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65754A" w14:textId="60FE2931" w:rsidR="00734DF9" w:rsidRDefault="00734DF9" w:rsidP="00734DF9">
      <w:pPr>
        <w:spacing w:after="200"/>
        <w:jc w:val="center"/>
        <w:rPr>
          <w:rFonts w:eastAsia="Times New Roman"/>
          <w:b/>
          <w:sz w:val="36"/>
          <w:lang w:val="en-GB" w:eastAsia="en-IN"/>
        </w:rPr>
      </w:pPr>
      <w:r>
        <w:rPr>
          <w:rFonts w:eastAsia="Times New Roman"/>
          <w:b/>
          <w:sz w:val="36"/>
          <w:lang w:val="en-GB" w:eastAsia="en-IN"/>
        </w:rPr>
        <w:t xml:space="preserve">Individual Report </w:t>
      </w:r>
      <w:proofErr w:type="gramStart"/>
      <w:r>
        <w:rPr>
          <w:rFonts w:eastAsia="Times New Roman"/>
          <w:b/>
          <w:sz w:val="36"/>
          <w:lang w:val="en-GB" w:eastAsia="en-IN"/>
        </w:rPr>
        <w:t>On</w:t>
      </w:r>
      <w:proofErr w:type="gramEnd"/>
      <w:r>
        <w:rPr>
          <w:rFonts w:eastAsia="Times New Roman"/>
          <w:b/>
          <w:sz w:val="36"/>
          <w:lang w:val="en-GB" w:eastAsia="en-IN"/>
        </w:rPr>
        <w:t xml:space="preserve"> Change Management Plan</w:t>
      </w:r>
    </w:p>
    <w:p w14:paraId="7E51A498" w14:textId="77777777" w:rsidR="00734DF9" w:rsidRDefault="00734DF9" w:rsidP="00734DF9">
      <w:pPr>
        <w:spacing w:after="200"/>
        <w:jc w:val="center"/>
        <w:rPr>
          <w:rFonts w:eastAsia="Times New Roman"/>
          <w:b/>
          <w:sz w:val="36"/>
          <w:lang w:val="en-GB" w:eastAsia="en-IN"/>
        </w:rPr>
      </w:pPr>
    </w:p>
    <w:p w14:paraId="1D246038" w14:textId="77777777" w:rsidR="00734DF9" w:rsidRDefault="00734DF9" w:rsidP="00734DF9">
      <w:pPr>
        <w:pStyle w:val="Normal1"/>
        <w:jc w:val="center"/>
        <w:rPr>
          <w:rFonts w:ascii="Arial" w:hAnsi="Arial" w:cs="Arial"/>
          <w:sz w:val="28"/>
          <w:szCs w:val="28"/>
        </w:rPr>
      </w:pPr>
      <w:r w:rsidRPr="00EE7141">
        <w:rPr>
          <w:rFonts w:ascii="Arial" w:hAnsi="Arial" w:cs="Arial"/>
          <w:b/>
          <w:sz w:val="28"/>
          <w:szCs w:val="28"/>
        </w:rPr>
        <w:t xml:space="preserve">Module Name: </w:t>
      </w:r>
      <w:r>
        <w:rPr>
          <w:rFonts w:ascii="Arial" w:hAnsi="Arial" w:cs="Arial"/>
          <w:sz w:val="28"/>
          <w:szCs w:val="28"/>
        </w:rPr>
        <w:t>Leading And Implementing Workplace Change</w:t>
      </w:r>
    </w:p>
    <w:p w14:paraId="178C07B5" w14:textId="77777777" w:rsidR="00734DF9" w:rsidRPr="00EE7141" w:rsidRDefault="00734DF9" w:rsidP="00734DF9">
      <w:pPr>
        <w:pStyle w:val="Normal1"/>
        <w:jc w:val="center"/>
        <w:rPr>
          <w:rFonts w:ascii="Arial" w:hAnsi="Arial" w:cs="Arial"/>
          <w:sz w:val="28"/>
          <w:szCs w:val="28"/>
        </w:rPr>
      </w:pPr>
    </w:p>
    <w:p w14:paraId="7210698B" w14:textId="77777777" w:rsidR="00734DF9" w:rsidRDefault="00734DF9" w:rsidP="00734DF9">
      <w:pPr>
        <w:pStyle w:val="Normal1"/>
        <w:jc w:val="center"/>
        <w:rPr>
          <w:rFonts w:ascii="Arial" w:hAnsi="Arial" w:cs="Arial"/>
          <w:sz w:val="28"/>
          <w:szCs w:val="28"/>
        </w:rPr>
      </w:pPr>
      <w:r w:rsidRPr="00EE7141">
        <w:rPr>
          <w:rFonts w:ascii="Arial" w:hAnsi="Arial" w:cs="Arial"/>
          <w:b/>
          <w:sz w:val="28"/>
          <w:szCs w:val="28"/>
        </w:rPr>
        <w:t xml:space="preserve">Module Id: </w:t>
      </w:r>
      <w:r w:rsidRPr="00EE7141">
        <w:rPr>
          <w:rFonts w:ascii="Arial" w:hAnsi="Arial" w:cs="Arial"/>
          <w:sz w:val="28"/>
          <w:szCs w:val="28"/>
        </w:rPr>
        <w:t>BMSW610</w:t>
      </w:r>
      <w:r>
        <w:rPr>
          <w:rFonts w:ascii="Arial" w:hAnsi="Arial" w:cs="Arial"/>
          <w:sz w:val="28"/>
          <w:szCs w:val="28"/>
        </w:rPr>
        <w:t>3</w:t>
      </w:r>
    </w:p>
    <w:p w14:paraId="7AADDB93" w14:textId="77777777" w:rsidR="00734DF9" w:rsidRDefault="00734DF9" w:rsidP="00734DF9">
      <w:pPr>
        <w:pStyle w:val="Normal1"/>
        <w:jc w:val="center"/>
        <w:rPr>
          <w:rFonts w:ascii="Arial" w:hAnsi="Arial" w:cs="Arial"/>
          <w:b/>
          <w:sz w:val="28"/>
          <w:szCs w:val="28"/>
        </w:rPr>
      </w:pPr>
      <w:r w:rsidRPr="00EE7141">
        <w:rPr>
          <w:rFonts w:ascii="Arial" w:hAnsi="Arial" w:cs="Arial"/>
          <w:b/>
          <w:sz w:val="28"/>
          <w:szCs w:val="28"/>
        </w:rPr>
        <w:t xml:space="preserve">Lecturer Name: </w:t>
      </w:r>
      <w:r>
        <w:rPr>
          <w:rFonts w:ascii="Arial" w:hAnsi="Arial" w:cs="Arial"/>
          <w:b/>
          <w:sz w:val="28"/>
          <w:szCs w:val="28"/>
        </w:rPr>
        <w:t>Dudley Ofori</w:t>
      </w:r>
    </w:p>
    <w:p w14:paraId="7ACD8DC3" w14:textId="77777777" w:rsidR="00734DF9" w:rsidRPr="00EE7141" w:rsidRDefault="00734DF9" w:rsidP="00734DF9">
      <w:pPr>
        <w:pStyle w:val="Normal1"/>
        <w:jc w:val="center"/>
        <w:rPr>
          <w:rFonts w:ascii="Arial" w:hAnsi="Arial" w:cs="Arial"/>
          <w:b/>
          <w:sz w:val="28"/>
          <w:szCs w:val="28"/>
        </w:rPr>
      </w:pPr>
    </w:p>
    <w:p w14:paraId="3AC45951" w14:textId="77777777" w:rsidR="00734DF9" w:rsidRPr="00EE7141" w:rsidRDefault="00734DF9" w:rsidP="00734DF9">
      <w:pPr>
        <w:pStyle w:val="Normal1"/>
        <w:jc w:val="center"/>
        <w:rPr>
          <w:rFonts w:ascii="Arial" w:hAnsi="Arial" w:cs="Arial"/>
          <w:b/>
          <w:sz w:val="28"/>
          <w:szCs w:val="28"/>
        </w:rPr>
      </w:pPr>
      <w:r w:rsidRPr="00EE7141">
        <w:rPr>
          <w:rFonts w:ascii="Arial" w:hAnsi="Arial" w:cs="Arial"/>
          <w:b/>
          <w:sz w:val="28"/>
          <w:szCs w:val="28"/>
        </w:rPr>
        <w:t>Student Name: Arteom Poleacov</w:t>
      </w:r>
    </w:p>
    <w:p w14:paraId="19A34C6C" w14:textId="77777777" w:rsidR="00734DF9" w:rsidRPr="00EE7141" w:rsidRDefault="00734DF9" w:rsidP="00734DF9">
      <w:pPr>
        <w:pStyle w:val="Normal1"/>
        <w:jc w:val="center"/>
        <w:rPr>
          <w:rFonts w:ascii="Arial" w:hAnsi="Arial" w:cs="Arial"/>
          <w:b/>
          <w:sz w:val="28"/>
          <w:szCs w:val="28"/>
        </w:rPr>
      </w:pPr>
      <w:r w:rsidRPr="00EE7141">
        <w:rPr>
          <w:rFonts w:ascii="Arial" w:hAnsi="Arial" w:cs="Arial"/>
          <w:b/>
          <w:sz w:val="28"/>
          <w:szCs w:val="28"/>
        </w:rPr>
        <w:t>Student Id: 1917562</w:t>
      </w:r>
    </w:p>
    <w:p w14:paraId="59B1002A" w14:textId="77777777" w:rsidR="00422D21" w:rsidRDefault="00422D21">
      <w:pPr>
        <w:spacing w:after="200" w:line="276" w:lineRule="auto"/>
        <w:jc w:val="left"/>
        <w:rPr>
          <w:rFonts w:eastAsia="Times New Roman"/>
          <w:b/>
          <w:sz w:val="36"/>
          <w:lang w:val="en-GB" w:eastAsia="en-IN"/>
        </w:rPr>
      </w:pPr>
      <w:r>
        <w:rPr>
          <w:rFonts w:eastAsia="Times New Roman"/>
          <w:b/>
          <w:sz w:val="36"/>
          <w:lang w:val="en-GB" w:eastAsia="en-IN"/>
        </w:rPr>
        <w:br w:type="page"/>
      </w:r>
    </w:p>
    <w:p w14:paraId="505E254E" w14:textId="77777777" w:rsidR="00422D21" w:rsidRDefault="00422D21" w:rsidP="00422D21">
      <w:pPr>
        <w:pStyle w:val="Heading1"/>
        <w:rPr>
          <w:lang w:val="en-GB" w:eastAsia="en-IN"/>
        </w:rPr>
      </w:pPr>
      <w:bookmarkStart w:id="0" w:name="_Toc133437428"/>
      <w:r>
        <w:rPr>
          <w:lang w:val="en-GB" w:eastAsia="en-IN"/>
        </w:rPr>
        <w:lastRenderedPageBreak/>
        <w:t>Executive Summary</w:t>
      </w:r>
      <w:bookmarkEnd w:id="0"/>
    </w:p>
    <w:p w14:paraId="3832420A" w14:textId="03D6AAC6" w:rsidR="00421FF1" w:rsidRPr="00421FF1" w:rsidRDefault="00422D21" w:rsidP="00422D21">
      <w:pPr>
        <w:rPr>
          <w:lang w:val="en-GB" w:eastAsia="en-IN"/>
        </w:rPr>
      </w:pPr>
      <w:r w:rsidRPr="00422D21">
        <w:rPr>
          <w:lang w:val="en-GB" w:eastAsia="en-IN"/>
        </w:rPr>
        <w:t>The purpose of the study was to focus on the aspect of the change management plan of an organisation. In this study, the findings have been undertaken to highlight the subject by considering the organisation called Unilever. By taking into consideration the organisation and subject matter of the study, it has been identified the current situation of the organisation. Moreover, with the help of the findings, it has been identified in the study that the organisation has undertaken significant changes in the workplace by implementing the use of renewable energy. In addition to the subject matter of the study, the findings have significantly focused and it has been identified the impact of external factors along with the impact of Covid-19 on the organisational activities of Unilever. Furthermore, with the help of management theories, it has been identified how the organisation has dealt with the strategic changes moreover, by taking this into consideration, it has also been identified that related issues with the strategic changes and how it was managed with the help of leadership theories. Lastly, in this study, it has also been identified that the impact of organisational culture with respect to the change management programme and the study has also undertaken the development of a suitable change management plan for future periods.</w:t>
      </w:r>
      <w:r w:rsidR="00421FF1" w:rsidRPr="00421FF1">
        <w:rPr>
          <w:lang w:val="en-GB" w:eastAsia="en-IN"/>
        </w:rPr>
        <w:br w:type="page"/>
      </w:r>
    </w:p>
    <w:sdt>
      <w:sdtPr>
        <w:rPr>
          <w:rFonts w:ascii="Arial" w:eastAsiaTheme="minorHAnsi" w:hAnsi="Arial" w:cstheme="minorBidi"/>
          <w:color w:val="auto"/>
          <w:sz w:val="22"/>
          <w:szCs w:val="22"/>
          <w:lang w:val="en-GB"/>
        </w:rPr>
        <w:id w:val="477039682"/>
        <w:docPartObj>
          <w:docPartGallery w:val="Table of Contents"/>
          <w:docPartUnique/>
        </w:docPartObj>
      </w:sdtPr>
      <w:sdtEndPr>
        <w:rPr>
          <w:b/>
          <w:bCs/>
          <w:noProof/>
        </w:rPr>
      </w:sdtEndPr>
      <w:sdtContent>
        <w:p w14:paraId="7B1C3AF8" w14:textId="77777777" w:rsidR="00421FF1" w:rsidRPr="00421FF1" w:rsidRDefault="00421FF1" w:rsidP="00421FF1">
          <w:pPr>
            <w:pStyle w:val="TOCHeading"/>
            <w:spacing w:line="360" w:lineRule="auto"/>
            <w:rPr>
              <w:rFonts w:ascii="Arial" w:hAnsi="Arial" w:cs="Arial"/>
              <w:b/>
              <w:sz w:val="28"/>
              <w:lang w:val="en-GB"/>
            </w:rPr>
          </w:pPr>
          <w:r w:rsidRPr="00421FF1">
            <w:rPr>
              <w:rFonts w:ascii="Arial" w:hAnsi="Arial" w:cs="Arial"/>
              <w:b/>
              <w:sz w:val="28"/>
              <w:lang w:val="en-GB"/>
            </w:rPr>
            <w:t>Table of Contents</w:t>
          </w:r>
        </w:p>
        <w:p w14:paraId="42FCEFE8" w14:textId="03B6569B" w:rsidR="001C1D48" w:rsidRDefault="00421FF1">
          <w:pPr>
            <w:pStyle w:val="TOC1"/>
            <w:tabs>
              <w:tab w:val="right" w:leader="dot" w:pos="9016"/>
            </w:tabs>
            <w:rPr>
              <w:rFonts w:asciiTheme="minorHAnsi" w:eastAsiaTheme="minorEastAsia" w:hAnsiTheme="minorHAnsi"/>
              <w:noProof/>
              <w:lang w:eastAsia="zh-CN"/>
            </w:rPr>
          </w:pPr>
          <w:r w:rsidRPr="00421FF1">
            <w:rPr>
              <w:lang w:val="en-GB"/>
            </w:rPr>
            <w:fldChar w:fldCharType="begin"/>
          </w:r>
          <w:r w:rsidRPr="00421FF1">
            <w:rPr>
              <w:lang w:val="en-GB"/>
            </w:rPr>
            <w:instrText xml:space="preserve"> TOC \o "1-3" \h \z \u </w:instrText>
          </w:r>
          <w:r w:rsidRPr="00421FF1">
            <w:rPr>
              <w:lang w:val="en-GB"/>
            </w:rPr>
            <w:fldChar w:fldCharType="separate"/>
          </w:r>
          <w:hyperlink w:anchor="_Toc133437428" w:history="1">
            <w:r w:rsidR="001C1D48" w:rsidRPr="00391789">
              <w:rPr>
                <w:rStyle w:val="Hyperlink"/>
                <w:noProof/>
                <w:lang w:val="en-GB" w:eastAsia="en-IN"/>
              </w:rPr>
              <w:t>Executive Summary</w:t>
            </w:r>
            <w:r w:rsidR="001C1D48">
              <w:rPr>
                <w:noProof/>
                <w:webHidden/>
              </w:rPr>
              <w:tab/>
            </w:r>
            <w:r w:rsidR="001C1D48">
              <w:rPr>
                <w:noProof/>
                <w:webHidden/>
              </w:rPr>
              <w:fldChar w:fldCharType="begin"/>
            </w:r>
            <w:r w:rsidR="001C1D48">
              <w:rPr>
                <w:noProof/>
                <w:webHidden/>
              </w:rPr>
              <w:instrText xml:space="preserve"> PAGEREF _Toc133437428 \h </w:instrText>
            </w:r>
            <w:r w:rsidR="001C1D48">
              <w:rPr>
                <w:noProof/>
                <w:webHidden/>
              </w:rPr>
            </w:r>
            <w:r w:rsidR="001C1D48">
              <w:rPr>
                <w:noProof/>
                <w:webHidden/>
              </w:rPr>
              <w:fldChar w:fldCharType="separate"/>
            </w:r>
            <w:r w:rsidR="001C1D48">
              <w:rPr>
                <w:noProof/>
                <w:webHidden/>
              </w:rPr>
              <w:t>2</w:t>
            </w:r>
            <w:r w:rsidR="001C1D48">
              <w:rPr>
                <w:noProof/>
                <w:webHidden/>
              </w:rPr>
              <w:fldChar w:fldCharType="end"/>
            </w:r>
          </w:hyperlink>
        </w:p>
        <w:p w14:paraId="7C8C61FB" w14:textId="04E7B472" w:rsidR="001C1D48" w:rsidRDefault="00000000">
          <w:pPr>
            <w:pStyle w:val="TOC1"/>
            <w:tabs>
              <w:tab w:val="right" w:leader="dot" w:pos="9016"/>
            </w:tabs>
            <w:rPr>
              <w:rFonts w:asciiTheme="minorHAnsi" w:eastAsiaTheme="minorEastAsia" w:hAnsiTheme="minorHAnsi"/>
              <w:noProof/>
              <w:lang w:eastAsia="zh-CN"/>
            </w:rPr>
          </w:pPr>
          <w:hyperlink w:anchor="_Toc133437429" w:history="1">
            <w:r w:rsidR="001C1D48" w:rsidRPr="00391789">
              <w:rPr>
                <w:rStyle w:val="Hyperlink"/>
                <w:rFonts w:eastAsia="Times New Roman"/>
                <w:noProof/>
                <w:lang w:val="en-GB" w:eastAsia="en-IN"/>
              </w:rPr>
              <w:t>Introduction</w:t>
            </w:r>
            <w:r w:rsidR="001C1D48">
              <w:rPr>
                <w:noProof/>
                <w:webHidden/>
              </w:rPr>
              <w:tab/>
            </w:r>
            <w:r w:rsidR="001C1D48">
              <w:rPr>
                <w:noProof/>
                <w:webHidden/>
              </w:rPr>
              <w:fldChar w:fldCharType="begin"/>
            </w:r>
            <w:r w:rsidR="001C1D48">
              <w:rPr>
                <w:noProof/>
                <w:webHidden/>
              </w:rPr>
              <w:instrText xml:space="preserve"> PAGEREF _Toc133437429 \h </w:instrText>
            </w:r>
            <w:r w:rsidR="001C1D48">
              <w:rPr>
                <w:noProof/>
                <w:webHidden/>
              </w:rPr>
            </w:r>
            <w:r w:rsidR="001C1D48">
              <w:rPr>
                <w:noProof/>
                <w:webHidden/>
              </w:rPr>
              <w:fldChar w:fldCharType="separate"/>
            </w:r>
            <w:r w:rsidR="001C1D48">
              <w:rPr>
                <w:noProof/>
                <w:webHidden/>
              </w:rPr>
              <w:t>4</w:t>
            </w:r>
            <w:r w:rsidR="001C1D48">
              <w:rPr>
                <w:noProof/>
                <w:webHidden/>
              </w:rPr>
              <w:fldChar w:fldCharType="end"/>
            </w:r>
          </w:hyperlink>
        </w:p>
        <w:p w14:paraId="3097DE0F" w14:textId="206D557A" w:rsidR="001C1D48" w:rsidRDefault="00000000">
          <w:pPr>
            <w:pStyle w:val="TOC1"/>
            <w:tabs>
              <w:tab w:val="right" w:leader="dot" w:pos="9016"/>
            </w:tabs>
            <w:rPr>
              <w:rFonts w:asciiTheme="minorHAnsi" w:eastAsiaTheme="minorEastAsia" w:hAnsiTheme="minorHAnsi"/>
              <w:noProof/>
              <w:lang w:eastAsia="zh-CN"/>
            </w:rPr>
          </w:pPr>
          <w:hyperlink w:anchor="_Toc133437430" w:history="1">
            <w:r w:rsidR="001C1D48" w:rsidRPr="00391789">
              <w:rPr>
                <w:rStyle w:val="Hyperlink"/>
                <w:rFonts w:eastAsia="Times New Roman"/>
                <w:noProof/>
                <w:lang w:val="en-GB" w:eastAsia="en-IN"/>
              </w:rPr>
              <w:t>The current state of Unilever</w:t>
            </w:r>
            <w:r w:rsidR="001C1D48">
              <w:rPr>
                <w:noProof/>
                <w:webHidden/>
              </w:rPr>
              <w:tab/>
            </w:r>
            <w:r w:rsidR="001C1D48">
              <w:rPr>
                <w:noProof/>
                <w:webHidden/>
              </w:rPr>
              <w:fldChar w:fldCharType="begin"/>
            </w:r>
            <w:r w:rsidR="001C1D48">
              <w:rPr>
                <w:noProof/>
                <w:webHidden/>
              </w:rPr>
              <w:instrText xml:space="preserve"> PAGEREF _Toc133437430 \h </w:instrText>
            </w:r>
            <w:r w:rsidR="001C1D48">
              <w:rPr>
                <w:noProof/>
                <w:webHidden/>
              </w:rPr>
            </w:r>
            <w:r w:rsidR="001C1D48">
              <w:rPr>
                <w:noProof/>
                <w:webHidden/>
              </w:rPr>
              <w:fldChar w:fldCharType="separate"/>
            </w:r>
            <w:r w:rsidR="001C1D48">
              <w:rPr>
                <w:noProof/>
                <w:webHidden/>
              </w:rPr>
              <w:t>4</w:t>
            </w:r>
            <w:r w:rsidR="001C1D48">
              <w:rPr>
                <w:noProof/>
                <w:webHidden/>
              </w:rPr>
              <w:fldChar w:fldCharType="end"/>
            </w:r>
          </w:hyperlink>
        </w:p>
        <w:p w14:paraId="4D2EB34D" w14:textId="59D5CBF9" w:rsidR="001C1D48" w:rsidRDefault="00000000">
          <w:pPr>
            <w:pStyle w:val="TOC1"/>
            <w:tabs>
              <w:tab w:val="right" w:leader="dot" w:pos="9016"/>
            </w:tabs>
            <w:rPr>
              <w:rFonts w:asciiTheme="minorHAnsi" w:eastAsiaTheme="minorEastAsia" w:hAnsiTheme="minorHAnsi"/>
              <w:noProof/>
              <w:lang w:eastAsia="zh-CN"/>
            </w:rPr>
          </w:pPr>
          <w:hyperlink w:anchor="_Toc133437431" w:history="1">
            <w:r w:rsidR="001C1D48" w:rsidRPr="00391789">
              <w:rPr>
                <w:rStyle w:val="Hyperlink"/>
                <w:rFonts w:eastAsia="Times New Roman"/>
                <w:noProof/>
                <w:lang w:val="en-GB" w:eastAsia="en-IN"/>
              </w:rPr>
              <w:t>Relationship with the organisation</w:t>
            </w:r>
            <w:r w:rsidR="001C1D48">
              <w:rPr>
                <w:noProof/>
                <w:webHidden/>
              </w:rPr>
              <w:tab/>
            </w:r>
            <w:r w:rsidR="001C1D48">
              <w:rPr>
                <w:noProof/>
                <w:webHidden/>
              </w:rPr>
              <w:fldChar w:fldCharType="begin"/>
            </w:r>
            <w:r w:rsidR="001C1D48">
              <w:rPr>
                <w:noProof/>
                <w:webHidden/>
              </w:rPr>
              <w:instrText xml:space="preserve"> PAGEREF _Toc133437431 \h </w:instrText>
            </w:r>
            <w:r w:rsidR="001C1D48">
              <w:rPr>
                <w:noProof/>
                <w:webHidden/>
              </w:rPr>
            </w:r>
            <w:r w:rsidR="001C1D48">
              <w:rPr>
                <w:noProof/>
                <w:webHidden/>
              </w:rPr>
              <w:fldChar w:fldCharType="separate"/>
            </w:r>
            <w:r w:rsidR="001C1D48">
              <w:rPr>
                <w:noProof/>
                <w:webHidden/>
              </w:rPr>
              <w:t>5</w:t>
            </w:r>
            <w:r w:rsidR="001C1D48">
              <w:rPr>
                <w:noProof/>
                <w:webHidden/>
              </w:rPr>
              <w:fldChar w:fldCharType="end"/>
            </w:r>
          </w:hyperlink>
        </w:p>
        <w:p w14:paraId="13A16040" w14:textId="7FA35345" w:rsidR="001C1D48" w:rsidRDefault="00000000">
          <w:pPr>
            <w:pStyle w:val="TOC1"/>
            <w:tabs>
              <w:tab w:val="right" w:leader="dot" w:pos="9016"/>
            </w:tabs>
            <w:rPr>
              <w:rFonts w:asciiTheme="minorHAnsi" w:eastAsiaTheme="minorEastAsia" w:hAnsiTheme="minorHAnsi"/>
              <w:noProof/>
              <w:lang w:eastAsia="zh-CN"/>
            </w:rPr>
          </w:pPr>
          <w:hyperlink w:anchor="_Toc133437432" w:history="1">
            <w:r w:rsidR="001C1D48" w:rsidRPr="00391789">
              <w:rPr>
                <w:rStyle w:val="Hyperlink"/>
                <w:rFonts w:eastAsia="Times New Roman"/>
                <w:noProof/>
                <w:lang w:val="en-GB" w:eastAsia="en-IN"/>
              </w:rPr>
              <w:t>Outline of a current change initiative by the organisation</w:t>
            </w:r>
            <w:r w:rsidR="001C1D48">
              <w:rPr>
                <w:noProof/>
                <w:webHidden/>
              </w:rPr>
              <w:tab/>
            </w:r>
            <w:r w:rsidR="001C1D48">
              <w:rPr>
                <w:noProof/>
                <w:webHidden/>
              </w:rPr>
              <w:fldChar w:fldCharType="begin"/>
            </w:r>
            <w:r w:rsidR="001C1D48">
              <w:rPr>
                <w:noProof/>
                <w:webHidden/>
              </w:rPr>
              <w:instrText xml:space="preserve"> PAGEREF _Toc133437432 \h </w:instrText>
            </w:r>
            <w:r w:rsidR="001C1D48">
              <w:rPr>
                <w:noProof/>
                <w:webHidden/>
              </w:rPr>
            </w:r>
            <w:r w:rsidR="001C1D48">
              <w:rPr>
                <w:noProof/>
                <w:webHidden/>
              </w:rPr>
              <w:fldChar w:fldCharType="separate"/>
            </w:r>
            <w:r w:rsidR="001C1D48">
              <w:rPr>
                <w:noProof/>
                <w:webHidden/>
              </w:rPr>
              <w:t>5</w:t>
            </w:r>
            <w:r w:rsidR="001C1D48">
              <w:rPr>
                <w:noProof/>
                <w:webHidden/>
              </w:rPr>
              <w:fldChar w:fldCharType="end"/>
            </w:r>
          </w:hyperlink>
        </w:p>
        <w:p w14:paraId="30F63178" w14:textId="20F18836" w:rsidR="001C1D48" w:rsidRDefault="00000000">
          <w:pPr>
            <w:pStyle w:val="TOC1"/>
            <w:tabs>
              <w:tab w:val="right" w:leader="dot" w:pos="9016"/>
            </w:tabs>
            <w:rPr>
              <w:rFonts w:asciiTheme="minorHAnsi" w:eastAsiaTheme="minorEastAsia" w:hAnsiTheme="minorHAnsi"/>
              <w:noProof/>
              <w:lang w:eastAsia="zh-CN"/>
            </w:rPr>
          </w:pPr>
          <w:hyperlink w:anchor="_Toc133437433" w:history="1">
            <w:r w:rsidR="001C1D48" w:rsidRPr="00391789">
              <w:rPr>
                <w:rStyle w:val="Hyperlink"/>
                <w:rFonts w:eastAsia="Times New Roman"/>
                <w:noProof/>
                <w:lang w:val="en-GB" w:eastAsia="en-IN"/>
              </w:rPr>
              <w:t>Analysis of the impact of the external environment on the organisational activities of Unilever</w:t>
            </w:r>
            <w:r w:rsidR="001C1D48">
              <w:rPr>
                <w:noProof/>
                <w:webHidden/>
              </w:rPr>
              <w:tab/>
            </w:r>
            <w:r w:rsidR="001C1D48">
              <w:rPr>
                <w:noProof/>
                <w:webHidden/>
              </w:rPr>
              <w:fldChar w:fldCharType="begin"/>
            </w:r>
            <w:r w:rsidR="001C1D48">
              <w:rPr>
                <w:noProof/>
                <w:webHidden/>
              </w:rPr>
              <w:instrText xml:space="preserve"> PAGEREF _Toc133437433 \h </w:instrText>
            </w:r>
            <w:r w:rsidR="001C1D48">
              <w:rPr>
                <w:noProof/>
                <w:webHidden/>
              </w:rPr>
            </w:r>
            <w:r w:rsidR="001C1D48">
              <w:rPr>
                <w:noProof/>
                <w:webHidden/>
              </w:rPr>
              <w:fldChar w:fldCharType="separate"/>
            </w:r>
            <w:r w:rsidR="001C1D48">
              <w:rPr>
                <w:noProof/>
                <w:webHidden/>
              </w:rPr>
              <w:t>7</w:t>
            </w:r>
            <w:r w:rsidR="001C1D48">
              <w:rPr>
                <w:noProof/>
                <w:webHidden/>
              </w:rPr>
              <w:fldChar w:fldCharType="end"/>
            </w:r>
          </w:hyperlink>
        </w:p>
        <w:p w14:paraId="6FD4A79A" w14:textId="7BD715D3" w:rsidR="001C1D48" w:rsidRDefault="00000000">
          <w:pPr>
            <w:pStyle w:val="TOC1"/>
            <w:tabs>
              <w:tab w:val="right" w:leader="dot" w:pos="9016"/>
            </w:tabs>
            <w:rPr>
              <w:rFonts w:asciiTheme="minorHAnsi" w:eastAsiaTheme="minorEastAsia" w:hAnsiTheme="minorHAnsi"/>
              <w:noProof/>
              <w:lang w:eastAsia="zh-CN"/>
            </w:rPr>
          </w:pPr>
          <w:hyperlink w:anchor="_Toc133437434" w:history="1">
            <w:r w:rsidR="001C1D48" w:rsidRPr="00391789">
              <w:rPr>
                <w:rStyle w:val="Hyperlink"/>
                <w:rFonts w:eastAsia="Times New Roman"/>
                <w:noProof/>
                <w:lang w:val="en-GB" w:eastAsia="en-IN"/>
              </w:rPr>
              <w:t>Critical evaluation of the change management models and their associated issues with respect to the strategic change in the organisation and how leadership style managed the change.</w:t>
            </w:r>
            <w:r w:rsidR="001C1D48">
              <w:rPr>
                <w:noProof/>
                <w:webHidden/>
              </w:rPr>
              <w:tab/>
            </w:r>
            <w:r w:rsidR="001C1D48">
              <w:rPr>
                <w:noProof/>
                <w:webHidden/>
              </w:rPr>
              <w:fldChar w:fldCharType="begin"/>
            </w:r>
            <w:r w:rsidR="001C1D48">
              <w:rPr>
                <w:noProof/>
                <w:webHidden/>
              </w:rPr>
              <w:instrText xml:space="preserve"> PAGEREF _Toc133437434 \h </w:instrText>
            </w:r>
            <w:r w:rsidR="001C1D48">
              <w:rPr>
                <w:noProof/>
                <w:webHidden/>
              </w:rPr>
            </w:r>
            <w:r w:rsidR="001C1D48">
              <w:rPr>
                <w:noProof/>
                <w:webHidden/>
              </w:rPr>
              <w:fldChar w:fldCharType="separate"/>
            </w:r>
            <w:r w:rsidR="001C1D48">
              <w:rPr>
                <w:noProof/>
                <w:webHidden/>
              </w:rPr>
              <w:t>9</w:t>
            </w:r>
            <w:r w:rsidR="001C1D48">
              <w:rPr>
                <w:noProof/>
                <w:webHidden/>
              </w:rPr>
              <w:fldChar w:fldCharType="end"/>
            </w:r>
          </w:hyperlink>
        </w:p>
        <w:p w14:paraId="4C2EA512" w14:textId="3A9360F9" w:rsidR="001C1D48" w:rsidRDefault="00000000">
          <w:pPr>
            <w:pStyle w:val="TOC1"/>
            <w:tabs>
              <w:tab w:val="right" w:leader="dot" w:pos="9016"/>
            </w:tabs>
            <w:rPr>
              <w:rFonts w:asciiTheme="minorHAnsi" w:eastAsiaTheme="minorEastAsia" w:hAnsiTheme="minorHAnsi"/>
              <w:noProof/>
              <w:lang w:eastAsia="zh-CN"/>
            </w:rPr>
          </w:pPr>
          <w:hyperlink w:anchor="_Toc133437435" w:history="1">
            <w:r w:rsidR="001C1D48" w:rsidRPr="00391789">
              <w:rPr>
                <w:rStyle w:val="Hyperlink"/>
                <w:rFonts w:eastAsia="Times New Roman"/>
                <w:noProof/>
                <w:lang w:val="en-GB" w:eastAsia="en-IN"/>
              </w:rPr>
              <w:t>Evaluation of the impact of organisational culture on change management and the development of a suitable change management plan</w:t>
            </w:r>
            <w:r w:rsidR="001C1D48">
              <w:rPr>
                <w:noProof/>
                <w:webHidden/>
              </w:rPr>
              <w:tab/>
            </w:r>
            <w:r w:rsidR="001C1D48">
              <w:rPr>
                <w:noProof/>
                <w:webHidden/>
              </w:rPr>
              <w:fldChar w:fldCharType="begin"/>
            </w:r>
            <w:r w:rsidR="001C1D48">
              <w:rPr>
                <w:noProof/>
                <w:webHidden/>
              </w:rPr>
              <w:instrText xml:space="preserve"> PAGEREF _Toc133437435 \h </w:instrText>
            </w:r>
            <w:r w:rsidR="001C1D48">
              <w:rPr>
                <w:noProof/>
                <w:webHidden/>
              </w:rPr>
            </w:r>
            <w:r w:rsidR="001C1D48">
              <w:rPr>
                <w:noProof/>
                <w:webHidden/>
              </w:rPr>
              <w:fldChar w:fldCharType="separate"/>
            </w:r>
            <w:r w:rsidR="001C1D48">
              <w:rPr>
                <w:noProof/>
                <w:webHidden/>
              </w:rPr>
              <w:t>12</w:t>
            </w:r>
            <w:r w:rsidR="001C1D48">
              <w:rPr>
                <w:noProof/>
                <w:webHidden/>
              </w:rPr>
              <w:fldChar w:fldCharType="end"/>
            </w:r>
          </w:hyperlink>
        </w:p>
        <w:p w14:paraId="347F938F" w14:textId="007B8DA6" w:rsidR="001C1D48" w:rsidRDefault="00000000">
          <w:pPr>
            <w:pStyle w:val="TOC2"/>
            <w:tabs>
              <w:tab w:val="right" w:leader="dot" w:pos="9016"/>
            </w:tabs>
            <w:rPr>
              <w:rFonts w:asciiTheme="minorHAnsi" w:eastAsiaTheme="minorEastAsia" w:hAnsiTheme="minorHAnsi"/>
              <w:noProof/>
              <w:lang w:eastAsia="zh-CN"/>
            </w:rPr>
          </w:pPr>
          <w:hyperlink w:anchor="_Toc133437436" w:history="1">
            <w:r w:rsidR="001C1D48" w:rsidRPr="00391789">
              <w:rPr>
                <w:rStyle w:val="Hyperlink"/>
                <w:rFonts w:eastAsia="Times New Roman"/>
                <w:noProof/>
                <w:lang w:val="en-GB" w:eastAsia="en-IN"/>
              </w:rPr>
              <w:t>Impact of organisational culture on change management</w:t>
            </w:r>
            <w:r w:rsidR="001C1D48">
              <w:rPr>
                <w:noProof/>
                <w:webHidden/>
              </w:rPr>
              <w:tab/>
            </w:r>
            <w:r w:rsidR="001C1D48">
              <w:rPr>
                <w:noProof/>
                <w:webHidden/>
              </w:rPr>
              <w:fldChar w:fldCharType="begin"/>
            </w:r>
            <w:r w:rsidR="001C1D48">
              <w:rPr>
                <w:noProof/>
                <w:webHidden/>
              </w:rPr>
              <w:instrText xml:space="preserve"> PAGEREF _Toc133437436 \h </w:instrText>
            </w:r>
            <w:r w:rsidR="001C1D48">
              <w:rPr>
                <w:noProof/>
                <w:webHidden/>
              </w:rPr>
            </w:r>
            <w:r w:rsidR="001C1D48">
              <w:rPr>
                <w:noProof/>
                <w:webHidden/>
              </w:rPr>
              <w:fldChar w:fldCharType="separate"/>
            </w:r>
            <w:r w:rsidR="001C1D48">
              <w:rPr>
                <w:noProof/>
                <w:webHidden/>
              </w:rPr>
              <w:t>12</w:t>
            </w:r>
            <w:r w:rsidR="001C1D48">
              <w:rPr>
                <w:noProof/>
                <w:webHidden/>
              </w:rPr>
              <w:fldChar w:fldCharType="end"/>
            </w:r>
          </w:hyperlink>
        </w:p>
        <w:p w14:paraId="1D4C9DA2" w14:textId="230C2FD4" w:rsidR="001C1D48" w:rsidRDefault="00000000">
          <w:pPr>
            <w:pStyle w:val="TOC2"/>
            <w:tabs>
              <w:tab w:val="right" w:leader="dot" w:pos="9016"/>
            </w:tabs>
            <w:rPr>
              <w:rFonts w:asciiTheme="minorHAnsi" w:eastAsiaTheme="minorEastAsia" w:hAnsiTheme="minorHAnsi"/>
              <w:noProof/>
              <w:lang w:eastAsia="zh-CN"/>
            </w:rPr>
          </w:pPr>
          <w:hyperlink w:anchor="_Toc133437437" w:history="1">
            <w:r w:rsidR="001C1D48" w:rsidRPr="00391789">
              <w:rPr>
                <w:rStyle w:val="Hyperlink"/>
                <w:rFonts w:eastAsia="Times New Roman"/>
                <w:noProof/>
                <w:lang w:val="en-GB" w:eastAsia="en-IN"/>
              </w:rPr>
              <w:t>Change management plan</w:t>
            </w:r>
            <w:r w:rsidR="001C1D48">
              <w:rPr>
                <w:noProof/>
                <w:webHidden/>
              </w:rPr>
              <w:tab/>
            </w:r>
            <w:r w:rsidR="001C1D48">
              <w:rPr>
                <w:noProof/>
                <w:webHidden/>
              </w:rPr>
              <w:fldChar w:fldCharType="begin"/>
            </w:r>
            <w:r w:rsidR="001C1D48">
              <w:rPr>
                <w:noProof/>
                <w:webHidden/>
              </w:rPr>
              <w:instrText xml:space="preserve"> PAGEREF _Toc133437437 \h </w:instrText>
            </w:r>
            <w:r w:rsidR="001C1D48">
              <w:rPr>
                <w:noProof/>
                <w:webHidden/>
              </w:rPr>
            </w:r>
            <w:r w:rsidR="001C1D48">
              <w:rPr>
                <w:noProof/>
                <w:webHidden/>
              </w:rPr>
              <w:fldChar w:fldCharType="separate"/>
            </w:r>
            <w:r w:rsidR="001C1D48">
              <w:rPr>
                <w:noProof/>
                <w:webHidden/>
              </w:rPr>
              <w:t>13</w:t>
            </w:r>
            <w:r w:rsidR="001C1D48">
              <w:rPr>
                <w:noProof/>
                <w:webHidden/>
              </w:rPr>
              <w:fldChar w:fldCharType="end"/>
            </w:r>
          </w:hyperlink>
        </w:p>
        <w:p w14:paraId="1F480AAC" w14:textId="3D9A2C8B" w:rsidR="001C1D48" w:rsidRDefault="00000000">
          <w:pPr>
            <w:pStyle w:val="TOC1"/>
            <w:tabs>
              <w:tab w:val="right" w:leader="dot" w:pos="9016"/>
            </w:tabs>
            <w:rPr>
              <w:rFonts w:asciiTheme="minorHAnsi" w:eastAsiaTheme="minorEastAsia" w:hAnsiTheme="minorHAnsi"/>
              <w:noProof/>
              <w:lang w:eastAsia="zh-CN"/>
            </w:rPr>
          </w:pPr>
          <w:hyperlink w:anchor="_Toc133437438" w:history="1">
            <w:r w:rsidR="001C1D48" w:rsidRPr="00391789">
              <w:rPr>
                <w:rStyle w:val="Hyperlink"/>
                <w:rFonts w:eastAsia="Times New Roman"/>
                <w:noProof/>
                <w:lang w:val="en-GB" w:eastAsia="en-IN"/>
              </w:rPr>
              <w:t>Conclusion</w:t>
            </w:r>
            <w:r w:rsidR="001C1D48">
              <w:rPr>
                <w:noProof/>
                <w:webHidden/>
              </w:rPr>
              <w:tab/>
            </w:r>
            <w:r w:rsidR="001C1D48">
              <w:rPr>
                <w:noProof/>
                <w:webHidden/>
              </w:rPr>
              <w:fldChar w:fldCharType="begin"/>
            </w:r>
            <w:r w:rsidR="001C1D48">
              <w:rPr>
                <w:noProof/>
                <w:webHidden/>
              </w:rPr>
              <w:instrText xml:space="preserve"> PAGEREF _Toc133437438 \h </w:instrText>
            </w:r>
            <w:r w:rsidR="001C1D48">
              <w:rPr>
                <w:noProof/>
                <w:webHidden/>
              </w:rPr>
            </w:r>
            <w:r w:rsidR="001C1D48">
              <w:rPr>
                <w:noProof/>
                <w:webHidden/>
              </w:rPr>
              <w:fldChar w:fldCharType="separate"/>
            </w:r>
            <w:r w:rsidR="001C1D48">
              <w:rPr>
                <w:noProof/>
                <w:webHidden/>
              </w:rPr>
              <w:t>14</w:t>
            </w:r>
            <w:r w:rsidR="001C1D48">
              <w:rPr>
                <w:noProof/>
                <w:webHidden/>
              </w:rPr>
              <w:fldChar w:fldCharType="end"/>
            </w:r>
          </w:hyperlink>
        </w:p>
        <w:p w14:paraId="29CE3284" w14:textId="09BE4608" w:rsidR="001C1D48" w:rsidRDefault="00000000">
          <w:pPr>
            <w:pStyle w:val="TOC1"/>
            <w:tabs>
              <w:tab w:val="right" w:leader="dot" w:pos="9016"/>
            </w:tabs>
            <w:rPr>
              <w:rFonts w:asciiTheme="minorHAnsi" w:eastAsiaTheme="minorEastAsia" w:hAnsiTheme="minorHAnsi"/>
              <w:noProof/>
              <w:lang w:eastAsia="zh-CN"/>
            </w:rPr>
          </w:pPr>
          <w:hyperlink w:anchor="_Toc133437439" w:history="1">
            <w:r w:rsidR="001C1D48" w:rsidRPr="00391789">
              <w:rPr>
                <w:rStyle w:val="Hyperlink"/>
                <w:noProof/>
                <w:lang w:val="en-GB"/>
              </w:rPr>
              <w:t>References</w:t>
            </w:r>
            <w:r w:rsidR="001C1D48">
              <w:rPr>
                <w:noProof/>
                <w:webHidden/>
              </w:rPr>
              <w:tab/>
            </w:r>
            <w:r w:rsidR="001C1D48">
              <w:rPr>
                <w:noProof/>
                <w:webHidden/>
              </w:rPr>
              <w:fldChar w:fldCharType="begin"/>
            </w:r>
            <w:r w:rsidR="001C1D48">
              <w:rPr>
                <w:noProof/>
                <w:webHidden/>
              </w:rPr>
              <w:instrText xml:space="preserve"> PAGEREF _Toc133437439 \h </w:instrText>
            </w:r>
            <w:r w:rsidR="001C1D48">
              <w:rPr>
                <w:noProof/>
                <w:webHidden/>
              </w:rPr>
            </w:r>
            <w:r w:rsidR="001C1D48">
              <w:rPr>
                <w:noProof/>
                <w:webHidden/>
              </w:rPr>
              <w:fldChar w:fldCharType="separate"/>
            </w:r>
            <w:r w:rsidR="001C1D48">
              <w:rPr>
                <w:noProof/>
                <w:webHidden/>
              </w:rPr>
              <w:t>15</w:t>
            </w:r>
            <w:r w:rsidR="001C1D48">
              <w:rPr>
                <w:noProof/>
                <w:webHidden/>
              </w:rPr>
              <w:fldChar w:fldCharType="end"/>
            </w:r>
          </w:hyperlink>
        </w:p>
        <w:p w14:paraId="690DA85F" w14:textId="6674B71C" w:rsidR="00421FF1" w:rsidRPr="00421FF1" w:rsidRDefault="00421FF1" w:rsidP="00421FF1">
          <w:pPr>
            <w:rPr>
              <w:lang w:val="en-GB"/>
            </w:rPr>
          </w:pPr>
          <w:r w:rsidRPr="00421FF1">
            <w:rPr>
              <w:b/>
              <w:bCs/>
              <w:noProof/>
              <w:lang w:val="en-GB"/>
            </w:rPr>
            <w:fldChar w:fldCharType="end"/>
          </w:r>
        </w:p>
      </w:sdtContent>
    </w:sdt>
    <w:p w14:paraId="4C012864" w14:textId="77777777" w:rsidR="00485F0A" w:rsidRPr="00421FF1" w:rsidRDefault="00485F0A" w:rsidP="00421FF1">
      <w:pPr>
        <w:spacing w:after="200"/>
        <w:jc w:val="center"/>
        <w:rPr>
          <w:rFonts w:eastAsia="Times New Roman"/>
          <w:b/>
          <w:lang w:val="en-GB" w:eastAsia="en-IN"/>
        </w:rPr>
      </w:pPr>
      <w:r w:rsidRPr="00421FF1">
        <w:rPr>
          <w:rFonts w:eastAsia="Times New Roman"/>
          <w:b/>
          <w:lang w:val="en-GB" w:eastAsia="en-IN"/>
        </w:rPr>
        <w:br w:type="page"/>
      </w:r>
    </w:p>
    <w:p w14:paraId="63776309" w14:textId="77777777" w:rsidR="00945084" w:rsidRPr="00421FF1" w:rsidRDefault="00945084" w:rsidP="00421FF1">
      <w:pPr>
        <w:pStyle w:val="Heading1"/>
        <w:rPr>
          <w:rFonts w:eastAsia="Times New Roman" w:cs="Times New Roman"/>
          <w:szCs w:val="24"/>
          <w:lang w:val="en-GB" w:eastAsia="en-IN"/>
        </w:rPr>
      </w:pPr>
      <w:bookmarkStart w:id="1" w:name="_Toc133437429"/>
      <w:r w:rsidRPr="00421FF1">
        <w:rPr>
          <w:rFonts w:eastAsia="Times New Roman"/>
          <w:lang w:val="en-GB" w:eastAsia="en-IN"/>
        </w:rPr>
        <w:lastRenderedPageBreak/>
        <w:t>Introduction</w:t>
      </w:r>
      <w:bookmarkEnd w:id="1"/>
    </w:p>
    <w:p w14:paraId="761F40E2" w14:textId="77777777" w:rsidR="00945084" w:rsidRPr="00945084" w:rsidRDefault="00945084" w:rsidP="00421FF1">
      <w:pPr>
        <w:rPr>
          <w:rFonts w:eastAsia="Times New Roman" w:cs="Times New Roman"/>
          <w:szCs w:val="24"/>
          <w:lang w:val="en-GB" w:eastAsia="en-IN"/>
        </w:rPr>
      </w:pPr>
      <w:r w:rsidRPr="00945084">
        <w:rPr>
          <w:rFonts w:eastAsia="Times New Roman" w:cs="Arial"/>
          <w:color w:val="000000"/>
          <w:lang w:val="en-GB" w:eastAsia="en-IN"/>
        </w:rPr>
        <w:t>The business environment is associated with certain elements of internal aspects and external aspects which have a significant and direct impact on the operational activities of the organisation. In addition to this, the business environment is considered to be ever-changing and is never constant. The business environment of a particular nation or the global market can be influenced by a range of activities such as market trends, natural calamities, government initiatives, and so on. According to this subject, the purpose of this study is to evaluate the change management in an organisation that helped them to deal with the external market environment. With this consideration, the focus will be on the business activities of Unilever and will evaluate various aspects related to the business organisation. The findings will aid with brief information related to the current situation of the organisation. Along with this, the study will demonstrate the current changes that the organisation has implemented in its business operations. Moreover, the analysis will also focus on the aspect of Covid-19 and will evaluate its impact of it on Unilever. Furthermore, the study will also evaluate various change management models and their relevant issues associated with strategic decisions and how the change was managed with the help of leadership style. Lastly, the report will focus on the aspect of the impact of organisational culture in relation to change management and the study will aid with the development of a future suitable or appropriate plan in relation to the change management.</w:t>
      </w:r>
    </w:p>
    <w:p w14:paraId="28091E88" w14:textId="77777777" w:rsidR="00945084" w:rsidRPr="00421FF1" w:rsidRDefault="00945084" w:rsidP="00421FF1">
      <w:pPr>
        <w:pStyle w:val="Heading1"/>
        <w:rPr>
          <w:rFonts w:eastAsia="Times New Roman" w:cs="Times New Roman"/>
          <w:szCs w:val="24"/>
          <w:lang w:val="en-GB" w:eastAsia="en-IN"/>
        </w:rPr>
      </w:pPr>
      <w:bookmarkStart w:id="2" w:name="_Toc133437430"/>
      <w:r w:rsidRPr="00421FF1">
        <w:rPr>
          <w:rFonts w:eastAsia="Times New Roman"/>
          <w:lang w:val="en-GB" w:eastAsia="en-IN"/>
        </w:rPr>
        <w:t>The current state of Unilever</w:t>
      </w:r>
      <w:bookmarkEnd w:id="2"/>
    </w:p>
    <w:p w14:paraId="00E507C6" w14:textId="77777777" w:rsidR="00945084" w:rsidRPr="00945084" w:rsidRDefault="00945084" w:rsidP="00421FF1">
      <w:pPr>
        <w:rPr>
          <w:rFonts w:eastAsia="Times New Roman" w:cs="Times New Roman"/>
          <w:szCs w:val="24"/>
          <w:lang w:val="en-GB" w:eastAsia="en-IN"/>
        </w:rPr>
      </w:pPr>
      <w:r w:rsidRPr="00945084">
        <w:rPr>
          <w:rFonts w:eastAsia="Times New Roman" w:cs="Arial"/>
          <w:color w:val="000000"/>
          <w:lang w:val="en-GB" w:eastAsia="en-IN"/>
        </w:rPr>
        <w:t>Unilever is a United Kingdom-based organisation which is operating its business operation in the fast-moving consumer goods (FMCG) industry. The organisation was founded in the year 1929 by William Lever and James Darcy Lever. The headquarters of the organisation is situated in London, United Kingdom. In the current scenario, the organisation is operating in more than 190 countries and is having a huge global presence with a huge customer base. In the context of the customer base of Unilever, the company is having a significantly huge customer base that is accounted for 3.4 billion</w:t>
      </w:r>
      <w:sdt>
        <w:sdtPr>
          <w:rPr>
            <w:rFonts w:eastAsia="Times New Roman" w:cs="Arial"/>
            <w:color w:val="000000"/>
            <w:lang w:val="en-GB" w:eastAsia="en-IN"/>
          </w:rPr>
          <w:id w:val="-852799024"/>
          <w:citation/>
        </w:sdtPr>
        <w:sdtContent>
          <w:r w:rsidR="00AC43C4" w:rsidRPr="00421FF1">
            <w:rPr>
              <w:rFonts w:eastAsia="Times New Roman" w:cs="Arial"/>
              <w:color w:val="000000"/>
              <w:lang w:val="en-GB" w:eastAsia="en-IN"/>
            </w:rPr>
            <w:fldChar w:fldCharType="begin"/>
          </w:r>
          <w:r w:rsidR="00AC43C4" w:rsidRPr="00421FF1">
            <w:rPr>
              <w:rFonts w:eastAsia="Times New Roman" w:cs="Arial"/>
              <w:color w:val="000000"/>
              <w:lang w:val="en-GB" w:eastAsia="en-IN"/>
            </w:rPr>
            <w:instrText xml:space="preserve"> CITATION Uni221 \l 1033 </w:instrText>
          </w:r>
          <w:r w:rsidR="00AC43C4" w:rsidRPr="00421FF1">
            <w:rPr>
              <w:rFonts w:eastAsia="Times New Roman" w:cs="Arial"/>
              <w:color w:val="000000"/>
              <w:lang w:val="en-GB" w:eastAsia="en-IN"/>
            </w:rPr>
            <w:fldChar w:fldCharType="separate"/>
          </w:r>
          <w:r w:rsidR="00AC43C4" w:rsidRPr="00421FF1">
            <w:rPr>
              <w:rFonts w:eastAsia="Times New Roman" w:cs="Arial"/>
              <w:noProof/>
              <w:color w:val="000000"/>
              <w:lang w:val="en-GB" w:eastAsia="en-IN"/>
            </w:rPr>
            <w:t xml:space="preserve"> (Unilever, 2022)</w:t>
          </w:r>
          <w:r w:rsidR="00AC43C4" w:rsidRPr="00421FF1">
            <w:rPr>
              <w:rFonts w:eastAsia="Times New Roman" w:cs="Arial"/>
              <w:color w:val="000000"/>
              <w:lang w:val="en-GB" w:eastAsia="en-IN"/>
            </w:rPr>
            <w:fldChar w:fldCharType="end"/>
          </w:r>
        </w:sdtContent>
      </w:sdt>
      <w:r w:rsidRPr="00945084">
        <w:rPr>
          <w:rFonts w:eastAsia="Times New Roman" w:cs="Arial"/>
          <w:color w:val="000000"/>
          <w:lang w:val="en-GB" w:eastAsia="en-IN"/>
        </w:rPr>
        <w:t xml:space="preserve">. Moreover, the company is the leading organisation that is operating its business in the United Kingdom. The majority of the operation of the company in the current situation is in the market environment of the United States of America, the Asia Pacific region, Europe, and the Middle East. The product line of the company is also very huge that offers around 400 brands to its customers. In this context, the product line of the company is associated with a variety of product categories such as food and refreshments products, home care household products, personal care products, etc. Moreover, the brands that are associated with the product line of the company are Dove, </w:t>
      </w:r>
      <w:proofErr w:type="spellStart"/>
      <w:r w:rsidR="009C7B4A" w:rsidRPr="00421FF1">
        <w:rPr>
          <w:rFonts w:eastAsia="Times New Roman" w:cs="Arial"/>
          <w:color w:val="000000"/>
          <w:lang w:val="en-GB" w:eastAsia="en-IN"/>
        </w:rPr>
        <w:t>Sunsilk</w:t>
      </w:r>
      <w:proofErr w:type="spellEnd"/>
      <w:r w:rsidRPr="00945084">
        <w:rPr>
          <w:rFonts w:eastAsia="Times New Roman" w:cs="Arial"/>
          <w:color w:val="000000"/>
          <w:lang w:val="en-GB" w:eastAsia="en-IN"/>
        </w:rPr>
        <w:t xml:space="preserve">, Vaseline, Lifebuoy etc.  In the current scenario, the largest share of Unilever's product line is associated with personal care products. Moreover, the company is also the leading </w:t>
      </w:r>
      <w:r w:rsidRPr="00945084">
        <w:rPr>
          <w:rFonts w:eastAsia="Times New Roman" w:cs="Arial"/>
          <w:color w:val="000000"/>
          <w:lang w:val="en-GB" w:eastAsia="en-IN"/>
        </w:rPr>
        <w:lastRenderedPageBreak/>
        <w:t>producer of soap in the world. The revenue generation of the company is also increasing significantly every year. In the financial year 2021, the revenue generation of the company accounted for $62.047 billion and in the financial year 2022, the revenue generation accounted for $63.293 billion. The increase in revenue generation between the financial year 2021 and 2022 accounted for an increase of 2.01%</w:t>
      </w:r>
      <w:sdt>
        <w:sdtPr>
          <w:rPr>
            <w:rFonts w:eastAsia="Times New Roman" w:cs="Arial"/>
            <w:color w:val="000000"/>
            <w:lang w:val="en-GB" w:eastAsia="en-IN"/>
          </w:rPr>
          <w:id w:val="-1469280853"/>
          <w:citation/>
        </w:sdtPr>
        <w:sdtContent>
          <w:r w:rsidR="00162AC0" w:rsidRPr="00421FF1">
            <w:rPr>
              <w:rFonts w:eastAsia="Times New Roman" w:cs="Arial"/>
              <w:color w:val="000000"/>
              <w:lang w:val="en-GB" w:eastAsia="en-IN"/>
            </w:rPr>
            <w:fldChar w:fldCharType="begin"/>
          </w:r>
          <w:r w:rsidR="00162AC0" w:rsidRPr="00421FF1">
            <w:rPr>
              <w:rFonts w:eastAsia="Times New Roman" w:cs="Arial"/>
              <w:color w:val="000000"/>
              <w:lang w:val="en-GB" w:eastAsia="en-IN"/>
            </w:rPr>
            <w:instrText xml:space="preserve"> CITATION Mac221 \l 1033 </w:instrText>
          </w:r>
          <w:r w:rsidR="00162AC0" w:rsidRPr="00421FF1">
            <w:rPr>
              <w:rFonts w:eastAsia="Times New Roman" w:cs="Arial"/>
              <w:color w:val="000000"/>
              <w:lang w:val="en-GB" w:eastAsia="en-IN"/>
            </w:rPr>
            <w:fldChar w:fldCharType="separate"/>
          </w:r>
          <w:r w:rsidR="00162AC0" w:rsidRPr="00421FF1">
            <w:rPr>
              <w:rFonts w:eastAsia="Times New Roman" w:cs="Arial"/>
              <w:noProof/>
              <w:color w:val="000000"/>
              <w:lang w:val="en-GB" w:eastAsia="en-IN"/>
            </w:rPr>
            <w:t xml:space="preserve"> (Macrotrends , 2022)</w:t>
          </w:r>
          <w:r w:rsidR="00162AC0" w:rsidRPr="00421FF1">
            <w:rPr>
              <w:rFonts w:eastAsia="Times New Roman" w:cs="Arial"/>
              <w:color w:val="000000"/>
              <w:lang w:val="en-GB" w:eastAsia="en-IN"/>
            </w:rPr>
            <w:fldChar w:fldCharType="end"/>
          </w:r>
        </w:sdtContent>
      </w:sdt>
      <w:r w:rsidRPr="00945084">
        <w:rPr>
          <w:rFonts w:eastAsia="Times New Roman" w:cs="Arial"/>
          <w:color w:val="000000"/>
          <w:lang w:val="en-GB" w:eastAsia="en-IN"/>
        </w:rPr>
        <w:t>. Unilever has also focused on implementing sustainable measures by implementing the use of renewable resources in its business operations. In addition to the current state of the organisation, the company is also operating its business operation in the e-commerce platform which also resulted in the achievement of wider access to the customer base. As a result, it can be identified that the company is significantly leading the market environment in the FMCG industry and is also having a huge global presence in the current scenario with a significant huge customer base across the world.     </w:t>
      </w:r>
    </w:p>
    <w:p w14:paraId="6D67EB87" w14:textId="77777777" w:rsidR="00945084" w:rsidRPr="00421FF1" w:rsidRDefault="00945084" w:rsidP="00421FF1">
      <w:pPr>
        <w:pStyle w:val="Heading1"/>
        <w:rPr>
          <w:rFonts w:eastAsia="Times New Roman" w:cs="Times New Roman"/>
          <w:szCs w:val="24"/>
          <w:lang w:val="en-GB" w:eastAsia="en-IN"/>
        </w:rPr>
      </w:pPr>
      <w:bookmarkStart w:id="3" w:name="_Toc133437431"/>
      <w:r w:rsidRPr="00421FF1">
        <w:rPr>
          <w:rFonts w:eastAsia="Times New Roman"/>
          <w:lang w:val="en-GB" w:eastAsia="en-IN"/>
        </w:rPr>
        <w:t>Relationship with the organisation</w:t>
      </w:r>
      <w:bookmarkEnd w:id="3"/>
    </w:p>
    <w:p w14:paraId="46C38784" w14:textId="77777777" w:rsidR="00945084" w:rsidRPr="00945084" w:rsidRDefault="00945084" w:rsidP="00421FF1">
      <w:pPr>
        <w:rPr>
          <w:rFonts w:eastAsia="Times New Roman" w:cs="Times New Roman"/>
          <w:szCs w:val="24"/>
          <w:lang w:val="en-GB" w:eastAsia="en-IN"/>
        </w:rPr>
      </w:pPr>
      <w:r w:rsidRPr="00945084">
        <w:rPr>
          <w:rFonts w:eastAsia="Times New Roman" w:cs="Arial"/>
          <w:color w:val="000000"/>
          <w:lang w:val="en-GB" w:eastAsia="en-IN"/>
        </w:rPr>
        <w:t>The relationship with the organisation is as a potential customer that has a significant interest in the products and services that the organisation is offering to its customers. Moreover, the relationship with the organisation can also be considered as a potential external stakeholder that determines the product and service that the company is offering to the needs and wants of its potential customer or not. I have been a potential customer of Unilever that is having great brand loyalty because of the quality and variety of the product that the organisation is providing to its customers that is significantly able to satisfy their needs and wants. </w:t>
      </w:r>
    </w:p>
    <w:p w14:paraId="5632A081" w14:textId="77777777" w:rsidR="00945084" w:rsidRPr="00421FF1" w:rsidRDefault="00945084" w:rsidP="00421FF1">
      <w:pPr>
        <w:pStyle w:val="Heading1"/>
        <w:rPr>
          <w:rFonts w:eastAsia="Times New Roman" w:cs="Times New Roman"/>
          <w:szCs w:val="24"/>
          <w:lang w:val="en-GB" w:eastAsia="en-IN"/>
        </w:rPr>
      </w:pPr>
      <w:bookmarkStart w:id="4" w:name="_Toc133437432"/>
      <w:r w:rsidRPr="00421FF1">
        <w:rPr>
          <w:rFonts w:eastAsia="Times New Roman"/>
          <w:lang w:val="en-GB" w:eastAsia="en-IN"/>
        </w:rPr>
        <w:t>Outline of a current change initiative by the organisation</w:t>
      </w:r>
      <w:bookmarkEnd w:id="4"/>
    </w:p>
    <w:p w14:paraId="6F444EA0" w14:textId="77777777" w:rsidR="00945084" w:rsidRPr="00945084" w:rsidRDefault="00945084" w:rsidP="00421FF1">
      <w:pPr>
        <w:rPr>
          <w:rFonts w:eastAsia="Times New Roman" w:cs="Times New Roman"/>
          <w:szCs w:val="24"/>
          <w:lang w:val="en-GB" w:eastAsia="en-IN"/>
        </w:rPr>
      </w:pPr>
      <w:r w:rsidRPr="00945084">
        <w:rPr>
          <w:rFonts w:eastAsia="Times New Roman" w:cs="Arial"/>
          <w:color w:val="000000"/>
          <w:lang w:val="en-GB" w:eastAsia="en-IN"/>
        </w:rPr>
        <w:t>This section of the study will be focusing on the aspect of current changes that the organisation has implemented in its workplace environment. With respect to this, the study will be focusing the current changes in the organisation with the help of different theories or models. One of the theories that will help in identifying the current changes in the organisation is with the help of Lewin’s Change theory. </w:t>
      </w:r>
    </w:p>
    <w:p w14:paraId="2A894132" w14:textId="77777777" w:rsidR="00945084" w:rsidRPr="00945084" w:rsidRDefault="00945084" w:rsidP="00421FF1">
      <w:pPr>
        <w:rPr>
          <w:rFonts w:eastAsia="Times New Roman" w:cs="Times New Roman"/>
          <w:szCs w:val="24"/>
          <w:lang w:val="en-GB" w:eastAsia="en-IN"/>
        </w:rPr>
      </w:pPr>
      <w:r w:rsidRPr="00945084">
        <w:rPr>
          <w:rFonts w:eastAsia="Times New Roman" w:cs="Arial"/>
          <w:color w:val="000000"/>
          <w:lang w:val="en-GB" w:eastAsia="en-IN"/>
        </w:rPr>
        <w:t>Lewin’s Change theory is a prominent theory that helps in understanding and implementing the changes in the organisation. The theory is considered a prominent framework in organisations to deal with the changes in their operational activities. The theory is based on 3 principles or stages that are unfreezing, changing, and refreezing</w:t>
      </w:r>
      <w:sdt>
        <w:sdtPr>
          <w:rPr>
            <w:rFonts w:eastAsia="Times New Roman" w:cs="Arial"/>
            <w:color w:val="000000"/>
            <w:lang w:val="en-GB" w:eastAsia="en-IN"/>
          </w:rPr>
          <w:id w:val="-852885856"/>
          <w:citation/>
        </w:sdtPr>
        <w:sdtContent>
          <w:r w:rsidR="00162AC0" w:rsidRPr="00421FF1">
            <w:rPr>
              <w:rFonts w:eastAsia="Times New Roman" w:cs="Arial"/>
              <w:color w:val="000000"/>
              <w:lang w:val="en-GB" w:eastAsia="en-IN"/>
            </w:rPr>
            <w:fldChar w:fldCharType="begin"/>
          </w:r>
          <w:r w:rsidR="00162AC0" w:rsidRPr="00421FF1">
            <w:rPr>
              <w:rFonts w:eastAsia="Times New Roman" w:cs="Arial"/>
              <w:color w:val="000000"/>
              <w:lang w:val="en-GB" w:eastAsia="en-IN"/>
            </w:rPr>
            <w:instrText xml:space="preserve"> CITATION Nil21 \l 1033 </w:instrText>
          </w:r>
          <w:r w:rsidR="00162AC0" w:rsidRPr="00421FF1">
            <w:rPr>
              <w:rFonts w:eastAsia="Times New Roman" w:cs="Arial"/>
              <w:color w:val="000000"/>
              <w:lang w:val="en-GB" w:eastAsia="en-IN"/>
            </w:rPr>
            <w:fldChar w:fldCharType="separate"/>
          </w:r>
          <w:r w:rsidR="00162AC0" w:rsidRPr="00421FF1">
            <w:rPr>
              <w:rFonts w:eastAsia="Times New Roman" w:cs="Arial"/>
              <w:noProof/>
              <w:color w:val="000000"/>
              <w:lang w:val="en-GB" w:eastAsia="en-IN"/>
            </w:rPr>
            <w:t xml:space="preserve"> (Nilholm, 2021)</w:t>
          </w:r>
          <w:r w:rsidR="00162AC0" w:rsidRPr="00421FF1">
            <w:rPr>
              <w:rFonts w:eastAsia="Times New Roman" w:cs="Arial"/>
              <w:color w:val="000000"/>
              <w:lang w:val="en-GB" w:eastAsia="en-IN"/>
            </w:rPr>
            <w:fldChar w:fldCharType="end"/>
          </w:r>
        </w:sdtContent>
      </w:sdt>
      <w:r w:rsidRPr="00945084">
        <w:rPr>
          <w:rFonts w:eastAsia="Times New Roman" w:cs="Arial"/>
          <w:color w:val="000000"/>
          <w:lang w:val="en-GB" w:eastAsia="en-IN"/>
        </w:rPr>
        <w:t>.</w:t>
      </w:r>
    </w:p>
    <w:p w14:paraId="6E96D262" w14:textId="77777777" w:rsidR="00945084" w:rsidRPr="00945084" w:rsidRDefault="00945084" w:rsidP="00421FF1">
      <w:pPr>
        <w:rPr>
          <w:rFonts w:eastAsia="Times New Roman" w:cs="Times New Roman"/>
          <w:szCs w:val="24"/>
          <w:lang w:val="en-GB" w:eastAsia="en-IN"/>
        </w:rPr>
      </w:pPr>
      <w:r w:rsidRPr="00945084">
        <w:rPr>
          <w:rFonts w:eastAsia="Times New Roman" w:cs="Arial"/>
          <w:color w:val="000000"/>
          <w:lang w:val="en-GB" w:eastAsia="en-IN"/>
        </w:rPr>
        <w:t>With respect to the first stage which is the unfreezing stage, this stage helps organisations to identify the changes that are to be implemented in the organisation. In this stage, the organisation is also responsible to communicate with the employees, developing a situation of urgency in the workplace, and confronting the resistance if created in the organisation</w:t>
      </w:r>
      <w:sdt>
        <w:sdtPr>
          <w:rPr>
            <w:rFonts w:eastAsia="Times New Roman" w:cs="Arial"/>
            <w:color w:val="000000"/>
            <w:lang w:val="en-GB" w:eastAsia="en-IN"/>
          </w:rPr>
          <w:id w:val="1563521467"/>
          <w:citation/>
        </w:sdtPr>
        <w:sdtContent>
          <w:r w:rsidR="003D16F7" w:rsidRPr="00421FF1">
            <w:rPr>
              <w:rFonts w:eastAsia="Times New Roman" w:cs="Arial"/>
              <w:color w:val="000000"/>
              <w:lang w:val="en-GB" w:eastAsia="en-IN"/>
            </w:rPr>
            <w:fldChar w:fldCharType="begin"/>
          </w:r>
          <w:r w:rsidR="003D16F7" w:rsidRPr="00421FF1">
            <w:rPr>
              <w:rFonts w:eastAsia="Times New Roman" w:cs="Arial"/>
              <w:color w:val="000000"/>
              <w:lang w:val="en-GB" w:eastAsia="en-IN"/>
            </w:rPr>
            <w:instrText xml:space="preserve"> CITATION Isl23 \l 1033 </w:instrText>
          </w:r>
          <w:r w:rsidR="003D16F7" w:rsidRPr="00421FF1">
            <w:rPr>
              <w:rFonts w:eastAsia="Times New Roman" w:cs="Arial"/>
              <w:color w:val="000000"/>
              <w:lang w:val="en-GB" w:eastAsia="en-IN"/>
            </w:rPr>
            <w:fldChar w:fldCharType="separate"/>
          </w:r>
          <w:r w:rsidR="003D16F7" w:rsidRPr="00421FF1">
            <w:rPr>
              <w:rFonts w:eastAsia="Times New Roman" w:cs="Arial"/>
              <w:noProof/>
              <w:color w:val="000000"/>
              <w:lang w:val="en-GB" w:eastAsia="en-IN"/>
            </w:rPr>
            <w:t xml:space="preserve"> (Islam, 2023)</w:t>
          </w:r>
          <w:r w:rsidR="003D16F7" w:rsidRPr="00421FF1">
            <w:rPr>
              <w:rFonts w:eastAsia="Times New Roman" w:cs="Arial"/>
              <w:color w:val="000000"/>
              <w:lang w:val="en-GB" w:eastAsia="en-IN"/>
            </w:rPr>
            <w:fldChar w:fldCharType="end"/>
          </w:r>
        </w:sdtContent>
      </w:sdt>
      <w:r w:rsidRPr="00945084">
        <w:rPr>
          <w:rFonts w:eastAsia="Times New Roman" w:cs="Arial"/>
          <w:color w:val="000000"/>
          <w:lang w:val="en-GB" w:eastAsia="en-IN"/>
        </w:rPr>
        <w:t>.  </w:t>
      </w:r>
    </w:p>
    <w:p w14:paraId="2B11F4C9" w14:textId="77777777" w:rsidR="00945084" w:rsidRPr="00945084" w:rsidRDefault="00945084" w:rsidP="00421FF1">
      <w:pPr>
        <w:rPr>
          <w:rFonts w:eastAsia="Times New Roman" w:cs="Times New Roman"/>
          <w:szCs w:val="24"/>
          <w:lang w:val="en-GB" w:eastAsia="en-IN"/>
        </w:rPr>
      </w:pPr>
      <w:r w:rsidRPr="00945084">
        <w:rPr>
          <w:rFonts w:eastAsia="Times New Roman" w:cs="Arial"/>
          <w:color w:val="000000"/>
          <w:lang w:val="en-GB" w:eastAsia="en-IN"/>
        </w:rPr>
        <w:lastRenderedPageBreak/>
        <w:t>The second stage of the theory is the changing stage. In this stage, the identified changes in the organisation are being implemented in order to improve the organisational environment. The stage can deal with implementing and developing new technologies, culture, structure, and so on. The stage also focuses on the implementation process and determines whether the changes are being implemented in an effective manner or not</w:t>
      </w:r>
      <w:sdt>
        <w:sdtPr>
          <w:rPr>
            <w:rFonts w:eastAsia="Times New Roman" w:cs="Arial"/>
            <w:color w:val="000000"/>
            <w:lang w:val="en-GB" w:eastAsia="en-IN"/>
          </w:rPr>
          <w:id w:val="1898087346"/>
          <w:citation/>
        </w:sdtPr>
        <w:sdtContent>
          <w:r w:rsidR="003D16F7" w:rsidRPr="00421FF1">
            <w:rPr>
              <w:rFonts w:eastAsia="Times New Roman" w:cs="Arial"/>
              <w:color w:val="000000"/>
              <w:lang w:val="en-GB" w:eastAsia="en-IN"/>
            </w:rPr>
            <w:fldChar w:fldCharType="begin"/>
          </w:r>
          <w:r w:rsidR="003D16F7" w:rsidRPr="00421FF1">
            <w:rPr>
              <w:rFonts w:eastAsia="Times New Roman" w:cs="Arial"/>
              <w:color w:val="000000"/>
              <w:lang w:val="en-GB" w:eastAsia="en-IN"/>
            </w:rPr>
            <w:instrText xml:space="preserve"> CITATION Gal19 \l 1033 </w:instrText>
          </w:r>
          <w:r w:rsidR="003D16F7" w:rsidRPr="00421FF1">
            <w:rPr>
              <w:rFonts w:eastAsia="Times New Roman" w:cs="Arial"/>
              <w:color w:val="000000"/>
              <w:lang w:val="en-GB" w:eastAsia="en-IN"/>
            </w:rPr>
            <w:fldChar w:fldCharType="separate"/>
          </w:r>
          <w:r w:rsidR="003D16F7" w:rsidRPr="00421FF1">
            <w:rPr>
              <w:rFonts w:eastAsia="Times New Roman" w:cs="Arial"/>
              <w:noProof/>
              <w:color w:val="000000"/>
              <w:lang w:val="en-GB" w:eastAsia="en-IN"/>
            </w:rPr>
            <w:t xml:space="preserve"> (Galli, 2019)</w:t>
          </w:r>
          <w:r w:rsidR="003D16F7" w:rsidRPr="00421FF1">
            <w:rPr>
              <w:rFonts w:eastAsia="Times New Roman" w:cs="Arial"/>
              <w:color w:val="000000"/>
              <w:lang w:val="en-GB" w:eastAsia="en-IN"/>
            </w:rPr>
            <w:fldChar w:fldCharType="end"/>
          </w:r>
        </w:sdtContent>
      </w:sdt>
      <w:r w:rsidRPr="00945084">
        <w:rPr>
          <w:rFonts w:eastAsia="Times New Roman" w:cs="Arial"/>
          <w:color w:val="000000"/>
          <w:lang w:val="en-GB" w:eastAsia="en-IN"/>
        </w:rPr>
        <w:t>. </w:t>
      </w:r>
    </w:p>
    <w:p w14:paraId="6AE88E2C" w14:textId="77777777" w:rsidR="00945084" w:rsidRPr="00945084" w:rsidRDefault="00945084" w:rsidP="00421FF1">
      <w:pPr>
        <w:rPr>
          <w:rFonts w:eastAsia="Times New Roman" w:cs="Times New Roman"/>
          <w:szCs w:val="24"/>
          <w:lang w:val="en-GB" w:eastAsia="en-IN"/>
        </w:rPr>
      </w:pPr>
      <w:r w:rsidRPr="00945084">
        <w:rPr>
          <w:rFonts w:eastAsia="Times New Roman" w:cs="Arial"/>
          <w:color w:val="000000"/>
          <w:lang w:val="en-GB" w:eastAsia="en-IN"/>
        </w:rPr>
        <w:t>The last stage is the refreezing stage. The stage deals with implementing the change permanently in the organisational workplace. As a result o</w:t>
      </w:r>
      <w:r w:rsidR="003D16F7" w:rsidRPr="00421FF1">
        <w:rPr>
          <w:rFonts w:eastAsia="Times New Roman" w:cs="Arial"/>
          <w:color w:val="000000"/>
          <w:lang w:val="en-GB" w:eastAsia="en-IN"/>
        </w:rPr>
        <w:t>f</w:t>
      </w:r>
      <w:r w:rsidRPr="00945084">
        <w:rPr>
          <w:rFonts w:eastAsia="Times New Roman" w:cs="Arial"/>
          <w:color w:val="000000"/>
          <w:lang w:val="en-GB" w:eastAsia="en-IN"/>
        </w:rPr>
        <w:t xml:space="preserve"> this stage, it encompasses strengthening new behaviours, norms, and culture in the organisational environment in order to support the changes implemented</w:t>
      </w:r>
      <w:sdt>
        <w:sdtPr>
          <w:rPr>
            <w:rFonts w:eastAsia="Times New Roman" w:cs="Arial"/>
            <w:color w:val="000000"/>
            <w:lang w:val="en-GB" w:eastAsia="en-IN"/>
          </w:rPr>
          <w:id w:val="166525245"/>
          <w:citation/>
        </w:sdtPr>
        <w:sdtContent>
          <w:r w:rsidR="00EB75D4" w:rsidRPr="00421FF1">
            <w:rPr>
              <w:rFonts w:eastAsia="Times New Roman" w:cs="Arial"/>
              <w:color w:val="000000"/>
              <w:lang w:val="en-GB" w:eastAsia="en-IN"/>
            </w:rPr>
            <w:fldChar w:fldCharType="begin"/>
          </w:r>
          <w:r w:rsidR="00EB75D4" w:rsidRPr="00421FF1">
            <w:rPr>
              <w:rFonts w:eastAsia="Times New Roman" w:cs="Arial"/>
              <w:color w:val="000000"/>
              <w:lang w:val="en-GB" w:eastAsia="en-IN"/>
            </w:rPr>
            <w:instrText xml:space="preserve"> CITATION Tan19 \l 1033 </w:instrText>
          </w:r>
          <w:r w:rsidR="00EB75D4" w:rsidRPr="00421FF1">
            <w:rPr>
              <w:rFonts w:eastAsia="Times New Roman" w:cs="Arial"/>
              <w:color w:val="000000"/>
              <w:lang w:val="en-GB" w:eastAsia="en-IN"/>
            </w:rPr>
            <w:fldChar w:fldCharType="separate"/>
          </w:r>
          <w:r w:rsidR="00EB75D4" w:rsidRPr="00421FF1">
            <w:rPr>
              <w:rFonts w:eastAsia="Times New Roman" w:cs="Arial"/>
              <w:noProof/>
              <w:color w:val="000000"/>
              <w:lang w:val="en-GB" w:eastAsia="en-IN"/>
            </w:rPr>
            <w:t xml:space="preserve"> (Tang &amp; Tang, 2019)</w:t>
          </w:r>
          <w:r w:rsidR="00EB75D4" w:rsidRPr="00421FF1">
            <w:rPr>
              <w:rFonts w:eastAsia="Times New Roman" w:cs="Arial"/>
              <w:color w:val="000000"/>
              <w:lang w:val="en-GB" w:eastAsia="en-IN"/>
            </w:rPr>
            <w:fldChar w:fldCharType="end"/>
          </w:r>
        </w:sdtContent>
      </w:sdt>
      <w:r w:rsidRPr="00945084">
        <w:rPr>
          <w:rFonts w:eastAsia="Times New Roman" w:cs="Arial"/>
          <w:color w:val="000000"/>
          <w:lang w:val="en-GB" w:eastAsia="en-IN"/>
        </w:rPr>
        <w:t>. </w:t>
      </w:r>
    </w:p>
    <w:p w14:paraId="76A30EF0" w14:textId="77777777" w:rsidR="00945084" w:rsidRPr="00945084" w:rsidRDefault="00945084" w:rsidP="00421FF1">
      <w:pPr>
        <w:rPr>
          <w:rFonts w:eastAsia="Times New Roman" w:cs="Times New Roman"/>
          <w:szCs w:val="24"/>
          <w:lang w:val="en-GB" w:eastAsia="en-IN"/>
        </w:rPr>
      </w:pPr>
      <w:r w:rsidRPr="00945084">
        <w:rPr>
          <w:rFonts w:eastAsia="Times New Roman" w:cs="Arial"/>
          <w:color w:val="000000"/>
          <w:lang w:val="en-GB" w:eastAsia="en-IN"/>
        </w:rPr>
        <w:t>With the consideration of the theory and its different stages, Unilever has implemented certain changes in its organisational workplace which will be evaluated with the help of this theory and its stages. The company has identified changes in the market environment that are associated with undertaking sustainable measures in production activities in order to reduce carbon footprints or carbon emissions. With this respect, the organisation has identified that the government is also enforcing regulations with respect to the sustainability of the environment and thus leading to the identification of implementing such changes in order to improve the operational activities</w:t>
      </w:r>
      <w:sdt>
        <w:sdtPr>
          <w:rPr>
            <w:rFonts w:eastAsia="Times New Roman" w:cs="Arial"/>
            <w:color w:val="000000"/>
            <w:lang w:val="en-GB" w:eastAsia="en-IN"/>
          </w:rPr>
          <w:id w:val="-732002838"/>
          <w:citation/>
        </w:sdtPr>
        <w:sdtContent>
          <w:r w:rsidR="00985D06" w:rsidRPr="00421FF1">
            <w:rPr>
              <w:rFonts w:eastAsia="Times New Roman" w:cs="Arial"/>
              <w:color w:val="000000"/>
              <w:lang w:val="en-GB" w:eastAsia="en-IN"/>
            </w:rPr>
            <w:fldChar w:fldCharType="begin"/>
          </w:r>
          <w:r w:rsidR="00985D06" w:rsidRPr="00421FF1">
            <w:rPr>
              <w:rFonts w:eastAsia="Times New Roman" w:cs="Arial"/>
              <w:color w:val="000000"/>
              <w:lang w:val="en-GB" w:eastAsia="en-IN"/>
            </w:rPr>
            <w:instrText xml:space="preserve"> CITATION Doy20 \l 1033 </w:instrText>
          </w:r>
          <w:r w:rsidR="00985D06" w:rsidRPr="00421FF1">
            <w:rPr>
              <w:rFonts w:eastAsia="Times New Roman" w:cs="Arial"/>
              <w:color w:val="000000"/>
              <w:lang w:val="en-GB" w:eastAsia="en-IN"/>
            </w:rPr>
            <w:fldChar w:fldCharType="separate"/>
          </w:r>
          <w:r w:rsidR="00985D06" w:rsidRPr="00421FF1">
            <w:rPr>
              <w:rFonts w:eastAsia="Times New Roman" w:cs="Arial"/>
              <w:noProof/>
              <w:color w:val="000000"/>
              <w:lang w:val="en-GB" w:eastAsia="en-IN"/>
            </w:rPr>
            <w:t xml:space="preserve"> (Doyle, et al., 2020)</w:t>
          </w:r>
          <w:r w:rsidR="00985D06" w:rsidRPr="00421FF1">
            <w:rPr>
              <w:rFonts w:eastAsia="Times New Roman" w:cs="Arial"/>
              <w:color w:val="000000"/>
              <w:lang w:val="en-GB" w:eastAsia="en-IN"/>
            </w:rPr>
            <w:fldChar w:fldCharType="end"/>
          </w:r>
        </w:sdtContent>
      </w:sdt>
      <w:r w:rsidRPr="00945084">
        <w:rPr>
          <w:rFonts w:eastAsia="Times New Roman" w:cs="Arial"/>
          <w:color w:val="000000"/>
          <w:lang w:val="en-GB" w:eastAsia="en-IN"/>
        </w:rPr>
        <w:t>. This fact can be linked with the first stage of the theory which is the unfreezing stage in which Unilever has identified the potential changes in the market which is to be implemented in the organisational activities. Furthermore, identifying the potential changes in the market Unilever has implemented the use of renewable resources effectively in order to reduce carbon emissions. The measures implemented by Unilever are the use of renewable electricity, partnering with suppliers, etc. With this aspect, Unilever has successfully implemented solar panels in order to support the creation of renewable electricity and has also partnered with suppliers in order to reduce carbon emissions during the supply of the product. As a result of this fact, it can be significantly linked with the second stage as the changing stage deals with the implementation of the identified changes. Hence the company has significantly implemented changes in its organisational workplace in order to deal with the sustainable measures of undertaking business activities. Moreover, with the help of these measures, the company has significantly set targets in order to reduce its carbon footprints or carbon emissions. With the help of the initiative, the company is able to install 100% renewable grips or panels in its facilities in the financial year 2020 in order to deal with sustainable operational activities</w:t>
      </w:r>
      <w:sdt>
        <w:sdtPr>
          <w:rPr>
            <w:rFonts w:eastAsia="Times New Roman" w:cs="Arial"/>
            <w:color w:val="000000"/>
            <w:lang w:val="en-GB" w:eastAsia="en-IN"/>
          </w:rPr>
          <w:id w:val="-19095199"/>
          <w:citation/>
        </w:sdtPr>
        <w:sdtContent>
          <w:r w:rsidR="00226BB0" w:rsidRPr="00421FF1">
            <w:rPr>
              <w:rFonts w:eastAsia="Times New Roman" w:cs="Arial"/>
              <w:color w:val="000000"/>
              <w:lang w:val="en-GB" w:eastAsia="en-IN"/>
            </w:rPr>
            <w:fldChar w:fldCharType="begin"/>
          </w:r>
          <w:r w:rsidR="00226BB0" w:rsidRPr="00421FF1">
            <w:rPr>
              <w:rFonts w:eastAsia="Times New Roman" w:cs="Arial"/>
              <w:color w:val="000000"/>
              <w:lang w:val="en-GB" w:eastAsia="en-IN"/>
            </w:rPr>
            <w:instrText xml:space="preserve"> CITATION Uni201 \l 1033 </w:instrText>
          </w:r>
          <w:r w:rsidR="00226BB0" w:rsidRPr="00421FF1">
            <w:rPr>
              <w:rFonts w:eastAsia="Times New Roman" w:cs="Arial"/>
              <w:color w:val="000000"/>
              <w:lang w:val="en-GB" w:eastAsia="en-IN"/>
            </w:rPr>
            <w:fldChar w:fldCharType="separate"/>
          </w:r>
          <w:r w:rsidR="00226BB0" w:rsidRPr="00421FF1">
            <w:rPr>
              <w:rFonts w:eastAsia="Times New Roman" w:cs="Arial"/>
              <w:noProof/>
              <w:color w:val="000000"/>
              <w:lang w:val="en-GB" w:eastAsia="en-IN"/>
            </w:rPr>
            <w:t xml:space="preserve"> (Unilever, 2020)</w:t>
          </w:r>
          <w:r w:rsidR="00226BB0" w:rsidRPr="00421FF1">
            <w:rPr>
              <w:rFonts w:eastAsia="Times New Roman" w:cs="Arial"/>
              <w:color w:val="000000"/>
              <w:lang w:val="en-GB" w:eastAsia="en-IN"/>
            </w:rPr>
            <w:fldChar w:fldCharType="end"/>
          </w:r>
        </w:sdtContent>
      </w:sdt>
      <w:r w:rsidRPr="00945084">
        <w:rPr>
          <w:rFonts w:eastAsia="Times New Roman" w:cs="Arial"/>
          <w:color w:val="000000"/>
          <w:lang w:val="en-GB" w:eastAsia="en-IN"/>
        </w:rPr>
        <w:t>. The company has been able to accomplish this with the help of Purchase Power Agreements (PPA) and Renewable Energy Certificates (REC). Taking this fact into consideration, the company is able to generate 93% of its total electricity with the help of these renewable resources in the financial year 2022</w:t>
      </w:r>
      <w:sdt>
        <w:sdtPr>
          <w:rPr>
            <w:rFonts w:eastAsia="Times New Roman" w:cs="Arial"/>
            <w:color w:val="000000"/>
            <w:lang w:val="en-GB" w:eastAsia="en-IN"/>
          </w:rPr>
          <w:id w:val="-1490398801"/>
          <w:citation/>
        </w:sdtPr>
        <w:sdtContent>
          <w:r w:rsidR="0029572B" w:rsidRPr="00421FF1">
            <w:rPr>
              <w:rFonts w:eastAsia="Times New Roman" w:cs="Arial"/>
              <w:color w:val="000000"/>
              <w:lang w:val="en-GB" w:eastAsia="en-IN"/>
            </w:rPr>
            <w:fldChar w:fldCharType="begin"/>
          </w:r>
          <w:r w:rsidR="0029572B" w:rsidRPr="00421FF1">
            <w:rPr>
              <w:rFonts w:eastAsia="Times New Roman" w:cs="Arial"/>
              <w:color w:val="000000"/>
              <w:lang w:val="en-GB" w:eastAsia="en-IN"/>
            </w:rPr>
            <w:instrText xml:space="preserve"> CITATION Uni222 \l 1033 </w:instrText>
          </w:r>
          <w:r w:rsidR="0029572B" w:rsidRPr="00421FF1">
            <w:rPr>
              <w:rFonts w:eastAsia="Times New Roman" w:cs="Arial"/>
              <w:color w:val="000000"/>
              <w:lang w:val="en-GB" w:eastAsia="en-IN"/>
            </w:rPr>
            <w:fldChar w:fldCharType="separate"/>
          </w:r>
          <w:r w:rsidR="0029572B" w:rsidRPr="00421FF1">
            <w:rPr>
              <w:rFonts w:eastAsia="Times New Roman" w:cs="Arial"/>
              <w:noProof/>
              <w:color w:val="000000"/>
              <w:lang w:val="en-GB" w:eastAsia="en-IN"/>
            </w:rPr>
            <w:t xml:space="preserve"> (Unilever, 2022)</w:t>
          </w:r>
          <w:r w:rsidR="0029572B" w:rsidRPr="00421FF1">
            <w:rPr>
              <w:rFonts w:eastAsia="Times New Roman" w:cs="Arial"/>
              <w:color w:val="000000"/>
              <w:lang w:val="en-GB" w:eastAsia="en-IN"/>
            </w:rPr>
            <w:fldChar w:fldCharType="end"/>
          </w:r>
        </w:sdtContent>
      </w:sdt>
      <w:r w:rsidRPr="00945084">
        <w:rPr>
          <w:rFonts w:eastAsia="Times New Roman" w:cs="Arial"/>
          <w:color w:val="000000"/>
          <w:lang w:val="en-GB" w:eastAsia="en-IN"/>
        </w:rPr>
        <w:t xml:space="preserve">. As a result of this, the company has also set a target to reduce its carbon emission through its operations to 100% by 2030. Moreover, the company has also </w:t>
      </w:r>
      <w:r w:rsidRPr="00945084">
        <w:rPr>
          <w:rFonts w:eastAsia="Times New Roman" w:cs="Arial"/>
          <w:color w:val="000000"/>
          <w:lang w:val="en-GB" w:eastAsia="en-IN"/>
        </w:rPr>
        <w:lastRenderedPageBreak/>
        <w:t>collaborated with its suppliers in order to reduce carbon emissions in the area of its supply chain</w:t>
      </w:r>
      <w:sdt>
        <w:sdtPr>
          <w:rPr>
            <w:rFonts w:eastAsia="Times New Roman" w:cs="Arial"/>
            <w:color w:val="000000"/>
            <w:lang w:val="en-GB" w:eastAsia="en-IN"/>
          </w:rPr>
          <w:id w:val="1158428941"/>
          <w:citation/>
        </w:sdtPr>
        <w:sdtContent>
          <w:r w:rsidR="004A7786" w:rsidRPr="00421FF1">
            <w:rPr>
              <w:rFonts w:eastAsia="Times New Roman" w:cs="Arial"/>
              <w:color w:val="000000"/>
              <w:lang w:val="en-GB" w:eastAsia="en-IN"/>
            </w:rPr>
            <w:fldChar w:fldCharType="begin"/>
          </w:r>
          <w:r w:rsidR="004A7786" w:rsidRPr="00421FF1">
            <w:rPr>
              <w:rFonts w:eastAsia="Times New Roman" w:cs="Arial"/>
              <w:color w:val="000000"/>
              <w:lang w:val="en-GB" w:eastAsia="en-IN"/>
            </w:rPr>
            <w:instrText xml:space="preserve"> CITATION Uni223 \l 1033 </w:instrText>
          </w:r>
          <w:r w:rsidR="004A7786" w:rsidRPr="00421FF1">
            <w:rPr>
              <w:rFonts w:eastAsia="Times New Roman" w:cs="Arial"/>
              <w:color w:val="000000"/>
              <w:lang w:val="en-GB" w:eastAsia="en-IN"/>
            </w:rPr>
            <w:fldChar w:fldCharType="separate"/>
          </w:r>
          <w:r w:rsidR="004A7786" w:rsidRPr="00421FF1">
            <w:rPr>
              <w:rFonts w:eastAsia="Times New Roman" w:cs="Arial"/>
              <w:noProof/>
              <w:color w:val="000000"/>
              <w:lang w:val="en-GB" w:eastAsia="en-IN"/>
            </w:rPr>
            <w:t xml:space="preserve"> (Unilever, 2022)</w:t>
          </w:r>
          <w:r w:rsidR="004A7786" w:rsidRPr="00421FF1">
            <w:rPr>
              <w:rFonts w:eastAsia="Times New Roman" w:cs="Arial"/>
              <w:color w:val="000000"/>
              <w:lang w:val="en-GB" w:eastAsia="en-IN"/>
            </w:rPr>
            <w:fldChar w:fldCharType="end"/>
          </w:r>
        </w:sdtContent>
      </w:sdt>
      <w:r w:rsidRPr="00945084">
        <w:rPr>
          <w:rFonts w:eastAsia="Times New Roman" w:cs="Arial"/>
          <w:color w:val="000000"/>
          <w:lang w:val="en-GB" w:eastAsia="en-IN"/>
        </w:rPr>
        <w:t xml:space="preserve">. As per this aspect, the company is dealing with measures to reduce deforestation in its supply chain. In order to deal with this aspect, the company is partnering with the government, NGOs, </w:t>
      </w:r>
      <w:r w:rsidR="00940E84" w:rsidRPr="00421FF1">
        <w:rPr>
          <w:rFonts w:eastAsia="Times New Roman" w:cs="Arial"/>
          <w:color w:val="000000"/>
          <w:lang w:val="en-GB" w:eastAsia="en-IN"/>
        </w:rPr>
        <w:t>etc.,</w:t>
      </w:r>
      <w:r w:rsidRPr="00945084">
        <w:rPr>
          <w:rFonts w:eastAsia="Times New Roman" w:cs="Arial"/>
          <w:color w:val="000000"/>
          <w:lang w:val="en-GB" w:eastAsia="en-IN"/>
        </w:rPr>
        <w:t xml:space="preserve"> and has the aim to reduce carbon emissions by 100% in its supply chain by 2039</w:t>
      </w:r>
      <w:sdt>
        <w:sdtPr>
          <w:rPr>
            <w:rFonts w:eastAsia="Times New Roman" w:cs="Arial"/>
            <w:color w:val="000000"/>
            <w:lang w:val="en-GB" w:eastAsia="en-IN"/>
          </w:rPr>
          <w:id w:val="-1519538188"/>
          <w:citation/>
        </w:sdtPr>
        <w:sdtContent>
          <w:r w:rsidR="00CE1627" w:rsidRPr="00421FF1">
            <w:rPr>
              <w:rFonts w:eastAsia="Times New Roman" w:cs="Arial"/>
              <w:color w:val="000000"/>
              <w:lang w:val="en-GB" w:eastAsia="en-IN"/>
            </w:rPr>
            <w:fldChar w:fldCharType="begin"/>
          </w:r>
          <w:r w:rsidR="00CE1627" w:rsidRPr="00421FF1">
            <w:rPr>
              <w:rFonts w:eastAsia="Times New Roman" w:cs="Arial"/>
              <w:color w:val="000000"/>
              <w:lang w:val="en-GB" w:eastAsia="en-IN"/>
            </w:rPr>
            <w:instrText xml:space="preserve"> CITATION Uni223 \l 1033 </w:instrText>
          </w:r>
          <w:r w:rsidR="00CE1627" w:rsidRPr="00421FF1">
            <w:rPr>
              <w:rFonts w:eastAsia="Times New Roman" w:cs="Arial"/>
              <w:color w:val="000000"/>
              <w:lang w:val="en-GB" w:eastAsia="en-IN"/>
            </w:rPr>
            <w:fldChar w:fldCharType="separate"/>
          </w:r>
          <w:r w:rsidR="00CE1627" w:rsidRPr="00421FF1">
            <w:rPr>
              <w:rFonts w:eastAsia="Times New Roman" w:cs="Arial"/>
              <w:noProof/>
              <w:color w:val="000000"/>
              <w:lang w:val="en-GB" w:eastAsia="en-IN"/>
            </w:rPr>
            <w:t xml:space="preserve"> (Unilever, 2022)</w:t>
          </w:r>
          <w:r w:rsidR="00CE1627" w:rsidRPr="00421FF1">
            <w:rPr>
              <w:rFonts w:eastAsia="Times New Roman" w:cs="Arial"/>
              <w:color w:val="000000"/>
              <w:lang w:val="en-GB" w:eastAsia="en-IN"/>
            </w:rPr>
            <w:fldChar w:fldCharType="end"/>
          </w:r>
        </w:sdtContent>
      </w:sdt>
      <w:r w:rsidRPr="00945084">
        <w:rPr>
          <w:rFonts w:eastAsia="Times New Roman" w:cs="Arial"/>
          <w:color w:val="000000"/>
          <w:lang w:val="en-GB" w:eastAsia="en-IN"/>
        </w:rPr>
        <w:t>. Hence, it can be significantly considered that the fact is linked with the last stage which is refreezing as the organisation has effectively implemented as considered the initiative as a permanent aspect of its business operations that will also help them to improve its operational activities in the business environment.       </w:t>
      </w:r>
    </w:p>
    <w:p w14:paraId="68810F30" w14:textId="77777777" w:rsidR="00945084" w:rsidRPr="00421FF1" w:rsidRDefault="00945084" w:rsidP="00421FF1">
      <w:pPr>
        <w:pStyle w:val="Heading1"/>
        <w:rPr>
          <w:rFonts w:eastAsia="Times New Roman" w:cs="Times New Roman"/>
          <w:szCs w:val="24"/>
          <w:lang w:val="en-GB" w:eastAsia="en-IN"/>
        </w:rPr>
      </w:pPr>
      <w:bookmarkStart w:id="5" w:name="_Toc133437433"/>
      <w:r w:rsidRPr="00421FF1">
        <w:rPr>
          <w:rFonts w:eastAsia="Times New Roman"/>
          <w:lang w:val="en-GB" w:eastAsia="en-IN"/>
        </w:rPr>
        <w:t>Analysis of the impact of the external environment on the organisational activities of Unilever</w:t>
      </w:r>
      <w:bookmarkEnd w:id="5"/>
      <w:r w:rsidRPr="00421FF1">
        <w:rPr>
          <w:rFonts w:eastAsia="Times New Roman"/>
          <w:lang w:val="en-GB" w:eastAsia="en-IN"/>
        </w:rPr>
        <w:t> </w:t>
      </w:r>
    </w:p>
    <w:p w14:paraId="3A3083F9" w14:textId="77777777" w:rsidR="00945084" w:rsidRPr="00945084" w:rsidRDefault="00945084" w:rsidP="00421FF1">
      <w:pPr>
        <w:rPr>
          <w:rFonts w:eastAsia="Times New Roman" w:cs="Times New Roman"/>
          <w:szCs w:val="24"/>
          <w:lang w:val="en-GB" w:eastAsia="en-IN"/>
        </w:rPr>
      </w:pPr>
      <w:r w:rsidRPr="00945084">
        <w:rPr>
          <w:rFonts w:eastAsia="Times New Roman" w:cs="Arial"/>
          <w:color w:val="000000"/>
          <w:lang w:val="en-GB" w:eastAsia="en-IN"/>
        </w:rPr>
        <w:t xml:space="preserve">With the consideration of the external environment, the external environment is associated with the factors that have a significant influence over the business operation of an organisation. The external environment of business is associated with a number of factors such as market trends, customers, government, and so on which have a significant influence and also result in having a great impact on the </w:t>
      </w:r>
      <w:r w:rsidR="00226BB0" w:rsidRPr="00421FF1">
        <w:rPr>
          <w:rFonts w:eastAsia="Times New Roman" w:cs="Arial"/>
          <w:color w:val="000000"/>
          <w:lang w:val="en-GB" w:eastAsia="en-IN"/>
        </w:rPr>
        <w:t>functionalities</w:t>
      </w:r>
      <w:r w:rsidRPr="00945084">
        <w:rPr>
          <w:rFonts w:eastAsia="Times New Roman" w:cs="Arial"/>
          <w:color w:val="000000"/>
          <w:lang w:val="en-GB" w:eastAsia="en-IN"/>
        </w:rPr>
        <w:t xml:space="preserve"> of an organisation. </w:t>
      </w:r>
    </w:p>
    <w:p w14:paraId="7243B1A2" w14:textId="3849496D" w:rsidR="00945084" w:rsidRPr="00945084" w:rsidRDefault="00945084" w:rsidP="00421FF1">
      <w:pPr>
        <w:rPr>
          <w:rFonts w:eastAsia="Times New Roman" w:cs="Times New Roman"/>
          <w:szCs w:val="24"/>
          <w:lang w:val="en-GB" w:eastAsia="en-IN"/>
        </w:rPr>
      </w:pPr>
      <w:r w:rsidRPr="00945084">
        <w:rPr>
          <w:rFonts w:eastAsia="Times New Roman" w:cs="Arial"/>
          <w:color w:val="000000"/>
          <w:lang w:val="en-GB" w:eastAsia="en-IN"/>
        </w:rPr>
        <w:t>As per the consideration of the external environment, the evolution of digital technology in the business environment has been a significant factor that has impacted the business activities of Unilever effectively. The advancement of digital technology in the business environment has led to revolutionary change in the business environment</w:t>
      </w:r>
      <w:sdt>
        <w:sdtPr>
          <w:rPr>
            <w:rFonts w:eastAsia="Times New Roman" w:cs="Arial"/>
            <w:color w:val="000000"/>
            <w:lang w:val="en-GB" w:eastAsia="en-IN"/>
          </w:rPr>
          <w:id w:val="630682099"/>
          <w:citation/>
        </w:sdtPr>
        <w:sdtContent>
          <w:r w:rsidR="00D73DAF" w:rsidRPr="00421FF1">
            <w:rPr>
              <w:rFonts w:eastAsia="Times New Roman" w:cs="Arial"/>
              <w:color w:val="000000"/>
              <w:lang w:val="en-GB" w:eastAsia="en-IN"/>
            </w:rPr>
            <w:fldChar w:fldCharType="begin"/>
          </w:r>
          <w:r w:rsidR="00D73DAF" w:rsidRPr="00421FF1">
            <w:rPr>
              <w:rFonts w:eastAsia="Times New Roman" w:cs="Arial"/>
              <w:color w:val="000000"/>
              <w:lang w:val="en-GB" w:eastAsia="en-IN"/>
            </w:rPr>
            <w:instrText xml:space="preserve"> CITATION Moh22 \l 1033 </w:instrText>
          </w:r>
          <w:r w:rsidR="00D73DAF" w:rsidRPr="00421FF1">
            <w:rPr>
              <w:rFonts w:eastAsia="Times New Roman" w:cs="Arial"/>
              <w:color w:val="000000"/>
              <w:lang w:val="en-GB" w:eastAsia="en-IN"/>
            </w:rPr>
            <w:fldChar w:fldCharType="separate"/>
          </w:r>
          <w:r w:rsidR="00D73DAF" w:rsidRPr="00421FF1">
            <w:rPr>
              <w:rFonts w:eastAsia="Times New Roman" w:cs="Arial"/>
              <w:noProof/>
              <w:color w:val="000000"/>
              <w:lang w:val="en-GB" w:eastAsia="en-IN"/>
            </w:rPr>
            <w:t xml:space="preserve"> (Mohamad, et al., 2022)</w:t>
          </w:r>
          <w:r w:rsidR="00D73DAF" w:rsidRPr="00421FF1">
            <w:rPr>
              <w:rFonts w:eastAsia="Times New Roman" w:cs="Arial"/>
              <w:color w:val="000000"/>
              <w:lang w:val="en-GB" w:eastAsia="en-IN"/>
            </w:rPr>
            <w:fldChar w:fldCharType="end"/>
          </w:r>
        </w:sdtContent>
      </w:sdt>
      <w:r w:rsidRPr="00945084">
        <w:rPr>
          <w:rFonts w:eastAsia="Times New Roman" w:cs="Arial"/>
          <w:color w:val="000000"/>
          <w:lang w:val="en-GB" w:eastAsia="en-IN"/>
        </w:rPr>
        <w:t>. The advent of digital technology has led to the foundation of an E-Commerce business model in the market environment. With the help of the E-Commerce business model organisations are able to increase their productivity and their customer reach as well. As a result of the E-Commerce business model organisations is able to increase their profit margins as well and hence increase productivity</w:t>
      </w:r>
      <w:sdt>
        <w:sdtPr>
          <w:rPr>
            <w:rFonts w:eastAsia="Times New Roman" w:cs="Arial"/>
            <w:color w:val="000000"/>
            <w:lang w:val="en-GB" w:eastAsia="en-IN"/>
          </w:rPr>
          <w:id w:val="662905791"/>
          <w:citation/>
        </w:sdtPr>
        <w:sdtContent>
          <w:r w:rsidR="003E51F6" w:rsidRPr="00421FF1">
            <w:rPr>
              <w:rFonts w:eastAsia="Times New Roman" w:cs="Arial"/>
              <w:color w:val="000000"/>
              <w:lang w:val="en-GB" w:eastAsia="en-IN"/>
            </w:rPr>
            <w:fldChar w:fldCharType="begin"/>
          </w:r>
          <w:r w:rsidR="003E51F6" w:rsidRPr="00421FF1">
            <w:rPr>
              <w:rFonts w:eastAsia="Times New Roman" w:cs="Arial"/>
              <w:color w:val="000000"/>
              <w:lang w:val="en-GB" w:eastAsia="en-IN"/>
            </w:rPr>
            <w:instrText xml:space="preserve"> CITATION Alz191 \l 1033 </w:instrText>
          </w:r>
          <w:r w:rsidR="003E51F6" w:rsidRPr="00421FF1">
            <w:rPr>
              <w:rFonts w:eastAsia="Times New Roman" w:cs="Arial"/>
              <w:color w:val="000000"/>
              <w:lang w:val="en-GB" w:eastAsia="en-IN"/>
            </w:rPr>
            <w:fldChar w:fldCharType="separate"/>
          </w:r>
          <w:r w:rsidR="003E51F6" w:rsidRPr="00421FF1">
            <w:rPr>
              <w:rFonts w:eastAsia="Times New Roman" w:cs="Arial"/>
              <w:noProof/>
              <w:color w:val="000000"/>
              <w:lang w:val="en-GB" w:eastAsia="en-IN"/>
            </w:rPr>
            <w:t xml:space="preserve"> (Alzahrani, 2019)</w:t>
          </w:r>
          <w:r w:rsidR="003E51F6" w:rsidRPr="00421FF1">
            <w:rPr>
              <w:rFonts w:eastAsia="Times New Roman" w:cs="Arial"/>
              <w:color w:val="000000"/>
              <w:lang w:val="en-GB" w:eastAsia="en-IN"/>
            </w:rPr>
            <w:fldChar w:fldCharType="end"/>
          </w:r>
        </w:sdtContent>
      </w:sdt>
      <w:r w:rsidRPr="00945084">
        <w:rPr>
          <w:rFonts w:eastAsia="Times New Roman" w:cs="Arial"/>
          <w:color w:val="000000"/>
          <w:lang w:val="en-GB" w:eastAsia="en-IN"/>
        </w:rPr>
        <w:t>. According to the fact, Unilever is also launched its business in The E-Commerce platform in order to increase its productivity and profit margins a</w:t>
      </w:r>
      <w:r w:rsidR="00970A3C" w:rsidRPr="00421FF1">
        <w:rPr>
          <w:rFonts w:eastAsia="Times New Roman" w:cs="Arial"/>
          <w:color w:val="000000"/>
          <w:lang w:val="en-GB" w:eastAsia="en-IN"/>
        </w:rPr>
        <w:t>s well. Unilever has opened 29 E-C</w:t>
      </w:r>
      <w:r w:rsidRPr="00945084">
        <w:rPr>
          <w:rFonts w:eastAsia="Times New Roman" w:cs="Arial"/>
          <w:color w:val="000000"/>
          <w:lang w:val="en-GB" w:eastAsia="en-IN"/>
        </w:rPr>
        <w:t>ommerce hubs across the world that will significantly focus on the digital marketing, media, data, and sales of the organisation</w:t>
      </w:r>
      <w:sdt>
        <w:sdtPr>
          <w:rPr>
            <w:rFonts w:eastAsia="Times New Roman" w:cs="Arial"/>
            <w:color w:val="000000"/>
            <w:lang w:val="en-GB" w:eastAsia="en-IN"/>
          </w:rPr>
          <w:id w:val="-1285799237"/>
          <w:citation/>
        </w:sdtPr>
        <w:sdtContent>
          <w:r w:rsidR="00970A3C" w:rsidRPr="00421FF1">
            <w:rPr>
              <w:rFonts w:eastAsia="Times New Roman" w:cs="Arial"/>
              <w:color w:val="000000"/>
              <w:lang w:val="en-GB" w:eastAsia="en-IN"/>
            </w:rPr>
            <w:fldChar w:fldCharType="begin"/>
          </w:r>
          <w:r w:rsidR="00970A3C" w:rsidRPr="00421FF1">
            <w:rPr>
              <w:rFonts w:eastAsia="Times New Roman" w:cs="Arial"/>
              <w:color w:val="000000"/>
              <w:lang w:val="en-GB" w:eastAsia="en-IN"/>
            </w:rPr>
            <w:instrText xml:space="preserve"> CITATION Ste22 \l 1033 </w:instrText>
          </w:r>
          <w:r w:rsidR="00970A3C" w:rsidRPr="00421FF1">
            <w:rPr>
              <w:rFonts w:eastAsia="Times New Roman" w:cs="Arial"/>
              <w:color w:val="000000"/>
              <w:lang w:val="en-GB" w:eastAsia="en-IN"/>
            </w:rPr>
            <w:fldChar w:fldCharType="separate"/>
          </w:r>
          <w:r w:rsidR="00970A3C" w:rsidRPr="00421FF1">
            <w:rPr>
              <w:rFonts w:eastAsia="Times New Roman" w:cs="Arial"/>
              <w:noProof/>
              <w:color w:val="000000"/>
              <w:lang w:val="en-GB" w:eastAsia="en-IN"/>
            </w:rPr>
            <w:t xml:space="preserve"> (Babcock, 2022)</w:t>
          </w:r>
          <w:r w:rsidR="00970A3C" w:rsidRPr="00421FF1">
            <w:rPr>
              <w:rFonts w:eastAsia="Times New Roman" w:cs="Arial"/>
              <w:color w:val="000000"/>
              <w:lang w:val="en-GB" w:eastAsia="en-IN"/>
            </w:rPr>
            <w:fldChar w:fldCharType="end"/>
          </w:r>
        </w:sdtContent>
      </w:sdt>
      <w:r w:rsidRPr="00945084">
        <w:rPr>
          <w:rFonts w:eastAsia="Times New Roman" w:cs="Arial"/>
          <w:color w:val="000000"/>
          <w:lang w:val="en-GB" w:eastAsia="en-IN"/>
        </w:rPr>
        <w:t>. With the help of investing capital in the E-Commerce platform, the company is significantly increasing its profit. In the financial year 2022, the company expanded its business by 23% with the help of the E-commerce business and increased its sales growth by 9%</w:t>
      </w:r>
      <w:sdt>
        <w:sdtPr>
          <w:rPr>
            <w:rFonts w:eastAsia="Times New Roman" w:cs="Arial"/>
            <w:color w:val="000000"/>
            <w:lang w:val="en-GB" w:eastAsia="en-IN"/>
          </w:rPr>
          <w:id w:val="-1946769211"/>
          <w:citation/>
        </w:sdtPr>
        <w:sdtContent>
          <w:r w:rsidR="00163F26" w:rsidRPr="00421FF1">
            <w:rPr>
              <w:rFonts w:eastAsia="Times New Roman" w:cs="Arial"/>
              <w:color w:val="000000"/>
              <w:lang w:val="en-GB" w:eastAsia="en-IN"/>
            </w:rPr>
            <w:fldChar w:fldCharType="begin"/>
          </w:r>
          <w:r w:rsidR="00163F26" w:rsidRPr="00421FF1">
            <w:rPr>
              <w:rFonts w:eastAsia="Times New Roman" w:cs="Arial"/>
              <w:color w:val="000000"/>
              <w:lang w:val="en-GB" w:eastAsia="en-IN"/>
            </w:rPr>
            <w:instrText xml:space="preserve"> CITATION Ste22 \l 1033 </w:instrText>
          </w:r>
          <w:r w:rsidR="00163F26" w:rsidRPr="00421FF1">
            <w:rPr>
              <w:rFonts w:eastAsia="Times New Roman" w:cs="Arial"/>
              <w:color w:val="000000"/>
              <w:lang w:val="en-GB" w:eastAsia="en-IN"/>
            </w:rPr>
            <w:fldChar w:fldCharType="separate"/>
          </w:r>
          <w:r w:rsidR="00163F26" w:rsidRPr="00421FF1">
            <w:rPr>
              <w:rFonts w:eastAsia="Times New Roman" w:cs="Arial"/>
              <w:noProof/>
              <w:color w:val="000000"/>
              <w:lang w:val="en-GB" w:eastAsia="en-IN"/>
            </w:rPr>
            <w:t xml:space="preserve"> (Babcock, 2022)</w:t>
          </w:r>
          <w:r w:rsidR="00163F26" w:rsidRPr="00421FF1">
            <w:rPr>
              <w:rFonts w:eastAsia="Times New Roman" w:cs="Arial"/>
              <w:color w:val="000000"/>
              <w:lang w:val="en-GB" w:eastAsia="en-IN"/>
            </w:rPr>
            <w:fldChar w:fldCharType="end"/>
          </w:r>
        </w:sdtContent>
      </w:sdt>
      <w:r w:rsidRPr="00945084">
        <w:rPr>
          <w:rFonts w:eastAsia="Times New Roman" w:cs="Arial"/>
          <w:color w:val="000000"/>
          <w:lang w:val="en-GB" w:eastAsia="en-IN"/>
        </w:rPr>
        <w:t>. Moreover, the global E-Commerce business of the company has generated a significant amount of revenue of $200 billion in financial 2021 which represents an increase of more than 27% by comparing it with the previous year</w:t>
      </w:r>
      <w:sdt>
        <w:sdtPr>
          <w:rPr>
            <w:rFonts w:eastAsia="Times New Roman" w:cs="Arial"/>
            <w:color w:val="000000"/>
            <w:lang w:val="en-GB" w:eastAsia="en-IN"/>
          </w:rPr>
          <w:id w:val="820007067"/>
          <w:citation/>
        </w:sdtPr>
        <w:sdtContent>
          <w:r w:rsidR="00FF5373" w:rsidRPr="00421FF1">
            <w:rPr>
              <w:rFonts w:eastAsia="Times New Roman" w:cs="Arial"/>
              <w:color w:val="000000"/>
              <w:lang w:val="en-GB" w:eastAsia="en-IN"/>
            </w:rPr>
            <w:fldChar w:fldCharType="begin"/>
          </w:r>
          <w:r w:rsidR="00FF5373" w:rsidRPr="00421FF1">
            <w:rPr>
              <w:rFonts w:eastAsia="Times New Roman" w:cs="Arial"/>
              <w:color w:val="000000"/>
              <w:lang w:val="en-GB" w:eastAsia="en-IN"/>
            </w:rPr>
            <w:instrText xml:space="preserve"> CITATION Uni21 \l 1033 </w:instrText>
          </w:r>
          <w:r w:rsidR="00FF5373" w:rsidRPr="00421FF1">
            <w:rPr>
              <w:rFonts w:eastAsia="Times New Roman" w:cs="Arial"/>
              <w:color w:val="000000"/>
              <w:lang w:val="en-GB" w:eastAsia="en-IN"/>
            </w:rPr>
            <w:fldChar w:fldCharType="separate"/>
          </w:r>
          <w:r w:rsidR="00FF5373" w:rsidRPr="00421FF1">
            <w:rPr>
              <w:rFonts w:eastAsia="Times New Roman" w:cs="Arial"/>
              <w:noProof/>
              <w:color w:val="000000"/>
              <w:lang w:val="en-GB" w:eastAsia="en-IN"/>
            </w:rPr>
            <w:t xml:space="preserve"> (Unilever, 2021)</w:t>
          </w:r>
          <w:r w:rsidR="00FF5373" w:rsidRPr="00421FF1">
            <w:rPr>
              <w:rFonts w:eastAsia="Times New Roman" w:cs="Arial"/>
              <w:color w:val="000000"/>
              <w:lang w:val="en-GB" w:eastAsia="en-IN"/>
            </w:rPr>
            <w:fldChar w:fldCharType="end"/>
          </w:r>
        </w:sdtContent>
      </w:sdt>
      <w:r w:rsidRPr="00945084">
        <w:rPr>
          <w:rFonts w:eastAsia="Times New Roman" w:cs="Arial"/>
          <w:color w:val="000000"/>
          <w:lang w:val="en-GB" w:eastAsia="en-IN"/>
        </w:rPr>
        <w:t xml:space="preserve">. Moreover, in the financial year 2021, online sales with the help of an E-Commerce platform accounted for €5 billion and accounted for </w:t>
      </w:r>
      <w:r w:rsidR="007B73F4">
        <w:rPr>
          <w:rFonts w:eastAsia="Times New Roman" w:cs="Arial"/>
          <w:color w:val="000000"/>
          <w:lang w:val="en-GB" w:eastAsia="en-IN"/>
        </w:rPr>
        <w:t xml:space="preserve">the </w:t>
      </w:r>
      <w:r w:rsidRPr="00945084">
        <w:rPr>
          <w:rFonts w:eastAsia="Times New Roman" w:cs="Arial"/>
          <w:color w:val="000000"/>
          <w:lang w:val="en-GB" w:eastAsia="en-IN"/>
        </w:rPr>
        <w:t xml:space="preserve">growth in the third quarter respectively of 38%. As a result of this fact, the E-Commerce sales of the company accounted for 12% of the total </w:t>
      </w:r>
      <w:r w:rsidRPr="00945084">
        <w:rPr>
          <w:rFonts w:eastAsia="Times New Roman" w:cs="Arial"/>
          <w:color w:val="000000"/>
          <w:lang w:val="en-GB" w:eastAsia="en-IN"/>
        </w:rPr>
        <w:lastRenderedPageBreak/>
        <w:t>sales in the financial year 2021. As a result of the external environment of the business and the growth of the e-commerce business model have led to a significant impact on the business activities of Unilever as the company has evidently recorded growth in its operational activities, sales, and revenue generation. </w:t>
      </w:r>
    </w:p>
    <w:p w14:paraId="2A028D50" w14:textId="77777777" w:rsidR="00945084" w:rsidRPr="00945084" w:rsidRDefault="00945084" w:rsidP="00421FF1">
      <w:pPr>
        <w:rPr>
          <w:rFonts w:eastAsia="Times New Roman" w:cs="Times New Roman"/>
          <w:szCs w:val="24"/>
          <w:lang w:val="en-GB" w:eastAsia="en-IN"/>
        </w:rPr>
      </w:pPr>
      <w:r w:rsidRPr="00945084">
        <w:rPr>
          <w:rFonts w:eastAsia="Times New Roman" w:cs="Arial"/>
          <w:color w:val="000000"/>
          <w:lang w:val="en-GB" w:eastAsia="en-IN"/>
        </w:rPr>
        <w:t xml:space="preserve">Moreover, the outbreak of Covid-19 across the world has significantly led to the temporary or even permanent shutdown of the business activities of many organisations. With the outbreak of Covid-19, there was a significant downfall in the operational activities in the business environment as the government across the world has imposed lockdowns as a safety measure. As a result of this act, the government has set strict limitations for the business world leading to the shutdown of business activities. As a result of this act, the operational activities of Unilever </w:t>
      </w:r>
      <w:proofErr w:type="gramStart"/>
      <w:r w:rsidRPr="00945084">
        <w:rPr>
          <w:rFonts w:eastAsia="Times New Roman" w:cs="Arial"/>
          <w:color w:val="000000"/>
          <w:lang w:val="en-GB" w:eastAsia="en-IN"/>
        </w:rPr>
        <w:t>was</w:t>
      </w:r>
      <w:proofErr w:type="gramEnd"/>
      <w:r w:rsidRPr="00945084">
        <w:rPr>
          <w:rFonts w:eastAsia="Times New Roman" w:cs="Arial"/>
          <w:color w:val="000000"/>
          <w:lang w:val="en-GB" w:eastAsia="en-IN"/>
        </w:rPr>
        <w:t xml:space="preserve"> also affected significantly. In this context, the E-Commerce platform has been a significant measure for the organisation that helped them to continue with their business activities. As per this consideration first half of 2020, e-commerce delivered €2.2 billion in sales and underlying sales growth of 49%</w:t>
      </w:r>
      <w:sdt>
        <w:sdtPr>
          <w:rPr>
            <w:rFonts w:eastAsia="Times New Roman" w:cs="Arial"/>
            <w:color w:val="000000"/>
            <w:lang w:val="en-GB" w:eastAsia="en-IN"/>
          </w:rPr>
          <w:id w:val="830253651"/>
          <w:citation/>
        </w:sdtPr>
        <w:sdtContent>
          <w:r w:rsidR="00FC6E31" w:rsidRPr="00421FF1">
            <w:rPr>
              <w:rFonts w:eastAsia="Times New Roman" w:cs="Arial"/>
              <w:color w:val="000000"/>
              <w:lang w:val="en-GB" w:eastAsia="en-IN"/>
            </w:rPr>
            <w:fldChar w:fldCharType="begin"/>
          </w:r>
          <w:r w:rsidR="00FC6E31" w:rsidRPr="00421FF1">
            <w:rPr>
              <w:rFonts w:eastAsia="Times New Roman" w:cs="Arial"/>
              <w:color w:val="000000"/>
              <w:lang w:val="en-GB" w:eastAsia="en-IN"/>
            </w:rPr>
            <w:instrText xml:space="preserve"> CITATION Uni201 \l 1033 </w:instrText>
          </w:r>
          <w:r w:rsidR="00FC6E31" w:rsidRPr="00421FF1">
            <w:rPr>
              <w:rFonts w:eastAsia="Times New Roman" w:cs="Arial"/>
              <w:color w:val="000000"/>
              <w:lang w:val="en-GB" w:eastAsia="en-IN"/>
            </w:rPr>
            <w:fldChar w:fldCharType="separate"/>
          </w:r>
          <w:r w:rsidR="00FC6E31" w:rsidRPr="00421FF1">
            <w:rPr>
              <w:rFonts w:eastAsia="Times New Roman" w:cs="Arial"/>
              <w:noProof/>
              <w:color w:val="000000"/>
              <w:lang w:val="en-GB" w:eastAsia="en-IN"/>
            </w:rPr>
            <w:t xml:space="preserve"> (Unilever, 2020)</w:t>
          </w:r>
          <w:r w:rsidR="00FC6E31" w:rsidRPr="00421FF1">
            <w:rPr>
              <w:rFonts w:eastAsia="Times New Roman" w:cs="Arial"/>
              <w:color w:val="000000"/>
              <w:lang w:val="en-GB" w:eastAsia="en-IN"/>
            </w:rPr>
            <w:fldChar w:fldCharType="end"/>
          </w:r>
        </w:sdtContent>
      </w:sdt>
      <w:r w:rsidRPr="00945084">
        <w:rPr>
          <w:rFonts w:eastAsia="Times New Roman" w:cs="Arial"/>
          <w:color w:val="000000"/>
          <w:lang w:val="en-GB" w:eastAsia="en-IN"/>
        </w:rPr>
        <w:t>. The pandemic has been a significant factor that led to the shift in consumer behaviour as customers started purchasing through online platforms this acted as a factor that resulted in the continuous sales of Unilever even during the pandemic period. Moreover, in order to deal with the market situation during the outbreak of the pandemic, Unilever has formed a cross-functional E-Commerce team that helped in undertaking strategic decisions and improving operational activities. By taking this into account, the company had a team of more than 700 specialists that were associated with different areas such as digital marketing, supply chain R&amp;D, account management, etc. In the financial year 2020, the company generated an overall turnover of its E-Commerce business was 9% which accounted for €50.7 billion even though the turnover was down by 2.4% from the previous year because of the sudden outbreak of the pandemic</w:t>
      </w:r>
      <w:sdt>
        <w:sdtPr>
          <w:rPr>
            <w:rFonts w:eastAsia="Times New Roman" w:cs="Arial"/>
            <w:color w:val="000000"/>
            <w:lang w:val="en-GB" w:eastAsia="en-IN"/>
          </w:rPr>
          <w:id w:val="-1507581284"/>
          <w:citation/>
        </w:sdtPr>
        <w:sdtContent>
          <w:r w:rsidR="006F40E7" w:rsidRPr="00421FF1">
            <w:rPr>
              <w:rFonts w:eastAsia="Times New Roman" w:cs="Arial"/>
              <w:color w:val="000000"/>
              <w:lang w:val="en-GB" w:eastAsia="en-IN"/>
            </w:rPr>
            <w:fldChar w:fldCharType="begin"/>
          </w:r>
          <w:r w:rsidR="006F40E7" w:rsidRPr="00421FF1">
            <w:rPr>
              <w:rFonts w:eastAsia="Times New Roman" w:cs="Arial"/>
              <w:color w:val="000000"/>
              <w:lang w:val="en-GB" w:eastAsia="en-IN"/>
            </w:rPr>
            <w:instrText xml:space="preserve"> CITATION Chl21 \l 1033 </w:instrText>
          </w:r>
          <w:r w:rsidR="006F40E7" w:rsidRPr="00421FF1">
            <w:rPr>
              <w:rFonts w:eastAsia="Times New Roman" w:cs="Arial"/>
              <w:color w:val="000000"/>
              <w:lang w:val="en-GB" w:eastAsia="en-IN"/>
            </w:rPr>
            <w:fldChar w:fldCharType="separate"/>
          </w:r>
          <w:r w:rsidR="006F40E7" w:rsidRPr="00421FF1">
            <w:rPr>
              <w:rFonts w:eastAsia="Times New Roman" w:cs="Arial"/>
              <w:noProof/>
              <w:color w:val="000000"/>
              <w:lang w:val="en-GB" w:eastAsia="en-IN"/>
            </w:rPr>
            <w:t xml:space="preserve"> (Rigby, 2021)</w:t>
          </w:r>
          <w:r w:rsidR="006F40E7" w:rsidRPr="00421FF1">
            <w:rPr>
              <w:rFonts w:eastAsia="Times New Roman" w:cs="Arial"/>
              <w:color w:val="000000"/>
              <w:lang w:val="en-GB" w:eastAsia="en-IN"/>
            </w:rPr>
            <w:fldChar w:fldCharType="end"/>
          </w:r>
        </w:sdtContent>
      </w:sdt>
      <w:r w:rsidRPr="00945084">
        <w:rPr>
          <w:rFonts w:eastAsia="Times New Roman" w:cs="Arial"/>
          <w:color w:val="000000"/>
          <w:lang w:val="en-GB" w:eastAsia="en-IN"/>
        </w:rPr>
        <w:t>. </w:t>
      </w:r>
    </w:p>
    <w:p w14:paraId="3EF3FA79" w14:textId="77777777" w:rsidR="00945084" w:rsidRPr="00945084" w:rsidRDefault="00945084" w:rsidP="00421FF1">
      <w:pPr>
        <w:rPr>
          <w:rFonts w:eastAsia="Times New Roman" w:cs="Times New Roman"/>
          <w:szCs w:val="24"/>
          <w:lang w:val="en-GB" w:eastAsia="en-IN"/>
        </w:rPr>
      </w:pPr>
      <w:r w:rsidRPr="00945084">
        <w:rPr>
          <w:rFonts w:eastAsia="Times New Roman" w:cs="Arial"/>
          <w:color w:val="000000"/>
          <w:lang w:val="en-GB" w:eastAsia="en-IN"/>
        </w:rPr>
        <w:t>In addition to this, the company recorded more than 50% of sales in its beauty and personal care products with the help of its online platform. During the phase of the pandemic, Unilever had a growth in its sales of 49% and a downfall in its turnover by 1.6% due to the imposed restrictions by the government</w:t>
      </w:r>
      <w:sdt>
        <w:sdtPr>
          <w:rPr>
            <w:rFonts w:eastAsia="Times New Roman" w:cs="Arial"/>
            <w:color w:val="000000"/>
            <w:lang w:val="en-GB" w:eastAsia="en-IN"/>
          </w:rPr>
          <w:id w:val="-94937827"/>
          <w:citation/>
        </w:sdtPr>
        <w:sdtContent>
          <w:r w:rsidR="00FC72B2" w:rsidRPr="00421FF1">
            <w:rPr>
              <w:rFonts w:eastAsia="Times New Roman" w:cs="Arial"/>
              <w:color w:val="000000"/>
              <w:lang w:val="en-GB" w:eastAsia="en-IN"/>
            </w:rPr>
            <w:fldChar w:fldCharType="begin"/>
          </w:r>
          <w:r w:rsidR="00FC72B2" w:rsidRPr="00421FF1">
            <w:rPr>
              <w:rFonts w:eastAsia="Times New Roman" w:cs="Arial"/>
              <w:color w:val="000000"/>
              <w:lang w:val="en-GB" w:eastAsia="en-IN"/>
            </w:rPr>
            <w:instrText xml:space="preserve"> CITATION Uni224 \l 1033 </w:instrText>
          </w:r>
          <w:r w:rsidR="00FC72B2" w:rsidRPr="00421FF1">
            <w:rPr>
              <w:rFonts w:eastAsia="Times New Roman" w:cs="Arial"/>
              <w:color w:val="000000"/>
              <w:lang w:val="en-GB" w:eastAsia="en-IN"/>
            </w:rPr>
            <w:fldChar w:fldCharType="separate"/>
          </w:r>
          <w:r w:rsidR="00FC72B2" w:rsidRPr="00421FF1">
            <w:rPr>
              <w:rFonts w:eastAsia="Times New Roman" w:cs="Arial"/>
              <w:noProof/>
              <w:color w:val="000000"/>
              <w:lang w:val="en-GB" w:eastAsia="en-IN"/>
            </w:rPr>
            <w:t xml:space="preserve"> (Unilever, 2022)</w:t>
          </w:r>
          <w:r w:rsidR="00FC72B2" w:rsidRPr="00421FF1">
            <w:rPr>
              <w:rFonts w:eastAsia="Times New Roman" w:cs="Arial"/>
              <w:color w:val="000000"/>
              <w:lang w:val="en-GB" w:eastAsia="en-IN"/>
            </w:rPr>
            <w:fldChar w:fldCharType="end"/>
          </w:r>
        </w:sdtContent>
      </w:sdt>
      <w:r w:rsidRPr="00945084">
        <w:rPr>
          <w:rFonts w:eastAsia="Times New Roman" w:cs="Arial"/>
          <w:color w:val="000000"/>
          <w:lang w:val="en-GB" w:eastAsia="en-IN"/>
        </w:rPr>
        <w:t xml:space="preserve">. During this phase, the company has significantly recorded underlying sales of 2.8% growth in the developed market and a 1.8% downfall in the emerging market in the first quarter of 2020. Further, it has been identified with the help of the findings that the company has focused on reducing the investment in the area of branding and marketing and has significantly paid more attention to investing in growth opportunities. In other words, Unilever has evidently researched the market condition and the associated trend during the phase of the pandemic and has significantly undertaken appropriate investment in the area of online platforms so that the organisation can serve the households and can maintain its customer base and provide them with products by taking into account the hygiene factor at the time of delivering the products during the global crisis of </w:t>
      </w:r>
      <w:r w:rsidRPr="00945084">
        <w:rPr>
          <w:rFonts w:eastAsia="Times New Roman" w:cs="Arial"/>
          <w:color w:val="000000"/>
          <w:lang w:val="en-GB" w:eastAsia="en-IN"/>
        </w:rPr>
        <w:lastRenderedPageBreak/>
        <w:t>Covid-19. As a result, it can be significantly identified that the organisation has undertaken crucial steps in order to deal with the market environment. It is significantly identified that E-Commerce business has significantly been a great platform for the company that helped them to manage their business activities even during the phase of global lockdown. Though the market environment had some negative impacts as well but with the help of the E-Commerce platform the company was able to mitigate the adverse effects which could have resulted in even more adverse for the company.     </w:t>
      </w:r>
    </w:p>
    <w:p w14:paraId="30DCC794" w14:textId="77777777" w:rsidR="00945084" w:rsidRPr="00421FF1" w:rsidRDefault="00945084" w:rsidP="00421FF1">
      <w:pPr>
        <w:pStyle w:val="Heading1"/>
        <w:rPr>
          <w:rFonts w:eastAsia="Times New Roman" w:cs="Times New Roman"/>
          <w:szCs w:val="24"/>
          <w:lang w:val="en-GB" w:eastAsia="en-IN"/>
        </w:rPr>
      </w:pPr>
      <w:bookmarkStart w:id="6" w:name="_Toc133437434"/>
      <w:r w:rsidRPr="00421FF1">
        <w:rPr>
          <w:rFonts w:eastAsia="Times New Roman"/>
          <w:lang w:val="en-GB" w:eastAsia="en-IN"/>
        </w:rPr>
        <w:t>Critical evaluation of the change management models and their associated issues with respect to the strategic change in the organisation and how leadership style managed the change.</w:t>
      </w:r>
      <w:bookmarkEnd w:id="6"/>
      <w:r w:rsidRPr="00421FF1">
        <w:rPr>
          <w:rFonts w:eastAsia="Times New Roman"/>
          <w:lang w:val="en-GB" w:eastAsia="en-IN"/>
        </w:rPr>
        <w:t> </w:t>
      </w:r>
    </w:p>
    <w:p w14:paraId="20E14784" w14:textId="77777777" w:rsidR="00945084" w:rsidRPr="00945084" w:rsidRDefault="00945084" w:rsidP="00421FF1">
      <w:pPr>
        <w:rPr>
          <w:rFonts w:eastAsia="Times New Roman" w:cs="Times New Roman"/>
          <w:szCs w:val="24"/>
          <w:lang w:val="en-GB" w:eastAsia="en-IN"/>
        </w:rPr>
      </w:pPr>
      <w:r w:rsidRPr="00945084">
        <w:rPr>
          <w:rFonts w:eastAsia="Times New Roman" w:cs="Arial"/>
          <w:color w:val="000000"/>
          <w:szCs w:val="24"/>
          <w:lang w:val="en-GB" w:eastAsia="en-IN"/>
        </w:rPr>
        <w:t>With the help of Kotter’s eight-step change model and the Pettigrew model, the study will be identifying the changes that were implemented in the organisation. Moreover, the findings will also evaluate the issues that were associated with the changes implemented in the organisation. Further, with the help of a situational leadership style, the study will identify how the organisation has managed the changes. </w:t>
      </w:r>
    </w:p>
    <w:p w14:paraId="7D81691E" w14:textId="77777777" w:rsidR="00945084" w:rsidRPr="00945084" w:rsidRDefault="00945084" w:rsidP="00421FF1">
      <w:pPr>
        <w:rPr>
          <w:rFonts w:eastAsia="Times New Roman" w:cs="Times New Roman"/>
          <w:szCs w:val="24"/>
          <w:lang w:val="en-GB" w:eastAsia="en-IN"/>
        </w:rPr>
      </w:pPr>
      <w:r w:rsidRPr="00945084">
        <w:rPr>
          <w:rFonts w:eastAsia="Times New Roman" w:cs="Arial"/>
          <w:color w:val="000000"/>
          <w:szCs w:val="24"/>
          <w:lang w:val="en-GB" w:eastAsia="en-IN"/>
        </w:rPr>
        <w:t>Kotter’s eight-step model is a prominent model that helps in identifying the appropriate process in order to implement the changes in the organisation in an effective manner. This model or framework focuses on various factors that help in critically identifying the process associated with the change</w:t>
      </w:r>
      <w:sdt>
        <w:sdtPr>
          <w:rPr>
            <w:rFonts w:eastAsia="Times New Roman" w:cs="Arial"/>
            <w:color w:val="000000"/>
            <w:szCs w:val="24"/>
            <w:lang w:val="en-GB" w:eastAsia="en-IN"/>
          </w:rPr>
          <w:id w:val="1307126596"/>
          <w:citation/>
        </w:sdtPr>
        <w:sdtContent>
          <w:r w:rsidR="00CB5BBD" w:rsidRPr="00421FF1">
            <w:rPr>
              <w:rFonts w:eastAsia="Times New Roman" w:cs="Arial"/>
              <w:color w:val="000000"/>
              <w:szCs w:val="24"/>
              <w:lang w:val="en-GB" w:eastAsia="en-IN"/>
            </w:rPr>
            <w:fldChar w:fldCharType="begin"/>
          </w:r>
          <w:r w:rsidR="00CB5BBD" w:rsidRPr="00421FF1">
            <w:rPr>
              <w:rFonts w:eastAsia="Times New Roman" w:cs="Arial"/>
              <w:color w:val="000000"/>
              <w:szCs w:val="24"/>
              <w:lang w:val="en-GB" w:eastAsia="en-IN"/>
            </w:rPr>
            <w:instrText xml:space="preserve"> CITATION Muk22 \l 1033 </w:instrText>
          </w:r>
          <w:r w:rsidR="00CB5BBD" w:rsidRPr="00421FF1">
            <w:rPr>
              <w:rFonts w:eastAsia="Times New Roman" w:cs="Arial"/>
              <w:color w:val="000000"/>
              <w:szCs w:val="24"/>
              <w:lang w:val="en-GB" w:eastAsia="en-IN"/>
            </w:rPr>
            <w:fldChar w:fldCharType="separate"/>
          </w:r>
          <w:r w:rsidR="00CB5BBD" w:rsidRPr="00421FF1">
            <w:rPr>
              <w:rFonts w:eastAsia="Times New Roman" w:cs="Arial"/>
              <w:noProof/>
              <w:color w:val="000000"/>
              <w:szCs w:val="24"/>
              <w:lang w:val="en-GB" w:eastAsia="en-IN"/>
            </w:rPr>
            <w:t xml:space="preserve"> (Mukwenda, 2022)</w:t>
          </w:r>
          <w:r w:rsidR="00CB5BBD" w:rsidRPr="00421FF1">
            <w:rPr>
              <w:rFonts w:eastAsia="Times New Roman" w:cs="Arial"/>
              <w:color w:val="000000"/>
              <w:szCs w:val="24"/>
              <w:lang w:val="en-GB" w:eastAsia="en-IN"/>
            </w:rPr>
            <w:fldChar w:fldCharType="end"/>
          </w:r>
        </w:sdtContent>
      </w:sdt>
      <w:r w:rsidRPr="00945084">
        <w:rPr>
          <w:rFonts w:eastAsia="Times New Roman" w:cs="Arial"/>
          <w:color w:val="000000"/>
          <w:szCs w:val="24"/>
          <w:lang w:val="en-GB" w:eastAsia="en-IN"/>
        </w:rPr>
        <w:t>. </w:t>
      </w:r>
    </w:p>
    <w:p w14:paraId="68AA9FC1" w14:textId="77777777" w:rsidR="00945084" w:rsidRPr="00945084" w:rsidRDefault="00945084" w:rsidP="00421FF1">
      <w:pPr>
        <w:rPr>
          <w:rFonts w:eastAsia="Times New Roman" w:cs="Times New Roman"/>
          <w:szCs w:val="24"/>
          <w:lang w:val="en-GB" w:eastAsia="en-IN"/>
        </w:rPr>
      </w:pPr>
      <w:r w:rsidRPr="00945084">
        <w:rPr>
          <w:rFonts w:eastAsia="Times New Roman" w:cs="Arial"/>
          <w:color w:val="000000"/>
          <w:szCs w:val="24"/>
          <w:lang w:val="en-GB" w:eastAsia="en-IN"/>
        </w:rPr>
        <w:t xml:space="preserve">The first step of the model is creating a sense of urgency. With the help of this step, the organisation is able to develop a sense of urgency within its workplace environment among the managers and the employees. With the help of the step, the organisation </w:t>
      </w:r>
      <w:proofErr w:type="gramStart"/>
      <w:r w:rsidRPr="00945084">
        <w:rPr>
          <w:rFonts w:eastAsia="Times New Roman" w:cs="Arial"/>
          <w:color w:val="000000"/>
          <w:szCs w:val="24"/>
          <w:lang w:val="en-GB" w:eastAsia="en-IN"/>
        </w:rPr>
        <w:t>identify</w:t>
      </w:r>
      <w:proofErr w:type="gramEnd"/>
      <w:r w:rsidRPr="00945084">
        <w:rPr>
          <w:rFonts w:eastAsia="Times New Roman" w:cs="Arial"/>
          <w:color w:val="000000"/>
          <w:szCs w:val="24"/>
          <w:lang w:val="en-GB" w:eastAsia="en-IN"/>
        </w:rPr>
        <w:t xml:space="preserve"> the need for change and its workplace critically leads to the overall growth of the business activities. In this stage, the organisation identifies its SWOT analysis so that the company can determine the possibilities related to the change. Moreover, the stage also deals with motivating the employees in order to implement the change in an effective manner</w:t>
      </w:r>
      <w:sdt>
        <w:sdtPr>
          <w:rPr>
            <w:rFonts w:eastAsia="Times New Roman" w:cs="Arial"/>
            <w:color w:val="000000"/>
            <w:szCs w:val="24"/>
            <w:lang w:val="en-GB" w:eastAsia="en-IN"/>
          </w:rPr>
          <w:id w:val="1486660498"/>
          <w:citation/>
        </w:sdtPr>
        <w:sdtContent>
          <w:r w:rsidR="00CB5BBD" w:rsidRPr="00421FF1">
            <w:rPr>
              <w:rFonts w:eastAsia="Times New Roman" w:cs="Arial"/>
              <w:color w:val="000000"/>
              <w:szCs w:val="24"/>
              <w:lang w:val="en-GB" w:eastAsia="en-IN"/>
            </w:rPr>
            <w:fldChar w:fldCharType="begin"/>
          </w:r>
          <w:r w:rsidR="00CB5BBD" w:rsidRPr="00421FF1">
            <w:rPr>
              <w:rFonts w:eastAsia="Times New Roman" w:cs="Arial"/>
              <w:color w:val="000000"/>
              <w:szCs w:val="24"/>
              <w:lang w:val="en-GB" w:eastAsia="en-IN"/>
            </w:rPr>
            <w:instrText xml:space="preserve"> CITATION McL22 \l 1033 </w:instrText>
          </w:r>
          <w:r w:rsidR="00CB5BBD" w:rsidRPr="00421FF1">
            <w:rPr>
              <w:rFonts w:eastAsia="Times New Roman" w:cs="Arial"/>
              <w:color w:val="000000"/>
              <w:szCs w:val="24"/>
              <w:lang w:val="en-GB" w:eastAsia="en-IN"/>
            </w:rPr>
            <w:fldChar w:fldCharType="separate"/>
          </w:r>
          <w:r w:rsidR="00CB5BBD" w:rsidRPr="00421FF1">
            <w:rPr>
              <w:rFonts w:eastAsia="Times New Roman" w:cs="Arial"/>
              <w:noProof/>
              <w:color w:val="000000"/>
              <w:szCs w:val="24"/>
              <w:lang w:val="en-GB" w:eastAsia="en-IN"/>
            </w:rPr>
            <w:t xml:space="preserve"> (McLaren, et al., 2022)</w:t>
          </w:r>
          <w:r w:rsidR="00CB5BBD" w:rsidRPr="00421FF1">
            <w:rPr>
              <w:rFonts w:eastAsia="Times New Roman" w:cs="Arial"/>
              <w:color w:val="000000"/>
              <w:szCs w:val="24"/>
              <w:lang w:val="en-GB" w:eastAsia="en-IN"/>
            </w:rPr>
            <w:fldChar w:fldCharType="end"/>
          </w:r>
        </w:sdtContent>
      </w:sdt>
      <w:r w:rsidRPr="00945084">
        <w:rPr>
          <w:rFonts w:eastAsia="Times New Roman" w:cs="Arial"/>
          <w:color w:val="000000"/>
          <w:szCs w:val="24"/>
          <w:lang w:val="en-GB" w:eastAsia="en-IN"/>
        </w:rPr>
        <w:t>. </w:t>
      </w:r>
    </w:p>
    <w:p w14:paraId="74BF92B1" w14:textId="77777777" w:rsidR="00945084" w:rsidRPr="00945084" w:rsidRDefault="00945084" w:rsidP="00421FF1">
      <w:pPr>
        <w:rPr>
          <w:rFonts w:eastAsia="Times New Roman" w:cs="Times New Roman"/>
          <w:szCs w:val="24"/>
          <w:lang w:val="en-GB" w:eastAsia="en-IN"/>
        </w:rPr>
      </w:pPr>
      <w:r w:rsidRPr="00945084">
        <w:rPr>
          <w:rFonts w:eastAsia="Times New Roman" w:cs="Arial"/>
          <w:color w:val="000000"/>
          <w:szCs w:val="24"/>
          <w:lang w:val="en-GB" w:eastAsia="en-IN"/>
        </w:rPr>
        <w:t>Putting together a guiding coalition is the second step of this model. This step deals with the development of a strong team of employees this is associated with appropriate skills, qualifications, knowledge, and so on. These factors will help the organisation in order to deal with the changes in the workplace environment in an effective manner. The number of members or experts in the team can vary depending upon the changes implemented in the organisation. Moreover, the step also deals with developing concrete goals and commitments in order to achieve the successful implementation of the changes. </w:t>
      </w:r>
    </w:p>
    <w:p w14:paraId="746B797F" w14:textId="77777777" w:rsidR="00945084" w:rsidRPr="00945084" w:rsidRDefault="00945084" w:rsidP="00421FF1">
      <w:pPr>
        <w:rPr>
          <w:rFonts w:eastAsia="Times New Roman" w:cs="Times New Roman"/>
          <w:szCs w:val="24"/>
          <w:lang w:val="en-GB" w:eastAsia="en-IN"/>
        </w:rPr>
      </w:pPr>
      <w:r w:rsidRPr="00945084">
        <w:rPr>
          <w:rFonts w:eastAsia="Times New Roman" w:cs="Arial"/>
          <w:color w:val="000000"/>
          <w:szCs w:val="24"/>
          <w:lang w:val="en-GB" w:eastAsia="en-IN"/>
        </w:rPr>
        <w:t>The third step is developing a vision and strategies in which the focus is on creating a vision for the organisation and developing effective strategies in order to implement the changes in the workplace environment in the most effective manner</w:t>
      </w:r>
      <w:sdt>
        <w:sdtPr>
          <w:rPr>
            <w:rFonts w:eastAsia="Times New Roman" w:cs="Arial"/>
            <w:color w:val="000000"/>
            <w:szCs w:val="24"/>
            <w:lang w:val="en-GB" w:eastAsia="en-IN"/>
          </w:rPr>
          <w:id w:val="414676552"/>
          <w:citation/>
        </w:sdtPr>
        <w:sdtContent>
          <w:r w:rsidR="006377F1" w:rsidRPr="00421FF1">
            <w:rPr>
              <w:rFonts w:eastAsia="Times New Roman" w:cs="Arial"/>
              <w:color w:val="000000"/>
              <w:szCs w:val="24"/>
              <w:lang w:val="en-GB" w:eastAsia="en-IN"/>
            </w:rPr>
            <w:fldChar w:fldCharType="begin"/>
          </w:r>
          <w:r w:rsidR="006377F1" w:rsidRPr="00421FF1">
            <w:rPr>
              <w:rFonts w:eastAsia="Times New Roman" w:cs="Arial"/>
              <w:color w:val="000000"/>
              <w:szCs w:val="24"/>
              <w:lang w:val="en-GB" w:eastAsia="en-IN"/>
            </w:rPr>
            <w:instrText xml:space="preserve"> CITATION Lai21 \l 1033 </w:instrText>
          </w:r>
          <w:r w:rsidR="006377F1" w:rsidRPr="00421FF1">
            <w:rPr>
              <w:rFonts w:eastAsia="Times New Roman" w:cs="Arial"/>
              <w:color w:val="000000"/>
              <w:szCs w:val="24"/>
              <w:lang w:val="en-GB" w:eastAsia="en-IN"/>
            </w:rPr>
            <w:fldChar w:fldCharType="separate"/>
          </w:r>
          <w:r w:rsidR="006377F1" w:rsidRPr="00421FF1">
            <w:rPr>
              <w:rFonts w:eastAsia="Times New Roman" w:cs="Arial"/>
              <w:noProof/>
              <w:color w:val="000000"/>
              <w:szCs w:val="24"/>
              <w:lang w:val="en-GB" w:eastAsia="en-IN"/>
            </w:rPr>
            <w:t xml:space="preserve"> (Laig &amp; Abocejo, 2021)</w:t>
          </w:r>
          <w:r w:rsidR="006377F1" w:rsidRPr="00421FF1">
            <w:rPr>
              <w:rFonts w:eastAsia="Times New Roman" w:cs="Arial"/>
              <w:color w:val="000000"/>
              <w:szCs w:val="24"/>
              <w:lang w:val="en-GB" w:eastAsia="en-IN"/>
            </w:rPr>
            <w:fldChar w:fldCharType="end"/>
          </w:r>
        </w:sdtContent>
      </w:sdt>
      <w:r w:rsidRPr="00945084">
        <w:rPr>
          <w:rFonts w:eastAsia="Times New Roman" w:cs="Arial"/>
          <w:color w:val="000000"/>
          <w:szCs w:val="24"/>
          <w:lang w:val="en-GB" w:eastAsia="en-IN"/>
        </w:rPr>
        <w:t>. </w:t>
      </w:r>
    </w:p>
    <w:p w14:paraId="5A20FE3D" w14:textId="77777777" w:rsidR="00945084" w:rsidRPr="00945084" w:rsidRDefault="00945084" w:rsidP="00421FF1">
      <w:pPr>
        <w:rPr>
          <w:rFonts w:eastAsia="Times New Roman" w:cs="Times New Roman"/>
          <w:szCs w:val="24"/>
          <w:lang w:val="en-GB" w:eastAsia="en-IN"/>
        </w:rPr>
      </w:pPr>
      <w:r w:rsidRPr="00945084">
        <w:rPr>
          <w:rFonts w:eastAsia="Times New Roman" w:cs="Arial"/>
          <w:color w:val="000000"/>
          <w:szCs w:val="24"/>
          <w:lang w:val="en-GB" w:eastAsia="en-IN"/>
        </w:rPr>
        <w:lastRenderedPageBreak/>
        <w:t>Communicating the change vision is the fourth step of this model in which the organisation focuses on developing effective communication channels in the organisation so that the leaders can convey and encourage its employees regarding the changes that are to be implemented in the organisation. </w:t>
      </w:r>
    </w:p>
    <w:p w14:paraId="3EC642CD" w14:textId="77777777" w:rsidR="00945084" w:rsidRPr="00945084" w:rsidRDefault="00945084" w:rsidP="00421FF1">
      <w:pPr>
        <w:rPr>
          <w:rFonts w:eastAsia="Times New Roman" w:cs="Times New Roman"/>
          <w:szCs w:val="24"/>
          <w:lang w:val="en-GB" w:eastAsia="en-IN"/>
        </w:rPr>
      </w:pPr>
      <w:r w:rsidRPr="00945084">
        <w:rPr>
          <w:rFonts w:eastAsia="Times New Roman" w:cs="Arial"/>
          <w:color w:val="000000"/>
          <w:szCs w:val="24"/>
          <w:lang w:val="en-GB" w:eastAsia="en-IN"/>
        </w:rPr>
        <w:t>Remove barriers to action is the fifth step of the model which deals with identifying the barriers while implementing the changes in the organisation and focuses on dealing with the barriers in an effective manner. </w:t>
      </w:r>
    </w:p>
    <w:p w14:paraId="56FD87BD" w14:textId="77777777" w:rsidR="00945084" w:rsidRPr="00945084" w:rsidRDefault="00945084" w:rsidP="00421FF1">
      <w:pPr>
        <w:rPr>
          <w:rFonts w:eastAsia="Times New Roman" w:cs="Times New Roman"/>
          <w:szCs w:val="24"/>
          <w:lang w:val="en-GB" w:eastAsia="en-IN"/>
        </w:rPr>
      </w:pPr>
      <w:r w:rsidRPr="00945084">
        <w:rPr>
          <w:rFonts w:eastAsia="Times New Roman" w:cs="Arial"/>
          <w:color w:val="000000"/>
          <w:szCs w:val="24"/>
          <w:lang w:val="en-GB" w:eastAsia="en-IN"/>
        </w:rPr>
        <w:t xml:space="preserve">The sixth step is </w:t>
      </w:r>
      <w:proofErr w:type="gramStart"/>
      <w:r w:rsidRPr="00945084">
        <w:rPr>
          <w:rFonts w:eastAsia="Times New Roman" w:cs="Arial"/>
          <w:color w:val="000000"/>
          <w:szCs w:val="24"/>
          <w:lang w:val="en-GB" w:eastAsia="en-IN"/>
        </w:rPr>
        <w:t>accomplish</w:t>
      </w:r>
      <w:proofErr w:type="gramEnd"/>
      <w:r w:rsidRPr="00945084">
        <w:rPr>
          <w:rFonts w:eastAsia="Times New Roman" w:cs="Arial"/>
          <w:color w:val="000000"/>
          <w:szCs w:val="24"/>
          <w:lang w:val="en-GB" w:eastAsia="en-IN"/>
        </w:rPr>
        <w:t xml:space="preserve"> short-term wins which effectively focus on encouraging and motivating the employees with the help of short-term goals and offering them significant rewards so the employees are motivated enough to contribute toward the implemented changes. </w:t>
      </w:r>
    </w:p>
    <w:p w14:paraId="574D529F" w14:textId="77777777" w:rsidR="00945084" w:rsidRPr="00945084" w:rsidRDefault="00945084" w:rsidP="00421FF1">
      <w:pPr>
        <w:rPr>
          <w:rFonts w:eastAsia="Times New Roman" w:cs="Times New Roman"/>
          <w:szCs w:val="24"/>
          <w:lang w:val="en-GB" w:eastAsia="en-IN"/>
        </w:rPr>
      </w:pPr>
      <w:r w:rsidRPr="00945084">
        <w:rPr>
          <w:rFonts w:eastAsia="Times New Roman" w:cs="Arial"/>
          <w:color w:val="000000"/>
          <w:szCs w:val="24"/>
          <w:lang w:val="en-GB" w:eastAsia="en-IN"/>
        </w:rPr>
        <w:t>Build on the change is the seventh step of the framework that focuses on developing a sustainable environment in the organisation for that the implemented changes can achieve their potential success. </w:t>
      </w:r>
    </w:p>
    <w:p w14:paraId="4C678C5B" w14:textId="77777777" w:rsidR="00945084" w:rsidRPr="00945084" w:rsidRDefault="00945084" w:rsidP="00421FF1">
      <w:pPr>
        <w:rPr>
          <w:rFonts w:eastAsia="Times New Roman" w:cs="Times New Roman"/>
          <w:szCs w:val="24"/>
          <w:lang w:val="en-GB" w:eastAsia="en-IN"/>
        </w:rPr>
      </w:pPr>
      <w:r w:rsidRPr="00945084">
        <w:rPr>
          <w:rFonts w:eastAsia="Times New Roman" w:cs="Arial"/>
          <w:color w:val="000000"/>
          <w:szCs w:val="24"/>
          <w:lang w:val="en-GB" w:eastAsia="en-IN"/>
        </w:rPr>
        <w:t xml:space="preserve">The last step is </w:t>
      </w:r>
      <w:proofErr w:type="gramStart"/>
      <w:r w:rsidRPr="00945084">
        <w:rPr>
          <w:rFonts w:eastAsia="Times New Roman" w:cs="Arial"/>
          <w:color w:val="000000"/>
          <w:szCs w:val="24"/>
          <w:lang w:val="en-GB" w:eastAsia="en-IN"/>
        </w:rPr>
        <w:t>make</w:t>
      </w:r>
      <w:proofErr w:type="gramEnd"/>
      <w:r w:rsidRPr="00945084">
        <w:rPr>
          <w:rFonts w:eastAsia="Times New Roman" w:cs="Arial"/>
          <w:color w:val="000000"/>
          <w:szCs w:val="24"/>
          <w:lang w:val="en-GB" w:eastAsia="en-IN"/>
        </w:rPr>
        <w:t xml:space="preserve"> change stick. In this step, the leader focuses on developing certain norms, values, rewards initiatives, </w:t>
      </w:r>
      <w:r w:rsidR="00AA0FA6" w:rsidRPr="00421FF1">
        <w:rPr>
          <w:rFonts w:eastAsia="Times New Roman" w:cs="Arial"/>
          <w:color w:val="000000"/>
          <w:szCs w:val="24"/>
          <w:lang w:val="en-GB" w:eastAsia="en-IN"/>
        </w:rPr>
        <w:t>etc.,</w:t>
      </w:r>
      <w:r w:rsidRPr="00945084">
        <w:rPr>
          <w:rFonts w:eastAsia="Times New Roman" w:cs="Arial"/>
          <w:color w:val="000000"/>
          <w:szCs w:val="24"/>
          <w:lang w:val="en-GB" w:eastAsia="en-IN"/>
        </w:rPr>
        <w:t xml:space="preserve"> in its organisational culture so that the implemented changes can achieve their potential. </w:t>
      </w:r>
    </w:p>
    <w:p w14:paraId="3B805CCB" w14:textId="77777777" w:rsidR="00945084" w:rsidRPr="00945084" w:rsidRDefault="00945084" w:rsidP="00421FF1">
      <w:pPr>
        <w:rPr>
          <w:rFonts w:eastAsia="Times New Roman" w:cs="Times New Roman"/>
          <w:szCs w:val="24"/>
          <w:lang w:val="en-GB" w:eastAsia="en-IN"/>
        </w:rPr>
      </w:pPr>
      <w:r w:rsidRPr="00945084">
        <w:rPr>
          <w:rFonts w:eastAsia="Times New Roman" w:cs="Arial"/>
          <w:color w:val="000000"/>
          <w:szCs w:val="24"/>
          <w:lang w:val="en-GB" w:eastAsia="en-IN"/>
        </w:rPr>
        <w:t>With this consideration, Unilever has been able to implement the changes in the organisation during the phase of the pandemic significantly. As the organisation identified that there is a significant shift in consumer behaviour during the time of the pandemic, the organisation has launched its business in the E-Commerce platform that resulted in effective measures due to the market environment during the time of the outspread of the coronavirus. As a result of the theory, it can be related that the organisation has significantly identified the need for urgency by focusing highly on the commerce platform during the time of Covid-19. During this time significantly focuses on motivating its employees by providing them with work-from-home opportunities so that the employees can undertake operational activities by taking serious care of their health. Moreover, the organisation has implemented this culture in its working environment so that the employees are motivated enough to undertake activities in an effective manner. Moreover, the company significantly encounter certain challenges with respect to its E-Commerce business. As the E-Commerce business resulted as a revolutionary measure in the business world, Unilever was not able to implement its activities during the pandemic in an effective manner as there was a significant downfall in its turnover of 1.6% during the pandemic period</w:t>
      </w:r>
      <w:sdt>
        <w:sdtPr>
          <w:rPr>
            <w:rFonts w:eastAsia="Times New Roman" w:cs="Arial"/>
            <w:color w:val="000000"/>
            <w:szCs w:val="24"/>
            <w:lang w:val="en-GB" w:eastAsia="en-IN"/>
          </w:rPr>
          <w:id w:val="-158775710"/>
          <w:citation/>
        </w:sdtPr>
        <w:sdtContent>
          <w:r w:rsidR="003E7078" w:rsidRPr="00421FF1">
            <w:rPr>
              <w:rFonts w:eastAsia="Times New Roman" w:cs="Arial"/>
              <w:color w:val="000000"/>
              <w:szCs w:val="24"/>
              <w:lang w:val="en-GB" w:eastAsia="en-IN"/>
            </w:rPr>
            <w:fldChar w:fldCharType="begin"/>
          </w:r>
          <w:r w:rsidR="003E7078" w:rsidRPr="00421FF1">
            <w:rPr>
              <w:rFonts w:eastAsia="Times New Roman" w:cs="Arial"/>
              <w:color w:val="000000"/>
              <w:szCs w:val="24"/>
              <w:lang w:val="en-GB" w:eastAsia="en-IN"/>
            </w:rPr>
            <w:instrText xml:space="preserve"> CITATION Uni222 \l 1033 </w:instrText>
          </w:r>
          <w:r w:rsidR="003E7078" w:rsidRPr="00421FF1">
            <w:rPr>
              <w:rFonts w:eastAsia="Times New Roman" w:cs="Arial"/>
              <w:color w:val="000000"/>
              <w:szCs w:val="24"/>
              <w:lang w:val="en-GB" w:eastAsia="en-IN"/>
            </w:rPr>
            <w:fldChar w:fldCharType="separate"/>
          </w:r>
          <w:r w:rsidR="003E7078" w:rsidRPr="00421FF1">
            <w:rPr>
              <w:rFonts w:eastAsia="Times New Roman" w:cs="Arial"/>
              <w:noProof/>
              <w:color w:val="000000"/>
              <w:szCs w:val="24"/>
              <w:lang w:val="en-GB" w:eastAsia="en-IN"/>
            </w:rPr>
            <w:t xml:space="preserve"> (Unilever, 2022)</w:t>
          </w:r>
          <w:r w:rsidR="003E7078" w:rsidRPr="00421FF1">
            <w:rPr>
              <w:rFonts w:eastAsia="Times New Roman" w:cs="Arial"/>
              <w:color w:val="000000"/>
              <w:szCs w:val="24"/>
              <w:lang w:val="en-GB" w:eastAsia="en-IN"/>
            </w:rPr>
            <w:fldChar w:fldCharType="end"/>
          </w:r>
        </w:sdtContent>
      </w:sdt>
      <w:r w:rsidRPr="00945084">
        <w:rPr>
          <w:rFonts w:eastAsia="Times New Roman" w:cs="Arial"/>
          <w:color w:val="000000"/>
          <w:szCs w:val="24"/>
          <w:lang w:val="en-GB" w:eastAsia="en-IN"/>
        </w:rPr>
        <w:t>. In addition to this, the employees also faced difficulties with the training sessions during the undertaking of business activities while working from home. As a result, there are certain difficulties that are identified as challenges that Unilever encountered in undertaking its business activities.</w:t>
      </w:r>
    </w:p>
    <w:p w14:paraId="4674BA80" w14:textId="77777777" w:rsidR="00945084" w:rsidRPr="00945084" w:rsidRDefault="00945084" w:rsidP="00421FF1">
      <w:pPr>
        <w:rPr>
          <w:rFonts w:eastAsia="Times New Roman" w:cs="Times New Roman"/>
          <w:szCs w:val="24"/>
          <w:lang w:val="en-GB" w:eastAsia="en-IN"/>
        </w:rPr>
      </w:pPr>
      <w:r w:rsidRPr="00945084">
        <w:rPr>
          <w:rFonts w:eastAsia="Times New Roman" w:cs="Arial"/>
          <w:color w:val="000000"/>
          <w:szCs w:val="24"/>
          <w:lang w:val="en-GB" w:eastAsia="en-IN"/>
        </w:rPr>
        <w:lastRenderedPageBreak/>
        <w:t>Pettigrew model of change management has significantly focused on the development of 3 assumptions that help in the implementation process of any change in the organisation. The 3 assumptions or pillars that the theory works on are content of change, process of change, and context of change</w:t>
      </w:r>
      <w:sdt>
        <w:sdtPr>
          <w:rPr>
            <w:rFonts w:eastAsia="Times New Roman" w:cs="Arial"/>
            <w:color w:val="000000"/>
            <w:szCs w:val="24"/>
            <w:lang w:val="en-GB" w:eastAsia="en-IN"/>
          </w:rPr>
          <w:id w:val="-328906457"/>
          <w:citation/>
        </w:sdtPr>
        <w:sdtContent>
          <w:r w:rsidR="003E7078" w:rsidRPr="00421FF1">
            <w:rPr>
              <w:rFonts w:eastAsia="Times New Roman" w:cs="Arial"/>
              <w:color w:val="000000"/>
              <w:szCs w:val="24"/>
              <w:lang w:val="en-GB" w:eastAsia="en-IN"/>
            </w:rPr>
            <w:fldChar w:fldCharType="begin"/>
          </w:r>
          <w:r w:rsidR="003E7078" w:rsidRPr="00421FF1">
            <w:rPr>
              <w:rFonts w:eastAsia="Times New Roman" w:cs="Arial"/>
              <w:color w:val="000000"/>
              <w:szCs w:val="24"/>
              <w:lang w:val="en-GB" w:eastAsia="en-IN"/>
            </w:rPr>
            <w:instrText xml:space="preserve"> CITATION Phi23 \l 1033 </w:instrText>
          </w:r>
          <w:r w:rsidR="003E7078" w:rsidRPr="00421FF1">
            <w:rPr>
              <w:rFonts w:eastAsia="Times New Roman" w:cs="Arial"/>
              <w:color w:val="000000"/>
              <w:szCs w:val="24"/>
              <w:lang w:val="en-GB" w:eastAsia="en-IN"/>
            </w:rPr>
            <w:fldChar w:fldCharType="separate"/>
          </w:r>
          <w:r w:rsidR="003E7078" w:rsidRPr="00421FF1">
            <w:rPr>
              <w:rFonts w:eastAsia="Times New Roman" w:cs="Arial"/>
              <w:noProof/>
              <w:color w:val="000000"/>
              <w:szCs w:val="24"/>
              <w:lang w:val="en-GB" w:eastAsia="en-IN"/>
            </w:rPr>
            <w:t xml:space="preserve"> (Phillips &amp; Klein, 2023)</w:t>
          </w:r>
          <w:r w:rsidR="003E7078" w:rsidRPr="00421FF1">
            <w:rPr>
              <w:rFonts w:eastAsia="Times New Roman" w:cs="Arial"/>
              <w:color w:val="000000"/>
              <w:szCs w:val="24"/>
              <w:lang w:val="en-GB" w:eastAsia="en-IN"/>
            </w:rPr>
            <w:fldChar w:fldCharType="end"/>
          </w:r>
        </w:sdtContent>
      </w:sdt>
      <w:r w:rsidRPr="00945084">
        <w:rPr>
          <w:rFonts w:eastAsia="Times New Roman" w:cs="Arial"/>
          <w:color w:val="000000"/>
          <w:szCs w:val="24"/>
          <w:lang w:val="en-GB" w:eastAsia="en-IN"/>
        </w:rPr>
        <w:t>. </w:t>
      </w:r>
    </w:p>
    <w:p w14:paraId="0723A9C7" w14:textId="77777777" w:rsidR="00945084" w:rsidRPr="00945084" w:rsidRDefault="00945084" w:rsidP="00421FF1">
      <w:pPr>
        <w:rPr>
          <w:rFonts w:eastAsia="Times New Roman" w:cs="Times New Roman"/>
          <w:szCs w:val="24"/>
          <w:lang w:val="en-GB" w:eastAsia="en-IN"/>
        </w:rPr>
      </w:pPr>
      <w:r w:rsidRPr="00945084">
        <w:rPr>
          <w:rFonts w:eastAsia="Times New Roman" w:cs="Arial"/>
          <w:color w:val="000000"/>
          <w:szCs w:val="24"/>
          <w:lang w:val="en-GB" w:eastAsia="en-IN"/>
        </w:rPr>
        <w:t>The first pillar which is the content of change deals with the aspect of identifying the objective, the purpose, and the goals of the strategy that is to be implemented. In this stage, the principle identifies organisational parameters in order to understand the consequences of the changes. The second principle of the model is the process of change that determines how the changes in the organisational activities are to be implemented. Moreover, the third principle of the model which is the context of change focuses on the different internal and external factors or environments in which the changes are to be implemented. With the help of this principle, the organisation is able to determine and understand the complexity of the changes so that the organisation can strategies its activities as per the environment. </w:t>
      </w:r>
    </w:p>
    <w:p w14:paraId="7E34F2A2" w14:textId="77777777" w:rsidR="00945084" w:rsidRPr="00945084" w:rsidRDefault="00945084" w:rsidP="00421FF1">
      <w:pPr>
        <w:rPr>
          <w:rFonts w:eastAsia="Times New Roman" w:cs="Times New Roman"/>
          <w:szCs w:val="24"/>
          <w:lang w:val="en-GB" w:eastAsia="en-IN"/>
        </w:rPr>
      </w:pPr>
      <w:r w:rsidRPr="00945084">
        <w:rPr>
          <w:rFonts w:eastAsia="Times New Roman" w:cs="Arial"/>
          <w:color w:val="000000"/>
          <w:szCs w:val="24"/>
          <w:lang w:val="en-GB" w:eastAsia="en-IN"/>
        </w:rPr>
        <w:t>With the consideration of the model, Unilever had significantly focused on the identification of changes in its organisational structure by determining various aspects in terms of its internal environment and external environment. In this context, Unilever has significantly focused on implementing the use of renewable resources in its facilities so that the organisation can focus on promoting sustainable measures to protect the environment. The company has installed solar panels in its facilities in order to generate renewable electricity that will help in undertaking the production process in an effective measure and also helps in reducing the carbon emissions in the environment. With the help of renewable energy, the company is able to generate 93% of total electricity in the financial year 2022</w:t>
      </w:r>
      <w:sdt>
        <w:sdtPr>
          <w:rPr>
            <w:rFonts w:eastAsia="Times New Roman" w:cs="Arial"/>
            <w:color w:val="000000"/>
            <w:szCs w:val="24"/>
            <w:lang w:val="en-GB" w:eastAsia="en-IN"/>
          </w:rPr>
          <w:id w:val="1616406469"/>
          <w:citation/>
        </w:sdtPr>
        <w:sdtContent>
          <w:r w:rsidR="00CD6028" w:rsidRPr="00421FF1">
            <w:rPr>
              <w:rFonts w:eastAsia="Times New Roman" w:cs="Arial"/>
              <w:color w:val="000000"/>
              <w:szCs w:val="24"/>
              <w:lang w:val="en-GB" w:eastAsia="en-IN"/>
            </w:rPr>
            <w:fldChar w:fldCharType="begin"/>
          </w:r>
          <w:r w:rsidR="00CD6028" w:rsidRPr="00421FF1">
            <w:rPr>
              <w:rFonts w:eastAsia="Times New Roman" w:cs="Arial"/>
              <w:color w:val="000000"/>
              <w:szCs w:val="24"/>
              <w:lang w:val="en-GB" w:eastAsia="en-IN"/>
            </w:rPr>
            <w:instrText xml:space="preserve"> CITATION Uni224 \l 1033 </w:instrText>
          </w:r>
          <w:r w:rsidR="00CD6028" w:rsidRPr="00421FF1">
            <w:rPr>
              <w:rFonts w:eastAsia="Times New Roman" w:cs="Arial"/>
              <w:color w:val="000000"/>
              <w:szCs w:val="24"/>
              <w:lang w:val="en-GB" w:eastAsia="en-IN"/>
            </w:rPr>
            <w:fldChar w:fldCharType="separate"/>
          </w:r>
          <w:r w:rsidR="00CD6028" w:rsidRPr="00421FF1">
            <w:rPr>
              <w:rFonts w:eastAsia="Times New Roman" w:cs="Arial"/>
              <w:noProof/>
              <w:color w:val="000000"/>
              <w:szCs w:val="24"/>
              <w:lang w:val="en-GB" w:eastAsia="en-IN"/>
            </w:rPr>
            <w:t xml:space="preserve"> (Unilever, 2022)</w:t>
          </w:r>
          <w:r w:rsidR="00CD6028" w:rsidRPr="00421FF1">
            <w:rPr>
              <w:rFonts w:eastAsia="Times New Roman" w:cs="Arial"/>
              <w:color w:val="000000"/>
              <w:szCs w:val="24"/>
              <w:lang w:val="en-GB" w:eastAsia="en-IN"/>
            </w:rPr>
            <w:fldChar w:fldCharType="end"/>
          </w:r>
        </w:sdtContent>
      </w:sdt>
      <w:r w:rsidRPr="00945084">
        <w:rPr>
          <w:rFonts w:eastAsia="Times New Roman" w:cs="Arial"/>
          <w:color w:val="000000"/>
          <w:szCs w:val="24"/>
          <w:lang w:val="en-GB" w:eastAsia="en-IN"/>
        </w:rPr>
        <w:t>. As a result, it can be significantly identified that the company has focused on the content of the change which is to promote a sustainable environment, the process of change can be linked with the fact of using renewable energy, and the context of change can be linked with the internal and external factors in a way that with the help of this change, the operational activities of the company was enhanced and also had a positive impact on the environment. With this consideration, the company has also faced certain challenges in implementing the use of renewable resources in all its facilities. The issues that the company faced during the change in its operation activity are related to financial requirements, power storage, and lack of knowledge. The financial requirement was a big concern for Unilever in implementing renewable resources in its production activities as it requires a huge amount of funds or capital in the initial stage while installing renewable resources. Moreover, the power storage and lack of knowledge was also a serious concern in order to cope with the use of renewable energy in operational activities. As a result, these were the challenges that the organisation faced while implementing the changes in its operational activities. </w:t>
      </w:r>
    </w:p>
    <w:p w14:paraId="504D2BA9" w14:textId="77777777" w:rsidR="00945084" w:rsidRPr="00945084" w:rsidRDefault="00945084" w:rsidP="00421FF1">
      <w:pPr>
        <w:rPr>
          <w:rFonts w:eastAsia="Times New Roman" w:cs="Times New Roman"/>
          <w:szCs w:val="24"/>
          <w:lang w:val="en-GB" w:eastAsia="en-IN"/>
        </w:rPr>
      </w:pPr>
      <w:r w:rsidRPr="00945084">
        <w:rPr>
          <w:rFonts w:eastAsia="Times New Roman" w:cs="Arial"/>
          <w:color w:val="000000"/>
          <w:szCs w:val="24"/>
          <w:lang w:val="en-GB" w:eastAsia="en-IN"/>
        </w:rPr>
        <w:lastRenderedPageBreak/>
        <w:t>Situation leadership is a leadership style that deals with adapting to the situation of the market environment as per the circumstances so that the leader can undertake activities in an effective manner. The leadership style does not take into consideration the skills that are associated with the leader but considers the leader's ability to adapt to the situation or the circumstances so that the organisation can deal with the market environment in the most suitable manner</w:t>
      </w:r>
      <w:sdt>
        <w:sdtPr>
          <w:rPr>
            <w:rFonts w:eastAsia="Times New Roman" w:cs="Arial"/>
            <w:color w:val="000000"/>
            <w:szCs w:val="24"/>
            <w:lang w:val="en-GB" w:eastAsia="en-IN"/>
          </w:rPr>
          <w:id w:val="465622272"/>
          <w:citation/>
        </w:sdtPr>
        <w:sdtContent>
          <w:r w:rsidR="00CD6028" w:rsidRPr="00421FF1">
            <w:rPr>
              <w:rFonts w:eastAsia="Times New Roman" w:cs="Arial"/>
              <w:color w:val="000000"/>
              <w:szCs w:val="24"/>
              <w:lang w:val="en-GB" w:eastAsia="en-IN"/>
            </w:rPr>
            <w:fldChar w:fldCharType="begin"/>
          </w:r>
          <w:r w:rsidR="00CD6028" w:rsidRPr="00421FF1">
            <w:rPr>
              <w:rFonts w:eastAsia="Times New Roman" w:cs="Arial"/>
              <w:color w:val="000000"/>
              <w:szCs w:val="24"/>
              <w:lang w:val="en-GB" w:eastAsia="en-IN"/>
            </w:rPr>
            <w:instrText xml:space="preserve"> CITATION Dan19 \l 1033 </w:instrText>
          </w:r>
          <w:r w:rsidR="00CD6028" w:rsidRPr="00421FF1">
            <w:rPr>
              <w:rFonts w:eastAsia="Times New Roman" w:cs="Arial"/>
              <w:color w:val="000000"/>
              <w:szCs w:val="24"/>
              <w:lang w:val="en-GB" w:eastAsia="en-IN"/>
            </w:rPr>
            <w:fldChar w:fldCharType="separate"/>
          </w:r>
          <w:r w:rsidR="00CD6028" w:rsidRPr="00421FF1">
            <w:rPr>
              <w:rFonts w:eastAsia="Times New Roman" w:cs="Arial"/>
              <w:noProof/>
              <w:color w:val="000000"/>
              <w:szCs w:val="24"/>
              <w:lang w:val="en-GB" w:eastAsia="en-IN"/>
            </w:rPr>
            <w:t xml:space="preserve"> (Daniëls, et al., 2019)</w:t>
          </w:r>
          <w:r w:rsidR="00CD6028" w:rsidRPr="00421FF1">
            <w:rPr>
              <w:rFonts w:eastAsia="Times New Roman" w:cs="Arial"/>
              <w:color w:val="000000"/>
              <w:szCs w:val="24"/>
              <w:lang w:val="en-GB" w:eastAsia="en-IN"/>
            </w:rPr>
            <w:fldChar w:fldCharType="end"/>
          </w:r>
        </w:sdtContent>
      </w:sdt>
      <w:r w:rsidRPr="00945084">
        <w:rPr>
          <w:rFonts w:eastAsia="Times New Roman" w:cs="Arial"/>
          <w:color w:val="000000"/>
          <w:szCs w:val="24"/>
          <w:lang w:val="en-GB" w:eastAsia="en-IN"/>
        </w:rPr>
        <w:t>. The meaning of the leadership style is to focus on flexibility so that the oven can adjust its activities as per the situation. According to the leadership style, the leaders at Unilever significantly focus on the aspect of situational leadership style. During the implementation of changes in the organisation, Unilever has significantly faced certain difficulties to deal with the changes. As a result of the leadership style, the organisation has provided appropriate training sessions to its employees in order to deal with the E-Commerce business and the use of renewable energy in operational activities. With the help of this strategic decision, the operational activities of Unilever were improved which resulted in the effective adoption of the situation as per the leadership style. Hence it can be stated that the leaders have focused on the circumstances of the situation and have significantly undertaken appropriate measures to deal with the situation.</w:t>
      </w:r>
    </w:p>
    <w:p w14:paraId="3B90C125" w14:textId="77777777" w:rsidR="00945084" w:rsidRPr="00421FF1" w:rsidRDefault="00945084" w:rsidP="00421FF1">
      <w:pPr>
        <w:pStyle w:val="Heading1"/>
        <w:rPr>
          <w:rFonts w:eastAsia="Times New Roman" w:cs="Times New Roman"/>
          <w:szCs w:val="24"/>
          <w:lang w:val="en-GB" w:eastAsia="en-IN"/>
        </w:rPr>
      </w:pPr>
      <w:bookmarkStart w:id="7" w:name="_Toc133437435"/>
      <w:r w:rsidRPr="00421FF1">
        <w:rPr>
          <w:rFonts w:eastAsia="Times New Roman"/>
          <w:lang w:val="en-GB" w:eastAsia="en-IN"/>
        </w:rPr>
        <w:t>Evaluation of the impact of organisational culture on change management and the development of a suitable change management plan</w:t>
      </w:r>
      <w:bookmarkEnd w:id="7"/>
      <w:r w:rsidRPr="00421FF1">
        <w:rPr>
          <w:rFonts w:eastAsia="Times New Roman"/>
          <w:lang w:val="en-GB" w:eastAsia="en-IN"/>
        </w:rPr>
        <w:t> </w:t>
      </w:r>
    </w:p>
    <w:p w14:paraId="3B4E7E9C" w14:textId="77777777" w:rsidR="00945084" w:rsidRPr="00421FF1" w:rsidRDefault="00945084" w:rsidP="00421FF1">
      <w:pPr>
        <w:pStyle w:val="Heading2"/>
        <w:rPr>
          <w:rFonts w:eastAsia="Times New Roman" w:cs="Times New Roman"/>
          <w:szCs w:val="24"/>
          <w:lang w:val="en-GB" w:eastAsia="en-IN"/>
        </w:rPr>
      </w:pPr>
      <w:bookmarkStart w:id="8" w:name="_Toc133437436"/>
      <w:r w:rsidRPr="00421FF1">
        <w:rPr>
          <w:rFonts w:eastAsia="Times New Roman"/>
          <w:lang w:val="en-GB" w:eastAsia="en-IN"/>
        </w:rPr>
        <w:t>Impact of organisational culture on change management</w:t>
      </w:r>
      <w:bookmarkEnd w:id="8"/>
    </w:p>
    <w:p w14:paraId="4D5BFC2A" w14:textId="77777777" w:rsidR="00945084" w:rsidRPr="00945084" w:rsidRDefault="00945084" w:rsidP="00421FF1">
      <w:pPr>
        <w:rPr>
          <w:rFonts w:eastAsia="Times New Roman" w:cs="Times New Roman"/>
          <w:szCs w:val="24"/>
          <w:lang w:val="en-GB" w:eastAsia="en-IN"/>
        </w:rPr>
      </w:pPr>
      <w:r w:rsidRPr="00945084">
        <w:rPr>
          <w:rFonts w:eastAsia="Times New Roman" w:cs="Arial"/>
          <w:color w:val="000000"/>
          <w:lang w:val="en-GB" w:eastAsia="en-IN"/>
        </w:rPr>
        <w:t>Organisational Cultural refers to the variety of aspects that are considered with the values, attitude, traits, behaviour, and so on which is taken into consideration by members of the organisation. It is a collection of different norms that helps in developing the culture of the organisation. Moreover, organisational culture has a significant influential impact on the employees of the organisation that helps in maintaining the sustainability of the organisation's activities. In order words, it can be stated significantly that the organisational culture has a significant influence on the social and psychological area that helps in influencing the employees to contribute toward the goals and objectives of the organisation. It is a core base that defines the principles of the organisational culture</w:t>
      </w:r>
      <w:sdt>
        <w:sdtPr>
          <w:rPr>
            <w:rFonts w:eastAsia="Times New Roman" w:cs="Arial"/>
            <w:color w:val="000000"/>
            <w:lang w:val="en-GB" w:eastAsia="en-IN"/>
          </w:rPr>
          <w:id w:val="-1130709371"/>
          <w:citation/>
        </w:sdtPr>
        <w:sdtContent>
          <w:r w:rsidR="00B2018D" w:rsidRPr="00421FF1">
            <w:rPr>
              <w:rFonts w:eastAsia="Times New Roman" w:cs="Arial"/>
              <w:color w:val="000000"/>
              <w:lang w:val="en-GB" w:eastAsia="en-IN"/>
            </w:rPr>
            <w:fldChar w:fldCharType="begin"/>
          </w:r>
          <w:r w:rsidR="00B2018D" w:rsidRPr="00421FF1">
            <w:rPr>
              <w:rFonts w:eastAsia="Times New Roman" w:cs="Arial"/>
              <w:color w:val="000000"/>
              <w:lang w:val="en-GB" w:eastAsia="en-IN"/>
            </w:rPr>
            <w:instrText xml:space="preserve"> CITATION Szy20 \l 1033 </w:instrText>
          </w:r>
          <w:r w:rsidR="00B2018D" w:rsidRPr="00421FF1">
            <w:rPr>
              <w:rFonts w:eastAsia="Times New Roman" w:cs="Arial"/>
              <w:color w:val="000000"/>
              <w:lang w:val="en-GB" w:eastAsia="en-IN"/>
            </w:rPr>
            <w:fldChar w:fldCharType="separate"/>
          </w:r>
          <w:r w:rsidR="00B2018D" w:rsidRPr="00421FF1">
            <w:rPr>
              <w:rFonts w:eastAsia="Times New Roman" w:cs="Arial"/>
              <w:noProof/>
              <w:color w:val="000000"/>
              <w:lang w:val="en-GB" w:eastAsia="en-IN"/>
            </w:rPr>
            <w:t xml:space="preserve"> (Szydło &amp; Grześ-Bukłaho, 2020)</w:t>
          </w:r>
          <w:r w:rsidR="00B2018D" w:rsidRPr="00421FF1">
            <w:rPr>
              <w:rFonts w:eastAsia="Times New Roman" w:cs="Arial"/>
              <w:color w:val="000000"/>
              <w:lang w:val="en-GB" w:eastAsia="en-IN"/>
            </w:rPr>
            <w:fldChar w:fldCharType="end"/>
          </w:r>
        </w:sdtContent>
      </w:sdt>
      <w:r w:rsidRPr="00945084">
        <w:rPr>
          <w:rFonts w:eastAsia="Times New Roman" w:cs="Arial"/>
          <w:color w:val="000000"/>
          <w:lang w:val="en-GB" w:eastAsia="en-IN"/>
        </w:rPr>
        <w:t>. </w:t>
      </w:r>
    </w:p>
    <w:p w14:paraId="5CE5BAC3" w14:textId="77777777" w:rsidR="00945084" w:rsidRPr="00945084" w:rsidRDefault="00945084" w:rsidP="00421FF1">
      <w:pPr>
        <w:rPr>
          <w:rFonts w:eastAsia="Times New Roman" w:cs="Times New Roman"/>
          <w:szCs w:val="24"/>
          <w:lang w:val="en-GB" w:eastAsia="en-IN"/>
        </w:rPr>
      </w:pPr>
      <w:r w:rsidRPr="00945084">
        <w:rPr>
          <w:rFonts w:eastAsia="Times New Roman" w:cs="Arial"/>
          <w:color w:val="000000"/>
          <w:lang w:val="en-GB" w:eastAsia="en-IN"/>
        </w:rPr>
        <w:t xml:space="preserve">With the consideration of the organisational culture, Unilever focuses on motivating its employees to come up with innovative ideas in order to improve the functional activities of the organisation. The leaders at Unilever have always maintained an environment or culture to focus on effective measures of innovation which will help in achieving the course objective of the organisation in a rapid manner. Furthermore, the culture of the organisation also focuses on providing effective training sessions to its employees so that they can effectively gain knowledge that will help in generating Innovative ideas. The company has also focused on </w:t>
      </w:r>
      <w:r w:rsidRPr="00945084">
        <w:rPr>
          <w:rFonts w:eastAsia="Times New Roman" w:cs="Arial"/>
          <w:color w:val="000000"/>
          <w:lang w:val="en-GB" w:eastAsia="en-IN"/>
        </w:rPr>
        <w:lastRenderedPageBreak/>
        <w:t>developing a sustainable environment in its workplace by promoting transparent communication among the numbers so that the flow of information is undertaken effectively. With the help of effective communication in the workplace environment, the organisation has been able to manage the implementation of its strategic decisions in the most effective manner that led to overall improvement. As a result of Unilever's organisational culture, the company has been evidentially able to manage the changes that the leaders of the organisation have implemented in its organisation structure. As per the consideration of the cultural aspects of Unilever and the strategies that helped them to deal with the changes, the organisation has been able to undertake strategic decisions that helped them to improve operational activities in an enhanced way. As the company focuses on providing effective training sessions to its employees, Unilever has been able to manage its business activities during the launch of its business in the E-Commerce platform. The company has undertaken the initiative to provide online training sessions to its employees with the help of online meetings</w:t>
      </w:r>
      <w:sdt>
        <w:sdtPr>
          <w:rPr>
            <w:rFonts w:eastAsia="Times New Roman" w:cs="Arial"/>
            <w:color w:val="000000"/>
            <w:lang w:val="en-GB" w:eastAsia="en-IN"/>
          </w:rPr>
          <w:id w:val="-1711489656"/>
          <w:citation/>
        </w:sdtPr>
        <w:sdtContent>
          <w:r w:rsidR="00485F0A" w:rsidRPr="00421FF1">
            <w:rPr>
              <w:rFonts w:eastAsia="Times New Roman" w:cs="Arial"/>
              <w:color w:val="000000"/>
              <w:lang w:val="en-GB" w:eastAsia="en-IN"/>
            </w:rPr>
            <w:fldChar w:fldCharType="begin"/>
          </w:r>
          <w:r w:rsidR="00485F0A" w:rsidRPr="00421FF1">
            <w:rPr>
              <w:rFonts w:eastAsia="Times New Roman" w:cs="Arial"/>
              <w:color w:val="000000"/>
              <w:lang w:val="en-GB" w:eastAsia="en-IN"/>
            </w:rPr>
            <w:instrText xml:space="preserve"> CITATION Ard19 \l 1033 </w:instrText>
          </w:r>
          <w:r w:rsidR="00485F0A" w:rsidRPr="00421FF1">
            <w:rPr>
              <w:rFonts w:eastAsia="Times New Roman" w:cs="Arial"/>
              <w:color w:val="000000"/>
              <w:lang w:val="en-GB" w:eastAsia="en-IN"/>
            </w:rPr>
            <w:fldChar w:fldCharType="separate"/>
          </w:r>
          <w:r w:rsidR="00485F0A" w:rsidRPr="00421FF1">
            <w:rPr>
              <w:rFonts w:eastAsia="Times New Roman" w:cs="Arial"/>
              <w:noProof/>
              <w:color w:val="000000"/>
              <w:lang w:val="en-GB" w:eastAsia="en-IN"/>
            </w:rPr>
            <w:t xml:space="preserve"> (Ardani, 2019)</w:t>
          </w:r>
          <w:r w:rsidR="00485F0A" w:rsidRPr="00421FF1">
            <w:rPr>
              <w:rFonts w:eastAsia="Times New Roman" w:cs="Arial"/>
              <w:color w:val="000000"/>
              <w:lang w:val="en-GB" w:eastAsia="en-IN"/>
            </w:rPr>
            <w:fldChar w:fldCharType="end"/>
          </w:r>
        </w:sdtContent>
      </w:sdt>
      <w:r w:rsidRPr="00945084">
        <w:rPr>
          <w:rFonts w:eastAsia="Times New Roman" w:cs="Arial"/>
          <w:color w:val="000000"/>
          <w:lang w:val="en-GB" w:eastAsia="en-IN"/>
        </w:rPr>
        <w:t>. As a result of providing online training sessions to the employees, the organisation has been able to undertake its operation activities even during the time of the pandemic and has significantly and has generated a turnover of 9%. Moreover, the organisation has also focused on undertaking innovative measures and with the help of this the organisation has implemented the use of renewable resources. As a result of implementing changes in the operational activities, the organisation has focused on implementing a cross-functional culture so that the company can undertake the activities in an effective manner. As a result of implementing renewable resources, 93% of the electricity is produced with the help of renewable resources and thus helped in dealing with changes in the organisation in an effective manner. </w:t>
      </w:r>
    </w:p>
    <w:p w14:paraId="743AAD11" w14:textId="77777777" w:rsidR="00945084" w:rsidRPr="00421FF1" w:rsidRDefault="00945084" w:rsidP="00421FF1">
      <w:pPr>
        <w:pStyle w:val="Heading2"/>
        <w:rPr>
          <w:rFonts w:eastAsia="Times New Roman" w:cs="Times New Roman"/>
          <w:szCs w:val="24"/>
          <w:lang w:val="en-GB" w:eastAsia="en-IN"/>
        </w:rPr>
      </w:pPr>
      <w:bookmarkStart w:id="9" w:name="_Toc133437437"/>
      <w:r w:rsidRPr="00421FF1">
        <w:rPr>
          <w:rFonts w:eastAsia="Times New Roman"/>
          <w:lang w:val="en-GB" w:eastAsia="en-IN"/>
        </w:rPr>
        <w:t>Change management plan</w:t>
      </w:r>
      <w:bookmarkEnd w:id="9"/>
      <w:r w:rsidRPr="00421FF1">
        <w:rPr>
          <w:rFonts w:eastAsia="Times New Roman"/>
          <w:lang w:val="en-GB" w:eastAsia="en-IN"/>
        </w:rPr>
        <w:t> </w:t>
      </w:r>
    </w:p>
    <w:p w14:paraId="0A0E6A67" w14:textId="77777777" w:rsidR="00945084" w:rsidRPr="00945084" w:rsidRDefault="00945084" w:rsidP="00421FF1">
      <w:pPr>
        <w:rPr>
          <w:rFonts w:eastAsia="Times New Roman" w:cs="Times New Roman"/>
          <w:szCs w:val="24"/>
          <w:lang w:val="en-GB" w:eastAsia="en-IN"/>
        </w:rPr>
      </w:pPr>
      <w:r w:rsidRPr="00945084">
        <w:rPr>
          <w:rFonts w:eastAsia="Times New Roman" w:cs="Arial"/>
          <w:b/>
          <w:bCs/>
          <w:color w:val="000000"/>
          <w:lang w:val="en-GB" w:eastAsia="en-IN"/>
        </w:rPr>
        <w:t xml:space="preserve">Proposed Change - </w:t>
      </w:r>
      <w:r w:rsidRPr="00945084">
        <w:rPr>
          <w:rFonts w:eastAsia="Times New Roman" w:cs="Arial"/>
          <w:color w:val="000000"/>
          <w:lang w:val="en-GB" w:eastAsia="en-IN"/>
        </w:rPr>
        <w:t>The company can focus on the area of digital marketing and social media marketing in emerging marketing as it will be a beneficial action to attract potential customers from emerging markets. </w:t>
      </w:r>
    </w:p>
    <w:p w14:paraId="6614A365" w14:textId="77777777" w:rsidR="00945084" w:rsidRPr="00945084" w:rsidRDefault="00945084" w:rsidP="00421FF1">
      <w:pPr>
        <w:rPr>
          <w:rFonts w:eastAsia="Times New Roman" w:cs="Times New Roman"/>
          <w:szCs w:val="24"/>
          <w:lang w:val="en-GB" w:eastAsia="en-IN"/>
        </w:rPr>
      </w:pPr>
      <w:r w:rsidRPr="00945084">
        <w:rPr>
          <w:rFonts w:eastAsia="Times New Roman" w:cs="Arial"/>
          <w:b/>
          <w:bCs/>
          <w:color w:val="000000"/>
          <w:lang w:val="en-GB" w:eastAsia="en-IN"/>
        </w:rPr>
        <w:t xml:space="preserve">Staff training - </w:t>
      </w:r>
      <w:r w:rsidRPr="00945084">
        <w:rPr>
          <w:rFonts w:eastAsia="Times New Roman" w:cs="Arial"/>
          <w:color w:val="000000"/>
          <w:lang w:val="en-GB" w:eastAsia="en-IN"/>
        </w:rPr>
        <w:t>In order to focus on the aspect of digital marketing the company needs to initiate training sessions for its employees and the leaders have to supervise the action undertaken by the employees so that effectiveness is maintained. </w:t>
      </w:r>
    </w:p>
    <w:p w14:paraId="40CD3973" w14:textId="77777777" w:rsidR="00945084" w:rsidRPr="00945084" w:rsidRDefault="00945084" w:rsidP="00421FF1">
      <w:pPr>
        <w:rPr>
          <w:rFonts w:eastAsia="Times New Roman" w:cs="Times New Roman"/>
          <w:szCs w:val="24"/>
          <w:lang w:val="en-GB" w:eastAsia="en-IN"/>
        </w:rPr>
      </w:pPr>
      <w:r w:rsidRPr="00945084">
        <w:rPr>
          <w:rFonts w:eastAsia="Times New Roman" w:cs="Arial"/>
          <w:b/>
          <w:bCs/>
          <w:color w:val="000000"/>
          <w:lang w:val="en-GB" w:eastAsia="en-IN"/>
        </w:rPr>
        <w:t xml:space="preserve">Development plan - </w:t>
      </w:r>
      <w:r w:rsidRPr="00945084">
        <w:rPr>
          <w:rFonts w:eastAsia="Times New Roman" w:cs="Arial"/>
          <w:color w:val="000000"/>
          <w:lang w:val="en-GB" w:eastAsia="en-IN"/>
        </w:rPr>
        <w:t>The plan can be initiated with the help of a general meeting in which the involvement of all the members is considered and can help in undertaking strategic and innovative decisions.</w:t>
      </w:r>
    </w:p>
    <w:p w14:paraId="1C21CFDD" w14:textId="77777777" w:rsidR="00945084" w:rsidRPr="00945084" w:rsidRDefault="00945084" w:rsidP="00421FF1">
      <w:pPr>
        <w:rPr>
          <w:rFonts w:eastAsia="Times New Roman" w:cs="Times New Roman"/>
          <w:szCs w:val="24"/>
          <w:lang w:val="en-GB" w:eastAsia="en-IN"/>
        </w:rPr>
      </w:pPr>
      <w:r w:rsidRPr="00945084">
        <w:rPr>
          <w:rFonts w:eastAsia="Times New Roman" w:cs="Arial"/>
          <w:b/>
          <w:bCs/>
          <w:color w:val="000000"/>
          <w:lang w:val="en-GB" w:eastAsia="en-IN"/>
        </w:rPr>
        <w:t xml:space="preserve">Communication plan - </w:t>
      </w:r>
      <w:r w:rsidRPr="00945084">
        <w:rPr>
          <w:rFonts w:eastAsia="Times New Roman" w:cs="Arial"/>
          <w:color w:val="000000"/>
          <w:lang w:val="en-GB" w:eastAsia="en-IN"/>
        </w:rPr>
        <w:t xml:space="preserve">In order to deal with this </w:t>
      </w:r>
      <w:proofErr w:type="gramStart"/>
      <w:r w:rsidRPr="00945084">
        <w:rPr>
          <w:rFonts w:eastAsia="Times New Roman" w:cs="Arial"/>
          <w:color w:val="000000"/>
          <w:lang w:val="en-GB" w:eastAsia="en-IN"/>
        </w:rPr>
        <w:t>factor</w:t>
      </w:r>
      <w:proofErr w:type="gramEnd"/>
      <w:r w:rsidRPr="00945084">
        <w:rPr>
          <w:rFonts w:eastAsia="Times New Roman" w:cs="Arial"/>
          <w:color w:val="000000"/>
          <w:lang w:val="en-GB" w:eastAsia="en-IN"/>
        </w:rPr>
        <w:t xml:space="preserve"> the company can form a functional structure in which small groups will be assisted by a supervisor and the structure will help in an effective flow of communication. </w:t>
      </w:r>
    </w:p>
    <w:p w14:paraId="58301804" w14:textId="77777777" w:rsidR="00945084" w:rsidRPr="00945084" w:rsidRDefault="00945084" w:rsidP="00421FF1">
      <w:pPr>
        <w:rPr>
          <w:rFonts w:eastAsia="Times New Roman" w:cs="Times New Roman"/>
          <w:szCs w:val="24"/>
          <w:lang w:val="en-GB" w:eastAsia="en-IN"/>
        </w:rPr>
      </w:pPr>
      <w:r w:rsidRPr="00945084">
        <w:rPr>
          <w:rFonts w:eastAsia="Times New Roman" w:cs="Arial"/>
          <w:b/>
          <w:bCs/>
          <w:color w:val="000000"/>
          <w:lang w:val="en-GB" w:eastAsia="en-IN"/>
        </w:rPr>
        <w:t xml:space="preserve">Evaluation plan - </w:t>
      </w:r>
      <w:r w:rsidRPr="00945084">
        <w:rPr>
          <w:rFonts w:eastAsia="Times New Roman" w:cs="Arial"/>
          <w:color w:val="000000"/>
          <w:lang w:val="en-GB" w:eastAsia="en-IN"/>
        </w:rPr>
        <w:t xml:space="preserve">With the help of this plan the company will be able to increase its customer base even in the emerging market significantly which will result in an increase in revenue </w:t>
      </w:r>
      <w:r w:rsidRPr="00945084">
        <w:rPr>
          <w:rFonts w:eastAsia="Times New Roman" w:cs="Arial"/>
          <w:color w:val="000000"/>
          <w:lang w:val="en-GB" w:eastAsia="en-IN"/>
        </w:rPr>
        <w:lastRenderedPageBreak/>
        <w:t>generation and its market share. Moreover, the structure will help the organisation in order to undertake the plan in an effective manner.      </w:t>
      </w:r>
    </w:p>
    <w:p w14:paraId="48163D46" w14:textId="77777777" w:rsidR="00945084" w:rsidRPr="00421FF1" w:rsidRDefault="00945084" w:rsidP="00421FF1">
      <w:pPr>
        <w:pStyle w:val="Heading1"/>
        <w:rPr>
          <w:rFonts w:eastAsia="Times New Roman" w:cs="Times New Roman"/>
          <w:szCs w:val="24"/>
          <w:lang w:val="en-GB" w:eastAsia="en-IN"/>
        </w:rPr>
      </w:pPr>
      <w:bookmarkStart w:id="10" w:name="_Toc133437438"/>
      <w:r w:rsidRPr="00421FF1">
        <w:rPr>
          <w:rFonts w:eastAsia="Times New Roman"/>
          <w:lang w:val="en-GB" w:eastAsia="en-IN"/>
        </w:rPr>
        <w:t>Conclusion</w:t>
      </w:r>
      <w:bookmarkEnd w:id="10"/>
    </w:p>
    <w:p w14:paraId="18398EE2" w14:textId="77777777" w:rsidR="00485F0A" w:rsidRPr="00421FF1" w:rsidRDefault="00945084" w:rsidP="00421FF1">
      <w:pPr>
        <w:rPr>
          <w:rFonts w:eastAsia="Times New Roman" w:cs="Arial"/>
          <w:color w:val="000000"/>
          <w:lang w:val="en-GB" w:eastAsia="en-IN"/>
        </w:rPr>
      </w:pPr>
      <w:r w:rsidRPr="00945084">
        <w:rPr>
          <w:rFonts w:eastAsia="Times New Roman" w:cs="Arial"/>
          <w:color w:val="000000"/>
          <w:lang w:val="en-GB" w:eastAsia="en-IN"/>
        </w:rPr>
        <w:t>With the help of the findings, it can be significantly concluded that Unilever has undertaken significant measures to deal with the market environment and initiated potential changes in the workplace environment. Moreover, it has been significantly identified that with the help of different change management models, Unilever has managed to deal with the market environment by providing effective training, focusing on innovation, and developing effective communication in the workplace. Moreover, with the help of the leadership style it can be significantly identified that the leaders have undertaken changes as per the situation so that the company can undertake activities in the most effective manner. As a result of all these factors, Unilever has been able to manage its operations effectively during the outbreak of Covid-19 and has generated significant turnover through its E-Commerce business and thus helping in achieving its goals and objectives. </w:t>
      </w:r>
    </w:p>
    <w:p w14:paraId="732B2F84" w14:textId="77777777" w:rsidR="00485F0A" w:rsidRPr="00421FF1" w:rsidRDefault="00485F0A" w:rsidP="00421FF1">
      <w:pPr>
        <w:spacing w:after="200"/>
        <w:jc w:val="left"/>
        <w:rPr>
          <w:rFonts w:eastAsia="Times New Roman" w:cs="Arial"/>
          <w:color w:val="000000"/>
          <w:lang w:val="en-GB" w:eastAsia="en-IN"/>
        </w:rPr>
      </w:pPr>
      <w:r w:rsidRPr="00421FF1">
        <w:rPr>
          <w:rFonts w:eastAsia="Times New Roman" w:cs="Arial"/>
          <w:color w:val="000000"/>
          <w:lang w:val="en-GB" w:eastAsia="en-IN"/>
        </w:rPr>
        <w:br w:type="page"/>
      </w:r>
    </w:p>
    <w:bookmarkStart w:id="11" w:name="_Toc133437439" w:displacedByCustomXml="next"/>
    <w:sdt>
      <w:sdtPr>
        <w:rPr>
          <w:rFonts w:eastAsiaTheme="minorHAnsi" w:cstheme="minorBidi"/>
          <w:b w:val="0"/>
          <w:color w:val="auto"/>
          <w:sz w:val="22"/>
          <w:szCs w:val="22"/>
          <w:lang w:val="en-GB"/>
        </w:rPr>
        <w:id w:val="-1281262774"/>
        <w:docPartObj>
          <w:docPartGallery w:val="Bibliographies"/>
          <w:docPartUnique/>
        </w:docPartObj>
      </w:sdtPr>
      <w:sdtContent>
        <w:p w14:paraId="5ACADCBA" w14:textId="77777777" w:rsidR="00485F0A" w:rsidRPr="00421FF1" w:rsidRDefault="00485F0A" w:rsidP="00421FF1">
          <w:pPr>
            <w:pStyle w:val="Heading1"/>
            <w:rPr>
              <w:lang w:val="en-GB"/>
            </w:rPr>
          </w:pPr>
          <w:r w:rsidRPr="00421FF1">
            <w:rPr>
              <w:lang w:val="en-GB"/>
            </w:rPr>
            <w:t>References</w:t>
          </w:r>
          <w:bookmarkEnd w:id="11"/>
        </w:p>
        <w:sdt>
          <w:sdtPr>
            <w:rPr>
              <w:lang w:val="en-GB"/>
            </w:rPr>
            <w:id w:val="-573587230"/>
            <w:bibliography/>
          </w:sdtPr>
          <w:sdtContent>
            <w:p w14:paraId="3382BC7D" w14:textId="77777777" w:rsidR="00485F0A" w:rsidRPr="00421FF1" w:rsidRDefault="00485F0A" w:rsidP="00421FF1">
              <w:pPr>
                <w:pStyle w:val="Bibliography"/>
                <w:rPr>
                  <w:noProof/>
                  <w:sz w:val="24"/>
                  <w:szCs w:val="24"/>
                  <w:lang w:val="en-GB"/>
                </w:rPr>
              </w:pPr>
              <w:r w:rsidRPr="00421FF1">
                <w:rPr>
                  <w:lang w:val="en-GB"/>
                </w:rPr>
                <w:fldChar w:fldCharType="begin"/>
              </w:r>
              <w:r w:rsidRPr="00421FF1">
                <w:rPr>
                  <w:lang w:val="en-GB"/>
                </w:rPr>
                <w:instrText xml:space="preserve"> BIBLIOGRAPHY </w:instrText>
              </w:r>
              <w:r w:rsidRPr="00421FF1">
                <w:rPr>
                  <w:lang w:val="en-GB"/>
                </w:rPr>
                <w:fldChar w:fldCharType="separate"/>
              </w:r>
              <w:r w:rsidRPr="00421FF1">
                <w:rPr>
                  <w:noProof/>
                  <w:lang w:val="en-GB"/>
                </w:rPr>
                <w:t xml:space="preserve">Alzahrani, J., 2019. The impact of e-commerce adoption on business strategy in Saudi Arabian small and medium enterprises (SMEs). </w:t>
              </w:r>
              <w:r w:rsidRPr="00421FF1">
                <w:rPr>
                  <w:i/>
                  <w:iCs/>
                  <w:noProof/>
                  <w:lang w:val="en-GB"/>
                </w:rPr>
                <w:t xml:space="preserve">Review of Economics and Political Science, </w:t>
              </w:r>
              <w:r w:rsidRPr="00421FF1">
                <w:rPr>
                  <w:noProof/>
                  <w:lang w:val="en-GB"/>
                </w:rPr>
                <w:t>4(1), pp. 73-88.</w:t>
              </w:r>
            </w:p>
            <w:p w14:paraId="3985D6FC" w14:textId="77777777" w:rsidR="00485F0A" w:rsidRPr="00421FF1" w:rsidRDefault="00485F0A" w:rsidP="00421FF1">
              <w:pPr>
                <w:pStyle w:val="Bibliography"/>
                <w:rPr>
                  <w:noProof/>
                  <w:lang w:val="en-GB"/>
                </w:rPr>
              </w:pPr>
              <w:r w:rsidRPr="00421FF1">
                <w:rPr>
                  <w:noProof/>
                  <w:lang w:val="en-GB"/>
                </w:rPr>
                <w:t xml:space="preserve">Ardani, W., 2019. Effect of product innovation and brand awareness on product purchase decisions of pt. unilever indonesia. </w:t>
              </w:r>
              <w:r w:rsidRPr="00421FF1">
                <w:rPr>
                  <w:i/>
                  <w:iCs/>
                  <w:noProof/>
                  <w:lang w:val="en-GB"/>
                </w:rPr>
                <w:t xml:space="preserve">International Journal of Education, Information Technology, and Others, </w:t>
              </w:r>
              <w:r w:rsidRPr="00421FF1">
                <w:rPr>
                  <w:noProof/>
                  <w:lang w:val="en-GB"/>
                </w:rPr>
                <w:t>2(1), pp. 151-165.</w:t>
              </w:r>
            </w:p>
            <w:p w14:paraId="5E9557A3" w14:textId="77777777" w:rsidR="00485F0A" w:rsidRPr="00421FF1" w:rsidRDefault="00485F0A" w:rsidP="00421FF1">
              <w:pPr>
                <w:pStyle w:val="Bibliography"/>
                <w:rPr>
                  <w:noProof/>
                  <w:lang w:val="en-GB"/>
                </w:rPr>
              </w:pPr>
              <w:r w:rsidRPr="00421FF1">
                <w:rPr>
                  <w:noProof/>
                  <w:lang w:val="en-GB"/>
                </w:rPr>
                <w:t xml:space="preserve">Babcock, S., 2022. </w:t>
              </w:r>
              <w:r w:rsidRPr="00421FF1">
                <w:rPr>
                  <w:i/>
                  <w:iCs/>
                  <w:noProof/>
                  <w:lang w:val="en-GB"/>
                </w:rPr>
                <w:t xml:space="preserve">The Current. </w:t>
              </w:r>
              <w:r w:rsidRPr="00421FF1">
                <w:rPr>
                  <w:noProof/>
                  <w:lang w:val="en-GB"/>
                </w:rPr>
                <w:t xml:space="preserve">[Online] </w:t>
              </w:r>
              <w:r w:rsidRPr="00421FF1">
                <w:rPr>
                  <w:noProof/>
                  <w:lang w:val="en-GB"/>
                </w:rPr>
                <w:br/>
                <w:t xml:space="preserve">Available at: </w:t>
              </w:r>
              <w:r w:rsidRPr="00421FF1">
                <w:rPr>
                  <w:noProof/>
                  <w:u w:val="single"/>
                  <w:lang w:val="en-GB"/>
                </w:rPr>
                <w:t>https://thecurrent.media/unilever-ecommerce#:~:text=The%20investment%20comes%20as%20Unilever,continuing%20to%20shift%20toward%20digital.</w:t>
              </w:r>
              <w:r w:rsidRPr="00421FF1">
                <w:rPr>
                  <w:noProof/>
                  <w:lang w:val="en-GB"/>
                </w:rPr>
                <w:br/>
                <w:t>[Accessed 11 April 2023].</w:t>
              </w:r>
            </w:p>
            <w:p w14:paraId="224FFD1B" w14:textId="77777777" w:rsidR="00485F0A" w:rsidRPr="00421FF1" w:rsidRDefault="00485F0A" w:rsidP="00421FF1">
              <w:pPr>
                <w:pStyle w:val="Bibliography"/>
                <w:rPr>
                  <w:noProof/>
                  <w:lang w:val="en-GB"/>
                </w:rPr>
              </w:pPr>
              <w:r w:rsidRPr="00421FF1">
                <w:rPr>
                  <w:noProof/>
                  <w:lang w:val="en-GB"/>
                </w:rPr>
                <w:t xml:space="preserve">Daniëls, E., Hondeghem, A. &amp; Dochy, F., 2019. A review on leadership and leadership development in educational settings. </w:t>
              </w:r>
              <w:r w:rsidRPr="00421FF1">
                <w:rPr>
                  <w:i/>
                  <w:iCs/>
                  <w:noProof/>
                  <w:lang w:val="en-GB"/>
                </w:rPr>
                <w:t xml:space="preserve">Educational research review, </w:t>
              </w:r>
              <w:r w:rsidRPr="00421FF1">
                <w:rPr>
                  <w:noProof/>
                  <w:lang w:val="en-GB"/>
                </w:rPr>
                <w:t>Volume 27, pp. 110-125.</w:t>
              </w:r>
            </w:p>
            <w:p w14:paraId="71ADB612" w14:textId="77777777" w:rsidR="00485F0A" w:rsidRPr="00421FF1" w:rsidRDefault="00485F0A" w:rsidP="00421FF1">
              <w:pPr>
                <w:pStyle w:val="Bibliography"/>
                <w:rPr>
                  <w:noProof/>
                  <w:lang w:val="en-GB"/>
                </w:rPr>
              </w:pPr>
              <w:r w:rsidRPr="00421FF1">
                <w:rPr>
                  <w:noProof/>
                  <w:lang w:val="en-GB"/>
                </w:rPr>
                <w:t xml:space="preserve">Doyle, J., Farrell, N. &amp; Goodman, M., 2020. The cultural politics of climate branding: Project Sunlight, the biopolitics of climate care and the socialisation of the everyday sustainable consumption practices of citizens-consumers. </w:t>
              </w:r>
              <w:r w:rsidRPr="00421FF1">
                <w:rPr>
                  <w:i/>
                  <w:iCs/>
                  <w:noProof/>
                  <w:lang w:val="en-GB"/>
                </w:rPr>
                <w:t xml:space="preserve">Climatic Change, </w:t>
              </w:r>
              <w:r w:rsidRPr="00421FF1">
                <w:rPr>
                  <w:noProof/>
                  <w:lang w:val="en-GB"/>
                </w:rPr>
                <w:t>Volume 163, pp. 117-133.</w:t>
              </w:r>
            </w:p>
            <w:p w14:paraId="302EB266" w14:textId="77777777" w:rsidR="00485F0A" w:rsidRPr="00421FF1" w:rsidRDefault="00485F0A" w:rsidP="00421FF1">
              <w:pPr>
                <w:pStyle w:val="Bibliography"/>
                <w:rPr>
                  <w:noProof/>
                  <w:lang w:val="en-GB"/>
                </w:rPr>
              </w:pPr>
              <w:r w:rsidRPr="00421FF1">
                <w:rPr>
                  <w:noProof/>
                  <w:lang w:val="en-GB"/>
                </w:rPr>
                <w:t xml:space="preserve">Galli, B., 2019. Comparison of change management models: similarities, differences, and which is most effective?. </w:t>
              </w:r>
              <w:r w:rsidRPr="00421FF1">
                <w:rPr>
                  <w:i/>
                  <w:iCs/>
                  <w:noProof/>
                  <w:lang w:val="en-GB"/>
                </w:rPr>
                <w:t xml:space="preserve">R&amp;D Management in the Knowledge Era: Challenges of Emerging Technologies, </w:t>
              </w:r>
              <w:r w:rsidRPr="00421FF1">
                <w:rPr>
                  <w:noProof/>
                  <w:lang w:val="en-GB"/>
                </w:rPr>
                <w:t>pp. 605-624.</w:t>
              </w:r>
            </w:p>
            <w:p w14:paraId="0A7EAF3A" w14:textId="77777777" w:rsidR="00485F0A" w:rsidRPr="00421FF1" w:rsidRDefault="00485F0A" w:rsidP="00421FF1">
              <w:pPr>
                <w:pStyle w:val="Bibliography"/>
                <w:rPr>
                  <w:noProof/>
                  <w:lang w:val="en-GB"/>
                </w:rPr>
              </w:pPr>
              <w:r w:rsidRPr="00421FF1">
                <w:rPr>
                  <w:noProof/>
                  <w:lang w:val="en-GB"/>
                </w:rPr>
                <w:t xml:space="preserve">Islam, M., 2023. Managing organizational change in responding to global crises. </w:t>
              </w:r>
              <w:r w:rsidRPr="00421FF1">
                <w:rPr>
                  <w:i/>
                  <w:iCs/>
                  <w:noProof/>
                  <w:lang w:val="en-GB"/>
                </w:rPr>
                <w:t xml:space="preserve">Global Business and Organizational Excellence, </w:t>
              </w:r>
              <w:r w:rsidRPr="00421FF1">
                <w:rPr>
                  <w:noProof/>
                  <w:lang w:val="en-GB"/>
                </w:rPr>
                <w:t>42(3), pp. 42-57.</w:t>
              </w:r>
            </w:p>
            <w:p w14:paraId="3914F214" w14:textId="77777777" w:rsidR="00485F0A" w:rsidRPr="00421FF1" w:rsidRDefault="00485F0A" w:rsidP="00421FF1">
              <w:pPr>
                <w:pStyle w:val="Bibliography"/>
                <w:rPr>
                  <w:noProof/>
                  <w:lang w:val="en-GB"/>
                </w:rPr>
              </w:pPr>
              <w:r w:rsidRPr="00421FF1">
                <w:rPr>
                  <w:noProof/>
                  <w:lang w:val="en-GB"/>
                </w:rPr>
                <w:t xml:space="preserve">Laig, R. &amp; Abocejo, F., 2021. Change management process in a mining company: Kotter’s 8-Step change model. </w:t>
              </w:r>
              <w:r w:rsidRPr="00421FF1">
                <w:rPr>
                  <w:i/>
                  <w:iCs/>
                  <w:noProof/>
                  <w:lang w:val="en-GB"/>
                </w:rPr>
                <w:t xml:space="preserve">Journal of Management, Economics, and Industrial Organization, </w:t>
              </w:r>
              <w:r w:rsidRPr="00421FF1">
                <w:rPr>
                  <w:noProof/>
                  <w:lang w:val="en-GB"/>
                </w:rPr>
                <w:t>5(3), pp. 31-50.</w:t>
              </w:r>
            </w:p>
            <w:p w14:paraId="7397B0F8" w14:textId="77777777" w:rsidR="00485F0A" w:rsidRPr="00421FF1" w:rsidRDefault="00485F0A" w:rsidP="00421FF1">
              <w:pPr>
                <w:pStyle w:val="Bibliography"/>
                <w:rPr>
                  <w:noProof/>
                  <w:lang w:val="en-GB"/>
                </w:rPr>
              </w:pPr>
              <w:r w:rsidRPr="00421FF1">
                <w:rPr>
                  <w:noProof/>
                  <w:lang w:val="en-GB"/>
                </w:rPr>
                <w:t xml:space="preserve">Macrotrends , 2022. </w:t>
              </w:r>
              <w:r w:rsidRPr="00421FF1">
                <w:rPr>
                  <w:i/>
                  <w:iCs/>
                  <w:noProof/>
                  <w:lang w:val="en-GB"/>
                </w:rPr>
                <w:t xml:space="preserve">Macrotrends. </w:t>
              </w:r>
              <w:r w:rsidRPr="00421FF1">
                <w:rPr>
                  <w:noProof/>
                  <w:lang w:val="en-GB"/>
                </w:rPr>
                <w:t xml:space="preserve">[Online] </w:t>
              </w:r>
              <w:r w:rsidRPr="00421FF1">
                <w:rPr>
                  <w:noProof/>
                  <w:lang w:val="en-GB"/>
                </w:rPr>
                <w:br/>
                <w:t xml:space="preserve">Available at: </w:t>
              </w:r>
              <w:r w:rsidRPr="00421FF1">
                <w:rPr>
                  <w:noProof/>
                  <w:u w:val="single"/>
                  <w:lang w:val="en-GB"/>
                </w:rPr>
                <w:t>https://www.macrotrends.net/stocks/charts/UL/unilever/revenue</w:t>
              </w:r>
              <w:r w:rsidRPr="00421FF1">
                <w:rPr>
                  <w:noProof/>
                  <w:lang w:val="en-GB"/>
                </w:rPr>
                <w:br/>
                <w:t>[Accessed 11 April 2023].</w:t>
              </w:r>
            </w:p>
            <w:p w14:paraId="1D6D13C8" w14:textId="77777777" w:rsidR="00485F0A" w:rsidRPr="00421FF1" w:rsidRDefault="00485F0A" w:rsidP="00421FF1">
              <w:pPr>
                <w:pStyle w:val="Bibliography"/>
                <w:rPr>
                  <w:noProof/>
                  <w:lang w:val="en-GB"/>
                </w:rPr>
              </w:pPr>
              <w:r w:rsidRPr="00421FF1">
                <w:rPr>
                  <w:noProof/>
                  <w:lang w:val="en-GB"/>
                </w:rPr>
                <w:t xml:space="preserve">McLaren, T., van der Hoorn, B. &amp; Fein, E., 2022. Why Vilifying the Status Quo Can Derail a Change Effort: Kotter’s Contradiction, and Theory Adaptation. </w:t>
              </w:r>
              <w:r w:rsidRPr="00421FF1">
                <w:rPr>
                  <w:i/>
                  <w:iCs/>
                  <w:noProof/>
                  <w:lang w:val="en-GB"/>
                </w:rPr>
                <w:t xml:space="preserve">Journal of Change Management, </w:t>
              </w:r>
              <w:r w:rsidRPr="00421FF1">
                <w:rPr>
                  <w:noProof/>
                  <w:lang w:val="en-GB"/>
                </w:rPr>
                <w:t>pp. 1-19.</w:t>
              </w:r>
            </w:p>
            <w:p w14:paraId="7C9C9287" w14:textId="77777777" w:rsidR="00485F0A" w:rsidRPr="00421FF1" w:rsidRDefault="00485F0A" w:rsidP="00421FF1">
              <w:pPr>
                <w:pStyle w:val="Bibliography"/>
                <w:rPr>
                  <w:noProof/>
                  <w:lang w:val="en-GB"/>
                </w:rPr>
              </w:pPr>
              <w:r w:rsidRPr="00421FF1">
                <w:rPr>
                  <w:noProof/>
                  <w:lang w:val="en-GB"/>
                </w:rPr>
                <w:t xml:space="preserve">Mohamad, A., Hassan, G. &amp; Abd Elrahman, A., 2022. Impacts of e-commerce on planning and designing commercial activities centers: A developed approach. </w:t>
              </w:r>
              <w:r w:rsidRPr="00421FF1">
                <w:rPr>
                  <w:i/>
                  <w:iCs/>
                  <w:noProof/>
                  <w:lang w:val="en-GB"/>
                </w:rPr>
                <w:t xml:space="preserve">Ain Shams Engineering Journal, </w:t>
              </w:r>
              <w:r w:rsidRPr="00421FF1">
                <w:rPr>
                  <w:noProof/>
                  <w:lang w:val="en-GB"/>
                </w:rPr>
                <w:t>13(4), p. 101634.</w:t>
              </w:r>
            </w:p>
            <w:p w14:paraId="1DAE520F" w14:textId="77777777" w:rsidR="00485F0A" w:rsidRPr="00421FF1" w:rsidRDefault="00485F0A" w:rsidP="00421FF1">
              <w:pPr>
                <w:pStyle w:val="Bibliography"/>
                <w:rPr>
                  <w:noProof/>
                  <w:lang w:val="en-GB"/>
                </w:rPr>
              </w:pPr>
              <w:r w:rsidRPr="00421FF1">
                <w:rPr>
                  <w:noProof/>
                  <w:lang w:val="en-GB"/>
                </w:rPr>
                <w:lastRenderedPageBreak/>
                <w:t xml:space="preserve">Mukwenda, H., 2022. Kotter’s Eight-Step Change Process Model and Students’ Attitudes towards Fees Payment Policies in Public Universities in Uganda. </w:t>
              </w:r>
              <w:r w:rsidRPr="00421FF1">
                <w:rPr>
                  <w:i/>
                  <w:iCs/>
                  <w:noProof/>
                  <w:lang w:val="en-GB"/>
                </w:rPr>
                <w:t xml:space="preserve">Journal of Science and Sustainable Development, </w:t>
              </w:r>
              <w:r w:rsidRPr="00421FF1">
                <w:rPr>
                  <w:noProof/>
                  <w:lang w:val="en-GB"/>
                </w:rPr>
                <w:t>9(1), pp. 1-13.</w:t>
              </w:r>
            </w:p>
            <w:p w14:paraId="438EDD98" w14:textId="77777777" w:rsidR="00485F0A" w:rsidRPr="00421FF1" w:rsidRDefault="00485F0A" w:rsidP="00421FF1">
              <w:pPr>
                <w:pStyle w:val="Bibliography"/>
                <w:rPr>
                  <w:noProof/>
                  <w:lang w:val="en-GB"/>
                </w:rPr>
              </w:pPr>
              <w:r w:rsidRPr="00421FF1">
                <w:rPr>
                  <w:noProof/>
                  <w:lang w:val="en-GB"/>
                </w:rPr>
                <w:t xml:space="preserve">Nilholm, C., 2021. Research about inclusive education in 2020–How can we improve our theories in order to change practice?. </w:t>
              </w:r>
              <w:r w:rsidRPr="00421FF1">
                <w:rPr>
                  <w:i/>
                  <w:iCs/>
                  <w:noProof/>
                  <w:lang w:val="en-GB"/>
                </w:rPr>
                <w:t xml:space="preserve">European Journal of Special Needs Education, </w:t>
              </w:r>
              <w:r w:rsidRPr="00421FF1">
                <w:rPr>
                  <w:noProof/>
                  <w:lang w:val="en-GB"/>
                </w:rPr>
                <w:t>36(3), pp. 358-370.</w:t>
              </w:r>
            </w:p>
            <w:p w14:paraId="5AD7E962" w14:textId="77777777" w:rsidR="00485F0A" w:rsidRPr="00421FF1" w:rsidRDefault="00485F0A" w:rsidP="00421FF1">
              <w:pPr>
                <w:pStyle w:val="Bibliography"/>
                <w:rPr>
                  <w:noProof/>
                  <w:lang w:val="en-GB"/>
                </w:rPr>
              </w:pPr>
              <w:r w:rsidRPr="00421FF1">
                <w:rPr>
                  <w:noProof/>
                  <w:lang w:val="en-GB"/>
                </w:rPr>
                <w:t xml:space="preserve">Phillips, J. &amp; Klein, J., 2023. Change management: From theory to practice. </w:t>
              </w:r>
              <w:r w:rsidRPr="00421FF1">
                <w:rPr>
                  <w:i/>
                  <w:iCs/>
                  <w:noProof/>
                  <w:lang w:val="en-GB"/>
                </w:rPr>
                <w:t xml:space="preserve">TechTrends, </w:t>
              </w:r>
              <w:r w:rsidRPr="00421FF1">
                <w:rPr>
                  <w:noProof/>
                  <w:lang w:val="en-GB"/>
                </w:rPr>
                <w:t>67(1), pp. 189-197.</w:t>
              </w:r>
            </w:p>
            <w:p w14:paraId="28213449" w14:textId="77777777" w:rsidR="00485F0A" w:rsidRPr="00421FF1" w:rsidRDefault="00485F0A" w:rsidP="00421FF1">
              <w:pPr>
                <w:pStyle w:val="Bibliography"/>
                <w:rPr>
                  <w:noProof/>
                  <w:lang w:val="en-GB"/>
                </w:rPr>
              </w:pPr>
              <w:r w:rsidRPr="00421FF1">
                <w:rPr>
                  <w:noProof/>
                  <w:lang w:val="en-GB"/>
                </w:rPr>
                <w:t xml:space="preserve">Rigby, C., 2021. </w:t>
              </w:r>
              <w:r w:rsidRPr="00421FF1">
                <w:rPr>
                  <w:i/>
                  <w:iCs/>
                  <w:noProof/>
                  <w:lang w:val="en-GB"/>
                </w:rPr>
                <w:t xml:space="preserve">Internet Retailing. </w:t>
              </w:r>
              <w:r w:rsidRPr="00421FF1">
                <w:rPr>
                  <w:noProof/>
                  <w:lang w:val="en-GB"/>
                </w:rPr>
                <w:t xml:space="preserve">[Online] </w:t>
              </w:r>
              <w:r w:rsidRPr="00421FF1">
                <w:rPr>
                  <w:noProof/>
                  <w:lang w:val="en-GB"/>
                </w:rPr>
                <w:br/>
                <w:t xml:space="preserve">Available at: </w:t>
              </w:r>
              <w:r w:rsidRPr="00421FF1">
                <w:rPr>
                  <w:noProof/>
                  <w:u w:val="single"/>
                  <w:lang w:val="en-GB"/>
                </w:rPr>
                <w:t>https://internetretailing.net/unilever-focuses-strategy-on-ecommerce-as-online-sales-grow-by-61-during-covid-19-lockdown-but-overall-turnover-falls-22659/</w:t>
              </w:r>
              <w:r w:rsidRPr="00421FF1">
                <w:rPr>
                  <w:noProof/>
                  <w:lang w:val="en-GB"/>
                </w:rPr>
                <w:br/>
                <w:t>[Accessed 11 April 2023].</w:t>
              </w:r>
            </w:p>
            <w:p w14:paraId="1CDFACA3" w14:textId="77777777" w:rsidR="00485F0A" w:rsidRPr="00421FF1" w:rsidRDefault="00485F0A" w:rsidP="00421FF1">
              <w:pPr>
                <w:pStyle w:val="Bibliography"/>
                <w:rPr>
                  <w:noProof/>
                  <w:lang w:val="en-GB"/>
                </w:rPr>
              </w:pPr>
              <w:r w:rsidRPr="00421FF1">
                <w:rPr>
                  <w:noProof/>
                  <w:lang w:val="en-GB"/>
                </w:rPr>
                <w:t xml:space="preserve">Szydło, J. &amp; Grześ-Bukłaho, J., 2020. Relations between national and organisational culture—Case study. </w:t>
              </w:r>
              <w:r w:rsidRPr="00421FF1">
                <w:rPr>
                  <w:i/>
                  <w:iCs/>
                  <w:noProof/>
                  <w:lang w:val="en-GB"/>
                </w:rPr>
                <w:t xml:space="preserve">Sustainability, </w:t>
              </w:r>
              <w:r w:rsidRPr="00421FF1">
                <w:rPr>
                  <w:noProof/>
                  <w:lang w:val="en-GB"/>
                </w:rPr>
                <w:t>12(4), p. 1522.</w:t>
              </w:r>
            </w:p>
            <w:p w14:paraId="4BEEB411" w14:textId="77777777" w:rsidR="00485F0A" w:rsidRPr="00421FF1" w:rsidRDefault="00485F0A" w:rsidP="00421FF1">
              <w:pPr>
                <w:pStyle w:val="Bibliography"/>
                <w:rPr>
                  <w:noProof/>
                  <w:lang w:val="en-GB"/>
                </w:rPr>
              </w:pPr>
              <w:r w:rsidRPr="00421FF1">
                <w:rPr>
                  <w:noProof/>
                  <w:lang w:val="en-GB"/>
                </w:rPr>
                <w:t xml:space="preserve">Tang, K. &amp; Tang, K., 2019. Change management. </w:t>
              </w:r>
              <w:r w:rsidRPr="00421FF1">
                <w:rPr>
                  <w:i/>
                  <w:iCs/>
                  <w:noProof/>
                  <w:lang w:val="en-GB"/>
                </w:rPr>
                <w:t xml:space="preserve">Leadership and change management, </w:t>
              </w:r>
              <w:r w:rsidRPr="00421FF1">
                <w:rPr>
                  <w:noProof/>
                  <w:lang w:val="en-GB"/>
                </w:rPr>
                <w:t>pp. 47-55.</w:t>
              </w:r>
            </w:p>
            <w:p w14:paraId="1F7EDBA0" w14:textId="77777777" w:rsidR="00485F0A" w:rsidRPr="00421FF1" w:rsidRDefault="00485F0A" w:rsidP="00421FF1">
              <w:pPr>
                <w:pStyle w:val="Bibliography"/>
                <w:rPr>
                  <w:noProof/>
                  <w:lang w:val="en-GB"/>
                </w:rPr>
              </w:pPr>
              <w:r w:rsidRPr="00421FF1">
                <w:rPr>
                  <w:noProof/>
                  <w:lang w:val="en-GB"/>
                </w:rPr>
                <w:t xml:space="preserve">Unilever, 2020. </w:t>
              </w:r>
              <w:r w:rsidRPr="00421FF1">
                <w:rPr>
                  <w:i/>
                  <w:iCs/>
                  <w:noProof/>
                  <w:lang w:val="en-GB"/>
                </w:rPr>
                <w:t xml:space="preserve">Unilever. </w:t>
              </w:r>
              <w:r w:rsidRPr="00421FF1">
                <w:rPr>
                  <w:noProof/>
                  <w:lang w:val="en-GB"/>
                </w:rPr>
                <w:t xml:space="preserve">[Online] </w:t>
              </w:r>
              <w:r w:rsidRPr="00421FF1">
                <w:rPr>
                  <w:noProof/>
                  <w:lang w:val="en-GB"/>
                </w:rPr>
                <w:br/>
                <w:t xml:space="preserve">Available at: </w:t>
              </w:r>
              <w:r w:rsidRPr="00421FF1">
                <w:rPr>
                  <w:noProof/>
                  <w:u w:val="single"/>
                  <w:lang w:val="en-GB"/>
                </w:rPr>
                <w:t>https://www.unilever.com/news/news-search/2020/we-now-use-100-renewable-grid-electricity-globally/</w:t>
              </w:r>
              <w:r w:rsidRPr="00421FF1">
                <w:rPr>
                  <w:noProof/>
                  <w:lang w:val="en-GB"/>
                </w:rPr>
                <w:br/>
                <w:t>[Accessed 11 April 2023].</w:t>
              </w:r>
            </w:p>
            <w:p w14:paraId="60BC4EBB" w14:textId="77777777" w:rsidR="00485F0A" w:rsidRPr="00421FF1" w:rsidRDefault="00485F0A" w:rsidP="00421FF1">
              <w:pPr>
                <w:pStyle w:val="Bibliography"/>
                <w:rPr>
                  <w:noProof/>
                  <w:lang w:val="en-GB"/>
                </w:rPr>
              </w:pPr>
              <w:r w:rsidRPr="00421FF1">
                <w:rPr>
                  <w:noProof/>
                  <w:lang w:val="en-GB"/>
                </w:rPr>
                <w:t xml:space="preserve">Unilever, 2021. </w:t>
              </w:r>
              <w:r w:rsidRPr="00421FF1">
                <w:rPr>
                  <w:i/>
                  <w:iCs/>
                  <w:noProof/>
                  <w:lang w:val="en-GB"/>
                </w:rPr>
                <w:t xml:space="preserve">Unilever. </w:t>
              </w:r>
              <w:r w:rsidRPr="00421FF1">
                <w:rPr>
                  <w:noProof/>
                  <w:lang w:val="en-GB"/>
                </w:rPr>
                <w:t xml:space="preserve">[Online] </w:t>
              </w:r>
              <w:r w:rsidRPr="00421FF1">
                <w:rPr>
                  <w:noProof/>
                  <w:lang w:val="en-GB"/>
                </w:rPr>
                <w:br/>
                <w:t xml:space="preserve">Available at: </w:t>
              </w:r>
              <w:r w:rsidRPr="00421FF1">
                <w:rPr>
                  <w:noProof/>
                  <w:u w:val="single"/>
                  <w:lang w:val="en-GB"/>
                </w:rPr>
                <w:t>https://www.unilever.com/news/news-search/2021/whats-behind-the-extraordinary-growth-of-digital-commerce/</w:t>
              </w:r>
              <w:r w:rsidRPr="00421FF1">
                <w:rPr>
                  <w:noProof/>
                  <w:lang w:val="en-GB"/>
                </w:rPr>
                <w:br/>
                <w:t>[Accessed 11 April 2023].</w:t>
              </w:r>
            </w:p>
            <w:p w14:paraId="33255252" w14:textId="77777777" w:rsidR="00485F0A" w:rsidRPr="00421FF1" w:rsidRDefault="00485F0A" w:rsidP="00421FF1">
              <w:pPr>
                <w:pStyle w:val="Bibliography"/>
                <w:rPr>
                  <w:noProof/>
                  <w:lang w:val="en-GB"/>
                </w:rPr>
              </w:pPr>
              <w:r w:rsidRPr="00421FF1">
                <w:rPr>
                  <w:noProof/>
                  <w:lang w:val="en-GB"/>
                </w:rPr>
                <w:t xml:space="preserve">Unilever, 2022. </w:t>
              </w:r>
              <w:r w:rsidRPr="00421FF1">
                <w:rPr>
                  <w:i/>
                  <w:iCs/>
                  <w:noProof/>
                  <w:lang w:val="en-GB"/>
                </w:rPr>
                <w:t xml:space="preserve">Unilever. </w:t>
              </w:r>
              <w:r w:rsidRPr="00421FF1">
                <w:rPr>
                  <w:noProof/>
                  <w:lang w:val="en-GB"/>
                </w:rPr>
                <w:t xml:space="preserve">[Online] </w:t>
              </w:r>
              <w:r w:rsidRPr="00421FF1">
                <w:rPr>
                  <w:noProof/>
                  <w:lang w:val="en-GB"/>
                </w:rPr>
                <w:br/>
                <w:t xml:space="preserve">Available at: </w:t>
              </w:r>
              <w:r w:rsidRPr="00421FF1">
                <w:rPr>
                  <w:noProof/>
                  <w:u w:val="single"/>
                  <w:lang w:val="en-GB"/>
                </w:rPr>
                <w:t>https://www.unilever.com/our-company/#:~:text=We%20are%20a%20truly%20global,use%20our%20products%20every%20day.</w:t>
              </w:r>
              <w:r w:rsidRPr="00421FF1">
                <w:rPr>
                  <w:noProof/>
                  <w:lang w:val="en-GB"/>
                </w:rPr>
                <w:br/>
                <w:t>[Accessed 11 April 2023].</w:t>
              </w:r>
            </w:p>
            <w:p w14:paraId="39D3ED54" w14:textId="77777777" w:rsidR="00485F0A" w:rsidRPr="00421FF1" w:rsidRDefault="00485F0A" w:rsidP="00421FF1">
              <w:pPr>
                <w:pStyle w:val="Bibliography"/>
                <w:rPr>
                  <w:noProof/>
                  <w:lang w:val="en-GB"/>
                </w:rPr>
              </w:pPr>
              <w:r w:rsidRPr="00421FF1">
                <w:rPr>
                  <w:noProof/>
                  <w:lang w:val="en-GB"/>
                </w:rPr>
                <w:t xml:space="preserve">Unilever, 2022. </w:t>
              </w:r>
              <w:r w:rsidRPr="00421FF1">
                <w:rPr>
                  <w:i/>
                  <w:iCs/>
                  <w:noProof/>
                  <w:lang w:val="en-GB"/>
                </w:rPr>
                <w:t xml:space="preserve">Unilever. </w:t>
              </w:r>
              <w:r w:rsidRPr="00421FF1">
                <w:rPr>
                  <w:noProof/>
                  <w:lang w:val="en-GB"/>
                </w:rPr>
                <w:t xml:space="preserve">[Online] </w:t>
              </w:r>
              <w:r w:rsidRPr="00421FF1">
                <w:rPr>
                  <w:noProof/>
                  <w:lang w:val="en-GB"/>
                </w:rPr>
                <w:br/>
                <w:t xml:space="preserve">Available at: </w:t>
              </w:r>
              <w:r w:rsidRPr="00421FF1">
                <w:rPr>
                  <w:noProof/>
                  <w:u w:val="single"/>
                  <w:lang w:val="en-GB"/>
                </w:rPr>
                <w:t>https://www.unilever.com/planet-and-society/climate-action/decarbonising-our-business/</w:t>
              </w:r>
              <w:r w:rsidRPr="00421FF1">
                <w:rPr>
                  <w:noProof/>
                  <w:lang w:val="en-GB"/>
                </w:rPr>
                <w:br/>
                <w:t>[Accessed 11 April 2023].</w:t>
              </w:r>
            </w:p>
            <w:p w14:paraId="12448BAE" w14:textId="77777777" w:rsidR="00485F0A" w:rsidRPr="00421FF1" w:rsidRDefault="00485F0A" w:rsidP="00421FF1">
              <w:pPr>
                <w:pStyle w:val="Bibliography"/>
                <w:rPr>
                  <w:noProof/>
                  <w:lang w:val="en-GB"/>
                </w:rPr>
              </w:pPr>
              <w:r w:rsidRPr="00421FF1">
                <w:rPr>
                  <w:noProof/>
                  <w:lang w:val="en-GB"/>
                </w:rPr>
                <w:t xml:space="preserve">Unilever, 2022. </w:t>
              </w:r>
              <w:r w:rsidRPr="00421FF1">
                <w:rPr>
                  <w:i/>
                  <w:iCs/>
                  <w:noProof/>
                  <w:lang w:val="en-GB"/>
                </w:rPr>
                <w:t xml:space="preserve">Unilever. </w:t>
              </w:r>
              <w:r w:rsidRPr="00421FF1">
                <w:rPr>
                  <w:noProof/>
                  <w:lang w:val="en-GB"/>
                </w:rPr>
                <w:t xml:space="preserve">[Online] </w:t>
              </w:r>
              <w:r w:rsidRPr="00421FF1">
                <w:rPr>
                  <w:noProof/>
                  <w:lang w:val="en-GB"/>
                </w:rPr>
                <w:br/>
                <w:t xml:space="preserve">Available at: </w:t>
              </w:r>
              <w:r w:rsidRPr="00421FF1">
                <w:rPr>
                  <w:noProof/>
                  <w:u w:val="single"/>
                  <w:lang w:val="en-GB"/>
                </w:rPr>
                <w:t>https://www.unilever.com/planet-and-society/climate-action/partnering-with-suppliers-to-deliver-net-zero/</w:t>
              </w:r>
              <w:r w:rsidRPr="00421FF1">
                <w:rPr>
                  <w:noProof/>
                  <w:lang w:val="en-GB"/>
                </w:rPr>
                <w:br/>
                <w:t>[Accessed 11 April 2023].</w:t>
              </w:r>
            </w:p>
            <w:p w14:paraId="6AAF55B8" w14:textId="77777777" w:rsidR="00485F0A" w:rsidRPr="00421FF1" w:rsidRDefault="00485F0A" w:rsidP="00421FF1">
              <w:pPr>
                <w:pStyle w:val="Bibliography"/>
                <w:rPr>
                  <w:noProof/>
                  <w:lang w:val="en-GB"/>
                </w:rPr>
              </w:pPr>
              <w:r w:rsidRPr="00421FF1">
                <w:rPr>
                  <w:noProof/>
                  <w:lang w:val="en-GB"/>
                </w:rPr>
                <w:lastRenderedPageBreak/>
                <w:t xml:space="preserve">Unilever, 2022. </w:t>
              </w:r>
              <w:r w:rsidRPr="00421FF1">
                <w:rPr>
                  <w:i/>
                  <w:iCs/>
                  <w:noProof/>
                  <w:lang w:val="en-GB"/>
                </w:rPr>
                <w:t xml:space="preserve">Unilever. </w:t>
              </w:r>
              <w:r w:rsidRPr="00421FF1">
                <w:rPr>
                  <w:noProof/>
                  <w:lang w:val="en-GB"/>
                </w:rPr>
                <w:t xml:space="preserve">[Online] </w:t>
              </w:r>
              <w:r w:rsidRPr="00421FF1">
                <w:rPr>
                  <w:noProof/>
                  <w:lang w:val="en-GB"/>
                </w:rPr>
                <w:br/>
                <w:t xml:space="preserve">Available at: </w:t>
              </w:r>
              <w:r w:rsidRPr="00421FF1">
                <w:rPr>
                  <w:noProof/>
                  <w:u w:val="single"/>
                  <w:lang w:val="en-GB"/>
                </w:rPr>
                <w:t>https://www.unilever.com/news/press-and-media/press-releases/2022/another-strong-quarter-of-growth-with-sales-guidance-raised/</w:t>
              </w:r>
              <w:r w:rsidRPr="00421FF1">
                <w:rPr>
                  <w:noProof/>
                  <w:lang w:val="en-GB"/>
                </w:rPr>
                <w:br/>
                <w:t>[Accessed 11 April 2023].</w:t>
              </w:r>
            </w:p>
            <w:p w14:paraId="637866EF" w14:textId="77777777" w:rsidR="00485F0A" w:rsidRPr="00421FF1" w:rsidRDefault="00485F0A" w:rsidP="00421FF1">
              <w:pPr>
                <w:rPr>
                  <w:lang w:val="en-GB"/>
                </w:rPr>
              </w:pPr>
              <w:r w:rsidRPr="00421FF1">
                <w:rPr>
                  <w:b/>
                  <w:bCs/>
                  <w:noProof/>
                  <w:lang w:val="en-GB"/>
                </w:rPr>
                <w:fldChar w:fldCharType="end"/>
              </w:r>
            </w:p>
          </w:sdtContent>
        </w:sdt>
      </w:sdtContent>
    </w:sdt>
    <w:p w14:paraId="1D11B8AA" w14:textId="77777777" w:rsidR="00945084" w:rsidRPr="00945084" w:rsidRDefault="00945084" w:rsidP="00421FF1">
      <w:pPr>
        <w:rPr>
          <w:rFonts w:eastAsia="Times New Roman" w:cs="Times New Roman"/>
          <w:szCs w:val="24"/>
          <w:lang w:val="en-GB" w:eastAsia="en-IN"/>
        </w:rPr>
      </w:pPr>
    </w:p>
    <w:p w14:paraId="4BE6236E" w14:textId="77777777" w:rsidR="005303F2" w:rsidRPr="00421FF1" w:rsidRDefault="005303F2" w:rsidP="00421FF1">
      <w:pPr>
        <w:rPr>
          <w:lang w:val="en-GB"/>
        </w:rPr>
      </w:pPr>
    </w:p>
    <w:sectPr w:rsidR="005303F2" w:rsidRPr="00421FF1">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D28F70" w14:textId="77777777" w:rsidR="00BF15AF" w:rsidRDefault="00BF15AF" w:rsidP="00421FF1">
      <w:pPr>
        <w:spacing w:line="240" w:lineRule="auto"/>
      </w:pPr>
      <w:r>
        <w:separator/>
      </w:r>
    </w:p>
  </w:endnote>
  <w:endnote w:type="continuationSeparator" w:id="0">
    <w:p w14:paraId="56D9649B" w14:textId="77777777" w:rsidR="00BF15AF" w:rsidRDefault="00BF15AF" w:rsidP="00421FF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04008339"/>
      <w:docPartObj>
        <w:docPartGallery w:val="Page Numbers (Bottom of Page)"/>
        <w:docPartUnique/>
      </w:docPartObj>
    </w:sdtPr>
    <w:sdtEndPr>
      <w:rPr>
        <w:noProof/>
      </w:rPr>
    </w:sdtEndPr>
    <w:sdtContent>
      <w:p w14:paraId="152049F4" w14:textId="77777777" w:rsidR="00421FF1" w:rsidRDefault="00421FF1">
        <w:pPr>
          <w:pStyle w:val="Footer"/>
          <w:jc w:val="right"/>
        </w:pPr>
        <w:r>
          <w:fldChar w:fldCharType="begin"/>
        </w:r>
        <w:r>
          <w:instrText xml:space="preserve"> PAGE   \* MERGEFORMAT </w:instrText>
        </w:r>
        <w:r>
          <w:fldChar w:fldCharType="separate"/>
        </w:r>
        <w:r w:rsidR="00D25ECE">
          <w:rPr>
            <w:noProof/>
          </w:rPr>
          <w:t>9</w:t>
        </w:r>
        <w:r>
          <w:rPr>
            <w:noProof/>
          </w:rPr>
          <w:fldChar w:fldCharType="end"/>
        </w:r>
      </w:p>
    </w:sdtContent>
  </w:sdt>
  <w:p w14:paraId="12C1D0B0" w14:textId="77777777" w:rsidR="00421FF1" w:rsidRDefault="00421F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E13E72" w14:textId="77777777" w:rsidR="00BF15AF" w:rsidRDefault="00BF15AF" w:rsidP="00421FF1">
      <w:pPr>
        <w:spacing w:line="240" w:lineRule="auto"/>
      </w:pPr>
      <w:r>
        <w:separator/>
      </w:r>
    </w:p>
  </w:footnote>
  <w:footnote w:type="continuationSeparator" w:id="0">
    <w:p w14:paraId="0A7DCDE8" w14:textId="77777777" w:rsidR="00BF15AF" w:rsidRDefault="00BF15AF" w:rsidP="00421FF1">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c0MDE0N7cwNDUwtTRU0lEKTi0uzszPAykwrAUAsGX6UywAAAA="/>
  </w:docVars>
  <w:rsids>
    <w:rsidRoot w:val="00F6583A"/>
    <w:rsid w:val="00083311"/>
    <w:rsid w:val="00162AC0"/>
    <w:rsid w:val="00163F26"/>
    <w:rsid w:val="001C1D48"/>
    <w:rsid w:val="001F2E0E"/>
    <w:rsid w:val="0021257A"/>
    <w:rsid w:val="00226BB0"/>
    <w:rsid w:val="00276FAB"/>
    <w:rsid w:val="0029572B"/>
    <w:rsid w:val="00325AD0"/>
    <w:rsid w:val="003747CC"/>
    <w:rsid w:val="003D16F7"/>
    <w:rsid w:val="003E51F6"/>
    <w:rsid w:val="003E7078"/>
    <w:rsid w:val="00421FF1"/>
    <w:rsid w:val="00422D21"/>
    <w:rsid w:val="004313E7"/>
    <w:rsid w:val="00485F0A"/>
    <w:rsid w:val="004A7786"/>
    <w:rsid w:val="005303F2"/>
    <w:rsid w:val="0057168C"/>
    <w:rsid w:val="005A01E2"/>
    <w:rsid w:val="006377F1"/>
    <w:rsid w:val="006F40E7"/>
    <w:rsid w:val="00734DF9"/>
    <w:rsid w:val="007706B1"/>
    <w:rsid w:val="007B73F4"/>
    <w:rsid w:val="007F36FC"/>
    <w:rsid w:val="00940E84"/>
    <w:rsid w:val="00945084"/>
    <w:rsid w:val="00970A3C"/>
    <w:rsid w:val="0097637C"/>
    <w:rsid w:val="00985D06"/>
    <w:rsid w:val="0099303D"/>
    <w:rsid w:val="009C7B4A"/>
    <w:rsid w:val="00AA03D7"/>
    <w:rsid w:val="00AA0E7F"/>
    <w:rsid w:val="00AA0FA6"/>
    <w:rsid w:val="00AC43C4"/>
    <w:rsid w:val="00B2018D"/>
    <w:rsid w:val="00BF15AF"/>
    <w:rsid w:val="00CB5BBD"/>
    <w:rsid w:val="00CD6028"/>
    <w:rsid w:val="00CE1627"/>
    <w:rsid w:val="00D25ECE"/>
    <w:rsid w:val="00D73DAF"/>
    <w:rsid w:val="00EB75D4"/>
    <w:rsid w:val="00F6583A"/>
    <w:rsid w:val="00FC6E31"/>
    <w:rsid w:val="00FC72B2"/>
    <w:rsid w:val="00FF5373"/>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A98A76"/>
  <w15:chartTrackingRefBased/>
  <w15:docId w15:val="{5ECD676F-3BE6-4A49-BC44-D772185E7A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5F0A"/>
    <w:pPr>
      <w:spacing w:after="0" w:line="360" w:lineRule="auto"/>
      <w:jc w:val="both"/>
    </w:pPr>
    <w:rPr>
      <w:rFonts w:ascii="Arial" w:hAnsi="Arial"/>
    </w:rPr>
  </w:style>
  <w:style w:type="paragraph" w:styleId="Heading1">
    <w:name w:val="heading 1"/>
    <w:basedOn w:val="Normal"/>
    <w:next w:val="Normal"/>
    <w:link w:val="Heading1Char"/>
    <w:uiPriority w:val="9"/>
    <w:qFormat/>
    <w:rsid w:val="0021257A"/>
    <w:pPr>
      <w:keepNext/>
      <w:keepLines/>
      <w:outlineLvl w:val="0"/>
    </w:pPr>
    <w:rPr>
      <w:rFonts w:eastAsiaTheme="majorEastAsia" w:cstheme="majorBidi"/>
      <w:b/>
      <w:color w:val="365F91" w:themeColor="accent1" w:themeShade="BF"/>
      <w:sz w:val="28"/>
      <w:szCs w:val="32"/>
    </w:rPr>
  </w:style>
  <w:style w:type="paragraph" w:styleId="Heading2">
    <w:name w:val="heading 2"/>
    <w:basedOn w:val="Normal"/>
    <w:next w:val="Normal"/>
    <w:link w:val="Heading2Char"/>
    <w:uiPriority w:val="9"/>
    <w:unhideWhenUsed/>
    <w:qFormat/>
    <w:rsid w:val="007706B1"/>
    <w:pPr>
      <w:keepNext/>
      <w:keepLines/>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257A"/>
    <w:rPr>
      <w:rFonts w:ascii="Times New Roman" w:eastAsiaTheme="majorEastAsia" w:hAnsi="Times New Roman" w:cstheme="majorBidi"/>
      <w:b/>
      <w:color w:val="365F91" w:themeColor="accent1" w:themeShade="BF"/>
      <w:sz w:val="28"/>
      <w:szCs w:val="32"/>
    </w:rPr>
  </w:style>
  <w:style w:type="character" w:customStyle="1" w:styleId="Heading2Char">
    <w:name w:val="Heading 2 Char"/>
    <w:basedOn w:val="DefaultParagraphFont"/>
    <w:link w:val="Heading2"/>
    <w:uiPriority w:val="9"/>
    <w:rsid w:val="007706B1"/>
    <w:rPr>
      <w:rFonts w:ascii="Times New Roman" w:eastAsiaTheme="majorEastAsia" w:hAnsi="Times New Roman" w:cstheme="majorBidi"/>
      <w:b/>
      <w:sz w:val="24"/>
      <w:szCs w:val="26"/>
    </w:rPr>
  </w:style>
  <w:style w:type="paragraph" w:styleId="NormalWeb">
    <w:name w:val="Normal (Web)"/>
    <w:basedOn w:val="Normal"/>
    <w:uiPriority w:val="99"/>
    <w:semiHidden/>
    <w:unhideWhenUsed/>
    <w:rsid w:val="00F6583A"/>
    <w:pPr>
      <w:spacing w:before="100" w:beforeAutospacing="1" w:after="100" w:afterAutospacing="1" w:line="240" w:lineRule="auto"/>
      <w:jc w:val="left"/>
    </w:pPr>
    <w:rPr>
      <w:rFonts w:eastAsia="Times New Roman" w:cs="Times New Roman"/>
      <w:szCs w:val="24"/>
      <w:lang w:eastAsia="en-IN"/>
    </w:rPr>
  </w:style>
  <w:style w:type="paragraph" w:styleId="Bibliography">
    <w:name w:val="Bibliography"/>
    <w:basedOn w:val="Normal"/>
    <w:next w:val="Normal"/>
    <w:uiPriority w:val="37"/>
    <w:unhideWhenUsed/>
    <w:rsid w:val="00485F0A"/>
  </w:style>
  <w:style w:type="paragraph" w:styleId="TOCHeading">
    <w:name w:val="TOC Heading"/>
    <w:basedOn w:val="Heading1"/>
    <w:next w:val="Normal"/>
    <w:uiPriority w:val="39"/>
    <w:unhideWhenUsed/>
    <w:qFormat/>
    <w:rsid w:val="00421FF1"/>
    <w:pPr>
      <w:spacing w:before="240" w:line="259" w:lineRule="auto"/>
      <w:jc w:val="left"/>
      <w:outlineLvl w:val="9"/>
    </w:pPr>
    <w:rPr>
      <w:rFonts w:asciiTheme="majorHAnsi" w:hAnsiTheme="majorHAnsi"/>
      <w:b w:val="0"/>
      <w:sz w:val="32"/>
      <w:lang w:val="en-US"/>
    </w:rPr>
  </w:style>
  <w:style w:type="paragraph" w:styleId="TOC1">
    <w:name w:val="toc 1"/>
    <w:basedOn w:val="Normal"/>
    <w:next w:val="Normal"/>
    <w:autoRedefine/>
    <w:uiPriority w:val="39"/>
    <w:unhideWhenUsed/>
    <w:rsid w:val="00421FF1"/>
    <w:pPr>
      <w:spacing w:after="100"/>
    </w:pPr>
  </w:style>
  <w:style w:type="paragraph" w:styleId="TOC2">
    <w:name w:val="toc 2"/>
    <w:basedOn w:val="Normal"/>
    <w:next w:val="Normal"/>
    <w:autoRedefine/>
    <w:uiPriority w:val="39"/>
    <w:unhideWhenUsed/>
    <w:rsid w:val="00421FF1"/>
    <w:pPr>
      <w:spacing w:after="100"/>
      <w:ind w:left="220"/>
    </w:pPr>
  </w:style>
  <w:style w:type="character" w:styleId="Hyperlink">
    <w:name w:val="Hyperlink"/>
    <w:basedOn w:val="DefaultParagraphFont"/>
    <w:uiPriority w:val="99"/>
    <w:unhideWhenUsed/>
    <w:rsid w:val="00421FF1"/>
    <w:rPr>
      <w:color w:val="0000FF" w:themeColor="hyperlink"/>
      <w:u w:val="single"/>
    </w:rPr>
  </w:style>
  <w:style w:type="paragraph" w:styleId="Header">
    <w:name w:val="header"/>
    <w:basedOn w:val="Normal"/>
    <w:link w:val="HeaderChar"/>
    <w:uiPriority w:val="99"/>
    <w:unhideWhenUsed/>
    <w:rsid w:val="00421FF1"/>
    <w:pPr>
      <w:tabs>
        <w:tab w:val="center" w:pos="4513"/>
        <w:tab w:val="right" w:pos="9026"/>
      </w:tabs>
      <w:spacing w:line="240" w:lineRule="auto"/>
    </w:pPr>
  </w:style>
  <w:style w:type="character" w:customStyle="1" w:styleId="HeaderChar">
    <w:name w:val="Header Char"/>
    <w:basedOn w:val="DefaultParagraphFont"/>
    <w:link w:val="Header"/>
    <w:uiPriority w:val="99"/>
    <w:rsid w:val="00421FF1"/>
    <w:rPr>
      <w:rFonts w:ascii="Arial" w:hAnsi="Arial"/>
    </w:rPr>
  </w:style>
  <w:style w:type="paragraph" w:styleId="Footer">
    <w:name w:val="footer"/>
    <w:basedOn w:val="Normal"/>
    <w:link w:val="FooterChar"/>
    <w:uiPriority w:val="99"/>
    <w:unhideWhenUsed/>
    <w:rsid w:val="00421FF1"/>
    <w:pPr>
      <w:tabs>
        <w:tab w:val="center" w:pos="4513"/>
        <w:tab w:val="right" w:pos="9026"/>
      </w:tabs>
      <w:spacing w:line="240" w:lineRule="auto"/>
    </w:pPr>
  </w:style>
  <w:style w:type="character" w:customStyle="1" w:styleId="FooterChar">
    <w:name w:val="Footer Char"/>
    <w:basedOn w:val="DefaultParagraphFont"/>
    <w:link w:val="Footer"/>
    <w:uiPriority w:val="99"/>
    <w:rsid w:val="00421FF1"/>
    <w:rPr>
      <w:rFonts w:ascii="Arial" w:hAnsi="Arial"/>
    </w:rPr>
  </w:style>
  <w:style w:type="paragraph" w:styleId="NoSpacing">
    <w:name w:val="No Spacing"/>
    <w:uiPriority w:val="1"/>
    <w:qFormat/>
    <w:rsid w:val="00422D21"/>
    <w:pPr>
      <w:spacing w:after="0" w:line="240" w:lineRule="auto"/>
      <w:jc w:val="both"/>
    </w:pPr>
    <w:rPr>
      <w:rFonts w:ascii="Arial" w:hAnsi="Arial"/>
    </w:rPr>
  </w:style>
  <w:style w:type="paragraph" w:customStyle="1" w:styleId="Normal1">
    <w:name w:val="Normal1"/>
    <w:rsid w:val="00734DF9"/>
    <w:pPr>
      <w:spacing w:after="0" w:line="360" w:lineRule="auto"/>
      <w:jc w:val="both"/>
    </w:pPr>
    <w:rPr>
      <w:rFonts w:ascii="Times New Roman" w:eastAsia="Times New Roman" w:hAnsi="Times New Roman" w:cs="Times New Roman"/>
      <w:sz w:val="24"/>
      <w:szCs w:val="24"/>
      <w:lang w:v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97140">
      <w:bodyDiv w:val="1"/>
      <w:marLeft w:val="0"/>
      <w:marRight w:val="0"/>
      <w:marTop w:val="0"/>
      <w:marBottom w:val="0"/>
      <w:divBdr>
        <w:top w:val="none" w:sz="0" w:space="0" w:color="auto"/>
        <w:left w:val="none" w:sz="0" w:space="0" w:color="auto"/>
        <w:bottom w:val="none" w:sz="0" w:space="0" w:color="auto"/>
        <w:right w:val="none" w:sz="0" w:space="0" w:color="auto"/>
      </w:divBdr>
    </w:div>
    <w:div w:id="172498601">
      <w:bodyDiv w:val="1"/>
      <w:marLeft w:val="0"/>
      <w:marRight w:val="0"/>
      <w:marTop w:val="0"/>
      <w:marBottom w:val="0"/>
      <w:divBdr>
        <w:top w:val="none" w:sz="0" w:space="0" w:color="auto"/>
        <w:left w:val="none" w:sz="0" w:space="0" w:color="auto"/>
        <w:bottom w:val="none" w:sz="0" w:space="0" w:color="auto"/>
        <w:right w:val="none" w:sz="0" w:space="0" w:color="auto"/>
      </w:divBdr>
    </w:div>
    <w:div w:id="364791101">
      <w:bodyDiv w:val="1"/>
      <w:marLeft w:val="0"/>
      <w:marRight w:val="0"/>
      <w:marTop w:val="0"/>
      <w:marBottom w:val="0"/>
      <w:divBdr>
        <w:top w:val="none" w:sz="0" w:space="0" w:color="auto"/>
        <w:left w:val="none" w:sz="0" w:space="0" w:color="auto"/>
        <w:bottom w:val="none" w:sz="0" w:space="0" w:color="auto"/>
        <w:right w:val="none" w:sz="0" w:space="0" w:color="auto"/>
      </w:divBdr>
    </w:div>
    <w:div w:id="382339708">
      <w:bodyDiv w:val="1"/>
      <w:marLeft w:val="0"/>
      <w:marRight w:val="0"/>
      <w:marTop w:val="0"/>
      <w:marBottom w:val="0"/>
      <w:divBdr>
        <w:top w:val="none" w:sz="0" w:space="0" w:color="auto"/>
        <w:left w:val="none" w:sz="0" w:space="0" w:color="auto"/>
        <w:bottom w:val="none" w:sz="0" w:space="0" w:color="auto"/>
        <w:right w:val="none" w:sz="0" w:space="0" w:color="auto"/>
      </w:divBdr>
    </w:div>
    <w:div w:id="680084140">
      <w:bodyDiv w:val="1"/>
      <w:marLeft w:val="0"/>
      <w:marRight w:val="0"/>
      <w:marTop w:val="0"/>
      <w:marBottom w:val="0"/>
      <w:divBdr>
        <w:top w:val="none" w:sz="0" w:space="0" w:color="auto"/>
        <w:left w:val="none" w:sz="0" w:space="0" w:color="auto"/>
        <w:bottom w:val="none" w:sz="0" w:space="0" w:color="auto"/>
        <w:right w:val="none" w:sz="0" w:space="0" w:color="auto"/>
      </w:divBdr>
    </w:div>
    <w:div w:id="691304432">
      <w:bodyDiv w:val="1"/>
      <w:marLeft w:val="0"/>
      <w:marRight w:val="0"/>
      <w:marTop w:val="0"/>
      <w:marBottom w:val="0"/>
      <w:divBdr>
        <w:top w:val="none" w:sz="0" w:space="0" w:color="auto"/>
        <w:left w:val="none" w:sz="0" w:space="0" w:color="auto"/>
        <w:bottom w:val="none" w:sz="0" w:space="0" w:color="auto"/>
        <w:right w:val="none" w:sz="0" w:space="0" w:color="auto"/>
      </w:divBdr>
    </w:div>
    <w:div w:id="793135624">
      <w:bodyDiv w:val="1"/>
      <w:marLeft w:val="0"/>
      <w:marRight w:val="0"/>
      <w:marTop w:val="0"/>
      <w:marBottom w:val="0"/>
      <w:divBdr>
        <w:top w:val="none" w:sz="0" w:space="0" w:color="auto"/>
        <w:left w:val="none" w:sz="0" w:space="0" w:color="auto"/>
        <w:bottom w:val="none" w:sz="0" w:space="0" w:color="auto"/>
        <w:right w:val="none" w:sz="0" w:space="0" w:color="auto"/>
      </w:divBdr>
    </w:div>
    <w:div w:id="805701518">
      <w:bodyDiv w:val="1"/>
      <w:marLeft w:val="0"/>
      <w:marRight w:val="0"/>
      <w:marTop w:val="0"/>
      <w:marBottom w:val="0"/>
      <w:divBdr>
        <w:top w:val="none" w:sz="0" w:space="0" w:color="auto"/>
        <w:left w:val="none" w:sz="0" w:space="0" w:color="auto"/>
        <w:bottom w:val="none" w:sz="0" w:space="0" w:color="auto"/>
        <w:right w:val="none" w:sz="0" w:space="0" w:color="auto"/>
      </w:divBdr>
    </w:div>
    <w:div w:id="842822866">
      <w:bodyDiv w:val="1"/>
      <w:marLeft w:val="0"/>
      <w:marRight w:val="0"/>
      <w:marTop w:val="0"/>
      <w:marBottom w:val="0"/>
      <w:divBdr>
        <w:top w:val="none" w:sz="0" w:space="0" w:color="auto"/>
        <w:left w:val="none" w:sz="0" w:space="0" w:color="auto"/>
        <w:bottom w:val="none" w:sz="0" w:space="0" w:color="auto"/>
        <w:right w:val="none" w:sz="0" w:space="0" w:color="auto"/>
      </w:divBdr>
    </w:div>
    <w:div w:id="881481837">
      <w:bodyDiv w:val="1"/>
      <w:marLeft w:val="0"/>
      <w:marRight w:val="0"/>
      <w:marTop w:val="0"/>
      <w:marBottom w:val="0"/>
      <w:divBdr>
        <w:top w:val="none" w:sz="0" w:space="0" w:color="auto"/>
        <w:left w:val="none" w:sz="0" w:space="0" w:color="auto"/>
        <w:bottom w:val="none" w:sz="0" w:space="0" w:color="auto"/>
        <w:right w:val="none" w:sz="0" w:space="0" w:color="auto"/>
      </w:divBdr>
    </w:div>
    <w:div w:id="960457167">
      <w:bodyDiv w:val="1"/>
      <w:marLeft w:val="0"/>
      <w:marRight w:val="0"/>
      <w:marTop w:val="0"/>
      <w:marBottom w:val="0"/>
      <w:divBdr>
        <w:top w:val="none" w:sz="0" w:space="0" w:color="auto"/>
        <w:left w:val="none" w:sz="0" w:space="0" w:color="auto"/>
        <w:bottom w:val="none" w:sz="0" w:space="0" w:color="auto"/>
        <w:right w:val="none" w:sz="0" w:space="0" w:color="auto"/>
      </w:divBdr>
    </w:div>
    <w:div w:id="1000696618">
      <w:bodyDiv w:val="1"/>
      <w:marLeft w:val="0"/>
      <w:marRight w:val="0"/>
      <w:marTop w:val="0"/>
      <w:marBottom w:val="0"/>
      <w:divBdr>
        <w:top w:val="none" w:sz="0" w:space="0" w:color="auto"/>
        <w:left w:val="none" w:sz="0" w:space="0" w:color="auto"/>
        <w:bottom w:val="none" w:sz="0" w:space="0" w:color="auto"/>
        <w:right w:val="none" w:sz="0" w:space="0" w:color="auto"/>
      </w:divBdr>
    </w:div>
    <w:div w:id="1017536826">
      <w:bodyDiv w:val="1"/>
      <w:marLeft w:val="0"/>
      <w:marRight w:val="0"/>
      <w:marTop w:val="0"/>
      <w:marBottom w:val="0"/>
      <w:divBdr>
        <w:top w:val="none" w:sz="0" w:space="0" w:color="auto"/>
        <w:left w:val="none" w:sz="0" w:space="0" w:color="auto"/>
        <w:bottom w:val="none" w:sz="0" w:space="0" w:color="auto"/>
        <w:right w:val="none" w:sz="0" w:space="0" w:color="auto"/>
      </w:divBdr>
    </w:div>
    <w:div w:id="1063917300">
      <w:bodyDiv w:val="1"/>
      <w:marLeft w:val="0"/>
      <w:marRight w:val="0"/>
      <w:marTop w:val="0"/>
      <w:marBottom w:val="0"/>
      <w:divBdr>
        <w:top w:val="none" w:sz="0" w:space="0" w:color="auto"/>
        <w:left w:val="none" w:sz="0" w:space="0" w:color="auto"/>
        <w:bottom w:val="none" w:sz="0" w:space="0" w:color="auto"/>
        <w:right w:val="none" w:sz="0" w:space="0" w:color="auto"/>
      </w:divBdr>
    </w:div>
    <w:div w:id="1193418544">
      <w:bodyDiv w:val="1"/>
      <w:marLeft w:val="0"/>
      <w:marRight w:val="0"/>
      <w:marTop w:val="0"/>
      <w:marBottom w:val="0"/>
      <w:divBdr>
        <w:top w:val="none" w:sz="0" w:space="0" w:color="auto"/>
        <w:left w:val="none" w:sz="0" w:space="0" w:color="auto"/>
        <w:bottom w:val="none" w:sz="0" w:space="0" w:color="auto"/>
        <w:right w:val="none" w:sz="0" w:space="0" w:color="auto"/>
      </w:divBdr>
    </w:div>
    <w:div w:id="1198087360">
      <w:bodyDiv w:val="1"/>
      <w:marLeft w:val="0"/>
      <w:marRight w:val="0"/>
      <w:marTop w:val="0"/>
      <w:marBottom w:val="0"/>
      <w:divBdr>
        <w:top w:val="none" w:sz="0" w:space="0" w:color="auto"/>
        <w:left w:val="none" w:sz="0" w:space="0" w:color="auto"/>
        <w:bottom w:val="none" w:sz="0" w:space="0" w:color="auto"/>
        <w:right w:val="none" w:sz="0" w:space="0" w:color="auto"/>
      </w:divBdr>
    </w:div>
    <w:div w:id="1253976468">
      <w:bodyDiv w:val="1"/>
      <w:marLeft w:val="0"/>
      <w:marRight w:val="0"/>
      <w:marTop w:val="0"/>
      <w:marBottom w:val="0"/>
      <w:divBdr>
        <w:top w:val="none" w:sz="0" w:space="0" w:color="auto"/>
        <w:left w:val="none" w:sz="0" w:space="0" w:color="auto"/>
        <w:bottom w:val="none" w:sz="0" w:space="0" w:color="auto"/>
        <w:right w:val="none" w:sz="0" w:space="0" w:color="auto"/>
      </w:divBdr>
    </w:div>
    <w:div w:id="1281454397">
      <w:bodyDiv w:val="1"/>
      <w:marLeft w:val="0"/>
      <w:marRight w:val="0"/>
      <w:marTop w:val="0"/>
      <w:marBottom w:val="0"/>
      <w:divBdr>
        <w:top w:val="none" w:sz="0" w:space="0" w:color="auto"/>
        <w:left w:val="none" w:sz="0" w:space="0" w:color="auto"/>
        <w:bottom w:val="none" w:sz="0" w:space="0" w:color="auto"/>
        <w:right w:val="none" w:sz="0" w:space="0" w:color="auto"/>
      </w:divBdr>
    </w:div>
    <w:div w:id="1340160956">
      <w:bodyDiv w:val="1"/>
      <w:marLeft w:val="0"/>
      <w:marRight w:val="0"/>
      <w:marTop w:val="0"/>
      <w:marBottom w:val="0"/>
      <w:divBdr>
        <w:top w:val="none" w:sz="0" w:space="0" w:color="auto"/>
        <w:left w:val="none" w:sz="0" w:space="0" w:color="auto"/>
        <w:bottom w:val="none" w:sz="0" w:space="0" w:color="auto"/>
        <w:right w:val="none" w:sz="0" w:space="0" w:color="auto"/>
      </w:divBdr>
    </w:div>
    <w:div w:id="1419642659">
      <w:bodyDiv w:val="1"/>
      <w:marLeft w:val="0"/>
      <w:marRight w:val="0"/>
      <w:marTop w:val="0"/>
      <w:marBottom w:val="0"/>
      <w:divBdr>
        <w:top w:val="none" w:sz="0" w:space="0" w:color="auto"/>
        <w:left w:val="none" w:sz="0" w:space="0" w:color="auto"/>
        <w:bottom w:val="none" w:sz="0" w:space="0" w:color="auto"/>
        <w:right w:val="none" w:sz="0" w:space="0" w:color="auto"/>
      </w:divBdr>
    </w:div>
    <w:div w:id="1452631574">
      <w:bodyDiv w:val="1"/>
      <w:marLeft w:val="0"/>
      <w:marRight w:val="0"/>
      <w:marTop w:val="0"/>
      <w:marBottom w:val="0"/>
      <w:divBdr>
        <w:top w:val="none" w:sz="0" w:space="0" w:color="auto"/>
        <w:left w:val="none" w:sz="0" w:space="0" w:color="auto"/>
        <w:bottom w:val="none" w:sz="0" w:space="0" w:color="auto"/>
        <w:right w:val="none" w:sz="0" w:space="0" w:color="auto"/>
      </w:divBdr>
    </w:div>
    <w:div w:id="1554848426">
      <w:bodyDiv w:val="1"/>
      <w:marLeft w:val="0"/>
      <w:marRight w:val="0"/>
      <w:marTop w:val="0"/>
      <w:marBottom w:val="0"/>
      <w:divBdr>
        <w:top w:val="none" w:sz="0" w:space="0" w:color="auto"/>
        <w:left w:val="none" w:sz="0" w:space="0" w:color="auto"/>
        <w:bottom w:val="none" w:sz="0" w:space="0" w:color="auto"/>
        <w:right w:val="none" w:sz="0" w:space="0" w:color="auto"/>
      </w:divBdr>
    </w:div>
    <w:div w:id="1606692042">
      <w:bodyDiv w:val="1"/>
      <w:marLeft w:val="0"/>
      <w:marRight w:val="0"/>
      <w:marTop w:val="0"/>
      <w:marBottom w:val="0"/>
      <w:divBdr>
        <w:top w:val="none" w:sz="0" w:space="0" w:color="auto"/>
        <w:left w:val="none" w:sz="0" w:space="0" w:color="auto"/>
        <w:bottom w:val="none" w:sz="0" w:space="0" w:color="auto"/>
        <w:right w:val="none" w:sz="0" w:space="0" w:color="auto"/>
      </w:divBdr>
    </w:div>
    <w:div w:id="1783573886">
      <w:bodyDiv w:val="1"/>
      <w:marLeft w:val="0"/>
      <w:marRight w:val="0"/>
      <w:marTop w:val="0"/>
      <w:marBottom w:val="0"/>
      <w:divBdr>
        <w:top w:val="none" w:sz="0" w:space="0" w:color="auto"/>
        <w:left w:val="none" w:sz="0" w:space="0" w:color="auto"/>
        <w:bottom w:val="none" w:sz="0" w:space="0" w:color="auto"/>
        <w:right w:val="none" w:sz="0" w:space="0" w:color="auto"/>
      </w:divBdr>
    </w:div>
    <w:div w:id="1820339791">
      <w:bodyDiv w:val="1"/>
      <w:marLeft w:val="0"/>
      <w:marRight w:val="0"/>
      <w:marTop w:val="0"/>
      <w:marBottom w:val="0"/>
      <w:divBdr>
        <w:top w:val="none" w:sz="0" w:space="0" w:color="auto"/>
        <w:left w:val="none" w:sz="0" w:space="0" w:color="auto"/>
        <w:bottom w:val="none" w:sz="0" w:space="0" w:color="auto"/>
        <w:right w:val="none" w:sz="0" w:space="0" w:color="auto"/>
      </w:divBdr>
    </w:div>
    <w:div w:id="1826241592">
      <w:bodyDiv w:val="1"/>
      <w:marLeft w:val="0"/>
      <w:marRight w:val="0"/>
      <w:marTop w:val="0"/>
      <w:marBottom w:val="0"/>
      <w:divBdr>
        <w:top w:val="none" w:sz="0" w:space="0" w:color="auto"/>
        <w:left w:val="none" w:sz="0" w:space="0" w:color="auto"/>
        <w:bottom w:val="none" w:sz="0" w:space="0" w:color="auto"/>
        <w:right w:val="none" w:sz="0" w:space="0" w:color="auto"/>
      </w:divBdr>
    </w:div>
    <w:div w:id="1850024450">
      <w:bodyDiv w:val="1"/>
      <w:marLeft w:val="0"/>
      <w:marRight w:val="0"/>
      <w:marTop w:val="0"/>
      <w:marBottom w:val="0"/>
      <w:divBdr>
        <w:top w:val="none" w:sz="0" w:space="0" w:color="auto"/>
        <w:left w:val="none" w:sz="0" w:space="0" w:color="auto"/>
        <w:bottom w:val="none" w:sz="0" w:space="0" w:color="auto"/>
        <w:right w:val="none" w:sz="0" w:space="0" w:color="auto"/>
      </w:divBdr>
    </w:div>
    <w:div w:id="1942105797">
      <w:bodyDiv w:val="1"/>
      <w:marLeft w:val="0"/>
      <w:marRight w:val="0"/>
      <w:marTop w:val="0"/>
      <w:marBottom w:val="0"/>
      <w:divBdr>
        <w:top w:val="none" w:sz="0" w:space="0" w:color="auto"/>
        <w:left w:val="none" w:sz="0" w:space="0" w:color="auto"/>
        <w:bottom w:val="none" w:sz="0" w:space="0" w:color="auto"/>
        <w:right w:val="none" w:sz="0" w:space="0" w:color="auto"/>
      </w:divBdr>
    </w:div>
    <w:div w:id="1979535107">
      <w:bodyDiv w:val="1"/>
      <w:marLeft w:val="0"/>
      <w:marRight w:val="0"/>
      <w:marTop w:val="0"/>
      <w:marBottom w:val="0"/>
      <w:divBdr>
        <w:top w:val="none" w:sz="0" w:space="0" w:color="auto"/>
        <w:left w:val="none" w:sz="0" w:space="0" w:color="auto"/>
        <w:bottom w:val="none" w:sz="0" w:space="0" w:color="auto"/>
        <w:right w:val="none" w:sz="0" w:space="0" w:color="auto"/>
      </w:divBdr>
    </w:div>
    <w:div w:id="2082678270">
      <w:bodyDiv w:val="1"/>
      <w:marLeft w:val="0"/>
      <w:marRight w:val="0"/>
      <w:marTop w:val="0"/>
      <w:marBottom w:val="0"/>
      <w:divBdr>
        <w:top w:val="none" w:sz="0" w:space="0" w:color="auto"/>
        <w:left w:val="none" w:sz="0" w:space="0" w:color="auto"/>
        <w:bottom w:val="none" w:sz="0" w:space="0" w:color="auto"/>
        <w:right w:val="none" w:sz="0" w:space="0" w:color="auto"/>
      </w:divBdr>
    </w:div>
    <w:div w:id="2090929338">
      <w:bodyDiv w:val="1"/>
      <w:marLeft w:val="0"/>
      <w:marRight w:val="0"/>
      <w:marTop w:val="0"/>
      <w:marBottom w:val="0"/>
      <w:divBdr>
        <w:top w:val="none" w:sz="0" w:space="0" w:color="auto"/>
        <w:left w:val="none" w:sz="0" w:space="0" w:color="auto"/>
        <w:bottom w:val="none" w:sz="0" w:space="0" w:color="auto"/>
        <w:right w:val="none" w:sz="0" w:space="0" w:color="auto"/>
      </w:divBdr>
    </w:div>
    <w:div w:id="2099404060">
      <w:bodyDiv w:val="1"/>
      <w:marLeft w:val="0"/>
      <w:marRight w:val="0"/>
      <w:marTop w:val="0"/>
      <w:marBottom w:val="0"/>
      <w:divBdr>
        <w:top w:val="none" w:sz="0" w:space="0" w:color="auto"/>
        <w:left w:val="none" w:sz="0" w:space="0" w:color="auto"/>
        <w:bottom w:val="none" w:sz="0" w:space="0" w:color="auto"/>
        <w:right w:val="none" w:sz="0" w:space="0" w:color="auto"/>
      </w:divBdr>
    </w:div>
    <w:div w:id="2107799730">
      <w:bodyDiv w:val="1"/>
      <w:marLeft w:val="0"/>
      <w:marRight w:val="0"/>
      <w:marTop w:val="0"/>
      <w:marBottom w:val="0"/>
      <w:divBdr>
        <w:top w:val="none" w:sz="0" w:space="0" w:color="auto"/>
        <w:left w:val="none" w:sz="0" w:space="0" w:color="auto"/>
        <w:bottom w:val="none" w:sz="0" w:space="0" w:color="auto"/>
        <w:right w:val="none" w:sz="0" w:space="0" w:color="auto"/>
      </w:divBdr>
    </w:div>
    <w:div w:id="21169440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Uni221</b:Tag>
    <b:SourceType>InternetSite</b:SourceType>
    <b:Guid>{EE6F8954-843D-4138-B9D3-8D8269EDB75E}</b:Guid>
    <b:Title>Unilever</b:Title>
    <b:Year>2022</b:Year>
    <b:Author>
      <b:Author>
        <b:Corporate>Unilever</b:Corporate>
      </b:Author>
    </b:Author>
    <b:YearAccessed>2023</b:YearAccessed>
    <b:MonthAccessed>April</b:MonthAccessed>
    <b:DayAccessed>11</b:DayAccessed>
    <b:URL>https://www.unilever.com/our-company/#:~:text=We%20are%20a%20truly%20global,use%20our%20products%20every%20day.</b:URL>
    <b:RefOrder>1</b:RefOrder>
  </b:Source>
  <b:Source>
    <b:Tag>Mac221</b:Tag>
    <b:SourceType>InternetSite</b:SourceType>
    <b:Guid>{114A655B-B78C-41E2-B8CB-651BB66BF916}</b:Guid>
    <b:Author>
      <b:Author>
        <b:Corporate>Macrotrends </b:Corporate>
      </b:Author>
    </b:Author>
    <b:Title>Macrotrends </b:Title>
    <b:Year>2022</b:Year>
    <b:YearAccessed>2023</b:YearAccessed>
    <b:MonthAccessed>April </b:MonthAccessed>
    <b:DayAccessed>11</b:DayAccessed>
    <b:URL>https://www.macrotrends.net/stocks/charts/UL/unilever/revenue</b:URL>
    <b:RefOrder>2</b:RefOrder>
  </b:Source>
  <b:Source>
    <b:Tag>Nil21</b:Tag>
    <b:SourceType>JournalArticle</b:SourceType>
    <b:Guid>{B7D11E2B-E00B-4F60-8F35-EBC5C12A9FE3}</b:Guid>
    <b:Title>Research about inclusive education in 2020–How can we improve our theories in order to change practice?</b:Title>
    <b:Year>2021</b:Year>
    <b:Author>
      <b:Author>
        <b:NameList>
          <b:Person>
            <b:Last>Nilholm</b:Last>
            <b:First>C</b:First>
          </b:Person>
        </b:NameList>
      </b:Author>
    </b:Author>
    <b:JournalName>European Journal of Special Needs Education</b:JournalName>
    <b:Pages>358-370</b:Pages>
    <b:Volume>36</b:Volume>
    <b:Issue>3</b:Issue>
    <b:RefOrder>3</b:RefOrder>
  </b:Source>
  <b:Source>
    <b:Tag>Isl23</b:Tag>
    <b:SourceType>JournalArticle</b:SourceType>
    <b:Guid>{F9443DD6-E6EC-48E4-8CB9-336185AEE2AD}</b:Guid>
    <b:Author>
      <b:Author>
        <b:NameList>
          <b:Person>
            <b:Last>Islam</b:Last>
            <b:First>M.N</b:First>
          </b:Person>
        </b:NameList>
      </b:Author>
    </b:Author>
    <b:Title>Managing organizational change in responding to global crises</b:Title>
    <b:JournalName>Global Business and Organizational Excellence</b:JournalName>
    <b:Year>2023</b:Year>
    <b:Pages>42-57</b:Pages>
    <b:Volume>42</b:Volume>
    <b:Issue>3</b:Issue>
    <b:RefOrder>4</b:RefOrder>
  </b:Source>
  <b:Source>
    <b:Tag>Gal19</b:Tag>
    <b:SourceType>JournalArticle</b:SourceType>
    <b:Guid>{AA93124B-4E74-4A32-AC58-259F94FDF80F}</b:Guid>
    <b:Author>
      <b:Author>
        <b:NameList>
          <b:Person>
            <b:Last>Galli</b:Last>
            <b:First>B.J</b:First>
          </b:Person>
        </b:NameList>
      </b:Author>
    </b:Author>
    <b:Title>Comparison of change management models: similarities, differences, and which is most effective?</b:Title>
    <b:JournalName>R&amp;D Management in the Knowledge Era: Challenges of Emerging Technologies</b:JournalName>
    <b:Year>2019</b:Year>
    <b:Pages>605-624</b:Pages>
    <b:RefOrder>5</b:RefOrder>
  </b:Source>
  <b:Source>
    <b:Tag>Tan19</b:Tag>
    <b:SourceType>JournalArticle</b:SourceType>
    <b:Guid>{B560E9AF-9795-470C-95E6-DEE0135D5E62}</b:Guid>
    <b:Author>
      <b:Author>
        <b:NameList>
          <b:Person>
            <b:Last>Tang</b:Last>
            <b:First>K.N</b:First>
          </b:Person>
          <b:Person>
            <b:Last>Tang</b:Last>
            <b:First>K.N</b:First>
          </b:Person>
        </b:NameList>
      </b:Author>
    </b:Author>
    <b:Title>Change management</b:Title>
    <b:JournalName>Leadership and change management</b:JournalName>
    <b:Year>2019</b:Year>
    <b:Pages>47-55</b:Pages>
    <b:RefOrder>6</b:RefOrder>
  </b:Source>
  <b:Source>
    <b:Tag>Doy20</b:Tag>
    <b:SourceType>JournalArticle</b:SourceType>
    <b:Guid>{E2F33071-6E73-47EC-9D46-1E9A7C0640E6}</b:Guid>
    <b:Author>
      <b:Author>
        <b:NameList>
          <b:Person>
            <b:Last>Doyle</b:Last>
            <b:First>J</b:First>
          </b:Person>
          <b:Person>
            <b:Last>Farrell</b:Last>
            <b:First>N</b:First>
          </b:Person>
          <b:Person>
            <b:Last>Goodman</b:Last>
            <b:First>M.K</b:First>
          </b:Person>
        </b:NameList>
      </b:Author>
    </b:Author>
    <b:Title>The cultural politics of climate branding: Project Sunlight, the biopolitics of climate care and the socialisation of the everyday sustainable consumption practices of citizens-consumers</b:Title>
    <b:JournalName>Climatic Change</b:JournalName>
    <b:Year>2020</b:Year>
    <b:Pages>117-133</b:Pages>
    <b:Volume>163</b:Volume>
    <b:RefOrder>7</b:RefOrder>
  </b:Source>
  <b:Source>
    <b:Tag>Uni222</b:Tag>
    <b:SourceType>InternetSite</b:SourceType>
    <b:Guid>{221F2CC5-D098-414C-B1B1-61F8251C68E7}</b:Guid>
    <b:Author>
      <b:Author>
        <b:Corporate>Unilever</b:Corporate>
      </b:Author>
    </b:Author>
    <b:Title>Unilever</b:Title>
    <b:Year>2022</b:Year>
    <b:Issue>https://www.unilever.com/planet-and-society/climate-action/decarbonising-our-business/</b:Issue>
    <b:YearAccessed>2023</b:YearAccessed>
    <b:MonthAccessed>April </b:MonthAccessed>
    <b:DayAccessed>11</b:DayAccessed>
    <b:URL>https://www.unilever.com/planet-and-society/climate-action/decarbonising-our-business/</b:URL>
    <b:RefOrder>9</b:RefOrder>
  </b:Source>
  <b:Source>
    <b:Tag>Uni223</b:Tag>
    <b:SourceType>InternetSite</b:SourceType>
    <b:Guid>{68F0AC18-33FE-4D83-89A4-EBE02DC57288}</b:Guid>
    <b:Author>
      <b:Author>
        <b:Corporate>Unilever</b:Corporate>
      </b:Author>
    </b:Author>
    <b:Title>Unilever</b:Title>
    <b:Year>2022</b:Year>
    <b:YearAccessed>2023</b:YearAccessed>
    <b:MonthAccessed>April </b:MonthAccessed>
    <b:DayAccessed>11</b:DayAccessed>
    <b:URL>https://www.unilever.com/planet-and-society/climate-action/partnering-with-suppliers-to-deliver-net-zero/</b:URL>
    <b:RefOrder>10</b:RefOrder>
  </b:Source>
  <b:Source>
    <b:Tag>Uni201</b:Tag>
    <b:SourceType>InternetSite</b:SourceType>
    <b:Guid>{6E6557A8-2CF7-454F-93C7-646B72518EDC}</b:Guid>
    <b:Author>
      <b:Author>
        <b:Corporate>Unilever</b:Corporate>
      </b:Author>
    </b:Author>
    <b:Title>Unilever</b:Title>
    <b:Year>2020</b:Year>
    <b:YearAccessed>2023</b:YearAccessed>
    <b:MonthAccessed>April</b:MonthAccessed>
    <b:DayAccessed>11</b:DayAccessed>
    <b:URL>https://www.unilever.com/news/news-search/2020/we-now-use-100-renewable-grid-electricity-globally/</b:URL>
    <b:RefOrder>8</b:RefOrder>
  </b:Source>
  <b:Source>
    <b:Tag>Moh22</b:Tag>
    <b:SourceType>JournalArticle</b:SourceType>
    <b:Guid>{8D9173BC-5D80-42D7-AFE3-8E6D6A25CCBE}</b:Guid>
    <b:Title>Impacts of e-commerce on planning and designing commercial activities centers: A developed approach</b:Title>
    <b:Year>2022</b:Year>
    <b:Author>
      <b:Author>
        <b:NameList>
          <b:Person>
            <b:Last>Mohamad</b:Last>
            <b:First>A.H</b:First>
          </b:Person>
          <b:Person>
            <b:Last>Hassan</b:Last>
            <b:First>G.F</b:First>
          </b:Person>
          <b:Person>
            <b:Last>Abd Elrahman</b:Last>
            <b:First>A.S</b:First>
          </b:Person>
        </b:NameList>
      </b:Author>
    </b:Author>
    <b:JournalName>Ain Shams Engineering Journal</b:JournalName>
    <b:Pages>101634</b:Pages>
    <b:Volume>13</b:Volume>
    <b:Issue>4</b:Issue>
    <b:RefOrder>11</b:RefOrder>
  </b:Source>
  <b:Source>
    <b:Tag>Alz191</b:Tag>
    <b:SourceType>JournalArticle</b:SourceType>
    <b:Guid>{EA25BACB-E68C-4231-BF61-850516A3445B}</b:Guid>
    <b:Author>
      <b:Author>
        <b:NameList>
          <b:Person>
            <b:Last>Alzahrani</b:Last>
            <b:First>J</b:First>
          </b:Person>
        </b:NameList>
      </b:Author>
    </b:Author>
    <b:Title>The impact of e-commerce adoption on business strategy in Saudi Arabian small and medium enterprises (SMEs)</b:Title>
    <b:JournalName>Review of Economics and Political Science</b:JournalName>
    <b:Year>2019</b:Year>
    <b:Pages>73-88</b:Pages>
    <b:Volume>4</b:Volume>
    <b:Issue>1</b:Issue>
    <b:RefOrder>12</b:RefOrder>
  </b:Source>
  <b:Source>
    <b:Tag>Ste22</b:Tag>
    <b:SourceType>InternetSite</b:SourceType>
    <b:Guid>{440F00C8-FD58-41A8-B120-A6D3FE89A3AE}</b:Guid>
    <b:Title>The Current </b:Title>
    <b:Year>2022</b:Year>
    <b:Author>
      <b:Author>
        <b:NameList>
          <b:Person>
            <b:Last>Babcock</b:Last>
            <b:First>Stephen</b:First>
          </b:Person>
        </b:NameList>
      </b:Author>
    </b:Author>
    <b:YearAccessed>2023</b:YearAccessed>
    <b:MonthAccessed>April </b:MonthAccessed>
    <b:DayAccessed>11</b:DayAccessed>
    <b:URL>https://thecurrent.media/unilever-ecommerce#:~:text=The%20investment%20comes%20as%20Unilever,continuing%20to%20shift%20toward%20digital.</b:URL>
    <b:RefOrder>13</b:RefOrder>
  </b:Source>
  <b:Source>
    <b:Tag>Uni21</b:Tag>
    <b:SourceType>InternetSite</b:SourceType>
    <b:Guid>{CBD8D18B-81D6-4348-A8E6-87B3F00549D0}</b:Guid>
    <b:Author>
      <b:Author>
        <b:Corporate>Unilever</b:Corporate>
      </b:Author>
    </b:Author>
    <b:Title>Unilever</b:Title>
    <b:Year>2021</b:Year>
    <b:YearAccessed>2023</b:YearAccessed>
    <b:MonthAccessed>April </b:MonthAccessed>
    <b:DayAccessed>11</b:DayAccessed>
    <b:URL>https://www.unilever.com/news/news-search/2021/whats-behind-the-extraordinary-growth-of-digital-commerce/</b:URL>
    <b:RefOrder>14</b:RefOrder>
  </b:Source>
  <b:Source>
    <b:Tag>Chl21</b:Tag>
    <b:SourceType>InternetSite</b:SourceType>
    <b:Guid>{7B1B37F0-7E86-471F-96A5-F90C2DABBD5A}</b:Guid>
    <b:Author>
      <b:Author>
        <b:NameList>
          <b:Person>
            <b:Last>Rigby</b:Last>
            <b:First>Chloe</b:First>
          </b:Person>
        </b:NameList>
      </b:Author>
    </b:Author>
    <b:Title>Internet Retailing </b:Title>
    <b:Year>2021</b:Year>
    <b:YearAccessed>2023</b:YearAccessed>
    <b:MonthAccessed>April </b:MonthAccessed>
    <b:DayAccessed>11</b:DayAccessed>
    <b:URL>https://internetretailing.net/unilever-focuses-strategy-on-ecommerce-as-online-sales-grow-by-61-during-covid-19-lockdown-but-overall-turnover-falls-22659/</b:URL>
    <b:RefOrder>15</b:RefOrder>
  </b:Source>
  <b:Source>
    <b:Tag>Uni224</b:Tag>
    <b:SourceType>InternetSite</b:SourceType>
    <b:Guid>{182B3ADB-FC2C-4375-89B2-B6AF8A83B7CB}</b:Guid>
    <b:Author>
      <b:Author>
        <b:Corporate>Unilever</b:Corporate>
      </b:Author>
    </b:Author>
    <b:Title>Unilever</b:Title>
    <b:Year>2022</b:Year>
    <b:YearAccessed>2023</b:YearAccessed>
    <b:MonthAccessed>April </b:MonthAccessed>
    <b:DayAccessed>11</b:DayAccessed>
    <b:URL>https://www.unilever.com/news/press-and-media/press-releases/2022/another-strong-quarter-of-growth-with-sales-guidance-raised/</b:URL>
    <b:RefOrder>16</b:RefOrder>
  </b:Source>
  <b:Source>
    <b:Tag>Muk22</b:Tag>
    <b:SourceType>JournalArticle</b:SourceType>
    <b:Guid>{17F9703F-59F2-4FC2-A6CE-53BE81D5507A}</b:Guid>
    <b:Title>Kotter’s Eight-Step Change Process Model and Students’ Attitudes towards Fees Payment Policies in Public Universities in Uganda</b:Title>
    <b:Year>2022</b:Year>
    <b:Author>
      <b:Author>
        <b:NameList>
          <b:Person>
            <b:Last>Mukwenda</b:Last>
            <b:First>H</b:First>
          </b:Person>
        </b:NameList>
      </b:Author>
    </b:Author>
    <b:JournalName>Journal of Science and Sustainable Development</b:JournalName>
    <b:Pages>1-13</b:Pages>
    <b:Volume>9</b:Volume>
    <b:Issue>1</b:Issue>
    <b:RefOrder>17</b:RefOrder>
  </b:Source>
  <b:Source>
    <b:Tag>McL22</b:Tag>
    <b:SourceType>JournalArticle</b:SourceType>
    <b:Guid>{20F6A9FA-D3A2-4844-A678-58B4D5D999E3}</b:Guid>
    <b:Author>
      <b:Author>
        <b:NameList>
          <b:Person>
            <b:Last>McLaren</b:Last>
            <b:First>T.A</b:First>
          </b:Person>
          <b:Person>
            <b:Last>van der Hoorn</b:Last>
            <b:First>B</b:First>
          </b:Person>
          <b:Person>
            <b:Last>Fein</b:Last>
            <b:First>E.C</b:First>
          </b:Person>
        </b:NameList>
      </b:Author>
    </b:Author>
    <b:Title>Why Vilifying the Status Quo Can Derail a Change Effort: Kotter’s Contradiction, and Theory Adaptation</b:Title>
    <b:JournalName>Journal of Change Management</b:JournalName>
    <b:Year>2022</b:Year>
    <b:Pages>1-19</b:Pages>
    <b:RefOrder>18</b:RefOrder>
  </b:Source>
  <b:Source>
    <b:Tag>Lai21</b:Tag>
    <b:SourceType>JournalArticle</b:SourceType>
    <b:Guid>{02B04815-0836-481D-8601-FDC8F5EF06D4}</b:Guid>
    <b:Author>
      <b:Author>
        <b:NameList>
          <b:Person>
            <b:Last>Laig</b:Last>
            <b:First>R.B.D</b:First>
          </b:Person>
          <b:Person>
            <b:Last>Abocejo</b:Last>
            <b:First>F.T</b:First>
          </b:Person>
        </b:NameList>
      </b:Author>
    </b:Author>
    <b:Title>Change management process in a mining company: Kotter’s 8-Step change model</b:Title>
    <b:JournalName>Journal of Management, Economics, and Industrial Organization</b:JournalName>
    <b:Year>2021</b:Year>
    <b:Pages>31-50</b:Pages>
    <b:Volume>5</b:Volume>
    <b:Issue>3</b:Issue>
    <b:RefOrder>19</b:RefOrder>
  </b:Source>
  <b:Source>
    <b:Tag>Phi23</b:Tag>
    <b:SourceType>JournalArticle</b:SourceType>
    <b:Guid>{04619D16-770A-43B6-91DB-8C6A98B1C456}</b:Guid>
    <b:Author>
      <b:Author>
        <b:NameList>
          <b:Person>
            <b:Last>Phillips</b:Last>
            <b:First>J</b:First>
          </b:Person>
          <b:Person>
            <b:Last>Klein</b:Last>
            <b:First>J.D</b:First>
          </b:Person>
        </b:NameList>
      </b:Author>
    </b:Author>
    <b:Title>Change management: From theory to practice</b:Title>
    <b:JournalName>TechTrends</b:JournalName>
    <b:Year>2023</b:Year>
    <b:Pages>189-197</b:Pages>
    <b:Volume>67</b:Volume>
    <b:Issue>1</b:Issue>
    <b:RefOrder>20</b:RefOrder>
  </b:Source>
  <b:Source>
    <b:Tag>Dan19</b:Tag>
    <b:SourceType>JournalArticle</b:SourceType>
    <b:Guid>{02714FDA-F90D-484C-AC57-75A516123B71}</b:Guid>
    <b:Author>
      <b:Author>
        <b:NameList>
          <b:Person>
            <b:Last>Daniëls</b:Last>
            <b:First>E</b:First>
          </b:Person>
          <b:Person>
            <b:Last>Hondeghem</b:Last>
            <b:First>A</b:First>
          </b:Person>
          <b:Person>
            <b:Last>Dochy</b:Last>
            <b:First>F</b:First>
          </b:Person>
        </b:NameList>
      </b:Author>
    </b:Author>
    <b:Title>A review on leadership and leadership development in educational settings</b:Title>
    <b:JournalName>Educational research review</b:JournalName>
    <b:Year>2019</b:Year>
    <b:Pages>110-125</b:Pages>
    <b:Volume>27</b:Volume>
    <b:RefOrder>21</b:RefOrder>
  </b:Source>
  <b:Source>
    <b:Tag>Szy20</b:Tag>
    <b:SourceType>JournalArticle</b:SourceType>
    <b:Guid>{E321A0B1-7BEE-4CAB-B50D-B1E576EF95FB}</b:Guid>
    <b:Author>
      <b:Author>
        <b:NameList>
          <b:Person>
            <b:Last>Szydło</b:Last>
            <b:First>J</b:First>
          </b:Person>
          <b:Person>
            <b:Last>Grześ-Bukłaho</b:Last>
            <b:First>J</b:First>
          </b:Person>
        </b:NameList>
      </b:Author>
    </b:Author>
    <b:Title>Relations between national and organisational culture—Case study</b:Title>
    <b:JournalName>Sustainability</b:JournalName>
    <b:Year>2020</b:Year>
    <b:Pages>1522</b:Pages>
    <b:Volume>12</b:Volume>
    <b:Issue>4</b:Issue>
    <b:RefOrder>22</b:RefOrder>
  </b:Source>
  <b:Source>
    <b:Tag>Ard19</b:Tag>
    <b:SourceType>JournalArticle</b:SourceType>
    <b:Guid>{CBE39881-72D5-48AC-87EE-60BC93CBA5BD}</b:Guid>
    <b:Author>
      <b:Author>
        <b:NameList>
          <b:Person>
            <b:Last>Ardani</b:Last>
            <b:First>W</b:First>
          </b:Person>
        </b:NameList>
      </b:Author>
    </b:Author>
    <b:Title>Effect of product innovation and brand awareness on product purchase decisions of pt. unilever indonesia</b:Title>
    <b:JournalName>International Journal of Education, Information Technology, and Others</b:JournalName>
    <b:Year>2019</b:Year>
    <b:Pages>151-165</b:Pages>
    <b:Volume>2</b:Volume>
    <b:Issue>1</b:Issue>
    <b:RefOrder>23</b:RefOrder>
  </b:Source>
</b:Sources>
</file>

<file path=customXml/itemProps1.xml><?xml version="1.0" encoding="utf-8"?>
<ds:datastoreItem xmlns:ds="http://schemas.openxmlformats.org/officeDocument/2006/customXml" ds:itemID="{93BBCAEC-1F62-45AC-AC79-9703B20AFB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17</Pages>
  <Words>6064</Words>
  <Characters>34565</Characters>
  <Application>Microsoft Office Word</Application>
  <DocSecurity>0</DocSecurity>
  <Lines>288</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40548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Arteom Poleacov</cp:lastModifiedBy>
  <cp:revision>8</cp:revision>
  <dcterms:created xsi:type="dcterms:W3CDTF">2023-04-11T05:03:00Z</dcterms:created>
  <dcterms:modified xsi:type="dcterms:W3CDTF">2023-04-27T21:25:00Z</dcterms:modified>
</cp:coreProperties>
</file>