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739F" w:rsidRPr="0047735B" w:rsidRDefault="00177131" w:rsidP="002476C3">
      <w:pPr>
        <w:pStyle w:val="Title"/>
        <w:rPr>
          <w:sz w:val="46"/>
        </w:rPr>
      </w:pPr>
      <w:r w:rsidRPr="0047735B">
        <w:rPr>
          <w:sz w:val="46"/>
        </w:rPr>
        <w:t>Pathway</w:t>
      </w:r>
      <w:r w:rsidR="0047735B">
        <w:rPr>
          <w:sz w:val="46"/>
        </w:rPr>
        <w:t xml:space="preserve"> Project-1</w:t>
      </w:r>
      <w:r w:rsidRPr="0047735B">
        <w:rPr>
          <w:sz w:val="46"/>
        </w:rPr>
        <w:t>-</w:t>
      </w:r>
      <w:r w:rsidR="005C7964" w:rsidRPr="0047735B">
        <w:rPr>
          <w:sz w:val="46"/>
        </w:rPr>
        <w:t>Sustainability Global Citizenship</w:t>
      </w:r>
    </w:p>
    <w:p w:rsidR="006017CE" w:rsidRDefault="006017CE" w:rsidP="006017CE"/>
    <w:p w:rsidR="006017CE" w:rsidRDefault="006017CE">
      <w:pPr>
        <w:spacing w:line="259" w:lineRule="auto"/>
        <w:jc w:val="left"/>
      </w:pPr>
      <w:r>
        <w:br w:type="page"/>
      </w:r>
    </w:p>
    <w:sdt>
      <w:sdtPr>
        <w:rPr>
          <w:rFonts w:ascii="Times New Roman" w:eastAsiaTheme="minorHAnsi" w:hAnsi="Times New Roman" w:cstheme="minorBidi"/>
          <w:color w:val="auto"/>
          <w:sz w:val="24"/>
          <w:szCs w:val="22"/>
        </w:rPr>
        <w:id w:val="-1916934963"/>
        <w:docPartObj>
          <w:docPartGallery w:val="Table of Contents"/>
          <w:docPartUnique/>
        </w:docPartObj>
      </w:sdtPr>
      <w:sdtEndPr>
        <w:rPr>
          <w:b/>
          <w:bCs/>
          <w:noProof/>
        </w:rPr>
      </w:sdtEndPr>
      <w:sdtContent>
        <w:p w:rsidR="006017CE" w:rsidRDefault="006017CE" w:rsidP="0047735B">
          <w:pPr>
            <w:pStyle w:val="TOCHeading"/>
            <w:jc w:val="center"/>
          </w:pPr>
          <w:r>
            <w:t>Table of Contents</w:t>
          </w:r>
        </w:p>
        <w:p w:rsidR="00AE2A81" w:rsidRDefault="006017CE">
          <w:pPr>
            <w:pStyle w:val="TOC1"/>
            <w:tabs>
              <w:tab w:val="right" w:leader="dot" w:pos="9350"/>
            </w:tabs>
            <w:rPr>
              <w:noProof/>
            </w:rPr>
          </w:pPr>
          <w:r>
            <w:fldChar w:fldCharType="begin"/>
          </w:r>
          <w:r>
            <w:instrText xml:space="preserve"> TOC \o "1-3" \h \z \u </w:instrText>
          </w:r>
          <w:r>
            <w:fldChar w:fldCharType="separate"/>
          </w:r>
          <w:hyperlink w:anchor="_Toc503289675" w:history="1">
            <w:r w:rsidR="00AE2A81" w:rsidRPr="00DC1C77">
              <w:rPr>
                <w:rStyle w:val="Hyperlink"/>
                <w:noProof/>
              </w:rPr>
              <w:t>Introduction</w:t>
            </w:r>
            <w:r w:rsidR="00AE2A81">
              <w:rPr>
                <w:noProof/>
                <w:webHidden/>
              </w:rPr>
              <w:tab/>
            </w:r>
            <w:r w:rsidR="00AE2A81">
              <w:rPr>
                <w:noProof/>
                <w:webHidden/>
              </w:rPr>
              <w:fldChar w:fldCharType="begin"/>
            </w:r>
            <w:r w:rsidR="00AE2A81">
              <w:rPr>
                <w:noProof/>
                <w:webHidden/>
              </w:rPr>
              <w:instrText xml:space="preserve"> PAGEREF _Toc503289675 \h </w:instrText>
            </w:r>
            <w:r w:rsidR="00AE2A81">
              <w:rPr>
                <w:noProof/>
                <w:webHidden/>
              </w:rPr>
            </w:r>
            <w:r w:rsidR="00AE2A81">
              <w:rPr>
                <w:noProof/>
                <w:webHidden/>
              </w:rPr>
              <w:fldChar w:fldCharType="separate"/>
            </w:r>
            <w:r w:rsidR="006D53EE">
              <w:rPr>
                <w:noProof/>
                <w:webHidden/>
              </w:rPr>
              <w:t>1</w:t>
            </w:r>
            <w:r w:rsidR="00AE2A81">
              <w:rPr>
                <w:noProof/>
                <w:webHidden/>
              </w:rPr>
              <w:fldChar w:fldCharType="end"/>
            </w:r>
          </w:hyperlink>
        </w:p>
        <w:p w:rsidR="00AE2A81" w:rsidRDefault="00A92D10">
          <w:pPr>
            <w:pStyle w:val="TOC1"/>
            <w:tabs>
              <w:tab w:val="right" w:leader="dot" w:pos="9350"/>
            </w:tabs>
            <w:rPr>
              <w:noProof/>
            </w:rPr>
          </w:pPr>
          <w:hyperlink w:anchor="_Toc503289676" w:history="1">
            <w:r w:rsidR="00AE2A81" w:rsidRPr="00DC1C77">
              <w:rPr>
                <w:rStyle w:val="Hyperlink"/>
                <w:noProof/>
              </w:rPr>
              <w:t>Reflecting collaborative working experience through identification of the personal skill-set and knowledge relevant to the project</w:t>
            </w:r>
            <w:r w:rsidR="00AE2A81">
              <w:rPr>
                <w:noProof/>
                <w:webHidden/>
              </w:rPr>
              <w:tab/>
            </w:r>
            <w:r w:rsidR="00AE2A81">
              <w:rPr>
                <w:noProof/>
                <w:webHidden/>
              </w:rPr>
              <w:fldChar w:fldCharType="begin"/>
            </w:r>
            <w:r w:rsidR="00AE2A81">
              <w:rPr>
                <w:noProof/>
                <w:webHidden/>
              </w:rPr>
              <w:instrText xml:space="preserve"> PAGEREF _Toc503289676 \h </w:instrText>
            </w:r>
            <w:r w:rsidR="00AE2A81">
              <w:rPr>
                <w:noProof/>
                <w:webHidden/>
              </w:rPr>
            </w:r>
            <w:r w:rsidR="00AE2A81">
              <w:rPr>
                <w:noProof/>
                <w:webHidden/>
              </w:rPr>
              <w:fldChar w:fldCharType="separate"/>
            </w:r>
            <w:r w:rsidR="006D53EE">
              <w:rPr>
                <w:noProof/>
                <w:webHidden/>
              </w:rPr>
              <w:t>2</w:t>
            </w:r>
            <w:r w:rsidR="00AE2A81">
              <w:rPr>
                <w:noProof/>
                <w:webHidden/>
              </w:rPr>
              <w:fldChar w:fldCharType="end"/>
            </w:r>
          </w:hyperlink>
        </w:p>
        <w:p w:rsidR="00AE2A81" w:rsidRDefault="00A92D10">
          <w:pPr>
            <w:pStyle w:val="TOC1"/>
            <w:tabs>
              <w:tab w:val="right" w:leader="dot" w:pos="9350"/>
            </w:tabs>
            <w:rPr>
              <w:noProof/>
            </w:rPr>
          </w:pPr>
          <w:hyperlink w:anchor="_Toc503289677" w:history="1">
            <w:r w:rsidR="00AE2A81" w:rsidRPr="00DC1C77">
              <w:rPr>
                <w:rStyle w:val="Hyperlink"/>
                <w:noProof/>
              </w:rPr>
              <w:t>Individual reflective Submission demonstrating awareness of leadership, community, sustainability, global citizenship and other employment skills</w:t>
            </w:r>
            <w:r w:rsidR="00AE2A81">
              <w:rPr>
                <w:noProof/>
                <w:webHidden/>
              </w:rPr>
              <w:tab/>
            </w:r>
            <w:r w:rsidR="00AE2A81">
              <w:rPr>
                <w:noProof/>
                <w:webHidden/>
              </w:rPr>
              <w:fldChar w:fldCharType="begin"/>
            </w:r>
            <w:r w:rsidR="00AE2A81">
              <w:rPr>
                <w:noProof/>
                <w:webHidden/>
              </w:rPr>
              <w:instrText xml:space="preserve"> PAGEREF _Toc503289677 \h </w:instrText>
            </w:r>
            <w:r w:rsidR="00AE2A81">
              <w:rPr>
                <w:noProof/>
                <w:webHidden/>
              </w:rPr>
            </w:r>
            <w:r w:rsidR="00AE2A81">
              <w:rPr>
                <w:noProof/>
                <w:webHidden/>
              </w:rPr>
              <w:fldChar w:fldCharType="separate"/>
            </w:r>
            <w:r w:rsidR="006D53EE">
              <w:rPr>
                <w:noProof/>
                <w:webHidden/>
              </w:rPr>
              <w:t>3</w:t>
            </w:r>
            <w:r w:rsidR="00AE2A81">
              <w:rPr>
                <w:noProof/>
                <w:webHidden/>
              </w:rPr>
              <w:fldChar w:fldCharType="end"/>
            </w:r>
          </w:hyperlink>
        </w:p>
        <w:p w:rsidR="00AE2A81" w:rsidRDefault="00A92D10">
          <w:pPr>
            <w:pStyle w:val="TOC1"/>
            <w:tabs>
              <w:tab w:val="right" w:leader="dot" w:pos="9350"/>
            </w:tabs>
            <w:rPr>
              <w:noProof/>
            </w:rPr>
          </w:pPr>
          <w:hyperlink w:anchor="_Toc503289678" w:history="1">
            <w:r w:rsidR="00AE2A81" w:rsidRPr="00DC1C77">
              <w:rPr>
                <w:rStyle w:val="Hyperlink"/>
                <w:noProof/>
              </w:rPr>
              <w:t>Organizing the knowledge and learning using the information Resource</w:t>
            </w:r>
            <w:r w:rsidR="00AE2A81">
              <w:rPr>
                <w:noProof/>
                <w:webHidden/>
              </w:rPr>
              <w:tab/>
            </w:r>
            <w:r w:rsidR="00AE2A81">
              <w:rPr>
                <w:noProof/>
                <w:webHidden/>
              </w:rPr>
              <w:fldChar w:fldCharType="begin"/>
            </w:r>
            <w:r w:rsidR="00AE2A81">
              <w:rPr>
                <w:noProof/>
                <w:webHidden/>
              </w:rPr>
              <w:instrText xml:space="preserve"> PAGEREF _Toc503289678 \h </w:instrText>
            </w:r>
            <w:r w:rsidR="00AE2A81">
              <w:rPr>
                <w:noProof/>
                <w:webHidden/>
              </w:rPr>
            </w:r>
            <w:r w:rsidR="00AE2A81">
              <w:rPr>
                <w:noProof/>
                <w:webHidden/>
              </w:rPr>
              <w:fldChar w:fldCharType="separate"/>
            </w:r>
            <w:r w:rsidR="006D53EE">
              <w:rPr>
                <w:noProof/>
                <w:webHidden/>
              </w:rPr>
              <w:t>4</w:t>
            </w:r>
            <w:r w:rsidR="00AE2A81">
              <w:rPr>
                <w:noProof/>
                <w:webHidden/>
              </w:rPr>
              <w:fldChar w:fldCharType="end"/>
            </w:r>
          </w:hyperlink>
        </w:p>
        <w:p w:rsidR="00AE2A81" w:rsidRDefault="00A92D10">
          <w:pPr>
            <w:pStyle w:val="TOC1"/>
            <w:tabs>
              <w:tab w:val="right" w:leader="dot" w:pos="9350"/>
            </w:tabs>
            <w:rPr>
              <w:noProof/>
            </w:rPr>
          </w:pPr>
          <w:hyperlink w:anchor="_Toc503289679" w:history="1">
            <w:r w:rsidR="00AE2A81" w:rsidRPr="00DC1C77">
              <w:rPr>
                <w:rStyle w:val="Hyperlink"/>
                <w:noProof/>
              </w:rPr>
              <w:t>Conclusion</w:t>
            </w:r>
            <w:r w:rsidR="00AE2A81">
              <w:rPr>
                <w:noProof/>
                <w:webHidden/>
              </w:rPr>
              <w:tab/>
            </w:r>
            <w:r w:rsidR="00AE2A81">
              <w:rPr>
                <w:noProof/>
                <w:webHidden/>
              </w:rPr>
              <w:fldChar w:fldCharType="begin"/>
            </w:r>
            <w:r w:rsidR="00AE2A81">
              <w:rPr>
                <w:noProof/>
                <w:webHidden/>
              </w:rPr>
              <w:instrText xml:space="preserve"> PAGEREF _Toc503289679 \h </w:instrText>
            </w:r>
            <w:r w:rsidR="00AE2A81">
              <w:rPr>
                <w:noProof/>
                <w:webHidden/>
              </w:rPr>
            </w:r>
            <w:r w:rsidR="00AE2A81">
              <w:rPr>
                <w:noProof/>
                <w:webHidden/>
              </w:rPr>
              <w:fldChar w:fldCharType="separate"/>
            </w:r>
            <w:r w:rsidR="006D53EE">
              <w:rPr>
                <w:noProof/>
                <w:webHidden/>
              </w:rPr>
              <w:t>5</w:t>
            </w:r>
            <w:r w:rsidR="00AE2A81">
              <w:rPr>
                <w:noProof/>
                <w:webHidden/>
              </w:rPr>
              <w:fldChar w:fldCharType="end"/>
            </w:r>
          </w:hyperlink>
        </w:p>
        <w:p w:rsidR="00AE2A81" w:rsidRDefault="00A92D10">
          <w:pPr>
            <w:pStyle w:val="TOC1"/>
            <w:tabs>
              <w:tab w:val="right" w:leader="dot" w:pos="9350"/>
            </w:tabs>
            <w:rPr>
              <w:noProof/>
            </w:rPr>
          </w:pPr>
          <w:hyperlink w:anchor="_Toc503289680" w:history="1">
            <w:r w:rsidR="00AE2A81" w:rsidRPr="00DC1C77">
              <w:rPr>
                <w:rStyle w:val="Hyperlink"/>
                <w:noProof/>
              </w:rPr>
              <w:t>References</w:t>
            </w:r>
            <w:r w:rsidR="00AE2A81">
              <w:rPr>
                <w:noProof/>
                <w:webHidden/>
              </w:rPr>
              <w:tab/>
            </w:r>
            <w:r w:rsidR="00AE2A81">
              <w:rPr>
                <w:noProof/>
                <w:webHidden/>
              </w:rPr>
              <w:fldChar w:fldCharType="begin"/>
            </w:r>
            <w:r w:rsidR="00AE2A81">
              <w:rPr>
                <w:noProof/>
                <w:webHidden/>
              </w:rPr>
              <w:instrText xml:space="preserve"> PAGEREF _Toc503289680 \h </w:instrText>
            </w:r>
            <w:r w:rsidR="00AE2A81">
              <w:rPr>
                <w:noProof/>
                <w:webHidden/>
              </w:rPr>
            </w:r>
            <w:r w:rsidR="00AE2A81">
              <w:rPr>
                <w:noProof/>
                <w:webHidden/>
              </w:rPr>
              <w:fldChar w:fldCharType="separate"/>
            </w:r>
            <w:r w:rsidR="006D53EE">
              <w:rPr>
                <w:noProof/>
                <w:webHidden/>
              </w:rPr>
              <w:t>5</w:t>
            </w:r>
            <w:r w:rsidR="00AE2A81">
              <w:rPr>
                <w:noProof/>
                <w:webHidden/>
              </w:rPr>
              <w:fldChar w:fldCharType="end"/>
            </w:r>
          </w:hyperlink>
        </w:p>
        <w:p w:rsidR="00AE2A81" w:rsidRDefault="00A92D10">
          <w:pPr>
            <w:pStyle w:val="TOC1"/>
            <w:tabs>
              <w:tab w:val="right" w:leader="dot" w:pos="9350"/>
            </w:tabs>
            <w:rPr>
              <w:noProof/>
            </w:rPr>
          </w:pPr>
          <w:hyperlink w:anchor="_Toc503289681" w:history="1">
            <w:r w:rsidR="00AE2A81" w:rsidRPr="00DC1C77">
              <w:rPr>
                <w:rStyle w:val="Hyperlink"/>
                <w:noProof/>
              </w:rPr>
              <w:t>Appendix</w:t>
            </w:r>
            <w:r w:rsidR="00AE2A81">
              <w:rPr>
                <w:noProof/>
                <w:webHidden/>
              </w:rPr>
              <w:tab/>
            </w:r>
            <w:r w:rsidR="00AE2A81">
              <w:rPr>
                <w:noProof/>
                <w:webHidden/>
              </w:rPr>
              <w:fldChar w:fldCharType="begin"/>
            </w:r>
            <w:r w:rsidR="00AE2A81">
              <w:rPr>
                <w:noProof/>
                <w:webHidden/>
              </w:rPr>
              <w:instrText xml:space="preserve"> PAGEREF _Toc503289681 \h </w:instrText>
            </w:r>
            <w:r w:rsidR="00AE2A81">
              <w:rPr>
                <w:noProof/>
                <w:webHidden/>
              </w:rPr>
            </w:r>
            <w:r w:rsidR="00AE2A81">
              <w:rPr>
                <w:noProof/>
                <w:webHidden/>
              </w:rPr>
              <w:fldChar w:fldCharType="separate"/>
            </w:r>
            <w:r w:rsidR="006D53EE">
              <w:rPr>
                <w:noProof/>
                <w:webHidden/>
              </w:rPr>
              <w:t>6</w:t>
            </w:r>
            <w:r w:rsidR="00AE2A81">
              <w:rPr>
                <w:noProof/>
                <w:webHidden/>
              </w:rPr>
              <w:fldChar w:fldCharType="end"/>
            </w:r>
          </w:hyperlink>
        </w:p>
        <w:p w:rsidR="006017CE" w:rsidRDefault="006017CE">
          <w:r>
            <w:rPr>
              <w:b/>
              <w:bCs/>
              <w:noProof/>
            </w:rPr>
            <w:fldChar w:fldCharType="end"/>
          </w:r>
        </w:p>
      </w:sdtContent>
    </w:sdt>
    <w:p w:rsidR="00717411" w:rsidRDefault="00717411">
      <w:pPr>
        <w:spacing w:line="259" w:lineRule="auto"/>
        <w:jc w:val="left"/>
        <w:sectPr w:rsidR="00717411" w:rsidSect="00717411">
          <w:footerReference w:type="default" r:id="rId8"/>
          <w:pgSz w:w="12240" w:h="15840"/>
          <w:pgMar w:top="1440" w:right="1440" w:bottom="1440" w:left="1440" w:header="720" w:footer="720" w:gutter="0"/>
          <w:pgNumType w:fmt="lowerRoman" w:start="1"/>
          <w:cols w:space="720"/>
          <w:docGrid w:linePitch="360"/>
        </w:sectPr>
      </w:pPr>
    </w:p>
    <w:p w:rsidR="006017CE" w:rsidRDefault="006017CE" w:rsidP="006017CE">
      <w:pPr>
        <w:pStyle w:val="Heading1"/>
      </w:pPr>
      <w:bookmarkStart w:id="0" w:name="_Toc503289675"/>
      <w:r>
        <w:lastRenderedPageBreak/>
        <w:t>Introduction</w:t>
      </w:r>
      <w:bookmarkEnd w:id="0"/>
    </w:p>
    <w:p w:rsidR="00636ABA" w:rsidRDefault="006017CE" w:rsidP="006D53EE">
      <w:r>
        <w:t xml:space="preserve">To carry out a task in a group it requires several skills at the same time extreme integration of individual work that not only helps to maximize the behavior but also ensure a quality reflection of work in the practical </w:t>
      </w:r>
      <w:r w:rsidR="00CA08B7">
        <w:t xml:space="preserve">manner. This report will focus on several areas including the areas where the key skills and their development can be addressed and the way these have been utilized in the group work has also been ensured throughout the report. For better insight the learning curve has also </w:t>
      </w:r>
      <w:r w:rsidR="00636ABA">
        <w:t xml:space="preserve">been addressed within the report. </w:t>
      </w:r>
    </w:p>
    <w:p w:rsidR="006D53EE" w:rsidRDefault="006D53EE">
      <w:pPr>
        <w:spacing w:line="259" w:lineRule="auto"/>
        <w:jc w:val="left"/>
      </w:pPr>
      <w:r>
        <w:br w:type="page"/>
      </w:r>
    </w:p>
    <w:p w:rsidR="00636ABA" w:rsidRDefault="00636ABA" w:rsidP="00636ABA">
      <w:pPr>
        <w:pStyle w:val="Heading1"/>
      </w:pPr>
      <w:bookmarkStart w:id="1" w:name="_Toc503289676"/>
      <w:r>
        <w:lastRenderedPageBreak/>
        <w:t>Reflecting collaborative working experience through identification of the personal skill-set and knowledge relevant to the project</w:t>
      </w:r>
      <w:bookmarkEnd w:id="1"/>
    </w:p>
    <w:p w:rsidR="00636ABA" w:rsidRDefault="00636ABA" w:rsidP="00636ABA">
      <w:r>
        <w:t>The key purpose of the project was to carry out the given task in a more competitive and convenient manner taking the entrepreneurship under consideration</w:t>
      </w:r>
      <w:r w:rsidR="00AE2A81">
        <w:t xml:space="preserve"> </w:t>
      </w:r>
      <w:r w:rsidR="00AE2A81">
        <w:rPr>
          <w:rStyle w:val="selectable"/>
        </w:rPr>
        <w:t>(Scheer, 2009)</w:t>
      </w:r>
      <w:r>
        <w:t>. The basic and practical set of standards and implication can be resolved and applied focusing on the necessary abilities to carry out the tasks and each are being planned and proposed in sequential manner where these can help to establish a better and proper solution for the tasks assigned to the given framework and application. The skills that I have learned in the process is addressed below:</w:t>
      </w:r>
    </w:p>
    <w:p w:rsidR="00636ABA" w:rsidRDefault="00636ABA" w:rsidP="00636ABA">
      <w:pPr>
        <w:pStyle w:val="ListParagraph"/>
        <w:numPr>
          <w:ilvl w:val="0"/>
          <w:numId w:val="1"/>
        </w:numPr>
      </w:pPr>
      <w:r>
        <w:t>Time Management: one of the key skill is the management of the time that allowed to have the necessary work done in an assigned time. Each are associated with the core objective of making a quality reflection on the organization</w:t>
      </w:r>
      <w:r w:rsidR="00AE2A81">
        <w:t xml:space="preserve"> </w:t>
      </w:r>
      <w:r w:rsidR="00AE2A81">
        <w:rPr>
          <w:rStyle w:val="selectable"/>
        </w:rPr>
        <w:t>(Millar and Poole, 2011)</w:t>
      </w:r>
      <w:r>
        <w:t xml:space="preserve">. The basic and practical sense of output can be derived and delivered through the multiple process including the budgeting of time also task oriented time distribution that allowed to have the better response in the given time and application. </w:t>
      </w:r>
    </w:p>
    <w:p w:rsidR="00636ABA" w:rsidRDefault="00636ABA" w:rsidP="00636ABA">
      <w:pPr>
        <w:pStyle w:val="ListParagraph"/>
        <w:numPr>
          <w:ilvl w:val="0"/>
          <w:numId w:val="1"/>
        </w:numPr>
      </w:pPr>
      <w:r>
        <w:t>Interpersonal Communication: communication is one of the key elements in the process of developing the understanding and application for the relative output and implication. The basic quality and applicable means of actions can be derived and developed focusing on the interpersonal communication that allowed to highlight and establish a responsive output for the further work to be done in the relative time possible</w:t>
      </w:r>
      <w:r w:rsidR="00AE2A81">
        <w:t xml:space="preserve"> </w:t>
      </w:r>
      <w:r w:rsidR="00AE2A81">
        <w:rPr>
          <w:rStyle w:val="selectable"/>
        </w:rPr>
        <w:t>(Fielden, 2005)</w:t>
      </w:r>
      <w:r>
        <w:t>. These are being derived and applied focusing on the necessary set of operation and each has helped to gain the competitive output for the operations.</w:t>
      </w:r>
    </w:p>
    <w:p w:rsidR="00636ABA" w:rsidRDefault="00636ABA" w:rsidP="00636ABA">
      <w:pPr>
        <w:pStyle w:val="ListParagraph"/>
        <w:numPr>
          <w:ilvl w:val="0"/>
          <w:numId w:val="1"/>
        </w:numPr>
      </w:pPr>
      <w:r>
        <w:t>Networking: the key ide</w:t>
      </w:r>
      <w:r w:rsidR="000941F9">
        <w:t>a here is to determine and develop the necessary output and implication for getting to know the people and also work based on the critical consideration for future reference. These can be pointed out as one of the key consideration for the operation. There are several strategies and application which I have learned in the process in terms of working and applying them in the workplace</w:t>
      </w:r>
      <w:r w:rsidR="00AE2A81">
        <w:t xml:space="preserve"> </w:t>
      </w:r>
      <w:r w:rsidR="00AE2A81">
        <w:rPr>
          <w:rStyle w:val="selectable"/>
        </w:rPr>
        <w:t>(Millar and Poole, 2011)</w:t>
      </w:r>
      <w:r w:rsidR="000941F9">
        <w:t xml:space="preserve">. To be able to deliver these as an important part of the skills more factors are being considered and utilized in a convenient manner. </w:t>
      </w:r>
    </w:p>
    <w:p w:rsidR="006D53EE" w:rsidRDefault="006D53EE" w:rsidP="006D53EE">
      <w:pPr>
        <w:pStyle w:val="Heading2"/>
      </w:pPr>
      <w:r>
        <w:lastRenderedPageBreak/>
        <w:t>Learning Log:</w:t>
      </w:r>
    </w:p>
    <w:p w:rsidR="006D53EE" w:rsidRDefault="006D53EE" w:rsidP="006D53EE">
      <w:r>
        <w:t xml:space="preserve">We work together in a way where the tasks have been distributed among us and Aphile was assigned for leadership and leadership styles Doakota was given entrepreneurial characteristics and I was given the motivational theory, content theory and the relationship between the leadership and entrepreneurship along with their strategies in the long run. The integration went wrong although these were fixed through a systematic review. Accordingly, our working together and their respective proposition went well for the group work. </w:t>
      </w:r>
    </w:p>
    <w:p w:rsidR="006D53EE" w:rsidRDefault="006D53EE" w:rsidP="006D53EE">
      <w:r>
        <w:t xml:space="preserve">Yes we meet often to discuss about the work and its progress. We also use Skype platform whenever we needed. Yes that worked well. No we didn’t have any problems. No everyone agreed in the online meeting. As we have agreed to work online when we need everyone complied with it. </w:t>
      </w:r>
    </w:p>
    <w:p w:rsidR="006D53EE" w:rsidRDefault="006D53EE" w:rsidP="006D53EE">
      <w:r>
        <w:t xml:space="preserve">No, no one pulled theory weight. Yes we discuss with them as a group. Yes we resolve this problem satisfactorily. The work was divided based on the expertise and their way of applying in the team. </w:t>
      </w:r>
    </w:p>
    <w:p w:rsidR="006D53EE" w:rsidRDefault="006D53EE" w:rsidP="006D53EE">
      <w:r>
        <w:t xml:space="preserve">Yes the work was fairly shared between all of us. We learned teamwork and working together to achieve a competitive objective. Yes I enjoyed the process. </w:t>
      </w:r>
    </w:p>
    <w:p w:rsidR="006D53EE" w:rsidRDefault="006D53EE" w:rsidP="006D53EE">
      <w:r>
        <w:t>I enjoyed as the idea of this project new and also helped to know about many things in person. I didn’t dislike the process. But the issue of time was</w:t>
      </w:r>
      <w:r w:rsidR="00D37EE6">
        <w:t xml:space="preserve"> a matter of dislike. If we get</w:t>
      </w:r>
      <w:r>
        <w:t xml:space="preserve"> time</w:t>
      </w:r>
      <w:r w:rsidR="00D37EE6">
        <w:t xml:space="preserve"> enough</w:t>
      </w:r>
      <w:r>
        <w:t xml:space="preserve"> then these can be improved. </w:t>
      </w:r>
    </w:p>
    <w:p w:rsidR="0047735B" w:rsidRDefault="0047735B" w:rsidP="006D53EE"/>
    <w:p w:rsidR="0047735B" w:rsidRDefault="0047735B" w:rsidP="006D53EE"/>
    <w:p w:rsidR="0047735B" w:rsidRDefault="0047735B" w:rsidP="006D53EE"/>
    <w:p w:rsidR="0047735B" w:rsidRDefault="0047735B" w:rsidP="006D53EE"/>
    <w:p w:rsidR="0047735B" w:rsidRPr="00F67FC9" w:rsidRDefault="0047735B" w:rsidP="006D53EE"/>
    <w:p w:rsidR="006D53EE" w:rsidRDefault="006D53EE" w:rsidP="006D53EE"/>
    <w:p w:rsidR="000941F9" w:rsidRDefault="000941F9" w:rsidP="000941F9">
      <w:pPr>
        <w:pStyle w:val="Heading1"/>
      </w:pPr>
      <w:bookmarkStart w:id="2" w:name="_Toc503289677"/>
      <w:r>
        <w:lastRenderedPageBreak/>
        <w:t>Individual reflective Submission demonstrating awareness of leadership, community, sustainability, global citizenship and other employment skills</w:t>
      </w:r>
      <w:bookmarkEnd w:id="2"/>
      <w:r>
        <w:t xml:space="preserve"> </w:t>
      </w:r>
    </w:p>
    <w:p w:rsidR="000941F9" w:rsidRDefault="000941F9" w:rsidP="000941F9">
      <w:r>
        <w:t>While carrying out the project there were several strategies that can be taken under consideration but in order to know about the insight and output from the given framework it has been developed as one of the key consideration for the operations</w:t>
      </w:r>
      <w:r w:rsidR="00AE2A81">
        <w:t xml:space="preserve"> </w:t>
      </w:r>
      <w:r w:rsidR="00AE2A81">
        <w:rPr>
          <w:rStyle w:val="selectable"/>
        </w:rPr>
        <w:t>(Scheer, 2009)</w:t>
      </w:r>
      <w:r>
        <w:t xml:space="preserve">. In order to deliver and develop the awareness several extensive studies have been carried out in which the understanding about the community, sustainability, global citizenship and many other employment skills have been learned and </w:t>
      </w:r>
      <w:r w:rsidR="00372FF3">
        <w:t>discovered</w:t>
      </w:r>
      <w:r>
        <w:t xml:space="preserve"> for the further use and application. </w:t>
      </w:r>
    </w:p>
    <w:p w:rsidR="000941F9" w:rsidRDefault="000941F9" w:rsidP="000941F9">
      <w:r>
        <w:t>At first the idea and approaches of leadership has been derived due to the ability to lead the team in which the global requirement has been different based on the nature and application but the most simple and effective ones are similar in manner where the basic output and process has to do with the objectives and application</w:t>
      </w:r>
      <w:r w:rsidR="00AE2A81">
        <w:t xml:space="preserve"> </w:t>
      </w:r>
      <w:r w:rsidR="00AE2A81">
        <w:rPr>
          <w:rStyle w:val="selectable"/>
        </w:rPr>
        <w:t>(Neider and Schriesheim, 2002)</w:t>
      </w:r>
      <w:r>
        <w:t xml:space="preserve">. The core relationship in this case has driven to lead any team with a vision and in order to derive and develop the key responsibilities and implications in a way that can help to maximize the benefit in a practical manner. </w:t>
      </w:r>
    </w:p>
    <w:p w:rsidR="00372FF3" w:rsidRDefault="00372FF3" w:rsidP="000941F9">
      <w:r>
        <w:t>On the other hand the process of having the key consideration allowed to ensure that the ability to point out the process where managing the community can be engaged are aligned with the leadership and other areas of mechanism and these allowed to maximize the benefit for the organization. According to the framework that is associated with the operations have the better view of the requirement and understanding within the market and other scenario and knowing about them has immense impact and implication for the organization</w:t>
      </w:r>
      <w:r w:rsidR="00AE2A81">
        <w:t xml:space="preserve"> </w:t>
      </w:r>
      <w:r w:rsidR="00AE2A81">
        <w:rPr>
          <w:rStyle w:val="selectable"/>
        </w:rPr>
        <w:t>(Babb, 2001)</w:t>
      </w:r>
      <w:r>
        <w:t xml:space="preserve">. Therefore, this has been considered and utilized as one of the major framework for the individuals and other areas of application. </w:t>
      </w:r>
    </w:p>
    <w:p w:rsidR="00B95E65" w:rsidRDefault="00B95E65" w:rsidP="000941F9">
      <w:r>
        <w:t>Within the framework of sustainability this has been pointed as one of the critical areas where each business and other areas are expecting in an extensive manner</w:t>
      </w:r>
      <w:r w:rsidR="00AE2A81">
        <w:t xml:space="preserve"> </w:t>
      </w:r>
      <w:r w:rsidR="00AE2A81">
        <w:rPr>
          <w:rStyle w:val="selectable"/>
        </w:rPr>
        <w:t>(Eliot, 2016)</w:t>
      </w:r>
      <w:r>
        <w:t xml:space="preserve">. To be able establish and assure a better future stability maintaining and having sustainability is an important aspect to consider. For the operational and practical output these have been addressed in a </w:t>
      </w:r>
      <w:r>
        <w:lastRenderedPageBreak/>
        <w:t xml:space="preserve">practical and competitive framework which can help to lead the organization in a rational manner. </w:t>
      </w:r>
    </w:p>
    <w:p w:rsidR="0083140A" w:rsidRDefault="0083140A" w:rsidP="000941F9">
      <w:r>
        <w:t>Considering about the global citizen also lead to understand how these work in the practice of getting the best response from the market and its output</w:t>
      </w:r>
      <w:r w:rsidR="00AE2A81">
        <w:t xml:space="preserve"> </w:t>
      </w:r>
      <w:r w:rsidR="00AE2A81">
        <w:rPr>
          <w:rStyle w:val="selectable"/>
        </w:rPr>
        <w:t>(Scheer, 2009)</w:t>
      </w:r>
      <w:r>
        <w:t xml:space="preserve">. These are being derived and developed highlighting the better proposition for the organization and each has its own value for the organization. To be able to establish and assign a practical framework different proposition and their highlight has been studied so that the knowledge and output can be ensured for the learning purpose and decision making process. </w:t>
      </w:r>
    </w:p>
    <w:p w:rsidR="0083140A" w:rsidRDefault="0083140A" w:rsidP="000941F9">
      <w:r>
        <w:t>These are the key aspects and apart from that there are certain other aspects that are associated with the operation</w:t>
      </w:r>
      <w:r w:rsidR="00AE2A81">
        <w:t xml:space="preserve"> </w:t>
      </w:r>
      <w:r w:rsidR="00AE2A81">
        <w:rPr>
          <w:rStyle w:val="selectable"/>
        </w:rPr>
        <w:t>(Neider and Schriesheim, 2002)</w:t>
      </w:r>
      <w:r>
        <w:t xml:space="preserve">. By focusing on the necessary set of strategies and their ability to relate to the objectives different employment strategies have proper output based on the employment skills where these can be utilized to gain insight about the organization and their output for the further response and evaluation in the long run. </w:t>
      </w:r>
    </w:p>
    <w:p w:rsidR="00A9773F" w:rsidRDefault="00A9773F" w:rsidP="00A9773F">
      <w:pPr>
        <w:pStyle w:val="Heading1"/>
      </w:pPr>
      <w:bookmarkStart w:id="3" w:name="_Toc503289678"/>
      <w:r>
        <w:t>Organizing the knowledge and learning using the information Resource</w:t>
      </w:r>
      <w:bookmarkEnd w:id="3"/>
      <w:r>
        <w:t xml:space="preserve"> </w:t>
      </w:r>
    </w:p>
    <w:p w:rsidR="00A9773F" w:rsidRDefault="00A9773F" w:rsidP="00A9773F">
      <w:r>
        <w:t>Within the group work it was important aspect to focus on the necessary areas of operation that can help to gain the insight about the strategies or research that are driven and utilized from the practical set of operation which can help to maximize the better response for the organization. However, in order to know and point out the proper highlight and application these have been driven from extensive research on the topic and also gaining the insight using the skills I learned in the process group work</w:t>
      </w:r>
      <w:r w:rsidR="00AE2A81">
        <w:t xml:space="preserve"> </w:t>
      </w:r>
      <w:r w:rsidR="00AE2A81">
        <w:rPr>
          <w:rStyle w:val="selectable"/>
        </w:rPr>
        <w:t>(Davies and Liang, 2011)</w:t>
      </w:r>
      <w:r>
        <w:t xml:space="preserve">. </w:t>
      </w:r>
      <w:r w:rsidR="00F950A5">
        <w:t>To be able to highlight and point out the basic and practical framework the information resources include the proper contribution from the relative output and evaluation where the key propositions were to seek insight about the leadership and also entrepreneurship that are being driven from the global business scenario.</w:t>
      </w:r>
    </w:p>
    <w:p w:rsidR="007F4804" w:rsidRDefault="007F4804" w:rsidP="00A9773F">
      <w:r>
        <w:t>To understand the basics and also apply them effective it is important to highlight and establish the proper goals and output in a way that can help to derive and develop the most practical ideas for this process. Each has been pointed and applied as one of the core goals and output for the organizational and business plan based objectives</w:t>
      </w:r>
      <w:r w:rsidR="00AE2A81">
        <w:t xml:space="preserve"> </w:t>
      </w:r>
      <w:r w:rsidR="00AE2A81">
        <w:rPr>
          <w:rStyle w:val="selectable"/>
        </w:rPr>
        <w:t>(Scheer, 2009)</w:t>
      </w:r>
      <w:r>
        <w:t xml:space="preserve">. This has been a major project that helped to learn from the sources that helped to be utilized and practiced for the further set of </w:t>
      </w:r>
      <w:r>
        <w:lastRenderedPageBreak/>
        <w:t>operations in this case. Accordingly, in order to manifest the learning there are different aspects that I have learned in the process which include both skills and knowledge that are associated with the topic and therefore, it has been pointed out as one of the key areas that are being placed for the information resource and their ability to help understand the areas driven from the respective practices and output</w:t>
      </w:r>
      <w:r w:rsidR="00AE2A81">
        <w:t xml:space="preserve"> </w:t>
      </w:r>
      <w:r w:rsidR="00AE2A81">
        <w:rPr>
          <w:rStyle w:val="selectable"/>
        </w:rPr>
        <w:t>(Hafford-Letchfield, 2008)</w:t>
      </w:r>
      <w:r>
        <w:t xml:space="preserve">. </w:t>
      </w:r>
    </w:p>
    <w:p w:rsidR="007F4804" w:rsidRDefault="007F4804" w:rsidP="00A9773F">
      <w:r>
        <w:t xml:space="preserve">Therefore, these can be addressed as one of the practices from which the knowledge and learning has been derived in a way that can help to know and apply the best possible output for the further group or teamwork in the process as these are associated with the objective oriented practices and application for the further response and implication. </w:t>
      </w:r>
    </w:p>
    <w:p w:rsidR="007F4804" w:rsidRDefault="007F4804" w:rsidP="007F4804">
      <w:pPr>
        <w:pStyle w:val="Heading1"/>
      </w:pPr>
      <w:bookmarkStart w:id="4" w:name="_Toc503289679"/>
      <w:r>
        <w:t>Conclusion</w:t>
      </w:r>
      <w:bookmarkEnd w:id="4"/>
    </w:p>
    <w:p w:rsidR="007F4804" w:rsidRDefault="007F4804" w:rsidP="007F4804">
      <w:r>
        <w:t xml:space="preserve">This report critically addressed the reflective areas that are being driven in the process of having the best possible framework and their ability to point out the probable areas which can have better insight about the areas associated with the operations. Throughout the whole project these can be utilized as one of the core values and application that can be derived through a practical application which has been carried out through the report and presentation and this report highlighted the key learning and application for the reflective process and their application. </w:t>
      </w:r>
    </w:p>
    <w:p w:rsidR="0047735B" w:rsidRDefault="006D53EE">
      <w:pPr>
        <w:spacing w:line="259" w:lineRule="auto"/>
        <w:jc w:val="left"/>
        <w:sectPr w:rsidR="0047735B" w:rsidSect="00717411">
          <w:pgSz w:w="12240" w:h="15840"/>
          <w:pgMar w:top="1440" w:right="1440" w:bottom="1440" w:left="1440" w:header="720" w:footer="720" w:gutter="0"/>
          <w:pgNumType w:start="1"/>
          <w:cols w:space="720"/>
          <w:docGrid w:linePitch="360"/>
        </w:sectPr>
      </w:pPr>
      <w:r>
        <w:br w:type="page"/>
      </w:r>
    </w:p>
    <w:p w:rsidR="006D53EE" w:rsidRDefault="006D53EE">
      <w:pPr>
        <w:spacing w:line="259" w:lineRule="auto"/>
        <w:jc w:val="left"/>
      </w:pPr>
    </w:p>
    <w:p w:rsidR="0047735B" w:rsidRDefault="0047735B" w:rsidP="00F67FC9">
      <w:pPr>
        <w:pStyle w:val="Heading1"/>
      </w:pPr>
      <w:bookmarkStart w:id="5" w:name="_Toc503289680"/>
      <w:r>
        <w:t>Learning Log:</w:t>
      </w:r>
    </w:p>
    <w:tbl>
      <w:tblPr>
        <w:tblW w:w="17260" w:type="dxa"/>
        <w:tblCellMar>
          <w:left w:w="0" w:type="dxa"/>
          <w:right w:w="0" w:type="dxa"/>
        </w:tblCellMar>
        <w:tblLook w:val="04A0" w:firstRow="1" w:lastRow="0" w:firstColumn="1" w:lastColumn="0" w:noHBand="0" w:noVBand="1"/>
      </w:tblPr>
      <w:tblGrid>
        <w:gridCol w:w="3144"/>
        <w:gridCol w:w="14116"/>
      </w:tblGrid>
      <w:tr w:rsidR="0047735B" w:rsidRPr="0047735B" w:rsidTr="0047735B">
        <w:trPr>
          <w:trHeight w:val="356"/>
        </w:trPr>
        <w:tc>
          <w:tcPr>
            <w:tcW w:w="3140" w:type="dxa"/>
            <w:tcBorders>
              <w:top w:val="single" w:sz="6" w:space="0" w:color="856835"/>
              <w:left w:val="single" w:sz="6" w:space="0" w:color="856835"/>
              <w:bottom w:val="single" w:sz="6" w:space="0" w:color="856835"/>
              <w:right w:val="nil"/>
            </w:tcBorders>
            <w:shd w:val="clear" w:color="auto" w:fill="856835"/>
            <w:tcMar>
              <w:top w:w="15" w:type="dxa"/>
              <w:left w:w="108" w:type="dxa"/>
              <w:bottom w:w="0" w:type="dxa"/>
              <w:right w:w="108" w:type="dxa"/>
            </w:tcMar>
            <w:hideMark/>
          </w:tcPr>
          <w:p w:rsidR="0047735B" w:rsidRPr="0047735B" w:rsidRDefault="0047735B" w:rsidP="0047735B">
            <w:pPr>
              <w:rPr>
                <w:lang w:val="en-GB"/>
              </w:rPr>
            </w:pPr>
            <w:r w:rsidRPr="0047735B">
              <w:rPr>
                <w:b/>
                <w:bCs/>
              </w:rPr>
              <w:t xml:space="preserve">Date </w:t>
            </w:r>
          </w:p>
        </w:tc>
        <w:tc>
          <w:tcPr>
            <w:tcW w:w="14100" w:type="dxa"/>
            <w:tcBorders>
              <w:top w:val="single" w:sz="6" w:space="0" w:color="856835"/>
              <w:left w:val="nil"/>
              <w:bottom w:val="single" w:sz="6" w:space="0" w:color="856835"/>
              <w:right w:val="single" w:sz="6" w:space="0" w:color="856835"/>
            </w:tcBorders>
            <w:shd w:val="clear" w:color="auto" w:fill="856835"/>
            <w:tcMar>
              <w:top w:w="15" w:type="dxa"/>
              <w:left w:w="108" w:type="dxa"/>
              <w:bottom w:w="0" w:type="dxa"/>
              <w:right w:w="108" w:type="dxa"/>
            </w:tcMar>
            <w:hideMark/>
          </w:tcPr>
          <w:p w:rsidR="0047735B" w:rsidRPr="0047735B" w:rsidRDefault="0047735B" w:rsidP="0047735B">
            <w:pPr>
              <w:rPr>
                <w:lang w:val="en-GB"/>
              </w:rPr>
            </w:pPr>
            <w:r w:rsidRPr="0047735B">
              <w:rPr>
                <w:b/>
                <w:bCs/>
              </w:rPr>
              <w:t xml:space="preserve">Activity </w:t>
            </w:r>
          </w:p>
        </w:tc>
      </w:tr>
      <w:tr w:rsidR="0047735B" w:rsidRPr="0047735B" w:rsidTr="0047735B">
        <w:trPr>
          <w:trHeight w:val="729"/>
        </w:trPr>
        <w:tc>
          <w:tcPr>
            <w:tcW w:w="3140" w:type="dxa"/>
            <w:tcBorders>
              <w:top w:val="single" w:sz="6" w:space="0" w:color="856835"/>
              <w:left w:val="single" w:sz="6" w:space="0" w:color="856835"/>
              <w:bottom w:val="single" w:sz="6" w:space="0" w:color="856835"/>
              <w:right w:val="nil"/>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rPr>
                <w:b/>
                <w:bCs/>
              </w:rPr>
              <w:t>17 November, 2017</w:t>
            </w:r>
          </w:p>
        </w:tc>
        <w:tc>
          <w:tcPr>
            <w:tcW w:w="14100" w:type="dxa"/>
            <w:tcBorders>
              <w:top w:val="single" w:sz="6" w:space="0" w:color="856835"/>
              <w:left w:val="nil"/>
              <w:bottom w:val="single" w:sz="6" w:space="0" w:color="856835"/>
              <w:right w:val="single" w:sz="6" w:space="0" w:color="856835"/>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t>Group form; three people in a group; Aphie Mongombe; Maketa Doakota; Beatric Makizembe</w:t>
            </w:r>
          </w:p>
        </w:tc>
      </w:tr>
      <w:tr w:rsidR="0047735B" w:rsidRPr="0047735B" w:rsidTr="0047735B">
        <w:trPr>
          <w:trHeight w:val="729"/>
        </w:trPr>
        <w:tc>
          <w:tcPr>
            <w:tcW w:w="3140" w:type="dxa"/>
            <w:tcBorders>
              <w:top w:val="single" w:sz="6" w:space="0" w:color="856835"/>
              <w:left w:val="single" w:sz="6" w:space="0" w:color="856835"/>
              <w:bottom w:val="single" w:sz="6" w:space="0" w:color="856835"/>
              <w:right w:val="nil"/>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rPr>
                <w:b/>
                <w:bCs/>
              </w:rPr>
              <w:t>19 November, 2017</w:t>
            </w:r>
          </w:p>
        </w:tc>
        <w:tc>
          <w:tcPr>
            <w:tcW w:w="14100" w:type="dxa"/>
            <w:tcBorders>
              <w:top w:val="single" w:sz="6" w:space="0" w:color="856835"/>
              <w:left w:val="nil"/>
              <w:bottom w:val="single" w:sz="6" w:space="0" w:color="856835"/>
              <w:right w:val="single" w:sz="6" w:space="0" w:color="856835"/>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t>Arrange group discussion for identifying group role</w:t>
            </w:r>
          </w:p>
        </w:tc>
      </w:tr>
      <w:tr w:rsidR="0047735B" w:rsidRPr="0047735B" w:rsidTr="0047735B">
        <w:trPr>
          <w:trHeight w:val="3336"/>
        </w:trPr>
        <w:tc>
          <w:tcPr>
            <w:tcW w:w="3140" w:type="dxa"/>
            <w:tcBorders>
              <w:top w:val="single" w:sz="6" w:space="0" w:color="856835"/>
              <w:left w:val="single" w:sz="6" w:space="0" w:color="856835"/>
              <w:bottom w:val="single" w:sz="6" w:space="0" w:color="856835"/>
              <w:right w:val="nil"/>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rPr>
                <w:b/>
                <w:bCs/>
              </w:rPr>
              <w:t>25 November, 2017</w:t>
            </w:r>
          </w:p>
        </w:tc>
        <w:tc>
          <w:tcPr>
            <w:tcW w:w="14100" w:type="dxa"/>
            <w:tcBorders>
              <w:top w:val="single" w:sz="6" w:space="0" w:color="856835"/>
              <w:left w:val="nil"/>
              <w:bottom w:val="single" w:sz="6" w:space="0" w:color="856835"/>
              <w:right w:val="single" w:sz="6" w:space="0" w:color="856835"/>
            </w:tcBorders>
            <w:shd w:val="clear" w:color="auto" w:fill="auto"/>
            <w:tcMar>
              <w:top w:w="15" w:type="dxa"/>
              <w:left w:w="108" w:type="dxa"/>
              <w:bottom w:w="0" w:type="dxa"/>
              <w:right w:w="108" w:type="dxa"/>
            </w:tcMar>
            <w:hideMark/>
          </w:tcPr>
          <w:p w:rsidR="0047735B" w:rsidRPr="0047735B" w:rsidRDefault="0047735B" w:rsidP="0047735B">
            <w:pPr>
              <w:rPr>
                <w:sz w:val="20"/>
                <w:lang w:val="en-GB"/>
              </w:rPr>
            </w:pPr>
            <w:r w:rsidRPr="0047735B">
              <w:rPr>
                <w:sz w:val="20"/>
              </w:rPr>
              <w:t xml:space="preserve">Roles of people in a group </w:t>
            </w:r>
          </w:p>
          <w:p w:rsidR="00000000" w:rsidRPr="0047735B" w:rsidRDefault="00A92D10" w:rsidP="0047735B">
            <w:pPr>
              <w:numPr>
                <w:ilvl w:val="0"/>
                <w:numId w:val="2"/>
              </w:numPr>
              <w:rPr>
                <w:sz w:val="20"/>
                <w:lang w:val="en-GB"/>
              </w:rPr>
            </w:pPr>
            <w:r w:rsidRPr="0047735B">
              <w:rPr>
                <w:sz w:val="20"/>
              </w:rPr>
              <w:t xml:space="preserve">Aphie Mongombe: was responsible for working on Leadership; Leadership styles; Entrepreneurship; Trigger for </w:t>
            </w:r>
            <w:r w:rsidRPr="0047735B">
              <w:rPr>
                <w:sz w:val="20"/>
              </w:rPr>
              <w:t>entrepreneurship</w:t>
            </w:r>
          </w:p>
          <w:p w:rsidR="00000000" w:rsidRPr="0047735B" w:rsidRDefault="00A92D10" w:rsidP="0047735B">
            <w:pPr>
              <w:numPr>
                <w:ilvl w:val="0"/>
                <w:numId w:val="2"/>
              </w:numPr>
              <w:rPr>
                <w:sz w:val="20"/>
                <w:lang w:val="en-GB"/>
              </w:rPr>
            </w:pPr>
            <w:r w:rsidRPr="0047735B">
              <w:rPr>
                <w:sz w:val="20"/>
              </w:rPr>
              <w:t xml:space="preserve">Maketa Doakota: was responsible for working </w:t>
            </w:r>
            <w:r w:rsidRPr="0047735B">
              <w:rPr>
                <w:sz w:val="20"/>
              </w:rPr>
              <w:t xml:space="preserve">on Entrepreneurial characteristics of successful entrepreneurs; </w:t>
            </w:r>
          </w:p>
          <w:p w:rsidR="0047735B" w:rsidRDefault="00A92D10" w:rsidP="0047735B">
            <w:pPr>
              <w:numPr>
                <w:ilvl w:val="0"/>
                <w:numId w:val="2"/>
              </w:numPr>
              <w:rPr>
                <w:sz w:val="20"/>
                <w:lang w:val="en-GB"/>
              </w:rPr>
            </w:pPr>
            <w:r w:rsidRPr="0047735B">
              <w:rPr>
                <w:sz w:val="20"/>
              </w:rPr>
              <w:t xml:space="preserve">Beatric Makizembe: was responsible for working on McClelland’s motivational theory-Content theory of Motivation; </w:t>
            </w:r>
          </w:p>
          <w:p w:rsidR="0047735B" w:rsidRDefault="0047735B" w:rsidP="0047735B">
            <w:pPr>
              <w:ind w:left="720"/>
              <w:rPr>
                <w:sz w:val="20"/>
              </w:rPr>
            </w:pPr>
            <w:r>
              <w:rPr>
                <w:sz w:val="20"/>
              </w:rPr>
              <w:t>t</w:t>
            </w:r>
            <w:r w:rsidR="00A92D10" w:rsidRPr="0047735B">
              <w:rPr>
                <w:sz w:val="20"/>
              </w:rPr>
              <w:t>he relati</w:t>
            </w:r>
            <w:r w:rsidR="00A92D10" w:rsidRPr="0047735B">
              <w:rPr>
                <w:sz w:val="20"/>
              </w:rPr>
              <w:t xml:space="preserve">onship between leadership and entrepreneurship; The relationship between different leadership style and </w:t>
            </w:r>
          </w:p>
          <w:p w:rsidR="00000000" w:rsidRPr="0047735B" w:rsidRDefault="00A92D10" w:rsidP="0047735B">
            <w:pPr>
              <w:ind w:left="720"/>
              <w:rPr>
                <w:sz w:val="20"/>
                <w:lang w:val="en-GB"/>
              </w:rPr>
            </w:pPr>
            <w:r w:rsidRPr="0047735B">
              <w:rPr>
                <w:sz w:val="20"/>
              </w:rPr>
              <w:t xml:space="preserve">entrepreneurial strategies; </w:t>
            </w:r>
          </w:p>
        </w:tc>
      </w:tr>
      <w:tr w:rsidR="0047735B" w:rsidRPr="0047735B" w:rsidTr="0047735B">
        <w:trPr>
          <w:trHeight w:val="729"/>
        </w:trPr>
        <w:tc>
          <w:tcPr>
            <w:tcW w:w="3140" w:type="dxa"/>
            <w:tcBorders>
              <w:top w:val="single" w:sz="6" w:space="0" w:color="856835"/>
              <w:left w:val="single" w:sz="6" w:space="0" w:color="856835"/>
              <w:bottom w:val="single" w:sz="6" w:space="0" w:color="856835"/>
              <w:right w:val="nil"/>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rPr>
                <w:b/>
                <w:bCs/>
              </w:rPr>
              <w:t>28 November, 2017</w:t>
            </w:r>
          </w:p>
        </w:tc>
        <w:tc>
          <w:tcPr>
            <w:tcW w:w="14100" w:type="dxa"/>
            <w:tcBorders>
              <w:top w:val="single" w:sz="6" w:space="0" w:color="856835"/>
              <w:left w:val="nil"/>
              <w:bottom w:val="single" w:sz="6" w:space="0" w:color="856835"/>
              <w:right w:val="single" w:sz="6" w:space="0" w:color="856835"/>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t>Every people starts preparing PowerPoint slide</w:t>
            </w:r>
          </w:p>
        </w:tc>
      </w:tr>
      <w:tr w:rsidR="0047735B" w:rsidRPr="0047735B" w:rsidTr="0047735B">
        <w:trPr>
          <w:trHeight w:val="729"/>
        </w:trPr>
        <w:tc>
          <w:tcPr>
            <w:tcW w:w="3140" w:type="dxa"/>
            <w:tcBorders>
              <w:top w:val="single" w:sz="6" w:space="0" w:color="856835"/>
              <w:left w:val="single" w:sz="6" w:space="0" w:color="856835"/>
              <w:bottom w:val="single" w:sz="6" w:space="0" w:color="856835"/>
              <w:right w:val="nil"/>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rPr>
                <w:b/>
                <w:bCs/>
              </w:rPr>
              <w:t>30 November, 2017</w:t>
            </w:r>
          </w:p>
        </w:tc>
        <w:tc>
          <w:tcPr>
            <w:tcW w:w="14100" w:type="dxa"/>
            <w:tcBorders>
              <w:top w:val="single" w:sz="6" w:space="0" w:color="856835"/>
              <w:left w:val="nil"/>
              <w:bottom w:val="single" w:sz="6" w:space="0" w:color="856835"/>
              <w:right w:val="single" w:sz="6" w:space="0" w:color="856835"/>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t>Submit the slide to Group leader (Aphie Mongombe)</w:t>
            </w:r>
          </w:p>
        </w:tc>
      </w:tr>
      <w:tr w:rsidR="0047735B" w:rsidRPr="0047735B" w:rsidTr="0047735B">
        <w:trPr>
          <w:trHeight w:val="356"/>
        </w:trPr>
        <w:tc>
          <w:tcPr>
            <w:tcW w:w="3140" w:type="dxa"/>
            <w:tcBorders>
              <w:top w:val="single" w:sz="6" w:space="0" w:color="856835"/>
              <w:left w:val="single" w:sz="6" w:space="0" w:color="856835"/>
              <w:bottom w:val="single" w:sz="6" w:space="0" w:color="856835"/>
              <w:right w:val="nil"/>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rPr>
                <w:b/>
                <w:bCs/>
              </w:rPr>
              <w:t>1 December, 2017</w:t>
            </w:r>
          </w:p>
        </w:tc>
        <w:tc>
          <w:tcPr>
            <w:tcW w:w="14100" w:type="dxa"/>
            <w:tcBorders>
              <w:top w:val="single" w:sz="6" w:space="0" w:color="856835"/>
              <w:left w:val="nil"/>
              <w:bottom w:val="single" w:sz="6" w:space="0" w:color="856835"/>
              <w:right w:val="single" w:sz="6" w:space="0" w:color="856835"/>
            </w:tcBorders>
            <w:shd w:val="clear" w:color="auto" w:fill="auto"/>
            <w:tcMar>
              <w:top w:w="15" w:type="dxa"/>
              <w:left w:w="108" w:type="dxa"/>
              <w:bottom w:w="0" w:type="dxa"/>
              <w:right w:w="108" w:type="dxa"/>
            </w:tcMar>
            <w:hideMark/>
          </w:tcPr>
          <w:p w:rsidR="0047735B" w:rsidRPr="0047735B" w:rsidRDefault="0047735B" w:rsidP="0047735B">
            <w:pPr>
              <w:rPr>
                <w:lang w:val="en-GB"/>
              </w:rPr>
            </w:pPr>
            <w:r w:rsidRPr="0047735B">
              <w:t>Complete presentation</w:t>
            </w:r>
          </w:p>
        </w:tc>
      </w:tr>
    </w:tbl>
    <w:p w:rsidR="0047735B" w:rsidRDefault="0047735B" w:rsidP="0047735B"/>
    <w:p w:rsidR="00F67FC9" w:rsidRDefault="00F67FC9" w:rsidP="00F67FC9">
      <w:pPr>
        <w:pStyle w:val="Heading1"/>
      </w:pPr>
      <w:bookmarkStart w:id="6" w:name="_GoBack"/>
      <w:bookmarkEnd w:id="6"/>
      <w:r>
        <w:lastRenderedPageBreak/>
        <w:t>References</w:t>
      </w:r>
      <w:bookmarkEnd w:id="5"/>
    </w:p>
    <w:p w:rsidR="00791B67" w:rsidRDefault="00791B67" w:rsidP="00AE2A81">
      <w:pPr>
        <w:pStyle w:val="NormalWeb"/>
      </w:pPr>
      <w:r>
        <w:t xml:space="preserve">Cooper, C. (2000). </w:t>
      </w:r>
      <w:r>
        <w:rPr>
          <w:i/>
          <w:iCs/>
        </w:rPr>
        <w:t>Classics in management thought</w:t>
      </w:r>
      <w:r>
        <w:t>. Cheltenham, UK: E. Elgar Pub.</w:t>
      </w:r>
    </w:p>
    <w:p w:rsidR="00791B67" w:rsidRDefault="00791B67" w:rsidP="00AE2A81">
      <w:pPr>
        <w:pStyle w:val="NormalWeb"/>
      </w:pPr>
      <w:r>
        <w:t xml:space="preserve">Davies, D. and Liang, W. (2011). </w:t>
      </w:r>
      <w:r>
        <w:rPr>
          <w:i/>
          <w:iCs/>
        </w:rPr>
        <w:t>Human resources management in China</w:t>
      </w:r>
      <w:r>
        <w:t>. Oxford, UK: Chandos Pub.</w:t>
      </w:r>
    </w:p>
    <w:p w:rsidR="00791B67" w:rsidRDefault="00791B67" w:rsidP="00AE2A81">
      <w:pPr>
        <w:pStyle w:val="NormalWeb"/>
      </w:pPr>
      <w:r>
        <w:t xml:space="preserve">Diamond, J. and Liddle, J. (2012). </w:t>
      </w:r>
      <w:r>
        <w:rPr>
          <w:i/>
          <w:iCs/>
        </w:rPr>
        <w:t>Emerging and potential trends in public management</w:t>
      </w:r>
      <w:r>
        <w:t>. Bingley, U.K.: Emerald.</w:t>
      </w:r>
    </w:p>
    <w:p w:rsidR="00791B67" w:rsidRDefault="00791B67" w:rsidP="00AE2A81">
      <w:pPr>
        <w:pStyle w:val="NormalWeb"/>
      </w:pPr>
      <w:r>
        <w:t xml:space="preserve">Fielden, S. (2005). </w:t>
      </w:r>
      <w:r>
        <w:rPr>
          <w:i/>
          <w:iCs/>
        </w:rPr>
        <w:t>International handbook of women and small business entrepreneurship</w:t>
      </w:r>
      <w:r>
        <w:t>. Cheltenham: Elgar.</w:t>
      </w:r>
    </w:p>
    <w:p w:rsidR="00791B67" w:rsidRDefault="00791B67" w:rsidP="00AE2A81">
      <w:pPr>
        <w:pStyle w:val="NormalWeb"/>
      </w:pPr>
      <w:r>
        <w:t xml:space="preserve">Gill, R. (2013). </w:t>
      </w:r>
      <w:r>
        <w:rPr>
          <w:i/>
          <w:iCs/>
        </w:rPr>
        <w:t>Theory and practice of leadership</w:t>
      </w:r>
      <w:r>
        <w:t>. London: Sage.</w:t>
      </w:r>
    </w:p>
    <w:p w:rsidR="00791B67" w:rsidRDefault="00791B67" w:rsidP="00AE2A81">
      <w:pPr>
        <w:pStyle w:val="NormalWeb"/>
      </w:pPr>
      <w:r>
        <w:t xml:space="preserve">Gupta, A. (2005). </w:t>
      </w:r>
      <w:r>
        <w:rPr>
          <w:i/>
          <w:iCs/>
        </w:rPr>
        <w:t>Human values in management.</w:t>
      </w:r>
      <w:r>
        <w:t>. Aldershot: Ashgate.</w:t>
      </w:r>
    </w:p>
    <w:p w:rsidR="00791B67" w:rsidRDefault="00791B67" w:rsidP="00AE2A81">
      <w:pPr>
        <w:pStyle w:val="NormalWeb"/>
      </w:pPr>
      <w:r>
        <w:t xml:space="preserve">Hafford-Letchfield, T. (2008). </w:t>
      </w:r>
      <w:r>
        <w:rPr>
          <w:i/>
          <w:iCs/>
        </w:rPr>
        <w:t>Leadership and management in social care</w:t>
      </w:r>
      <w:r>
        <w:t>. Los Angeles: SAGE.</w:t>
      </w:r>
    </w:p>
    <w:p w:rsidR="00791B67" w:rsidRDefault="00791B67" w:rsidP="00AE2A81">
      <w:pPr>
        <w:pStyle w:val="NormalWeb"/>
      </w:pPr>
      <w:r>
        <w:t xml:space="preserve">Higham, R., Hopkins, D. and Matthews, P. (2009). </w:t>
      </w:r>
      <w:r>
        <w:rPr>
          <w:i/>
          <w:iCs/>
        </w:rPr>
        <w:t>System Leadership in Practice</w:t>
      </w:r>
      <w:r>
        <w:t>. Maidenhead: McGraw-Hill International (UK) Ltd.</w:t>
      </w:r>
    </w:p>
    <w:p w:rsidR="00791B67" w:rsidRDefault="00791B67" w:rsidP="00AE2A81">
      <w:pPr>
        <w:pStyle w:val="NormalWeb"/>
      </w:pPr>
      <w:r>
        <w:t xml:space="preserve">Horton, S., Hondeghem, A. and Farnham, D. (2002). </w:t>
      </w:r>
      <w:r>
        <w:rPr>
          <w:i/>
          <w:iCs/>
        </w:rPr>
        <w:t>Competency management in the public sector</w:t>
      </w:r>
      <w:r>
        <w:t>. Amsterdam: IOS Press.</w:t>
      </w:r>
    </w:p>
    <w:p w:rsidR="00791B67" w:rsidRDefault="00791B67" w:rsidP="00AE2A81">
      <w:pPr>
        <w:pStyle w:val="NormalWeb"/>
      </w:pPr>
      <w:r>
        <w:t xml:space="preserve">Millar, C. and Poole, E. (2011). </w:t>
      </w:r>
      <w:r>
        <w:rPr>
          <w:i/>
          <w:iCs/>
        </w:rPr>
        <w:t>Ethical leadership</w:t>
      </w:r>
      <w:r>
        <w:t>. Basingstoke: Palgrave Macmillan.</w:t>
      </w:r>
    </w:p>
    <w:p w:rsidR="00791B67" w:rsidRDefault="00791B67" w:rsidP="00AE2A81">
      <w:pPr>
        <w:pStyle w:val="NormalWeb"/>
      </w:pPr>
      <w:r>
        <w:t xml:space="preserve">Moyles, J. (2006). </w:t>
      </w:r>
      <w:r>
        <w:rPr>
          <w:i/>
          <w:iCs/>
        </w:rPr>
        <w:t>Effective Leadership And Management In The Early Years</w:t>
      </w:r>
      <w:r>
        <w:t>. New York: McGraw-Hill International (UK) Ltd.</w:t>
      </w:r>
    </w:p>
    <w:p w:rsidR="00791B67" w:rsidRDefault="00791B67" w:rsidP="00AE2A81">
      <w:pPr>
        <w:pStyle w:val="NormalWeb"/>
      </w:pPr>
      <w:r>
        <w:t xml:space="preserve">Scheer, S. (2009). </w:t>
      </w:r>
      <w:r>
        <w:rPr>
          <w:i/>
          <w:iCs/>
        </w:rPr>
        <w:t>The entrepreneur as business leader</w:t>
      </w:r>
      <w:r>
        <w:t>. Cheltenham, UK: Edward Elgar.</w:t>
      </w:r>
    </w:p>
    <w:p w:rsidR="004337A2" w:rsidRPr="00F67FC9" w:rsidRDefault="004337A2" w:rsidP="00F67FC9">
      <w:r>
        <w:t xml:space="preserve"> </w:t>
      </w:r>
    </w:p>
    <w:sectPr w:rsidR="004337A2" w:rsidRPr="00F67FC9" w:rsidSect="0047735B">
      <w:pgSz w:w="15840" w:h="12240" w:orient="landscape"/>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2D10" w:rsidRDefault="00A92D10" w:rsidP="00717411">
      <w:pPr>
        <w:spacing w:after="0" w:line="240" w:lineRule="auto"/>
      </w:pPr>
      <w:r>
        <w:separator/>
      </w:r>
    </w:p>
  </w:endnote>
  <w:endnote w:type="continuationSeparator" w:id="0">
    <w:p w:rsidR="00A92D10" w:rsidRDefault="00A92D10" w:rsidP="00717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2015412"/>
      <w:docPartObj>
        <w:docPartGallery w:val="Page Numbers (Bottom of Page)"/>
        <w:docPartUnique/>
      </w:docPartObj>
    </w:sdtPr>
    <w:sdtEndPr>
      <w:rPr>
        <w:noProof/>
      </w:rPr>
    </w:sdtEndPr>
    <w:sdtContent>
      <w:p w:rsidR="00717411" w:rsidRDefault="00717411">
        <w:pPr>
          <w:pStyle w:val="Footer"/>
          <w:jc w:val="right"/>
        </w:pPr>
        <w:r>
          <w:fldChar w:fldCharType="begin"/>
        </w:r>
        <w:r>
          <w:instrText xml:space="preserve"> PAGE   \* MERGEFORMAT </w:instrText>
        </w:r>
        <w:r>
          <w:fldChar w:fldCharType="separate"/>
        </w:r>
        <w:r w:rsidR="0047735B">
          <w:rPr>
            <w:noProof/>
          </w:rPr>
          <w:t>6</w:t>
        </w:r>
        <w:r>
          <w:rPr>
            <w:noProof/>
          </w:rPr>
          <w:fldChar w:fldCharType="end"/>
        </w:r>
      </w:p>
    </w:sdtContent>
  </w:sdt>
  <w:p w:rsidR="00717411" w:rsidRDefault="007174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2D10" w:rsidRDefault="00A92D10" w:rsidP="00717411">
      <w:pPr>
        <w:spacing w:after="0" w:line="240" w:lineRule="auto"/>
      </w:pPr>
      <w:r>
        <w:separator/>
      </w:r>
    </w:p>
  </w:footnote>
  <w:footnote w:type="continuationSeparator" w:id="0">
    <w:p w:rsidR="00A92D10" w:rsidRDefault="00A92D10" w:rsidP="007174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1A489F"/>
    <w:multiLevelType w:val="hybridMultilevel"/>
    <w:tmpl w:val="93244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FBF2114"/>
    <w:multiLevelType w:val="hybridMultilevel"/>
    <w:tmpl w:val="73307A2E"/>
    <w:lvl w:ilvl="0" w:tplc="BD8AE07A">
      <w:start w:val="1"/>
      <w:numFmt w:val="bullet"/>
      <w:lvlText w:val=""/>
      <w:lvlJc w:val="left"/>
      <w:pPr>
        <w:tabs>
          <w:tab w:val="num" w:pos="720"/>
        </w:tabs>
        <w:ind w:left="720" w:hanging="360"/>
      </w:pPr>
      <w:rPr>
        <w:rFonts w:ascii="Symbol" w:hAnsi="Symbol" w:hint="default"/>
      </w:rPr>
    </w:lvl>
    <w:lvl w:ilvl="1" w:tplc="53D8EAD8" w:tentative="1">
      <w:start w:val="1"/>
      <w:numFmt w:val="bullet"/>
      <w:lvlText w:val=""/>
      <w:lvlJc w:val="left"/>
      <w:pPr>
        <w:tabs>
          <w:tab w:val="num" w:pos="1440"/>
        </w:tabs>
        <w:ind w:left="1440" w:hanging="360"/>
      </w:pPr>
      <w:rPr>
        <w:rFonts w:ascii="Symbol" w:hAnsi="Symbol" w:hint="default"/>
      </w:rPr>
    </w:lvl>
    <w:lvl w:ilvl="2" w:tplc="EA30DB64" w:tentative="1">
      <w:start w:val="1"/>
      <w:numFmt w:val="bullet"/>
      <w:lvlText w:val=""/>
      <w:lvlJc w:val="left"/>
      <w:pPr>
        <w:tabs>
          <w:tab w:val="num" w:pos="2160"/>
        </w:tabs>
        <w:ind w:left="2160" w:hanging="360"/>
      </w:pPr>
      <w:rPr>
        <w:rFonts w:ascii="Symbol" w:hAnsi="Symbol" w:hint="default"/>
      </w:rPr>
    </w:lvl>
    <w:lvl w:ilvl="3" w:tplc="15BACCB0" w:tentative="1">
      <w:start w:val="1"/>
      <w:numFmt w:val="bullet"/>
      <w:lvlText w:val=""/>
      <w:lvlJc w:val="left"/>
      <w:pPr>
        <w:tabs>
          <w:tab w:val="num" w:pos="2880"/>
        </w:tabs>
        <w:ind w:left="2880" w:hanging="360"/>
      </w:pPr>
      <w:rPr>
        <w:rFonts w:ascii="Symbol" w:hAnsi="Symbol" w:hint="default"/>
      </w:rPr>
    </w:lvl>
    <w:lvl w:ilvl="4" w:tplc="2EF6EBD2" w:tentative="1">
      <w:start w:val="1"/>
      <w:numFmt w:val="bullet"/>
      <w:lvlText w:val=""/>
      <w:lvlJc w:val="left"/>
      <w:pPr>
        <w:tabs>
          <w:tab w:val="num" w:pos="3600"/>
        </w:tabs>
        <w:ind w:left="3600" w:hanging="360"/>
      </w:pPr>
      <w:rPr>
        <w:rFonts w:ascii="Symbol" w:hAnsi="Symbol" w:hint="default"/>
      </w:rPr>
    </w:lvl>
    <w:lvl w:ilvl="5" w:tplc="711CE210" w:tentative="1">
      <w:start w:val="1"/>
      <w:numFmt w:val="bullet"/>
      <w:lvlText w:val=""/>
      <w:lvlJc w:val="left"/>
      <w:pPr>
        <w:tabs>
          <w:tab w:val="num" w:pos="4320"/>
        </w:tabs>
        <w:ind w:left="4320" w:hanging="360"/>
      </w:pPr>
      <w:rPr>
        <w:rFonts w:ascii="Symbol" w:hAnsi="Symbol" w:hint="default"/>
      </w:rPr>
    </w:lvl>
    <w:lvl w:ilvl="6" w:tplc="241A615C" w:tentative="1">
      <w:start w:val="1"/>
      <w:numFmt w:val="bullet"/>
      <w:lvlText w:val=""/>
      <w:lvlJc w:val="left"/>
      <w:pPr>
        <w:tabs>
          <w:tab w:val="num" w:pos="5040"/>
        </w:tabs>
        <w:ind w:left="5040" w:hanging="360"/>
      </w:pPr>
      <w:rPr>
        <w:rFonts w:ascii="Symbol" w:hAnsi="Symbol" w:hint="default"/>
      </w:rPr>
    </w:lvl>
    <w:lvl w:ilvl="7" w:tplc="70AE4586" w:tentative="1">
      <w:start w:val="1"/>
      <w:numFmt w:val="bullet"/>
      <w:lvlText w:val=""/>
      <w:lvlJc w:val="left"/>
      <w:pPr>
        <w:tabs>
          <w:tab w:val="num" w:pos="5760"/>
        </w:tabs>
        <w:ind w:left="5760" w:hanging="360"/>
      </w:pPr>
      <w:rPr>
        <w:rFonts w:ascii="Symbol" w:hAnsi="Symbol" w:hint="default"/>
      </w:rPr>
    </w:lvl>
    <w:lvl w:ilvl="8" w:tplc="7128A52E" w:tentative="1">
      <w:start w:val="1"/>
      <w:numFmt w:val="bullet"/>
      <w:lvlText w:val=""/>
      <w:lvlJc w:val="left"/>
      <w:pPr>
        <w:tabs>
          <w:tab w:val="num" w:pos="6480"/>
        </w:tabs>
        <w:ind w:left="6480" w:hanging="360"/>
      </w:pPr>
      <w:rPr>
        <w:rFonts w:ascii="Symbol" w:hAnsi="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7558"/>
    <w:rsid w:val="000941F9"/>
    <w:rsid w:val="00177131"/>
    <w:rsid w:val="002476C3"/>
    <w:rsid w:val="00255669"/>
    <w:rsid w:val="00372FF3"/>
    <w:rsid w:val="0038273A"/>
    <w:rsid w:val="004337A2"/>
    <w:rsid w:val="0047735B"/>
    <w:rsid w:val="004D5D50"/>
    <w:rsid w:val="005C7964"/>
    <w:rsid w:val="006017CE"/>
    <w:rsid w:val="00624FA6"/>
    <w:rsid w:val="00636ABA"/>
    <w:rsid w:val="006D53EE"/>
    <w:rsid w:val="00717411"/>
    <w:rsid w:val="00791B67"/>
    <w:rsid w:val="007F4804"/>
    <w:rsid w:val="0083140A"/>
    <w:rsid w:val="00887B20"/>
    <w:rsid w:val="00A92D10"/>
    <w:rsid w:val="00A9773F"/>
    <w:rsid w:val="00AB739F"/>
    <w:rsid w:val="00AE2A81"/>
    <w:rsid w:val="00B37109"/>
    <w:rsid w:val="00B95E65"/>
    <w:rsid w:val="00CA08B7"/>
    <w:rsid w:val="00D37EE6"/>
    <w:rsid w:val="00D92F51"/>
    <w:rsid w:val="00E234CC"/>
    <w:rsid w:val="00E501B2"/>
    <w:rsid w:val="00EF7558"/>
    <w:rsid w:val="00F67FC9"/>
    <w:rsid w:val="00F95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2969B68-6DF4-411B-85D1-B6DB081F6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01B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01B2"/>
    <w:pPr>
      <w:keepNext/>
      <w:keepLines/>
      <w:spacing w:before="240" w:after="0"/>
      <w:outlineLvl w:val="0"/>
    </w:pPr>
    <w:rPr>
      <w:rFonts w:ascii="Cambria" w:eastAsiaTheme="majorEastAsia" w:hAnsi="Cambr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E501B2"/>
    <w:pPr>
      <w:keepNext/>
      <w:keepLines/>
      <w:spacing w:before="40" w:after="0"/>
      <w:outlineLvl w:val="1"/>
    </w:pPr>
    <w:rPr>
      <w:rFonts w:ascii="Cambria" w:eastAsiaTheme="majorEastAsia" w:hAnsi="Cambria" w:cstheme="majorBidi"/>
      <w:b/>
      <w:color w:val="2E74B5"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1B2"/>
    <w:rPr>
      <w:rFonts w:ascii="Cambria" w:eastAsiaTheme="majorEastAsia" w:hAnsi="Cambria" w:cstheme="majorBidi"/>
      <w:b/>
      <w:color w:val="1F4E79" w:themeColor="accent1" w:themeShade="80"/>
      <w:sz w:val="32"/>
      <w:szCs w:val="32"/>
    </w:rPr>
  </w:style>
  <w:style w:type="character" w:customStyle="1" w:styleId="Heading2Char">
    <w:name w:val="Heading 2 Char"/>
    <w:basedOn w:val="DefaultParagraphFont"/>
    <w:link w:val="Heading2"/>
    <w:uiPriority w:val="9"/>
    <w:rsid w:val="00E501B2"/>
    <w:rPr>
      <w:rFonts w:ascii="Cambria" w:eastAsiaTheme="majorEastAsia" w:hAnsi="Cambria" w:cstheme="majorBidi"/>
      <w:b/>
      <w:color w:val="2E74B5" w:themeColor="accent1" w:themeShade="BF"/>
      <w:sz w:val="28"/>
      <w:szCs w:val="26"/>
    </w:rPr>
  </w:style>
  <w:style w:type="paragraph" w:styleId="Title">
    <w:name w:val="Title"/>
    <w:basedOn w:val="Normal"/>
    <w:next w:val="Normal"/>
    <w:link w:val="TitleChar"/>
    <w:uiPriority w:val="10"/>
    <w:qFormat/>
    <w:rsid w:val="00D92F51"/>
    <w:pPr>
      <w:spacing w:after="0"/>
      <w:contextualSpacing/>
      <w:jc w:val="center"/>
    </w:pPr>
    <w:rPr>
      <w:rFonts w:ascii="Cambria" w:eastAsiaTheme="majorEastAsia" w:hAnsi="Cambria" w:cstheme="majorBidi"/>
      <w:spacing w:val="-10"/>
      <w:kern w:val="28"/>
      <w:sz w:val="56"/>
      <w:szCs w:val="56"/>
    </w:rPr>
  </w:style>
  <w:style w:type="character" w:customStyle="1" w:styleId="TitleChar">
    <w:name w:val="Title Char"/>
    <w:basedOn w:val="DefaultParagraphFont"/>
    <w:link w:val="Title"/>
    <w:uiPriority w:val="10"/>
    <w:rsid w:val="00D92F51"/>
    <w:rPr>
      <w:rFonts w:ascii="Cambria" w:eastAsiaTheme="majorEastAsia" w:hAnsi="Cambria" w:cstheme="majorBidi"/>
      <w:spacing w:val="-10"/>
      <w:kern w:val="28"/>
      <w:sz w:val="56"/>
      <w:szCs w:val="56"/>
    </w:rPr>
  </w:style>
  <w:style w:type="paragraph" w:styleId="TOCHeading">
    <w:name w:val="TOC Heading"/>
    <w:basedOn w:val="Heading1"/>
    <w:next w:val="Normal"/>
    <w:uiPriority w:val="39"/>
    <w:unhideWhenUsed/>
    <w:qFormat/>
    <w:rsid w:val="006017CE"/>
    <w:pPr>
      <w:spacing w:line="259" w:lineRule="auto"/>
      <w:jc w:val="left"/>
      <w:outlineLvl w:val="9"/>
    </w:pPr>
    <w:rPr>
      <w:rFonts w:asciiTheme="majorHAnsi" w:hAnsiTheme="majorHAnsi"/>
      <w:b w:val="0"/>
      <w:color w:val="2E74B5" w:themeColor="accent1" w:themeShade="BF"/>
    </w:rPr>
  </w:style>
  <w:style w:type="paragraph" w:styleId="ListParagraph">
    <w:name w:val="List Paragraph"/>
    <w:basedOn w:val="Normal"/>
    <w:uiPriority w:val="34"/>
    <w:qFormat/>
    <w:rsid w:val="00636ABA"/>
    <w:pPr>
      <w:ind w:left="720"/>
      <w:contextualSpacing/>
    </w:pPr>
  </w:style>
  <w:style w:type="paragraph" w:styleId="NormalWeb">
    <w:name w:val="Normal (Web)"/>
    <w:basedOn w:val="Normal"/>
    <w:uiPriority w:val="99"/>
    <w:semiHidden/>
    <w:unhideWhenUsed/>
    <w:rsid w:val="00AE2A81"/>
    <w:pPr>
      <w:spacing w:before="100" w:beforeAutospacing="1" w:after="100" w:afterAutospacing="1" w:line="240" w:lineRule="auto"/>
      <w:jc w:val="left"/>
    </w:pPr>
    <w:rPr>
      <w:rFonts w:eastAsia="Times New Roman" w:cs="Times New Roman"/>
      <w:szCs w:val="24"/>
    </w:rPr>
  </w:style>
  <w:style w:type="character" w:customStyle="1" w:styleId="selectable">
    <w:name w:val="selectable"/>
    <w:basedOn w:val="DefaultParagraphFont"/>
    <w:rsid w:val="00AE2A81"/>
  </w:style>
  <w:style w:type="paragraph" w:styleId="TOC1">
    <w:name w:val="toc 1"/>
    <w:basedOn w:val="Normal"/>
    <w:next w:val="Normal"/>
    <w:autoRedefine/>
    <w:uiPriority w:val="39"/>
    <w:unhideWhenUsed/>
    <w:rsid w:val="00AE2A81"/>
    <w:pPr>
      <w:spacing w:after="100"/>
    </w:pPr>
  </w:style>
  <w:style w:type="character" w:styleId="Hyperlink">
    <w:name w:val="Hyperlink"/>
    <w:basedOn w:val="DefaultParagraphFont"/>
    <w:uiPriority w:val="99"/>
    <w:unhideWhenUsed/>
    <w:rsid w:val="00AE2A81"/>
    <w:rPr>
      <w:color w:val="0563C1" w:themeColor="hyperlink"/>
      <w:u w:val="single"/>
    </w:rPr>
  </w:style>
  <w:style w:type="paragraph" w:styleId="BalloonText">
    <w:name w:val="Balloon Text"/>
    <w:basedOn w:val="Normal"/>
    <w:link w:val="BalloonTextChar"/>
    <w:uiPriority w:val="99"/>
    <w:semiHidden/>
    <w:unhideWhenUsed/>
    <w:rsid w:val="007174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411"/>
    <w:rPr>
      <w:rFonts w:ascii="Tahoma" w:hAnsi="Tahoma" w:cs="Tahoma"/>
      <w:sz w:val="16"/>
      <w:szCs w:val="16"/>
    </w:rPr>
  </w:style>
  <w:style w:type="paragraph" w:styleId="Header">
    <w:name w:val="header"/>
    <w:basedOn w:val="Normal"/>
    <w:link w:val="HeaderChar"/>
    <w:uiPriority w:val="99"/>
    <w:unhideWhenUsed/>
    <w:rsid w:val="00717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411"/>
    <w:rPr>
      <w:rFonts w:ascii="Times New Roman" w:hAnsi="Times New Roman"/>
      <w:sz w:val="24"/>
    </w:rPr>
  </w:style>
  <w:style w:type="paragraph" w:styleId="Footer">
    <w:name w:val="footer"/>
    <w:basedOn w:val="Normal"/>
    <w:link w:val="FooterChar"/>
    <w:uiPriority w:val="99"/>
    <w:unhideWhenUsed/>
    <w:rsid w:val="00717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41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4892064">
      <w:bodyDiv w:val="1"/>
      <w:marLeft w:val="0"/>
      <w:marRight w:val="0"/>
      <w:marTop w:val="0"/>
      <w:marBottom w:val="0"/>
      <w:divBdr>
        <w:top w:val="none" w:sz="0" w:space="0" w:color="auto"/>
        <w:left w:val="none" w:sz="0" w:space="0" w:color="auto"/>
        <w:bottom w:val="none" w:sz="0" w:space="0" w:color="auto"/>
        <w:right w:val="none" w:sz="0" w:space="0" w:color="auto"/>
      </w:divBdr>
      <w:divsChild>
        <w:div w:id="1131677423">
          <w:marLeft w:val="547"/>
          <w:marRight w:val="0"/>
          <w:marTop w:val="0"/>
          <w:marBottom w:val="0"/>
          <w:divBdr>
            <w:top w:val="none" w:sz="0" w:space="0" w:color="auto"/>
            <w:left w:val="none" w:sz="0" w:space="0" w:color="auto"/>
            <w:bottom w:val="none" w:sz="0" w:space="0" w:color="auto"/>
            <w:right w:val="none" w:sz="0" w:space="0" w:color="auto"/>
          </w:divBdr>
        </w:div>
        <w:div w:id="437992487">
          <w:marLeft w:val="547"/>
          <w:marRight w:val="0"/>
          <w:marTop w:val="0"/>
          <w:marBottom w:val="0"/>
          <w:divBdr>
            <w:top w:val="none" w:sz="0" w:space="0" w:color="auto"/>
            <w:left w:val="none" w:sz="0" w:space="0" w:color="auto"/>
            <w:bottom w:val="none" w:sz="0" w:space="0" w:color="auto"/>
            <w:right w:val="none" w:sz="0" w:space="0" w:color="auto"/>
          </w:divBdr>
        </w:div>
        <w:div w:id="1771503856">
          <w:marLeft w:val="547"/>
          <w:marRight w:val="0"/>
          <w:marTop w:val="0"/>
          <w:marBottom w:val="0"/>
          <w:divBdr>
            <w:top w:val="none" w:sz="0" w:space="0" w:color="auto"/>
            <w:left w:val="none" w:sz="0" w:space="0" w:color="auto"/>
            <w:bottom w:val="none" w:sz="0" w:space="0" w:color="auto"/>
            <w:right w:val="none" w:sz="0" w:space="0" w:color="auto"/>
          </w:divBdr>
        </w:div>
      </w:divsChild>
    </w:div>
    <w:div w:id="880284795">
      <w:bodyDiv w:val="1"/>
      <w:marLeft w:val="0"/>
      <w:marRight w:val="0"/>
      <w:marTop w:val="0"/>
      <w:marBottom w:val="0"/>
      <w:divBdr>
        <w:top w:val="none" w:sz="0" w:space="0" w:color="auto"/>
        <w:left w:val="none" w:sz="0" w:space="0" w:color="auto"/>
        <w:bottom w:val="none" w:sz="0" w:space="0" w:color="auto"/>
        <w:right w:val="none" w:sz="0" w:space="0" w:color="auto"/>
      </w:divBdr>
      <w:divsChild>
        <w:div w:id="1659109991">
          <w:marLeft w:val="0"/>
          <w:marRight w:val="0"/>
          <w:marTop w:val="0"/>
          <w:marBottom w:val="0"/>
          <w:divBdr>
            <w:top w:val="none" w:sz="0" w:space="0" w:color="auto"/>
            <w:left w:val="none" w:sz="0" w:space="0" w:color="auto"/>
            <w:bottom w:val="none" w:sz="0" w:space="0" w:color="auto"/>
            <w:right w:val="none" w:sz="0" w:space="0" w:color="auto"/>
          </w:divBdr>
          <w:divsChild>
            <w:div w:id="2268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7AF8E-90C9-4723-921F-9CECA83BA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10</Pages>
  <Words>2027</Words>
  <Characters>11559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dc:creator>
  <cp:keywords/>
  <dc:description/>
  <cp:lastModifiedBy>Iqbal</cp:lastModifiedBy>
  <cp:revision>25</cp:revision>
  <dcterms:created xsi:type="dcterms:W3CDTF">2018-01-09T09:34:00Z</dcterms:created>
  <dcterms:modified xsi:type="dcterms:W3CDTF">2018-01-09T16:54:00Z</dcterms:modified>
</cp:coreProperties>
</file>