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24217" w14:textId="2558BB43" w:rsidR="000973C3" w:rsidRDefault="000973C3" w:rsidP="000973C3">
      <w:pPr>
        <w:pStyle w:val="NormalWeb"/>
        <w:shd w:val="clear" w:color="auto" w:fill="FFFFFF"/>
        <w:spacing w:before="0" w:beforeAutospacing="0" w:after="0" w:afterAutospacing="0" w:line="360" w:lineRule="auto"/>
        <w:rPr>
          <w:b/>
          <w:bCs/>
          <w:color w:val="000000"/>
          <w:sz w:val="30"/>
          <w:szCs w:val="30"/>
        </w:rPr>
      </w:pPr>
    </w:p>
    <w:p w14:paraId="416885D3" w14:textId="2B8ACF23" w:rsidR="00CD045B" w:rsidRDefault="00CD045B" w:rsidP="00CD045B">
      <w:pPr>
        <w:jc w:val="center"/>
        <w:rPr>
          <w:b/>
          <w:bCs/>
          <w:sz w:val="32"/>
          <w:szCs w:val="28"/>
        </w:rPr>
      </w:pPr>
      <w:r w:rsidRPr="00CD045B">
        <w:rPr>
          <w:b/>
          <w:bCs/>
          <w:sz w:val="32"/>
          <w:szCs w:val="28"/>
          <w:u w:val="single"/>
        </w:rPr>
        <w:t>MARKETING MANAGEMENT ASSESSMENT</w:t>
      </w:r>
      <w:r w:rsidRPr="008B671A">
        <w:rPr>
          <w:b/>
          <w:bCs/>
          <w:sz w:val="32"/>
          <w:szCs w:val="28"/>
        </w:rPr>
        <w:t xml:space="preserve"> </w:t>
      </w:r>
      <w:r>
        <w:rPr>
          <w:b/>
          <w:bCs/>
          <w:sz w:val="32"/>
          <w:szCs w:val="28"/>
        </w:rPr>
        <w:t>A1</w:t>
      </w:r>
    </w:p>
    <w:p w14:paraId="5814C1CB" w14:textId="49EC1ABD" w:rsidR="00CD045B" w:rsidRDefault="00CD045B" w:rsidP="00CD045B">
      <w:pPr>
        <w:pStyle w:val="NormalWeb"/>
        <w:shd w:val="clear" w:color="auto" w:fill="FFFFFF"/>
        <w:spacing w:before="0" w:beforeAutospacing="0" w:after="0" w:afterAutospacing="0" w:line="360" w:lineRule="auto"/>
        <w:jc w:val="center"/>
        <w:rPr>
          <w:b/>
          <w:bCs/>
          <w:color w:val="000000"/>
          <w:sz w:val="30"/>
          <w:szCs w:val="30"/>
        </w:rPr>
      </w:pPr>
      <w:r w:rsidRPr="00CD045B">
        <w:rPr>
          <w:b/>
          <w:bCs/>
          <w:color w:val="000000"/>
          <w:sz w:val="30"/>
          <w:szCs w:val="30"/>
          <w:u w:val="single"/>
        </w:rPr>
        <w:t>SUBMITID BY</w:t>
      </w:r>
      <w:r>
        <w:rPr>
          <w:b/>
          <w:bCs/>
          <w:color w:val="000000"/>
          <w:sz w:val="30"/>
          <w:szCs w:val="30"/>
        </w:rPr>
        <w:t xml:space="preserve"> -BHAWNA BHAWNA</w:t>
      </w:r>
    </w:p>
    <w:p w14:paraId="63995B5B" w14:textId="0D529C76" w:rsidR="00CD045B" w:rsidRDefault="00CD045B" w:rsidP="000973C3">
      <w:pPr>
        <w:pStyle w:val="NormalWeb"/>
        <w:shd w:val="clear" w:color="auto" w:fill="FFFFFF"/>
        <w:spacing w:before="0" w:beforeAutospacing="0" w:after="0" w:afterAutospacing="0" w:line="360" w:lineRule="auto"/>
        <w:rPr>
          <w:b/>
          <w:bCs/>
          <w:color w:val="000000"/>
          <w:sz w:val="30"/>
          <w:szCs w:val="30"/>
        </w:rPr>
      </w:pPr>
    </w:p>
    <w:p w14:paraId="35490BA6" w14:textId="4E509C4C" w:rsidR="00CD045B" w:rsidRDefault="00CD045B" w:rsidP="000973C3">
      <w:pPr>
        <w:pStyle w:val="NormalWeb"/>
        <w:shd w:val="clear" w:color="auto" w:fill="FFFFFF"/>
        <w:spacing w:before="0" w:beforeAutospacing="0" w:after="0" w:afterAutospacing="0" w:line="360" w:lineRule="auto"/>
        <w:rPr>
          <w:b/>
          <w:bCs/>
          <w:color w:val="000000"/>
          <w:sz w:val="30"/>
          <w:szCs w:val="30"/>
        </w:rPr>
      </w:pPr>
    </w:p>
    <w:p w14:paraId="435D3FD4" w14:textId="6B668812" w:rsidR="00CD045B" w:rsidRDefault="00CD045B" w:rsidP="000973C3">
      <w:pPr>
        <w:pStyle w:val="NormalWeb"/>
        <w:shd w:val="clear" w:color="auto" w:fill="FFFFFF"/>
        <w:spacing w:before="0" w:beforeAutospacing="0" w:after="0" w:afterAutospacing="0" w:line="360" w:lineRule="auto"/>
        <w:rPr>
          <w:b/>
          <w:bCs/>
          <w:color w:val="000000"/>
          <w:sz w:val="30"/>
          <w:szCs w:val="30"/>
        </w:rPr>
      </w:pPr>
    </w:p>
    <w:p w14:paraId="577F157F" w14:textId="77777777" w:rsidR="00CD045B" w:rsidRPr="005F20D6" w:rsidRDefault="00CD045B" w:rsidP="000973C3">
      <w:pPr>
        <w:pStyle w:val="NormalWeb"/>
        <w:shd w:val="clear" w:color="auto" w:fill="FFFFFF"/>
        <w:spacing w:before="0" w:beforeAutospacing="0" w:after="0" w:afterAutospacing="0" w:line="360" w:lineRule="auto"/>
        <w:rPr>
          <w:b/>
          <w:bCs/>
          <w:color w:val="000000"/>
          <w:sz w:val="30"/>
          <w:szCs w:val="30"/>
        </w:rPr>
      </w:pPr>
    </w:p>
    <w:p w14:paraId="3EBE1D82" w14:textId="1D48283B" w:rsidR="000973C3" w:rsidRPr="005F20D6" w:rsidRDefault="000973C3" w:rsidP="000973C3">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rPr>
        <w:t xml:space="preserve">     </w:t>
      </w:r>
      <w:r w:rsidRPr="005F20D6">
        <w:rPr>
          <w:b/>
          <w:bCs/>
          <w:color w:val="222A35"/>
          <w:sz w:val="30"/>
          <w:szCs w:val="30"/>
          <w:u w:val="single"/>
        </w:rPr>
        <w:t>STUDENT NAME</w:t>
      </w:r>
      <w:r w:rsidRPr="005F20D6">
        <w:rPr>
          <w:b/>
          <w:bCs/>
          <w:color w:val="222A35"/>
          <w:sz w:val="30"/>
          <w:szCs w:val="30"/>
        </w:rPr>
        <w:t xml:space="preserve">: </w:t>
      </w:r>
      <w:r w:rsidR="00CD045B">
        <w:rPr>
          <w:b/>
          <w:bCs/>
          <w:color w:val="000000"/>
          <w:sz w:val="30"/>
          <w:szCs w:val="30"/>
        </w:rPr>
        <w:t>BHAWNA BHAWNA</w:t>
      </w:r>
    </w:p>
    <w:p w14:paraId="1E7EE410" w14:textId="745A0826" w:rsidR="000973C3" w:rsidRPr="005F20D6" w:rsidRDefault="000973C3" w:rsidP="000973C3">
      <w:pPr>
        <w:pStyle w:val="NormalWeb"/>
        <w:shd w:val="clear" w:color="auto" w:fill="FFFFFF"/>
        <w:spacing w:before="0" w:beforeAutospacing="0" w:after="0" w:afterAutospacing="0" w:line="360" w:lineRule="auto"/>
        <w:jc w:val="center"/>
        <w:rPr>
          <w:b/>
          <w:bCs/>
          <w:color w:val="222A35"/>
          <w:sz w:val="30"/>
          <w:szCs w:val="30"/>
        </w:rPr>
      </w:pPr>
      <w:r w:rsidRPr="005F20D6">
        <w:rPr>
          <w:b/>
          <w:bCs/>
          <w:color w:val="222A35"/>
          <w:sz w:val="30"/>
          <w:szCs w:val="30"/>
          <w:u w:val="single"/>
        </w:rPr>
        <w:t>STUDENT ID NUMBER</w:t>
      </w:r>
      <w:r w:rsidRPr="005F20D6">
        <w:rPr>
          <w:b/>
          <w:bCs/>
          <w:color w:val="222A35"/>
          <w:sz w:val="30"/>
          <w:szCs w:val="30"/>
        </w:rPr>
        <w:t xml:space="preserve">: </w:t>
      </w:r>
      <w:r>
        <w:rPr>
          <w:b/>
          <w:bCs/>
          <w:color w:val="000000"/>
          <w:sz w:val="30"/>
          <w:szCs w:val="30"/>
        </w:rPr>
        <w:t>2214179</w:t>
      </w:r>
    </w:p>
    <w:p w14:paraId="04FFF981" w14:textId="464A899C" w:rsidR="000973C3" w:rsidRPr="005F20D6" w:rsidRDefault="000973C3" w:rsidP="000973C3">
      <w:pPr>
        <w:pStyle w:val="NormalWeb"/>
        <w:shd w:val="clear" w:color="auto" w:fill="FFFFFF"/>
        <w:spacing w:before="0" w:beforeAutospacing="0" w:after="0" w:afterAutospacing="0" w:line="360" w:lineRule="auto"/>
        <w:jc w:val="center"/>
        <w:rPr>
          <w:b/>
          <w:bCs/>
          <w:color w:val="222A35"/>
          <w:sz w:val="30"/>
          <w:szCs w:val="30"/>
        </w:rPr>
      </w:pPr>
      <w:r w:rsidRPr="005F20D6">
        <w:rPr>
          <w:b/>
          <w:bCs/>
          <w:color w:val="222A35"/>
          <w:sz w:val="30"/>
          <w:szCs w:val="30"/>
        </w:rPr>
        <w:t xml:space="preserve">            </w:t>
      </w:r>
      <w:r w:rsidRPr="005F20D6">
        <w:rPr>
          <w:b/>
          <w:bCs/>
          <w:color w:val="222A35"/>
          <w:sz w:val="30"/>
          <w:szCs w:val="30"/>
          <w:u w:val="single"/>
        </w:rPr>
        <w:t>MODULE</w:t>
      </w:r>
      <w:r w:rsidRPr="005F20D6">
        <w:rPr>
          <w:b/>
          <w:bCs/>
          <w:color w:val="222A35"/>
          <w:sz w:val="30"/>
          <w:szCs w:val="30"/>
        </w:rPr>
        <w:t xml:space="preserve">: </w:t>
      </w:r>
      <w:r w:rsidR="00CD045B">
        <w:rPr>
          <w:b/>
          <w:bCs/>
          <w:color w:val="000000"/>
          <w:sz w:val="30"/>
          <w:szCs w:val="30"/>
        </w:rPr>
        <w:t xml:space="preserve">MARKETING MANAGMNET </w:t>
      </w:r>
      <w:r>
        <w:rPr>
          <w:b/>
          <w:bCs/>
          <w:sz w:val="30"/>
          <w:szCs w:val="30"/>
        </w:rPr>
        <w:t>50%</w:t>
      </w:r>
      <w:r w:rsidR="00CD045B">
        <w:rPr>
          <w:b/>
          <w:bCs/>
          <w:sz w:val="30"/>
          <w:szCs w:val="30"/>
        </w:rPr>
        <w:t xml:space="preserve"> A1</w:t>
      </w:r>
    </w:p>
    <w:p w14:paraId="6B138C79" w14:textId="586E20CC" w:rsidR="000973C3" w:rsidRPr="005F20D6" w:rsidRDefault="000973C3" w:rsidP="000973C3">
      <w:pPr>
        <w:pStyle w:val="NormalWeb"/>
        <w:shd w:val="clear" w:color="auto" w:fill="FFFFFF"/>
        <w:spacing w:before="0" w:beforeAutospacing="0" w:after="0" w:afterAutospacing="0" w:line="360" w:lineRule="auto"/>
        <w:rPr>
          <w:b/>
          <w:bCs/>
          <w:color w:val="222A35"/>
          <w:sz w:val="30"/>
          <w:szCs w:val="30"/>
          <w:u w:val="single"/>
        </w:rPr>
      </w:pPr>
      <w:r w:rsidRPr="005F20D6">
        <w:rPr>
          <w:b/>
          <w:bCs/>
          <w:color w:val="222A35"/>
          <w:sz w:val="30"/>
          <w:szCs w:val="30"/>
        </w:rPr>
        <w:t xml:space="preserve">                        </w:t>
      </w:r>
      <w:r w:rsidRPr="005F20D6">
        <w:rPr>
          <w:b/>
          <w:bCs/>
          <w:color w:val="222A35"/>
          <w:sz w:val="30"/>
          <w:szCs w:val="30"/>
          <w:u w:val="single"/>
        </w:rPr>
        <w:t xml:space="preserve"> LECTURER: </w:t>
      </w:r>
      <w:r>
        <w:rPr>
          <w:b/>
          <w:bCs/>
          <w:color w:val="C00000"/>
          <w:sz w:val="30"/>
          <w:szCs w:val="30"/>
          <w:u w:val="single"/>
        </w:rPr>
        <w:t xml:space="preserve">TUSHARA </w:t>
      </w:r>
      <w:r w:rsidR="00CD045B">
        <w:rPr>
          <w:b/>
          <w:bCs/>
          <w:color w:val="C00000"/>
          <w:sz w:val="30"/>
          <w:szCs w:val="30"/>
          <w:u w:val="single"/>
        </w:rPr>
        <w:t>BALENDRAN</w:t>
      </w:r>
    </w:p>
    <w:p w14:paraId="6800EA27" w14:textId="77777777" w:rsidR="000973C3" w:rsidRPr="005F20D6" w:rsidRDefault="000973C3" w:rsidP="000973C3">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 xml:space="preserve">COURSE: </w:t>
      </w:r>
      <w:r w:rsidRPr="005F20D6">
        <w:rPr>
          <w:b/>
          <w:bCs/>
          <w:color w:val="000000"/>
          <w:sz w:val="30"/>
          <w:szCs w:val="30"/>
        </w:rPr>
        <w:t>MASTERS OF BUSSINESS ADMINSTRATION GENERAL</w:t>
      </w:r>
    </w:p>
    <w:p w14:paraId="0623BF1A" w14:textId="714F2BE5" w:rsidR="000973C3" w:rsidRPr="005F20D6" w:rsidRDefault="000973C3" w:rsidP="000973C3">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SUBMISSION DATE</w:t>
      </w:r>
      <w:r w:rsidRPr="005F20D6">
        <w:rPr>
          <w:b/>
          <w:bCs/>
          <w:color w:val="000000"/>
          <w:sz w:val="30"/>
          <w:szCs w:val="30"/>
        </w:rPr>
        <w:t xml:space="preserve">: </w:t>
      </w:r>
      <w:r w:rsidR="00CD045B">
        <w:rPr>
          <w:b/>
          <w:bCs/>
          <w:color w:val="000000"/>
          <w:sz w:val="30"/>
          <w:szCs w:val="30"/>
        </w:rPr>
        <w:t>4</w:t>
      </w:r>
      <w:r w:rsidRPr="005F20D6">
        <w:rPr>
          <w:b/>
          <w:bCs/>
          <w:color w:val="000000"/>
          <w:sz w:val="30"/>
          <w:szCs w:val="30"/>
          <w:vertAlign w:val="superscript"/>
        </w:rPr>
        <w:t>TH</w:t>
      </w:r>
      <w:r w:rsidRPr="005F20D6">
        <w:rPr>
          <w:b/>
          <w:bCs/>
          <w:color w:val="000000"/>
          <w:sz w:val="30"/>
          <w:szCs w:val="30"/>
        </w:rPr>
        <w:t xml:space="preserve"> </w:t>
      </w:r>
      <w:r w:rsidR="00CD045B">
        <w:rPr>
          <w:b/>
          <w:bCs/>
          <w:color w:val="000000"/>
          <w:sz w:val="30"/>
          <w:szCs w:val="30"/>
        </w:rPr>
        <w:t>JAN</w:t>
      </w:r>
      <w:r w:rsidRPr="005F20D6">
        <w:rPr>
          <w:b/>
          <w:bCs/>
          <w:color w:val="000000"/>
          <w:sz w:val="30"/>
          <w:szCs w:val="30"/>
        </w:rPr>
        <w:t xml:space="preserve"> 202</w:t>
      </w:r>
      <w:r w:rsidR="00CD045B">
        <w:rPr>
          <w:b/>
          <w:bCs/>
          <w:color w:val="000000"/>
          <w:sz w:val="30"/>
          <w:szCs w:val="30"/>
        </w:rPr>
        <w:t>3</w:t>
      </w:r>
    </w:p>
    <w:p w14:paraId="7F927165" w14:textId="1AFE358A" w:rsidR="008B671A" w:rsidRPr="00CD045B" w:rsidRDefault="000973C3" w:rsidP="00CD045B">
      <w:pPr>
        <w:pStyle w:val="NormalWeb"/>
        <w:shd w:val="clear" w:color="auto" w:fill="FFFFFF"/>
        <w:spacing w:before="0" w:beforeAutospacing="0" w:after="0" w:afterAutospacing="0" w:line="360" w:lineRule="auto"/>
        <w:jc w:val="center"/>
        <w:rPr>
          <w:b/>
          <w:bCs/>
          <w:color w:val="222A35"/>
          <w:sz w:val="30"/>
          <w:szCs w:val="30"/>
          <w:u w:val="single"/>
        </w:rPr>
      </w:pPr>
      <w:r w:rsidRPr="005F20D6">
        <w:rPr>
          <w:b/>
          <w:bCs/>
          <w:color w:val="222A35"/>
          <w:sz w:val="30"/>
          <w:szCs w:val="30"/>
          <w:u w:val="single"/>
        </w:rPr>
        <w:t>PAGES:</w:t>
      </w:r>
      <w:r w:rsidRPr="005F20D6">
        <w:rPr>
          <w:b/>
          <w:bCs/>
          <w:color w:val="000000"/>
          <w:sz w:val="30"/>
          <w:szCs w:val="30"/>
        </w:rPr>
        <w:t xml:space="preserve"> 1</w:t>
      </w:r>
      <w:r w:rsidR="00CD045B">
        <w:rPr>
          <w:b/>
          <w:bCs/>
          <w:color w:val="000000"/>
          <w:sz w:val="30"/>
          <w:szCs w:val="30"/>
        </w:rPr>
        <w:t>6</w:t>
      </w:r>
      <w:r w:rsidR="008B671A">
        <w:rPr>
          <w:b/>
          <w:bCs/>
          <w:sz w:val="32"/>
          <w:szCs w:val="28"/>
        </w:rPr>
        <w:br w:type="page"/>
      </w:r>
    </w:p>
    <w:sdt>
      <w:sdtPr>
        <w:rPr>
          <w:rFonts w:ascii="Times New Roman" w:eastAsiaTheme="minorHAnsi" w:hAnsi="Times New Roman" w:cstheme="minorBidi"/>
          <w:color w:val="auto"/>
          <w:sz w:val="24"/>
          <w:szCs w:val="22"/>
          <w:lang w:val="en-IN"/>
        </w:rPr>
        <w:id w:val="-2141098816"/>
        <w:docPartObj>
          <w:docPartGallery w:val="Table of Contents"/>
          <w:docPartUnique/>
        </w:docPartObj>
      </w:sdtPr>
      <w:sdtEndPr>
        <w:rPr>
          <w:b/>
          <w:bCs/>
          <w:noProof/>
        </w:rPr>
      </w:sdtEndPr>
      <w:sdtContent>
        <w:p w14:paraId="1210EFCC" w14:textId="4D11D54F" w:rsidR="004154F1" w:rsidRPr="004154F1" w:rsidRDefault="004154F1" w:rsidP="004154F1">
          <w:pPr>
            <w:pStyle w:val="TOCHeading"/>
            <w:jc w:val="center"/>
            <w:rPr>
              <w:rFonts w:ascii="Times New Roman" w:hAnsi="Times New Roman" w:cs="Times New Roman"/>
              <w:b/>
              <w:bCs/>
              <w:color w:val="auto"/>
              <w:sz w:val="24"/>
              <w:szCs w:val="24"/>
            </w:rPr>
          </w:pPr>
          <w:r w:rsidRPr="004154F1">
            <w:rPr>
              <w:rFonts w:ascii="Times New Roman" w:hAnsi="Times New Roman" w:cs="Times New Roman"/>
              <w:b/>
              <w:bCs/>
              <w:color w:val="auto"/>
              <w:sz w:val="24"/>
              <w:szCs w:val="24"/>
            </w:rPr>
            <w:t>Table of Contents</w:t>
          </w:r>
        </w:p>
        <w:p w14:paraId="22BCC1BF" w14:textId="3AD575B4" w:rsidR="008316AF" w:rsidRDefault="004154F1">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22370181" w:history="1">
            <w:r w:rsidR="008316AF" w:rsidRPr="00DF2845">
              <w:rPr>
                <w:rStyle w:val="Hyperlink"/>
                <w:noProof/>
              </w:rPr>
              <w:t>Introduction</w:t>
            </w:r>
            <w:r w:rsidR="008316AF">
              <w:rPr>
                <w:noProof/>
                <w:webHidden/>
              </w:rPr>
              <w:tab/>
            </w:r>
            <w:r w:rsidR="008316AF">
              <w:rPr>
                <w:noProof/>
                <w:webHidden/>
              </w:rPr>
              <w:fldChar w:fldCharType="begin"/>
            </w:r>
            <w:r w:rsidR="008316AF">
              <w:rPr>
                <w:noProof/>
                <w:webHidden/>
              </w:rPr>
              <w:instrText xml:space="preserve"> PAGEREF _Toc122370181 \h </w:instrText>
            </w:r>
            <w:r w:rsidR="008316AF">
              <w:rPr>
                <w:noProof/>
                <w:webHidden/>
              </w:rPr>
            </w:r>
            <w:r w:rsidR="008316AF">
              <w:rPr>
                <w:noProof/>
                <w:webHidden/>
              </w:rPr>
              <w:fldChar w:fldCharType="separate"/>
            </w:r>
            <w:r w:rsidR="008316AF">
              <w:rPr>
                <w:noProof/>
                <w:webHidden/>
              </w:rPr>
              <w:t>3</w:t>
            </w:r>
            <w:r w:rsidR="008316AF">
              <w:rPr>
                <w:noProof/>
                <w:webHidden/>
              </w:rPr>
              <w:fldChar w:fldCharType="end"/>
            </w:r>
          </w:hyperlink>
        </w:p>
        <w:p w14:paraId="3E618C1C" w14:textId="709097CE" w:rsidR="008316AF" w:rsidRDefault="00CD045B">
          <w:pPr>
            <w:pStyle w:val="TOC1"/>
            <w:tabs>
              <w:tab w:val="right" w:leader="dot" w:pos="9016"/>
            </w:tabs>
            <w:rPr>
              <w:rFonts w:asciiTheme="minorHAnsi" w:eastAsiaTheme="minorEastAsia" w:hAnsiTheme="minorHAnsi"/>
              <w:noProof/>
              <w:sz w:val="22"/>
              <w:lang w:eastAsia="en-IN"/>
            </w:rPr>
          </w:pPr>
          <w:hyperlink w:anchor="_Toc122370182" w:history="1">
            <w:r w:rsidR="008316AF" w:rsidRPr="00DF2845">
              <w:rPr>
                <w:rStyle w:val="Hyperlink"/>
                <w:noProof/>
              </w:rPr>
              <w:t>Company Background</w:t>
            </w:r>
            <w:r w:rsidR="008316AF">
              <w:rPr>
                <w:noProof/>
                <w:webHidden/>
              </w:rPr>
              <w:tab/>
            </w:r>
            <w:r w:rsidR="008316AF">
              <w:rPr>
                <w:noProof/>
                <w:webHidden/>
              </w:rPr>
              <w:fldChar w:fldCharType="begin"/>
            </w:r>
            <w:r w:rsidR="008316AF">
              <w:rPr>
                <w:noProof/>
                <w:webHidden/>
              </w:rPr>
              <w:instrText xml:space="preserve"> PAGEREF _Toc122370182 \h </w:instrText>
            </w:r>
            <w:r w:rsidR="008316AF">
              <w:rPr>
                <w:noProof/>
                <w:webHidden/>
              </w:rPr>
            </w:r>
            <w:r w:rsidR="008316AF">
              <w:rPr>
                <w:noProof/>
                <w:webHidden/>
              </w:rPr>
              <w:fldChar w:fldCharType="separate"/>
            </w:r>
            <w:r w:rsidR="008316AF">
              <w:rPr>
                <w:noProof/>
                <w:webHidden/>
              </w:rPr>
              <w:t>3</w:t>
            </w:r>
            <w:r w:rsidR="008316AF">
              <w:rPr>
                <w:noProof/>
                <w:webHidden/>
              </w:rPr>
              <w:fldChar w:fldCharType="end"/>
            </w:r>
          </w:hyperlink>
        </w:p>
        <w:p w14:paraId="3F48F234" w14:textId="6F3083A8" w:rsidR="008316AF" w:rsidRDefault="00CD045B">
          <w:pPr>
            <w:pStyle w:val="TOC1"/>
            <w:tabs>
              <w:tab w:val="right" w:leader="dot" w:pos="9016"/>
            </w:tabs>
            <w:rPr>
              <w:rFonts w:asciiTheme="minorHAnsi" w:eastAsiaTheme="minorEastAsia" w:hAnsiTheme="minorHAnsi"/>
              <w:noProof/>
              <w:sz w:val="22"/>
              <w:lang w:eastAsia="en-IN"/>
            </w:rPr>
          </w:pPr>
          <w:hyperlink w:anchor="_Toc122370183" w:history="1">
            <w:r w:rsidR="008316AF" w:rsidRPr="00DF2845">
              <w:rPr>
                <w:rStyle w:val="Hyperlink"/>
                <w:noProof/>
              </w:rPr>
              <w:t>Definition of Communication</w:t>
            </w:r>
            <w:r w:rsidR="008316AF">
              <w:rPr>
                <w:noProof/>
                <w:webHidden/>
              </w:rPr>
              <w:tab/>
            </w:r>
            <w:r w:rsidR="008316AF">
              <w:rPr>
                <w:noProof/>
                <w:webHidden/>
              </w:rPr>
              <w:fldChar w:fldCharType="begin"/>
            </w:r>
            <w:r w:rsidR="008316AF">
              <w:rPr>
                <w:noProof/>
                <w:webHidden/>
              </w:rPr>
              <w:instrText xml:space="preserve"> PAGEREF _Toc122370183 \h </w:instrText>
            </w:r>
            <w:r w:rsidR="008316AF">
              <w:rPr>
                <w:noProof/>
                <w:webHidden/>
              </w:rPr>
            </w:r>
            <w:r w:rsidR="008316AF">
              <w:rPr>
                <w:noProof/>
                <w:webHidden/>
              </w:rPr>
              <w:fldChar w:fldCharType="separate"/>
            </w:r>
            <w:r w:rsidR="008316AF">
              <w:rPr>
                <w:noProof/>
                <w:webHidden/>
              </w:rPr>
              <w:t>4</w:t>
            </w:r>
            <w:r w:rsidR="008316AF">
              <w:rPr>
                <w:noProof/>
                <w:webHidden/>
              </w:rPr>
              <w:fldChar w:fldCharType="end"/>
            </w:r>
          </w:hyperlink>
        </w:p>
        <w:p w14:paraId="6C807B2C" w14:textId="557ECD83" w:rsidR="008316AF" w:rsidRDefault="00CD045B">
          <w:pPr>
            <w:pStyle w:val="TOC1"/>
            <w:tabs>
              <w:tab w:val="right" w:leader="dot" w:pos="9016"/>
            </w:tabs>
            <w:rPr>
              <w:rFonts w:asciiTheme="minorHAnsi" w:eastAsiaTheme="minorEastAsia" w:hAnsiTheme="minorHAnsi"/>
              <w:noProof/>
              <w:sz w:val="22"/>
              <w:lang w:eastAsia="en-IN"/>
            </w:rPr>
          </w:pPr>
          <w:hyperlink w:anchor="_Toc122370184" w:history="1">
            <w:r w:rsidR="008316AF" w:rsidRPr="00DF2845">
              <w:rPr>
                <w:rStyle w:val="Hyperlink"/>
                <w:noProof/>
              </w:rPr>
              <w:t>Integrated Marketing Communication</w:t>
            </w:r>
            <w:r w:rsidR="008316AF">
              <w:rPr>
                <w:noProof/>
                <w:webHidden/>
              </w:rPr>
              <w:tab/>
            </w:r>
            <w:r w:rsidR="008316AF">
              <w:rPr>
                <w:noProof/>
                <w:webHidden/>
              </w:rPr>
              <w:fldChar w:fldCharType="begin"/>
            </w:r>
            <w:r w:rsidR="008316AF">
              <w:rPr>
                <w:noProof/>
                <w:webHidden/>
              </w:rPr>
              <w:instrText xml:space="preserve"> PAGEREF _Toc122370184 \h </w:instrText>
            </w:r>
            <w:r w:rsidR="008316AF">
              <w:rPr>
                <w:noProof/>
                <w:webHidden/>
              </w:rPr>
            </w:r>
            <w:r w:rsidR="008316AF">
              <w:rPr>
                <w:noProof/>
                <w:webHidden/>
              </w:rPr>
              <w:fldChar w:fldCharType="separate"/>
            </w:r>
            <w:r w:rsidR="008316AF">
              <w:rPr>
                <w:noProof/>
                <w:webHidden/>
              </w:rPr>
              <w:t>5</w:t>
            </w:r>
            <w:r w:rsidR="008316AF">
              <w:rPr>
                <w:noProof/>
                <w:webHidden/>
              </w:rPr>
              <w:fldChar w:fldCharType="end"/>
            </w:r>
          </w:hyperlink>
        </w:p>
        <w:p w14:paraId="18022F5D" w14:textId="1261E528" w:rsidR="008316AF" w:rsidRDefault="00CD045B">
          <w:pPr>
            <w:pStyle w:val="TOC1"/>
            <w:tabs>
              <w:tab w:val="right" w:leader="dot" w:pos="9016"/>
            </w:tabs>
            <w:rPr>
              <w:rFonts w:asciiTheme="minorHAnsi" w:eastAsiaTheme="minorEastAsia" w:hAnsiTheme="minorHAnsi"/>
              <w:noProof/>
              <w:sz w:val="22"/>
              <w:lang w:eastAsia="en-IN"/>
            </w:rPr>
          </w:pPr>
          <w:hyperlink w:anchor="_Toc122370185" w:history="1">
            <w:r w:rsidR="008316AF" w:rsidRPr="00DF2845">
              <w:rPr>
                <w:rStyle w:val="Hyperlink"/>
                <w:noProof/>
              </w:rPr>
              <w:t>Current Promotions used by Primark</w:t>
            </w:r>
            <w:r w:rsidR="008316AF">
              <w:rPr>
                <w:noProof/>
                <w:webHidden/>
              </w:rPr>
              <w:tab/>
            </w:r>
            <w:r w:rsidR="008316AF">
              <w:rPr>
                <w:noProof/>
                <w:webHidden/>
              </w:rPr>
              <w:fldChar w:fldCharType="begin"/>
            </w:r>
            <w:r w:rsidR="008316AF">
              <w:rPr>
                <w:noProof/>
                <w:webHidden/>
              </w:rPr>
              <w:instrText xml:space="preserve"> PAGEREF _Toc122370185 \h </w:instrText>
            </w:r>
            <w:r w:rsidR="008316AF">
              <w:rPr>
                <w:noProof/>
                <w:webHidden/>
              </w:rPr>
            </w:r>
            <w:r w:rsidR="008316AF">
              <w:rPr>
                <w:noProof/>
                <w:webHidden/>
              </w:rPr>
              <w:fldChar w:fldCharType="separate"/>
            </w:r>
            <w:r w:rsidR="008316AF">
              <w:rPr>
                <w:noProof/>
                <w:webHidden/>
              </w:rPr>
              <w:t>6</w:t>
            </w:r>
            <w:r w:rsidR="008316AF">
              <w:rPr>
                <w:noProof/>
                <w:webHidden/>
              </w:rPr>
              <w:fldChar w:fldCharType="end"/>
            </w:r>
          </w:hyperlink>
        </w:p>
        <w:p w14:paraId="26DFB750" w14:textId="10A83EB6" w:rsidR="008316AF" w:rsidRDefault="00CD045B">
          <w:pPr>
            <w:pStyle w:val="TOC1"/>
            <w:tabs>
              <w:tab w:val="right" w:leader="dot" w:pos="9016"/>
            </w:tabs>
            <w:rPr>
              <w:rFonts w:asciiTheme="minorHAnsi" w:eastAsiaTheme="minorEastAsia" w:hAnsiTheme="minorHAnsi"/>
              <w:noProof/>
              <w:sz w:val="22"/>
              <w:lang w:eastAsia="en-IN"/>
            </w:rPr>
          </w:pPr>
          <w:hyperlink w:anchor="_Toc122370186" w:history="1">
            <w:r w:rsidR="008316AF" w:rsidRPr="00DF2845">
              <w:rPr>
                <w:rStyle w:val="Hyperlink"/>
                <w:noProof/>
              </w:rPr>
              <w:t>Branding and Brand Equity</w:t>
            </w:r>
            <w:r w:rsidR="008316AF">
              <w:rPr>
                <w:noProof/>
                <w:webHidden/>
              </w:rPr>
              <w:tab/>
            </w:r>
            <w:r w:rsidR="008316AF">
              <w:rPr>
                <w:noProof/>
                <w:webHidden/>
              </w:rPr>
              <w:fldChar w:fldCharType="begin"/>
            </w:r>
            <w:r w:rsidR="008316AF">
              <w:rPr>
                <w:noProof/>
                <w:webHidden/>
              </w:rPr>
              <w:instrText xml:space="preserve"> PAGEREF _Toc122370186 \h </w:instrText>
            </w:r>
            <w:r w:rsidR="008316AF">
              <w:rPr>
                <w:noProof/>
                <w:webHidden/>
              </w:rPr>
            </w:r>
            <w:r w:rsidR="008316AF">
              <w:rPr>
                <w:noProof/>
                <w:webHidden/>
              </w:rPr>
              <w:fldChar w:fldCharType="separate"/>
            </w:r>
            <w:r w:rsidR="008316AF">
              <w:rPr>
                <w:noProof/>
                <w:webHidden/>
              </w:rPr>
              <w:t>7</w:t>
            </w:r>
            <w:r w:rsidR="008316AF">
              <w:rPr>
                <w:noProof/>
                <w:webHidden/>
              </w:rPr>
              <w:fldChar w:fldCharType="end"/>
            </w:r>
          </w:hyperlink>
        </w:p>
        <w:p w14:paraId="6F883833" w14:textId="7C97666B" w:rsidR="008316AF" w:rsidRDefault="00CD045B">
          <w:pPr>
            <w:pStyle w:val="TOC1"/>
            <w:tabs>
              <w:tab w:val="right" w:leader="dot" w:pos="9016"/>
            </w:tabs>
            <w:rPr>
              <w:rFonts w:asciiTheme="minorHAnsi" w:eastAsiaTheme="minorEastAsia" w:hAnsiTheme="minorHAnsi"/>
              <w:noProof/>
              <w:sz w:val="22"/>
              <w:lang w:eastAsia="en-IN"/>
            </w:rPr>
          </w:pPr>
          <w:hyperlink w:anchor="_Toc122370187" w:history="1">
            <w:r w:rsidR="008316AF" w:rsidRPr="00DF2845">
              <w:rPr>
                <w:rStyle w:val="Hyperlink"/>
                <w:noProof/>
              </w:rPr>
              <w:t>Keller’s Brand Equity Model to Primark</w:t>
            </w:r>
            <w:r w:rsidR="008316AF">
              <w:rPr>
                <w:noProof/>
                <w:webHidden/>
              </w:rPr>
              <w:tab/>
            </w:r>
            <w:r w:rsidR="008316AF">
              <w:rPr>
                <w:noProof/>
                <w:webHidden/>
              </w:rPr>
              <w:fldChar w:fldCharType="begin"/>
            </w:r>
            <w:r w:rsidR="008316AF">
              <w:rPr>
                <w:noProof/>
                <w:webHidden/>
              </w:rPr>
              <w:instrText xml:space="preserve"> PAGEREF _Toc122370187 \h </w:instrText>
            </w:r>
            <w:r w:rsidR="008316AF">
              <w:rPr>
                <w:noProof/>
                <w:webHidden/>
              </w:rPr>
            </w:r>
            <w:r w:rsidR="008316AF">
              <w:rPr>
                <w:noProof/>
                <w:webHidden/>
              </w:rPr>
              <w:fldChar w:fldCharType="separate"/>
            </w:r>
            <w:r w:rsidR="008316AF">
              <w:rPr>
                <w:noProof/>
                <w:webHidden/>
              </w:rPr>
              <w:t>8</w:t>
            </w:r>
            <w:r w:rsidR="008316AF">
              <w:rPr>
                <w:noProof/>
                <w:webHidden/>
              </w:rPr>
              <w:fldChar w:fldCharType="end"/>
            </w:r>
          </w:hyperlink>
        </w:p>
        <w:p w14:paraId="57E0E8F3" w14:textId="62F28867" w:rsidR="008316AF" w:rsidRDefault="00CD045B">
          <w:pPr>
            <w:pStyle w:val="TOC1"/>
            <w:tabs>
              <w:tab w:val="right" w:leader="dot" w:pos="9016"/>
            </w:tabs>
            <w:rPr>
              <w:rFonts w:asciiTheme="minorHAnsi" w:eastAsiaTheme="minorEastAsia" w:hAnsiTheme="minorHAnsi"/>
              <w:noProof/>
              <w:sz w:val="22"/>
              <w:lang w:eastAsia="en-IN"/>
            </w:rPr>
          </w:pPr>
          <w:hyperlink w:anchor="_Toc122370188" w:history="1">
            <w:r w:rsidR="008316AF" w:rsidRPr="00DF2845">
              <w:rPr>
                <w:rStyle w:val="Hyperlink"/>
                <w:noProof/>
              </w:rPr>
              <w:t>Customer Journey and Customer Touchpoints of Primark</w:t>
            </w:r>
            <w:r w:rsidR="008316AF">
              <w:rPr>
                <w:noProof/>
                <w:webHidden/>
              </w:rPr>
              <w:tab/>
            </w:r>
            <w:r w:rsidR="008316AF">
              <w:rPr>
                <w:noProof/>
                <w:webHidden/>
              </w:rPr>
              <w:fldChar w:fldCharType="begin"/>
            </w:r>
            <w:r w:rsidR="008316AF">
              <w:rPr>
                <w:noProof/>
                <w:webHidden/>
              </w:rPr>
              <w:instrText xml:space="preserve"> PAGEREF _Toc122370188 \h </w:instrText>
            </w:r>
            <w:r w:rsidR="008316AF">
              <w:rPr>
                <w:noProof/>
                <w:webHidden/>
              </w:rPr>
            </w:r>
            <w:r w:rsidR="008316AF">
              <w:rPr>
                <w:noProof/>
                <w:webHidden/>
              </w:rPr>
              <w:fldChar w:fldCharType="separate"/>
            </w:r>
            <w:r w:rsidR="008316AF">
              <w:rPr>
                <w:noProof/>
                <w:webHidden/>
              </w:rPr>
              <w:t>10</w:t>
            </w:r>
            <w:r w:rsidR="008316AF">
              <w:rPr>
                <w:noProof/>
                <w:webHidden/>
              </w:rPr>
              <w:fldChar w:fldCharType="end"/>
            </w:r>
          </w:hyperlink>
        </w:p>
        <w:p w14:paraId="6A5585D2" w14:textId="03919436" w:rsidR="008316AF" w:rsidRDefault="00CD045B">
          <w:pPr>
            <w:pStyle w:val="TOC1"/>
            <w:tabs>
              <w:tab w:val="right" w:leader="dot" w:pos="9016"/>
            </w:tabs>
            <w:rPr>
              <w:rFonts w:asciiTheme="minorHAnsi" w:eastAsiaTheme="minorEastAsia" w:hAnsiTheme="minorHAnsi"/>
              <w:noProof/>
              <w:sz w:val="22"/>
              <w:lang w:eastAsia="en-IN"/>
            </w:rPr>
          </w:pPr>
          <w:hyperlink w:anchor="_Toc122370189" w:history="1">
            <w:r w:rsidR="008316AF" w:rsidRPr="00DF2845">
              <w:rPr>
                <w:rStyle w:val="Hyperlink"/>
                <w:noProof/>
              </w:rPr>
              <w:t>Promotional Strategies to be used by Primark to Raise Brand Awareness</w:t>
            </w:r>
            <w:r w:rsidR="008316AF">
              <w:rPr>
                <w:noProof/>
                <w:webHidden/>
              </w:rPr>
              <w:tab/>
            </w:r>
            <w:r w:rsidR="008316AF">
              <w:rPr>
                <w:noProof/>
                <w:webHidden/>
              </w:rPr>
              <w:fldChar w:fldCharType="begin"/>
            </w:r>
            <w:r w:rsidR="008316AF">
              <w:rPr>
                <w:noProof/>
                <w:webHidden/>
              </w:rPr>
              <w:instrText xml:space="preserve"> PAGEREF _Toc122370189 \h </w:instrText>
            </w:r>
            <w:r w:rsidR="008316AF">
              <w:rPr>
                <w:noProof/>
                <w:webHidden/>
              </w:rPr>
            </w:r>
            <w:r w:rsidR="008316AF">
              <w:rPr>
                <w:noProof/>
                <w:webHidden/>
              </w:rPr>
              <w:fldChar w:fldCharType="separate"/>
            </w:r>
            <w:r w:rsidR="008316AF">
              <w:rPr>
                <w:noProof/>
                <w:webHidden/>
              </w:rPr>
              <w:t>12</w:t>
            </w:r>
            <w:r w:rsidR="008316AF">
              <w:rPr>
                <w:noProof/>
                <w:webHidden/>
              </w:rPr>
              <w:fldChar w:fldCharType="end"/>
            </w:r>
          </w:hyperlink>
        </w:p>
        <w:p w14:paraId="6DFBB76E" w14:textId="1C6ECC2A" w:rsidR="008316AF" w:rsidRDefault="00CD045B">
          <w:pPr>
            <w:pStyle w:val="TOC1"/>
            <w:tabs>
              <w:tab w:val="right" w:leader="dot" w:pos="9016"/>
            </w:tabs>
            <w:rPr>
              <w:rFonts w:asciiTheme="minorHAnsi" w:eastAsiaTheme="minorEastAsia" w:hAnsiTheme="minorHAnsi"/>
              <w:noProof/>
              <w:sz w:val="22"/>
              <w:lang w:eastAsia="en-IN"/>
            </w:rPr>
          </w:pPr>
          <w:hyperlink w:anchor="_Toc122370190" w:history="1">
            <w:r w:rsidR="008316AF" w:rsidRPr="00DF2845">
              <w:rPr>
                <w:rStyle w:val="Hyperlink"/>
                <w:noProof/>
              </w:rPr>
              <w:t>Conclusion</w:t>
            </w:r>
            <w:r w:rsidR="008316AF">
              <w:rPr>
                <w:noProof/>
                <w:webHidden/>
              </w:rPr>
              <w:tab/>
            </w:r>
            <w:r w:rsidR="008316AF">
              <w:rPr>
                <w:noProof/>
                <w:webHidden/>
              </w:rPr>
              <w:fldChar w:fldCharType="begin"/>
            </w:r>
            <w:r w:rsidR="008316AF">
              <w:rPr>
                <w:noProof/>
                <w:webHidden/>
              </w:rPr>
              <w:instrText xml:space="preserve"> PAGEREF _Toc122370190 \h </w:instrText>
            </w:r>
            <w:r w:rsidR="008316AF">
              <w:rPr>
                <w:noProof/>
                <w:webHidden/>
              </w:rPr>
            </w:r>
            <w:r w:rsidR="008316AF">
              <w:rPr>
                <w:noProof/>
                <w:webHidden/>
              </w:rPr>
              <w:fldChar w:fldCharType="separate"/>
            </w:r>
            <w:r w:rsidR="008316AF">
              <w:rPr>
                <w:noProof/>
                <w:webHidden/>
              </w:rPr>
              <w:t>14</w:t>
            </w:r>
            <w:r w:rsidR="008316AF">
              <w:rPr>
                <w:noProof/>
                <w:webHidden/>
              </w:rPr>
              <w:fldChar w:fldCharType="end"/>
            </w:r>
          </w:hyperlink>
        </w:p>
        <w:p w14:paraId="6CB8F79C" w14:textId="1EB67125" w:rsidR="008316AF" w:rsidRDefault="00CD045B">
          <w:pPr>
            <w:pStyle w:val="TOC1"/>
            <w:tabs>
              <w:tab w:val="right" w:leader="dot" w:pos="9016"/>
            </w:tabs>
            <w:rPr>
              <w:rFonts w:asciiTheme="minorHAnsi" w:eastAsiaTheme="minorEastAsia" w:hAnsiTheme="minorHAnsi"/>
              <w:noProof/>
              <w:sz w:val="22"/>
              <w:lang w:eastAsia="en-IN"/>
            </w:rPr>
          </w:pPr>
          <w:hyperlink w:anchor="_Toc122370191" w:history="1">
            <w:r w:rsidR="008316AF" w:rsidRPr="00DF2845">
              <w:rPr>
                <w:rStyle w:val="Hyperlink"/>
                <w:noProof/>
              </w:rPr>
              <w:t>References</w:t>
            </w:r>
            <w:r w:rsidR="008316AF">
              <w:rPr>
                <w:noProof/>
                <w:webHidden/>
              </w:rPr>
              <w:tab/>
            </w:r>
            <w:r w:rsidR="008316AF">
              <w:rPr>
                <w:noProof/>
                <w:webHidden/>
              </w:rPr>
              <w:fldChar w:fldCharType="begin"/>
            </w:r>
            <w:r w:rsidR="008316AF">
              <w:rPr>
                <w:noProof/>
                <w:webHidden/>
              </w:rPr>
              <w:instrText xml:space="preserve"> PAGEREF _Toc122370191 \h </w:instrText>
            </w:r>
            <w:r w:rsidR="008316AF">
              <w:rPr>
                <w:noProof/>
                <w:webHidden/>
              </w:rPr>
            </w:r>
            <w:r w:rsidR="008316AF">
              <w:rPr>
                <w:noProof/>
                <w:webHidden/>
              </w:rPr>
              <w:fldChar w:fldCharType="separate"/>
            </w:r>
            <w:r w:rsidR="008316AF">
              <w:rPr>
                <w:noProof/>
                <w:webHidden/>
              </w:rPr>
              <w:t>15</w:t>
            </w:r>
            <w:r w:rsidR="008316AF">
              <w:rPr>
                <w:noProof/>
                <w:webHidden/>
              </w:rPr>
              <w:fldChar w:fldCharType="end"/>
            </w:r>
          </w:hyperlink>
        </w:p>
        <w:p w14:paraId="2ECC1464" w14:textId="0F00173B" w:rsidR="004154F1" w:rsidRDefault="004154F1">
          <w:r>
            <w:rPr>
              <w:b/>
              <w:bCs/>
              <w:noProof/>
            </w:rPr>
            <w:fldChar w:fldCharType="end"/>
          </w:r>
        </w:p>
      </w:sdtContent>
    </w:sdt>
    <w:p w14:paraId="1ED4AF49" w14:textId="77777777" w:rsidR="004154F1" w:rsidRDefault="004154F1" w:rsidP="00763C59">
      <w:pPr>
        <w:pStyle w:val="Heading1"/>
      </w:pPr>
    </w:p>
    <w:p w14:paraId="616D7384" w14:textId="77777777" w:rsidR="004154F1" w:rsidRDefault="004154F1">
      <w:pPr>
        <w:spacing w:line="259" w:lineRule="auto"/>
        <w:jc w:val="left"/>
        <w:rPr>
          <w:rFonts w:eastAsiaTheme="majorEastAsia" w:cstheme="majorBidi"/>
          <w:b/>
          <w:sz w:val="28"/>
          <w:szCs w:val="32"/>
        </w:rPr>
      </w:pPr>
      <w:r>
        <w:br w:type="page"/>
      </w:r>
    </w:p>
    <w:p w14:paraId="1F6B2271" w14:textId="34454B7B" w:rsidR="008546F7" w:rsidRDefault="008B671A" w:rsidP="00763C59">
      <w:pPr>
        <w:pStyle w:val="Heading1"/>
      </w:pPr>
      <w:bookmarkStart w:id="0" w:name="_Toc122370181"/>
      <w:r>
        <w:lastRenderedPageBreak/>
        <w:t>Introduction</w:t>
      </w:r>
      <w:bookmarkEnd w:id="0"/>
      <w:r>
        <w:t xml:space="preserve"> </w:t>
      </w:r>
    </w:p>
    <w:p w14:paraId="1FF7F9EA" w14:textId="150BC14A" w:rsidR="004154F1" w:rsidRPr="004154F1" w:rsidRDefault="004154F1" w:rsidP="004154F1">
      <w:r>
        <w:t xml:space="preserve">The entire course of a customer's interactions with a business, from the initial contact point until the customer departs, is called as the consumer journey. The first phase is the awareness stage, in which the consumer becomes acquainted with the company and starts engaging. The client will then explore the brand more often and purchase items. Only when the consumer completely stops interacting with the company does the customer experience come to an end. Organizations can use customer journey mapping to better understand customer behaviour and enhance the experience of customers. Organizations need a strategy for </w:t>
      </w:r>
      <w:proofErr w:type="spellStart"/>
      <w:r>
        <w:t>analyzing</w:t>
      </w:r>
      <w:proofErr w:type="spellEnd"/>
      <w:r>
        <w:t xml:space="preserve"> and processing data to properly manage customer journeys as an element of a powerful marketing platform overall.  Customer journey monitoring monitors customers through each of the client journey's phases and provides businesses with the data they need to engage with them at the most critical touchpoints</w:t>
      </w:r>
      <w:r w:rsidR="002104DA">
        <w:t xml:space="preserve"> (</w:t>
      </w:r>
      <w:proofErr w:type="spellStart"/>
      <w:r w:rsidR="002104DA" w:rsidRPr="002104DA">
        <w:t>Rudkowski</w:t>
      </w:r>
      <w:proofErr w:type="spellEnd"/>
      <w:r w:rsidR="002104DA">
        <w:t xml:space="preserve"> et al., 2020)</w:t>
      </w:r>
      <w:r>
        <w:t xml:space="preserve">. The way that customers recognise and recall any business is through brand awareness. The more consumers are acquainted with the brand logo, content, and goods, the more brand recognition they have. Since it enables consumers to understand, retain, and feel at ease with the branding and goods, brand awareness is critical. This paper has critically examined one of the leading fashion retail companies of the UK, Primark to understand how the company manages their consumer journey and develop strategies to enhance their overall brand awareness. </w:t>
      </w:r>
    </w:p>
    <w:p w14:paraId="3B2DC4CA" w14:textId="6314A46C" w:rsidR="008B671A" w:rsidRDefault="00192EBC" w:rsidP="00763C59">
      <w:pPr>
        <w:pStyle w:val="Heading1"/>
      </w:pPr>
      <w:bookmarkStart w:id="1" w:name="_Toc122370182"/>
      <w:r>
        <w:t>Company Background</w:t>
      </w:r>
      <w:bookmarkEnd w:id="1"/>
      <w:r>
        <w:t xml:space="preserve"> </w:t>
      </w:r>
    </w:p>
    <w:p w14:paraId="7C08F986" w14:textId="05861966" w:rsidR="00763C59" w:rsidRDefault="00BD323A" w:rsidP="00BD323A">
      <w:r>
        <w:t xml:space="preserve">Leading retailer Primark focuses on selling clothing, </w:t>
      </w:r>
      <w:r w:rsidR="0071541B">
        <w:t>footwear and accessories</w:t>
      </w:r>
      <w:r>
        <w:t xml:space="preserve">. The Weston family established the company in 1969 in Ireland. After being a triumph as </w:t>
      </w:r>
      <w:proofErr w:type="spellStart"/>
      <w:r>
        <w:t>Penneys</w:t>
      </w:r>
      <w:proofErr w:type="spellEnd"/>
      <w:r>
        <w:t>, it sought to expand worldwide. The retailer runs 408 sites worldwide, including those in the USA, Portugal, Canada, Spain, the UK, Belgium, the Netherlands, France, Austria and the Republic of Ireland. The firm, which operates in the low-cost sector of the market, is well-</w:t>
      </w:r>
      <w:r w:rsidR="0071541B">
        <w:t>preferred</w:t>
      </w:r>
      <w:r>
        <w:t xml:space="preserve"> by clients seeking the latest fashionable goods at affordable prices. Primark always has emphasized affordability. The current goal of Primark is to reduce the cost of sustainable fashion for all customers. </w:t>
      </w:r>
      <w:r w:rsidRPr="00BD323A">
        <w:t>Primark's primary market, the UK, has witnessed a considerable boost in the brand's value over the past decade</w:t>
      </w:r>
      <w:r w:rsidR="002104DA">
        <w:t xml:space="preserve"> (</w:t>
      </w:r>
      <w:r w:rsidR="002104DA" w:rsidRPr="002104DA">
        <w:t>Gaur, 2021</w:t>
      </w:r>
      <w:r w:rsidR="002104DA">
        <w:t>)</w:t>
      </w:r>
      <w:r w:rsidRPr="00BD323A">
        <w:t xml:space="preserve">. As of 2019, the nation's stores had a net worth of more than one billion British pounds. This ratio has </w:t>
      </w:r>
      <w:r w:rsidR="0071541B">
        <w:t>stayed</w:t>
      </w:r>
      <w:r w:rsidRPr="00BD323A">
        <w:t xml:space="preserve"> constant over the following decades, circling close to the billion-pound mark, which is fantastic given the economic problems the retail industry has experienced during this time. Primark, whose brand awareness level was 90% of the total in 2022, is well-known to the overwhelming bulk of customers of apparel stores in the UK</w:t>
      </w:r>
      <w:r w:rsidR="002104DA">
        <w:t xml:space="preserve"> (</w:t>
      </w:r>
      <w:proofErr w:type="spellStart"/>
      <w:r w:rsidR="002104DA" w:rsidRPr="002104DA">
        <w:t>Zanjirani</w:t>
      </w:r>
      <w:proofErr w:type="spellEnd"/>
      <w:r w:rsidR="002104DA" w:rsidRPr="002104DA">
        <w:t xml:space="preserve"> Farahani</w:t>
      </w:r>
      <w:r w:rsidR="002104DA">
        <w:t xml:space="preserve"> et al., 2022)</w:t>
      </w:r>
      <w:r w:rsidRPr="00BD323A">
        <w:t xml:space="preserve">. Primark has a large </w:t>
      </w:r>
      <w:r w:rsidRPr="00BD323A">
        <w:lastRenderedPageBreak/>
        <w:t xml:space="preserve">following in the UK, as </w:t>
      </w:r>
      <w:r w:rsidR="0071541B">
        <w:t>stated</w:t>
      </w:r>
      <w:r w:rsidRPr="00BD323A">
        <w:t xml:space="preserve"> by the </w:t>
      </w:r>
      <w:r w:rsidR="0071541B">
        <w:t>notion</w:t>
      </w:r>
      <w:r w:rsidRPr="00BD323A">
        <w:t xml:space="preserve"> that just under 50% of people who recognized the retailer said they appreciate the brand and the same proportion have purchased from there.</w:t>
      </w:r>
      <w:r w:rsidR="004C5AA3">
        <w:t xml:space="preserve"> The following figure demonstrates the operating profit of Primark over the last decade: </w:t>
      </w:r>
    </w:p>
    <w:p w14:paraId="60B82532" w14:textId="38929CE3" w:rsidR="004C5AA3" w:rsidRDefault="004C5AA3" w:rsidP="004C5AA3">
      <w:pPr>
        <w:jc w:val="center"/>
      </w:pPr>
      <w:r w:rsidRPr="004C5AA3">
        <w:rPr>
          <w:noProof/>
        </w:rPr>
        <w:drawing>
          <wp:inline distT="0" distB="0" distL="0" distR="0" wp14:anchorId="177FC889" wp14:editId="2AAE8368">
            <wp:extent cx="5731510" cy="35509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50920"/>
                    </a:xfrm>
                    <a:prstGeom prst="rect">
                      <a:avLst/>
                    </a:prstGeom>
                  </pic:spPr>
                </pic:pic>
              </a:graphicData>
            </a:graphic>
          </wp:inline>
        </w:drawing>
      </w:r>
    </w:p>
    <w:p w14:paraId="6B998BCD" w14:textId="632512B2" w:rsidR="004C5AA3" w:rsidRPr="004C5AA3" w:rsidRDefault="004C5AA3" w:rsidP="004C5AA3">
      <w:pPr>
        <w:jc w:val="center"/>
        <w:rPr>
          <w:b/>
          <w:bCs/>
        </w:rPr>
      </w:pPr>
      <w:r w:rsidRPr="004C5AA3">
        <w:rPr>
          <w:b/>
          <w:bCs/>
        </w:rPr>
        <w:t xml:space="preserve">Figure 1: Operating Profit of Primark </w:t>
      </w:r>
    </w:p>
    <w:p w14:paraId="204B2C4E" w14:textId="484EA561" w:rsidR="004C5AA3" w:rsidRPr="00763C59" w:rsidRDefault="004C5AA3" w:rsidP="004C5AA3">
      <w:pPr>
        <w:jc w:val="center"/>
      </w:pPr>
      <w:r>
        <w:t xml:space="preserve">(Source: </w:t>
      </w:r>
      <w:proofErr w:type="spellStart"/>
      <w:r w:rsidR="002104DA" w:rsidRPr="002104DA">
        <w:t>Lokanan</w:t>
      </w:r>
      <w:proofErr w:type="spellEnd"/>
      <w:r w:rsidR="002104DA" w:rsidRPr="002104DA">
        <w:t>, 2021</w:t>
      </w:r>
      <w:r>
        <w:t>)</w:t>
      </w:r>
    </w:p>
    <w:p w14:paraId="63AFA6B6" w14:textId="6A407EA6" w:rsidR="00763C59" w:rsidRDefault="00763C59" w:rsidP="00763C59">
      <w:pPr>
        <w:pStyle w:val="Heading1"/>
      </w:pPr>
      <w:bookmarkStart w:id="2" w:name="_Toc122370183"/>
      <w:r>
        <w:t>Definition of Communication</w:t>
      </w:r>
      <w:bookmarkEnd w:id="2"/>
      <w:r>
        <w:t xml:space="preserve"> </w:t>
      </w:r>
    </w:p>
    <w:p w14:paraId="4E3B45E4" w14:textId="62F4B990" w:rsidR="00875C3F" w:rsidRPr="00875C3F" w:rsidRDefault="00A752D6" w:rsidP="00194CC6">
      <w:r>
        <w:t>A company or brand and a consumer can share data through customer or consumer support communication. There are many channels for customer communication including contacting customers through telephone, email or live chat. To quickly and adequately address customer complaints, the sales teams should possess the appropriate customer communication abilities. The companies underrate an effective customer communications plan because every customer interaction matters. When a business communicates with its consumers, it does so via a range of channels. Customer interaction skills are generally essential for assistance, advertising, and salespeople</w:t>
      </w:r>
      <w:r w:rsidR="002104DA">
        <w:t xml:space="preserve"> (</w:t>
      </w:r>
      <w:proofErr w:type="spellStart"/>
      <w:r w:rsidR="002104DA" w:rsidRPr="002104DA">
        <w:t>Servaes</w:t>
      </w:r>
      <w:proofErr w:type="spellEnd"/>
      <w:r w:rsidR="002104DA" w:rsidRPr="002104DA">
        <w:t>, 2020</w:t>
      </w:r>
      <w:r w:rsidR="002104DA">
        <w:t>)</w:t>
      </w:r>
      <w:r>
        <w:t xml:space="preserve">. Nevertheless, with how business is conducted nowadays, everyone within the company may help engage customers. Due to this, today's corporate leaders emphasise corporate governance as a crucial component of delivering customers with distinctive experiences. </w:t>
      </w:r>
      <w:r w:rsidR="00194CC6">
        <w:t xml:space="preserve">Any company that wants to be successful over the long distance must emphasise client communication significantly. Effective communication in the initial phases </w:t>
      </w:r>
      <w:r w:rsidR="00194CC6">
        <w:lastRenderedPageBreak/>
        <w:t>of the relationship ensures that the service or product fulfils the client's urgent requirements. Companies can change and expand over time by staying in touch with their customers regularly to meet their needs. Companies must cultivate the excellent customer communication skills possible. Speaking pleasantly and efficiently is some of these characteristics</w:t>
      </w:r>
      <w:r w:rsidR="002104DA">
        <w:t xml:space="preserve"> (</w:t>
      </w:r>
      <w:r w:rsidR="002104DA" w:rsidRPr="002104DA">
        <w:t>Wood</w:t>
      </w:r>
      <w:r w:rsidR="002104DA">
        <w:t xml:space="preserve"> et al., 2019)</w:t>
      </w:r>
      <w:r w:rsidR="00194CC6">
        <w:t>. Furthermore, companies must use compassionate listening techniques while offering customer service. Practical communication skills are essential because they indicate to clients that the company comprehends their objectives instead of just what they express.</w:t>
      </w:r>
    </w:p>
    <w:p w14:paraId="4CEA7CAE" w14:textId="128114B9" w:rsidR="00763C59" w:rsidRDefault="00763C59" w:rsidP="00763C59">
      <w:pPr>
        <w:pStyle w:val="Heading1"/>
      </w:pPr>
      <w:bookmarkStart w:id="3" w:name="_Toc122370184"/>
      <w:r>
        <w:t>Integrated Marketing Communication</w:t>
      </w:r>
      <w:bookmarkEnd w:id="3"/>
      <w:r>
        <w:t xml:space="preserve"> </w:t>
      </w:r>
    </w:p>
    <w:p w14:paraId="010EC888" w14:textId="6F3512D8" w:rsidR="009C37A9" w:rsidRDefault="009C37A9" w:rsidP="009C37A9">
      <w:r w:rsidRPr="009C37A9">
        <w:t>The process of merging marketing communication</w:t>
      </w:r>
      <w:r w:rsidR="00F4333F">
        <w:t xml:space="preserve"> factors</w:t>
      </w:r>
      <w:r w:rsidR="0071541B">
        <w:t>, encompassing</w:t>
      </w:r>
      <w:r w:rsidRPr="009C37A9">
        <w:t xml:space="preserve"> public relations, social networks,</w:t>
      </w:r>
      <w:r w:rsidR="0071541B" w:rsidRPr="0071541B">
        <w:t xml:space="preserve"> business development ideas,</w:t>
      </w:r>
      <w:r w:rsidRPr="009C37A9">
        <w:t xml:space="preserve"> consumer analytics, and marketing, into a continuous brand image throughout different media channels are defined as integrated marketing communication (IMC)</w:t>
      </w:r>
      <w:r w:rsidR="0071541B">
        <w:t xml:space="preserve"> </w:t>
      </w:r>
      <w:r w:rsidR="002104DA">
        <w:t>(</w:t>
      </w:r>
      <w:proofErr w:type="spellStart"/>
      <w:r w:rsidR="002104DA" w:rsidRPr="002104DA">
        <w:t>Muhammedrisaevna</w:t>
      </w:r>
      <w:proofErr w:type="spellEnd"/>
      <w:r w:rsidR="002104DA">
        <w:t xml:space="preserve"> et al., 2020)</w:t>
      </w:r>
      <w:r w:rsidRPr="009C37A9">
        <w:t>.</w:t>
      </w:r>
      <w:r>
        <w:t xml:space="preserve"> A multidisciplinary field termed “integrated marketing communication” combines the utilization of both traditional and digital media. As the title indicates, integrated marketing communications is a thorough marketing strategy that considers the </w:t>
      </w:r>
      <w:r w:rsidR="00F4333F">
        <w:t xml:space="preserve">bigger </w:t>
      </w:r>
      <w:r>
        <w:t xml:space="preserve">context of </w:t>
      </w:r>
      <w:r w:rsidR="00F4333F">
        <w:t>a firm’s</w:t>
      </w:r>
      <w:r>
        <w:t xml:space="preserve"> objectives and the requirements for business expansion and sustainability. In other </w:t>
      </w:r>
      <w:r w:rsidR="00F4333F">
        <w:t>terms</w:t>
      </w:r>
      <w:r>
        <w:t xml:space="preserve">, </w:t>
      </w:r>
      <w:r w:rsidR="00F4333F">
        <w:t>IMC</w:t>
      </w:r>
      <w:r>
        <w:t xml:space="preserve"> encourages the integration of such fields of study to generate a more robust and coordinated action approach instead of having advertising, marketing, consumer/audience analytics, media relations, and social networks be different teams or attempts within a company</w:t>
      </w:r>
      <w:r w:rsidR="002104DA">
        <w:t xml:space="preserve"> (</w:t>
      </w:r>
      <w:r w:rsidR="002104DA" w:rsidRPr="002104DA">
        <w:t>Gordon-</w:t>
      </w:r>
      <w:proofErr w:type="spellStart"/>
      <w:r w:rsidR="002104DA" w:rsidRPr="002104DA">
        <w:t>Isasi</w:t>
      </w:r>
      <w:proofErr w:type="spellEnd"/>
      <w:r w:rsidR="002104DA">
        <w:t xml:space="preserve"> et al., 2022)</w:t>
      </w:r>
      <w:r>
        <w:t>.</w:t>
      </w:r>
    </w:p>
    <w:p w14:paraId="4B7D4852" w14:textId="327C24B9" w:rsidR="009C37A9" w:rsidRDefault="009C37A9" w:rsidP="009C37A9">
      <w:pPr>
        <w:jc w:val="center"/>
      </w:pPr>
      <w:r>
        <w:rPr>
          <w:noProof/>
        </w:rPr>
        <w:drawing>
          <wp:inline distT="0" distB="0" distL="0" distR="0" wp14:anchorId="6C4F3A8D" wp14:editId="2E7AA797">
            <wp:extent cx="5731510" cy="3035300"/>
            <wp:effectExtent l="0" t="0" r="2540" b="0"/>
            <wp:docPr id="2" name="Picture 2" descr="IMC Tools (Integrated Marketing Communication) Making Business B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C Tools (Integrated Marketing Communication) Making Business Bet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35300"/>
                    </a:xfrm>
                    <a:prstGeom prst="rect">
                      <a:avLst/>
                    </a:prstGeom>
                    <a:noFill/>
                    <a:ln>
                      <a:noFill/>
                    </a:ln>
                  </pic:spPr>
                </pic:pic>
              </a:graphicData>
            </a:graphic>
          </wp:inline>
        </w:drawing>
      </w:r>
    </w:p>
    <w:p w14:paraId="5F999104" w14:textId="7DA4C735" w:rsidR="009C37A9" w:rsidRPr="009C37A9" w:rsidRDefault="009C37A9" w:rsidP="009C37A9">
      <w:pPr>
        <w:jc w:val="center"/>
        <w:rPr>
          <w:b/>
          <w:bCs/>
        </w:rPr>
      </w:pPr>
      <w:r w:rsidRPr="009C37A9">
        <w:rPr>
          <w:b/>
          <w:bCs/>
        </w:rPr>
        <w:t>Figure 2: Integrated Marketing Communications</w:t>
      </w:r>
    </w:p>
    <w:p w14:paraId="357B2C46" w14:textId="7F3D2912" w:rsidR="009C37A9" w:rsidRDefault="009C37A9" w:rsidP="009C37A9">
      <w:pPr>
        <w:jc w:val="center"/>
      </w:pPr>
      <w:r>
        <w:lastRenderedPageBreak/>
        <w:t xml:space="preserve">(Source: </w:t>
      </w:r>
      <w:proofErr w:type="spellStart"/>
      <w:r w:rsidR="002104DA" w:rsidRPr="002104DA">
        <w:t>Butkouskaya</w:t>
      </w:r>
      <w:proofErr w:type="spellEnd"/>
      <w:r w:rsidR="002104DA">
        <w:t xml:space="preserve"> et al., 2021</w:t>
      </w:r>
      <w:r>
        <w:t>)</w:t>
      </w:r>
    </w:p>
    <w:p w14:paraId="62FFC591" w14:textId="0FB611CF" w:rsidR="009C37A9" w:rsidRPr="009C37A9" w:rsidRDefault="009C37A9" w:rsidP="009C37A9">
      <w:r w:rsidRPr="009C37A9">
        <w:t>Companies should effectively market their businesses to customers if they expect to surpass competitors and flourish over the long term. Brand promotion increases customer perception of products and services, eventually increasing sales and generating significant revenue and profit for the company. Brand communication is a measure companies will take to gain customer awareness of their products and services. Brand communication can significantly assist the marketing of services and products among potential clients</w:t>
      </w:r>
      <w:r w:rsidR="002104DA">
        <w:t xml:space="preserve"> (</w:t>
      </w:r>
      <w:r w:rsidR="002104DA" w:rsidRPr="002104DA">
        <w:t>Blakeman, 2018</w:t>
      </w:r>
      <w:r w:rsidR="002104DA">
        <w:t>)</w:t>
      </w:r>
      <w:r w:rsidRPr="009C37A9">
        <w:t>. The procedure entails identifying people who are most likely to purchase goods or services (also referred to as target consumers) and exposing the brand to them through employing any of the following methods: </w:t>
      </w:r>
      <w:r>
        <w:t xml:space="preserve">advertising, </w:t>
      </w:r>
      <w:r w:rsidR="0071541B" w:rsidRPr="0071541B">
        <w:t>personal selling</w:t>
      </w:r>
      <w:r w:rsidR="0071541B">
        <w:t xml:space="preserve">, </w:t>
      </w:r>
      <w:r>
        <w:t xml:space="preserve">sales promotion, </w:t>
      </w:r>
      <w:r w:rsidR="0071541B" w:rsidRPr="0071541B">
        <w:t xml:space="preserve">public relations, </w:t>
      </w:r>
      <w:r>
        <w:t xml:space="preserve">direct marketing, social media, and so on. </w:t>
      </w:r>
    </w:p>
    <w:p w14:paraId="2A6C1A50" w14:textId="703C47C4" w:rsidR="00763C59" w:rsidRDefault="00763C59" w:rsidP="00763C59">
      <w:pPr>
        <w:pStyle w:val="Heading1"/>
      </w:pPr>
      <w:bookmarkStart w:id="4" w:name="_Toc122370185"/>
      <w:r>
        <w:t>Current Promotions used by Primark</w:t>
      </w:r>
      <w:bookmarkEnd w:id="4"/>
    </w:p>
    <w:p w14:paraId="6D678DF6" w14:textId="2DB67B21" w:rsidR="001B13A5" w:rsidRDefault="00893529" w:rsidP="003B58A1">
      <w:r w:rsidRPr="00893529">
        <w:t>Primark is expanding rapidly beyond merely being a fashion retailer. Its main storefront in Birmingham is developing quickly into a well-known tourist destination. In contemporary times, it is an achievement for a business to convince customers to visit a brick-and-mortar location instead of ordering online. Due to its marketing techniques, Primark can maintain a position of strength in the industry. Furthermore, it assists Primark in accomplishing its objectives and goals.</w:t>
      </w:r>
      <w:r>
        <w:t xml:space="preserve"> </w:t>
      </w:r>
      <w:r w:rsidR="003B58A1">
        <w:t>Among the few businesses, Primark does not participate in traditional advertising</w:t>
      </w:r>
      <w:r w:rsidR="002104DA">
        <w:t xml:space="preserve"> (</w:t>
      </w:r>
      <w:r w:rsidR="002104DA" w:rsidRPr="002104DA">
        <w:t>Maharaj, 2021</w:t>
      </w:r>
      <w:r w:rsidR="002104DA">
        <w:t>)</w:t>
      </w:r>
      <w:r w:rsidR="003B58A1">
        <w:t>. It is reliant on word-of-mouth marketing. This may be caused by a shortage of skilled workers, inadequate advertisers, or even budgetary constraints.</w:t>
      </w:r>
      <w:r w:rsidR="001B13A5">
        <w:t xml:space="preserve"> </w:t>
      </w:r>
      <w:r w:rsidR="001B13A5" w:rsidRPr="001B13A5">
        <w:t xml:space="preserve">The biggest and arguably most effective method of marketing used by Primark is word-of-mouth. More </w:t>
      </w:r>
      <w:r w:rsidR="0071541B">
        <w:t>customers are allured</w:t>
      </w:r>
      <w:r w:rsidR="001B13A5" w:rsidRPr="001B13A5">
        <w:t xml:space="preserve"> to the store </w:t>
      </w:r>
      <w:r w:rsidR="0071541B">
        <w:t>since</w:t>
      </w:r>
      <w:r w:rsidR="001B13A5" w:rsidRPr="001B13A5">
        <w:t xml:space="preserve"> satisfied customers spread the news about it. Similarly, to how Primark makes extensive use of social media platforms such as Instagram, Twitter and Pinterest, it quickly obtains millions of shares and likes online. Its assistance for social causes also has a very positive impact on brand growth. In 2018, Primark and UNICEF announced a $4.5 million pledge to assist a program to help underprivileged kids in Cambodia enrol in and finish their education</w:t>
      </w:r>
      <w:r w:rsidR="002104DA">
        <w:t xml:space="preserve"> (</w:t>
      </w:r>
      <w:r w:rsidR="002104DA" w:rsidRPr="002104DA">
        <w:t>al Habibi, 2019</w:t>
      </w:r>
      <w:r w:rsidR="002104DA">
        <w:t>)</w:t>
      </w:r>
      <w:r w:rsidR="001B13A5" w:rsidRPr="001B13A5">
        <w:t>.</w:t>
      </w:r>
    </w:p>
    <w:p w14:paraId="089D8CEF" w14:textId="3C9C23F4" w:rsidR="00893529" w:rsidRPr="009C37A9" w:rsidRDefault="003B58A1" w:rsidP="003B58A1">
      <w:r>
        <w:t>Another reason might be top-level management's reluctance to modify its promotion</w:t>
      </w:r>
      <w:r w:rsidR="0071541B">
        <w:t>al</w:t>
      </w:r>
      <w:r>
        <w:t xml:space="preserve"> strategy. Considering that the </w:t>
      </w:r>
      <w:r w:rsidR="0071541B">
        <w:t>corporation’s</w:t>
      </w:r>
      <w:r>
        <w:t xml:space="preserve"> sales are acceptable despite the lack of promotions, this </w:t>
      </w:r>
      <w:r w:rsidR="0071541B">
        <w:t>resistance</w:t>
      </w:r>
      <w:r>
        <w:t xml:space="preserve"> to change could </w:t>
      </w:r>
      <w:r w:rsidR="0071541B">
        <w:t xml:space="preserve">indicate </w:t>
      </w:r>
      <w:r>
        <w:t xml:space="preserve">complacency. </w:t>
      </w:r>
      <w:r w:rsidR="0071541B">
        <w:t xml:space="preserve">Owing to the </w:t>
      </w:r>
      <w:r w:rsidR="00F4333F">
        <w:t>absence</w:t>
      </w:r>
      <w:r>
        <w:t xml:space="preserve"> of e-commerce to back them, the uneven branding </w:t>
      </w:r>
      <w:r w:rsidR="00C47DD6">
        <w:t xml:space="preserve">across </w:t>
      </w:r>
      <w:r>
        <w:t>the Primark brick-and-mortar stores could also damage the brand's reputation.</w:t>
      </w:r>
      <w:r w:rsidR="00893529">
        <w:t xml:space="preserve"> The Primark website is usually used for promotional purposes while </w:t>
      </w:r>
      <w:r w:rsidR="00893529">
        <w:lastRenderedPageBreak/>
        <w:t>promoting their values effectively</w:t>
      </w:r>
      <w:r w:rsidR="002104DA">
        <w:t xml:space="preserve"> (</w:t>
      </w:r>
      <w:r w:rsidR="002104DA" w:rsidRPr="002104DA">
        <w:t>Ramesh, 2022</w:t>
      </w:r>
      <w:r w:rsidR="002104DA">
        <w:t>)</w:t>
      </w:r>
      <w:r w:rsidR="00893529">
        <w:t xml:space="preserve">. </w:t>
      </w:r>
      <w:r w:rsidR="0052031C" w:rsidRPr="0052031C">
        <w:t>Through unveiling its new website, Primark has disclosed the most current stage of its digital strategy. The new website, which has been created to help connect the journey across online shopping and in-person buying, includes a plethora of products from Primark's best-selling categories, in addition to a new model, enhanced navigation, and a feature that lets people check availability of stock in their nearby shop.</w:t>
      </w:r>
    </w:p>
    <w:p w14:paraId="311F5847" w14:textId="0576E3DC" w:rsidR="00763C59" w:rsidRDefault="00763C59" w:rsidP="00763C59">
      <w:pPr>
        <w:pStyle w:val="Heading1"/>
      </w:pPr>
      <w:bookmarkStart w:id="5" w:name="_Toc122370186"/>
      <w:r>
        <w:t>Branding and Brand Equity</w:t>
      </w:r>
      <w:bookmarkEnd w:id="5"/>
    </w:p>
    <w:p w14:paraId="2A057BB4" w14:textId="325A14B8" w:rsidR="00622480" w:rsidRDefault="00862FDF" w:rsidP="00862FDF">
      <w:r w:rsidRPr="00862FDF">
        <w:t xml:space="preserve">Using elements like a logo, mission </w:t>
      </w:r>
      <w:r w:rsidR="0071541B">
        <w:t xml:space="preserve">and vision </w:t>
      </w:r>
      <w:r w:rsidRPr="00862FDF">
        <w:t>statement, style, and a con</w:t>
      </w:r>
      <w:r w:rsidR="009B3C35">
        <w:t>sistent</w:t>
      </w:r>
      <w:r w:rsidRPr="00862FDF">
        <w:t xml:space="preserve"> theme across all marketing communications, branding </w:t>
      </w:r>
      <w:r w:rsidR="0071541B">
        <w:t xml:space="preserve">usually </w:t>
      </w:r>
      <w:r w:rsidRPr="00862FDF">
        <w:t>aims to provide consumers with a robust and favourable opinion of a firm, its goods or its services. Effective branding allows companies to distinguish themselves from their rivals and establish a dedicated customer base.</w:t>
      </w:r>
      <w:r>
        <w:t xml:space="preserve"> Brand equity is the worth of owning a recognizable and perfect brand and the degree of influence a strong brand has over customers' perceptions. Companies build brand equity by providing consumers with pleasant experiences that motivate them to stay with them rather than transferring to rivals who offer comparable goods</w:t>
      </w:r>
      <w:r w:rsidR="005614AE">
        <w:t xml:space="preserve"> (</w:t>
      </w:r>
      <w:proofErr w:type="spellStart"/>
      <w:r w:rsidR="005614AE" w:rsidRPr="005614AE">
        <w:t>Theurer</w:t>
      </w:r>
      <w:proofErr w:type="spellEnd"/>
      <w:r w:rsidR="005614AE">
        <w:t xml:space="preserve"> et al., 2018)</w:t>
      </w:r>
      <w:r>
        <w:t xml:space="preserve">. Brand equity is often created by awareness-raising efforts that speak to the ideals of the targeted customer, delivering promises and criteria when customers use the product, and engagement and retention efforts. </w:t>
      </w:r>
      <w:r w:rsidR="00622480" w:rsidRPr="00622480">
        <w:t>As stated, brand equity is the potential of a brand. It is the direct contrast between a product's value whenever it bears a brand name and its value if it does not.</w:t>
      </w:r>
      <w:r w:rsidR="00622480">
        <w:t xml:space="preserve"> </w:t>
      </w:r>
    </w:p>
    <w:p w14:paraId="0498BC84" w14:textId="1723BC7F" w:rsidR="00862FDF" w:rsidRPr="00862FDF" w:rsidRDefault="00862FDF" w:rsidP="00862FDF">
      <w:r w:rsidRPr="00862FDF">
        <w:t>The effects it can have on ROI are a massive benefit of developing substantial brand equity. Companies that successfully manage to brand often exceed their competitors in terms of revenue while spending less overall on advertising, manufacturing, or other expenditures. For example, substantial brand equity assists the company in charging higher prices. Customers will shell out more than that to purchase from a brand when they appreciate the values it maintains and the excellence of the products it provides</w:t>
      </w:r>
      <w:r w:rsidR="005614AE">
        <w:t xml:space="preserve"> (</w:t>
      </w:r>
      <w:r w:rsidR="005614AE" w:rsidRPr="005614AE">
        <w:t>Hunt, 2019</w:t>
      </w:r>
      <w:r w:rsidR="005614AE">
        <w:t>)</w:t>
      </w:r>
      <w:r w:rsidRPr="00862FDF">
        <w:t>.</w:t>
      </w:r>
      <w:r>
        <w:t xml:space="preserve"> </w:t>
      </w:r>
      <w:r w:rsidR="00622480" w:rsidRPr="00622480">
        <w:t>There are numerous benefits to establishing brand equity, however the most crucial one is the ability to boost business revenue.</w:t>
      </w:r>
      <w:r w:rsidR="00622480">
        <w:t xml:space="preserve"> </w:t>
      </w:r>
      <w:r w:rsidR="00622480" w:rsidRPr="00622480">
        <w:t>A brand can utilize this road map after evaluating its brand equity's prospective value.</w:t>
      </w:r>
    </w:p>
    <w:p w14:paraId="7E82D3E2" w14:textId="6E671E16" w:rsidR="00763C59" w:rsidRDefault="00763C59" w:rsidP="00763C59">
      <w:pPr>
        <w:pStyle w:val="Heading1"/>
      </w:pPr>
      <w:bookmarkStart w:id="6" w:name="_Toc122370187"/>
      <w:r>
        <w:t>Keller’s Brand Equity Model to Primark</w:t>
      </w:r>
      <w:bookmarkEnd w:id="6"/>
      <w:r>
        <w:t xml:space="preserve"> </w:t>
      </w:r>
    </w:p>
    <w:p w14:paraId="0C8E07E1" w14:textId="4B262C1E" w:rsidR="00622480" w:rsidRDefault="005237CE" w:rsidP="00622480">
      <w:r w:rsidRPr="005237CE">
        <w:t>Keller, a famous researcher and professor of branding, has established a CBBE brand equity model in which brand equity tackles four critical questions related to how customers understand a brand and their required attitudes toward it.</w:t>
      </w:r>
      <w:r w:rsidR="005B3376">
        <w:t xml:space="preserve"> </w:t>
      </w:r>
    </w:p>
    <w:p w14:paraId="2DCBE5A9" w14:textId="0F7A8A24" w:rsidR="005237CE" w:rsidRDefault="005237CE" w:rsidP="005237CE">
      <w:pPr>
        <w:jc w:val="center"/>
      </w:pPr>
      <w:r w:rsidRPr="005237CE">
        <w:rPr>
          <w:noProof/>
        </w:rPr>
        <w:lastRenderedPageBreak/>
        <w:drawing>
          <wp:inline distT="0" distB="0" distL="0" distR="0" wp14:anchorId="442DFE63" wp14:editId="3384FA13">
            <wp:extent cx="4887007" cy="2295845"/>
            <wp:effectExtent l="0" t="0" r="889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87007" cy="2295845"/>
                    </a:xfrm>
                    <a:prstGeom prst="rect">
                      <a:avLst/>
                    </a:prstGeom>
                  </pic:spPr>
                </pic:pic>
              </a:graphicData>
            </a:graphic>
          </wp:inline>
        </w:drawing>
      </w:r>
    </w:p>
    <w:p w14:paraId="6B123562" w14:textId="100E34DC" w:rsidR="005237CE" w:rsidRPr="005237CE" w:rsidRDefault="005237CE" w:rsidP="005237CE">
      <w:pPr>
        <w:jc w:val="center"/>
        <w:rPr>
          <w:b/>
          <w:bCs/>
        </w:rPr>
      </w:pPr>
      <w:r w:rsidRPr="005237CE">
        <w:rPr>
          <w:b/>
          <w:bCs/>
        </w:rPr>
        <w:t xml:space="preserve">Figure 3: Keller’s Brand Equity Model </w:t>
      </w:r>
    </w:p>
    <w:p w14:paraId="0C0E9027" w14:textId="0BE8FC41" w:rsidR="005237CE" w:rsidRDefault="005237CE" w:rsidP="005237CE">
      <w:pPr>
        <w:jc w:val="center"/>
      </w:pPr>
      <w:r>
        <w:t xml:space="preserve">(Source: </w:t>
      </w:r>
      <w:proofErr w:type="spellStart"/>
      <w:r w:rsidR="005614AE" w:rsidRPr="005614AE">
        <w:t>Picus</w:t>
      </w:r>
      <w:proofErr w:type="spellEnd"/>
      <w:r w:rsidR="005614AE" w:rsidRPr="005614AE">
        <w:t>, 2022</w:t>
      </w:r>
      <w:r>
        <w:t>)</w:t>
      </w:r>
    </w:p>
    <w:p w14:paraId="019A09B5" w14:textId="0AD489F6" w:rsidR="005B3376" w:rsidRDefault="005B3376" w:rsidP="005237CE">
      <w:pPr>
        <w:rPr>
          <w:b/>
          <w:bCs/>
          <w:i/>
          <w:iCs/>
        </w:rPr>
      </w:pPr>
      <w:r w:rsidRPr="005B3376">
        <w:rPr>
          <w:b/>
          <w:bCs/>
          <w:i/>
          <w:iCs/>
        </w:rPr>
        <w:t>Salience</w:t>
      </w:r>
    </w:p>
    <w:p w14:paraId="16BD4D3B" w14:textId="53587933" w:rsidR="00FD0E87" w:rsidRDefault="00FD0E87" w:rsidP="00FD0E87">
      <w:r w:rsidRPr="00FD0E87">
        <w:rPr>
          <w:b/>
          <w:bCs/>
        </w:rPr>
        <w:t>Depth of brand awareness:</w:t>
      </w:r>
      <w:r w:rsidRPr="00FD0E87">
        <w:t xml:space="preserve"> Accomplishing the correct brand identity is likely to involve the development of brand salience with the consumers. Brand salience pertains to brand awareness, for instance, how </w:t>
      </w:r>
      <w:r w:rsidR="009B3C35">
        <w:t>comfortably</w:t>
      </w:r>
      <w:r w:rsidRPr="00FD0E87">
        <w:t xml:space="preserve"> and often the brand is </w:t>
      </w:r>
      <w:r w:rsidR="009B3C35">
        <w:t>flourished</w:t>
      </w:r>
      <w:r w:rsidRPr="00FD0E87">
        <w:t xml:space="preserve"> under diverse circumstances or situations. Brand awareness can be classified based on the </w:t>
      </w:r>
      <w:r w:rsidR="008674D7">
        <w:t>depth and breadth</w:t>
      </w:r>
      <w:r w:rsidRPr="00FD0E87">
        <w:t xml:space="preserve"> of the brand. The depth of brand awareness is associated with the probability of the brand which will come to mind. Moreover, the breadth of brand awareness is associated with the wide range of usage and purchase scenarios where the brand component comes to mind among the consumers, depending heavily on the brand's corporation and the knowledge in memory</w:t>
      </w:r>
      <w:r w:rsidR="005614AE">
        <w:t xml:space="preserve"> (</w:t>
      </w:r>
      <w:r w:rsidR="005614AE" w:rsidRPr="005614AE">
        <w:t>Karangi</w:t>
      </w:r>
      <w:r w:rsidR="005614AE">
        <w:t xml:space="preserve"> </w:t>
      </w:r>
      <w:r w:rsidR="005614AE" w:rsidRPr="005614AE">
        <w:t>and Lowe, 2021</w:t>
      </w:r>
      <w:r w:rsidR="005614AE">
        <w:t>)</w:t>
      </w:r>
      <w:r w:rsidRPr="00FD0E87">
        <w:t xml:space="preserve">. The letter "I" of the initial Primark logo has been </w:t>
      </w:r>
      <w:r w:rsidR="0071541B">
        <w:t>developed</w:t>
      </w:r>
      <w:r w:rsidRPr="00FD0E87">
        <w:t xml:space="preserve"> of a diagonal line that went perpendicular to the left column of the letter "M," as well as a solid sea-blue dot that was placed between the "I" and the "R," was its most unique characteristic. Although staying modern and self-assured, it has a subtle and sophisticated look. The turquoise colour scheme differentiates the Primark logo from the brand's competitors</w:t>
      </w:r>
      <w:r w:rsidR="0071541B">
        <w:t xml:space="preserve"> </w:t>
      </w:r>
      <w:r w:rsidR="005614AE">
        <w:t>(</w:t>
      </w:r>
      <w:r w:rsidR="005614AE" w:rsidRPr="005614AE">
        <w:t>Muñoz</w:t>
      </w:r>
      <w:r w:rsidR="005614AE">
        <w:t xml:space="preserve"> et al., 2020)</w:t>
      </w:r>
      <w:r w:rsidRPr="00FD0E87">
        <w:t>.</w:t>
      </w:r>
    </w:p>
    <w:p w14:paraId="641CAE41" w14:textId="32628B4D" w:rsidR="00FD0E87" w:rsidRDefault="00FD0E87" w:rsidP="00FD0E87">
      <w:r w:rsidRPr="00FD0E87">
        <w:rPr>
          <w:b/>
          <w:bCs/>
        </w:rPr>
        <w:t xml:space="preserve">Breadth of Brand Awareness: </w:t>
      </w:r>
      <w:r w:rsidR="00455DD7" w:rsidRPr="00455DD7">
        <w:t>Primark provides various product categories suitable for kids, adults, and genders. Primark is an excellent choice for customers who want trendy clothes at a decent cost. Primark promotes to consumers that they don't have to spend a lot of cash on expensive clothing that they will only wear once.</w:t>
      </w:r>
      <w:r w:rsidR="00455DD7">
        <w:t xml:space="preserve"> </w:t>
      </w:r>
    </w:p>
    <w:p w14:paraId="0986EA88" w14:textId="5CFBEEAC" w:rsidR="00455DD7" w:rsidRDefault="00455DD7" w:rsidP="00FD0E87">
      <w:pPr>
        <w:rPr>
          <w:b/>
          <w:bCs/>
          <w:i/>
          <w:iCs/>
        </w:rPr>
      </w:pPr>
      <w:r w:rsidRPr="00455DD7">
        <w:rPr>
          <w:b/>
          <w:bCs/>
          <w:i/>
          <w:iCs/>
        </w:rPr>
        <w:t xml:space="preserve">Performance and Imagery </w:t>
      </w:r>
    </w:p>
    <w:p w14:paraId="48002A7B" w14:textId="51BF1FC6" w:rsidR="00455DD7" w:rsidRDefault="00455DD7" w:rsidP="00455DD7">
      <w:r>
        <w:lastRenderedPageBreak/>
        <w:t>Performance usually pertains to the way products are likely to attempt to meet consumers’ functional requirements. Since Primark’s notion is to wear fashionable and disposable design, the quality of their clothes is excellent but less than some of the premium brands. Individuals with lower income who are youthful and fashion-conscious prefer to shop at Primark. They are obsessed with how they look and strive to be trendy. Consumers may drive past Primark stores and be drawn in by their store windows</w:t>
      </w:r>
      <w:r w:rsidR="005614AE">
        <w:t xml:space="preserve"> (</w:t>
      </w:r>
      <w:r w:rsidR="005614AE" w:rsidRPr="005614AE">
        <w:t>Ferreira</w:t>
      </w:r>
      <w:r w:rsidR="005614AE">
        <w:t xml:space="preserve"> et al., 2019)</w:t>
      </w:r>
      <w:r>
        <w:t>. If visitors don't buy anything they love today, it will be sold out the subsequent time since Primark's clothing is so rapidly changed. Primark, therefore, creates psychological concepts to enable customers to buy its clothes without considering them. Trendy, modern, high fashion, and individualistic better describe Primark. The self-assured, young target audience is attracted to Primark's trendy personality.</w:t>
      </w:r>
    </w:p>
    <w:p w14:paraId="4FB920B1" w14:textId="77777777" w:rsidR="0008090B" w:rsidRDefault="00A06F92" w:rsidP="00455DD7">
      <w:pPr>
        <w:rPr>
          <w:b/>
          <w:bCs/>
          <w:i/>
          <w:iCs/>
        </w:rPr>
      </w:pPr>
      <w:r w:rsidRPr="00A06F92">
        <w:rPr>
          <w:b/>
          <w:bCs/>
          <w:i/>
          <w:iCs/>
        </w:rPr>
        <w:t xml:space="preserve">Judgement </w:t>
      </w:r>
      <w:r>
        <w:rPr>
          <w:b/>
          <w:bCs/>
          <w:i/>
          <w:iCs/>
        </w:rPr>
        <w:t>and feelings</w:t>
      </w:r>
    </w:p>
    <w:p w14:paraId="6107DB07" w14:textId="44D8D6E4" w:rsidR="0008090B" w:rsidRPr="0008090B" w:rsidRDefault="0008090B" w:rsidP="0008090B">
      <w:r w:rsidRPr="0008090B">
        <w:t>Judgement focuses on the consumers’ evaluations and opinions of the brand. Brand judgement is crucial since it mainly determines the behaviours and actions the consumer will take towards the brand. This takes into consideration the brand quality, credibility, respect and superiority. Primark is undoubtedly a recognized and trustworthy brand. It has been continually offering fashion products for females, males and children. Even though it copes with the design of most other premium brands, it completely satisfies the consumers’ requirements for chasing modern fashion</w:t>
      </w:r>
      <w:r w:rsidR="005614AE">
        <w:t xml:space="preserve"> (</w:t>
      </w:r>
      <w:proofErr w:type="spellStart"/>
      <w:r w:rsidR="005614AE" w:rsidRPr="005614AE">
        <w:t>Javed</w:t>
      </w:r>
      <w:proofErr w:type="spellEnd"/>
      <w:r w:rsidR="005614AE">
        <w:t xml:space="preserve"> et al., 2020)</w:t>
      </w:r>
      <w:r w:rsidRPr="0008090B">
        <w:t>.</w:t>
      </w:r>
    </w:p>
    <w:p w14:paraId="2B427ECF" w14:textId="0D506270" w:rsidR="0008090B" w:rsidRDefault="0008090B" w:rsidP="0008090B">
      <w:r w:rsidRPr="0008090B">
        <w:t>On the other hand, brand feelings are the consumers’ reactions and emotional responses to the brand. Such feelings can be intense or mild and both unfavourable and favourable. Primark successfully develops fewer emotions regarding fun, wealth, and security. Also, Primark expands more on self-respect. Individuals purchasing Primark can sense that they are different, unique, superior, trendy and individualistic.</w:t>
      </w:r>
      <w:r w:rsidR="00A06F92">
        <w:t xml:space="preserve"> </w:t>
      </w:r>
    </w:p>
    <w:p w14:paraId="5FDD19D5" w14:textId="5F6C4501" w:rsidR="0008090B" w:rsidRDefault="0008090B" w:rsidP="0008090B">
      <w:pPr>
        <w:rPr>
          <w:b/>
          <w:bCs/>
          <w:i/>
          <w:iCs/>
        </w:rPr>
      </w:pPr>
      <w:r w:rsidRPr="0008090B">
        <w:rPr>
          <w:b/>
          <w:bCs/>
          <w:i/>
          <w:iCs/>
        </w:rPr>
        <w:t xml:space="preserve">Brand Resonance </w:t>
      </w:r>
    </w:p>
    <w:p w14:paraId="57A032FE" w14:textId="14455AD9" w:rsidR="0008090B" w:rsidRPr="0008090B" w:rsidRDefault="0008090B" w:rsidP="00DC5598">
      <w:r>
        <w:t xml:space="preserve">The last stage of the model usually concentrates on the ultimate connection along with the level of identification the consumer has with a particular brand. Brand resonance alludes to the nature of this interrelationship and level to which the consumers are likely to feel “in-sync” with the brand. </w:t>
      </w:r>
      <w:r w:rsidR="00DC5598">
        <w:t>Owing to Primark's limited supply of fast fashion accessories and absence of regular restocking, likely, they will soon run out. Customers are conscious of this and are interested in going to Primark's store to examine the newly released products. When they enjoy those products, they cannot help but buy them</w:t>
      </w:r>
      <w:r w:rsidR="005614AE">
        <w:t xml:space="preserve"> (</w:t>
      </w:r>
      <w:r w:rsidR="005614AE" w:rsidRPr="005614AE">
        <w:t>Molitor, 2019</w:t>
      </w:r>
      <w:r w:rsidR="005614AE">
        <w:t>)</w:t>
      </w:r>
      <w:r w:rsidR="00DC5598">
        <w:t xml:space="preserve">. Consequently, the goods would have </w:t>
      </w:r>
      <w:r w:rsidR="00DC5598">
        <w:lastRenderedPageBreak/>
        <w:t>gone when they returned the next time. There are numerous repeat customers and a high purchase rate. Primark stylishly manages its online community. Its website mainly provides details about recently opened stores or design changes for this season. Moreover, Primark only sometimes posts and engages with its consumers. There is no difficulty when it is done this way since it suits Primark's nature.</w:t>
      </w:r>
    </w:p>
    <w:p w14:paraId="019BCC4A" w14:textId="41039217" w:rsidR="00192EBC" w:rsidRDefault="00192EBC" w:rsidP="00763C59">
      <w:pPr>
        <w:pStyle w:val="Heading1"/>
      </w:pPr>
      <w:bookmarkStart w:id="7" w:name="_Toc122370188"/>
      <w:r>
        <w:t xml:space="preserve">Customer Journey and Customer Touchpoints of </w:t>
      </w:r>
      <w:r w:rsidR="00763C59">
        <w:t>Primark</w:t>
      </w:r>
      <w:bookmarkEnd w:id="7"/>
      <w:r w:rsidR="00763C59">
        <w:t xml:space="preserve"> </w:t>
      </w:r>
    </w:p>
    <w:p w14:paraId="2E6590A4" w14:textId="78D314CF" w:rsidR="00064ED1" w:rsidRDefault="00064ED1" w:rsidP="003579EF">
      <w:r>
        <w:t xml:space="preserve">Primark has been developing a superior consumer experience via the co-creation with its consumers. </w:t>
      </w:r>
      <w:r w:rsidR="003579EF">
        <w:t>Primark is a prominent retail giant which believes in delivering online, in-store and out-of-store experiences to the consumers. An excellent Omni channel encounter throughout all potential customer journeys is essential in the client's age. Social networks and smartphones have added new channels to the customer journey, but Primark must avoid creating new media entirely</w:t>
      </w:r>
      <w:r w:rsidR="005614AE">
        <w:t xml:space="preserve"> (</w:t>
      </w:r>
      <w:proofErr w:type="spellStart"/>
      <w:r w:rsidR="005614AE" w:rsidRPr="005614AE">
        <w:t>Palazón</w:t>
      </w:r>
      <w:proofErr w:type="spellEnd"/>
      <w:r w:rsidR="005614AE">
        <w:t xml:space="preserve"> et al., 2022)</w:t>
      </w:r>
      <w:r w:rsidR="003579EF">
        <w:t>. Customers want the ability to communicate seamlessly with both digital and traditional channels and connect to the brands and products instead of the silos. Organizations should understand that each client touchpoint provides a chance to enhance the overall customer experience. Primark is familiar with various customer categories and all possible pathways in the customer journey.</w:t>
      </w:r>
    </w:p>
    <w:p w14:paraId="04FABBC4" w14:textId="0E18189E" w:rsidR="003579EF" w:rsidRDefault="003579EF" w:rsidP="003579EF">
      <w:pPr>
        <w:jc w:val="center"/>
      </w:pPr>
      <w:r>
        <w:rPr>
          <w:noProof/>
        </w:rPr>
        <mc:AlternateContent>
          <mc:Choice Requires="wps">
            <w:drawing>
              <wp:inline distT="0" distB="0" distL="0" distR="0" wp14:anchorId="53139097" wp14:editId="7AAD000C">
                <wp:extent cx="308610" cy="308610"/>
                <wp:effectExtent l="0" t="0" r="0" b="0"/>
                <wp:docPr id="4" name="Rectangle 4" descr="Service Experience Journe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E43A57" id="Rectangle 4" o:spid="_x0000_s1026" alt="Service Experience Journey"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" filled="f" stroked="f">
                <o:lock v:ext="edit" aspectratio="t"/>
                <w10:anchorlock/>
              </v:rect>
            </w:pict>
          </mc:Fallback>
        </mc:AlternateContent>
      </w:r>
      <w:r>
        <w:rPr>
          <w:noProof/>
        </w:rPr>
        <w:drawing>
          <wp:inline distT="0" distB="0" distL="0" distR="0" wp14:anchorId="6145AE38" wp14:editId="14A8EBC7">
            <wp:extent cx="3947280" cy="36788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3947999" cy="3679535"/>
                    </a:xfrm>
                    <a:prstGeom prst="rect">
                      <a:avLst/>
                    </a:prstGeom>
                  </pic:spPr>
                </pic:pic>
              </a:graphicData>
            </a:graphic>
          </wp:inline>
        </w:drawing>
      </w:r>
    </w:p>
    <w:p w14:paraId="4D752CCE" w14:textId="4C9F573C" w:rsidR="003579EF" w:rsidRPr="003579EF" w:rsidRDefault="003579EF" w:rsidP="003579EF">
      <w:pPr>
        <w:jc w:val="center"/>
        <w:rPr>
          <w:b/>
          <w:bCs/>
        </w:rPr>
      </w:pPr>
      <w:r w:rsidRPr="003579EF">
        <w:rPr>
          <w:b/>
          <w:bCs/>
        </w:rPr>
        <w:t>Figure 4: Consumer journey map of Primark</w:t>
      </w:r>
    </w:p>
    <w:p w14:paraId="17E26D18" w14:textId="2CE35E9D" w:rsidR="003579EF" w:rsidRDefault="003579EF" w:rsidP="003579EF">
      <w:pPr>
        <w:jc w:val="center"/>
      </w:pPr>
      <w:r>
        <w:lastRenderedPageBreak/>
        <w:t>(Source:</w:t>
      </w:r>
      <w:r w:rsidR="005614AE">
        <w:t xml:space="preserve"> </w:t>
      </w:r>
      <w:r w:rsidR="005614AE" w:rsidRPr="005614AE">
        <w:t>Marques, 2018</w:t>
      </w:r>
      <w:r>
        <w:t>)</w:t>
      </w:r>
    </w:p>
    <w:p w14:paraId="6D0C16B8" w14:textId="3A86757D" w:rsidR="00A46F5F" w:rsidRDefault="00A46F5F" w:rsidP="005E7A3C">
      <w:r>
        <w:t>Consumers continue to appreciate the convenience of online shopping, which is generating a decline in foot traffic for brick-and-mortar stores. Additionally, Primark has transformed in order to contend with online rivals. These rivals, like ASOS, Boohoo and Pretty Little Thing, don't operate actual brick-and-mortar stores, resulting in much lower overhead expenses than Primark. These online shops can offer consumers lower prices and advantages like next-day shipping and student discounts that Primark does not offer. Primark has significantly invested in an in-store campaign to effectively make going into their stores worthwhile in order to compensate for this. This strategy is based on user experience marketing and offers a tangible commodity that competitors cannot replicate.</w:t>
      </w:r>
      <w:r w:rsidR="005E7A3C">
        <w:t xml:space="preserve"> Primark focuses little on marketing, investing only 0.3% of its sales and mainly on promoting its new stores</w:t>
      </w:r>
      <w:r w:rsidR="005614AE">
        <w:t xml:space="preserve"> (</w:t>
      </w:r>
      <w:proofErr w:type="spellStart"/>
      <w:r w:rsidR="005614AE" w:rsidRPr="005614AE">
        <w:t>Guimarães</w:t>
      </w:r>
      <w:proofErr w:type="spellEnd"/>
      <w:r w:rsidR="005614AE" w:rsidRPr="005614AE">
        <w:t>, 2020</w:t>
      </w:r>
      <w:r w:rsidR="005614AE">
        <w:t>)</w:t>
      </w:r>
      <w:r w:rsidR="005E7A3C">
        <w:t>. The store is Primark's most crucial touch point. The thoughtful design of Primark stores promotes clients to feel good and relaxed and encourages them to purchase things. The store employees can immediately solicit customer feedback via interactions with clients in the meantime.</w:t>
      </w:r>
      <w:r w:rsidR="004C4C56">
        <w:t xml:space="preserve"> The picture below </w:t>
      </w:r>
      <w:r w:rsidR="005B4898">
        <w:t>shows</w:t>
      </w:r>
      <w:r w:rsidR="004C4C56">
        <w:t xml:space="preserve"> one of the main outlets of Primark which reflects the company’s </w:t>
      </w:r>
      <w:r w:rsidR="005B4898">
        <w:t xml:space="preserve">current mission of facilitating direct communication with the consumers: </w:t>
      </w:r>
    </w:p>
    <w:p w14:paraId="26E8094C" w14:textId="77777777" w:rsidR="005B4898" w:rsidRDefault="005B4898" w:rsidP="005E7A3C"/>
    <w:p w14:paraId="31463FEE" w14:textId="2EB97F14" w:rsidR="004C4C56" w:rsidRDefault="004C4C56" w:rsidP="004C4C56">
      <w:pPr>
        <w:jc w:val="center"/>
      </w:pPr>
      <w:r>
        <w:rPr>
          <w:noProof/>
        </w:rPr>
        <w:drawing>
          <wp:inline distT="0" distB="0" distL="0" distR="0" wp14:anchorId="6F2EB229" wp14:editId="4DD9F494">
            <wp:extent cx="2785745" cy="16376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5745" cy="1637665"/>
                    </a:xfrm>
                    <a:prstGeom prst="rect">
                      <a:avLst/>
                    </a:prstGeom>
                    <a:noFill/>
                    <a:ln>
                      <a:noFill/>
                    </a:ln>
                  </pic:spPr>
                </pic:pic>
              </a:graphicData>
            </a:graphic>
          </wp:inline>
        </w:drawing>
      </w:r>
    </w:p>
    <w:p w14:paraId="1D4CFAE9" w14:textId="2DAD2DDA" w:rsidR="005B4898" w:rsidRPr="005B4898" w:rsidRDefault="005B4898" w:rsidP="004C4C56">
      <w:pPr>
        <w:jc w:val="center"/>
        <w:rPr>
          <w:b/>
          <w:bCs/>
        </w:rPr>
      </w:pPr>
      <w:r w:rsidRPr="005B4898">
        <w:rPr>
          <w:b/>
          <w:bCs/>
        </w:rPr>
        <w:t>Figure: 5: Primark Store</w:t>
      </w:r>
    </w:p>
    <w:p w14:paraId="67C4C60E" w14:textId="705A3293" w:rsidR="005B4898" w:rsidRDefault="005B4898" w:rsidP="004C4C56">
      <w:pPr>
        <w:jc w:val="center"/>
      </w:pPr>
      <w:r>
        <w:t xml:space="preserve">(Source: </w:t>
      </w:r>
      <w:r w:rsidR="005614AE" w:rsidRPr="005614AE">
        <w:t>Khan, 2021</w:t>
      </w:r>
      <w:r>
        <w:t>)</w:t>
      </w:r>
    </w:p>
    <w:p w14:paraId="525C78F0" w14:textId="5FCBC2D7" w:rsidR="005B4898" w:rsidRPr="00064ED1" w:rsidRDefault="005B4898" w:rsidP="005B4898">
      <w:r>
        <w:t xml:space="preserve">Social media is another important touch point of Primark. </w:t>
      </w:r>
      <w:r w:rsidRPr="005B4898">
        <w:t xml:space="preserve">Primark refreshes its Facebook page as often as possible to enhance its online visibility. The posts primarily discuss fashion, the latest developments, and its latest items. Weekly updates to the </w:t>
      </w:r>
      <w:proofErr w:type="spellStart"/>
      <w:r w:rsidRPr="005B4898">
        <w:t>lookbooks</w:t>
      </w:r>
      <w:proofErr w:type="spellEnd"/>
      <w:r w:rsidRPr="005B4898">
        <w:t xml:space="preserve"> are based primarily on the introduction of new products that have transitory life cycles.</w:t>
      </w:r>
      <w:r>
        <w:t xml:space="preserve"> Primark released an app for the iPhone, iPad, Android, and Windows Mobile</w:t>
      </w:r>
      <w:r w:rsidR="005614AE">
        <w:t xml:space="preserve"> (</w:t>
      </w:r>
      <w:r w:rsidR="005614AE" w:rsidRPr="005614AE">
        <w:t>Marques, 2018</w:t>
      </w:r>
      <w:r w:rsidR="005614AE">
        <w:t>)</w:t>
      </w:r>
      <w:r>
        <w:t xml:space="preserve">. Users of the app can discover the latest clothing choices from Zara for men, teenagers, and children, as well as </w:t>
      </w:r>
      <w:r>
        <w:lastRenderedPageBreak/>
        <w:t xml:space="preserve">access online content from Primark featuring </w:t>
      </w:r>
      <w:proofErr w:type="spellStart"/>
      <w:r>
        <w:t>Lookbook</w:t>
      </w:r>
      <w:proofErr w:type="spellEnd"/>
      <w:r>
        <w:t xml:space="preserve">, Campaign, Folks and more. And perhaps the most markedly: it enables online shopping. </w:t>
      </w:r>
    </w:p>
    <w:p w14:paraId="43D597B7" w14:textId="64B02C41" w:rsidR="00763C59" w:rsidRDefault="00763C59" w:rsidP="00763C59">
      <w:pPr>
        <w:pStyle w:val="Heading1"/>
      </w:pPr>
      <w:bookmarkStart w:id="8" w:name="_Toc122370189"/>
      <w:r w:rsidRPr="005B4898">
        <w:t>Promotional Strategies to be used by Primark to Raise Brand Awareness</w:t>
      </w:r>
      <w:bookmarkEnd w:id="8"/>
    </w:p>
    <w:p w14:paraId="5F9B672A" w14:textId="77777777" w:rsidR="005614AE" w:rsidRPr="005614AE" w:rsidRDefault="005614AE" w:rsidP="005614AE">
      <w:r w:rsidRPr="005614AE">
        <w:t>Maintaining efficient communication between a brand and a client requires promotion, which aims to persuade and inform various groups. A company can raise awareness of a name, a new product, or an existing one through a series of actions known as promotion. Additionally, it increases fundamental and selection demand, which lowers relative prices. Other goals of advertising include getting people to try a product, finding prospects, keeping repeat customers, or minimizing sales swings. Additionally, it combines marketing research with sales facilitation, allowing a business to collect feedback from the market, which is the key component of the effective communication (</w:t>
      </w:r>
      <w:proofErr w:type="spellStart"/>
      <w:r w:rsidRPr="005614AE">
        <w:t>Humne</w:t>
      </w:r>
      <w:proofErr w:type="spellEnd"/>
      <w:r w:rsidRPr="005614AE">
        <w:t>, 2020). Primark can employ the promotion mix, which consists of marketing, personal selling, public relations, sales promotion, as well as the most recent addition direct marketing to establish and maintain favourable relationships with customers. It provides a large selection of explicitly stated and direct media that make it easier to reach specific customer groups with messages that are more individualized. Magazines, TV shows, product placements in music videos or video games, internet catalogues, and emailing devoted customers are examples of new media. This results in a narrowcasting strategy or the demise of transmissions to narrow audiences (Nagaraj, 2020).</w:t>
      </w:r>
    </w:p>
    <w:p w14:paraId="67D19DCE" w14:textId="77777777" w:rsidR="005614AE" w:rsidRPr="005614AE" w:rsidRDefault="005614AE" w:rsidP="005614AE">
      <w:r w:rsidRPr="005614AE">
        <w:t xml:space="preserve">Primark should devote a large amount of effort to marketing and advertising because these activities can significantly increase sales and revenue. Celebrities, the media, and bloggers should be used to extend the advertising message. In addition to this, the prominent company Primark might also think about social media, video, and printing to spread awareness of its goods and services among its clients. This is so that potential buyers would become more aware of the company thanks to all of these techniques (De Miguel-Pérez, and </w:t>
      </w:r>
      <w:proofErr w:type="spellStart"/>
      <w:r w:rsidRPr="005614AE">
        <w:t>Aramendia-Muneta</w:t>
      </w:r>
      <w:proofErr w:type="spellEnd"/>
      <w:r w:rsidRPr="005614AE">
        <w:t>, 2022). Magazines continue to be one of the most effective advertising platforms in the fashion marketing industry, despite social media's rapid rise in the marketing communications.</w:t>
      </w:r>
    </w:p>
    <w:p w14:paraId="6F9FE916" w14:textId="77777777" w:rsidR="005614AE" w:rsidRPr="005614AE" w:rsidRDefault="005614AE" w:rsidP="005614AE">
      <w:r w:rsidRPr="005614AE">
        <w:t xml:space="preserve">They fall into two categories. First of all, industry professionals such as buyers, designers, manufacturers, and retail executives are the primary audience for trade journals. They have a significant role in setting fashion trends and uniting the sector. The consumer is the main focus of the other classification. Bulks of customer these days regard magazines as reliable sources of information on fashion trends. Additionally, by selecting and subscribing for a particular magazine, they essentially grant consent for the publication of advertisements for brands they </w:t>
      </w:r>
      <w:r w:rsidRPr="005614AE">
        <w:lastRenderedPageBreak/>
        <w:t>want to own. The close relationship that exists between consumers and a journal fosters trust in both the editorial content and any embedded advertising.</w:t>
      </w:r>
    </w:p>
    <w:p w14:paraId="559EB638" w14:textId="0FF6487D" w:rsidR="005614AE" w:rsidRPr="005614AE" w:rsidRDefault="005614AE" w:rsidP="005614AE">
      <w:r w:rsidRPr="005614AE">
        <w:t>Social media implementation as a promotional tool can encourage a "pull" technique rather than a "push" one, in which two-way dialogue can be started. The fashion events, Tweeting, Instagramming, and blogging can be developed into vital and rapid instruments that can generate excitement about forthcoming trends or "must-have" things. Additionally, Pinterest boards work as an online version of mood boards that can persuade a follower to make a real-world purchase for Primark (Nagaraj, 2020). Primark's fashion marketing specialists should decide to use broadcast media to advertise their products because it can assist in increasing the potential client base. The television is an ideal medium for fashion advertising because of the live activity and vibrant colours. Hence, it can be said that Primark should understand that by engaging with their target audience on social media and the other traditional mediums, they can increase sales significantly. Through recognition, devotion, and involvement, they will be capable of monetizing their image and interact with customers (Ramesh, 2022).</w:t>
      </w:r>
    </w:p>
    <w:p w14:paraId="623168B7" w14:textId="591AD7F9" w:rsidR="00763C59" w:rsidRDefault="00763C59" w:rsidP="00763C59">
      <w:pPr>
        <w:pStyle w:val="Heading1"/>
      </w:pPr>
      <w:bookmarkStart w:id="9" w:name="_Toc122370190"/>
      <w:r>
        <w:t>Conclusion</w:t>
      </w:r>
      <w:bookmarkEnd w:id="9"/>
      <w:r>
        <w:t xml:space="preserve"> </w:t>
      </w:r>
    </w:p>
    <w:p w14:paraId="75DC4ECF" w14:textId="10DB6DB0" w:rsidR="007154C9" w:rsidRPr="007154C9" w:rsidRDefault="007154C9" w:rsidP="007154C9">
      <w:r w:rsidRPr="007154C9">
        <w:t>Thus, Primark has been attempting to enhance its brand awareness by adopting a cluster of strategic measures through its different touch points and successfully managing its consumer journey. The primary purpose of this company is to acknowledge the content to be placed for the consumers. The company constantly strives to provide consumers with the goods they crave, from email campaigns to storytelling versus advertising campaigns. The brand properly acknowledges the needs of the consumers, which is a vital source for the brand's promotional strategy, which allows the consumers to remain extremely loyal to this gigantic fashion brand. The company tries to offer excellent value at all the phases of the consumer journey map of the retail company, which enables the company to lead towards the way to greatness.</w:t>
      </w:r>
    </w:p>
    <w:p w14:paraId="2847B6AB" w14:textId="77777777" w:rsidR="002104DA" w:rsidRDefault="002104DA">
      <w:pPr>
        <w:spacing w:line="259" w:lineRule="auto"/>
        <w:jc w:val="left"/>
        <w:rPr>
          <w:rFonts w:eastAsiaTheme="majorEastAsia" w:cstheme="majorBidi"/>
          <w:b/>
          <w:sz w:val="28"/>
          <w:szCs w:val="32"/>
        </w:rPr>
      </w:pPr>
      <w:r>
        <w:br w:type="page"/>
      </w:r>
    </w:p>
    <w:p w14:paraId="513CA237" w14:textId="4F533414" w:rsidR="00763C59" w:rsidRDefault="00763C59" w:rsidP="00763C59">
      <w:pPr>
        <w:pStyle w:val="Heading1"/>
      </w:pPr>
      <w:bookmarkStart w:id="10" w:name="_Toc122370191"/>
      <w:r>
        <w:lastRenderedPageBreak/>
        <w:t>References</w:t>
      </w:r>
      <w:bookmarkEnd w:id="10"/>
      <w:r>
        <w:t xml:space="preserve"> </w:t>
      </w:r>
    </w:p>
    <w:p w14:paraId="756B3A12" w14:textId="77777777" w:rsidR="005614AE" w:rsidRDefault="005614AE" w:rsidP="002104DA">
      <w:r w:rsidRPr="005614AE">
        <w:t>al Habibi, B., 2019. </w:t>
      </w:r>
      <w:r w:rsidRPr="005614AE">
        <w:rPr>
          <w:i/>
          <w:iCs/>
        </w:rPr>
        <w:t>HR practices of Marks &amp; Spencer, Selfridges, Primark, and Sainsbury’s</w:t>
      </w:r>
      <w:r w:rsidRPr="005614AE">
        <w:t> (Doctoral dissertation, University of Science &amp; Technology).</w:t>
      </w:r>
    </w:p>
    <w:p w14:paraId="2D9FC4BE" w14:textId="77777777" w:rsidR="005614AE" w:rsidRDefault="005614AE" w:rsidP="002104DA">
      <w:r w:rsidRPr="002104DA">
        <w:t>Blakeman, R., 2018. </w:t>
      </w:r>
      <w:r w:rsidRPr="002104DA">
        <w:rPr>
          <w:i/>
          <w:iCs/>
        </w:rPr>
        <w:t>Integrated marketing communication: creative strategy from idea to implementation</w:t>
      </w:r>
      <w:r w:rsidRPr="002104DA">
        <w:t>. Rowman &amp; Littlefield.</w:t>
      </w:r>
    </w:p>
    <w:p w14:paraId="654B7EC5" w14:textId="77777777" w:rsidR="005614AE" w:rsidRDefault="005614AE" w:rsidP="002104DA">
      <w:proofErr w:type="spellStart"/>
      <w:r w:rsidRPr="002104DA">
        <w:t>Butkouskaya</w:t>
      </w:r>
      <w:proofErr w:type="spellEnd"/>
      <w:r w:rsidRPr="002104DA">
        <w:t xml:space="preserve">, V., </w:t>
      </w:r>
      <w:proofErr w:type="spellStart"/>
      <w:r w:rsidRPr="002104DA">
        <w:t>Llonch</w:t>
      </w:r>
      <w:proofErr w:type="spellEnd"/>
      <w:r w:rsidRPr="002104DA">
        <w:t xml:space="preserve">-Andreu, J. and </w:t>
      </w:r>
      <w:proofErr w:type="spellStart"/>
      <w:r w:rsidRPr="002104DA">
        <w:t>Alarcón</w:t>
      </w:r>
      <w:proofErr w:type="spellEnd"/>
      <w:r w:rsidRPr="002104DA">
        <w:t>-del-Amo, M.D.C., 2021. Inter-country customer-perspective analysis of strategic antecedents and consequences for post-purchase behaviour in Integrated Marketing Communications (IMC). </w:t>
      </w:r>
      <w:r w:rsidRPr="002104DA">
        <w:rPr>
          <w:i/>
          <w:iCs/>
        </w:rPr>
        <w:t>Journal of International Consumer Marketing</w:t>
      </w:r>
      <w:r w:rsidRPr="002104DA">
        <w:t>, </w:t>
      </w:r>
      <w:r w:rsidRPr="002104DA">
        <w:rPr>
          <w:i/>
          <w:iCs/>
        </w:rPr>
        <w:t>33</w:t>
      </w:r>
      <w:r w:rsidRPr="002104DA">
        <w:t>(1), pp.68-83.</w:t>
      </w:r>
    </w:p>
    <w:p w14:paraId="1C4B2BED" w14:textId="77777777" w:rsidR="005614AE" w:rsidRPr="005614AE" w:rsidRDefault="005614AE" w:rsidP="005614AE">
      <w:r w:rsidRPr="005614AE">
        <w:t xml:space="preserve">De Miguel-Pérez, A. and </w:t>
      </w:r>
      <w:proofErr w:type="spellStart"/>
      <w:r w:rsidRPr="005614AE">
        <w:t>Aramendia-Muneta</w:t>
      </w:r>
      <w:proofErr w:type="spellEnd"/>
      <w:r w:rsidRPr="005614AE">
        <w:t>, M.E., 2022. Social Media Marketing Strategies in the Lingerie Industry: The Vase of Valentine's Day Campaign in Spain. In </w:t>
      </w:r>
      <w:r w:rsidRPr="005614AE">
        <w:rPr>
          <w:i/>
          <w:iCs/>
        </w:rPr>
        <w:t xml:space="preserve">Handbook of Research on Consumer </w:t>
      </w:r>
      <w:proofErr w:type="spellStart"/>
      <w:r w:rsidRPr="005614AE">
        <w:rPr>
          <w:i/>
          <w:iCs/>
        </w:rPr>
        <w:t>Behavior</w:t>
      </w:r>
      <w:proofErr w:type="spellEnd"/>
      <w:r w:rsidRPr="005614AE">
        <w:rPr>
          <w:i/>
          <w:iCs/>
        </w:rPr>
        <w:t xml:space="preserve"> Change and Data Analytics in the Socio-Digital Era</w:t>
      </w:r>
      <w:r w:rsidRPr="005614AE">
        <w:t> (pp. 296-328). IGI Global.</w:t>
      </w:r>
    </w:p>
    <w:p w14:paraId="0AE0ED35" w14:textId="77777777" w:rsidR="005614AE" w:rsidRDefault="005614AE" w:rsidP="002104DA">
      <w:r w:rsidRPr="005614AE">
        <w:t>Ferreira, C.C., Lord Ferguson, S. and Pitt, L.F., 2019. Entrepreneurial marketing and hybrid entrepreneurship: the case of JM Reid Bamboo Rods. </w:t>
      </w:r>
      <w:r w:rsidRPr="005614AE">
        <w:rPr>
          <w:i/>
          <w:iCs/>
        </w:rPr>
        <w:t>Journal of Marketing Management</w:t>
      </w:r>
      <w:r w:rsidRPr="005614AE">
        <w:t>, </w:t>
      </w:r>
      <w:r w:rsidRPr="005614AE">
        <w:rPr>
          <w:i/>
          <w:iCs/>
        </w:rPr>
        <w:t>35</w:t>
      </w:r>
      <w:r w:rsidRPr="005614AE">
        <w:t>(9-10), pp.867-885.</w:t>
      </w:r>
    </w:p>
    <w:p w14:paraId="71F8B004" w14:textId="77777777" w:rsidR="005614AE" w:rsidRDefault="005614AE" w:rsidP="002104DA">
      <w:r w:rsidRPr="002104DA">
        <w:t>Gaur, D., 2021. </w:t>
      </w:r>
      <w:r w:rsidRPr="002104DA">
        <w:rPr>
          <w:i/>
          <w:iCs/>
        </w:rPr>
        <w:t>Impact of Private Label Brands on Skin care products in the millennials buying behaviour in Ireland-A study of Primark</w:t>
      </w:r>
      <w:r w:rsidRPr="002104DA">
        <w:t> (Doctoral dissertation, Dublin, National College of Ireland).</w:t>
      </w:r>
    </w:p>
    <w:p w14:paraId="6C857845" w14:textId="77777777" w:rsidR="005614AE" w:rsidRDefault="005614AE" w:rsidP="002104DA">
      <w:r w:rsidRPr="002104DA">
        <w:t>Gordon-</w:t>
      </w:r>
      <w:proofErr w:type="spellStart"/>
      <w:r w:rsidRPr="002104DA">
        <w:t>Isasi</w:t>
      </w:r>
      <w:proofErr w:type="spellEnd"/>
      <w:r w:rsidRPr="002104DA">
        <w:t xml:space="preserve">, J., </w:t>
      </w:r>
      <w:proofErr w:type="spellStart"/>
      <w:r w:rsidRPr="002104DA">
        <w:t>Narvaiza</w:t>
      </w:r>
      <w:proofErr w:type="spellEnd"/>
      <w:r w:rsidRPr="002104DA">
        <w:t xml:space="preserve">, L. and </w:t>
      </w:r>
      <w:proofErr w:type="spellStart"/>
      <w:r w:rsidRPr="002104DA">
        <w:t>Gibaja</w:t>
      </w:r>
      <w:proofErr w:type="spellEnd"/>
      <w:r w:rsidRPr="002104DA">
        <w:t>, J.J., 2022. An exploratory approach of the association between integrated marketing communication and business performance in higher education institutions. </w:t>
      </w:r>
      <w:r w:rsidRPr="002104DA">
        <w:rPr>
          <w:i/>
          <w:iCs/>
        </w:rPr>
        <w:t>Journal of Marketing for Higher Education</w:t>
      </w:r>
      <w:r w:rsidRPr="002104DA">
        <w:t>, pp.1-24.</w:t>
      </w:r>
    </w:p>
    <w:p w14:paraId="5763E1C8" w14:textId="77777777" w:rsidR="005614AE" w:rsidRDefault="005614AE" w:rsidP="002104DA">
      <w:proofErr w:type="spellStart"/>
      <w:r w:rsidRPr="005614AE">
        <w:t>Guimarães</w:t>
      </w:r>
      <w:proofErr w:type="spellEnd"/>
      <w:r w:rsidRPr="005614AE">
        <w:t>, A.M.D.S.R., 2020. Customer journey analysis-building a customer journey map based on consumer behaviour.</w:t>
      </w:r>
    </w:p>
    <w:p w14:paraId="2DD99318" w14:textId="77777777" w:rsidR="005614AE" w:rsidRPr="005614AE" w:rsidRDefault="005614AE" w:rsidP="005614AE">
      <w:proofErr w:type="spellStart"/>
      <w:r w:rsidRPr="005614AE">
        <w:t>Humne</w:t>
      </w:r>
      <w:proofErr w:type="spellEnd"/>
      <w:r w:rsidRPr="005614AE">
        <w:t>, R.D., 2020. </w:t>
      </w:r>
      <w:r w:rsidRPr="005614AE">
        <w:rPr>
          <w:i/>
          <w:iCs/>
        </w:rPr>
        <w:t>Identification of ways in which brand image gets impacted due to online advertisements adopted by an organisation: A case study of Zara</w:t>
      </w:r>
      <w:r w:rsidRPr="005614AE">
        <w:t> (Doctoral dissertation, Dublin Business School).</w:t>
      </w:r>
    </w:p>
    <w:p w14:paraId="0EECC69B" w14:textId="77777777" w:rsidR="005614AE" w:rsidRDefault="005614AE" w:rsidP="002104DA">
      <w:r w:rsidRPr="005614AE">
        <w:t>Hunt, S.D., 2019. The ethics of branding, customer-brand relationships, brand-equity strategy, and branding as a societal institution. </w:t>
      </w:r>
      <w:r w:rsidRPr="005614AE">
        <w:rPr>
          <w:i/>
          <w:iCs/>
        </w:rPr>
        <w:t>Journal of Business Research</w:t>
      </w:r>
      <w:r w:rsidRPr="005614AE">
        <w:t>, </w:t>
      </w:r>
      <w:r w:rsidRPr="005614AE">
        <w:rPr>
          <w:i/>
          <w:iCs/>
        </w:rPr>
        <w:t>95</w:t>
      </w:r>
      <w:r w:rsidRPr="005614AE">
        <w:t>, pp.408-416.</w:t>
      </w:r>
    </w:p>
    <w:p w14:paraId="2C8BD558" w14:textId="77777777" w:rsidR="005614AE" w:rsidRDefault="005614AE" w:rsidP="002104DA">
      <w:proofErr w:type="spellStart"/>
      <w:r w:rsidRPr="005614AE">
        <w:lastRenderedPageBreak/>
        <w:t>Javed</w:t>
      </w:r>
      <w:proofErr w:type="spellEnd"/>
      <w:r w:rsidRPr="005614AE">
        <w:t xml:space="preserve">, T., Yang, J., </w:t>
      </w:r>
      <w:proofErr w:type="spellStart"/>
      <w:r w:rsidRPr="005614AE">
        <w:t>Gilal</w:t>
      </w:r>
      <w:proofErr w:type="spellEnd"/>
      <w:r w:rsidRPr="005614AE">
        <w:t xml:space="preserve">, W.G. and </w:t>
      </w:r>
      <w:proofErr w:type="spellStart"/>
      <w:r w:rsidRPr="005614AE">
        <w:t>Gilal</w:t>
      </w:r>
      <w:proofErr w:type="spellEnd"/>
      <w:r w:rsidRPr="005614AE">
        <w:t xml:space="preserve">, N.G., 2020. The sustainability claims' impact on the consumer's green perception and </w:t>
      </w:r>
      <w:proofErr w:type="spellStart"/>
      <w:r w:rsidRPr="005614AE">
        <w:t>behavioral</w:t>
      </w:r>
      <w:proofErr w:type="spellEnd"/>
      <w:r w:rsidRPr="005614AE">
        <w:t xml:space="preserve"> intention: A case study of H&amp;M. </w:t>
      </w:r>
      <w:r w:rsidRPr="005614AE">
        <w:rPr>
          <w:i/>
          <w:iCs/>
        </w:rPr>
        <w:t>Advances in Management and Applied Economics</w:t>
      </w:r>
      <w:r w:rsidRPr="005614AE">
        <w:t>, </w:t>
      </w:r>
      <w:r w:rsidRPr="005614AE">
        <w:rPr>
          <w:i/>
          <w:iCs/>
        </w:rPr>
        <w:t>10</w:t>
      </w:r>
      <w:r w:rsidRPr="005614AE">
        <w:t>(2), pp.1-22.</w:t>
      </w:r>
    </w:p>
    <w:p w14:paraId="0B844AD1" w14:textId="77777777" w:rsidR="005614AE" w:rsidRDefault="005614AE" w:rsidP="002104DA">
      <w:r w:rsidRPr="005614AE">
        <w:t>Karangi, S.W. and Lowe, B., 2021. Haptics and brands: The effect of touch on product evaluation of branded products. </w:t>
      </w:r>
      <w:r w:rsidRPr="005614AE">
        <w:rPr>
          <w:i/>
          <w:iCs/>
        </w:rPr>
        <w:t>Journal of Consumer Behaviour</w:t>
      </w:r>
      <w:r w:rsidRPr="005614AE">
        <w:t>, </w:t>
      </w:r>
      <w:r w:rsidRPr="005614AE">
        <w:rPr>
          <w:i/>
          <w:iCs/>
        </w:rPr>
        <w:t>20</w:t>
      </w:r>
      <w:r w:rsidRPr="005614AE">
        <w:t>(6), pp.1480-1496.</w:t>
      </w:r>
    </w:p>
    <w:p w14:paraId="6D36F017" w14:textId="77777777" w:rsidR="005614AE" w:rsidRPr="005614AE" w:rsidRDefault="005614AE" w:rsidP="005614AE">
      <w:r w:rsidRPr="005614AE">
        <w:t>Khan, Z., 2021. Local collaboration in retail design: A strategy for localising global brands. In </w:t>
      </w:r>
      <w:r w:rsidRPr="005614AE">
        <w:rPr>
          <w:i/>
          <w:iCs/>
        </w:rPr>
        <w:t>The value of design in retail and branding</w:t>
      </w:r>
      <w:r w:rsidRPr="005614AE">
        <w:t> (pp. 185-196). Emerald Publishing Limited.</w:t>
      </w:r>
    </w:p>
    <w:p w14:paraId="6FA59D16" w14:textId="77777777" w:rsidR="005614AE" w:rsidRDefault="005614AE" w:rsidP="002104DA">
      <w:proofErr w:type="spellStart"/>
      <w:r w:rsidRPr="002104DA">
        <w:t>Lokanan</w:t>
      </w:r>
      <w:proofErr w:type="spellEnd"/>
      <w:r w:rsidRPr="002104DA">
        <w:t xml:space="preserve">, M.E., 2021. </w:t>
      </w:r>
      <w:proofErr w:type="spellStart"/>
      <w:r w:rsidRPr="002104DA">
        <w:t>Analyzing</w:t>
      </w:r>
      <w:proofErr w:type="spellEnd"/>
      <w:r w:rsidRPr="002104DA">
        <w:t xml:space="preserve"> Primark’s Financial Performance Using Financial Ratios and Models. In </w:t>
      </w:r>
      <w:r w:rsidRPr="002104DA">
        <w:rPr>
          <w:i/>
          <w:iCs/>
        </w:rPr>
        <w:t>SAGE Business Cases</w:t>
      </w:r>
      <w:r w:rsidRPr="002104DA">
        <w:t>. SAGE Publications: SAGE Business Cases Originals.</w:t>
      </w:r>
    </w:p>
    <w:p w14:paraId="3F884336" w14:textId="77777777" w:rsidR="005614AE" w:rsidRDefault="005614AE" w:rsidP="002104DA">
      <w:r w:rsidRPr="005614AE">
        <w:t>Maharaj, S., 2021. Defining" Well-Known" Trade Marks: A Critical Analysis of McDonald's and Primark. </w:t>
      </w:r>
      <w:r w:rsidRPr="005614AE">
        <w:rPr>
          <w:i/>
          <w:iCs/>
        </w:rPr>
        <w:t>THRHR</w:t>
      </w:r>
      <w:r w:rsidRPr="005614AE">
        <w:t>, </w:t>
      </w:r>
      <w:r w:rsidRPr="005614AE">
        <w:rPr>
          <w:i/>
          <w:iCs/>
        </w:rPr>
        <w:t>84</w:t>
      </w:r>
      <w:r w:rsidRPr="005614AE">
        <w:t>, p.487.</w:t>
      </w:r>
    </w:p>
    <w:p w14:paraId="69874FF2" w14:textId="77777777" w:rsidR="005614AE" w:rsidRDefault="005614AE" w:rsidP="002104DA">
      <w:pPr>
        <w:rPr>
          <w:rFonts w:ascii="Arial" w:hAnsi="Arial" w:cs="Arial"/>
          <w:color w:val="222222"/>
          <w:sz w:val="20"/>
          <w:szCs w:val="20"/>
          <w:shd w:val="clear" w:color="auto" w:fill="FFFFFF"/>
        </w:rPr>
      </w:pPr>
      <w:r w:rsidRPr="005614AE">
        <w:t>Marques, S.M.E., 2018. The disruption of retail through Gen Z: An exploratory study on the new customer journey and the impact of customer touchpoints on Brand Loyalty.</w:t>
      </w:r>
      <w:r w:rsidRPr="005614AE">
        <w:rPr>
          <w:rFonts w:ascii="Arial" w:hAnsi="Arial" w:cs="Arial"/>
          <w:color w:val="222222"/>
          <w:sz w:val="20"/>
          <w:szCs w:val="20"/>
          <w:shd w:val="clear" w:color="auto" w:fill="FFFFFF"/>
        </w:rPr>
        <w:t xml:space="preserve"> </w:t>
      </w:r>
    </w:p>
    <w:p w14:paraId="7D572ECD" w14:textId="77777777" w:rsidR="005614AE" w:rsidRDefault="005614AE" w:rsidP="002104DA">
      <w:r w:rsidRPr="005614AE">
        <w:t>Molitor, M., 2019. </w:t>
      </w:r>
      <w:r w:rsidRPr="005614AE">
        <w:rPr>
          <w:i/>
          <w:iCs/>
        </w:rPr>
        <w:t>The Effect of Corporate Scandals on Customer Loyalty-A Case Study on Primark</w:t>
      </w:r>
      <w:r w:rsidRPr="005614AE">
        <w:t> (Bachelor's thesis, University of Twente).</w:t>
      </w:r>
    </w:p>
    <w:p w14:paraId="14AB622A" w14:textId="77777777" w:rsidR="005614AE" w:rsidRDefault="005614AE" w:rsidP="002104DA">
      <w:proofErr w:type="spellStart"/>
      <w:r w:rsidRPr="002104DA">
        <w:t>Muhammedrisaevna</w:t>
      </w:r>
      <w:proofErr w:type="spellEnd"/>
      <w:r w:rsidRPr="002104DA">
        <w:t xml:space="preserve">, T.M.S., </w:t>
      </w:r>
      <w:proofErr w:type="spellStart"/>
      <w:r w:rsidRPr="002104DA">
        <w:t>Bayazovna</w:t>
      </w:r>
      <w:proofErr w:type="spellEnd"/>
      <w:r w:rsidRPr="002104DA">
        <w:t xml:space="preserve">, G.N. and </w:t>
      </w:r>
      <w:proofErr w:type="spellStart"/>
      <w:r w:rsidRPr="002104DA">
        <w:t>Kakhramonovna</w:t>
      </w:r>
      <w:proofErr w:type="spellEnd"/>
      <w:r w:rsidRPr="002104DA">
        <w:t>, D.A., 2020. Goal and objectives of integrated marketing communications. </w:t>
      </w:r>
      <w:r w:rsidRPr="002104DA">
        <w:rPr>
          <w:i/>
          <w:iCs/>
        </w:rPr>
        <w:t>Economics</w:t>
      </w:r>
      <w:r w:rsidRPr="002104DA">
        <w:t>, (2 (45)), pp.5-7.</w:t>
      </w:r>
    </w:p>
    <w:p w14:paraId="0DE1AA1F" w14:textId="77777777" w:rsidR="005614AE" w:rsidRDefault="005614AE" w:rsidP="002104DA">
      <w:r w:rsidRPr="005614AE">
        <w:t>Muñoz, C.F., Pérez, F.A. and Zapata, C.M., 2020. Sensory marketing in the women's fashion sector: The smell of the shops in Madrid. </w:t>
      </w:r>
      <w:proofErr w:type="spellStart"/>
      <w:r w:rsidRPr="005614AE">
        <w:rPr>
          <w:i/>
          <w:iCs/>
        </w:rPr>
        <w:t>Revista</w:t>
      </w:r>
      <w:proofErr w:type="spellEnd"/>
      <w:r w:rsidRPr="005614AE">
        <w:rPr>
          <w:i/>
          <w:iCs/>
        </w:rPr>
        <w:t xml:space="preserve"> Academia &amp; </w:t>
      </w:r>
      <w:proofErr w:type="spellStart"/>
      <w:r w:rsidRPr="005614AE">
        <w:rPr>
          <w:i/>
          <w:iCs/>
        </w:rPr>
        <w:t>Negocios</w:t>
      </w:r>
      <w:proofErr w:type="spellEnd"/>
      <w:r w:rsidRPr="005614AE">
        <w:t>, </w:t>
      </w:r>
      <w:r w:rsidRPr="005614AE">
        <w:rPr>
          <w:i/>
          <w:iCs/>
        </w:rPr>
        <w:t>7</w:t>
      </w:r>
      <w:r w:rsidRPr="005614AE">
        <w:t>(1), pp.31-40.</w:t>
      </w:r>
    </w:p>
    <w:p w14:paraId="254817F8" w14:textId="77777777" w:rsidR="005614AE" w:rsidRDefault="005614AE" w:rsidP="002104DA">
      <w:r w:rsidRPr="005614AE">
        <w:t>Nagaraj, S., 2020. Customer Engagement by Fashion Brands: An Effective Marketing Strategy. In </w:t>
      </w:r>
      <w:r w:rsidRPr="005614AE">
        <w:rPr>
          <w:i/>
          <w:iCs/>
        </w:rPr>
        <w:t>Circular Economy and Re-Commerce in the Fashion Industry</w:t>
      </w:r>
      <w:r w:rsidRPr="005614AE">
        <w:t> (pp. 161-175). IGI Global.</w:t>
      </w:r>
    </w:p>
    <w:p w14:paraId="59CC3B1E" w14:textId="77777777" w:rsidR="005614AE" w:rsidRDefault="005614AE" w:rsidP="002104DA">
      <w:proofErr w:type="spellStart"/>
      <w:r w:rsidRPr="005614AE">
        <w:t>Palazón</w:t>
      </w:r>
      <w:proofErr w:type="spellEnd"/>
      <w:r w:rsidRPr="005614AE">
        <w:t>, M., López, M., Sicilia, M. and López, I., 2022. The customer journey: a proposal of indicators to evaluate integration and customer orientation. </w:t>
      </w:r>
      <w:r w:rsidRPr="005614AE">
        <w:rPr>
          <w:i/>
          <w:iCs/>
        </w:rPr>
        <w:t>Journal of Marketing Communications</w:t>
      </w:r>
      <w:r w:rsidRPr="005614AE">
        <w:t>, pp.1-32.</w:t>
      </w:r>
    </w:p>
    <w:p w14:paraId="0B04C651" w14:textId="77777777" w:rsidR="005614AE" w:rsidRDefault="005614AE" w:rsidP="002104DA">
      <w:proofErr w:type="spellStart"/>
      <w:r w:rsidRPr="005614AE">
        <w:t>Picus</w:t>
      </w:r>
      <w:proofErr w:type="spellEnd"/>
      <w:r w:rsidRPr="005614AE">
        <w:t>, C., 2022. </w:t>
      </w:r>
      <w:r w:rsidRPr="005614AE">
        <w:rPr>
          <w:i/>
          <w:iCs/>
        </w:rPr>
        <w:t>The effect of social media marketing activities on consumer-based brand equity and consumer response in the fast fashion industry</w:t>
      </w:r>
      <w:r w:rsidRPr="005614AE">
        <w:t> (Master's thesis, University of Twente).</w:t>
      </w:r>
    </w:p>
    <w:p w14:paraId="5138D1CA" w14:textId="77777777" w:rsidR="005614AE" w:rsidRDefault="005614AE" w:rsidP="002104DA">
      <w:r w:rsidRPr="002104DA">
        <w:lastRenderedPageBreak/>
        <w:t>Ramesh, D.N., 2022. </w:t>
      </w:r>
      <w:r w:rsidRPr="002104DA">
        <w:rPr>
          <w:i/>
          <w:iCs/>
        </w:rPr>
        <w:t>Importance of brand strategy in stakeholder communication and satisfaction (A study on fashion retail company's stakeholder management)</w:t>
      </w:r>
      <w:r w:rsidRPr="002104DA">
        <w:t> (Doctoral dissertation, Dublin, National College of Ireland).</w:t>
      </w:r>
    </w:p>
    <w:p w14:paraId="076DD671" w14:textId="77777777" w:rsidR="005614AE" w:rsidRDefault="005614AE" w:rsidP="002104DA">
      <w:proofErr w:type="spellStart"/>
      <w:r w:rsidRPr="002104DA">
        <w:t>Rudkowski</w:t>
      </w:r>
      <w:proofErr w:type="spellEnd"/>
      <w:r w:rsidRPr="002104DA">
        <w:t xml:space="preserve">, J., </w:t>
      </w:r>
      <w:proofErr w:type="spellStart"/>
      <w:r w:rsidRPr="002104DA">
        <w:t>Heney</w:t>
      </w:r>
      <w:proofErr w:type="spellEnd"/>
      <w:r w:rsidRPr="002104DA">
        <w:t xml:space="preserve">, C., Yu, H., </w:t>
      </w:r>
      <w:proofErr w:type="spellStart"/>
      <w:r w:rsidRPr="002104DA">
        <w:t>Sedlezky</w:t>
      </w:r>
      <w:proofErr w:type="spellEnd"/>
      <w:r w:rsidRPr="002104DA">
        <w:t xml:space="preserve">, S. and Gunn, F., 2020. Here Today, Gone Tomorrow? Mapping and </w:t>
      </w:r>
      <w:proofErr w:type="spellStart"/>
      <w:r w:rsidRPr="002104DA">
        <w:t>modeling</w:t>
      </w:r>
      <w:proofErr w:type="spellEnd"/>
      <w:r w:rsidRPr="002104DA">
        <w:t xml:space="preserve"> the pop-up retail customer journey. </w:t>
      </w:r>
      <w:r w:rsidRPr="002104DA">
        <w:rPr>
          <w:i/>
          <w:iCs/>
        </w:rPr>
        <w:t>Journal of Retailing and Consumer Services</w:t>
      </w:r>
      <w:r w:rsidRPr="002104DA">
        <w:t>, </w:t>
      </w:r>
      <w:r w:rsidRPr="002104DA">
        <w:rPr>
          <w:i/>
          <w:iCs/>
        </w:rPr>
        <w:t>54</w:t>
      </w:r>
      <w:r w:rsidRPr="002104DA">
        <w:t>, p.101698.</w:t>
      </w:r>
    </w:p>
    <w:p w14:paraId="1BC86EFD" w14:textId="77777777" w:rsidR="005614AE" w:rsidRDefault="005614AE" w:rsidP="002104DA">
      <w:proofErr w:type="spellStart"/>
      <w:r w:rsidRPr="002104DA">
        <w:t>Servaes</w:t>
      </w:r>
      <w:proofErr w:type="spellEnd"/>
      <w:r w:rsidRPr="002104DA">
        <w:t>, J., 2020. Terms and definitions in communication for development and social change. </w:t>
      </w:r>
      <w:r w:rsidRPr="002104DA">
        <w:rPr>
          <w:i/>
          <w:iCs/>
        </w:rPr>
        <w:t>Handbook of communication for development and social change</w:t>
      </w:r>
      <w:r w:rsidRPr="002104DA">
        <w:t>, pp.3-13.</w:t>
      </w:r>
    </w:p>
    <w:p w14:paraId="7356B3C1" w14:textId="77777777" w:rsidR="005614AE" w:rsidRDefault="005614AE" w:rsidP="002104DA">
      <w:proofErr w:type="spellStart"/>
      <w:r w:rsidRPr="005614AE">
        <w:t>Theurer</w:t>
      </w:r>
      <w:proofErr w:type="spellEnd"/>
      <w:r w:rsidRPr="005614AE">
        <w:t xml:space="preserve">, C.P., </w:t>
      </w:r>
      <w:proofErr w:type="spellStart"/>
      <w:r w:rsidRPr="005614AE">
        <w:t>Tumasjan</w:t>
      </w:r>
      <w:proofErr w:type="spellEnd"/>
      <w:r w:rsidRPr="005614AE">
        <w:t xml:space="preserve">, A., </w:t>
      </w:r>
      <w:proofErr w:type="spellStart"/>
      <w:r w:rsidRPr="005614AE">
        <w:t>Welpe</w:t>
      </w:r>
      <w:proofErr w:type="spellEnd"/>
      <w:r w:rsidRPr="005614AE">
        <w:t xml:space="preserve">, I.M. and </w:t>
      </w:r>
      <w:proofErr w:type="spellStart"/>
      <w:r w:rsidRPr="005614AE">
        <w:t>Lievens</w:t>
      </w:r>
      <w:proofErr w:type="spellEnd"/>
      <w:r w:rsidRPr="005614AE">
        <w:t>, F., 2018. Employer branding: a brand equity‐based literature review and research agenda. </w:t>
      </w:r>
      <w:r w:rsidRPr="005614AE">
        <w:rPr>
          <w:i/>
          <w:iCs/>
        </w:rPr>
        <w:t>International Journal of Management Reviews</w:t>
      </w:r>
      <w:r w:rsidRPr="005614AE">
        <w:t>, </w:t>
      </w:r>
      <w:r w:rsidRPr="005614AE">
        <w:rPr>
          <w:i/>
          <w:iCs/>
        </w:rPr>
        <w:t>20</w:t>
      </w:r>
      <w:r w:rsidRPr="005614AE">
        <w:t>(1), pp.155-179.</w:t>
      </w:r>
    </w:p>
    <w:p w14:paraId="603AD6C4" w14:textId="77777777" w:rsidR="005614AE" w:rsidRDefault="005614AE" w:rsidP="002104DA">
      <w:r w:rsidRPr="002104DA">
        <w:t xml:space="preserve">Wood, E.F., </w:t>
      </w:r>
      <w:proofErr w:type="spellStart"/>
      <w:r w:rsidRPr="002104DA">
        <w:t>Rikkonen</w:t>
      </w:r>
      <w:proofErr w:type="spellEnd"/>
      <w:r w:rsidRPr="002104DA">
        <w:t>, K.J. and Davis, D., 2019. Definition, communication, and interpretation of sexual consent. </w:t>
      </w:r>
      <w:r w:rsidRPr="002104DA">
        <w:rPr>
          <w:i/>
          <w:iCs/>
        </w:rPr>
        <w:t>Handbook of sexual assault and sexual assault prevention</w:t>
      </w:r>
      <w:r w:rsidRPr="002104DA">
        <w:t>, pp.399-421.</w:t>
      </w:r>
    </w:p>
    <w:p w14:paraId="4C4E0D85" w14:textId="77777777" w:rsidR="005614AE" w:rsidRDefault="005614AE" w:rsidP="002104DA">
      <w:proofErr w:type="spellStart"/>
      <w:r w:rsidRPr="002104DA">
        <w:t>Zanjirani</w:t>
      </w:r>
      <w:proofErr w:type="spellEnd"/>
      <w:r w:rsidRPr="002104DA">
        <w:t xml:space="preserve"> Farahani, R., </w:t>
      </w:r>
      <w:proofErr w:type="spellStart"/>
      <w:r w:rsidRPr="002104DA">
        <w:t>Asgari</w:t>
      </w:r>
      <w:proofErr w:type="spellEnd"/>
      <w:r w:rsidRPr="002104DA">
        <w:t xml:space="preserve">, N. and Van </w:t>
      </w:r>
      <w:proofErr w:type="spellStart"/>
      <w:r w:rsidRPr="002104DA">
        <w:t>Wassenhove</w:t>
      </w:r>
      <w:proofErr w:type="spellEnd"/>
      <w:r w:rsidRPr="002104DA">
        <w:t>, L.N., 2022. Fast Fashion, Charities, and the Circular Economy: Challenges for Operations Management. </w:t>
      </w:r>
      <w:r w:rsidRPr="002104DA">
        <w:rPr>
          <w:i/>
          <w:iCs/>
        </w:rPr>
        <w:t>Production and Operations Management</w:t>
      </w:r>
      <w:r w:rsidRPr="002104DA">
        <w:t>, </w:t>
      </w:r>
      <w:r w:rsidRPr="002104DA">
        <w:rPr>
          <w:i/>
          <w:iCs/>
        </w:rPr>
        <w:t>31</w:t>
      </w:r>
      <w:r w:rsidRPr="002104DA">
        <w:t>(3), pp.1089-1114.</w:t>
      </w:r>
    </w:p>
    <w:p w14:paraId="599A81A3" w14:textId="77777777" w:rsidR="005614AE" w:rsidRPr="002104DA" w:rsidRDefault="005614AE" w:rsidP="002104DA"/>
    <w:p w14:paraId="72D49A85" w14:textId="77777777" w:rsidR="00192EBC" w:rsidRPr="008B671A" w:rsidRDefault="00192EBC" w:rsidP="008B671A">
      <w:pPr>
        <w:jc w:val="center"/>
        <w:rPr>
          <w:b/>
          <w:bCs/>
          <w:sz w:val="32"/>
          <w:szCs w:val="28"/>
        </w:rPr>
      </w:pPr>
    </w:p>
    <w:sectPr w:rsidR="00192EBC" w:rsidRPr="008B671A" w:rsidSect="004154F1">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9D92D" w14:textId="77777777" w:rsidR="00687C07" w:rsidRDefault="00687C07" w:rsidP="004154F1">
      <w:pPr>
        <w:spacing w:after="0" w:line="240" w:lineRule="auto"/>
      </w:pPr>
      <w:r>
        <w:separator/>
      </w:r>
    </w:p>
  </w:endnote>
  <w:endnote w:type="continuationSeparator" w:id="0">
    <w:p w14:paraId="7DE4EF0B" w14:textId="77777777" w:rsidR="00687C07" w:rsidRDefault="00687C07" w:rsidP="00415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413549"/>
      <w:docPartObj>
        <w:docPartGallery w:val="Page Numbers (Bottom of Page)"/>
        <w:docPartUnique/>
      </w:docPartObj>
    </w:sdtPr>
    <w:sdtEndPr/>
    <w:sdtContent>
      <w:sdt>
        <w:sdtPr>
          <w:id w:val="-1769616900"/>
          <w:docPartObj>
            <w:docPartGallery w:val="Page Numbers (Top of Page)"/>
            <w:docPartUnique/>
          </w:docPartObj>
        </w:sdtPr>
        <w:sdtEndPr/>
        <w:sdtContent>
          <w:p w14:paraId="1CAA9FA1" w14:textId="610D4753" w:rsidR="004154F1" w:rsidRDefault="004154F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5A6DB8F" w14:textId="77777777" w:rsidR="004154F1" w:rsidRDefault="004154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504C4" w14:textId="77777777" w:rsidR="00687C07" w:rsidRDefault="00687C07" w:rsidP="004154F1">
      <w:pPr>
        <w:spacing w:after="0" w:line="240" w:lineRule="auto"/>
      </w:pPr>
      <w:r>
        <w:separator/>
      </w:r>
    </w:p>
  </w:footnote>
  <w:footnote w:type="continuationSeparator" w:id="0">
    <w:p w14:paraId="65F782A1" w14:textId="77777777" w:rsidR="00687C07" w:rsidRDefault="00687C07" w:rsidP="004154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0D294E"/>
    <w:multiLevelType w:val="multilevel"/>
    <w:tmpl w:val="B5086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A55CCC"/>
    <w:multiLevelType w:val="multilevel"/>
    <w:tmpl w:val="B5D64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3727994">
    <w:abstractNumId w:val="1"/>
  </w:num>
  <w:num w:numId="2" w16cid:durableId="1068066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6F7"/>
    <w:rsid w:val="000338DD"/>
    <w:rsid w:val="00064ED1"/>
    <w:rsid w:val="0008090B"/>
    <w:rsid w:val="000973C3"/>
    <w:rsid w:val="00192EBC"/>
    <w:rsid w:val="00194CC6"/>
    <w:rsid w:val="001B13A5"/>
    <w:rsid w:val="002104DA"/>
    <w:rsid w:val="0028388A"/>
    <w:rsid w:val="003579EF"/>
    <w:rsid w:val="00384B45"/>
    <w:rsid w:val="003B58A1"/>
    <w:rsid w:val="004154F1"/>
    <w:rsid w:val="00455DD7"/>
    <w:rsid w:val="004C4C56"/>
    <w:rsid w:val="004C5AA3"/>
    <w:rsid w:val="0052031C"/>
    <w:rsid w:val="005237CE"/>
    <w:rsid w:val="005614AE"/>
    <w:rsid w:val="005B3376"/>
    <w:rsid w:val="005B4898"/>
    <w:rsid w:val="005E7A3C"/>
    <w:rsid w:val="00622480"/>
    <w:rsid w:val="00687C07"/>
    <w:rsid w:val="0071541B"/>
    <w:rsid w:val="007154C9"/>
    <w:rsid w:val="00763C59"/>
    <w:rsid w:val="008316AF"/>
    <w:rsid w:val="008546F7"/>
    <w:rsid w:val="00862FDF"/>
    <w:rsid w:val="008674D7"/>
    <w:rsid w:val="00875C3F"/>
    <w:rsid w:val="00893529"/>
    <w:rsid w:val="008B671A"/>
    <w:rsid w:val="0092500B"/>
    <w:rsid w:val="009B3C35"/>
    <w:rsid w:val="009C37A9"/>
    <w:rsid w:val="00A02FDC"/>
    <w:rsid w:val="00A06F92"/>
    <w:rsid w:val="00A46F5F"/>
    <w:rsid w:val="00A752D6"/>
    <w:rsid w:val="00BD323A"/>
    <w:rsid w:val="00C47DD6"/>
    <w:rsid w:val="00CD045B"/>
    <w:rsid w:val="00DC5598"/>
    <w:rsid w:val="00F4333F"/>
    <w:rsid w:val="00FC2D1B"/>
    <w:rsid w:val="00FD0E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A52AE"/>
  <w15:chartTrackingRefBased/>
  <w15:docId w15:val="{6561DD85-9070-4350-B76C-B215899C5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671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B671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8B671A"/>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71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8B671A"/>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415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4F1"/>
    <w:rPr>
      <w:rFonts w:ascii="Times New Roman" w:hAnsi="Times New Roman"/>
      <w:sz w:val="24"/>
    </w:rPr>
  </w:style>
  <w:style w:type="paragraph" w:styleId="Footer">
    <w:name w:val="footer"/>
    <w:basedOn w:val="Normal"/>
    <w:link w:val="FooterChar"/>
    <w:uiPriority w:val="99"/>
    <w:unhideWhenUsed/>
    <w:rsid w:val="00415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4F1"/>
    <w:rPr>
      <w:rFonts w:ascii="Times New Roman" w:hAnsi="Times New Roman"/>
      <w:sz w:val="24"/>
    </w:rPr>
  </w:style>
  <w:style w:type="paragraph" w:styleId="TOCHeading">
    <w:name w:val="TOC Heading"/>
    <w:basedOn w:val="Heading1"/>
    <w:next w:val="Normal"/>
    <w:uiPriority w:val="39"/>
    <w:unhideWhenUsed/>
    <w:qFormat/>
    <w:rsid w:val="004154F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154F1"/>
    <w:pPr>
      <w:spacing w:after="100"/>
    </w:pPr>
  </w:style>
  <w:style w:type="character" w:styleId="Hyperlink">
    <w:name w:val="Hyperlink"/>
    <w:basedOn w:val="DefaultParagraphFont"/>
    <w:uiPriority w:val="99"/>
    <w:unhideWhenUsed/>
    <w:rsid w:val="004154F1"/>
    <w:rPr>
      <w:color w:val="0563C1" w:themeColor="hyperlink"/>
      <w:u w:val="single"/>
    </w:rPr>
  </w:style>
  <w:style w:type="paragraph" w:styleId="NormalWeb">
    <w:name w:val="Normal (Web)"/>
    <w:basedOn w:val="Normal"/>
    <w:uiPriority w:val="99"/>
    <w:unhideWhenUsed/>
    <w:rsid w:val="000973C3"/>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047238">
      <w:bodyDiv w:val="1"/>
      <w:marLeft w:val="0"/>
      <w:marRight w:val="0"/>
      <w:marTop w:val="0"/>
      <w:marBottom w:val="0"/>
      <w:divBdr>
        <w:top w:val="none" w:sz="0" w:space="0" w:color="auto"/>
        <w:left w:val="none" w:sz="0" w:space="0" w:color="auto"/>
        <w:bottom w:val="none" w:sz="0" w:space="0" w:color="auto"/>
        <w:right w:val="none" w:sz="0" w:space="0" w:color="auto"/>
      </w:divBdr>
    </w:div>
    <w:div w:id="1150169088">
      <w:bodyDiv w:val="1"/>
      <w:marLeft w:val="0"/>
      <w:marRight w:val="0"/>
      <w:marTop w:val="0"/>
      <w:marBottom w:val="0"/>
      <w:divBdr>
        <w:top w:val="none" w:sz="0" w:space="0" w:color="auto"/>
        <w:left w:val="none" w:sz="0" w:space="0" w:color="auto"/>
        <w:bottom w:val="none" w:sz="0" w:space="0" w:color="auto"/>
        <w:right w:val="none" w:sz="0" w:space="0" w:color="auto"/>
      </w:divBdr>
      <w:divsChild>
        <w:div w:id="1256476301">
          <w:marLeft w:val="0"/>
          <w:marRight w:val="0"/>
          <w:marTop w:val="0"/>
          <w:marBottom w:val="0"/>
          <w:divBdr>
            <w:top w:val="none" w:sz="0" w:space="0" w:color="auto"/>
            <w:left w:val="none" w:sz="0" w:space="0" w:color="auto"/>
            <w:bottom w:val="none" w:sz="0" w:space="0" w:color="auto"/>
            <w:right w:val="none" w:sz="0" w:space="0" w:color="auto"/>
          </w:divBdr>
        </w:div>
        <w:div w:id="555050906">
          <w:marLeft w:val="0"/>
          <w:marRight w:val="0"/>
          <w:marTop w:val="0"/>
          <w:marBottom w:val="0"/>
          <w:divBdr>
            <w:top w:val="none" w:sz="0" w:space="0" w:color="auto"/>
            <w:left w:val="none" w:sz="0" w:space="0" w:color="auto"/>
            <w:bottom w:val="none" w:sz="0" w:space="0" w:color="auto"/>
            <w:right w:val="none" w:sz="0" w:space="0" w:color="auto"/>
          </w:divBdr>
        </w:div>
        <w:div w:id="824509532">
          <w:marLeft w:val="0"/>
          <w:marRight w:val="0"/>
          <w:marTop w:val="0"/>
          <w:marBottom w:val="0"/>
          <w:divBdr>
            <w:top w:val="none" w:sz="0" w:space="0" w:color="auto"/>
            <w:left w:val="none" w:sz="0" w:space="0" w:color="auto"/>
            <w:bottom w:val="none" w:sz="0" w:space="0" w:color="auto"/>
            <w:right w:val="none" w:sz="0" w:space="0" w:color="auto"/>
          </w:divBdr>
        </w:div>
      </w:divsChild>
    </w:div>
    <w:div w:id="1205019723">
      <w:bodyDiv w:val="1"/>
      <w:marLeft w:val="0"/>
      <w:marRight w:val="0"/>
      <w:marTop w:val="0"/>
      <w:marBottom w:val="0"/>
      <w:divBdr>
        <w:top w:val="none" w:sz="0" w:space="0" w:color="auto"/>
        <w:left w:val="none" w:sz="0" w:space="0" w:color="auto"/>
        <w:bottom w:val="none" w:sz="0" w:space="0" w:color="auto"/>
        <w:right w:val="none" w:sz="0" w:space="0" w:color="auto"/>
      </w:divBdr>
      <w:divsChild>
        <w:div w:id="1053965057">
          <w:marLeft w:val="0"/>
          <w:marRight w:val="0"/>
          <w:marTop w:val="0"/>
          <w:marBottom w:val="0"/>
          <w:divBdr>
            <w:top w:val="none" w:sz="0" w:space="0" w:color="auto"/>
            <w:left w:val="none" w:sz="0" w:space="0" w:color="auto"/>
            <w:bottom w:val="none" w:sz="0" w:space="0" w:color="auto"/>
            <w:right w:val="none" w:sz="0" w:space="0" w:color="auto"/>
          </w:divBdr>
        </w:div>
        <w:div w:id="1051998913">
          <w:marLeft w:val="0"/>
          <w:marRight w:val="0"/>
          <w:marTop w:val="0"/>
          <w:marBottom w:val="0"/>
          <w:divBdr>
            <w:top w:val="none" w:sz="0" w:space="0" w:color="auto"/>
            <w:left w:val="none" w:sz="0" w:space="0" w:color="auto"/>
            <w:bottom w:val="none" w:sz="0" w:space="0" w:color="auto"/>
            <w:right w:val="none" w:sz="0" w:space="0" w:color="auto"/>
          </w:divBdr>
        </w:div>
        <w:div w:id="160463208">
          <w:marLeft w:val="0"/>
          <w:marRight w:val="0"/>
          <w:marTop w:val="0"/>
          <w:marBottom w:val="0"/>
          <w:divBdr>
            <w:top w:val="none" w:sz="0" w:space="0" w:color="auto"/>
            <w:left w:val="none" w:sz="0" w:space="0" w:color="auto"/>
            <w:bottom w:val="none" w:sz="0" w:space="0" w:color="auto"/>
            <w:right w:val="none" w:sz="0" w:space="0" w:color="auto"/>
          </w:divBdr>
        </w:div>
      </w:divsChild>
    </w:div>
    <w:div w:id="2074545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E8A20-EEAF-4606-90A2-800221C17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16</Pages>
  <Words>4573</Words>
  <Characters>26067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gargi.elixir1@gmail.com</dc:creator>
  <cp:keywords/>
  <dc:description/>
  <cp:lastModifiedBy>Rahul Kumar</cp:lastModifiedBy>
  <cp:revision>2</cp:revision>
  <dcterms:created xsi:type="dcterms:W3CDTF">2022-12-26T20:41:00Z</dcterms:created>
  <dcterms:modified xsi:type="dcterms:W3CDTF">2022-12-26T20:41:00Z</dcterms:modified>
</cp:coreProperties>
</file>