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noProof/>
          <w:color w:val="000000"/>
          <w:sz w:val="20"/>
          <w:szCs w:val="20"/>
          <w:lang w:eastAsia="en-GB"/>
        </w:rPr>
        <w:drawing>
          <wp:inline distT="0" distB="0" distL="0" distR="0">
            <wp:extent cx="2026920" cy="7073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6920" cy="707390"/>
                    </a:xfrm>
                    <a:prstGeom prst="rect">
                      <a:avLst/>
                    </a:prstGeom>
                    <a:noFill/>
                    <a:ln>
                      <a:noFill/>
                    </a:ln>
                  </pic:spPr>
                </pic:pic>
              </a:graphicData>
            </a:graphic>
          </wp:inline>
        </w:drawing>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b/>
          <w:color w:val="000000"/>
          <w:sz w:val="36"/>
          <w:szCs w:val="40"/>
          <w:lang w:eastAsia="en-GB"/>
        </w:rPr>
      </w:pPr>
      <w:r w:rsidRPr="00995E77">
        <w:rPr>
          <w:rFonts w:ascii="Arial" w:eastAsia="Times New Roman" w:hAnsi="Arial" w:cs="Arial"/>
          <w:b/>
          <w:color w:val="000000"/>
          <w:sz w:val="36"/>
          <w:szCs w:val="40"/>
          <w:lang w:eastAsia="en-GB"/>
        </w:rPr>
        <w:t xml:space="preserve">Graduate Diploma Professional Police Practice </w:t>
      </w:r>
    </w:p>
    <w:p w:rsidR="00995E77" w:rsidRPr="00995E77" w:rsidRDefault="00995E77" w:rsidP="00995E77">
      <w:pPr>
        <w:spacing w:after="0" w:line="240" w:lineRule="auto"/>
        <w:ind w:right="237"/>
        <w:rPr>
          <w:rFonts w:ascii="Arial" w:eastAsia="Times New Roman" w:hAnsi="Arial" w:cs="Arial"/>
          <w:b/>
          <w:sz w:val="44"/>
          <w:szCs w:val="20"/>
          <w:lang w:eastAsia="en-GB"/>
        </w:rPr>
      </w:pPr>
    </w:p>
    <w:p w:rsidR="00995E77" w:rsidRPr="00995E77" w:rsidRDefault="00995E77" w:rsidP="00995E77">
      <w:pPr>
        <w:spacing w:after="0" w:line="240" w:lineRule="auto"/>
        <w:ind w:right="237"/>
        <w:rPr>
          <w:rFonts w:ascii="Arial" w:eastAsia="Times New Roman" w:hAnsi="Arial" w:cs="Arial"/>
          <w:b/>
          <w:sz w:val="44"/>
          <w:szCs w:val="20"/>
          <w:lang w:eastAsia="en-GB"/>
        </w:rPr>
      </w:pPr>
      <w:r w:rsidRPr="00995E77">
        <w:rPr>
          <w:rFonts w:ascii="Arial" w:eastAsia="Times New Roman" w:hAnsi="Arial" w:cs="Arial"/>
          <w:b/>
          <w:sz w:val="44"/>
          <w:szCs w:val="20"/>
          <w:lang w:eastAsia="en-GB"/>
        </w:rPr>
        <w:t>LEVEL 6 - 40 Credits</w:t>
      </w:r>
    </w:p>
    <w:p w:rsidR="00995E77" w:rsidRPr="00995E77" w:rsidRDefault="00995E77" w:rsidP="00995E77">
      <w:pPr>
        <w:spacing w:after="0" w:line="240" w:lineRule="auto"/>
        <w:ind w:right="237"/>
        <w:rPr>
          <w:rFonts w:ascii="Arial" w:eastAsia="Times New Roman" w:hAnsi="Arial" w:cs="Arial"/>
          <w:b/>
          <w:sz w:val="44"/>
          <w:szCs w:val="20"/>
          <w:lang w:eastAsia="en-GB"/>
        </w:rPr>
      </w:pPr>
    </w:p>
    <w:p w:rsidR="00995E77" w:rsidRPr="00995E77" w:rsidRDefault="00995E77" w:rsidP="00995E77">
      <w:pPr>
        <w:spacing w:after="0" w:line="240" w:lineRule="auto"/>
        <w:ind w:right="237"/>
        <w:rPr>
          <w:rFonts w:ascii="Arial" w:eastAsia="Times New Roman" w:hAnsi="Arial" w:cs="Arial"/>
          <w:b/>
          <w:sz w:val="44"/>
          <w:szCs w:val="20"/>
          <w:lang w:eastAsia="en-GB"/>
        </w:rPr>
      </w:pPr>
    </w:p>
    <w:p w:rsidR="00995E77" w:rsidRPr="00995E77" w:rsidRDefault="00995E77" w:rsidP="00995E77">
      <w:pPr>
        <w:spacing w:after="0" w:line="240" w:lineRule="auto"/>
        <w:ind w:right="237"/>
        <w:rPr>
          <w:rFonts w:ascii="Arial" w:eastAsia="Times New Roman" w:hAnsi="Arial" w:cs="Arial"/>
          <w:b/>
          <w:bCs/>
          <w:sz w:val="40"/>
          <w:szCs w:val="40"/>
          <w:lang w:eastAsia="en-GB"/>
        </w:rPr>
      </w:pPr>
      <w:r w:rsidRPr="00995E77">
        <w:rPr>
          <w:rFonts w:ascii="Arial" w:eastAsia="Times New Roman" w:hAnsi="Arial" w:cs="Arial"/>
          <w:b/>
          <w:bCs/>
          <w:sz w:val="40"/>
          <w:szCs w:val="40"/>
          <w:lang w:eastAsia="en-GB"/>
        </w:rPr>
        <w:t>Workbook title: Competency Based Workbook 6 (PCDA)  -   BMPP 6006D</w:t>
      </w:r>
    </w:p>
    <w:p w:rsidR="00995E77" w:rsidRPr="00995E77" w:rsidRDefault="00995E77" w:rsidP="00995E77">
      <w:pPr>
        <w:spacing w:after="0" w:line="240" w:lineRule="auto"/>
        <w:ind w:right="237"/>
        <w:rPr>
          <w:rFonts w:ascii="Arial" w:eastAsia="Times New Roman" w:hAnsi="Arial" w:cs="Arial"/>
          <w:b/>
          <w:sz w:val="40"/>
          <w:szCs w:val="20"/>
          <w:lang w:eastAsia="en-GB"/>
        </w:rPr>
      </w:pPr>
    </w:p>
    <w:p w:rsidR="00995E77" w:rsidRPr="00995E77" w:rsidRDefault="00995E77" w:rsidP="00995E77">
      <w:pPr>
        <w:spacing w:after="0" w:line="240" w:lineRule="auto"/>
        <w:ind w:right="237"/>
        <w:rPr>
          <w:rFonts w:ascii="Arial" w:eastAsia="Times New Roman" w:hAnsi="Arial" w:cs="Arial"/>
          <w:b/>
          <w:bCs/>
          <w:sz w:val="40"/>
          <w:szCs w:val="40"/>
          <w:lang w:eastAsia="en-GB"/>
        </w:rPr>
      </w:pPr>
      <w:r w:rsidRPr="00995E77">
        <w:rPr>
          <w:rFonts w:ascii="Arial" w:eastAsia="Times New Roman" w:hAnsi="Arial" w:cs="Arial"/>
          <w:b/>
          <w:bCs/>
          <w:sz w:val="40"/>
          <w:szCs w:val="40"/>
          <w:lang w:eastAsia="en-GB"/>
        </w:rPr>
        <w:t>12 Elements 10,000 words</w:t>
      </w:r>
    </w:p>
    <w:p w:rsidR="00995E77" w:rsidRPr="00995E77" w:rsidRDefault="00995E77" w:rsidP="00995E77">
      <w:pPr>
        <w:spacing w:after="0" w:line="240" w:lineRule="auto"/>
        <w:ind w:right="237"/>
        <w:rPr>
          <w:rFonts w:ascii="Arial" w:eastAsia="Times New Roman" w:hAnsi="Arial" w:cs="Arial"/>
          <w:b/>
          <w:sz w:val="40"/>
          <w:szCs w:val="20"/>
          <w:lang w:eastAsia="en-GB"/>
        </w:rPr>
      </w:pPr>
    </w:p>
    <w:p w:rsidR="00995E77" w:rsidRPr="00995E77" w:rsidRDefault="00995E77" w:rsidP="00995E77">
      <w:pPr>
        <w:spacing w:after="0" w:line="240" w:lineRule="auto"/>
        <w:ind w:right="237"/>
        <w:rPr>
          <w:rFonts w:ascii="Arial" w:eastAsia="Times New Roman" w:hAnsi="Arial" w:cs="Arial"/>
          <w:b/>
          <w:sz w:val="36"/>
          <w:szCs w:val="20"/>
          <w:lang w:eastAsia="en-GB"/>
        </w:rPr>
      </w:pPr>
      <w:r w:rsidRPr="00995E77">
        <w:rPr>
          <w:rFonts w:ascii="Arial" w:eastAsia="Times New Roman" w:hAnsi="Arial" w:cs="Arial"/>
          <w:b/>
          <w:sz w:val="36"/>
          <w:szCs w:val="20"/>
          <w:lang w:eastAsia="en-GB"/>
        </w:rPr>
        <w:t>(SOUTH WALES POLICE, GWENT POLICE AND UWTSD)</w:t>
      </w:r>
    </w:p>
    <w:p w:rsidR="00995E77" w:rsidRPr="00995E77" w:rsidRDefault="00995E77" w:rsidP="00995E77">
      <w:pPr>
        <w:spacing w:after="0" w:line="240" w:lineRule="auto"/>
        <w:ind w:right="237"/>
        <w:rPr>
          <w:rFonts w:ascii="Arial" w:eastAsia="Times New Roman" w:hAnsi="Arial" w:cs="Arial"/>
          <w:b/>
          <w:sz w:val="44"/>
          <w:szCs w:val="20"/>
          <w:lang w:eastAsia="en-GB"/>
        </w:rPr>
      </w:pPr>
    </w:p>
    <w:p w:rsidR="00995E77" w:rsidRPr="00995E77" w:rsidRDefault="00995E77" w:rsidP="00995E77">
      <w:pPr>
        <w:spacing w:after="0" w:line="240" w:lineRule="auto"/>
        <w:ind w:right="237"/>
        <w:rPr>
          <w:rFonts w:ascii="Arial" w:eastAsia="Times New Roman" w:hAnsi="Arial" w:cs="Arial"/>
          <w:b/>
          <w:sz w:val="44"/>
          <w:szCs w:val="20"/>
          <w:lang w:eastAsia="en-GB"/>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995E77" w:rsidRPr="00995E77" w:rsidTr="003D3148">
        <w:tc>
          <w:tcPr>
            <w:tcW w:w="8500" w:type="dxa"/>
          </w:tcPr>
          <w:p w:rsidR="00995E77" w:rsidRPr="00995E77" w:rsidRDefault="00995E77" w:rsidP="00995E77">
            <w:pPr>
              <w:spacing w:after="0" w:line="240" w:lineRule="auto"/>
              <w:ind w:right="237"/>
              <w:rPr>
                <w:rFonts w:ascii="Arial" w:eastAsia="Times New Roman" w:hAnsi="Arial" w:cs="Arial"/>
                <w:b/>
                <w:sz w:val="32"/>
                <w:szCs w:val="20"/>
                <w:lang w:eastAsia="en-GB"/>
              </w:rPr>
            </w:pPr>
            <w:r w:rsidRPr="00995E77">
              <w:rPr>
                <w:rFonts w:ascii="Arial" w:eastAsia="Times New Roman" w:hAnsi="Arial" w:cs="Arial"/>
                <w:b/>
                <w:sz w:val="32"/>
                <w:szCs w:val="20"/>
                <w:lang w:eastAsia="en-GB"/>
              </w:rPr>
              <w:t>Learner name: Jacob Morgan</w:t>
            </w:r>
          </w:p>
          <w:p w:rsidR="00995E77" w:rsidRPr="00995E77" w:rsidRDefault="00995E77" w:rsidP="00995E77">
            <w:pPr>
              <w:spacing w:after="0" w:line="240" w:lineRule="auto"/>
              <w:ind w:right="237"/>
              <w:rPr>
                <w:rFonts w:ascii="Arial" w:eastAsia="Times New Roman" w:hAnsi="Arial" w:cs="Arial"/>
                <w:b/>
                <w:sz w:val="32"/>
                <w:szCs w:val="20"/>
                <w:lang w:eastAsia="en-GB"/>
              </w:rPr>
            </w:pPr>
          </w:p>
          <w:p w:rsidR="00995E77" w:rsidRPr="00995E77" w:rsidRDefault="00995E77" w:rsidP="00995E77">
            <w:pPr>
              <w:spacing w:after="0" w:line="240" w:lineRule="auto"/>
              <w:ind w:right="237"/>
              <w:rPr>
                <w:rFonts w:ascii="Arial" w:eastAsia="Times New Roman" w:hAnsi="Arial" w:cs="Arial"/>
                <w:b/>
                <w:sz w:val="32"/>
                <w:szCs w:val="20"/>
                <w:lang w:eastAsia="en-GB"/>
              </w:rPr>
            </w:pPr>
            <w:r w:rsidRPr="00995E77">
              <w:rPr>
                <w:rFonts w:ascii="Arial" w:eastAsia="Times New Roman" w:hAnsi="Arial" w:cs="Arial"/>
                <w:b/>
                <w:sz w:val="32"/>
                <w:szCs w:val="20"/>
                <w:lang w:eastAsia="en-GB"/>
              </w:rPr>
              <w:t>Learner’s University Registration Number:</w:t>
            </w:r>
          </w:p>
          <w:p w:rsidR="00995E77" w:rsidRPr="00995E77" w:rsidRDefault="00995E77" w:rsidP="00995E77">
            <w:pPr>
              <w:spacing w:after="0" w:line="240" w:lineRule="auto"/>
              <w:ind w:right="237"/>
              <w:rPr>
                <w:rFonts w:ascii="Arial" w:eastAsia="Times New Roman" w:hAnsi="Arial" w:cs="Arial"/>
                <w:b/>
                <w:sz w:val="32"/>
                <w:szCs w:val="20"/>
                <w:lang w:eastAsia="en-GB"/>
              </w:rPr>
            </w:pPr>
            <w:r w:rsidRPr="00995E77">
              <w:rPr>
                <w:rFonts w:ascii="Arial" w:eastAsia="Times New Roman" w:hAnsi="Arial" w:cs="Arial"/>
                <w:b/>
                <w:sz w:val="32"/>
                <w:szCs w:val="20"/>
                <w:lang w:eastAsia="en-GB"/>
              </w:rPr>
              <w:t>1816533</w:t>
            </w:r>
          </w:p>
          <w:p w:rsidR="00995E77" w:rsidRPr="00995E77" w:rsidRDefault="00995E77" w:rsidP="00995E77">
            <w:pPr>
              <w:spacing w:after="0" w:line="240" w:lineRule="auto"/>
              <w:ind w:right="237"/>
              <w:rPr>
                <w:rFonts w:ascii="Arial" w:eastAsia="Times New Roman" w:hAnsi="Arial" w:cs="Arial"/>
                <w:b/>
                <w:sz w:val="32"/>
                <w:szCs w:val="20"/>
                <w:lang w:eastAsia="en-GB"/>
              </w:rPr>
            </w:pPr>
          </w:p>
          <w:p w:rsidR="00995E77" w:rsidRPr="00995E77" w:rsidRDefault="00995E77" w:rsidP="00995E77">
            <w:pPr>
              <w:spacing w:after="0" w:line="240" w:lineRule="auto"/>
              <w:ind w:right="237"/>
              <w:rPr>
                <w:rFonts w:ascii="Arial" w:eastAsia="Times New Roman" w:hAnsi="Arial" w:cs="Arial"/>
                <w:b/>
                <w:sz w:val="32"/>
                <w:szCs w:val="20"/>
                <w:lang w:eastAsia="en-GB"/>
              </w:rPr>
            </w:pPr>
          </w:p>
        </w:tc>
      </w:tr>
    </w:tbl>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b/>
          <w:bCs/>
          <w:sz w:val="36"/>
          <w:szCs w:val="36"/>
          <w:lang w:eastAsia="en-GB"/>
        </w:rPr>
      </w:pPr>
    </w:p>
    <w:p w:rsidR="00995E77" w:rsidRPr="00995E77" w:rsidRDefault="00995E77" w:rsidP="00995E77">
      <w:pPr>
        <w:spacing w:after="0" w:line="240" w:lineRule="auto"/>
        <w:ind w:right="237"/>
        <w:rPr>
          <w:rFonts w:ascii="Arial" w:eastAsia="Times New Roman" w:hAnsi="Arial" w:cs="Arial"/>
          <w:b/>
          <w:sz w:val="36"/>
          <w:szCs w:val="20"/>
          <w:lang w:eastAsia="en-GB"/>
        </w:rPr>
      </w:pPr>
    </w:p>
    <w:p w:rsidR="00995E77" w:rsidRPr="00995E77" w:rsidRDefault="00995E77" w:rsidP="00995E77">
      <w:pPr>
        <w:spacing w:after="0" w:line="240" w:lineRule="auto"/>
        <w:ind w:right="237"/>
        <w:rPr>
          <w:rFonts w:ascii="Arial" w:eastAsia="Times New Roman" w:hAnsi="Arial" w:cs="Arial"/>
          <w:b/>
          <w:sz w:val="40"/>
          <w:szCs w:val="56"/>
          <w:lang w:eastAsia="en-GB"/>
        </w:rPr>
      </w:pPr>
      <w:r w:rsidRPr="00995E77">
        <w:rPr>
          <w:rFonts w:ascii="Arial" w:eastAsia="Times New Roman" w:hAnsi="Arial" w:cs="Arial"/>
          <w:b/>
          <w:sz w:val="40"/>
          <w:szCs w:val="56"/>
          <w:lang w:eastAsia="en-GB"/>
        </w:rPr>
        <w:t>FACULTY OF BUSINESS AND MANAGEMENT</w:t>
      </w:r>
    </w:p>
    <w:p w:rsidR="00995E77" w:rsidRPr="00995E77" w:rsidRDefault="00995E77" w:rsidP="00995E77">
      <w:pPr>
        <w:spacing w:after="0" w:line="240" w:lineRule="auto"/>
        <w:ind w:right="237"/>
        <w:rPr>
          <w:rFonts w:ascii="Arial" w:eastAsia="Times New Roman" w:hAnsi="Arial" w:cs="Arial"/>
          <w:b/>
          <w:sz w:val="40"/>
          <w:szCs w:val="56"/>
          <w:lang w:eastAsia="en-GB"/>
        </w:rPr>
      </w:pPr>
      <w:r w:rsidRPr="00995E77">
        <w:rPr>
          <w:rFonts w:ascii="Arial" w:eastAsia="Times New Roman" w:hAnsi="Arial" w:cs="Arial"/>
          <w:b/>
          <w:sz w:val="40"/>
          <w:szCs w:val="56"/>
          <w:lang w:eastAsia="en-GB"/>
        </w:rPr>
        <w:t>PUBLIC SERVICE PROGRAMME</w:t>
      </w:r>
    </w:p>
    <w:p w:rsidR="00995E77" w:rsidRPr="00995E77" w:rsidRDefault="00995E77" w:rsidP="00995E77">
      <w:pPr>
        <w:spacing w:after="0" w:line="240" w:lineRule="auto"/>
        <w:ind w:right="237"/>
        <w:rPr>
          <w:rFonts w:ascii="Arial" w:eastAsia="Times New Roman" w:hAnsi="Arial" w:cs="Arial"/>
          <w:b/>
          <w:i/>
          <w:sz w:val="24"/>
          <w:szCs w:val="20"/>
          <w:lang w:eastAsia="en-GB"/>
        </w:rPr>
      </w:pPr>
    </w:p>
    <w:p w:rsidR="00995E77" w:rsidRPr="00995E77" w:rsidRDefault="00995E77" w:rsidP="00995E77">
      <w:pPr>
        <w:spacing w:after="0" w:line="240" w:lineRule="auto"/>
        <w:ind w:right="237"/>
        <w:rPr>
          <w:rFonts w:ascii="Arial" w:eastAsia="Times New Roman" w:hAnsi="Arial" w:cs="Arial"/>
          <w:b/>
          <w:bCs/>
          <w:i/>
          <w:iCs/>
          <w:sz w:val="24"/>
          <w:szCs w:val="24"/>
          <w:lang w:eastAsia="en-GB"/>
        </w:rPr>
      </w:pPr>
      <w:r w:rsidRPr="00995E77">
        <w:rPr>
          <w:rFonts w:ascii="Arial" w:eastAsia="Times New Roman" w:hAnsi="Arial" w:cs="Arial"/>
          <w:b/>
          <w:bCs/>
          <w:i/>
          <w:iCs/>
          <w:sz w:val="24"/>
          <w:szCs w:val="24"/>
          <w:lang w:eastAsia="en-GB"/>
        </w:rPr>
        <w:t xml:space="preserve">Module title: Policing in the Workplace 3 (PCDA) - BMPP6006D </w:t>
      </w:r>
    </w:p>
    <w:p w:rsidR="00995E77" w:rsidRPr="00995E77" w:rsidRDefault="00995E77" w:rsidP="00995E77">
      <w:pPr>
        <w:spacing w:after="0" w:line="240" w:lineRule="auto"/>
        <w:ind w:right="237"/>
        <w:rPr>
          <w:rFonts w:ascii="Arial" w:eastAsia="Times New Roman" w:hAnsi="Arial" w:cs="Arial"/>
          <w:b/>
          <w:sz w:val="36"/>
          <w:szCs w:val="56"/>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b/>
          <w:color w:val="000000"/>
          <w:sz w:val="24"/>
          <w:szCs w:val="24"/>
          <w:lang w:eastAsia="en-GB"/>
        </w:rPr>
      </w:pPr>
      <w:r w:rsidRPr="00995E77">
        <w:rPr>
          <w:rFonts w:ascii="Arial" w:eastAsia="Times New Roman" w:hAnsi="Arial" w:cs="Arial"/>
          <w:sz w:val="24"/>
          <w:szCs w:val="20"/>
          <w:lang w:eastAsia="en-GB"/>
        </w:rPr>
        <w:br w:type="page"/>
      </w:r>
      <w:r w:rsidRPr="00995E77">
        <w:rPr>
          <w:rFonts w:ascii="Arial" w:eastAsia="Times New Roman" w:hAnsi="Arial" w:cs="Arial"/>
          <w:b/>
          <w:color w:val="000000"/>
          <w:sz w:val="24"/>
          <w:szCs w:val="24"/>
          <w:lang w:eastAsia="en-GB"/>
        </w:rPr>
        <w:lastRenderedPageBreak/>
        <w:t>Workbook Guidance</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Please read these notes carefully. They provide essential information. The documents you will use in developing your workbook are on the following pages.</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b/>
          <w:color w:val="000000"/>
          <w:sz w:val="24"/>
          <w:szCs w:val="24"/>
          <w:lang w:eastAsia="en-GB"/>
        </w:rPr>
        <w:t>What is the workbook for?</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color w:val="000000"/>
          <w:sz w:val="24"/>
          <w:szCs w:val="24"/>
          <w:lang w:eastAsia="en-GB"/>
        </w:rPr>
        <w:t xml:space="preserve">This workbook differs from those that you have already completed in that Task 3 -it has an options section giving you the opportunity to answer on an 'advanced learning' area.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Complete the question relevant to the area that has been agreed with the force to study in year 3.</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You are expected to answer only </w:t>
      </w:r>
      <w:r w:rsidRPr="00995E77">
        <w:rPr>
          <w:rFonts w:ascii="Arial" w:eastAsia="Times New Roman" w:hAnsi="Arial" w:cs="Arial"/>
          <w:b/>
          <w:bCs/>
          <w:color w:val="000000"/>
          <w:sz w:val="24"/>
          <w:szCs w:val="24"/>
          <w:lang w:eastAsia="en-GB"/>
        </w:rPr>
        <w:t>1</w:t>
      </w:r>
      <w:r w:rsidRPr="00995E77">
        <w:rPr>
          <w:rFonts w:ascii="Arial" w:eastAsia="Times New Roman" w:hAnsi="Arial" w:cs="Arial"/>
          <w:color w:val="000000"/>
          <w:sz w:val="24"/>
          <w:szCs w:val="24"/>
          <w:lang w:eastAsia="en-GB"/>
        </w:rPr>
        <w:t xml:space="preserve"> </w:t>
      </w:r>
      <w:r w:rsidRPr="00995E77">
        <w:rPr>
          <w:rFonts w:ascii="Arial" w:eastAsia="Times New Roman" w:hAnsi="Arial" w:cs="Arial"/>
          <w:b/>
          <w:bCs/>
          <w:color w:val="000000"/>
          <w:sz w:val="24"/>
          <w:szCs w:val="24"/>
          <w:lang w:eastAsia="en-GB"/>
        </w:rPr>
        <w:t>of the 5</w:t>
      </w:r>
      <w:r w:rsidRPr="00995E77">
        <w:rPr>
          <w:rFonts w:ascii="Arial" w:eastAsia="Times New Roman" w:hAnsi="Arial" w:cs="Arial"/>
          <w:color w:val="000000"/>
          <w:sz w:val="24"/>
          <w:szCs w:val="24"/>
          <w:lang w:eastAsia="en-GB"/>
        </w:rPr>
        <w:t xml:space="preserve"> options below:</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numPr>
          <w:ilvl w:val="0"/>
          <w:numId w:val="5"/>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color w:val="000000"/>
          <w:sz w:val="24"/>
          <w:szCs w:val="24"/>
          <w:lang w:eastAsia="en-GB"/>
        </w:rPr>
        <w:t>Response Policing.</w:t>
      </w:r>
    </w:p>
    <w:p w:rsidR="00995E77" w:rsidRPr="00995E77" w:rsidRDefault="00995E77" w:rsidP="00995E77">
      <w:pPr>
        <w:numPr>
          <w:ilvl w:val="0"/>
          <w:numId w:val="5"/>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color w:val="000000"/>
          <w:sz w:val="24"/>
          <w:szCs w:val="24"/>
          <w:lang w:eastAsia="en-GB"/>
        </w:rPr>
        <w:t>Policing Communities.</w:t>
      </w:r>
    </w:p>
    <w:p w:rsidR="00995E77" w:rsidRPr="00995E77" w:rsidRDefault="00995E77" w:rsidP="00995E77">
      <w:pPr>
        <w:numPr>
          <w:ilvl w:val="0"/>
          <w:numId w:val="5"/>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color w:val="000000"/>
          <w:sz w:val="24"/>
          <w:szCs w:val="24"/>
          <w:lang w:eastAsia="en-GB"/>
        </w:rPr>
        <w:t>Road Policing.</w:t>
      </w:r>
    </w:p>
    <w:p w:rsidR="00995E77" w:rsidRPr="00995E77" w:rsidRDefault="00995E77" w:rsidP="00995E77">
      <w:pPr>
        <w:numPr>
          <w:ilvl w:val="0"/>
          <w:numId w:val="5"/>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color w:val="000000"/>
          <w:sz w:val="24"/>
          <w:szCs w:val="24"/>
          <w:lang w:eastAsia="en-GB"/>
        </w:rPr>
        <w:t>Information and Intelligence.</w:t>
      </w:r>
    </w:p>
    <w:p w:rsidR="00995E77" w:rsidRPr="00995E77" w:rsidRDefault="00995E77" w:rsidP="00995E77">
      <w:pPr>
        <w:numPr>
          <w:ilvl w:val="0"/>
          <w:numId w:val="5"/>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color w:val="000000"/>
          <w:sz w:val="24"/>
          <w:szCs w:val="24"/>
          <w:lang w:eastAsia="en-GB"/>
        </w:rPr>
        <w:t>Conducting Investigations.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You may wish to use the same incidents as you’ve outlined in the Occupational Competence Portfolio. Wherever possible we are looking for you to reflect on your personal experience. However, if for any reason there are areas that you feel that you can only answer from a 'hypothetical' perspective, then make this clear within your answer.</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b/>
          <w:bCs/>
          <w:color w:val="000000" w:themeColor="text1"/>
          <w:sz w:val="24"/>
          <w:szCs w:val="24"/>
          <w:lang w:eastAsia="en-GB"/>
        </w:rPr>
        <w:t>How should the workbook be presented?</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Blank electronic copies can be found on Moodle of this workbook. You must submit this document electronically therefore it is important that you save your work regularly and upload the final typed version through Turnitin on Moodle.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b/>
          <w:bCs/>
          <w:color w:val="000000" w:themeColor="text1"/>
          <w:sz w:val="24"/>
          <w:szCs w:val="24"/>
          <w:lang w:eastAsia="en-GB"/>
        </w:rPr>
        <w:t>Word count policy</w:t>
      </w:r>
      <w:r w:rsidRPr="00995E77">
        <w:rPr>
          <w:rFonts w:ascii="Arial" w:eastAsia="Times New Roman" w:hAnsi="Arial" w:cs="Arial"/>
          <w:color w:val="000000" w:themeColor="text1"/>
          <w:sz w:val="24"/>
          <w:szCs w:val="24"/>
          <w:lang w:eastAsia="en-GB"/>
        </w:rPr>
        <w:t xml:space="preserve"> can be found in chapter 7 of the Academic Quality under section 7.7 (this applies to presenting work above and under the specified word count).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w:t>
      </w:r>
      <w:hyperlink r:id="rId8">
        <w:r w:rsidRPr="00995E77">
          <w:rPr>
            <w:rFonts w:ascii="Arial" w:eastAsia="Times New Roman" w:hAnsi="Arial" w:cs="Arial"/>
            <w:color w:val="0000FF"/>
            <w:sz w:val="24"/>
            <w:szCs w:val="24"/>
            <w:u w:val="single"/>
            <w:lang w:eastAsia="en-GB"/>
          </w:rPr>
          <w:t>https://www.uwtsd.ac.uk/media/uwtsd-website/content-assets/documents/academic-office/aqh-chapters/chapters---en/Chapter_07_Assessment_Taught_Programmes_Pages_72-79-UPDATED-05-11-2019.pdf</w:t>
        </w:r>
      </w:hyperlink>
      <w:r w:rsidRPr="00995E77">
        <w:rPr>
          <w:rFonts w:ascii="Arial" w:eastAsia="Times New Roman" w:hAnsi="Arial" w:cs="Arial"/>
          <w:color w:val="0000FF"/>
          <w:sz w:val="24"/>
          <w:szCs w:val="24"/>
          <w:u w:val="single"/>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hyperlink r:id="rId9">
        <w:r w:rsidRPr="00995E77">
          <w:rPr>
            <w:rFonts w:ascii="Arial" w:eastAsia="Times New Roman" w:hAnsi="Arial" w:cs="Arial"/>
            <w:color w:val="0000FF"/>
            <w:sz w:val="24"/>
            <w:szCs w:val="24"/>
            <w:u w:val="single"/>
            <w:lang w:eastAsia="en-GB"/>
          </w:rPr>
          <w:t>https://moodle.uwtsd.ac.uk/pluginfile.php/298870/mod_resource/content/1/Reflective%20Practice%20for%20Policing%20Students%20-%20Selina%20Copley%20Chapter5.pdf</w:t>
        </w:r>
      </w:hyperlink>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b/>
          <w:bCs/>
          <w:color w:val="000000" w:themeColor="text1"/>
          <w:sz w:val="24"/>
          <w:szCs w:val="24"/>
          <w:lang w:eastAsia="en-GB"/>
        </w:rPr>
        <w:t>How is the workbook assessed?</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Dates of workbook submission will be made available during the initial training day and posted on Moodle.</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themeColor="text1"/>
          <w:sz w:val="24"/>
          <w:szCs w:val="24"/>
          <w:lang w:eastAsia="en-GB"/>
        </w:rPr>
        <w:t>Once submitted your workbook will be assessed and marked independently.</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spacing w:after="0" w:line="240" w:lineRule="auto"/>
        <w:ind w:right="237"/>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br w:type="page"/>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b/>
          <w:color w:val="000000"/>
          <w:sz w:val="24"/>
          <w:szCs w:val="24"/>
          <w:lang w:eastAsia="en-GB"/>
        </w:rPr>
        <w:lastRenderedPageBreak/>
        <w:t>Confidentiality</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It is important that no individual can be identified either directly or indirectly from the information in the workbook. However, you must:</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numPr>
          <w:ilvl w:val="0"/>
          <w:numId w:val="1"/>
        </w:numPr>
        <w:overflowPunct w:val="0"/>
        <w:autoSpaceDE w:val="0"/>
        <w:autoSpaceDN w:val="0"/>
        <w:adjustRightInd w:val="0"/>
        <w:spacing w:after="0"/>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sz w:val="24"/>
          <w:szCs w:val="24"/>
          <w:lang w:eastAsia="en-GB"/>
        </w:rPr>
        <w:t>adhere to guidance in the Candidate Handbook about confidentiality;</w:t>
      </w:r>
    </w:p>
    <w:p w:rsidR="00995E77" w:rsidRPr="00995E77" w:rsidRDefault="00995E77" w:rsidP="00995E77">
      <w:pPr>
        <w:numPr>
          <w:ilvl w:val="0"/>
          <w:numId w:val="4"/>
        </w:numPr>
        <w:overflowPunct w:val="0"/>
        <w:autoSpaceDE w:val="0"/>
        <w:autoSpaceDN w:val="0"/>
        <w:adjustRightInd w:val="0"/>
        <w:spacing w:after="0"/>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sz w:val="24"/>
          <w:szCs w:val="24"/>
          <w:lang w:eastAsia="en-GB"/>
        </w:rPr>
        <w:t>not identify individuals including witnesses, victims or offenders by name;</w:t>
      </w:r>
    </w:p>
    <w:p w:rsidR="00995E77" w:rsidRPr="00995E77" w:rsidRDefault="00995E77" w:rsidP="00995E77">
      <w:pPr>
        <w:numPr>
          <w:ilvl w:val="0"/>
          <w:numId w:val="4"/>
        </w:numPr>
        <w:overflowPunct w:val="0"/>
        <w:autoSpaceDE w:val="0"/>
        <w:autoSpaceDN w:val="0"/>
        <w:adjustRightInd w:val="0"/>
        <w:spacing w:after="0"/>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sz w:val="24"/>
          <w:szCs w:val="24"/>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995E77" w:rsidRPr="00995E77" w:rsidRDefault="00995E77" w:rsidP="00995E77">
      <w:pPr>
        <w:numPr>
          <w:ilvl w:val="0"/>
          <w:numId w:val="3"/>
        </w:numPr>
        <w:overflowPunct w:val="0"/>
        <w:autoSpaceDE w:val="0"/>
        <w:autoSpaceDN w:val="0"/>
        <w:adjustRightInd w:val="0"/>
        <w:spacing w:after="0"/>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sz w:val="24"/>
          <w:szCs w:val="24"/>
          <w:lang w:eastAsia="en-GB"/>
        </w:rPr>
        <w:t xml:space="preserve">take personal responsibility for adhering to confidentiality rules. </w:t>
      </w:r>
    </w:p>
    <w:p w:rsidR="00995E77" w:rsidRPr="00995E77" w:rsidRDefault="00995E77" w:rsidP="00995E77">
      <w:pPr>
        <w:numPr>
          <w:ilvl w:val="0"/>
          <w:numId w:val="3"/>
        </w:numPr>
        <w:overflowPunct w:val="0"/>
        <w:autoSpaceDE w:val="0"/>
        <w:autoSpaceDN w:val="0"/>
        <w:adjustRightInd w:val="0"/>
        <w:spacing w:after="0"/>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sz w:val="24"/>
          <w:szCs w:val="24"/>
          <w:lang w:eastAsia="en-GB"/>
        </w:rPr>
        <w:t>not include any dates of any incidents or anything that specifically identifies an actual incident.</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95E77">
        <w:rPr>
          <w:rFonts w:ascii="Arial" w:eastAsia="Times New Roman" w:hAnsi="Arial" w:cs="Arial"/>
          <w:b/>
          <w:sz w:val="24"/>
          <w:szCs w:val="24"/>
          <w:lang w:eastAsia="en-GB"/>
        </w:rPr>
        <w:t>NOTE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 xml:space="preserve">Your workbook will be submitted electronically via Turnitin on Moodle. Guidance on this is in the Candidate Handbook. </w:t>
      </w:r>
    </w:p>
    <w:p w:rsidR="00995E77" w:rsidRPr="00995E77" w:rsidRDefault="00995E77" w:rsidP="00995E77">
      <w:pPr>
        <w:overflowPunct w:val="0"/>
        <w:autoSpaceDE w:val="0"/>
        <w:autoSpaceDN w:val="0"/>
        <w:adjustRightInd w:val="0"/>
        <w:spacing w:after="0" w:line="240" w:lineRule="auto"/>
        <w:ind w:left="360" w:right="237"/>
        <w:jc w:val="both"/>
        <w:textAlignment w:val="baseline"/>
        <w:rPr>
          <w:rFonts w:ascii="Arial" w:eastAsia="Times New Roman" w:hAnsi="Arial" w:cs="Arial"/>
          <w:b/>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i/>
          <w:color w:val="000000"/>
          <w:sz w:val="24"/>
          <w:szCs w:val="24"/>
          <w:lang w:eastAsia="en-GB"/>
        </w:rPr>
      </w:pPr>
      <w:r w:rsidRPr="00995E77">
        <w:rPr>
          <w:rFonts w:ascii="Arial" w:eastAsia="Times New Roman" w:hAnsi="Arial" w:cs="Arial"/>
          <w:b/>
          <w:i/>
          <w:color w:val="000000"/>
          <w:sz w:val="24"/>
          <w:szCs w:val="24"/>
          <w:lang w:eastAsia="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995E77" w:rsidRPr="00995E77" w:rsidRDefault="00995E77" w:rsidP="00995E77">
      <w:pPr>
        <w:overflowPunct w:val="0"/>
        <w:autoSpaceDE w:val="0"/>
        <w:autoSpaceDN w:val="0"/>
        <w:adjustRightInd w:val="0"/>
        <w:spacing w:after="0" w:line="240" w:lineRule="auto"/>
        <w:ind w:left="360"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t>Dyslexia and other special circumstances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u w:val="single"/>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If you have any condition that you feel may affect your ability to deal with any part of the programme, please see the </w:t>
      </w:r>
      <w:r w:rsidRPr="00995E77">
        <w:rPr>
          <w:rFonts w:ascii="Arial" w:eastAsia="Times New Roman" w:hAnsi="Arial" w:cs="Arial"/>
          <w:sz w:val="24"/>
          <w:szCs w:val="24"/>
          <w:lang w:eastAsia="en-GB"/>
        </w:rPr>
        <w:t>Candidate Handbook for further guidance</w:t>
      </w:r>
      <w:r w:rsidRPr="00995E77">
        <w:rPr>
          <w:rFonts w:ascii="Arial" w:eastAsia="Times New Roman" w:hAnsi="Arial" w:cs="Arial"/>
          <w:color w:val="000000"/>
          <w:sz w:val="24"/>
          <w:szCs w:val="24"/>
          <w:lang w:eastAsia="en-GB"/>
        </w:rPr>
        <w:t xml:space="preserve">. The University has a Student Services Unit that may be able to help but </w:t>
      </w:r>
      <w:r w:rsidRPr="00995E77">
        <w:rPr>
          <w:rFonts w:ascii="Arial" w:eastAsia="Times New Roman" w:hAnsi="Arial" w:cs="Arial"/>
          <w:b/>
          <w:i/>
          <w:color w:val="000000"/>
          <w:sz w:val="24"/>
          <w:szCs w:val="24"/>
          <w:lang w:eastAsia="en-GB"/>
        </w:rPr>
        <w:t>it is the learner’s individual responsibility to contact them</w:t>
      </w:r>
      <w:r w:rsidRPr="00995E77">
        <w:rPr>
          <w:rFonts w:ascii="Arial" w:eastAsia="Times New Roman" w:hAnsi="Arial" w:cs="Arial"/>
          <w:color w:val="000000"/>
          <w:sz w:val="24"/>
          <w:szCs w:val="24"/>
          <w:lang w:eastAsia="en-GB"/>
        </w:rPr>
        <w:t xml:space="preserve">. </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br w:type="page"/>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u w:val="single"/>
          <w:lang w:eastAsia="en-GB"/>
        </w:rPr>
      </w:pPr>
    </w:p>
    <w:p w:rsidR="00995E77" w:rsidRPr="00995E77" w:rsidRDefault="00995E77" w:rsidP="00995E77">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t xml:space="preserve">Competency Based Workbook 6 - Learner Workbook </w:t>
      </w:r>
    </w:p>
    <w:p w:rsidR="00995E77" w:rsidRPr="00995E77" w:rsidRDefault="00995E77" w:rsidP="00995E77">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r w:rsidRPr="00995E77">
        <w:rPr>
          <w:rFonts w:ascii="Arial" w:eastAsia="Times New Roman" w:hAnsi="Arial" w:cs="Arial"/>
          <w:i/>
          <w:color w:val="000000"/>
          <w:sz w:val="24"/>
          <w:szCs w:val="24"/>
          <w:lang w:eastAsia="en-GB"/>
        </w:rPr>
        <w:t xml:space="preserve">Guidance: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p>
    <w:p w:rsidR="00995E77" w:rsidRPr="00995E77" w:rsidRDefault="00995E77" w:rsidP="00995E77">
      <w:pPr>
        <w:numPr>
          <w:ilvl w:val="0"/>
          <w:numId w:val="2"/>
        </w:num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r w:rsidRPr="00995E77">
        <w:rPr>
          <w:rFonts w:ascii="Arial" w:eastAsia="Times New Roman" w:hAnsi="Arial" w:cs="Arial"/>
          <w:i/>
          <w:color w:val="000000"/>
          <w:sz w:val="24"/>
          <w:szCs w:val="24"/>
          <w:lang w:eastAsia="en-GB"/>
        </w:rPr>
        <w:t xml:space="preserve">Your workbook must contain tasks 1 - </w:t>
      </w:r>
      <w:r w:rsidRPr="00995E77">
        <w:rPr>
          <w:rFonts w:ascii="Arial" w:eastAsia="Times New Roman" w:hAnsi="Arial" w:cs="Arial"/>
          <w:i/>
          <w:sz w:val="24"/>
          <w:szCs w:val="24"/>
          <w:lang w:eastAsia="en-GB"/>
        </w:rPr>
        <w:t>4</w:t>
      </w:r>
      <w:r w:rsidRPr="00995E77">
        <w:rPr>
          <w:rFonts w:ascii="Arial" w:eastAsia="Times New Roman" w:hAnsi="Arial" w:cs="Arial"/>
          <w:i/>
          <w:color w:val="000000"/>
          <w:sz w:val="24"/>
          <w:szCs w:val="24"/>
          <w:lang w:eastAsia="en-GB"/>
        </w:rPr>
        <w:t xml:space="preserve"> below (in the order given);</w:t>
      </w:r>
    </w:p>
    <w:p w:rsidR="00995E77" w:rsidRPr="00995E77" w:rsidRDefault="00995E77" w:rsidP="00995E77">
      <w:pPr>
        <w:numPr>
          <w:ilvl w:val="0"/>
          <w:numId w:val="2"/>
        </w:num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995E77">
        <w:rPr>
          <w:rFonts w:ascii="Arial" w:eastAsia="Times New Roman" w:hAnsi="Arial" w:cs="Arial"/>
          <w:i/>
          <w:iCs/>
          <w:color w:val="000000"/>
          <w:sz w:val="24"/>
          <w:szCs w:val="24"/>
          <w:lang w:eastAsia="en-GB"/>
        </w:rPr>
        <w:t xml:space="preserve">You should use the pro-forma to insert your text within each section; </w:t>
      </w:r>
    </w:p>
    <w:p w:rsidR="00995E77" w:rsidRPr="00995E77" w:rsidRDefault="00995E77" w:rsidP="00995E77">
      <w:pPr>
        <w:numPr>
          <w:ilvl w:val="0"/>
          <w:numId w:val="2"/>
        </w:num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highlight w:val="yellow"/>
          <w:lang w:eastAsia="en-GB"/>
        </w:rPr>
      </w:pPr>
      <w:r w:rsidRPr="00995E77">
        <w:rPr>
          <w:rFonts w:ascii="Arial" w:eastAsia="Times New Roman" w:hAnsi="Arial" w:cs="Arial"/>
          <w:b/>
          <w:bCs/>
          <w:i/>
          <w:iCs/>
          <w:color w:val="000000"/>
          <w:sz w:val="24"/>
          <w:szCs w:val="24"/>
          <w:lang w:eastAsia="en-GB"/>
        </w:rPr>
        <w:t xml:space="preserve">Note that this module has 4 compulsory tasks with Task three being a choice of 'advanced learning area’ relevant to the area that has been agreed with the force to study in year 3.. Choose only 1 of the 5 options; as only one of these options will be considered for marking. </w:t>
      </w:r>
    </w:p>
    <w:p w:rsidR="00995E77" w:rsidRPr="00995E77" w:rsidRDefault="00995E77" w:rsidP="00995E77">
      <w:pPr>
        <w:numPr>
          <w:ilvl w:val="0"/>
          <w:numId w:val="2"/>
        </w:num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995E77">
        <w:rPr>
          <w:rFonts w:ascii="Arial" w:eastAsia="Times New Roman" w:hAnsi="Arial" w:cs="Arial"/>
          <w:i/>
          <w:iCs/>
          <w:color w:val="000000"/>
          <w:sz w:val="24"/>
          <w:szCs w:val="24"/>
          <w:lang w:eastAsia="en-GB"/>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t xml:space="preserve">Contents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995E77" w:rsidRPr="00995E77" w:rsidTr="003D3148">
        <w:trPr>
          <w:trHeight w:val="735"/>
        </w:trPr>
        <w:tc>
          <w:tcPr>
            <w:tcW w:w="2145" w:type="dxa"/>
            <w:shd w:val="clear" w:color="auto" w:fill="D9D9D9" w:themeFill="background1" w:themeFillShade="D9"/>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sz w:val="24"/>
                <w:szCs w:val="24"/>
                <w:lang w:eastAsia="en-GB"/>
              </w:rPr>
            </w:pPr>
          </w:p>
        </w:tc>
        <w:tc>
          <w:tcPr>
            <w:tcW w:w="4515" w:type="dxa"/>
            <w:shd w:val="clear" w:color="auto" w:fill="D9D9D9" w:themeFill="background1" w:themeFillShade="D9"/>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95E77">
              <w:rPr>
                <w:rFonts w:ascii="Arial" w:eastAsia="Times New Roman" w:hAnsi="Arial" w:cs="Arial"/>
                <w:b/>
                <w:sz w:val="24"/>
                <w:szCs w:val="24"/>
                <w:lang w:eastAsia="en-GB"/>
              </w:rPr>
              <w:t xml:space="preserve">Area of Professional Practice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p>
        </w:tc>
        <w:tc>
          <w:tcPr>
            <w:tcW w:w="3342" w:type="dxa"/>
            <w:shd w:val="clear" w:color="auto" w:fill="D9D9D9" w:themeFill="background1" w:themeFillShade="D9"/>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95E77">
              <w:rPr>
                <w:rFonts w:ascii="Arial" w:eastAsia="Times New Roman" w:hAnsi="Arial" w:cs="Arial"/>
                <w:b/>
                <w:sz w:val="24"/>
                <w:szCs w:val="24"/>
                <w:lang w:eastAsia="en-GB"/>
              </w:rPr>
              <w:t>Word count</w:t>
            </w:r>
          </w:p>
        </w:tc>
      </w:tr>
      <w:tr w:rsidR="00995E77" w:rsidRPr="00995E77" w:rsidTr="003D3148">
        <w:tc>
          <w:tcPr>
            <w:tcW w:w="2145"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 xml:space="preserve">TASK 1 </w:t>
            </w:r>
          </w:p>
        </w:tc>
        <w:tc>
          <w:tcPr>
            <w:tcW w:w="4515" w:type="dxa"/>
          </w:tcPr>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Learning Plan / Personal Development Plan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highlight w:val="yellow"/>
                <w:lang w:eastAsia="en-GB"/>
              </w:rPr>
            </w:pPr>
          </w:p>
        </w:tc>
        <w:tc>
          <w:tcPr>
            <w:tcW w:w="3342"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 xml:space="preserve">2000 </w:t>
            </w:r>
            <w:r w:rsidRPr="00995E77">
              <w:rPr>
                <w:rFonts w:ascii="Arial" w:eastAsia="Times New Roman" w:hAnsi="Arial" w:cs="Arial"/>
                <w:b/>
                <w:bCs/>
                <w:color w:val="000000" w:themeColor="text1"/>
                <w:sz w:val="24"/>
                <w:szCs w:val="24"/>
                <w:lang w:eastAsia="en-GB"/>
              </w:rPr>
              <w:t>equivalent</w:t>
            </w:r>
            <w:r w:rsidRPr="00995E77">
              <w:rPr>
                <w:rFonts w:ascii="Arial" w:eastAsia="Times New Roman" w:hAnsi="Arial" w:cs="Arial"/>
                <w:b/>
                <w:bCs/>
                <w:color w:val="000000"/>
                <w:sz w:val="24"/>
                <w:szCs w:val="24"/>
                <w:lang w:eastAsia="en-GB"/>
              </w:rPr>
              <w:t xml:space="preserve"> </w:t>
            </w:r>
          </w:p>
        </w:tc>
      </w:tr>
      <w:tr w:rsidR="00995E77" w:rsidRPr="00995E77" w:rsidTr="003D3148">
        <w:tc>
          <w:tcPr>
            <w:tcW w:w="2145"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TASK 2</w:t>
            </w:r>
          </w:p>
        </w:tc>
        <w:tc>
          <w:tcPr>
            <w:tcW w:w="4515" w:type="dxa"/>
          </w:tcPr>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color w:val="000000"/>
                <w:sz w:val="24"/>
                <w:szCs w:val="24"/>
                <w:lang w:eastAsia="zh-TW"/>
              </w:rPr>
              <w:t>Occupational Competency Portfolio (OCP)</w:t>
            </w:r>
            <w:r w:rsidRPr="00995E77">
              <w:rPr>
                <w:rFonts w:ascii="Arial" w:eastAsia="Times New Roman" w:hAnsi="Arial" w:cs="Arial"/>
                <w:color w:val="000000"/>
                <w:sz w:val="24"/>
                <w:szCs w:val="24"/>
                <w:lang w:eastAsia="zh-TW"/>
              </w:rPr>
              <w:t> </w:t>
            </w:r>
          </w:p>
        </w:tc>
        <w:tc>
          <w:tcPr>
            <w:tcW w:w="3342"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2000 equivalent</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tc>
      </w:tr>
      <w:tr w:rsidR="00995E77" w:rsidRPr="00995E77" w:rsidTr="003D3148">
        <w:tc>
          <w:tcPr>
            <w:tcW w:w="2145" w:type="dxa"/>
            <w:shd w:val="clear" w:color="auto" w:fill="D9D9D9" w:themeFill="background1" w:themeFillShade="D9"/>
          </w:tcPr>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TASK 3  OPTIONS SECTION</w:t>
            </w:r>
          </w:p>
        </w:tc>
        <w:tc>
          <w:tcPr>
            <w:tcW w:w="4515" w:type="dxa"/>
            <w:shd w:val="clear" w:color="auto" w:fill="D9D9D9" w:themeFill="background1" w:themeFillShade="D9"/>
          </w:tcPr>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CHOOSE ONLY 1 OF THESE     'ADVANCED LEARNING AREA’ OPTIONS. IT SHOULD BE ONE THAT HAS BEEN AGREED WITH THE FORCE TO STUDY IN YEAR 3.</w:t>
            </w:r>
          </w:p>
        </w:tc>
        <w:tc>
          <w:tcPr>
            <w:tcW w:w="3342" w:type="dxa"/>
            <w:shd w:val="clear" w:color="auto" w:fill="D9D9D9" w:themeFill="background1" w:themeFillShade="D9"/>
          </w:tcPr>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All options are</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6000 words</w:t>
            </w:r>
          </w:p>
        </w:tc>
      </w:tr>
      <w:tr w:rsidR="00995E77" w:rsidRPr="00995E77" w:rsidTr="003D3148">
        <w:tc>
          <w:tcPr>
            <w:tcW w:w="2145"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 xml:space="preserve">Option 1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Option 2</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Option 3</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Option 4</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Option 5</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p>
        </w:tc>
        <w:tc>
          <w:tcPr>
            <w:tcW w:w="4515"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Response Policing</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Policing Communities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 xml:space="preserve">Road Policing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Information and Intelligence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Conducting Investigations</w:t>
            </w:r>
          </w:p>
        </w:tc>
        <w:tc>
          <w:tcPr>
            <w:tcW w:w="3342" w:type="dxa"/>
          </w:tcPr>
          <w:p w:rsidR="00995E77" w:rsidRPr="00995E77" w:rsidRDefault="00995E77" w:rsidP="00995E77">
            <w:pPr>
              <w:overflowPunct w:val="0"/>
              <w:autoSpaceDE w:val="0"/>
              <w:autoSpaceDN w:val="0"/>
              <w:adjustRightInd w:val="0"/>
              <w:spacing w:after="0"/>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ind w:right="237"/>
              <w:jc w:val="both"/>
              <w:textAlignment w:val="baseline"/>
              <w:rPr>
                <w:rFonts w:ascii="Arial" w:eastAsia="Times New Roman" w:hAnsi="Arial" w:cs="Arial"/>
                <w:b/>
                <w:bCs/>
                <w:color w:val="000000"/>
                <w:sz w:val="24"/>
                <w:szCs w:val="24"/>
                <w:lang w:eastAsia="en-GB"/>
              </w:rPr>
            </w:pPr>
          </w:p>
        </w:tc>
      </w:tr>
      <w:tr w:rsidR="00995E77" w:rsidRPr="00995E77" w:rsidTr="003D3148">
        <w:trPr>
          <w:trHeight w:val="81"/>
        </w:trPr>
        <w:tc>
          <w:tcPr>
            <w:tcW w:w="2145" w:type="dxa"/>
          </w:tcPr>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sz w:val="24"/>
                <w:szCs w:val="24"/>
                <w:lang w:eastAsia="en-GB"/>
              </w:rPr>
            </w:pPr>
            <w:r w:rsidRPr="00995E77">
              <w:rPr>
                <w:rFonts w:ascii="Arial" w:eastAsia="Times New Roman" w:hAnsi="Arial" w:cs="Arial"/>
                <w:sz w:val="24"/>
                <w:szCs w:val="24"/>
                <w:lang w:eastAsia="en-GB"/>
              </w:rPr>
              <w:t>TASK 4</w:t>
            </w:r>
          </w:p>
        </w:tc>
        <w:tc>
          <w:tcPr>
            <w:tcW w:w="4515" w:type="dxa"/>
          </w:tcPr>
          <w:p w:rsidR="00995E77" w:rsidRPr="00995E77" w:rsidRDefault="00995E77" w:rsidP="00995E77">
            <w:pPr>
              <w:overflowPunct w:val="0"/>
              <w:autoSpaceDE w:val="0"/>
              <w:autoSpaceDN w:val="0"/>
              <w:adjustRightInd w:val="0"/>
              <w:spacing w:after="0" w:line="360" w:lineRule="auto"/>
              <w:ind w:right="237"/>
              <w:jc w:val="both"/>
              <w:textAlignment w:val="baseline"/>
              <w:rPr>
                <w:rFonts w:ascii="Arial" w:eastAsia="Times New Roman" w:hAnsi="Arial" w:cs="Arial"/>
                <w:b/>
                <w:sz w:val="24"/>
                <w:szCs w:val="24"/>
                <w:lang w:eastAsia="en-GB"/>
              </w:rPr>
            </w:pPr>
            <w:r w:rsidRPr="00995E77">
              <w:rPr>
                <w:rFonts w:ascii="Arial" w:eastAsia="Times New Roman" w:hAnsi="Arial" w:cs="Arial"/>
                <w:b/>
                <w:sz w:val="24"/>
                <w:szCs w:val="24"/>
                <w:lang w:eastAsia="en-GB"/>
              </w:rPr>
              <w:t>Bibliography</w:t>
            </w:r>
          </w:p>
        </w:tc>
        <w:tc>
          <w:tcPr>
            <w:tcW w:w="3342" w:type="dxa"/>
          </w:tcPr>
          <w:p w:rsidR="00995E77" w:rsidRPr="00995E77" w:rsidRDefault="00995E77" w:rsidP="00995E77">
            <w:pPr>
              <w:overflowPunct w:val="0"/>
              <w:autoSpaceDE w:val="0"/>
              <w:autoSpaceDN w:val="0"/>
              <w:adjustRightInd w:val="0"/>
              <w:spacing w:after="0" w:line="360" w:lineRule="auto"/>
              <w:ind w:right="237"/>
              <w:jc w:val="both"/>
              <w:textAlignment w:val="baseline"/>
              <w:rPr>
                <w:rFonts w:ascii="Arial" w:eastAsia="Times New Roman" w:hAnsi="Arial" w:cs="Arial"/>
                <w:b/>
                <w:sz w:val="24"/>
                <w:szCs w:val="24"/>
                <w:lang w:eastAsia="en-GB"/>
              </w:rPr>
            </w:pPr>
          </w:p>
        </w:tc>
      </w:tr>
    </w:tbl>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spacing w:after="0" w:line="240" w:lineRule="auto"/>
        <w:ind w:left="2880" w:right="225" w:firstLine="720"/>
        <w:textAlignment w:val="baseline"/>
        <w:rPr>
          <w:rFonts w:ascii="Arial" w:eastAsia="Times New Roman" w:hAnsi="Arial" w:cs="Arial"/>
          <w:b/>
          <w:bCs/>
          <w:color w:val="000000"/>
          <w:sz w:val="24"/>
          <w:szCs w:val="24"/>
          <w:lang w:eastAsia="zh-TW"/>
        </w:rPr>
      </w:pPr>
      <w:r w:rsidRPr="00995E77">
        <w:rPr>
          <w:rFonts w:ascii="Arial" w:eastAsia="Times New Roman" w:hAnsi="Arial" w:cs="Arial"/>
          <w:b/>
          <w:bCs/>
          <w:color w:val="000000"/>
          <w:sz w:val="24"/>
          <w:szCs w:val="24"/>
          <w:lang w:eastAsia="zh-TW"/>
        </w:rPr>
        <w:t>Task 1</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sz w:val="24"/>
          <w:szCs w:val="24"/>
          <w:lang w:eastAsia="zh-TW"/>
        </w:rPr>
        <w:t>Personal Study programme / Individual Learning Plan</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textAlignment w:val="baseline"/>
        <w:rPr>
          <w:rFonts w:ascii="Segoe UI" w:eastAsia="Times New Roman" w:hAnsi="Segoe UI" w:cs="Segoe UI"/>
          <w:sz w:val="18"/>
          <w:szCs w:val="18"/>
          <w:lang w:eastAsia="zh-TW"/>
        </w:rPr>
      </w:pPr>
      <w:r w:rsidRPr="00995E77">
        <w:rPr>
          <w:rFonts w:ascii="Times New Roman" w:eastAsia="Times New Roman" w:hAnsi="Times New Roman" w:cs="Times New Roman"/>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One of the learning outcomes identified in the accompanying module descriptor (BMPP 6006D) asks that you formulate and implement a personal study programme to further enhance the development of your professional police practice. A template has been added for an ‘Individual Learning Plan’ that you can use for this task.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6 to 12 months. Some elements within it will be the same or similar to those identified before, however the ratings and your development needs would have changed.</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2000 words </w:t>
      </w:r>
      <w:r w:rsidRPr="00995E77">
        <w:rPr>
          <w:rFonts w:ascii="Arial" w:eastAsia="Times New Roman" w:hAnsi="Arial" w:cs="Arial"/>
          <w:i/>
          <w:iCs/>
          <w:color w:val="000000"/>
          <w:sz w:val="24"/>
          <w:szCs w:val="24"/>
          <w:lang w:eastAsia="zh-TW"/>
        </w:rPr>
        <w:t>equivalent. Please note that this is not the actual number of words used in completing the table, the count reflects the thought and research behind it.</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color w:val="000000"/>
          <w:sz w:val="24"/>
          <w:szCs w:val="24"/>
          <w:lang w:eastAsia="zh-TW"/>
        </w:rPr>
        <w:t>ANSWER - please complete the template on the next page:</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Arial" w:eastAsia="Times New Roman" w:hAnsi="Arial" w:cs="Arial"/>
          <w:color w:val="000000"/>
          <w:sz w:val="24"/>
          <w:szCs w:val="24"/>
          <w:lang w:eastAsia="zh-TW"/>
        </w:rPr>
      </w:pP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p>
    <w:p w:rsidR="00995E77" w:rsidRPr="00995E77" w:rsidRDefault="00995E77" w:rsidP="00995E77">
      <w:pPr>
        <w:overflowPunct w:val="0"/>
        <w:autoSpaceDE w:val="0"/>
        <w:autoSpaceDN w:val="0"/>
        <w:adjustRightInd w:val="0"/>
        <w:spacing w:after="0" w:line="240" w:lineRule="auto"/>
        <w:ind w:right="225"/>
        <w:jc w:val="both"/>
        <w:textAlignment w:val="baseline"/>
        <w:rPr>
          <w:rFonts w:ascii="Segoe UI" w:eastAsia="Times New Roman" w:hAnsi="Segoe UI" w:cs="Segoe UI"/>
          <w:color w:val="000000"/>
          <w:sz w:val="18"/>
          <w:szCs w:val="18"/>
          <w:lang w:eastAsia="zh-TW"/>
        </w:rPr>
      </w:pPr>
    </w:p>
    <w:p w:rsidR="00995E77" w:rsidRPr="00995E77" w:rsidRDefault="00995E77" w:rsidP="00995E77">
      <w:pPr>
        <w:overflowPunct w:val="0"/>
        <w:autoSpaceDE w:val="0"/>
        <w:autoSpaceDN w:val="0"/>
        <w:adjustRightInd w:val="0"/>
        <w:spacing w:after="0" w:line="240" w:lineRule="auto"/>
        <w:ind w:right="225"/>
        <w:jc w:val="both"/>
        <w:textAlignment w:val="baseline"/>
        <w:rPr>
          <w:rFonts w:ascii="Segoe UI" w:eastAsia="Times New Roman" w:hAnsi="Segoe UI" w:cs="Segoe UI"/>
          <w:color w:val="000000"/>
          <w:sz w:val="18"/>
          <w:szCs w:val="18"/>
          <w:lang w:eastAsia="zh-TW"/>
        </w:rPr>
      </w:pPr>
    </w:p>
    <w:p w:rsidR="00995E77" w:rsidRPr="00995E77" w:rsidRDefault="00995E77" w:rsidP="00995E77">
      <w:pPr>
        <w:overflowPunct w:val="0"/>
        <w:autoSpaceDE w:val="0"/>
        <w:autoSpaceDN w:val="0"/>
        <w:adjustRightInd w:val="0"/>
        <w:spacing w:after="0" w:line="240" w:lineRule="auto"/>
        <w:ind w:right="225"/>
        <w:jc w:val="both"/>
        <w:textAlignment w:val="baseline"/>
        <w:rPr>
          <w:rFonts w:ascii="Segoe UI" w:eastAsia="Times New Roman" w:hAnsi="Segoe UI" w:cs="Segoe UI"/>
          <w:color w:val="000000"/>
          <w:sz w:val="18"/>
          <w:szCs w:val="18"/>
          <w:lang w:eastAsia="zh-TW"/>
        </w:rPr>
      </w:pP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jc w:val="center"/>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color w:val="000000"/>
          <w:lang w:eastAsia="zh-TW"/>
        </w:rPr>
        <w:t>Knowledge, Skills and Experience Assessment</w:t>
      </w:r>
      <w:r w:rsidRPr="00995E77">
        <w:rPr>
          <w:rFonts w:ascii="Arial" w:eastAsia="Times New Roman" w:hAnsi="Arial" w:cs="Arial"/>
          <w:color w:val="000000"/>
          <w:lang w:eastAsia="zh-TW"/>
        </w:rPr>
        <w:t> </w:t>
      </w:r>
    </w:p>
    <w:p w:rsidR="00995E77" w:rsidRPr="00995E77" w:rsidRDefault="00995E77" w:rsidP="00995E77">
      <w:pPr>
        <w:spacing w:after="0" w:line="240" w:lineRule="auto"/>
        <w:jc w:val="center"/>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95E77" w:rsidRPr="00995E77" w:rsidTr="003D3148">
        <w:tc>
          <w:tcPr>
            <w:tcW w:w="2115" w:type="dxa"/>
            <w:tcBorders>
              <w:top w:val="single" w:sz="6" w:space="0" w:color="auto"/>
              <w:left w:val="single" w:sz="6" w:space="0" w:color="auto"/>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tc>
        <w:tc>
          <w:tcPr>
            <w:tcW w:w="2115" w:type="dxa"/>
            <w:gridSpan w:val="3"/>
            <w:tcBorders>
              <w:top w:val="single" w:sz="6" w:space="0" w:color="auto"/>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b/>
                <w:bCs/>
                <w:color w:val="000000"/>
                <w:lang w:eastAsia="zh-TW"/>
              </w:rPr>
              <w:t>REQUIRED</w:t>
            </w:r>
            <w:r w:rsidRPr="00995E77">
              <w:rPr>
                <w:rFonts w:ascii="Arial" w:eastAsia="Times New Roman" w:hAnsi="Arial" w:cs="Arial"/>
                <w:color w:val="000000"/>
                <w:lang w:eastAsia="zh-TW"/>
              </w:rPr>
              <w:t> </w:t>
            </w:r>
          </w:p>
        </w:tc>
        <w:tc>
          <w:tcPr>
            <w:tcW w:w="2130" w:type="dxa"/>
            <w:gridSpan w:val="3"/>
            <w:tcBorders>
              <w:top w:val="single" w:sz="6" w:space="0" w:color="auto"/>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b/>
                <w:bCs/>
                <w:color w:val="000000"/>
                <w:lang w:eastAsia="zh-TW"/>
              </w:rPr>
              <w:t>RATING</w:t>
            </w:r>
            <w:r w:rsidRPr="00995E77">
              <w:rPr>
                <w:rFonts w:ascii="Arial" w:eastAsia="Times New Roman" w:hAnsi="Arial" w:cs="Arial"/>
                <w:color w:val="000000"/>
                <w:lang w:eastAsia="zh-TW"/>
              </w:rPr>
              <w:t> </w:t>
            </w:r>
          </w:p>
        </w:tc>
        <w:tc>
          <w:tcPr>
            <w:tcW w:w="2520" w:type="dxa"/>
            <w:tcBorders>
              <w:top w:val="single" w:sz="6" w:space="0" w:color="auto"/>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b/>
                <w:bCs/>
                <w:color w:val="000000"/>
                <w:lang w:eastAsia="zh-TW"/>
              </w:rPr>
              <w:t>DEVELOPMENT NEED</w:t>
            </w: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tc>
      </w:tr>
      <w:tr w:rsidR="00995E77" w:rsidRPr="00995E77" w:rsidTr="003D3148">
        <w:tc>
          <w:tcPr>
            <w:tcW w:w="2115" w:type="dxa"/>
            <w:tcBorders>
              <w:top w:val="nil"/>
              <w:left w:val="single" w:sz="6" w:space="0" w:color="auto"/>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b/>
                <w:bCs/>
                <w:color w:val="000000"/>
                <w:lang w:eastAsia="zh-TW"/>
              </w:rPr>
              <w:t>KNOWLEDGE</w:t>
            </w: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Low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Med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High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8-10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Low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Med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High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995E77">
              <w:rPr>
                <w:rFonts w:ascii="Arial" w:eastAsia="Times New Roman" w:hAnsi="Arial" w:cs="Arial"/>
                <w:color w:val="000000"/>
                <w:lang w:eastAsia="zh-TW"/>
              </w:rPr>
              <w:t> </w:t>
            </w:r>
            <w:r w:rsidRPr="00995E77">
              <w:rPr>
                <w:rFonts w:ascii="Arial" w:eastAsia="Times New Roman" w:hAnsi="Arial" w:cs="Arial"/>
                <w:sz w:val="24"/>
                <w:szCs w:val="24"/>
                <w:lang w:eastAsia="en-GB"/>
              </w:rPr>
              <w:t>I feel that I have developed my knowledge significantly over the three years which I have served as a police officer.  Despite this, there are still some gaps in my knowledge that I would like to fill going forward.  One of the areas in which I want to develop further is mental health legislation and what powers police have in the more unusual situations in which we sometimes find ourselves. In order to fulfil this, I am going to attempt to arrange an input with the force mental health liaison officer to gain guidance and understanding on what powers police hold to deal with persons in mental health crisis on top of the Section 136 powers of which I am already fully aware.  I feel that once I gain knowledge in this area, I will feel more confident dealing with these types of situations.</w:t>
            </w:r>
          </w:p>
          <w:p w:rsidR="00995E77" w:rsidRPr="00995E77" w:rsidRDefault="00995E77" w:rsidP="00995E77">
            <w:pPr>
              <w:spacing w:after="0" w:line="240" w:lineRule="auto"/>
              <w:rPr>
                <w:rFonts w:ascii="Times New Roman" w:eastAsia="Times New Roman" w:hAnsi="Times New Roman" w:cs="Times New Roman"/>
                <w:sz w:val="24"/>
                <w:szCs w:val="24"/>
                <w:lang w:eastAsia="en-GB"/>
              </w:rPr>
            </w:pP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p>
        </w:tc>
      </w:tr>
      <w:tr w:rsidR="00995E77" w:rsidRPr="00995E77" w:rsidTr="003D3148">
        <w:tc>
          <w:tcPr>
            <w:tcW w:w="2115" w:type="dxa"/>
            <w:tcBorders>
              <w:top w:val="nil"/>
              <w:left w:val="single" w:sz="6" w:space="0" w:color="auto"/>
              <w:bottom w:val="single" w:sz="6" w:space="0" w:color="auto"/>
              <w:right w:val="single" w:sz="6" w:space="0" w:color="auto"/>
            </w:tcBorders>
            <w:hideMark/>
          </w:tcPr>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SKILLS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lastRenderedPageBreak/>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lastRenderedPageBreak/>
              <w:t>Low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Med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High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8-10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Low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Med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High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995E77">
              <w:rPr>
                <w:rFonts w:ascii="Arial" w:eastAsia="Times New Roman" w:hAnsi="Arial" w:cs="Arial"/>
                <w:color w:val="000000"/>
                <w:sz w:val="24"/>
                <w:szCs w:val="24"/>
                <w:lang w:eastAsia="zh-TW"/>
              </w:rPr>
              <w:t> </w:t>
            </w:r>
            <w:r w:rsidRPr="00995E77">
              <w:rPr>
                <w:rFonts w:ascii="Arial" w:eastAsia="Times New Roman" w:hAnsi="Arial" w:cs="Arial"/>
                <w:sz w:val="24"/>
                <w:szCs w:val="24"/>
                <w:lang w:eastAsia="en-GB"/>
              </w:rPr>
              <w:t xml:space="preserve">Throughout the last three years I feel that </w:t>
            </w:r>
            <w:r w:rsidRPr="00995E77">
              <w:rPr>
                <w:rFonts w:ascii="Arial" w:eastAsia="Times New Roman" w:hAnsi="Arial" w:cs="Arial"/>
                <w:sz w:val="24"/>
                <w:szCs w:val="24"/>
                <w:lang w:eastAsia="en-GB"/>
              </w:rPr>
              <w:lastRenderedPageBreak/>
              <w:t>the skills I possess to deal with situations have drastically improved.  My conflict management has improved, as has my communication skills to put people at ease when dealing with incidents.  Going forward into my career, I wish to further develop skills such as further driving qualifications, training in public order, and the potential to upskill further in investigative techniques, such as obtaining PIP qualifications to assist in the interviewing of suspects. I believe that the skill set of a police officer can never be too broad, and that any extra skills and expertise than can be acquired by oneself in their career can benefit them both inside and outside of my professional role.</w:t>
            </w:r>
          </w:p>
          <w:p w:rsidR="00995E77" w:rsidRPr="00995E77" w:rsidRDefault="00995E77" w:rsidP="00995E77">
            <w:pPr>
              <w:spacing w:after="0" w:line="240" w:lineRule="auto"/>
              <w:textAlignment w:val="baseline"/>
              <w:rPr>
                <w:rFonts w:ascii="Arial" w:eastAsia="Times New Roman" w:hAnsi="Arial" w:cs="Arial"/>
                <w:color w:val="000000"/>
                <w:sz w:val="24"/>
                <w:szCs w:val="24"/>
                <w:lang w:eastAsia="zh-TW"/>
              </w:rPr>
            </w:pPr>
          </w:p>
        </w:tc>
      </w:tr>
      <w:tr w:rsidR="00995E77" w:rsidRPr="00995E77" w:rsidTr="003D3148">
        <w:tc>
          <w:tcPr>
            <w:tcW w:w="2115" w:type="dxa"/>
            <w:tcBorders>
              <w:top w:val="nil"/>
              <w:left w:val="single" w:sz="6" w:space="0" w:color="auto"/>
              <w:bottom w:val="single" w:sz="6" w:space="0" w:color="auto"/>
              <w:right w:val="single" w:sz="6" w:space="0" w:color="auto"/>
            </w:tcBorders>
            <w:hideMark/>
          </w:tcPr>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lastRenderedPageBreak/>
              <w:t>EXPERIENCE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p w:rsidR="00995E77" w:rsidRPr="00995E77" w:rsidRDefault="00995E77" w:rsidP="00995E77">
            <w:pPr>
              <w:spacing w:after="0" w:line="240" w:lineRule="auto"/>
              <w:textAlignment w:val="baseline"/>
              <w:rPr>
                <w:rFonts w:ascii="Arial" w:eastAsia="Times New Roman" w:hAnsi="Arial" w:cs="Arial"/>
                <w:b/>
                <w:bCs/>
                <w:color w:val="000000"/>
                <w:lang w:eastAsia="zh-TW"/>
              </w:rPr>
            </w:pPr>
            <w:r w:rsidRPr="00995E77">
              <w:rPr>
                <w:rFonts w:ascii="Arial" w:eastAsia="Times New Roman" w:hAnsi="Arial" w:cs="Arial"/>
                <w:b/>
                <w:bCs/>
                <w:color w:val="000000"/>
                <w:lang w:eastAsia="zh-TW"/>
              </w:rPr>
              <w:t>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Low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Med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High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8-10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Low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Med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High </w:t>
            </w:r>
          </w:p>
          <w:p w:rsidR="00995E77" w:rsidRPr="00995E77" w:rsidRDefault="00995E77" w:rsidP="00995E77">
            <w:pPr>
              <w:spacing w:after="0" w:line="240" w:lineRule="auto"/>
              <w:textAlignment w:val="baseline"/>
              <w:rPr>
                <w:rFonts w:ascii="Times New Roman" w:eastAsia="Times New Roman" w:hAnsi="Times New Roman" w:cs="Times New Roman"/>
                <w:color w:val="000000"/>
                <w:sz w:val="24"/>
                <w:szCs w:val="24"/>
                <w:lang w:eastAsia="zh-TW"/>
              </w:rPr>
            </w:pPr>
            <w:r w:rsidRPr="00995E77">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995E77">
              <w:rPr>
                <w:rFonts w:ascii="Arial" w:eastAsia="Times New Roman" w:hAnsi="Arial" w:cs="Arial"/>
                <w:color w:val="000000"/>
                <w:sz w:val="24"/>
                <w:szCs w:val="24"/>
                <w:lang w:eastAsia="zh-TW"/>
              </w:rPr>
              <w:t> </w:t>
            </w:r>
            <w:r w:rsidRPr="00995E77">
              <w:rPr>
                <w:rFonts w:ascii="Arial" w:eastAsia="Times New Roman" w:hAnsi="Arial" w:cs="Arial"/>
                <w:sz w:val="24"/>
                <w:szCs w:val="24"/>
                <w:lang w:eastAsia="en-GB"/>
              </w:rPr>
              <w:t xml:space="preserve">In order for my knowledge and skills to have improved, it has all come down to the experience that I have gained as a result of the incidents I have attended.  Due to this, I plan on attending as many incidents of varying nature as I can in the future to further develop my knowledge and understanding of those and enable me to provide the best </w:t>
            </w:r>
            <w:r w:rsidRPr="00995E77">
              <w:rPr>
                <w:rFonts w:ascii="Arial" w:eastAsia="Times New Roman" w:hAnsi="Arial" w:cs="Arial"/>
                <w:sz w:val="24"/>
                <w:szCs w:val="24"/>
                <w:lang w:eastAsia="en-GB"/>
              </w:rPr>
              <w:lastRenderedPageBreak/>
              <w:t>possible service to members of the public as I can. I also plan on gaining experience on different departments once out of my probationary period, to enable me to gather more skills that cannot be learned on response.  Finally, long term I wish to progress through the promotion process, so once out of probation I will aim on studying for my sergeants exam and preparing myself for this process.</w:t>
            </w:r>
          </w:p>
          <w:p w:rsidR="00995E77" w:rsidRPr="00995E77" w:rsidRDefault="00995E77" w:rsidP="00995E77">
            <w:pPr>
              <w:spacing w:after="0" w:line="240" w:lineRule="auto"/>
              <w:rPr>
                <w:rFonts w:ascii="Arial" w:eastAsia="Times New Roman" w:hAnsi="Arial" w:cs="Arial"/>
                <w:sz w:val="24"/>
                <w:szCs w:val="24"/>
                <w:lang w:eastAsia="en-GB"/>
              </w:rPr>
            </w:pPr>
          </w:p>
          <w:p w:rsidR="00995E77" w:rsidRPr="00995E77" w:rsidRDefault="00995E77" w:rsidP="00995E77">
            <w:pPr>
              <w:spacing w:after="0" w:line="240" w:lineRule="auto"/>
              <w:textAlignment w:val="baseline"/>
              <w:rPr>
                <w:rFonts w:ascii="Arial" w:eastAsia="Times New Roman" w:hAnsi="Arial" w:cs="Arial"/>
                <w:color w:val="000000"/>
                <w:sz w:val="24"/>
                <w:szCs w:val="24"/>
                <w:lang w:eastAsia="zh-TW"/>
              </w:rPr>
            </w:pPr>
          </w:p>
        </w:tc>
      </w:tr>
    </w:tbl>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spacing w:after="0" w:line="240" w:lineRule="auto"/>
        <w:ind w:left="3600" w:right="225"/>
        <w:textAlignment w:val="baseline"/>
        <w:rPr>
          <w:rFonts w:ascii="Arial" w:eastAsia="Times New Roman" w:hAnsi="Arial" w:cs="Arial"/>
          <w:b/>
          <w:bCs/>
          <w:color w:val="000000"/>
          <w:sz w:val="24"/>
          <w:szCs w:val="24"/>
          <w:lang w:eastAsia="en-GB"/>
        </w:rPr>
      </w:pPr>
    </w:p>
    <w:p w:rsidR="00995E77" w:rsidRPr="00995E77" w:rsidRDefault="00995E77" w:rsidP="00995E77">
      <w:pPr>
        <w:spacing w:after="0" w:line="240" w:lineRule="auto"/>
        <w:ind w:left="3600" w:right="225"/>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color w:val="000000"/>
          <w:sz w:val="24"/>
          <w:szCs w:val="24"/>
          <w:lang w:eastAsia="zh-TW"/>
        </w:rPr>
        <w:t>TASK 2</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sz w:val="24"/>
          <w:szCs w:val="24"/>
          <w:lang w:eastAsia="zh-TW"/>
        </w:rPr>
        <w:t>Recognition and </w:t>
      </w:r>
      <w:r w:rsidRPr="00995E77">
        <w:rPr>
          <w:rFonts w:ascii="Arial" w:eastAsia="Times New Roman" w:hAnsi="Arial" w:cs="Arial"/>
          <w:b/>
          <w:bCs/>
          <w:color w:val="000000"/>
          <w:sz w:val="24"/>
          <w:szCs w:val="24"/>
          <w:lang w:eastAsia="zh-TW"/>
        </w:rPr>
        <w:t>confirmation of progress on the Occupational Competency Portfolio (OCP).</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sz w:val="24"/>
          <w:szCs w:val="24"/>
          <w:lang w:eastAsia="zh-TW"/>
        </w:rPr>
        <w:t> </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i/>
          <w:iCs/>
          <w:color w:val="000000"/>
          <w:sz w:val="24"/>
          <w:szCs w:val="24"/>
          <w:lang w:eastAsia="zh-TW"/>
        </w:rPr>
        <w:t>By signing the section below you are acknowledging your continuing progress on O.C.P. </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i/>
          <w:iCs/>
          <w:color w:val="000000" w:themeColor="text1"/>
          <w:sz w:val="24"/>
          <w:szCs w:val="24"/>
          <w:lang w:eastAsia="zh-TW"/>
        </w:rPr>
        <w:t>This is recognised by the university as work that is fully supporting this module BMPP 6006D; Policing in the Workplace 3 and in signing it will be equivalent to 2000 words towards the 10000 words total.</w:t>
      </w:r>
      <w:r w:rsidRPr="00995E77">
        <w:rPr>
          <w:rFonts w:ascii="Arial" w:eastAsia="Times New Roman" w:hAnsi="Arial" w:cs="Arial"/>
          <w:color w:val="000000" w:themeColor="text1"/>
          <w:sz w:val="24"/>
          <w:szCs w:val="24"/>
          <w:lang w:eastAsia="zh-TW"/>
        </w:rPr>
        <w:t> </w:t>
      </w:r>
    </w:p>
    <w:p w:rsidR="00995E77" w:rsidRPr="00995E77" w:rsidRDefault="00995E77" w:rsidP="00995E77">
      <w:pPr>
        <w:spacing w:after="0" w:line="240" w:lineRule="auto"/>
        <w:ind w:right="225"/>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b/>
          <w:bCs/>
          <w:color w:val="000000"/>
          <w:sz w:val="24"/>
          <w:szCs w:val="24"/>
          <w:lang w:eastAsia="zh-TW"/>
        </w:rPr>
        <w:t>Confirmation of the progress on the Occupational Competency Portfolio (OCP).</w:t>
      </w: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lastRenderedPageBreak/>
        <w:t>I confirm that I am progressing with the Occupational Competency Portfolio (OCP) in accordance to the regulations.  </w:t>
      </w:r>
    </w:p>
    <w:p w:rsidR="00995E77" w:rsidRPr="00995E77" w:rsidRDefault="00995E77" w:rsidP="00995E77">
      <w:pPr>
        <w:spacing w:after="0" w:line="240" w:lineRule="auto"/>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jc w:val="both"/>
        <w:textAlignment w:val="baseline"/>
        <w:rPr>
          <w:rFonts w:ascii="Arial" w:eastAsia="Times New Roman" w:hAnsi="Arial" w:cs="Arial"/>
          <w:color w:val="000000"/>
          <w:sz w:val="24"/>
          <w:szCs w:val="24"/>
          <w:lang w:eastAsia="zh-TW"/>
        </w:rPr>
      </w:pPr>
      <w:r w:rsidRPr="00995E77">
        <w:rPr>
          <w:rFonts w:ascii="Arial" w:eastAsia="Times New Roman" w:hAnsi="Arial" w:cs="Arial"/>
          <w:color w:val="000000"/>
          <w:sz w:val="24"/>
          <w:szCs w:val="24"/>
          <w:lang w:eastAsia="zh-TW"/>
        </w:rPr>
        <w:t xml:space="preserve">Signed:  Jacob MORGAN (Learner – electronic signature accepted, </w:t>
      </w:r>
    </w:p>
    <w:p w:rsidR="00995E77" w:rsidRPr="00995E77" w:rsidRDefault="00995E77" w:rsidP="00995E77">
      <w:pPr>
        <w:spacing w:after="0" w:line="240" w:lineRule="auto"/>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ab/>
      </w:r>
      <w:r w:rsidRPr="00995E77">
        <w:rPr>
          <w:rFonts w:ascii="Arial" w:eastAsia="Times New Roman" w:hAnsi="Arial" w:cs="Arial"/>
          <w:color w:val="000000"/>
          <w:sz w:val="24"/>
          <w:szCs w:val="24"/>
          <w:lang w:eastAsia="zh-TW"/>
        </w:rPr>
        <w:tab/>
      </w:r>
      <w:r w:rsidRPr="00995E77">
        <w:rPr>
          <w:rFonts w:ascii="Arial" w:eastAsia="Times New Roman" w:hAnsi="Arial" w:cs="Arial"/>
          <w:color w:val="000000"/>
          <w:sz w:val="24"/>
          <w:szCs w:val="24"/>
          <w:lang w:eastAsia="zh-TW"/>
        </w:rPr>
        <w:tab/>
      </w:r>
      <w:r w:rsidRPr="00995E77">
        <w:rPr>
          <w:rFonts w:ascii="Arial" w:eastAsia="Times New Roman" w:hAnsi="Arial" w:cs="Arial"/>
          <w:color w:val="000000"/>
          <w:sz w:val="24"/>
          <w:szCs w:val="24"/>
          <w:lang w:eastAsia="zh-TW"/>
        </w:rPr>
        <w:tab/>
      </w:r>
      <w:r w:rsidRPr="00995E77">
        <w:rPr>
          <w:rFonts w:ascii="Arial" w:eastAsia="Times New Roman" w:hAnsi="Arial" w:cs="Arial"/>
          <w:color w:val="000000"/>
          <w:sz w:val="24"/>
          <w:szCs w:val="24"/>
          <w:lang w:eastAsia="zh-TW"/>
        </w:rPr>
        <w:tab/>
      </w:r>
      <w:r w:rsidRPr="00995E77">
        <w:rPr>
          <w:rFonts w:ascii="Arial" w:eastAsia="Times New Roman" w:hAnsi="Arial" w:cs="Arial"/>
          <w:color w:val="000000"/>
          <w:sz w:val="24"/>
          <w:szCs w:val="24"/>
          <w:lang w:eastAsia="zh-TW"/>
        </w:rPr>
        <w:tab/>
      </w:r>
      <w:r w:rsidRPr="00995E77">
        <w:rPr>
          <w:rFonts w:ascii="Arial" w:eastAsia="Times New Roman" w:hAnsi="Arial" w:cs="Arial"/>
          <w:color w:val="000000"/>
          <w:sz w:val="24"/>
          <w:szCs w:val="24"/>
          <w:lang w:eastAsia="zh-TW"/>
        </w:rPr>
        <w:tab/>
        <w:t xml:space="preserve">  or type name in.) </w:t>
      </w:r>
    </w:p>
    <w:p w:rsidR="00995E77" w:rsidRPr="00995E77" w:rsidRDefault="00995E77" w:rsidP="00995E77">
      <w:pPr>
        <w:spacing w:after="0" w:line="240" w:lineRule="auto"/>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 </w:t>
      </w:r>
    </w:p>
    <w:p w:rsidR="00995E77" w:rsidRPr="00995E77" w:rsidRDefault="00995E77" w:rsidP="00995E77">
      <w:pPr>
        <w:spacing w:after="0" w:line="240" w:lineRule="auto"/>
        <w:jc w:val="both"/>
        <w:textAlignment w:val="baseline"/>
        <w:rPr>
          <w:rFonts w:ascii="Segoe UI" w:eastAsia="Times New Roman" w:hAnsi="Segoe UI" w:cs="Segoe UI"/>
          <w:color w:val="000000"/>
          <w:sz w:val="18"/>
          <w:szCs w:val="18"/>
          <w:lang w:eastAsia="zh-TW"/>
        </w:rPr>
      </w:pPr>
      <w:r w:rsidRPr="00995E77">
        <w:rPr>
          <w:rFonts w:ascii="Arial" w:eastAsia="Times New Roman" w:hAnsi="Arial" w:cs="Arial"/>
          <w:color w:val="000000"/>
          <w:sz w:val="24"/>
          <w:szCs w:val="24"/>
          <w:lang w:eastAsia="zh-TW"/>
        </w:rPr>
        <w:t>Date: 01/11/2021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green"/>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green"/>
          <w:lang w:eastAsia="en-GB"/>
        </w:rPr>
      </w:pPr>
    </w:p>
    <w:p w:rsidR="00995E77" w:rsidRPr="00995E77" w:rsidRDefault="00995E77" w:rsidP="00995E77">
      <w:pPr>
        <w:overflowPunct w:val="0"/>
        <w:autoSpaceDE w:val="0"/>
        <w:autoSpaceDN w:val="0"/>
        <w:adjustRightInd w:val="0"/>
        <w:spacing w:after="0" w:line="240" w:lineRule="auto"/>
        <w:ind w:left="2880" w:right="237" w:firstLine="720"/>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TASK 3</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 xml:space="preserve">This is a reminder that this TASK 3 section is an opportunity for you to answer a question on an 'advanced learning' area - RELEVANT TO THE AREA THAT HAS BEEN AGREED WITH THE FORCE TO STUDY IN YEAR 3.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You are expected to answer only 1 of these 5 options: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firstLine="720"/>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b/>
          <w:bCs/>
          <w:color w:val="000000"/>
          <w:sz w:val="24"/>
          <w:szCs w:val="24"/>
          <w:lang w:eastAsia="en-GB"/>
        </w:rPr>
        <w:t>Response Policing.</w:t>
      </w:r>
    </w:p>
    <w:p w:rsidR="00995E77" w:rsidRPr="00995E77" w:rsidRDefault="00995E77" w:rsidP="00995E77">
      <w:pPr>
        <w:overflowPunct w:val="0"/>
        <w:autoSpaceDE w:val="0"/>
        <w:autoSpaceDN w:val="0"/>
        <w:adjustRightInd w:val="0"/>
        <w:spacing w:after="0" w:line="240" w:lineRule="auto"/>
        <w:ind w:right="237" w:firstLine="720"/>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b/>
          <w:bCs/>
          <w:color w:val="000000"/>
          <w:sz w:val="24"/>
          <w:szCs w:val="24"/>
          <w:lang w:eastAsia="en-GB"/>
        </w:rPr>
        <w:t>Policing Communities.</w:t>
      </w:r>
    </w:p>
    <w:p w:rsidR="00995E77" w:rsidRPr="00995E77" w:rsidRDefault="00995E77" w:rsidP="00995E77">
      <w:pPr>
        <w:overflowPunct w:val="0"/>
        <w:autoSpaceDE w:val="0"/>
        <w:autoSpaceDN w:val="0"/>
        <w:adjustRightInd w:val="0"/>
        <w:spacing w:after="0" w:line="240" w:lineRule="auto"/>
        <w:ind w:right="237" w:firstLine="720"/>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b/>
          <w:bCs/>
          <w:color w:val="000000"/>
          <w:sz w:val="24"/>
          <w:szCs w:val="24"/>
          <w:lang w:eastAsia="en-GB"/>
        </w:rPr>
        <w:t>Road Policing.</w:t>
      </w:r>
    </w:p>
    <w:p w:rsidR="00995E77" w:rsidRPr="00995E77" w:rsidRDefault="00995E77" w:rsidP="00995E77">
      <w:pPr>
        <w:overflowPunct w:val="0"/>
        <w:autoSpaceDE w:val="0"/>
        <w:autoSpaceDN w:val="0"/>
        <w:adjustRightInd w:val="0"/>
        <w:spacing w:after="0" w:line="240" w:lineRule="auto"/>
        <w:ind w:right="237" w:firstLine="720"/>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b/>
          <w:bCs/>
          <w:color w:val="000000"/>
          <w:sz w:val="24"/>
          <w:szCs w:val="24"/>
          <w:lang w:eastAsia="en-GB"/>
        </w:rPr>
        <w:t>Information and Intelligence.</w:t>
      </w:r>
    </w:p>
    <w:p w:rsidR="00995E77" w:rsidRPr="00995E77" w:rsidRDefault="00995E77" w:rsidP="00995E77">
      <w:pPr>
        <w:overflowPunct w:val="0"/>
        <w:autoSpaceDE w:val="0"/>
        <w:autoSpaceDN w:val="0"/>
        <w:adjustRightInd w:val="0"/>
        <w:spacing w:after="0" w:line="240" w:lineRule="auto"/>
        <w:ind w:right="237" w:firstLine="720"/>
        <w:jc w:val="both"/>
        <w:textAlignment w:val="baseline"/>
        <w:rPr>
          <w:rFonts w:ascii="Arial" w:eastAsia="Times New Roman" w:hAnsi="Arial" w:cs="Arial"/>
          <w:color w:val="000000"/>
          <w:sz w:val="24"/>
          <w:szCs w:val="24"/>
          <w:highlight w:val="yellow"/>
          <w:lang w:eastAsia="en-GB"/>
        </w:rPr>
      </w:pPr>
      <w:r w:rsidRPr="00995E77">
        <w:rPr>
          <w:rFonts w:ascii="Arial" w:eastAsia="Times New Roman" w:hAnsi="Arial" w:cs="Arial"/>
          <w:b/>
          <w:bCs/>
          <w:color w:val="000000"/>
          <w:sz w:val="24"/>
          <w:szCs w:val="24"/>
          <w:lang w:eastAsia="en-GB"/>
        </w:rPr>
        <w:t>Conducting Investigations.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You may wish to use the same incidents as you’ve outlined in the Occupational Competence Portfolio. </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Wherever possible we are looking for you to reflect on your personal experience. However, if for any reason there are areas of your essay that you feel that you can only answer from a 'hypothetical' perspective, then make this clear within your answer.</w:t>
      </w:r>
    </w:p>
    <w:p w:rsidR="00995E77" w:rsidRPr="00995E77" w:rsidRDefault="00995E77" w:rsidP="00995E77">
      <w:pPr>
        <w:overflowPunct w:val="0"/>
        <w:autoSpaceDE w:val="0"/>
        <w:autoSpaceDN w:val="0"/>
        <w:adjustRightInd w:val="0"/>
        <w:spacing w:after="0" w:line="240" w:lineRule="auto"/>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In your answer to this task, you may also wish to consider how this links into your final year 3 project. </w:t>
      </w: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Were there any practical solutions that you were able to derive from an incident, an investigation, or a case that you attended in year 2/3?</w:t>
      </w: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 </w:t>
      </w: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Did this play any part in your choice of the topic area you have agreed and intend to study in your final year 3 project? </w:t>
      </w: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There will undoubtedly be areas of common research and learning opportunities that you can utilise for this task and for your final year 3 project.</w:t>
      </w: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Whatever option you study for your task 3 it is will be beneficial for you to use a recognised reflective model. </w:t>
      </w: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Within your answer you should consider ‘what went well’, ‘what not so well’ and ‘what you would do differently next time’; consider both your performance and the performance of others around you.</w:t>
      </w: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green"/>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left="2880" w:right="237"/>
        <w:textAlignment w:val="baseline"/>
        <w:rPr>
          <w:rFonts w:ascii="Arial" w:eastAsia="Times New Roman" w:hAnsi="Arial" w:cs="Arial"/>
          <w:b/>
          <w:bCs/>
          <w:color w:val="000000"/>
          <w:sz w:val="24"/>
          <w:szCs w:val="24"/>
          <w:u w:val="single"/>
          <w:lang w:eastAsia="en-GB"/>
        </w:rPr>
      </w:pPr>
      <w:r w:rsidRPr="00995E77">
        <w:rPr>
          <w:rFonts w:ascii="Arial" w:eastAsia="Times New Roman" w:hAnsi="Arial" w:cs="Arial"/>
          <w:b/>
          <w:bCs/>
          <w:color w:val="000000"/>
          <w:sz w:val="24"/>
          <w:szCs w:val="24"/>
          <w:u w:val="single"/>
          <w:lang w:eastAsia="en-GB"/>
        </w:rPr>
        <w:t>TASK 3 Option 1</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95E77">
        <w:rPr>
          <w:rFonts w:ascii="Arial" w:eastAsia="Times New Roman" w:hAnsi="Arial" w:cs="Arial"/>
          <w:b/>
          <w:bCs/>
          <w:sz w:val="24"/>
          <w:szCs w:val="24"/>
          <w:lang w:eastAsia="en-GB"/>
        </w:rPr>
        <w:t xml:space="preserve">Relevant areas of the National Policing Curriculum: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Response Policing</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 xml:space="preserve">You should choose </w:t>
      </w:r>
      <w:r w:rsidRPr="00995E77">
        <w:rPr>
          <w:rFonts w:ascii="Arial" w:eastAsia="Times New Roman" w:hAnsi="Arial" w:cs="Arial"/>
          <w:b/>
          <w:bCs/>
          <w:color w:val="000000" w:themeColor="text1"/>
          <w:sz w:val="24"/>
          <w:szCs w:val="24"/>
          <w:u w:val="single"/>
          <w:lang w:eastAsia="en-GB"/>
        </w:rPr>
        <w:t>a policing incident</w:t>
      </w:r>
      <w:r w:rsidRPr="00995E77">
        <w:rPr>
          <w:rFonts w:ascii="Arial" w:eastAsia="Times New Roman" w:hAnsi="Arial" w:cs="Arial"/>
          <w:b/>
          <w:bCs/>
          <w:color w:val="000000" w:themeColor="text1"/>
          <w:sz w:val="24"/>
          <w:szCs w:val="24"/>
          <w:lang w:eastAsia="en-GB"/>
        </w:rPr>
        <w:t xml:space="preserve"> from year 2/3 that was of a complex nature, </w:t>
      </w:r>
      <w:r w:rsidRPr="00995E77">
        <w:rPr>
          <w:rFonts w:ascii="Arial" w:eastAsia="Times New Roman" w:hAnsi="Arial" w:cs="Arial"/>
          <w:color w:val="000000" w:themeColor="text1"/>
          <w:sz w:val="24"/>
          <w:szCs w:val="24"/>
          <w:lang w:eastAsia="en-GB"/>
        </w:rPr>
        <w:t>in which you played a significant role in providing a response.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95E77" w:rsidRPr="00995E77" w:rsidTr="003D3148">
        <w:tc>
          <w:tcPr>
            <w:tcW w:w="10188" w:type="dxa"/>
          </w:tcPr>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b/>
                <w:bCs/>
                <w:color w:val="000000"/>
                <w:sz w:val="24"/>
                <w:szCs w:val="24"/>
                <w:lang w:eastAsia="en-GB"/>
              </w:rPr>
              <w:t>Critically analyse</w:t>
            </w:r>
            <w:r w:rsidRPr="00995E77">
              <w:rPr>
                <w:rFonts w:ascii="Arial" w:eastAsia="Times New Roman" w:hAnsi="Arial" w:cs="Arial"/>
                <w:color w:val="000000"/>
                <w:sz w:val="24"/>
                <w:szCs w:val="24"/>
                <w:lang w:eastAsia="en-GB"/>
              </w:rPr>
              <w:t xml:space="preserve"> the social/political/strategic drivers that impact upon the response to this incident.</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You could consider the strategic priorities of your Force; for example, victim led crime, harassment, racially motivated crime, or domestic violence.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995E77">
              <w:rPr>
                <w:rFonts w:ascii="Arial" w:eastAsia="Times New Roman" w:hAnsi="Arial" w:cs="Arial"/>
                <w:color w:val="000000"/>
                <w:sz w:val="24"/>
                <w:szCs w:val="24"/>
                <w:lang w:eastAsia="en-GB"/>
              </w:rPr>
              <w:t xml:space="preserve">6000 words </w:t>
            </w:r>
            <w:r w:rsidRPr="00995E77">
              <w:rPr>
                <w:rFonts w:ascii="Arial" w:eastAsia="Times New Roman" w:hAnsi="Arial" w:cs="Arial"/>
                <w:i/>
                <w:iCs/>
                <w:color w:val="000000"/>
                <w:sz w:val="24"/>
                <w:szCs w:val="24"/>
                <w:lang w:eastAsia="en-GB"/>
              </w:rPr>
              <w:t>(+/- 10%: include your actual word count at the end of each section)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tc>
      </w:tr>
    </w:tbl>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t>ANSWER:</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Over the last three years during which I have been employed as a police officer, I have been to a multitude of different incidents each requiring a different set of skills and knowledge to deal with.</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a response officer, the types of incidents which I attend are perhaps the most varied out of any other role within the police service.  This is due to a response officer being the face of policing and is usually the initial responding officer to any 999 or 101 call which is made by members of the public.  As a result of the varied incidents which we attend, it has meant that I have a number of incidents that I can draw on for experience and learning going forward in my career.</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One incident that I am going to discuss in this piece of work is a domestic related stalking and harassment incident that I attended whereby the suspect was located outside of the victim’s address.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Police received a 999 call from a female in distress who stated that she believed her ex-partner was outside of her house and was not wanted there.  The female disclosed to the 999 call taker that there had been a multitude of previous incidents involving her and this male whereby he had been harassing her via mobile devices and social media, as well as turning up at her address over a prolonged period of time despite her telling him that she no longer wished for any contact.</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 have attended the call along with a colleague and located the male walking away down the street on which he female lives.  Due to the allegations that were made in the text of the call, I have arrested the male on suspicion of harassment and stalking.  The male was then conveyed to a custody suite and I have attended the female’s address to speak to her regarding the allegations.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 female disclosed a variety of different incidents that had occurred over a period of about twelve months which constituted to stalking committed against her by the male who had been arrested.  The female provided a statement outlining all of the incidents that had occurred, and was willing to attend court in relation to the matter but requested special measures as she could not face the male in court if it came to it.  Although the female did provide police with a statement against this male, it was not without its challenges.  The female was very distressed following the initial attendance and was reluctant at first to engage with police as she was unsure how it would impact on her life in general.  Therefore, I took the time to sit with the female and explained all of the options that she had open to her.  I ensured that I managed her expectations in terms of securing a conviction against the male, as well as explaining the whole court process to her to ensure that she was aware of the process prior to making a decision.  Eventually, the female agreed to provide a statement under the condition that special measures would be applied for to ensure that she felt protected and safe whilst giving evidence.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Once the statement was obtained from the victim, I explained to her that it would be beneficial for the investigation if she gave us permission to download her mobile phone to gather the evidence of the telephone contact from the male, as well as being able to evidence the female telling him to leave her alone.  The female obliged with this, so her mobile phone was seized and downloaded by our specialist </w:t>
      </w:r>
      <w:r w:rsidRPr="00995E77">
        <w:rPr>
          <w:rFonts w:ascii="Arial" w:eastAsia="Times New Roman" w:hAnsi="Arial" w:cs="Arial"/>
          <w:color w:val="000000"/>
          <w:sz w:val="24"/>
          <w:szCs w:val="24"/>
          <w:lang w:eastAsia="en-GB"/>
        </w:rPr>
        <w:lastRenderedPageBreak/>
        <w:t>department.  As well as the female’s mobile phone being seized, we also seized the males phone and downloaded this also.  As a result of obtaining both of these phone downloads, we were able to pinpoint the male making contact with the female on an excessive basis, including after she had asked him to leave her alone.  This evidence gained through the downloading of relevant pieces of information from both mobile phones allowed for the harassment element of the crime to be proven.  However, although the download of both phones was legal in this case, it is vital to remember that the Criminal Procedure Information Ace needs to be adhered to at all times when dealing with information gathered from property belonging to another.  This ensures that the investigation remains impartial, legal and ethical, whilst still ensuring justice is gained for the victim.</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Following this, another department took over the investigation due to the serious nature of the offence, and the male ended up being convicted of the offence and sentenced with a restraining order placed on him to protect the female against him for a further five years.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the initial response to this incident, the response was coordinated by the call made by the female going through a process known as THRIVE.  THRIVE stands for; threat, harm, risk, investigation, vulnerability, engagement.  The THRIVE approach has been adopted by a number of police forces throughout the UK and is a very useful tool to standardise the response to certain incidents (West Midlands Police,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Defendant on the severity and immediacy of each factor of THRIVE, it changes how the incident is responded to, how fast the response needs to be and forms the basis of the start of the investigation to follow.</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this incident, THRIVE would have been applied initially by the call taker who spoke to the female when she made the 999 call, however it was then reapplied and reassessed by myself and other attending officers as the incident dynamics changed whilst we were dealing with the incident.  By constantly refreshing ones mind with the THRIVE approach, it enables police officers to maintain their awareness at incidents and ensure that the victim of crime is supported and responded to in the most effective and efficient way possible.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this particular instance, the THRIVE assessment would have been deemed as “high” due to the risk factors posed by the male towards the female due to the offending history and the text of the call.  As a result of this risk assessment being carried out, the call was deemed an immediate response for officers to ensure that the victim could be safeguarded by police as quickly as possible following her calling 999.  Then, once at the incident, the risk would be mitigated by officers’ presence, before the investigation and vulnerability issues could be addressed.  Finally, the engagement factor is important, as this applies not only to the victim but also to the community as a whole as incidents such as this can have an impact on the wider community due to the social factors which are felt when it comes to cases of domestic abuse.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Recently, domestic violence has begun to be taken more seriously by both the police and other members of the criminal justice system. This advancement in the </w:t>
      </w:r>
      <w:r w:rsidRPr="00995E77">
        <w:rPr>
          <w:rFonts w:ascii="Arial" w:eastAsia="Times New Roman" w:hAnsi="Arial" w:cs="Arial"/>
          <w:color w:val="000000"/>
          <w:sz w:val="24"/>
          <w:szCs w:val="24"/>
          <w:lang w:eastAsia="en-GB"/>
        </w:rPr>
        <w:lastRenderedPageBreak/>
        <w:t>recognition of domestic violence has resulted in the wider public being far less accepting of perpetrators of domestic violence and the tolerance to such people has significantly declined. </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 study by Carlson, B. et al, in 2002 discovered that out of the people included in the study, the majority of people believed that domestic abuse constituted physical violence as oppose to any other form of abuse that is now recognised as being just as impactive, if not more so, than physical violence.  In this study, it was discussed that stalking was not even recognised as a form of domestic abuse, although people did recognise that stalking is illegal and an unacceptable form of behaviour to engage in.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This shows that, since this study was conducted, the views of society as a whole have changed and people have become more able to recognise that other forms of domestic abuse impact on the victims as well as physical violence.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It is now the generally accepted view amongst society that any form of domestic abuse, be that physical, emotional or any other form, it completely unacceptable and the public tend to look down on those who perpetrate against their partners.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Despite their being a low public perception of those who perpetrate against their partners, there is still a gap in the way and the number of people who report domestic abuse.  This is often down to a number of factors; be it embarrassment, or the lack of understanding that the behaviour which a victim is experiencing is indeed domestic abuse.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 study conducted by Sandeep, S et al, 2012, discovered that 42.7% of those canvassed in the study had never heard of the term domestic violence, and of the remainder, a very small amount would have reported domestic abuse if it happened to them. This just goes to show that, although there is a very low public perception of domestic abuse and those who commit it, there is still a gap and lack of understanding in the reporting and the role that the police and criminal justice system can play in securing safeguarding and convictions against those who deserve to be investigated and the punished through robust measures throughout the UK.</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this particular instance, the social understanding of the victim to recognise the stalking and harassment that she was experiencing could be higher than the majority of society.  The victim then took it upon herself to contact police, and was willing and strong enough to see the investigation all the way through to court and ultimately to a conviction.  Not every victim of domestic abuse is so forthcoming and willing to engage with police, which is why it is vitally important that police officers strive to engage with and build trust with victims as much as possible.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Although there is a general consensus that domestic abuse is not acceptable throughout society as a whole in the modern age, there are exceptions to this which is particularly evident in certain ethnic groups.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There have been many documented, and often high profile, cases of honour based violence (HBV) occurring throughout the UK including Wales.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lastRenderedPageBreak/>
        <w:t>HBV is widely regarded as abuse which is committed by persons against victims with the belief that it will uphold the honour of the individual, family or community.  There are a variety of different religions and beliefs in which HBV can be committed, and it is vital that the police recognise the signs of HBV when attending incidents (Refuge, UK).</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stated, although domestic abuse is widely regarded as socially unacceptable, there are some communities in which HBV occurs whereby domestic abuse is considered the norm and perpetrators are often applauded for committing violence against others in their community, but most often women.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a result of this it can be identified that there is an anomaly in the perception of domestic abuse amongst some communities and this needs to be a consideration by police officers when attending incidents in such communities. The recognition of HBV can lead directly to the political drivers which are outlined below and it is thanks to the recognition of such offences which can lead to changes in the law which aid the support of victims in such cases.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well as the social factors that impact responses to police incidents, there is also a raft of political policy led drivers that result in the way in which police respond to incidents of stalking and harassment.</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the UK, we are very lucky to have robust and well enforced laws to protect those who are at risk from domestic abuse, and to stamp out the perpetrators as early on in the abuse as possible.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March 2021, the UK Government announced that they were to introduce new laws to the Domestic Abuse Bill to further protect those most vulnerable in society (</w:t>
      </w:r>
      <w:hyperlink r:id="rId10" w:history="1">
        <w:r w:rsidRPr="00995E77">
          <w:rPr>
            <w:rFonts w:ascii="Arial" w:eastAsia="Times New Roman" w:hAnsi="Arial" w:cs="Arial"/>
            <w:color w:val="0000FF"/>
            <w:sz w:val="24"/>
            <w:szCs w:val="24"/>
            <w:u w:val="single"/>
            <w:lang w:eastAsia="en-GB"/>
          </w:rPr>
          <w:t>Gov.uk</w:t>
        </w:r>
      </w:hyperlink>
      <w:r w:rsidRPr="00995E77">
        <w:rPr>
          <w:rFonts w:ascii="Arial" w:eastAsia="Times New Roman" w:hAnsi="Arial" w:cs="Arial"/>
          <w:color w:val="000000"/>
          <w:sz w:val="24"/>
          <w:szCs w:val="24"/>
          <w:lang w:eastAsia="en-GB"/>
        </w:rPr>
        <w:t>, 2021).  Contained within this bill were amendments in regards to coercive and controlling behaviour amongst others.  This change shows that there is a recognition of there being focus on coercive and controlling behaviour that can also be an impact factor in stalking and harassment cases.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Due to these changes, it can have an impact on victims of domestic abuse by making them feel listened to more effectively than before, as well as giving police and courts more powers to deal with perpetrators of such abuse.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this particular case, coercive and controlling behaviour was a factor that was considered by police when dealing with the male involved.  Although the male was arrested for stalking and harassment offences, it could be suggested that there is an element of coercive and controlling behaviour evidence in this incident due to the constant messages and phone calls that the male was making to the female and the content of such messages.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such, coercive and controlling behaviour should be a consideration in any domestic abuse incident that police officers attend, as until it is investigated, this type of behaviour is not identified and results in the victims being subjected to more abuse often even following contact with the police.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lastRenderedPageBreak/>
        <w:t>When attending incidents of a domestic abuse nature, it is always pertinent to consider that the actions of perpetrators in each incident can be different to others.  These differences in the context of the case can in some cases result in there being changes considered to the law.  These changes can then have the potential to influence the response that police and courts have to domestic abuse incidents, and can then benefit the victims further still.</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a result, although after attending often multiple calls of domestic abuse throughout a shift, it is imperative that as response officers we always maintain an open mind and pay full attention to the circumstances in which individuals find themselves in, rather than just thinking of the incident as yet another domestic.  This will ensure that the political drivers in the sense of abiding by and making changes to the law to best protect victims is maintained and developed further still.</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well as there being changes made to the law in the UK surrounding domestic abuse, there has been huge amounts of public funding put into initiatives and schemes to offer further support and help to those who need it the most.</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 2015 study by the Office of National Statistics (ONS) found that between 2012-2013 an estimated 1.2 million women throughout the UK were subjected to some form of domestic abuse.  This is a shocking figure and shows the true scale of the prevalence of domestic abuse within the country (</w:t>
      </w:r>
      <w:hyperlink r:id="rId11" w:history="1">
        <w:r w:rsidRPr="00995E77">
          <w:rPr>
            <w:rFonts w:ascii="Arial" w:eastAsia="Times New Roman" w:hAnsi="Arial" w:cs="Arial"/>
            <w:color w:val="0000FF"/>
            <w:sz w:val="24"/>
            <w:szCs w:val="24"/>
            <w:u w:val="single"/>
            <w:lang w:eastAsia="en-GB"/>
          </w:rPr>
          <w:t>Gov.uk</w:t>
        </w:r>
      </w:hyperlink>
      <w:r w:rsidRPr="00995E77">
        <w:rPr>
          <w:rFonts w:ascii="Arial" w:eastAsia="Times New Roman" w:hAnsi="Arial" w:cs="Arial"/>
          <w:color w:val="000000"/>
          <w:sz w:val="24"/>
          <w:szCs w:val="24"/>
          <w:lang w:eastAsia="en-GB"/>
        </w:rPr>
        <w:t>, 2015).</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a result of this study, an extra £40 million of funding was allocated to local specialist support services to widen their reach to help those victims who were at need of support, guidance or information as to the situation that they were in.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 above shows that whilst political drivers can include a change to the law to ensure that victims of domestic abuse, it can just as easily mean that schemes and initiatives are implemented to ensure that changes are made to people’s lives.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Within South Wales Police, there are a number of priorities which are pushed from the chief officer group to all members of staff on an annual basis.  These priorities help officers remember the core values of policing and ensure that the people whom call upon us get the service that they deserve at all times.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Some of these priorities stem from force led initiatives, whilst some are national strategies that get enforced and utilised throughout all forces in England and Wales.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One of these priorities is victim let crime.  Victim led crime is the ethos that all those who come into contact with the police as victims should have their views and expectations considered seriously by officers and taken into account at all times throughout their dealings with the police.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It is the view of the ethos of victim led crime that the police will do as much or as little for the victim as they request.  Although there are limitations to this, such as in domestic abuse cases, it is vital that police keep the victim at the heart of everything we do to ensure that victims are satisfied with the action taken by police.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lastRenderedPageBreak/>
        <w:t>As part of the ethos of victim led crime, a strategy known as the Victim’s Code has been developed to ensure uniformity across the police response to interactions they have with victims.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part of this Victim’s Code, there is an expectation that regular contact is made with victims of crime to ensure that they are aware of the progression of the investigation and that the expectations of the victim are managed.  This includes being open and honest with the victim to ensure that they are aware of the limitations of the police and the courts, and to enable the victim to have realistic expectations of the investigation.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 change to the Victim’s Code in April 2021 enforced the responsibility of the police to ensure that those who are most vulnerable or intimidated by crime have an enhanced service from the police and courts when a crime is reported.  Along with this, those who are persistently targeted or who are victims of serious crime such as domestic abuse or serious assaults also have enhanced rights under the scheme (College of Policing,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These changes show that there is a massive responsibility on the police to ensure that the Victim’s Code is adhered to at all times to ensure that victims of crime are treated with the respect that they deserve.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Within South Wales Police, we have a team who work alongside officers known as Victim Focus.  It is the role of the Victim Focus team to ensure that the needs of victims of crime are managed alongside the support that they receive from police officers involved in the investigation.  The Victim Focus team can provide extra emotional and pastoral support when it comes to being the victim of a crime committed against oneself.  </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It is the role of Victim Focus to ensure that the victim remains supportive of the investigation as matters progress, as well as liaising with other members of the criminal justice system to ensure that this support is continued through the whole process.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 Victim Focus team in South Wales Police is provided by the charity, Victim Support.  This charity has been established for over 40 years and during this time has endeavoured to provide those victims that it serves with the best service possible.  Having this team within South Wales Police is extremely beneficial to both victims of crime and officers alike.  It is useful and beneficial to officers to know that this service is available to victims of crime, and that victims are to be encouraged to engage with the service during the initial dealings with them.</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Police officers within South Wales Police are now expected to ask each victim of crime if they wish to be referred to Victim Focus in their initial attendance.  Following consent being given by the victim to be referred, officers will fill in a form which then gets referred to the team to make further contact with the victim and offer all of the support services which are available to them (South Wales Victim Focus,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A second priority which is at the forefront of South Wales Police is tackling harassment related offences.  Harassment offences can cover a multitude of </w:t>
      </w:r>
      <w:r w:rsidRPr="00995E77">
        <w:rPr>
          <w:rFonts w:ascii="Arial" w:eastAsia="Times New Roman" w:hAnsi="Arial" w:cs="Arial"/>
          <w:color w:val="000000"/>
          <w:sz w:val="24"/>
          <w:szCs w:val="24"/>
          <w:lang w:eastAsia="en-GB"/>
        </w:rPr>
        <w:lastRenderedPageBreak/>
        <w:t>different types of offence, such as stalking, malicious communications, and unwanted contact through other means.  Harassment remains a priority of South Wales Police due to the often horrendous mental impact that it has on victims, as well as the risk factor associated with persons victim of harassment offences.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 study conducted by Clark, D in 2021 has shown that between 2008-2009 there were 48,363 cases of harassment reported to police.  Over a period until 2020-2021, these figures have grown exponentially, until there were 221,518 cases reported between 2020-2021.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This shows a huge growth in the amount of harassment crimes reported to police over a relatively short period of time.  During this period of time, there have been fluctuations year on year, however the obvious trend is that the cases have grown rapidly over the period of time studied.</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There are various reasons as to how this has occurred.  Firstly, it could be argued that there is now more awareness of persons committing harassment against others, and due to this people are more likely to report the matters to police.  Couple this with an increase in the social unacceptability of people committing harassment offences, and this will automatically lead to there being more reported cases. </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Also, over this period of time studied, there has been a marked increase in the use of mobile technology to make contact with people.  With the rise of social media platforms during this time, it has resulted in people being more contactable, as well as making it easier for people to remain anonymous online whilst still being able to maintain contact with others, especially when it is unwanted.</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Studies show that the use of social media as a tool used by perpetrators in harassment offences is becoming more prevalent.  This is due to the massive growth of people who are using social media for all manner of things, harassing others being just one.  It seems that people feel more comfortable when sat behind a screen to say things to others that they would don’t have necessarily said face to face prior to social media.  Despite this, it makes things a lot more difficult for police to deal with matters as there is a multitude of issues that arise with internet enabled crime (Pater, J et al. 2016).</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Namely, the biggest issue is discovering who people are when they are using false accounts.  This is sometimes a simple issue to overcome, however sometimes the enquiries required are protracted and therefore the victim often feels let down due to the time taken to investigate the matter sufficiently.</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a result of this, South Wales Police remain committed to tackling harassment robustly whilst keeping the views of the victim at the forefront of the investigation. It remains a priority of South Wales Police in order for officers to maintain high levels of investigation when it comes to harassment offences.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This can be linked to the example of the incident I have described above in the robust response that police had to the incident and the thorough investigation that followed to ensure that the offender was brought to justice that the victim deserves.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lastRenderedPageBreak/>
        <w:t>Another force priority of South Wales Police is that of racially motivated crime, sometimes referred to as hate crimes.  A hate crime can be defined as a crime which any person believes to be motivated by prejudice or hate.  This motivation can be for a number of characteristics which a person holds; from race or religion, to sexuality or disability.  Whatever the characteristic is that a person is being discriminated by, the effects on the victim can be just as destructive for any victim.</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Figures from the Crown Prosecution Service, CPS, show that in 2020 they processed 10,000 cases of hate crime, with 86% of these cases seeing the offender being found guilty of at least one crime. This shows that it is not only the police, but also other aspects of the criminal justice system are highly committed to tackling hate crime head on, and the support is there from all areas of the system (CPS,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Within South Wales Police, there are robust policies and procedures in place to protect those who are victims of hate crime.  It is the responsibility of police officers and members of staff to ensure that victims of hate crime are provided with an enhanced service, as outlined in the Victim’s Code, to ensure that they are safeguarded and protected in the best way possible.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It is also a South Wales Police policy to provide positive action with every reported case of hate related crime.  This is to ensure that the offenders face the consequences for their actions when hate is a factor in their crimes, and thus safeguarding the victims in the best possible way.</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As a result of this positive action that is so often undertaken by officers whilst dealing with crimes motivated by hate, it enables victims to feel empowered about the choices they are making in terms of how the crime is progressed, and opens up a variety of options to them.  One of the most common ways of dealing with low-level hate crimes is through the Restorative Justice approach.  This occurs when the victim is happy for the process to take place and the offender admits their actions.  By doing this, both the victim and offender can reflect on the incident and take learning to prevent it from occurring again in the future.  This avoids criminalising the offender, and is a useful option when dealing with youths and children.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Although not apparent in this circumstance, there are occasions whereby hate related crimes can overlap with domestic abuse.  This is particularly noticeable when families of offenders and victims become involved in ongoing domestic abuse matters, and often results in there being escalation due to the motivations behind some family members.  However, this being said, where any matter of either domestic abuse or hate crime is reported to police, positive action should always be taken.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This follows on to domestic abuse, which is perhaps the biggest priority that South Wales Police have in terms of dealing with victims of crime.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The example incident that I have discussed at the start of this piece of writing outlines just one of many incidents of domestic abuse that a response police officer attends during the course of a shift.  Domestic abuse is perhaps the biggest </w:t>
      </w:r>
      <w:r w:rsidRPr="00995E77">
        <w:rPr>
          <w:rFonts w:ascii="Arial" w:eastAsia="Times New Roman" w:hAnsi="Arial" w:cs="Arial"/>
          <w:color w:val="000000"/>
          <w:sz w:val="24"/>
          <w:szCs w:val="24"/>
          <w:lang w:eastAsia="en-GB"/>
        </w:rPr>
        <w:lastRenderedPageBreak/>
        <w:t>challenge faced by modern policing, and rightly so it is the priority of most forces across England and Wales, due to the sheer risk factor posed in any volatile domestic situation.</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an article by Wales Online in 2019, it is stated that South Wales Police receives a call for a domestic situation every 15 minutes, equating to a third of all calls received by the force (Lewis, A. 2019). This really goes to show just how many victims there are of domestic abuse who live within the South Eales Police force area, who feel confident enough to report the matter to police.  However, it does not account for the number of persons experiencing domestic abuse who do not report the matter to police.  It can however, be expected that there is an even greater amount of domestic abuse that occurs, which does indeed go unreported to police.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Nonetheless, a third of all demand for South Wales Police being created by calls for domestic abuse situations is huge, and as such it is understandable how it is a force priority, and probably the highest priority that police forces in general have to face.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 report by the HMIC in 2014 recorded that South Wales Police had adequate IT systems to ensure that the recording and documenting of domestic abuse incidents was accurate and justified.  The report also found that the development of these systems was leading to intelligence being more readily available to officers to enable them to form a more systematic and thought out approach to their response to incidents (HMIC, 2014).</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This report also identified that the recognition of domestic abuse incidents by both the call takers working within the Public Service Centre, and that of uniformed police officers, was more than adequate.  This early identification of domestic abuse and those who are most vulnerable as a result of being subjected to domestic abuse is vital in ensuring that the safety of victims is kept paramount at all times.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By being able to identify those who are at risk of domestic abuse, it allows officers to kick start early safeguarding and ensure that the victim is protected at all times.  This could be in the form of safeguarding referrals being submitted by officers, all the way to police finding a place in refuge for any victims to ensure that they are removed from the situation in which the abuser lives.  By completing early safeguarding for victims, it can have two results.  Firstly, it will obviously make the victim feel safer than the situation that they are leaving, by ensuring they are removed from the location of the abuse.  Secondly, it can build trust between the victim and the police, and this can assist throughout the investigation by making victims feel more comfortable about being supportive of a prosecution against the offender.</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If a victim is on board with police and supportive of a prosecution, it makes it far easier for the police and CPS to progress the matter through to a decision to charge and then further still past this stage and into the courtrooms.  As a result of this, the victim is more likely to get the justice that they deserve thanks to the initial support that is put forward to them by police.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Overall, it can be seen that by South Wales Police having a robot policy and strategy on domestic abuse, it enables both police officers and staff to be reminded that the victims of domestic abuse should be kept in the forefront of their minds at al times.  It </w:t>
      </w:r>
      <w:r w:rsidRPr="00995E77">
        <w:rPr>
          <w:rFonts w:ascii="Arial" w:eastAsia="Times New Roman" w:hAnsi="Arial" w:cs="Arial"/>
          <w:color w:val="000000"/>
          <w:sz w:val="24"/>
          <w:szCs w:val="24"/>
          <w:lang w:eastAsia="en-GB"/>
        </w:rPr>
        <w:lastRenderedPageBreak/>
        <w:t>is vital that the serious nature of domestic abuse is remembered whenever victims are being dealt with, and that any needs, concerns or expectations that they have are both met and managed to ensure maximum engagement whilst going through the criminal justice process.</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In conclusion, it can be seen that the role of a response officer is one of the most challenging and varied roles within the police service.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When dealing with incidents that are reported, it is important that officers remember the social, political and strategic drivers of police forces are enforced and reinforced at all times when the incident is being dealt with.  Each of these drivers change dynamically and rapidly throughout the year depending on the information and intelligence that is being received and developed through the attendance of such incidents.  Therefore, it is vital that officers keep their knowledge and understanding of how to deal with matters up to date to ensure that victims are getting the best service possible and suspects are being dealt with in the fairest manner possible.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Within each police force, there are going to be different strategies, policies and priorities which re set to guide officers in how matters are dealt with.  Each force has their own prevailing issues which need resolving, and often forces will run targeted weeks or months with a specific area of policing that needs to be prioritised.  By doing this, it enables crime to b e concentrated on further still, as there is often a collaboration between departments within the force to focus more on the issue that is being targeted.</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Although each force has priorities which it deals with, there appears to be one type of offence which is a priority across the board.  That being domestic abuse.  The prevalence of domestic abuse has become so renowned across the whole of the country that it has become almost an endemic situation for police forces to deal with. The risk factors that are associated with domestic abuse situations are huge, and as such it is right that forces prioritise this type of crime and endeavour to take positive action whenever possible.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Overall, response policing is varied, exciting and challenging, resulting in it being one of the most rewarding careers available.  When dealing with members of the public, it is expected that police officers take the care and attention that victims of crime deserve to ensure that they feel at ease and trust the police to investigate and solve the problems that they are facing at that time.  In order to do this, officers must ensure that they abide by all policies and procedures outlined by respective forces, as well as adhering to national guidance and initiatives such as the Victim’s Code.  By adhering to all relevant strategies set out by the force, it allows victims of crime to feel as if they are being listened to and their views and opinions taken into account.  This, in turn, leads to trust being built towards the police by the public, and ensures that victims get the treatment that they deserve.</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sz w:val="20"/>
          <w:szCs w:val="20"/>
          <w:lang w:eastAsia="en-GB"/>
        </w:rPr>
        <w:br w:type="page"/>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left="2880" w:right="237"/>
        <w:textAlignment w:val="baseline"/>
        <w:rPr>
          <w:rFonts w:ascii="Arial" w:eastAsia="Times New Roman" w:hAnsi="Arial" w:cs="Arial"/>
          <w:color w:val="000000" w:themeColor="text1"/>
          <w:sz w:val="24"/>
          <w:szCs w:val="24"/>
          <w:u w:val="single"/>
          <w:lang w:eastAsia="en-GB"/>
        </w:rPr>
      </w:pPr>
      <w:r w:rsidRPr="00995E77">
        <w:rPr>
          <w:rFonts w:ascii="Arial" w:eastAsia="Times New Roman" w:hAnsi="Arial" w:cs="Arial"/>
          <w:b/>
          <w:bCs/>
          <w:color w:val="000000" w:themeColor="text1"/>
          <w:sz w:val="24"/>
          <w:szCs w:val="24"/>
          <w:u w:val="single"/>
          <w:lang w:eastAsia="en-GB"/>
        </w:rPr>
        <w:t>TASK 3 Option 2</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Relevant areas of the National Policing Curriculum: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Policing Communities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 xml:space="preserve">You should choose </w:t>
      </w:r>
      <w:r w:rsidRPr="00995E77">
        <w:rPr>
          <w:rFonts w:ascii="Arial" w:eastAsia="Times New Roman" w:hAnsi="Arial" w:cs="Arial"/>
          <w:b/>
          <w:bCs/>
          <w:color w:val="000000" w:themeColor="text1"/>
          <w:sz w:val="24"/>
          <w:szCs w:val="24"/>
          <w:u w:val="single"/>
          <w:lang w:eastAsia="en-GB"/>
        </w:rPr>
        <w:t>a policing problem</w:t>
      </w:r>
      <w:r w:rsidRPr="00995E77">
        <w:rPr>
          <w:rFonts w:ascii="Arial" w:eastAsia="Times New Roman" w:hAnsi="Arial" w:cs="Arial"/>
          <w:b/>
          <w:bCs/>
          <w:color w:val="000000" w:themeColor="text1"/>
          <w:sz w:val="24"/>
          <w:szCs w:val="24"/>
          <w:lang w:eastAsia="en-GB"/>
        </w:rPr>
        <w:t xml:space="preserve"> relating to policing communities from year 2/3 that was of a complex nature, </w:t>
      </w:r>
      <w:r w:rsidRPr="00995E77">
        <w:rPr>
          <w:rFonts w:ascii="Arial" w:eastAsia="Times New Roman" w:hAnsi="Arial" w:cs="Arial"/>
          <w:color w:val="000000" w:themeColor="text1"/>
          <w:sz w:val="24"/>
          <w:szCs w:val="24"/>
          <w:lang w:eastAsia="en-GB"/>
        </w:rPr>
        <w:t>in which you played a significant role in providing a response.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95E77" w:rsidRPr="00995E77" w:rsidTr="003D3148">
        <w:tc>
          <w:tcPr>
            <w:tcW w:w="10188" w:type="dxa"/>
          </w:tcPr>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Critically analyse</w:t>
            </w:r>
            <w:r w:rsidRPr="00995E77">
              <w:rPr>
                <w:rFonts w:ascii="Arial" w:eastAsia="Times New Roman" w:hAnsi="Arial" w:cs="Arial"/>
                <w:color w:val="000000" w:themeColor="text1"/>
                <w:sz w:val="24"/>
                <w:szCs w:val="24"/>
                <w:lang w:eastAsia="en-GB"/>
              </w:rPr>
              <w:t xml:space="preserve"> the key emerging issues and potential challenges faced to ‘problem solve’ a solution.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Consider how this could then help to reduce community tension and promote community cohesion.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Consider the competing priorities, any cost/financial constraints and availability of resources. Also consider community expectations against the capability of your force to respond</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6000</w:t>
            </w:r>
            <w:r w:rsidRPr="00995E77">
              <w:rPr>
                <w:rFonts w:ascii="Arial" w:eastAsia="Times New Roman" w:hAnsi="Arial" w:cs="Arial"/>
                <w:color w:val="000000" w:themeColor="text1"/>
                <w:sz w:val="24"/>
                <w:szCs w:val="24"/>
                <w:lang w:eastAsia="en-GB"/>
              </w:rPr>
              <w:t xml:space="preserve"> words </w:t>
            </w:r>
            <w:r w:rsidRPr="00995E77">
              <w:rPr>
                <w:rFonts w:ascii="Arial" w:eastAsia="Times New Roman" w:hAnsi="Arial" w:cs="Arial"/>
                <w:i/>
                <w:iCs/>
                <w:color w:val="000000" w:themeColor="text1"/>
                <w:sz w:val="24"/>
                <w:szCs w:val="24"/>
                <w:lang w:eastAsia="en-GB"/>
              </w:rPr>
              <w:t>(+/- 10%: include your actual word count at the end of each section)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ANSWER:</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left="2880" w:right="237"/>
        <w:textAlignment w:val="baseline"/>
        <w:rPr>
          <w:rFonts w:ascii="Arial" w:eastAsia="Times New Roman" w:hAnsi="Arial" w:cs="Arial"/>
          <w:color w:val="000000" w:themeColor="text1"/>
          <w:sz w:val="24"/>
          <w:szCs w:val="24"/>
          <w:u w:val="single"/>
          <w:lang w:eastAsia="en-GB"/>
        </w:rPr>
      </w:pPr>
      <w:r w:rsidRPr="00995E77">
        <w:rPr>
          <w:rFonts w:ascii="Arial" w:eastAsia="Times New Roman" w:hAnsi="Arial" w:cs="Arial"/>
          <w:b/>
          <w:bCs/>
          <w:color w:val="000000" w:themeColor="text1"/>
          <w:sz w:val="24"/>
          <w:szCs w:val="24"/>
          <w:u w:val="single"/>
          <w:lang w:eastAsia="en-GB"/>
        </w:rPr>
        <w:t>TASK 3 Option 3</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Relevant areas of the National Policing Curriculum: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Road Policing</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 xml:space="preserve">You should choose a serious collision that you have been involved </w:t>
      </w:r>
      <w:r w:rsidRPr="00995E77">
        <w:rPr>
          <w:rFonts w:ascii="Arial" w:eastAsia="Times New Roman" w:hAnsi="Arial" w:cs="Arial"/>
          <w:b/>
          <w:bCs/>
          <w:color w:val="000000" w:themeColor="text1"/>
          <w:sz w:val="24"/>
          <w:szCs w:val="24"/>
          <w:lang w:eastAsia="en-GB"/>
        </w:rPr>
        <w:t xml:space="preserve">from year 2/3 that was of a complex nature, </w:t>
      </w:r>
      <w:r w:rsidRPr="00995E77">
        <w:rPr>
          <w:rFonts w:ascii="Arial" w:eastAsia="Times New Roman" w:hAnsi="Arial" w:cs="Arial"/>
          <w:color w:val="000000" w:themeColor="text1"/>
          <w:sz w:val="24"/>
          <w:szCs w:val="24"/>
          <w:lang w:eastAsia="en-GB"/>
        </w:rPr>
        <w:t>in which you played a significant role in providing a response.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95E77" w:rsidRPr="00995E77" w:rsidTr="003D3148">
        <w:tc>
          <w:tcPr>
            <w:tcW w:w="10188" w:type="dxa"/>
          </w:tcPr>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b/>
                <w:color w:val="000000" w:themeColor="text1"/>
                <w:sz w:val="24"/>
                <w:szCs w:val="24"/>
                <w:lang w:val="en-US" w:eastAsia="en-GB"/>
              </w:rPr>
            </w:pPr>
          </w:p>
          <w:p w:rsidR="00995E77" w:rsidRPr="00995E77" w:rsidRDefault="00995E77" w:rsidP="00995E77">
            <w:pPr>
              <w:overflowPunct w:val="0"/>
              <w:autoSpaceDE w:val="0"/>
              <w:autoSpaceDN w:val="0"/>
              <w:adjustRightInd w:val="0"/>
              <w:spacing w:after="0"/>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Critically reflect</w:t>
            </w:r>
            <w:r w:rsidRPr="00995E77">
              <w:rPr>
                <w:rFonts w:ascii="Arial" w:eastAsia="Times New Roman" w:hAnsi="Arial" w:cs="Arial"/>
                <w:color w:val="000000" w:themeColor="text1"/>
                <w:sz w:val="24"/>
                <w:szCs w:val="24"/>
                <w:lang w:eastAsia="en-GB"/>
              </w:rPr>
              <w:t xml:space="preserve"> upon the management of a serious collision in which you played a significant role in. What were the causes and what strategies and initiatives could be implemented to reduce the likelihood of it reoccurring?</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6000</w:t>
            </w:r>
            <w:r w:rsidRPr="00995E77">
              <w:rPr>
                <w:rFonts w:ascii="Arial" w:eastAsia="Times New Roman" w:hAnsi="Arial" w:cs="Arial"/>
                <w:color w:val="000000" w:themeColor="text1"/>
                <w:sz w:val="24"/>
                <w:szCs w:val="24"/>
                <w:lang w:eastAsia="en-GB"/>
              </w:rPr>
              <w:t xml:space="preserve"> words </w:t>
            </w:r>
            <w:r w:rsidRPr="00995E77">
              <w:rPr>
                <w:rFonts w:ascii="Arial" w:eastAsia="Times New Roman" w:hAnsi="Arial" w:cs="Arial"/>
                <w:i/>
                <w:iCs/>
                <w:color w:val="000000" w:themeColor="text1"/>
                <w:sz w:val="24"/>
                <w:szCs w:val="24"/>
                <w:lang w:eastAsia="en-GB"/>
              </w:rPr>
              <w:t>(+/- 10%: include your actual word count at the end of each section)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ANSWER:</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spacing w:after="0" w:line="240" w:lineRule="auto"/>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br w:type="page"/>
      </w:r>
    </w:p>
    <w:p w:rsidR="00995E77" w:rsidRPr="00995E77" w:rsidRDefault="00995E77" w:rsidP="00995E77">
      <w:pPr>
        <w:spacing w:after="0" w:line="240" w:lineRule="auto"/>
        <w:ind w:left="3600" w:right="225"/>
        <w:textAlignment w:val="baseline"/>
        <w:rPr>
          <w:rFonts w:ascii="Arial" w:eastAsia="Times New Roman" w:hAnsi="Arial" w:cs="Arial"/>
          <w:b/>
          <w:bCs/>
          <w:color w:val="000000"/>
          <w:sz w:val="24"/>
          <w:szCs w:val="24"/>
          <w:lang w:eastAsia="zh-TW"/>
        </w:rPr>
      </w:pPr>
    </w:p>
    <w:p w:rsidR="00995E77" w:rsidRPr="00995E77" w:rsidRDefault="00995E77" w:rsidP="00995E77">
      <w:pPr>
        <w:overflowPunct w:val="0"/>
        <w:autoSpaceDE w:val="0"/>
        <w:autoSpaceDN w:val="0"/>
        <w:adjustRightInd w:val="0"/>
        <w:spacing w:after="0" w:line="240" w:lineRule="auto"/>
        <w:ind w:left="2880" w:right="237"/>
        <w:textAlignment w:val="baseline"/>
        <w:rPr>
          <w:rFonts w:ascii="Arial" w:eastAsia="Times New Roman" w:hAnsi="Arial" w:cs="Arial"/>
          <w:color w:val="000000" w:themeColor="text1"/>
          <w:sz w:val="24"/>
          <w:szCs w:val="24"/>
          <w:u w:val="single"/>
          <w:lang w:eastAsia="en-GB"/>
        </w:rPr>
      </w:pPr>
      <w:r w:rsidRPr="00995E77">
        <w:rPr>
          <w:rFonts w:ascii="Arial" w:eastAsia="Times New Roman" w:hAnsi="Arial" w:cs="Arial"/>
          <w:b/>
          <w:bCs/>
          <w:color w:val="000000" w:themeColor="text1"/>
          <w:sz w:val="24"/>
          <w:szCs w:val="24"/>
          <w:u w:val="single"/>
          <w:lang w:eastAsia="en-GB"/>
        </w:rPr>
        <w:t>TASK 3 Option 4</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 xml:space="preserve">Relevant areas of the National Policing Curriculum: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r w:rsidRPr="00995E77">
        <w:rPr>
          <w:rFonts w:ascii="Arial" w:eastAsia="Times New Roman" w:hAnsi="Arial" w:cs="Arial"/>
          <w:b/>
          <w:bCs/>
          <w:color w:val="000000" w:themeColor="text1"/>
          <w:sz w:val="24"/>
          <w:szCs w:val="24"/>
          <w:lang w:eastAsia="en-GB"/>
        </w:rPr>
        <w:t>Information and Intelligence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 xml:space="preserve">You should choose an investigation that you have been involved in </w:t>
      </w:r>
      <w:r w:rsidRPr="00995E77">
        <w:rPr>
          <w:rFonts w:ascii="Arial" w:eastAsia="Times New Roman" w:hAnsi="Arial" w:cs="Arial"/>
          <w:b/>
          <w:bCs/>
          <w:color w:val="000000" w:themeColor="text1"/>
          <w:sz w:val="24"/>
          <w:szCs w:val="24"/>
          <w:lang w:eastAsia="en-GB"/>
        </w:rPr>
        <w:t xml:space="preserve">during year 2/3 that was of a complex nature, </w:t>
      </w:r>
      <w:r w:rsidRPr="00995E77">
        <w:rPr>
          <w:rFonts w:ascii="Arial" w:eastAsia="Times New Roman" w:hAnsi="Arial" w:cs="Arial"/>
          <w:color w:val="000000" w:themeColor="text1"/>
          <w:sz w:val="24"/>
          <w:szCs w:val="24"/>
          <w:lang w:eastAsia="en-GB"/>
        </w:rPr>
        <w:t>in which you played a significant role.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95E77" w:rsidRPr="00995E77" w:rsidTr="003D3148">
        <w:tc>
          <w:tcPr>
            <w:tcW w:w="10188" w:type="dxa"/>
          </w:tcPr>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b/>
                <w:bCs/>
                <w:color w:val="000000"/>
                <w:sz w:val="24"/>
                <w:szCs w:val="24"/>
                <w:lang w:eastAsia="en-GB"/>
              </w:rPr>
              <w:t>Critically evaluate and reflect</w:t>
            </w:r>
            <w:r w:rsidRPr="00995E77">
              <w:rPr>
                <w:rFonts w:ascii="Arial" w:eastAsia="Times New Roman" w:hAnsi="Arial" w:cs="Arial"/>
                <w:color w:val="000000"/>
                <w:sz w:val="24"/>
                <w:szCs w:val="24"/>
                <w:lang w:eastAsia="en-GB"/>
              </w:rPr>
              <w:t xml:space="preserve"> upon how information and intelligence was used to progress a given policing operation. </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Consider the role of the National Intelligence Model and reflect on how information and intelligence was critical to the outcome of the situation. </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Examples of policing operations could be relating to cannabis factory, organised crime groups, or handling of stolen goods.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highlight w:val="yellow"/>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6000</w:t>
            </w:r>
            <w:r w:rsidRPr="00995E77">
              <w:rPr>
                <w:rFonts w:ascii="Arial" w:eastAsia="Times New Roman" w:hAnsi="Arial" w:cs="Arial"/>
                <w:color w:val="000000" w:themeColor="text1"/>
                <w:sz w:val="24"/>
                <w:szCs w:val="24"/>
                <w:lang w:eastAsia="en-GB"/>
              </w:rPr>
              <w:t xml:space="preserve"> words </w:t>
            </w:r>
            <w:r w:rsidRPr="00995E77">
              <w:rPr>
                <w:rFonts w:ascii="Arial" w:eastAsia="Times New Roman" w:hAnsi="Arial" w:cs="Arial"/>
                <w:i/>
                <w:iCs/>
                <w:color w:val="000000" w:themeColor="text1"/>
                <w:sz w:val="24"/>
                <w:szCs w:val="24"/>
                <w:lang w:eastAsia="en-GB"/>
              </w:rPr>
              <w:t>(+/- 10%: include your actual word count at the end of each section)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b/>
          <w:bCs/>
          <w:color w:val="000000" w:themeColor="text1"/>
          <w:sz w:val="24"/>
          <w:szCs w:val="24"/>
          <w:lang w:eastAsia="en-GB"/>
        </w:rPr>
        <w:t>ANSWER:</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themeColor="text1"/>
          <w:sz w:val="24"/>
          <w:szCs w:val="24"/>
          <w:lang w:eastAsia="en-GB"/>
        </w:rPr>
      </w:pPr>
    </w:p>
    <w:p w:rsidR="00995E77" w:rsidRPr="00995E77" w:rsidRDefault="00995E77" w:rsidP="00995E77">
      <w:pPr>
        <w:spacing w:after="0" w:line="240" w:lineRule="auto"/>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br w:type="page"/>
      </w:r>
    </w:p>
    <w:p w:rsidR="00995E77" w:rsidRPr="00995E77" w:rsidRDefault="00995E77" w:rsidP="00995E77">
      <w:pPr>
        <w:overflowPunct w:val="0"/>
        <w:autoSpaceDE w:val="0"/>
        <w:autoSpaceDN w:val="0"/>
        <w:adjustRightInd w:val="0"/>
        <w:spacing w:after="0" w:line="240" w:lineRule="auto"/>
        <w:ind w:left="2880" w:right="237"/>
        <w:textAlignment w:val="baseline"/>
        <w:rPr>
          <w:rFonts w:ascii="Arial" w:eastAsia="Times New Roman" w:hAnsi="Arial" w:cs="Arial"/>
          <w:b/>
          <w:bCs/>
          <w:color w:val="000000"/>
          <w:sz w:val="24"/>
          <w:szCs w:val="24"/>
          <w:u w:val="single"/>
          <w:lang w:eastAsia="en-GB"/>
        </w:rPr>
      </w:pPr>
      <w:r w:rsidRPr="00995E77">
        <w:rPr>
          <w:rFonts w:ascii="Arial" w:eastAsia="Times New Roman" w:hAnsi="Arial" w:cs="Arial"/>
          <w:b/>
          <w:bCs/>
          <w:color w:val="000000"/>
          <w:sz w:val="24"/>
          <w:szCs w:val="24"/>
          <w:u w:val="single"/>
          <w:lang w:eastAsia="en-GB"/>
        </w:rPr>
        <w:lastRenderedPageBreak/>
        <w:t>TASK3 Option 5</w:t>
      </w:r>
    </w:p>
    <w:p w:rsidR="00995E77" w:rsidRPr="00995E77" w:rsidRDefault="00995E77" w:rsidP="00995E77">
      <w:pPr>
        <w:overflowPunct w:val="0"/>
        <w:autoSpaceDE w:val="0"/>
        <w:autoSpaceDN w:val="0"/>
        <w:adjustRightInd w:val="0"/>
        <w:spacing w:after="0" w:line="240" w:lineRule="auto"/>
        <w:ind w:left="2880" w:right="237"/>
        <w:textAlignment w:val="baseline"/>
        <w:rPr>
          <w:rFonts w:ascii="Arial" w:eastAsia="Times New Roman" w:hAnsi="Arial" w:cs="Arial"/>
          <w:b/>
          <w:bCs/>
          <w:color w:val="000000"/>
          <w:sz w:val="24"/>
          <w:szCs w:val="24"/>
          <w:u w:val="single"/>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95E77">
        <w:rPr>
          <w:rFonts w:ascii="Arial" w:eastAsia="Times New Roman" w:hAnsi="Arial" w:cs="Arial"/>
          <w:b/>
          <w:bCs/>
          <w:sz w:val="24"/>
          <w:szCs w:val="24"/>
          <w:lang w:eastAsia="en-GB"/>
        </w:rPr>
        <w:t xml:space="preserve">Relevant areas of the National Policing Curriculum: </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t>Conducting Investigations</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 xml:space="preserve">You should choose an investigation that you have been involved in </w:t>
      </w:r>
      <w:r w:rsidRPr="00995E77">
        <w:rPr>
          <w:rFonts w:ascii="Arial" w:eastAsia="Times New Roman" w:hAnsi="Arial" w:cs="Arial"/>
          <w:b/>
          <w:bCs/>
          <w:color w:val="000000" w:themeColor="text1"/>
          <w:sz w:val="24"/>
          <w:szCs w:val="24"/>
          <w:lang w:eastAsia="en-GB"/>
        </w:rPr>
        <w:t xml:space="preserve">during year 2/3 that was of a complex nature, </w:t>
      </w:r>
      <w:r w:rsidRPr="00995E77">
        <w:rPr>
          <w:rFonts w:ascii="Arial" w:eastAsia="Times New Roman" w:hAnsi="Arial" w:cs="Arial"/>
          <w:color w:val="000000" w:themeColor="text1"/>
          <w:sz w:val="24"/>
          <w:szCs w:val="24"/>
          <w:lang w:eastAsia="en-GB"/>
        </w:rPr>
        <w:t>in which you played a significant role.</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95E77" w:rsidRPr="00995E77" w:rsidTr="003D3148">
        <w:tc>
          <w:tcPr>
            <w:tcW w:w="10188" w:type="dxa"/>
          </w:tcPr>
          <w:p w:rsidR="00995E77" w:rsidRPr="00995E77" w:rsidRDefault="00995E77" w:rsidP="00995E77">
            <w:pPr>
              <w:widowControl w:val="0"/>
              <w:tabs>
                <w:tab w:val="left" w:pos="355"/>
              </w:tabs>
              <w:autoSpaceDE w:val="0"/>
              <w:autoSpaceDN w:val="0"/>
              <w:spacing w:after="0" w:line="240" w:lineRule="auto"/>
              <w:ind w:right="237"/>
              <w:rPr>
                <w:rFonts w:ascii="Arial" w:eastAsia="Times New Roman" w:hAnsi="Arial" w:cs="Arial"/>
                <w:b/>
                <w:bCs/>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b/>
                <w:bCs/>
                <w:color w:val="000000"/>
                <w:sz w:val="24"/>
                <w:szCs w:val="24"/>
                <w:lang w:eastAsia="en-GB"/>
              </w:rPr>
              <w:t>Critically evaluate</w:t>
            </w:r>
            <w:r w:rsidRPr="00995E77">
              <w:rPr>
                <w:rFonts w:ascii="Arial" w:eastAsia="Times New Roman" w:hAnsi="Arial" w:cs="Arial"/>
                <w:color w:val="000000"/>
                <w:sz w:val="24"/>
                <w:szCs w:val="24"/>
                <w:lang w:eastAsia="en-GB"/>
              </w:rPr>
              <w:t xml:space="preserve"> the role of the victim, or the witness in the investigation and the strategies employed to manage their journey through the criminal justice system. Consider the role of specialists in relation to complex live (or cold) cases. </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themeColor="text1"/>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themeColor="text1"/>
                <w:sz w:val="24"/>
                <w:szCs w:val="24"/>
                <w:lang w:eastAsia="en-GB"/>
              </w:rPr>
            </w:pPr>
            <w:r w:rsidRPr="00995E77">
              <w:rPr>
                <w:rFonts w:ascii="Arial" w:eastAsia="Times New Roman" w:hAnsi="Arial" w:cs="Arial"/>
                <w:color w:val="000000" w:themeColor="text1"/>
                <w:sz w:val="24"/>
                <w:szCs w:val="24"/>
                <w:lang w:eastAsia="en-GB"/>
              </w:rPr>
              <w:t>Critically reflect on how you have ensured the wellbeing and resilience of the investigative team and self during the investigation.</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Consider the professional support involved for victims and witnesses and how you maximise the evidential opportunities they present.</w:t>
            </w: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995E77">
              <w:rPr>
                <w:rFonts w:ascii="Arial" w:eastAsia="Times New Roman" w:hAnsi="Arial" w:cs="Arial"/>
                <w:b/>
                <w:bCs/>
                <w:color w:val="000000"/>
                <w:sz w:val="24"/>
                <w:szCs w:val="24"/>
                <w:lang w:eastAsia="en-GB"/>
              </w:rPr>
              <w:t>6000</w:t>
            </w:r>
            <w:r w:rsidRPr="00995E77">
              <w:rPr>
                <w:rFonts w:ascii="Arial" w:eastAsia="Times New Roman" w:hAnsi="Arial" w:cs="Arial"/>
                <w:color w:val="000000"/>
                <w:sz w:val="24"/>
                <w:szCs w:val="24"/>
                <w:lang w:eastAsia="en-GB"/>
              </w:rPr>
              <w:t xml:space="preserve"> words </w:t>
            </w:r>
            <w:r w:rsidRPr="00995E77">
              <w:rPr>
                <w:rFonts w:ascii="Arial" w:eastAsia="Times New Roman" w:hAnsi="Arial" w:cs="Arial"/>
                <w:i/>
                <w:iCs/>
                <w:color w:val="000000"/>
                <w:sz w:val="24"/>
                <w:szCs w:val="24"/>
                <w:lang w:eastAsia="en-GB"/>
              </w:rPr>
              <w:t>(+/- 10%: include your actual word count at the end of each section)</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95E77">
        <w:rPr>
          <w:rFonts w:ascii="Arial" w:eastAsia="Times New Roman" w:hAnsi="Arial" w:cs="Arial"/>
          <w:b/>
          <w:color w:val="000000"/>
          <w:sz w:val="24"/>
          <w:szCs w:val="24"/>
          <w:lang w:eastAsia="en-GB"/>
        </w:rPr>
        <w:t>ANSWER:</w:t>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95E77" w:rsidRPr="00995E77" w:rsidRDefault="00995E77" w:rsidP="00995E77">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sidRPr="00995E77">
        <w:rPr>
          <w:rFonts w:ascii="Arial" w:eastAsia="Times New Roman" w:hAnsi="Arial" w:cs="Arial"/>
          <w:color w:val="000000"/>
          <w:sz w:val="20"/>
          <w:szCs w:val="20"/>
          <w:lang w:eastAsia="en-GB"/>
        </w:rPr>
        <w:br w:type="page"/>
      </w:r>
    </w:p>
    <w:p w:rsidR="00995E77" w:rsidRPr="00995E77" w:rsidRDefault="00995E77" w:rsidP="00995E7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sectPr w:rsidR="00995E77" w:rsidRPr="00995E77" w:rsidSect="00995E77">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99"/>
        </w:sectPr>
      </w:pPr>
    </w:p>
    <w:p w:rsidR="00995E77" w:rsidRPr="00995E77" w:rsidRDefault="00995E77" w:rsidP="00995E77">
      <w:pPr>
        <w:keepNext/>
        <w:overflowPunct w:val="0"/>
        <w:autoSpaceDE w:val="0"/>
        <w:autoSpaceDN w:val="0"/>
        <w:adjustRightInd w:val="0"/>
        <w:spacing w:before="240" w:after="60" w:line="240" w:lineRule="auto"/>
        <w:ind w:right="237"/>
        <w:jc w:val="both"/>
        <w:textAlignment w:val="baseline"/>
        <w:rPr>
          <w:rFonts w:ascii="Arial" w:eastAsia="Times New Roman" w:hAnsi="Arial" w:cs="Arial"/>
          <w:b/>
          <w:bCs/>
          <w:color w:val="000000"/>
          <w:sz w:val="24"/>
          <w:szCs w:val="24"/>
          <w:lang w:eastAsia="en-GB"/>
        </w:rPr>
      </w:pPr>
      <w:r w:rsidRPr="00995E77">
        <w:rPr>
          <w:rFonts w:ascii="Arial" w:eastAsia="Times New Roman" w:hAnsi="Arial" w:cs="Arial"/>
          <w:b/>
          <w:bCs/>
          <w:color w:val="000000"/>
          <w:sz w:val="24"/>
          <w:szCs w:val="24"/>
          <w:lang w:eastAsia="en-GB"/>
        </w:rPr>
        <w:lastRenderedPageBreak/>
        <w:t>TASK4 Bibliography</w:t>
      </w:r>
    </w:p>
    <w:p w:rsidR="00995E77" w:rsidRPr="00995E77" w:rsidRDefault="00995E77" w:rsidP="00995E77">
      <w:pPr>
        <w:keepNext/>
        <w:overflowPunct w:val="0"/>
        <w:autoSpaceDE w:val="0"/>
        <w:autoSpaceDN w:val="0"/>
        <w:adjustRightInd w:val="0"/>
        <w:spacing w:before="240" w:after="60" w:line="240" w:lineRule="auto"/>
        <w:ind w:right="237"/>
        <w:jc w:val="both"/>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Carlson, B et al. (2002). Public Opinion about Domestic Violence. </w:t>
      </w:r>
      <w:r w:rsidRPr="00995E77">
        <w:rPr>
          <w:rFonts w:ascii="Arial" w:eastAsia="Times New Roman" w:hAnsi="Arial" w:cs="Arial"/>
          <w:i/>
          <w:iCs/>
          <w:color w:val="000000"/>
          <w:sz w:val="24"/>
          <w:szCs w:val="24"/>
          <w:lang w:eastAsia="en-GB"/>
        </w:rPr>
        <w:t>Public Opinion about Domestic Violence</w:t>
      </w:r>
      <w:r w:rsidRPr="00995E77">
        <w:rPr>
          <w:rFonts w:ascii="Arial" w:eastAsia="Times New Roman" w:hAnsi="Arial" w:cs="Arial"/>
          <w:color w:val="000000"/>
          <w:sz w:val="24"/>
          <w:szCs w:val="24"/>
          <w:lang w:eastAsia="en-GB"/>
        </w:rPr>
        <w:t>. 1 (1), 170.</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Clark, D. (2021). </w:t>
      </w:r>
      <w:r w:rsidRPr="00995E77">
        <w:rPr>
          <w:rFonts w:ascii="Arial" w:eastAsia="Times New Roman" w:hAnsi="Arial" w:cs="Arial"/>
          <w:i/>
          <w:iCs/>
          <w:color w:val="000000"/>
          <w:sz w:val="24"/>
          <w:szCs w:val="24"/>
          <w:lang w:eastAsia="en-GB"/>
        </w:rPr>
        <w:t>Harassment in England and Wales 2021.</w:t>
      </w:r>
      <w:r w:rsidRPr="00995E77">
        <w:rPr>
          <w:rFonts w:ascii="Arial" w:eastAsia="Times New Roman" w:hAnsi="Arial" w:cs="Arial"/>
          <w:color w:val="000000"/>
          <w:sz w:val="24"/>
          <w:szCs w:val="24"/>
          <w:lang w:eastAsia="en-GB"/>
        </w:rPr>
        <w:t xml:space="preserve"> Available: </w:t>
      </w:r>
      <w:hyperlink r:id="rId18" w:history="1">
        <w:r w:rsidRPr="00995E77">
          <w:rPr>
            <w:rFonts w:ascii="Arial" w:eastAsia="Times New Roman" w:hAnsi="Arial" w:cs="Arial"/>
            <w:color w:val="0000FF"/>
            <w:sz w:val="24"/>
            <w:szCs w:val="24"/>
            <w:u w:val="single"/>
            <w:lang w:eastAsia="en-GB"/>
          </w:rPr>
          <w:t>https://www.statista.com/statistics/303500/harassment-in-england-and-wales-uk/</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College of Policing. (2021). </w:t>
      </w:r>
      <w:r w:rsidRPr="00995E77">
        <w:rPr>
          <w:rFonts w:ascii="Arial" w:eastAsia="Times New Roman" w:hAnsi="Arial" w:cs="Arial"/>
          <w:i/>
          <w:iCs/>
          <w:color w:val="000000"/>
          <w:sz w:val="24"/>
          <w:szCs w:val="24"/>
          <w:lang w:eastAsia="en-GB"/>
        </w:rPr>
        <w:t>Victims' Code for policing.</w:t>
      </w:r>
      <w:r w:rsidRPr="00995E77">
        <w:rPr>
          <w:rFonts w:ascii="Arial" w:eastAsia="Times New Roman" w:hAnsi="Arial" w:cs="Arial"/>
          <w:color w:val="000000"/>
          <w:sz w:val="24"/>
          <w:szCs w:val="24"/>
          <w:lang w:eastAsia="en-GB"/>
        </w:rPr>
        <w:t xml:space="preserve"> Available: </w:t>
      </w:r>
      <w:hyperlink r:id="rId19" w:history="1">
        <w:r w:rsidRPr="00995E77">
          <w:rPr>
            <w:rFonts w:ascii="Arial" w:eastAsia="Times New Roman" w:hAnsi="Arial" w:cs="Arial"/>
            <w:color w:val="0000FF"/>
            <w:sz w:val="24"/>
            <w:szCs w:val="24"/>
            <w:u w:val="single"/>
            <w:lang w:eastAsia="en-GB"/>
          </w:rPr>
          <w:t>https://www.college.police.uk/guidance/victims-code/victims-rights-policing</w:t>
        </w:r>
      </w:hyperlink>
      <w:r w:rsidRPr="00995E77">
        <w:rPr>
          <w:rFonts w:ascii="Arial" w:eastAsia="Times New Roman" w:hAnsi="Arial" w:cs="Arial"/>
          <w:color w:val="000000"/>
          <w:sz w:val="24"/>
          <w:szCs w:val="24"/>
          <w:lang w:eastAsia="en-GB"/>
        </w:rPr>
        <w:t>. Last accessed 30th October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CPS. (2021). </w:t>
      </w:r>
      <w:r w:rsidRPr="00995E77">
        <w:rPr>
          <w:rFonts w:ascii="Arial" w:eastAsia="Times New Roman" w:hAnsi="Arial" w:cs="Arial"/>
          <w:i/>
          <w:iCs/>
          <w:color w:val="000000"/>
          <w:sz w:val="24"/>
          <w:szCs w:val="24"/>
          <w:lang w:eastAsia="en-GB"/>
        </w:rPr>
        <w:t>Hate Crime.</w:t>
      </w:r>
      <w:r w:rsidRPr="00995E77">
        <w:rPr>
          <w:rFonts w:ascii="Arial" w:eastAsia="Times New Roman" w:hAnsi="Arial" w:cs="Arial"/>
          <w:color w:val="000000"/>
          <w:sz w:val="24"/>
          <w:szCs w:val="24"/>
          <w:lang w:eastAsia="en-GB"/>
        </w:rPr>
        <w:t xml:space="preserve"> Available: </w:t>
      </w:r>
      <w:hyperlink r:id="rId20" w:history="1">
        <w:r w:rsidRPr="00995E77">
          <w:rPr>
            <w:rFonts w:ascii="Arial" w:eastAsia="Times New Roman" w:hAnsi="Arial" w:cs="Arial"/>
            <w:color w:val="0000FF"/>
            <w:sz w:val="24"/>
            <w:szCs w:val="24"/>
            <w:u w:val="single"/>
            <w:lang w:eastAsia="en-GB"/>
          </w:rPr>
          <w:t>https://www.cps.gov.uk/crime-info/hate-crime</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hyperlink r:id="rId21" w:history="1">
        <w:r w:rsidRPr="00995E77">
          <w:rPr>
            <w:rFonts w:ascii="Arial" w:eastAsia="Times New Roman" w:hAnsi="Arial" w:cs="Arial"/>
            <w:color w:val="0000FF"/>
            <w:sz w:val="24"/>
            <w:szCs w:val="24"/>
            <w:u w:val="single"/>
            <w:lang w:eastAsia="en-GB"/>
          </w:rPr>
          <w:t>Gov.uk</w:t>
        </w:r>
      </w:hyperlink>
      <w:r w:rsidRPr="00995E77">
        <w:rPr>
          <w:rFonts w:ascii="Arial" w:eastAsia="Times New Roman" w:hAnsi="Arial" w:cs="Arial"/>
          <w:color w:val="000000"/>
          <w:sz w:val="24"/>
          <w:szCs w:val="24"/>
          <w:lang w:eastAsia="en-GB"/>
        </w:rPr>
        <w:t xml:space="preserve">. (2015). </w:t>
      </w:r>
      <w:r w:rsidRPr="00995E77">
        <w:rPr>
          <w:rFonts w:ascii="Arial" w:eastAsia="Times New Roman" w:hAnsi="Arial" w:cs="Arial"/>
          <w:i/>
          <w:iCs/>
          <w:color w:val="000000"/>
          <w:sz w:val="24"/>
          <w:szCs w:val="24"/>
          <w:lang w:eastAsia="en-GB"/>
        </w:rPr>
        <w:t>2010 to 2015 government policy: violence against women and girls.</w:t>
      </w:r>
      <w:r w:rsidRPr="00995E77">
        <w:rPr>
          <w:rFonts w:ascii="Arial" w:eastAsia="Times New Roman" w:hAnsi="Arial" w:cs="Arial"/>
          <w:color w:val="000000"/>
          <w:sz w:val="24"/>
          <w:szCs w:val="24"/>
          <w:lang w:eastAsia="en-GB"/>
        </w:rPr>
        <w:t xml:space="preserve"> Available: </w:t>
      </w:r>
      <w:hyperlink r:id="rId22" w:history="1">
        <w:r w:rsidRPr="00995E77">
          <w:rPr>
            <w:rFonts w:ascii="Arial" w:eastAsia="Times New Roman" w:hAnsi="Arial" w:cs="Arial"/>
            <w:color w:val="0000FF"/>
            <w:sz w:val="24"/>
            <w:szCs w:val="24"/>
            <w:u w:val="single"/>
            <w:lang w:eastAsia="en-GB"/>
          </w:rPr>
          <w:t>https://www.gov.uk/government/publications/2010-to-2015-government-policy-violence-against-women-and-girls/2010-to-2015-government-policy-violence-against-women-and-girls</w:t>
        </w:r>
      </w:hyperlink>
      <w:r w:rsidRPr="00995E77">
        <w:rPr>
          <w:rFonts w:ascii="Arial" w:eastAsia="Times New Roman" w:hAnsi="Arial" w:cs="Arial"/>
          <w:color w:val="000000"/>
          <w:sz w:val="24"/>
          <w:szCs w:val="24"/>
          <w:lang w:eastAsia="en-GB"/>
        </w:rPr>
        <w:t>. Last accessed 30th October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hyperlink r:id="rId23" w:history="1">
        <w:r w:rsidRPr="00995E77">
          <w:rPr>
            <w:rFonts w:ascii="Arial" w:eastAsia="Times New Roman" w:hAnsi="Arial" w:cs="Arial"/>
            <w:color w:val="0000FF"/>
            <w:sz w:val="24"/>
            <w:szCs w:val="24"/>
            <w:u w:val="single"/>
            <w:lang w:eastAsia="en-GB"/>
          </w:rPr>
          <w:t>Gov.uk</w:t>
        </w:r>
      </w:hyperlink>
      <w:r w:rsidRPr="00995E77">
        <w:rPr>
          <w:rFonts w:ascii="Arial" w:eastAsia="Times New Roman" w:hAnsi="Arial" w:cs="Arial"/>
          <w:color w:val="000000"/>
          <w:sz w:val="24"/>
          <w:szCs w:val="24"/>
          <w:lang w:eastAsia="en-GB"/>
        </w:rPr>
        <w:t xml:space="preserve">. (2021). </w:t>
      </w:r>
      <w:r w:rsidRPr="00995E77">
        <w:rPr>
          <w:rFonts w:ascii="Arial" w:eastAsia="Times New Roman" w:hAnsi="Arial" w:cs="Arial"/>
          <w:i/>
          <w:iCs/>
          <w:color w:val="000000"/>
          <w:sz w:val="24"/>
          <w:szCs w:val="24"/>
          <w:lang w:eastAsia="en-GB"/>
        </w:rPr>
        <w:t>New laws to protect victims added to Domestic Abuse Bill.</w:t>
      </w:r>
      <w:r w:rsidRPr="00995E77">
        <w:rPr>
          <w:rFonts w:ascii="Arial" w:eastAsia="Times New Roman" w:hAnsi="Arial" w:cs="Arial"/>
          <w:color w:val="000000"/>
          <w:sz w:val="24"/>
          <w:szCs w:val="24"/>
          <w:lang w:eastAsia="en-GB"/>
        </w:rPr>
        <w:t xml:space="preserve"> Available: </w:t>
      </w:r>
      <w:hyperlink r:id="rId24" w:history="1">
        <w:r w:rsidRPr="00995E77">
          <w:rPr>
            <w:rFonts w:ascii="Arial" w:eastAsia="Times New Roman" w:hAnsi="Arial" w:cs="Arial"/>
            <w:color w:val="0000FF"/>
            <w:sz w:val="24"/>
            <w:szCs w:val="24"/>
            <w:u w:val="single"/>
            <w:lang w:eastAsia="en-GB"/>
          </w:rPr>
          <w:t>https://www.gov.uk/government/news/new-laws-to-protect-victims-added-to-domestic-abuse-bill</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HMIC. (2014). </w:t>
      </w:r>
      <w:r w:rsidRPr="00995E77">
        <w:rPr>
          <w:rFonts w:ascii="Arial" w:eastAsia="Times New Roman" w:hAnsi="Arial" w:cs="Arial"/>
          <w:i/>
          <w:iCs/>
          <w:color w:val="000000"/>
          <w:sz w:val="24"/>
          <w:szCs w:val="24"/>
          <w:lang w:eastAsia="en-GB"/>
        </w:rPr>
        <w:t>South Wales Police’s approach to tackling domestic abuse.</w:t>
      </w:r>
      <w:r w:rsidRPr="00995E77">
        <w:rPr>
          <w:rFonts w:ascii="Arial" w:eastAsia="Times New Roman" w:hAnsi="Arial" w:cs="Arial"/>
          <w:color w:val="000000"/>
          <w:sz w:val="24"/>
          <w:szCs w:val="24"/>
          <w:lang w:eastAsia="en-GB"/>
        </w:rPr>
        <w:t xml:space="preserve"> Available: </w:t>
      </w:r>
      <w:hyperlink r:id="rId25" w:history="1">
        <w:r w:rsidRPr="00995E77">
          <w:rPr>
            <w:rFonts w:ascii="Arial" w:eastAsia="Times New Roman" w:hAnsi="Arial" w:cs="Arial"/>
            <w:color w:val="0000FF"/>
            <w:sz w:val="24"/>
            <w:szCs w:val="24"/>
            <w:u w:val="single"/>
            <w:lang w:eastAsia="en-GB"/>
          </w:rPr>
          <w:t>https://www.justiceinspectorates.gov.uk/hmicfrs/wp-content/uploads/2014/03/south-wales-approach-to-tackling-domestic-abuse.pdf</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Lewis, A. (2019). </w:t>
      </w:r>
      <w:r w:rsidRPr="00995E77">
        <w:rPr>
          <w:rFonts w:ascii="Arial" w:eastAsia="Times New Roman" w:hAnsi="Arial" w:cs="Arial"/>
          <w:i/>
          <w:iCs/>
          <w:color w:val="000000"/>
          <w:sz w:val="24"/>
          <w:szCs w:val="24"/>
          <w:lang w:eastAsia="en-GB"/>
        </w:rPr>
        <w:t>South Wales Police receives a call every 15 minutes about domestic violence and abuse.</w:t>
      </w:r>
      <w:r w:rsidRPr="00995E77">
        <w:rPr>
          <w:rFonts w:ascii="Arial" w:eastAsia="Times New Roman" w:hAnsi="Arial" w:cs="Arial"/>
          <w:color w:val="000000"/>
          <w:sz w:val="24"/>
          <w:szCs w:val="24"/>
          <w:lang w:eastAsia="en-GB"/>
        </w:rPr>
        <w:t xml:space="preserve"> Available: </w:t>
      </w:r>
      <w:hyperlink r:id="rId26" w:history="1">
        <w:r w:rsidRPr="00995E77">
          <w:rPr>
            <w:rFonts w:ascii="Arial" w:eastAsia="Times New Roman" w:hAnsi="Arial" w:cs="Arial"/>
            <w:color w:val="0000FF"/>
            <w:sz w:val="24"/>
            <w:szCs w:val="24"/>
            <w:u w:val="single"/>
            <w:lang w:eastAsia="en-GB"/>
          </w:rPr>
          <w:t>https://www.walesonline.co.uk/news/local-news/south-wales-police-receives-call-16184105</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Pater, J et al. (2016). </w:t>
      </w:r>
      <w:r w:rsidRPr="00995E77">
        <w:rPr>
          <w:rFonts w:ascii="Arial" w:eastAsia="Times New Roman" w:hAnsi="Arial" w:cs="Arial"/>
          <w:i/>
          <w:iCs/>
          <w:color w:val="000000"/>
          <w:sz w:val="24"/>
          <w:szCs w:val="24"/>
          <w:lang w:eastAsia="en-GB"/>
        </w:rPr>
        <w:t>Characterizations of Online Harassment: Comparing Policies Across Social Media Platforms.</w:t>
      </w:r>
      <w:r w:rsidRPr="00995E77">
        <w:rPr>
          <w:rFonts w:ascii="Arial" w:eastAsia="Times New Roman" w:hAnsi="Arial" w:cs="Arial"/>
          <w:color w:val="000000"/>
          <w:sz w:val="24"/>
          <w:szCs w:val="24"/>
          <w:lang w:eastAsia="en-GB"/>
        </w:rPr>
        <w:t xml:space="preserve"> Available: </w:t>
      </w:r>
      <w:hyperlink r:id="rId27" w:history="1">
        <w:r w:rsidRPr="00995E77">
          <w:rPr>
            <w:rFonts w:ascii="Arial" w:eastAsia="Times New Roman" w:hAnsi="Arial" w:cs="Arial"/>
            <w:color w:val="0000FF"/>
            <w:sz w:val="24"/>
            <w:szCs w:val="24"/>
            <w:u w:val="single"/>
            <w:lang w:eastAsia="en-GB"/>
          </w:rPr>
          <w:t>https://dl.acm.org/doi/pdf/10.1145/2957276.2957297</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Refuge. (UK). </w:t>
      </w:r>
      <w:r w:rsidRPr="00995E77">
        <w:rPr>
          <w:rFonts w:ascii="Arial" w:eastAsia="Times New Roman" w:hAnsi="Arial" w:cs="Arial"/>
          <w:i/>
          <w:iCs/>
          <w:color w:val="000000"/>
          <w:sz w:val="24"/>
          <w:szCs w:val="24"/>
          <w:lang w:eastAsia="en-GB"/>
        </w:rPr>
        <w:t>Honour based violence.</w:t>
      </w:r>
      <w:r w:rsidRPr="00995E77">
        <w:rPr>
          <w:rFonts w:ascii="Arial" w:eastAsia="Times New Roman" w:hAnsi="Arial" w:cs="Arial"/>
          <w:color w:val="000000"/>
          <w:sz w:val="24"/>
          <w:szCs w:val="24"/>
          <w:lang w:eastAsia="en-GB"/>
        </w:rPr>
        <w:t xml:space="preserve"> Available: </w:t>
      </w:r>
      <w:hyperlink r:id="rId28" w:history="1">
        <w:r w:rsidRPr="00995E77">
          <w:rPr>
            <w:rFonts w:ascii="Arial" w:eastAsia="Times New Roman" w:hAnsi="Arial" w:cs="Arial"/>
            <w:color w:val="0000FF"/>
            <w:sz w:val="24"/>
            <w:szCs w:val="24"/>
            <w:u w:val="single"/>
            <w:lang w:eastAsia="en-GB"/>
          </w:rPr>
          <w:t>https://www.refuge.org.uk/our-work/forms-of-violence-and-abuse/honour-based-violence/</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Sandeep, S et al. (2012). </w:t>
      </w:r>
      <w:r w:rsidRPr="00995E77">
        <w:rPr>
          <w:rFonts w:ascii="Arial" w:eastAsia="Times New Roman" w:hAnsi="Arial" w:cs="Arial"/>
          <w:i/>
          <w:iCs/>
          <w:color w:val="000000"/>
          <w:sz w:val="24"/>
          <w:szCs w:val="24"/>
          <w:lang w:eastAsia="en-GB"/>
        </w:rPr>
        <w:t>Perception and prevalence of domestic violence in the study population.</w:t>
      </w:r>
      <w:r w:rsidRPr="00995E77">
        <w:rPr>
          <w:rFonts w:ascii="Arial" w:eastAsia="Times New Roman" w:hAnsi="Arial" w:cs="Arial"/>
          <w:color w:val="000000"/>
          <w:sz w:val="24"/>
          <w:szCs w:val="24"/>
          <w:lang w:eastAsia="en-GB"/>
        </w:rPr>
        <w:t xml:space="preserve"> Available: </w:t>
      </w:r>
      <w:hyperlink r:id="rId29" w:history="1">
        <w:r w:rsidRPr="00995E77">
          <w:rPr>
            <w:rFonts w:ascii="Arial" w:eastAsia="Times New Roman" w:hAnsi="Arial" w:cs="Arial"/>
            <w:color w:val="0000FF"/>
            <w:sz w:val="24"/>
            <w:szCs w:val="24"/>
            <w:u w:val="single"/>
            <w:lang w:eastAsia="en-GB"/>
          </w:rPr>
          <w:t>https://www.ncbi.nlm.nih.gov/pmc/articles/PMC3830163/</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South Wales Victim Focus. (2021). </w:t>
      </w:r>
      <w:r w:rsidRPr="00995E77">
        <w:rPr>
          <w:rFonts w:ascii="Arial" w:eastAsia="Times New Roman" w:hAnsi="Arial" w:cs="Arial"/>
          <w:i/>
          <w:iCs/>
          <w:color w:val="000000"/>
          <w:sz w:val="24"/>
          <w:szCs w:val="24"/>
          <w:lang w:eastAsia="en-GB"/>
        </w:rPr>
        <w:t>Victim Support.</w:t>
      </w:r>
      <w:r w:rsidRPr="00995E77">
        <w:rPr>
          <w:rFonts w:ascii="Arial" w:eastAsia="Times New Roman" w:hAnsi="Arial" w:cs="Arial"/>
          <w:color w:val="000000"/>
          <w:sz w:val="24"/>
          <w:szCs w:val="24"/>
          <w:lang w:eastAsia="en-GB"/>
        </w:rPr>
        <w:t xml:space="preserve"> Available: </w:t>
      </w:r>
      <w:hyperlink r:id="rId30" w:history="1">
        <w:r w:rsidRPr="00995E77">
          <w:rPr>
            <w:rFonts w:ascii="Arial" w:eastAsia="Times New Roman" w:hAnsi="Arial" w:cs="Arial"/>
            <w:color w:val="0000FF"/>
            <w:sz w:val="24"/>
            <w:szCs w:val="24"/>
            <w:u w:val="single"/>
            <w:lang w:eastAsia="en-GB"/>
          </w:rPr>
          <w:t>https://www.southwalesvictimfocus.org.uk/about-us/victim-support/</w:t>
        </w:r>
      </w:hyperlink>
      <w:r w:rsidRPr="00995E77">
        <w:rPr>
          <w:rFonts w:ascii="Arial" w:eastAsia="Times New Roman" w:hAnsi="Arial" w:cs="Arial"/>
          <w:color w:val="000000"/>
          <w:sz w:val="24"/>
          <w:szCs w:val="24"/>
          <w:lang w:eastAsia="en-GB"/>
        </w:rPr>
        <w:t>. Last accessed 30th October 2021.</w:t>
      </w: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95E77" w:rsidRPr="00995E77" w:rsidRDefault="00995E77" w:rsidP="00995E7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95E77">
        <w:rPr>
          <w:rFonts w:ascii="Arial" w:eastAsia="Times New Roman" w:hAnsi="Arial" w:cs="Arial"/>
          <w:color w:val="000000"/>
          <w:sz w:val="24"/>
          <w:szCs w:val="24"/>
          <w:lang w:eastAsia="en-GB"/>
        </w:rPr>
        <w:t xml:space="preserve">West Midlands Police. (2021). </w:t>
      </w:r>
      <w:r w:rsidRPr="00995E77">
        <w:rPr>
          <w:rFonts w:ascii="Arial" w:eastAsia="Times New Roman" w:hAnsi="Arial" w:cs="Arial"/>
          <w:i/>
          <w:iCs/>
          <w:color w:val="000000"/>
          <w:sz w:val="24"/>
          <w:szCs w:val="24"/>
          <w:lang w:eastAsia="en-GB"/>
        </w:rPr>
        <w:t>THRIVE.</w:t>
      </w:r>
      <w:r w:rsidRPr="00995E77">
        <w:rPr>
          <w:rFonts w:ascii="Arial" w:eastAsia="Times New Roman" w:hAnsi="Arial" w:cs="Arial"/>
          <w:color w:val="000000"/>
          <w:sz w:val="24"/>
          <w:szCs w:val="24"/>
          <w:lang w:eastAsia="en-GB"/>
        </w:rPr>
        <w:t xml:space="preserve"> Available: </w:t>
      </w:r>
      <w:hyperlink r:id="rId31" w:history="1">
        <w:r w:rsidRPr="00995E77">
          <w:rPr>
            <w:rFonts w:ascii="Arial" w:eastAsia="Times New Roman" w:hAnsi="Arial" w:cs="Arial"/>
            <w:color w:val="0000FF"/>
            <w:sz w:val="24"/>
            <w:szCs w:val="24"/>
            <w:u w:val="single"/>
            <w:lang w:eastAsia="en-GB"/>
          </w:rPr>
          <w:t>https://foi.west-midlands.police.uk/wp-content/uploads/2021/01/THRIVE.pdf</w:t>
        </w:r>
      </w:hyperlink>
      <w:r w:rsidRPr="00995E77">
        <w:rPr>
          <w:rFonts w:ascii="Arial" w:eastAsia="Times New Roman" w:hAnsi="Arial" w:cs="Arial"/>
          <w:color w:val="000000"/>
          <w:sz w:val="24"/>
          <w:szCs w:val="24"/>
          <w:lang w:eastAsia="en-GB"/>
        </w:rPr>
        <w:t>. Last accessed 30th Oct 2021.</w:t>
      </w:r>
    </w:p>
    <w:p w:rsidR="00995E77" w:rsidRPr="00995E77" w:rsidRDefault="00995E77" w:rsidP="00995E77">
      <w:pPr>
        <w:keepNext/>
        <w:overflowPunct w:val="0"/>
        <w:autoSpaceDE w:val="0"/>
        <w:autoSpaceDN w:val="0"/>
        <w:adjustRightInd w:val="0"/>
        <w:spacing w:before="240" w:after="60" w:line="240" w:lineRule="auto"/>
        <w:ind w:right="237"/>
        <w:jc w:val="both"/>
        <w:textAlignment w:val="baseline"/>
        <w:rPr>
          <w:rFonts w:ascii="Arial" w:eastAsia="Times New Roman" w:hAnsi="Arial" w:cs="Arial"/>
          <w:color w:val="000000"/>
          <w:sz w:val="20"/>
          <w:szCs w:val="20"/>
          <w:lang w:eastAsia="en-GB"/>
        </w:rPr>
      </w:pPr>
    </w:p>
    <w:p w:rsidR="000E46FD" w:rsidRDefault="000E46FD">
      <w:bookmarkStart w:id="6" w:name="_GoBack"/>
      <w:bookmarkEnd w:id="6"/>
    </w:p>
    <w:sectPr w:rsidR="000E46FD" w:rsidSect="00995E77">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5E77" w:rsidRDefault="00995E77" w:rsidP="00995E77">
      <w:pPr>
        <w:spacing w:after="0" w:line="240" w:lineRule="auto"/>
      </w:pPr>
      <w:r>
        <w:separator/>
      </w:r>
    </w:p>
  </w:endnote>
  <w:endnote w:type="continuationSeparator" w:id="0">
    <w:p w:rsidR="00995E77" w:rsidRDefault="00995E77" w:rsidP="00995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Footer"/>
      <w:rPr>
        <w:sz w:val="17"/>
      </w:rPr>
    </w:pPr>
    <w:bookmarkStart w:id="2" w:name="TITUS1FooterEvenPages"/>
    <w:r w:rsidRPr="00995E77">
      <w:rPr>
        <w:sz w:val="17"/>
      </w:rPr>
      <w:t> </w:t>
    </w:r>
  </w:p>
  <w:bookmarkEnd w:id="2"/>
  <w:p w:rsidR="00995E77" w:rsidRDefault="00995E77" w:rsidP="00995E77">
    <w:pPr>
      <w:pStyle w:val="Footer"/>
      <w:jc w:val="right"/>
    </w:pPr>
    <w:r>
      <w:fldChar w:fldCharType="begin"/>
    </w:r>
    <w:r>
      <w:instrText xml:space="preserve"> PAGE   \* MERGEFORMAT </w:instrText>
    </w:r>
    <w:r>
      <w:fldChar w:fldCharType="separate"/>
    </w:r>
    <w:r>
      <w:rPr>
        <w:noProof/>
      </w:rPr>
      <w:t>1</w:t>
    </w:r>
    <w:r>
      <w:fldChar w:fldCharType="end"/>
    </w:r>
  </w:p>
  <w:p w:rsidR="00995E77" w:rsidRPr="00BB5EAA" w:rsidRDefault="00995E77" w:rsidP="00995E77">
    <w:pPr>
      <w:pStyle w:val="Footer"/>
      <w:ind w:right="360"/>
      <w:jc w:val="center"/>
    </w:pPr>
  </w:p>
  <w:p w:rsidR="00995E77" w:rsidRDefault="00995E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Footer"/>
      <w:rPr>
        <w:sz w:val="17"/>
      </w:rPr>
    </w:pPr>
    <w:bookmarkStart w:id="3" w:name="TITUS1FooterPrimary"/>
    <w:r w:rsidRPr="00995E77">
      <w:rPr>
        <w:sz w:val="17"/>
      </w:rPr>
      <w:t> </w:t>
    </w:r>
  </w:p>
  <w:bookmarkEnd w:id="3"/>
  <w:p w:rsidR="00CF719E" w:rsidRDefault="00995E77">
    <w:pPr>
      <w:pStyle w:val="Footer"/>
      <w:jc w:val="right"/>
    </w:pPr>
    <w:r>
      <w:fldChar w:fldCharType="begin"/>
    </w:r>
    <w:r>
      <w:instrText xml:space="preserve"> PAGE   \* MERGEFORMAT </w:instrText>
    </w:r>
    <w:r>
      <w:fldChar w:fldCharType="separate"/>
    </w:r>
    <w:r>
      <w:rPr>
        <w:noProof/>
      </w:rPr>
      <w:t>1</w:t>
    </w:r>
    <w:r>
      <w:fldChar w:fldCharType="end"/>
    </w:r>
  </w:p>
  <w:p w:rsidR="00CF719E" w:rsidRPr="00BB5EAA" w:rsidRDefault="00995E7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Footer"/>
      <w:rPr>
        <w:sz w:val="17"/>
      </w:rPr>
    </w:pPr>
    <w:bookmarkStart w:id="5" w:name="TITUS1FooterFirstPage"/>
    <w:r w:rsidRPr="00995E77">
      <w:rPr>
        <w:sz w:val="17"/>
      </w:rPr>
      <w:t> </w:t>
    </w:r>
  </w:p>
  <w:bookmarkEnd w:id="5"/>
  <w:p w:rsidR="00995E77" w:rsidRDefault="00995E77" w:rsidP="00995E77">
    <w:pPr>
      <w:pStyle w:val="Footer"/>
      <w:jc w:val="right"/>
    </w:pPr>
    <w:r>
      <w:fldChar w:fldCharType="begin"/>
    </w:r>
    <w:r>
      <w:instrText xml:space="preserve"> PAGE   \* MERGEFORMAT </w:instrText>
    </w:r>
    <w:r>
      <w:fldChar w:fldCharType="separate"/>
    </w:r>
    <w:r>
      <w:rPr>
        <w:noProof/>
      </w:rPr>
      <w:t>1</w:t>
    </w:r>
    <w:r>
      <w:fldChar w:fldCharType="end"/>
    </w:r>
  </w:p>
  <w:p w:rsidR="00995E77" w:rsidRPr="00BB5EAA" w:rsidRDefault="00995E77" w:rsidP="00995E77">
    <w:pPr>
      <w:pStyle w:val="Footer"/>
      <w:ind w:right="360"/>
      <w:jc w:val="center"/>
    </w:pPr>
  </w:p>
  <w:p w:rsidR="00995E77" w:rsidRDefault="00995E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Footer"/>
      <w:rPr>
        <w:sz w:val="17"/>
      </w:rPr>
    </w:pPr>
    <w:bookmarkStart w:id="9" w:name="TITUS2FooterEvenPages"/>
    <w:r w:rsidRPr="00995E77">
      <w:rPr>
        <w:sz w:val="17"/>
      </w:rPr>
      <w:t> </w:t>
    </w:r>
  </w:p>
  <w:bookmarkEnd w:id="9"/>
  <w:p w:rsidR="00995E77" w:rsidRDefault="00995E77" w:rsidP="00995E77">
    <w:pPr>
      <w:pStyle w:val="Footer"/>
      <w:jc w:val="right"/>
    </w:pPr>
  </w:p>
  <w:p w:rsidR="00995E77" w:rsidRDefault="00995E77" w:rsidP="00995E77">
    <w:pPr>
      <w:pStyle w:val="Footer"/>
      <w:jc w:val="right"/>
    </w:pPr>
    <w:r>
      <w:fldChar w:fldCharType="begin"/>
    </w:r>
    <w:r>
      <w:instrText xml:space="preserve"> PAGE   \* MERGEFORMAT </w:instrText>
    </w:r>
    <w:r>
      <w:fldChar w:fldCharType="separate"/>
    </w:r>
    <w:r>
      <w:rPr>
        <w:noProof/>
      </w:rPr>
      <w:t>1</w:t>
    </w:r>
    <w:r>
      <w:fldChar w:fldCharType="end"/>
    </w:r>
  </w:p>
  <w:p w:rsidR="00995E77" w:rsidRPr="00BB5EAA" w:rsidRDefault="00995E77" w:rsidP="00995E77">
    <w:pPr>
      <w:pStyle w:val="Footer"/>
      <w:ind w:right="360"/>
      <w:jc w:val="center"/>
    </w:pPr>
  </w:p>
  <w:p w:rsidR="00995E77" w:rsidRDefault="00995E7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Footer"/>
      <w:rPr>
        <w:sz w:val="17"/>
      </w:rPr>
    </w:pPr>
    <w:bookmarkStart w:id="10" w:name="TITUS2FooterPrimary"/>
    <w:r w:rsidRPr="00995E77">
      <w:rPr>
        <w:sz w:val="17"/>
      </w:rPr>
      <w:t> </w:t>
    </w:r>
  </w:p>
  <w:bookmarkEnd w:id="10"/>
  <w:p w:rsidR="00995E77" w:rsidRDefault="00995E77">
    <w:pPr>
      <w:pStyle w:val="Footer"/>
      <w:jc w:val="right"/>
    </w:pPr>
  </w:p>
  <w:p w:rsidR="00995E77" w:rsidRDefault="00995E77">
    <w:pPr>
      <w:pStyle w:val="Footer"/>
      <w:jc w:val="right"/>
    </w:pPr>
    <w:r>
      <w:fldChar w:fldCharType="begin"/>
    </w:r>
    <w:r>
      <w:instrText xml:space="preserve"> PAGE   \* MERGEFORMAT </w:instrText>
    </w:r>
    <w:r>
      <w:fldChar w:fldCharType="separate"/>
    </w:r>
    <w:r>
      <w:rPr>
        <w:noProof/>
      </w:rPr>
      <w:t>1</w:t>
    </w:r>
    <w:r>
      <w:fldChar w:fldCharType="end"/>
    </w:r>
  </w:p>
  <w:p w:rsidR="00995E77" w:rsidRPr="00BB5EAA" w:rsidRDefault="00995E7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Footer"/>
      <w:rPr>
        <w:sz w:val="17"/>
      </w:rPr>
    </w:pPr>
    <w:bookmarkStart w:id="12" w:name="TITUS2FooterFirstPage"/>
    <w:r w:rsidRPr="00995E77">
      <w:rPr>
        <w:sz w:val="17"/>
      </w:rPr>
      <w:t> </w:t>
    </w:r>
  </w:p>
  <w:bookmarkEnd w:id="12"/>
  <w:p w:rsidR="00995E77" w:rsidRDefault="00995E77" w:rsidP="00995E77">
    <w:pPr>
      <w:pStyle w:val="Footer"/>
      <w:jc w:val="right"/>
    </w:pPr>
  </w:p>
  <w:p w:rsidR="00995E77" w:rsidRDefault="00995E77" w:rsidP="00995E77">
    <w:pPr>
      <w:pStyle w:val="Footer"/>
      <w:jc w:val="right"/>
    </w:pPr>
    <w:r>
      <w:fldChar w:fldCharType="begin"/>
    </w:r>
    <w:r>
      <w:instrText xml:space="preserve"> PAGE   \* MERGEFORMAT </w:instrText>
    </w:r>
    <w:r>
      <w:fldChar w:fldCharType="separate"/>
    </w:r>
    <w:r>
      <w:rPr>
        <w:noProof/>
      </w:rPr>
      <w:t>1</w:t>
    </w:r>
    <w:r>
      <w:fldChar w:fldCharType="end"/>
    </w:r>
  </w:p>
  <w:p w:rsidR="00995E77" w:rsidRPr="00BB5EAA" w:rsidRDefault="00995E77" w:rsidP="00995E77">
    <w:pPr>
      <w:pStyle w:val="Footer"/>
      <w:ind w:right="360"/>
      <w:jc w:val="center"/>
    </w:pPr>
  </w:p>
  <w:p w:rsidR="00995E77" w:rsidRDefault="00995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5E77" w:rsidRDefault="00995E77" w:rsidP="00995E77">
      <w:pPr>
        <w:spacing w:after="0" w:line="240" w:lineRule="auto"/>
      </w:pPr>
      <w:r>
        <w:separator/>
      </w:r>
    </w:p>
  </w:footnote>
  <w:footnote w:type="continuationSeparator" w:id="0">
    <w:p w:rsidR="00995E77" w:rsidRDefault="00995E77" w:rsidP="00995E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Header"/>
      <w:rPr>
        <w:color w:val="000000"/>
        <w:sz w:val="17"/>
      </w:rPr>
    </w:pPr>
    <w:bookmarkStart w:id="0" w:name="TITUS1HeaderEvenPages"/>
    <w:r w:rsidRPr="00995E77">
      <w:rPr>
        <w:color w:val="000000"/>
        <w:sz w:val="17"/>
      </w:rPr>
      <w:t> </w:t>
    </w:r>
  </w:p>
  <w:bookmarkEnd w:id="0"/>
  <w:p w:rsidR="00995E77" w:rsidRDefault="00995E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Header"/>
      <w:rPr>
        <w:color w:val="000000"/>
        <w:sz w:val="17"/>
      </w:rPr>
    </w:pPr>
    <w:bookmarkStart w:id="1" w:name="TITUS1HeaderPrimary"/>
    <w:r w:rsidRPr="00995E77">
      <w:rPr>
        <w:color w:val="000000"/>
        <w:sz w:val="17"/>
      </w:rPr>
      <w:t> </w:t>
    </w:r>
  </w:p>
  <w:bookmarkEnd w:id="1"/>
  <w:p w:rsidR="00995E77" w:rsidRDefault="00995E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Header"/>
      <w:rPr>
        <w:color w:val="000000"/>
        <w:sz w:val="17"/>
      </w:rPr>
    </w:pPr>
    <w:bookmarkStart w:id="4" w:name="TITUS1HeaderFirstPage"/>
    <w:r w:rsidRPr="00995E77">
      <w:rPr>
        <w:color w:val="000000"/>
        <w:sz w:val="17"/>
      </w:rPr>
      <w:t> </w:t>
    </w:r>
  </w:p>
  <w:bookmarkEnd w:id="4"/>
  <w:p w:rsidR="00995E77" w:rsidRDefault="00995E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Header"/>
      <w:rPr>
        <w:color w:val="000000"/>
        <w:sz w:val="17"/>
      </w:rPr>
    </w:pPr>
    <w:bookmarkStart w:id="7" w:name="TITUS2HeaderEvenPages"/>
    <w:r w:rsidRPr="00995E77">
      <w:rPr>
        <w:color w:val="000000"/>
        <w:sz w:val="17"/>
      </w:rPr>
      <w:t> </w:t>
    </w:r>
  </w:p>
  <w:bookmarkEnd w:id="7"/>
  <w:p w:rsidR="00995E77" w:rsidRDefault="00995E77" w:rsidP="00995E77">
    <w:pPr>
      <w:pStyle w:val="Header"/>
    </w:pPr>
  </w:p>
  <w:p w:rsidR="00995E77" w:rsidRDefault="00995E7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Header"/>
      <w:rPr>
        <w:color w:val="000000"/>
        <w:sz w:val="17"/>
      </w:rPr>
    </w:pPr>
    <w:bookmarkStart w:id="8" w:name="TITUS2HeaderPrimary"/>
    <w:r w:rsidRPr="00995E77">
      <w:rPr>
        <w:color w:val="000000"/>
        <w:sz w:val="17"/>
      </w:rPr>
      <w:t> </w:t>
    </w:r>
  </w:p>
  <w:bookmarkEnd w:id="8"/>
  <w:p w:rsidR="00995E77" w:rsidRDefault="00995E7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77" w:rsidRDefault="00995E77" w:rsidP="00995E77">
    <w:pPr>
      <w:pStyle w:val="Header"/>
      <w:rPr>
        <w:color w:val="000000"/>
        <w:sz w:val="17"/>
      </w:rPr>
    </w:pPr>
    <w:bookmarkStart w:id="11" w:name="TITUS2HeaderFirstPage"/>
    <w:r w:rsidRPr="00995E77">
      <w:rPr>
        <w:color w:val="000000"/>
        <w:sz w:val="17"/>
      </w:rPr>
      <w:t> </w:t>
    </w:r>
  </w:p>
  <w:bookmarkEnd w:id="11"/>
  <w:p w:rsidR="00995E77" w:rsidRDefault="00995E77" w:rsidP="00995E77">
    <w:pPr>
      <w:pStyle w:val="Header"/>
    </w:pPr>
  </w:p>
  <w:p w:rsidR="00995E77" w:rsidRDefault="00995E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401DB"/>
    <w:multiLevelType w:val="hybridMultilevel"/>
    <w:tmpl w:val="D44031FC"/>
    <w:lvl w:ilvl="0" w:tplc="FFFFFFF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E77"/>
    <w:rsid w:val="000E46FD"/>
    <w:rsid w:val="00995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16AB4723-425A-4D3A-ACE6-4CA28346C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95E77"/>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FooterChar">
    <w:name w:val="Footer Char"/>
    <w:basedOn w:val="DefaultParagraphFont"/>
    <w:link w:val="Footer"/>
    <w:uiPriority w:val="99"/>
    <w:rsid w:val="00995E77"/>
    <w:rPr>
      <w:rFonts w:ascii="Arial" w:eastAsia="Times New Roman" w:hAnsi="Arial" w:cs="Arial"/>
      <w:color w:val="000000"/>
      <w:sz w:val="20"/>
      <w:szCs w:val="20"/>
      <w:lang w:eastAsia="en-GB"/>
    </w:rPr>
  </w:style>
  <w:style w:type="character" w:styleId="Hyperlink">
    <w:name w:val="Hyperlink"/>
    <w:basedOn w:val="DefaultParagraphFont"/>
    <w:uiPriority w:val="99"/>
    <w:rsid w:val="00995E77"/>
    <w:rPr>
      <w:color w:val="0000FF"/>
      <w:u w:val="single"/>
    </w:rPr>
  </w:style>
  <w:style w:type="paragraph" w:styleId="ListParagraph">
    <w:name w:val="List Paragraph"/>
    <w:basedOn w:val="Normal"/>
    <w:uiPriority w:val="34"/>
    <w:qFormat/>
    <w:rsid w:val="00995E77"/>
    <w:pPr>
      <w:overflowPunct w:val="0"/>
      <w:autoSpaceDE w:val="0"/>
      <w:autoSpaceDN w:val="0"/>
      <w:adjustRightInd w:val="0"/>
      <w:spacing w:after="0" w:line="240" w:lineRule="auto"/>
      <w:ind w:left="720"/>
      <w:contextualSpacing/>
      <w:textAlignment w:val="baseline"/>
    </w:pPr>
    <w:rPr>
      <w:rFonts w:ascii="Arial" w:eastAsia="Times New Roman" w:hAnsi="Arial" w:cs="Arial"/>
      <w:color w:val="000000"/>
      <w:sz w:val="20"/>
      <w:szCs w:val="20"/>
      <w:lang w:eastAsia="en-GB"/>
    </w:rPr>
  </w:style>
  <w:style w:type="paragraph" w:customStyle="1" w:styleId="TableParagraph">
    <w:name w:val="Table Paragraph"/>
    <w:basedOn w:val="Normal"/>
    <w:uiPriority w:val="1"/>
    <w:qFormat/>
    <w:rsid w:val="00995E77"/>
    <w:pPr>
      <w:widowControl w:val="0"/>
      <w:autoSpaceDE w:val="0"/>
      <w:autoSpaceDN w:val="0"/>
      <w:spacing w:after="0" w:line="240" w:lineRule="auto"/>
      <w:ind w:left="108"/>
    </w:pPr>
    <w:rPr>
      <w:rFonts w:ascii="Arial" w:eastAsia="Times New Roman" w:hAnsi="Arial" w:cs="Arial"/>
      <w:lang w:eastAsia="en-GB"/>
    </w:rPr>
  </w:style>
  <w:style w:type="paragraph" w:customStyle="1" w:styleId="paragraph">
    <w:name w:val="paragraph"/>
    <w:basedOn w:val="Normal"/>
    <w:rsid w:val="00995E77"/>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normaltextrun">
    <w:name w:val="normaltextrun"/>
    <w:basedOn w:val="DefaultParagraphFont"/>
    <w:rsid w:val="00995E77"/>
    <w:rPr>
      <w:rFonts w:cs="Times New Roman"/>
    </w:rPr>
  </w:style>
  <w:style w:type="character" w:customStyle="1" w:styleId="eop">
    <w:name w:val="eop"/>
    <w:basedOn w:val="DefaultParagraphFont"/>
    <w:rsid w:val="00995E77"/>
    <w:rPr>
      <w:rFonts w:cs="Times New Roman"/>
    </w:rPr>
  </w:style>
  <w:style w:type="character" w:customStyle="1" w:styleId="contextualspellingandgrammarerror">
    <w:name w:val="contextualspellingandgrammarerror"/>
    <w:basedOn w:val="DefaultParagraphFont"/>
    <w:rsid w:val="00995E77"/>
    <w:rPr>
      <w:rFonts w:cs="Times New Roman"/>
    </w:rPr>
  </w:style>
  <w:style w:type="paragraph" w:styleId="Header">
    <w:name w:val="header"/>
    <w:basedOn w:val="Normal"/>
    <w:link w:val="HeaderChar"/>
    <w:uiPriority w:val="99"/>
    <w:unhideWhenUsed/>
    <w:rsid w:val="00995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eader" Target="header2.xml"/><Relationship Id="rId18" Type="http://schemas.openxmlformats.org/officeDocument/2006/relationships/hyperlink" Target="https://gbr01.safelinks.protection.outlook.com/?url=https%3A%2F%2Fwww.statista.com%2Fstatistics%2F303500%2Fharassment-in-england-and-wales-uk%2F&amp;data=04%7C01%7Cjacob.morgan2%40south-wales.police.uk%7C4b837a88cbe447004cf908d99d5474ce%7C270c2f4dfd0c4f0892a9e5bdd8a87e09%7C0%7C0%7C637713809346036798%7CUnknown%7CTWFpbGZsb3d8eyJWIjoiMC4wLjAwMDAiLCJQIjoiV2luMzIiLCJBTiI6Ik1haWwiLCJXVCI6Mn0%3D%7C3000&amp;sdata=3BOkJxPG110to2sQLUfRvdAbbeeHXAPocYZUBBFmIXA%3D&amp;reserved=0" TargetMode="External"/><Relationship Id="rId26" Type="http://schemas.openxmlformats.org/officeDocument/2006/relationships/hyperlink" Target="https://gbr01.safelinks.protection.outlook.com/?url=https%3A%2F%2Fwww.walesonline.co.uk%2Fnews%2Flocal-news%2Fsouth-wales-police-receives-call-16184105&amp;data=04%7C01%7Cjacob.morgan2%40south-wales.police.uk%7C4b837a88cbe447004cf908d99d5474ce%7C270c2f4dfd0c4f0892a9e5bdd8a87e09%7C0%7C0%7C637713809346076635%7CUnknown%7CTWFpbGZsb3d8eyJWIjoiMC4wLjAwMDAiLCJQIjoiV2luMzIiLCJBTiI6Ik1haWwiLCJXVCI6Mn0%3D%7C3000&amp;sdata=i0CF5Rk1hzlQGcrOuoWw4KL%2BwBwlemTRSzeseag0xf8%3D&amp;reserved=0"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br01.safelinks.protection.outlook.com/?url=http%3A%2F%2Fgov.uk%2F&amp;data=04%7C01%7Cjacob.morgan2%40south-wales.police.uk%7C4b837a88cbe447004cf908d99d5474ce%7C270c2f4dfd0c4f0892a9e5bdd8a87e09%7C0%7C0%7C637713809346056704%7CUnknown%7CTWFpbGZsb3d8eyJWIjoiMC4wLjAwMDAiLCJQIjoiV2luMzIiLCJBTiI6Ik1haWwiLCJXVCI6Mn0%3D%7C3000&amp;sdata=c0vg0MAM7cO%2BhpWzOLGNo9aki9%2FCnjSfVKy8qtXBDq8%3D&amp;reserved=0" TargetMode="External"/><Relationship Id="rId34"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gbr01.safelinks.protection.outlook.com/?url=https%3A%2F%2Fwww.justiceinspectorates.gov.uk%2Fhmicfrs%2Fwp-content%2Fuploads%2F2014%2F03%2Fsouth-wales-approach-to-tackling-domestic-abuse.pdf&amp;data=04%7C01%7Cjacob.morgan2%40south-wales.police.uk%7C4b837a88cbe447004cf908d99d5474ce%7C270c2f4dfd0c4f0892a9e5bdd8a87e09%7C0%7C0%7C637713809346076635%7CUnknown%7CTWFpbGZsb3d8eyJWIjoiMC4wLjAwMDAiLCJQIjoiV2luMzIiLCJBTiI6Ik1haWwiLCJXVCI6Mn0%3D%7C3000&amp;sdata=GcWCBnXrsWlmug3cB0q5yBMgKh4xukqZlRyAAF6UuyY%3D&amp;reserved=0" TargetMode="External"/><Relationship Id="rId33" Type="http://schemas.openxmlformats.org/officeDocument/2006/relationships/header" Target="header5.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hyperlink" Target="https://gbr01.safelinks.protection.outlook.com/?url=https%3A%2F%2Fwww.cps.gov.uk%2Fcrime-info%2Fhate-crime&amp;data=04%7C01%7Cjacob.morgan2%40south-wales.police.uk%7C4b837a88cbe447004cf908d99d5474ce%7C270c2f4dfd0c4f0892a9e5bdd8a87e09%7C0%7C0%7C637713809346046750%7CUnknown%7CTWFpbGZsb3d8eyJWIjoiMC4wLjAwMDAiLCJQIjoiV2luMzIiLCJBTiI6Ik1haWwiLCJXVCI6Mn0%3D%7C3000&amp;sdata=La8M3ZAxkUUtwyG1byU0Fo4gJtuNkm5O%2F2HdgnITpPI%3D&amp;reserved=0" TargetMode="External"/><Relationship Id="rId29" Type="http://schemas.openxmlformats.org/officeDocument/2006/relationships/hyperlink" Target="https://gbr01.safelinks.protection.outlook.com/?url=https%3A%2F%2Fwww.ncbi.nlm.nih.gov%2Fpmc%2Farticles%2FPMC3830163%2F&amp;data=04%7C01%7Cjacob.morgan2%40south-wales.police.uk%7C4b837a88cbe447004cf908d99d5474ce%7C270c2f4dfd0c4f0892a9e5bdd8a87e09%7C0%7C0%7C637713809346086598%7CUnknown%7CTWFpbGZsb3d8eyJWIjoiMC4wLjAwMDAiLCJQIjoiV2luMzIiLCJBTiI6Ik1haWwiLCJXVCI6Mn0%3D%7C3000&amp;sdata=k5q8govG1s%2B%2BVYBbZl4asAhBb%2FKfuJAvQis66tMo71w%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br01.safelinks.protection.outlook.com/?url=http%3A%2F%2Fgov.uk%2F&amp;data=04%7C01%7Cjacob.morgan2%40south-wales.police.uk%7C1c4d4e0883794871e58008d99d54237c%7C270c2f4dfd0c4f0892a9e5bdd8a87e09%7C0%7C0%7C637713806969742534%7CUnknown%7CTWFpbGZsb3d8eyJWIjoiMC4wLjAwMDAiLCJQIjoiV2luMzIiLCJBTiI6Ik1haWwiLCJXVCI6Mn0%3D%7C1000&amp;sdata=9C%2FymnCuELDilkoIaaiCzNz4oSNW95g7qbHdwmswzRM%3D&amp;reserved=0" TargetMode="External"/><Relationship Id="rId24" Type="http://schemas.openxmlformats.org/officeDocument/2006/relationships/hyperlink" Target="https://gbr01.safelinks.protection.outlook.com/?url=https%3A%2F%2Fwww.gov.uk%2Fgovernment%2Fnews%2Fnew-laws-to-protect-victims-added-to-domestic-abuse-bill&amp;data=04%7C01%7Cjacob.morgan2%40south-wales.police.uk%7C4b837a88cbe447004cf908d99d5474ce%7C270c2f4dfd0c4f0892a9e5bdd8a87e09%7C0%7C0%7C637713809346066670%7CUnknown%7CTWFpbGZsb3d8eyJWIjoiMC4wLjAwMDAiLCJQIjoiV2luMzIiLCJBTiI6Ik1haWwiLCJXVCI6Mn0%3D%7C3000&amp;sdata=A84qlCVexoxgF4hNyQnAuoeCrK3xnZETUeyAaKjrCZc%3D&amp;reserved=0" TargetMode="External"/><Relationship Id="rId32" Type="http://schemas.openxmlformats.org/officeDocument/2006/relationships/header" Target="header4.xml"/><Relationship Id="rId37"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hyperlink" Target="https://gbr01.safelinks.protection.outlook.com/?url=http%3A%2F%2Fgov.uk%2F&amp;data=04%7C01%7Cjacob.morgan2%40south-wales.police.uk%7C4b837a88cbe447004cf908d99d5474ce%7C270c2f4dfd0c4f0892a9e5bdd8a87e09%7C0%7C0%7C637713809346066670%7CUnknown%7CTWFpbGZsb3d8eyJWIjoiMC4wLjAwMDAiLCJQIjoiV2luMzIiLCJBTiI6Ik1haWwiLCJXVCI6Mn0%3D%7C3000&amp;sdata=0BqQt95z1l4KWbhAN%2BHlN2t63e7X6Ts%2BXjL1jLBiHVk%3D&amp;reserved=0" TargetMode="External"/><Relationship Id="rId28" Type="http://schemas.openxmlformats.org/officeDocument/2006/relationships/hyperlink" Target="https://gbr01.safelinks.protection.outlook.com/?url=https%3A%2F%2Fwww.refuge.org.uk%2Four-work%2Fforms-of-violence-and-abuse%2Fhonour-based-violence%2F&amp;data=04%7C01%7Cjacob.morgan2%40south-wales.police.uk%7C4b837a88cbe447004cf908d99d5474ce%7C270c2f4dfd0c4f0892a9e5bdd8a87e09%7C0%7C0%7C637713809346086598%7CUnknown%7CTWFpbGZsb3d8eyJWIjoiMC4wLjAwMDAiLCJQIjoiV2luMzIiLCJBTiI6Ik1haWwiLCJXVCI6Mn0%3D%7C3000&amp;sdata=8P4MZEfZq4y3cdnLeFICd9%2FnRl0uRPOQHu6QIlRdRx0%3D&amp;reserved=0" TargetMode="External"/><Relationship Id="rId36" Type="http://schemas.openxmlformats.org/officeDocument/2006/relationships/header" Target="header6.xml"/><Relationship Id="rId10" Type="http://schemas.openxmlformats.org/officeDocument/2006/relationships/hyperlink" Target="https://gbr01.safelinks.protection.outlook.com/?url=http%3A%2F%2Fgov.uk%2F&amp;data=04%7C01%7Cjacob.morgan2%40south-wales.police.uk%7C1c4d4e0883794871e58008d99d54237c%7C270c2f4dfd0c4f0892a9e5bdd8a87e09%7C0%7C0%7C637713806969742534%7CUnknown%7CTWFpbGZsb3d8eyJWIjoiMC4wLjAwMDAiLCJQIjoiV2luMzIiLCJBTiI6Ik1haWwiLCJXVCI6Mn0%3D%7C1000&amp;sdata=9C%2FymnCuELDilkoIaaiCzNz4oSNW95g7qbHdwmswzRM%3D&amp;reserved=0" TargetMode="External"/><Relationship Id="rId19" Type="http://schemas.openxmlformats.org/officeDocument/2006/relationships/hyperlink" Target="https://gbr01.safelinks.protection.outlook.com/?url=https%3A%2F%2Fwww.college.police.uk%2Fguidance%2Fvictims-code%2Fvictims-rights-policing&amp;data=04%7C01%7Cjacob.morgan2%40south-wales.police.uk%7C4b837a88cbe447004cf908d99d5474ce%7C270c2f4dfd0c4f0892a9e5bdd8a87e09%7C0%7C0%7C637713809346046750%7CUnknown%7CTWFpbGZsb3d8eyJWIjoiMC4wLjAwMDAiLCJQIjoiV2luMzIiLCJBTiI6Ik1haWwiLCJXVCI6Mn0%3D%7C3000&amp;sdata=LvcjGzbZvyVwXjMyp8nsqBmAPqNZ4HP0Rsj6BS0TdfU%3D&amp;reserved=0" TargetMode="External"/><Relationship Id="rId31" Type="http://schemas.openxmlformats.org/officeDocument/2006/relationships/hyperlink" Target="https://gbr01.safelinks.protection.outlook.com/?url=https%3A%2F%2Ffoi.west-midlands.police.uk%2Fwp-content%2Fuploads%2F2021%2F01%2FTHRIVE.pdf&amp;data=04%7C01%7Cjacob.morgan2%40south-wales.police.uk%7C4b837a88cbe447004cf908d99d5474ce%7C270c2f4dfd0c4f0892a9e5bdd8a87e09%7C0%7C0%7C637713809346096540%7CUnknown%7CTWFpbGZsb3d8eyJWIjoiMC4wLjAwMDAiLCJQIjoiV2luMzIiLCJBTiI6Ik1haWwiLCJXVCI6Mn0%3D%7C3000&amp;sdata=A0nncjJByrRC%2FlM0619ZWi3yTkONZWlHn2O7hqXji%2FY%3D&amp;reserved=0"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footer" Target="footer1.xml"/><Relationship Id="rId22" Type="http://schemas.openxmlformats.org/officeDocument/2006/relationships/hyperlink" Target="https://gbr01.safelinks.protection.outlook.com/?url=https%3A%2F%2Fwww.gov.uk%2Fgovernment%2Fpublications%2F2010-to-2015-government-policy-violence-against-women-and-girls%2F2010-to-2015-government-policy-violence-against-women-and-girls&amp;data=04%7C01%7Cjacob.morgan2%40south-wales.police.uk%7C4b837a88cbe447004cf908d99d5474ce%7C270c2f4dfd0c4f0892a9e5bdd8a87e09%7C0%7C0%7C637713809346056704%7CUnknown%7CTWFpbGZsb3d8eyJWIjoiMC4wLjAwMDAiLCJQIjoiV2luMzIiLCJBTiI6Ik1haWwiLCJXVCI6Mn0%3D%7C3000&amp;sdata=mtxDQ1%2F2OG0Vu%2BOIX9Nm%2FDNF2vPuw3CQ00bf3Ay%2BaDs%3D&amp;reserved=0" TargetMode="External"/><Relationship Id="rId27" Type="http://schemas.openxmlformats.org/officeDocument/2006/relationships/hyperlink" Target="https://gbr01.safelinks.protection.outlook.com/?url=https%3A%2F%2Fdl.acm.org%2Fdoi%2Fpdf%2F10.1145%2F2957276.2957297&amp;data=04%7C01%7Cjacob.morgan2%40south-wales.police.uk%7C4b837a88cbe447004cf908d99d5474ce%7C270c2f4dfd0c4f0892a9e5bdd8a87e09%7C0%7C0%7C637713809346076635%7CUnknown%7CTWFpbGZsb3d8eyJWIjoiMC4wLjAwMDAiLCJQIjoiV2luMzIiLCJBTiI6Ik1haWwiLCJXVCI6Mn0%3D%7C3000&amp;sdata=EVX9t2%2FyIUFkLaqK%2BUXq4%2B5uPOolq8Sp1q27awN6iqk%3D&amp;reserved=0" TargetMode="External"/><Relationship Id="rId30" Type="http://schemas.openxmlformats.org/officeDocument/2006/relationships/hyperlink" Target="https://gbr01.safelinks.protection.outlook.com/?url=https%3A%2F%2Fwww.southwalesvictimfocus.org.uk%2Fabout-us%2Fvictim-support%2F&amp;data=04%7C01%7Cjacob.morgan2%40south-wales.police.uk%7C4b837a88cbe447004cf908d99d5474ce%7C270c2f4dfd0c4f0892a9e5bdd8a87e09%7C0%7C0%7C637713809346096540%7CUnknown%7CTWFpbGZsb3d8eyJWIjoiMC4wLjAwMDAiLCJQIjoiV2luMzIiLCJBTiI6Ik1haWwiLCJXVCI6Mn0%3D%7C3000&amp;sdata=LIcctIz4w9YaCuDw4eERoBiMIhQV%2Ff9FeFVGB68ZMic%3D&amp;reserved=0" TargetMode="External"/><Relationship Id="rId35"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28</Pages>
  <Words>8737</Words>
  <Characters>49803</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swp6439</dc:creator>
  <cp:keywords/>
  <dc:description/>
  <cp:lastModifiedBy>Morgan,Jacob swp6439</cp:lastModifiedBy>
  <cp:revision>1</cp:revision>
  <dcterms:created xsi:type="dcterms:W3CDTF">2021-11-01T21:53:00Z</dcterms:created>
  <dcterms:modified xsi:type="dcterms:W3CDTF">2021-11-01T21:55:00Z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c08afecf-2cf1-4f91-8b5d-dd87a9b89d0b</vt:lpwstr>
  </property>
  <property fmtid="{D5CDD505-2E9C-101B-9397-08002B2CF9AE}" pid="3" name="Classification">
    <vt:lpwstr>OFFICIAL</vt:lpwstr>
  </property>
  <property fmtid="{D5CDD505-2E9C-101B-9397-08002B2CF9AE}" pid="4" name="Visibility">
    <vt:lpwstr>NOT VISIBLE</vt:lpwstr>
  </property>
</Properties>
</file>