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6D7" w:rsidRDefault="00492236">
      <w:r>
        <w:t>Name: Alexandra Nethell</w:t>
      </w:r>
    </w:p>
    <w:p w:rsidR="00492236" w:rsidRDefault="00492236">
      <w:r>
        <w:t xml:space="preserve">Collar Number: </w:t>
      </w:r>
      <w:r w:rsidR="002448AE">
        <w:t xml:space="preserve">PC </w:t>
      </w:r>
      <w:r>
        <w:t>6735</w:t>
      </w:r>
      <w:r w:rsidR="002448AE">
        <w:t xml:space="preserve"> South Wales Police</w:t>
      </w:r>
    </w:p>
    <w:p w:rsidR="00492236" w:rsidRDefault="002448AE">
      <w:r>
        <w:t>Student No</w:t>
      </w:r>
      <w:r w:rsidR="00492236">
        <w:t>: 1922442</w:t>
      </w:r>
    </w:p>
    <w:p w:rsidR="00492236" w:rsidRDefault="002448AE">
      <w:r>
        <w:t>Exam 2 - 16/11/2020</w:t>
      </w:r>
    </w:p>
    <w:p w:rsidR="00492236" w:rsidRDefault="00492236"/>
    <w:p w:rsidR="00492236" w:rsidRDefault="00492236">
      <w:r>
        <w:t>1)</w:t>
      </w:r>
      <w:r w:rsidR="003525C7">
        <w:t xml:space="preserve"> A person driving a mechanically propelled vehicle must stop for a Police Constable in uniform or a PCSO when asked, if the PC or PCSO reasonably suspect an offence has been committed e.g. driving with</w:t>
      </w:r>
      <w:r w:rsidR="001E19E6">
        <w:t>out insurance, no valid licence or driving under the influence of drink/drugs.</w:t>
      </w:r>
    </w:p>
    <w:p w:rsidR="00492236" w:rsidRDefault="00492236">
      <w:r>
        <w:t>2)</w:t>
      </w:r>
      <w:r w:rsidR="003525C7">
        <w:t xml:space="preserve"> Section 6(4) is when a Police Constable or PCSO reasonably suspect that this veh</w:t>
      </w:r>
      <w:r w:rsidR="00261322">
        <w:t>icle was being driven or is being driven (past and present) while the driver of the mechanically propelled vehicle was/is under the influence of alcohol/drugs without due care.</w:t>
      </w:r>
    </w:p>
    <w:p w:rsidR="00492236" w:rsidRDefault="00492236">
      <w:r>
        <w:t>3)</w:t>
      </w:r>
      <w:r w:rsidR="003525C7">
        <w:t xml:space="preserve"> Section 3 of the Road Traffic Act 1988 defines it as a “person who drives a mechanically propelled vehicle on a road or public place, and without due care and attention or reasonable consideration causes harm or damage to another person or property is guilty of an offence”.</w:t>
      </w:r>
    </w:p>
    <w:p w:rsidR="00492236" w:rsidRDefault="00492236">
      <w:r>
        <w:t>4)</w:t>
      </w:r>
      <w:r w:rsidR="003525C7">
        <w:t xml:space="preserve"> It helps by using the Section 35, section 4, 5 and 6 of the Road Traffic Act 1988 in order to </w:t>
      </w:r>
      <w:r w:rsidR="00261322">
        <w:t>stop and reduce cross border criminals. Section 1</w:t>
      </w:r>
      <w:r w:rsidR="00076CBB">
        <w:t>63-165 and 165A</w:t>
      </w:r>
      <w:r w:rsidR="00261322">
        <w:t xml:space="preserve"> are able to help us stop and request a driving license and relevant documentation about the vehicle. Through these </w:t>
      </w:r>
      <w:proofErr w:type="gramStart"/>
      <w:r w:rsidR="00261322">
        <w:t>checks</w:t>
      </w:r>
      <w:proofErr w:type="gramEnd"/>
      <w:r w:rsidR="00261322">
        <w:t xml:space="preserve"> we are able to see who the person is and if they are wanted on any offences, thus making them known to us and we are then able to arrest them. </w:t>
      </w:r>
    </w:p>
    <w:p w:rsidR="00261322" w:rsidRDefault="00492236">
      <w:r>
        <w:t>5)</w:t>
      </w:r>
      <w:r w:rsidR="00076CBB">
        <w:t xml:space="preserve"> Section 165A</w:t>
      </w:r>
      <w:r w:rsidR="003525C7">
        <w:t xml:space="preserve"> is defined as “If a Police constable in uniform </w:t>
      </w:r>
      <w:r w:rsidR="00261322">
        <w:t xml:space="preserve">or PCSO </w:t>
      </w:r>
      <w:r w:rsidR="003525C7">
        <w:t xml:space="preserve">knowns the person driving the </w:t>
      </w:r>
      <w:r w:rsidR="00261322">
        <w:t xml:space="preserve">mechanically propelled </w:t>
      </w:r>
      <w:r w:rsidR="003525C7">
        <w:t xml:space="preserve">vehicle </w:t>
      </w:r>
      <w:r w:rsidR="00076CBB">
        <w:t>after conducting the relevant checks as marked in section 163-165 of the Road Traffic Act 1988, that the person:</w:t>
      </w:r>
    </w:p>
    <w:p w:rsidR="00261322" w:rsidRDefault="00261322" w:rsidP="00261322">
      <w:pPr>
        <w:ind w:firstLine="720"/>
      </w:pPr>
      <w:r>
        <w:t xml:space="preserve">(a) </w:t>
      </w:r>
      <w:proofErr w:type="gramStart"/>
      <w:r w:rsidR="003525C7">
        <w:t>did</w:t>
      </w:r>
      <w:proofErr w:type="gramEnd"/>
      <w:r w:rsidR="003525C7">
        <w:t xml:space="preserve"> not stop when asked by a PC in uniform o</w:t>
      </w:r>
      <w:r>
        <w:t>r PCSO</w:t>
      </w:r>
      <w:r w:rsidR="003525C7">
        <w:t xml:space="preserve"> </w:t>
      </w:r>
    </w:p>
    <w:p w:rsidR="00261322" w:rsidRDefault="00261322" w:rsidP="00261322">
      <w:pPr>
        <w:ind w:firstLine="720"/>
      </w:pPr>
      <w:r>
        <w:t xml:space="preserve">(b) </w:t>
      </w:r>
      <w:proofErr w:type="gramStart"/>
      <w:r w:rsidR="003525C7">
        <w:t>has</w:t>
      </w:r>
      <w:proofErr w:type="gramEnd"/>
      <w:r w:rsidR="003525C7">
        <w:t xml:space="preserve"> n</w:t>
      </w:r>
      <w:r>
        <w:t>o valid driving license</w:t>
      </w:r>
    </w:p>
    <w:p w:rsidR="00261322" w:rsidRDefault="00261322" w:rsidP="00261322">
      <w:pPr>
        <w:ind w:firstLine="720"/>
      </w:pPr>
      <w:r>
        <w:t xml:space="preserve">(c) </w:t>
      </w:r>
      <w:proofErr w:type="gramStart"/>
      <w:r>
        <w:t>driving</w:t>
      </w:r>
      <w:proofErr w:type="gramEnd"/>
      <w:r>
        <w:t xml:space="preserve"> without insurance</w:t>
      </w:r>
    </w:p>
    <w:p w:rsidR="00492236" w:rsidRDefault="003525C7" w:rsidP="00261322">
      <w:proofErr w:type="gramStart"/>
      <w:r>
        <w:t>a</w:t>
      </w:r>
      <w:proofErr w:type="gramEnd"/>
      <w:r>
        <w:t xml:space="preserve"> police constable has the power to seize the vehicle until the owner is able to rectify the situation.</w:t>
      </w:r>
      <w:r w:rsidR="00076CBB">
        <w:t xml:space="preserve"> The vehicle will be taken to a suitable place until the owner is able to reclaim the mechanically propelled vehicle.</w:t>
      </w:r>
      <w:r>
        <w:t>”</w:t>
      </w:r>
    </w:p>
    <w:p w:rsidR="00492236" w:rsidRDefault="00492236">
      <w:r>
        <w:t>6)</w:t>
      </w:r>
      <w:r w:rsidR="003525C7">
        <w:t xml:space="preserve"> A reportable road traffic collision</w:t>
      </w:r>
      <w:r w:rsidR="00076CBB">
        <w:t xml:space="preserve"> Section 170(1) is when a vehicle collides with another vehicle or property and causes harm or damage to the car and the people involved in the collision. If no one else but the driver of the vehicle was involved then no damage or harm is caused to them, however if there is a passenger present then damage and harm would apply to the passenger only. The damage done does not have to be severe, just so that the appearance or the intended use of the vehicle or property e.g. a boundary fence was altered in some way. </w:t>
      </w:r>
      <w:r w:rsidR="0058269F">
        <w:t>The s</w:t>
      </w:r>
      <w:r w:rsidR="00076CBB">
        <w:t xml:space="preserve">ame </w:t>
      </w:r>
      <w:r w:rsidR="0058269F">
        <w:t>applies to the people involved.</w:t>
      </w:r>
    </w:p>
    <w:p w:rsidR="00492236" w:rsidRDefault="00492236">
      <w:r>
        <w:t>7)</w:t>
      </w:r>
      <w:r w:rsidR="00261322">
        <w:t xml:space="preserve"> A tasked Family Liaison officer </w:t>
      </w:r>
      <w:r w:rsidR="0058269F">
        <w:t xml:space="preserve">is a specified officer who deals with the victims of the Road Traffic Collision, usually family members or people close to the victims involved in the RTC. They are tasked with helping these victims in those trying times. They provide support and contact to other </w:t>
      </w:r>
      <w:proofErr w:type="gramStart"/>
      <w:r w:rsidR="0058269F">
        <w:t>services which</w:t>
      </w:r>
      <w:proofErr w:type="gramEnd"/>
      <w:r w:rsidR="0058269F">
        <w:t xml:space="preserve"> would be better able to handle the victims’ needs.  </w:t>
      </w:r>
    </w:p>
    <w:p w:rsidR="00492236" w:rsidRDefault="00492236">
      <w:r>
        <w:lastRenderedPageBreak/>
        <w:t>8)</w:t>
      </w:r>
      <w:r w:rsidR="0058269F">
        <w:t xml:space="preserve"> Section 170 of Road Traffic Act 1988 requires that if a person driving a mechanically propelled vehicle collides with another property they must report it within 24 hours of it happening, to either a police officer or the nearest police station. They should also wait a reasonable amount of time to inform the owner of the property of the situation and exchange details. However, it is not mandatory for the driver to wait longer than what is reasonably expected of them. In the event that the driver while driving a mechanically propelled vehicle damages or harms property belonging to another, they should seek out that person themselves and inform them of a situation. When they cannot reasonably do this e.g. crashing into a fence on farmland and unable to find the owner, they must report it to a police officer or police station. </w:t>
      </w:r>
    </w:p>
    <w:p w:rsidR="00492236" w:rsidRDefault="00492236">
      <w:r>
        <w:t>9)</w:t>
      </w:r>
      <w:r w:rsidR="0058269F">
        <w:t xml:space="preserve"> Section 6E Road Traffic Act 1988 provides a Police Constable the power to enter the premises of </w:t>
      </w:r>
      <w:r w:rsidR="00BB022F">
        <w:t xml:space="preserve">a driver and request they give a specimen for testing if the PC suspects they were over the legal limit. </w:t>
      </w:r>
      <w:proofErr w:type="gramStart"/>
      <w:r w:rsidR="00BB022F">
        <w:t>In which it was alcohol a breath test will be used, with suspected drugs, a seat</w:t>
      </w:r>
      <w:proofErr w:type="gramEnd"/>
      <w:r w:rsidR="00BB022F">
        <w:t xml:space="preserve"> and saliva sample will be taken. It also provides them the power to enter into a private dwelling to do this, however, if the driver of the mechanically propelled vehicle in question requests that the officer(s) leave then they by law do so as the permission to be on or in their private dwelling </w:t>
      </w:r>
      <w:proofErr w:type="gramStart"/>
      <w:r w:rsidR="00BB022F">
        <w:t>has been revoked</w:t>
      </w:r>
      <w:proofErr w:type="gramEnd"/>
      <w:r w:rsidR="00BB022F">
        <w:t xml:space="preserve">.  </w:t>
      </w:r>
    </w:p>
    <w:p w:rsidR="00492236" w:rsidRDefault="00492236">
      <w:r>
        <w:t>10)</w:t>
      </w:r>
      <w:r w:rsidR="00BB022F">
        <w:t xml:space="preserve"> Section 1 of the Road Traffic Act 1988 states that “if a person driving a mechanically propelled vehicle on a road or a public place causes the death by dangerous driving of another person whilst driving the mechanically propelled vehicle, then they are guilty of this offence”.</w:t>
      </w:r>
    </w:p>
    <w:p w:rsidR="00076CBB" w:rsidRDefault="00492236">
      <w:r>
        <w:t>11)</w:t>
      </w:r>
      <w:r w:rsidR="003D7C65">
        <w:t xml:space="preserve"> </w:t>
      </w:r>
      <w:r w:rsidR="00076CBB">
        <w:t xml:space="preserve">For alcohol </w:t>
      </w:r>
      <w:r w:rsidR="00BB022F">
        <w:t xml:space="preserve">the prescribed limit is </w:t>
      </w:r>
    </w:p>
    <w:p w:rsidR="00492236" w:rsidRDefault="003D7C65">
      <w:r>
        <w:t>Breath: 35 micrograms per 100 millilitres</w:t>
      </w:r>
      <w:r w:rsidR="00076CBB">
        <w:t xml:space="preserve"> </w:t>
      </w:r>
    </w:p>
    <w:p w:rsidR="003D7C65" w:rsidRDefault="003D7C65">
      <w:r>
        <w:t>Blood: 80 milligrams per 100 millilitres</w:t>
      </w:r>
    </w:p>
    <w:p w:rsidR="003D7C65" w:rsidRDefault="003D7C65">
      <w:r>
        <w:t xml:space="preserve">Urine: 107 milligrams per 100 millilitres </w:t>
      </w:r>
    </w:p>
    <w:p w:rsidR="00BB022F" w:rsidRDefault="00BB022F">
      <w:r>
        <w:t>However, if the breath level is over 35 but below 50 then PC’s can take them to a Police station and request a different sample from the driver.</w:t>
      </w:r>
    </w:p>
    <w:p w:rsidR="00BB022F" w:rsidRDefault="00BB022F">
      <w:r>
        <w:t xml:space="preserve">For drugs, it varies: </w:t>
      </w:r>
    </w:p>
    <w:p w:rsidR="00BB022F" w:rsidRDefault="00BB022F">
      <w:proofErr w:type="gramStart"/>
      <w:r>
        <w:t>E.g.</w:t>
      </w:r>
      <w:proofErr w:type="gramEnd"/>
      <w:r>
        <w:t xml:space="preserve"> Diazepam is 550 micrograms per 100 millilitres of blood  </w:t>
      </w:r>
    </w:p>
    <w:p w:rsidR="00BB022F" w:rsidRDefault="0003007B">
      <w:r>
        <w:t>Morphine 50 micrograms per 100 millilitres of blood</w:t>
      </w:r>
    </w:p>
    <w:p w:rsidR="0003007B" w:rsidRDefault="00492236">
      <w:r>
        <w:t>12)</w:t>
      </w:r>
      <w:r w:rsidR="003D7C65">
        <w:t xml:space="preserve"> </w:t>
      </w:r>
      <w:r w:rsidR="0003007B">
        <w:t>The roles of people in a Suspect Interview:</w:t>
      </w:r>
    </w:p>
    <w:p w:rsidR="0003007B" w:rsidRDefault="0003007B">
      <w:r>
        <w:t>Suspect: We have the suspect in the case. Needed to understand their side of the events that took place</w:t>
      </w:r>
    </w:p>
    <w:p w:rsidR="00492236" w:rsidRDefault="003D7C65">
      <w:r>
        <w:t>Interviewer</w:t>
      </w:r>
      <w:r w:rsidR="0003007B">
        <w:t>: The one conducting the interview and lead interviewer of the suspect. Usually arresting officer who is building the case. Askes question relevant to the PEACE model and Cone System of questioning.</w:t>
      </w:r>
    </w:p>
    <w:p w:rsidR="003D7C65" w:rsidRDefault="003D7C65">
      <w:r>
        <w:t>Interviewer 2</w:t>
      </w:r>
      <w:r w:rsidR="0003007B">
        <w:t>: Interview 2 is second jockey to the lead interviewer. They can be there to provide support in taking notes for the lead interviewer. They may also notice of questions the lead interviewer has missed and ask those questions in order to help with the investigation. They can also provide physical support to the lead interviewer if the suspect decides to act violently in the room.</w:t>
      </w:r>
    </w:p>
    <w:p w:rsidR="003D7C65" w:rsidRDefault="003D7C65">
      <w:r>
        <w:t>Solicitor</w:t>
      </w:r>
      <w:r w:rsidR="0003007B">
        <w:t xml:space="preserve">: Will be present if the suspect wishes to use one during the interview. They provide advice and guidance to the suspect prior to the interview and can request short breaks in order to advise </w:t>
      </w:r>
      <w:r w:rsidR="0003007B">
        <w:lastRenderedPageBreak/>
        <w:t xml:space="preserve">their client on the correct course of conduct during the interview. The solicitors will be briefed and Officers will disclose and relevant information to them in order for the solicitor to advise their client correctly. They CANNOT have an </w:t>
      </w:r>
      <w:proofErr w:type="gramStart"/>
      <w:r w:rsidR="0003007B">
        <w:t>officers</w:t>
      </w:r>
      <w:proofErr w:type="gramEnd"/>
      <w:r w:rsidR="0003007B">
        <w:t xml:space="preserve"> statement regarding the incident. </w:t>
      </w:r>
    </w:p>
    <w:p w:rsidR="003D7C65" w:rsidRDefault="003D7C65">
      <w:r>
        <w:t>Appr</w:t>
      </w:r>
      <w:r w:rsidR="0003007B">
        <w:t xml:space="preserve">opriate Adult: AA is used when children under 18 years old are involved (although they can waive their right to one) or when officers are dealing with a vulnerable suspect </w:t>
      </w:r>
      <w:proofErr w:type="spellStart"/>
      <w:r w:rsidR="0003007B">
        <w:t>e</w:t>
      </w:r>
      <w:proofErr w:type="gramStart"/>
      <w:r w:rsidR="0003007B">
        <w:t>,g</w:t>
      </w:r>
      <w:proofErr w:type="spellEnd"/>
      <w:proofErr w:type="gramEnd"/>
      <w:r w:rsidR="0003007B">
        <w:t xml:space="preserve">, mental health issues. </w:t>
      </w:r>
      <w:r w:rsidR="00972141">
        <w:t>They are there to support them if they are vulnerable but cannot answer on behalf of the suspect. They must also have nothing to do with case and investigation.</w:t>
      </w:r>
    </w:p>
    <w:p w:rsidR="003D7C65" w:rsidRDefault="003D7C65">
      <w:r>
        <w:t>Medical Professional</w:t>
      </w:r>
      <w:r w:rsidR="00972141">
        <w:t xml:space="preserve">: Medical Professionals are used in cases where the suspect has a medical need. This could be mental health issues or a medical condition that requires them to </w:t>
      </w:r>
      <w:proofErr w:type="gramStart"/>
      <w:r w:rsidR="00972141">
        <w:t>be monitored</w:t>
      </w:r>
      <w:proofErr w:type="gramEnd"/>
      <w:r w:rsidR="00972141">
        <w:t xml:space="preserve"> in case an episode of bodily dysfunction occurs.</w:t>
      </w:r>
    </w:p>
    <w:p w:rsidR="00972141" w:rsidRDefault="00972141">
      <w:r>
        <w:t xml:space="preserve">Interpreter: Interpreters </w:t>
      </w:r>
      <w:proofErr w:type="gramStart"/>
      <w:r>
        <w:t>are used</w:t>
      </w:r>
      <w:proofErr w:type="gramEnd"/>
      <w:r>
        <w:t xml:space="preserve"> when the suspect cannot reasonable speak or understand the language used to interview them. We would use a service provided to the </w:t>
      </w:r>
      <w:proofErr w:type="gramStart"/>
      <w:r>
        <w:t>police which</w:t>
      </w:r>
      <w:proofErr w:type="gramEnd"/>
      <w:r>
        <w:t xml:space="preserve"> will find the appropriate interpreter for the suspect e.g. foreign language, sign language. </w:t>
      </w:r>
    </w:p>
    <w:p w:rsidR="00972141" w:rsidRDefault="00972141">
      <w:r>
        <w:t xml:space="preserve">Depending on the severity of the offence the suspect is accused of, sometimes </w:t>
      </w:r>
      <w:proofErr w:type="gramStart"/>
      <w:r>
        <w:t>the interviewer will be monitored by a tier 5</w:t>
      </w:r>
      <w:proofErr w:type="gramEnd"/>
      <w:r>
        <w:t xml:space="preserve"> interviewer in order to make sure they are asking the right questions regarding the case.</w:t>
      </w:r>
    </w:p>
    <w:p w:rsidR="00944C13" w:rsidRDefault="00492236">
      <w:r>
        <w:t>13)</w:t>
      </w:r>
      <w:r w:rsidR="003D7C65">
        <w:t xml:space="preserve"> </w:t>
      </w:r>
      <w:r w:rsidR="00944C13">
        <w:t>PEACE Model</w:t>
      </w:r>
    </w:p>
    <w:p w:rsidR="00492236" w:rsidRDefault="003D7C65">
      <w:r>
        <w:t>Planning and prepping</w:t>
      </w:r>
      <w:r w:rsidR="00972141">
        <w:t xml:space="preserve"> – officers plan and prep for the interview, knowing which appropriate questions to ask the witness/suspect relevant to the offence committed.</w:t>
      </w:r>
    </w:p>
    <w:p w:rsidR="003D7C65" w:rsidRDefault="003D7C65">
      <w:r>
        <w:t>Explain and examine</w:t>
      </w:r>
      <w:r w:rsidR="00972141">
        <w:t xml:space="preserve"> – here, officers need to explain the situation to the witness/suspect and explain how the interview will work.</w:t>
      </w:r>
    </w:p>
    <w:p w:rsidR="003D7C65" w:rsidRDefault="003D7C65">
      <w:r>
        <w:t>A</w:t>
      </w:r>
      <w:r w:rsidR="00972141">
        <w:t xml:space="preserve">ccount and challenge – Officers will ask questions and note everything the witness/suspect will say and then identify topics in their witness/suspects interview. </w:t>
      </w:r>
      <w:r w:rsidR="000F5B85">
        <w:t>After identifying topics, officers can then challenge the witness/suspect account and probe for more information out of them.</w:t>
      </w:r>
    </w:p>
    <w:p w:rsidR="003D7C65" w:rsidRDefault="003D7C65">
      <w:r>
        <w:t>Closure</w:t>
      </w:r>
      <w:r w:rsidR="00972141">
        <w:t xml:space="preserve"> – officers will then summarise everything the witness/suspect has said in order to clarify if there was any missed information or any miscommunication. This will help build a better case </w:t>
      </w:r>
      <w:r w:rsidR="000F5B85">
        <w:t>as the witness/suspect will revise the information. We end the interview.</w:t>
      </w:r>
    </w:p>
    <w:p w:rsidR="003D7C65" w:rsidRDefault="003D7C65">
      <w:r>
        <w:t xml:space="preserve">Evaluate </w:t>
      </w:r>
      <w:r w:rsidR="000F5B85">
        <w:t xml:space="preserve">– officers valuate the information given to us and write them into a witness/suspect statement. They should also evaluate </w:t>
      </w:r>
      <w:proofErr w:type="gramStart"/>
      <w:r w:rsidR="000F5B85">
        <w:t>their performance and how they handled the responses to their questioning in order to improve on their technique or to identify any missed questions that could have been asked</w:t>
      </w:r>
      <w:proofErr w:type="gramEnd"/>
      <w:r w:rsidR="000F5B85">
        <w:t xml:space="preserve">. </w:t>
      </w:r>
    </w:p>
    <w:p w:rsidR="000F5B85" w:rsidRDefault="000F5B85">
      <w:r>
        <w:t>When necessary in suspect interviews, officers can use a Section 36 or a Section 37 in order to get the correct information from the suspect.</w:t>
      </w:r>
    </w:p>
    <w:p w:rsidR="00492236" w:rsidRDefault="00492236">
      <w:r>
        <w:t>14)</w:t>
      </w:r>
      <w:r w:rsidR="00C34A9C">
        <w:t xml:space="preserve"> When one person uses abuse of a physical or mental nature against another person in order to gain control of that person, </w:t>
      </w:r>
      <w:proofErr w:type="gramStart"/>
      <w:r w:rsidR="00C34A9C">
        <w:t>they</w:t>
      </w:r>
      <w:proofErr w:type="gramEnd"/>
      <w:r w:rsidR="00C34A9C">
        <w:t xml:space="preserve"> are guilty of an offence.</w:t>
      </w:r>
    </w:p>
    <w:p w:rsidR="00492236" w:rsidRDefault="00492236">
      <w:proofErr w:type="gramStart"/>
      <w:r>
        <w:t>15)</w:t>
      </w:r>
      <w:r w:rsidR="003D7C65">
        <w:t xml:space="preserve"> Because Coercive Control is something</w:t>
      </w:r>
      <w:proofErr w:type="gramEnd"/>
      <w:r w:rsidR="003D7C65">
        <w:t xml:space="preserve"> you cannot see physically on person, unlike domestic abuse. Coercive Control is when the abuser uses the victims’</w:t>
      </w:r>
      <w:r w:rsidR="000F5B85">
        <w:t xml:space="preserve"> vulnerabilities</w:t>
      </w:r>
      <w:r w:rsidR="003D7C65">
        <w:t xml:space="preserve"> as a way to keep them under their control.</w:t>
      </w:r>
      <w:r w:rsidR="000F5B85">
        <w:t xml:space="preserve"> This could be control on the </w:t>
      </w:r>
      <w:proofErr w:type="gramStart"/>
      <w:r w:rsidR="000F5B85">
        <w:t>victims</w:t>
      </w:r>
      <w:proofErr w:type="gramEnd"/>
      <w:r w:rsidR="000F5B85">
        <w:t xml:space="preserve"> finances or emotional abuse. It can also happen between family members, not just partners in a relationship. It is especially important because victims of coercive control tend not to realise they are a victim of it, as they think the abuser is doing what is in the victims best interest. </w:t>
      </w:r>
    </w:p>
    <w:p w:rsidR="00492236" w:rsidRDefault="00492236">
      <w:r>
        <w:lastRenderedPageBreak/>
        <w:t>16)</w:t>
      </w:r>
      <w:r w:rsidR="003D7C65">
        <w:t xml:space="preserve"> Section 46 provides a Police Constable the power to remove any child under the age of 16 if they believe that the child will suffer significant harm if nothing </w:t>
      </w:r>
      <w:proofErr w:type="gramStart"/>
      <w:r w:rsidR="003D7C65">
        <w:t>is done</w:t>
      </w:r>
      <w:proofErr w:type="gramEnd"/>
      <w:r w:rsidR="003D7C65">
        <w:t xml:space="preserve"> to intervene.</w:t>
      </w:r>
      <w:r w:rsidR="000F5B85">
        <w:t xml:space="preserve"> </w:t>
      </w:r>
      <w:r w:rsidR="00944C13">
        <w:t xml:space="preserve">A child can only remain in police protection for no longer than 72 hours, after </w:t>
      </w:r>
      <w:proofErr w:type="gramStart"/>
      <w:r w:rsidR="00944C13">
        <w:t>that officers</w:t>
      </w:r>
      <w:proofErr w:type="gramEnd"/>
      <w:r w:rsidR="00944C13">
        <w:t xml:space="preserve"> should have found the appropriate carers for the child.</w:t>
      </w:r>
      <w:r w:rsidR="003D7C65">
        <w:t xml:space="preserve"> </w:t>
      </w:r>
    </w:p>
    <w:p w:rsidR="003D7C65" w:rsidRDefault="003D7C65">
      <w:r>
        <w:t>17)</w:t>
      </w:r>
      <w:r w:rsidR="00944C13">
        <w:t xml:space="preserve"> When a child under the age of 18 is in the care of another person over the age of 18, and that person physically, mentally or sexually abuses or neglects the child, they are guilty of an offence.  Any other adult involved who is passive to the abuse or neglect will also be guilty of this offence.</w:t>
      </w:r>
    </w:p>
    <w:p w:rsidR="00944C13" w:rsidRDefault="003D7C65">
      <w:r>
        <w:t>18</w:t>
      </w:r>
      <w:r w:rsidR="00492236">
        <w:t>)</w:t>
      </w:r>
      <w:r>
        <w:t xml:space="preserve"> </w:t>
      </w:r>
      <w:r w:rsidR="00944C13">
        <w:t>We use ASPIRE</w:t>
      </w:r>
    </w:p>
    <w:p w:rsidR="003D7C65" w:rsidRDefault="003D7C65">
      <w:r>
        <w:t xml:space="preserve">Account </w:t>
      </w:r>
      <w:r w:rsidR="00944C13">
        <w:t>– take an account of everything that the child is dealing with and their circumstances in the situation</w:t>
      </w:r>
    </w:p>
    <w:p w:rsidR="003D7C65" w:rsidRDefault="003D7C65">
      <w:r>
        <w:t>S</w:t>
      </w:r>
      <w:r w:rsidR="00C34A9C">
        <w:t xml:space="preserve">uspect </w:t>
      </w:r>
      <w:bookmarkStart w:id="0" w:name="_GoBack"/>
      <w:bookmarkEnd w:id="0"/>
    </w:p>
    <w:p w:rsidR="003D7C65" w:rsidRDefault="003D7C65">
      <w:r>
        <w:t xml:space="preserve">Photograph </w:t>
      </w:r>
      <w:r w:rsidR="00944C13">
        <w:t>– photographic evidence of the situation. Also, photographs of the child if they have any injuries from abuse or neglect.</w:t>
      </w:r>
    </w:p>
    <w:p w:rsidR="003D7C65" w:rsidRDefault="003D7C65">
      <w:r>
        <w:t>I</w:t>
      </w:r>
      <w:r w:rsidR="00C34A9C">
        <w:t>njury – any injuries identified</w:t>
      </w:r>
    </w:p>
    <w:p w:rsidR="003D7C65" w:rsidRDefault="003D7C65">
      <w:r>
        <w:t>Report</w:t>
      </w:r>
      <w:r w:rsidR="00944C13">
        <w:t xml:space="preserve"> – report to the relevant team who would deal with child cruelty. Contact appropriate agencies to help the child and possible care for them.</w:t>
      </w:r>
    </w:p>
    <w:p w:rsidR="00492236" w:rsidRDefault="003D7C65">
      <w:r>
        <w:t xml:space="preserve">Emergency duty team </w:t>
      </w:r>
      <w:r w:rsidR="00944C13">
        <w:t>– officers should consider this in cases of serious injury or neglect in order to get the child the necessary and urgent care to protect life.</w:t>
      </w:r>
    </w:p>
    <w:p w:rsidR="00492236" w:rsidRDefault="00492236">
      <w:r>
        <w:t>19)</w:t>
      </w:r>
      <w:r w:rsidR="00C34A9C">
        <w:t xml:space="preserve"> Needs </w:t>
      </w:r>
      <w:proofErr w:type="gramStart"/>
      <w:r w:rsidR="00C34A9C">
        <w:t>2</w:t>
      </w:r>
      <w:proofErr w:type="gramEnd"/>
      <w:r w:rsidR="00C34A9C">
        <w:t xml:space="preserve"> people, victim/witness and suspect to be made. PPN </w:t>
      </w:r>
      <w:proofErr w:type="gramStart"/>
      <w:r w:rsidR="00C34A9C">
        <w:t>is made</w:t>
      </w:r>
      <w:proofErr w:type="gramEnd"/>
      <w:r w:rsidR="00C34A9C">
        <w:t xml:space="preserve"> if officers feel the victims needs extra support and protection regarding their circumstances.</w:t>
      </w:r>
    </w:p>
    <w:p w:rsidR="00492236" w:rsidRDefault="00492236">
      <w:r>
        <w:t>20)</w:t>
      </w:r>
      <w:r w:rsidR="00944C13">
        <w:t xml:space="preserve"> DVPN</w:t>
      </w:r>
      <w:r w:rsidR="003D7C65">
        <w:t xml:space="preserve"> </w:t>
      </w:r>
      <w:r w:rsidR="00944C13">
        <w:t xml:space="preserve">provides the initial </w:t>
      </w:r>
      <w:r w:rsidR="003D7C65">
        <w:t>48 hours protection</w:t>
      </w:r>
      <w:r w:rsidR="00944C13">
        <w:t xml:space="preserve"> for the victim while officers gather enough evidence and fill out the correct paper work for the Superintendent (or higher) to review and sign off on</w:t>
      </w:r>
      <w:r w:rsidR="003D7C65">
        <w:t xml:space="preserve">. </w:t>
      </w:r>
      <w:r w:rsidR="00944C13">
        <w:t xml:space="preserve">48 hours gives officers enough time to fill out the forms and submit it to court </w:t>
      </w:r>
      <w:r w:rsidR="00C34A9C">
        <w:t xml:space="preserve">(in the case of this happening over the weekend) and their Sup. To sign off on it. Then, the court will change it to a </w:t>
      </w:r>
      <w:proofErr w:type="gramStart"/>
      <w:r w:rsidR="003D7C65">
        <w:t>D</w:t>
      </w:r>
      <w:r w:rsidR="00944C13">
        <w:t>VPO</w:t>
      </w:r>
      <w:r w:rsidR="003D7C65">
        <w:t xml:space="preserve"> </w:t>
      </w:r>
      <w:r w:rsidR="00C34A9C">
        <w:t>which</w:t>
      </w:r>
      <w:proofErr w:type="gramEnd"/>
      <w:r w:rsidR="003D7C65">
        <w:t xml:space="preserve"> grants protection for </w:t>
      </w:r>
      <w:r w:rsidR="00C34A9C">
        <w:t xml:space="preserve">the victim for </w:t>
      </w:r>
      <w:r w:rsidR="003D7C65">
        <w:t>a period of 14-28 days.</w:t>
      </w:r>
    </w:p>
    <w:p w:rsidR="00492236" w:rsidRDefault="00492236">
      <w:r>
        <w:t>21)</w:t>
      </w:r>
      <w:r w:rsidR="003D7C65">
        <w:t xml:space="preserve"> Child Sexual exploitation is the exploitation of children under the age of 16 </w:t>
      </w:r>
      <w:r w:rsidR="001E19E6">
        <w:t>by an adult person over the age of 18.</w:t>
      </w:r>
      <w:r w:rsidR="00C34A9C">
        <w:t xml:space="preserve"> They use coercive control or duress or trick children into getting the child to commit sexual acts for the benefit of the adult. It </w:t>
      </w:r>
      <w:proofErr w:type="gramStart"/>
      <w:r w:rsidR="00C34A9C">
        <w:t>can be done</w:t>
      </w:r>
      <w:proofErr w:type="gramEnd"/>
      <w:r w:rsidR="00C34A9C">
        <w:t xml:space="preserve"> in number of ways e.g. human trafficking, prostitution. </w:t>
      </w:r>
    </w:p>
    <w:p w:rsidR="00492236" w:rsidRDefault="00492236">
      <w:r>
        <w:t>22)</w:t>
      </w:r>
      <w:r w:rsidR="001E19E6">
        <w:t xml:space="preserve"> If a person is concerned for the welfare of a child in their care, they can request that information </w:t>
      </w:r>
      <w:proofErr w:type="gramStart"/>
      <w:r w:rsidR="001E19E6">
        <w:t>be shared</w:t>
      </w:r>
      <w:proofErr w:type="gramEnd"/>
      <w:r w:rsidR="001E19E6">
        <w:t xml:space="preserve"> to them about the adult that they have concerns about that have contact with their child. Following the correct process, they are given the information on that person is they suspect them to be a convicted child sex offender, however they are unable to share the information with others as to follow Data Protection regulations. </w:t>
      </w:r>
    </w:p>
    <w:p w:rsidR="00492236" w:rsidRDefault="00492236">
      <w:r>
        <w:t>23)</w:t>
      </w:r>
      <w:r w:rsidR="001E19E6">
        <w:t xml:space="preserve"> Victim consented of sound mind and not under duress by threats</w:t>
      </w:r>
    </w:p>
    <w:p w:rsidR="00492236" w:rsidRDefault="00492236">
      <w:r>
        <w:t>24)</w:t>
      </w:r>
      <w:r w:rsidR="00C34A9C">
        <w:t xml:space="preserve"> Threshold Test. Need to reasonably believe </w:t>
      </w:r>
      <w:r w:rsidR="001E19E6">
        <w:t>suspect is guilty</w:t>
      </w:r>
      <w:r w:rsidR="00C34A9C">
        <w:t xml:space="preserve"> of offence</w:t>
      </w:r>
      <w:r w:rsidR="001E19E6">
        <w:t xml:space="preserve">, </w:t>
      </w:r>
      <w:r w:rsidR="00C34A9C">
        <w:t xml:space="preserve">there is more </w:t>
      </w:r>
      <w:r w:rsidR="001E19E6">
        <w:t xml:space="preserve">evidence that will help prosecute, </w:t>
      </w:r>
      <w:r w:rsidR="00C34A9C">
        <w:t xml:space="preserve">consider the </w:t>
      </w:r>
      <w:r w:rsidR="001E19E6">
        <w:t xml:space="preserve">seriousness of </w:t>
      </w:r>
      <w:r w:rsidR="00C34A9C">
        <w:t xml:space="preserve">the </w:t>
      </w:r>
      <w:r w:rsidR="001E19E6">
        <w:t xml:space="preserve">offence, </w:t>
      </w:r>
      <w:r w:rsidR="00C34A9C">
        <w:t xml:space="preserve">would granting bail be in the </w:t>
      </w:r>
      <w:proofErr w:type="gramStart"/>
      <w:r w:rsidR="00C34A9C">
        <w:t>suspects</w:t>
      </w:r>
      <w:proofErr w:type="gramEnd"/>
      <w:r w:rsidR="00C34A9C">
        <w:t xml:space="preserve"> interest</w:t>
      </w:r>
      <w:r w:rsidR="001E19E6">
        <w:t>,</w:t>
      </w:r>
      <w:r w:rsidR="00C34A9C">
        <w:t xml:space="preserve"> and is it in the public interest to prosecute.</w:t>
      </w:r>
    </w:p>
    <w:p w:rsidR="00492236" w:rsidRDefault="00492236">
      <w:r>
        <w:lastRenderedPageBreak/>
        <w:t>25)</w:t>
      </w:r>
      <w:r w:rsidR="001E19E6">
        <w:t xml:space="preserve"> The Full Code test has </w:t>
      </w:r>
      <w:proofErr w:type="gramStart"/>
      <w:r w:rsidR="001E19E6">
        <w:t>2</w:t>
      </w:r>
      <w:proofErr w:type="gramEnd"/>
      <w:r w:rsidR="001E19E6">
        <w:t xml:space="preserve"> stages. The first being the Evidential Stage in which evidence is gathered for the case. Here, we need to consider what evidence has been gathered, how much, whom it pertains too and so forth. The second stage is the Public Interest Stage. Here, the court will evaluate the case and the evidence and decide whether there is reason to prosecute in the Public’s interest. The Public Interest stage is the most important as sometimes a court can rule not to prosecute the case if it is not in the Public’s Interest, even though there is enough evidence to prove the offence.</w:t>
      </w:r>
    </w:p>
    <w:sectPr w:rsidR="00492236" w:rsidSect="00C34A9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A9C" w:rsidRDefault="00C34A9C" w:rsidP="00C34A9C">
      <w:pPr>
        <w:spacing w:after="0" w:line="240" w:lineRule="auto"/>
      </w:pPr>
      <w:r>
        <w:separator/>
      </w:r>
    </w:p>
  </w:endnote>
  <w:endnote w:type="continuationSeparator" w:id="0">
    <w:p w:rsidR="00C34A9C" w:rsidRDefault="00C34A9C" w:rsidP="00C3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Footer"/>
      <w:rPr>
        <w:color w:val="000000"/>
        <w:sz w:val="17"/>
      </w:rPr>
    </w:pPr>
    <w:bookmarkStart w:id="3" w:name="TITUS1FooterEvenPages"/>
    <w:r w:rsidRPr="00C34A9C">
      <w:rPr>
        <w:color w:val="000000"/>
        <w:sz w:val="17"/>
      </w:rPr>
      <w:t> </w:t>
    </w:r>
  </w:p>
  <w:bookmarkEnd w:id="3"/>
  <w:p w:rsidR="00C34A9C" w:rsidRDefault="00C34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Footer"/>
      <w:rPr>
        <w:color w:val="000000"/>
        <w:sz w:val="17"/>
      </w:rPr>
    </w:pPr>
    <w:bookmarkStart w:id="4" w:name="TITUS1FooterPrimary"/>
    <w:r w:rsidRPr="00C34A9C">
      <w:rPr>
        <w:color w:val="000000"/>
        <w:sz w:val="17"/>
      </w:rPr>
      <w:t> </w:t>
    </w:r>
  </w:p>
  <w:bookmarkEnd w:id="4"/>
  <w:p w:rsidR="00C34A9C" w:rsidRDefault="00C34A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Footer"/>
      <w:rPr>
        <w:color w:val="000000"/>
        <w:sz w:val="17"/>
      </w:rPr>
    </w:pPr>
    <w:bookmarkStart w:id="6" w:name="TITUS1FooterFirstPage"/>
    <w:r w:rsidRPr="00C34A9C">
      <w:rPr>
        <w:color w:val="000000"/>
        <w:sz w:val="17"/>
      </w:rPr>
      <w:t> </w:t>
    </w:r>
  </w:p>
  <w:bookmarkEnd w:id="6"/>
  <w:p w:rsidR="00C34A9C" w:rsidRDefault="00C34A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A9C" w:rsidRDefault="00C34A9C" w:rsidP="00C34A9C">
      <w:pPr>
        <w:spacing w:after="0" w:line="240" w:lineRule="auto"/>
      </w:pPr>
      <w:r>
        <w:separator/>
      </w:r>
    </w:p>
  </w:footnote>
  <w:footnote w:type="continuationSeparator" w:id="0">
    <w:p w:rsidR="00C34A9C" w:rsidRDefault="00C34A9C" w:rsidP="00C3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Header"/>
      <w:rPr>
        <w:color w:val="000000"/>
        <w:sz w:val="17"/>
      </w:rPr>
    </w:pPr>
    <w:bookmarkStart w:id="1" w:name="TITUS1HeaderEvenPages"/>
    <w:r w:rsidRPr="00C34A9C">
      <w:rPr>
        <w:color w:val="000000"/>
        <w:sz w:val="17"/>
      </w:rPr>
      <w:t> </w:t>
    </w:r>
  </w:p>
  <w:bookmarkEnd w:id="1"/>
  <w:p w:rsidR="00C34A9C" w:rsidRDefault="00C34A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Header"/>
      <w:rPr>
        <w:color w:val="000000"/>
        <w:sz w:val="17"/>
      </w:rPr>
    </w:pPr>
    <w:bookmarkStart w:id="2" w:name="TITUS1HeaderPrimary"/>
    <w:r w:rsidRPr="00C34A9C">
      <w:rPr>
        <w:color w:val="000000"/>
        <w:sz w:val="17"/>
      </w:rPr>
      <w:t> </w:t>
    </w:r>
  </w:p>
  <w:bookmarkEnd w:id="2"/>
  <w:p w:rsidR="00C34A9C" w:rsidRDefault="00C34A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A9C" w:rsidRDefault="00C34A9C" w:rsidP="00C34A9C">
    <w:pPr>
      <w:pStyle w:val="Header"/>
      <w:rPr>
        <w:color w:val="000000"/>
        <w:sz w:val="17"/>
      </w:rPr>
    </w:pPr>
    <w:bookmarkStart w:id="5" w:name="TITUS1HeaderFirstPage"/>
    <w:r w:rsidRPr="00C34A9C">
      <w:rPr>
        <w:color w:val="000000"/>
        <w:sz w:val="17"/>
      </w:rPr>
      <w:t> </w:t>
    </w:r>
  </w:p>
  <w:bookmarkEnd w:id="5"/>
  <w:p w:rsidR="00C34A9C" w:rsidRDefault="00C3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236"/>
    <w:rsid w:val="0003007B"/>
    <w:rsid w:val="00076CBB"/>
    <w:rsid w:val="000F5B85"/>
    <w:rsid w:val="001E19E6"/>
    <w:rsid w:val="002448AE"/>
    <w:rsid w:val="00261322"/>
    <w:rsid w:val="003525C7"/>
    <w:rsid w:val="003D7C65"/>
    <w:rsid w:val="00492236"/>
    <w:rsid w:val="0058269F"/>
    <w:rsid w:val="00944C13"/>
    <w:rsid w:val="00972141"/>
    <w:rsid w:val="00A746D7"/>
    <w:rsid w:val="00BB022F"/>
    <w:rsid w:val="00C34A9C"/>
    <w:rsid w:val="00D57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0024C"/>
  <w15:chartTrackingRefBased/>
  <w15:docId w15:val="{6174A88A-6241-4436-BAC8-9F02AF2A1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A9C"/>
  </w:style>
  <w:style w:type="paragraph" w:styleId="Footer">
    <w:name w:val="footer"/>
    <w:basedOn w:val="Normal"/>
    <w:link w:val="FooterChar"/>
    <w:uiPriority w:val="99"/>
    <w:unhideWhenUsed/>
    <w:rsid w:val="00C3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Nethell,Alexandra swp6735</dc:creator>
  <cp:keywords/>
  <dc:description/>
  <cp:lastModifiedBy>Nethell,Alexandra swp6735</cp:lastModifiedBy>
  <cp:revision>2</cp:revision>
  <dcterms:created xsi:type="dcterms:W3CDTF">2020-11-16T15:03:00Z</dcterms:created>
  <dcterms:modified xsi:type="dcterms:W3CDTF">2020-11-16T15:03:00Z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6c05fd7d-9191-4db6-ba7b-a12c2fef51c3</vt:lpwstr>
  </property>
  <property fmtid="{D5CDD505-2E9C-101B-9397-08002B2CF9AE}" pid="3" name="Classification">
    <vt:lpwstr>OFFICIAL</vt:lpwstr>
  </property>
  <property fmtid="{D5CDD505-2E9C-101B-9397-08002B2CF9AE}" pid="4" name="Visibility">
    <vt:lpwstr>NOT VISIBLE</vt:lpwstr>
  </property>
</Properties>
</file>