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AE2E41" w14:textId="77777777" w:rsidR="0052339D" w:rsidRPr="00E72840" w:rsidRDefault="0052339D" w:rsidP="0052339D">
      <w:pPr>
        <w:pStyle w:val="ListParagraph"/>
        <w:spacing w:after="0" w:line="240" w:lineRule="auto"/>
        <w:ind w:left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Albion plc (“Albion”) is a conglomerate trading group with interests in a   diverse range of businesses. </w:t>
      </w:r>
      <w:r w:rsidRPr="00E72840">
        <w:rPr>
          <w:rFonts w:ascii="Arial" w:hAnsi="Arial" w:cs="Arial"/>
          <w:sz w:val="24"/>
          <w:szCs w:val="24"/>
        </w:rPr>
        <w:t>The Directors of</w:t>
      </w:r>
      <w:r w:rsidRPr="00E72840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Albion</w:t>
      </w:r>
      <w:r w:rsidRPr="00E72840">
        <w:rPr>
          <w:rFonts w:ascii="Arial" w:hAnsi="Arial" w:cs="Arial"/>
          <w:sz w:val="24"/>
          <w:szCs w:val="24"/>
        </w:rPr>
        <w:t xml:space="preserve"> would like advice on accounting for the following transactions in its financial statements for the year ended 30 </w:t>
      </w:r>
      <w:r>
        <w:rPr>
          <w:rFonts w:ascii="Arial" w:hAnsi="Arial" w:cs="Arial"/>
          <w:sz w:val="24"/>
          <w:szCs w:val="24"/>
        </w:rPr>
        <w:t>June</w:t>
      </w:r>
      <w:r w:rsidRPr="00E72840">
        <w:rPr>
          <w:rFonts w:ascii="Arial" w:hAnsi="Arial" w:cs="Arial"/>
          <w:sz w:val="24"/>
          <w:szCs w:val="24"/>
        </w:rPr>
        <w:t xml:space="preserve"> 20</w:t>
      </w:r>
      <w:r>
        <w:rPr>
          <w:rFonts w:ascii="Arial" w:hAnsi="Arial" w:cs="Arial"/>
          <w:sz w:val="24"/>
          <w:szCs w:val="24"/>
        </w:rPr>
        <w:t>20</w:t>
      </w:r>
      <w:r w:rsidRPr="00E72840">
        <w:rPr>
          <w:rFonts w:ascii="Arial" w:hAnsi="Arial" w:cs="Arial"/>
          <w:sz w:val="24"/>
          <w:szCs w:val="24"/>
        </w:rPr>
        <w:t>.</w:t>
      </w:r>
    </w:p>
    <w:p w14:paraId="1E3166C8" w14:textId="77777777" w:rsidR="0052339D" w:rsidRPr="009671CC" w:rsidRDefault="0052339D" w:rsidP="0052339D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840C12C" w14:textId="77777777" w:rsidR="0052339D" w:rsidRPr="00E72840" w:rsidRDefault="0052339D" w:rsidP="0052339D">
      <w:pPr>
        <w:pStyle w:val="ListParagraph"/>
        <w:spacing w:after="0" w:line="240" w:lineRule="auto"/>
        <w:ind w:left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Albion</w:t>
      </w:r>
      <w:r w:rsidRPr="00E72840">
        <w:rPr>
          <w:rFonts w:ascii="Arial" w:hAnsi="Arial" w:cs="Arial"/>
          <w:sz w:val="24"/>
          <w:szCs w:val="24"/>
        </w:rPr>
        <w:t xml:space="preserve"> operates a defined benefit plan. At 1 </w:t>
      </w:r>
      <w:r>
        <w:rPr>
          <w:rFonts w:ascii="Arial" w:hAnsi="Arial" w:cs="Arial"/>
          <w:sz w:val="24"/>
          <w:szCs w:val="24"/>
        </w:rPr>
        <w:t>July</w:t>
      </w:r>
      <w:r w:rsidRPr="00E72840">
        <w:rPr>
          <w:rFonts w:ascii="Arial" w:hAnsi="Arial" w:cs="Arial"/>
          <w:sz w:val="24"/>
          <w:szCs w:val="24"/>
        </w:rPr>
        <w:t xml:space="preserve"> 201</w:t>
      </w:r>
      <w:r>
        <w:rPr>
          <w:rFonts w:ascii="Arial" w:hAnsi="Arial" w:cs="Arial"/>
          <w:sz w:val="24"/>
          <w:szCs w:val="24"/>
        </w:rPr>
        <w:t>9</w:t>
      </w:r>
      <w:r w:rsidRPr="00E72840">
        <w:rPr>
          <w:rFonts w:ascii="Arial" w:hAnsi="Arial" w:cs="Arial"/>
          <w:sz w:val="24"/>
          <w:szCs w:val="24"/>
        </w:rPr>
        <w:t xml:space="preserve"> the fair value of the scheme assets and the present value of the plan obligation amounted to £</w:t>
      </w:r>
      <w:r>
        <w:rPr>
          <w:rFonts w:ascii="Arial" w:hAnsi="Arial" w:cs="Arial"/>
          <w:sz w:val="24"/>
          <w:szCs w:val="24"/>
        </w:rPr>
        <w:t>7.0</w:t>
      </w:r>
      <w:r w:rsidRPr="00E72840">
        <w:rPr>
          <w:rFonts w:ascii="Arial" w:hAnsi="Arial" w:cs="Arial"/>
          <w:sz w:val="24"/>
          <w:szCs w:val="24"/>
        </w:rPr>
        <w:t xml:space="preserve"> million and £</w:t>
      </w:r>
      <w:r>
        <w:rPr>
          <w:rFonts w:ascii="Arial" w:hAnsi="Arial" w:cs="Arial"/>
          <w:sz w:val="24"/>
          <w:szCs w:val="24"/>
        </w:rPr>
        <w:t>8.0</w:t>
      </w:r>
      <w:r w:rsidRPr="00E72840">
        <w:rPr>
          <w:rFonts w:ascii="Arial" w:hAnsi="Arial" w:cs="Arial"/>
          <w:sz w:val="24"/>
          <w:szCs w:val="24"/>
        </w:rPr>
        <w:t xml:space="preserve"> million respectively. At 30 </w:t>
      </w:r>
      <w:r>
        <w:rPr>
          <w:rFonts w:ascii="Arial" w:hAnsi="Arial" w:cs="Arial"/>
          <w:sz w:val="24"/>
          <w:szCs w:val="24"/>
        </w:rPr>
        <w:t>June</w:t>
      </w:r>
      <w:r w:rsidRPr="00E72840">
        <w:rPr>
          <w:rFonts w:ascii="Arial" w:hAnsi="Arial" w:cs="Arial"/>
          <w:sz w:val="24"/>
          <w:szCs w:val="24"/>
        </w:rPr>
        <w:t xml:space="preserve"> 20</w:t>
      </w:r>
      <w:r>
        <w:rPr>
          <w:rFonts w:ascii="Arial" w:hAnsi="Arial" w:cs="Arial"/>
          <w:sz w:val="24"/>
          <w:szCs w:val="24"/>
        </w:rPr>
        <w:t>20</w:t>
      </w:r>
      <w:r w:rsidRPr="00E72840">
        <w:rPr>
          <w:rFonts w:ascii="Arial" w:hAnsi="Arial" w:cs="Arial"/>
          <w:sz w:val="24"/>
          <w:szCs w:val="24"/>
        </w:rPr>
        <w:t xml:space="preserve"> the fair value of the scheme assets w</w:t>
      </w:r>
      <w:r>
        <w:rPr>
          <w:rFonts w:ascii="Arial" w:hAnsi="Arial" w:cs="Arial"/>
          <w:sz w:val="24"/>
          <w:szCs w:val="24"/>
        </w:rPr>
        <w:t>as</w:t>
      </w:r>
      <w:r w:rsidRPr="00E72840">
        <w:rPr>
          <w:rFonts w:ascii="Arial" w:hAnsi="Arial" w:cs="Arial"/>
          <w:sz w:val="24"/>
          <w:szCs w:val="24"/>
        </w:rPr>
        <w:t xml:space="preserve"> £</w:t>
      </w:r>
      <w:r>
        <w:rPr>
          <w:rFonts w:ascii="Arial" w:hAnsi="Arial" w:cs="Arial"/>
          <w:sz w:val="24"/>
          <w:szCs w:val="24"/>
        </w:rPr>
        <w:t>7.5</w:t>
      </w:r>
      <w:r w:rsidRPr="00E72840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72840">
        <w:rPr>
          <w:rFonts w:ascii="Arial" w:hAnsi="Arial" w:cs="Arial"/>
          <w:sz w:val="24"/>
          <w:szCs w:val="24"/>
        </w:rPr>
        <w:t>million</w:t>
      </w:r>
      <w:proofErr w:type="gramEnd"/>
      <w:r w:rsidRPr="00E72840">
        <w:rPr>
          <w:rFonts w:ascii="Arial" w:hAnsi="Arial" w:cs="Arial"/>
          <w:sz w:val="24"/>
          <w:szCs w:val="24"/>
        </w:rPr>
        <w:t xml:space="preserve"> and the present value of the plan obligation was calculated by the actuary as £</w:t>
      </w:r>
      <w:r>
        <w:rPr>
          <w:rFonts w:ascii="Arial" w:hAnsi="Arial" w:cs="Arial"/>
          <w:sz w:val="24"/>
          <w:szCs w:val="24"/>
        </w:rPr>
        <w:t>8.2</w:t>
      </w:r>
      <w:r w:rsidRPr="00E72840">
        <w:rPr>
          <w:rFonts w:ascii="Arial" w:hAnsi="Arial" w:cs="Arial"/>
          <w:sz w:val="24"/>
          <w:szCs w:val="24"/>
        </w:rPr>
        <w:t xml:space="preserve"> million.</w:t>
      </w:r>
    </w:p>
    <w:p w14:paraId="173FAFDF" w14:textId="77777777" w:rsidR="0052339D" w:rsidRDefault="0052339D" w:rsidP="0052339D">
      <w:pPr>
        <w:pStyle w:val="ListParagraph"/>
        <w:spacing w:after="0" w:line="240" w:lineRule="auto"/>
        <w:ind w:left="1134"/>
        <w:rPr>
          <w:rFonts w:ascii="Arial" w:hAnsi="Arial" w:cs="Arial"/>
          <w:sz w:val="24"/>
          <w:szCs w:val="24"/>
        </w:rPr>
      </w:pPr>
    </w:p>
    <w:p w14:paraId="014AAD4C" w14:textId="77777777" w:rsidR="0052339D" w:rsidRDefault="0052339D" w:rsidP="0052339D">
      <w:pPr>
        <w:pStyle w:val="ListParagraph"/>
        <w:spacing w:after="0" w:line="240" w:lineRule="auto"/>
        <w:ind w:left="624"/>
        <w:rPr>
          <w:rFonts w:ascii="Arial" w:hAnsi="Arial" w:cs="Arial"/>
          <w:sz w:val="24"/>
          <w:szCs w:val="24"/>
        </w:rPr>
      </w:pPr>
      <w:r w:rsidRPr="00E72840">
        <w:rPr>
          <w:rFonts w:ascii="Arial" w:hAnsi="Arial" w:cs="Arial"/>
          <w:sz w:val="24"/>
          <w:szCs w:val="24"/>
        </w:rPr>
        <w:t xml:space="preserve">The yield on high quality corporate bonds for the year ended 30 </w:t>
      </w:r>
      <w:r>
        <w:rPr>
          <w:rFonts w:ascii="Arial" w:hAnsi="Arial" w:cs="Arial"/>
          <w:sz w:val="24"/>
          <w:szCs w:val="24"/>
        </w:rPr>
        <w:t>June</w:t>
      </w:r>
      <w:r w:rsidRPr="00E72840">
        <w:rPr>
          <w:rFonts w:ascii="Arial" w:hAnsi="Arial" w:cs="Arial"/>
          <w:sz w:val="24"/>
          <w:szCs w:val="24"/>
        </w:rPr>
        <w:t xml:space="preserve"> 20</w:t>
      </w:r>
      <w:r>
        <w:rPr>
          <w:rFonts w:ascii="Arial" w:hAnsi="Arial" w:cs="Arial"/>
          <w:sz w:val="24"/>
          <w:szCs w:val="24"/>
        </w:rPr>
        <w:t>20</w:t>
      </w:r>
      <w:r w:rsidRPr="00E72840">
        <w:rPr>
          <w:rFonts w:ascii="Arial" w:hAnsi="Arial" w:cs="Arial"/>
          <w:sz w:val="24"/>
          <w:szCs w:val="24"/>
        </w:rPr>
        <w:t xml:space="preserve"> was </w:t>
      </w:r>
      <w:r>
        <w:rPr>
          <w:rFonts w:ascii="Arial" w:hAnsi="Arial" w:cs="Arial"/>
          <w:sz w:val="24"/>
          <w:szCs w:val="24"/>
        </w:rPr>
        <w:t>10</w:t>
      </w:r>
      <w:r w:rsidRPr="00E72840">
        <w:rPr>
          <w:rFonts w:ascii="Arial" w:hAnsi="Arial" w:cs="Arial"/>
          <w:sz w:val="24"/>
          <w:szCs w:val="24"/>
        </w:rPr>
        <w:t>%. The actuary has advised that the current service costs for the year amounted to £</w:t>
      </w:r>
      <w:r>
        <w:rPr>
          <w:rFonts w:ascii="Arial" w:hAnsi="Arial" w:cs="Arial"/>
          <w:sz w:val="24"/>
          <w:szCs w:val="24"/>
        </w:rPr>
        <w:t>0.6</w:t>
      </w:r>
      <w:r w:rsidRPr="00E72840">
        <w:rPr>
          <w:rFonts w:ascii="Arial" w:hAnsi="Arial" w:cs="Arial"/>
          <w:sz w:val="24"/>
          <w:szCs w:val="24"/>
        </w:rPr>
        <w:t xml:space="preserve"> million. There were contributions into the scheme during the year of £</w:t>
      </w:r>
      <w:r>
        <w:rPr>
          <w:rFonts w:ascii="Arial" w:hAnsi="Arial" w:cs="Arial"/>
          <w:sz w:val="24"/>
          <w:szCs w:val="24"/>
        </w:rPr>
        <w:t>0.8</w:t>
      </w:r>
      <w:r w:rsidRPr="00E72840">
        <w:rPr>
          <w:rFonts w:ascii="Arial" w:hAnsi="Arial" w:cs="Arial"/>
          <w:sz w:val="24"/>
          <w:szCs w:val="24"/>
        </w:rPr>
        <w:t xml:space="preserve"> million and benefits of £</w:t>
      </w:r>
      <w:r>
        <w:rPr>
          <w:rFonts w:ascii="Arial" w:hAnsi="Arial" w:cs="Arial"/>
          <w:sz w:val="24"/>
          <w:szCs w:val="24"/>
        </w:rPr>
        <w:t>0.5</w:t>
      </w:r>
      <w:r w:rsidRPr="00E72840">
        <w:rPr>
          <w:rFonts w:ascii="Arial" w:hAnsi="Arial" w:cs="Arial"/>
          <w:sz w:val="24"/>
          <w:szCs w:val="24"/>
        </w:rPr>
        <w:t xml:space="preserve"> million were paid during the year.</w:t>
      </w:r>
    </w:p>
    <w:p w14:paraId="28E6E153" w14:textId="77777777" w:rsidR="0052339D" w:rsidRPr="00E72840" w:rsidRDefault="0052339D" w:rsidP="0052339D">
      <w:pPr>
        <w:pStyle w:val="ListParagraph"/>
        <w:spacing w:after="0" w:line="240" w:lineRule="auto"/>
        <w:ind w:left="1134"/>
        <w:rPr>
          <w:rFonts w:ascii="Arial" w:hAnsi="Arial" w:cs="Arial"/>
          <w:sz w:val="24"/>
          <w:szCs w:val="24"/>
        </w:rPr>
      </w:pPr>
    </w:p>
    <w:p w14:paraId="3C5F0725" w14:textId="77777777" w:rsidR="0052339D" w:rsidRDefault="0052339D" w:rsidP="0052339D">
      <w:pPr>
        <w:pStyle w:val="ListParagraph"/>
        <w:spacing w:after="0" w:line="240" w:lineRule="auto"/>
        <w:ind w:left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the year ended 30 June 2020 Albion sold a subsidiary company, </w:t>
      </w:r>
      <w:proofErr w:type="gramStart"/>
      <w:r>
        <w:rPr>
          <w:rFonts w:ascii="Arial" w:hAnsi="Arial" w:cs="Arial"/>
          <w:sz w:val="24"/>
          <w:szCs w:val="24"/>
        </w:rPr>
        <w:t>as a consequence of</w:t>
      </w:r>
      <w:proofErr w:type="gramEnd"/>
      <w:r>
        <w:rPr>
          <w:rFonts w:ascii="Arial" w:hAnsi="Arial" w:cs="Arial"/>
          <w:sz w:val="24"/>
          <w:szCs w:val="24"/>
        </w:rPr>
        <w:t xml:space="preserve"> which the pension benefits of the scheme members employed by that subsidiary were transferred to the acquiring company’s pension plan. Albion transferred an amount of £400,000 in settlement and the actuaries determined that the reduction in the present value of the plan obligation arising from this transfer amounted to £550,000. </w:t>
      </w:r>
    </w:p>
    <w:p w14:paraId="24A1DB31" w14:textId="77777777" w:rsidR="0052339D" w:rsidRPr="00E72840" w:rsidRDefault="0052339D" w:rsidP="0052339D">
      <w:pPr>
        <w:pStyle w:val="ListParagraph"/>
        <w:spacing w:after="0" w:line="240" w:lineRule="auto"/>
        <w:ind w:left="624"/>
        <w:rPr>
          <w:rFonts w:ascii="Arial" w:hAnsi="Arial" w:cs="Arial"/>
          <w:sz w:val="24"/>
          <w:szCs w:val="24"/>
        </w:rPr>
      </w:pPr>
    </w:p>
    <w:p w14:paraId="7062A031" w14:textId="77777777" w:rsidR="0052339D" w:rsidRPr="00E72840" w:rsidRDefault="0052339D" w:rsidP="0052339D">
      <w:pPr>
        <w:pStyle w:val="ListParagraph"/>
        <w:spacing w:after="0" w:line="240" w:lineRule="auto"/>
        <w:ind w:left="1134"/>
        <w:jc w:val="right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(8 </w:t>
      </w:r>
      <w:r w:rsidRPr="00E72840">
        <w:rPr>
          <w:rFonts w:ascii="Arial" w:hAnsi="Arial" w:cs="Arial"/>
          <w:b/>
          <w:sz w:val="24"/>
          <w:szCs w:val="24"/>
        </w:rPr>
        <w:t>marks)</w:t>
      </w:r>
    </w:p>
    <w:p w14:paraId="4F7DB8AD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E215AF"/>
    <w:multiLevelType w:val="hybridMultilevel"/>
    <w:tmpl w:val="C1A6B92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D8635D"/>
    <w:multiLevelType w:val="hybridMultilevel"/>
    <w:tmpl w:val="7484635C"/>
    <w:lvl w:ilvl="0" w:tplc="E920F2FC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39D"/>
    <w:rsid w:val="0052339D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8BCEA"/>
  <w15:chartTrackingRefBased/>
  <w15:docId w15:val="{F3D9AC17-0A9A-4830-8ECF-6E19C8F5A4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339D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5233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201</Words>
  <Characters>1147</Characters>
  <Application>Microsoft Office Word</Application>
  <DocSecurity>0</DocSecurity>
  <Lines>9</Lines>
  <Paragraphs>2</Paragraphs>
  <ScaleCrop>false</ScaleCrop>
  <Company/>
  <LinksUpToDate>false</LinksUpToDate>
  <CharactersWithSpaces>1346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2021-03-10T12:35:00Z</dcterms:created>
  <dcterms:modified xsi:type="dcterms:W3CDTF">2021-03-10T12:35:00Z</dcterms:modified>
</cp:coreProperties>
</file>