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304BC" w14:textId="77777777" w:rsidR="00C6554A" w:rsidRPr="008B5277" w:rsidRDefault="00D1180C" w:rsidP="00C6554A">
      <w:pPr>
        <w:pStyle w:val="Photo"/>
      </w:pPr>
      <w:bookmarkStart w:id="0" w:name="_Toc321147149"/>
      <w:bookmarkStart w:id="1" w:name="_Toc318188227"/>
      <w:bookmarkStart w:id="2" w:name="_Toc318188327"/>
      <w:bookmarkStart w:id="3" w:name="_Toc318189312"/>
      <w:bookmarkStart w:id="4" w:name="_Toc321147011"/>
      <w:r>
        <w:rPr>
          <w:noProof/>
          <w:lang w:val="en-GB" w:eastAsia="en-GB"/>
        </w:rPr>
        <w:drawing>
          <wp:inline distT="0" distB="0" distL="0" distR="0" wp14:anchorId="65DF9014" wp14:editId="4CA73432">
            <wp:extent cx="5486400" cy="5486400"/>
            <wp:effectExtent l="0" t="0" r="0" b="0"/>
            <wp:docPr id="3" name="Picture 3" descr="To speak or not to speak? WOW academics co-author research handbook on  employee voice - Conversations on Work, Organisation and Well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o speak or not to speak? WOW academics co-author research handbook on  employee voice - Conversations on Work, Organisation and Wellbein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486400" cy="5486400"/>
                    </a:xfrm>
                    <a:prstGeom prst="rect">
                      <a:avLst/>
                    </a:prstGeom>
                    <a:noFill/>
                    <a:ln>
                      <a:noFill/>
                    </a:ln>
                  </pic:spPr>
                </pic:pic>
              </a:graphicData>
            </a:graphic>
          </wp:inline>
        </w:drawing>
      </w:r>
    </w:p>
    <w:bookmarkEnd w:id="0"/>
    <w:bookmarkEnd w:id="1"/>
    <w:bookmarkEnd w:id="2"/>
    <w:bookmarkEnd w:id="3"/>
    <w:bookmarkEnd w:id="4"/>
    <w:p w14:paraId="7F09812D" w14:textId="77777777" w:rsidR="00C6554A" w:rsidRDefault="00D1180C" w:rsidP="00C6554A">
      <w:pPr>
        <w:pStyle w:val="Title"/>
      </w:pPr>
      <w:r>
        <w:t>Employee Voice</w:t>
      </w:r>
    </w:p>
    <w:p w14:paraId="2AAD963B" w14:textId="77777777" w:rsidR="00C6554A" w:rsidRPr="00846E4B" w:rsidRDefault="00D1180C" w:rsidP="00C6554A">
      <w:pPr>
        <w:pStyle w:val="Subtitle"/>
        <w:rPr>
          <w:sz w:val="28"/>
          <w:szCs w:val="24"/>
        </w:rPr>
      </w:pPr>
      <w:r w:rsidRPr="00846E4B">
        <w:rPr>
          <w:sz w:val="28"/>
          <w:szCs w:val="24"/>
        </w:rPr>
        <w:t>A</w:t>
      </w:r>
      <w:r w:rsidR="00C84010" w:rsidRPr="00846E4B">
        <w:rPr>
          <w:sz w:val="28"/>
          <w:szCs w:val="24"/>
        </w:rPr>
        <w:t>n</w:t>
      </w:r>
      <w:r w:rsidR="00BF285B" w:rsidRPr="00846E4B">
        <w:rPr>
          <w:sz w:val="28"/>
          <w:szCs w:val="24"/>
        </w:rPr>
        <w:t xml:space="preserve"> analysis of employee voice</w:t>
      </w:r>
      <w:r w:rsidR="00C84010" w:rsidRPr="00846E4B">
        <w:rPr>
          <w:sz w:val="28"/>
          <w:szCs w:val="24"/>
        </w:rPr>
        <w:t>: a case study</w:t>
      </w:r>
      <w:r w:rsidR="00BF285B" w:rsidRPr="00846E4B">
        <w:rPr>
          <w:sz w:val="28"/>
          <w:szCs w:val="24"/>
        </w:rPr>
        <w:t xml:space="preserve"> at VCL</w:t>
      </w:r>
    </w:p>
    <w:p w14:paraId="60692B13" w14:textId="01E194D6" w:rsidR="007756B3" w:rsidRPr="00846E4B" w:rsidRDefault="00D1180C" w:rsidP="00C6554A">
      <w:pPr>
        <w:pStyle w:val="ContactInfo"/>
        <w:rPr>
          <w:sz w:val="24"/>
          <w:szCs w:val="24"/>
        </w:rPr>
      </w:pPr>
      <w:r w:rsidRPr="00846E4B">
        <w:rPr>
          <w:sz w:val="24"/>
          <w:szCs w:val="24"/>
        </w:rPr>
        <w:t>Rachel Parfitt (2005681)</w:t>
      </w:r>
      <w:r w:rsidR="00C6554A" w:rsidRPr="00846E4B">
        <w:rPr>
          <w:sz w:val="24"/>
          <w:szCs w:val="24"/>
        </w:rPr>
        <w:t xml:space="preserve"> | </w:t>
      </w:r>
      <w:r w:rsidRPr="00846E4B">
        <w:rPr>
          <w:sz w:val="24"/>
          <w:szCs w:val="24"/>
        </w:rPr>
        <w:t>Investigating a Business Issue from a HR Perspective</w:t>
      </w:r>
      <w:r w:rsidR="00C6554A" w:rsidRPr="00846E4B">
        <w:rPr>
          <w:sz w:val="24"/>
          <w:szCs w:val="24"/>
        </w:rPr>
        <w:t xml:space="preserve">| </w:t>
      </w:r>
      <w:r w:rsidR="00075B5D">
        <w:rPr>
          <w:sz w:val="24"/>
          <w:szCs w:val="24"/>
        </w:rPr>
        <w:t>September</w:t>
      </w:r>
      <w:r w:rsidRPr="00846E4B">
        <w:rPr>
          <w:sz w:val="24"/>
          <w:szCs w:val="24"/>
        </w:rPr>
        <w:t xml:space="preserve"> 2021</w:t>
      </w:r>
      <w:r w:rsidR="002F7CB9">
        <w:rPr>
          <w:sz w:val="24"/>
          <w:szCs w:val="24"/>
        </w:rPr>
        <w:t xml:space="preserve"> | Word Count - 7</w:t>
      </w:r>
      <w:r w:rsidR="00C16200">
        <w:rPr>
          <w:sz w:val="24"/>
          <w:szCs w:val="24"/>
        </w:rPr>
        <w:t>667</w:t>
      </w:r>
    </w:p>
    <w:p w14:paraId="3DA66958" w14:textId="77777777" w:rsidR="007756B3" w:rsidRPr="00846E4B" w:rsidRDefault="00D1180C">
      <w:pPr>
        <w:rPr>
          <w:sz w:val="28"/>
          <w:szCs w:val="28"/>
        </w:rPr>
      </w:pPr>
      <w:r w:rsidRPr="00846E4B">
        <w:rPr>
          <w:sz w:val="28"/>
          <w:szCs w:val="28"/>
        </w:rPr>
        <w:br w:type="page"/>
      </w:r>
    </w:p>
    <w:p w14:paraId="34242EF5" w14:textId="77777777" w:rsidR="00AF4431" w:rsidRPr="00BB27B9" w:rsidRDefault="00D1180C" w:rsidP="00BB27B9">
      <w:pPr>
        <w:spacing w:line="480" w:lineRule="auto"/>
        <w:rPr>
          <w:color w:val="138576" w:themeColor="accent6" w:themeShade="BF"/>
          <w:sz w:val="32"/>
          <w:szCs w:val="32"/>
        </w:rPr>
      </w:pPr>
      <w:r w:rsidRPr="00BB27B9">
        <w:rPr>
          <w:color w:val="138576" w:themeColor="accent6" w:themeShade="BF"/>
          <w:sz w:val="32"/>
          <w:szCs w:val="32"/>
        </w:rPr>
        <w:lastRenderedPageBreak/>
        <w:t>Glossary of terms</w:t>
      </w:r>
    </w:p>
    <w:p w14:paraId="6B2A4C9C" w14:textId="77777777" w:rsidR="00AF4431" w:rsidRDefault="00D1180C" w:rsidP="00AF4431">
      <w:pPr>
        <w:spacing w:line="480" w:lineRule="auto"/>
        <w:rPr>
          <w:rFonts w:ascii="Arial" w:hAnsi="Arial" w:cs="Arial"/>
          <w:color w:val="auto"/>
          <w:sz w:val="24"/>
          <w:szCs w:val="24"/>
        </w:rPr>
      </w:pPr>
      <w:r>
        <w:rPr>
          <w:rFonts w:ascii="Arial" w:hAnsi="Arial" w:cs="Arial"/>
          <w:color w:val="auto"/>
          <w:sz w:val="24"/>
          <w:szCs w:val="24"/>
        </w:rPr>
        <w:t>CIPD</w:t>
      </w:r>
      <w:r>
        <w:rPr>
          <w:rFonts w:ascii="Arial" w:hAnsi="Arial" w:cs="Arial"/>
          <w:color w:val="auto"/>
          <w:sz w:val="24"/>
          <w:szCs w:val="24"/>
        </w:rPr>
        <w:tab/>
      </w:r>
      <w:r>
        <w:rPr>
          <w:rFonts w:ascii="Arial" w:hAnsi="Arial" w:cs="Arial"/>
          <w:color w:val="auto"/>
          <w:sz w:val="24"/>
          <w:szCs w:val="24"/>
        </w:rPr>
        <w:tab/>
        <w:t>Chartered Institute of Personnel Development</w:t>
      </w:r>
    </w:p>
    <w:p w14:paraId="50C9F42F" w14:textId="77777777" w:rsidR="00AF4431" w:rsidRDefault="00D1180C" w:rsidP="00AF4431">
      <w:pPr>
        <w:spacing w:line="480" w:lineRule="auto"/>
        <w:rPr>
          <w:rFonts w:ascii="Arial" w:hAnsi="Arial" w:cs="Arial"/>
          <w:color w:val="auto"/>
          <w:sz w:val="24"/>
          <w:szCs w:val="24"/>
        </w:rPr>
      </w:pPr>
      <w:r w:rsidRPr="00373D4B">
        <w:rPr>
          <w:rFonts w:ascii="Arial" w:hAnsi="Arial" w:cs="Arial"/>
          <w:color w:val="auto"/>
          <w:sz w:val="24"/>
          <w:szCs w:val="24"/>
        </w:rPr>
        <w:t>EIP</w:t>
      </w:r>
      <w:r>
        <w:rPr>
          <w:rFonts w:ascii="Arial" w:hAnsi="Arial" w:cs="Arial"/>
          <w:color w:val="auto"/>
          <w:sz w:val="24"/>
          <w:szCs w:val="24"/>
        </w:rPr>
        <w:tab/>
      </w:r>
      <w:r>
        <w:rPr>
          <w:rFonts w:ascii="Arial" w:hAnsi="Arial" w:cs="Arial"/>
          <w:color w:val="auto"/>
          <w:sz w:val="24"/>
          <w:szCs w:val="24"/>
        </w:rPr>
        <w:tab/>
        <w:t>Employee Involvement and Participation</w:t>
      </w:r>
    </w:p>
    <w:p w14:paraId="6EA97E1F" w14:textId="77777777" w:rsidR="00E21F81" w:rsidRDefault="00E21F81" w:rsidP="00AF4431">
      <w:pPr>
        <w:spacing w:line="480" w:lineRule="auto"/>
        <w:rPr>
          <w:rFonts w:ascii="Arial" w:hAnsi="Arial" w:cs="Arial"/>
          <w:color w:val="auto"/>
          <w:sz w:val="24"/>
          <w:szCs w:val="24"/>
        </w:rPr>
      </w:pPr>
      <w:r>
        <w:rPr>
          <w:rFonts w:ascii="Arial" w:hAnsi="Arial" w:cs="Arial"/>
          <w:color w:val="auto"/>
          <w:sz w:val="24"/>
          <w:szCs w:val="24"/>
        </w:rPr>
        <w:t>ER</w:t>
      </w:r>
      <w:r>
        <w:rPr>
          <w:rFonts w:ascii="Arial" w:hAnsi="Arial" w:cs="Arial"/>
          <w:color w:val="auto"/>
          <w:sz w:val="24"/>
          <w:szCs w:val="24"/>
        </w:rPr>
        <w:tab/>
      </w:r>
      <w:r>
        <w:rPr>
          <w:rFonts w:ascii="Arial" w:hAnsi="Arial" w:cs="Arial"/>
          <w:color w:val="auto"/>
          <w:sz w:val="24"/>
          <w:szCs w:val="24"/>
        </w:rPr>
        <w:tab/>
        <w:t>Employee Relations</w:t>
      </w:r>
    </w:p>
    <w:p w14:paraId="77585D4D" w14:textId="77777777" w:rsidR="00180E56" w:rsidRDefault="00D1180C" w:rsidP="00AF4431">
      <w:pPr>
        <w:spacing w:line="480" w:lineRule="auto"/>
        <w:rPr>
          <w:rFonts w:ascii="Arial" w:hAnsi="Arial" w:cs="Arial"/>
          <w:color w:val="auto"/>
          <w:sz w:val="24"/>
          <w:szCs w:val="24"/>
        </w:rPr>
      </w:pPr>
      <w:r>
        <w:rPr>
          <w:rFonts w:ascii="Arial" w:hAnsi="Arial" w:cs="Arial"/>
          <w:color w:val="auto"/>
          <w:sz w:val="24"/>
          <w:szCs w:val="24"/>
        </w:rPr>
        <w:t>EV</w:t>
      </w:r>
      <w:r>
        <w:rPr>
          <w:rFonts w:ascii="Arial" w:hAnsi="Arial" w:cs="Arial"/>
          <w:color w:val="auto"/>
          <w:sz w:val="24"/>
          <w:szCs w:val="24"/>
        </w:rPr>
        <w:tab/>
      </w:r>
      <w:r>
        <w:rPr>
          <w:rFonts w:ascii="Arial" w:hAnsi="Arial" w:cs="Arial"/>
          <w:color w:val="auto"/>
          <w:sz w:val="24"/>
          <w:szCs w:val="24"/>
        </w:rPr>
        <w:tab/>
        <w:t>Employee Voice</w:t>
      </w:r>
    </w:p>
    <w:p w14:paraId="14003E7F" w14:textId="77777777" w:rsidR="00AF4431" w:rsidRPr="00373D4B" w:rsidRDefault="00D1180C" w:rsidP="00AF4431">
      <w:pPr>
        <w:spacing w:line="480" w:lineRule="auto"/>
        <w:rPr>
          <w:rFonts w:ascii="Arial" w:hAnsi="Arial" w:cs="Arial"/>
          <w:color w:val="auto"/>
          <w:sz w:val="24"/>
          <w:szCs w:val="24"/>
        </w:rPr>
      </w:pPr>
      <w:r>
        <w:rPr>
          <w:rFonts w:ascii="Arial" w:hAnsi="Arial" w:cs="Arial"/>
          <w:color w:val="auto"/>
          <w:sz w:val="24"/>
          <w:szCs w:val="24"/>
        </w:rPr>
        <w:t>HARP</w:t>
      </w:r>
      <w:r>
        <w:rPr>
          <w:rFonts w:ascii="Arial" w:hAnsi="Arial" w:cs="Arial"/>
          <w:color w:val="auto"/>
          <w:sz w:val="24"/>
          <w:szCs w:val="24"/>
        </w:rPr>
        <w:tab/>
      </w:r>
      <w:r>
        <w:rPr>
          <w:rFonts w:ascii="Arial" w:hAnsi="Arial" w:cs="Arial"/>
          <w:color w:val="auto"/>
          <w:sz w:val="24"/>
          <w:szCs w:val="24"/>
        </w:rPr>
        <w:tab/>
        <w:t xml:space="preserve">Heightening your Awareness of your Research Philosophy </w:t>
      </w:r>
    </w:p>
    <w:p w14:paraId="686A5AC9" w14:textId="77777777" w:rsidR="00AF4431" w:rsidRPr="00373D4B" w:rsidRDefault="00D1180C" w:rsidP="00AF4431">
      <w:pPr>
        <w:spacing w:line="480" w:lineRule="auto"/>
        <w:rPr>
          <w:rFonts w:ascii="Arial" w:hAnsi="Arial" w:cs="Arial"/>
          <w:color w:val="auto"/>
          <w:sz w:val="24"/>
          <w:szCs w:val="24"/>
        </w:rPr>
      </w:pPr>
      <w:r w:rsidRPr="00373D4B">
        <w:rPr>
          <w:rFonts w:ascii="Arial" w:hAnsi="Arial" w:cs="Arial"/>
          <w:color w:val="auto"/>
          <w:sz w:val="24"/>
          <w:szCs w:val="24"/>
        </w:rPr>
        <w:t>OECD</w:t>
      </w:r>
      <w:r w:rsidRPr="00373D4B">
        <w:rPr>
          <w:rFonts w:ascii="Arial" w:hAnsi="Arial" w:cs="Arial"/>
          <w:color w:val="auto"/>
          <w:sz w:val="24"/>
          <w:szCs w:val="24"/>
        </w:rPr>
        <w:tab/>
      </w:r>
      <w:r w:rsidRPr="00373D4B">
        <w:rPr>
          <w:rFonts w:ascii="Arial" w:hAnsi="Arial" w:cs="Arial"/>
          <w:color w:val="auto"/>
          <w:sz w:val="24"/>
          <w:szCs w:val="24"/>
        </w:rPr>
        <w:tab/>
      </w:r>
      <w:proofErr w:type="spellStart"/>
      <w:r w:rsidRPr="00373D4B">
        <w:rPr>
          <w:rFonts w:ascii="Arial" w:hAnsi="Arial" w:cs="Arial"/>
          <w:color w:val="auto"/>
          <w:sz w:val="24"/>
          <w:szCs w:val="24"/>
        </w:rPr>
        <w:t>Organisation</w:t>
      </w:r>
      <w:proofErr w:type="spellEnd"/>
      <w:r w:rsidRPr="00373D4B">
        <w:rPr>
          <w:rFonts w:ascii="Arial" w:hAnsi="Arial" w:cs="Arial"/>
          <w:color w:val="auto"/>
          <w:sz w:val="24"/>
          <w:szCs w:val="24"/>
        </w:rPr>
        <w:t xml:space="preserve"> for Economic Co-operation and Development</w:t>
      </w:r>
    </w:p>
    <w:p w14:paraId="5329CA41" w14:textId="77777777" w:rsidR="00AF4431" w:rsidRDefault="00D1180C" w:rsidP="00AF4431">
      <w:pPr>
        <w:spacing w:line="480" w:lineRule="auto"/>
        <w:rPr>
          <w:rFonts w:ascii="Arial" w:hAnsi="Arial" w:cs="Arial"/>
          <w:color w:val="auto"/>
          <w:sz w:val="24"/>
          <w:szCs w:val="24"/>
        </w:rPr>
      </w:pPr>
      <w:r w:rsidRPr="00373D4B">
        <w:rPr>
          <w:rFonts w:ascii="Arial" w:hAnsi="Arial" w:cs="Arial"/>
          <w:color w:val="auto"/>
          <w:sz w:val="24"/>
          <w:szCs w:val="24"/>
        </w:rPr>
        <w:t>ONS</w:t>
      </w:r>
      <w:r w:rsidRPr="00373D4B">
        <w:rPr>
          <w:rFonts w:ascii="Arial" w:hAnsi="Arial" w:cs="Arial"/>
          <w:color w:val="auto"/>
          <w:sz w:val="24"/>
          <w:szCs w:val="24"/>
        </w:rPr>
        <w:tab/>
      </w:r>
      <w:r w:rsidRPr="00373D4B">
        <w:rPr>
          <w:rFonts w:ascii="Arial" w:hAnsi="Arial" w:cs="Arial"/>
          <w:color w:val="auto"/>
          <w:sz w:val="24"/>
          <w:szCs w:val="24"/>
        </w:rPr>
        <w:tab/>
        <w:t>Office of National Statistics</w:t>
      </w:r>
    </w:p>
    <w:p w14:paraId="0540F569" w14:textId="01C64FE5" w:rsidR="00AF4431" w:rsidRDefault="00D1180C" w:rsidP="00AF4431">
      <w:pPr>
        <w:spacing w:line="480" w:lineRule="auto"/>
        <w:rPr>
          <w:rFonts w:ascii="Arial" w:hAnsi="Arial" w:cs="Arial"/>
          <w:color w:val="auto"/>
          <w:sz w:val="24"/>
          <w:szCs w:val="24"/>
        </w:rPr>
      </w:pPr>
      <w:r>
        <w:rPr>
          <w:rFonts w:ascii="Arial" w:hAnsi="Arial" w:cs="Arial"/>
          <w:color w:val="auto"/>
          <w:sz w:val="24"/>
          <w:szCs w:val="24"/>
        </w:rPr>
        <w:t>RR</w:t>
      </w:r>
      <w:r>
        <w:rPr>
          <w:rFonts w:ascii="Arial" w:hAnsi="Arial" w:cs="Arial"/>
          <w:color w:val="auto"/>
          <w:sz w:val="24"/>
          <w:szCs w:val="24"/>
        </w:rPr>
        <w:tab/>
      </w:r>
      <w:r>
        <w:rPr>
          <w:rFonts w:ascii="Arial" w:hAnsi="Arial" w:cs="Arial"/>
          <w:color w:val="auto"/>
          <w:sz w:val="24"/>
          <w:szCs w:val="24"/>
        </w:rPr>
        <w:tab/>
        <w:t>Research Report</w:t>
      </w:r>
    </w:p>
    <w:p w14:paraId="2FF3B067" w14:textId="0DA8CB22" w:rsidR="00D808CB" w:rsidRDefault="00D808CB" w:rsidP="00AF4431">
      <w:pPr>
        <w:spacing w:line="480" w:lineRule="auto"/>
        <w:rPr>
          <w:rFonts w:ascii="Arial" w:hAnsi="Arial" w:cs="Arial"/>
          <w:color w:val="auto"/>
          <w:sz w:val="24"/>
          <w:szCs w:val="24"/>
        </w:rPr>
      </w:pPr>
      <w:r>
        <w:rPr>
          <w:rFonts w:ascii="Arial" w:hAnsi="Arial" w:cs="Arial"/>
          <w:color w:val="auto"/>
          <w:sz w:val="24"/>
          <w:szCs w:val="24"/>
        </w:rPr>
        <w:t>SME</w:t>
      </w:r>
      <w:r>
        <w:rPr>
          <w:rFonts w:ascii="Arial" w:hAnsi="Arial" w:cs="Arial"/>
          <w:color w:val="auto"/>
          <w:sz w:val="24"/>
          <w:szCs w:val="24"/>
        </w:rPr>
        <w:tab/>
      </w:r>
      <w:r>
        <w:rPr>
          <w:rFonts w:ascii="Arial" w:hAnsi="Arial" w:cs="Arial"/>
          <w:color w:val="auto"/>
          <w:sz w:val="24"/>
          <w:szCs w:val="24"/>
        </w:rPr>
        <w:tab/>
        <w:t>Small and Medium-sized Enterprises</w:t>
      </w:r>
    </w:p>
    <w:p w14:paraId="28136FCC" w14:textId="77777777" w:rsidR="00AF4431" w:rsidRPr="00373D4B" w:rsidRDefault="00D1180C" w:rsidP="00AF4431">
      <w:pPr>
        <w:spacing w:line="480" w:lineRule="auto"/>
        <w:rPr>
          <w:rFonts w:ascii="Arial" w:hAnsi="Arial" w:cs="Arial"/>
          <w:color w:val="auto"/>
          <w:sz w:val="24"/>
          <w:szCs w:val="24"/>
        </w:rPr>
      </w:pPr>
      <w:r>
        <w:rPr>
          <w:rFonts w:ascii="Arial" w:hAnsi="Arial" w:cs="Arial"/>
          <w:color w:val="auto"/>
          <w:sz w:val="24"/>
          <w:szCs w:val="24"/>
        </w:rPr>
        <w:t>TU</w:t>
      </w:r>
      <w:r>
        <w:rPr>
          <w:rFonts w:ascii="Arial" w:hAnsi="Arial" w:cs="Arial"/>
          <w:color w:val="auto"/>
          <w:sz w:val="24"/>
          <w:szCs w:val="24"/>
        </w:rPr>
        <w:tab/>
      </w:r>
      <w:r>
        <w:rPr>
          <w:rFonts w:ascii="Arial" w:hAnsi="Arial" w:cs="Arial"/>
          <w:color w:val="auto"/>
          <w:sz w:val="24"/>
          <w:szCs w:val="24"/>
        </w:rPr>
        <w:tab/>
        <w:t>Trade Union</w:t>
      </w:r>
    </w:p>
    <w:p w14:paraId="0CB4B6DC" w14:textId="77777777" w:rsidR="00AF4431" w:rsidRPr="00373D4B" w:rsidRDefault="00D1180C" w:rsidP="00AF4431">
      <w:pPr>
        <w:spacing w:line="480" w:lineRule="auto"/>
        <w:rPr>
          <w:rFonts w:ascii="Arial" w:hAnsi="Arial" w:cs="Arial"/>
          <w:color w:val="auto"/>
          <w:sz w:val="24"/>
          <w:szCs w:val="24"/>
        </w:rPr>
      </w:pPr>
      <w:r w:rsidRPr="00373D4B">
        <w:rPr>
          <w:rFonts w:ascii="Arial" w:hAnsi="Arial" w:cs="Arial"/>
          <w:color w:val="auto"/>
          <w:sz w:val="24"/>
          <w:szCs w:val="24"/>
        </w:rPr>
        <w:t>TUC</w:t>
      </w:r>
      <w:r w:rsidRPr="00373D4B">
        <w:rPr>
          <w:rFonts w:ascii="Arial" w:hAnsi="Arial" w:cs="Arial"/>
          <w:color w:val="auto"/>
          <w:sz w:val="24"/>
          <w:szCs w:val="24"/>
        </w:rPr>
        <w:tab/>
      </w:r>
      <w:r w:rsidRPr="00373D4B">
        <w:rPr>
          <w:rFonts w:ascii="Arial" w:hAnsi="Arial" w:cs="Arial"/>
          <w:color w:val="auto"/>
          <w:sz w:val="24"/>
          <w:szCs w:val="24"/>
        </w:rPr>
        <w:tab/>
        <w:t>Trade Union Congress</w:t>
      </w:r>
    </w:p>
    <w:p w14:paraId="0BD7CFEB" w14:textId="77777777" w:rsidR="00AF4431" w:rsidRPr="00373D4B" w:rsidRDefault="00D1180C" w:rsidP="00AF4431">
      <w:pPr>
        <w:spacing w:line="480" w:lineRule="auto"/>
        <w:rPr>
          <w:rFonts w:ascii="Arial" w:hAnsi="Arial" w:cs="Arial"/>
          <w:color w:val="auto"/>
          <w:sz w:val="24"/>
          <w:szCs w:val="24"/>
        </w:rPr>
      </w:pPr>
      <w:r w:rsidRPr="00373D4B">
        <w:rPr>
          <w:rFonts w:ascii="Arial" w:hAnsi="Arial" w:cs="Arial"/>
          <w:color w:val="auto"/>
          <w:sz w:val="24"/>
          <w:szCs w:val="24"/>
        </w:rPr>
        <w:t>VCL</w:t>
      </w:r>
      <w:r w:rsidRPr="00373D4B">
        <w:rPr>
          <w:rFonts w:ascii="Arial" w:hAnsi="Arial" w:cs="Arial"/>
          <w:color w:val="auto"/>
          <w:sz w:val="24"/>
          <w:szCs w:val="24"/>
        </w:rPr>
        <w:tab/>
      </w:r>
      <w:r w:rsidRPr="00373D4B">
        <w:rPr>
          <w:rFonts w:ascii="Arial" w:hAnsi="Arial" w:cs="Arial"/>
          <w:color w:val="auto"/>
          <w:sz w:val="24"/>
          <w:szCs w:val="24"/>
        </w:rPr>
        <w:tab/>
        <w:t>Viscose Closures Limited</w:t>
      </w:r>
    </w:p>
    <w:p w14:paraId="71503479" w14:textId="77777777" w:rsidR="00AF4431" w:rsidRPr="00373D4B" w:rsidRDefault="00D1180C" w:rsidP="00AF4431">
      <w:pPr>
        <w:spacing w:line="480" w:lineRule="auto"/>
        <w:rPr>
          <w:rFonts w:ascii="Arial" w:hAnsi="Arial" w:cs="Arial"/>
          <w:color w:val="auto"/>
          <w:sz w:val="24"/>
          <w:szCs w:val="24"/>
        </w:rPr>
      </w:pPr>
      <w:r w:rsidRPr="00373D4B">
        <w:rPr>
          <w:rFonts w:ascii="Arial" w:hAnsi="Arial" w:cs="Arial"/>
          <w:color w:val="auto"/>
          <w:sz w:val="24"/>
          <w:szCs w:val="24"/>
        </w:rPr>
        <w:t>WERS</w:t>
      </w:r>
      <w:r w:rsidRPr="00373D4B">
        <w:rPr>
          <w:rFonts w:ascii="Arial" w:hAnsi="Arial" w:cs="Arial"/>
          <w:color w:val="auto"/>
          <w:sz w:val="24"/>
          <w:szCs w:val="24"/>
        </w:rPr>
        <w:tab/>
        <w:t>Workplace Employment Relations Study</w:t>
      </w:r>
    </w:p>
    <w:p w14:paraId="2CF9F873" w14:textId="77777777" w:rsidR="00AF4431" w:rsidRPr="007756B3" w:rsidRDefault="00AF4431" w:rsidP="007756B3">
      <w:pPr>
        <w:rPr>
          <w:sz w:val="36"/>
          <w:szCs w:val="36"/>
        </w:rPr>
      </w:pPr>
    </w:p>
    <w:p w14:paraId="0CBD1C3D" w14:textId="77777777" w:rsidR="00C6554A" w:rsidRDefault="00D1180C" w:rsidP="007756B3">
      <w:pPr>
        <w:pStyle w:val="ContactInfo"/>
        <w:jc w:val="left"/>
      </w:pPr>
      <w:r>
        <w:br w:type="page"/>
      </w:r>
    </w:p>
    <w:p w14:paraId="4DF0F613" w14:textId="77777777" w:rsidR="00C84010" w:rsidRPr="00BB27B9" w:rsidRDefault="00D1180C" w:rsidP="00BB27B9">
      <w:pPr>
        <w:spacing w:line="480" w:lineRule="auto"/>
        <w:rPr>
          <w:color w:val="138576" w:themeColor="accent6" w:themeShade="BF"/>
          <w:sz w:val="32"/>
          <w:szCs w:val="32"/>
        </w:rPr>
      </w:pPr>
      <w:r w:rsidRPr="00BB27B9">
        <w:rPr>
          <w:color w:val="138576" w:themeColor="accent6" w:themeShade="BF"/>
          <w:sz w:val="32"/>
          <w:szCs w:val="32"/>
        </w:rPr>
        <w:lastRenderedPageBreak/>
        <w:t>Acknowledgements</w:t>
      </w:r>
    </w:p>
    <w:p w14:paraId="301D0D4C" w14:textId="77777777" w:rsidR="00233ED7" w:rsidRDefault="00D1180C" w:rsidP="00BB27B9">
      <w:pPr>
        <w:spacing w:line="480" w:lineRule="auto"/>
        <w:jc w:val="both"/>
        <w:rPr>
          <w:rFonts w:ascii="Arial" w:hAnsi="Arial" w:cs="Arial"/>
          <w:color w:val="auto"/>
          <w:sz w:val="24"/>
          <w:szCs w:val="24"/>
        </w:rPr>
      </w:pPr>
      <w:r w:rsidRPr="00233ED7">
        <w:rPr>
          <w:rFonts w:ascii="Arial" w:hAnsi="Arial" w:cs="Arial"/>
          <w:color w:val="auto"/>
          <w:sz w:val="24"/>
          <w:szCs w:val="24"/>
        </w:rPr>
        <w:t>Firstly, I would like to than</w:t>
      </w:r>
      <w:r>
        <w:rPr>
          <w:rFonts w:ascii="Arial" w:hAnsi="Arial" w:cs="Arial"/>
          <w:color w:val="auto"/>
          <w:sz w:val="24"/>
          <w:szCs w:val="24"/>
        </w:rPr>
        <w:t xml:space="preserve">k </w:t>
      </w:r>
      <w:r w:rsidR="007756B3">
        <w:rPr>
          <w:rFonts w:ascii="Arial" w:hAnsi="Arial" w:cs="Arial"/>
          <w:color w:val="auto"/>
          <w:sz w:val="24"/>
          <w:szCs w:val="24"/>
        </w:rPr>
        <w:t xml:space="preserve">my host </w:t>
      </w:r>
      <w:proofErr w:type="spellStart"/>
      <w:r w:rsidR="007756B3">
        <w:rPr>
          <w:rFonts w:ascii="Arial" w:hAnsi="Arial" w:cs="Arial"/>
          <w:color w:val="auto"/>
          <w:sz w:val="24"/>
          <w:szCs w:val="24"/>
        </w:rPr>
        <w:t>organisation</w:t>
      </w:r>
      <w:proofErr w:type="spellEnd"/>
      <w:r w:rsidR="007756B3">
        <w:rPr>
          <w:rFonts w:ascii="Arial" w:hAnsi="Arial" w:cs="Arial"/>
          <w:color w:val="auto"/>
          <w:sz w:val="24"/>
          <w:szCs w:val="24"/>
        </w:rPr>
        <w:t xml:space="preserve">, </w:t>
      </w:r>
      <w:r>
        <w:rPr>
          <w:rFonts w:ascii="Arial" w:hAnsi="Arial" w:cs="Arial"/>
          <w:color w:val="auto"/>
          <w:sz w:val="24"/>
          <w:szCs w:val="24"/>
        </w:rPr>
        <w:t>VCL</w:t>
      </w:r>
      <w:r w:rsidR="007756B3">
        <w:rPr>
          <w:rFonts w:ascii="Arial" w:hAnsi="Arial" w:cs="Arial"/>
          <w:color w:val="auto"/>
          <w:sz w:val="24"/>
          <w:szCs w:val="24"/>
        </w:rPr>
        <w:t>,</w:t>
      </w:r>
      <w:r>
        <w:rPr>
          <w:rFonts w:ascii="Arial" w:hAnsi="Arial" w:cs="Arial"/>
          <w:color w:val="auto"/>
          <w:sz w:val="24"/>
          <w:szCs w:val="24"/>
        </w:rPr>
        <w:t xml:space="preserve"> for allowing</w:t>
      </w:r>
      <w:r w:rsidR="007756B3">
        <w:rPr>
          <w:rFonts w:ascii="Arial" w:hAnsi="Arial" w:cs="Arial"/>
          <w:color w:val="auto"/>
          <w:sz w:val="24"/>
          <w:szCs w:val="24"/>
        </w:rPr>
        <w:t>,</w:t>
      </w:r>
      <w:r>
        <w:rPr>
          <w:rFonts w:ascii="Arial" w:hAnsi="Arial" w:cs="Arial"/>
          <w:color w:val="auto"/>
          <w:sz w:val="24"/>
          <w:szCs w:val="24"/>
        </w:rPr>
        <w:t xml:space="preserve"> </w:t>
      </w:r>
      <w:proofErr w:type="gramStart"/>
      <w:r>
        <w:rPr>
          <w:rFonts w:ascii="Arial" w:hAnsi="Arial" w:cs="Arial"/>
          <w:color w:val="auto"/>
          <w:sz w:val="24"/>
          <w:szCs w:val="24"/>
        </w:rPr>
        <w:t>supporting</w:t>
      </w:r>
      <w:proofErr w:type="gramEnd"/>
      <w:r w:rsidR="007756B3">
        <w:rPr>
          <w:rFonts w:ascii="Arial" w:hAnsi="Arial" w:cs="Arial"/>
          <w:color w:val="auto"/>
          <w:sz w:val="24"/>
          <w:szCs w:val="24"/>
        </w:rPr>
        <w:t xml:space="preserve"> and assisting</w:t>
      </w:r>
      <w:r>
        <w:rPr>
          <w:rFonts w:ascii="Arial" w:hAnsi="Arial" w:cs="Arial"/>
          <w:color w:val="auto"/>
          <w:sz w:val="24"/>
          <w:szCs w:val="24"/>
        </w:rPr>
        <w:t xml:space="preserve"> me through the completion of this research report.  </w:t>
      </w:r>
    </w:p>
    <w:p w14:paraId="6593E0A4" w14:textId="77777777" w:rsidR="003922AE" w:rsidRDefault="00D1180C" w:rsidP="003922AE">
      <w:pPr>
        <w:spacing w:line="480" w:lineRule="auto"/>
        <w:jc w:val="both"/>
        <w:rPr>
          <w:rFonts w:ascii="Arial" w:hAnsi="Arial" w:cs="Arial"/>
          <w:color w:val="auto"/>
          <w:sz w:val="24"/>
          <w:szCs w:val="24"/>
        </w:rPr>
      </w:pPr>
      <w:r>
        <w:rPr>
          <w:rFonts w:ascii="Arial" w:hAnsi="Arial" w:cs="Arial"/>
          <w:color w:val="auto"/>
          <w:sz w:val="24"/>
          <w:szCs w:val="24"/>
        </w:rPr>
        <w:t xml:space="preserve">I am very grateful to </w:t>
      </w:r>
      <w:r w:rsidR="00ED6316">
        <w:rPr>
          <w:rFonts w:ascii="Arial" w:hAnsi="Arial" w:cs="Arial"/>
          <w:color w:val="auto"/>
          <w:sz w:val="24"/>
          <w:szCs w:val="24"/>
        </w:rPr>
        <w:t>many</w:t>
      </w:r>
      <w:r>
        <w:rPr>
          <w:rFonts w:ascii="Arial" w:hAnsi="Arial" w:cs="Arial"/>
          <w:color w:val="auto"/>
          <w:sz w:val="24"/>
          <w:szCs w:val="24"/>
        </w:rPr>
        <w:t xml:space="preserve"> people who have been instrumental in helping me to get this research report to completion.  Some however deserve a special mention:</w:t>
      </w:r>
    </w:p>
    <w:p w14:paraId="751DF115" w14:textId="77777777" w:rsidR="006479E5" w:rsidRDefault="00D1180C" w:rsidP="003922AE">
      <w:pPr>
        <w:spacing w:line="480" w:lineRule="auto"/>
        <w:jc w:val="both"/>
        <w:rPr>
          <w:rFonts w:ascii="Arial" w:hAnsi="Arial" w:cs="Arial"/>
          <w:color w:val="auto"/>
          <w:sz w:val="24"/>
          <w:szCs w:val="24"/>
        </w:rPr>
      </w:pPr>
      <w:r>
        <w:rPr>
          <w:rFonts w:ascii="Arial" w:hAnsi="Arial" w:cs="Arial"/>
          <w:color w:val="auto"/>
          <w:sz w:val="24"/>
          <w:szCs w:val="24"/>
        </w:rPr>
        <w:t xml:space="preserve">Vince </w:t>
      </w:r>
      <w:proofErr w:type="spellStart"/>
      <w:r>
        <w:rPr>
          <w:rFonts w:ascii="Arial" w:hAnsi="Arial" w:cs="Arial"/>
          <w:color w:val="auto"/>
          <w:sz w:val="24"/>
          <w:szCs w:val="24"/>
        </w:rPr>
        <w:t>Minchella</w:t>
      </w:r>
      <w:proofErr w:type="spellEnd"/>
      <w:r w:rsidR="003922AE">
        <w:rPr>
          <w:rFonts w:ascii="Arial" w:hAnsi="Arial" w:cs="Arial"/>
          <w:color w:val="auto"/>
          <w:sz w:val="24"/>
          <w:szCs w:val="24"/>
        </w:rPr>
        <w:t>,</w:t>
      </w:r>
      <w:r w:rsidR="009679DD">
        <w:rPr>
          <w:rFonts w:ascii="Arial" w:hAnsi="Arial" w:cs="Arial"/>
          <w:color w:val="auto"/>
          <w:sz w:val="24"/>
          <w:szCs w:val="24"/>
        </w:rPr>
        <w:t xml:space="preserve"> for his valuable and constructive suggestions during th</w:t>
      </w:r>
      <w:r w:rsidR="00B75225">
        <w:rPr>
          <w:rFonts w:ascii="Arial" w:hAnsi="Arial" w:cs="Arial"/>
          <w:color w:val="auto"/>
          <w:sz w:val="24"/>
          <w:szCs w:val="24"/>
        </w:rPr>
        <w:t>e planning and development of this</w:t>
      </w:r>
      <w:r w:rsidR="009679DD">
        <w:rPr>
          <w:rFonts w:ascii="Arial" w:hAnsi="Arial" w:cs="Arial"/>
          <w:color w:val="auto"/>
          <w:sz w:val="24"/>
          <w:szCs w:val="24"/>
        </w:rPr>
        <w:t xml:space="preserve"> research report.</w:t>
      </w:r>
      <w:r>
        <w:rPr>
          <w:rFonts w:ascii="Arial" w:hAnsi="Arial" w:cs="Arial"/>
          <w:color w:val="auto"/>
          <w:sz w:val="24"/>
          <w:szCs w:val="24"/>
        </w:rPr>
        <w:t xml:space="preserve"> </w:t>
      </w:r>
    </w:p>
    <w:p w14:paraId="18B695FD" w14:textId="77777777" w:rsidR="00233ED7" w:rsidRDefault="00D1180C" w:rsidP="003922AE">
      <w:pPr>
        <w:spacing w:line="480" w:lineRule="auto"/>
        <w:jc w:val="both"/>
        <w:rPr>
          <w:rFonts w:ascii="Arial" w:hAnsi="Arial" w:cs="Arial"/>
          <w:color w:val="auto"/>
          <w:sz w:val="24"/>
          <w:szCs w:val="24"/>
        </w:rPr>
      </w:pPr>
      <w:r>
        <w:rPr>
          <w:rFonts w:ascii="Arial" w:hAnsi="Arial" w:cs="Arial"/>
          <w:color w:val="auto"/>
          <w:sz w:val="24"/>
          <w:szCs w:val="24"/>
        </w:rPr>
        <w:t>Stephen Armstrong</w:t>
      </w:r>
      <w:r w:rsidR="003922AE">
        <w:rPr>
          <w:rFonts w:ascii="Arial" w:hAnsi="Arial" w:cs="Arial"/>
          <w:color w:val="auto"/>
          <w:sz w:val="24"/>
          <w:szCs w:val="24"/>
        </w:rPr>
        <w:t xml:space="preserve"> </w:t>
      </w:r>
      <w:r w:rsidR="006479E5">
        <w:rPr>
          <w:rFonts w:ascii="Arial" w:hAnsi="Arial" w:cs="Arial"/>
          <w:color w:val="auto"/>
          <w:sz w:val="24"/>
          <w:szCs w:val="24"/>
        </w:rPr>
        <w:t xml:space="preserve">for </w:t>
      </w:r>
      <w:r w:rsidR="009679DD">
        <w:rPr>
          <w:rFonts w:ascii="Arial" w:hAnsi="Arial" w:cs="Arial"/>
          <w:color w:val="auto"/>
          <w:sz w:val="24"/>
          <w:szCs w:val="24"/>
        </w:rPr>
        <w:t>his</w:t>
      </w:r>
      <w:r w:rsidR="006479E5">
        <w:rPr>
          <w:rFonts w:ascii="Arial" w:hAnsi="Arial" w:cs="Arial"/>
          <w:color w:val="auto"/>
          <w:sz w:val="24"/>
          <w:szCs w:val="24"/>
        </w:rPr>
        <w:t xml:space="preserve"> encouragement</w:t>
      </w:r>
      <w:r w:rsidR="00B75225">
        <w:rPr>
          <w:rFonts w:ascii="Arial" w:hAnsi="Arial" w:cs="Arial"/>
          <w:color w:val="auto"/>
          <w:sz w:val="24"/>
          <w:szCs w:val="24"/>
        </w:rPr>
        <w:t>,</w:t>
      </w:r>
      <w:r w:rsidR="006479E5">
        <w:rPr>
          <w:rFonts w:ascii="Arial" w:hAnsi="Arial" w:cs="Arial"/>
          <w:color w:val="auto"/>
          <w:sz w:val="24"/>
          <w:szCs w:val="24"/>
        </w:rPr>
        <w:t xml:space="preserve"> </w:t>
      </w:r>
      <w:r w:rsidR="004A354E">
        <w:rPr>
          <w:rFonts w:ascii="Arial" w:hAnsi="Arial" w:cs="Arial"/>
          <w:color w:val="auto"/>
          <w:sz w:val="24"/>
          <w:szCs w:val="24"/>
        </w:rPr>
        <w:t>positivity,</w:t>
      </w:r>
      <w:r w:rsidR="006479E5">
        <w:rPr>
          <w:rFonts w:ascii="Arial" w:hAnsi="Arial" w:cs="Arial"/>
          <w:color w:val="auto"/>
          <w:sz w:val="24"/>
          <w:szCs w:val="24"/>
        </w:rPr>
        <w:t xml:space="preserve"> </w:t>
      </w:r>
      <w:r w:rsidR="00B75225">
        <w:rPr>
          <w:rFonts w:ascii="Arial" w:hAnsi="Arial" w:cs="Arial"/>
          <w:color w:val="auto"/>
          <w:sz w:val="24"/>
          <w:szCs w:val="24"/>
        </w:rPr>
        <w:t xml:space="preserve">and unwavering support </w:t>
      </w:r>
      <w:r w:rsidR="006479E5">
        <w:rPr>
          <w:rFonts w:ascii="Arial" w:hAnsi="Arial" w:cs="Arial"/>
          <w:color w:val="auto"/>
          <w:sz w:val="24"/>
          <w:szCs w:val="24"/>
        </w:rPr>
        <w:t>when I needed it most</w:t>
      </w:r>
      <w:r w:rsidR="003922AE">
        <w:rPr>
          <w:rFonts w:ascii="Arial" w:hAnsi="Arial" w:cs="Arial"/>
          <w:color w:val="auto"/>
          <w:sz w:val="24"/>
          <w:szCs w:val="24"/>
        </w:rPr>
        <w:t xml:space="preserve">. </w:t>
      </w:r>
    </w:p>
    <w:p w14:paraId="2FA4B8FE" w14:textId="77777777" w:rsidR="003922AE" w:rsidRDefault="00D1180C" w:rsidP="003922AE">
      <w:pPr>
        <w:spacing w:line="480" w:lineRule="auto"/>
        <w:jc w:val="both"/>
        <w:rPr>
          <w:rFonts w:ascii="Arial" w:hAnsi="Arial" w:cs="Arial"/>
          <w:color w:val="auto"/>
          <w:sz w:val="24"/>
          <w:szCs w:val="24"/>
        </w:rPr>
      </w:pPr>
      <w:r>
        <w:rPr>
          <w:rFonts w:ascii="Arial" w:hAnsi="Arial" w:cs="Arial"/>
          <w:color w:val="auto"/>
          <w:sz w:val="24"/>
          <w:szCs w:val="24"/>
        </w:rPr>
        <w:t xml:space="preserve">My supervisor, Sharon Atkins, </w:t>
      </w:r>
      <w:r w:rsidR="00180648">
        <w:rPr>
          <w:rFonts w:ascii="Arial" w:hAnsi="Arial" w:cs="Arial"/>
          <w:color w:val="auto"/>
          <w:sz w:val="24"/>
          <w:szCs w:val="24"/>
        </w:rPr>
        <w:t xml:space="preserve">for </w:t>
      </w:r>
      <w:r w:rsidR="009679DD">
        <w:rPr>
          <w:rFonts w:ascii="Arial" w:hAnsi="Arial" w:cs="Arial"/>
          <w:color w:val="auto"/>
          <w:sz w:val="24"/>
          <w:szCs w:val="24"/>
        </w:rPr>
        <w:t>her</w:t>
      </w:r>
      <w:r>
        <w:rPr>
          <w:rFonts w:ascii="Arial" w:hAnsi="Arial" w:cs="Arial"/>
          <w:color w:val="auto"/>
          <w:sz w:val="24"/>
          <w:szCs w:val="24"/>
        </w:rPr>
        <w:t xml:space="preserve"> sound advice and guidance.</w:t>
      </w:r>
    </w:p>
    <w:p w14:paraId="5D59B6F2" w14:textId="77777777" w:rsidR="0039253C" w:rsidRDefault="00D1180C" w:rsidP="0039253C">
      <w:pPr>
        <w:spacing w:line="480" w:lineRule="auto"/>
        <w:jc w:val="both"/>
        <w:rPr>
          <w:rFonts w:ascii="Arial" w:hAnsi="Arial" w:cs="Arial"/>
          <w:color w:val="auto"/>
          <w:sz w:val="24"/>
          <w:szCs w:val="24"/>
        </w:rPr>
      </w:pPr>
      <w:r>
        <w:rPr>
          <w:rFonts w:ascii="Arial" w:hAnsi="Arial" w:cs="Arial"/>
          <w:color w:val="auto"/>
          <w:sz w:val="24"/>
          <w:szCs w:val="24"/>
        </w:rPr>
        <w:t xml:space="preserve">My tutor, Julie Hayward and the examiners at the University of Wales, Trinity Saint David. </w:t>
      </w:r>
    </w:p>
    <w:p w14:paraId="55CC577A" w14:textId="77777777" w:rsidR="003922AE" w:rsidRDefault="00D1180C" w:rsidP="003922AE">
      <w:pPr>
        <w:spacing w:line="480" w:lineRule="auto"/>
        <w:jc w:val="both"/>
        <w:rPr>
          <w:rFonts w:ascii="Arial" w:hAnsi="Arial" w:cs="Arial"/>
          <w:color w:val="auto"/>
          <w:sz w:val="24"/>
          <w:szCs w:val="24"/>
        </w:rPr>
      </w:pPr>
      <w:r>
        <w:rPr>
          <w:rFonts w:ascii="Arial" w:hAnsi="Arial" w:cs="Arial"/>
          <w:color w:val="auto"/>
          <w:sz w:val="24"/>
          <w:szCs w:val="24"/>
        </w:rPr>
        <w:t xml:space="preserve">Vince Moses, </w:t>
      </w:r>
      <w:r w:rsidR="009679DD">
        <w:rPr>
          <w:rFonts w:ascii="Arial" w:hAnsi="Arial" w:cs="Arial"/>
          <w:color w:val="auto"/>
          <w:sz w:val="24"/>
          <w:szCs w:val="24"/>
        </w:rPr>
        <w:t>for his</w:t>
      </w:r>
      <w:r>
        <w:rPr>
          <w:rFonts w:ascii="Arial" w:hAnsi="Arial" w:cs="Arial"/>
          <w:color w:val="auto"/>
          <w:sz w:val="24"/>
          <w:szCs w:val="24"/>
        </w:rPr>
        <w:t xml:space="preserve"> assist</w:t>
      </w:r>
      <w:r w:rsidR="009679DD">
        <w:rPr>
          <w:rFonts w:ascii="Arial" w:hAnsi="Arial" w:cs="Arial"/>
          <w:color w:val="auto"/>
          <w:sz w:val="24"/>
          <w:szCs w:val="24"/>
        </w:rPr>
        <w:t>ance</w:t>
      </w:r>
      <w:r>
        <w:rPr>
          <w:rFonts w:ascii="Arial" w:hAnsi="Arial" w:cs="Arial"/>
          <w:color w:val="auto"/>
          <w:sz w:val="24"/>
          <w:szCs w:val="24"/>
        </w:rPr>
        <w:t xml:space="preserve"> with the delivery of the employee</w:t>
      </w:r>
      <w:r w:rsidR="00582717">
        <w:rPr>
          <w:rFonts w:ascii="Arial" w:hAnsi="Arial" w:cs="Arial"/>
          <w:color w:val="auto"/>
          <w:sz w:val="24"/>
          <w:szCs w:val="24"/>
        </w:rPr>
        <w:t xml:space="preserve"> questionnaire</w:t>
      </w:r>
      <w:r>
        <w:rPr>
          <w:rFonts w:ascii="Arial" w:hAnsi="Arial" w:cs="Arial"/>
          <w:color w:val="auto"/>
          <w:sz w:val="24"/>
          <w:szCs w:val="24"/>
        </w:rPr>
        <w:t>.</w:t>
      </w:r>
    </w:p>
    <w:p w14:paraId="1B44BCF0" w14:textId="77777777" w:rsidR="003922AE" w:rsidRDefault="00D1180C" w:rsidP="003922AE">
      <w:pPr>
        <w:spacing w:line="480" w:lineRule="auto"/>
        <w:jc w:val="both"/>
        <w:rPr>
          <w:rFonts w:ascii="Arial" w:hAnsi="Arial" w:cs="Arial"/>
          <w:color w:val="auto"/>
          <w:sz w:val="24"/>
          <w:szCs w:val="24"/>
        </w:rPr>
      </w:pPr>
      <w:r>
        <w:rPr>
          <w:rFonts w:ascii="Arial" w:hAnsi="Arial" w:cs="Arial"/>
          <w:color w:val="auto"/>
          <w:sz w:val="24"/>
          <w:szCs w:val="24"/>
        </w:rPr>
        <w:t xml:space="preserve">The pilot test group at VCL for their open, </w:t>
      </w:r>
      <w:r w:rsidR="004A354E">
        <w:rPr>
          <w:rFonts w:ascii="Arial" w:hAnsi="Arial" w:cs="Arial"/>
          <w:color w:val="auto"/>
          <w:sz w:val="24"/>
          <w:szCs w:val="24"/>
        </w:rPr>
        <w:t>honest,</w:t>
      </w:r>
      <w:r>
        <w:rPr>
          <w:rFonts w:ascii="Arial" w:hAnsi="Arial" w:cs="Arial"/>
          <w:color w:val="auto"/>
          <w:sz w:val="24"/>
          <w:szCs w:val="24"/>
        </w:rPr>
        <w:t xml:space="preserve"> and incredibly helpful feedback. </w:t>
      </w:r>
    </w:p>
    <w:p w14:paraId="3710FFF5" w14:textId="77777777" w:rsidR="003922AE" w:rsidRDefault="00D1180C" w:rsidP="003922AE">
      <w:pPr>
        <w:spacing w:line="480" w:lineRule="auto"/>
        <w:jc w:val="both"/>
        <w:rPr>
          <w:rFonts w:ascii="Arial" w:hAnsi="Arial" w:cs="Arial"/>
          <w:color w:val="auto"/>
          <w:sz w:val="24"/>
          <w:szCs w:val="24"/>
        </w:rPr>
      </w:pPr>
      <w:r>
        <w:rPr>
          <w:rFonts w:ascii="Arial" w:hAnsi="Arial" w:cs="Arial"/>
          <w:color w:val="auto"/>
          <w:sz w:val="24"/>
          <w:szCs w:val="24"/>
        </w:rPr>
        <w:t>All</w:t>
      </w:r>
      <w:r w:rsidR="006C50A9">
        <w:rPr>
          <w:rFonts w:ascii="Arial" w:hAnsi="Arial" w:cs="Arial"/>
          <w:color w:val="auto"/>
          <w:sz w:val="24"/>
          <w:szCs w:val="24"/>
        </w:rPr>
        <w:t xml:space="preserve"> </w:t>
      </w:r>
      <w:r>
        <w:rPr>
          <w:rFonts w:ascii="Arial" w:hAnsi="Arial" w:cs="Arial"/>
          <w:color w:val="auto"/>
          <w:sz w:val="24"/>
          <w:szCs w:val="24"/>
        </w:rPr>
        <w:t xml:space="preserve">the </w:t>
      </w:r>
      <w:r w:rsidR="00C71CC0">
        <w:rPr>
          <w:rFonts w:ascii="Arial" w:hAnsi="Arial" w:cs="Arial"/>
          <w:color w:val="auto"/>
          <w:sz w:val="24"/>
          <w:szCs w:val="24"/>
        </w:rPr>
        <w:t xml:space="preserve">employees </w:t>
      </w:r>
      <w:r>
        <w:rPr>
          <w:rFonts w:ascii="Arial" w:hAnsi="Arial" w:cs="Arial"/>
          <w:color w:val="auto"/>
          <w:sz w:val="24"/>
          <w:szCs w:val="24"/>
        </w:rPr>
        <w:t>at VCL who took the time to contribute to the employee survey which allowed me to complete this project and potentially re-shape the future of employee relations at VCL.</w:t>
      </w:r>
    </w:p>
    <w:p w14:paraId="22381965" w14:textId="77777777" w:rsidR="00C84010" w:rsidRPr="00233ED7" w:rsidRDefault="00D1180C" w:rsidP="00F40164">
      <w:pPr>
        <w:spacing w:line="480" w:lineRule="auto"/>
        <w:jc w:val="both"/>
        <w:rPr>
          <w:rFonts w:asciiTheme="majorHAnsi" w:eastAsiaTheme="majorEastAsia" w:hAnsiTheme="majorHAnsi" w:cstheme="majorBidi"/>
          <w:color w:val="007789" w:themeColor="accent1" w:themeShade="BF"/>
          <w:sz w:val="32"/>
        </w:rPr>
      </w:pPr>
      <w:r>
        <w:rPr>
          <w:rFonts w:ascii="Arial" w:hAnsi="Arial" w:cs="Arial"/>
          <w:color w:val="auto"/>
          <w:sz w:val="24"/>
          <w:szCs w:val="24"/>
        </w:rPr>
        <w:t xml:space="preserve">My daughter, Amber, my </w:t>
      </w:r>
      <w:r w:rsidR="009D379D">
        <w:rPr>
          <w:rFonts w:ascii="Arial" w:hAnsi="Arial" w:cs="Arial"/>
          <w:color w:val="auto"/>
          <w:sz w:val="24"/>
          <w:szCs w:val="24"/>
        </w:rPr>
        <w:t>inspiration,</w:t>
      </w:r>
      <w:r>
        <w:rPr>
          <w:rFonts w:ascii="Arial" w:hAnsi="Arial" w:cs="Arial"/>
          <w:color w:val="auto"/>
          <w:sz w:val="24"/>
          <w:szCs w:val="24"/>
        </w:rPr>
        <w:t xml:space="preserve"> and best friend.</w:t>
      </w:r>
      <w:r w:rsidRPr="00233ED7">
        <w:br w:type="page"/>
      </w:r>
    </w:p>
    <w:sdt>
      <w:sdtPr>
        <w:rPr>
          <w:rFonts w:asciiTheme="minorHAnsi" w:eastAsiaTheme="minorHAnsi" w:hAnsiTheme="minorHAnsi" w:cstheme="minorBidi"/>
          <w:color w:val="595959" w:themeColor="text1" w:themeTint="A6"/>
          <w:sz w:val="22"/>
          <w:szCs w:val="22"/>
        </w:rPr>
        <w:id w:val="797576581"/>
        <w:docPartObj>
          <w:docPartGallery w:val="Table of Contents"/>
          <w:docPartUnique/>
        </w:docPartObj>
      </w:sdtPr>
      <w:sdtEndPr>
        <w:rPr>
          <w:rFonts w:ascii="Arial" w:hAnsi="Arial" w:cs="Arial"/>
          <w:b/>
          <w:bCs/>
          <w:noProof/>
          <w:color w:val="000000" w:themeColor="text1"/>
          <w:sz w:val="24"/>
          <w:szCs w:val="24"/>
        </w:rPr>
      </w:sdtEndPr>
      <w:sdtContent>
        <w:p w14:paraId="5D3304CB" w14:textId="77777777" w:rsidR="00BB27B9" w:rsidRPr="00DC42E5" w:rsidRDefault="00D1180C">
          <w:pPr>
            <w:pStyle w:val="TOCHeading"/>
            <w:rPr>
              <w:rFonts w:ascii="Arial" w:hAnsi="Arial" w:cs="Arial"/>
              <w:color w:val="auto"/>
              <w:sz w:val="24"/>
              <w:szCs w:val="24"/>
            </w:rPr>
          </w:pPr>
          <w:r>
            <w:t>Contents</w:t>
          </w:r>
        </w:p>
        <w:p w14:paraId="280F3C36" w14:textId="0EFF6054" w:rsidR="00135718" w:rsidRPr="00135718" w:rsidRDefault="00D1180C">
          <w:pPr>
            <w:pStyle w:val="TOC1"/>
            <w:tabs>
              <w:tab w:val="right" w:leader="dot" w:pos="8630"/>
            </w:tabs>
            <w:rPr>
              <w:rFonts w:ascii="Arial" w:eastAsiaTheme="minorEastAsia" w:hAnsi="Arial" w:cs="Arial"/>
              <w:noProof/>
              <w:color w:val="000000" w:themeColor="text1"/>
              <w:sz w:val="24"/>
              <w:szCs w:val="24"/>
              <w:lang w:val="en-GB" w:eastAsia="en-GB"/>
            </w:rPr>
          </w:pPr>
          <w:r w:rsidRPr="00135718">
            <w:rPr>
              <w:rFonts w:ascii="Arial" w:hAnsi="Arial" w:cs="Arial"/>
              <w:color w:val="000000" w:themeColor="text1"/>
              <w:sz w:val="24"/>
              <w:szCs w:val="24"/>
            </w:rPr>
            <w:fldChar w:fldCharType="begin"/>
          </w:r>
          <w:r w:rsidRPr="00135718">
            <w:rPr>
              <w:rFonts w:ascii="Arial" w:hAnsi="Arial" w:cs="Arial"/>
              <w:color w:val="000000" w:themeColor="text1"/>
              <w:sz w:val="24"/>
              <w:szCs w:val="24"/>
            </w:rPr>
            <w:instrText xml:space="preserve"> TOC \o "1-3" \h \z \u </w:instrText>
          </w:r>
          <w:r w:rsidRPr="00135718">
            <w:rPr>
              <w:rFonts w:ascii="Arial" w:hAnsi="Arial" w:cs="Arial"/>
              <w:color w:val="000000" w:themeColor="text1"/>
              <w:sz w:val="24"/>
              <w:szCs w:val="24"/>
            </w:rPr>
            <w:fldChar w:fldCharType="separate"/>
          </w:r>
          <w:hyperlink w:anchor="_Toc82348013" w:history="1">
            <w:r w:rsidR="00135718" w:rsidRPr="00135718">
              <w:rPr>
                <w:rStyle w:val="Hyperlink"/>
                <w:rFonts w:ascii="Arial" w:hAnsi="Arial" w:cs="Arial"/>
                <w:noProof/>
                <w:color w:val="000000" w:themeColor="text1"/>
                <w:sz w:val="24"/>
                <w:szCs w:val="24"/>
              </w:rPr>
              <w:t>Table of Figures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_Toc82348013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6</w:t>
            </w:r>
            <w:r w:rsidR="00135718" w:rsidRPr="00135718">
              <w:rPr>
                <w:rFonts w:ascii="Arial" w:hAnsi="Arial" w:cs="Arial"/>
                <w:noProof/>
                <w:webHidden/>
                <w:color w:val="000000" w:themeColor="text1"/>
                <w:sz w:val="24"/>
                <w:szCs w:val="24"/>
              </w:rPr>
              <w:fldChar w:fldCharType="end"/>
            </w:r>
          </w:hyperlink>
        </w:p>
        <w:p w14:paraId="6B85A853" w14:textId="19320259" w:rsidR="00135718" w:rsidRPr="00135718" w:rsidRDefault="00F30E93">
          <w:pPr>
            <w:pStyle w:val="TOC1"/>
            <w:tabs>
              <w:tab w:val="right" w:leader="dot" w:pos="8630"/>
            </w:tabs>
            <w:rPr>
              <w:rFonts w:ascii="Arial" w:eastAsiaTheme="minorEastAsia" w:hAnsi="Arial" w:cs="Arial"/>
              <w:noProof/>
              <w:color w:val="000000" w:themeColor="text1"/>
              <w:sz w:val="24"/>
              <w:szCs w:val="24"/>
              <w:lang w:val="en-GB" w:eastAsia="en-GB"/>
            </w:rPr>
          </w:pPr>
          <w:hyperlink w:anchor="_Toc82348014" w:history="1">
            <w:r w:rsidR="00135718" w:rsidRPr="00135718">
              <w:rPr>
                <w:rStyle w:val="Hyperlink"/>
                <w:rFonts w:ascii="Arial" w:hAnsi="Arial" w:cs="Arial"/>
                <w:noProof/>
                <w:color w:val="000000" w:themeColor="text1"/>
                <w:sz w:val="24"/>
                <w:szCs w:val="24"/>
              </w:rPr>
              <w:t>Table of Tables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_Toc82348014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7</w:t>
            </w:r>
            <w:r w:rsidR="00135718" w:rsidRPr="00135718">
              <w:rPr>
                <w:rFonts w:ascii="Arial" w:hAnsi="Arial" w:cs="Arial"/>
                <w:noProof/>
                <w:webHidden/>
                <w:color w:val="000000" w:themeColor="text1"/>
                <w:sz w:val="24"/>
                <w:szCs w:val="24"/>
              </w:rPr>
              <w:fldChar w:fldCharType="end"/>
            </w:r>
          </w:hyperlink>
        </w:p>
        <w:p w14:paraId="01977327" w14:textId="6CBEA769" w:rsidR="00135718" w:rsidRPr="00135718" w:rsidRDefault="00F30E93">
          <w:pPr>
            <w:pStyle w:val="TOC1"/>
            <w:tabs>
              <w:tab w:val="right" w:leader="dot" w:pos="8630"/>
            </w:tabs>
            <w:rPr>
              <w:rFonts w:ascii="Arial" w:eastAsiaTheme="minorEastAsia" w:hAnsi="Arial" w:cs="Arial"/>
              <w:noProof/>
              <w:color w:val="000000" w:themeColor="text1"/>
              <w:sz w:val="24"/>
              <w:szCs w:val="24"/>
              <w:lang w:val="en-GB" w:eastAsia="en-GB"/>
            </w:rPr>
          </w:pPr>
          <w:hyperlink w:anchor="_Toc82348015" w:history="1">
            <w:r w:rsidR="00135718" w:rsidRPr="00135718">
              <w:rPr>
                <w:rStyle w:val="Hyperlink"/>
                <w:rFonts w:ascii="Arial" w:hAnsi="Arial" w:cs="Arial"/>
                <w:noProof/>
                <w:color w:val="000000" w:themeColor="text1"/>
                <w:sz w:val="24"/>
                <w:szCs w:val="24"/>
              </w:rPr>
              <w:t>Abstract</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_Toc82348015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8</w:t>
            </w:r>
            <w:r w:rsidR="00135718" w:rsidRPr="00135718">
              <w:rPr>
                <w:rFonts w:ascii="Arial" w:hAnsi="Arial" w:cs="Arial"/>
                <w:noProof/>
                <w:webHidden/>
                <w:color w:val="000000" w:themeColor="text1"/>
                <w:sz w:val="24"/>
                <w:szCs w:val="24"/>
              </w:rPr>
              <w:fldChar w:fldCharType="end"/>
            </w:r>
          </w:hyperlink>
        </w:p>
        <w:p w14:paraId="2A2945C2" w14:textId="3BDEEB19" w:rsidR="00135718" w:rsidRPr="00135718" w:rsidRDefault="00F30E93">
          <w:pPr>
            <w:pStyle w:val="TOC1"/>
            <w:tabs>
              <w:tab w:val="left" w:pos="440"/>
              <w:tab w:val="right" w:leader="dot" w:pos="8630"/>
            </w:tabs>
            <w:rPr>
              <w:rFonts w:ascii="Arial" w:eastAsiaTheme="minorEastAsia" w:hAnsi="Arial" w:cs="Arial"/>
              <w:noProof/>
              <w:color w:val="000000" w:themeColor="text1"/>
              <w:sz w:val="24"/>
              <w:szCs w:val="24"/>
              <w:lang w:val="en-GB" w:eastAsia="en-GB"/>
            </w:rPr>
          </w:pPr>
          <w:hyperlink w:anchor="_Toc82348016" w:history="1">
            <w:r w:rsidR="00135718" w:rsidRPr="00135718">
              <w:rPr>
                <w:rStyle w:val="Hyperlink"/>
                <w:rFonts w:ascii="Arial" w:hAnsi="Arial" w:cs="Arial"/>
                <w:noProof/>
                <w:color w:val="000000" w:themeColor="text1"/>
                <w:sz w:val="24"/>
                <w:szCs w:val="24"/>
              </w:rPr>
              <w:t>1.</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Introduction &amp; rationale</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_Toc82348016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9</w:t>
            </w:r>
            <w:r w:rsidR="00135718" w:rsidRPr="00135718">
              <w:rPr>
                <w:rFonts w:ascii="Arial" w:hAnsi="Arial" w:cs="Arial"/>
                <w:noProof/>
                <w:webHidden/>
                <w:color w:val="000000" w:themeColor="text1"/>
                <w:sz w:val="24"/>
                <w:szCs w:val="24"/>
              </w:rPr>
              <w:fldChar w:fldCharType="end"/>
            </w:r>
          </w:hyperlink>
        </w:p>
        <w:p w14:paraId="0C65EBDD" w14:textId="25E0C68B"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17" w:history="1">
            <w:r w:rsidR="00135718" w:rsidRPr="00135718">
              <w:rPr>
                <w:rStyle w:val="Hyperlink"/>
                <w:rFonts w:ascii="Arial" w:hAnsi="Arial" w:cs="Arial"/>
                <w:noProof/>
                <w:color w:val="000000" w:themeColor="text1"/>
                <w:sz w:val="24"/>
                <w:szCs w:val="24"/>
              </w:rPr>
              <w:t>1.1</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Aim and Objectives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_Toc82348017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11</w:t>
            </w:r>
            <w:r w:rsidR="00135718" w:rsidRPr="00135718">
              <w:rPr>
                <w:rFonts w:ascii="Arial" w:hAnsi="Arial" w:cs="Arial"/>
                <w:noProof/>
                <w:webHidden/>
                <w:color w:val="000000" w:themeColor="text1"/>
                <w:sz w:val="24"/>
                <w:szCs w:val="24"/>
              </w:rPr>
              <w:fldChar w:fldCharType="end"/>
            </w:r>
          </w:hyperlink>
        </w:p>
        <w:p w14:paraId="3D1627BC" w14:textId="772F70FF" w:rsidR="00135718" w:rsidRPr="00135718" w:rsidRDefault="00F30E93">
          <w:pPr>
            <w:pStyle w:val="TOC1"/>
            <w:tabs>
              <w:tab w:val="left" w:pos="440"/>
              <w:tab w:val="right" w:leader="dot" w:pos="8630"/>
            </w:tabs>
            <w:rPr>
              <w:rFonts w:ascii="Arial" w:eastAsiaTheme="minorEastAsia" w:hAnsi="Arial" w:cs="Arial"/>
              <w:noProof/>
              <w:color w:val="000000" w:themeColor="text1"/>
              <w:sz w:val="24"/>
              <w:szCs w:val="24"/>
              <w:lang w:val="en-GB" w:eastAsia="en-GB"/>
            </w:rPr>
          </w:pPr>
          <w:hyperlink w:anchor="_Toc82348018" w:history="1">
            <w:r w:rsidR="00135718" w:rsidRPr="00135718">
              <w:rPr>
                <w:rStyle w:val="Hyperlink"/>
                <w:rFonts w:ascii="Arial" w:hAnsi="Arial" w:cs="Arial"/>
                <w:noProof/>
                <w:color w:val="000000" w:themeColor="text1"/>
                <w:sz w:val="24"/>
                <w:szCs w:val="24"/>
              </w:rPr>
              <w:t>2.</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Literature Review</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_Toc82348018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12</w:t>
            </w:r>
            <w:r w:rsidR="00135718" w:rsidRPr="00135718">
              <w:rPr>
                <w:rFonts w:ascii="Arial" w:hAnsi="Arial" w:cs="Arial"/>
                <w:noProof/>
                <w:webHidden/>
                <w:color w:val="000000" w:themeColor="text1"/>
                <w:sz w:val="24"/>
                <w:szCs w:val="24"/>
              </w:rPr>
              <w:fldChar w:fldCharType="end"/>
            </w:r>
          </w:hyperlink>
        </w:p>
        <w:p w14:paraId="15FF1A19" w14:textId="1DC2CAB9"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19" w:history="1">
            <w:r w:rsidR="00135718" w:rsidRPr="00135718">
              <w:rPr>
                <w:rStyle w:val="Hyperlink"/>
                <w:rFonts w:ascii="Arial" w:hAnsi="Arial" w:cs="Arial"/>
                <w:noProof/>
                <w:color w:val="000000" w:themeColor="text1"/>
                <w:sz w:val="24"/>
                <w:szCs w:val="24"/>
              </w:rPr>
              <w:t>2.1</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Employee Engagement</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_Toc82348019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12</w:t>
            </w:r>
            <w:r w:rsidR="00135718" w:rsidRPr="00135718">
              <w:rPr>
                <w:rFonts w:ascii="Arial" w:hAnsi="Arial" w:cs="Arial"/>
                <w:noProof/>
                <w:webHidden/>
                <w:color w:val="000000" w:themeColor="text1"/>
                <w:sz w:val="24"/>
                <w:szCs w:val="24"/>
              </w:rPr>
              <w:fldChar w:fldCharType="end"/>
            </w:r>
          </w:hyperlink>
        </w:p>
        <w:p w14:paraId="7698F51D" w14:textId="272A9A07"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20" w:history="1">
            <w:r w:rsidR="00135718" w:rsidRPr="00135718">
              <w:rPr>
                <w:rStyle w:val="Hyperlink"/>
                <w:rFonts w:ascii="Arial" w:hAnsi="Arial" w:cs="Arial"/>
                <w:noProof/>
                <w:color w:val="000000" w:themeColor="text1"/>
                <w:sz w:val="24"/>
                <w:szCs w:val="24"/>
              </w:rPr>
              <w:t>2.2</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Employee engagement and Employee voice</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_Toc82348020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12</w:t>
            </w:r>
            <w:r w:rsidR="00135718" w:rsidRPr="00135718">
              <w:rPr>
                <w:rFonts w:ascii="Arial" w:hAnsi="Arial" w:cs="Arial"/>
                <w:noProof/>
                <w:webHidden/>
                <w:color w:val="000000" w:themeColor="text1"/>
                <w:sz w:val="24"/>
                <w:szCs w:val="24"/>
              </w:rPr>
              <w:fldChar w:fldCharType="end"/>
            </w:r>
          </w:hyperlink>
        </w:p>
        <w:p w14:paraId="6500570A" w14:textId="68EBC184" w:rsidR="00135718" w:rsidRPr="00135718" w:rsidRDefault="00F30E93">
          <w:pPr>
            <w:pStyle w:val="TOC3"/>
            <w:tabs>
              <w:tab w:val="left" w:pos="1320"/>
              <w:tab w:val="right" w:leader="dot" w:pos="8630"/>
            </w:tabs>
            <w:rPr>
              <w:rFonts w:ascii="Arial" w:eastAsiaTheme="minorEastAsia" w:hAnsi="Arial" w:cs="Arial"/>
              <w:noProof/>
              <w:color w:val="000000" w:themeColor="text1"/>
              <w:sz w:val="24"/>
              <w:szCs w:val="24"/>
              <w:lang w:val="en-GB" w:eastAsia="en-GB"/>
            </w:rPr>
          </w:pPr>
          <w:hyperlink w:anchor="_Toc82348021" w:history="1">
            <w:r w:rsidR="00135718" w:rsidRPr="00135718">
              <w:rPr>
                <w:rStyle w:val="Hyperlink"/>
                <w:rFonts w:ascii="Arial" w:hAnsi="Arial" w:cs="Arial"/>
                <w:noProof/>
                <w:color w:val="000000" w:themeColor="text1"/>
                <w:sz w:val="24"/>
                <w:szCs w:val="24"/>
              </w:rPr>
              <w:t>2.2.1</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Workplace Employment Relations Study (WERS)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_Toc82348021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13</w:t>
            </w:r>
            <w:r w:rsidR="00135718" w:rsidRPr="00135718">
              <w:rPr>
                <w:rFonts w:ascii="Arial" w:hAnsi="Arial" w:cs="Arial"/>
                <w:noProof/>
                <w:webHidden/>
                <w:color w:val="000000" w:themeColor="text1"/>
                <w:sz w:val="24"/>
                <w:szCs w:val="24"/>
              </w:rPr>
              <w:fldChar w:fldCharType="end"/>
            </w:r>
          </w:hyperlink>
        </w:p>
        <w:p w14:paraId="5917FE10" w14:textId="759EAB7B" w:rsidR="00135718" w:rsidRPr="00135718" w:rsidRDefault="00F30E93">
          <w:pPr>
            <w:pStyle w:val="TOC3"/>
            <w:tabs>
              <w:tab w:val="left" w:pos="1320"/>
              <w:tab w:val="right" w:leader="dot" w:pos="8630"/>
            </w:tabs>
            <w:rPr>
              <w:rFonts w:ascii="Arial" w:eastAsiaTheme="minorEastAsia" w:hAnsi="Arial" w:cs="Arial"/>
              <w:noProof/>
              <w:color w:val="000000" w:themeColor="text1"/>
              <w:sz w:val="24"/>
              <w:szCs w:val="24"/>
              <w:lang w:val="en-GB" w:eastAsia="en-GB"/>
            </w:rPr>
          </w:pPr>
          <w:hyperlink w:anchor="_Toc82348022" w:history="1">
            <w:r w:rsidR="00135718" w:rsidRPr="00135718">
              <w:rPr>
                <w:rStyle w:val="Hyperlink"/>
                <w:rFonts w:ascii="Arial" w:hAnsi="Arial" w:cs="Arial"/>
                <w:noProof/>
                <w:color w:val="000000" w:themeColor="text1"/>
                <w:sz w:val="24"/>
                <w:szCs w:val="24"/>
              </w:rPr>
              <w:t>2.2.2</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The Good Work Plan / Taylor Review</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_Toc82348022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14</w:t>
            </w:r>
            <w:r w:rsidR="00135718" w:rsidRPr="00135718">
              <w:rPr>
                <w:rFonts w:ascii="Arial" w:hAnsi="Arial" w:cs="Arial"/>
                <w:noProof/>
                <w:webHidden/>
                <w:color w:val="000000" w:themeColor="text1"/>
                <w:sz w:val="24"/>
                <w:szCs w:val="24"/>
              </w:rPr>
              <w:fldChar w:fldCharType="end"/>
            </w:r>
          </w:hyperlink>
        </w:p>
        <w:p w14:paraId="087A8714" w14:textId="06D9372B"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23" w:history="1">
            <w:r w:rsidR="00135718" w:rsidRPr="00135718">
              <w:rPr>
                <w:rStyle w:val="Hyperlink"/>
                <w:rFonts w:ascii="Arial" w:hAnsi="Arial" w:cs="Arial"/>
                <w:noProof/>
                <w:color w:val="000000" w:themeColor="text1"/>
                <w:sz w:val="24"/>
                <w:szCs w:val="24"/>
              </w:rPr>
              <w:t>2.3</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Employee voice Theory and practice</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_Toc82348023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14</w:t>
            </w:r>
            <w:r w:rsidR="00135718" w:rsidRPr="00135718">
              <w:rPr>
                <w:rFonts w:ascii="Arial" w:hAnsi="Arial" w:cs="Arial"/>
                <w:noProof/>
                <w:webHidden/>
                <w:color w:val="000000" w:themeColor="text1"/>
                <w:sz w:val="24"/>
                <w:szCs w:val="24"/>
              </w:rPr>
              <w:fldChar w:fldCharType="end"/>
            </w:r>
          </w:hyperlink>
        </w:p>
        <w:p w14:paraId="5F9CC6E2" w14:textId="4E11242F"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24" w:history="1">
            <w:r w:rsidR="00135718" w:rsidRPr="00135718">
              <w:rPr>
                <w:rStyle w:val="Hyperlink"/>
                <w:rFonts w:ascii="Arial" w:hAnsi="Arial" w:cs="Arial"/>
                <w:noProof/>
                <w:color w:val="000000" w:themeColor="text1"/>
                <w:sz w:val="24"/>
                <w:szCs w:val="24"/>
              </w:rPr>
              <w:t>2.4</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The role of line managers and employee voice</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_Toc82348024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18</w:t>
            </w:r>
            <w:r w:rsidR="00135718" w:rsidRPr="00135718">
              <w:rPr>
                <w:rFonts w:ascii="Arial" w:hAnsi="Arial" w:cs="Arial"/>
                <w:noProof/>
                <w:webHidden/>
                <w:color w:val="000000" w:themeColor="text1"/>
                <w:sz w:val="24"/>
                <w:szCs w:val="24"/>
              </w:rPr>
              <w:fldChar w:fldCharType="end"/>
            </w:r>
          </w:hyperlink>
        </w:p>
        <w:p w14:paraId="1C86A3EC" w14:textId="59B32F82"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25" w:history="1">
            <w:r w:rsidR="00135718" w:rsidRPr="00135718">
              <w:rPr>
                <w:rStyle w:val="Hyperlink"/>
                <w:rFonts w:ascii="Arial" w:hAnsi="Arial" w:cs="Arial"/>
                <w:noProof/>
                <w:color w:val="000000" w:themeColor="text1"/>
                <w:sz w:val="24"/>
                <w:szCs w:val="24"/>
              </w:rPr>
              <w:t>2.5</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Covid-19 and employee voice</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_Toc82348025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18</w:t>
            </w:r>
            <w:r w:rsidR="00135718" w:rsidRPr="00135718">
              <w:rPr>
                <w:rFonts w:ascii="Arial" w:hAnsi="Arial" w:cs="Arial"/>
                <w:noProof/>
                <w:webHidden/>
                <w:color w:val="000000" w:themeColor="text1"/>
                <w:sz w:val="24"/>
                <w:szCs w:val="24"/>
              </w:rPr>
              <w:fldChar w:fldCharType="end"/>
            </w:r>
          </w:hyperlink>
        </w:p>
        <w:p w14:paraId="744B43B6" w14:textId="7845135A"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26" w:history="1">
            <w:r w:rsidR="00135718" w:rsidRPr="00135718">
              <w:rPr>
                <w:rStyle w:val="Hyperlink"/>
                <w:rFonts w:ascii="Arial" w:hAnsi="Arial" w:cs="Arial"/>
                <w:noProof/>
                <w:color w:val="000000" w:themeColor="text1"/>
                <w:sz w:val="24"/>
                <w:szCs w:val="24"/>
              </w:rPr>
              <w:t>2.6</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Potential drawbacks of employee voice</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_Toc82348026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19</w:t>
            </w:r>
            <w:r w:rsidR="00135718" w:rsidRPr="00135718">
              <w:rPr>
                <w:rFonts w:ascii="Arial" w:hAnsi="Arial" w:cs="Arial"/>
                <w:noProof/>
                <w:webHidden/>
                <w:color w:val="000000" w:themeColor="text1"/>
                <w:sz w:val="24"/>
                <w:szCs w:val="24"/>
              </w:rPr>
              <w:fldChar w:fldCharType="end"/>
            </w:r>
          </w:hyperlink>
        </w:p>
        <w:p w14:paraId="0671990D" w14:textId="17714B1E"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27" w:history="1">
            <w:r w:rsidR="00135718" w:rsidRPr="00135718">
              <w:rPr>
                <w:rStyle w:val="Hyperlink"/>
                <w:rFonts w:ascii="Arial" w:hAnsi="Arial" w:cs="Arial"/>
                <w:noProof/>
                <w:color w:val="000000" w:themeColor="text1"/>
                <w:sz w:val="24"/>
                <w:szCs w:val="24"/>
              </w:rPr>
              <w:t>2.7</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Key findings of literature review</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_Toc82348027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21</w:t>
            </w:r>
            <w:r w:rsidR="00135718" w:rsidRPr="00135718">
              <w:rPr>
                <w:rFonts w:ascii="Arial" w:hAnsi="Arial" w:cs="Arial"/>
                <w:noProof/>
                <w:webHidden/>
                <w:color w:val="000000" w:themeColor="text1"/>
                <w:sz w:val="24"/>
                <w:szCs w:val="24"/>
              </w:rPr>
              <w:fldChar w:fldCharType="end"/>
            </w:r>
          </w:hyperlink>
        </w:p>
        <w:p w14:paraId="4F094BFB" w14:textId="7E1C24F9" w:rsidR="00135718" w:rsidRPr="00135718" w:rsidRDefault="00F30E93">
          <w:pPr>
            <w:pStyle w:val="TOC1"/>
            <w:tabs>
              <w:tab w:val="left" w:pos="440"/>
              <w:tab w:val="right" w:leader="dot" w:pos="8630"/>
            </w:tabs>
            <w:rPr>
              <w:rFonts w:ascii="Arial" w:eastAsiaTheme="minorEastAsia" w:hAnsi="Arial" w:cs="Arial"/>
              <w:noProof/>
              <w:color w:val="000000" w:themeColor="text1"/>
              <w:sz w:val="24"/>
              <w:szCs w:val="24"/>
              <w:lang w:val="en-GB" w:eastAsia="en-GB"/>
            </w:rPr>
          </w:pPr>
          <w:hyperlink w:anchor="_Toc82348028" w:history="1">
            <w:r w:rsidR="00135718" w:rsidRPr="00135718">
              <w:rPr>
                <w:rStyle w:val="Hyperlink"/>
                <w:rFonts w:ascii="Arial" w:hAnsi="Arial" w:cs="Arial"/>
                <w:noProof/>
                <w:color w:val="000000" w:themeColor="text1"/>
                <w:sz w:val="24"/>
                <w:szCs w:val="24"/>
              </w:rPr>
              <w:t>3.</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Research design: methodology</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_Toc82348028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22</w:t>
            </w:r>
            <w:r w:rsidR="00135718" w:rsidRPr="00135718">
              <w:rPr>
                <w:rFonts w:ascii="Arial" w:hAnsi="Arial" w:cs="Arial"/>
                <w:noProof/>
                <w:webHidden/>
                <w:color w:val="000000" w:themeColor="text1"/>
                <w:sz w:val="24"/>
                <w:szCs w:val="24"/>
              </w:rPr>
              <w:fldChar w:fldCharType="end"/>
            </w:r>
          </w:hyperlink>
        </w:p>
        <w:p w14:paraId="32B4C83B" w14:textId="17F329EC"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29" w:history="1">
            <w:r w:rsidR="00135718" w:rsidRPr="00135718">
              <w:rPr>
                <w:rStyle w:val="Hyperlink"/>
                <w:rFonts w:ascii="Arial" w:hAnsi="Arial" w:cs="Arial"/>
                <w:noProof/>
                <w:color w:val="000000" w:themeColor="text1"/>
                <w:sz w:val="24"/>
                <w:szCs w:val="24"/>
              </w:rPr>
              <w:t>3.1</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Research report aims &amp; objectives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_Toc82348029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22</w:t>
            </w:r>
            <w:r w:rsidR="00135718" w:rsidRPr="00135718">
              <w:rPr>
                <w:rFonts w:ascii="Arial" w:hAnsi="Arial" w:cs="Arial"/>
                <w:noProof/>
                <w:webHidden/>
                <w:color w:val="000000" w:themeColor="text1"/>
                <w:sz w:val="24"/>
                <w:szCs w:val="24"/>
              </w:rPr>
              <w:fldChar w:fldCharType="end"/>
            </w:r>
          </w:hyperlink>
        </w:p>
        <w:p w14:paraId="5C72566D" w14:textId="594FA912"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30" w:history="1">
            <w:r w:rsidR="00135718" w:rsidRPr="00135718">
              <w:rPr>
                <w:rStyle w:val="Hyperlink"/>
                <w:rFonts w:ascii="Arial" w:hAnsi="Arial" w:cs="Arial"/>
                <w:noProof/>
                <w:color w:val="000000" w:themeColor="text1"/>
                <w:sz w:val="24"/>
                <w:szCs w:val="24"/>
              </w:rPr>
              <w:t>3.2</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Research methodology</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_Toc82348030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23</w:t>
            </w:r>
            <w:r w:rsidR="00135718" w:rsidRPr="00135718">
              <w:rPr>
                <w:rFonts w:ascii="Arial" w:hAnsi="Arial" w:cs="Arial"/>
                <w:noProof/>
                <w:webHidden/>
                <w:color w:val="000000" w:themeColor="text1"/>
                <w:sz w:val="24"/>
                <w:szCs w:val="24"/>
              </w:rPr>
              <w:fldChar w:fldCharType="end"/>
            </w:r>
          </w:hyperlink>
        </w:p>
        <w:p w14:paraId="296A6905" w14:textId="6C114639" w:rsidR="00135718" w:rsidRPr="00135718" w:rsidRDefault="00F30E93">
          <w:pPr>
            <w:pStyle w:val="TOC3"/>
            <w:tabs>
              <w:tab w:val="left" w:pos="1320"/>
              <w:tab w:val="right" w:leader="dot" w:pos="8630"/>
            </w:tabs>
            <w:rPr>
              <w:rFonts w:ascii="Arial" w:eastAsiaTheme="minorEastAsia" w:hAnsi="Arial" w:cs="Arial"/>
              <w:noProof/>
              <w:color w:val="000000" w:themeColor="text1"/>
              <w:sz w:val="24"/>
              <w:szCs w:val="24"/>
              <w:lang w:val="en-GB" w:eastAsia="en-GB"/>
            </w:rPr>
          </w:pPr>
          <w:hyperlink w:anchor="_Toc82348031" w:history="1">
            <w:r w:rsidR="00135718" w:rsidRPr="00135718">
              <w:rPr>
                <w:rStyle w:val="Hyperlink"/>
                <w:rFonts w:ascii="Arial" w:hAnsi="Arial" w:cs="Arial"/>
                <w:noProof/>
                <w:color w:val="000000" w:themeColor="text1"/>
                <w:sz w:val="24"/>
                <w:szCs w:val="24"/>
              </w:rPr>
              <w:t>3.2.1</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Research framework</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_Toc82348031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23</w:t>
            </w:r>
            <w:r w:rsidR="00135718" w:rsidRPr="00135718">
              <w:rPr>
                <w:rFonts w:ascii="Arial" w:hAnsi="Arial" w:cs="Arial"/>
                <w:noProof/>
                <w:webHidden/>
                <w:color w:val="000000" w:themeColor="text1"/>
                <w:sz w:val="24"/>
                <w:szCs w:val="24"/>
              </w:rPr>
              <w:fldChar w:fldCharType="end"/>
            </w:r>
          </w:hyperlink>
        </w:p>
        <w:p w14:paraId="724B9AFD" w14:textId="30401D38" w:rsidR="00135718" w:rsidRPr="00135718" w:rsidRDefault="00F30E93">
          <w:pPr>
            <w:pStyle w:val="TOC3"/>
            <w:tabs>
              <w:tab w:val="left" w:pos="1320"/>
              <w:tab w:val="right" w:leader="dot" w:pos="8630"/>
            </w:tabs>
            <w:rPr>
              <w:rFonts w:ascii="Arial" w:eastAsiaTheme="minorEastAsia" w:hAnsi="Arial" w:cs="Arial"/>
              <w:noProof/>
              <w:color w:val="000000" w:themeColor="text1"/>
              <w:sz w:val="24"/>
              <w:szCs w:val="24"/>
              <w:lang w:val="en-GB" w:eastAsia="en-GB"/>
            </w:rPr>
          </w:pPr>
          <w:hyperlink w:anchor="_Toc82348032" w:history="1">
            <w:r w:rsidR="00135718" w:rsidRPr="00135718">
              <w:rPr>
                <w:rStyle w:val="Hyperlink"/>
                <w:rFonts w:ascii="Arial" w:hAnsi="Arial" w:cs="Arial"/>
                <w:noProof/>
                <w:color w:val="000000" w:themeColor="text1"/>
                <w:sz w:val="24"/>
                <w:szCs w:val="24"/>
              </w:rPr>
              <w:t>3.2.2</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Research philosophy and philosophical traditions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_Toc82348032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24</w:t>
            </w:r>
            <w:r w:rsidR="00135718" w:rsidRPr="00135718">
              <w:rPr>
                <w:rFonts w:ascii="Arial" w:hAnsi="Arial" w:cs="Arial"/>
                <w:noProof/>
                <w:webHidden/>
                <w:color w:val="000000" w:themeColor="text1"/>
                <w:sz w:val="24"/>
                <w:szCs w:val="24"/>
              </w:rPr>
              <w:fldChar w:fldCharType="end"/>
            </w:r>
          </w:hyperlink>
        </w:p>
        <w:p w14:paraId="5985C243" w14:textId="25BAF4C4" w:rsidR="00135718" w:rsidRPr="00135718" w:rsidRDefault="00F30E93">
          <w:pPr>
            <w:pStyle w:val="TOC3"/>
            <w:tabs>
              <w:tab w:val="left" w:pos="1320"/>
              <w:tab w:val="right" w:leader="dot" w:pos="8630"/>
            </w:tabs>
            <w:rPr>
              <w:rFonts w:ascii="Arial" w:eastAsiaTheme="minorEastAsia" w:hAnsi="Arial" w:cs="Arial"/>
              <w:noProof/>
              <w:color w:val="000000" w:themeColor="text1"/>
              <w:sz w:val="24"/>
              <w:szCs w:val="24"/>
              <w:lang w:val="en-GB" w:eastAsia="en-GB"/>
            </w:rPr>
          </w:pPr>
          <w:hyperlink w:anchor="_Toc82348033" w:history="1">
            <w:r w:rsidR="00135718" w:rsidRPr="00135718">
              <w:rPr>
                <w:rStyle w:val="Hyperlink"/>
                <w:rFonts w:ascii="Arial" w:hAnsi="Arial" w:cs="Arial"/>
                <w:noProof/>
                <w:color w:val="000000" w:themeColor="text1"/>
                <w:sz w:val="24"/>
                <w:szCs w:val="24"/>
              </w:rPr>
              <w:t>3.2.3</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Research Approach</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_Toc82348033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25</w:t>
            </w:r>
            <w:r w:rsidR="00135718" w:rsidRPr="00135718">
              <w:rPr>
                <w:rFonts w:ascii="Arial" w:hAnsi="Arial" w:cs="Arial"/>
                <w:noProof/>
                <w:webHidden/>
                <w:color w:val="000000" w:themeColor="text1"/>
                <w:sz w:val="24"/>
                <w:szCs w:val="24"/>
              </w:rPr>
              <w:fldChar w:fldCharType="end"/>
            </w:r>
          </w:hyperlink>
        </w:p>
        <w:p w14:paraId="7B7A62F9" w14:textId="0E964E21"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34" w:history="1">
            <w:r w:rsidR="00135718" w:rsidRPr="00135718">
              <w:rPr>
                <w:rStyle w:val="Hyperlink"/>
                <w:rFonts w:ascii="Arial" w:hAnsi="Arial" w:cs="Arial"/>
                <w:noProof/>
                <w:color w:val="000000" w:themeColor="text1"/>
                <w:sz w:val="24"/>
                <w:szCs w:val="24"/>
              </w:rPr>
              <w:t>3.2.4</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Research Design</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_Toc82348034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26</w:t>
            </w:r>
            <w:r w:rsidR="00135718" w:rsidRPr="00135718">
              <w:rPr>
                <w:rFonts w:ascii="Arial" w:hAnsi="Arial" w:cs="Arial"/>
                <w:noProof/>
                <w:webHidden/>
                <w:color w:val="000000" w:themeColor="text1"/>
                <w:sz w:val="24"/>
                <w:szCs w:val="24"/>
              </w:rPr>
              <w:fldChar w:fldCharType="end"/>
            </w:r>
          </w:hyperlink>
        </w:p>
        <w:p w14:paraId="2133D41C" w14:textId="0A45DD91"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35" w:history="1">
            <w:r w:rsidR="00135718" w:rsidRPr="00135718">
              <w:rPr>
                <w:rStyle w:val="Hyperlink"/>
                <w:rFonts w:ascii="Arial" w:hAnsi="Arial" w:cs="Arial"/>
                <w:noProof/>
                <w:color w:val="000000" w:themeColor="text1"/>
                <w:sz w:val="24"/>
                <w:szCs w:val="24"/>
              </w:rPr>
              <w:t>3.2.5</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Research Strategy</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_Toc82348035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27</w:t>
            </w:r>
            <w:r w:rsidR="00135718" w:rsidRPr="00135718">
              <w:rPr>
                <w:rFonts w:ascii="Arial" w:hAnsi="Arial" w:cs="Arial"/>
                <w:noProof/>
                <w:webHidden/>
                <w:color w:val="000000" w:themeColor="text1"/>
                <w:sz w:val="24"/>
                <w:szCs w:val="24"/>
              </w:rPr>
              <w:fldChar w:fldCharType="end"/>
            </w:r>
          </w:hyperlink>
        </w:p>
        <w:p w14:paraId="5C5CEE24" w14:textId="453E1CAD"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36" w:history="1">
            <w:r w:rsidR="00135718" w:rsidRPr="00135718">
              <w:rPr>
                <w:rStyle w:val="Hyperlink"/>
                <w:rFonts w:ascii="Arial" w:hAnsi="Arial" w:cs="Arial"/>
                <w:noProof/>
                <w:color w:val="000000" w:themeColor="text1"/>
                <w:sz w:val="24"/>
                <w:szCs w:val="24"/>
              </w:rPr>
              <w:t>3.3</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Questionnaire design</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_Toc82348036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28</w:t>
            </w:r>
            <w:r w:rsidR="00135718" w:rsidRPr="00135718">
              <w:rPr>
                <w:rFonts w:ascii="Arial" w:hAnsi="Arial" w:cs="Arial"/>
                <w:noProof/>
                <w:webHidden/>
                <w:color w:val="000000" w:themeColor="text1"/>
                <w:sz w:val="24"/>
                <w:szCs w:val="24"/>
              </w:rPr>
              <w:fldChar w:fldCharType="end"/>
            </w:r>
          </w:hyperlink>
        </w:p>
        <w:p w14:paraId="7428CF37" w14:textId="23B048D0"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37" w:history="1">
            <w:r w:rsidR="00135718" w:rsidRPr="00135718">
              <w:rPr>
                <w:rStyle w:val="Hyperlink"/>
                <w:rFonts w:ascii="Arial" w:hAnsi="Arial" w:cs="Arial"/>
                <w:noProof/>
                <w:color w:val="000000" w:themeColor="text1"/>
                <w:sz w:val="24"/>
                <w:szCs w:val="24"/>
              </w:rPr>
              <w:t>3.3.1</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Questionnaire modes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_Toc82348037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29</w:t>
            </w:r>
            <w:r w:rsidR="00135718" w:rsidRPr="00135718">
              <w:rPr>
                <w:rFonts w:ascii="Arial" w:hAnsi="Arial" w:cs="Arial"/>
                <w:noProof/>
                <w:webHidden/>
                <w:color w:val="000000" w:themeColor="text1"/>
                <w:sz w:val="24"/>
                <w:szCs w:val="24"/>
              </w:rPr>
              <w:fldChar w:fldCharType="end"/>
            </w:r>
          </w:hyperlink>
        </w:p>
        <w:p w14:paraId="5CA25FA6" w14:textId="1393FCBF"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38" w:history="1">
            <w:r w:rsidR="00135718" w:rsidRPr="00135718">
              <w:rPr>
                <w:rStyle w:val="Hyperlink"/>
                <w:rFonts w:ascii="Arial" w:hAnsi="Arial" w:cs="Arial"/>
                <w:noProof/>
                <w:color w:val="000000" w:themeColor="text1"/>
                <w:sz w:val="24"/>
                <w:szCs w:val="24"/>
              </w:rPr>
              <w:t>3.3.2</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Data collection methods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_Toc82348038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29</w:t>
            </w:r>
            <w:r w:rsidR="00135718" w:rsidRPr="00135718">
              <w:rPr>
                <w:rFonts w:ascii="Arial" w:hAnsi="Arial" w:cs="Arial"/>
                <w:noProof/>
                <w:webHidden/>
                <w:color w:val="000000" w:themeColor="text1"/>
                <w:sz w:val="24"/>
                <w:szCs w:val="24"/>
              </w:rPr>
              <w:fldChar w:fldCharType="end"/>
            </w:r>
          </w:hyperlink>
        </w:p>
        <w:p w14:paraId="5C3C4815" w14:textId="0718FB85"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39" w:history="1">
            <w:r w:rsidR="00135718" w:rsidRPr="00135718">
              <w:rPr>
                <w:rStyle w:val="Hyperlink"/>
                <w:rFonts w:ascii="Arial" w:hAnsi="Arial" w:cs="Arial"/>
                <w:noProof/>
                <w:color w:val="000000" w:themeColor="text1"/>
                <w:sz w:val="24"/>
                <w:szCs w:val="24"/>
              </w:rPr>
              <w:t>3.3.3</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Questionnaire flow, layout and wording</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_Toc82348039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30</w:t>
            </w:r>
            <w:r w:rsidR="00135718" w:rsidRPr="00135718">
              <w:rPr>
                <w:rFonts w:ascii="Arial" w:hAnsi="Arial" w:cs="Arial"/>
                <w:noProof/>
                <w:webHidden/>
                <w:color w:val="000000" w:themeColor="text1"/>
                <w:sz w:val="24"/>
                <w:szCs w:val="24"/>
              </w:rPr>
              <w:fldChar w:fldCharType="end"/>
            </w:r>
          </w:hyperlink>
        </w:p>
        <w:p w14:paraId="0FA6333C" w14:textId="7B208520"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40" w:history="1">
            <w:r w:rsidR="00135718" w:rsidRPr="00135718">
              <w:rPr>
                <w:rStyle w:val="Hyperlink"/>
                <w:rFonts w:ascii="Arial" w:hAnsi="Arial" w:cs="Arial"/>
                <w:noProof/>
                <w:color w:val="000000" w:themeColor="text1"/>
                <w:sz w:val="24"/>
                <w:szCs w:val="24"/>
              </w:rPr>
              <w:t>3.3.4</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Ethical considerations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_Toc82348040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30</w:t>
            </w:r>
            <w:r w:rsidR="00135718" w:rsidRPr="00135718">
              <w:rPr>
                <w:rFonts w:ascii="Arial" w:hAnsi="Arial" w:cs="Arial"/>
                <w:noProof/>
                <w:webHidden/>
                <w:color w:val="000000" w:themeColor="text1"/>
                <w:sz w:val="24"/>
                <w:szCs w:val="24"/>
              </w:rPr>
              <w:fldChar w:fldCharType="end"/>
            </w:r>
          </w:hyperlink>
        </w:p>
        <w:p w14:paraId="760843F5" w14:textId="51F45C6C"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41" w:history="1">
            <w:r w:rsidR="00135718" w:rsidRPr="00135718">
              <w:rPr>
                <w:rStyle w:val="Hyperlink"/>
                <w:rFonts w:ascii="Arial" w:hAnsi="Arial" w:cs="Arial"/>
                <w:noProof/>
                <w:color w:val="000000" w:themeColor="text1"/>
                <w:sz w:val="24"/>
                <w:szCs w:val="24"/>
              </w:rPr>
              <w:t>3.3.5</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Participant selection</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_Toc82348041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31</w:t>
            </w:r>
            <w:r w:rsidR="00135718" w:rsidRPr="00135718">
              <w:rPr>
                <w:rFonts w:ascii="Arial" w:hAnsi="Arial" w:cs="Arial"/>
                <w:noProof/>
                <w:webHidden/>
                <w:color w:val="000000" w:themeColor="text1"/>
                <w:sz w:val="24"/>
                <w:szCs w:val="24"/>
              </w:rPr>
              <w:fldChar w:fldCharType="end"/>
            </w:r>
          </w:hyperlink>
        </w:p>
        <w:p w14:paraId="362412ED" w14:textId="60BF1B45"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42" w:history="1">
            <w:r w:rsidR="00135718" w:rsidRPr="00135718">
              <w:rPr>
                <w:rStyle w:val="Hyperlink"/>
                <w:rFonts w:ascii="Arial" w:hAnsi="Arial" w:cs="Arial"/>
                <w:noProof/>
                <w:color w:val="000000" w:themeColor="text1"/>
                <w:sz w:val="24"/>
                <w:szCs w:val="24"/>
              </w:rPr>
              <w:t>3.3.6</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Reliability &amp; Validity</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_Toc82348042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31</w:t>
            </w:r>
            <w:r w:rsidR="00135718" w:rsidRPr="00135718">
              <w:rPr>
                <w:rFonts w:ascii="Arial" w:hAnsi="Arial" w:cs="Arial"/>
                <w:noProof/>
                <w:webHidden/>
                <w:color w:val="000000" w:themeColor="text1"/>
                <w:sz w:val="24"/>
                <w:szCs w:val="24"/>
              </w:rPr>
              <w:fldChar w:fldCharType="end"/>
            </w:r>
          </w:hyperlink>
        </w:p>
        <w:p w14:paraId="20F6F0EE" w14:textId="024DED17"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43" w:history="1">
            <w:r w:rsidR="00135718" w:rsidRPr="00135718">
              <w:rPr>
                <w:rStyle w:val="Hyperlink"/>
                <w:rFonts w:ascii="Arial" w:hAnsi="Arial" w:cs="Arial"/>
                <w:noProof/>
                <w:color w:val="000000" w:themeColor="text1"/>
                <w:sz w:val="24"/>
                <w:szCs w:val="24"/>
              </w:rPr>
              <w:t>3.3.7</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Pilot test and revision</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_Toc82348043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31</w:t>
            </w:r>
            <w:r w:rsidR="00135718" w:rsidRPr="00135718">
              <w:rPr>
                <w:rFonts w:ascii="Arial" w:hAnsi="Arial" w:cs="Arial"/>
                <w:noProof/>
                <w:webHidden/>
                <w:color w:val="000000" w:themeColor="text1"/>
                <w:sz w:val="24"/>
                <w:szCs w:val="24"/>
              </w:rPr>
              <w:fldChar w:fldCharType="end"/>
            </w:r>
          </w:hyperlink>
        </w:p>
        <w:p w14:paraId="3C85A457" w14:textId="50F5D760"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44" w:history="1">
            <w:r w:rsidR="00135718" w:rsidRPr="00135718">
              <w:rPr>
                <w:rStyle w:val="Hyperlink"/>
                <w:rFonts w:ascii="Arial" w:hAnsi="Arial" w:cs="Arial"/>
                <w:noProof/>
                <w:color w:val="000000" w:themeColor="text1"/>
                <w:sz w:val="24"/>
                <w:szCs w:val="24"/>
              </w:rPr>
              <w:t>3.3.8</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Finalise and launch</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_Toc82348044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32</w:t>
            </w:r>
            <w:r w:rsidR="00135718" w:rsidRPr="00135718">
              <w:rPr>
                <w:rFonts w:ascii="Arial" w:hAnsi="Arial" w:cs="Arial"/>
                <w:noProof/>
                <w:webHidden/>
                <w:color w:val="000000" w:themeColor="text1"/>
                <w:sz w:val="24"/>
                <w:szCs w:val="24"/>
              </w:rPr>
              <w:fldChar w:fldCharType="end"/>
            </w:r>
          </w:hyperlink>
        </w:p>
        <w:p w14:paraId="6DFE7B30" w14:textId="4CF8C396"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45" w:history="1">
            <w:r w:rsidR="00135718" w:rsidRPr="00135718">
              <w:rPr>
                <w:rStyle w:val="Hyperlink"/>
                <w:rFonts w:ascii="Arial" w:hAnsi="Arial" w:cs="Arial"/>
                <w:noProof/>
                <w:color w:val="000000" w:themeColor="text1"/>
                <w:sz w:val="24"/>
                <w:szCs w:val="24"/>
              </w:rPr>
              <w:t>3.3.9</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Timing (Layer 5 of research onion)</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_Toc82348045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32</w:t>
            </w:r>
            <w:r w:rsidR="00135718" w:rsidRPr="00135718">
              <w:rPr>
                <w:rFonts w:ascii="Arial" w:hAnsi="Arial" w:cs="Arial"/>
                <w:noProof/>
                <w:webHidden/>
                <w:color w:val="000000" w:themeColor="text1"/>
                <w:sz w:val="24"/>
                <w:szCs w:val="24"/>
              </w:rPr>
              <w:fldChar w:fldCharType="end"/>
            </w:r>
          </w:hyperlink>
        </w:p>
        <w:p w14:paraId="56C8DB9E" w14:textId="1506C953"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46" w:history="1">
            <w:r w:rsidR="00135718" w:rsidRPr="00135718">
              <w:rPr>
                <w:rStyle w:val="Hyperlink"/>
                <w:rFonts w:ascii="Arial" w:hAnsi="Arial" w:cs="Arial"/>
                <w:noProof/>
                <w:color w:val="000000" w:themeColor="text1"/>
                <w:sz w:val="24"/>
                <w:szCs w:val="24"/>
              </w:rPr>
              <w:t>3.3.10</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Limitations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_Toc82348046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33</w:t>
            </w:r>
            <w:r w:rsidR="00135718" w:rsidRPr="00135718">
              <w:rPr>
                <w:rFonts w:ascii="Arial" w:hAnsi="Arial" w:cs="Arial"/>
                <w:noProof/>
                <w:webHidden/>
                <w:color w:val="000000" w:themeColor="text1"/>
                <w:sz w:val="24"/>
                <w:szCs w:val="24"/>
              </w:rPr>
              <w:fldChar w:fldCharType="end"/>
            </w:r>
          </w:hyperlink>
        </w:p>
        <w:p w14:paraId="729E2DE9" w14:textId="72EA18C1"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47" w:history="1">
            <w:r w:rsidR="00135718" w:rsidRPr="00135718">
              <w:rPr>
                <w:rStyle w:val="Hyperlink"/>
                <w:rFonts w:ascii="Arial" w:hAnsi="Arial" w:cs="Arial"/>
                <w:noProof/>
                <w:color w:val="000000" w:themeColor="text1"/>
                <w:sz w:val="24"/>
                <w:szCs w:val="24"/>
              </w:rPr>
              <w:t>3.4</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Data analysis (layer 6 of Research Onion)</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_Toc82348047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33</w:t>
            </w:r>
            <w:r w:rsidR="00135718" w:rsidRPr="00135718">
              <w:rPr>
                <w:rFonts w:ascii="Arial" w:hAnsi="Arial" w:cs="Arial"/>
                <w:noProof/>
                <w:webHidden/>
                <w:color w:val="000000" w:themeColor="text1"/>
                <w:sz w:val="24"/>
                <w:szCs w:val="24"/>
              </w:rPr>
              <w:fldChar w:fldCharType="end"/>
            </w:r>
          </w:hyperlink>
        </w:p>
        <w:p w14:paraId="39544AF7" w14:textId="5656821F" w:rsidR="00135718" w:rsidRPr="00135718" w:rsidRDefault="00F30E93">
          <w:pPr>
            <w:pStyle w:val="TOC1"/>
            <w:tabs>
              <w:tab w:val="left" w:pos="440"/>
              <w:tab w:val="right" w:leader="dot" w:pos="8630"/>
            </w:tabs>
            <w:rPr>
              <w:rFonts w:ascii="Arial" w:eastAsiaTheme="minorEastAsia" w:hAnsi="Arial" w:cs="Arial"/>
              <w:noProof/>
              <w:color w:val="000000" w:themeColor="text1"/>
              <w:sz w:val="24"/>
              <w:szCs w:val="24"/>
              <w:lang w:val="en-GB" w:eastAsia="en-GB"/>
            </w:rPr>
          </w:pPr>
          <w:hyperlink w:anchor="_Toc82348048" w:history="1">
            <w:r w:rsidR="00135718" w:rsidRPr="00135718">
              <w:rPr>
                <w:rStyle w:val="Hyperlink"/>
                <w:rFonts w:ascii="Arial" w:hAnsi="Arial" w:cs="Arial"/>
                <w:noProof/>
                <w:color w:val="000000" w:themeColor="text1"/>
                <w:sz w:val="24"/>
                <w:szCs w:val="24"/>
              </w:rPr>
              <w:t>4.</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Results and Analysis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_Toc82348048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35</w:t>
            </w:r>
            <w:r w:rsidR="00135718" w:rsidRPr="00135718">
              <w:rPr>
                <w:rFonts w:ascii="Arial" w:hAnsi="Arial" w:cs="Arial"/>
                <w:noProof/>
                <w:webHidden/>
                <w:color w:val="000000" w:themeColor="text1"/>
                <w:sz w:val="24"/>
                <w:szCs w:val="24"/>
              </w:rPr>
              <w:fldChar w:fldCharType="end"/>
            </w:r>
          </w:hyperlink>
        </w:p>
        <w:p w14:paraId="71CCC15D" w14:textId="3BF75498"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49" w:history="1">
            <w:r w:rsidR="00135718" w:rsidRPr="00135718">
              <w:rPr>
                <w:rStyle w:val="Hyperlink"/>
                <w:rFonts w:ascii="Arial" w:hAnsi="Arial" w:cs="Arial"/>
                <w:noProof/>
                <w:color w:val="000000" w:themeColor="text1"/>
                <w:sz w:val="24"/>
                <w:szCs w:val="24"/>
              </w:rPr>
              <w:t>4.1</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Survey response rate</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_Toc82348049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35</w:t>
            </w:r>
            <w:r w:rsidR="00135718" w:rsidRPr="00135718">
              <w:rPr>
                <w:rFonts w:ascii="Arial" w:hAnsi="Arial" w:cs="Arial"/>
                <w:noProof/>
                <w:webHidden/>
                <w:color w:val="000000" w:themeColor="text1"/>
                <w:sz w:val="24"/>
                <w:szCs w:val="24"/>
              </w:rPr>
              <w:fldChar w:fldCharType="end"/>
            </w:r>
          </w:hyperlink>
        </w:p>
        <w:p w14:paraId="5723129B" w14:textId="2795C923"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50" w:history="1">
            <w:r w:rsidR="00135718" w:rsidRPr="00135718">
              <w:rPr>
                <w:rStyle w:val="Hyperlink"/>
                <w:rFonts w:ascii="Arial" w:hAnsi="Arial" w:cs="Arial"/>
                <w:noProof/>
                <w:color w:val="000000" w:themeColor="text1"/>
                <w:sz w:val="24"/>
                <w:szCs w:val="24"/>
              </w:rPr>
              <w:t>4.2</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Detailed results analysis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_Toc82348050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36</w:t>
            </w:r>
            <w:r w:rsidR="00135718" w:rsidRPr="00135718">
              <w:rPr>
                <w:rFonts w:ascii="Arial" w:hAnsi="Arial" w:cs="Arial"/>
                <w:noProof/>
                <w:webHidden/>
                <w:color w:val="000000" w:themeColor="text1"/>
                <w:sz w:val="24"/>
                <w:szCs w:val="24"/>
              </w:rPr>
              <w:fldChar w:fldCharType="end"/>
            </w:r>
          </w:hyperlink>
        </w:p>
        <w:p w14:paraId="778DAE08" w14:textId="1393A4D6"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51" w:history="1">
            <w:r w:rsidR="00135718" w:rsidRPr="00135718">
              <w:rPr>
                <w:rStyle w:val="Hyperlink"/>
                <w:rFonts w:ascii="Arial" w:hAnsi="Arial" w:cs="Arial"/>
                <w:noProof/>
                <w:color w:val="000000" w:themeColor="text1"/>
                <w:sz w:val="24"/>
                <w:szCs w:val="24"/>
              </w:rPr>
              <w:t>4.2.1</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Length of service and satisfaction</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_Toc82348051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36</w:t>
            </w:r>
            <w:r w:rsidR="00135718" w:rsidRPr="00135718">
              <w:rPr>
                <w:rFonts w:ascii="Arial" w:hAnsi="Arial" w:cs="Arial"/>
                <w:noProof/>
                <w:webHidden/>
                <w:color w:val="000000" w:themeColor="text1"/>
                <w:sz w:val="24"/>
                <w:szCs w:val="24"/>
              </w:rPr>
              <w:fldChar w:fldCharType="end"/>
            </w:r>
          </w:hyperlink>
        </w:p>
        <w:p w14:paraId="115A4E10" w14:textId="3C27135D"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52" w:history="1">
            <w:r w:rsidR="00135718" w:rsidRPr="00135718">
              <w:rPr>
                <w:rStyle w:val="Hyperlink"/>
                <w:rFonts w:ascii="Arial" w:hAnsi="Arial" w:cs="Arial"/>
                <w:noProof/>
                <w:color w:val="000000" w:themeColor="text1"/>
                <w:sz w:val="24"/>
                <w:szCs w:val="24"/>
              </w:rPr>
              <w:t>4.2.2</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Preferred voice mechanisms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_Toc82348052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38</w:t>
            </w:r>
            <w:r w:rsidR="00135718" w:rsidRPr="00135718">
              <w:rPr>
                <w:rFonts w:ascii="Arial" w:hAnsi="Arial" w:cs="Arial"/>
                <w:noProof/>
                <w:webHidden/>
                <w:color w:val="000000" w:themeColor="text1"/>
                <w:sz w:val="24"/>
                <w:szCs w:val="24"/>
              </w:rPr>
              <w:fldChar w:fldCharType="end"/>
            </w:r>
          </w:hyperlink>
        </w:p>
        <w:p w14:paraId="507177AE" w14:textId="52B3A0C2"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53" w:history="1">
            <w:r w:rsidR="00135718" w:rsidRPr="00135718">
              <w:rPr>
                <w:rStyle w:val="Hyperlink"/>
                <w:rFonts w:ascii="Arial" w:hAnsi="Arial" w:cs="Arial"/>
                <w:noProof/>
                <w:color w:val="000000" w:themeColor="text1"/>
                <w:sz w:val="24"/>
                <w:szCs w:val="24"/>
              </w:rPr>
              <w:t>4.2.3</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Employee value, loyalty and input</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_Toc82348053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45</w:t>
            </w:r>
            <w:r w:rsidR="00135718" w:rsidRPr="00135718">
              <w:rPr>
                <w:rFonts w:ascii="Arial" w:hAnsi="Arial" w:cs="Arial"/>
                <w:noProof/>
                <w:webHidden/>
                <w:color w:val="000000" w:themeColor="text1"/>
                <w:sz w:val="24"/>
                <w:szCs w:val="24"/>
              </w:rPr>
              <w:fldChar w:fldCharType="end"/>
            </w:r>
          </w:hyperlink>
        </w:p>
        <w:p w14:paraId="2C092D12" w14:textId="7A966D78"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54" w:history="1">
            <w:r w:rsidR="00135718" w:rsidRPr="00135718">
              <w:rPr>
                <w:rStyle w:val="Hyperlink"/>
                <w:rFonts w:ascii="Arial" w:hAnsi="Arial" w:cs="Arial"/>
                <w:noProof/>
                <w:color w:val="000000" w:themeColor="text1"/>
                <w:sz w:val="24"/>
                <w:szCs w:val="24"/>
              </w:rPr>
              <w:t>4.2.4</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The impact of the covid-19 pandemic on voice at VCL</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_Toc82348054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48</w:t>
            </w:r>
            <w:r w:rsidR="00135718" w:rsidRPr="00135718">
              <w:rPr>
                <w:rFonts w:ascii="Arial" w:hAnsi="Arial" w:cs="Arial"/>
                <w:noProof/>
                <w:webHidden/>
                <w:color w:val="000000" w:themeColor="text1"/>
                <w:sz w:val="24"/>
                <w:szCs w:val="24"/>
              </w:rPr>
              <w:fldChar w:fldCharType="end"/>
            </w:r>
          </w:hyperlink>
        </w:p>
        <w:p w14:paraId="7712E3BA" w14:textId="5F4A22E3"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55" w:history="1">
            <w:r w:rsidR="00135718" w:rsidRPr="00135718">
              <w:rPr>
                <w:rStyle w:val="Hyperlink"/>
                <w:rFonts w:ascii="Arial" w:hAnsi="Arial" w:cs="Arial"/>
                <w:noProof/>
                <w:color w:val="000000" w:themeColor="text1"/>
                <w:sz w:val="24"/>
                <w:szCs w:val="24"/>
              </w:rPr>
              <w:t>4.2.5</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Reasons for employee loyalty</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_Toc82348055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50</w:t>
            </w:r>
            <w:r w:rsidR="00135718" w:rsidRPr="00135718">
              <w:rPr>
                <w:rFonts w:ascii="Arial" w:hAnsi="Arial" w:cs="Arial"/>
                <w:noProof/>
                <w:webHidden/>
                <w:color w:val="000000" w:themeColor="text1"/>
                <w:sz w:val="24"/>
                <w:szCs w:val="24"/>
              </w:rPr>
              <w:fldChar w:fldCharType="end"/>
            </w:r>
          </w:hyperlink>
        </w:p>
        <w:p w14:paraId="2AB74EC2" w14:textId="61CE17C8"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56" w:history="1">
            <w:r w:rsidR="00135718" w:rsidRPr="00135718">
              <w:rPr>
                <w:rStyle w:val="Hyperlink"/>
                <w:rFonts w:ascii="Arial" w:hAnsi="Arial" w:cs="Arial"/>
                <w:noProof/>
                <w:color w:val="000000" w:themeColor="text1"/>
                <w:sz w:val="24"/>
                <w:szCs w:val="24"/>
              </w:rPr>
              <w:t>4.2.6</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Anything else about employee voice at VCL</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_Toc82348056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51</w:t>
            </w:r>
            <w:r w:rsidR="00135718" w:rsidRPr="00135718">
              <w:rPr>
                <w:rFonts w:ascii="Arial" w:hAnsi="Arial" w:cs="Arial"/>
                <w:noProof/>
                <w:webHidden/>
                <w:color w:val="000000" w:themeColor="text1"/>
                <w:sz w:val="24"/>
                <w:szCs w:val="24"/>
              </w:rPr>
              <w:fldChar w:fldCharType="end"/>
            </w:r>
          </w:hyperlink>
        </w:p>
        <w:p w14:paraId="55552970" w14:textId="14703024" w:rsidR="00135718" w:rsidRPr="00135718" w:rsidRDefault="00F30E93">
          <w:pPr>
            <w:pStyle w:val="TOC1"/>
            <w:tabs>
              <w:tab w:val="left" w:pos="440"/>
              <w:tab w:val="right" w:leader="dot" w:pos="8630"/>
            </w:tabs>
            <w:rPr>
              <w:rFonts w:ascii="Arial" w:eastAsiaTheme="minorEastAsia" w:hAnsi="Arial" w:cs="Arial"/>
              <w:noProof/>
              <w:color w:val="000000" w:themeColor="text1"/>
              <w:sz w:val="24"/>
              <w:szCs w:val="24"/>
              <w:lang w:val="en-GB" w:eastAsia="en-GB"/>
            </w:rPr>
          </w:pPr>
          <w:hyperlink w:anchor="_Toc82348057" w:history="1">
            <w:r w:rsidR="00135718" w:rsidRPr="00135718">
              <w:rPr>
                <w:rStyle w:val="Hyperlink"/>
                <w:rFonts w:ascii="Arial" w:hAnsi="Arial" w:cs="Arial"/>
                <w:noProof/>
                <w:color w:val="000000" w:themeColor="text1"/>
                <w:sz w:val="24"/>
                <w:szCs w:val="24"/>
              </w:rPr>
              <w:t>5.</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Conclusion</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_Toc82348057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52</w:t>
            </w:r>
            <w:r w:rsidR="00135718" w:rsidRPr="00135718">
              <w:rPr>
                <w:rFonts w:ascii="Arial" w:hAnsi="Arial" w:cs="Arial"/>
                <w:noProof/>
                <w:webHidden/>
                <w:color w:val="000000" w:themeColor="text1"/>
                <w:sz w:val="24"/>
                <w:szCs w:val="24"/>
              </w:rPr>
              <w:fldChar w:fldCharType="end"/>
            </w:r>
          </w:hyperlink>
        </w:p>
        <w:p w14:paraId="3F239A09" w14:textId="135B0A48" w:rsidR="00135718" w:rsidRPr="00135718" w:rsidRDefault="00F30E93">
          <w:pPr>
            <w:pStyle w:val="TOC1"/>
            <w:tabs>
              <w:tab w:val="left" w:pos="440"/>
              <w:tab w:val="right" w:leader="dot" w:pos="8630"/>
            </w:tabs>
            <w:rPr>
              <w:rFonts w:ascii="Arial" w:eastAsiaTheme="minorEastAsia" w:hAnsi="Arial" w:cs="Arial"/>
              <w:noProof/>
              <w:color w:val="000000" w:themeColor="text1"/>
              <w:sz w:val="24"/>
              <w:szCs w:val="24"/>
              <w:lang w:val="en-GB" w:eastAsia="en-GB"/>
            </w:rPr>
          </w:pPr>
          <w:hyperlink w:anchor="_Toc82348058" w:history="1">
            <w:r w:rsidR="00135718" w:rsidRPr="00135718">
              <w:rPr>
                <w:rStyle w:val="Hyperlink"/>
                <w:rFonts w:ascii="Arial" w:hAnsi="Arial" w:cs="Arial"/>
                <w:noProof/>
                <w:color w:val="000000" w:themeColor="text1"/>
                <w:sz w:val="24"/>
                <w:szCs w:val="24"/>
              </w:rPr>
              <w:t>6.</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Recommendations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_Toc82348058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55</w:t>
            </w:r>
            <w:r w:rsidR="00135718" w:rsidRPr="00135718">
              <w:rPr>
                <w:rFonts w:ascii="Arial" w:hAnsi="Arial" w:cs="Arial"/>
                <w:noProof/>
                <w:webHidden/>
                <w:color w:val="000000" w:themeColor="text1"/>
                <w:sz w:val="24"/>
                <w:szCs w:val="24"/>
              </w:rPr>
              <w:fldChar w:fldCharType="end"/>
            </w:r>
          </w:hyperlink>
        </w:p>
        <w:p w14:paraId="53D917C5" w14:textId="3F285470"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59" w:history="1">
            <w:r w:rsidR="00135718" w:rsidRPr="00135718">
              <w:rPr>
                <w:rStyle w:val="Hyperlink"/>
                <w:rFonts w:ascii="Arial" w:hAnsi="Arial" w:cs="Arial"/>
                <w:noProof/>
                <w:color w:val="000000" w:themeColor="text1"/>
                <w:sz w:val="24"/>
                <w:szCs w:val="24"/>
              </w:rPr>
              <w:t>6.1</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Suggestion box</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_Toc82348059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55</w:t>
            </w:r>
            <w:r w:rsidR="00135718" w:rsidRPr="00135718">
              <w:rPr>
                <w:rFonts w:ascii="Arial" w:hAnsi="Arial" w:cs="Arial"/>
                <w:noProof/>
                <w:webHidden/>
                <w:color w:val="000000" w:themeColor="text1"/>
                <w:sz w:val="24"/>
                <w:szCs w:val="24"/>
              </w:rPr>
              <w:fldChar w:fldCharType="end"/>
            </w:r>
          </w:hyperlink>
        </w:p>
        <w:p w14:paraId="4A71CBDD" w14:textId="619A1C62"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60" w:history="1">
            <w:r w:rsidR="00135718" w:rsidRPr="00135718">
              <w:rPr>
                <w:rStyle w:val="Hyperlink"/>
                <w:rFonts w:ascii="Arial" w:hAnsi="Arial" w:cs="Arial"/>
                <w:noProof/>
                <w:color w:val="000000" w:themeColor="text1"/>
                <w:sz w:val="24"/>
                <w:szCs w:val="24"/>
              </w:rPr>
              <w:t>6.2</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Establish a Works council / employee forum</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_Toc82348060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56</w:t>
            </w:r>
            <w:r w:rsidR="00135718" w:rsidRPr="00135718">
              <w:rPr>
                <w:rFonts w:ascii="Arial" w:hAnsi="Arial" w:cs="Arial"/>
                <w:noProof/>
                <w:webHidden/>
                <w:color w:val="000000" w:themeColor="text1"/>
                <w:sz w:val="24"/>
                <w:szCs w:val="24"/>
              </w:rPr>
              <w:fldChar w:fldCharType="end"/>
            </w:r>
          </w:hyperlink>
        </w:p>
        <w:p w14:paraId="0AA6BB53" w14:textId="453F0052" w:rsidR="00135718" w:rsidRPr="00135718" w:rsidRDefault="00F30E93">
          <w:pPr>
            <w:pStyle w:val="TOC2"/>
            <w:tabs>
              <w:tab w:val="left" w:pos="880"/>
              <w:tab w:val="right" w:leader="dot" w:pos="8630"/>
            </w:tabs>
            <w:rPr>
              <w:rFonts w:ascii="Arial" w:eastAsiaTheme="minorEastAsia" w:hAnsi="Arial" w:cs="Arial"/>
              <w:noProof/>
              <w:color w:val="000000" w:themeColor="text1"/>
              <w:sz w:val="24"/>
              <w:szCs w:val="24"/>
              <w:lang w:val="en-GB" w:eastAsia="en-GB"/>
            </w:rPr>
          </w:pPr>
          <w:hyperlink w:anchor="_Toc82348061" w:history="1">
            <w:r w:rsidR="00135718" w:rsidRPr="00135718">
              <w:rPr>
                <w:rStyle w:val="Hyperlink"/>
                <w:rFonts w:ascii="Arial" w:hAnsi="Arial" w:cs="Arial"/>
                <w:noProof/>
                <w:color w:val="000000" w:themeColor="text1"/>
                <w:sz w:val="24"/>
                <w:szCs w:val="24"/>
              </w:rPr>
              <w:t>6.3</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Timeframes and costs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_Toc82348061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56</w:t>
            </w:r>
            <w:r w:rsidR="00135718" w:rsidRPr="00135718">
              <w:rPr>
                <w:rFonts w:ascii="Arial" w:hAnsi="Arial" w:cs="Arial"/>
                <w:noProof/>
                <w:webHidden/>
                <w:color w:val="000000" w:themeColor="text1"/>
                <w:sz w:val="24"/>
                <w:szCs w:val="24"/>
              </w:rPr>
              <w:fldChar w:fldCharType="end"/>
            </w:r>
          </w:hyperlink>
        </w:p>
        <w:p w14:paraId="396D110E" w14:textId="669D4093" w:rsidR="00135718" w:rsidRPr="00135718" w:rsidRDefault="00F30E93">
          <w:pPr>
            <w:pStyle w:val="TOC2"/>
            <w:tabs>
              <w:tab w:val="left" w:pos="1100"/>
              <w:tab w:val="right" w:leader="dot" w:pos="8630"/>
            </w:tabs>
            <w:rPr>
              <w:rFonts w:ascii="Arial" w:eastAsiaTheme="minorEastAsia" w:hAnsi="Arial" w:cs="Arial"/>
              <w:noProof/>
              <w:color w:val="000000" w:themeColor="text1"/>
              <w:sz w:val="24"/>
              <w:szCs w:val="24"/>
              <w:lang w:val="en-GB" w:eastAsia="en-GB"/>
            </w:rPr>
          </w:pPr>
          <w:hyperlink w:anchor="_Toc82348062" w:history="1">
            <w:r w:rsidR="00135718" w:rsidRPr="00135718">
              <w:rPr>
                <w:rStyle w:val="Hyperlink"/>
                <w:rFonts w:ascii="Arial" w:hAnsi="Arial" w:cs="Arial"/>
                <w:noProof/>
                <w:color w:val="000000" w:themeColor="text1"/>
                <w:sz w:val="24"/>
                <w:szCs w:val="24"/>
              </w:rPr>
              <w:t>6.3.1</w:t>
            </w:r>
            <w:r w:rsidR="00135718" w:rsidRPr="00135718">
              <w:rPr>
                <w:rFonts w:ascii="Arial" w:eastAsiaTheme="minorEastAsia" w:hAnsi="Arial" w:cs="Arial"/>
                <w:noProof/>
                <w:color w:val="000000" w:themeColor="text1"/>
                <w:sz w:val="24"/>
                <w:szCs w:val="24"/>
                <w:lang w:val="en-GB" w:eastAsia="en-GB"/>
              </w:rPr>
              <w:tab/>
            </w:r>
            <w:r w:rsidR="00135718" w:rsidRPr="00135718">
              <w:rPr>
                <w:rStyle w:val="Hyperlink"/>
                <w:rFonts w:ascii="Arial" w:hAnsi="Arial" w:cs="Arial"/>
                <w:noProof/>
                <w:color w:val="000000" w:themeColor="text1"/>
                <w:sz w:val="24"/>
                <w:szCs w:val="24"/>
              </w:rPr>
              <w:t>Action Plan</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_Toc82348062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57</w:t>
            </w:r>
            <w:r w:rsidR="00135718" w:rsidRPr="00135718">
              <w:rPr>
                <w:rFonts w:ascii="Arial" w:hAnsi="Arial" w:cs="Arial"/>
                <w:noProof/>
                <w:webHidden/>
                <w:color w:val="000000" w:themeColor="text1"/>
                <w:sz w:val="24"/>
                <w:szCs w:val="24"/>
              </w:rPr>
              <w:fldChar w:fldCharType="end"/>
            </w:r>
          </w:hyperlink>
        </w:p>
        <w:p w14:paraId="28341EE1" w14:textId="7BAC1506" w:rsidR="00135718" w:rsidRPr="00135718" w:rsidRDefault="00F30E93">
          <w:pPr>
            <w:pStyle w:val="TOC1"/>
            <w:tabs>
              <w:tab w:val="right" w:leader="dot" w:pos="8630"/>
            </w:tabs>
            <w:rPr>
              <w:rFonts w:ascii="Arial" w:eastAsiaTheme="minorEastAsia" w:hAnsi="Arial" w:cs="Arial"/>
              <w:noProof/>
              <w:color w:val="000000" w:themeColor="text1"/>
              <w:sz w:val="24"/>
              <w:szCs w:val="24"/>
              <w:lang w:val="en-GB" w:eastAsia="en-GB"/>
            </w:rPr>
          </w:pPr>
          <w:hyperlink w:anchor="_Toc82348063" w:history="1">
            <w:r w:rsidR="00135718" w:rsidRPr="00135718">
              <w:rPr>
                <w:rStyle w:val="Hyperlink"/>
                <w:rFonts w:ascii="Arial" w:hAnsi="Arial" w:cs="Arial"/>
                <w:noProof/>
                <w:color w:val="000000" w:themeColor="text1"/>
                <w:sz w:val="24"/>
                <w:szCs w:val="24"/>
              </w:rPr>
              <w:t>Reflective statement</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_Toc82348063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60</w:t>
            </w:r>
            <w:r w:rsidR="00135718" w:rsidRPr="00135718">
              <w:rPr>
                <w:rFonts w:ascii="Arial" w:hAnsi="Arial" w:cs="Arial"/>
                <w:noProof/>
                <w:webHidden/>
                <w:color w:val="000000" w:themeColor="text1"/>
                <w:sz w:val="24"/>
                <w:szCs w:val="24"/>
              </w:rPr>
              <w:fldChar w:fldCharType="end"/>
            </w:r>
          </w:hyperlink>
        </w:p>
        <w:p w14:paraId="72915A94" w14:textId="48BE8882" w:rsidR="00135718" w:rsidRPr="00135718" w:rsidRDefault="00F30E93">
          <w:pPr>
            <w:pStyle w:val="TOC1"/>
            <w:tabs>
              <w:tab w:val="right" w:leader="dot" w:pos="8630"/>
            </w:tabs>
            <w:rPr>
              <w:rFonts w:ascii="Arial" w:eastAsiaTheme="minorEastAsia" w:hAnsi="Arial" w:cs="Arial"/>
              <w:noProof/>
              <w:color w:val="000000" w:themeColor="text1"/>
              <w:sz w:val="24"/>
              <w:szCs w:val="24"/>
              <w:lang w:val="en-GB" w:eastAsia="en-GB"/>
            </w:rPr>
          </w:pPr>
          <w:hyperlink w:anchor="_Toc82348064" w:history="1">
            <w:r w:rsidR="00135718" w:rsidRPr="00135718">
              <w:rPr>
                <w:rStyle w:val="Hyperlink"/>
                <w:rFonts w:ascii="Arial" w:hAnsi="Arial" w:cs="Arial"/>
                <w:noProof/>
                <w:color w:val="000000" w:themeColor="text1"/>
                <w:sz w:val="24"/>
                <w:szCs w:val="24"/>
              </w:rPr>
              <w:t>References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_Toc82348064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63</w:t>
            </w:r>
            <w:r w:rsidR="00135718" w:rsidRPr="00135718">
              <w:rPr>
                <w:rFonts w:ascii="Arial" w:hAnsi="Arial" w:cs="Arial"/>
                <w:noProof/>
                <w:webHidden/>
                <w:color w:val="000000" w:themeColor="text1"/>
                <w:sz w:val="24"/>
                <w:szCs w:val="24"/>
              </w:rPr>
              <w:fldChar w:fldCharType="end"/>
            </w:r>
          </w:hyperlink>
        </w:p>
        <w:p w14:paraId="4D4CCC7C" w14:textId="3DF5F546" w:rsidR="00135718" w:rsidRPr="00135718" w:rsidRDefault="00F30E93">
          <w:pPr>
            <w:pStyle w:val="TOC1"/>
            <w:tabs>
              <w:tab w:val="right" w:leader="dot" w:pos="8630"/>
            </w:tabs>
            <w:rPr>
              <w:rFonts w:ascii="Arial" w:eastAsiaTheme="minorEastAsia" w:hAnsi="Arial" w:cs="Arial"/>
              <w:noProof/>
              <w:color w:val="000000" w:themeColor="text1"/>
              <w:sz w:val="24"/>
              <w:szCs w:val="24"/>
              <w:lang w:val="en-GB" w:eastAsia="en-GB"/>
            </w:rPr>
          </w:pPr>
          <w:hyperlink w:anchor="_Toc82348065" w:history="1">
            <w:r w:rsidR="00135718" w:rsidRPr="00135718">
              <w:rPr>
                <w:rStyle w:val="Hyperlink"/>
                <w:rFonts w:ascii="Arial" w:hAnsi="Arial" w:cs="Arial"/>
                <w:noProof/>
                <w:color w:val="000000" w:themeColor="text1"/>
                <w:sz w:val="24"/>
                <w:szCs w:val="24"/>
              </w:rPr>
              <w:t>Bibliography</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_Toc82348065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71</w:t>
            </w:r>
            <w:r w:rsidR="00135718" w:rsidRPr="00135718">
              <w:rPr>
                <w:rFonts w:ascii="Arial" w:hAnsi="Arial" w:cs="Arial"/>
                <w:noProof/>
                <w:webHidden/>
                <w:color w:val="000000" w:themeColor="text1"/>
                <w:sz w:val="24"/>
                <w:szCs w:val="24"/>
              </w:rPr>
              <w:fldChar w:fldCharType="end"/>
            </w:r>
          </w:hyperlink>
        </w:p>
        <w:p w14:paraId="164DA078" w14:textId="3637ECBD" w:rsidR="00135718" w:rsidRPr="00135718" w:rsidRDefault="00F30E93">
          <w:pPr>
            <w:pStyle w:val="TOC1"/>
            <w:tabs>
              <w:tab w:val="right" w:leader="dot" w:pos="8630"/>
            </w:tabs>
            <w:rPr>
              <w:rFonts w:ascii="Arial" w:eastAsiaTheme="minorEastAsia" w:hAnsi="Arial" w:cs="Arial"/>
              <w:noProof/>
              <w:color w:val="000000" w:themeColor="text1"/>
              <w:sz w:val="24"/>
              <w:szCs w:val="24"/>
              <w:lang w:val="en-GB" w:eastAsia="en-GB"/>
            </w:rPr>
          </w:pPr>
          <w:hyperlink w:anchor="_Toc82348066" w:history="1">
            <w:r w:rsidR="00135718" w:rsidRPr="00135718">
              <w:rPr>
                <w:rStyle w:val="Hyperlink"/>
                <w:rFonts w:ascii="Arial" w:eastAsia="Times New Roman" w:hAnsi="Arial" w:cs="Arial"/>
                <w:noProof/>
                <w:color w:val="000000" w:themeColor="text1"/>
                <w:sz w:val="24"/>
                <w:szCs w:val="24"/>
                <w:lang w:val="en-GB"/>
              </w:rPr>
              <w:t>Appendix 1 – Pilot Questionnaire</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_Toc82348066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75</w:t>
            </w:r>
            <w:r w:rsidR="00135718" w:rsidRPr="00135718">
              <w:rPr>
                <w:rFonts w:ascii="Arial" w:hAnsi="Arial" w:cs="Arial"/>
                <w:noProof/>
                <w:webHidden/>
                <w:color w:val="000000" w:themeColor="text1"/>
                <w:sz w:val="24"/>
                <w:szCs w:val="24"/>
              </w:rPr>
              <w:fldChar w:fldCharType="end"/>
            </w:r>
          </w:hyperlink>
        </w:p>
        <w:p w14:paraId="3B11D2E4" w14:textId="2FD747DC" w:rsidR="00135718" w:rsidRPr="00135718" w:rsidRDefault="00F30E93">
          <w:pPr>
            <w:pStyle w:val="TOC1"/>
            <w:tabs>
              <w:tab w:val="right" w:leader="dot" w:pos="8630"/>
            </w:tabs>
            <w:rPr>
              <w:rFonts w:ascii="Arial" w:eastAsiaTheme="minorEastAsia" w:hAnsi="Arial" w:cs="Arial"/>
              <w:noProof/>
              <w:color w:val="000000" w:themeColor="text1"/>
              <w:sz w:val="24"/>
              <w:szCs w:val="24"/>
              <w:lang w:val="en-GB" w:eastAsia="en-GB"/>
            </w:rPr>
          </w:pPr>
          <w:hyperlink w:anchor="_Toc82348067" w:history="1">
            <w:r w:rsidR="00135718" w:rsidRPr="00135718">
              <w:rPr>
                <w:rStyle w:val="Hyperlink"/>
                <w:rFonts w:ascii="Arial" w:hAnsi="Arial" w:cs="Arial"/>
                <w:noProof/>
                <w:color w:val="000000" w:themeColor="text1"/>
                <w:sz w:val="24"/>
                <w:szCs w:val="24"/>
                <w:lang w:val="en-GB"/>
              </w:rPr>
              <w:t>Appendix 2 – Final Questionnaire</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_Toc82348067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82</w:t>
            </w:r>
            <w:r w:rsidR="00135718" w:rsidRPr="00135718">
              <w:rPr>
                <w:rFonts w:ascii="Arial" w:hAnsi="Arial" w:cs="Arial"/>
                <w:noProof/>
                <w:webHidden/>
                <w:color w:val="000000" w:themeColor="text1"/>
                <w:sz w:val="24"/>
                <w:szCs w:val="24"/>
              </w:rPr>
              <w:fldChar w:fldCharType="end"/>
            </w:r>
          </w:hyperlink>
        </w:p>
        <w:p w14:paraId="35D4509E" w14:textId="71DBFEAC" w:rsidR="00135718" w:rsidRPr="00135718" w:rsidRDefault="00F30E93">
          <w:pPr>
            <w:pStyle w:val="TOC1"/>
            <w:tabs>
              <w:tab w:val="right" w:leader="dot" w:pos="8630"/>
            </w:tabs>
            <w:rPr>
              <w:rFonts w:ascii="Arial" w:eastAsiaTheme="minorEastAsia" w:hAnsi="Arial" w:cs="Arial"/>
              <w:noProof/>
              <w:color w:val="000000" w:themeColor="text1"/>
              <w:sz w:val="24"/>
              <w:szCs w:val="24"/>
              <w:lang w:val="en-GB" w:eastAsia="en-GB"/>
            </w:rPr>
          </w:pPr>
          <w:hyperlink w:anchor="_Toc82348068" w:history="1">
            <w:r w:rsidR="00135718" w:rsidRPr="00135718">
              <w:rPr>
                <w:rStyle w:val="Hyperlink"/>
                <w:rFonts w:ascii="Arial" w:hAnsi="Arial" w:cs="Arial"/>
                <w:noProof/>
                <w:color w:val="000000" w:themeColor="text1"/>
                <w:sz w:val="24"/>
                <w:szCs w:val="24"/>
                <w:lang w:val="en-GB"/>
              </w:rPr>
              <w:t>Appendix 3 – Covering email</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_Toc82348068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91</w:t>
            </w:r>
            <w:r w:rsidR="00135718" w:rsidRPr="00135718">
              <w:rPr>
                <w:rFonts w:ascii="Arial" w:hAnsi="Arial" w:cs="Arial"/>
                <w:noProof/>
                <w:webHidden/>
                <w:color w:val="000000" w:themeColor="text1"/>
                <w:sz w:val="24"/>
                <w:szCs w:val="24"/>
              </w:rPr>
              <w:fldChar w:fldCharType="end"/>
            </w:r>
          </w:hyperlink>
        </w:p>
        <w:p w14:paraId="2D25846F" w14:textId="0B53D611" w:rsidR="00135718" w:rsidRPr="00135718" w:rsidRDefault="00F30E93">
          <w:pPr>
            <w:pStyle w:val="TOC1"/>
            <w:tabs>
              <w:tab w:val="right" w:leader="dot" w:pos="8630"/>
            </w:tabs>
            <w:rPr>
              <w:rFonts w:ascii="Arial" w:eastAsiaTheme="minorEastAsia" w:hAnsi="Arial" w:cs="Arial"/>
              <w:noProof/>
              <w:color w:val="000000" w:themeColor="text1"/>
              <w:sz w:val="24"/>
              <w:szCs w:val="24"/>
              <w:lang w:val="en-GB" w:eastAsia="en-GB"/>
            </w:rPr>
          </w:pPr>
          <w:hyperlink w:anchor="_Toc82348069" w:history="1">
            <w:r w:rsidR="00135718" w:rsidRPr="00135718">
              <w:rPr>
                <w:rStyle w:val="Hyperlink"/>
                <w:rFonts w:ascii="Arial" w:hAnsi="Arial" w:cs="Arial"/>
                <w:noProof/>
                <w:color w:val="000000" w:themeColor="text1"/>
                <w:sz w:val="24"/>
                <w:szCs w:val="24"/>
                <w:lang w:val="en-GB"/>
              </w:rPr>
              <w:t>Appendix 4 – Notes for Staff Briefings and Employee Post Box</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_Toc82348069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92</w:t>
            </w:r>
            <w:r w:rsidR="00135718" w:rsidRPr="00135718">
              <w:rPr>
                <w:rFonts w:ascii="Arial" w:hAnsi="Arial" w:cs="Arial"/>
                <w:noProof/>
                <w:webHidden/>
                <w:color w:val="000000" w:themeColor="text1"/>
                <w:sz w:val="24"/>
                <w:szCs w:val="24"/>
              </w:rPr>
              <w:fldChar w:fldCharType="end"/>
            </w:r>
          </w:hyperlink>
        </w:p>
        <w:p w14:paraId="5A02F3CA" w14:textId="1356514C" w:rsidR="00BB27B9" w:rsidRPr="00135718" w:rsidRDefault="00D1180C">
          <w:pPr>
            <w:rPr>
              <w:rFonts w:ascii="Arial" w:hAnsi="Arial" w:cs="Arial"/>
              <w:color w:val="000000" w:themeColor="text1"/>
              <w:sz w:val="24"/>
              <w:szCs w:val="24"/>
            </w:rPr>
          </w:pPr>
          <w:r w:rsidRPr="00135718">
            <w:rPr>
              <w:rFonts w:ascii="Arial" w:hAnsi="Arial" w:cs="Arial"/>
              <w:b/>
              <w:bCs/>
              <w:noProof/>
              <w:color w:val="000000" w:themeColor="text1"/>
              <w:sz w:val="24"/>
              <w:szCs w:val="24"/>
            </w:rPr>
            <w:fldChar w:fldCharType="end"/>
          </w:r>
        </w:p>
      </w:sdtContent>
    </w:sdt>
    <w:p w14:paraId="09926D8B" w14:textId="77777777" w:rsidR="00CE6D04" w:rsidRPr="00CE6D04" w:rsidRDefault="00CE6D04" w:rsidP="00CE6D04">
      <w:pPr>
        <w:pStyle w:val="Heading1"/>
      </w:pPr>
      <w:bookmarkStart w:id="5" w:name="_Toc82348013"/>
      <w:r w:rsidRPr="00CE6D04">
        <w:lastRenderedPageBreak/>
        <w:t>Table of Figures</w:t>
      </w:r>
      <w:bookmarkEnd w:id="5"/>
      <w:r>
        <w:t xml:space="preserve"> </w:t>
      </w:r>
    </w:p>
    <w:p w14:paraId="51499DA4" w14:textId="538FBB8F" w:rsidR="00135718" w:rsidRPr="00135718" w:rsidRDefault="00CE6D04">
      <w:pPr>
        <w:pStyle w:val="TableofFigures"/>
        <w:tabs>
          <w:tab w:val="right" w:leader="dot" w:pos="8630"/>
        </w:tabs>
        <w:rPr>
          <w:rFonts w:ascii="Arial" w:eastAsiaTheme="minorEastAsia" w:hAnsi="Arial" w:cs="Arial"/>
          <w:noProof/>
          <w:color w:val="000000" w:themeColor="text1"/>
          <w:sz w:val="24"/>
          <w:szCs w:val="24"/>
          <w:lang w:val="en-GB" w:eastAsia="en-GB"/>
        </w:rPr>
      </w:pPr>
      <w:r>
        <w:fldChar w:fldCharType="begin"/>
      </w:r>
      <w:r>
        <w:instrText xml:space="preserve"> TOC \h \z \c "Figure" </w:instrText>
      </w:r>
      <w:r>
        <w:fldChar w:fldCharType="separate"/>
      </w:r>
      <w:hyperlink w:anchor="_Toc82348089" w:history="1">
        <w:r w:rsidR="00135718" w:rsidRPr="00135718">
          <w:rPr>
            <w:rStyle w:val="Hyperlink"/>
            <w:rFonts w:ascii="Arial" w:hAnsi="Arial" w:cs="Arial"/>
            <w:noProof/>
            <w:color w:val="000000" w:themeColor="text1"/>
            <w:sz w:val="24"/>
            <w:szCs w:val="24"/>
          </w:rPr>
          <w:t>Figure 1: Conceptual framework of EIP</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_Toc82348089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17</w:t>
        </w:r>
        <w:r w:rsidR="00135718" w:rsidRPr="00135718">
          <w:rPr>
            <w:rFonts w:ascii="Arial" w:hAnsi="Arial" w:cs="Arial"/>
            <w:noProof/>
            <w:webHidden/>
            <w:color w:val="000000" w:themeColor="text1"/>
            <w:sz w:val="24"/>
            <w:szCs w:val="24"/>
          </w:rPr>
          <w:fldChar w:fldCharType="end"/>
        </w:r>
      </w:hyperlink>
    </w:p>
    <w:p w14:paraId="10318E3F" w14:textId="7F891A45"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090" w:history="1">
        <w:r w:rsidR="00135718" w:rsidRPr="00135718">
          <w:rPr>
            <w:rStyle w:val="Hyperlink"/>
            <w:rFonts w:ascii="Arial" w:hAnsi="Arial" w:cs="Arial"/>
            <w:noProof/>
            <w:color w:val="000000" w:themeColor="text1"/>
            <w:sz w:val="24"/>
            <w:szCs w:val="24"/>
          </w:rPr>
          <w:t>Figure 2: Maslow's hierarchy of needs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_Toc82348090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19</w:t>
        </w:r>
        <w:r w:rsidR="00135718" w:rsidRPr="00135718">
          <w:rPr>
            <w:rFonts w:ascii="Arial" w:hAnsi="Arial" w:cs="Arial"/>
            <w:noProof/>
            <w:webHidden/>
            <w:color w:val="000000" w:themeColor="text1"/>
            <w:sz w:val="24"/>
            <w:szCs w:val="24"/>
          </w:rPr>
          <w:fldChar w:fldCharType="end"/>
        </w:r>
      </w:hyperlink>
    </w:p>
    <w:p w14:paraId="582ACF6B" w14:textId="15F0B33C"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091" w:history="1">
        <w:r w:rsidR="00135718" w:rsidRPr="00135718">
          <w:rPr>
            <w:rStyle w:val="Hyperlink"/>
            <w:rFonts w:ascii="Arial" w:hAnsi="Arial" w:cs="Arial"/>
            <w:noProof/>
            <w:color w:val="000000" w:themeColor="text1"/>
            <w:sz w:val="24"/>
            <w:szCs w:val="24"/>
          </w:rPr>
          <w:t>Figure 3: The Research Onion</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_Toc82348091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23</w:t>
        </w:r>
        <w:r w:rsidR="00135718" w:rsidRPr="00135718">
          <w:rPr>
            <w:rFonts w:ascii="Arial" w:hAnsi="Arial" w:cs="Arial"/>
            <w:noProof/>
            <w:webHidden/>
            <w:color w:val="000000" w:themeColor="text1"/>
            <w:sz w:val="24"/>
            <w:szCs w:val="24"/>
          </w:rPr>
          <w:fldChar w:fldCharType="end"/>
        </w:r>
      </w:hyperlink>
    </w:p>
    <w:p w14:paraId="7D640F1D" w14:textId="5052792A"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092" w:history="1">
        <w:r w:rsidR="00135718" w:rsidRPr="00135718">
          <w:rPr>
            <w:rStyle w:val="Hyperlink"/>
            <w:rFonts w:ascii="Arial" w:hAnsi="Arial" w:cs="Arial"/>
            <w:noProof/>
            <w:color w:val="000000" w:themeColor="text1"/>
            <w:sz w:val="24"/>
            <w:szCs w:val="24"/>
          </w:rPr>
          <w:t>Figure 4: Respondents by department</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_Toc82348092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35</w:t>
        </w:r>
        <w:r w:rsidR="00135718" w:rsidRPr="00135718">
          <w:rPr>
            <w:rFonts w:ascii="Arial" w:hAnsi="Arial" w:cs="Arial"/>
            <w:noProof/>
            <w:webHidden/>
            <w:color w:val="000000" w:themeColor="text1"/>
            <w:sz w:val="24"/>
            <w:szCs w:val="24"/>
          </w:rPr>
          <w:fldChar w:fldCharType="end"/>
        </w:r>
      </w:hyperlink>
    </w:p>
    <w:p w14:paraId="02A4C42C" w14:textId="72245B56"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093" w:history="1">
        <w:r w:rsidR="00135718" w:rsidRPr="00135718">
          <w:rPr>
            <w:rStyle w:val="Hyperlink"/>
            <w:rFonts w:ascii="Arial" w:hAnsi="Arial" w:cs="Arial"/>
            <w:noProof/>
            <w:color w:val="000000" w:themeColor="text1"/>
            <w:sz w:val="24"/>
            <w:szCs w:val="24"/>
          </w:rPr>
          <w:t>Figure 5: Overall Employee Satisfaction</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_Toc82348093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36</w:t>
        </w:r>
        <w:r w:rsidR="00135718" w:rsidRPr="00135718">
          <w:rPr>
            <w:rFonts w:ascii="Arial" w:hAnsi="Arial" w:cs="Arial"/>
            <w:noProof/>
            <w:webHidden/>
            <w:color w:val="000000" w:themeColor="text1"/>
            <w:sz w:val="24"/>
            <w:szCs w:val="24"/>
          </w:rPr>
          <w:fldChar w:fldCharType="end"/>
        </w:r>
      </w:hyperlink>
    </w:p>
    <w:p w14:paraId="0606908C" w14:textId="35C53208"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094" w:history="1">
        <w:r w:rsidR="00135718" w:rsidRPr="00135718">
          <w:rPr>
            <w:rStyle w:val="Hyperlink"/>
            <w:rFonts w:ascii="Arial" w:hAnsi="Arial" w:cs="Arial"/>
            <w:noProof/>
            <w:color w:val="000000" w:themeColor="text1"/>
            <w:sz w:val="24"/>
            <w:szCs w:val="24"/>
          </w:rPr>
          <w:t>Figure 6: Length of Service and Employee Satisfaction</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_Toc82348094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37</w:t>
        </w:r>
        <w:r w:rsidR="00135718" w:rsidRPr="00135718">
          <w:rPr>
            <w:rFonts w:ascii="Arial" w:hAnsi="Arial" w:cs="Arial"/>
            <w:noProof/>
            <w:webHidden/>
            <w:color w:val="000000" w:themeColor="text1"/>
            <w:sz w:val="24"/>
            <w:szCs w:val="24"/>
          </w:rPr>
          <w:fldChar w:fldCharType="end"/>
        </w:r>
      </w:hyperlink>
    </w:p>
    <w:p w14:paraId="44E4060E" w14:textId="615757C2"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095" w:history="1">
        <w:r w:rsidR="00135718" w:rsidRPr="00135718">
          <w:rPr>
            <w:rStyle w:val="Hyperlink"/>
            <w:rFonts w:ascii="Arial" w:hAnsi="Arial" w:cs="Arial"/>
            <w:noProof/>
            <w:color w:val="000000" w:themeColor="text1"/>
            <w:sz w:val="24"/>
            <w:szCs w:val="24"/>
          </w:rPr>
          <w:t>Figure 7: Preferred mechanisms of voice</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_Toc82348095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38</w:t>
        </w:r>
        <w:r w:rsidR="00135718" w:rsidRPr="00135718">
          <w:rPr>
            <w:rFonts w:ascii="Arial" w:hAnsi="Arial" w:cs="Arial"/>
            <w:noProof/>
            <w:webHidden/>
            <w:color w:val="000000" w:themeColor="text1"/>
            <w:sz w:val="24"/>
            <w:szCs w:val="24"/>
          </w:rPr>
          <w:fldChar w:fldCharType="end"/>
        </w:r>
      </w:hyperlink>
    </w:p>
    <w:p w14:paraId="7AC92495" w14:textId="65190B5C"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096" w:history="1">
        <w:r w:rsidR="00135718" w:rsidRPr="00135718">
          <w:rPr>
            <w:rStyle w:val="Hyperlink"/>
            <w:rFonts w:ascii="Arial" w:hAnsi="Arial" w:cs="Arial"/>
            <w:noProof/>
            <w:color w:val="000000" w:themeColor="text1"/>
            <w:sz w:val="24"/>
            <w:szCs w:val="24"/>
          </w:rPr>
          <w:t>Figure 8: GMB union membership among respondents at VCL</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_Toc82348096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39</w:t>
        </w:r>
        <w:r w:rsidR="00135718" w:rsidRPr="00135718">
          <w:rPr>
            <w:rFonts w:ascii="Arial" w:hAnsi="Arial" w:cs="Arial"/>
            <w:noProof/>
            <w:webHidden/>
            <w:color w:val="000000" w:themeColor="text1"/>
            <w:sz w:val="24"/>
            <w:szCs w:val="24"/>
          </w:rPr>
          <w:fldChar w:fldCharType="end"/>
        </w:r>
      </w:hyperlink>
    </w:p>
    <w:p w14:paraId="118D736C" w14:textId="29C5C51E"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097" w:history="1">
        <w:r w:rsidR="00135718" w:rsidRPr="00135718">
          <w:rPr>
            <w:rStyle w:val="Hyperlink"/>
            <w:rFonts w:ascii="Arial" w:hAnsi="Arial" w:cs="Arial"/>
            <w:noProof/>
            <w:color w:val="000000" w:themeColor="text1"/>
            <w:sz w:val="24"/>
            <w:szCs w:val="24"/>
          </w:rPr>
          <w:t>Figure 9: A safe place to express voice</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_Toc82348097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40</w:t>
        </w:r>
        <w:r w:rsidR="00135718" w:rsidRPr="00135718">
          <w:rPr>
            <w:rFonts w:ascii="Arial" w:hAnsi="Arial" w:cs="Arial"/>
            <w:noProof/>
            <w:webHidden/>
            <w:color w:val="000000" w:themeColor="text1"/>
            <w:sz w:val="24"/>
            <w:szCs w:val="24"/>
          </w:rPr>
          <w:fldChar w:fldCharType="end"/>
        </w:r>
      </w:hyperlink>
    </w:p>
    <w:p w14:paraId="7A91C37B" w14:textId="078CF355"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098" w:history="1">
        <w:r w:rsidR="00135718" w:rsidRPr="00135718">
          <w:rPr>
            <w:rStyle w:val="Hyperlink"/>
            <w:rFonts w:ascii="Arial" w:hAnsi="Arial" w:cs="Arial"/>
            <w:noProof/>
            <w:color w:val="000000" w:themeColor="text1"/>
            <w:sz w:val="24"/>
            <w:szCs w:val="24"/>
          </w:rPr>
          <w:t>Figure 10: One-to-one manager meetings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_Toc82348098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41</w:t>
        </w:r>
        <w:r w:rsidR="00135718" w:rsidRPr="00135718">
          <w:rPr>
            <w:rFonts w:ascii="Arial" w:hAnsi="Arial" w:cs="Arial"/>
            <w:noProof/>
            <w:webHidden/>
            <w:color w:val="000000" w:themeColor="text1"/>
            <w:sz w:val="24"/>
            <w:szCs w:val="24"/>
          </w:rPr>
          <w:fldChar w:fldCharType="end"/>
        </w:r>
      </w:hyperlink>
    </w:p>
    <w:p w14:paraId="4505504D" w14:textId="33B731A1"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099" w:history="1">
        <w:r w:rsidR="00135718" w:rsidRPr="00135718">
          <w:rPr>
            <w:rStyle w:val="Hyperlink"/>
            <w:rFonts w:ascii="Arial" w:hAnsi="Arial" w:cs="Arial"/>
            <w:noProof/>
            <w:color w:val="000000" w:themeColor="text1"/>
            <w:sz w:val="24"/>
            <w:szCs w:val="24"/>
          </w:rPr>
          <w:t>Figure 11: Voice Mechanism Ratings</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_Toc82348099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42</w:t>
        </w:r>
        <w:r w:rsidR="00135718" w:rsidRPr="00135718">
          <w:rPr>
            <w:rFonts w:ascii="Arial" w:hAnsi="Arial" w:cs="Arial"/>
            <w:noProof/>
            <w:webHidden/>
            <w:color w:val="000000" w:themeColor="text1"/>
            <w:sz w:val="24"/>
            <w:szCs w:val="24"/>
          </w:rPr>
          <w:fldChar w:fldCharType="end"/>
        </w:r>
      </w:hyperlink>
    </w:p>
    <w:p w14:paraId="77E6754F" w14:textId="75893BF9"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100" w:history="1">
        <w:r w:rsidR="00135718" w:rsidRPr="00135718">
          <w:rPr>
            <w:rStyle w:val="Hyperlink"/>
            <w:rFonts w:ascii="Arial" w:hAnsi="Arial" w:cs="Arial"/>
            <w:noProof/>
            <w:color w:val="000000" w:themeColor="text1"/>
            <w:sz w:val="24"/>
            <w:szCs w:val="24"/>
          </w:rPr>
          <w:t>Figure 12: Question 8 from the questionnaire</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_Toc82348100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42</w:t>
        </w:r>
        <w:r w:rsidR="00135718" w:rsidRPr="00135718">
          <w:rPr>
            <w:rFonts w:ascii="Arial" w:hAnsi="Arial" w:cs="Arial"/>
            <w:noProof/>
            <w:webHidden/>
            <w:color w:val="000000" w:themeColor="text1"/>
            <w:sz w:val="24"/>
            <w:szCs w:val="24"/>
          </w:rPr>
          <w:fldChar w:fldCharType="end"/>
        </w:r>
      </w:hyperlink>
    </w:p>
    <w:p w14:paraId="5F2F41A5" w14:textId="5D4302AE"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101" w:history="1">
        <w:r w:rsidR="00135718" w:rsidRPr="00135718">
          <w:rPr>
            <w:rStyle w:val="Hyperlink"/>
            <w:rFonts w:ascii="Arial" w:hAnsi="Arial" w:cs="Arial"/>
            <w:noProof/>
            <w:color w:val="000000" w:themeColor="text1"/>
            <w:sz w:val="24"/>
            <w:szCs w:val="24"/>
          </w:rPr>
          <w:t>Figure 13: Potential mechanisms of voice at VCL</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_Toc82348101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43</w:t>
        </w:r>
        <w:r w:rsidR="00135718" w:rsidRPr="00135718">
          <w:rPr>
            <w:rFonts w:ascii="Arial" w:hAnsi="Arial" w:cs="Arial"/>
            <w:noProof/>
            <w:webHidden/>
            <w:color w:val="000000" w:themeColor="text1"/>
            <w:sz w:val="24"/>
            <w:szCs w:val="24"/>
          </w:rPr>
          <w:fldChar w:fldCharType="end"/>
        </w:r>
      </w:hyperlink>
    </w:p>
    <w:p w14:paraId="32F65127" w14:textId="5D476ADB"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102" w:history="1">
        <w:r w:rsidR="00135718" w:rsidRPr="00135718">
          <w:rPr>
            <w:rStyle w:val="Hyperlink"/>
            <w:rFonts w:ascii="Arial" w:hAnsi="Arial" w:cs="Arial"/>
            <w:noProof/>
            <w:color w:val="000000" w:themeColor="text1"/>
            <w:sz w:val="24"/>
            <w:szCs w:val="24"/>
          </w:rPr>
          <w:t>Figure 14: Viscose is interested in employee wellbeing</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_Toc82348102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45</w:t>
        </w:r>
        <w:r w:rsidR="00135718" w:rsidRPr="00135718">
          <w:rPr>
            <w:rFonts w:ascii="Arial" w:hAnsi="Arial" w:cs="Arial"/>
            <w:noProof/>
            <w:webHidden/>
            <w:color w:val="000000" w:themeColor="text1"/>
            <w:sz w:val="24"/>
            <w:szCs w:val="24"/>
          </w:rPr>
          <w:fldChar w:fldCharType="end"/>
        </w:r>
      </w:hyperlink>
    </w:p>
    <w:p w14:paraId="2E940276" w14:textId="5B015E3C" w:rsidR="00135718" w:rsidRPr="00B9746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103" w:history="1">
        <w:r w:rsidR="00135718" w:rsidRPr="00B97468">
          <w:rPr>
            <w:rStyle w:val="Hyperlink"/>
            <w:rFonts w:ascii="Arial" w:hAnsi="Arial" w:cs="Arial"/>
            <w:noProof/>
            <w:color w:val="000000" w:themeColor="text1"/>
            <w:sz w:val="24"/>
            <w:szCs w:val="24"/>
          </w:rPr>
          <w:t>Figure 15 - Employee Value</w:t>
        </w:r>
        <w:r w:rsidR="00135718" w:rsidRPr="00B97468">
          <w:rPr>
            <w:rFonts w:ascii="Arial" w:hAnsi="Arial" w:cs="Arial"/>
            <w:noProof/>
            <w:webHidden/>
            <w:color w:val="000000" w:themeColor="text1"/>
            <w:sz w:val="24"/>
            <w:szCs w:val="24"/>
          </w:rPr>
          <w:tab/>
        </w:r>
        <w:r w:rsidR="00135718" w:rsidRPr="00B97468">
          <w:rPr>
            <w:rFonts w:ascii="Arial" w:hAnsi="Arial" w:cs="Arial"/>
            <w:noProof/>
            <w:webHidden/>
            <w:color w:val="000000" w:themeColor="text1"/>
            <w:sz w:val="24"/>
            <w:szCs w:val="24"/>
          </w:rPr>
          <w:fldChar w:fldCharType="begin"/>
        </w:r>
        <w:r w:rsidR="00135718" w:rsidRPr="00B97468">
          <w:rPr>
            <w:rFonts w:ascii="Arial" w:hAnsi="Arial" w:cs="Arial"/>
            <w:noProof/>
            <w:webHidden/>
            <w:color w:val="000000" w:themeColor="text1"/>
            <w:sz w:val="24"/>
            <w:szCs w:val="24"/>
          </w:rPr>
          <w:instrText xml:space="preserve"> PAGEREF _Toc82348103 \h </w:instrText>
        </w:r>
        <w:r w:rsidR="00135718" w:rsidRPr="00B97468">
          <w:rPr>
            <w:rFonts w:ascii="Arial" w:hAnsi="Arial" w:cs="Arial"/>
            <w:noProof/>
            <w:webHidden/>
            <w:color w:val="000000" w:themeColor="text1"/>
            <w:sz w:val="24"/>
            <w:szCs w:val="24"/>
          </w:rPr>
        </w:r>
        <w:r w:rsidR="00135718" w:rsidRPr="00B97468">
          <w:rPr>
            <w:rFonts w:ascii="Arial" w:hAnsi="Arial" w:cs="Arial"/>
            <w:noProof/>
            <w:webHidden/>
            <w:color w:val="000000" w:themeColor="text1"/>
            <w:sz w:val="24"/>
            <w:szCs w:val="24"/>
          </w:rPr>
          <w:fldChar w:fldCharType="separate"/>
        </w:r>
        <w:r w:rsidR="00135718" w:rsidRPr="00B97468">
          <w:rPr>
            <w:rFonts w:ascii="Arial" w:hAnsi="Arial" w:cs="Arial"/>
            <w:noProof/>
            <w:webHidden/>
            <w:color w:val="000000" w:themeColor="text1"/>
            <w:sz w:val="24"/>
            <w:szCs w:val="24"/>
          </w:rPr>
          <w:t>46</w:t>
        </w:r>
        <w:r w:rsidR="00135718" w:rsidRPr="00B97468">
          <w:rPr>
            <w:rFonts w:ascii="Arial" w:hAnsi="Arial" w:cs="Arial"/>
            <w:noProof/>
            <w:webHidden/>
            <w:color w:val="000000" w:themeColor="text1"/>
            <w:sz w:val="24"/>
            <w:szCs w:val="24"/>
          </w:rPr>
          <w:fldChar w:fldCharType="end"/>
        </w:r>
      </w:hyperlink>
    </w:p>
    <w:p w14:paraId="7F2F32AB" w14:textId="485F3055"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104" w:history="1">
        <w:r w:rsidR="00135718" w:rsidRPr="00135718">
          <w:rPr>
            <w:rStyle w:val="Hyperlink"/>
            <w:rFonts w:ascii="Arial" w:hAnsi="Arial" w:cs="Arial"/>
            <w:noProof/>
            <w:color w:val="000000" w:themeColor="text1"/>
            <w:sz w:val="24"/>
            <w:szCs w:val="24"/>
          </w:rPr>
          <w:t>Figure 16: Loyalty Level</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_Toc82348104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46</w:t>
        </w:r>
        <w:r w:rsidR="00135718" w:rsidRPr="00135718">
          <w:rPr>
            <w:rFonts w:ascii="Arial" w:hAnsi="Arial" w:cs="Arial"/>
            <w:noProof/>
            <w:webHidden/>
            <w:color w:val="000000" w:themeColor="text1"/>
            <w:sz w:val="24"/>
            <w:szCs w:val="24"/>
          </w:rPr>
          <w:fldChar w:fldCharType="end"/>
        </w:r>
      </w:hyperlink>
    </w:p>
    <w:p w14:paraId="50B7C71A" w14:textId="687A0444"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105" w:history="1">
        <w:r w:rsidR="00135718" w:rsidRPr="00135718">
          <w:rPr>
            <w:rStyle w:val="Hyperlink"/>
            <w:rFonts w:ascii="Arial" w:hAnsi="Arial" w:cs="Arial"/>
            <w:noProof/>
            <w:color w:val="000000" w:themeColor="text1"/>
            <w:sz w:val="24"/>
            <w:szCs w:val="24"/>
          </w:rPr>
          <w:t>Figure 17: Input Level and Loyalty</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_Toc82348105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47</w:t>
        </w:r>
        <w:r w:rsidR="00135718" w:rsidRPr="00135718">
          <w:rPr>
            <w:rFonts w:ascii="Arial" w:hAnsi="Arial" w:cs="Arial"/>
            <w:noProof/>
            <w:webHidden/>
            <w:color w:val="000000" w:themeColor="text1"/>
            <w:sz w:val="24"/>
            <w:szCs w:val="24"/>
          </w:rPr>
          <w:fldChar w:fldCharType="end"/>
        </w:r>
      </w:hyperlink>
    </w:p>
    <w:p w14:paraId="355E0963" w14:textId="75759A92"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106" w:history="1">
        <w:r w:rsidR="00135718" w:rsidRPr="00135718">
          <w:rPr>
            <w:rStyle w:val="Hyperlink"/>
            <w:rFonts w:ascii="Arial" w:hAnsi="Arial" w:cs="Arial"/>
            <w:noProof/>
            <w:color w:val="000000" w:themeColor="text1"/>
            <w:sz w:val="24"/>
            <w:szCs w:val="24"/>
          </w:rPr>
          <w:t>Figure 18: Loyalty rating based on how VCL has handled Covid-19</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_Toc82348106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48</w:t>
        </w:r>
        <w:r w:rsidR="00135718" w:rsidRPr="00135718">
          <w:rPr>
            <w:rFonts w:ascii="Arial" w:hAnsi="Arial" w:cs="Arial"/>
            <w:noProof/>
            <w:webHidden/>
            <w:color w:val="000000" w:themeColor="text1"/>
            <w:sz w:val="24"/>
            <w:szCs w:val="24"/>
          </w:rPr>
          <w:fldChar w:fldCharType="end"/>
        </w:r>
      </w:hyperlink>
    </w:p>
    <w:p w14:paraId="739AE5BE" w14:textId="016CEA5A" w:rsidR="00135718" w:rsidRPr="00135718" w:rsidRDefault="00F30E93">
      <w:pPr>
        <w:pStyle w:val="TableofFigures"/>
        <w:tabs>
          <w:tab w:val="right" w:leader="dot" w:pos="8630"/>
        </w:tabs>
        <w:rPr>
          <w:rFonts w:ascii="Arial" w:eastAsiaTheme="minorEastAsia" w:hAnsi="Arial" w:cs="Arial"/>
          <w:noProof/>
          <w:color w:val="000000" w:themeColor="text1"/>
          <w:sz w:val="24"/>
          <w:szCs w:val="24"/>
          <w:lang w:val="en-GB" w:eastAsia="en-GB"/>
        </w:rPr>
      </w:pPr>
      <w:hyperlink w:anchor="_Toc82348107" w:history="1">
        <w:r w:rsidR="00135718" w:rsidRPr="00135718">
          <w:rPr>
            <w:rStyle w:val="Hyperlink"/>
            <w:rFonts w:ascii="Arial" w:hAnsi="Arial" w:cs="Arial"/>
            <w:noProof/>
            <w:color w:val="000000" w:themeColor="text1"/>
            <w:sz w:val="24"/>
            <w:szCs w:val="24"/>
          </w:rPr>
          <w:t>Figure 19: Communication during Covid-19 pandemic</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_Toc82348107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49</w:t>
        </w:r>
        <w:r w:rsidR="00135718" w:rsidRPr="00135718">
          <w:rPr>
            <w:rFonts w:ascii="Arial" w:hAnsi="Arial" w:cs="Arial"/>
            <w:noProof/>
            <w:webHidden/>
            <w:color w:val="000000" w:themeColor="text1"/>
            <w:sz w:val="24"/>
            <w:szCs w:val="24"/>
          </w:rPr>
          <w:fldChar w:fldCharType="end"/>
        </w:r>
      </w:hyperlink>
    </w:p>
    <w:p w14:paraId="186C8E81" w14:textId="284AD0C7" w:rsidR="00135718" w:rsidRDefault="00F30E93">
      <w:pPr>
        <w:pStyle w:val="TableofFigures"/>
        <w:tabs>
          <w:tab w:val="right" w:leader="dot" w:pos="8630"/>
        </w:tabs>
        <w:rPr>
          <w:rFonts w:eastAsiaTheme="minorEastAsia"/>
          <w:noProof/>
          <w:color w:val="auto"/>
          <w:lang w:val="en-GB" w:eastAsia="en-GB"/>
        </w:rPr>
      </w:pPr>
      <w:hyperlink w:anchor="_Toc82348108" w:history="1">
        <w:r w:rsidR="00135718" w:rsidRPr="00135718">
          <w:rPr>
            <w:rStyle w:val="Hyperlink"/>
            <w:rFonts w:ascii="Arial" w:hAnsi="Arial" w:cs="Arial"/>
            <w:noProof/>
            <w:color w:val="000000" w:themeColor="text1"/>
            <w:sz w:val="24"/>
            <w:szCs w:val="24"/>
          </w:rPr>
          <w:t>Figure 20: Reasons for Loyalty to VCL</w:t>
        </w:r>
        <w:r w:rsidR="00135718" w:rsidRPr="00135718">
          <w:rPr>
            <w:rFonts w:ascii="Arial" w:hAnsi="Arial" w:cs="Arial"/>
            <w:noProof/>
            <w:webHidden/>
            <w:color w:val="000000" w:themeColor="text1"/>
            <w:sz w:val="24"/>
            <w:szCs w:val="24"/>
          </w:rPr>
          <w:tab/>
        </w:r>
        <w:r w:rsidR="00135718" w:rsidRPr="00135718">
          <w:rPr>
            <w:rFonts w:ascii="Arial" w:hAnsi="Arial" w:cs="Arial"/>
            <w:noProof/>
            <w:webHidden/>
            <w:color w:val="000000" w:themeColor="text1"/>
            <w:sz w:val="24"/>
            <w:szCs w:val="24"/>
          </w:rPr>
          <w:fldChar w:fldCharType="begin"/>
        </w:r>
        <w:r w:rsidR="00135718" w:rsidRPr="00135718">
          <w:rPr>
            <w:rFonts w:ascii="Arial" w:hAnsi="Arial" w:cs="Arial"/>
            <w:noProof/>
            <w:webHidden/>
            <w:color w:val="000000" w:themeColor="text1"/>
            <w:sz w:val="24"/>
            <w:szCs w:val="24"/>
          </w:rPr>
          <w:instrText xml:space="preserve"> PAGEREF _Toc82348108 \h </w:instrText>
        </w:r>
        <w:r w:rsidR="00135718" w:rsidRPr="00135718">
          <w:rPr>
            <w:rFonts w:ascii="Arial" w:hAnsi="Arial" w:cs="Arial"/>
            <w:noProof/>
            <w:webHidden/>
            <w:color w:val="000000" w:themeColor="text1"/>
            <w:sz w:val="24"/>
            <w:szCs w:val="24"/>
          </w:rPr>
        </w:r>
        <w:r w:rsidR="00135718" w:rsidRPr="00135718">
          <w:rPr>
            <w:rFonts w:ascii="Arial" w:hAnsi="Arial" w:cs="Arial"/>
            <w:noProof/>
            <w:webHidden/>
            <w:color w:val="000000" w:themeColor="text1"/>
            <w:sz w:val="24"/>
            <w:szCs w:val="24"/>
          </w:rPr>
          <w:fldChar w:fldCharType="separate"/>
        </w:r>
        <w:r w:rsidR="00135718" w:rsidRPr="00135718">
          <w:rPr>
            <w:rFonts w:ascii="Arial" w:hAnsi="Arial" w:cs="Arial"/>
            <w:noProof/>
            <w:webHidden/>
            <w:color w:val="000000" w:themeColor="text1"/>
            <w:sz w:val="24"/>
            <w:szCs w:val="24"/>
          </w:rPr>
          <w:t>50</w:t>
        </w:r>
        <w:r w:rsidR="00135718" w:rsidRPr="00135718">
          <w:rPr>
            <w:rFonts w:ascii="Arial" w:hAnsi="Arial" w:cs="Arial"/>
            <w:noProof/>
            <w:webHidden/>
            <w:color w:val="000000" w:themeColor="text1"/>
            <w:sz w:val="24"/>
            <w:szCs w:val="24"/>
          </w:rPr>
          <w:fldChar w:fldCharType="end"/>
        </w:r>
      </w:hyperlink>
    </w:p>
    <w:p w14:paraId="7B98DBBB" w14:textId="17A3B4AC" w:rsidR="00B82D14" w:rsidRPr="00B82D14" w:rsidRDefault="00CE6D04" w:rsidP="00CE6D04">
      <w:pPr>
        <w:pStyle w:val="Heading1"/>
      </w:pPr>
      <w:r>
        <w:fldChar w:fldCharType="end"/>
      </w:r>
      <w:bookmarkStart w:id="6" w:name="_Toc82348014"/>
      <w:r>
        <w:t>Table of Tables</w:t>
      </w:r>
      <w:bookmarkEnd w:id="6"/>
    </w:p>
    <w:p w14:paraId="3875B8DA" w14:textId="17226258" w:rsidR="008F72C3" w:rsidRPr="008F72C3" w:rsidRDefault="00CE6D04">
      <w:pPr>
        <w:pStyle w:val="TableofFigures"/>
        <w:tabs>
          <w:tab w:val="right" w:leader="dot" w:pos="8630"/>
        </w:tabs>
        <w:rPr>
          <w:rFonts w:ascii="Arial" w:eastAsiaTheme="minorEastAsia" w:hAnsi="Arial" w:cs="Arial"/>
          <w:noProof/>
          <w:color w:val="auto"/>
          <w:sz w:val="24"/>
          <w:szCs w:val="24"/>
          <w:lang w:val="en-GB" w:eastAsia="en-GB"/>
        </w:rPr>
      </w:pPr>
      <w:r>
        <w:fldChar w:fldCharType="begin"/>
      </w:r>
      <w:r>
        <w:instrText xml:space="preserve"> TOC \h \z \c "Table" </w:instrText>
      </w:r>
      <w:r>
        <w:fldChar w:fldCharType="separate"/>
      </w:r>
      <w:hyperlink w:anchor="_Toc82348296" w:history="1">
        <w:r w:rsidR="008F72C3" w:rsidRPr="008F72C3">
          <w:rPr>
            <w:rStyle w:val="Hyperlink"/>
            <w:rFonts w:ascii="Arial" w:hAnsi="Arial" w:cs="Arial"/>
            <w:noProof/>
            <w:color w:val="auto"/>
            <w:sz w:val="24"/>
            <w:szCs w:val="24"/>
          </w:rPr>
          <w:t>Table 1: RR Aim and Objectives</w:t>
        </w:r>
        <w:r w:rsidR="008F72C3" w:rsidRPr="008F72C3">
          <w:rPr>
            <w:rFonts w:ascii="Arial" w:hAnsi="Arial" w:cs="Arial"/>
            <w:noProof/>
            <w:webHidden/>
            <w:color w:val="auto"/>
            <w:sz w:val="24"/>
            <w:szCs w:val="24"/>
          </w:rPr>
          <w:tab/>
        </w:r>
        <w:r w:rsidR="008F72C3" w:rsidRPr="008F72C3">
          <w:rPr>
            <w:rFonts w:ascii="Arial" w:hAnsi="Arial" w:cs="Arial"/>
            <w:noProof/>
            <w:webHidden/>
            <w:color w:val="auto"/>
            <w:sz w:val="24"/>
            <w:szCs w:val="24"/>
          </w:rPr>
          <w:fldChar w:fldCharType="begin"/>
        </w:r>
        <w:r w:rsidR="008F72C3" w:rsidRPr="008F72C3">
          <w:rPr>
            <w:rFonts w:ascii="Arial" w:hAnsi="Arial" w:cs="Arial"/>
            <w:noProof/>
            <w:webHidden/>
            <w:color w:val="auto"/>
            <w:sz w:val="24"/>
            <w:szCs w:val="24"/>
          </w:rPr>
          <w:instrText xml:space="preserve"> PAGEREF _Toc82348296 \h </w:instrText>
        </w:r>
        <w:r w:rsidR="008F72C3" w:rsidRPr="008F72C3">
          <w:rPr>
            <w:rFonts w:ascii="Arial" w:hAnsi="Arial" w:cs="Arial"/>
            <w:noProof/>
            <w:webHidden/>
            <w:color w:val="auto"/>
            <w:sz w:val="24"/>
            <w:szCs w:val="24"/>
          </w:rPr>
        </w:r>
        <w:r w:rsidR="008F72C3" w:rsidRPr="008F72C3">
          <w:rPr>
            <w:rFonts w:ascii="Arial" w:hAnsi="Arial" w:cs="Arial"/>
            <w:noProof/>
            <w:webHidden/>
            <w:color w:val="auto"/>
            <w:sz w:val="24"/>
            <w:szCs w:val="24"/>
          </w:rPr>
          <w:fldChar w:fldCharType="separate"/>
        </w:r>
        <w:r w:rsidR="008F72C3" w:rsidRPr="008F72C3">
          <w:rPr>
            <w:rFonts w:ascii="Arial" w:hAnsi="Arial" w:cs="Arial"/>
            <w:noProof/>
            <w:webHidden/>
            <w:color w:val="auto"/>
            <w:sz w:val="24"/>
            <w:szCs w:val="24"/>
          </w:rPr>
          <w:t>11</w:t>
        </w:r>
        <w:r w:rsidR="008F72C3" w:rsidRPr="008F72C3">
          <w:rPr>
            <w:rFonts w:ascii="Arial" w:hAnsi="Arial" w:cs="Arial"/>
            <w:noProof/>
            <w:webHidden/>
            <w:color w:val="auto"/>
            <w:sz w:val="24"/>
            <w:szCs w:val="24"/>
          </w:rPr>
          <w:fldChar w:fldCharType="end"/>
        </w:r>
      </w:hyperlink>
    </w:p>
    <w:p w14:paraId="174167F0" w14:textId="75D021B5" w:rsidR="008F72C3" w:rsidRPr="008F72C3" w:rsidRDefault="00F30E93">
      <w:pPr>
        <w:pStyle w:val="TableofFigures"/>
        <w:tabs>
          <w:tab w:val="right" w:leader="dot" w:pos="8630"/>
        </w:tabs>
        <w:rPr>
          <w:rFonts w:ascii="Arial" w:eastAsiaTheme="minorEastAsia" w:hAnsi="Arial" w:cs="Arial"/>
          <w:noProof/>
          <w:color w:val="auto"/>
          <w:sz w:val="24"/>
          <w:szCs w:val="24"/>
          <w:lang w:val="en-GB" w:eastAsia="en-GB"/>
        </w:rPr>
      </w:pPr>
      <w:hyperlink w:anchor="_Toc82348297" w:history="1">
        <w:r w:rsidR="008F72C3" w:rsidRPr="008F72C3">
          <w:rPr>
            <w:rStyle w:val="Hyperlink"/>
            <w:rFonts w:ascii="Arial" w:hAnsi="Arial" w:cs="Arial"/>
            <w:noProof/>
            <w:color w:val="auto"/>
            <w:sz w:val="24"/>
            <w:szCs w:val="24"/>
          </w:rPr>
          <w:t>Table 2: Key elements of EIP</w:t>
        </w:r>
        <w:r w:rsidR="008F72C3" w:rsidRPr="008F72C3">
          <w:rPr>
            <w:rFonts w:ascii="Arial" w:hAnsi="Arial" w:cs="Arial"/>
            <w:noProof/>
            <w:webHidden/>
            <w:color w:val="auto"/>
            <w:sz w:val="24"/>
            <w:szCs w:val="24"/>
          </w:rPr>
          <w:tab/>
        </w:r>
        <w:r w:rsidR="008F72C3" w:rsidRPr="008F72C3">
          <w:rPr>
            <w:rFonts w:ascii="Arial" w:hAnsi="Arial" w:cs="Arial"/>
            <w:noProof/>
            <w:webHidden/>
            <w:color w:val="auto"/>
            <w:sz w:val="24"/>
            <w:szCs w:val="24"/>
          </w:rPr>
          <w:fldChar w:fldCharType="begin"/>
        </w:r>
        <w:r w:rsidR="008F72C3" w:rsidRPr="008F72C3">
          <w:rPr>
            <w:rFonts w:ascii="Arial" w:hAnsi="Arial" w:cs="Arial"/>
            <w:noProof/>
            <w:webHidden/>
            <w:color w:val="auto"/>
            <w:sz w:val="24"/>
            <w:szCs w:val="24"/>
          </w:rPr>
          <w:instrText xml:space="preserve"> PAGEREF _Toc82348297 \h </w:instrText>
        </w:r>
        <w:r w:rsidR="008F72C3" w:rsidRPr="008F72C3">
          <w:rPr>
            <w:rFonts w:ascii="Arial" w:hAnsi="Arial" w:cs="Arial"/>
            <w:noProof/>
            <w:webHidden/>
            <w:color w:val="auto"/>
            <w:sz w:val="24"/>
            <w:szCs w:val="24"/>
          </w:rPr>
        </w:r>
        <w:r w:rsidR="008F72C3" w:rsidRPr="008F72C3">
          <w:rPr>
            <w:rFonts w:ascii="Arial" w:hAnsi="Arial" w:cs="Arial"/>
            <w:noProof/>
            <w:webHidden/>
            <w:color w:val="auto"/>
            <w:sz w:val="24"/>
            <w:szCs w:val="24"/>
          </w:rPr>
          <w:fldChar w:fldCharType="separate"/>
        </w:r>
        <w:r w:rsidR="008F72C3" w:rsidRPr="008F72C3">
          <w:rPr>
            <w:rFonts w:ascii="Arial" w:hAnsi="Arial" w:cs="Arial"/>
            <w:noProof/>
            <w:webHidden/>
            <w:color w:val="auto"/>
            <w:sz w:val="24"/>
            <w:szCs w:val="24"/>
          </w:rPr>
          <w:t>15</w:t>
        </w:r>
        <w:r w:rsidR="008F72C3" w:rsidRPr="008F72C3">
          <w:rPr>
            <w:rFonts w:ascii="Arial" w:hAnsi="Arial" w:cs="Arial"/>
            <w:noProof/>
            <w:webHidden/>
            <w:color w:val="auto"/>
            <w:sz w:val="24"/>
            <w:szCs w:val="24"/>
          </w:rPr>
          <w:fldChar w:fldCharType="end"/>
        </w:r>
      </w:hyperlink>
    </w:p>
    <w:p w14:paraId="433D3129" w14:textId="67DB87E8" w:rsidR="008F72C3" w:rsidRPr="008F72C3" w:rsidRDefault="00F30E93">
      <w:pPr>
        <w:pStyle w:val="TableofFigures"/>
        <w:tabs>
          <w:tab w:val="right" w:leader="dot" w:pos="8630"/>
        </w:tabs>
        <w:rPr>
          <w:rFonts w:ascii="Arial" w:eastAsiaTheme="minorEastAsia" w:hAnsi="Arial" w:cs="Arial"/>
          <w:noProof/>
          <w:color w:val="auto"/>
          <w:sz w:val="24"/>
          <w:szCs w:val="24"/>
          <w:lang w:val="en-GB" w:eastAsia="en-GB"/>
        </w:rPr>
      </w:pPr>
      <w:hyperlink w:anchor="_Toc82348298" w:history="1">
        <w:r w:rsidR="008F72C3" w:rsidRPr="008F72C3">
          <w:rPr>
            <w:rStyle w:val="Hyperlink"/>
            <w:rFonts w:ascii="Arial" w:hAnsi="Arial" w:cs="Arial"/>
            <w:noProof/>
            <w:color w:val="auto"/>
            <w:sz w:val="24"/>
            <w:szCs w:val="24"/>
          </w:rPr>
          <w:t>Table 3: Unheard voices</w:t>
        </w:r>
        <w:r w:rsidR="008F72C3" w:rsidRPr="008F72C3">
          <w:rPr>
            <w:rFonts w:ascii="Arial" w:hAnsi="Arial" w:cs="Arial"/>
            <w:noProof/>
            <w:webHidden/>
            <w:color w:val="auto"/>
            <w:sz w:val="24"/>
            <w:szCs w:val="24"/>
          </w:rPr>
          <w:tab/>
        </w:r>
        <w:r w:rsidR="008F72C3" w:rsidRPr="008F72C3">
          <w:rPr>
            <w:rFonts w:ascii="Arial" w:hAnsi="Arial" w:cs="Arial"/>
            <w:noProof/>
            <w:webHidden/>
            <w:color w:val="auto"/>
            <w:sz w:val="24"/>
            <w:szCs w:val="24"/>
          </w:rPr>
          <w:fldChar w:fldCharType="begin"/>
        </w:r>
        <w:r w:rsidR="008F72C3" w:rsidRPr="008F72C3">
          <w:rPr>
            <w:rFonts w:ascii="Arial" w:hAnsi="Arial" w:cs="Arial"/>
            <w:noProof/>
            <w:webHidden/>
            <w:color w:val="auto"/>
            <w:sz w:val="24"/>
            <w:szCs w:val="24"/>
          </w:rPr>
          <w:instrText xml:space="preserve"> PAGEREF _Toc82348298 \h </w:instrText>
        </w:r>
        <w:r w:rsidR="008F72C3" w:rsidRPr="008F72C3">
          <w:rPr>
            <w:rFonts w:ascii="Arial" w:hAnsi="Arial" w:cs="Arial"/>
            <w:noProof/>
            <w:webHidden/>
            <w:color w:val="auto"/>
            <w:sz w:val="24"/>
            <w:szCs w:val="24"/>
          </w:rPr>
        </w:r>
        <w:r w:rsidR="008F72C3" w:rsidRPr="008F72C3">
          <w:rPr>
            <w:rFonts w:ascii="Arial" w:hAnsi="Arial" w:cs="Arial"/>
            <w:noProof/>
            <w:webHidden/>
            <w:color w:val="auto"/>
            <w:sz w:val="24"/>
            <w:szCs w:val="24"/>
          </w:rPr>
          <w:fldChar w:fldCharType="separate"/>
        </w:r>
        <w:r w:rsidR="008F72C3" w:rsidRPr="008F72C3">
          <w:rPr>
            <w:rFonts w:ascii="Arial" w:hAnsi="Arial" w:cs="Arial"/>
            <w:noProof/>
            <w:webHidden/>
            <w:color w:val="auto"/>
            <w:sz w:val="24"/>
            <w:szCs w:val="24"/>
          </w:rPr>
          <w:t>20</w:t>
        </w:r>
        <w:r w:rsidR="008F72C3" w:rsidRPr="008F72C3">
          <w:rPr>
            <w:rFonts w:ascii="Arial" w:hAnsi="Arial" w:cs="Arial"/>
            <w:noProof/>
            <w:webHidden/>
            <w:color w:val="auto"/>
            <w:sz w:val="24"/>
            <w:szCs w:val="24"/>
          </w:rPr>
          <w:fldChar w:fldCharType="end"/>
        </w:r>
      </w:hyperlink>
    </w:p>
    <w:p w14:paraId="1D93DCF8" w14:textId="5F254C51" w:rsidR="008F72C3" w:rsidRPr="008F72C3" w:rsidRDefault="00F30E93">
      <w:pPr>
        <w:pStyle w:val="TableofFigures"/>
        <w:tabs>
          <w:tab w:val="right" w:leader="dot" w:pos="8630"/>
        </w:tabs>
        <w:rPr>
          <w:rFonts w:ascii="Arial" w:eastAsiaTheme="minorEastAsia" w:hAnsi="Arial" w:cs="Arial"/>
          <w:noProof/>
          <w:color w:val="auto"/>
          <w:sz w:val="24"/>
          <w:szCs w:val="24"/>
          <w:lang w:val="en-GB" w:eastAsia="en-GB"/>
        </w:rPr>
      </w:pPr>
      <w:hyperlink w:anchor="_Toc82348299" w:history="1">
        <w:r w:rsidR="008F72C3" w:rsidRPr="008F72C3">
          <w:rPr>
            <w:rStyle w:val="Hyperlink"/>
            <w:rFonts w:ascii="Arial" w:hAnsi="Arial" w:cs="Arial"/>
            <w:noProof/>
            <w:color w:val="auto"/>
            <w:sz w:val="24"/>
            <w:szCs w:val="24"/>
          </w:rPr>
          <w:t>Table 4: Key findings of literature review</w:t>
        </w:r>
        <w:r w:rsidR="008F72C3" w:rsidRPr="008F72C3">
          <w:rPr>
            <w:rFonts w:ascii="Arial" w:hAnsi="Arial" w:cs="Arial"/>
            <w:noProof/>
            <w:webHidden/>
            <w:color w:val="auto"/>
            <w:sz w:val="24"/>
            <w:szCs w:val="24"/>
          </w:rPr>
          <w:tab/>
        </w:r>
        <w:r w:rsidR="008F72C3" w:rsidRPr="008F72C3">
          <w:rPr>
            <w:rFonts w:ascii="Arial" w:hAnsi="Arial" w:cs="Arial"/>
            <w:noProof/>
            <w:webHidden/>
            <w:color w:val="auto"/>
            <w:sz w:val="24"/>
            <w:szCs w:val="24"/>
          </w:rPr>
          <w:fldChar w:fldCharType="begin"/>
        </w:r>
        <w:r w:rsidR="008F72C3" w:rsidRPr="008F72C3">
          <w:rPr>
            <w:rFonts w:ascii="Arial" w:hAnsi="Arial" w:cs="Arial"/>
            <w:noProof/>
            <w:webHidden/>
            <w:color w:val="auto"/>
            <w:sz w:val="24"/>
            <w:szCs w:val="24"/>
          </w:rPr>
          <w:instrText xml:space="preserve"> PAGEREF _Toc82348299 \h </w:instrText>
        </w:r>
        <w:r w:rsidR="008F72C3" w:rsidRPr="008F72C3">
          <w:rPr>
            <w:rFonts w:ascii="Arial" w:hAnsi="Arial" w:cs="Arial"/>
            <w:noProof/>
            <w:webHidden/>
            <w:color w:val="auto"/>
            <w:sz w:val="24"/>
            <w:szCs w:val="24"/>
          </w:rPr>
        </w:r>
        <w:r w:rsidR="008F72C3" w:rsidRPr="008F72C3">
          <w:rPr>
            <w:rFonts w:ascii="Arial" w:hAnsi="Arial" w:cs="Arial"/>
            <w:noProof/>
            <w:webHidden/>
            <w:color w:val="auto"/>
            <w:sz w:val="24"/>
            <w:szCs w:val="24"/>
          </w:rPr>
          <w:fldChar w:fldCharType="separate"/>
        </w:r>
        <w:r w:rsidR="008F72C3" w:rsidRPr="008F72C3">
          <w:rPr>
            <w:rFonts w:ascii="Arial" w:hAnsi="Arial" w:cs="Arial"/>
            <w:noProof/>
            <w:webHidden/>
            <w:color w:val="auto"/>
            <w:sz w:val="24"/>
            <w:szCs w:val="24"/>
          </w:rPr>
          <w:t>21</w:t>
        </w:r>
        <w:r w:rsidR="008F72C3" w:rsidRPr="008F72C3">
          <w:rPr>
            <w:rFonts w:ascii="Arial" w:hAnsi="Arial" w:cs="Arial"/>
            <w:noProof/>
            <w:webHidden/>
            <w:color w:val="auto"/>
            <w:sz w:val="24"/>
            <w:szCs w:val="24"/>
          </w:rPr>
          <w:fldChar w:fldCharType="end"/>
        </w:r>
      </w:hyperlink>
    </w:p>
    <w:p w14:paraId="4C90DF39" w14:textId="70F61D37" w:rsidR="008F72C3" w:rsidRPr="008F72C3" w:rsidRDefault="00F30E93">
      <w:pPr>
        <w:pStyle w:val="TableofFigures"/>
        <w:tabs>
          <w:tab w:val="right" w:leader="dot" w:pos="8630"/>
        </w:tabs>
        <w:rPr>
          <w:rFonts w:ascii="Arial" w:eastAsiaTheme="minorEastAsia" w:hAnsi="Arial" w:cs="Arial"/>
          <w:noProof/>
          <w:color w:val="auto"/>
          <w:sz w:val="24"/>
          <w:szCs w:val="24"/>
          <w:lang w:val="en-GB" w:eastAsia="en-GB"/>
        </w:rPr>
      </w:pPr>
      <w:hyperlink w:anchor="_Toc82348300" w:history="1">
        <w:r w:rsidR="008F72C3" w:rsidRPr="008F72C3">
          <w:rPr>
            <w:rStyle w:val="Hyperlink"/>
            <w:rFonts w:ascii="Arial" w:hAnsi="Arial" w:cs="Arial"/>
            <w:noProof/>
            <w:color w:val="auto"/>
            <w:sz w:val="24"/>
            <w:szCs w:val="24"/>
          </w:rPr>
          <w:t>Table 5: Research Designs</w:t>
        </w:r>
        <w:r w:rsidR="008F72C3" w:rsidRPr="008F72C3">
          <w:rPr>
            <w:rFonts w:ascii="Arial" w:hAnsi="Arial" w:cs="Arial"/>
            <w:noProof/>
            <w:webHidden/>
            <w:color w:val="auto"/>
            <w:sz w:val="24"/>
            <w:szCs w:val="24"/>
          </w:rPr>
          <w:tab/>
        </w:r>
        <w:r w:rsidR="008F72C3" w:rsidRPr="008F72C3">
          <w:rPr>
            <w:rFonts w:ascii="Arial" w:hAnsi="Arial" w:cs="Arial"/>
            <w:noProof/>
            <w:webHidden/>
            <w:color w:val="auto"/>
            <w:sz w:val="24"/>
            <w:szCs w:val="24"/>
          </w:rPr>
          <w:fldChar w:fldCharType="begin"/>
        </w:r>
        <w:r w:rsidR="008F72C3" w:rsidRPr="008F72C3">
          <w:rPr>
            <w:rFonts w:ascii="Arial" w:hAnsi="Arial" w:cs="Arial"/>
            <w:noProof/>
            <w:webHidden/>
            <w:color w:val="auto"/>
            <w:sz w:val="24"/>
            <w:szCs w:val="24"/>
          </w:rPr>
          <w:instrText xml:space="preserve"> PAGEREF _Toc82348300 \h </w:instrText>
        </w:r>
        <w:r w:rsidR="008F72C3" w:rsidRPr="008F72C3">
          <w:rPr>
            <w:rFonts w:ascii="Arial" w:hAnsi="Arial" w:cs="Arial"/>
            <w:noProof/>
            <w:webHidden/>
            <w:color w:val="auto"/>
            <w:sz w:val="24"/>
            <w:szCs w:val="24"/>
          </w:rPr>
        </w:r>
        <w:r w:rsidR="008F72C3" w:rsidRPr="008F72C3">
          <w:rPr>
            <w:rFonts w:ascii="Arial" w:hAnsi="Arial" w:cs="Arial"/>
            <w:noProof/>
            <w:webHidden/>
            <w:color w:val="auto"/>
            <w:sz w:val="24"/>
            <w:szCs w:val="24"/>
          </w:rPr>
          <w:fldChar w:fldCharType="separate"/>
        </w:r>
        <w:r w:rsidR="008F72C3" w:rsidRPr="008F72C3">
          <w:rPr>
            <w:rFonts w:ascii="Arial" w:hAnsi="Arial" w:cs="Arial"/>
            <w:noProof/>
            <w:webHidden/>
            <w:color w:val="auto"/>
            <w:sz w:val="24"/>
            <w:szCs w:val="24"/>
          </w:rPr>
          <w:t>26</w:t>
        </w:r>
        <w:r w:rsidR="008F72C3" w:rsidRPr="008F72C3">
          <w:rPr>
            <w:rFonts w:ascii="Arial" w:hAnsi="Arial" w:cs="Arial"/>
            <w:noProof/>
            <w:webHidden/>
            <w:color w:val="auto"/>
            <w:sz w:val="24"/>
            <w:szCs w:val="24"/>
          </w:rPr>
          <w:fldChar w:fldCharType="end"/>
        </w:r>
      </w:hyperlink>
    </w:p>
    <w:p w14:paraId="6CD07255" w14:textId="7AE937FB" w:rsidR="008F72C3" w:rsidRPr="008F72C3" w:rsidRDefault="00F30E93">
      <w:pPr>
        <w:pStyle w:val="TableofFigures"/>
        <w:tabs>
          <w:tab w:val="right" w:leader="dot" w:pos="8630"/>
        </w:tabs>
        <w:rPr>
          <w:rFonts w:ascii="Arial" w:eastAsiaTheme="minorEastAsia" w:hAnsi="Arial" w:cs="Arial"/>
          <w:noProof/>
          <w:color w:val="auto"/>
          <w:sz w:val="24"/>
          <w:szCs w:val="24"/>
          <w:lang w:val="en-GB" w:eastAsia="en-GB"/>
        </w:rPr>
      </w:pPr>
      <w:hyperlink w:anchor="_Toc82348301" w:history="1">
        <w:r w:rsidR="008F72C3" w:rsidRPr="008F72C3">
          <w:rPr>
            <w:rStyle w:val="Hyperlink"/>
            <w:rFonts w:ascii="Arial" w:hAnsi="Arial" w:cs="Arial"/>
            <w:noProof/>
            <w:color w:val="auto"/>
            <w:sz w:val="24"/>
            <w:szCs w:val="24"/>
          </w:rPr>
          <w:t>Table 6: Advantages &amp; disadvantages of questionnaires</w:t>
        </w:r>
        <w:r w:rsidR="008F72C3" w:rsidRPr="008F72C3">
          <w:rPr>
            <w:rFonts w:ascii="Arial" w:hAnsi="Arial" w:cs="Arial"/>
            <w:noProof/>
            <w:webHidden/>
            <w:color w:val="auto"/>
            <w:sz w:val="24"/>
            <w:szCs w:val="24"/>
          </w:rPr>
          <w:tab/>
        </w:r>
        <w:r w:rsidR="008F72C3" w:rsidRPr="008F72C3">
          <w:rPr>
            <w:rFonts w:ascii="Arial" w:hAnsi="Arial" w:cs="Arial"/>
            <w:noProof/>
            <w:webHidden/>
            <w:color w:val="auto"/>
            <w:sz w:val="24"/>
            <w:szCs w:val="24"/>
          </w:rPr>
          <w:fldChar w:fldCharType="begin"/>
        </w:r>
        <w:r w:rsidR="008F72C3" w:rsidRPr="008F72C3">
          <w:rPr>
            <w:rFonts w:ascii="Arial" w:hAnsi="Arial" w:cs="Arial"/>
            <w:noProof/>
            <w:webHidden/>
            <w:color w:val="auto"/>
            <w:sz w:val="24"/>
            <w:szCs w:val="24"/>
          </w:rPr>
          <w:instrText xml:space="preserve"> PAGEREF _Toc82348301 \h </w:instrText>
        </w:r>
        <w:r w:rsidR="008F72C3" w:rsidRPr="008F72C3">
          <w:rPr>
            <w:rFonts w:ascii="Arial" w:hAnsi="Arial" w:cs="Arial"/>
            <w:noProof/>
            <w:webHidden/>
            <w:color w:val="auto"/>
            <w:sz w:val="24"/>
            <w:szCs w:val="24"/>
          </w:rPr>
        </w:r>
        <w:r w:rsidR="008F72C3" w:rsidRPr="008F72C3">
          <w:rPr>
            <w:rFonts w:ascii="Arial" w:hAnsi="Arial" w:cs="Arial"/>
            <w:noProof/>
            <w:webHidden/>
            <w:color w:val="auto"/>
            <w:sz w:val="24"/>
            <w:szCs w:val="24"/>
          </w:rPr>
          <w:fldChar w:fldCharType="separate"/>
        </w:r>
        <w:r w:rsidR="008F72C3" w:rsidRPr="008F72C3">
          <w:rPr>
            <w:rFonts w:ascii="Arial" w:hAnsi="Arial" w:cs="Arial"/>
            <w:noProof/>
            <w:webHidden/>
            <w:color w:val="auto"/>
            <w:sz w:val="24"/>
            <w:szCs w:val="24"/>
          </w:rPr>
          <w:t>27</w:t>
        </w:r>
        <w:r w:rsidR="008F72C3" w:rsidRPr="008F72C3">
          <w:rPr>
            <w:rFonts w:ascii="Arial" w:hAnsi="Arial" w:cs="Arial"/>
            <w:noProof/>
            <w:webHidden/>
            <w:color w:val="auto"/>
            <w:sz w:val="24"/>
            <w:szCs w:val="24"/>
          </w:rPr>
          <w:fldChar w:fldCharType="end"/>
        </w:r>
      </w:hyperlink>
    </w:p>
    <w:p w14:paraId="13BF24E9" w14:textId="300CE872" w:rsidR="008F72C3" w:rsidRPr="008F72C3" w:rsidRDefault="00F30E93">
      <w:pPr>
        <w:pStyle w:val="TableofFigures"/>
        <w:tabs>
          <w:tab w:val="right" w:leader="dot" w:pos="8630"/>
        </w:tabs>
        <w:rPr>
          <w:rFonts w:ascii="Arial" w:eastAsiaTheme="minorEastAsia" w:hAnsi="Arial" w:cs="Arial"/>
          <w:noProof/>
          <w:color w:val="auto"/>
          <w:sz w:val="24"/>
          <w:szCs w:val="24"/>
          <w:lang w:val="en-GB" w:eastAsia="en-GB"/>
        </w:rPr>
      </w:pPr>
      <w:hyperlink w:anchor="_Toc82348302" w:history="1">
        <w:r w:rsidR="008F72C3" w:rsidRPr="008F72C3">
          <w:rPr>
            <w:rStyle w:val="Hyperlink"/>
            <w:rFonts w:ascii="Arial" w:hAnsi="Arial" w:cs="Arial"/>
            <w:noProof/>
            <w:color w:val="auto"/>
            <w:sz w:val="24"/>
            <w:szCs w:val="24"/>
          </w:rPr>
          <w:t>Table 7: Key changes to questionnaire following pilot test</w:t>
        </w:r>
        <w:r w:rsidR="008F72C3" w:rsidRPr="008F72C3">
          <w:rPr>
            <w:rFonts w:ascii="Arial" w:hAnsi="Arial" w:cs="Arial"/>
            <w:noProof/>
            <w:webHidden/>
            <w:color w:val="auto"/>
            <w:sz w:val="24"/>
            <w:szCs w:val="24"/>
          </w:rPr>
          <w:tab/>
        </w:r>
        <w:r w:rsidR="008F72C3" w:rsidRPr="008F72C3">
          <w:rPr>
            <w:rFonts w:ascii="Arial" w:hAnsi="Arial" w:cs="Arial"/>
            <w:noProof/>
            <w:webHidden/>
            <w:color w:val="auto"/>
            <w:sz w:val="24"/>
            <w:szCs w:val="24"/>
          </w:rPr>
          <w:fldChar w:fldCharType="begin"/>
        </w:r>
        <w:r w:rsidR="008F72C3" w:rsidRPr="008F72C3">
          <w:rPr>
            <w:rFonts w:ascii="Arial" w:hAnsi="Arial" w:cs="Arial"/>
            <w:noProof/>
            <w:webHidden/>
            <w:color w:val="auto"/>
            <w:sz w:val="24"/>
            <w:szCs w:val="24"/>
          </w:rPr>
          <w:instrText xml:space="preserve"> PAGEREF _Toc82348302 \h </w:instrText>
        </w:r>
        <w:r w:rsidR="008F72C3" w:rsidRPr="008F72C3">
          <w:rPr>
            <w:rFonts w:ascii="Arial" w:hAnsi="Arial" w:cs="Arial"/>
            <w:noProof/>
            <w:webHidden/>
            <w:color w:val="auto"/>
            <w:sz w:val="24"/>
            <w:szCs w:val="24"/>
          </w:rPr>
        </w:r>
        <w:r w:rsidR="008F72C3" w:rsidRPr="008F72C3">
          <w:rPr>
            <w:rFonts w:ascii="Arial" w:hAnsi="Arial" w:cs="Arial"/>
            <w:noProof/>
            <w:webHidden/>
            <w:color w:val="auto"/>
            <w:sz w:val="24"/>
            <w:szCs w:val="24"/>
          </w:rPr>
          <w:fldChar w:fldCharType="separate"/>
        </w:r>
        <w:r w:rsidR="008F72C3" w:rsidRPr="008F72C3">
          <w:rPr>
            <w:rFonts w:ascii="Arial" w:hAnsi="Arial" w:cs="Arial"/>
            <w:noProof/>
            <w:webHidden/>
            <w:color w:val="auto"/>
            <w:sz w:val="24"/>
            <w:szCs w:val="24"/>
          </w:rPr>
          <w:t>32</w:t>
        </w:r>
        <w:r w:rsidR="008F72C3" w:rsidRPr="008F72C3">
          <w:rPr>
            <w:rFonts w:ascii="Arial" w:hAnsi="Arial" w:cs="Arial"/>
            <w:noProof/>
            <w:webHidden/>
            <w:color w:val="auto"/>
            <w:sz w:val="24"/>
            <w:szCs w:val="24"/>
          </w:rPr>
          <w:fldChar w:fldCharType="end"/>
        </w:r>
      </w:hyperlink>
    </w:p>
    <w:p w14:paraId="26F7C634" w14:textId="7287658B" w:rsidR="008F72C3" w:rsidRPr="008F72C3" w:rsidRDefault="00F30E93">
      <w:pPr>
        <w:pStyle w:val="TableofFigures"/>
        <w:tabs>
          <w:tab w:val="right" w:leader="dot" w:pos="8630"/>
        </w:tabs>
        <w:rPr>
          <w:rFonts w:ascii="Arial" w:eastAsiaTheme="minorEastAsia" w:hAnsi="Arial" w:cs="Arial"/>
          <w:noProof/>
          <w:color w:val="auto"/>
          <w:sz w:val="24"/>
          <w:szCs w:val="24"/>
          <w:lang w:val="en-GB" w:eastAsia="en-GB"/>
        </w:rPr>
      </w:pPr>
      <w:hyperlink w:anchor="_Toc82348303" w:history="1">
        <w:r w:rsidR="008F72C3" w:rsidRPr="008F72C3">
          <w:rPr>
            <w:rStyle w:val="Hyperlink"/>
            <w:rFonts w:ascii="Arial" w:hAnsi="Arial" w:cs="Arial"/>
            <w:noProof/>
            <w:color w:val="auto"/>
            <w:sz w:val="24"/>
            <w:szCs w:val="24"/>
          </w:rPr>
          <w:t>Table 8: Action plan</w:t>
        </w:r>
        <w:r w:rsidR="008F72C3" w:rsidRPr="008F72C3">
          <w:rPr>
            <w:rFonts w:ascii="Arial" w:hAnsi="Arial" w:cs="Arial"/>
            <w:noProof/>
            <w:webHidden/>
            <w:color w:val="auto"/>
            <w:sz w:val="24"/>
            <w:szCs w:val="24"/>
          </w:rPr>
          <w:tab/>
        </w:r>
        <w:r w:rsidR="008F72C3" w:rsidRPr="008F72C3">
          <w:rPr>
            <w:rFonts w:ascii="Arial" w:hAnsi="Arial" w:cs="Arial"/>
            <w:noProof/>
            <w:webHidden/>
            <w:color w:val="auto"/>
            <w:sz w:val="24"/>
            <w:szCs w:val="24"/>
          </w:rPr>
          <w:fldChar w:fldCharType="begin"/>
        </w:r>
        <w:r w:rsidR="008F72C3" w:rsidRPr="008F72C3">
          <w:rPr>
            <w:rFonts w:ascii="Arial" w:hAnsi="Arial" w:cs="Arial"/>
            <w:noProof/>
            <w:webHidden/>
            <w:color w:val="auto"/>
            <w:sz w:val="24"/>
            <w:szCs w:val="24"/>
          </w:rPr>
          <w:instrText xml:space="preserve"> PAGEREF _Toc82348303 \h </w:instrText>
        </w:r>
        <w:r w:rsidR="008F72C3" w:rsidRPr="008F72C3">
          <w:rPr>
            <w:rFonts w:ascii="Arial" w:hAnsi="Arial" w:cs="Arial"/>
            <w:noProof/>
            <w:webHidden/>
            <w:color w:val="auto"/>
            <w:sz w:val="24"/>
            <w:szCs w:val="24"/>
          </w:rPr>
        </w:r>
        <w:r w:rsidR="008F72C3" w:rsidRPr="008F72C3">
          <w:rPr>
            <w:rFonts w:ascii="Arial" w:hAnsi="Arial" w:cs="Arial"/>
            <w:noProof/>
            <w:webHidden/>
            <w:color w:val="auto"/>
            <w:sz w:val="24"/>
            <w:szCs w:val="24"/>
          </w:rPr>
          <w:fldChar w:fldCharType="separate"/>
        </w:r>
        <w:r w:rsidR="008F72C3" w:rsidRPr="008F72C3">
          <w:rPr>
            <w:rFonts w:ascii="Arial" w:hAnsi="Arial" w:cs="Arial"/>
            <w:noProof/>
            <w:webHidden/>
            <w:color w:val="auto"/>
            <w:sz w:val="24"/>
            <w:szCs w:val="24"/>
          </w:rPr>
          <w:t>57</w:t>
        </w:r>
        <w:r w:rsidR="008F72C3" w:rsidRPr="008F72C3">
          <w:rPr>
            <w:rFonts w:ascii="Arial" w:hAnsi="Arial" w:cs="Arial"/>
            <w:noProof/>
            <w:webHidden/>
            <w:color w:val="auto"/>
            <w:sz w:val="24"/>
            <w:szCs w:val="24"/>
          </w:rPr>
          <w:fldChar w:fldCharType="end"/>
        </w:r>
      </w:hyperlink>
    </w:p>
    <w:p w14:paraId="0A7B7E47" w14:textId="38E568D5" w:rsidR="008F72C3" w:rsidRPr="008F72C3" w:rsidRDefault="00F30E93">
      <w:pPr>
        <w:pStyle w:val="TableofFigures"/>
        <w:tabs>
          <w:tab w:val="right" w:leader="dot" w:pos="8630"/>
        </w:tabs>
        <w:rPr>
          <w:rFonts w:ascii="Arial" w:eastAsiaTheme="minorEastAsia" w:hAnsi="Arial" w:cs="Arial"/>
          <w:noProof/>
          <w:color w:val="auto"/>
          <w:sz w:val="24"/>
          <w:szCs w:val="24"/>
          <w:lang w:val="en-GB" w:eastAsia="en-GB"/>
        </w:rPr>
      </w:pPr>
      <w:hyperlink w:anchor="_Toc82348304" w:history="1">
        <w:r w:rsidR="008F72C3" w:rsidRPr="008F72C3">
          <w:rPr>
            <w:rStyle w:val="Hyperlink"/>
            <w:rFonts w:ascii="Arial" w:hAnsi="Arial" w:cs="Arial"/>
            <w:noProof/>
            <w:color w:val="auto"/>
            <w:sz w:val="24"/>
            <w:szCs w:val="24"/>
          </w:rPr>
          <w:t>Table 9: Strengths and weaknesses of RR</w:t>
        </w:r>
        <w:r w:rsidR="008F72C3" w:rsidRPr="008F72C3">
          <w:rPr>
            <w:rFonts w:ascii="Arial" w:hAnsi="Arial" w:cs="Arial"/>
            <w:noProof/>
            <w:webHidden/>
            <w:color w:val="auto"/>
            <w:sz w:val="24"/>
            <w:szCs w:val="24"/>
          </w:rPr>
          <w:tab/>
        </w:r>
        <w:r w:rsidR="008F72C3" w:rsidRPr="008F72C3">
          <w:rPr>
            <w:rFonts w:ascii="Arial" w:hAnsi="Arial" w:cs="Arial"/>
            <w:noProof/>
            <w:webHidden/>
            <w:color w:val="auto"/>
            <w:sz w:val="24"/>
            <w:szCs w:val="24"/>
          </w:rPr>
          <w:fldChar w:fldCharType="begin"/>
        </w:r>
        <w:r w:rsidR="008F72C3" w:rsidRPr="008F72C3">
          <w:rPr>
            <w:rFonts w:ascii="Arial" w:hAnsi="Arial" w:cs="Arial"/>
            <w:noProof/>
            <w:webHidden/>
            <w:color w:val="auto"/>
            <w:sz w:val="24"/>
            <w:szCs w:val="24"/>
          </w:rPr>
          <w:instrText xml:space="preserve"> PAGEREF _Toc82348304 \h </w:instrText>
        </w:r>
        <w:r w:rsidR="008F72C3" w:rsidRPr="008F72C3">
          <w:rPr>
            <w:rFonts w:ascii="Arial" w:hAnsi="Arial" w:cs="Arial"/>
            <w:noProof/>
            <w:webHidden/>
            <w:color w:val="auto"/>
            <w:sz w:val="24"/>
            <w:szCs w:val="24"/>
          </w:rPr>
        </w:r>
        <w:r w:rsidR="008F72C3" w:rsidRPr="008F72C3">
          <w:rPr>
            <w:rFonts w:ascii="Arial" w:hAnsi="Arial" w:cs="Arial"/>
            <w:noProof/>
            <w:webHidden/>
            <w:color w:val="auto"/>
            <w:sz w:val="24"/>
            <w:szCs w:val="24"/>
          </w:rPr>
          <w:fldChar w:fldCharType="separate"/>
        </w:r>
        <w:r w:rsidR="008F72C3" w:rsidRPr="008F72C3">
          <w:rPr>
            <w:rFonts w:ascii="Arial" w:hAnsi="Arial" w:cs="Arial"/>
            <w:noProof/>
            <w:webHidden/>
            <w:color w:val="auto"/>
            <w:sz w:val="24"/>
            <w:szCs w:val="24"/>
          </w:rPr>
          <w:t>61</w:t>
        </w:r>
        <w:r w:rsidR="008F72C3" w:rsidRPr="008F72C3">
          <w:rPr>
            <w:rFonts w:ascii="Arial" w:hAnsi="Arial" w:cs="Arial"/>
            <w:noProof/>
            <w:webHidden/>
            <w:color w:val="auto"/>
            <w:sz w:val="24"/>
            <w:szCs w:val="24"/>
          </w:rPr>
          <w:fldChar w:fldCharType="end"/>
        </w:r>
      </w:hyperlink>
    </w:p>
    <w:p w14:paraId="79677B59" w14:textId="3EA824E9" w:rsidR="009D379D" w:rsidRDefault="00CE6D04" w:rsidP="00CE6D04">
      <w:pPr>
        <w:pStyle w:val="Heading1"/>
      </w:pPr>
      <w:r>
        <w:fldChar w:fldCharType="end"/>
      </w:r>
    </w:p>
    <w:p w14:paraId="11F3F654" w14:textId="77777777" w:rsidR="009D379D" w:rsidRDefault="009D379D">
      <w:pPr>
        <w:rPr>
          <w:rFonts w:asciiTheme="majorHAnsi" w:eastAsiaTheme="majorEastAsia" w:hAnsiTheme="majorHAnsi" w:cstheme="majorBidi"/>
          <w:color w:val="007789" w:themeColor="accent1" w:themeShade="BF"/>
          <w:sz w:val="32"/>
        </w:rPr>
      </w:pPr>
      <w:r>
        <w:br w:type="page"/>
      </w:r>
    </w:p>
    <w:p w14:paraId="573DA4B2" w14:textId="77777777" w:rsidR="007756B3" w:rsidRDefault="00D1180C" w:rsidP="00CE6D04">
      <w:pPr>
        <w:pStyle w:val="Heading1"/>
      </w:pPr>
      <w:bookmarkStart w:id="7" w:name="_Toc82348015"/>
      <w:r>
        <w:lastRenderedPageBreak/>
        <w:t>Abstract</w:t>
      </w:r>
      <w:bookmarkEnd w:id="7"/>
      <w:r w:rsidR="00AF4431">
        <w:t xml:space="preserve"> </w:t>
      </w:r>
    </w:p>
    <w:p w14:paraId="72E412A2" w14:textId="2780F55B" w:rsidR="007756B3" w:rsidRDefault="00D1180C" w:rsidP="00835ED9">
      <w:pPr>
        <w:spacing w:line="480" w:lineRule="auto"/>
        <w:jc w:val="both"/>
        <w:rPr>
          <w:rFonts w:ascii="Arial" w:hAnsi="Arial" w:cs="Arial"/>
          <w:color w:val="auto"/>
          <w:sz w:val="24"/>
          <w:szCs w:val="24"/>
        </w:rPr>
      </w:pPr>
      <w:r>
        <w:rPr>
          <w:rFonts w:ascii="Arial" w:hAnsi="Arial" w:cs="Arial"/>
          <w:color w:val="auto"/>
          <w:sz w:val="24"/>
          <w:szCs w:val="24"/>
        </w:rPr>
        <w:t xml:space="preserve">This RR critically evaluates the </w:t>
      </w:r>
      <w:r w:rsidR="001570C4">
        <w:rPr>
          <w:rFonts w:ascii="Arial" w:hAnsi="Arial" w:cs="Arial"/>
          <w:color w:val="auto"/>
          <w:sz w:val="24"/>
          <w:szCs w:val="24"/>
        </w:rPr>
        <w:t xml:space="preserve">current </w:t>
      </w:r>
      <w:r>
        <w:rPr>
          <w:rFonts w:ascii="Arial" w:hAnsi="Arial" w:cs="Arial"/>
          <w:color w:val="auto"/>
          <w:sz w:val="24"/>
          <w:szCs w:val="24"/>
        </w:rPr>
        <w:t xml:space="preserve">mechanisms of EV </w:t>
      </w:r>
      <w:r w:rsidR="001570C4">
        <w:rPr>
          <w:rFonts w:ascii="Arial" w:hAnsi="Arial" w:cs="Arial"/>
          <w:color w:val="auto"/>
          <w:sz w:val="24"/>
          <w:szCs w:val="24"/>
        </w:rPr>
        <w:t xml:space="preserve">in place </w:t>
      </w:r>
      <w:r>
        <w:rPr>
          <w:rFonts w:ascii="Arial" w:hAnsi="Arial" w:cs="Arial"/>
          <w:color w:val="auto"/>
          <w:sz w:val="24"/>
          <w:szCs w:val="24"/>
        </w:rPr>
        <w:t>at VCL.  Existing research</w:t>
      </w:r>
      <w:r w:rsidR="00AA1394">
        <w:rPr>
          <w:rFonts w:ascii="Arial" w:hAnsi="Arial" w:cs="Arial"/>
          <w:color w:val="auto"/>
          <w:sz w:val="24"/>
          <w:szCs w:val="24"/>
        </w:rPr>
        <w:t xml:space="preserve">, investigated through a literature review, </w:t>
      </w:r>
      <w:r>
        <w:rPr>
          <w:rFonts w:ascii="Arial" w:hAnsi="Arial" w:cs="Arial"/>
          <w:color w:val="auto"/>
          <w:sz w:val="24"/>
          <w:szCs w:val="24"/>
        </w:rPr>
        <w:t xml:space="preserve">has shown that the concept of EV is important to an </w:t>
      </w:r>
      <w:proofErr w:type="spellStart"/>
      <w:r>
        <w:rPr>
          <w:rFonts w:ascii="Arial" w:hAnsi="Arial" w:cs="Arial"/>
          <w:color w:val="auto"/>
          <w:sz w:val="24"/>
          <w:szCs w:val="24"/>
        </w:rPr>
        <w:t>organisation</w:t>
      </w:r>
      <w:proofErr w:type="spellEnd"/>
      <w:r>
        <w:rPr>
          <w:rFonts w:ascii="Arial" w:hAnsi="Arial" w:cs="Arial"/>
          <w:color w:val="auto"/>
          <w:sz w:val="24"/>
          <w:szCs w:val="24"/>
        </w:rPr>
        <w:t xml:space="preserve"> </w:t>
      </w:r>
      <w:r w:rsidR="001570C4">
        <w:rPr>
          <w:rFonts w:ascii="Arial" w:hAnsi="Arial" w:cs="Arial"/>
          <w:color w:val="auto"/>
          <w:sz w:val="24"/>
          <w:szCs w:val="24"/>
        </w:rPr>
        <w:t>for several reasons including</w:t>
      </w:r>
      <w:r>
        <w:rPr>
          <w:rFonts w:ascii="Arial" w:hAnsi="Arial" w:cs="Arial"/>
          <w:color w:val="auto"/>
          <w:sz w:val="24"/>
          <w:szCs w:val="24"/>
        </w:rPr>
        <w:t xml:space="preserve"> implications for employee wellbeing, motivation</w:t>
      </w:r>
      <w:r w:rsidR="00AA1394">
        <w:rPr>
          <w:rFonts w:ascii="Arial" w:hAnsi="Arial" w:cs="Arial"/>
          <w:color w:val="auto"/>
          <w:sz w:val="24"/>
          <w:szCs w:val="24"/>
        </w:rPr>
        <w:t xml:space="preserve">, </w:t>
      </w:r>
      <w:r w:rsidR="004A354E">
        <w:rPr>
          <w:rFonts w:ascii="Arial" w:hAnsi="Arial" w:cs="Arial"/>
          <w:color w:val="auto"/>
          <w:sz w:val="24"/>
          <w:szCs w:val="24"/>
        </w:rPr>
        <w:t>loyalty,</w:t>
      </w:r>
      <w:r>
        <w:rPr>
          <w:rFonts w:ascii="Arial" w:hAnsi="Arial" w:cs="Arial"/>
          <w:color w:val="auto"/>
          <w:sz w:val="24"/>
          <w:szCs w:val="24"/>
        </w:rPr>
        <w:t xml:space="preserve"> and productivity.    </w:t>
      </w:r>
    </w:p>
    <w:p w14:paraId="32ABC61E" w14:textId="6544F4CF" w:rsidR="00835ED9" w:rsidRDefault="009635BD" w:rsidP="00835ED9">
      <w:pPr>
        <w:spacing w:line="480" w:lineRule="auto"/>
        <w:jc w:val="both"/>
        <w:rPr>
          <w:rFonts w:ascii="Arial" w:hAnsi="Arial" w:cs="Arial"/>
          <w:color w:val="auto"/>
          <w:sz w:val="24"/>
          <w:szCs w:val="24"/>
        </w:rPr>
      </w:pPr>
      <w:r>
        <w:rPr>
          <w:rFonts w:ascii="Arial" w:hAnsi="Arial" w:cs="Arial"/>
          <w:color w:val="auto"/>
          <w:sz w:val="24"/>
          <w:szCs w:val="24"/>
        </w:rPr>
        <w:t>The methodology used for primary research at VCL involved conducting a company-wide questionnaire</w:t>
      </w:r>
      <w:r w:rsidR="00D1180C">
        <w:rPr>
          <w:rFonts w:ascii="Arial" w:hAnsi="Arial" w:cs="Arial"/>
          <w:color w:val="auto"/>
          <w:sz w:val="24"/>
          <w:szCs w:val="24"/>
        </w:rPr>
        <w:t xml:space="preserve"> (using MS Forms)</w:t>
      </w:r>
      <w:r>
        <w:rPr>
          <w:rFonts w:ascii="Arial" w:hAnsi="Arial" w:cs="Arial"/>
          <w:color w:val="auto"/>
          <w:sz w:val="24"/>
          <w:szCs w:val="24"/>
        </w:rPr>
        <w:t xml:space="preserve">.  The results are </w:t>
      </w:r>
      <w:proofErr w:type="spellStart"/>
      <w:r>
        <w:rPr>
          <w:rFonts w:ascii="Arial" w:hAnsi="Arial" w:cs="Arial"/>
          <w:color w:val="auto"/>
          <w:sz w:val="24"/>
          <w:szCs w:val="24"/>
        </w:rPr>
        <w:t>analysed</w:t>
      </w:r>
      <w:proofErr w:type="spellEnd"/>
      <w:r>
        <w:rPr>
          <w:rFonts w:ascii="Arial" w:hAnsi="Arial" w:cs="Arial"/>
          <w:color w:val="auto"/>
          <w:sz w:val="24"/>
          <w:szCs w:val="24"/>
        </w:rPr>
        <w:t xml:space="preserve"> and presented to determine the effectiveness of </w:t>
      </w:r>
      <w:r w:rsidR="00D1180C">
        <w:rPr>
          <w:rFonts w:ascii="Arial" w:hAnsi="Arial" w:cs="Arial"/>
          <w:color w:val="auto"/>
          <w:sz w:val="24"/>
          <w:szCs w:val="24"/>
        </w:rPr>
        <w:t>current EV mechanisms</w:t>
      </w:r>
      <w:r>
        <w:rPr>
          <w:rFonts w:ascii="Arial" w:hAnsi="Arial" w:cs="Arial"/>
          <w:color w:val="auto"/>
          <w:sz w:val="24"/>
          <w:szCs w:val="24"/>
        </w:rPr>
        <w:t xml:space="preserve"> at VCL</w:t>
      </w:r>
      <w:r w:rsidR="00D1180C">
        <w:rPr>
          <w:rFonts w:ascii="Arial" w:hAnsi="Arial" w:cs="Arial"/>
          <w:color w:val="auto"/>
          <w:sz w:val="24"/>
          <w:szCs w:val="24"/>
        </w:rPr>
        <w:t xml:space="preserve"> and to examine whether previous research </w:t>
      </w:r>
      <w:r w:rsidR="00AA1394">
        <w:rPr>
          <w:rFonts w:ascii="Arial" w:hAnsi="Arial" w:cs="Arial"/>
          <w:color w:val="auto"/>
          <w:sz w:val="24"/>
          <w:szCs w:val="24"/>
        </w:rPr>
        <w:t>about EV</w:t>
      </w:r>
      <w:r w:rsidR="00D1180C">
        <w:rPr>
          <w:rFonts w:ascii="Arial" w:hAnsi="Arial" w:cs="Arial"/>
          <w:color w:val="auto"/>
          <w:sz w:val="24"/>
          <w:szCs w:val="24"/>
        </w:rPr>
        <w:t xml:space="preserve"> holds true at VCL.  </w:t>
      </w:r>
    </w:p>
    <w:p w14:paraId="02DC2AB8" w14:textId="27D9AEBD" w:rsidR="00AA1394" w:rsidRPr="007756B3" w:rsidRDefault="009635BD" w:rsidP="00835ED9">
      <w:pPr>
        <w:spacing w:line="480" w:lineRule="auto"/>
        <w:jc w:val="both"/>
        <w:rPr>
          <w:rFonts w:ascii="Arial" w:hAnsi="Arial" w:cs="Arial"/>
          <w:color w:val="auto"/>
          <w:sz w:val="24"/>
          <w:szCs w:val="24"/>
        </w:rPr>
      </w:pPr>
      <w:r>
        <w:rPr>
          <w:rFonts w:ascii="Arial" w:hAnsi="Arial" w:cs="Arial"/>
          <w:color w:val="auto"/>
          <w:sz w:val="24"/>
          <w:szCs w:val="24"/>
        </w:rPr>
        <w:t xml:space="preserve">The findings revealed for the most part that current EV mechanisms at VCL are effective and that previous research on EV holds true at VCL.  One recommendation is to consider implementing an employee forum as this was highlighted as something employees would like in the results. </w:t>
      </w:r>
    </w:p>
    <w:p w14:paraId="535F82B3" w14:textId="77777777" w:rsidR="007756B3" w:rsidRDefault="00D1180C">
      <w:pPr>
        <w:rPr>
          <w:rFonts w:asciiTheme="majorHAnsi" w:eastAsiaTheme="majorEastAsia" w:hAnsiTheme="majorHAnsi" w:cstheme="majorBidi"/>
          <w:color w:val="007789" w:themeColor="accent1" w:themeShade="BF"/>
          <w:sz w:val="32"/>
        </w:rPr>
      </w:pPr>
      <w:r>
        <w:br w:type="page"/>
      </w:r>
    </w:p>
    <w:p w14:paraId="1225ED2A" w14:textId="77777777" w:rsidR="00F732F8" w:rsidRDefault="00D1180C" w:rsidP="003A6856">
      <w:pPr>
        <w:pStyle w:val="Heading1"/>
        <w:numPr>
          <w:ilvl w:val="0"/>
          <w:numId w:val="17"/>
        </w:numPr>
        <w:spacing w:line="480" w:lineRule="auto"/>
      </w:pPr>
      <w:bookmarkStart w:id="8" w:name="_Toc82348016"/>
      <w:r>
        <w:lastRenderedPageBreak/>
        <w:t>Introduction</w:t>
      </w:r>
      <w:r w:rsidR="00AF4431">
        <w:t xml:space="preserve"> &amp; rationale</w:t>
      </w:r>
      <w:bookmarkEnd w:id="8"/>
      <w:r w:rsidR="00AF4431">
        <w:t xml:space="preserve"> </w:t>
      </w:r>
    </w:p>
    <w:p w14:paraId="54083076" w14:textId="1076EE21" w:rsidR="0028066B" w:rsidRPr="0028066B" w:rsidRDefault="00D1180C" w:rsidP="0028066B">
      <w:pPr>
        <w:spacing w:line="480" w:lineRule="auto"/>
        <w:jc w:val="both"/>
        <w:rPr>
          <w:rFonts w:ascii="Arial" w:hAnsi="Arial" w:cs="Arial"/>
          <w:color w:val="auto"/>
          <w:sz w:val="24"/>
          <w:szCs w:val="24"/>
        </w:rPr>
      </w:pPr>
      <w:r w:rsidRPr="0028066B">
        <w:rPr>
          <w:rFonts w:ascii="Arial" w:hAnsi="Arial" w:cs="Arial"/>
          <w:color w:val="auto"/>
          <w:sz w:val="24"/>
          <w:szCs w:val="24"/>
        </w:rPr>
        <w:t>Viscose Closures Limited (VCL) is a manufacturing company based in Swansea, UK.</w:t>
      </w:r>
      <w:r w:rsidR="00613C69">
        <w:rPr>
          <w:rFonts w:ascii="Arial" w:hAnsi="Arial" w:cs="Arial"/>
          <w:color w:val="auto"/>
          <w:sz w:val="24"/>
          <w:szCs w:val="24"/>
        </w:rPr>
        <w:t xml:space="preserve">  </w:t>
      </w:r>
      <w:r w:rsidRPr="0028066B">
        <w:rPr>
          <w:rFonts w:ascii="Arial" w:hAnsi="Arial" w:cs="Arial"/>
          <w:color w:val="auto"/>
          <w:sz w:val="24"/>
          <w:szCs w:val="24"/>
        </w:rPr>
        <w:t xml:space="preserve">VCL has been manufacturing for more than 100 years and is regarded as one of the leading UK players in the caps, closures, </w:t>
      </w:r>
      <w:proofErr w:type="gramStart"/>
      <w:r w:rsidRPr="0028066B">
        <w:rPr>
          <w:rFonts w:ascii="Arial" w:hAnsi="Arial" w:cs="Arial"/>
          <w:color w:val="auto"/>
          <w:sz w:val="24"/>
          <w:szCs w:val="24"/>
        </w:rPr>
        <w:t>seals</w:t>
      </w:r>
      <w:proofErr w:type="gramEnd"/>
      <w:r w:rsidRPr="0028066B">
        <w:rPr>
          <w:rFonts w:ascii="Arial" w:hAnsi="Arial" w:cs="Arial"/>
          <w:color w:val="auto"/>
          <w:sz w:val="24"/>
          <w:szCs w:val="24"/>
        </w:rPr>
        <w:t xml:space="preserve"> and sleeving markets. VCL’s unique selling propositions are manufacturing expertise and exceptional customer service.</w:t>
      </w:r>
    </w:p>
    <w:p w14:paraId="5937EE4A" w14:textId="77777777" w:rsidR="006E731C" w:rsidRDefault="00D1180C" w:rsidP="0028066B">
      <w:pPr>
        <w:spacing w:line="480" w:lineRule="auto"/>
        <w:jc w:val="both"/>
        <w:rPr>
          <w:rFonts w:ascii="Arial" w:hAnsi="Arial" w:cs="Arial"/>
          <w:color w:val="auto"/>
          <w:sz w:val="24"/>
          <w:szCs w:val="24"/>
        </w:rPr>
      </w:pPr>
      <w:r w:rsidRPr="0028066B">
        <w:rPr>
          <w:rFonts w:ascii="Arial" w:hAnsi="Arial" w:cs="Arial"/>
          <w:color w:val="auto"/>
          <w:sz w:val="24"/>
          <w:szCs w:val="24"/>
        </w:rPr>
        <w:t xml:space="preserve">VCL has 50 employees and a new CEO joined in February 2020.  Since then, there has been a positive change in culture with employees becoming more engaged and happier.  The management style is also in transition from autocratic to a more laissez-faire approach (Lewin, 1939).  Senior Management is now enabled, </w:t>
      </w:r>
      <w:proofErr w:type="gramStart"/>
      <w:r w:rsidRPr="0028066B">
        <w:rPr>
          <w:rFonts w:ascii="Arial" w:hAnsi="Arial" w:cs="Arial"/>
          <w:color w:val="auto"/>
          <w:sz w:val="24"/>
          <w:szCs w:val="24"/>
        </w:rPr>
        <w:t>empowered</w:t>
      </w:r>
      <w:proofErr w:type="gramEnd"/>
      <w:r w:rsidRPr="0028066B">
        <w:rPr>
          <w:rFonts w:ascii="Arial" w:hAnsi="Arial" w:cs="Arial"/>
          <w:color w:val="auto"/>
          <w:sz w:val="24"/>
          <w:szCs w:val="24"/>
        </w:rPr>
        <w:t xml:space="preserve"> and </w:t>
      </w:r>
      <w:proofErr w:type="spellStart"/>
      <w:r w:rsidRPr="0028066B">
        <w:rPr>
          <w:rFonts w:ascii="Arial" w:hAnsi="Arial" w:cs="Arial"/>
          <w:color w:val="auto"/>
          <w:sz w:val="24"/>
          <w:szCs w:val="24"/>
        </w:rPr>
        <w:t>authorised</w:t>
      </w:r>
      <w:proofErr w:type="spellEnd"/>
      <w:r w:rsidRPr="0028066B">
        <w:rPr>
          <w:rFonts w:ascii="Arial" w:hAnsi="Arial" w:cs="Arial"/>
          <w:color w:val="auto"/>
          <w:sz w:val="24"/>
          <w:szCs w:val="24"/>
        </w:rPr>
        <w:t xml:space="preserve"> to make their own decisions.  </w:t>
      </w:r>
      <w:r>
        <w:rPr>
          <w:rFonts w:ascii="Arial" w:hAnsi="Arial" w:cs="Arial"/>
          <w:color w:val="auto"/>
          <w:sz w:val="24"/>
          <w:szCs w:val="24"/>
        </w:rPr>
        <w:t>The focus of this RR is to build on the foundations of change already underway and support the long-term strategy of the business ultimately to employee ownership.</w:t>
      </w:r>
    </w:p>
    <w:p w14:paraId="51BD7B67" w14:textId="77777777" w:rsidR="0028066B" w:rsidRDefault="00D1180C" w:rsidP="0028066B">
      <w:pPr>
        <w:spacing w:line="480" w:lineRule="auto"/>
        <w:jc w:val="both"/>
        <w:rPr>
          <w:rFonts w:ascii="Arial" w:hAnsi="Arial" w:cs="Arial"/>
          <w:color w:val="auto"/>
          <w:sz w:val="24"/>
          <w:szCs w:val="24"/>
        </w:rPr>
      </w:pPr>
      <w:r>
        <w:rPr>
          <w:rFonts w:ascii="Arial" w:hAnsi="Arial" w:cs="Arial"/>
          <w:color w:val="auto"/>
          <w:sz w:val="24"/>
          <w:szCs w:val="24"/>
        </w:rPr>
        <w:t xml:space="preserve">VCL is a </w:t>
      </w:r>
      <w:proofErr w:type="spellStart"/>
      <w:r>
        <w:rPr>
          <w:rFonts w:ascii="Arial" w:hAnsi="Arial" w:cs="Arial"/>
          <w:color w:val="auto"/>
          <w:sz w:val="24"/>
          <w:szCs w:val="24"/>
        </w:rPr>
        <w:t>unionised</w:t>
      </w:r>
      <w:proofErr w:type="spellEnd"/>
      <w:r>
        <w:rPr>
          <w:rFonts w:ascii="Arial" w:hAnsi="Arial" w:cs="Arial"/>
          <w:color w:val="auto"/>
          <w:sz w:val="24"/>
          <w:szCs w:val="24"/>
        </w:rPr>
        <w:t xml:space="preserve"> </w:t>
      </w:r>
      <w:proofErr w:type="spellStart"/>
      <w:r>
        <w:rPr>
          <w:rFonts w:ascii="Arial" w:hAnsi="Arial" w:cs="Arial"/>
          <w:color w:val="auto"/>
          <w:sz w:val="24"/>
          <w:szCs w:val="24"/>
        </w:rPr>
        <w:t>organisation</w:t>
      </w:r>
      <w:proofErr w:type="spellEnd"/>
      <w:r w:rsidR="00597A20">
        <w:rPr>
          <w:rFonts w:ascii="Arial" w:hAnsi="Arial" w:cs="Arial"/>
          <w:color w:val="auto"/>
          <w:sz w:val="24"/>
          <w:szCs w:val="24"/>
        </w:rPr>
        <w:t xml:space="preserve"> that </w:t>
      </w:r>
      <w:proofErr w:type="spellStart"/>
      <w:r w:rsidR="00597A20">
        <w:rPr>
          <w:rFonts w:ascii="Arial" w:hAnsi="Arial" w:cs="Arial"/>
          <w:color w:val="auto"/>
          <w:sz w:val="24"/>
          <w:szCs w:val="24"/>
        </w:rPr>
        <w:t>recogni</w:t>
      </w:r>
      <w:r w:rsidR="00590C58">
        <w:rPr>
          <w:rFonts w:ascii="Arial" w:hAnsi="Arial" w:cs="Arial"/>
          <w:color w:val="auto"/>
          <w:sz w:val="24"/>
          <w:szCs w:val="24"/>
        </w:rPr>
        <w:t>s</w:t>
      </w:r>
      <w:r w:rsidR="00597A20">
        <w:rPr>
          <w:rFonts w:ascii="Arial" w:hAnsi="Arial" w:cs="Arial"/>
          <w:color w:val="auto"/>
          <w:sz w:val="24"/>
          <w:szCs w:val="24"/>
        </w:rPr>
        <w:t>es</w:t>
      </w:r>
      <w:proofErr w:type="spellEnd"/>
      <w:r w:rsidR="00597A20">
        <w:rPr>
          <w:rFonts w:ascii="Arial" w:hAnsi="Arial" w:cs="Arial"/>
          <w:color w:val="auto"/>
          <w:sz w:val="24"/>
          <w:szCs w:val="24"/>
        </w:rPr>
        <w:t xml:space="preserve"> the GMB Union.  Current membership</w:t>
      </w:r>
      <w:r w:rsidR="00590C58">
        <w:rPr>
          <w:rFonts w:ascii="Arial" w:hAnsi="Arial" w:cs="Arial"/>
          <w:color w:val="auto"/>
          <w:sz w:val="24"/>
          <w:szCs w:val="24"/>
        </w:rPr>
        <w:t xml:space="preserve"> (August 2021)</w:t>
      </w:r>
      <w:r w:rsidR="00597A20">
        <w:rPr>
          <w:rFonts w:ascii="Arial" w:hAnsi="Arial" w:cs="Arial"/>
          <w:color w:val="auto"/>
          <w:sz w:val="24"/>
          <w:szCs w:val="24"/>
        </w:rPr>
        <w:t xml:space="preserve"> stands at </w:t>
      </w:r>
      <w:r>
        <w:rPr>
          <w:rFonts w:ascii="Arial" w:hAnsi="Arial" w:cs="Arial"/>
          <w:color w:val="auto"/>
          <w:sz w:val="24"/>
          <w:szCs w:val="24"/>
        </w:rPr>
        <w:t>2</w:t>
      </w:r>
      <w:r w:rsidR="00597A20">
        <w:rPr>
          <w:rFonts w:ascii="Arial" w:hAnsi="Arial" w:cs="Arial"/>
          <w:color w:val="auto"/>
          <w:sz w:val="24"/>
          <w:szCs w:val="24"/>
        </w:rPr>
        <w:t>3</w:t>
      </w:r>
      <w:r>
        <w:rPr>
          <w:rFonts w:ascii="Arial" w:hAnsi="Arial" w:cs="Arial"/>
          <w:color w:val="auto"/>
          <w:sz w:val="24"/>
          <w:szCs w:val="24"/>
        </w:rPr>
        <w:t xml:space="preserve"> </w:t>
      </w:r>
      <w:r w:rsidR="00597A20">
        <w:rPr>
          <w:rFonts w:ascii="Arial" w:hAnsi="Arial" w:cs="Arial"/>
          <w:color w:val="auto"/>
          <w:sz w:val="24"/>
          <w:szCs w:val="24"/>
        </w:rPr>
        <w:t xml:space="preserve">employees.  </w:t>
      </w:r>
      <w:r w:rsidR="00180E56">
        <w:rPr>
          <w:rFonts w:ascii="Arial" w:hAnsi="Arial" w:cs="Arial"/>
          <w:color w:val="auto"/>
          <w:sz w:val="24"/>
          <w:szCs w:val="24"/>
        </w:rPr>
        <w:t>C</w:t>
      </w:r>
      <w:r w:rsidR="00597A20">
        <w:rPr>
          <w:rFonts w:ascii="Arial" w:hAnsi="Arial" w:cs="Arial"/>
          <w:color w:val="auto"/>
          <w:sz w:val="24"/>
          <w:szCs w:val="24"/>
        </w:rPr>
        <w:t xml:space="preserve">ollective pay negotiations take place </w:t>
      </w:r>
      <w:r w:rsidR="00180E56">
        <w:rPr>
          <w:rFonts w:ascii="Arial" w:hAnsi="Arial" w:cs="Arial"/>
          <w:color w:val="auto"/>
          <w:sz w:val="24"/>
          <w:szCs w:val="24"/>
        </w:rPr>
        <w:t xml:space="preserve">annually </w:t>
      </w:r>
      <w:r w:rsidR="00597A20">
        <w:rPr>
          <w:rFonts w:ascii="Arial" w:hAnsi="Arial" w:cs="Arial"/>
          <w:color w:val="auto"/>
          <w:sz w:val="24"/>
          <w:szCs w:val="24"/>
        </w:rPr>
        <w:t xml:space="preserve">and </w:t>
      </w:r>
      <w:r w:rsidR="00180E56">
        <w:rPr>
          <w:rFonts w:ascii="Arial" w:hAnsi="Arial" w:cs="Arial"/>
          <w:color w:val="auto"/>
          <w:sz w:val="24"/>
          <w:szCs w:val="24"/>
        </w:rPr>
        <w:t>there is a</w:t>
      </w:r>
      <w:r w:rsidR="00597A20">
        <w:rPr>
          <w:rFonts w:ascii="Arial" w:hAnsi="Arial" w:cs="Arial"/>
          <w:color w:val="auto"/>
          <w:sz w:val="24"/>
          <w:szCs w:val="24"/>
        </w:rPr>
        <w:t xml:space="preserve"> collective agreement i</w:t>
      </w:r>
      <w:r w:rsidR="00180E56">
        <w:rPr>
          <w:rFonts w:ascii="Arial" w:hAnsi="Arial" w:cs="Arial"/>
          <w:color w:val="auto"/>
          <w:sz w:val="24"/>
          <w:szCs w:val="24"/>
        </w:rPr>
        <w:t xml:space="preserve">n place.  The current relationship between the union and VCL is good.  </w:t>
      </w:r>
    </w:p>
    <w:p w14:paraId="6D33F52F" w14:textId="77777777" w:rsidR="007D767D" w:rsidRDefault="00D1180C" w:rsidP="0028066B">
      <w:pPr>
        <w:spacing w:line="480" w:lineRule="auto"/>
        <w:jc w:val="both"/>
        <w:rPr>
          <w:rFonts w:ascii="Arial" w:hAnsi="Arial" w:cs="Arial"/>
          <w:color w:val="auto"/>
          <w:sz w:val="24"/>
          <w:szCs w:val="24"/>
        </w:rPr>
      </w:pPr>
      <w:r w:rsidRPr="007D767D">
        <w:rPr>
          <w:rFonts w:ascii="Arial" w:hAnsi="Arial" w:cs="Arial"/>
          <w:color w:val="auto"/>
          <w:sz w:val="24"/>
          <w:szCs w:val="24"/>
        </w:rPr>
        <w:t xml:space="preserve">As a result of the </w:t>
      </w:r>
      <w:r>
        <w:rPr>
          <w:rFonts w:ascii="Arial" w:hAnsi="Arial" w:cs="Arial"/>
          <w:color w:val="auto"/>
          <w:sz w:val="24"/>
          <w:szCs w:val="24"/>
        </w:rPr>
        <w:t xml:space="preserve">COVID-19 </w:t>
      </w:r>
      <w:r w:rsidRPr="007D767D">
        <w:rPr>
          <w:rFonts w:ascii="Arial" w:hAnsi="Arial" w:cs="Arial"/>
          <w:color w:val="auto"/>
          <w:sz w:val="24"/>
          <w:szCs w:val="24"/>
        </w:rPr>
        <w:t xml:space="preserve">pandemic and like most </w:t>
      </w:r>
      <w:proofErr w:type="spellStart"/>
      <w:r w:rsidRPr="007D767D">
        <w:rPr>
          <w:rFonts w:ascii="Arial" w:hAnsi="Arial" w:cs="Arial"/>
          <w:color w:val="auto"/>
          <w:sz w:val="24"/>
          <w:szCs w:val="24"/>
        </w:rPr>
        <w:t>organisations</w:t>
      </w:r>
      <w:proofErr w:type="spellEnd"/>
      <w:r w:rsidR="00590C58">
        <w:rPr>
          <w:rFonts w:ascii="Arial" w:hAnsi="Arial" w:cs="Arial"/>
          <w:color w:val="auto"/>
          <w:sz w:val="24"/>
          <w:szCs w:val="24"/>
        </w:rPr>
        <w:t>,</w:t>
      </w:r>
      <w:r w:rsidRPr="007D767D">
        <w:rPr>
          <w:rFonts w:ascii="Arial" w:hAnsi="Arial" w:cs="Arial"/>
          <w:color w:val="auto"/>
          <w:sz w:val="24"/>
          <w:szCs w:val="24"/>
        </w:rPr>
        <w:t xml:space="preserve"> VCL has been forced to adapt to the changing working conditions (Worley and </w:t>
      </w:r>
      <w:proofErr w:type="spellStart"/>
      <w:r w:rsidRPr="007D767D">
        <w:rPr>
          <w:rFonts w:ascii="Arial" w:hAnsi="Arial" w:cs="Arial"/>
          <w:color w:val="auto"/>
          <w:sz w:val="24"/>
          <w:szCs w:val="24"/>
        </w:rPr>
        <w:t>Claudy</w:t>
      </w:r>
      <w:proofErr w:type="spellEnd"/>
      <w:r w:rsidRPr="007D767D">
        <w:rPr>
          <w:rFonts w:ascii="Arial" w:hAnsi="Arial" w:cs="Arial"/>
          <w:color w:val="auto"/>
          <w:sz w:val="24"/>
          <w:szCs w:val="24"/>
        </w:rPr>
        <w:t xml:space="preserve">, 2020) – </w:t>
      </w:r>
      <w:proofErr w:type="gramStart"/>
      <w:r w:rsidRPr="007D767D">
        <w:rPr>
          <w:rFonts w:ascii="Arial" w:hAnsi="Arial" w:cs="Arial"/>
          <w:color w:val="auto"/>
          <w:sz w:val="24"/>
          <w:szCs w:val="24"/>
        </w:rPr>
        <w:t>i.e.</w:t>
      </w:r>
      <w:proofErr w:type="gramEnd"/>
      <w:r w:rsidRPr="007D767D">
        <w:rPr>
          <w:rFonts w:ascii="Arial" w:hAnsi="Arial" w:cs="Arial"/>
          <w:color w:val="auto"/>
          <w:sz w:val="24"/>
          <w:szCs w:val="24"/>
        </w:rPr>
        <w:t xml:space="preserve"> the workforce has been split between homeworkers and those unable to work </w:t>
      </w:r>
      <w:r w:rsidRPr="007D767D">
        <w:rPr>
          <w:rFonts w:ascii="Arial" w:hAnsi="Arial" w:cs="Arial"/>
          <w:color w:val="auto"/>
          <w:sz w:val="24"/>
          <w:szCs w:val="24"/>
        </w:rPr>
        <w:lastRenderedPageBreak/>
        <w:t>from home so have still been required to come to the site.</w:t>
      </w:r>
      <w:r>
        <w:rPr>
          <w:rFonts w:ascii="Arial" w:hAnsi="Arial" w:cs="Arial"/>
          <w:color w:val="auto"/>
          <w:sz w:val="24"/>
          <w:szCs w:val="24"/>
        </w:rPr>
        <w:t xml:space="preserve">  EV during these times is arguably more important than ever.   </w:t>
      </w:r>
    </w:p>
    <w:p w14:paraId="7D51F2F3" w14:textId="7715A765" w:rsidR="00180E56" w:rsidRDefault="00D1180C" w:rsidP="0028066B">
      <w:pPr>
        <w:spacing w:line="480" w:lineRule="auto"/>
        <w:jc w:val="both"/>
        <w:rPr>
          <w:rFonts w:ascii="Arial" w:hAnsi="Arial" w:cs="Arial"/>
          <w:color w:val="auto"/>
          <w:sz w:val="24"/>
          <w:szCs w:val="24"/>
        </w:rPr>
      </w:pPr>
      <w:bookmarkStart w:id="9" w:name="_Hlk80519072"/>
      <w:r>
        <w:rPr>
          <w:rFonts w:ascii="Arial" w:hAnsi="Arial" w:cs="Arial"/>
          <w:color w:val="auto"/>
          <w:sz w:val="24"/>
          <w:szCs w:val="24"/>
        </w:rPr>
        <w:t xml:space="preserve">This research is </w:t>
      </w:r>
      <w:r w:rsidR="006C50A9">
        <w:rPr>
          <w:rFonts w:ascii="Arial" w:hAnsi="Arial" w:cs="Arial"/>
          <w:color w:val="auto"/>
          <w:sz w:val="24"/>
          <w:szCs w:val="24"/>
        </w:rPr>
        <w:t xml:space="preserve">about critically </w:t>
      </w:r>
      <w:proofErr w:type="spellStart"/>
      <w:r w:rsidR="006C50A9">
        <w:rPr>
          <w:rFonts w:ascii="Arial" w:hAnsi="Arial" w:cs="Arial"/>
          <w:color w:val="auto"/>
          <w:sz w:val="24"/>
          <w:szCs w:val="24"/>
        </w:rPr>
        <w:t>analysing</w:t>
      </w:r>
      <w:proofErr w:type="spellEnd"/>
      <w:r w:rsidR="006C50A9">
        <w:rPr>
          <w:rFonts w:ascii="Arial" w:hAnsi="Arial" w:cs="Arial"/>
          <w:color w:val="auto"/>
          <w:sz w:val="24"/>
          <w:szCs w:val="24"/>
        </w:rPr>
        <w:t xml:space="preserve"> the effectiveness of current mechanisms of EV at VCL.  The literature review will provide a critical view of secondary research on EV which has shown the importance of EV with regards to employee wellbeing, </w:t>
      </w:r>
      <w:proofErr w:type="gramStart"/>
      <w:r w:rsidR="006C50A9">
        <w:rPr>
          <w:rFonts w:ascii="Arial" w:hAnsi="Arial" w:cs="Arial"/>
          <w:color w:val="auto"/>
          <w:sz w:val="24"/>
          <w:szCs w:val="24"/>
        </w:rPr>
        <w:t>value</w:t>
      </w:r>
      <w:proofErr w:type="gramEnd"/>
      <w:r w:rsidR="006C50A9">
        <w:rPr>
          <w:rFonts w:ascii="Arial" w:hAnsi="Arial" w:cs="Arial"/>
          <w:color w:val="auto"/>
          <w:sz w:val="24"/>
          <w:szCs w:val="24"/>
        </w:rPr>
        <w:t xml:space="preserve"> and loyalty.  The primary research, based at VCL, will focus on the findings of the literature </w:t>
      </w:r>
      <w:proofErr w:type="gramStart"/>
      <w:r w:rsidR="006C50A9">
        <w:rPr>
          <w:rFonts w:ascii="Arial" w:hAnsi="Arial" w:cs="Arial"/>
          <w:color w:val="auto"/>
          <w:sz w:val="24"/>
          <w:szCs w:val="24"/>
        </w:rPr>
        <w:t>review</w:t>
      </w:r>
      <w:proofErr w:type="gramEnd"/>
      <w:r w:rsidR="006C50A9">
        <w:rPr>
          <w:rFonts w:ascii="Arial" w:hAnsi="Arial" w:cs="Arial"/>
          <w:color w:val="auto"/>
          <w:sz w:val="24"/>
          <w:szCs w:val="24"/>
        </w:rPr>
        <w:t xml:space="preserve"> and attempt to determine if those findings are proven at VCL.  The research also intends to critically</w:t>
      </w:r>
      <w:r w:rsidR="002A16A6">
        <w:rPr>
          <w:rFonts w:ascii="Arial" w:hAnsi="Arial" w:cs="Arial"/>
          <w:color w:val="auto"/>
          <w:sz w:val="24"/>
          <w:szCs w:val="24"/>
        </w:rPr>
        <w:t xml:space="preserve"> evaluate</w:t>
      </w:r>
      <w:r w:rsidR="006C50A9">
        <w:rPr>
          <w:rFonts w:ascii="Arial" w:hAnsi="Arial" w:cs="Arial"/>
          <w:color w:val="auto"/>
          <w:sz w:val="24"/>
          <w:szCs w:val="24"/>
        </w:rPr>
        <w:t xml:space="preserve"> the mechanisms of EV at VCL and examine their effectiveness.  </w:t>
      </w:r>
    </w:p>
    <w:bookmarkEnd w:id="9"/>
    <w:p w14:paraId="4BE23D40" w14:textId="5EC2ACB1" w:rsidR="006C50A9" w:rsidRDefault="00D1180C" w:rsidP="0028066B">
      <w:pPr>
        <w:spacing w:line="480" w:lineRule="auto"/>
        <w:jc w:val="both"/>
        <w:rPr>
          <w:rFonts w:ascii="Arial" w:hAnsi="Arial" w:cs="Arial"/>
          <w:color w:val="auto"/>
          <w:sz w:val="24"/>
          <w:szCs w:val="24"/>
        </w:rPr>
      </w:pPr>
      <w:r>
        <w:rPr>
          <w:rFonts w:ascii="Arial" w:hAnsi="Arial" w:cs="Arial"/>
          <w:color w:val="auto"/>
          <w:sz w:val="24"/>
          <w:szCs w:val="24"/>
        </w:rPr>
        <w:t xml:space="preserve">The methodological approach taken in this investigation is a questionnaire that will be shared with all employees at VCL.  EV is a matter that affects </w:t>
      </w:r>
      <w:r w:rsidR="006B5A2F">
        <w:rPr>
          <w:rFonts w:ascii="Arial" w:hAnsi="Arial" w:cs="Arial"/>
          <w:color w:val="auto"/>
          <w:sz w:val="24"/>
          <w:szCs w:val="24"/>
        </w:rPr>
        <w:t>everyone;</w:t>
      </w:r>
      <w:r>
        <w:rPr>
          <w:rFonts w:ascii="Arial" w:hAnsi="Arial" w:cs="Arial"/>
          <w:color w:val="auto"/>
          <w:sz w:val="24"/>
          <w:szCs w:val="24"/>
        </w:rPr>
        <w:t xml:space="preserve"> </w:t>
      </w:r>
      <w:r w:rsidR="00613C69">
        <w:rPr>
          <w:rFonts w:ascii="Arial" w:hAnsi="Arial" w:cs="Arial"/>
          <w:color w:val="auto"/>
          <w:sz w:val="24"/>
          <w:szCs w:val="24"/>
        </w:rPr>
        <w:t>therefore,</w:t>
      </w:r>
      <w:r>
        <w:rPr>
          <w:rFonts w:ascii="Arial" w:hAnsi="Arial" w:cs="Arial"/>
          <w:color w:val="auto"/>
          <w:sz w:val="24"/>
          <w:szCs w:val="24"/>
        </w:rPr>
        <w:t xml:space="preserve"> it would be hypocritical to select respondents as opposed to offering it to all.  </w:t>
      </w:r>
    </w:p>
    <w:p w14:paraId="4154AC86" w14:textId="4C92AB44" w:rsidR="006C50A9" w:rsidRDefault="00D1180C" w:rsidP="0028066B">
      <w:pPr>
        <w:spacing w:line="480" w:lineRule="auto"/>
        <w:jc w:val="both"/>
        <w:rPr>
          <w:rFonts w:ascii="Arial" w:hAnsi="Arial" w:cs="Arial"/>
          <w:color w:val="auto"/>
          <w:sz w:val="24"/>
          <w:szCs w:val="24"/>
        </w:rPr>
      </w:pPr>
      <w:r>
        <w:rPr>
          <w:rFonts w:ascii="Arial" w:hAnsi="Arial" w:cs="Arial"/>
          <w:color w:val="auto"/>
          <w:sz w:val="24"/>
          <w:szCs w:val="24"/>
        </w:rPr>
        <w:t xml:space="preserve">My particular interest in this research comes from </w:t>
      </w:r>
      <w:r w:rsidR="00590C58">
        <w:rPr>
          <w:rFonts w:ascii="Arial" w:hAnsi="Arial" w:cs="Arial"/>
          <w:color w:val="auto"/>
          <w:sz w:val="24"/>
          <w:szCs w:val="24"/>
        </w:rPr>
        <w:t xml:space="preserve">an apparent split which is evident within the workforce of union and non-union members.  This is particularly </w:t>
      </w:r>
      <w:r w:rsidR="00613C69">
        <w:rPr>
          <w:rFonts w:ascii="Arial" w:hAnsi="Arial" w:cs="Arial"/>
          <w:color w:val="auto"/>
          <w:sz w:val="24"/>
          <w:szCs w:val="24"/>
        </w:rPr>
        <w:t xml:space="preserve">noticeable </w:t>
      </w:r>
      <w:r w:rsidR="00590C58">
        <w:rPr>
          <w:rFonts w:ascii="Arial" w:hAnsi="Arial" w:cs="Arial"/>
          <w:color w:val="auto"/>
          <w:sz w:val="24"/>
          <w:szCs w:val="24"/>
        </w:rPr>
        <w:t xml:space="preserve">during annual pay negotiations between Union and management, but the pay increase affects the entire workforce, not just union members.  I would be interested in examining the possibility of an all-inclusive employee forum where everyone has a voice.  </w:t>
      </w:r>
    </w:p>
    <w:p w14:paraId="34463864" w14:textId="1D0A02B4" w:rsidR="00A5280D" w:rsidRDefault="00D1180C" w:rsidP="00A33C29">
      <w:pPr>
        <w:spacing w:line="480" w:lineRule="auto"/>
        <w:jc w:val="both"/>
        <w:rPr>
          <w:rFonts w:ascii="Arial" w:hAnsi="Arial" w:cs="Arial"/>
          <w:color w:val="auto"/>
          <w:sz w:val="24"/>
          <w:szCs w:val="24"/>
        </w:rPr>
      </w:pPr>
      <w:r>
        <w:rPr>
          <w:rFonts w:ascii="Arial" w:hAnsi="Arial" w:cs="Arial"/>
          <w:color w:val="auto"/>
          <w:sz w:val="24"/>
          <w:szCs w:val="24"/>
        </w:rPr>
        <w:t xml:space="preserve">The RR is divided into 6 </w:t>
      </w:r>
      <w:r w:rsidR="003977AA">
        <w:rPr>
          <w:rFonts w:ascii="Arial" w:hAnsi="Arial" w:cs="Arial"/>
          <w:color w:val="auto"/>
          <w:sz w:val="24"/>
          <w:szCs w:val="24"/>
        </w:rPr>
        <w:t>C</w:t>
      </w:r>
      <w:r>
        <w:rPr>
          <w:rFonts w:ascii="Arial" w:hAnsi="Arial" w:cs="Arial"/>
          <w:color w:val="auto"/>
          <w:sz w:val="24"/>
          <w:szCs w:val="24"/>
        </w:rPr>
        <w:t xml:space="preserve">hapters; </w:t>
      </w:r>
      <w:r w:rsidR="003977AA">
        <w:rPr>
          <w:rFonts w:ascii="Arial" w:hAnsi="Arial" w:cs="Arial"/>
          <w:color w:val="auto"/>
          <w:sz w:val="24"/>
          <w:szCs w:val="24"/>
        </w:rPr>
        <w:t>Ch</w:t>
      </w:r>
      <w:r>
        <w:rPr>
          <w:rFonts w:ascii="Arial" w:hAnsi="Arial" w:cs="Arial"/>
          <w:color w:val="auto"/>
          <w:sz w:val="24"/>
          <w:szCs w:val="24"/>
        </w:rPr>
        <w:t xml:space="preserve">apter 1 is introductory; </w:t>
      </w:r>
      <w:r w:rsidR="003977AA">
        <w:rPr>
          <w:rFonts w:ascii="Arial" w:hAnsi="Arial" w:cs="Arial"/>
          <w:color w:val="auto"/>
          <w:sz w:val="24"/>
          <w:szCs w:val="24"/>
        </w:rPr>
        <w:t>C</w:t>
      </w:r>
      <w:r>
        <w:rPr>
          <w:rFonts w:ascii="Arial" w:hAnsi="Arial" w:cs="Arial"/>
          <w:color w:val="auto"/>
          <w:sz w:val="24"/>
          <w:szCs w:val="24"/>
        </w:rPr>
        <w:t xml:space="preserve">hapter 2 is the literature review (secondary research); </w:t>
      </w:r>
      <w:r w:rsidR="003977AA">
        <w:rPr>
          <w:rFonts w:ascii="Arial" w:hAnsi="Arial" w:cs="Arial"/>
          <w:color w:val="auto"/>
          <w:sz w:val="24"/>
          <w:szCs w:val="24"/>
        </w:rPr>
        <w:t>C</w:t>
      </w:r>
      <w:r>
        <w:rPr>
          <w:rFonts w:ascii="Arial" w:hAnsi="Arial" w:cs="Arial"/>
          <w:color w:val="auto"/>
          <w:sz w:val="24"/>
          <w:szCs w:val="24"/>
        </w:rPr>
        <w:t xml:space="preserve">hapter 3 looks at research design and </w:t>
      </w:r>
      <w:r>
        <w:rPr>
          <w:rFonts w:ascii="Arial" w:hAnsi="Arial" w:cs="Arial"/>
          <w:color w:val="auto"/>
          <w:sz w:val="24"/>
          <w:szCs w:val="24"/>
        </w:rPr>
        <w:lastRenderedPageBreak/>
        <w:t xml:space="preserve">methodology; </w:t>
      </w:r>
      <w:r w:rsidR="003977AA">
        <w:rPr>
          <w:rFonts w:ascii="Arial" w:hAnsi="Arial" w:cs="Arial"/>
          <w:color w:val="auto"/>
          <w:sz w:val="24"/>
          <w:szCs w:val="24"/>
        </w:rPr>
        <w:t>C</w:t>
      </w:r>
      <w:r>
        <w:rPr>
          <w:rFonts w:ascii="Arial" w:hAnsi="Arial" w:cs="Arial"/>
          <w:color w:val="auto"/>
          <w:sz w:val="24"/>
          <w:szCs w:val="24"/>
        </w:rPr>
        <w:t xml:space="preserve">hapter 4 is results and analysis; </w:t>
      </w:r>
      <w:r w:rsidR="003977AA">
        <w:rPr>
          <w:rFonts w:ascii="Arial" w:hAnsi="Arial" w:cs="Arial"/>
          <w:color w:val="auto"/>
          <w:sz w:val="24"/>
          <w:szCs w:val="24"/>
        </w:rPr>
        <w:t>C</w:t>
      </w:r>
      <w:r>
        <w:rPr>
          <w:rFonts w:ascii="Arial" w:hAnsi="Arial" w:cs="Arial"/>
          <w:color w:val="auto"/>
          <w:sz w:val="24"/>
          <w:szCs w:val="24"/>
        </w:rPr>
        <w:t xml:space="preserve">hapter 5 is conclusory.  The final </w:t>
      </w:r>
      <w:r w:rsidR="003977AA">
        <w:rPr>
          <w:rFonts w:ascii="Arial" w:hAnsi="Arial" w:cs="Arial"/>
          <w:color w:val="auto"/>
          <w:sz w:val="24"/>
          <w:szCs w:val="24"/>
        </w:rPr>
        <w:t>C</w:t>
      </w:r>
      <w:r>
        <w:rPr>
          <w:rFonts w:ascii="Arial" w:hAnsi="Arial" w:cs="Arial"/>
          <w:color w:val="auto"/>
          <w:sz w:val="24"/>
          <w:szCs w:val="24"/>
        </w:rPr>
        <w:t>hapter provides recommendations to VCL.</w:t>
      </w:r>
    </w:p>
    <w:p w14:paraId="0B35BBA9" w14:textId="227BC218" w:rsidR="00A5280D" w:rsidRDefault="00A5280D" w:rsidP="00A5280D">
      <w:pPr>
        <w:pStyle w:val="Heading2"/>
        <w:numPr>
          <w:ilvl w:val="1"/>
          <w:numId w:val="17"/>
        </w:numPr>
      </w:pPr>
      <w:bookmarkStart w:id="10" w:name="_Toc82348017"/>
      <w:r>
        <w:t>Aim and Objective</w:t>
      </w:r>
      <w:r w:rsidR="0073631D">
        <w:t>s</w:t>
      </w:r>
      <w:bookmarkEnd w:id="10"/>
      <w:r>
        <w:tab/>
      </w:r>
    </w:p>
    <w:p w14:paraId="2BD92F51" w14:textId="2C45E213" w:rsidR="00A5280D" w:rsidRPr="0073631D" w:rsidRDefault="00193CAF" w:rsidP="0073631D">
      <w:pPr>
        <w:spacing w:line="480" w:lineRule="auto"/>
        <w:rPr>
          <w:rFonts w:ascii="Arial" w:hAnsi="Arial" w:cs="Arial"/>
          <w:color w:val="auto"/>
          <w:sz w:val="24"/>
          <w:szCs w:val="24"/>
        </w:rPr>
      </w:pPr>
      <w:r>
        <w:rPr>
          <w:rFonts w:ascii="Arial" w:hAnsi="Arial" w:cs="Arial"/>
          <w:color w:val="auto"/>
          <w:sz w:val="24"/>
          <w:szCs w:val="24"/>
        </w:rPr>
        <w:t>T</w:t>
      </w:r>
      <w:r w:rsidR="0073631D">
        <w:rPr>
          <w:rFonts w:ascii="Arial" w:hAnsi="Arial" w:cs="Arial"/>
          <w:color w:val="auto"/>
          <w:sz w:val="24"/>
          <w:szCs w:val="24"/>
        </w:rPr>
        <w:t>able</w:t>
      </w:r>
      <w:r>
        <w:rPr>
          <w:rFonts w:ascii="Arial" w:hAnsi="Arial" w:cs="Arial"/>
          <w:color w:val="auto"/>
          <w:sz w:val="24"/>
          <w:szCs w:val="24"/>
        </w:rPr>
        <w:t xml:space="preserve"> 1</w:t>
      </w:r>
      <w:r w:rsidR="0073631D">
        <w:rPr>
          <w:rFonts w:ascii="Arial" w:hAnsi="Arial" w:cs="Arial"/>
          <w:color w:val="auto"/>
          <w:sz w:val="24"/>
          <w:szCs w:val="24"/>
        </w:rPr>
        <w:t xml:space="preserve"> below outlines the aim and objectives of the RR.</w:t>
      </w:r>
    </w:p>
    <w:p w14:paraId="1EB5FDBD" w14:textId="73D3C342" w:rsidR="0073631D" w:rsidRDefault="0073631D" w:rsidP="0073631D">
      <w:pPr>
        <w:pStyle w:val="Caption"/>
        <w:keepNext/>
      </w:pPr>
      <w:bookmarkStart w:id="11" w:name="_Toc82348296"/>
      <w:r>
        <w:t xml:space="preserve">Table </w:t>
      </w:r>
      <w:fldSimple w:instr=" SEQ Table \* ARABIC ">
        <w:r w:rsidR="005767EB">
          <w:rPr>
            <w:noProof/>
          </w:rPr>
          <w:t>1</w:t>
        </w:r>
      </w:fldSimple>
      <w:r>
        <w:t>: RR Aim and Objectives</w:t>
      </w:r>
      <w:bookmarkEnd w:id="11"/>
    </w:p>
    <w:p w14:paraId="1AC94F60" w14:textId="2664F1A6" w:rsidR="00A5280D" w:rsidRPr="00A5280D" w:rsidRDefault="00CE21D6" w:rsidP="00A5280D">
      <w:pPr>
        <w:rPr>
          <w:rFonts w:ascii="Arial" w:hAnsi="Arial" w:cs="Arial"/>
          <w:color w:val="auto"/>
          <w:sz w:val="24"/>
          <w:szCs w:val="24"/>
        </w:rPr>
      </w:pPr>
      <w:r>
        <w:rPr>
          <w:rFonts w:ascii="Arial" w:hAnsi="Arial" w:cs="Arial"/>
          <w:noProof/>
          <w:color w:val="auto"/>
          <w:sz w:val="24"/>
          <w:szCs w:val="24"/>
        </w:rPr>
        <w:drawing>
          <wp:inline distT="0" distB="0" distL="0" distR="0" wp14:anchorId="4FFB90A6" wp14:editId="0652C483">
            <wp:extent cx="6206400" cy="3578400"/>
            <wp:effectExtent l="0" t="0" r="4445"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06400" cy="3578400"/>
                    </a:xfrm>
                    <a:prstGeom prst="rect">
                      <a:avLst/>
                    </a:prstGeom>
                    <a:noFill/>
                  </pic:spPr>
                </pic:pic>
              </a:graphicData>
            </a:graphic>
          </wp:inline>
        </w:drawing>
      </w:r>
    </w:p>
    <w:p w14:paraId="43F7CF59" w14:textId="77777777" w:rsidR="00073949" w:rsidRDefault="00073949" w:rsidP="00073949">
      <w:pPr>
        <w:rPr>
          <w:rFonts w:ascii="Arial" w:hAnsi="Arial" w:cs="Arial"/>
          <w:color w:val="auto"/>
          <w:sz w:val="24"/>
          <w:szCs w:val="24"/>
        </w:rPr>
      </w:pPr>
      <w:r>
        <w:rPr>
          <w:rFonts w:ascii="Arial" w:hAnsi="Arial" w:cs="Arial"/>
          <w:color w:val="auto"/>
          <w:sz w:val="24"/>
          <w:szCs w:val="24"/>
        </w:rPr>
        <w:t>(Source: Author’s own work)</w:t>
      </w:r>
    </w:p>
    <w:p w14:paraId="24166BE3" w14:textId="5FED99E2" w:rsidR="00A5280D" w:rsidRDefault="00073949" w:rsidP="00A33C29">
      <w:pPr>
        <w:spacing w:line="480" w:lineRule="auto"/>
        <w:jc w:val="both"/>
        <w:rPr>
          <w:rFonts w:ascii="Arial" w:hAnsi="Arial" w:cs="Arial"/>
          <w:color w:val="auto"/>
          <w:sz w:val="24"/>
          <w:szCs w:val="24"/>
        </w:rPr>
      </w:pPr>
      <w:r>
        <w:rPr>
          <w:rFonts w:ascii="Arial" w:hAnsi="Arial" w:cs="Arial"/>
          <w:color w:val="auto"/>
          <w:sz w:val="24"/>
          <w:szCs w:val="24"/>
        </w:rPr>
        <w:t xml:space="preserve">The next section of this report, </w:t>
      </w:r>
      <w:r w:rsidR="0073631D">
        <w:rPr>
          <w:rFonts w:ascii="Arial" w:hAnsi="Arial" w:cs="Arial"/>
          <w:color w:val="auto"/>
          <w:sz w:val="24"/>
          <w:szCs w:val="24"/>
        </w:rPr>
        <w:t>Chapter 2</w:t>
      </w:r>
      <w:r>
        <w:rPr>
          <w:rFonts w:ascii="Arial" w:hAnsi="Arial" w:cs="Arial"/>
          <w:color w:val="auto"/>
          <w:sz w:val="24"/>
          <w:szCs w:val="24"/>
        </w:rPr>
        <w:t>,</w:t>
      </w:r>
      <w:r w:rsidR="0073631D">
        <w:rPr>
          <w:rFonts w:ascii="Arial" w:hAnsi="Arial" w:cs="Arial"/>
          <w:color w:val="auto"/>
          <w:sz w:val="24"/>
          <w:szCs w:val="24"/>
        </w:rPr>
        <w:t xml:space="preserve"> outline</w:t>
      </w:r>
      <w:r>
        <w:rPr>
          <w:rFonts w:ascii="Arial" w:hAnsi="Arial" w:cs="Arial"/>
          <w:color w:val="auto"/>
          <w:sz w:val="24"/>
          <w:szCs w:val="24"/>
        </w:rPr>
        <w:t>s</w:t>
      </w:r>
      <w:r w:rsidR="0073631D">
        <w:rPr>
          <w:rFonts w:ascii="Arial" w:hAnsi="Arial" w:cs="Arial"/>
          <w:color w:val="auto"/>
          <w:sz w:val="24"/>
          <w:szCs w:val="24"/>
        </w:rPr>
        <w:t xml:space="preserve"> the secondary research and the key findings.</w:t>
      </w:r>
    </w:p>
    <w:p w14:paraId="686B5636" w14:textId="14C3BD6A" w:rsidR="00F732F8" w:rsidRDefault="00D1180C" w:rsidP="00A33C29">
      <w:pPr>
        <w:spacing w:line="480" w:lineRule="auto"/>
        <w:jc w:val="both"/>
        <w:rPr>
          <w:rFonts w:asciiTheme="majorHAnsi" w:eastAsiaTheme="majorEastAsia" w:hAnsiTheme="majorHAnsi" w:cstheme="majorBidi"/>
          <w:color w:val="007789" w:themeColor="accent1" w:themeShade="BF"/>
          <w:sz w:val="32"/>
        </w:rPr>
      </w:pPr>
      <w:r>
        <w:br w:type="page"/>
      </w:r>
    </w:p>
    <w:p w14:paraId="78D74508" w14:textId="77777777" w:rsidR="00B211AA" w:rsidRDefault="00D1180C" w:rsidP="008A40B6">
      <w:pPr>
        <w:pStyle w:val="Heading1"/>
        <w:numPr>
          <w:ilvl w:val="0"/>
          <w:numId w:val="17"/>
        </w:numPr>
      </w:pPr>
      <w:bookmarkStart w:id="12" w:name="_Toc82348018"/>
      <w:r>
        <w:lastRenderedPageBreak/>
        <w:t>Literature Review</w:t>
      </w:r>
      <w:bookmarkEnd w:id="12"/>
      <w:r w:rsidR="00E05349">
        <w:t xml:space="preserve"> </w:t>
      </w:r>
    </w:p>
    <w:p w14:paraId="758047ED" w14:textId="77777777" w:rsidR="005A1CF1" w:rsidRDefault="00D1180C" w:rsidP="00CB5CD3">
      <w:pPr>
        <w:pStyle w:val="Heading2"/>
        <w:numPr>
          <w:ilvl w:val="1"/>
          <w:numId w:val="17"/>
        </w:numPr>
        <w:spacing w:line="480" w:lineRule="auto"/>
        <w:rPr>
          <w:szCs w:val="24"/>
        </w:rPr>
      </w:pPr>
      <w:bookmarkStart w:id="13" w:name="_Toc82348019"/>
      <w:r>
        <w:rPr>
          <w:szCs w:val="24"/>
        </w:rPr>
        <w:t>Employee Engagement</w:t>
      </w:r>
      <w:bookmarkEnd w:id="13"/>
      <w:r>
        <w:rPr>
          <w:szCs w:val="24"/>
        </w:rPr>
        <w:t xml:space="preserve"> </w:t>
      </w:r>
    </w:p>
    <w:p w14:paraId="55545166" w14:textId="77777777" w:rsidR="005A1CF1" w:rsidRPr="005C62A9" w:rsidRDefault="00D1180C" w:rsidP="005A1CF1">
      <w:pPr>
        <w:spacing w:line="480" w:lineRule="auto"/>
        <w:jc w:val="both"/>
        <w:rPr>
          <w:rFonts w:ascii="Arial" w:hAnsi="Arial" w:cs="Arial"/>
          <w:color w:val="auto"/>
          <w:sz w:val="24"/>
          <w:szCs w:val="24"/>
        </w:rPr>
      </w:pPr>
      <w:r w:rsidRPr="005C62A9">
        <w:rPr>
          <w:rFonts w:ascii="Arial" w:hAnsi="Arial" w:cs="Arial"/>
          <w:color w:val="auto"/>
          <w:sz w:val="24"/>
          <w:szCs w:val="24"/>
        </w:rPr>
        <w:t>The role of employee engagement and its contribution to organisational performance is yet to be firmly established</w:t>
      </w:r>
      <w:r w:rsidR="00B22B99" w:rsidRPr="005C62A9">
        <w:rPr>
          <w:rFonts w:ascii="Arial" w:hAnsi="Arial" w:cs="Arial"/>
          <w:color w:val="auto"/>
          <w:sz w:val="24"/>
          <w:szCs w:val="24"/>
        </w:rPr>
        <w:t xml:space="preserve">.  Whilst engagement is </w:t>
      </w:r>
      <w:proofErr w:type="spellStart"/>
      <w:r w:rsidR="00B22B99" w:rsidRPr="005C62A9">
        <w:rPr>
          <w:rFonts w:ascii="Arial" w:hAnsi="Arial" w:cs="Arial"/>
          <w:color w:val="auto"/>
          <w:sz w:val="24"/>
          <w:szCs w:val="24"/>
        </w:rPr>
        <w:t>recognised</w:t>
      </w:r>
      <w:proofErr w:type="spellEnd"/>
      <w:r w:rsidR="00B22B99" w:rsidRPr="005C62A9">
        <w:rPr>
          <w:rFonts w:ascii="Arial" w:hAnsi="Arial" w:cs="Arial"/>
          <w:color w:val="auto"/>
          <w:sz w:val="24"/>
          <w:szCs w:val="24"/>
        </w:rPr>
        <w:t xml:space="preserve"> as a contributing factor to improved performance it should not be considered in isolation (Truss et al</w:t>
      </w:r>
      <w:r w:rsidR="00A33C29">
        <w:rPr>
          <w:rFonts w:ascii="Arial" w:hAnsi="Arial" w:cs="Arial"/>
          <w:color w:val="auto"/>
          <w:sz w:val="24"/>
          <w:szCs w:val="24"/>
        </w:rPr>
        <w:t>.</w:t>
      </w:r>
      <w:r w:rsidR="00B22B99" w:rsidRPr="005C62A9">
        <w:rPr>
          <w:rFonts w:ascii="Arial" w:hAnsi="Arial" w:cs="Arial"/>
          <w:color w:val="auto"/>
          <w:sz w:val="24"/>
          <w:szCs w:val="24"/>
        </w:rPr>
        <w:t>, 2013)</w:t>
      </w:r>
      <w:r w:rsidR="00E6475B" w:rsidRPr="005C62A9">
        <w:rPr>
          <w:rFonts w:ascii="Arial" w:hAnsi="Arial" w:cs="Arial"/>
          <w:color w:val="auto"/>
          <w:sz w:val="24"/>
          <w:szCs w:val="24"/>
        </w:rPr>
        <w:t xml:space="preserve">. </w:t>
      </w:r>
      <w:r w:rsidR="004937EA" w:rsidRPr="005C62A9">
        <w:rPr>
          <w:rFonts w:ascii="Arial" w:hAnsi="Arial" w:cs="Arial"/>
          <w:color w:val="auto"/>
          <w:sz w:val="24"/>
          <w:szCs w:val="24"/>
        </w:rPr>
        <w:t xml:space="preserve">  </w:t>
      </w:r>
    </w:p>
    <w:p w14:paraId="1EC38B1A" w14:textId="77777777" w:rsidR="00F732F8" w:rsidRDefault="00D1180C" w:rsidP="00CB5CD3">
      <w:pPr>
        <w:pStyle w:val="Heading2"/>
        <w:numPr>
          <w:ilvl w:val="1"/>
          <w:numId w:val="17"/>
        </w:numPr>
        <w:spacing w:line="480" w:lineRule="auto"/>
        <w:rPr>
          <w:szCs w:val="24"/>
        </w:rPr>
      </w:pPr>
      <w:bookmarkStart w:id="14" w:name="_Toc82348020"/>
      <w:r>
        <w:rPr>
          <w:szCs w:val="24"/>
        </w:rPr>
        <w:t>E</w:t>
      </w:r>
      <w:r w:rsidR="00B22B99">
        <w:rPr>
          <w:szCs w:val="24"/>
        </w:rPr>
        <w:t xml:space="preserve">mployee engagement and </w:t>
      </w:r>
      <w:r w:rsidRPr="00CB5CD3">
        <w:rPr>
          <w:szCs w:val="24"/>
        </w:rPr>
        <w:t>Employee voice</w:t>
      </w:r>
      <w:bookmarkEnd w:id="14"/>
      <w:r w:rsidRPr="00CB5CD3">
        <w:rPr>
          <w:szCs w:val="24"/>
        </w:rPr>
        <w:t xml:space="preserve"> </w:t>
      </w:r>
    </w:p>
    <w:p w14:paraId="4EBC1E24" w14:textId="3CC2298A" w:rsidR="00CB5CD3" w:rsidRDefault="00D1180C" w:rsidP="00E24614">
      <w:pPr>
        <w:spacing w:line="480" w:lineRule="auto"/>
        <w:jc w:val="both"/>
        <w:rPr>
          <w:rFonts w:ascii="Arial" w:hAnsi="Arial" w:cs="Arial"/>
          <w:color w:val="auto"/>
          <w:sz w:val="24"/>
          <w:szCs w:val="24"/>
        </w:rPr>
      </w:pPr>
      <w:r w:rsidRPr="005C62A9">
        <w:rPr>
          <w:rFonts w:ascii="Arial" w:hAnsi="Arial" w:cs="Arial"/>
          <w:color w:val="auto"/>
          <w:sz w:val="24"/>
          <w:szCs w:val="24"/>
        </w:rPr>
        <w:t xml:space="preserve">There is not one single definition of voice.  However, it can be widely defined as the </w:t>
      </w:r>
      <w:r w:rsidR="002E102D">
        <w:rPr>
          <w:rFonts w:ascii="Arial" w:hAnsi="Arial" w:cs="Arial"/>
          <w:color w:val="auto"/>
          <w:sz w:val="24"/>
          <w:szCs w:val="24"/>
        </w:rPr>
        <w:t>ability of</w:t>
      </w:r>
      <w:r w:rsidRPr="005C62A9">
        <w:rPr>
          <w:rFonts w:ascii="Arial" w:hAnsi="Arial" w:cs="Arial"/>
          <w:color w:val="auto"/>
          <w:sz w:val="24"/>
          <w:szCs w:val="24"/>
        </w:rPr>
        <w:t xml:space="preserve"> employees to express their views on, and influence matters affecting them in the workplace (</w:t>
      </w:r>
      <w:r w:rsidR="00883F70" w:rsidRPr="005C62A9">
        <w:rPr>
          <w:rFonts w:ascii="Arial" w:hAnsi="Arial" w:cs="Arial"/>
          <w:color w:val="auto"/>
          <w:sz w:val="24"/>
          <w:szCs w:val="24"/>
        </w:rPr>
        <w:t>Bennett</w:t>
      </w:r>
      <w:r w:rsidR="00A3024C">
        <w:rPr>
          <w:rFonts w:ascii="Arial" w:hAnsi="Arial" w:cs="Arial"/>
          <w:color w:val="auto"/>
          <w:sz w:val="24"/>
          <w:szCs w:val="24"/>
        </w:rPr>
        <w:t xml:space="preserve"> et al.</w:t>
      </w:r>
      <w:r w:rsidR="00193CAF">
        <w:rPr>
          <w:rFonts w:ascii="Arial" w:hAnsi="Arial" w:cs="Arial"/>
          <w:color w:val="auto"/>
          <w:sz w:val="24"/>
          <w:szCs w:val="24"/>
        </w:rPr>
        <w:t>,</w:t>
      </w:r>
      <w:r w:rsidR="00883F70" w:rsidRPr="005C62A9">
        <w:rPr>
          <w:rFonts w:ascii="Arial" w:hAnsi="Arial" w:cs="Arial"/>
          <w:color w:val="auto"/>
          <w:sz w:val="24"/>
          <w:szCs w:val="24"/>
        </w:rPr>
        <w:t xml:space="preserve"> 2020</w:t>
      </w:r>
      <w:r w:rsidR="00193CAF">
        <w:rPr>
          <w:rFonts w:ascii="Arial" w:hAnsi="Arial" w:cs="Arial"/>
          <w:color w:val="auto"/>
          <w:sz w:val="24"/>
          <w:szCs w:val="24"/>
        </w:rPr>
        <w:t>,</w:t>
      </w:r>
      <w:r w:rsidR="00B30862" w:rsidRPr="005C62A9">
        <w:rPr>
          <w:rFonts w:ascii="Arial" w:hAnsi="Arial" w:cs="Arial"/>
          <w:color w:val="auto"/>
          <w:sz w:val="24"/>
          <w:szCs w:val="24"/>
        </w:rPr>
        <w:t xml:space="preserve"> </w:t>
      </w:r>
      <w:r w:rsidR="00E24614" w:rsidRPr="005C62A9">
        <w:rPr>
          <w:rFonts w:ascii="Arial" w:hAnsi="Arial" w:cs="Arial"/>
          <w:color w:val="auto"/>
          <w:sz w:val="24"/>
          <w:szCs w:val="24"/>
        </w:rPr>
        <w:t>CIPD, 202</w:t>
      </w:r>
      <w:r w:rsidR="00834193">
        <w:rPr>
          <w:rFonts w:ascii="Arial" w:hAnsi="Arial" w:cs="Arial"/>
          <w:color w:val="auto"/>
          <w:sz w:val="24"/>
          <w:szCs w:val="24"/>
        </w:rPr>
        <w:t>1</w:t>
      </w:r>
      <w:r w:rsidR="00B30862" w:rsidRPr="005C62A9">
        <w:rPr>
          <w:rFonts w:ascii="Arial" w:hAnsi="Arial" w:cs="Arial"/>
          <w:color w:val="auto"/>
          <w:sz w:val="24"/>
          <w:szCs w:val="24"/>
        </w:rPr>
        <w:t xml:space="preserve">, </w:t>
      </w:r>
      <w:proofErr w:type="spellStart"/>
      <w:r w:rsidR="00B30862" w:rsidRPr="005C62A9">
        <w:rPr>
          <w:rFonts w:ascii="Arial" w:hAnsi="Arial" w:cs="Arial"/>
          <w:color w:val="auto"/>
          <w:sz w:val="24"/>
          <w:szCs w:val="24"/>
        </w:rPr>
        <w:t>Macloed</w:t>
      </w:r>
      <w:proofErr w:type="spellEnd"/>
      <w:r w:rsidR="00B30862" w:rsidRPr="005C62A9">
        <w:rPr>
          <w:rFonts w:ascii="Arial" w:hAnsi="Arial" w:cs="Arial"/>
          <w:color w:val="auto"/>
          <w:sz w:val="24"/>
          <w:szCs w:val="24"/>
        </w:rPr>
        <w:t xml:space="preserve"> and Clarke, 2009</w:t>
      </w:r>
      <w:r w:rsidR="002E102D">
        <w:rPr>
          <w:rFonts w:ascii="Arial" w:hAnsi="Arial" w:cs="Arial"/>
          <w:color w:val="auto"/>
          <w:sz w:val="24"/>
          <w:szCs w:val="24"/>
        </w:rPr>
        <w:t xml:space="preserve"> and </w:t>
      </w:r>
      <w:proofErr w:type="spellStart"/>
      <w:r w:rsidR="002E102D">
        <w:rPr>
          <w:rFonts w:ascii="Arial" w:hAnsi="Arial" w:cs="Arial"/>
          <w:color w:val="auto"/>
          <w:sz w:val="24"/>
          <w:szCs w:val="24"/>
        </w:rPr>
        <w:t>Dromey</w:t>
      </w:r>
      <w:proofErr w:type="spellEnd"/>
      <w:r w:rsidR="002E102D">
        <w:rPr>
          <w:rFonts w:ascii="Arial" w:hAnsi="Arial" w:cs="Arial"/>
          <w:color w:val="auto"/>
          <w:sz w:val="24"/>
          <w:szCs w:val="24"/>
        </w:rPr>
        <w:t>, 2014</w:t>
      </w:r>
      <w:r w:rsidR="00B30862" w:rsidRPr="005C62A9">
        <w:rPr>
          <w:rFonts w:ascii="Arial" w:hAnsi="Arial" w:cs="Arial"/>
          <w:color w:val="auto"/>
          <w:sz w:val="24"/>
          <w:szCs w:val="24"/>
        </w:rPr>
        <w:t>)</w:t>
      </w:r>
      <w:r w:rsidR="00DC298E" w:rsidRPr="005C62A9">
        <w:rPr>
          <w:rFonts w:ascii="Arial" w:hAnsi="Arial" w:cs="Arial"/>
          <w:color w:val="auto"/>
          <w:sz w:val="24"/>
          <w:szCs w:val="24"/>
        </w:rPr>
        <w:t xml:space="preserve">. </w:t>
      </w:r>
      <w:r w:rsidR="0037102C">
        <w:rPr>
          <w:rFonts w:ascii="Arial" w:hAnsi="Arial" w:cs="Arial"/>
          <w:color w:val="auto"/>
          <w:sz w:val="24"/>
          <w:szCs w:val="24"/>
        </w:rPr>
        <w:t xml:space="preserve">This is the definition adopted for this report. </w:t>
      </w:r>
    </w:p>
    <w:p w14:paraId="21DD1FAD" w14:textId="271145C1" w:rsidR="000541E1" w:rsidRDefault="00D1180C" w:rsidP="009C7AA4">
      <w:pPr>
        <w:spacing w:line="480" w:lineRule="auto"/>
        <w:jc w:val="both"/>
        <w:rPr>
          <w:rFonts w:ascii="Arial" w:hAnsi="Arial" w:cs="Arial"/>
          <w:color w:val="auto"/>
          <w:sz w:val="24"/>
          <w:szCs w:val="24"/>
        </w:rPr>
      </w:pPr>
      <w:r>
        <w:rPr>
          <w:rFonts w:ascii="Arial" w:hAnsi="Arial" w:cs="Arial"/>
          <w:color w:val="auto"/>
          <w:sz w:val="24"/>
          <w:szCs w:val="24"/>
        </w:rPr>
        <w:t xml:space="preserve">Much analysis on </w:t>
      </w:r>
      <w:r w:rsidR="006402F0">
        <w:rPr>
          <w:rFonts w:ascii="Arial" w:hAnsi="Arial" w:cs="Arial"/>
          <w:color w:val="auto"/>
          <w:sz w:val="24"/>
          <w:szCs w:val="24"/>
        </w:rPr>
        <w:t>EV</w:t>
      </w:r>
      <w:r>
        <w:rPr>
          <w:rFonts w:ascii="Arial" w:hAnsi="Arial" w:cs="Arial"/>
          <w:color w:val="auto"/>
          <w:sz w:val="24"/>
          <w:szCs w:val="24"/>
        </w:rPr>
        <w:t xml:space="preserve"> can be traced back to Hirschman in the 1970s.  Hirschman’s view on </w:t>
      </w:r>
      <w:r w:rsidR="006402F0">
        <w:rPr>
          <w:rFonts w:ascii="Arial" w:hAnsi="Arial" w:cs="Arial"/>
          <w:color w:val="auto"/>
          <w:sz w:val="24"/>
          <w:szCs w:val="24"/>
        </w:rPr>
        <w:t>EV</w:t>
      </w:r>
      <w:r>
        <w:rPr>
          <w:rFonts w:ascii="Arial" w:hAnsi="Arial" w:cs="Arial"/>
          <w:color w:val="auto"/>
          <w:sz w:val="24"/>
          <w:szCs w:val="24"/>
        </w:rPr>
        <w:t xml:space="preserve"> was to consider it as a means of creating change in an </w:t>
      </w:r>
      <w:proofErr w:type="spellStart"/>
      <w:r>
        <w:rPr>
          <w:rFonts w:ascii="Arial" w:hAnsi="Arial" w:cs="Arial"/>
          <w:color w:val="auto"/>
          <w:sz w:val="24"/>
          <w:szCs w:val="24"/>
        </w:rPr>
        <w:t>organisation</w:t>
      </w:r>
      <w:proofErr w:type="spellEnd"/>
      <w:r w:rsidR="009C7AA4">
        <w:rPr>
          <w:rFonts w:ascii="Arial" w:hAnsi="Arial" w:cs="Arial"/>
          <w:color w:val="auto"/>
          <w:sz w:val="24"/>
          <w:szCs w:val="24"/>
        </w:rPr>
        <w:t xml:space="preserve"> (Hirschman, A., 1970)</w:t>
      </w:r>
      <w:r>
        <w:rPr>
          <w:rFonts w:ascii="Arial" w:hAnsi="Arial" w:cs="Arial"/>
          <w:color w:val="auto"/>
          <w:sz w:val="24"/>
          <w:szCs w:val="24"/>
        </w:rPr>
        <w:t xml:space="preserve">.  However, employee silence remains underexplored.  It is widely believed that employees </w:t>
      </w:r>
      <w:r w:rsidR="00193CAF">
        <w:rPr>
          <w:rFonts w:ascii="Arial" w:hAnsi="Arial" w:cs="Arial"/>
          <w:color w:val="auto"/>
          <w:sz w:val="24"/>
          <w:szCs w:val="24"/>
        </w:rPr>
        <w:t xml:space="preserve">who are </w:t>
      </w:r>
      <w:r>
        <w:rPr>
          <w:rFonts w:ascii="Arial" w:hAnsi="Arial" w:cs="Arial"/>
          <w:color w:val="auto"/>
          <w:sz w:val="24"/>
          <w:szCs w:val="24"/>
        </w:rPr>
        <w:t>satisfied they have a voice that is being heard have a higher level of loyalty than those who have no voice or whose voice is unheard</w:t>
      </w:r>
      <w:r w:rsidR="0073308F">
        <w:rPr>
          <w:rFonts w:ascii="Arial" w:hAnsi="Arial" w:cs="Arial"/>
          <w:color w:val="auto"/>
          <w:sz w:val="24"/>
          <w:szCs w:val="24"/>
        </w:rPr>
        <w:t xml:space="preserve"> (</w:t>
      </w:r>
      <w:proofErr w:type="spellStart"/>
      <w:r w:rsidR="0073308F">
        <w:rPr>
          <w:rFonts w:ascii="Arial" w:hAnsi="Arial" w:cs="Arial"/>
          <w:color w:val="auto"/>
          <w:sz w:val="24"/>
          <w:szCs w:val="24"/>
        </w:rPr>
        <w:t>Nechanska</w:t>
      </w:r>
      <w:proofErr w:type="spellEnd"/>
      <w:r w:rsidR="00A3024C">
        <w:rPr>
          <w:rFonts w:ascii="Arial" w:hAnsi="Arial" w:cs="Arial"/>
          <w:color w:val="auto"/>
          <w:sz w:val="24"/>
          <w:szCs w:val="24"/>
        </w:rPr>
        <w:t xml:space="preserve"> et al.</w:t>
      </w:r>
      <w:r w:rsidR="0015430B">
        <w:rPr>
          <w:rFonts w:ascii="Arial" w:hAnsi="Arial" w:cs="Arial"/>
          <w:color w:val="auto"/>
          <w:sz w:val="24"/>
          <w:szCs w:val="24"/>
        </w:rPr>
        <w:t xml:space="preserve"> 2020)</w:t>
      </w:r>
      <w:r w:rsidR="009C7AA4" w:rsidRPr="009C7AA4">
        <w:rPr>
          <w:rFonts w:ascii="Arial" w:hAnsi="Arial" w:cs="Arial"/>
          <w:color w:val="auto"/>
          <w:sz w:val="24"/>
          <w:szCs w:val="24"/>
        </w:rPr>
        <w:t>.</w:t>
      </w:r>
      <w:r w:rsidR="009C7AA4">
        <w:rPr>
          <w:rFonts w:ascii="Arial" w:hAnsi="Arial" w:cs="Arial"/>
          <w:color w:val="auto"/>
          <w:sz w:val="24"/>
          <w:szCs w:val="24"/>
        </w:rPr>
        <w:t xml:space="preserve">  This is further </w:t>
      </w:r>
      <w:r>
        <w:rPr>
          <w:rFonts w:ascii="Arial" w:hAnsi="Arial" w:cs="Arial"/>
          <w:color w:val="auto"/>
          <w:sz w:val="24"/>
          <w:szCs w:val="24"/>
        </w:rPr>
        <w:t xml:space="preserve">illustrated </w:t>
      </w:r>
      <w:r w:rsidR="00964323">
        <w:rPr>
          <w:rFonts w:ascii="Arial" w:hAnsi="Arial" w:cs="Arial"/>
          <w:color w:val="auto"/>
          <w:sz w:val="24"/>
          <w:szCs w:val="24"/>
        </w:rPr>
        <w:t xml:space="preserve">using empirical evidence from the </w:t>
      </w:r>
      <w:r>
        <w:rPr>
          <w:rFonts w:ascii="Arial" w:hAnsi="Arial" w:cs="Arial"/>
          <w:color w:val="auto"/>
          <w:sz w:val="24"/>
          <w:szCs w:val="24"/>
        </w:rPr>
        <w:t>key results of the Workplace Employment Relations Study (WERS) 2011</w:t>
      </w:r>
      <w:r w:rsidR="002839EC">
        <w:rPr>
          <w:rFonts w:ascii="Arial" w:hAnsi="Arial" w:cs="Arial"/>
          <w:color w:val="auto"/>
          <w:sz w:val="24"/>
          <w:szCs w:val="24"/>
        </w:rPr>
        <w:t xml:space="preserve"> (Department for Business Innovation and Skills, 2014).</w:t>
      </w:r>
    </w:p>
    <w:p w14:paraId="3B14E619" w14:textId="77777777" w:rsidR="00C60EB8" w:rsidRDefault="00D1180C" w:rsidP="00F131EF">
      <w:pPr>
        <w:pStyle w:val="Heading3"/>
        <w:numPr>
          <w:ilvl w:val="2"/>
          <w:numId w:val="17"/>
        </w:numPr>
        <w:spacing w:line="480" w:lineRule="auto"/>
      </w:pPr>
      <w:bookmarkStart w:id="15" w:name="_Toc82348021"/>
      <w:r>
        <w:lastRenderedPageBreak/>
        <w:t>Workplace Employment Relations Study (WERS)</w:t>
      </w:r>
      <w:bookmarkEnd w:id="15"/>
    </w:p>
    <w:p w14:paraId="2BCC140A" w14:textId="77777777" w:rsidR="002839EC" w:rsidRDefault="00D1180C" w:rsidP="00F131EF">
      <w:pPr>
        <w:spacing w:line="480" w:lineRule="auto"/>
        <w:jc w:val="both"/>
        <w:rPr>
          <w:rFonts w:ascii="Arial" w:hAnsi="Arial" w:cs="Arial"/>
          <w:color w:val="auto"/>
          <w:sz w:val="24"/>
          <w:szCs w:val="24"/>
        </w:rPr>
      </w:pPr>
      <w:r w:rsidRPr="005C62A9">
        <w:rPr>
          <w:rFonts w:ascii="Arial" w:hAnsi="Arial" w:cs="Arial"/>
          <w:color w:val="auto"/>
          <w:sz w:val="24"/>
          <w:szCs w:val="24"/>
        </w:rPr>
        <w:t xml:space="preserve">A key study </w:t>
      </w:r>
      <w:r w:rsidR="00664A7D" w:rsidRPr="005C62A9">
        <w:rPr>
          <w:rFonts w:ascii="Arial" w:hAnsi="Arial" w:cs="Arial"/>
          <w:color w:val="auto"/>
          <w:sz w:val="24"/>
          <w:szCs w:val="24"/>
        </w:rPr>
        <w:t>around</w:t>
      </w:r>
      <w:r w:rsidRPr="005C62A9">
        <w:rPr>
          <w:rFonts w:ascii="Arial" w:hAnsi="Arial" w:cs="Arial"/>
          <w:color w:val="auto"/>
          <w:sz w:val="24"/>
          <w:szCs w:val="24"/>
        </w:rPr>
        <w:t xml:space="preserve"> </w:t>
      </w:r>
      <w:r w:rsidR="006402F0">
        <w:rPr>
          <w:rFonts w:ascii="Arial" w:hAnsi="Arial" w:cs="Arial"/>
          <w:color w:val="auto"/>
          <w:sz w:val="24"/>
          <w:szCs w:val="24"/>
        </w:rPr>
        <w:t>EV</w:t>
      </w:r>
      <w:r w:rsidRPr="005C62A9">
        <w:rPr>
          <w:rFonts w:ascii="Arial" w:hAnsi="Arial" w:cs="Arial"/>
          <w:color w:val="auto"/>
          <w:sz w:val="24"/>
          <w:szCs w:val="24"/>
        </w:rPr>
        <w:t xml:space="preserve"> is the 2011 W</w:t>
      </w:r>
      <w:r>
        <w:rPr>
          <w:rFonts w:ascii="Arial" w:hAnsi="Arial" w:cs="Arial"/>
          <w:color w:val="auto"/>
          <w:sz w:val="24"/>
          <w:szCs w:val="24"/>
        </w:rPr>
        <w:t>ERS</w:t>
      </w:r>
      <w:r w:rsidRPr="005C62A9">
        <w:rPr>
          <w:rFonts w:ascii="Arial" w:hAnsi="Arial" w:cs="Arial"/>
          <w:color w:val="auto"/>
          <w:sz w:val="24"/>
          <w:szCs w:val="24"/>
        </w:rPr>
        <w:t xml:space="preserve"> (Department for Business, Innovation and Skills, 2014).  Analysts of this study such as </w:t>
      </w:r>
      <w:proofErr w:type="spellStart"/>
      <w:r w:rsidRPr="005C62A9">
        <w:rPr>
          <w:rFonts w:ascii="Arial" w:hAnsi="Arial" w:cs="Arial"/>
          <w:color w:val="auto"/>
          <w:sz w:val="24"/>
          <w:szCs w:val="24"/>
        </w:rPr>
        <w:t>Dromey</w:t>
      </w:r>
      <w:proofErr w:type="spellEnd"/>
      <w:r w:rsidRPr="005C62A9">
        <w:rPr>
          <w:rFonts w:ascii="Arial" w:hAnsi="Arial" w:cs="Arial"/>
          <w:color w:val="auto"/>
          <w:sz w:val="24"/>
          <w:szCs w:val="24"/>
        </w:rPr>
        <w:t xml:space="preserve"> (2014) concluded that engagement is successful only when employees have a genuine voice and influence on overall decision making in the </w:t>
      </w:r>
      <w:proofErr w:type="spellStart"/>
      <w:r w:rsidRPr="005C62A9">
        <w:rPr>
          <w:rFonts w:ascii="Arial" w:hAnsi="Arial" w:cs="Arial"/>
          <w:color w:val="auto"/>
          <w:sz w:val="24"/>
          <w:szCs w:val="24"/>
        </w:rPr>
        <w:t>organisation</w:t>
      </w:r>
      <w:proofErr w:type="spellEnd"/>
      <w:r w:rsidRPr="005C62A9">
        <w:rPr>
          <w:rFonts w:ascii="Arial" w:hAnsi="Arial" w:cs="Arial"/>
          <w:color w:val="auto"/>
          <w:sz w:val="24"/>
          <w:szCs w:val="24"/>
        </w:rPr>
        <w:t xml:space="preserve">.  </w:t>
      </w:r>
      <w:r w:rsidR="00664A7D" w:rsidRPr="005C62A9">
        <w:rPr>
          <w:rFonts w:ascii="Arial" w:hAnsi="Arial" w:cs="Arial"/>
          <w:color w:val="auto"/>
          <w:sz w:val="24"/>
          <w:szCs w:val="24"/>
        </w:rPr>
        <w:t xml:space="preserve">In their analysis of the same data, </w:t>
      </w:r>
      <w:r w:rsidR="00EA193D" w:rsidRPr="005C62A9">
        <w:rPr>
          <w:rFonts w:ascii="Arial" w:hAnsi="Arial" w:cs="Arial"/>
          <w:color w:val="auto"/>
          <w:sz w:val="24"/>
          <w:szCs w:val="24"/>
        </w:rPr>
        <w:t xml:space="preserve">Van </w:t>
      </w:r>
      <w:proofErr w:type="spellStart"/>
      <w:r w:rsidR="00EA193D" w:rsidRPr="005C62A9">
        <w:rPr>
          <w:rFonts w:ascii="Arial" w:hAnsi="Arial" w:cs="Arial"/>
          <w:color w:val="auto"/>
          <w:sz w:val="24"/>
          <w:szCs w:val="24"/>
        </w:rPr>
        <w:t>Wanrooy</w:t>
      </w:r>
      <w:proofErr w:type="spellEnd"/>
      <w:r w:rsidR="00EA193D" w:rsidRPr="005C62A9">
        <w:rPr>
          <w:rFonts w:ascii="Arial" w:hAnsi="Arial" w:cs="Arial"/>
          <w:color w:val="auto"/>
          <w:sz w:val="24"/>
          <w:szCs w:val="24"/>
        </w:rPr>
        <w:t xml:space="preserve"> </w:t>
      </w:r>
      <w:r w:rsidR="00EA193D" w:rsidRPr="00DC3EEC">
        <w:rPr>
          <w:rFonts w:ascii="Arial" w:hAnsi="Arial" w:cs="Arial"/>
          <w:color w:val="auto"/>
          <w:sz w:val="24"/>
          <w:szCs w:val="24"/>
        </w:rPr>
        <w:t>et al</w:t>
      </w:r>
      <w:r w:rsidR="00EA193D" w:rsidRPr="005C62A9">
        <w:rPr>
          <w:rFonts w:ascii="Arial" w:hAnsi="Arial" w:cs="Arial"/>
          <w:color w:val="auto"/>
          <w:sz w:val="24"/>
          <w:szCs w:val="24"/>
        </w:rPr>
        <w:t xml:space="preserve"> (2013) concluded that employee loyalty is heavily linked to the level of influence employees have.  They found that 91% of those satisfied with their level of influence were also loyal to the </w:t>
      </w:r>
      <w:proofErr w:type="spellStart"/>
      <w:r w:rsidR="00EA193D" w:rsidRPr="005C62A9">
        <w:rPr>
          <w:rFonts w:ascii="Arial" w:hAnsi="Arial" w:cs="Arial"/>
          <w:color w:val="auto"/>
          <w:sz w:val="24"/>
          <w:szCs w:val="24"/>
        </w:rPr>
        <w:t>organisation</w:t>
      </w:r>
      <w:proofErr w:type="spellEnd"/>
      <w:r w:rsidR="00EA193D" w:rsidRPr="005C62A9">
        <w:rPr>
          <w:rFonts w:ascii="Arial" w:hAnsi="Arial" w:cs="Arial"/>
          <w:color w:val="auto"/>
          <w:sz w:val="24"/>
          <w:szCs w:val="24"/>
        </w:rPr>
        <w:t xml:space="preserve">.  </w:t>
      </w:r>
      <w:r w:rsidR="00664A7D" w:rsidRPr="005C62A9">
        <w:rPr>
          <w:rFonts w:ascii="Arial" w:hAnsi="Arial" w:cs="Arial"/>
          <w:color w:val="auto"/>
          <w:sz w:val="24"/>
          <w:szCs w:val="24"/>
        </w:rPr>
        <w:t xml:space="preserve">On the contrary employee </w:t>
      </w:r>
      <w:r w:rsidR="008A6805" w:rsidRPr="005C62A9">
        <w:rPr>
          <w:rFonts w:ascii="Arial" w:hAnsi="Arial" w:cs="Arial"/>
          <w:color w:val="auto"/>
          <w:sz w:val="24"/>
          <w:szCs w:val="24"/>
        </w:rPr>
        <w:t>dissatisfaction</w:t>
      </w:r>
      <w:r w:rsidR="00664A7D" w:rsidRPr="005C62A9">
        <w:rPr>
          <w:rFonts w:ascii="Arial" w:hAnsi="Arial" w:cs="Arial"/>
          <w:color w:val="auto"/>
          <w:sz w:val="24"/>
          <w:szCs w:val="24"/>
        </w:rPr>
        <w:t xml:space="preserve"> with the level of influence equated to a low level of loyalty (less than 50%). </w:t>
      </w:r>
      <w:r>
        <w:rPr>
          <w:rFonts w:ascii="Arial" w:hAnsi="Arial" w:cs="Arial"/>
          <w:color w:val="auto"/>
          <w:sz w:val="24"/>
          <w:szCs w:val="24"/>
        </w:rPr>
        <w:t xml:space="preserve"> </w:t>
      </w:r>
    </w:p>
    <w:p w14:paraId="4F299DFF" w14:textId="1CF1FB3A" w:rsidR="000541E1" w:rsidRPr="005C62A9" w:rsidRDefault="00D1180C" w:rsidP="00E24614">
      <w:pPr>
        <w:spacing w:line="480" w:lineRule="auto"/>
        <w:jc w:val="both"/>
        <w:rPr>
          <w:rFonts w:ascii="Arial" w:hAnsi="Arial" w:cs="Arial"/>
          <w:color w:val="auto"/>
          <w:sz w:val="24"/>
          <w:szCs w:val="24"/>
        </w:rPr>
      </w:pPr>
      <w:r>
        <w:rPr>
          <w:rFonts w:ascii="Arial" w:hAnsi="Arial" w:cs="Arial"/>
          <w:color w:val="auto"/>
          <w:sz w:val="24"/>
          <w:szCs w:val="24"/>
        </w:rPr>
        <w:t xml:space="preserve">At VCL, effective </w:t>
      </w:r>
      <w:r w:rsidR="006402F0">
        <w:rPr>
          <w:rFonts w:ascii="Arial" w:hAnsi="Arial" w:cs="Arial"/>
          <w:color w:val="auto"/>
          <w:sz w:val="24"/>
          <w:szCs w:val="24"/>
        </w:rPr>
        <w:t>EV</w:t>
      </w:r>
      <w:r>
        <w:rPr>
          <w:rFonts w:ascii="Arial" w:hAnsi="Arial" w:cs="Arial"/>
          <w:color w:val="auto"/>
          <w:sz w:val="24"/>
          <w:szCs w:val="24"/>
        </w:rPr>
        <w:t xml:space="preserve"> and the </w:t>
      </w:r>
      <w:r w:rsidR="00995418">
        <w:rPr>
          <w:rFonts w:ascii="Arial" w:hAnsi="Arial" w:cs="Arial"/>
          <w:color w:val="auto"/>
          <w:sz w:val="24"/>
          <w:szCs w:val="24"/>
        </w:rPr>
        <w:t>potential resulting</w:t>
      </w:r>
      <w:r w:rsidR="002504F4">
        <w:rPr>
          <w:rFonts w:ascii="Arial" w:hAnsi="Arial" w:cs="Arial"/>
          <w:color w:val="auto"/>
          <w:sz w:val="24"/>
          <w:szCs w:val="24"/>
        </w:rPr>
        <w:t xml:space="preserve"> </w:t>
      </w:r>
      <w:r w:rsidR="00664A7D" w:rsidRPr="005C62A9">
        <w:rPr>
          <w:rFonts w:ascii="Arial" w:hAnsi="Arial" w:cs="Arial"/>
          <w:color w:val="auto"/>
          <w:sz w:val="24"/>
          <w:szCs w:val="24"/>
        </w:rPr>
        <w:t>high level of loyalty</w:t>
      </w:r>
      <w:r>
        <w:rPr>
          <w:rFonts w:ascii="Arial" w:hAnsi="Arial" w:cs="Arial"/>
          <w:color w:val="auto"/>
          <w:sz w:val="24"/>
          <w:szCs w:val="24"/>
        </w:rPr>
        <w:t xml:space="preserve"> would be an obvious benefit </w:t>
      </w:r>
      <w:r w:rsidR="00EA193D" w:rsidRPr="005C62A9">
        <w:rPr>
          <w:rFonts w:ascii="Arial" w:hAnsi="Arial" w:cs="Arial"/>
          <w:color w:val="auto"/>
          <w:sz w:val="24"/>
          <w:szCs w:val="24"/>
        </w:rPr>
        <w:t xml:space="preserve">given the potential impact </w:t>
      </w:r>
      <w:r w:rsidR="002504F4">
        <w:rPr>
          <w:rFonts w:ascii="Arial" w:hAnsi="Arial" w:cs="Arial"/>
          <w:color w:val="auto"/>
          <w:sz w:val="24"/>
          <w:szCs w:val="24"/>
        </w:rPr>
        <w:t xml:space="preserve">caused by </w:t>
      </w:r>
      <w:r w:rsidR="00EA193D" w:rsidRPr="005C62A9">
        <w:rPr>
          <w:rFonts w:ascii="Arial" w:hAnsi="Arial" w:cs="Arial"/>
          <w:color w:val="auto"/>
          <w:sz w:val="24"/>
          <w:szCs w:val="24"/>
        </w:rPr>
        <w:t>someone leaving</w:t>
      </w:r>
      <w:r w:rsidR="002504F4">
        <w:rPr>
          <w:rFonts w:ascii="Arial" w:hAnsi="Arial" w:cs="Arial"/>
          <w:color w:val="auto"/>
          <w:sz w:val="24"/>
          <w:szCs w:val="24"/>
        </w:rPr>
        <w:t xml:space="preserve"> in a SME</w:t>
      </w:r>
      <w:r w:rsidR="00EA193D" w:rsidRPr="005C62A9">
        <w:rPr>
          <w:rFonts w:ascii="Arial" w:hAnsi="Arial" w:cs="Arial"/>
          <w:color w:val="auto"/>
          <w:sz w:val="24"/>
          <w:szCs w:val="24"/>
        </w:rPr>
        <w:t>.  It is not always easy for work to be redistributed and recruiting for replacements can take time and have a financial impact on the business</w:t>
      </w:r>
      <w:r w:rsidR="00A3024C">
        <w:rPr>
          <w:rFonts w:ascii="Arial" w:hAnsi="Arial" w:cs="Arial"/>
          <w:color w:val="auto"/>
          <w:sz w:val="24"/>
          <w:szCs w:val="24"/>
        </w:rPr>
        <w:t xml:space="preserve"> (Taylor, 2019). </w:t>
      </w:r>
      <w:r w:rsidR="001A00D1">
        <w:rPr>
          <w:rFonts w:ascii="Arial" w:hAnsi="Arial" w:cs="Arial"/>
          <w:color w:val="auto"/>
          <w:sz w:val="24"/>
          <w:szCs w:val="24"/>
        </w:rPr>
        <w:t xml:space="preserve"> The pandemic has exacerbated an already concerning situation regarding skills shortages meaning staff retention is arguably more important than ever (Cheese, 2021).  </w:t>
      </w:r>
      <w:r w:rsidR="00A3024C">
        <w:rPr>
          <w:rFonts w:ascii="Arial" w:hAnsi="Arial" w:cs="Arial"/>
          <w:color w:val="auto"/>
          <w:sz w:val="24"/>
          <w:szCs w:val="24"/>
        </w:rPr>
        <w:t xml:space="preserve"> </w:t>
      </w:r>
      <w:r w:rsidR="00664A7D" w:rsidRPr="005C62A9">
        <w:rPr>
          <w:rFonts w:ascii="Arial" w:hAnsi="Arial" w:cs="Arial"/>
          <w:color w:val="auto"/>
          <w:sz w:val="24"/>
          <w:szCs w:val="24"/>
        </w:rPr>
        <w:t>Historically</w:t>
      </w:r>
      <w:r w:rsidR="008213B9">
        <w:rPr>
          <w:rFonts w:ascii="Arial" w:hAnsi="Arial" w:cs="Arial"/>
          <w:color w:val="auto"/>
          <w:sz w:val="24"/>
          <w:szCs w:val="24"/>
        </w:rPr>
        <w:t>,</w:t>
      </w:r>
      <w:r w:rsidR="00664A7D" w:rsidRPr="005C62A9">
        <w:rPr>
          <w:rFonts w:ascii="Arial" w:hAnsi="Arial" w:cs="Arial"/>
          <w:color w:val="auto"/>
          <w:sz w:val="24"/>
          <w:szCs w:val="24"/>
        </w:rPr>
        <w:t xml:space="preserve"> and currently</w:t>
      </w:r>
      <w:r>
        <w:rPr>
          <w:rFonts w:ascii="Arial" w:hAnsi="Arial" w:cs="Arial"/>
          <w:color w:val="auto"/>
          <w:sz w:val="24"/>
          <w:szCs w:val="24"/>
        </w:rPr>
        <w:t>,</w:t>
      </w:r>
      <w:r w:rsidR="00664A7D" w:rsidRPr="005C62A9">
        <w:rPr>
          <w:rFonts w:ascii="Arial" w:hAnsi="Arial" w:cs="Arial"/>
          <w:color w:val="auto"/>
          <w:sz w:val="24"/>
          <w:szCs w:val="24"/>
        </w:rPr>
        <w:t xml:space="preserve"> </w:t>
      </w:r>
      <w:r>
        <w:rPr>
          <w:rFonts w:ascii="Arial" w:hAnsi="Arial" w:cs="Arial"/>
          <w:color w:val="auto"/>
          <w:sz w:val="24"/>
          <w:szCs w:val="24"/>
        </w:rPr>
        <w:t xml:space="preserve">staff turnover at </w:t>
      </w:r>
      <w:r w:rsidR="00664A7D" w:rsidRPr="005C62A9">
        <w:rPr>
          <w:rFonts w:ascii="Arial" w:hAnsi="Arial" w:cs="Arial"/>
          <w:color w:val="auto"/>
          <w:sz w:val="24"/>
          <w:szCs w:val="24"/>
        </w:rPr>
        <w:t xml:space="preserve">VCL </w:t>
      </w:r>
      <w:r>
        <w:rPr>
          <w:rFonts w:ascii="Arial" w:hAnsi="Arial" w:cs="Arial"/>
          <w:color w:val="auto"/>
          <w:sz w:val="24"/>
          <w:szCs w:val="24"/>
        </w:rPr>
        <w:t>is low</w:t>
      </w:r>
      <w:r w:rsidR="00664A7D" w:rsidRPr="005C62A9">
        <w:rPr>
          <w:rFonts w:ascii="Arial" w:hAnsi="Arial" w:cs="Arial"/>
          <w:color w:val="auto"/>
          <w:sz w:val="24"/>
          <w:szCs w:val="24"/>
        </w:rPr>
        <w:t xml:space="preserve"> </w:t>
      </w:r>
      <w:r w:rsidR="003E2EB6" w:rsidRPr="005C62A9">
        <w:rPr>
          <w:rFonts w:ascii="Arial" w:hAnsi="Arial" w:cs="Arial"/>
          <w:color w:val="auto"/>
          <w:sz w:val="24"/>
          <w:szCs w:val="24"/>
        </w:rPr>
        <w:t xml:space="preserve">and </w:t>
      </w:r>
      <w:r w:rsidR="000E0A74" w:rsidRPr="005C62A9">
        <w:rPr>
          <w:rFonts w:ascii="Arial" w:hAnsi="Arial" w:cs="Arial"/>
          <w:color w:val="auto"/>
          <w:sz w:val="24"/>
          <w:szCs w:val="24"/>
        </w:rPr>
        <w:t>46% of the workforce has</w:t>
      </w:r>
      <w:r w:rsidR="003E2EB6" w:rsidRPr="005C62A9">
        <w:rPr>
          <w:rFonts w:ascii="Arial" w:hAnsi="Arial" w:cs="Arial"/>
          <w:color w:val="auto"/>
          <w:sz w:val="24"/>
          <w:szCs w:val="24"/>
        </w:rPr>
        <w:t xml:space="preserve"> </w:t>
      </w:r>
      <w:r w:rsidR="000E0A74" w:rsidRPr="005C62A9">
        <w:rPr>
          <w:rFonts w:ascii="Arial" w:hAnsi="Arial" w:cs="Arial"/>
          <w:color w:val="auto"/>
          <w:sz w:val="24"/>
          <w:szCs w:val="24"/>
        </w:rPr>
        <w:t xml:space="preserve">more than </w:t>
      </w:r>
      <w:r w:rsidR="003E2EB6" w:rsidRPr="005C62A9">
        <w:rPr>
          <w:rFonts w:ascii="Arial" w:hAnsi="Arial" w:cs="Arial"/>
          <w:color w:val="auto"/>
          <w:sz w:val="24"/>
          <w:szCs w:val="24"/>
        </w:rPr>
        <w:t>1</w:t>
      </w:r>
      <w:r w:rsidR="000E0A74" w:rsidRPr="005C62A9">
        <w:rPr>
          <w:rFonts w:ascii="Arial" w:hAnsi="Arial" w:cs="Arial"/>
          <w:color w:val="auto"/>
          <w:sz w:val="24"/>
          <w:szCs w:val="24"/>
        </w:rPr>
        <w:t>0</w:t>
      </w:r>
      <w:r w:rsidR="003E2EB6" w:rsidRPr="005C62A9">
        <w:rPr>
          <w:rFonts w:ascii="Arial" w:hAnsi="Arial" w:cs="Arial"/>
          <w:color w:val="auto"/>
          <w:sz w:val="24"/>
          <w:szCs w:val="24"/>
        </w:rPr>
        <w:t xml:space="preserve"> years</w:t>
      </w:r>
      <w:r w:rsidR="000E0A74" w:rsidRPr="005C62A9">
        <w:rPr>
          <w:rFonts w:ascii="Arial" w:hAnsi="Arial" w:cs="Arial"/>
          <w:color w:val="auto"/>
          <w:sz w:val="24"/>
          <w:szCs w:val="24"/>
        </w:rPr>
        <w:t>’</w:t>
      </w:r>
      <w:r w:rsidR="003E2EB6" w:rsidRPr="005C62A9">
        <w:rPr>
          <w:rFonts w:ascii="Arial" w:hAnsi="Arial" w:cs="Arial"/>
          <w:color w:val="auto"/>
          <w:sz w:val="24"/>
          <w:szCs w:val="24"/>
        </w:rPr>
        <w:t xml:space="preserve"> service. </w:t>
      </w:r>
      <w:r w:rsidR="00DD3036">
        <w:rPr>
          <w:rFonts w:ascii="Arial" w:hAnsi="Arial" w:cs="Arial"/>
          <w:color w:val="auto"/>
          <w:sz w:val="24"/>
          <w:szCs w:val="24"/>
        </w:rPr>
        <w:t xml:space="preserve">This figure is more than double the national average in the UK for employees with more than 10 years of service which was 19.4% in 2020 in accordance with statistics from the </w:t>
      </w:r>
      <w:bookmarkStart w:id="16" w:name="_Hlk78390256"/>
      <w:proofErr w:type="spellStart"/>
      <w:r w:rsidR="00DD3036" w:rsidRPr="00DD3036">
        <w:rPr>
          <w:rFonts w:ascii="Arial" w:hAnsi="Arial" w:cs="Arial"/>
          <w:color w:val="auto"/>
          <w:sz w:val="24"/>
          <w:szCs w:val="24"/>
        </w:rPr>
        <w:t>Organisation</w:t>
      </w:r>
      <w:proofErr w:type="spellEnd"/>
      <w:r w:rsidR="00DD3036" w:rsidRPr="00DD3036">
        <w:rPr>
          <w:rFonts w:ascii="Arial" w:hAnsi="Arial" w:cs="Arial"/>
          <w:color w:val="auto"/>
          <w:sz w:val="24"/>
          <w:szCs w:val="24"/>
        </w:rPr>
        <w:t xml:space="preserve"> for Economic Co-operation and Development </w:t>
      </w:r>
      <w:bookmarkEnd w:id="16"/>
      <w:r w:rsidR="00DD3036" w:rsidRPr="00DD3036">
        <w:rPr>
          <w:rFonts w:ascii="Arial" w:hAnsi="Arial" w:cs="Arial"/>
          <w:color w:val="auto"/>
          <w:sz w:val="24"/>
          <w:szCs w:val="24"/>
        </w:rPr>
        <w:t>(OECD</w:t>
      </w:r>
      <w:r w:rsidR="00DD3036">
        <w:rPr>
          <w:rFonts w:ascii="Arial" w:hAnsi="Arial" w:cs="Arial"/>
          <w:color w:val="auto"/>
          <w:sz w:val="24"/>
          <w:szCs w:val="24"/>
        </w:rPr>
        <w:t xml:space="preserve">) (OECD, no date). </w:t>
      </w:r>
      <w:r w:rsidR="003E2EB6" w:rsidRPr="005C62A9">
        <w:rPr>
          <w:rFonts w:ascii="Arial" w:hAnsi="Arial" w:cs="Arial"/>
          <w:color w:val="auto"/>
          <w:sz w:val="24"/>
          <w:szCs w:val="24"/>
        </w:rPr>
        <w:t>I</w:t>
      </w:r>
      <w:r w:rsidR="00664A7D" w:rsidRPr="005C62A9">
        <w:rPr>
          <w:rFonts w:ascii="Arial" w:hAnsi="Arial" w:cs="Arial"/>
          <w:color w:val="auto"/>
          <w:sz w:val="24"/>
          <w:szCs w:val="24"/>
        </w:rPr>
        <w:t>t could</w:t>
      </w:r>
      <w:r w:rsidR="009B78BD" w:rsidRPr="005C62A9">
        <w:rPr>
          <w:rFonts w:ascii="Arial" w:hAnsi="Arial" w:cs="Arial"/>
          <w:color w:val="auto"/>
          <w:sz w:val="24"/>
          <w:szCs w:val="24"/>
        </w:rPr>
        <w:t xml:space="preserve"> perhaps</w:t>
      </w:r>
      <w:r w:rsidR="00664A7D" w:rsidRPr="005C62A9">
        <w:rPr>
          <w:rFonts w:ascii="Arial" w:hAnsi="Arial" w:cs="Arial"/>
          <w:color w:val="auto"/>
          <w:sz w:val="24"/>
          <w:szCs w:val="24"/>
        </w:rPr>
        <w:t xml:space="preserve"> be considered therefore that the level of loyalty </w:t>
      </w:r>
      <w:r w:rsidR="009F58AF">
        <w:rPr>
          <w:rFonts w:ascii="Arial" w:hAnsi="Arial" w:cs="Arial"/>
          <w:color w:val="auto"/>
          <w:sz w:val="24"/>
          <w:szCs w:val="24"/>
        </w:rPr>
        <w:t>at VCL i</w:t>
      </w:r>
      <w:r w:rsidR="00664A7D" w:rsidRPr="005C62A9">
        <w:rPr>
          <w:rFonts w:ascii="Arial" w:hAnsi="Arial" w:cs="Arial"/>
          <w:color w:val="auto"/>
          <w:sz w:val="24"/>
          <w:szCs w:val="24"/>
        </w:rPr>
        <w:t xml:space="preserve">s high. </w:t>
      </w:r>
      <w:r>
        <w:rPr>
          <w:rFonts w:ascii="Arial" w:hAnsi="Arial" w:cs="Arial"/>
          <w:color w:val="auto"/>
          <w:sz w:val="24"/>
          <w:szCs w:val="24"/>
        </w:rPr>
        <w:t xml:space="preserve"> However, </w:t>
      </w:r>
      <w:r>
        <w:rPr>
          <w:rFonts w:ascii="Arial" w:hAnsi="Arial" w:cs="Arial"/>
          <w:color w:val="auto"/>
          <w:sz w:val="24"/>
          <w:szCs w:val="24"/>
        </w:rPr>
        <w:lastRenderedPageBreak/>
        <w:t>the reasons for this loyalty need exploration as they</w:t>
      </w:r>
      <w:r w:rsidR="009B78BD" w:rsidRPr="005C62A9">
        <w:rPr>
          <w:rFonts w:ascii="Arial" w:hAnsi="Arial" w:cs="Arial"/>
          <w:color w:val="auto"/>
          <w:sz w:val="24"/>
          <w:szCs w:val="24"/>
        </w:rPr>
        <w:t xml:space="preserve"> </w:t>
      </w:r>
      <w:r w:rsidR="008213B9">
        <w:rPr>
          <w:rFonts w:ascii="Arial" w:hAnsi="Arial" w:cs="Arial"/>
          <w:color w:val="auto"/>
          <w:sz w:val="24"/>
          <w:szCs w:val="24"/>
        </w:rPr>
        <w:t xml:space="preserve">may not be down to the fact that employees feel as though they have a voice </w:t>
      </w:r>
      <w:r>
        <w:rPr>
          <w:rFonts w:ascii="Arial" w:hAnsi="Arial" w:cs="Arial"/>
          <w:color w:val="auto"/>
          <w:sz w:val="24"/>
          <w:szCs w:val="24"/>
        </w:rPr>
        <w:t xml:space="preserve">that is being heard but down to </w:t>
      </w:r>
      <w:r w:rsidR="009B78BD" w:rsidRPr="005C62A9">
        <w:rPr>
          <w:rFonts w:ascii="Arial" w:hAnsi="Arial" w:cs="Arial"/>
          <w:color w:val="auto"/>
          <w:sz w:val="24"/>
          <w:szCs w:val="24"/>
        </w:rPr>
        <w:t>other factors impacting an employee’s loyalty to the business</w:t>
      </w:r>
      <w:r w:rsidR="00422127">
        <w:rPr>
          <w:rFonts w:ascii="Arial" w:hAnsi="Arial" w:cs="Arial"/>
          <w:color w:val="auto"/>
          <w:sz w:val="24"/>
          <w:szCs w:val="24"/>
        </w:rPr>
        <w:t xml:space="preserve"> (Sturt and Nordstrom, 2019)</w:t>
      </w:r>
      <w:r w:rsidR="008213B9">
        <w:rPr>
          <w:rFonts w:ascii="Arial" w:hAnsi="Arial" w:cs="Arial"/>
          <w:color w:val="auto"/>
          <w:sz w:val="24"/>
          <w:szCs w:val="24"/>
        </w:rPr>
        <w:t xml:space="preserve">.  </w:t>
      </w:r>
      <w:r w:rsidR="00F77253">
        <w:rPr>
          <w:rFonts w:ascii="Arial" w:hAnsi="Arial" w:cs="Arial"/>
          <w:color w:val="auto"/>
          <w:sz w:val="24"/>
          <w:szCs w:val="24"/>
        </w:rPr>
        <w:t>Other reasons</w:t>
      </w:r>
      <w:r w:rsidR="008213B9">
        <w:rPr>
          <w:rFonts w:ascii="Arial" w:hAnsi="Arial" w:cs="Arial"/>
          <w:color w:val="auto"/>
          <w:sz w:val="24"/>
          <w:szCs w:val="24"/>
        </w:rPr>
        <w:t xml:space="preserve"> could include</w:t>
      </w:r>
      <w:r w:rsidR="009B78BD" w:rsidRPr="005C62A9">
        <w:rPr>
          <w:rFonts w:ascii="Arial" w:hAnsi="Arial" w:cs="Arial"/>
          <w:color w:val="auto"/>
          <w:sz w:val="24"/>
          <w:szCs w:val="24"/>
        </w:rPr>
        <w:t xml:space="preserve"> the nervousness of </w:t>
      </w:r>
      <w:r w:rsidR="00307E65">
        <w:rPr>
          <w:rFonts w:ascii="Arial" w:hAnsi="Arial" w:cs="Arial"/>
          <w:color w:val="auto"/>
          <w:sz w:val="24"/>
          <w:szCs w:val="24"/>
        </w:rPr>
        <w:t>looking for a new job</w:t>
      </w:r>
      <w:r w:rsidR="009B78BD" w:rsidRPr="005C62A9">
        <w:rPr>
          <w:rFonts w:ascii="Arial" w:hAnsi="Arial" w:cs="Arial"/>
          <w:color w:val="auto"/>
          <w:sz w:val="24"/>
          <w:szCs w:val="24"/>
        </w:rPr>
        <w:t xml:space="preserve"> at a time of uncertainty</w:t>
      </w:r>
      <w:r w:rsidR="00307E65">
        <w:rPr>
          <w:rFonts w:ascii="Arial" w:hAnsi="Arial" w:cs="Arial"/>
          <w:color w:val="auto"/>
          <w:sz w:val="24"/>
          <w:szCs w:val="24"/>
        </w:rPr>
        <w:t xml:space="preserve"> and high unemployment</w:t>
      </w:r>
      <w:r w:rsidR="009B78BD" w:rsidRPr="005C62A9">
        <w:rPr>
          <w:rFonts w:ascii="Arial" w:hAnsi="Arial" w:cs="Arial"/>
          <w:color w:val="auto"/>
          <w:sz w:val="24"/>
          <w:szCs w:val="24"/>
        </w:rPr>
        <w:t xml:space="preserve"> with the current pandemic situation</w:t>
      </w:r>
      <w:r w:rsidR="008213B9">
        <w:rPr>
          <w:rFonts w:ascii="Arial" w:hAnsi="Arial" w:cs="Arial"/>
          <w:color w:val="auto"/>
          <w:sz w:val="24"/>
          <w:szCs w:val="24"/>
        </w:rPr>
        <w:t xml:space="preserve"> </w:t>
      </w:r>
      <w:r w:rsidR="00307E65">
        <w:rPr>
          <w:rFonts w:ascii="Arial" w:hAnsi="Arial" w:cs="Arial"/>
          <w:color w:val="auto"/>
          <w:sz w:val="24"/>
          <w:szCs w:val="24"/>
        </w:rPr>
        <w:t xml:space="preserve">(ONS, 2021) </w:t>
      </w:r>
      <w:r w:rsidR="008213B9">
        <w:rPr>
          <w:rFonts w:ascii="Arial" w:hAnsi="Arial" w:cs="Arial"/>
          <w:color w:val="auto"/>
          <w:sz w:val="24"/>
          <w:szCs w:val="24"/>
        </w:rPr>
        <w:t xml:space="preserve">and </w:t>
      </w:r>
      <w:r w:rsidR="00D621F3">
        <w:rPr>
          <w:rFonts w:ascii="Arial" w:hAnsi="Arial" w:cs="Arial"/>
          <w:color w:val="auto"/>
          <w:sz w:val="24"/>
          <w:szCs w:val="24"/>
        </w:rPr>
        <w:t xml:space="preserve">the value of </w:t>
      </w:r>
      <w:r w:rsidR="008213B9">
        <w:rPr>
          <w:rFonts w:ascii="Arial" w:hAnsi="Arial" w:cs="Arial"/>
          <w:color w:val="auto"/>
          <w:sz w:val="24"/>
          <w:szCs w:val="24"/>
        </w:rPr>
        <w:t>o</w:t>
      </w:r>
      <w:r w:rsidR="003E2EB6" w:rsidRPr="005C62A9">
        <w:rPr>
          <w:rFonts w:ascii="Arial" w:hAnsi="Arial" w:cs="Arial"/>
          <w:color w:val="auto"/>
          <w:sz w:val="24"/>
          <w:szCs w:val="24"/>
        </w:rPr>
        <w:t>ther benefits VCL offers such as flexible working</w:t>
      </w:r>
      <w:r w:rsidR="00307E65">
        <w:rPr>
          <w:rFonts w:ascii="Arial" w:hAnsi="Arial" w:cs="Arial"/>
          <w:color w:val="auto"/>
          <w:sz w:val="24"/>
          <w:szCs w:val="24"/>
        </w:rPr>
        <w:t xml:space="preserve"> (RSA, 2013)</w:t>
      </w:r>
      <w:r w:rsidR="008213B9">
        <w:rPr>
          <w:rFonts w:ascii="Arial" w:hAnsi="Arial" w:cs="Arial"/>
          <w:color w:val="auto"/>
          <w:sz w:val="24"/>
          <w:szCs w:val="24"/>
        </w:rPr>
        <w:t>.</w:t>
      </w:r>
    </w:p>
    <w:p w14:paraId="0A9F1BBA" w14:textId="77777777" w:rsidR="008A40B6" w:rsidRDefault="00D1180C" w:rsidP="00F131EF">
      <w:pPr>
        <w:pStyle w:val="Heading3"/>
        <w:numPr>
          <w:ilvl w:val="2"/>
          <w:numId w:val="17"/>
        </w:numPr>
        <w:spacing w:line="480" w:lineRule="auto"/>
      </w:pPr>
      <w:bookmarkStart w:id="17" w:name="_Toc82348022"/>
      <w:r>
        <w:t>The Good Work Plan / Taylor Review</w:t>
      </w:r>
      <w:bookmarkEnd w:id="17"/>
      <w:r w:rsidR="004937EA">
        <w:t xml:space="preserve"> </w:t>
      </w:r>
    </w:p>
    <w:p w14:paraId="14F76B1E" w14:textId="77777777" w:rsidR="003641B9" w:rsidRDefault="00D1180C" w:rsidP="00F131EF">
      <w:pPr>
        <w:spacing w:line="480" w:lineRule="auto"/>
        <w:jc w:val="both"/>
        <w:rPr>
          <w:rFonts w:ascii="Arial" w:hAnsi="Arial" w:cs="Arial"/>
          <w:color w:val="auto"/>
          <w:sz w:val="24"/>
          <w:szCs w:val="24"/>
          <w:highlight w:val="yellow"/>
        </w:rPr>
      </w:pPr>
      <w:r w:rsidRPr="005C62A9">
        <w:rPr>
          <w:rFonts w:ascii="Arial" w:hAnsi="Arial" w:cs="Arial"/>
          <w:color w:val="auto"/>
          <w:sz w:val="24"/>
          <w:szCs w:val="24"/>
        </w:rPr>
        <w:t xml:space="preserve">The Taylor Review (2017) most recently found that </w:t>
      </w:r>
      <w:r w:rsidR="006402F0">
        <w:rPr>
          <w:rFonts w:ascii="Arial" w:hAnsi="Arial" w:cs="Arial"/>
          <w:color w:val="auto"/>
          <w:sz w:val="24"/>
          <w:szCs w:val="24"/>
        </w:rPr>
        <w:t>EV</w:t>
      </w:r>
      <w:r w:rsidRPr="005C62A9">
        <w:rPr>
          <w:rFonts w:ascii="Arial" w:hAnsi="Arial" w:cs="Arial"/>
          <w:color w:val="auto"/>
          <w:sz w:val="24"/>
          <w:szCs w:val="24"/>
        </w:rPr>
        <w:t xml:space="preserve"> has strategic significance in underpinning fair and decent work.  Some of the changes to arise from the Taylor Review included the universal right to an employment contract from day one of employment and access to holiday pay for casual workers</w:t>
      </w:r>
      <w:r w:rsidR="0003783A" w:rsidRPr="005C62A9">
        <w:rPr>
          <w:rFonts w:ascii="Arial" w:hAnsi="Arial" w:cs="Arial"/>
          <w:color w:val="auto"/>
          <w:sz w:val="24"/>
          <w:szCs w:val="24"/>
        </w:rPr>
        <w:t xml:space="preserve"> (Institute of Employment Rights, no date)</w:t>
      </w:r>
      <w:r w:rsidRPr="005C62A9">
        <w:rPr>
          <w:rFonts w:ascii="Arial" w:hAnsi="Arial" w:cs="Arial"/>
          <w:color w:val="auto"/>
          <w:sz w:val="24"/>
          <w:szCs w:val="24"/>
        </w:rPr>
        <w:t xml:space="preserve">.  </w:t>
      </w:r>
      <w:r w:rsidR="00877B40">
        <w:rPr>
          <w:rFonts w:ascii="Arial" w:hAnsi="Arial" w:cs="Arial"/>
          <w:color w:val="auto"/>
          <w:sz w:val="24"/>
          <w:szCs w:val="24"/>
        </w:rPr>
        <w:t xml:space="preserve">A key finding of the review is that </w:t>
      </w:r>
      <w:bookmarkStart w:id="18" w:name="_Hlk79579621"/>
      <w:r w:rsidR="006402F0">
        <w:rPr>
          <w:rFonts w:ascii="Arial" w:hAnsi="Arial" w:cs="Arial"/>
          <w:color w:val="auto"/>
          <w:sz w:val="24"/>
          <w:szCs w:val="24"/>
        </w:rPr>
        <w:t>EV</w:t>
      </w:r>
      <w:r w:rsidR="00877B40">
        <w:rPr>
          <w:rFonts w:ascii="Arial" w:hAnsi="Arial" w:cs="Arial"/>
          <w:color w:val="auto"/>
          <w:sz w:val="24"/>
          <w:szCs w:val="24"/>
        </w:rPr>
        <w:t xml:space="preserve"> in whichever format (</w:t>
      </w:r>
      <w:proofErr w:type="gramStart"/>
      <w:r w:rsidR="0030048D">
        <w:rPr>
          <w:rFonts w:ascii="Arial" w:hAnsi="Arial" w:cs="Arial"/>
          <w:color w:val="auto"/>
          <w:sz w:val="24"/>
          <w:szCs w:val="24"/>
        </w:rPr>
        <w:t>e.g.</w:t>
      </w:r>
      <w:proofErr w:type="gramEnd"/>
      <w:r w:rsidR="0030048D">
        <w:rPr>
          <w:rFonts w:ascii="Arial" w:hAnsi="Arial" w:cs="Arial"/>
          <w:color w:val="auto"/>
          <w:sz w:val="24"/>
          <w:szCs w:val="24"/>
        </w:rPr>
        <w:t xml:space="preserve"> </w:t>
      </w:r>
      <w:r w:rsidR="00877B40">
        <w:rPr>
          <w:rFonts w:ascii="Arial" w:hAnsi="Arial" w:cs="Arial"/>
          <w:color w:val="auto"/>
          <w:sz w:val="24"/>
          <w:szCs w:val="24"/>
        </w:rPr>
        <w:t xml:space="preserve">feedback to managers, meetings to discuss </w:t>
      </w:r>
      <w:r w:rsidR="0030048D">
        <w:rPr>
          <w:rFonts w:ascii="Arial" w:hAnsi="Arial" w:cs="Arial"/>
          <w:color w:val="auto"/>
          <w:sz w:val="24"/>
          <w:szCs w:val="24"/>
        </w:rPr>
        <w:t xml:space="preserve">issues and raise concerns to management, delivery of key strategic information) provide an opportunity for employees to influence and feel part of decisions that affect them. </w:t>
      </w:r>
      <w:r w:rsidR="00C46AC5">
        <w:rPr>
          <w:rFonts w:ascii="Arial" w:hAnsi="Arial" w:cs="Arial"/>
          <w:color w:val="auto"/>
          <w:sz w:val="24"/>
          <w:szCs w:val="24"/>
        </w:rPr>
        <w:t xml:space="preserve">  </w:t>
      </w:r>
    </w:p>
    <w:p w14:paraId="72D50861" w14:textId="77777777" w:rsidR="003641B9" w:rsidRDefault="00D1180C" w:rsidP="003641B9">
      <w:pPr>
        <w:pStyle w:val="Heading2"/>
        <w:numPr>
          <w:ilvl w:val="1"/>
          <w:numId w:val="17"/>
        </w:numPr>
        <w:spacing w:line="480" w:lineRule="auto"/>
        <w:rPr>
          <w:szCs w:val="24"/>
        </w:rPr>
      </w:pPr>
      <w:bookmarkStart w:id="19" w:name="_Toc82348023"/>
      <w:bookmarkEnd w:id="18"/>
      <w:r w:rsidRPr="00CB5CD3">
        <w:rPr>
          <w:szCs w:val="24"/>
        </w:rPr>
        <w:t xml:space="preserve">Employee voice </w:t>
      </w:r>
      <w:r>
        <w:rPr>
          <w:szCs w:val="24"/>
        </w:rPr>
        <w:t>Theory and practice</w:t>
      </w:r>
      <w:bookmarkEnd w:id="19"/>
    </w:p>
    <w:p w14:paraId="71AF7110" w14:textId="77777777" w:rsidR="00B11A76" w:rsidRDefault="00D1180C" w:rsidP="00797E27">
      <w:pPr>
        <w:spacing w:line="480" w:lineRule="auto"/>
        <w:jc w:val="both"/>
        <w:rPr>
          <w:rFonts w:ascii="Arial" w:hAnsi="Arial" w:cs="Arial"/>
          <w:color w:val="auto"/>
          <w:sz w:val="24"/>
          <w:szCs w:val="24"/>
        </w:rPr>
      </w:pPr>
      <w:r>
        <w:rPr>
          <w:rFonts w:ascii="Arial" w:hAnsi="Arial" w:cs="Arial"/>
          <w:color w:val="auto"/>
          <w:sz w:val="24"/>
          <w:szCs w:val="24"/>
        </w:rPr>
        <w:t xml:space="preserve">Voice is typically </w:t>
      </w:r>
      <w:proofErr w:type="spellStart"/>
      <w:r>
        <w:rPr>
          <w:rFonts w:ascii="Arial" w:hAnsi="Arial" w:cs="Arial"/>
          <w:color w:val="auto"/>
          <w:sz w:val="24"/>
          <w:szCs w:val="24"/>
        </w:rPr>
        <w:t>operationalised</w:t>
      </w:r>
      <w:proofErr w:type="spellEnd"/>
      <w:r>
        <w:rPr>
          <w:rFonts w:ascii="Arial" w:hAnsi="Arial" w:cs="Arial"/>
          <w:color w:val="auto"/>
          <w:sz w:val="24"/>
          <w:szCs w:val="24"/>
        </w:rPr>
        <w:t xml:space="preserve"> within a strategy of </w:t>
      </w:r>
      <w:r w:rsidR="00BB1365">
        <w:rPr>
          <w:rFonts w:ascii="Arial" w:hAnsi="Arial" w:cs="Arial"/>
          <w:color w:val="auto"/>
          <w:sz w:val="24"/>
          <w:szCs w:val="24"/>
        </w:rPr>
        <w:t>E</w:t>
      </w:r>
      <w:r>
        <w:rPr>
          <w:rFonts w:ascii="Arial" w:hAnsi="Arial" w:cs="Arial"/>
          <w:color w:val="auto"/>
          <w:sz w:val="24"/>
          <w:szCs w:val="24"/>
        </w:rPr>
        <w:t xml:space="preserve">mployee </w:t>
      </w:r>
      <w:r w:rsidR="0009350B">
        <w:rPr>
          <w:rFonts w:ascii="Arial" w:hAnsi="Arial" w:cs="Arial"/>
          <w:color w:val="auto"/>
          <w:sz w:val="24"/>
          <w:szCs w:val="24"/>
        </w:rPr>
        <w:t>I</w:t>
      </w:r>
      <w:r>
        <w:rPr>
          <w:rFonts w:ascii="Arial" w:hAnsi="Arial" w:cs="Arial"/>
          <w:color w:val="auto"/>
          <w:sz w:val="24"/>
          <w:szCs w:val="24"/>
        </w:rPr>
        <w:t xml:space="preserve">nvolvement and </w:t>
      </w:r>
      <w:r w:rsidR="00BB1365">
        <w:rPr>
          <w:rFonts w:ascii="Arial" w:hAnsi="Arial" w:cs="Arial"/>
          <w:color w:val="auto"/>
          <w:sz w:val="24"/>
          <w:szCs w:val="24"/>
        </w:rPr>
        <w:t>P</w:t>
      </w:r>
      <w:r>
        <w:rPr>
          <w:rFonts w:ascii="Arial" w:hAnsi="Arial" w:cs="Arial"/>
          <w:color w:val="auto"/>
          <w:sz w:val="24"/>
          <w:szCs w:val="24"/>
        </w:rPr>
        <w:t xml:space="preserve">articipation (EIP) which will consist of elements of both organisational and individual voice (Gennard et al., 2016).  </w:t>
      </w:r>
    </w:p>
    <w:p w14:paraId="72916E84" w14:textId="77777777" w:rsidR="00B11A76" w:rsidRDefault="00D1180C">
      <w:pPr>
        <w:rPr>
          <w:rFonts w:ascii="Arial" w:hAnsi="Arial" w:cs="Arial"/>
          <w:color w:val="auto"/>
          <w:sz w:val="24"/>
          <w:szCs w:val="24"/>
        </w:rPr>
      </w:pPr>
      <w:r>
        <w:rPr>
          <w:rFonts w:ascii="Arial" w:hAnsi="Arial" w:cs="Arial"/>
          <w:color w:val="auto"/>
          <w:sz w:val="24"/>
          <w:szCs w:val="24"/>
        </w:rPr>
        <w:br w:type="page"/>
      </w:r>
    </w:p>
    <w:p w14:paraId="5049B9F5" w14:textId="77777777" w:rsidR="00797E27" w:rsidRDefault="00D1180C" w:rsidP="00797E27">
      <w:pPr>
        <w:spacing w:line="480" w:lineRule="auto"/>
        <w:jc w:val="both"/>
        <w:rPr>
          <w:rFonts w:ascii="Arial" w:hAnsi="Arial" w:cs="Arial"/>
          <w:color w:val="auto"/>
          <w:sz w:val="24"/>
          <w:szCs w:val="24"/>
        </w:rPr>
      </w:pPr>
      <w:r>
        <w:rPr>
          <w:rFonts w:ascii="Arial" w:hAnsi="Arial" w:cs="Arial"/>
          <w:color w:val="auto"/>
          <w:sz w:val="24"/>
          <w:szCs w:val="24"/>
        </w:rPr>
        <w:lastRenderedPageBreak/>
        <w:t>The two main purposes of voice are:</w:t>
      </w:r>
    </w:p>
    <w:p w14:paraId="376FDD85" w14:textId="77777777" w:rsidR="00797E27" w:rsidRPr="003641B9" w:rsidRDefault="00D1180C" w:rsidP="00797E27">
      <w:pPr>
        <w:pStyle w:val="ListParagraph"/>
        <w:numPr>
          <w:ilvl w:val="0"/>
          <w:numId w:val="21"/>
        </w:numPr>
        <w:spacing w:line="480" w:lineRule="auto"/>
        <w:jc w:val="both"/>
        <w:rPr>
          <w:rFonts w:ascii="Arial" w:hAnsi="Arial" w:cs="Arial"/>
          <w:color w:val="auto"/>
          <w:sz w:val="24"/>
          <w:szCs w:val="24"/>
        </w:rPr>
      </w:pPr>
      <w:r w:rsidRPr="003641B9">
        <w:rPr>
          <w:rFonts w:ascii="Arial" w:hAnsi="Arial" w:cs="Arial"/>
          <w:color w:val="auto"/>
          <w:sz w:val="24"/>
          <w:szCs w:val="24"/>
        </w:rPr>
        <w:t xml:space="preserve">Organisational voice </w:t>
      </w:r>
      <w:r>
        <w:rPr>
          <w:rFonts w:ascii="Arial" w:hAnsi="Arial" w:cs="Arial"/>
          <w:color w:val="auto"/>
          <w:sz w:val="24"/>
          <w:szCs w:val="24"/>
        </w:rPr>
        <w:t xml:space="preserve">– the </w:t>
      </w:r>
      <w:r w:rsidRPr="003641B9">
        <w:rPr>
          <w:rFonts w:ascii="Arial" w:hAnsi="Arial" w:cs="Arial"/>
          <w:color w:val="auto"/>
          <w:sz w:val="24"/>
          <w:szCs w:val="24"/>
        </w:rPr>
        <w:t xml:space="preserve">positive benefits </w:t>
      </w:r>
      <w:r>
        <w:rPr>
          <w:rFonts w:ascii="Arial" w:hAnsi="Arial" w:cs="Arial"/>
          <w:color w:val="auto"/>
          <w:sz w:val="24"/>
          <w:szCs w:val="24"/>
        </w:rPr>
        <w:t>v</w:t>
      </w:r>
      <w:r w:rsidRPr="003641B9">
        <w:rPr>
          <w:rFonts w:ascii="Arial" w:hAnsi="Arial" w:cs="Arial"/>
          <w:color w:val="auto"/>
          <w:sz w:val="24"/>
          <w:szCs w:val="24"/>
        </w:rPr>
        <w:t xml:space="preserve">oice can bring to an </w:t>
      </w:r>
      <w:proofErr w:type="spellStart"/>
      <w:r w:rsidRPr="003641B9">
        <w:rPr>
          <w:rFonts w:ascii="Arial" w:hAnsi="Arial" w:cs="Arial"/>
          <w:color w:val="auto"/>
          <w:sz w:val="24"/>
          <w:szCs w:val="24"/>
        </w:rPr>
        <w:t>organisation</w:t>
      </w:r>
      <w:proofErr w:type="spellEnd"/>
      <w:r>
        <w:rPr>
          <w:rFonts w:ascii="Arial" w:hAnsi="Arial" w:cs="Arial"/>
          <w:color w:val="auto"/>
          <w:sz w:val="24"/>
          <w:szCs w:val="24"/>
        </w:rPr>
        <w:t xml:space="preserve">, such as more </w:t>
      </w:r>
      <w:r w:rsidRPr="003641B9">
        <w:rPr>
          <w:rFonts w:ascii="Arial" w:hAnsi="Arial" w:cs="Arial"/>
          <w:color w:val="auto"/>
          <w:sz w:val="24"/>
          <w:szCs w:val="24"/>
        </w:rPr>
        <w:t xml:space="preserve">innovation. </w:t>
      </w:r>
      <w:r>
        <w:rPr>
          <w:rFonts w:ascii="Arial" w:hAnsi="Arial" w:cs="Arial"/>
          <w:color w:val="auto"/>
          <w:sz w:val="24"/>
          <w:szCs w:val="24"/>
        </w:rPr>
        <w:t xml:space="preserve">For example, an employee suggestion scheme can provide </w:t>
      </w:r>
      <w:r w:rsidR="00D26A3C">
        <w:rPr>
          <w:rFonts w:ascii="Arial" w:hAnsi="Arial" w:cs="Arial"/>
          <w:color w:val="auto"/>
          <w:sz w:val="24"/>
          <w:szCs w:val="24"/>
        </w:rPr>
        <w:t>t</w:t>
      </w:r>
      <w:r>
        <w:rPr>
          <w:rFonts w:ascii="Arial" w:hAnsi="Arial" w:cs="Arial"/>
          <w:color w:val="auto"/>
          <w:sz w:val="24"/>
          <w:szCs w:val="24"/>
        </w:rPr>
        <w:t xml:space="preserve">he business with some excellent, </w:t>
      </w:r>
      <w:proofErr w:type="spellStart"/>
      <w:r>
        <w:rPr>
          <w:rFonts w:ascii="Arial" w:hAnsi="Arial" w:cs="Arial"/>
          <w:color w:val="auto"/>
          <w:sz w:val="24"/>
          <w:szCs w:val="24"/>
        </w:rPr>
        <w:t>realisable</w:t>
      </w:r>
      <w:proofErr w:type="spellEnd"/>
      <w:r>
        <w:rPr>
          <w:rFonts w:ascii="Arial" w:hAnsi="Arial" w:cs="Arial"/>
          <w:color w:val="auto"/>
          <w:sz w:val="24"/>
          <w:szCs w:val="24"/>
        </w:rPr>
        <w:t xml:space="preserve"> ideas.</w:t>
      </w:r>
    </w:p>
    <w:p w14:paraId="59921846" w14:textId="3B0FCEFA" w:rsidR="00797E27" w:rsidRDefault="00D1180C" w:rsidP="00797E27">
      <w:pPr>
        <w:pStyle w:val="ListParagraph"/>
        <w:numPr>
          <w:ilvl w:val="0"/>
          <w:numId w:val="21"/>
        </w:numPr>
        <w:spacing w:line="480" w:lineRule="auto"/>
        <w:jc w:val="both"/>
        <w:rPr>
          <w:rFonts w:ascii="Arial" w:hAnsi="Arial" w:cs="Arial"/>
          <w:color w:val="auto"/>
          <w:sz w:val="24"/>
          <w:szCs w:val="24"/>
        </w:rPr>
      </w:pPr>
      <w:r w:rsidRPr="003641B9">
        <w:rPr>
          <w:rFonts w:ascii="Arial" w:hAnsi="Arial" w:cs="Arial"/>
          <w:color w:val="auto"/>
          <w:sz w:val="24"/>
          <w:szCs w:val="24"/>
        </w:rPr>
        <w:t xml:space="preserve">Individual voice </w:t>
      </w:r>
      <w:r>
        <w:rPr>
          <w:rFonts w:ascii="Arial" w:hAnsi="Arial" w:cs="Arial"/>
          <w:color w:val="auto"/>
          <w:sz w:val="24"/>
          <w:szCs w:val="24"/>
        </w:rPr>
        <w:t xml:space="preserve">– a </w:t>
      </w:r>
      <w:r w:rsidRPr="003641B9">
        <w:rPr>
          <w:rFonts w:ascii="Arial" w:hAnsi="Arial" w:cs="Arial"/>
          <w:color w:val="auto"/>
          <w:sz w:val="24"/>
          <w:szCs w:val="24"/>
        </w:rPr>
        <w:t>fundamental right</w:t>
      </w:r>
      <w:r>
        <w:rPr>
          <w:rFonts w:ascii="Arial" w:hAnsi="Arial" w:cs="Arial"/>
          <w:color w:val="auto"/>
          <w:sz w:val="24"/>
          <w:szCs w:val="24"/>
        </w:rPr>
        <w:t xml:space="preserve"> allowing all </w:t>
      </w:r>
      <w:r w:rsidRPr="003641B9">
        <w:rPr>
          <w:rFonts w:ascii="Arial" w:hAnsi="Arial" w:cs="Arial"/>
          <w:color w:val="auto"/>
          <w:sz w:val="24"/>
          <w:szCs w:val="24"/>
        </w:rPr>
        <w:t xml:space="preserve">employees to </w:t>
      </w:r>
      <w:r>
        <w:rPr>
          <w:rFonts w:ascii="Arial" w:hAnsi="Arial" w:cs="Arial"/>
          <w:color w:val="auto"/>
          <w:sz w:val="24"/>
          <w:szCs w:val="24"/>
        </w:rPr>
        <w:t>express concerns through appropriate channels and allowing involvement in decision making (CIPD, 2021).</w:t>
      </w:r>
    </w:p>
    <w:p w14:paraId="68840D7B" w14:textId="7263D47A" w:rsidR="00324F05" w:rsidRPr="00324F05" w:rsidRDefault="00324F05" w:rsidP="00324F05">
      <w:pPr>
        <w:spacing w:line="480" w:lineRule="auto"/>
        <w:jc w:val="both"/>
        <w:rPr>
          <w:rFonts w:ascii="Arial" w:hAnsi="Arial" w:cs="Arial"/>
          <w:color w:val="auto"/>
          <w:sz w:val="24"/>
          <w:szCs w:val="24"/>
        </w:rPr>
      </w:pPr>
      <w:r>
        <w:rPr>
          <w:rFonts w:ascii="Arial" w:hAnsi="Arial" w:cs="Arial"/>
          <w:color w:val="auto"/>
          <w:sz w:val="24"/>
          <w:szCs w:val="24"/>
        </w:rPr>
        <w:t>Table 2 highlights the key elements of EIP.</w:t>
      </w:r>
    </w:p>
    <w:p w14:paraId="54BA10EB" w14:textId="6F3E50F0" w:rsidR="00F131EF" w:rsidRDefault="00D1180C" w:rsidP="00F131EF">
      <w:pPr>
        <w:pStyle w:val="Caption"/>
        <w:keepNext/>
        <w:jc w:val="both"/>
      </w:pPr>
      <w:bookmarkStart w:id="20" w:name="_Toc82348297"/>
      <w:r>
        <w:t xml:space="preserve">Table </w:t>
      </w:r>
      <w:fldSimple w:instr=" SEQ Table \* ARABIC ">
        <w:r w:rsidR="005767EB">
          <w:rPr>
            <w:noProof/>
          </w:rPr>
          <w:t>2</w:t>
        </w:r>
      </w:fldSimple>
      <w:r>
        <w:t>: Key elements of EIP</w:t>
      </w:r>
      <w:bookmarkEnd w:id="20"/>
    </w:p>
    <w:p w14:paraId="0127D8E6" w14:textId="4B352386" w:rsidR="00415AC5" w:rsidRDefault="00D1180C" w:rsidP="00415AC5">
      <w:pPr>
        <w:spacing w:line="480" w:lineRule="auto"/>
        <w:jc w:val="both"/>
        <w:rPr>
          <w:rFonts w:ascii="Arial" w:hAnsi="Arial" w:cs="Arial"/>
          <w:color w:val="auto"/>
          <w:sz w:val="24"/>
          <w:szCs w:val="24"/>
        </w:rPr>
      </w:pPr>
      <w:r>
        <w:rPr>
          <w:rFonts w:ascii="Arial" w:hAnsi="Arial" w:cs="Arial"/>
          <w:noProof/>
          <w:color w:val="auto"/>
          <w:sz w:val="24"/>
          <w:szCs w:val="24"/>
          <w:lang w:val="en-GB" w:eastAsia="en-GB"/>
        </w:rPr>
        <w:drawing>
          <wp:inline distT="0" distB="0" distL="0" distR="0" wp14:anchorId="458A2F57" wp14:editId="6146F9E4">
            <wp:extent cx="5313600" cy="1807200"/>
            <wp:effectExtent l="0" t="0" r="190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313600" cy="1807200"/>
                    </a:xfrm>
                    <a:prstGeom prst="rect">
                      <a:avLst/>
                    </a:prstGeom>
                    <a:noFill/>
                  </pic:spPr>
                </pic:pic>
              </a:graphicData>
            </a:graphic>
          </wp:inline>
        </w:drawing>
      </w:r>
      <w:r w:rsidR="005165D7">
        <w:rPr>
          <w:rFonts w:ascii="Arial" w:hAnsi="Arial" w:cs="Arial"/>
          <w:color w:val="auto"/>
          <w:sz w:val="24"/>
          <w:szCs w:val="24"/>
        </w:rPr>
        <w:t>(</w:t>
      </w:r>
      <w:r>
        <w:rPr>
          <w:rFonts w:ascii="Arial" w:hAnsi="Arial" w:cs="Arial"/>
          <w:color w:val="auto"/>
          <w:sz w:val="24"/>
          <w:szCs w:val="24"/>
        </w:rPr>
        <w:t xml:space="preserve">Source: Marchington and Wilkinson </w:t>
      </w:r>
      <w:r w:rsidR="005165D7">
        <w:rPr>
          <w:rFonts w:ascii="Arial" w:hAnsi="Arial" w:cs="Arial"/>
          <w:color w:val="auto"/>
          <w:sz w:val="24"/>
          <w:szCs w:val="24"/>
        </w:rPr>
        <w:t>,20</w:t>
      </w:r>
      <w:r>
        <w:rPr>
          <w:rFonts w:ascii="Arial" w:hAnsi="Arial" w:cs="Arial"/>
          <w:color w:val="auto"/>
          <w:sz w:val="24"/>
          <w:szCs w:val="24"/>
        </w:rPr>
        <w:t>12</w:t>
      </w:r>
      <w:r w:rsidR="005165D7">
        <w:rPr>
          <w:rFonts w:ascii="Arial" w:hAnsi="Arial" w:cs="Arial"/>
          <w:color w:val="auto"/>
          <w:sz w:val="24"/>
          <w:szCs w:val="24"/>
        </w:rPr>
        <w:t>)</w:t>
      </w:r>
    </w:p>
    <w:p w14:paraId="70B894A4" w14:textId="77777777" w:rsidR="008513D5" w:rsidRDefault="00D1180C" w:rsidP="00834193">
      <w:pPr>
        <w:spacing w:line="480" w:lineRule="auto"/>
        <w:jc w:val="both"/>
        <w:rPr>
          <w:rFonts w:ascii="Arial" w:hAnsi="Arial" w:cs="Arial"/>
          <w:color w:val="auto"/>
          <w:sz w:val="24"/>
          <w:szCs w:val="24"/>
        </w:rPr>
      </w:pPr>
      <w:r>
        <w:rPr>
          <w:rFonts w:ascii="Arial" w:hAnsi="Arial" w:cs="Arial"/>
          <w:color w:val="auto"/>
          <w:sz w:val="24"/>
          <w:szCs w:val="24"/>
        </w:rPr>
        <w:t>Examples of mechanisms used to facilitate voice range from direct communications with employees to representative participation through workplace committees</w:t>
      </w:r>
      <w:r w:rsidR="00995418">
        <w:rPr>
          <w:rFonts w:ascii="Arial" w:hAnsi="Arial" w:cs="Arial"/>
          <w:color w:val="auto"/>
          <w:sz w:val="24"/>
          <w:szCs w:val="24"/>
        </w:rPr>
        <w:t xml:space="preserve"> (indirect representation)</w:t>
      </w:r>
      <w:r>
        <w:rPr>
          <w:rFonts w:ascii="Arial" w:hAnsi="Arial" w:cs="Arial"/>
          <w:color w:val="auto"/>
          <w:sz w:val="24"/>
          <w:szCs w:val="24"/>
        </w:rPr>
        <w:t>.  Some of these mechanisms are in place at VCL already with bi-weekly all staff briefings</w:t>
      </w:r>
      <w:r w:rsidR="000E56B9">
        <w:rPr>
          <w:rFonts w:ascii="Arial" w:hAnsi="Arial" w:cs="Arial"/>
          <w:color w:val="auto"/>
          <w:sz w:val="24"/>
          <w:szCs w:val="24"/>
        </w:rPr>
        <w:t xml:space="preserve"> (cascade style meetings </w:t>
      </w:r>
      <w:r>
        <w:rPr>
          <w:rFonts w:ascii="Arial" w:hAnsi="Arial" w:cs="Arial"/>
          <w:color w:val="auto"/>
          <w:sz w:val="24"/>
          <w:szCs w:val="24"/>
        </w:rPr>
        <w:t xml:space="preserve">currently not scheduled due to pandemic) and annual pay negotiations between the GMB Union </w:t>
      </w:r>
      <w:r w:rsidR="000E56B9">
        <w:rPr>
          <w:rFonts w:ascii="Arial" w:hAnsi="Arial" w:cs="Arial"/>
          <w:color w:val="auto"/>
          <w:sz w:val="24"/>
          <w:szCs w:val="24"/>
        </w:rPr>
        <w:lastRenderedPageBreak/>
        <w:t>representative</w:t>
      </w:r>
      <w:r>
        <w:rPr>
          <w:rFonts w:ascii="Arial" w:hAnsi="Arial" w:cs="Arial"/>
          <w:color w:val="auto"/>
          <w:sz w:val="24"/>
          <w:szCs w:val="24"/>
        </w:rPr>
        <w:t xml:space="preserve"> and the CEO.  One of the main drawbacks </w:t>
      </w:r>
      <w:r w:rsidR="00CC07FA">
        <w:rPr>
          <w:rFonts w:ascii="Arial" w:hAnsi="Arial" w:cs="Arial"/>
          <w:color w:val="auto"/>
          <w:sz w:val="24"/>
          <w:szCs w:val="24"/>
        </w:rPr>
        <w:t xml:space="preserve">of </w:t>
      </w:r>
      <w:proofErr w:type="spellStart"/>
      <w:r w:rsidR="000E56B9">
        <w:rPr>
          <w:rFonts w:ascii="Arial" w:hAnsi="Arial" w:cs="Arial"/>
          <w:color w:val="auto"/>
          <w:sz w:val="24"/>
          <w:szCs w:val="24"/>
        </w:rPr>
        <w:t>u</w:t>
      </w:r>
      <w:r>
        <w:rPr>
          <w:rFonts w:ascii="Arial" w:hAnsi="Arial" w:cs="Arial"/>
          <w:color w:val="auto"/>
          <w:sz w:val="24"/>
          <w:szCs w:val="24"/>
        </w:rPr>
        <w:t>nionised</w:t>
      </w:r>
      <w:proofErr w:type="spellEnd"/>
      <w:r>
        <w:rPr>
          <w:rFonts w:ascii="Arial" w:hAnsi="Arial" w:cs="Arial"/>
          <w:color w:val="auto"/>
          <w:sz w:val="24"/>
          <w:szCs w:val="24"/>
        </w:rPr>
        <w:t xml:space="preserve"> representation is that the voice of the entire workforce</w:t>
      </w:r>
      <w:r w:rsidR="00BB1365">
        <w:rPr>
          <w:rFonts w:ascii="Arial" w:hAnsi="Arial" w:cs="Arial"/>
          <w:color w:val="auto"/>
          <w:sz w:val="24"/>
          <w:szCs w:val="24"/>
        </w:rPr>
        <w:t xml:space="preserve"> is not represented</w:t>
      </w:r>
      <w:r>
        <w:rPr>
          <w:rFonts w:ascii="Arial" w:hAnsi="Arial" w:cs="Arial"/>
          <w:color w:val="auto"/>
          <w:sz w:val="24"/>
          <w:szCs w:val="24"/>
        </w:rPr>
        <w:t>, only those who are members of the union</w:t>
      </w:r>
      <w:r w:rsidR="00DC3EEC">
        <w:rPr>
          <w:rFonts w:ascii="Arial" w:hAnsi="Arial" w:cs="Arial"/>
          <w:color w:val="auto"/>
          <w:sz w:val="24"/>
          <w:szCs w:val="24"/>
        </w:rPr>
        <w:t xml:space="preserve"> (Budd et al. 2010)</w:t>
      </w:r>
      <w:r>
        <w:rPr>
          <w:rFonts w:ascii="Arial" w:hAnsi="Arial" w:cs="Arial"/>
          <w:color w:val="auto"/>
          <w:sz w:val="24"/>
          <w:szCs w:val="24"/>
        </w:rPr>
        <w:t>.  Current union membership at VCL stands at</w:t>
      </w:r>
      <w:r w:rsidR="00194182">
        <w:rPr>
          <w:rFonts w:ascii="Arial" w:hAnsi="Arial" w:cs="Arial"/>
          <w:color w:val="auto"/>
          <w:sz w:val="24"/>
          <w:szCs w:val="24"/>
        </w:rPr>
        <w:t xml:space="preserve"> </w:t>
      </w:r>
      <w:r w:rsidR="00E32693">
        <w:rPr>
          <w:rFonts w:ascii="Arial" w:hAnsi="Arial" w:cs="Arial"/>
          <w:color w:val="auto"/>
          <w:sz w:val="24"/>
          <w:szCs w:val="24"/>
        </w:rPr>
        <w:t>23 employees</w:t>
      </w:r>
      <w:r w:rsidR="00194182">
        <w:rPr>
          <w:rFonts w:ascii="Arial" w:hAnsi="Arial" w:cs="Arial"/>
          <w:color w:val="auto"/>
          <w:sz w:val="24"/>
          <w:szCs w:val="24"/>
        </w:rPr>
        <w:t xml:space="preserve"> or</w:t>
      </w:r>
      <w:r w:rsidR="00E32693">
        <w:rPr>
          <w:rFonts w:ascii="Arial" w:hAnsi="Arial" w:cs="Arial"/>
          <w:color w:val="auto"/>
          <w:sz w:val="24"/>
          <w:szCs w:val="24"/>
        </w:rPr>
        <w:t xml:space="preserve"> 46%</w:t>
      </w:r>
      <w:r w:rsidR="00194182">
        <w:rPr>
          <w:rFonts w:ascii="Arial" w:hAnsi="Arial" w:cs="Arial"/>
          <w:color w:val="auto"/>
          <w:sz w:val="24"/>
          <w:szCs w:val="24"/>
        </w:rPr>
        <w:t xml:space="preserve"> of the workforce.</w:t>
      </w:r>
      <w:r w:rsidR="00E32693">
        <w:rPr>
          <w:rFonts w:ascii="Arial" w:hAnsi="Arial" w:cs="Arial"/>
          <w:color w:val="auto"/>
          <w:sz w:val="24"/>
          <w:szCs w:val="24"/>
        </w:rPr>
        <w:t xml:space="preserve">  </w:t>
      </w:r>
      <w:r w:rsidR="00194182">
        <w:rPr>
          <w:rFonts w:ascii="Arial" w:hAnsi="Arial" w:cs="Arial"/>
          <w:color w:val="auto"/>
          <w:sz w:val="24"/>
          <w:szCs w:val="24"/>
        </w:rPr>
        <w:t>Whilst this number is considerably higher than the national average which stands at 23.5%</w:t>
      </w:r>
      <w:r w:rsidR="00CF15AC">
        <w:rPr>
          <w:rFonts w:ascii="Arial" w:hAnsi="Arial" w:cs="Arial"/>
          <w:color w:val="auto"/>
          <w:sz w:val="24"/>
          <w:szCs w:val="24"/>
        </w:rPr>
        <w:t xml:space="preserve"> of the workforce in GB (</w:t>
      </w:r>
      <w:r w:rsidR="00CF15AC" w:rsidRPr="00CF15AC">
        <w:rPr>
          <w:rFonts w:ascii="Arial" w:hAnsi="Arial" w:cs="Arial"/>
          <w:color w:val="auto"/>
          <w:sz w:val="24"/>
          <w:szCs w:val="24"/>
        </w:rPr>
        <w:t xml:space="preserve">Department for Business, </w:t>
      </w:r>
      <w:proofErr w:type="gramStart"/>
      <w:r w:rsidR="00CF15AC" w:rsidRPr="00CF15AC">
        <w:rPr>
          <w:rFonts w:ascii="Arial" w:hAnsi="Arial" w:cs="Arial"/>
          <w:color w:val="auto"/>
          <w:sz w:val="24"/>
          <w:szCs w:val="24"/>
        </w:rPr>
        <w:t>Energy</w:t>
      </w:r>
      <w:proofErr w:type="gramEnd"/>
      <w:r w:rsidR="00CF15AC" w:rsidRPr="00CF15AC">
        <w:rPr>
          <w:rFonts w:ascii="Arial" w:hAnsi="Arial" w:cs="Arial"/>
          <w:color w:val="auto"/>
          <w:sz w:val="24"/>
          <w:szCs w:val="24"/>
        </w:rPr>
        <w:t xml:space="preserve"> and Industrial Strategy</w:t>
      </w:r>
      <w:r w:rsidR="00CF15AC">
        <w:rPr>
          <w:rFonts w:ascii="Arial" w:hAnsi="Arial" w:cs="Arial"/>
          <w:color w:val="auto"/>
          <w:sz w:val="24"/>
          <w:szCs w:val="24"/>
        </w:rPr>
        <w:t>, 2021)</w:t>
      </w:r>
      <w:r w:rsidR="00194182">
        <w:rPr>
          <w:rFonts w:ascii="Arial" w:hAnsi="Arial" w:cs="Arial"/>
          <w:color w:val="auto"/>
          <w:sz w:val="24"/>
          <w:szCs w:val="24"/>
        </w:rPr>
        <w:t xml:space="preserve"> it is still less than 50% of the workforce meaning</w:t>
      </w:r>
      <w:r w:rsidR="00FB680D">
        <w:rPr>
          <w:rFonts w:ascii="Arial" w:hAnsi="Arial" w:cs="Arial"/>
          <w:color w:val="auto"/>
          <w:sz w:val="24"/>
          <w:szCs w:val="24"/>
        </w:rPr>
        <w:t xml:space="preserve"> it could be argued that the workforce is unfairly represented.</w:t>
      </w:r>
      <w:r w:rsidR="009678BC">
        <w:rPr>
          <w:rFonts w:ascii="Arial" w:hAnsi="Arial" w:cs="Arial"/>
          <w:color w:val="auto"/>
          <w:sz w:val="24"/>
          <w:szCs w:val="24"/>
        </w:rPr>
        <w:t xml:space="preserve"> The voice of the Union </w:t>
      </w:r>
      <w:r w:rsidR="007D31C4">
        <w:rPr>
          <w:rFonts w:ascii="Arial" w:hAnsi="Arial" w:cs="Arial"/>
          <w:color w:val="auto"/>
          <w:sz w:val="24"/>
          <w:szCs w:val="24"/>
        </w:rPr>
        <w:t xml:space="preserve">at VCL </w:t>
      </w:r>
      <w:r w:rsidR="009678BC">
        <w:rPr>
          <w:rFonts w:ascii="Arial" w:hAnsi="Arial" w:cs="Arial"/>
          <w:color w:val="auto"/>
          <w:sz w:val="24"/>
          <w:szCs w:val="24"/>
        </w:rPr>
        <w:t>could be considered the only one to have credence (Wilkinson et al.</w:t>
      </w:r>
      <w:r w:rsidR="00415AC5">
        <w:rPr>
          <w:rFonts w:ascii="Arial" w:hAnsi="Arial" w:cs="Arial"/>
          <w:color w:val="auto"/>
          <w:sz w:val="24"/>
          <w:szCs w:val="24"/>
        </w:rPr>
        <w:t>,</w:t>
      </w:r>
      <w:r w:rsidR="009678BC">
        <w:rPr>
          <w:rFonts w:ascii="Arial" w:hAnsi="Arial" w:cs="Arial"/>
          <w:color w:val="auto"/>
          <w:sz w:val="24"/>
          <w:szCs w:val="24"/>
        </w:rPr>
        <w:t xml:space="preserve"> 2018)</w:t>
      </w:r>
      <w:r w:rsidR="00194182">
        <w:rPr>
          <w:rFonts w:ascii="Arial" w:hAnsi="Arial" w:cs="Arial"/>
          <w:color w:val="auto"/>
          <w:sz w:val="24"/>
          <w:szCs w:val="24"/>
        </w:rPr>
        <w:t xml:space="preserve"> and it could have a negative impact on employees who feel as though their voices are unheard.  </w:t>
      </w:r>
    </w:p>
    <w:p w14:paraId="742B5468" w14:textId="77777777" w:rsidR="006B4B91" w:rsidRDefault="00D1180C" w:rsidP="000A4E74">
      <w:pPr>
        <w:spacing w:line="480" w:lineRule="auto"/>
        <w:jc w:val="both"/>
        <w:rPr>
          <w:rFonts w:ascii="Arial" w:hAnsi="Arial" w:cs="Arial"/>
          <w:color w:val="auto"/>
          <w:sz w:val="24"/>
          <w:szCs w:val="24"/>
        </w:rPr>
      </w:pPr>
      <w:r w:rsidRPr="000A4E74">
        <w:rPr>
          <w:rFonts w:ascii="Arial" w:hAnsi="Arial" w:cs="Arial"/>
          <w:color w:val="auto"/>
          <w:sz w:val="24"/>
          <w:szCs w:val="24"/>
        </w:rPr>
        <w:t xml:space="preserve">The creation of an </w:t>
      </w:r>
      <w:r>
        <w:rPr>
          <w:rFonts w:ascii="Arial" w:hAnsi="Arial" w:cs="Arial"/>
          <w:color w:val="auto"/>
          <w:sz w:val="24"/>
          <w:szCs w:val="24"/>
        </w:rPr>
        <w:t>all-</w:t>
      </w:r>
      <w:r w:rsidRPr="000A4E74">
        <w:rPr>
          <w:rFonts w:ascii="Arial" w:hAnsi="Arial" w:cs="Arial"/>
          <w:color w:val="auto"/>
          <w:sz w:val="24"/>
          <w:szCs w:val="24"/>
        </w:rPr>
        <w:t xml:space="preserve">inclusive, companywide </w:t>
      </w:r>
      <w:r w:rsidR="006402F0">
        <w:rPr>
          <w:rFonts w:ascii="Arial" w:hAnsi="Arial" w:cs="Arial"/>
          <w:color w:val="auto"/>
          <w:sz w:val="24"/>
          <w:szCs w:val="24"/>
        </w:rPr>
        <w:t>EV</w:t>
      </w:r>
      <w:r w:rsidRPr="000A4E74">
        <w:rPr>
          <w:rFonts w:ascii="Arial" w:hAnsi="Arial" w:cs="Arial"/>
          <w:color w:val="auto"/>
          <w:sz w:val="24"/>
          <w:szCs w:val="24"/>
        </w:rPr>
        <w:t xml:space="preserve"> </w:t>
      </w:r>
      <w:r w:rsidR="00194182">
        <w:rPr>
          <w:rFonts w:ascii="Arial" w:hAnsi="Arial" w:cs="Arial"/>
          <w:color w:val="auto"/>
          <w:sz w:val="24"/>
          <w:szCs w:val="24"/>
        </w:rPr>
        <w:t xml:space="preserve">mechanism </w:t>
      </w:r>
      <w:r w:rsidRPr="000A4E74">
        <w:rPr>
          <w:rFonts w:ascii="Arial" w:hAnsi="Arial" w:cs="Arial"/>
          <w:color w:val="auto"/>
          <w:sz w:val="24"/>
          <w:szCs w:val="24"/>
        </w:rPr>
        <w:t>is in line with the long-term strategy of the business to create a culture shift</w:t>
      </w:r>
      <w:r>
        <w:rPr>
          <w:rFonts w:ascii="Arial" w:hAnsi="Arial" w:cs="Arial"/>
          <w:color w:val="auto"/>
          <w:sz w:val="24"/>
          <w:szCs w:val="24"/>
        </w:rPr>
        <w:t xml:space="preserve"> and ultimately to employee ownership.  Ownership of an </w:t>
      </w:r>
      <w:proofErr w:type="spellStart"/>
      <w:r>
        <w:rPr>
          <w:rFonts w:ascii="Arial" w:hAnsi="Arial" w:cs="Arial"/>
          <w:color w:val="auto"/>
          <w:sz w:val="24"/>
          <w:szCs w:val="24"/>
        </w:rPr>
        <w:t>organisation</w:t>
      </w:r>
      <w:proofErr w:type="spellEnd"/>
      <w:r>
        <w:rPr>
          <w:rFonts w:ascii="Arial" w:hAnsi="Arial" w:cs="Arial"/>
          <w:color w:val="auto"/>
          <w:sz w:val="24"/>
          <w:szCs w:val="24"/>
        </w:rPr>
        <w:t xml:space="preserve"> means having the right to determine:</w:t>
      </w:r>
    </w:p>
    <w:p w14:paraId="3D5216B0" w14:textId="77777777" w:rsidR="006B4B91" w:rsidRDefault="00D1180C" w:rsidP="006B4B91">
      <w:pPr>
        <w:pStyle w:val="ListParagraph"/>
        <w:numPr>
          <w:ilvl w:val="0"/>
          <w:numId w:val="22"/>
        </w:numPr>
        <w:spacing w:line="480" w:lineRule="auto"/>
        <w:jc w:val="both"/>
        <w:rPr>
          <w:rFonts w:ascii="Arial" w:hAnsi="Arial" w:cs="Arial"/>
          <w:color w:val="auto"/>
          <w:sz w:val="24"/>
          <w:szCs w:val="24"/>
        </w:rPr>
      </w:pPr>
      <w:r w:rsidRPr="006B4B91">
        <w:rPr>
          <w:rFonts w:ascii="Arial" w:hAnsi="Arial" w:cs="Arial"/>
          <w:color w:val="auto"/>
          <w:sz w:val="24"/>
          <w:szCs w:val="24"/>
        </w:rPr>
        <w:t xml:space="preserve">the organisational </w:t>
      </w:r>
      <w:r w:rsidR="000A1428" w:rsidRPr="006B4B91">
        <w:rPr>
          <w:rFonts w:ascii="Arial" w:hAnsi="Arial" w:cs="Arial"/>
          <w:color w:val="auto"/>
          <w:sz w:val="24"/>
          <w:szCs w:val="24"/>
        </w:rPr>
        <w:t>objectives</w:t>
      </w:r>
      <w:r w:rsidR="000A1428">
        <w:rPr>
          <w:rFonts w:ascii="Arial" w:hAnsi="Arial" w:cs="Arial"/>
          <w:color w:val="auto"/>
          <w:sz w:val="24"/>
          <w:szCs w:val="24"/>
        </w:rPr>
        <w:t>.</w:t>
      </w:r>
    </w:p>
    <w:p w14:paraId="113D2FFD" w14:textId="77777777" w:rsidR="006B4B91" w:rsidRDefault="00D1180C" w:rsidP="006B4B91">
      <w:pPr>
        <w:pStyle w:val="ListParagraph"/>
        <w:numPr>
          <w:ilvl w:val="0"/>
          <w:numId w:val="22"/>
        </w:numPr>
        <w:spacing w:line="480" w:lineRule="auto"/>
        <w:jc w:val="both"/>
        <w:rPr>
          <w:rFonts w:ascii="Arial" w:hAnsi="Arial" w:cs="Arial"/>
          <w:color w:val="auto"/>
          <w:sz w:val="24"/>
          <w:szCs w:val="24"/>
        </w:rPr>
      </w:pPr>
      <w:r>
        <w:rPr>
          <w:rFonts w:ascii="Arial" w:hAnsi="Arial" w:cs="Arial"/>
          <w:color w:val="auto"/>
          <w:sz w:val="24"/>
          <w:szCs w:val="24"/>
        </w:rPr>
        <w:t xml:space="preserve">the positions occupied by </w:t>
      </w:r>
      <w:r w:rsidR="000A1428">
        <w:rPr>
          <w:rFonts w:ascii="Arial" w:hAnsi="Arial" w:cs="Arial"/>
          <w:color w:val="auto"/>
          <w:sz w:val="24"/>
          <w:szCs w:val="24"/>
        </w:rPr>
        <w:t>individuals.</w:t>
      </w:r>
    </w:p>
    <w:p w14:paraId="7366AC69" w14:textId="77777777" w:rsidR="006B4B91" w:rsidRDefault="00D1180C" w:rsidP="006B4B91">
      <w:pPr>
        <w:pStyle w:val="ListParagraph"/>
        <w:numPr>
          <w:ilvl w:val="0"/>
          <w:numId w:val="22"/>
        </w:numPr>
        <w:spacing w:line="480" w:lineRule="auto"/>
        <w:jc w:val="both"/>
        <w:rPr>
          <w:rFonts w:ascii="Arial" w:hAnsi="Arial" w:cs="Arial"/>
          <w:color w:val="auto"/>
          <w:sz w:val="24"/>
          <w:szCs w:val="24"/>
        </w:rPr>
      </w:pPr>
      <w:r>
        <w:rPr>
          <w:rFonts w:ascii="Arial" w:hAnsi="Arial" w:cs="Arial"/>
          <w:color w:val="auto"/>
          <w:sz w:val="24"/>
          <w:szCs w:val="24"/>
        </w:rPr>
        <w:t xml:space="preserve">the functions of these </w:t>
      </w:r>
      <w:r w:rsidR="000A1428">
        <w:rPr>
          <w:rFonts w:ascii="Arial" w:hAnsi="Arial" w:cs="Arial"/>
          <w:color w:val="auto"/>
          <w:sz w:val="24"/>
          <w:szCs w:val="24"/>
        </w:rPr>
        <w:t>positions.</w:t>
      </w:r>
    </w:p>
    <w:p w14:paraId="44F13E7E" w14:textId="77777777" w:rsidR="006B4B91" w:rsidRDefault="00D1180C" w:rsidP="006B4B91">
      <w:pPr>
        <w:pStyle w:val="ListParagraph"/>
        <w:numPr>
          <w:ilvl w:val="0"/>
          <w:numId w:val="22"/>
        </w:numPr>
        <w:spacing w:line="480" w:lineRule="auto"/>
        <w:jc w:val="both"/>
        <w:rPr>
          <w:rFonts w:ascii="Arial" w:hAnsi="Arial" w:cs="Arial"/>
          <w:color w:val="auto"/>
          <w:sz w:val="24"/>
          <w:szCs w:val="24"/>
        </w:rPr>
      </w:pPr>
      <w:r>
        <w:rPr>
          <w:rFonts w:ascii="Arial" w:hAnsi="Arial" w:cs="Arial"/>
          <w:color w:val="auto"/>
          <w:sz w:val="24"/>
          <w:szCs w:val="24"/>
        </w:rPr>
        <w:t>who occupies the</w:t>
      </w:r>
      <w:r w:rsidR="000A1428">
        <w:rPr>
          <w:rFonts w:ascii="Arial" w:hAnsi="Arial" w:cs="Arial"/>
          <w:color w:val="auto"/>
          <w:sz w:val="24"/>
          <w:szCs w:val="24"/>
        </w:rPr>
        <w:t>se</w:t>
      </w:r>
      <w:r>
        <w:rPr>
          <w:rFonts w:ascii="Arial" w:hAnsi="Arial" w:cs="Arial"/>
          <w:color w:val="auto"/>
          <w:sz w:val="24"/>
          <w:szCs w:val="24"/>
        </w:rPr>
        <w:t xml:space="preserve"> </w:t>
      </w:r>
      <w:r w:rsidR="000A1428">
        <w:rPr>
          <w:rFonts w:ascii="Arial" w:hAnsi="Arial" w:cs="Arial"/>
          <w:color w:val="auto"/>
          <w:sz w:val="24"/>
          <w:szCs w:val="24"/>
        </w:rPr>
        <w:t>positions?</w:t>
      </w:r>
    </w:p>
    <w:p w14:paraId="75F73579" w14:textId="77777777" w:rsidR="006B4B91" w:rsidRDefault="00D1180C" w:rsidP="006B4B91">
      <w:pPr>
        <w:pStyle w:val="ListParagraph"/>
        <w:numPr>
          <w:ilvl w:val="0"/>
          <w:numId w:val="22"/>
        </w:numPr>
        <w:spacing w:line="480" w:lineRule="auto"/>
        <w:jc w:val="both"/>
        <w:rPr>
          <w:rFonts w:ascii="Arial" w:hAnsi="Arial" w:cs="Arial"/>
          <w:color w:val="auto"/>
          <w:sz w:val="24"/>
          <w:szCs w:val="24"/>
        </w:rPr>
      </w:pPr>
      <w:r>
        <w:rPr>
          <w:rFonts w:ascii="Arial" w:hAnsi="Arial" w:cs="Arial"/>
          <w:color w:val="auto"/>
          <w:sz w:val="24"/>
          <w:szCs w:val="24"/>
        </w:rPr>
        <w:t xml:space="preserve">how are the occupants motivated to carry out their </w:t>
      </w:r>
      <w:r w:rsidR="000A1428">
        <w:rPr>
          <w:rFonts w:ascii="Arial" w:hAnsi="Arial" w:cs="Arial"/>
          <w:color w:val="auto"/>
          <w:sz w:val="24"/>
          <w:szCs w:val="24"/>
        </w:rPr>
        <w:t>positions?</w:t>
      </w:r>
      <w:r w:rsidR="0076097A">
        <w:rPr>
          <w:rFonts w:ascii="Arial" w:hAnsi="Arial" w:cs="Arial"/>
          <w:color w:val="auto"/>
          <w:sz w:val="24"/>
          <w:szCs w:val="24"/>
        </w:rPr>
        <w:t xml:space="preserve"> (Ben-</w:t>
      </w:r>
      <w:proofErr w:type="spellStart"/>
      <w:r w:rsidR="0076097A">
        <w:rPr>
          <w:rFonts w:ascii="Arial" w:hAnsi="Arial" w:cs="Arial"/>
          <w:color w:val="auto"/>
          <w:sz w:val="24"/>
          <w:szCs w:val="24"/>
        </w:rPr>
        <w:t>Ner</w:t>
      </w:r>
      <w:proofErr w:type="spellEnd"/>
      <w:r w:rsidR="0076097A">
        <w:rPr>
          <w:rFonts w:ascii="Arial" w:hAnsi="Arial" w:cs="Arial"/>
          <w:color w:val="auto"/>
          <w:sz w:val="24"/>
          <w:szCs w:val="24"/>
        </w:rPr>
        <w:t xml:space="preserve"> and Jones, 1995)</w:t>
      </w:r>
    </w:p>
    <w:p w14:paraId="27CB4AA9" w14:textId="77777777" w:rsidR="00326B59" w:rsidRDefault="00D1180C" w:rsidP="009F58AF">
      <w:pPr>
        <w:spacing w:line="480" w:lineRule="auto"/>
        <w:jc w:val="both"/>
        <w:rPr>
          <w:rFonts w:ascii="Arial" w:hAnsi="Arial" w:cs="Arial"/>
          <w:color w:val="auto"/>
          <w:sz w:val="24"/>
          <w:szCs w:val="24"/>
        </w:rPr>
      </w:pPr>
      <w:r>
        <w:rPr>
          <w:rFonts w:ascii="Arial" w:hAnsi="Arial" w:cs="Arial"/>
          <w:color w:val="auto"/>
          <w:sz w:val="24"/>
          <w:szCs w:val="24"/>
        </w:rPr>
        <w:lastRenderedPageBreak/>
        <w:t>Marchington and Wilkinson</w:t>
      </w:r>
      <w:r w:rsidR="00AF0968">
        <w:rPr>
          <w:rFonts w:ascii="Arial" w:hAnsi="Arial" w:cs="Arial"/>
          <w:color w:val="auto"/>
          <w:sz w:val="24"/>
          <w:szCs w:val="24"/>
        </w:rPr>
        <w:t>’s model</w:t>
      </w:r>
      <w:r>
        <w:rPr>
          <w:rFonts w:ascii="Arial" w:hAnsi="Arial" w:cs="Arial"/>
          <w:color w:val="auto"/>
          <w:sz w:val="24"/>
          <w:szCs w:val="24"/>
        </w:rPr>
        <w:t xml:space="preserve"> (2005)</w:t>
      </w:r>
      <w:r w:rsidR="00AF0968">
        <w:rPr>
          <w:rFonts w:ascii="Arial" w:hAnsi="Arial" w:cs="Arial"/>
          <w:color w:val="auto"/>
          <w:sz w:val="24"/>
          <w:szCs w:val="24"/>
        </w:rPr>
        <w:t xml:space="preserve"> has been expanded following insight from </w:t>
      </w:r>
      <w:proofErr w:type="spellStart"/>
      <w:r w:rsidR="00AF0968">
        <w:rPr>
          <w:rFonts w:ascii="Arial" w:hAnsi="Arial" w:cs="Arial"/>
          <w:color w:val="auto"/>
          <w:sz w:val="24"/>
          <w:szCs w:val="24"/>
        </w:rPr>
        <w:t>Dundon</w:t>
      </w:r>
      <w:proofErr w:type="spellEnd"/>
      <w:r w:rsidR="00AF0968">
        <w:rPr>
          <w:rFonts w:ascii="Arial" w:hAnsi="Arial" w:cs="Arial"/>
          <w:color w:val="auto"/>
          <w:sz w:val="24"/>
          <w:szCs w:val="24"/>
        </w:rPr>
        <w:t xml:space="preserve"> and Wilkinson (2013:490) which </w:t>
      </w:r>
      <w:proofErr w:type="spellStart"/>
      <w:r w:rsidR="00AF0968">
        <w:rPr>
          <w:rFonts w:ascii="Arial" w:hAnsi="Arial" w:cs="Arial"/>
          <w:color w:val="auto"/>
          <w:sz w:val="24"/>
          <w:szCs w:val="24"/>
        </w:rPr>
        <w:t>recognises</w:t>
      </w:r>
      <w:proofErr w:type="spellEnd"/>
      <w:r w:rsidR="00AF0968">
        <w:rPr>
          <w:rFonts w:ascii="Arial" w:hAnsi="Arial" w:cs="Arial"/>
          <w:color w:val="auto"/>
          <w:sz w:val="24"/>
          <w:szCs w:val="24"/>
        </w:rPr>
        <w:t xml:space="preserve"> that EIP schemes can overlap and co-exist. </w:t>
      </w:r>
    </w:p>
    <w:p w14:paraId="3CFBF7DB" w14:textId="3ED210AE" w:rsidR="004F7B96" w:rsidRDefault="00D1180C" w:rsidP="00F131EF">
      <w:pPr>
        <w:pStyle w:val="Caption"/>
        <w:rPr>
          <w:rFonts w:ascii="Arial" w:hAnsi="Arial" w:cs="Arial"/>
          <w:color w:val="auto"/>
          <w:sz w:val="24"/>
          <w:szCs w:val="24"/>
        </w:rPr>
      </w:pPr>
      <w:bookmarkStart w:id="21" w:name="_Toc82348089"/>
      <w:r>
        <w:t xml:space="preserve">Figure </w:t>
      </w:r>
      <w:fldSimple w:instr=" SEQ Figure \* ARABIC ">
        <w:r w:rsidR="005767EB">
          <w:rPr>
            <w:noProof/>
          </w:rPr>
          <w:t>1</w:t>
        </w:r>
      </w:fldSimple>
      <w:r>
        <w:t>: Conceptual framework of EIP</w:t>
      </w:r>
      <w:bookmarkEnd w:id="21"/>
    </w:p>
    <w:p w14:paraId="29606AD2" w14:textId="77777777" w:rsidR="009B417E" w:rsidRDefault="00D1180C" w:rsidP="006B4B91">
      <w:pPr>
        <w:spacing w:line="480" w:lineRule="auto"/>
        <w:jc w:val="both"/>
        <w:rPr>
          <w:rFonts w:ascii="Arial" w:hAnsi="Arial" w:cs="Arial"/>
          <w:color w:val="auto"/>
          <w:sz w:val="24"/>
          <w:szCs w:val="24"/>
        </w:rPr>
      </w:pPr>
      <w:r>
        <w:rPr>
          <w:rFonts w:ascii="Arial" w:hAnsi="Arial" w:cs="Arial"/>
          <w:noProof/>
          <w:color w:val="auto"/>
          <w:sz w:val="24"/>
          <w:szCs w:val="24"/>
          <w:lang w:val="en-GB" w:eastAsia="en-GB"/>
        </w:rPr>
        <w:drawing>
          <wp:inline distT="0" distB="0" distL="0" distR="0" wp14:anchorId="7AED7F22" wp14:editId="04333D5B">
            <wp:extent cx="5371200" cy="263160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371200" cy="2631600"/>
                    </a:xfrm>
                    <a:prstGeom prst="rect">
                      <a:avLst/>
                    </a:prstGeom>
                    <a:noFill/>
                  </pic:spPr>
                </pic:pic>
              </a:graphicData>
            </a:graphic>
          </wp:inline>
        </w:drawing>
      </w:r>
    </w:p>
    <w:p w14:paraId="72EEC118" w14:textId="27F34A87" w:rsidR="00532D31" w:rsidRDefault="00CE2D3B" w:rsidP="006B4B91">
      <w:pPr>
        <w:spacing w:line="480" w:lineRule="auto"/>
        <w:jc w:val="both"/>
        <w:rPr>
          <w:rFonts w:ascii="Arial" w:hAnsi="Arial" w:cs="Arial"/>
          <w:color w:val="auto"/>
          <w:sz w:val="24"/>
          <w:szCs w:val="24"/>
        </w:rPr>
      </w:pPr>
      <w:r>
        <w:rPr>
          <w:rFonts w:ascii="Arial" w:hAnsi="Arial" w:cs="Arial"/>
          <w:color w:val="auto"/>
          <w:sz w:val="24"/>
          <w:szCs w:val="24"/>
        </w:rPr>
        <w:t>(</w:t>
      </w:r>
      <w:r w:rsidR="00D1180C">
        <w:rPr>
          <w:rFonts w:ascii="Arial" w:hAnsi="Arial" w:cs="Arial"/>
          <w:color w:val="auto"/>
          <w:sz w:val="24"/>
          <w:szCs w:val="24"/>
        </w:rPr>
        <w:t>Source: Adapted from the Escalator of Participation</w:t>
      </w:r>
      <w:r>
        <w:rPr>
          <w:rFonts w:ascii="Arial" w:hAnsi="Arial" w:cs="Arial"/>
          <w:color w:val="auto"/>
          <w:sz w:val="24"/>
          <w:szCs w:val="24"/>
        </w:rPr>
        <w:t xml:space="preserve">, </w:t>
      </w:r>
      <w:r w:rsidR="00D1180C">
        <w:rPr>
          <w:rFonts w:ascii="Arial" w:hAnsi="Arial" w:cs="Arial"/>
          <w:color w:val="auto"/>
          <w:sz w:val="24"/>
          <w:szCs w:val="24"/>
        </w:rPr>
        <w:t>Wilkinson</w:t>
      </w:r>
      <w:r w:rsidR="00A03751">
        <w:rPr>
          <w:rFonts w:ascii="Arial" w:hAnsi="Arial" w:cs="Arial"/>
          <w:color w:val="auto"/>
          <w:sz w:val="24"/>
          <w:szCs w:val="24"/>
        </w:rPr>
        <w:t xml:space="preserve"> et al.</w:t>
      </w:r>
      <w:r>
        <w:rPr>
          <w:rFonts w:ascii="Arial" w:hAnsi="Arial" w:cs="Arial"/>
          <w:color w:val="auto"/>
          <w:sz w:val="24"/>
          <w:szCs w:val="24"/>
        </w:rPr>
        <w:t>,</w:t>
      </w:r>
      <w:r w:rsidR="00A03751">
        <w:rPr>
          <w:rFonts w:ascii="Arial" w:hAnsi="Arial" w:cs="Arial"/>
          <w:color w:val="auto"/>
          <w:sz w:val="24"/>
          <w:szCs w:val="24"/>
        </w:rPr>
        <w:t xml:space="preserve"> 2013</w:t>
      </w:r>
      <w:r w:rsidR="00B30E9D">
        <w:rPr>
          <w:rFonts w:ascii="Arial" w:hAnsi="Arial" w:cs="Arial"/>
          <w:color w:val="auto"/>
          <w:sz w:val="24"/>
          <w:szCs w:val="24"/>
        </w:rPr>
        <w:t>, Bennett</w:t>
      </w:r>
      <w:r w:rsidR="00A03751">
        <w:rPr>
          <w:rFonts w:ascii="Arial" w:hAnsi="Arial" w:cs="Arial"/>
          <w:color w:val="auto"/>
          <w:sz w:val="24"/>
          <w:szCs w:val="24"/>
        </w:rPr>
        <w:t xml:space="preserve"> et al.</w:t>
      </w:r>
      <w:r>
        <w:rPr>
          <w:rFonts w:ascii="Arial" w:hAnsi="Arial" w:cs="Arial"/>
          <w:color w:val="auto"/>
          <w:sz w:val="24"/>
          <w:szCs w:val="24"/>
        </w:rPr>
        <w:t>,</w:t>
      </w:r>
      <w:r w:rsidR="00B30E9D">
        <w:rPr>
          <w:rFonts w:ascii="Arial" w:hAnsi="Arial" w:cs="Arial"/>
          <w:color w:val="auto"/>
          <w:sz w:val="24"/>
          <w:szCs w:val="24"/>
        </w:rPr>
        <w:t xml:space="preserve"> 2020)</w:t>
      </w:r>
    </w:p>
    <w:p w14:paraId="4C72A882" w14:textId="77777777" w:rsidR="00C21FE4" w:rsidRDefault="00D1180C" w:rsidP="006B4B91">
      <w:pPr>
        <w:spacing w:line="480" w:lineRule="auto"/>
        <w:jc w:val="both"/>
        <w:rPr>
          <w:rFonts w:ascii="Arial" w:hAnsi="Arial" w:cs="Arial"/>
          <w:color w:val="auto"/>
          <w:sz w:val="24"/>
          <w:szCs w:val="24"/>
        </w:rPr>
      </w:pPr>
      <w:r w:rsidRPr="00C21FE4">
        <w:rPr>
          <w:rFonts w:ascii="Arial" w:hAnsi="Arial" w:cs="Arial"/>
          <w:color w:val="auto"/>
          <w:sz w:val="24"/>
          <w:szCs w:val="24"/>
        </w:rPr>
        <w:t xml:space="preserve">VCL could be classified as a pluralist </w:t>
      </w:r>
      <w:proofErr w:type="spellStart"/>
      <w:r w:rsidRPr="00C21FE4">
        <w:rPr>
          <w:rFonts w:ascii="Arial" w:hAnsi="Arial" w:cs="Arial"/>
          <w:color w:val="auto"/>
          <w:sz w:val="24"/>
          <w:szCs w:val="24"/>
        </w:rPr>
        <w:t>organisation</w:t>
      </w:r>
      <w:proofErr w:type="spellEnd"/>
      <w:r w:rsidRPr="00C21FE4">
        <w:rPr>
          <w:rFonts w:ascii="Arial" w:hAnsi="Arial" w:cs="Arial"/>
          <w:color w:val="auto"/>
          <w:sz w:val="24"/>
          <w:szCs w:val="24"/>
        </w:rPr>
        <w:t xml:space="preserve">.  A pluralist approach </w:t>
      </w:r>
      <w:r w:rsidR="0009350B">
        <w:rPr>
          <w:rFonts w:ascii="Arial" w:hAnsi="Arial" w:cs="Arial"/>
          <w:color w:val="auto"/>
          <w:sz w:val="24"/>
          <w:szCs w:val="24"/>
        </w:rPr>
        <w:t xml:space="preserve">to employee relations </w:t>
      </w:r>
      <w:r w:rsidRPr="00C21FE4">
        <w:rPr>
          <w:rFonts w:ascii="Arial" w:hAnsi="Arial" w:cs="Arial"/>
          <w:color w:val="auto"/>
          <w:sz w:val="24"/>
          <w:szCs w:val="24"/>
        </w:rPr>
        <w:t xml:space="preserve">is one where conflict is considered inevitable due to the differing interests in the employment relationship </w:t>
      </w:r>
      <w:r w:rsidRPr="00BB1365">
        <w:rPr>
          <w:rFonts w:ascii="Arial" w:hAnsi="Arial" w:cs="Arial"/>
          <w:color w:val="auto"/>
          <w:sz w:val="24"/>
          <w:szCs w:val="24"/>
        </w:rPr>
        <w:t>(Fox, 1974</w:t>
      </w:r>
      <w:r w:rsidRPr="00BB1365">
        <w:rPr>
          <w:rFonts w:ascii="Arial" w:hAnsi="Arial" w:cs="Arial"/>
          <w:sz w:val="24"/>
          <w:szCs w:val="24"/>
        </w:rPr>
        <w:t>).</w:t>
      </w:r>
      <w:r>
        <w:rPr>
          <w:rFonts w:ascii="Arial" w:hAnsi="Arial" w:cs="Arial"/>
          <w:sz w:val="24"/>
          <w:szCs w:val="24"/>
        </w:rPr>
        <w:t xml:space="preserve"> </w:t>
      </w:r>
      <w:r w:rsidRPr="00C21FE4">
        <w:rPr>
          <w:rFonts w:ascii="Arial" w:hAnsi="Arial" w:cs="Arial"/>
          <w:color w:val="auto"/>
          <w:sz w:val="24"/>
          <w:szCs w:val="24"/>
        </w:rPr>
        <w:t xml:space="preserve">The pluralist model assumes that conflict can be managed through institutions such as trade unions, collective </w:t>
      </w:r>
      <w:proofErr w:type="gramStart"/>
      <w:r w:rsidRPr="00C21FE4">
        <w:rPr>
          <w:rFonts w:ascii="Arial" w:hAnsi="Arial" w:cs="Arial"/>
          <w:color w:val="auto"/>
          <w:sz w:val="24"/>
          <w:szCs w:val="24"/>
        </w:rPr>
        <w:t>bargaining</w:t>
      </w:r>
      <w:proofErr w:type="gramEnd"/>
      <w:r w:rsidRPr="00C21FE4">
        <w:rPr>
          <w:rFonts w:ascii="Arial" w:hAnsi="Arial" w:cs="Arial"/>
          <w:color w:val="auto"/>
          <w:sz w:val="24"/>
          <w:szCs w:val="24"/>
        </w:rPr>
        <w:t xml:space="preserve"> and dispute resolution procedures</w:t>
      </w:r>
      <w:r>
        <w:rPr>
          <w:rFonts w:ascii="Arial" w:hAnsi="Arial" w:cs="Arial"/>
          <w:color w:val="auto"/>
          <w:sz w:val="24"/>
          <w:szCs w:val="24"/>
        </w:rPr>
        <w:t xml:space="preserve">.  All of which are in place at VCL. </w:t>
      </w:r>
    </w:p>
    <w:p w14:paraId="65B7678E" w14:textId="1D58968F" w:rsidR="004F7B96" w:rsidRDefault="00D1180C" w:rsidP="006B4B91">
      <w:pPr>
        <w:spacing w:line="480" w:lineRule="auto"/>
        <w:jc w:val="both"/>
        <w:rPr>
          <w:rFonts w:ascii="Arial" w:hAnsi="Arial" w:cs="Arial"/>
          <w:color w:val="auto"/>
          <w:sz w:val="24"/>
          <w:szCs w:val="24"/>
        </w:rPr>
      </w:pPr>
      <w:r>
        <w:rPr>
          <w:rFonts w:ascii="Arial" w:hAnsi="Arial" w:cs="Arial"/>
          <w:color w:val="auto"/>
          <w:sz w:val="24"/>
          <w:szCs w:val="24"/>
        </w:rPr>
        <w:t>Under this classification, a range of voice initiatives from across the spectrum is evident at VCL</w:t>
      </w:r>
      <w:r w:rsidR="0009350B">
        <w:rPr>
          <w:rFonts w:ascii="Arial" w:hAnsi="Arial" w:cs="Arial"/>
          <w:color w:val="auto"/>
          <w:sz w:val="24"/>
          <w:szCs w:val="24"/>
        </w:rPr>
        <w:t xml:space="preserve"> (</w:t>
      </w:r>
      <w:r>
        <w:rPr>
          <w:rFonts w:ascii="Arial" w:hAnsi="Arial" w:cs="Arial"/>
          <w:color w:val="auto"/>
          <w:sz w:val="24"/>
          <w:szCs w:val="24"/>
        </w:rPr>
        <w:t>except stage 5</w:t>
      </w:r>
      <w:r w:rsidR="0009350B">
        <w:rPr>
          <w:rFonts w:ascii="Arial" w:hAnsi="Arial" w:cs="Arial"/>
          <w:color w:val="auto"/>
          <w:sz w:val="24"/>
          <w:szCs w:val="24"/>
        </w:rPr>
        <w:t>)</w:t>
      </w:r>
      <w:r>
        <w:rPr>
          <w:rFonts w:ascii="Arial" w:hAnsi="Arial" w:cs="Arial"/>
          <w:color w:val="auto"/>
          <w:sz w:val="24"/>
          <w:szCs w:val="24"/>
        </w:rPr>
        <w:t xml:space="preserve">.  The most popular initiatives in use currently are </w:t>
      </w:r>
      <w:r w:rsidR="00B925E5">
        <w:rPr>
          <w:rFonts w:ascii="Arial" w:hAnsi="Arial" w:cs="Arial"/>
          <w:color w:val="auto"/>
          <w:sz w:val="24"/>
          <w:szCs w:val="24"/>
        </w:rPr>
        <w:lastRenderedPageBreak/>
        <w:t>written updates</w:t>
      </w:r>
      <w:r>
        <w:rPr>
          <w:rFonts w:ascii="Arial" w:hAnsi="Arial" w:cs="Arial"/>
          <w:color w:val="auto"/>
          <w:sz w:val="24"/>
          <w:szCs w:val="24"/>
        </w:rPr>
        <w:t xml:space="preserve"> and noticeboards.  This has been made more prevalent due to the pandemic with the CEO creating regular colleague updates shared with all staff.</w:t>
      </w:r>
      <w:r w:rsidR="008D7625">
        <w:rPr>
          <w:rFonts w:ascii="Arial" w:hAnsi="Arial" w:cs="Arial"/>
          <w:color w:val="auto"/>
          <w:sz w:val="24"/>
          <w:szCs w:val="24"/>
        </w:rPr>
        <w:t xml:space="preserve">  The option of creating a joint consultation committee (from stage 3) of the model is a realistic prospect for VCL </w:t>
      </w:r>
      <w:r w:rsidR="00CE2D3B">
        <w:rPr>
          <w:rFonts w:ascii="Arial" w:hAnsi="Arial" w:cs="Arial"/>
          <w:color w:val="auto"/>
          <w:sz w:val="24"/>
          <w:szCs w:val="24"/>
        </w:rPr>
        <w:t xml:space="preserve">which </w:t>
      </w:r>
      <w:r w:rsidR="008D7625">
        <w:rPr>
          <w:rFonts w:ascii="Arial" w:hAnsi="Arial" w:cs="Arial"/>
          <w:color w:val="auto"/>
          <w:sz w:val="24"/>
          <w:szCs w:val="24"/>
        </w:rPr>
        <w:t xml:space="preserve">could run alongside the </w:t>
      </w:r>
      <w:r>
        <w:rPr>
          <w:rFonts w:ascii="Arial" w:hAnsi="Arial" w:cs="Arial"/>
          <w:color w:val="auto"/>
          <w:sz w:val="24"/>
          <w:szCs w:val="24"/>
        </w:rPr>
        <w:t>u</w:t>
      </w:r>
      <w:r w:rsidR="008D7625">
        <w:rPr>
          <w:rFonts w:ascii="Arial" w:hAnsi="Arial" w:cs="Arial"/>
          <w:color w:val="auto"/>
          <w:sz w:val="24"/>
          <w:szCs w:val="24"/>
        </w:rPr>
        <w:t xml:space="preserve">nion consultations already in place. </w:t>
      </w:r>
      <w:r w:rsidR="000B0053">
        <w:rPr>
          <w:rFonts w:ascii="Arial" w:hAnsi="Arial" w:cs="Arial"/>
          <w:color w:val="auto"/>
          <w:sz w:val="24"/>
          <w:szCs w:val="24"/>
        </w:rPr>
        <w:t xml:space="preserve">  </w:t>
      </w:r>
      <w:r w:rsidR="00B11A76">
        <w:rPr>
          <w:rFonts w:ascii="Arial" w:hAnsi="Arial" w:cs="Arial"/>
          <w:color w:val="auto"/>
          <w:sz w:val="24"/>
          <w:szCs w:val="24"/>
        </w:rPr>
        <w:t xml:space="preserve">This would support the </w:t>
      </w:r>
      <w:r>
        <w:rPr>
          <w:rFonts w:ascii="Arial" w:hAnsi="Arial" w:cs="Arial"/>
          <w:color w:val="auto"/>
          <w:sz w:val="24"/>
          <w:szCs w:val="24"/>
        </w:rPr>
        <w:t xml:space="preserve">long-term strategy </w:t>
      </w:r>
      <w:r w:rsidR="000B0053">
        <w:rPr>
          <w:rFonts w:ascii="Arial" w:hAnsi="Arial" w:cs="Arial"/>
          <w:color w:val="auto"/>
          <w:sz w:val="24"/>
          <w:szCs w:val="24"/>
        </w:rPr>
        <w:t xml:space="preserve">for VCL </w:t>
      </w:r>
      <w:r w:rsidR="00B11A76">
        <w:rPr>
          <w:rFonts w:ascii="Arial" w:hAnsi="Arial" w:cs="Arial"/>
          <w:color w:val="auto"/>
          <w:sz w:val="24"/>
          <w:szCs w:val="24"/>
        </w:rPr>
        <w:t xml:space="preserve">which </w:t>
      </w:r>
      <w:r w:rsidR="000B0053">
        <w:rPr>
          <w:rFonts w:ascii="Arial" w:hAnsi="Arial" w:cs="Arial"/>
          <w:color w:val="auto"/>
          <w:sz w:val="24"/>
          <w:szCs w:val="24"/>
        </w:rPr>
        <w:t xml:space="preserve">is employee ownership </w:t>
      </w:r>
      <w:r>
        <w:rPr>
          <w:rFonts w:ascii="Arial" w:hAnsi="Arial" w:cs="Arial"/>
          <w:color w:val="auto"/>
          <w:sz w:val="24"/>
          <w:szCs w:val="24"/>
        </w:rPr>
        <w:t>(stage 5)</w:t>
      </w:r>
      <w:r w:rsidR="00B11A76">
        <w:rPr>
          <w:rFonts w:ascii="Arial" w:hAnsi="Arial" w:cs="Arial"/>
          <w:color w:val="auto"/>
          <w:sz w:val="24"/>
          <w:szCs w:val="24"/>
        </w:rPr>
        <w:t xml:space="preserve">.  Ensuring all employees have a voice is a critical part of this </w:t>
      </w:r>
      <w:r w:rsidR="000B0053">
        <w:rPr>
          <w:rFonts w:ascii="Arial" w:hAnsi="Arial" w:cs="Arial"/>
          <w:color w:val="auto"/>
          <w:sz w:val="24"/>
          <w:szCs w:val="24"/>
        </w:rPr>
        <w:t>cultural shift</w:t>
      </w:r>
      <w:r w:rsidR="00B11A76">
        <w:rPr>
          <w:rFonts w:ascii="Arial" w:hAnsi="Arial" w:cs="Arial"/>
          <w:color w:val="auto"/>
          <w:sz w:val="24"/>
          <w:szCs w:val="24"/>
        </w:rPr>
        <w:t>.</w:t>
      </w:r>
    </w:p>
    <w:p w14:paraId="480C94BE" w14:textId="77777777" w:rsidR="008D7625" w:rsidRDefault="00D1180C" w:rsidP="00CC07FA">
      <w:pPr>
        <w:pStyle w:val="Heading2"/>
        <w:numPr>
          <w:ilvl w:val="1"/>
          <w:numId w:val="17"/>
        </w:numPr>
        <w:spacing w:line="480" w:lineRule="auto"/>
        <w:rPr>
          <w:szCs w:val="24"/>
        </w:rPr>
      </w:pPr>
      <w:bookmarkStart w:id="22" w:name="_Toc82348024"/>
      <w:r>
        <w:rPr>
          <w:szCs w:val="24"/>
        </w:rPr>
        <w:t>The role of line managers and employee voice</w:t>
      </w:r>
      <w:bookmarkEnd w:id="22"/>
    </w:p>
    <w:p w14:paraId="25B314EB" w14:textId="0556E6C2" w:rsidR="008D7625" w:rsidRDefault="00D1180C" w:rsidP="00A90D45">
      <w:pPr>
        <w:spacing w:line="480" w:lineRule="auto"/>
        <w:jc w:val="both"/>
        <w:rPr>
          <w:rFonts w:ascii="Arial" w:hAnsi="Arial" w:cs="Arial"/>
          <w:color w:val="000000" w:themeColor="text1"/>
          <w:sz w:val="24"/>
          <w:szCs w:val="24"/>
        </w:rPr>
      </w:pPr>
      <w:r w:rsidRPr="008D7625">
        <w:rPr>
          <w:rFonts w:ascii="Arial" w:hAnsi="Arial" w:cs="Arial"/>
          <w:color w:val="000000" w:themeColor="text1"/>
          <w:sz w:val="24"/>
          <w:szCs w:val="24"/>
        </w:rPr>
        <w:t>A survey</w:t>
      </w:r>
      <w:r>
        <w:rPr>
          <w:rFonts w:ascii="Arial" w:hAnsi="Arial" w:cs="Arial"/>
          <w:color w:val="000000" w:themeColor="text1"/>
          <w:sz w:val="24"/>
          <w:szCs w:val="24"/>
        </w:rPr>
        <w:t xml:space="preserve"> carried out by the CIPD found that 17% of the respondents mentioned their union as a channel for voice</w:t>
      </w:r>
      <w:r w:rsidR="00CE2D3B">
        <w:rPr>
          <w:rFonts w:ascii="Arial" w:hAnsi="Arial" w:cs="Arial"/>
          <w:color w:val="000000" w:themeColor="text1"/>
          <w:sz w:val="24"/>
          <w:szCs w:val="24"/>
        </w:rPr>
        <w:t>.  T</w:t>
      </w:r>
      <w:r>
        <w:rPr>
          <w:rFonts w:ascii="Arial" w:hAnsi="Arial" w:cs="Arial"/>
          <w:color w:val="000000" w:themeColor="text1"/>
          <w:sz w:val="24"/>
          <w:szCs w:val="24"/>
        </w:rPr>
        <w:t>he most common channel was one-to-one meetings with line managers</w:t>
      </w:r>
      <w:r w:rsidR="00754B83">
        <w:rPr>
          <w:rFonts w:ascii="Arial" w:hAnsi="Arial" w:cs="Arial"/>
          <w:color w:val="000000" w:themeColor="text1"/>
          <w:sz w:val="24"/>
          <w:szCs w:val="24"/>
        </w:rPr>
        <w:t xml:space="preserve"> </w:t>
      </w:r>
      <w:r w:rsidR="00CE2D3B">
        <w:rPr>
          <w:rFonts w:ascii="Arial" w:hAnsi="Arial" w:cs="Arial"/>
          <w:color w:val="000000" w:themeColor="text1"/>
          <w:sz w:val="24"/>
          <w:szCs w:val="24"/>
        </w:rPr>
        <w:t>at</w:t>
      </w:r>
      <w:r w:rsidR="00754B83">
        <w:rPr>
          <w:rFonts w:ascii="Arial" w:hAnsi="Arial" w:cs="Arial"/>
          <w:color w:val="000000" w:themeColor="text1"/>
          <w:sz w:val="24"/>
          <w:szCs w:val="24"/>
        </w:rPr>
        <w:t xml:space="preserve"> 62% (CIPD, 2021a)</w:t>
      </w:r>
      <w:r w:rsidR="00A90D45">
        <w:rPr>
          <w:rFonts w:ascii="Arial" w:hAnsi="Arial" w:cs="Arial"/>
          <w:color w:val="000000" w:themeColor="text1"/>
          <w:sz w:val="24"/>
          <w:szCs w:val="24"/>
        </w:rPr>
        <w:t xml:space="preserve">.  </w:t>
      </w:r>
      <w:r w:rsidR="00D26A3C">
        <w:rPr>
          <w:rFonts w:ascii="Arial" w:hAnsi="Arial" w:cs="Arial"/>
          <w:color w:val="000000" w:themeColor="text1"/>
          <w:sz w:val="24"/>
          <w:szCs w:val="24"/>
        </w:rPr>
        <w:t xml:space="preserve">This channel is vitally important and is already </w:t>
      </w:r>
      <w:r w:rsidR="00780DD6">
        <w:rPr>
          <w:rFonts w:ascii="Arial" w:hAnsi="Arial" w:cs="Arial"/>
          <w:color w:val="000000" w:themeColor="text1"/>
          <w:sz w:val="24"/>
          <w:szCs w:val="24"/>
        </w:rPr>
        <w:t xml:space="preserve">partially </w:t>
      </w:r>
      <w:r w:rsidR="00D26A3C">
        <w:rPr>
          <w:rFonts w:ascii="Arial" w:hAnsi="Arial" w:cs="Arial"/>
          <w:color w:val="000000" w:themeColor="text1"/>
          <w:sz w:val="24"/>
          <w:szCs w:val="24"/>
        </w:rPr>
        <w:t xml:space="preserve">in place at VCL.  Employees who </w:t>
      </w:r>
      <w:r w:rsidR="00995418">
        <w:rPr>
          <w:rFonts w:ascii="Arial" w:hAnsi="Arial" w:cs="Arial"/>
          <w:color w:val="000000" w:themeColor="text1"/>
          <w:sz w:val="24"/>
          <w:szCs w:val="24"/>
        </w:rPr>
        <w:t>believe</w:t>
      </w:r>
      <w:r w:rsidR="00D26A3C">
        <w:rPr>
          <w:rFonts w:ascii="Arial" w:hAnsi="Arial" w:cs="Arial"/>
          <w:color w:val="000000" w:themeColor="text1"/>
          <w:sz w:val="24"/>
          <w:szCs w:val="24"/>
        </w:rPr>
        <w:t xml:space="preserve"> they cannot express how they feel could experience </w:t>
      </w:r>
      <w:r w:rsidR="00995418">
        <w:rPr>
          <w:rFonts w:ascii="Arial" w:hAnsi="Arial" w:cs="Arial"/>
          <w:color w:val="000000" w:themeColor="text1"/>
          <w:sz w:val="24"/>
          <w:szCs w:val="24"/>
        </w:rPr>
        <w:t xml:space="preserve">a </w:t>
      </w:r>
      <w:r w:rsidR="00D26A3C">
        <w:rPr>
          <w:rFonts w:ascii="Arial" w:hAnsi="Arial" w:cs="Arial"/>
          <w:color w:val="000000" w:themeColor="text1"/>
          <w:sz w:val="24"/>
          <w:szCs w:val="24"/>
        </w:rPr>
        <w:t>negative impact on their wellbeing</w:t>
      </w:r>
      <w:r w:rsidR="00780DD6">
        <w:rPr>
          <w:rFonts w:ascii="Arial" w:hAnsi="Arial" w:cs="Arial"/>
          <w:color w:val="000000" w:themeColor="text1"/>
          <w:sz w:val="24"/>
          <w:szCs w:val="24"/>
        </w:rPr>
        <w:t xml:space="preserve"> (CIPD, no date)</w:t>
      </w:r>
      <w:r w:rsidR="00D26A3C">
        <w:rPr>
          <w:rFonts w:ascii="Arial" w:hAnsi="Arial" w:cs="Arial"/>
          <w:color w:val="000000" w:themeColor="text1"/>
          <w:sz w:val="24"/>
          <w:szCs w:val="24"/>
        </w:rPr>
        <w:t xml:space="preserve">.  Arguably, the mechanism of </w:t>
      </w:r>
      <w:r w:rsidR="006402F0">
        <w:rPr>
          <w:rFonts w:ascii="Arial" w:hAnsi="Arial" w:cs="Arial"/>
          <w:color w:val="000000" w:themeColor="text1"/>
          <w:sz w:val="24"/>
          <w:szCs w:val="24"/>
        </w:rPr>
        <w:t>EV</w:t>
      </w:r>
      <w:r w:rsidR="00D26A3C">
        <w:rPr>
          <w:rFonts w:ascii="Arial" w:hAnsi="Arial" w:cs="Arial"/>
          <w:color w:val="000000" w:themeColor="text1"/>
          <w:sz w:val="24"/>
          <w:szCs w:val="24"/>
        </w:rPr>
        <w:t xml:space="preserve"> has never been more important than it is now at the time of the global pandemic</w:t>
      </w:r>
      <w:r w:rsidR="00515A31">
        <w:rPr>
          <w:rFonts w:ascii="Arial" w:hAnsi="Arial" w:cs="Arial"/>
          <w:color w:val="000000" w:themeColor="text1"/>
          <w:sz w:val="24"/>
          <w:szCs w:val="24"/>
        </w:rPr>
        <w:t xml:space="preserve"> and wellbeing is at the top of the priority list for many employers (Hilton </w:t>
      </w:r>
      <w:proofErr w:type="spellStart"/>
      <w:r w:rsidR="00515A31">
        <w:rPr>
          <w:rFonts w:ascii="Arial" w:hAnsi="Arial" w:cs="Arial"/>
          <w:color w:val="000000" w:themeColor="text1"/>
          <w:sz w:val="24"/>
          <w:szCs w:val="24"/>
        </w:rPr>
        <w:t>Segel</w:t>
      </w:r>
      <w:proofErr w:type="spellEnd"/>
      <w:r w:rsidR="00515A31">
        <w:rPr>
          <w:rFonts w:ascii="Arial" w:hAnsi="Arial" w:cs="Arial"/>
          <w:color w:val="000000" w:themeColor="text1"/>
          <w:sz w:val="24"/>
          <w:szCs w:val="24"/>
        </w:rPr>
        <w:t>, 2021).</w:t>
      </w:r>
    </w:p>
    <w:p w14:paraId="62363151" w14:textId="77777777" w:rsidR="002026B4" w:rsidRDefault="00D1180C" w:rsidP="00EA0351">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Managers </w:t>
      </w:r>
      <w:r w:rsidR="00780DD6">
        <w:rPr>
          <w:rFonts w:ascii="Arial" w:hAnsi="Arial" w:cs="Arial"/>
          <w:color w:val="000000" w:themeColor="text1"/>
          <w:sz w:val="24"/>
          <w:szCs w:val="24"/>
        </w:rPr>
        <w:t xml:space="preserve">should develop a leadership </w:t>
      </w:r>
      <w:r>
        <w:rPr>
          <w:rFonts w:ascii="Arial" w:hAnsi="Arial" w:cs="Arial"/>
          <w:color w:val="000000" w:themeColor="text1"/>
          <w:sz w:val="24"/>
          <w:szCs w:val="24"/>
        </w:rPr>
        <w:t>style that encourages employees to speak freely and create an environment in which they feel safe to do so</w:t>
      </w:r>
      <w:r w:rsidR="00254A55">
        <w:rPr>
          <w:rFonts w:ascii="Arial" w:hAnsi="Arial" w:cs="Arial"/>
          <w:color w:val="000000" w:themeColor="text1"/>
          <w:sz w:val="24"/>
          <w:szCs w:val="24"/>
        </w:rPr>
        <w:t xml:space="preserve"> (CIPD, no date).</w:t>
      </w:r>
    </w:p>
    <w:p w14:paraId="540EE83C" w14:textId="77777777" w:rsidR="002026B4" w:rsidRDefault="002026B4" w:rsidP="002026B4">
      <w:pPr>
        <w:pStyle w:val="Heading2"/>
        <w:numPr>
          <w:ilvl w:val="1"/>
          <w:numId w:val="17"/>
        </w:numPr>
        <w:spacing w:line="480" w:lineRule="auto"/>
        <w:rPr>
          <w:szCs w:val="24"/>
        </w:rPr>
      </w:pPr>
      <w:bookmarkStart w:id="23" w:name="_Toc82348025"/>
      <w:r>
        <w:rPr>
          <w:szCs w:val="24"/>
        </w:rPr>
        <w:t>Covid-19 and employee voice</w:t>
      </w:r>
      <w:bookmarkEnd w:id="23"/>
    </w:p>
    <w:p w14:paraId="5AF030A5" w14:textId="473B1141" w:rsidR="002026B4" w:rsidRDefault="002026B4" w:rsidP="001F789E">
      <w:pPr>
        <w:spacing w:line="480" w:lineRule="auto"/>
        <w:jc w:val="both"/>
        <w:rPr>
          <w:rFonts w:ascii="Arial" w:hAnsi="Arial" w:cs="Arial"/>
          <w:color w:val="auto"/>
          <w:sz w:val="24"/>
          <w:szCs w:val="24"/>
        </w:rPr>
      </w:pPr>
      <w:r>
        <w:rPr>
          <w:rFonts w:ascii="Arial" w:hAnsi="Arial" w:cs="Arial"/>
          <w:color w:val="auto"/>
          <w:sz w:val="24"/>
          <w:szCs w:val="24"/>
        </w:rPr>
        <w:t>The COVID-19 pandemic has changed the world of work in many ways (</w:t>
      </w:r>
      <w:r w:rsidR="001B05A9">
        <w:rPr>
          <w:rFonts w:ascii="Arial" w:hAnsi="Arial" w:cs="Arial"/>
          <w:color w:val="auto"/>
          <w:sz w:val="24"/>
          <w:szCs w:val="24"/>
        </w:rPr>
        <w:t xml:space="preserve">Bersin, 2020).  </w:t>
      </w:r>
      <w:r w:rsidR="00C4072B">
        <w:rPr>
          <w:rFonts w:ascii="Arial" w:hAnsi="Arial" w:cs="Arial"/>
          <w:color w:val="auto"/>
          <w:sz w:val="24"/>
          <w:szCs w:val="24"/>
        </w:rPr>
        <w:t>In accordance with Maslow’s hi</w:t>
      </w:r>
      <w:r w:rsidR="001F789E">
        <w:rPr>
          <w:rFonts w:ascii="Arial" w:hAnsi="Arial" w:cs="Arial"/>
          <w:color w:val="auto"/>
          <w:sz w:val="24"/>
          <w:szCs w:val="24"/>
        </w:rPr>
        <w:t xml:space="preserve">erarchy of needs </w:t>
      </w:r>
      <w:r w:rsidR="00CE2D3B">
        <w:rPr>
          <w:rFonts w:ascii="Arial" w:hAnsi="Arial" w:cs="Arial"/>
          <w:color w:val="auto"/>
          <w:sz w:val="24"/>
          <w:szCs w:val="24"/>
        </w:rPr>
        <w:t xml:space="preserve">(figure 2) </w:t>
      </w:r>
      <w:r w:rsidR="001F789E">
        <w:rPr>
          <w:rFonts w:ascii="Arial" w:hAnsi="Arial" w:cs="Arial"/>
          <w:color w:val="auto"/>
          <w:sz w:val="24"/>
          <w:szCs w:val="24"/>
        </w:rPr>
        <w:t xml:space="preserve">before an </w:t>
      </w:r>
      <w:r w:rsidR="001F789E">
        <w:rPr>
          <w:rFonts w:ascii="Arial" w:hAnsi="Arial" w:cs="Arial"/>
          <w:color w:val="auto"/>
          <w:sz w:val="24"/>
          <w:szCs w:val="24"/>
        </w:rPr>
        <w:lastRenderedPageBreak/>
        <w:t xml:space="preserve">individual can achieve anything over and above basic functions the minimum safety needs must be satisfied (Macleod, 2020).  This is true at the workplace as well.  The basic needs of an employee must be met before they </w:t>
      </w:r>
      <w:r w:rsidR="005E3601">
        <w:rPr>
          <w:rFonts w:ascii="Arial" w:hAnsi="Arial" w:cs="Arial"/>
          <w:color w:val="auto"/>
          <w:sz w:val="24"/>
          <w:szCs w:val="24"/>
        </w:rPr>
        <w:t xml:space="preserve">can </w:t>
      </w:r>
      <w:r w:rsidR="001F789E">
        <w:rPr>
          <w:rFonts w:ascii="Arial" w:hAnsi="Arial" w:cs="Arial"/>
          <w:color w:val="auto"/>
          <w:sz w:val="24"/>
          <w:szCs w:val="24"/>
        </w:rPr>
        <w:t xml:space="preserve">feel a sense of belonging, accomplishment and are able to achieve their full potential.  EV could be used as a tool for enabling the </w:t>
      </w:r>
      <w:r w:rsidR="002C7DBD">
        <w:rPr>
          <w:rFonts w:ascii="Arial" w:hAnsi="Arial" w:cs="Arial"/>
          <w:color w:val="auto"/>
          <w:sz w:val="24"/>
          <w:szCs w:val="24"/>
        </w:rPr>
        <w:t xml:space="preserve">more </w:t>
      </w:r>
      <w:r w:rsidR="001F789E">
        <w:rPr>
          <w:rFonts w:ascii="Arial" w:hAnsi="Arial" w:cs="Arial"/>
          <w:color w:val="auto"/>
          <w:sz w:val="24"/>
          <w:szCs w:val="24"/>
        </w:rPr>
        <w:t xml:space="preserve">advanced needs </w:t>
      </w:r>
      <w:r w:rsidR="00BC1A91">
        <w:rPr>
          <w:rFonts w:ascii="Arial" w:hAnsi="Arial" w:cs="Arial"/>
          <w:color w:val="auto"/>
          <w:sz w:val="24"/>
          <w:szCs w:val="24"/>
        </w:rPr>
        <w:t xml:space="preserve">of employees </w:t>
      </w:r>
      <w:r w:rsidR="001F789E">
        <w:rPr>
          <w:rFonts w:ascii="Arial" w:hAnsi="Arial" w:cs="Arial"/>
          <w:color w:val="auto"/>
          <w:sz w:val="24"/>
          <w:szCs w:val="24"/>
        </w:rPr>
        <w:t>to be met</w:t>
      </w:r>
      <w:r w:rsidR="002C7DBD">
        <w:rPr>
          <w:rFonts w:ascii="Arial" w:hAnsi="Arial" w:cs="Arial"/>
          <w:color w:val="auto"/>
          <w:sz w:val="24"/>
          <w:szCs w:val="24"/>
        </w:rPr>
        <w:t xml:space="preserve"> (Smith, 2014). </w:t>
      </w:r>
    </w:p>
    <w:p w14:paraId="4B870488" w14:textId="26E18277" w:rsidR="00C4072B" w:rsidRDefault="00C4072B" w:rsidP="00C4072B">
      <w:pPr>
        <w:pStyle w:val="Caption"/>
        <w:rPr>
          <w:i w:val="0"/>
          <w:iCs w:val="0"/>
        </w:rPr>
      </w:pPr>
      <w:bookmarkStart w:id="24" w:name="_Toc82348090"/>
      <w:r>
        <w:t xml:space="preserve">Figure </w:t>
      </w:r>
      <w:fldSimple w:instr=" SEQ Figure \* ARABIC ">
        <w:r w:rsidR="005767EB">
          <w:rPr>
            <w:noProof/>
          </w:rPr>
          <w:t>2</w:t>
        </w:r>
      </w:fldSimple>
      <w:r>
        <w:t>: Maslow's hierarchy of needs</w:t>
      </w:r>
      <w:bookmarkEnd w:id="24"/>
    </w:p>
    <w:p w14:paraId="15C5A00A" w14:textId="77777777" w:rsidR="00C4072B" w:rsidRDefault="00C4072B" w:rsidP="00C4072B">
      <w:pPr>
        <w:spacing w:line="480" w:lineRule="auto"/>
        <w:jc w:val="center"/>
        <w:rPr>
          <w:rFonts w:ascii="Arial" w:hAnsi="Arial" w:cs="Arial"/>
          <w:color w:val="auto"/>
          <w:sz w:val="24"/>
          <w:szCs w:val="24"/>
        </w:rPr>
      </w:pPr>
      <w:r>
        <w:rPr>
          <w:rFonts w:ascii="Arial" w:hAnsi="Arial" w:cs="Arial"/>
          <w:noProof/>
          <w:color w:val="auto"/>
          <w:sz w:val="24"/>
          <w:szCs w:val="24"/>
          <w:lang w:val="en-GB" w:eastAsia="en-GB"/>
        </w:rPr>
        <w:drawing>
          <wp:inline distT="0" distB="0" distL="0" distR="0" wp14:anchorId="3CC5853B" wp14:editId="0094F29E">
            <wp:extent cx="2880000" cy="21384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880000" cy="2138400"/>
                    </a:xfrm>
                    <a:prstGeom prst="rect">
                      <a:avLst/>
                    </a:prstGeom>
                    <a:noFill/>
                  </pic:spPr>
                </pic:pic>
              </a:graphicData>
            </a:graphic>
          </wp:inline>
        </w:drawing>
      </w:r>
    </w:p>
    <w:p w14:paraId="59994FCF" w14:textId="77777777" w:rsidR="00C4072B" w:rsidRDefault="00C4072B" w:rsidP="00C4072B">
      <w:pPr>
        <w:spacing w:line="480" w:lineRule="auto"/>
        <w:rPr>
          <w:rFonts w:ascii="Arial" w:hAnsi="Arial" w:cs="Arial"/>
          <w:color w:val="auto"/>
          <w:sz w:val="24"/>
          <w:szCs w:val="24"/>
        </w:rPr>
      </w:pPr>
      <w:r>
        <w:rPr>
          <w:rFonts w:ascii="Arial" w:hAnsi="Arial" w:cs="Arial"/>
          <w:color w:val="auto"/>
          <w:sz w:val="24"/>
          <w:szCs w:val="24"/>
        </w:rPr>
        <w:t>(Source: Macleod, 2020)</w:t>
      </w:r>
    </w:p>
    <w:p w14:paraId="6997B088" w14:textId="77777777" w:rsidR="00CC07FA" w:rsidRDefault="00D1180C" w:rsidP="00CC07FA">
      <w:pPr>
        <w:pStyle w:val="Heading2"/>
        <w:numPr>
          <w:ilvl w:val="1"/>
          <w:numId w:val="17"/>
        </w:numPr>
        <w:spacing w:line="480" w:lineRule="auto"/>
        <w:rPr>
          <w:szCs w:val="24"/>
        </w:rPr>
      </w:pPr>
      <w:bookmarkStart w:id="25" w:name="_Toc82348026"/>
      <w:r>
        <w:rPr>
          <w:szCs w:val="24"/>
        </w:rPr>
        <w:t>Potential drawbacks of employee voice</w:t>
      </w:r>
      <w:bookmarkEnd w:id="25"/>
    </w:p>
    <w:p w14:paraId="7B5C46AA" w14:textId="77777777" w:rsidR="00D3150B" w:rsidRDefault="00D1180C" w:rsidP="00834193">
      <w:pPr>
        <w:spacing w:line="480" w:lineRule="auto"/>
        <w:jc w:val="both"/>
        <w:rPr>
          <w:rFonts w:ascii="Arial" w:hAnsi="Arial" w:cs="Arial"/>
          <w:color w:val="auto"/>
          <w:sz w:val="24"/>
          <w:szCs w:val="24"/>
        </w:rPr>
      </w:pPr>
      <w:r w:rsidRPr="00463D1B">
        <w:rPr>
          <w:rFonts w:ascii="Arial" w:hAnsi="Arial" w:cs="Arial"/>
          <w:color w:val="auto"/>
          <w:sz w:val="24"/>
          <w:szCs w:val="24"/>
        </w:rPr>
        <w:t xml:space="preserve">Seeking feedback is a risk and one which should be </w:t>
      </w:r>
      <w:proofErr w:type="spellStart"/>
      <w:r w:rsidRPr="00463D1B">
        <w:rPr>
          <w:rFonts w:ascii="Arial" w:hAnsi="Arial" w:cs="Arial"/>
          <w:color w:val="auto"/>
          <w:sz w:val="24"/>
          <w:szCs w:val="24"/>
        </w:rPr>
        <w:t>recognised</w:t>
      </w:r>
      <w:proofErr w:type="spellEnd"/>
      <w:r w:rsidRPr="00463D1B">
        <w:rPr>
          <w:rFonts w:ascii="Arial" w:hAnsi="Arial" w:cs="Arial"/>
          <w:color w:val="auto"/>
          <w:sz w:val="24"/>
          <w:szCs w:val="24"/>
        </w:rPr>
        <w:t xml:space="preserve"> before implementing any mechanism of voice.</w:t>
      </w:r>
      <w:r>
        <w:rPr>
          <w:rFonts w:ascii="Arial" w:hAnsi="Arial" w:cs="Arial"/>
          <w:color w:val="auto"/>
          <w:sz w:val="24"/>
          <w:szCs w:val="24"/>
        </w:rPr>
        <w:t xml:space="preserve">  Employees will be expecting to see action taken from feedback even if th</w:t>
      </w:r>
      <w:r w:rsidR="00B740CD">
        <w:rPr>
          <w:rFonts w:ascii="Arial" w:hAnsi="Arial" w:cs="Arial"/>
          <w:color w:val="auto"/>
          <w:sz w:val="24"/>
          <w:szCs w:val="24"/>
        </w:rPr>
        <w:t>at</w:t>
      </w:r>
      <w:r>
        <w:rPr>
          <w:rFonts w:ascii="Arial" w:hAnsi="Arial" w:cs="Arial"/>
          <w:color w:val="auto"/>
          <w:sz w:val="24"/>
          <w:szCs w:val="24"/>
        </w:rPr>
        <w:t xml:space="preserve"> feedback is not what the business wants to hear.  </w:t>
      </w:r>
      <w:r w:rsidR="00B740CD">
        <w:rPr>
          <w:rFonts w:ascii="Arial" w:hAnsi="Arial" w:cs="Arial"/>
          <w:color w:val="auto"/>
          <w:sz w:val="24"/>
          <w:szCs w:val="24"/>
        </w:rPr>
        <w:t xml:space="preserve">(Willoughby, no date).  </w:t>
      </w:r>
      <w:r>
        <w:rPr>
          <w:rFonts w:ascii="Arial" w:hAnsi="Arial" w:cs="Arial"/>
          <w:color w:val="auto"/>
          <w:sz w:val="24"/>
          <w:szCs w:val="24"/>
        </w:rPr>
        <w:t>If no action is taken</w:t>
      </w:r>
      <w:r w:rsidR="00F319A4">
        <w:rPr>
          <w:rFonts w:ascii="Arial" w:hAnsi="Arial" w:cs="Arial"/>
          <w:color w:val="auto"/>
          <w:sz w:val="24"/>
          <w:szCs w:val="24"/>
        </w:rPr>
        <w:t xml:space="preserve"> on the feedback,</w:t>
      </w:r>
      <w:r>
        <w:rPr>
          <w:rFonts w:ascii="Arial" w:hAnsi="Arial" w:cs="Arial"/>
          <w:color w:val="auto"/>
          <w:sz w:val="24"/>
          <w:szCs w:val="24"/>
        </w:rPr>
        <w:t xml:space="preserve"> the opposite effect to what is intended could result in employees becoming disengaged and presenteeism could increase</w:t>
      </w:r>
      <w:r w:rsidR="00F319A4">
        <w:rPr>
          <w:rFonts w:ascii="Arial" w:hAnsi="Arial" w:cs="Arial"/>
          <w:color w:val="auto"/>
          <w:sz w:val="24"/>
          <w:szCs w:val="24"/>
        </w:rPr>
        <w:t xml:space="preserve"> (Hemp, 2004)</w:t>
      </w:r>
      <w:r w:rsidR="009A446E">
        <w:rPr>
          <w:rFonts w:ascii="Arial" w:hAnsi="Arial" w:cs="Arial"/>
          <w:color w:val="auto"/>
          <w:sz w:val="24"/>
          <w:szCs w:val="24"/>
        </w:rPr>
        <w:t>.</w:t>
      </w:r>
    </w:p>
    <w:p w14:paraId="1E0FF23A" w14:textId="24287AB4" w:rsidR="00A45101" w:rsidRDefault="00D1180C" w:rsidP="00834193">
      <w:pPr>
        <w:spacing w:line="480" w:lineRule="auto"/>
        <w:jc w:val="both"/>
        <w:rPr>
          <w:rFonts w:ascii="Arial" w:hAnsi="Arial" w:cs="Arial"/>
          <w:color w:val="auto"/>
          <w:sz w:val="24"/>
          <w:szCs w:val="24"/>
        </w:rPr>
      </w:pPr>
      <w:r>
        <w:rPr>
          <w:rFonts w:ascii="Arial" w:hAnsi="Arial" w:cs="Arial"/>
          <w:color w:val="auto"/>
          <w:sz w:val="24"/>
          <w:szCs w:val="24"/>
        </w:rPr>
        <w:lastRenderedPageBreak/>
        <w:t>As briefly mentioned above employers must take care to listen to all voices and not just the loud ones.  T</w:t>
      </w:r>
      <w:r w:rsidR="00084B60">
        <w:rPr>
          <w:rFonts w:ascii="Arial" w:hAnsi="Arial" w:cs="Arial"/>
          <w:color w:val="auto"/>
          <w:sz w:val="24"/>
          <w:szCs w:val="24"/>
        </w:rPr>
        <w:t xml:space="preserve">able 3, </w:t>
      </w:r>
      <w:r>
        <w:rPr>
          <w:rFonts w:ascii="Arial" w:hAnsi="Arial" w:cs="Arial"/>
          <w:color w:val="auto"/>
          <w:sz w:val="24"/>
          <w:szCs w:val="24"/>
        </w:rPr>
        <w:t>adapted from Wilkinson et al (2018</w:t>
      </w:r>
      <w:r w:rsidR="001E7150">
        <w:rPr>
          <w:rFonts w:ascii="Arial" w:hAnsi="Arial" w:cs="Arial"/>
          <w:color w:val="auto"/>
          <w:sz w:val="24"/>
          <w:szCs w:val="24"/>
        </w:rPr>
        <w:t>a</w:t>
      </w:r>
      <w:r>
        <w:rPr>
          <w:rFonts w:ascii="Arial" w:hAnsi="Arial" w:cs="Arial"/>
          <w:color w:val="auto"/>
          <w:sz w:val="24"/>
          <w:szCs w:val="24"/>
        </w:rPr>
        <w:t>)</w:t>
      </w:r>
      <w:r w:rsidR="00084B60">
        <w:rPr>
          <w:rFonts w:ascii="Arial" w:hAnsi="Arial" w:cs="Arial"/>
          <w:color w:val="auto"/>
          <w:sz w:val="24"/>
          <w:szCs w:val="24"/>
        </w:rPr>
        <w:t>,</w:t>
      </w:r>
      <w:r>
        <w:rPr>
          <w:rFonts w:ascii="Arial" w:hAnsi="Arial" w:cs="Arial"/>
          <w:color w:val="auto"/>
          <w:sz w:val="24"/>
          <w:szCs w:val="24"/>
        </w:rPr>
        <w:t xml:space="preserve"> outlines the different types of voice structures which may exist in an </w:t>
      </w:r>
      <w:proofErr w:type="spellStart"/>
      <w:r>
        <w:rPr>
          <w:rFonts w:ascii="Arial" w:hAnsi="Arial" w:cs="Arial"/>
          <w:color w:val="auto"/>
          <w:sz w:val="24"/>
          <w:szCs w:val="24"/>
        </w:rPr>
        <w:t>organisation</w:t>
      </w:r>
      <w:proofErr w:type="spellEnd"/>
      <w:r>
        <w:rPr>
          <w:rFonts w:ascii="Arial" w:hAnsi="Arial" w:cs="Arial"/>
          <w:color w:val="auto"/>
          <w:sz w:val="24"/>
          <w:szCs w:val="24"/>
        </w:rPr>
        <w:t xml:space="preserve"> and the potential outcomes </w:t>
      </w:r>
      <w:r w:rsidR="003977AA">
        <w:rPr>
          <w:rFonts w:ascii="Arial" w:hAnsi="Arial" w:cs="Arial"/>
          <w:color w:val="auto"/>
          <w:sz w:val="24"/>
          <w:szCs w:val="24"/>
        </w:rPr>
        <w:t>(</w:t>
      </w:r>
      <w:r>
        <w:rPr>
          <w:rFonts w:ascii="Arial" w:hAnsi="Arial" w:cs="Arial"/>
          <w:color w:val="auto"/>
          <w:sz w:val="24"/>
          <w:szCs w:val="24"/>
        </w:rPr>
        <w:t>Wilkinson et al</w:t>
      </w:r>
      <w:r w:rsidR="003977AA">
        <w:rPr>
          <w:rFonts w:ascii="Arial" w:hAnsi="Arial" w:cs="Arial"/>
          <w:color w:val="auto"/>
          <w:sz w:val="24"/>
          <w:szCs w:val="24"/>
        </w:rPr>
        <w:t>,</w:t>
      </w:r>
      <w:r>
        <w:rPr>
          <w:rFonts w:ascii="Arial" w:hAnsi="Arial" w:cs="Arial"/>
          <w:color w:val="auto"/>
          <w:sz w:val="24"/>
          <w:szCs w:val="24"/>
        </w:rPr>
        <w:t xml:space="preserve"> 2018</w:t>
      </w:r>
      <w:r w:rsidR="003977AA">
        <w:rPr>
          <w:rFonts w:ascii="Arial" w:hAnsi="Arial" w:cs="Arial"/>
          <w:color w:val="auto"/>
          <w:sz w:val="24"/>
          <w:szCs w:val="24"/>
        </w:rPr>
        <w:t>)</w:t>
      </w:r>
      <w:r>
        <w:rPr>
          <w:rFonts w:ascii="Arial" w:hAnsi="Arial" w:cs="Arial"/>
          <w:color w:val="auto"/>
          <w:sz w:val="24"/>
          <w:szCs w:val="24"/>
        </w:rPr>
        <w:t>).</w:t>
      </w:r>
      <w:r w:rsidR="007E72B4">
        <w:rPr>
          <w:rFonts w:ascii="Arial" w:hAnsi="Arial" w:cs="Arial"/>
          <w:color w:val="auto"/>
          <w:sz w:val="24"/>
          <w:szCs w:val="24"/>
        </w:rPr>
        <w:t xml:space="preserve">  Highlighted in yellow is the situation represented by the current architecture at VCL.  Given the union presence, the voice of the members is arguably the only one given credence.  This is particularly evident during annual pay negotiations whereby the union representative consults only with members, but the</w:t>
      </w:r>
      <w:r w:rsidR="005A2C92">
        <w:rPr>
          <w:rFonts w:ascii="Arial" w:hAnsi="Arial" w:cs="Arial"/>
          <w:color w:val="auto"/>
          <w:sz w:val="24"/>
          <w:szCs w:val="24"/>
        </w:rPr>
        <w:t xml:space="preserve"> results of the</w:t>
      </w:r>
      <w:r w:rsidR="007E72B4">
        <w:rPr>
          <w:rFonts w:ascii="Arial" w:hAnsi="Arial" w:cs="Arial"/>
          <w:color w:val="auto"/>
          <w:sz w:val="24"/>
          <w:szCs w:val="24"/>
        </w:rPr>
        <w:t xml:space="preserve"> </w:t>
      </w:r>
      <w:r w:rsidR="00084B60">
        <w:rPr>
          <w:rFonts w:ascii="Arial" w:hAnsi="Arial" w:cs="Arial"/>
          <w:color w:val="auto"/>
          <w:sz w:val="24"/>
          <w:szCs w:val="24"/>
        </w:rPr>
        <w:t>negotiations</w:t>
      </w:r>
      <w:r w:rsidR="007E72B4">
        <w:rPr>
          <w:rFonts w:ascii="Arial" w:hAnsi="Arial" w:cs="Arial"/>
          <w:color w:val="auto"/>
          <w:sz w:val="24"/>
          <w:szCs w:val="24"/>
        </w:rPr>
        <w:t xml:space="preserve"> appl</w:t>
      </w:r>
      <w:r w:rsidR="005A2C92">
        <w:rPr>
          <w:rFonts w:ascii="Arial" w:hAnsi="Arial" w:cs="Arial"/>
          <w:color w:val="auto"/>
          <w:sz w:val="24"/>
          <w:szCs w:val="24"/>
        </w:rPr>
        <w:t>y to all.</w:t>
      </w:r>
    </w:p>
    <w:p w14:paraId="64CC6852" w14:textId="730AC175" w:rsidR="004E5E1F" w:rsidRDefault="00D1180C" w:rsidP="00133B63">
      <w:pPr>
        <w:pStyle w:val="Caption"/>
        <w:rPr>
          <w:rFonts w:ascii="Arial" w:hAnsi="Arial" w:cs="Arial"/>
          <w:color w:val="auto"/>
          <w:sz w:val="24"/>
          <w:szCs w:val="24"/>
        </w:rPr>
      </w:pPr>
      <w:bookmarkStart w:id="26" w:name="_Toc82348298"/>
      <w:r>
        <w:t xml:space="preserve">Table </w:t>
      </w:r>
      <w:fldSimple w:instr=" SEQ Table \* ARABIC ">
        <w:r w:rsidR="005767EB">
          <w:rPr>
            <w:noProof/>
          </w:rPr>
          <w:t>3</w:t>
        </w:r>
      </w:fldSimple>
      <w:r>
        <w:t>: Unheard voices</w:t>
      </w:r>
      <w:bookmarkEnd w:id="26"/>
    </w:p>
    <w:p w14:paraId="10CAF60C" w14:textId="77777777" w:rsidR="00A45101" w:rsidRDefault="00D1180C" w:rsidP="00B4075A">
      <w:pPr>
        <w:spacing w:line="480" w:lineRule="auto"/>
        <w:rPr>
          <w:rFonts w:ascii="Arial" w:hAnsi="Arial" w:cs="Arial"/>
          <w:color w:val="auto"/>
          <w:sz w:val="24"/>
          <w:szCs w:val="24"/>
        </w:rPr>
      </w:pPr>
      <w:r>
        <w:rPr>
          <w:rFonts w:ascii="Arial" w:hAnsi="Arial" w:cs="Arial"/>
          <w:noProof/>
          <w:color w:val="auto"/>
          <w:sz w:val="24"/>
          <w:szCs w:val="24"/>
          <w:lang w:val="en-GB" w:eastAsia="en-GB"/>
        </w:rPr>
        <w:drawing>
          <wp:inline distT="0" distB="0" distL="0" distR="0" wp14:anchorId="6D2C4421" wp14:editId="563E90B0">
            <wp:extent cx="5245200" cy="3362400"/>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245200" cy="3362400"/>
                    </a:xfrm>
                    <a:prstGeom prst="rect">
                      <a:avLst/>
                    </a:prstGeom>
                    <a:noFill/>
                  </pic:spPr>
                </pic:pic>
              </a:graphicData>
            </a:graphic>
          </wp:inline>
        </w:drawing>
      </w:r>
    </w:p>
    <w:p w14:paraId="554DDF2F" w14:textId="07F8F382" w:rsidR="004E5E1F" w:rsidRDefault="00A92ADE" w:rsidP="00834193">
      <w:pPr>
        <w:spacing w:line="480" w:lineRule="auto"/>
        <w:jc w:val="both"/>
        <w:rPr>
          <w:rFonts w:ascii="Arial" w:hAnsi="Arial" w:cs="Arial"/>
          <w:color w:val="auto"/>
          <w:sz w:val="24"/>
          <w:szCs w:val="24"/>
        </w:rPr>
      </w:pPr>
      <w:r>
        <w:rPr>
          <w:rFonts w:ascii="Arial" w:hAnsi="Arial" w:cs="Arial"/>
          <w:color w:val="auto"/>
          <w:sz w:val="24"/>
          <w:szCs w:val="24"/>
        </w:rPr>
        <w:t>(</w:t>
      </w:r>
      <w:r w:rsidR="00D1180C">
        <w:rPr>
          <w:rFonts w:ascii="Arial" w:hAnsi="Arial" w:cs="Arial"/>
          <w:color w:val="auto"/>
          <w:sz w:val="24"/>
          <w:szCs w:val="24"/>
        </w:rPr>
        <w:t>Source: Wilkinson et al</w:t>
      </w:r>
      <w:r>
        <w:rPr>
          <w:rFonts w:ascii="Arial" w:hAnsi="Arial" w:cs="Arial"/>
          <w:color w:val="auto"/>
          <w:sz w:val="24"/>
          <w:szCs w:val="24"/>
        </w:rPr>
        <w:t xml:space="preserve">., </w:t>
      </w:r>
      <w:r w:rsidR="00D1180C">
        <w:rPr>
          <w:rFonts w:ascii="Arial" w:hAnsi="Arial" w:cs="Arial"/>
          <w:color w:val="auto"/>
          <w:sz w:val="24"/>
          <w:szCs w:val="24"/>
        </w:rPr>
        <w:t>2018</w:t>
      </w:r>
      <w:r w:rsidR="001E7150">
        <w:rPr>
          <w:rFonts w:ascii="Arial" w:hAnsi="Arial" w:cs="Arial"/>
          <w:color w:val="auto"/>
          <w:sz w:val="24"/>
          <w:szCs w:val="24"/>
        </w:rPr>
        <w:t>a</w:t>
      </w:r>
      <w:r w:rsidR="00D1180C">
        <w:rPr>
          <w:rFonts w:ascii="Arial" w:hAnsi="Arial" w:cs="Arial"/>
          <w:color w:val="auto"/>
          <w:sz w:val="24"/>
          <w:szCs w:val="24"/>
        </w:rPr>
        <w:t>:715-16</w:t>
      </w:r>
      <w:r>
        <w:rPr>
          <w:rFonts w:ascii="Arial" w:hAnsi="Arial" w:cs="Arial"/>
          <w:color w:val="auto"/>
          <w:sz w:val="24"/>
          <w:szCs w:val="24"/>
        </w:rPr>
        <w:t>)</w:t>
      </w:r>
    </w:p>
    <w:p w14:paraId="2777EA17" w14:textId="77777777" w:rsidR="001C00CD" w:rsidRDefault="00D1180C">
      <w:pPr>
        <w:rPr>
          <w:rFonts w:ascii="Arial" w:hAnsi="Arial" w:cs="Arial"/>
          <w:color w:val="auto"/>
          <w:sz w:val="24"/>
          <w:szCs w:val="24"/>
        </w:rPr>
      </w:pPr>
      <w:r>
        <w:rPr>
          <w:rFonts w:ascii="Arial" w:hAnsi="Arial" w:cs="Arial"/>
          <w:color w:val="auto"/>
          <w:sz w:val="24"/>
          <w:szCs w:val="24"/>
        </w:rPr>
        <w:br w:type="page"/>
      </w:r>
    </w:p>
    <w:p w14:paraId="3E5C29EE" w14:textId="77777777" w:rsidR="001C00CD" w:rsidRDefault="00D1180C" w:rsidP="001C00CD">
      <w:pPr>
        <w:pStyle w:val="Heading2"/>
        <w:numPr>
          <w:ilvl w:val="1"/>
          <w:numId w:val="17"/>
        </w:numPr>
        <w:spacing w:line="480" w:lineRule="auto"/>
        <w:rPr>
          <w:szCs w:val="24"/>
        </w:rPr>
      </w:pPr>
      <w:bookmarkStart w:id="27" w:name="_Toc82348027"/>
      <w:r>
        <w:rPr>
          <w:szCs w:val="24"/>
        </w:rPr>
        <w:lastRenderedPageBreak/>
        <w:t>Key findings of literature review</w:t>
      </w:r>
      <w:bookmarkEnd w:id="27"/>
    </w:p>
    <w:p w14:paraId="70C1646D" w14:textId="694B798A" w:rsidR="001C00CD" w:rsidRDefault="00D1180C" w:rsidP="001C00CD">
      <w:pPr>
        <w:spacing w:line="480" w:lineRule="auto"/>
        <w:jc w:val="both"/>
        <w:rPr>
          <w:rFonts w:ascii="Arial" w:hAnsi="Arial" w:cs="Arial"/>
          <w:color w:val="auto"/>
          <w:sz w:val="24"/>
          <w:szCs w:val="24"/>
        </w:rPr>
      </w:pPr>
      <w:r w:rsidRPr="001C00CD">
        <w:rPr>
          <w:rFonts w:ascii="Arial" w:hAnsi="Arial" w:cs="Arial"/>
          <w:color w:val="auto"/>
          <w:sz w:val="24"/>
          <w:szCs w:val="24"/>
        </w:rPr>
        <w:t xml:space="preserve">The key </w:t>
      </w:r>
      <w:r>
        <w:rPr>
          <w:rFonts w:ascii="Arial" w:hAnsi="Arial" w:cs="Arial"/>
          <w:color w:val="auto"/>
          <w:sz w:val="24"/>
          <w:szCs w:val="24"/>
        </w:rPr>
        <w:t xml:space="preserve">findings from the literature review which will inform the next chapters of the report and provide a basis for the primary research are </w:t>
      </w:r>
      <w:proofErr w:type="spellStart"/>
      <w:r>
        <w:rPr>
          <w:rFonts w:ascii="Arial" w:hAnsi="Arial" w:cs="Arial"/>
          <w:color w:val="auto"/>
          <w:sz w:val="24"/>
          <w:szCs w:val="24"/>
        </w:rPr>
        <w:t>summari</w:t>
      </w:r>
      <w:r w:rsidR="003E2CA7">
        <w:rPr>
          <w:rFonts w:ascii="Arial" w:hAnsi="Arial" w:cs="Arial"/>
          <w:color w:val="auto"/>
          <w:sz w:val="24"/>
          <w:szCs w:val="24"/>
        </w:rPr>
        <w:t>s</w:t>
      </w:r>
      <w:r>
        <w:rPr>
          <w:rFonts w:ascii="Arial" w:hAnsi="Arial" w:cs="Arial"/>
          <w:color w:val="auto"/>
          <w:sz w:val="24"/>
          <w:szCs w:val="24"/>
        </w:rPr>
        <w:t>ed</w:t>
      </w:r>
      <w:proofErr w:type="spellEnd"/>
      <w:r>
        <w:rPr>
          <w:rFonts w:ascii="Arial" w:hAnsi="Arial" w:cs="Arial"/>
          <w:color w:val="auto"/>
          <w:sz w:val="24"/>
          <w:szCs w:val="24"/>
        </w:rPr>
        <w:t xml:space="preserve"> </w:t>
      </w:r>
      <w:r w:rsidR="00A92ADE">
        <w:rPr>
          <w:rFonts w:ascii="Arial" w:hAnsi="Arial" w:cs="Arial"/>
          <w:color w:val="auto"/>
          <w:sz w:val="24"/>
          <w:szCs w:val="24"/>
        </w:rPr>
        <w:t xml:space="preserve">in table 4 </w:t>
      </w:r>
      <w:r>
        <w:rPr>
          <w:rFonts w:ascii="Arial" w:hAnsi="Arial" w:cs="Arial"/>
          <w:color w:val="auto"/>
          <w:sz w:val="24"/>
          <w:szCs w:val="24"/>
        </w:rPr>
        <w:t>below</w:t>
      </w:r>
      <w:r w:rsidR="00133B63">
        <w:rPr>
          <w:rFonts w:ascii="Arial" w:hAnsi="Arial" w:cs="Arial"/>
          <w:color w:val="auto"/>
          <w:sz w:val="24"/>
          <w:szCs w:val="24"/>
        </w:rPr>
        <w:t>.</w:t>
      </w:r>
    </w:p>
    <w:p w14:paraId="4636A90D" w14:textId="39C7055C" w:rsidR="00133B63" w:rsidRDefault="00D1180C" w:rsidP="00133B63">
      <w:pPr>
        <w:pStyle w:val="Caption"/>
        <w:rPr>
          <w:rFonts w:ascii="Arial" w:hAnsi="Arial" w:cs="Arial"/>
          <w:color w:val="auto"/>
          <w:sz w:val="24"/>
          <w:szCs w:val="24"/>
        </w:rPr>
      </w:pPr>
      <w:bookmarkStart w:id="28" w:name="_Toc82348299"/>
      <w:r>
        <w:t xml:space="preserve">Table </w:t>
      </w:r>
      <w:fldSimple w:instr=" SEQ Table \* ARABIC ">
        <w:r w:rsidR="005767EB">
          <w:rPr>
            <w:noProof/>
          </w:rPr>
          <w:t>4</w:t>
        </w:r>
      </w:fldSimple>
      <w:r>
        <w:t>: Key findings of literature review</w:t>
      </w:r>
      <w:bookmarkEnd w:id="28"/>
    </w:p>
    <w:p w14:paraId="3A003083" w14:textId="77777777" w:rsidR="00547674" w:rsidRDefault="00D1180C">
      <w:pPr>
        <w:rPr>
          <w:rFonts w:ascii="Arial" w:hAnsi="Arial" w:cs="Arial"/>
          <w:color w:val="auto"/>
          <w:sz w:val="24"/>
          <w:szCs w:val="24"/>
        </w:rPr>
      </w:pPr>
      <w:r>
        <w:rPr>
          <w:rFonts w:ascii="Arial" w:hAnsi="Arial" w:cs="Arial"/>
          <w:noProof/>
          <w:color w:val="auto"/>
          <w:sz w:val="24"/>
          <w:szCs w:val="24"/>
          <w:lang w:val="en-GB" w:eastAsia="en-GB"/>
        </w:rPr>
        <w:drawing>
          <wp:inline distT="0" distB="0" distL="0" distR="0" wp14:anchorId="39418821" wp14:editId="22102BD0">
            <wp:extent cx="5943600" cy="273600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943600" cy="2736000"/>
                    </a:xfrm>
                    <a:prstGeom prst="rect">
                      <a:avLst/>
                    </a:prstGeom>
                    <a:noFill/>
                  </pic:spPr>
                </pic:pic>
              </a:graphicData>
            </a:graphic>
          </wp:inline>
        </w:drawing>
      </w:r>
    </w:p>
    <w:p w14:paraId="3451F4CC" w14:textId="77777777" w:rsidR="00FF7CEF" w:rsidRDefault="00D1180C">
      <w:pPr>
        <w:rPr>
          <w:rFonts w:ascii="Arial" w:hAnsi="Arial" w:cs="Arial"/>
          <w:color w:val="auto"/>
          <w:sz w:val="24"/>
          <w:szCs w:val="24"/>
        </w:rPr>
      </w:pPr>
      <w:r>
        <w:rPr>
          <w:rFonts w:ascii="Arial" w:hAnsi="Arial" w:cs="Arial"/>
          <w:color w:val="auto"/>
          <w:sz w:val="24"/>
          <w:szCs w:val="24"/>
        </w:rPr>
        <w:t>(Source: Author’s own work)</w:t>
      </w:r>
    </w:p>
    <w:p w14:paraId="4E37937E" w14:textId="77777777" w:rsidR="00073949" w:rsidRDefault="00073949" w:rsidP="00073949">
      <w:pPr>
        <w:spacing w:line="480" w:lineRule="auto"/>
        <w:jc w:val="both"/>
        <w:rPr>
          <w:rFonts w:ascii="Arial" w:hAnsi="Arial" w:cs="Arial"/>
          <w:color w:val="auto"/>
          <w:sz w:val="24"/>
          <w:szCs w:val="24"/>
        </w:rPr>
      </w:pPr>
    </w:p>
    <w:p w14:paraId="4728FC78" w14:textId="74442E98" w:rsidR="00547674" w:rsidRDefault="00073949" w:rsidP="00073949">
      <w:pPr>
        <w:spacing w:line="480" w:lineRule="auto"/>
        <w:jc w:val="both"/>
        <w:rPr>
          <w:rFonts w:ascii="Arial" w:hAnsi="Arial" w:cs="Arial"/>
          <w:color w:val="auto"/>
          <w:sz w:val="24"/>
          <w:szCs w:val="24"/>
        </w:rPr>
      </w:pPr>
      <w:r>
        <w:rPr>
          <w:rFonts w:ascii="Arial" w:hAnsi="Arial" w:cs="Arial"/>
          <w:color w:val="auto"/>
          <w:sz w:val="24"/>
          <w:szCs w:val="24"/>
        </w:rPr>
        <w:t xml:space="preserve">The next section of the RR, Chapter 3, looks at research design, </w:t>
      </w:r>
      <w:proofErr w:type="gramStart"/>
      <w:r>
        <w:rPr>
          <w:rFonts w:ascii="Arial" w:hAnsi="Arial" w:cs="Arial"/>
          <w:color w:val="auto"/>
          <w:sz w:val="24"/>
          <w:szCs w:val="24"/>
        </w:rPr>
        <w:t>strategy</w:t>
      </w:r>
      <w:proofErr w:type="gramEnd"/>
      <w:r>
        <w:rPr>
          <w:rFonts w:ascii="Arial" w:hAnsi="Arial" w:cs="Arial"/>
          <w:color w:val="auto"/>
          <w:sz w:val="24"/>
          <w:szCs w:val="24"/>
        </w:rPr>
        <w:t xml:space="preserve"> and methodology.  </w:t>
      </w:r>
      <w:r w:rsidR="00A92ADE">
        <w:rPr>
          <w:rFonts w:ascii="Arial" w:hAnsi="Arial" w:cs="Arial"/>
          <w:color w:val="auto"/>
          <w:sz w:val="24"/>
          <w:szCs w:val="24"/>
        </w:rPr>
        <w:t>T</w:t>
      </w:r>
      <w:r>
        <w:rPr>
          <w:rFonts w:ascii="Arial" w:hAnsi="Arial" w:cs="Arial"/>
          <w:color w:val="auto"/>
          <w:sz w:val="24"/>
          <w:szCs w:val="24"/>
        </w:rPr>
        <w:t>heory will be briefly outlined and applied in the context of this RR.</w:t>
      </w:r>
      <w:r w:rsidR="00D1180C">
        <w:rPr>
          <w:rFonts w:ascii="Arial" w:hAnsi="Arial" w:cs="Arial"/>
          <w:color w:val="auto"/>
          <w:sz w:val="24"/>
          <w:szCs w:val="24"/>
        </w:rPr>
        <w:br w:type="page"/>
      </w:r>
    </w:p>
    <w:p w14:paraId="0A6A5094" w14:textId="77777777" w:rsidR="00F17C72" w:rsidRDefault="00D1180C" w:rsidP="00F17C72">
      <w:pPr>
        <w:pStyle w:val="Heading1"/>
        <w:numPr>
          <w:ilvl w:val="0"/>
          <w:numId w:val="17"/>
        </w:numPr>
      </w:pPr>
      <w:bookmarkStart w:id="29" w:name="_Toc82348028"/>
      <w:r>
        <w:lastRenderedPageBreak/>
        <w:t>Research design: methodology</w:t>
      </w:r>
      <w:bookmarkEnd w:id="29"/>
      <w:r>
        <w:t xml:space="preserve"> </w:t>
      </w:r>
    </w:p>
    <w:p w14:paraId="2BA1EE19" w14:textId="77777777" w:rsidR="00F17C72" w:rsidRDefault="00D1180C" w:rsidP="00F66683">
      <w:pPr>
        <w:pStyle w:val="Heading2"/>
        <w:numPr>
          <w:ilvl w:val="1"/>
          <w:numId w:val="17"/>
        </w:numPr>
        <w:spacing w:line="480" w:lineRule="auto"/>
      </w:pPr>
      <w:bookmarkStart w:id="30" w:name="_Toc82348029"/>
      <w:r>
        <w:t>Research report aims &amp; objectives</w:t>
      </w:r>
      <w:bookmarkEnd w:id="30"/>
    </w:p>
    <w:p w14:paraId="7E37EEA0" w14:textId="25960E6A" w:rsidR="00F17C72" w:rsidRDefault="00736BBD" w:rsidP="006D743E">
      <w:pPr>
        <w:spacing w:line="480" w:lineRule="auto"/>
        <w:jc w:val="both"/>
        <w:rPr>
          <w:rFonts w:ascii="Arial" w:hAnsi="Arial" w:cs="Arial"/>
          <w:color w:val="auto"/>
          <w:sz w:val="24"/>
          <w:szCs w:val="24"/>
        </w:rPr>
      </w:pPr>
      <w:bookmarkStart w:id="31" w:name="_Hlk80461866"/>
      <w:r>
        <w:rPr>
          <w:rFonts w:ascii="Arial" w:hAnsi="Arial" w:cs="Arial"/>
          <w:color w:val="auto"/>
          <w:sz w:val="24"/>
          <w:szCs w:val="24"/>
        </w:rPr>
        <w:t xml:space="preserve">As outlined in </w:t>
      </w:r>
      <w:r w:rsidR="003561F7">
        <w:rPr>
          <w:rFonts w:ascii="Arial" w:hAnsi="Arial" w:cs="Arial"/>
          <w:color w:val="auto"/>
          <w:sz w:val="24"/>
          <w:szCs w:val="24"/>
        </w:rPr>
        <w:t>Table</w:t>
      </w:r>
      <w:r>
        <w:rPr>
          <w:rFonts w:ascii="Arial" w:hAnsi="Arial" w:cs="Arial"/>
          <w:color w:val="auto"/>
          <w:sz w:val="24"/>
          <w:szCs w:val="24"/>
        </w:rPr>
        <w:t xml:space="preserve"> 1, Chapter 1.1, the aim of the RR</w:t>
      </w:r>
      <w:r w:rsidR="00D1180C">
        <w:rPr>
          <w:rFonts w:ascii="Arial" w:hAnsi="Arial" w:cs="Arial"/>
          <w:color w:val="auto"/>
          <w:sz w:val="24"/>
          <w:szCs w:val="24"/>
        </w:rPr>
        <w:t xml:space="preserve"> is to provide </w:t>
      </w:r>
      <w:r>
        <w:rPr>
          <w:rFonts w:ascii="Arial" w:hAnsi="Arial" w:cs="Arial"/>
          <w:color w:val="auto"/>
          <w:sz w:val="24"/>
          <w:szCs w:val="24"/>
        </w:rPr>
        <w:t xml:space="preserve">a </w:t>
      </w:r>
      <w:r w:rsidR="00D1180C">
        <w:rPr>
          <w:rFonts w:ascii="Arial" w:hAnsi="Arial" w:cs="Arial"/>
          <w:color w:val="auto"/>
          <w:sz w:val="24"/>
          <w:szCs w:val="24"/>
        </w:rPr>
        <w:t xml:space="preserve">critical analysis of </w:t>
      </w:r>
      <w:r w:rsidR="006402F0">
        <w:rPr>
          <w:rFonts w:ascii="Arial" w:hAnsi="Arial" w:cs="Arial"/>
          <w:color w:val="auto"/>
          <w:sz w:val="24"/>
          <w:szCs w:val="24"/>
        </w:rPr>
        <w:t>EV</w:t>
      </w:r>
      <w:r w:rsidR="00D1180C">
        <w:rPr>
          <w:rFonts w:ascii="Arial" w:hAnsi="Arial" w:cs="Arial"/>
          <w:color w:val="auto"/>
          <w:sz w:val="24"/>
          <w:szCs w:val="24"/>
        </w:rPr>
        <w:t xml:space="preserve"> </w:t>
      </w:r>
      <w:r>
        <w:rPr>
          <w:rFonts w:ascii="Arial" w:hAnsi="Arial" w:cs="Arial"/>
          <w:color w:val="auto"/>
          <w:sz w:val="24"/>
          <w:szCs w:val="24"/>
        </w:rPr>
        <w:t xml:space="preserve">mechanisms in place </w:t>
      </w:r>
      <w:r w:rsidR="00D1180C">
        <w:rPr>
          <w:rFonts w:ascii="Arial" w:hAnsi="Arial" w:cs="Arial"/>
          <w:color w:val="auto"/>
          <w:sz w:val="24"/>
          <w:szCs w:val="24"/>
        </w:rPr>
        <w:t xml:space="preserve">at VCL.  </w:t>
      </w:r>
    </w:p>
    <w:p w14:paraId="42CA5D25" w14:textId="77777777" w:rsidR="00A44C9C"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The RR objectives are:</w:t>
      </w:r>
    </w:p>
    <w:p w14:paraId="6864395E" w14:textId="77777777" w:rsidR="00A44C9C" w:rsidRPr="0048330F" w:rsidRDefault="00D1180C" w:rsidP="006D743E">
      <w:pPr>
        <w:pStyle w:val="ListParagraph"/>
        <w:numPr>
          <w:ilvl w:val="0"/>
          <w:numId w:val="24"/>
        </w:numPr>
        <w:spacing w:line="480" w:lineRule="auto"/>
        <w:jc w:val="both"/>
        <w:rPr>
          <w:rFonts w:ascii="Arial" w:hAnsi="Arial" w:cs="Arial"/>
          <w:color w:val="auto"/>
          <w:sz w:val="24"/>
          <w:szCs w:val="24"/>
        </w:rPr>
      </w:pPr>
      <w:r>
        <w:rPr>
          <w:rFonts w:ascii="Arial" w:hAnsi="Arial" w:cs="Arial"/>
          <w:color w:val="auto"/>
          <w:sz w:val="24"/>
          <w:szCs w:val="24"/>
        </w:rPr>
        <w:t xml:space="preserve">Critical analysis of the effectiveness of </w:t>
      </w:r>
      <w:r w:rsidR="0048330F" w:rsidRPr="0048330F">
        <w:rPr>
          <w:rFonts w:ascii="Arial" w:hAnsi="Arial" w:cs="Arial"/>
          <w:color w:val="auto"/>
          <w:sz w:val="24"/>
          <w:szCs w:val="24"/>
        </w:rPr>
        <w:t xml:space="preserve">current mechanisms </w:t>
      </w:r>
      <w:r w:rsidR="00BC6D6F">
        <w:rPr>
          <w:rFonts w:ascii="Arial" w:hAnsi="Arial" w:cs="Arial"/>
          <w:color w:val="auto"/>
          <w:sz w:val="24"/>
          <w:szCs w:val="24"/>
        </w:rPr>
        <w:t>of</w:t>
      </w:r>
      <w:r w:rsidR="0048330F" w:rsidRPr="0048330F">
        <w:rPr>
          <w:rFonts w:ascii="Arial" w:hAnsi="Arial" w:cs="Arial"/>
          <w:color w:val="auto"/>
          <w:sz w:val="24"/>
          <w:szCs w:val="24"/>
        </w:rPr>
        <w:t xml:space="preserve"> </w:t>
      </w:r>
      <w:r w:rsidR="006402F0">
        <w:rPr>
          <w:rFonts w:ascii="Arial" w:hAnsi="Arial" w:cs="Arial"/>
          <w:color w:val="auto"/>
          <w:sz w:val="24"/>
          <w:szCs w:val="24"/>
        </w:rPr>
        <w:t>EV</w:t>
      </w:r>
      <w:r w:rsidR="0048330F" w:rsidRPr="0048330F">
        <w:rPr>
          <w:rFonts w:ascii="Arial" w:hAnsi="Arial" w:cs="Arial"/>
          <w:color w:val="auto"/>
          <w:sz w:val="24"/>
          <w:szCs w:val="24"/>
        </w:rPr>
        <w:t xml:space="preserve"> at VCL</w:t>
      </w:r>
      <w:r>
        <w:rPr>
          <w:rFonts w:ascii="Arial" w:hAnsi="Arial" w:cs="Arial"/>
          <w:color w:val="auto"/>
          <w:sz w:val="24"/>
          <w:szCs w:val="24"/>
        </w:rPr>
        <w:t>.</w:t>
      </w:r>
    </w:p>
    <w:p w14:paraId="67F9BEB0" w14:textId="41E7EC01" w:rsidR="00A44C9C" w:rsidRDefault="00D1180C" w:rsidP="006D743E">
      <w:pPr>
        <w:pStyle w:val="ListParagraph"/>
        <w:numPr>
          <w:ilvl w:val="0"/>
          <w:numId w:val="24"/>
        </w:numPr>
        <w:spacing w:line="480" w:lineRule="auto"/>
        <w:jc w:val="both"/>
        <w:rPr>
          <w:rFonts w:ascii="Arial" w:hAnsi="Arial" w:cs="Arial"/>
          <w:color w:val="auto"/>
          <w:sz w:val="24"/>
          <w:szCs w:val="24"/>
        </w:rPr>
      </w:pPr>
      <w:r>
        <w:rPr>
          <w:rFonts w:ascii="Arial" w:hAnsi="Arial" w:cs="Arial"/>
          <w:color w:val="auto"/>
          <w:sz w:val="24"/>
          <w:szCs w:val="24"/>
        </w:rPr>
        <w:t xml:space="preserve">Design and develop an effective </w:t>
      </w:r>
      <w:r w:rsidR="00736BBD">
        <w:rPr>
          <w:rFonts w:ascii="Arial" w:hAnsi="Arial" w:cs="Arial"/>
          <w:color w:val="auto"/>
          <w:sz w:val="24"/>
          <w:szCs w:val="24"/>
        </w:rPr>
        <w:t>questionnaire</w:t>
      </w:r>
      <w:r>
        <w:rPr>
          <w:rFonts w:ascii="Arial" w:hAnsi="Arial" w:cs="Arial"/>
          <w:color w:val="auto"/>
          <w:sz w:val="24"/>
          <w:szCs w:val="24"/>
        </w:rPr>
        <w:t xml:space="preserve"> to gather information specific to VCL and </w:t>
      </w:r>
      <w:r w:rsidR="006402F0">
        <w:rPr>
          <w:rFonts w:ascii="Arial" w:hAnsi="Arial" w:cs="Arial"/>
          <w:color w:val="auto"/>
          <w:sz w:val="24"/>
          <w:szCs w:val="24"/>
        </w:rPr>
        <w:t>EV</w:t>
      </w:r>
      <w:r>
        <w:rPr>
          <w:rFonts w:ascii="Arial" w:hAnsi="Arial" w:cs="Arial"/>
          <w:color w:val="auto"/>
          <w:sz w:val="24"/>
          <w:szCs w:val="24"/>
        </w:rPr>
        <w:t xml:space="preserve">. </w:t>
      </w:r>
    </w:p>
    <w:p w14:paraId="73154338" w14:textId="3FF2B267" w:rsidR="00A44C9C" w:rsidRDefault="00B524BE" w:rsidP="006D743E">
      <w:pPr>
        <w:pStyle w:val="ListParagraph"/>
        <w:numPr>
          <w:ilvl w:val="0"/>
          <w:numId w:val="24"/>
        </w:numPr>
        <w:spacing w:line="480" w:lineRule="auto"/>
        <w:jc w:val="both"/>
        <w:rPr>
          <w:rFonts w:ascii="Arial" w:hAnsi="Arial" w:cs="Arial"/>
          <w:color w:val="auto"/>
          <w:sz w:val="24"/>
          <w:szCs w:val="24"/>
        </w:rPr>
      </w:pPr>
      <w:r>
        <w:rPr>
          <w:rFonts w:ascii="Arial" w:hAnsi="Arial" w:cs="Arial"/>
          <w:color w:val="auto"/>
          <w:sz w:val="24"/>
          <w:szCs w:val="24"/>
        </w:rPr>
        <w:t xml:space="preserve">Explore, </w:t>
      </w:r>
      <w:proofErr w:type="spellStart"/>
      <w:r>
        <w:rPr>
          <w:rFonts w:ascii="Arial" w:hAnsi="Arial" w:cs="Arial"/>
          <w:color w:val="auto"/>
          <w:sz w:val="24"/>
          <w:szCs w:val="24"/>
        </w:rPr>
        <w:t>a</w:t>
      </w:r>
      <w:r w:rsidR="00D1180C">
        <w:rPr>
          <w:rFonts w:ascii="Arial" w:hAnsi="Arial" w:cs="Arial"/>
          <w:color w:val="auto"/>
          <w:sz w:val="24"/>
          <w:szCs w:val="24"/>
        </w:rPr>
        <w:t>nalyse</w:t>
      </w:r>
      <w:proofErr w:type="spellEnd"/>
      <w:r w:rsidR="00D1180C">
        <w:rPr>
          <w:rFonts w:ascii="Arial" w:hAnsi="Arial" w:cs="Arial"/>
          <w:color w:val="auto"/>
          <w:sz w:val="24"/>
          <w:szCs w:val="24"/>
        </w:rPr>
        <w:t xml:space="preserve">, </w:t>
      </w:r>
      <w:proofErr w:type="gramStart"/>
      <w:r w:rsidR="00D1180C">
        <w:rPr>
          <w:rFonts w:ascii="Arial" w:hAnsi="Arial" w:cs="Arial"/>
          <w:color w:val="auto"/>
          <w:sz w:val="24"/>
          <w:szCs w:val="24"/>
        </w:rPr>
        <w:t>present</w:t>
      </w:r>
      <w:proofErr w:type="gramEnd"/>
      <w:r w:rsidR="00D1180C">
        <w:rPr>
          <w:rFonts w:ascii="Arial" w:hAnsi="Arial" w:cs="Arial"/>
          <w:color w:val="auto"/>
          <w:sz w:val="24"/>
          <w:szCs w:val="24"/>
        </w:rPr>
        <w:t xml:space="preserve"> and discuss results concerning </w:t>
      </w:r>
      <w:r w:rsidR="006402F0">
        <w:rPr>
          <w:rFonts w:ascii="Arial" w:hAnsi="Arial" w:cs="Arial"/>
          <w:color w:val="auto"/>
          <w:sz w:val="24"/>
          <w:szCs w:val="24"/>
        </w:rPr>
        <w:t>EV</w:t>
      </w:r>
      <w:r w:rsidR="00D1180C">
        <w:rPr>
          <w:rFonts w:ascii="Arial" w:hAnsi="Arial" w:cs="Arial"/>
          <w:color w:val="auto"/>
          <w:sz w:val="24"/>
          <w:szCs w:val="24"/>
        </w:rPr>
        <w:t xml:space="preserve"> in the context of VCL.</w:t>
      </w:r>
    </w:p>
    <w:bookmarkEnd w:id="31"/>
    <w:p w14:paraId="11C0C105" w14:textId="77777777" w:rsidR="00A44C9C" w:rsidRDefault="00D1180C" w:rsidP="006D743E">
      <w:pPr>
        <w:pStyle w:val="ListParagraph"/>
        <w:numPr>
          <w:ilvl w:val="0"/>
          <w:numId w:val="24"/>
        </w:numPr>
        <w:spacing w:line="480" w:lineRule="auto"/>
        <w:jc w:val="both"/>
        <w:rPr>
          <w:rFonts w:ascii="Arial" w:hAnsi="Arial" w:cs="Arial"/>
          <w:color w:val="auto"/>
          <w:sz w:val="24"/>
          <w:szCs w:val="24"/>
        </w:rPr>
      </w:pPr>
      <w:r>
        <w:rPr>
          <w:rFonts w:ascii="Arial" w:hAnsi="Arial" w:cs="Arial"/>
          <w:color w:val="auto"/>
          <w:sz w:val="24"/>
          <w:szCs w:val="24"/>
        </w:rPr>
        <w:t>Make recommendations to the CEO of VCL on any changes to current mechanisms which would be beneficial to VCL and provide an action plan to support the delivery of the recommendations.</w:t>
      </w:r>
    </w:p>
    <w:p w14:paraId="2AB99218" w14:textId="77777777" w:rsidR="00FA4327" w:rsidRDefault="00D1180C" w:rsidP="006D743E">
      <w:pPr>
        <w:jc w:val="both"/>
        <w:rPr>
          <w:rFonts w:ascii="Arial" w:hAnsi="Arial" w:cs="Arial"/>
          <w:color w:val="auto"/>
          <w:sz w:val="24"/>
          <w:szCs w:val="24"/>
        </w:rPr>
      </w:pPr>
      <w:r>
        <w:rPr>
          <w:rFonts w:ascii="Arial" w:hAnsi="Arial" w:cs="Arial"/>
          <w:color w:val="auto"/>
          <w:sz w:val="24"/>
          <w:szCs w:val="24"/>
        </w:rPr>
        <w:br w:type="page"/>
      </w:r>
    </w:p>
    <w:p w14:paraId="2C265BD1" w14:textId="77777777" w:rsidR="00F17C72" w:rsidRDefault="00D1180C" w:rsidP="006D743E">
      <w:pPr>
        <w:pStyle w:val="Heading2"/>
        <w:numPr>
          <w:ilvl w:val="1"/>
          <w:numId w:val="17"/>
        </w:numPr>
        <w:spacing w:line="480" w:lineRule="auto"/>
        <w:jc w:val="both"/>
      </w:pPr>
      <w:bookmarkStart w:id="32" w:name="_Toc82348030"/>
      <w:r>
        <w:lastRenderedPageBreak/>
        <w:t>Research methodology</w:t>
      </w:r>
      <w:bookmarkEnd w:id="32"/>
      <w:r>
        <w:t xml:space="preserve"> </w:t>
      </w:r>
    </w:p>
    <w:p w14:paraId="569D2423" w14:textId="77777777" w:rsidR="00FA4327" w:rsidRDefault="00D1180C" w:rsidP="006D743E">
      <w:pPr>
        <w:pStyle w:val="Heading3"/>
        <w:numPr>
          <w:ilvl w:val="2"/>
          <w:numId w:val="17"/>
        </w:numPr>
        <w:spacing w:line="480" w:lineRule="auto"/>
        <w:jc w:val="both"/>
      </w:pPr>
      <w:bookmarkStart w:id="33" w:name="_Toc82348031"/>
      <w:r>
        <w:t>Research framework</w:t>
      </w:r>
      <w:bookmarkEnd w:id="33"/>
    </w:p>
    <w:p w14:paraId="658029EE" w14:textId="784D5192" w:rsidR="00FA4327" w:rsidRPr="00FA4327" w:rsidRDefault="00D1180C" w:rsidP="00547674">
      <w:pPr>
        <w:pStyle w:val="Caption"/>
        <w:rPr>
          <w:rFonts w:ascii="Arial" w:hAnsi="Arial" w:cs="Arial"/>
          <w:color w:val="auto"/>
          <w:sz w:val="24"/>
          <w:szCs w:val="24"/>
        </w:rPr>
      </w:pPr>
      <w:bookmarkStart w:id="34" w:name="_Toc82348091"/>
      <w:r>
        <w:t xml:space="preserve">Figure </w:t>
      </w:r>
      <w:fldSimple w:instr=" SEQ Figure \* ARABIC ">
        <w:r w:rsidR="005767EB">
          <w:rPr>
            <w:noProof/>
          </w:rPr>
          <w:t>3</w:t>
        </w:r>
      </w:fldSimple>
      <w:r>
        <w:t>: The Research Onion</w:t>
      </w:r>
      <w:bookmarkEnd w:id="34"/>
    </w:p>
    <w:p w14:paraId="00D579CA" w14:textId="77777777" w:rsidR="00FA4327" w:rsidRDefault="00D1180C" w:rsidP="006D743E">
      <w:pPr>
        <w:spacing w:line="480" w:lineRule="auto"/>
        <w:jc w:val="both"/>
        <w:rPr>
          <w:rFonts w:ascii="Arial" w:hAnsi="Arial" w:cs="Arial"/>
          <w:color w:val="auto"/>
          <w:sz w:val="24"/>
          <w:szCs w:val="24"/>
        </w:rPr>
      </w:pPr>
      <w:r>
        <w:rPr>
          <w:noProof/>
          <w:lang w:val="en-GB" w:eastAsia="en-GB"/>
        </w:rPr>
        <mc:AlternateContent>
          <mc:Choice Requires="wps">
            <w:drawing>
              <wp:anchor distT="0" distB="0" distL="114300" distR="114300" simplePos="0" relativeHeight="251658240" behindDoc="0" locked="0" layoutInCell="1" allowOverlap="1" wp14:anchorId="616D8B86" wp14:editId="428E8007">
                <wp:simplePos x="0" y="0"/>
                <wp:positionH relativeFrom="column">
                  <wp:posOffset>160020</wp:posOffset>
                </wp:positionH>
                <wp:positionV relativeFrom="paragraph">
                  <wp:posOffset>4412615</wp:posOffset>
                </wp:positionV>
                <wp:extent cx="3139440" cy="358140"/>
                <wp:effectExtent l="0" t="0" r="3810" b="3810"/>
                <wp:wrapNone/>
                <wp:docPr id="11" name="Rectangle 11"/>
                <wp:cNvGraphicFramePr/>
                <a:graphic xmlns:a="http://schemas.openxmlformats.org/drawingml/2006/main">
                  <a:graphicData uri="http://schemas.microsoft.com/office/word/2010/wordprocessingShape">
                    <wps:wsp>
                      <wps:cNvSpPr/>
                      <wps:spPr>
                        <a:xfrm>
                          <a:off x="0" y="0"/>
                          <a:ext cx="3139440" cy="35814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id="Rectangle 11" o:spid="_x0000_s1025" style="width:247.2pt;height:28.2pt;margin-top:347.45pt;margin-left:12.6pt;mso-wrap-distance-bottom:0;mso-wrap-distance-left:9pt;mso-wrap-distance-right:9pt;mso-wrap-distance-top:0;mso-wrap-style:square;position:absolute;visibility:visible;v-text-anchor:middle;z-index:251659264" fillcolor="white" stroked="f" strokeweight="2pt"/>
            </w:pict>
          </mc:Fallback>
        </mc:AlternateContent>
      </w:r>
      <w:r w:rsidR="0048264B">
        <w:rPr>
          <w:noProof/>
          <w:lang w:val="en-GB" w:eastAsia="en-GB"/>
        </w:rPr>
        <w:drawing>
          <wp:inline distT="0" distB="0" distL="0" distR="0" wp14:anchorId="6FD2590B" wp14:editId="73AEE64A">
            <wp:extent cx="5486400" cy="4836214"/>
            <wp:effectExtent l="0" t="0" r="0" b="2540"/>
            <wp:docPr id="7"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Image"/>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486400" cy="4836214"/>
                    </a:xfrm>
                    <a:prstGeom prst="rect">
                      <a:avLst/>
                    </a:prstGeom>
                    <a:noFill/>
                    <a:ln>
                      <a:noFill/>
                    </a:ln>
                  </pic:spPr>
                </pic:pic>
              </a:graphicData>
            </a:graphic>
          </wp:inline>
        </w:drawing>
      </w:r>
      <w:r w:rsidR="00547674">
        <w:rPr>
          <w:rFonts w:ascii="Arial" w:hAnsi="Arial" w:cs="Arial"/>
          <w:color w:val="auto"/>
          <w:sz w:val="24"/>
          <w:szCs w:val="24"/>
        </w:rPr>
        <w:t>(</w:t>
      </w:r>
      <w:r>
        <w:rPr>
          <w:rFonts w:ascii="Arial" w:hAnsi="Arial" w:cs="Arial"/>
          <w:color w:val="auto"/>
          <w:sz w:val="24"/>
          <w:szCs w:val="24"/>
        </w:rPr>
        <w:t xml:space="preserve">Source: </w:t>
      </w:r>
      <w:r w:rsidR="0048264B">
        <w:rPr>
          <w:rFonts w:ascii="Arial" w:hAnsi="Arial" w:cs="Arial"/>
          <w:color w:val="auto"/>
          <w:sz w:val="24"/>
          <w:szCs w:val="24"/>
        </w:rPr>
        <w:t>Saunders et al.</w:t>
      </w:r>
      <w:r w:rsidR="00547674">
        <w:rPr>
          <w:rFonts w:ascii="Arial" w:hAnsi="Arial" w:cs="Arial"/>
          <w:color w:val="auto"/>
          <w:sz w:val="24"/>
          <w:szCs w:val="24"/>
        </w:rPr>
        <w:t>, 2019)</w:t>
      </w:r>
    </w:p>
    <w:p w14:paraId="18ADE432" w14:textId="5B885659" w:rsidR="00F70BA0"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The research onion</w:t>
      </w:r>
      <w:r w:rsidR="00A92ADE">
        <w:rPr>
          <w:rFonts w:ascii="Arial" w:hAnsi="Arial" w:cs="Arial"/>
          <w:color w:val="auto"/>
          <w:sz w:val="24"/>
          <w:szCs w:val="24"/>
        </w:rPr>
        <w:t xml:space="preserve"> (figure 3)</w:t>
      </w:r>
      <w:r>
        <w:rPr>
          <w:rFonts w:ascii="Arial" w:hAnsi="Arial" w:cs="Arial"/>
          <w:color w:val="auto"/>
          <w:sz w:val="24"/>
          <w:szCs w:val="24"/>
        </w:rPr>
        <w:t xml:space="preserve"> portrays </w:t>
      </w:r>
      <w:r w:rsidR="00A92ADE">
        <w:rPr>
          <w:rFonts w:ascii="Arial" w:hAnsi="Arial" w:cs="Arial"/>
          <w:color w:val="auto"/>
          <w:sz w:val="24"/>
          <w:szCs w:val="24"/>
        </w:rPr>
        <w:t xml:space="preserve">the </w:t>
      </w:r>
      <w:r>
        <w:rPr>
          <w:rFonts w:ascii="Arial" w:hAnsi="Arial" w:cs="Arial"/>
          <w:color w:val="auto"/>
          <w:sz w:val="24"/>
          <w:szCs w:val="24"/>
        </w:rPr>
        <w:t xml:space="preserve">6 layers of </w:t>
      </w:r>
      <w:r w:rsidR="001A5352">
        <w:rPr>
          <w:rFonts w:ascii="Arial" w:hAnsi="Arial" w:cs="Arial"/>
          <w:color w:val="auto"/>
          <w:sz w:val="24"/>
          <w:szCs w:val="24"/>
        </w:rPr>
        <w:t xml:space="preserve">the </w:t>
      </w:r>
      <w:r>
        <w:rPr>
          <w:rFonts w:ascii="Arial" w:hAnsi="Arial" w:cs="Arial"/>
          <w:color w:val="auto"/>
          <w:sz w:val="24"/>
          <w:szCs w:val="24"/>
        </w:rPr>
        <w:t xml:space="preserve">research </w:t>
      </w:r>
      <w:r w:rsidR="001A5352">
        <w:rPr>
          <w:rFonts w:ascii="Arial" w:hAnsi="Arial" w:cs="Arial"/>
          <w:color w:val="auto"/>
          <w:sz w:val="24"/>
          <w:szCs w:val="24"/>
        </w:rPr>
        <w:t xml:space="preserve">process </w:t>
      </w:r>
      <w:r>
        <w:rPr>
          <w:rFonts w:ascii="Arial" w:hAnsi="Arial" w:cs="Arial"/>
          <w:color w:val="auto"/>
          <w:sz w:val="24"/>
          <w:szCs w:val="24"/>
        </w:rPr>
        <w:t>and assist</w:t>
      </w:r>
      <w:r w:rsidR="001A5352">
        <w:rPr>
          <w:rFonts w:ascii="Arial" w:hAnsi="Arial" w:cs="Arial"/>
          <w:color w:val="auto"/>
          <w:sz w:val="24"/>
          <w:szCs w:val="24"/>
        </w:rPr>
        <w:t>s</w:t>
      </w:r>
      <w:r>
        <w:rPr>
          <w:rFonts w:ascii="Arial" w:hAnsi="Arial" w:cs="Arial"/>
          <w:color w:val="auto"/>
          <w:sz w:val="24"/>
          <w:szCs w:val="24"/>
        </w:rPr>
        <w:t xml:space="preserve"> the researcher </w:t>
      </w:r>
      <w:r w:rsidR="00635182">
        <w:rPr>
          <w:rFonts w:ascii="Arial" w:hAnsi="Arial" w:cs="Arial"/>
          <w:color w:val="auto"/>
          <w:sz w:val="24"/>
          <w:szCs w:val="24"/>
        </w:rPr>
        <w:t xml:space="preserve">in answering the research question.  Using a framework such as this to underpin the research process gives credibility to a </w:t>
      </w:r>
      <w:r w:rsidR="00A92ADE">
        <w:rPr>
          <w:rFonts w:ascii="Arial" w:hAnsi="Arial" w:cs="Arial"/>
          <w:color w:val="auto"/>
          <w:sz w:val="24"/>
          <w:szCs w:val="24"/>
        </w:rPr>
        <w:t>RR</w:t>
      </w:r>
      <w:r w:rsidR="00635182">
        <w:rPr>
          <w:rFonts w:ascii="Arial" w:hAnsi="Arial" w:cs="Arial"/>
          <w:color w:val="auto"/>
          <w:sz w:val="24"/>
          <w:szCs w:val="24"/>
        </w:rPr>
        <w:t xml:space="preserve"> (Crotty, 1998).</w:t>
      </w:r>
      <w:r w:rsidR="00622F1B">
        <w:rPr>
          <w:rFonts w:ascii="Arial" w:hAnsi="Arial" w:cs="Arial"/>
          <w:color w:val="auto"/>
          <w:sz w:val="24"/>
          <w:szCs w:val="24"/>
        </w:rPr>
        <w:t xml:space="preserve">  This research framework has been used for this RR.</w:t>
      </w:r>
    </w:p>
    <w:p w14:paraId="62181347" w14:textId="77777777" w:rsidR="003663AA" w:rsidRDefault="00D1180C" w:rsidP="006D743E">
      <w:pPr>
        <w:pStyle w:val="Heading3"/>
        <w:numPr>
          <w:ilvl w:val="2"/>
          <w:numId w:val="17"/>
        </w:numPr>
        <w:spacing w:line="480" w:lineRule="auto"/>
        <w:jc w:val="both"/>
      </w:pPr>
      <w:bookmarkStart w:id="35" w:name="_Toc82348032"/>
      <w:r>
        <w:lastRenderedPageBreak/>
        <w:t xml:space="preserve">Research philosophy and </w:t>
      </w:r>
      <w:r w:rsidR="001A2321">
        <w:t>philosophical traditions</w:t>
      </w:r>
      <w:bookmarkEnd w:id="35"/>
      <w:r>
        <w:t xml:space="preserve"> </w:t>
      </w:r>
    </w:p>
    <w:p w14:paraId="50A86A37" w14:textId="07DBD4B7" w:rsidR="00F13EDC"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 xml:space="preserve">Research philosophy </w:t>
      </w:r>
      <w:r w:rsidR="000744E8">
        <w:rPr>
          <w:rFonts w:ascii="Arial" w:hAnsi="Arial" w:cs="Arial"/>
          <w:color w:val="auto"/>
          <w:sz w:val="24"/>
          <w:szCs w:val="24"/>
        </w:rPr>
        <w:t xml:space="preserve">(layer 1) </w:t>
      </w:r>
      <w:r w:rsidR="00C86EC3">
        <w:rPr>
          <w:rFonts w:ascii="Arial" w:hAnsi="Arial" w:cs="Arial"/>
          <w:color w:val="auto"/>
          <w:sz w:val="24"/>
          <w:szCs w:val="24"/>
        </w:rPr>
        <w:t>refers to a “system of beliefs and assumptions about the development of knowledge” (Saunders et al., 2019, p. 130).</w:t>
      </w:r>
      <w:r w:rsidR="00281E16">
        <w:rPr>
          <w:rFonts w:ascii="Arial" w:hAnsi="Arial" w:cs="Arial"/>
          <w:color w:val="auto"/>
          <w:sz w:val="24"/>
          <w:szCs w:val="24"/>
        </w:rPr>
        <w:t xml:space="preserve">    </w:t>
      </w:r>
    </w:p>
    <w:p w14:paraId="67FF92D9" w14:textId="7CC177AD" w:rsidR="009F49CC"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 xml:space="preserve">Assumptions </w:t>
      </w:r>
      <w:r w:rsidR="00F13EDC">
        <w:rPr>
          <w:rFonts w:ascii="Arial" w:hAnsi="Arial" w:cs="Arial"/>
          <w:color w:val="auto"/>
          <w:sz w:val="24"/>
          <w:szCs w:val="24"/>
        </w:rPr>
        <w:t xml:space="preserve">will be </w:t>
      </w:r>
      <w:r>
        <w:rPr>
          <w:rFonts w:ascii="Arial" w:hAnsi="Arial" w:cs="Arial"/>
          <w:color w:val="auto"/>
          <w:sz w:val="24"/>
          <w:szCs w:val="24"/>
        </w:rPr>
        <w:t xml:space="preserve">made throughout the research process </w:t>
      </w:r>
      <w:r w:rsidR="00F13EDC">
        <w:rPr>
          <w:rFonts w:ascii="Arial" w:hAnsi="Arial" w:cs="Arial"/>
          <w:color w:val="auto"/>
          <w:sz w:val="24"/>
          <w:szCs w:val="24"/>
        </w:rPr>
        <w:t xml:space="preserve">(Burrell and Morgan, </w:t>
      </w:r>
      <w:r w:rsidR="00713651">
        <w:rPr>
          <w:rFonts w:ascii="Arial" w:hAnsi="Arial" w:cs="Arial"/>
          <w:color w:val="auto"/>
          <w:sz w:val="24"/>
          <w:szCs w:val="24"/>
        </w:rPr>
        <w:t>2016</w:t>
      </w:r>
      <w:r w:rsidR="00F13EDC">
        <w:rPr>
          <w:rFonts w:ascii="Arial" w:hAnsi="Arial" w:cs="Arial"/>
          <w:color w:val="auto"/>
          <w:sz w:val="24"/>
          <w:szCs w:val="24"/>
        </w:rPr>
        <w:t xml:space="preserve">) and </w:t>
      </w:r>
      <w:r>
        <w:rPr>
          <w:rFonts w:ascii="Arial" w:hAnsi="Arial" w:cs="Arial"/>
          <w:color w:val="auto"/>
          <w:sz w:val="24"/>
          <w:szCs w:val="24"/>
        </w:rPr>
        <w:t xml:space="preserve">can be </w:t>
      </w:r>
      <w:proofErr w:type="spellStart"/>
      <w:r>
        <w:rPr>
          <w:rFonts w:ascii="Arial" w:hAnsi="Arial" w:cs="Arial"/>
          <w:color w:val="auto"/>
          <w:sz w:val="24"/>
          <w:szCs w:val="24"/>
        </w:rPr>
        <w:t>categorised</w:t>
      </w:r>
      <w:proofErr w:type="spellEnd"/>
      <w:r>
        <w:rPr>
          <w:rFonts w:ascii="Arial" w:hAnsi="Arial" w:cs="Arial"/>
          <w:color w:val="auto"/>
          <w:sz w:val="24"/>
          <w:szCs w:val="24"/>
        </w:rPr>
        <w:t xml:space="preserve"> as:</w:t>
      </w:r>
    </w:p>
    <w:p w14:paraId="52B18AFD" w14:textId="77777777" w:rsidR="00281E16" w:rsidRDefault="00D1180C" w:rsidP="006D743E">
      <w:pPr>
        <w:pStyle w:val="ListParagraph"/>
        <w:numPr>
          <w:ilvl w:val="0"/>
          <w:numId w:val="26"/>
        </w:numPr>
        <w:spacing w:line="480" w:lineRule="auto"/>
        <w:jc w:val="both"/>
        <w:rPr>
          <w:rFonts w:ascii="Arial" w:hAnsi="Arial" w:cs="Arial"/>
          <w:color w:val="auto"/>
          <w:sz w:val="24"/>
          <w:szCs w:val="24"/>
        </w:rPr>
      </w:pPr>
      <w:r>
        <w:rPr>
          <w:rFonts w:ascii="Arial" w:hAnsi="Arial" w:cs="Arial"/>
          <w:color w:val="auto"/>
          <w:sz w:val="24"/>
          <w:szCs w:val="24"/>
        </w:rPr>
        <w:t>Ontological assumptions</w:t>
      </w:r>
      <w:r w:rsidR="00F13EDC">
        <w:rPr>
          <w:rFonts w:ascii="Arial" w:hAnsi="Arial" w:cs="Arial"/>
          <w:color w:val="auto"/>
          <w:sz w:val="24"/>
          <w:szCs w:val="24"/>
        </w:rPr>
        <w:t xml:space="preserve"> </w:t>
      </w:r>
      <w:r w:rsidR="00D1513C">
        <w:rPr>
          <w:rFonts w:ascii="Arial" w:hAnsi="Arial" w:cs="Arial"/>
          <w:color w:val="auto"/>
          <w:sz w:val="24"/>
          <w:szCs w:val="24"/>
        </w:rPr>
        <w:t>–</w:t>
      </w:r>
      <w:r w:rsidR="00F13EDC">
        <w:rPr>
          <w:rFonts w:ascii="Arial" w:hAnsi="Arial" w:cs="Arial"/>
          <w:color w:val="auto"/>
          <w:sz w:val="24"/>
          <w:szCs w:val="24"/>
        </w:rPr>
        <w:t xml:space="preserve"> </w:t>
      </w:r>
      <w:r w:rsidR="00D1513C">
        <w:rPr>
          <w:rFonts w:ascii="Arial" w:hAnsi="Arial" w:cs="Arial"/>
          <w:color w:val="auto"/>
          <w:sz w:val="24"/>
          <w:szCs w:val="24"/>
        </w:rPr>
        <w:t>assumptions about realities encountered during research</w:t>
      </w:r>
    </w:p>
    <w:p w14:paraId="002DE4EE" w14:textId="77777777" w:rsidR="00281E16" w:rsidRDefault="00D1180C" w:rsidP="006D743E">
      <w:pPr>
        <w:pStyle w:val="ListParagraph"/>
        <w:numPr>
          <w:ilvl w:val="0"/>
          <w:numId w:val="26"/>
        </w:numPr>
        <w:spacing w:line="480" w:lineRule="auto"/>
        <w:jc w:val="both"/>
        <w:rPr>
          <w:rFonts w:ascii="Arial" w:hAnsi="Arial" w:cs="Arial"/>
          <w:color w:val="auto"/>
          <w:sz w:val="24"/>
          <w:szCs w:val="24"/>
        </w:rPr>
      </w:pPr>
      <w:r>
        <w:rPr>
          <w:rFonts w:ascii="Arial" w:hAnsi="Arial" w:cs="Arial"/>
          <w:color w:val="auto"/>
          <w:sz w:val="24"/>
          <w:szCs w:val="24"/>
        </w:rPr>
        <w:t>Epistemological assumptions</w:t>
      </w:r>
      <w:r w:rsidR="00D1513C">
        <w:rPr>
          <w:rFonts w:ascii="Arial" w:hAnsi="Arial" w:cs="Arial"/>
          <w:color w:val="auto"/>
          <w:sz w:val="24"/>
          <w:szCs w:val="24"/>
        </w:rPr>
        <w:t xml:space="preserve"> – assumptions about human knowledge</w:t>
      </w:r>
    </w:p>
    <w:p w14:paraId="7BB429D7" w14:textId="77777777" w:rsidR="00281E16" w:rsidRDefault="00D1180C" w:rsidP="006D743E">
      <w:pPr>
        <w:pStyle w:val="ListParagraph"/>
        <w:numPr>
          <w:ilvl w:val="0"/>
          <w:numId w:val="26"/>
        </w:numPr>
        <w:spacing w:line="480" w:lineRule="auto"/>
        <w:jc w:val="both"/>
        <w:rPr>
          <w:rFonts w:ascii="Arial" w:hAnsi="Arial" w:cs="Arial"/>
          <w:color w:val="auto"/>
          <w:sz w:val="24"/>
          <w:szCs w:val="24"/>
        </w:rPr>
      </w:pPr>
      <w:r>
        <w:rPr>
          <w:rFonts w:ascii="Arial" w:hAnsi="Arial" w:cs="Arial"/>
          <w:color w:val="auto"/>
          <w:sz w:val="24"/>
          <w:szCs w:val="24"/>
        </w:rPr>
        <w:t xml:space="preserve">Axiological assumptions </w:t>
      </w:r>
      <w:r w:rsidR="00D1513C">
        <w:rPr>
          <w:rFonts w:ascii="Arial" w:hAnsi="Arial" w:cs="Arial"/>
          <w:color w:val="auto"/>
          <w:sz w:val="24"/>
          <w:szCs w:val="24"/>
        </w:rPr>
        <w:t>– how the researchers own values influence the research process</w:t>
      </w:r>
    </w:p>
    <w:p w14:paraId="49B623D4" w14:textId="77777777" w:rsidR="00F13EDC"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 xml:space="preserve">The researcher should be aware of these </w:t>
      </w:r>
      <w:r w:rsidR="00C03C30">
        <w:rPr>
          <w:rFonts w:ascii="Arial" w:hAnsi="Arial" w:cs="Arial"/>
          <w:color w:val="auto"/>
          <w:sz w:val="24"/>
          <w:szCs w:val="24"/>
        </w:rPr>
        <w:t xml:space="preserve">various categories </w:t>
      </w:r>
      <w:r>
        <w:rPr>
          <w:rFonts w:ascii="Arial" w:hAnsi="Arial" w:cs="Arial"/>
          <w:color w:val="auto"/>
          <w:sz w:val="24"/>
          <w:szCs w:val="24"/>
        </w:rPr>
        <w:t xml:space="preserve">as they will shape how the </w:t>
      </w:r>
      <w:r w:rsidR="009A2069">
        <w:rPr>
          <w:rFonts w:ascii="Arial" w:hAnsi="Arial" w:cs="Arial"/>
          <w:color w:val="auto"/>
          <w:sz w:val="24"/>
          <w:szCs w:val="24"/>
        </w:rPr>
        <w:t xml:space="preserve">research </w:t>
      </w:r>
      <w:r>
        <w:rPr>
          <w:rFonts w:ascii="Arial" w:hAnsi="Arial" w:cs="Arial"/>
          <w:color w:val="auto"/>
          <w:sz w:val="24"/>
          <w:szCs w:val="24"/>
        </w:rPr>
        <w:t xml:space="preserve">process is carried out </w:t>
      </w:r>
      <w:r w:rsidR="00C03C30">
        <w:rPr>
          <w:rFonts w:ascii="Arial" w:hAnsi="Arial" w:cs="Arial"/>
          <w:color w:val="auto"/>
          <w:sz w:val="24"/>
          <w:szCs w:val="24"/>
        </w:rPr>
        <w:t>as well as</w:t>
      </w:r>
      <w:r>
        <w:rPr>
          <w:rFonts w:ascii="Arial" w:hAnsi="Arial" w:cs="Arial"/>
          <w:color w:val="auto"/>
          <w:sz w:val="24"/>
          <w:szCs w:val="24"/>
        </w:rPr>
        <w:t xml:space="preserve"> </w:t>
      </w:r>
      <w:r w:rsidR="009A2069">
        <w:rPr>
          <w:rFonts w:ascii="Arial" w:hAnsi="Arial" w:cs="Arial"/>
          <w:color w:val="auto"/>
          <w:sz w:val="24"/>
          <w:szCs w:val="24"/>
        </w:rPr>
        <w:t xml:space="preserve">how </w:t>
      </w:r>
      <w:r>
        <w:rPr>
          <w:rFonts w:ascii="Arial" w:hAnsi="Arial" w:cs="Arial"/>
          <w:color w:val="auto"/>
          <w:sz w:val="24"/>
          <w:szCs w:val="24"/>
        </w:rPr>
        <w:t>results are interpreted (Crotty, 1998).</w:t>
      </w:r>
    </w:p>
    <w:p w14:paraId="6B895481" w14:textId="77777777" w:rsidR="00D1513C"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A reflexive tool known as Heightening your Awareness of your Research Philosophy (HARP) can be used by the researcher to indicate where the researcher's views lie concerning five major philosophical traditions</w:t>
      </w:r>
      <w:r w:rsidR="00686178">
        <w:rPr>
          <w:rFonts w:ascii="Arial" w:hAnsi="Arial" w:cs="Arial"/>
          <w:color w:val="auto"/>
          <w:sz w:val="24"/>
          <w:szCs w:val="24"/>
        </w:rPr>
        <w:t xml:space="preserve"> (Bristow and Saunders, 2014):</w:t>
      </w:r>
    </w:p>
    <w:p w14:paraId="0E7BC690" w14:textId="77777777" w:rsidR="00713651" w:rsidRDefault="00D1180C" w:rsidP="006D743E">
      <w:pPr>
        <w:pStyle w:val="ListParagraph"/>
        <w:numPr>
          <w:ilvl w:val="0"/>
          <w:numId w:val="27"/>
        </w:numPr>
        <w:spacing w:line="480" w:lineRule="auto"/>
        <w:jc w:val="both"/>
        <w:rPr>
          <w:rFonts w:ascii="Arial" w:hAnsi="Arial" w:cs="Arial"/>
          <w:color w:val="auto"/>
          <w:sz w:val="24"/>
          <w:szCs w:val="24"/>
        </w:rPr>
      </w:pPr>
      <w:r>
        <w:rPr>
          <w:rFonts w:ascii="Arial" w:hAnsi="Arial" w:cs="Arial"/>
          <w:color w:val="auto"/>
          <w:sz w:val="24"/>
          <w:szCs w:val="24"/>
        </w:rPr>
        <w:t>Positivism</w:t>
      </w:r>
    </w:p>
    <w:p w14:paraId="3D7D32CB" w14:textId="77777777" w:rsidR="00713651" w:rsidRDefault="00D1180C" w:rsidP="006D743E">
      <w:pPr>
        <w:pStyle w:val="ListParagraph"/>
        <w:numPr>
          <w:ilvl w:val="0"/>
          <w:numId w:val="27"/>
        </w:numPr>
        <w:spacing w:line="480" w:lineRule="auto"/>
        <w:jc w:val="both"/>
        <w:rPr>
          <w:rFonts w:ascii="Arial" w:hAnsi="Arial" w:cs="Arial"/>
          <w:color w:val="auto"/>
          <w:sz w:val="24"/>
          <w:szCs w:val="24"/>
        </w:rPr>
      </w:pPr>
      <w:r>
        <w:rPr>
          <w:rFonts w:ascii="Arial" w:hAnsi="Arial" w:cs="Arial"/>
          <w:color w:val="auto"/>
          <w:sz w:val="24"/>
          <w:szCs w:val="24"/>
        </w:rPr>
        <w:t>Critical realism</w:t>
      </w:r>
    </w:p>
    <w:p w14:paraId="07125D3B" w14:textId="77777777" w:rsidR="00713651" w:rsidRDefault="00D1180C" w:rsidP="006D743E">
      <w:pPr>
        <w:pStyle w:val="ListParagraph"/>
        <w:numPr>
          <w:ilvl w:val="0"/>
          <w:numId w:val="27"/>
        </w:numPr>
        <w:spacing w:line="480" w:lineRule="auto"/>
        <w:jc w:val="both"/>
        <w:rPr>
          <w:rFonts w:ascii="Arial" w:hAnsi="Arial" w:cs="Arial"/>
          <w:color w:val="auto"/>
          <w:sz w:val="24"/>
          <w:szCs w:val="24"/>
        </w:rPr>
      </w:pPr>
      <w:r>
        <w:rPr>
          <w:rFonts w:ascii="Arial" w:hAnsi="Arial" w:cs="Arial"/>
          <w:color w:val="auto"/>
          <w:sz w:val="24"/>
          <w:szCs w:val="24"/>
        </w:rPr>
        <w:t>Interpretivism</w:t>
      </w:r>
    </w:p>
    <w:p w14:paraId="668F5ED9" w14:textId="77777777" w:rsidR="00713651" w:rsidRDefault="00D1180C" w:rsidP="006D743E">
      <w:pPr>
        <w:pStyle w:val="ListParagraph"/>
        <w:numPr>
          <w:ilvl w:val="0"/>
          <w:numId w:val="27"/>
        </w:numPr>
        <w:spacing w:line="480" w:lineRule="auto"/>
        <w:jc w:val="both"/>
        <w:rPr>
          <w:rFonts w:ascii="Arial" w:hAnsi="Arial" w:cs="Arial"/>
          <w:color w:val="auto"/>
          <w:sz w:val="24"/>
          <w:szCs w:val="24"/>
        </w:rPr>
      </w:pPr>
      <w:r>
        <w:rPr>
          <w:rFonts w:ascii="Arial" w:hAnsi="Arial" w:cs="Arial"/>
          <w:color w:val="auto"/>
          <w:sz w:val="24"/>
          <w:szCs w:val="24"/>
        </w:rPr>
        <w:t>Postmodernism</w:t>
      </w:r>
    </w:p>
    <w:p w14:paraId="25369070" w14:textId="77777777" w:rsidR="00713651" w:rsidRPr="00713651" w:rsidRDefault="00D1180C" w:rsidP="006D743E">
      <w:pPr>
        <w:pStyle w:val="ListParagraph"/>
        <w:numPr>
          <w:ilvl w:val="0"/>
          <w:numId w:val="27"/>
        </w:numPr>
        <w:spacing w:line="480" w:lineRule="auto"/>
        <w:jc w:val="both"/>
        <w:rPr>
          <w:rFonts w:ascii="Arial" w:hAnsi="Arial" w:cs="Arial"/>
          <w:color w:val="auto"/>
          <w:sz w:val="24"/>
          <w:szCs w:val="24"/>
        </w:rPr>
      </w:pPr>
      <w:r>
        <w:rPr>
          <w:rFonts w:ascii="Arial" w:hAnsi="Arial" w:cs="Arial"/>
          <w:color w:val="auto"/>
          <w:sz w:val="24"/>
          <w:szCs w:val="24"/>
        </w:rPr>
        <w:lastRenderedPageBreak/>
        <w:t>Pragmatism</w:t>
      </w:r>
    </w:p>
    <w:p w14:paraId="394FD7DA" w14:textId="77777777" w:rsidR="009A2069" w:rsidRDefault="00D1180C" w:rsidP="006D743E">
      <w:pPr>
        <w:spacing w:line="480" w:lineRule="auto"/>
        <w:jc w:val="both"/>
        <w:rPr>
          <w:rFonts w:ascii="Arial" w:hAnsi="Arial" w:cs="Arial"/>
          <w:color w:val="auto"/>
          <w:sz w:val="24"/>
          <w:szCs w:val="24"/>
        </w:rPr>
      </w:pPr>
      <w:r w:rsidRPr="00686178">
        <w:rPr>
          <w:rFonts w:ascii="Arial" w:hAnsi="Arial" w:cs="Arial"/>
          <w:color w:val="auto"/>
          <w:sz w:val="24"/>
          <w:szCs w:val="24"/>
        </w:rPr>
        <w:t>For t</w:t>
      </w:r>
      <w:r>
        <w:rPr>
          <w:rFonts w:ascii="Arial" w:hAnsi="Arial" w:cs="Arial"/>
          <w:color w:val="auto"/>
          <w:sz w:val="24"/>
          <w:szCs w:val="24"/>
        </w:rPr>
        <w:t xml:space="preserve">his </w:t>
      </w:r>
      <w:r w:rsidR="00E431B8">
        <w:rPr>
          <w:rFonts w:ascii="Arial" w:hAnsi="Arial" w:cs="Arial"/>
          <w:color w:val="auto"/>
          <w:sz w:val="24"/>
          <w:szCs w:val="24"/>
        </w:rPr>
        <w:t>RR</w:t>
      </w:r>
      <w:r>
        <w:rPr>
          <w:rFonts w:ascii="Arial" w:hAnsi="Arial" w:cs="Arial"/>
          <w:color w:val="auto"/>
          <w:sz w:val="24"/>
          <w:szCs w:val="24"/>
        </w:rPr>
        <w:t xml:space="preserve"> it should be noted that the researcher completed the HARP assessment </w:t>
      </w:r>
      <w:r w:rsidR="00724E2E">
        <w:rPr>
          <w:rFonts w:ascii="Arial" w:hAnsi="Arial" w:cs="Arial"/>
          <w:color w:val="auto"/>
          <w:sz w:val="24"/>
          <w:szCs w:val="24"/>
        </w:rPr>
        <w:t xml:space="preserve">which </w:t>
      </w:r>
      <w:r w:rsidR="00E431B8">
        <w:rPr>
          <w:rFonts w:ascii="Arial" w:hAnsi="Arial" w:cs="Arial"/>
          <w:color w:val="auto"/>
          <w:sz w:val="24"/>
          <w:szCs w:val="24"/>
        </w:rPr>
        <w:t>resulted in a strong affiliation to</w:t>
      </w:r>
      <w:r>
        <w:rPr>
          <w:rFonts w:ascii="Arial" w:hAnsi="Arial" w:cs="Arial"/>
          <w:color w:val="auto"/>
          <w:sz w:val="24"/>
          <w:szCs w:val="24"/>
        </w:rPr>
        <w:t>wards</w:t>
      </w:r>
      <w:r w:rsidR="00E431B8">
        <w:rPr>
          <w:rFonts w:ascii="Arial" w:hAnsi="Arial" w:cs="Arial"/>
          <w:color w:val="auto"/>
          <w:sz w:val="24"/>
          <w:szCs w:val="24"/>
        </w:rPr>
        <w:t xml:space="preserve"> pragmatism.  </w:t>
      </w:r>
      <w:r w:rsidR="00724E2E">
        <w:rPr>
          <w:rFonts w:ascii="Arial" w:hAnsi="Arial" w:cs="Arial"/>
          <w:color w:val="auto"/>
          <w:sz w:val="24"/>
          <w:szCs w:val="24"/>
        </w:rPr>
        <w:t>Pragmatism originated in the late nineteenth / early twentieth-century USA in the work of philos</w:t>
      </w:r>
      <w:r>
        <w:rPr>
          <w:rFonts w:ascii="Arial" w:hAnsi="Arial" w:cs="Arial"/>
          <w:color w:val="auto"/>
          <w:sz w:val="24"/>
          <w:szCs w:val="24"/>
        </w:rPr>
        <w:t>o</w:t>
      </w:r>
      <w:r w:rsidR="00724E2E">
        <w:rPr>
          <w:rFonts w:ascii="Arial" w:hAnsi="Arial" w:cs="Arial"/>
          <w:color w:val="auto"/>
          <w:sz w:val="24"/>
          <w:szCs w:val="24"/>
        </w:rPr>
        <w:t xml:space="preserve">phers Charles Pierce, William </w:t>
      </w:r>
      <w:proofErr w:type="gramStart"/>
      <w:r w:rsidR="00724E2E">
        <w:rPr>
          <w:rFonts w:ascii="Arial" w:hAnsi="Arial" w:cs="Arial"/>
          <w:color w:val="auto"/>
          <w:sz w:val="24"/>
          <w:szCs w:val="24"/>
        </w:rPr>
        <w:t>James</w:t>
      </w:r>
      <w:proofErr w:type="gramEnd"/>
      <w:r w:rsidR="00724E2E">
        <w:rPr>
          <w:rFonts w:ascii="Arial" w:hAnsi="Arial" w:cs="Arial"/>
          <w:color w:val="auto"/>
          <w:sz w:val="24"/>
          <w:szCs w:val="24"/>
        </w:rPr>
        <w:t xml:space="preserve"> and John Dewey.  </w:t>
      </w:r>
      <w:r w:rsidR="00622F1B">
        <w:rPr>
          <w:rFonts w:ascii="Arial" w:hAnsi="Arial" w:cs="Arial"/>
          <w:color w:val="auto"/>
          <w:sz w:val="24"/>
          <w:szCs w:val="24"/>
        </w:rPr>
        <w:t xml:space="preserve">Pragmatic researchers </w:t>
      </w:r>
      <w:proofErr w:type="spellStart"/>
      <w:r w:rsidR="00E431B8">
        <w:rPr>
          <w:rFonts w:ascii="Arial" w:hAnsi="Arial" w:cs="Arial"/>
          <w:color w:val="auto"/>
          <w:sz w:val="24"/>
          <w:szCs w:val="24"/>
        </w:rPr>
        <w:t>emphasise</w:t>
      </w:r>
      <w:proofErr w:type="spellEnd"/>
      <w:r w:rsidR="00E431B8">
        <w:rPr>
          <w:rFonts w:ascii="Arial" w:hAnsi="Arial" w:cs="Arial"/>
          <w:color w:val="auto"/>
          <w:sz w:val="24"/>
          <w:szCs w:val="24"/>
        </w:rPr>
        <w:t xml:space="preserve"> the problem and </w:t>
      </w:r>
      <w:proofErr w:type="spellStart"/>
      <w:r w:rsidR="00E431B8">
        <w:rPr>
          <w:rFonts w:ascii="Arial" w:hAnsi="Arial" w:cs="Arial"/>
          <w:color w:val="auto"/>
          <w:sz w:val="24"/>
          <w:szCs w:val="24"/>
        </w:rPr>
        <w:t>utilise</w:t>
      </w:r>
      <w:proofErr w:type="spellEnd"/>
      <w:r w:rsidR="00E431B8">
        <w:rPr>
          <w:rFonts w:ascii="Arial" w:hAnsi="Arial" w:cs="Arial"/>
          <w:color w:val="auto"/>
          <w:sz w:val="24"/>
          <w:szCs w:val="24"/>
        </w:rPr>
        <w:t xml:space="preserve"> all approaches to understand the problem </w:t>
      </w:r>
      <w:r w:rsidR="00622F1B">
        <w:rPr>
          <w:rFonts w:ascii="Arial" w:hAnsi="Arial" w:cs="Arial"/>
          <w:color w:val="auto"/>
          <w:sz w:val="24"/>
          <w:szCs w:val="24"/>
        </w:rPr>
        <w:t xml:space="preserve">instead of </w:t>
      </w:r>
      <w:proofErr w:type="spellStart"/>
      <w:r w:rsidR="00622F1B">
        <w:rPr>
          <w:rFonts w:ascii="Arial" w:hAnsi="Arial" w:cs="Arial"/>
          <w:color w:val="auto"/>
          <w:sz w:val="24"/>
          <w:szCs w:val="24"/>
        </w:rPr>
        <w:t>focussing</w:t>
      </w:r>
      <w:proofErr w:type="spellEnd"/>
      <w:r w:rsidR="00622F1B">
        <w:rPr>
          <w:rFonts w:ascii="Arial" w:hAnsi="Arial" w:cs="Arial"/>
          <w:color w:val="auto"/>
          <w:sz w:val="24"/>
          <w:szCs w:val="24"/>
        </w:rPr>
        <w:t xml:space="preserve"> on the methods </w:t>
      </w:r>
      <w:r w:rsidR="00E431B8">
        <w:rPr>
          <w:rFonts w:ascii="Arial" w:hAnsi="Arial" w:cs="Arial"/>
          <w:color w:val="auto"/>
          <w:sz w:val="24"/>
          <w:szCs w:val="24"/>
        </w:rPr>
        <w:t>(Rossman and Wilson, 1985)</w:t>
      </w:r>
      <w:r w:rsidR="00622F1B">
        <w:rPr>
          <w:rFonts w:ascii="Arial" w:hAnsi="Arial" w:cs="Arial"/>
          <w:color w:val="auto"/>
          <w:sz w:val="24"/>
          <w:szCs w:val="24"/>
        </w:rPr>
        <w:t xml:space="preserve"> often drawing on both qualitative and quantitative assumptions when carrying out their research (Creswell and Creswell, </w:t>
      </w:r>
      <w:r w:rsidR="00FC137D">
        <w:rPr>
          <w:rFonts w:ascii="Arial" w:hAnsi="Arial" w:cs="Arial"/>
          <w:color w:val="auto"/>
          <w:sz w:val="24"/>
          <w:szCs w:val="24"/>
        </w:rPr>
        <w:t>2018)</w:t>
      </w:r>
      <w:r w:rsidR="004F3CC9">
        <w:rPr>
          <w:rFonts w:ascii="Arial" w:hAnsi="Arial" w:cs="Arial"/>
          <w:color w:val="auto"/>
          <w:sz w:val="24"/>
          <w:szCs w:val="24"/>
        </w:rPr>
        <w:t xml:space="preserve">.  </w:t>
      </w:r>
      <w:r>
        <w:rPr>
          <w:rFonts w:ascii="Arial" w:hAnsi="Arial" w:cs="Arial"/>
          <w:color w:val="auto"/>
          <w:sz w:val="24"/>
          <w:szCs w:val="24"/>
        </w:rPr>
        <w:t>Pragmatists believe that concepts are irrelevant unless they support action (Kelemen and Rumens, 2008</w:t>
      </w:r>
      <w:r w:rsidR="00FC137D">
        <w:rPr>
          <w:rFonts w:ascii="Arial" w:hAnsi="Arial" w:cs="Arial"/>
          <w:color w:val="auto"/>
          <w:sz w:val="24"/>
          <w:szCs w:val="24"/>
        </w:rPr>
        <w:t>)</w:t>
      </w:r>
      <w:r w:rsidR="00E81F76">
        <w:rPr>
          <w:rFonts w:ascii="Arial" w:hAnsi="Arial" w:cs="Arial"/>
          <w:color w:val="auto"/>
          <w:sz w:val="24"/>
          <w:szCs w:val="24"/>
        </w:rPr>
        <w:t>.</w:t>
      </w:r>
    </w:p>
    <w:p w14:paraId="4718A4C1" w14:textId="77777777" w:rsidR="00724E2E"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 xml:space="preserve">In the context of this RR and VCL, the researcher has started with a problem and aims to provide practical solutions to inform the future strategy at VCL. This is consistent with a pragmatic approach.  </w:t>
      </w:r>
    </w:p>
    <w:p w14:paraId="177562CC" w14:textId="77777777" w:rsidR="001A2321" w:rsidRDefault="00D1180C" w:rsidP="006D743E">
      <w:pPr>
        <w:pStyle w:val="Heading3"/>
        <w:numPr>
          <w:ilvl w:val="2"/>
          <w:numId w:val="17"/>
        </w:numPr>
        <w:spacing w:line="480" w:lineRule="auto"/>
        <w:jc w:val="both"/>
      </w:pPr>
      <w:bookmarkStart w:id="36" w:name="_Toc82348033"/>
      <w:r>
        <w:t>Research Approach</w:t>
      </w:r>
      <w:bookmarkEnd w:id="36"/>
    </w:p>
    <w:p w14:paraId="0D5BE80E" w14:textId="77777777" w:rsidR="001A2321"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 xml:space="preserve">Two contrasting approaches </w:t>
      </w:r>
      <w:r w:rsidR="000744E8">
        <w:rPr>
          <w:rFonts w:ascii="Arial" w:hAnsi="Arial" w:cs="Arial"/>
          <w:color w:val="auto"/>
          <w:sz w:val="24"/>
          <w:szCs w:val="24"/>
        </w:rPr>
        <w:t xml:space="preserve">can be </w:t>
      </w:r>
      <w:r>
        <w:rPr>
          <w:rFonts w:ascii="Arial" w:hAnsi="Arial" w:cs="Arial"/>
          <w:color w:val="auto"/>
          <w:sz w:val="24"/>
          <w:szCs w:val="24"/>
        </w:rPr>
        <w:t>adopted for a research project</w:t>
      </w:r>
      <w:r w:rsidR="000744E8">
        <w:rPr>
          <w:rFonts w:ascii="Arial" w:hAnsi="Arial" w:cs="Arial"/>
          <w:color w:val="auto"/>
          <w:sz w:val="24"/>
          <w:szCs w:val="24"/>
        </w:rPr>
        <w:t xml:space="preserve"> (layer 2 of the research onion)</w:t>
      </w:r>
      <w:r>
        <w:rPr>
          <w:rFonts w:ascii="Arial" w:hAnsi="Arial" w:cs="Arial"/>
          <w:color w:val="auto"/>
          <w:sz w:val="24"/>
          <w:szCs w:val="24"/>
        </w:rPr>
        <w:t xml:space="preserve"> – deductive and inductive.  </w:t>
      </w:r>
      <w:r w:rsidR="00E41611">
        <w:rPr>
          <w:rFonts w:ascii="Arial" w:hAnsi="Arial" w:cs="Arial"/>
          <w:color w:val="auto"/>
          <w:sz w:val="24"/>
          <w:szCs w:val="24"/>
        </w:rPr>
        <w:t xml:space="preserve">Deduction involves the development of a theory which is then rigorously tested through a series of propositions (Cryer, 2006).  </w:t>
      </w:r>
      <w:r w:rsidR="001A7B01">
        <w:rPr>
          <w:rFonts w:ascii="Arial" w:hAnsi="Arial" w:cs="Arial"/>
          <w:color w:val="auto"/>
          <w:sz w:val="24"/>
          <w:szCs w:val="24"/>
        </w:rPr>
        <w:t xml:space="preserve">An inductive approach begins with data collection and is used to build theory.  </w:t>
      </w:r>
      <w:r>
        <w:rPr>
          <w:rFonts w:ascii="Arial" w:hAnsi="Arial" w:cs="Arial"/>
          <w:color w:val="auto"/>
          <w:sz w:val="24"/>
          <w:szCs w:val="24"/>
        </w:rPr>
        <w:t>A third approach is known as abduction which begins with a "surprising fact" being observed (</w:t>
      </w:r>
      <w:proofErr w:type="spellStart"/>
      <w:r>
        <w:rPr>
          <w:rFonts w:ascii="Arial" w:hAnsi="Arial" w:cs="Arial"/>
          <w:color w:val="auto"/>
          <w:sz w:val="24"/>
          <w:szCs w:val="24"/>
        </w:rPr>
        <w:t>Ketokivi</w:t>
      </w:r>
      <w:proofErr w:type="spellEnd"/>
      <w:r>
        <w:rPr>
          <w:rFonts w:ascii="Arial" w:hAnsi="Arial" w:cs="Arial"/>
          <w:color w:val="auto"/>
          <w:sz w:val="24"/>
          <w:szCs w:val="24"/>
        </w:rPr>
        <w:t xml:space="preserve"> and </w:t>
      </w:r>
      <w:proofErr w:type="spellStart"/>
      <w:r>
        <w:rPr>
          <w:rFonts w:ascii="Arial" w:hAnsi="Arial" w:cs="Arial"/>
          <w:color w:val="auto"/>
          <w:sz w:val="24"/>
          <w:szCs w:val="24"/>
        </w:rPr>
        <w:t>Mantere</w:t>
      </w:r>
      <w:proofErr w:type="spellEnd"/>
      <w:r>
        <w:rPr>
          <w:rFonts w:ascii="Arial" w:hAnsi="Arial" w:cs="Arial"/>
          <w:color w:val="auto"/>
          <w:sz w:val="24"/>
          <w:szCs w:val="24"/>
        </w:rPr>
        <w:t>, 2010)</w:t>
      </w:r>
      <w:r w:rsidR="00E41611">
        <w:rPr>
          <w:rFonts w:ascii="Arial" w:hAnsi="Arial" w:cs="Arial"/>
          <w:color w:val="auto"/>
          <w:sz w:val="24"/>
          <w:szCs w:val="24"/>
        </w:rPr>
        <w:t>.</w:t>
      </w:r>
    </w:p>
    <w:p w14:paraId="19E2208E" w14:textId="3360A313" w:rsidR="009F49CC" w:rsidRDefault="00D1180C" w:rsidP="006D743E">
      <w:pPr>
        <w:spacing w:line="480" w:lineRule="auto"/>
        <w:jc w:val="both"/>
        <w:rPr>
          <w:rFonts w:ascii="Arial" w:hAnsi="Arial" w:cs="Arial"/>
          <w:color w:val="auto"/>
          <w:sz w:val="24"/>
          <w:szCs w:val="24"/>
        </w:rPr>
      </w:pPr>
      <w:r>
        <w:rPr>
          <w:rFonts w:ascii="Arial" w:hAnsi="Arial" w:cs="Arial"/>
          <w:color w:val="auto"/>
          <w:sz w:val="24"/>
          <w:szCs w:val="24"/>
        </w:rPr>
        <w:lastRenderedPageBreak/>
        <w:t xml:space="preserve">The approach </w:t>
      </w:r>
      <w:r w:rsidR="001A7B01">
        <w:rPr>
          <w:rFonts w:ascii="Arial" w:hAnsi="Arial" w:cs="Arial"/>
          <w:color w:val="auto"/>
          <w:sz w:val="24"/>
          <w:szCs w:val="24"/>
        </w:rPr>
        <w:t>adopted for this RR is deduction</w:t>
      </w:r>
      <w:r w:rsidR="00157DB0">
        <w:rPr>
          <w:rFonts w:ascii="Arial" w:hAnsi="Arial" w:cs="Arial"/>
          <w:color w:val="auto"/>
          <w:sz w:val="24"/>
          <w:szCs w:val="24"/>
        </w:rPr>
        <w:t xml:space="preserve"> and is predominantly explanatory</w:t>
      </w:r>
      <w:r w:rsidR="001A7B01">
        <w:rPr>
          <w:rFonts w:ascii="Arial" w:hAnsi="Arial" w:cs="Arial"/>
          <w:color w:val="auto"/>
          <w:sz w:val="24"/>
          <w:szCs w:val="24"/>
        </w:rPr>
        <w:t xml:space="preserve">.  Based on the literature review several findings/theories have been highlighted on </w:t>
      </w:r>
      <w:r w:rsidR="006402F0">
        <w:rPr>
          <w:rFonts w:ascii="Arial" w:hAnsi="Arial" w:cs="Arial"/>
          <w:color w:val="auto"/>
          <w:sz w:val="24"/>
          <w:szCs w:val="24"/>
        </w:rPr>
        <w:t>EV</w:t>
      </w:r>
      <w:r w:rsidR="006A043B">
        <w:rPr>
          <w:rFonts w:ascii="Arial" w:hAnsi="Arial" w:cs="Arial"/>
          <w:color w:val="auto"/>
          <w:sz w:val="24"/>
          <w:szCs w:val="24"/>
        </w:rPr>
        <w:t xml:space="preserve"> which form the basis for the primary research.</w:t>
      </w:r>
      <w:r w:rsidR="00073949">
        <w:rPr>
          <w:rFonts w:ascii="Arial" w:hAnsi="Arial" w:cs="Arial"/>
          <w:color w:val="auto"/>
          <w:sz w:val="24"/>
          <w:szCs w:val="24"/>
        </w:rPr>
        <w:t xml:space="preserve">  These are outlined in detail in Table 4 and include the importance of the line manager, the channel of voice is less important than the existence of it, length of service is an indicator of satisfaction around level of input an employee has etc.</w:t>
      </w:r>
      <w:r w:rsidR="006A043B">
        <w:rPr>
          <w:rFonts w:ascii="Arial" w:hAnsi="Arial" w:cs="Arial"/>
          <w:color w:val="auto"/>
          <w:sz w:val="24"/>
          <w:szCs w:val="24"/>
        </w:rPr>
        <w:t xml:space="preserve">  The research will test if the theories are verified at VCL</w:t>
      </w:r>
      <w:r w:rsidR="00157DB0">
        <w:rPr>
          <w:rFonts w:ascii="Arial" w:hAnsi="Arial" w:cs="Arial"/>
          <w:color w:val="auto"/>
          <w:sz w:val="24"/>
          <w:szCs w:val="24"/>
        </w:rPr>
        <w:t xml:space="preserve">.  </w:t>
      </w:r>
    </w:p>
    <w:p w14:paraId="1307954C" w14:textId="77777777" w:rsidR="00C42421" w:rsidRDefault="00D1180C" w:rsidP="006D743E">
      <w:pPr>
        <w:pStyle w:val="Heading2"/>
        <w:numPr>
          <w:ilvl w:val="2"/>
          <w:numId w:val="17"/>
        </w:numPr>
        <w:spacing w:line="480" w:lineRule="auto"/>
        <w:jc w:val="both"/>
      </w:pPr>
      <w:bookmarkStart w:id="37" w:name="_Toc82348034"/>
      <w:r>
        <w:rPr>
          <w:caps w:val="0"/>
        </w:rPr>
        <w:t>Research Design</w:t>
      </w:r>
      <w:bookmarkEnd w:id="37"/>
    </w:p>
    <w:p w14:paraId="24F73072" w14:textId="77777777" w:rsidR="00C42421"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 xml:space="preserve">The main differences between quantitative and qualitative research </w:t>
      </w:r>
      <w:r w:rsidR="007F7947">
        <w:rPr>
          <w:rFonts w:ascii="Arial" w:hAnsi="Arial" w:cs="Arial"/>
          <w:color w:val="auto"/>
          <w:sz w:val="24"/>
          <w:szCs w:val="24"/>
        </w:rPr>
        <w:t>designs</w:t>
      </w:r>
      <w:r>
        <w:rPr>
          <w:rFonts w:ascii="Arial" w:hAnsi="Arial" w:cs="Arial"/>
          <w:color w:val="auto"/>
          <w:sz w:val="24"/>
          <w:szCs w:val="24"/>
        </w:rPr>
        <w:t xml:space="preserve"> </w:t>
      </w:r>
      <w:r w:rsidR="000744E8">
        <w:rPr>
          <w:rFonts w:ascii="Arial" w:hAnsi="Arial" w:cs="Arial"/>
          <w:color w:val="auto"/>
          <w:sz w:val="24"/>
          <w:szCs w:val="24"/>
        </w:rPr>
        <w:t xml:space="preserve">(layer 3 of the research onion) </w:t>
      </w:r>
      <w:r w:rsidR="006B7C71">
        <w:rPr>
          <w:rFonts w:ascii="Arial" w:hAnsi="Arial" w:cs="Arial"/>
          <w:color w:val="auto"/>
          <w:sz w:val="24"/>
          <w:szCs w:val="24"/>
        </w:rPr>
        <w:t xml:space="preserve">are shown </w:t>
      </w:r>
      <w:r>
        <w:rPr>
          <w:rFonts w:ascii="Arial" w:hAnsi="Arial" w:cs="Arial"/>
          <w:color w:val="auto"/>
          <w:sz w:val="24"/>
          <w:szCs w:val="24"/>
        </w:rPr>
        <w:t>below:</w:t>
      </w:r>
    </w:p>
    <w:p w14:paraId="3A0A42DB" w14:textId="36B1B522" w:rsidR="006B7C71" w:rsidRDefault="00D1180C" w:rsidP="00547674">
      <w:pPr>
        <w:pStyle w:val="Caption"/>
        <w:rPr>
          <w:rFonts w:ascii="Arial" w:hAnsi="Arial" w:cs="Arial"/>
          <w:color w:val="auto"/>
          <w:sz w:val="24"/>
          <w:szCs w:val="24"/>
        </w:rPr>
      </w:pPr>
      <w:bookmarkStart w:id="38" w:name="_Toc82348300"/>
      <w:r>
        <w:t xml:space="preserve">Table </w:t>
      </w:r>
      <w:fldSimple w:instr=" SEQ Table \* ARABIC ">
        <w:r w:rsidR="005767EB">
          <w:rPr>
            <w:noProof/>
          </w:rPr>
          <w:t>5</w:t>
        </w:r>
      </w:fldSimple>
      <w:r>
        <w:t>: Research Designs</w:t>
      </w:r>
      <w:bookmarkEnd w:id="38"/>
    </w:p>
    <w:p w14:paraId="36B3A34D" w14:textId="77777777" w:rsidR="006B7C71" w:rsidRDefault="00D1180C" w:rsidP="006D743E">
      <w:pPr>
        <w:spacing w:line="480" w:lineRule="auto"/>
        <w:jc w:val="both"/>
        <w:rPr>
          <w:rFonts w:ascii="Arial" w:hAnsi="Arial" w:cs="Arial"/>
          <w:color w:val="auto"/>
          <w:sz w:val="24"/>
          <w:szCs w:val="24"/>
        </w:rPr>
      </w:pPr>
      <w:r>
        <w:rPr>
          <w:rFonts w:ascii="Arial" w:hAnsi="Arial" w:cs="Arial"/>
          <w:noProof/>
          <w:color w:val="auto"/>
          <w:sz w:val="24"/>
          <w:szCs w:val="24"/>
          <w:lang w:val="en-GB" w:eastAsia="en-GB"/>
        </w:rPr>
        <w:drawing>
          <wp:inline distT="0" distB="0" distL="0" distR="0" wp14:anchorId="17C5A949" wp14:editId="14FC0780">
            <wp:extent cx="5176800" cy="2552400"/>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176800" cy="2552400"/>
                    </a:xfrm>
                    <a:prstGeom prst="rect">
                      <a:avLst/>
                    </a:prstGeom>
                    <a:noFill/>
                  </pic:spPr>
                </pic:pic>
              </a:graphicData>
            </a:graphic>
          </wp:inline>
        </w:drawing>
      </w:r>
    </w:p>
    <w:p w14:paraId="248C8F5A" w14:textId="77777777" w:rsidR="00110C99"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w:t>
      </w:r>
      <w:r w:rsidR="006B7C71">
        <w:rPr>
          <w:rFonts w:ascii="Arial" w:hAnsi="Arial" w:cs="Arial"/>
          <w:color w:val="auto"/>
          <w:sz w:val="24"/>
          <w:szCs w:val="24"/>
        </w:rPr>
        <w:t>Source: A</w:t>
      </w:r>
      <w:r w:rsidR="00E81F76">
        <w:rPr>
          <w:rFonts w:ascii="Arial" w:hAnsi="Arial" w:cs="Arial"/>
          <w:color w:val="auto"/>
          <w:sz w:val="24"/>
          <w:szCs w:val="24"/>
        </w:rPr>
        <w:t>dapted from Saunders et al., 2019 and Creswell and Creswell, 2018</w:t>
      </w:r>
      <w:r>
        <w:rPr>
          <w:rFonts w:ascii="Arial" w:hAnsi="Arial" w:cs="Arial"/>
          <w:color w:val="auto"/>
          <w:sz w:val="24"/>
          <w:szCs w:val="24"/>
        </w:rPr>
        <w:t>)</w:t>
      </w:r>
    </w:p>
    <w:p w14:paraId="3F642306" w14:textId="17453ED6" w:rsidR="00C42421" w:rsidRPr="00C42421"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 xml:space="preserve">Some research can contain elements from both designs which is known as mixed methods.  The research design for this RR is </w:t>
      </w:r>
      <w:r w:rsidR="00730E69">
        <w:rPr>
          <w:rFonts w:ascii="Arial" w:hAnsi="Arial" w:cs="Arial"/>
          <w:color w:val="auto"/>
          <w:sz w:val="24"/>
          <w:szCs w:val="24"/>
        </w:rPr>
        <w:t xml:space="preserve">predominantly quantitative.  </w:t>
      </w:r>
      <w:r w:rsidR="00B4075A">
        <w:rPr>
          <w:rFonts w:ascii="Arial" w:hAnsi="Arial" w:cs="Arial"/>
          <w:color w:val="auto"/>
          <w:sz w:val="24"/>
          <w:szCs w:val="24"/>
        </w:rPr>
        <w:t xml:space="preserve"> </w:t>
      </w:r>
    </w:p>
    <w:p w14:paraId="7FA060E9" w14:textId="77777777" w:rsidR="007F7947" w:rsidRDefault="00D1180C" w:rsidP="006D743E">
      <w:pPr>
        <w:pStyle w:val="Heading2"/>
        <w:numPr>
          <w:ilvl w:val="2"/>
          <w:numId w:val="17"/>
        </w:numPr>
        <w:spacing w:line="480" w:lineRule="auto"/>
        <w:jc w:val="both"/>
      </w:pPr>
      <w:bookmarkStart w:id="39" w:name="_Toc82348035"/>
      <w:r>
        <w:rPr>
          <w:caps w:val="0"/>
        </w:rPr>
        <w:lastRenderedPageBreak/>
        <w:t>Research Strategy</w:t>
      </w:r>
      <w:bookmarkEnd w:id="39"/>
    </w:p>
    <w:p w14:paraId="46B2D2A4" w14:textId="658183D1" w:rsidR="000744E8" w:rsidRDefault="00D1180C" w:rsidP="006D743E">
      <w:pPr>
        <w:spacing w:line="480" w:lineRule="auto"/>
        <w:jc w:val="both"/>
        <w:rPr>
          <w:rFonts w:ascii="Arial" w:hAnsi="Arial" w:cs="Arial"/>
          <w:color w:val="auto"/>
          <w:sz w:val="24"/>
          <w:szCs w:val="24"/>
        </w:rPr>
      </w:pPr>
      <w:r w:rsidRPr="00F44747">
        <w:rPr>
          <w:rFonts w:ascii="Arial" w:hAnsi="Arial" w:cs="Arial"/>
          <w:color w:val="auto"/>
          <w:sz w:val="24"/>
          <w:szCs w:val="24"/>
        </w:rPr>
        <w:t>The rese</w:t>
      </w:r>
      <w:r>
        <w:rPr>
          <w:rFonts w:ascii="Arial" w:hAnsi="Arial" w:cs="Arial"/>
          <w:color w:val="auto"/>
          <w:sz w:val="24"/>
          <w:szCs w:val="24"/>
        </w:rPr>
        <w:t>arch strategy (layer 4 of the research onion) is the methodological link between the research philosophy and the choice of methods used to collect and</w:t>
      </w:r>
      <w:r w:rsidR="00DE09FA">
        <w:rPr>
          <w:rFonts w:ascii="Arial" w:hAnsi="Arial" w:cs="Arial"/>
          <w:color w:val="auto"/>
          <w:sz w:val="24"/>
          <w:szCs w:val="24"/>
        </w:rPr>
        <w:t xml:space="preserve"> </w:t>
      </w:r>
      <w:proofErr w:type="spellStart"/>
      <w:r w:rsidR="00DE09FA">
        <w:rPr>
          <w:rFonts w:ascii="Arial" w:hAnsi="Arial" w:cs="Arial"/>
          <w:color w:val="auto"/>
          <w:sz w:val="24"/>
          <w:szCs w:val="24"/>
        </w:rPr>
        <w:t>analyse</w:t>
      </w:r>
      <w:proofErr w:type="spellEnd"/>
      <w:r w:rsidR="00DE09FA">
        <w:rPr>
          <w:rFonts w:ascii="Arial" w:hAnsi="Arial" w:cs="Arial"/>
          <w:color w:val="auto"/>
          <w:sz w:val="24"/>
          <w:szCs w:val="24"/>
        </w:rPr>
        <w:t xml:space="preserve"> the results (Denzin and Lincoln, 2018). </w:t>
      </w:r>
      <w:r>
        <w:rPr>
          <w:rFonts w:ascii="Arial" w:hAnsi="Arial" w:cs="Arial"/>
          <w:color w:val="auto"/>
          <w:sz w:val="24"/>
          <w:szCs w:val="24"/>
        </w:rPr>
        <w:t xml:space="preserve"> </w:t>
      </w:r>
      <w:r w:rsidR="00157DB0">
        <w:rPr>
          <w:rFonts w:ascii="Arial" w:hAnsi="Arial" w:cs="Arial"/>
          <w:color w:val="auto"/>
          <w:sz w:val="24"/>
          <w:szCs w:val="24"/>
        </w:rPr>
        <w:t>T</w:t>
      </w:r>
      <w:r>
        <w:rPr>
          <w:rFonts w:ascii="Arial" w:hAnsi="Arial" w:cs="Arial"/>
          <w:color w:val="auto"/>
          <w:sz w:val="24"/>
          <w:szCs w:val="24"/>
        </w:rPr>
        <w:t xml:space="preserve">he chosen research strategy for this RR is </w:t>
      </w:r>
      <w:r w:rsidR="00633A12">
        <w:rPr>
          <w:rFonts w:ascii="Arial" w:hAnsi="Arial" w:cs="Arial"/>
          <w:color w:val="auto"/>
          <w:sz w:val="24"/>
          <w:szCs w:val="24"/>
        </w:rPr>
        <w:t>questionnaire</w:t>
      </w:r>
      <w:r>
        <w:rPr>
          <w:rFonts w:ascii="Arial" w:hAnsi="Arial" w:cs="Arial"/>
          <w:color w:val="auto"/>
          <w:sz w:val="24"/>
          <w:szCs w:val="24"/>
        </w:rPr>
        <w:t xml:space="preserve">.  </w:t>
      </w:r>
      <w:r w:rsidR="00C000B4">
        <w:rPr>
          <w:rFonts w:ascii="Arial" w:hAnsi="Arial" w:cs="Arial"/>
          <w:color w:val="auto"/>
          <w:sz w:val="24"/>
          <w:szCs w:val="24"/>
        </w:rPr>
        <w:t xml:space="preserve">This </w:t>
      </w:r>
      <w:r w:rsidR="003F2FDB">
        <w:rPr>
          <w:rFonts w:ascii="Arial" w:hAnsi="Arial" w:cs="Arial"/>
          <w:color w:val="auto"/>
          <w:sz w:val="24"/>
          <w:szCs w:val="24"/>
        </w:rPr>
        <w:t>is</w:t>
      </w:r>
      <w:r w:rsidR="00C000B4">
        <w:rPr>
          <w:rFonts w:ascii="Arial" w:hAnsi="Arial" w:cs="Arial"/>
          <w:color w:val="auto"/>
          <w:sz w:val="24"/>
          <w:szCs w:val="24"/>
        </w:rPr>
        <w:t xml:space="preserve"> action research (Saunders et al., 2019). </w:t>
      </w:r>
      <w:r w:rsidR="004E06C6">
        <w:rPr>
          <w:rFonts w:ascii="Arial" w:hAnsi="Arial" w:cs="Arial"/>
          <w:color w:val="auto"/>
          <w:sz w:val="24"/>
          <w:szCs w:val="24"/>
        </w:rPr>
        <w:t>A</w:t>
      </w:r>
      <w:r>
        <w:rPr>
          <w:rFonts w:ascii="Arial" w:hAnsi="Arial" w:cs="Arial"/>
          <w:color w:val="auto"/>
          <w:sz w:val="24"/>
          <w:szCs w:val="24"/>
        </w:rPr>
        <w:t xml:space="preserve">dvantages and disadvantages </w:t>
      </w:r>
      <w:r w:rsidR="004E06C6">
        <w:rPr>
          <w:rFonts w:ascii="Arial" w:hAnsi="Arial" w:cs="Arial"/>
          <w:color w:val="auto"/>
          <w:sz w:val="24"/>
          <w:szCs w:val="24"/>
        </w:rPr>
        <w:t>of</w:t>
      </w:r>
      <w:r>
        <w:rPr>
          <w:rFonts w:ascii="Arial" w:hAnsi="Arial" w:cs="Arial"/>
          <w:color w:val="auto"/>
          <w:sz w:val="24"/>
          <w:szCs w:val="24"/>
        </w:rPr>
        <w:t xml:space="preserve"> this research strategy are identified below:</w:t>
      </w:r>
    </w:p>
    <w:p w14:paraId="5547AB21" w14:textId="023060A8" w:rsidR="00E51349" w:rsidRDefault="00D1180C" w:rsidP="00547674">
      <w:pPr>
        <w:pStyle w:val="Caption"/>
        <w:rPr>
          <w:rFonts w:ascii="Arial" w:hAnsi="Arial" w:cs="Arial"/>
          <w:color w:val="auto"/>
          <w:sz w:val="24"/>
          <w:szCs w:val="24"/>
        </w:rPr>
      </w:pPr>
      <w:bookmarkStart w:id="40" w:name="_Toc82348301"/>
      <w:r>
        <w:t xml:space="preserve">Table </w:t>
      </w:r>
      <w:fldSimple w:instr=" SEQ Table \* ARABIC ">
        <w:r w:rsidR="005767EB">
          <w:rPr>
            <w:noProof/>
          </w:rPr>
          <w:t>6</w:t>
        </w:r>
      </w:fldSimple>
      <w:r>
        <w:t>: Advantages &amp; disadvantages of questionnaires</w:t>
      </w:r>
      <w:bookmarkEnd w:id="40"/>
    </w:p>
    <w:p w14:paraId="397CEAC1" w14:textId="77777777" w:rsidR="00E51349" w:rsidRDefault="00D1180C" w:rsidP="006D743E">
      <w:pPr>
        <w:spacing w:line="480" w:lineRule="auto"/>
        <w:jc w:val="both"/>
        <w:rPr>
          <w:rFonts w:ascii="Arial" w:hAnsi="Arial" w:cs="Arial"/>
          <w:color w:val="auto"/>
          <w:sz w:val="24"/>
          <w:szCs w:val="24"/>
        </w:rPr>
      </w:pPr>
      <w:r>
        <w:rPr>
          <w:rFonts w:ascii="Arial" w:hAnsi="Arial" w:cs="Arial"/>
          <w:noProof/>
          <w:color w:val="auto"/>
          <w:sz w:val="24"/>
          <w:szCs w:val="24"/>
          <w:lang w:val="en-GB" w:eastAsia="en-GB"/>
        </w:rPr>
        <w:drawing>
          <wp:inline distT="0" distB="0" distL="0" distR="0" wp14:anchorId="23B872E6" wp14:editId="761C9A46">
            <wp:extent cx="4611600" cy="2689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4611600" cy="2689200"/>
                    </a:xfrm>
                    <a:prstGeom prst="rect">
                      <a:avLst/>
                    </a:prstGeom>
                    <a:noFill/>
                  </pic:spPr>
                </pic:pic>
              </a:graphicData>
            </a:graphic>
          </wp:inline>
        </w:drawing>
      </w:r>
    </w:p>
    <w:p w14:paraId="0846B8D2" w14:textId="77777777" w:rsidR="00E51349"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(Source: A</w:t>
      </w:r>
      <w:r w:rsidR="000F40A7">
        <w:rPr>
          <w:rFonts w:ascii="Arial" w:hAnsi="Arial" w:cs="Arial"/>
          <w:color w:val="auto"/>
          <w:sz w:val="24"/>
          <w:szCs w:val="24"/>
        </w:rPr>
        <w:t>dapted from Saunders et al.</w:t>
      </w:r>
      <w:r w:rsidR="00E81F76">
        <w:rPr>
          <w:rFonts w:ascii="Arial" w:hAnsi="Arial" w:cs="Arial"/>
          <w:color w:val="auto"/>
          <w:sz w:val="24"/>
          <w:szCs w:val="24"/>
        </w:rPr>
        <w:t xml:space="preserve">, </w:t>
      </w:r>
      <w:r w:rsidR="000F40A7">
        <w:rPr>
          <w:rFonts w:ascii="Arial" w:hAnsi="Arial" w:cs="Arial"/>
          <w:color w:val="auto"/>
          <w:sz w:val="24"/>
          <w:szCs w:val="24"/>
        </w:rPr>
        <w:t>2019)</w:t>
      </w:r>
    </w:p>
    <w:p w14:paraId="26A1F27D" w14:textId="05567BB0" w:rsidR="00E9657F"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Whil</w:t>
      </w:r>
      <w:r w:rsidR="009B7F54">
        <w:rPr>
          <w:rFonts w:ascii="Arial" w:hAnsi="Arial" w:cs="Arial"/>
          <w:color w:val="auto"/>
          <w:sz w:val="24"/>
          <w:szCs w:val="24"/>
        </w:rPr>
        <w:t xml:space="preserve">st acknowledging </w:t>
      </w:r>
      <w:r>
        <w:rPr>
          <w:rFonts w:ascii="Arial" w:hAnsi="Arial" w:cs="Arial"/>
          <w:color w:val="auto"/>
          <w:sz w:val="24"/>
          <w:szCs w:val="24"/>
        </w:rPr>
        <w:t>the disadvantages</w:t>
      </w:r>
      <w:r w:rsidR="007744C6">
        <w:rPr>
          <w:rFonts w:ascii="Arial" w:hAnsi="Arial" w:cs="Arial"/>
          <w:color w:val="auto"/>
          <w:sz w:val="24"/>
          <w:szCs w:val="24"/>
        </w:rPr>
        <w:t xml:space="preserve">, a </w:t>
      </w:r>
      <w:r w:rsidR="00633A12">
        <w:rPr>
          <w:rFonts w:ascii="Arial" w:hAnsi="Arial" w:cs="Arial"/>
          <w:color w:val="auto"/>
          <w:sz w:val="24"/>
          <w:szCs w:val="24"/>
        </w:rPr>
        <w:t>questionnaire</w:t>
      </w:r>
      <w:r>
        <w:rPr>
          <w:rFonts w:ascii="Arial" w:hAnsi="Arial" w:cs="Arial"/>
          <w:color w:val="auto"/>
          <w:sz w:val="24"/>
          <w:szCs w:val="24"/>
        </w:rPr>
        <w:t xml:space="preserve"> remains the most appropriate method </w:t>
      </w:r>
      <w:r w:rsidR="007744C6">
        <w:rPr>
          <w:rFonts w:ascii="Arial" w:hAnsi="Arial" w:cs="Arial"/>
          <w:color w:val="auto"/>
          <w:sz w:val="24"/>
          <w:szCs w:val="24"/>
        </w:rPr>
        <w:t xml:space="preserve">due to its many advantages </w:t>
      </w:r>
      <w:r>
        <w:rPr>
          <w:rFonts w:ascii="Arial" w:hAnsi="Arial" w:cs="Arial"/>
          <w:color w:val="auto"/>
          <w:sz w:val="24"/>
          <w:szCs w:val="24"/>
        </w:rPr>
        <w:t xml:space="preserve">for collecting </w:t>
      </w:r>
      <w:r w:rsidR="007744C6">
        <w:rPr>
          <w:rFonts w:ascii="Arial" w:hAnsi="Arial" w:cs="Arial"/>
          <w:color w:val="auto"/>
          <w:sz w:val="24"/>
          <w:szCs w:val="24"/>
        </w:rPr>
        <w:t>t</w:t>
      </w:r>
      <w:r>
        <w:rPr>
          <w:rFonts w:ascii="Arial" w:hAnsi="Arial" w:cs="Arial"/>
          <w:color w:val="auto"/>
          <w:sz w:val="24"/>
          <w:szCs w:val="24"/>
        </w:rPr>
        <w:t>he data required in the time scales limited by this RR</w:t>
      </w:r>
      <w:r w:rsidR="007744C6">
        <w:rPr>
          <w:rFonts w:ascii="Arial" w:hAnsi="Arial" w:cs="Arial"/>
          <w:color w:val="auto"/>
          <w:sz w:val="24"/>
          <w:szCs w:val="24"/>
        </w:rPr>
        <w:t>.</w:t>
      </w:r>
      <w:r w:rsidR="00B925E5">
        <w:rPr>
          <w:rFonts w:ascii="Arial" w:hAnsi="Arial" w:cs="Arial"/>
          <w:color w:val="auto"/>
          <w:sz w:val="24"/>
          <w:szCs w:val="24"/>
        </w:rPr>
        <w:t xml:space="preserve">  </w:t>
      </w:r>
    </w:p>
    <w:p w14:paraId="1C2D0770" w14:textId="5DF06297" w:rsidR="00924C7B" w:rsidRDefault="00E9657F" w:rsidP="006D743E">
      <w:pPr>
        <w:spacing w:line="480" w:lineRule="auto"/>
        <w:jc w:val="both"/>
        <w:rPr>
          <w:rFonts w:ascii="Arial" w:hAnsi="Arial" w:cs="Arial"/>
          <w:color w:val="auto"/>
          <w:sz w:val="24"/>
          <w:szCs w:val="24"/>
        </w:rPr>
      </w:pPr>
      <w:r w:rsidRPr="00F95B87">
        <w:rPr>
          <w:rFonts w:ascii="Arial" w:hAnsi="Arial" w:cs="Arial"/>
          <w:color w:val="auto"/>
          <w:sz w:val="24"/>
          <w:szCs w:val="24"/>
        </w:rPr>
        <w:t xml:space="preserve">There is a small element of qualitative analysis in this RR demonstrated by the inclusion of two open questions in the questionnaire to allow exploration of </w:t>
      </w:r>
      <w:r w:rsidRPr="00F95B87">
        <w:rPr>
          <w:rFonts w:ascii="Arial" w:hAnsi="Arial" w:cs="Arial"/>
          <w:color w:val="auto"/>
          <w:sz w:val="24"/>
          <w:szCs w:val="24"/>
        </w:rPr>
        <w:lastRenderedPageBreak/>
        <w:t>potential themes.  Furthermore, some answers to the questions require interpretation rather than mathematical analysis.</w:t>
      </w:r>
      <w:r>
        <w:rPr>
          <w:rFonts w:ascii="Arial" w:hAnsi="Arial" w:cs="Arial"/>
          <w:color w:val="auto"/>
          <w:sz w:val="24"/>
          <w:szCs w:val="24"/>
        </w:rPr>
        <w:t xml:space="preserve"> </w:t>
      </w:r>
      <w:r w:rsidR="00B925E5">
        <w:rPr>
          <w:rFonts w:ascii="Arial" w:hAnsi="Arial" w:cs="Arial"/>
          <w:color w:val="auto"/>
          <w:sz w:val="24"/>
          <w:szCs w:val="24"/>
        </w:rPr>
        <w:t xml:space="preserve">Triangulation, or a </w:t>
      </w:r>
      <w:r w:rsidR="00A9083B">
        <w:rPr>
          <w:rFonts w:ascii="Arial" w:hAnsi="Arial" w:cs="Arial"/>
          <w:color w:val="auto"/>
          <w:sz w:val="24"/>
          <w:szCs w:val="24"/>
        </w:rPr>
        <w:t xml:space="preserve">full </w:t>
      </w:r>
      <w:r w:rsidR="00B925E5">
        <w:rPr>
          <w:rFonts w:ascii="Arial" w:hAnsi="Arial" w:cs="Arial"/>
          <w:color w:val="auto"/>
          <w:sz w:val="24"/>
          <w:szCs w:val="24"/>
        </w:rPr>
        <w:t xml:space="preserve">mixed methods approach, </w:t>
      </w:r>
      <w:r w:rsidR="00A9083B">
        <w:rPr>
          <w:rFonts w:ascii="Arial" w:hAnsi="Arial" w:cs="Arial"/>
          <w:color w:val="auto"/>
          <w:sz w:val="24"/>
          <w:szCs w:val="24"/>
        </w:rPr>
        <w:t xml:space="preserve">is not an option </w:t>
      </w:r>
      <w:r w:rsidR="00B925E5">
        <w:rPr>
          <w:rFonts w:ascii="Arial" w:hAnsi="Arial" w:cs="Arial"/>
          <w:color w:val="auto"/>
          <w:sz w:val="24"/>
          <w:szCs w:val="24"/>
        </w:rPr>
        <w:t xml:space="preserve">for this RR </w:t>
      </w:r>
      <w:r w:rsidR="00A9083B">
        <w:rPr>
          <w:rFonts w:ascii="Arial" w:hAnsi="Arial" w:cs="Arial"/>
          <w:color w:val="auto"/>
          <w:sz w:val="24"/>
          <w:szCs w:val="24"/>
        </w:rPr>
        <w:t>due to timescale</w:t>
      </w:r>
      <w:r w:rsidR="00F84188">
        <w:rPr>
          <w:rFonts w:ascii="Arial" w:hAnsi="Arial" w:cs="Arial"/>
          <w:color w:val="auto"/>
          <w:sz w:val="24"/>
          <w:szCs w:val="24"/>
        </w:rPr>
        <w:t xml:space="preserve"> and scope </w:t>
      </w:r>
      <w:r w:rsidR="00A9083B">
        <w:rPr>
          <w:rFonts w:ascii="Arial" w:hAnsi="Arial" w:cs="Arial"/>
          <w:color w:val="auto"/>
          <w:sz w:val="24"/>
          <w:szCs w:val="24"/>
        </w:rPr>
        <w:t xml:space="preserve">restrictions. </w:t>
      </w:r>
      <w:r w:rsidR="00B925E5">
        <w:rPr>
          <w:rFonts w:ascii="Arial" w:hAnsi="Arial" w:cs="Arial"/>
          <w:color w:val="auto"/>
          <w:sz w:val="24"/>
          <w:szCs w:val="24"/>
        </w:rPr>
        <w:t>T</w:t>
      </w:r>
      <w:r w:rsidR="00F84188">
        <w:rPr>
          <w:rFonts w:ascii="Arial" w:hAnsi="Arial" w:cs="Arial"/>
          <w:color w:val="auto"/>
          <w:sz w:val="24"/>
          <w:szCs w:val="24"/>
        </w:rPr>
        <w:t xml:space="preserve">riangulation </w:t>
      </w:r>
      <w:r w:rsidR="00A9083B">
        <w:rPr>
          <w:rFonts w:ascii="Arial" w:hAnsi="Arial" w:cs="Arial"/>
          <w:color w:val="auto"/>
          <w:sz w:val="24"/>
          <w:szCs w:val="24"/>
        </w:rPr>
        <w:t>might</w:t>
      </w:r>
      <w:r w:rsidR="00B925E5">
        <w:rPr>
          <w:rFonts w:ascii="Arial" w:hAnsi="Arial" w:cs="Arial"/>
          <w:color w:val="auto"/>
          <w:sz w:val="24"/>
          <w:szCs w:val="24"/>
        </w:rPr>
        <w:t xml:space="preserve"> involve an initial questionn</w:t>
      </w:r>
      <w:r w:rsidR="001500D0">
        <w:rPr>
          <w:rFonts w:ascii="Arial" w:hAnsi="Arial" w:cs="Arial"/>
          <w:color w:val="auto"/>
          <w:sz w:val="24"/>
          <w:szCs w:val="24"/>
        </w:rPr>
        <w:t>a</w:t>
      </w:r>
      <w:r w:rsidR="00B925E5">
        <w:rPr>
          <w:rFonts w:ascii="Arial" w:hAnsi="Arial" w:cs="Arial"/>
          <w:color w:val="auto"/>
          <w:sz w:val="24"/>
          <w:szCs w:val="24"/>
        </w:rPr>
        <w:t>ire with potential follow up interviews or focus groups based on the findings of the questionnaire</w:t>
      </w:r>
      <w:r w:rsidR="001500D0">
        <w:rPr>
          <w:rFonts w:ascii="Arial" w:hAnsi="Arial" w:cs="Arial"/>
          <w:color w:val="auto"/>
          <w:sz w:val="24"/>
          <w:szCs w:val="24"/>
        </w:rPr>
        <w:t xml:space="preserve"> (Cameron and Price, 2009).  </w:t>
      </w:r>
      <w:r w:rsidR="00B925E5">
        <w:rPr>
          <w:rFonts w:ascii="Arial" w:hAnsi="Arial" w:cs="Arial"/>
          <w:color w:val="auto"/>
          <w:sz w:val="24"/>
          <w:szCs w:val="24"/>
        </w:rPr>
        <w:t>Th</w:t>
      </w:r>
      <w:r w:rsidR="00A9083B">
        <w:rPr>
          <w:rFonts w:ascii="Arial" w:hAnsi="Arial" w:cs="Arial"/>
          <w:color w:val="auto"/>
          <w:sz w:val="24"/>
          <w:szCs w:val="24"/>
        </w:rPr>
        <w:t>is could</w:t>
      </w:r>
      <w:r w:rsidR="00B925E5">
        <w:rPr>
          <w:rFonts w:ascii="Arial" w:hAnsi="Arial" w:cs="Arial"/>
          <w:color w:val="auto"/>
          <w:sz w:val="24"/>
          <w:szCs w:val="24"/>
        </w:rPr>
        <w:t xml:space="preserve"> still be an option to VCL but will be outside the scope of this RR.</w:t>
      </w:r>
      <w:r w:rsidR="00266265">
        <w:rPr>
          <w:rFonts w:ascii="Arial" w:hAnsi="Arial" w:cs="Arial"/>
          <w:color w:val="auto"/>
          <w:sz w:val="24"/>
          <w:szCs w:val="24"/>
        </w:rPr>
        <w:t xml:space="preserve">  </w:t>
      </w:r>
      <w:r w:rsidR="00A9083B">
        <w:rPr>
          <w:rFonts w:ascii="Arial" w:hAnsi="Arial" w:cs="Arial"/>
          <w:color w:val="auto"/>
          <w:sz w:val="24"/>
          <w:szCs w:val="24"/>
        </w:rPr>
        <w:t>The</w:t>
      </w:r>
      <w:r>
        <w:rPr>
          <w:rFonts w:ascii="Arial" w:hAnsi="Arial" w:cs="Arial"/>
          <w:color w:val="auto"/>
          <w:sz w:val="24"/>
          <w:szCs w:val="24"/>
        </w:rPr>
        <w:t xml:space="preserve"> </w:t>
      </w:r>
      <w:r w:rsidR="00A9083B">
        <w:rPr>
          <w:rFonts w:ascii="Arial" w:hAnsi="Arial" w:cs="Arial"/>
          <w:color w:val="auto"/>
          <w:sz w:val="24"/>
          <w:szCs w:val="24"/>
        </w:rPr>
        <w:t xml:space="preserve">range of question types/styles included, </w:t>
      </w:r>
      <w:r w:rsidR="003977AA">
        <w:rPr>
          <w:rFonts w:ascii="Arial" w:hAnsi="Arial" w:cs="Arial"/>
          <w:color w:val="auto"/>
          <w:sz w:val="24"/>
          <w:szCs w:val="24"/>
        </w:rPr>
        <w:t>s</w:t>
      </w:r>
      <w:r w:rsidR="00A9083B">
        <w:rPr>
          <w:rFonts w:ascii="Arial" w:hAnsi="Arial" w:cs="Arial"/>
          <w:color w:val="auto"/>
          <w:sz w:val="24"/>
          <w:szCs w:val="24"/>
        </w:rPr>
        <w:t>ome being open-ended</w:t>
      </w:r>
      <w:r>
        <w:rPr>
          <w:rFonts w:ascii="Arial" w:hAnsi="Arial" w:cs="Arial"/>
          <w:color w:val="auto"/>
          <w:sz w:val="24"/>
          <w:szCs w:val="24"/>
        </w:rPr>
        <w:t>,</w:t>
      </w:r>
      <w:r w:rsidR="00A9083B">
        <w:rPr>
          <w:rFonts w:ascii="Arial" w:hAnsi="Arial" w:cs="Arial"/>
          <w:color w:val="auto"/>
          <w:sz w:val="24"/>
          <w:szCs w:val="24"/>
        </w:rPr>
        <w:t xml:space="preserve"> allows for </w:t>
      </w:r>
      <w:r w:rsidR="00F95B87">
        <w:rPr>
          <w:rFonts w:ascii="Arial" w:hAnsi="Arial" w:cs="Arial"/>
          <w:color w:val="auto"/>
          <w:sz w:val="24"/>
          <w:szCs w:val="24"/>
        </w:rPr>
        <w:t xml:space="preserve">the </w:t>
      </w:r>
      <w:r w:rsidR="00A9083B">
        <w:rPr>
          <w:rFonts w:ascii="Arial" w:hAnsi="Arial" w:cs="Arial"/>
          <w:color w:val="auto"/>
          <w:sz w:val="24"/>
          <w:szCs w:val="24"/>
        </w:rPr>
        <w:t>degree of triangulation to take place.</w:t>
      </w:r>
    </w:p>
    <w:p w14:paraId="0683218B" w14:textId="77777777" w:rsidR="00CB6E43" w:rsidRDefault="00D1180C" w:rsidP="006D743E">
      <w:pPr>
        <w:pStyle w:val="Heading2"/>
        <w:numPr>
          <w:ilvl w:val="1"/>
          <w:numId w:val="17"/>
        </w:numPr>
        <w:spacing w:line="480" w:lineRule="auto"/>
        <w:jc w:val="both"/>
      </w:pPr>
      <w:bookmarkStart w:id="41" w:name="_Toc82348036"/>
      <w:r>
        <w:t>Questionnaire design</w:t>
      </w:r>
      <w:bookmarkEnd w:id="41"/>
    </w:p>
    <w:p w14:paraId="6FAA7A68" w14:textId="77777777" w:rsidR="00CB6E43" w:rsidRPr="00BD5CC8" w:rsidRDefault="00D1180C" w:rsidP="006D743E">
      <w:pPr>
        <w:spacing w:line="480" w:lineRule="auto"/>
        <w:jc w:val="both"/>
        <w:rPr>
          <w:rFonts w:ascii="Arial" w:hAnsi="Arial" w:cs="Arial"/>
          <w:color w:val="000000" w:themeColor="text1"/>
          <w:sz w:val="24"/>
          <w:szCs w:val="24"/>
        </w:rPr>
      </w:pPr>
      <w:r>
        <w:rPr>
          <w:rFonts w:ascii="Arial" w:hAnsi="Arial" w:cs="Arial"/>
          <w:color w:val="auto"/>
          <w:sz w:val="24"/>
          <w:szCs w:val="24"/>
        </w:rPr>
        <w:t>Q</w:t>
      </w:r>
      <w:r w:rsidRPr="00BD5CC8">
        <w:rPr>
          <w:rFonts w:ascii="Arial" w:hAnsi="Arial" w:cs="Arial"/>
          <w:color w:val="auto"/>
          <w:sz w:val="24"/>
          <w:szCs w:val="24"/>
        </w:rPr>
        <w:t>uestions</w:t>
      </w:r>
      <w:r w:rsidRPr="00BD5CC8">
        <w:rPr>
          <w:rFonts w:ascii="Arial" w:hAnsi="Arial" w:cs="Arial"/>
          <w:color w:val="000000" w:themeColor="text1"/>
          <w:sz w:val="24"/>
          <w:szCs w:val="24"/>
        </w:rPr>
        <w:t xml:space="preserve"> require careful planning and must be defined precisely before the data collection</w:t>
      </w:r>
      <w:r w:rsidR="00447BB9">
        <w:rPr>
          <w:rFonts w:ascii="Arial" w:hAnsi="Arial" w:cs="Arial"/>
          <w:color w:val="000000" w:themeColor="text1"/>
          <w:sz w:val="24"/>
          <w:szCs w:val="24"/>
        </w:rPr>
        <w:t xml:space="preserve"> (</w:t>
      </w:r>
      <w:proofErr w:type="spellStart"/>
      <w:r w:rsidR="00447BB9">
        <w:rPr>
          <w:rFonts w:ascii="Arial" w:hAnsi="Arial" w:cs="Arial"/>
          <w:color w:val="000000" w:themeColor="text1"/>
          <w:sz w:val="24"/>
          <w:szCs w:val="24"/>
        </w:rPr>
        <w:t>Jankowicz</w:t>
      </w:r>
      <w:proofErr w:type="spellEnd"/>
      <w:r w:rsidR="00447BB9">
        <w:rPr>
          <w:rFonts w:ascii="Arial" w:hAnsi="Arial" w:cs="Arial"/>
          <w:color w:val="000000" w:themeColor="text1"/>
          <w:sz w:val="24"/>
          <w:szCs w:val="24"/>
        </w:rPr>
        <w:t>, 2005)</w:t>
      </w:r>
      <w:r w:rsidRPr="00BD5CC8">
        <w:rPr>
          <w:rFonts w:ascii="Arial" w:hAnsi="Arial" w:cs="Arial"/>
          <w:color w:val="000000" w:themeColor="text1"/>
          <w:sz w:val="24"/>
          <w:szCs w:val="24"/>
        </w:rPr>
        <w:t xml:space="preserve">.  There is no opportunity to follow up a question </w:t>
      </w:r>
      <w:r w:rsidR="00D667AA">
        <w:rPr>
          <w:rFonts w:ascii="Arial" w:hAnsi="Arial" w:cs="Arial"/>
          <w:color w:val="000000" w:themeColor="text1"/>
          <w:sz w:val="24"/>
          <w:szCs w:val="24"/>
        </w:rPr>
        <w:t xml:space="preserve">during the completion of </w:t>
      </w:r>
      <w:r w:rsidRPr="00BD5CC8">
        <w:rPr>
          <w:rFonts w:ascii="Arial" w:hAnsi="Arial" w:cs="Arial"/>
          <w:color w:val="000000" w:themeColor="text1"/>
          <w:sz w:val="24"/>
          <w:szCs w:val="24"/>
        </w:rPr>
        <w:t>a questionnaire as there would be in an interview or focus group situation for example.  Questions should flow logically and be easy to understand</w:t>
      </w:r>
      <w:r w:rsidR="004710A1" w:rsidRPr="00BD5CC8">
        <w:rPr>
          <w:rFonts w:ascii="Arial" w:hAnsi="Arial" w:cs="Arial"/>
          <w:color w:val="000000" w:themeColor="text1"/>
          <w:sz w:val="24"/>
          <w:szCs w:val="24"/>
        </w:rPr>
        <w:t xml:space="preserve"> (Denscombe, 2010)</w:t>
      </w:r>
      <w:r w:rsidRPr="00BD5CC8">
        <w:rPr>
          <w:rFonts w:ascii="Arial" w:hAnsi="Arial" w:cs="Arial"/>
          <w:color w:val="000000" w:themeColor="text1"/>
          <w:sz w:val="24"/>
          <w:szCs w:val="24"/>
        </w:rPr>
        <w:t>.  The audience must be kept in mind throughout the questionnaire design whilst always considering what data is needed from each question by the researcher</w:t>
      </w:r>
      <w:r w:rsidR="00D667AA">
        <w:rPr>
          <w:rFonts w:ascii="Arial" w:hAnsi="Arial" w:cs="Arial"/>
          <w:color w:val="000000" w:themeColor="text1"/>
          <w:sz w:val="24"/>
          <w:szCs w:val="24"/>
        </w:rPr>
        <w:t xml:space="preserve"> (</w:t>
      </w:r>
      <w:proofErr w:type="spellStart"/>
      <w:r w:rsidR="00D667AA">
        <w:rPr>
          <w:rFonts w:ascii="Arial" w:hAnsi="Arial" w:cs="Arial"/>
          <w:color w:val="000000" w:themeColor="text1"/>
          <w:sz w:val="24"/>
          <w:szCs w:val="24"/>
        </w:rPr>
        <w:t>Jankowicz</w:t>
      </w:r>
      <w:proofErr w:type="spellEnd"/>
      <w:r w:rsidR="00D667AA">
        <w:rPr>
          <w:rFonts w:ascii="Arial" w:hAnsi="Arial" w:cs="Arial"/>
          <w:color w:val="000000" w:themeColor="text1"/>
          <w:sz w:val="24"/>
          <w:szCs w:val="24"/>
        </w:rPr>
        <w:t>, 2005)</w:t>
      </w:r>
      <w:r w:rsidRPr="00BD5CC8">
        <w:rPr>
          <w:rFonts w:ascii="Arial" w:hAnsi="Arial" w:cs="Arial"/>
          <w:color w:val="000000" w:themeColor="text1"/>
          <w:sz w:val="24"/>
          <w:szCs w:val="24"/>
        </w:rPr>
        <w:t>.  A key tool in validating the design of the questionnaire is to run a test with a pilot group</w:t>
      </w:r>
      <w:r w:rsidR="000F40A7" w:rsidRPr="00BD5CC8">
        <w:rPr>
          <w:rFonts w:ascii="Arial" w:hAnsi="Arial" w:cs="Arial"/>
          <w:color w:val="000000" w:themeColor="text1"/>
          <w:sz w:val="24"/>
          <w:szCs w:val="24"/>
        </w:rPr>
        <w:t xml:space="preserve"> (Cryer, 2006).</w:t>
      </w:r>
    </w:p>
    <w:p w14:paraId="7A26C85C" w14:textId="00B48C3F" w:rsidR="00CB6E43" w:rsidRPr="00BD5CC8" w:rsidRDefault="00D1180C" w:rsidP="006D743E">
      <w:pPr>
        <w:spacing w:line="480" w:lineRule="auto"/>
        <w:jc w:val="both"/>
        <w:rPr>
          <w:rFonts w:ascii="Arial" w:hAnsi="Arial" w:cs="Arial"/>
          <w:color w:val="000000" w:themeColor="text1"/>
          <w:sz w:val="24"/>
          <w:szCs w:val="24"/>
        </w:rPr>
      </w:pPr>
      <w:r w:rsidRPr="00BD5CC8">
        <w:rPr>
          <w:rFonts w:ascii="Arial" w:hAnsi="Arial" w:cs="Arial"/>
          <w:color w:val="000000" w:themeColor="text1"/>
          <w:sz w:val="24"/>
          <w:szCs w:val="24"/>
        </w:rPr>
        <w:t xml:space="preserve">Cloud-based software (Microsoft Forms) has been selected for the questionnaire design for this RR. </w:t>
      </w:r>
      <w:r w:rsidR="00671984">
        <w:rPr>
          <w:rFonts w:ascii="Arial" w:hAnsi="Arial" w:cs="Arial"/>
          <w:color w:val="000000" w:themeColor="text1"/>
          <w:sz w:val="24"/>
          <w:szCs w:val="24"/>
        </w:rPr>
        <w:t xml:space="preserve"> This method allows both online and paper completion which is required for this RR due to workforce requirements. It also offers various other benefits which assist with reliability and validity which are outlined in more detail in Chapter 3.3.6.</w:t>
      </w:r>
    </w:p>
    <w:p w14:paraId="3CE176DF" w14:textId="77777777" w:rsidR="00924C7B" w:rsidRPr="00BD5CC8" w:rsidRDefault="00D1180C" w:rsidP="006D743E">
      <w:pPr>
        <w:pStyle w:val="Heading2"/>
        <w:numPr>
          <w:ilvl w:val="2"/>
          <w:numId w:val="17"/>
        </w:numPr>
        <w:spacing w:line="480" w:lineRule="auto"/>
        <w:jc w:val="both"/>
      </w:pPr>
      <w:bookmarkStart w:id="42" w:name="_Toc82348037"/>
      <w:r w:rsidRPr="00BD5CC8">
        <w:lastRenderedPageBreak/>
        <w:t>Questionnaire modes</w:t>
      </w:r>
      <w:bookmarkEnd w:id="42"/>
    </w:p>
    <w:p w14:paraId="309A0FD2" w14:textId="77777777" w:rsidR="007744C6" w:rsidRPr="00BD5CC8" w:rsidRDefault="00D1180C" w:rsidP="006D743E">
      <w:pPr>
        <w:spacing w:line="480" w:lineRule="auto"/>
        <w:jc w:val="both"/>
        <w:rPr>
          <w:rFonts w:ascii="Arial" w:hAnsi="Arial" w:cs="Arial"/>
          <w:color w:val="000000" w:themeColor="text1"/>
          <w:sz w:val="24"/>
          <w:szCs w:val="24"/>
        </w:rPr>
      </w:pPr>
      <w:r w:rsidRPr="00BD5CC8">
        <w:rPr>
          <w:rFonts w:ascii="Arial" w:hAnsi="Arial" w:cs="Arial"/>
          <w:color w:val="000000" w:themeColor="text1"/>
          <w:sz w:val="24"/>
          <w:szCs w:val="24"/>
        </w:rPr>
        <w:t xml:space="preserve">The </w:t>
      </w:r>
      <w:r w:rsidR="00DB29D4" w:rsidRPr="00BD5CC8">
        <w:rPr>
          <w:rFonts w:ascii="Arial" w:hAnsi="Arial" w:cs="Arial"/>
          <w:color w:val="000000" w:themeColor="text1"/>
          <w:sz w:val="24"/>
          <w:szCs w:val="24"/>
        </w:rPr>
        <w:t>first decision to be made by the researche</w:t>
      </w:r>
      <w:r w:rsidR="00A9083B">
        <w:rPr>
          <w:rFonts w:ascii="Arial" w:hAnsi="Arial" w:cs="Arial"/>
          <w:color w:val="000000" w:themeColor="text1"/>
          <w:sz w:val="24"/>
          <w:szCs w:val="24"/>
        </w:rPr>
        <w:t>r</w:t>
      </w:r>
      <w:r w:rsidR="00DB29D4" w:rsidRPr="00BD5CC8">
        <w:rPr>
          <w:rFonts w:ascii="Arial" w:hAnsi="Arial" w:cs="Arial"/>
          <w:color w:val="000000" w:themeColor="text1"/>
          <w:sz w:val="24"/>
          <w:szCs w:val="24"/>
        </w:rPr>
        <w:t xml:space="preserve"> </w:t>
      </w:r>
      <w:r w:rsidRPr="00BD5CC8">
        <w:rPr>
          <w:rFonts w:ascii="Arial" w:hAnsi="Arial" w:cs="Arial"/>
          <w:color w:val="000000" w:themeColor="text1"/>
          <w:sz w:val="24"/>
          <w:szCs w:val="24"/>
        </w:rPr>
        <w:t xml:space="preserve">is whether the respondents will complete the </w:t>
      </w:r>
      <w:r w:rsidR="00633A12" w:rsidRPr="00BD5CC8">
        <w:rPr>
          <w:rFonts w:ascii="Arial" w:hAnsi="Arial" w:cs="Arial"/>
          <w:color w:val="auto"/>
          <w:sz w:val="24"/>
          <w:szCs w:val="24"/>
        </w:rPr>
        <w:t>questionnaire</w:t>
      </w:r>
      <w:r w:rsidRPr="00BD5CC8">
        <w:rPr>
          <w:rFonts w:ascii="Arial" w:hAnsi="Arial" w:cs="Arial"/>
          <w:color w:val="000000" w:themeColor="text1"/>
          <w:sz w:val="24"/>
          <w:szCs w:val="24"/>
        </w:rPr>
        <w:t xml:space="preserve"> themselves or whether the researcher will do this.  For this RR the chosen method is self-completion </w:t>
      </w:r>
      <w:r w:rsidR="00CE39AF" w:rsidRPr="00BD5CC8">
        <w:rPr>
          <w:rFonts w:ascii="Arial" w:hAnsi="Arial" w:cs="Arial"/>
          <w:color w:val="000000" w:themeColor="text1"/>
          <w:sz w:val="24"/>
          <w:szCs w:val="24"/>
        </w:rPr>
        <w:t>since</w:t>
      </w:r>
      <w:r w:rsidRPr="00BD5CC8">
        <w:rPr>
          <w:rFonts w:ascii="Arial" w:hAnsi="Arial" w:cs="Arial"/>
          <w:color w:val="000000" w:themeColor="text1"/>
          <w:sz w:val="24"/>
          <w:szCs w:val="24"/>
        </w:rPr>
        <w:t xml:space="preserve"> respondents will be </w:t>
      </w:r>
      <w:r w:rsidR="00633A12" w:rsidRPr="00BD5CC8">
        <w:rPr>
          <w:rFonts w:ascii="Arial" w:hAnsi="Arial" w:cs="Arial"/>
          <w:color w:val="000000" w:themeColor="text1"/>
          <w:sz w:val="24"/>
          <w:szCs w:val="24"/>
        </w:rPr>
        <w:t>anonymous,</w:t>
      </w:r>
      <w:r w:rsidRPr="00BD5CC8">
        <w:rPr>
          <w:rFonts w:ascii="Arial" w:hAnsi="Arial" w:cs="Arial"/>
          <w:color w:val="000000" w:themeColor="text1"/>
          <w:sz w:val="24"/>
          <w:szCs w:val="24"/>
        </w:rPr>
        <w:t xml:space="preserve"> and this approach allows anonymity to be maintained.</w:t>
      </w:r>
    </w:p>
    <w:p w14:paraId="215DB7B8" w14:textId="77777777" w:rsidR="00924C7B" w:rsidRPr="00BD5CC8" w:rsidRDefault="00D1180C" w:rsidP="006D743E">
      <w:pPr>
        <w:spacing w:line="480" w:lineRule="auto"/>
        <w:jc w:val="both"/>
        <w:rPr>
          <w:rFonts w:ascii="Arial" w:hAnsi="Arial" w:cs="Arial"/>
          <w:color w:val="000000" w:themeColor="text1"/>
          <w:sz w:val="24"/>
          <w:szCs w:val="24"/>
        </w:rPr>
      </w:pPr>
      <w:r w:rsidRPr="00BD5CC8">
        <w:rPr>
          <w:rFonts w:ascii="Arial" w:hAnsi="Arial" w:cs="Arial"/>
          <w:color w:val="000000" w:themeColor="text1"/>
          <w:sz w:val="24"/>
          <w:szCs w:val="24"/>
        </w:rPr>
        <w:t xml:space="preserve">There are several points to consider when selecting the most appropriate mode for conducting a questionnaire and </w:t>
      </w:r>
      <w:r w:rsidR="007744C6" w:rsidRPr="00BD5CC8">
        <w:rPr>
          <w:rFonts w:ascii="Arial" w:hAnsi="Arial" w:cs="Arial"/>
          <w:color w:val="000000" w:themeColor="text1"/>
          <w:sz w:val="24"/>
          <w:szCs w:val="24"/>
        </w:rPr>
        <w:t>will be specific to the factors relevant to the RR</w:t>
      </w:r>
      <w:r w:rsidR="00B7751A" w:rsidRPr="00BD5CC8">
        <w:rPr>
          <w:rFonts w:ascii="Arial" w:hAnsi="Arial" w:cs="Arial"/>
          <w:color w:val="000000" w:themeColor="text1"/>
          <w:sz w:val="24"/>
          <w:szCs w:val="24"/>
        </w:rPr>
        <w:t xml:space="preserve"> (Saunders et al., 2019).  </w:t>
      </w:r>
      <w:r w:rsidR="007744C6" w:rsidRPr="00BD5CC8">
        <w:rPr>
          <w:rFonts w:ascii="Arial" w:hAnsi="Arial" w:cs="Arial"/>
          <w:color w:val="000000" w:themeColor="text1"/>
          <w:sz w:val="24"/>
          <w:szCs w:val="24"/>
        </w:rPr>
        <w:t xml:space="preserve">For example, it would not be appropriate to conduct a </w:t>
      </w:r>
      <w:r w:rsidR="00633A12" w:rsidRPr="00BD5CC8">
        <w:rPr>
          <w:rFonts w:ascii="Arial" w:hAnsi="Arial" w:cs="Arial"/>
          <w:color w:val="auto"/>
          <w:sz w:val="24"/>
          <w:szCs w:val="24"/>
        </w:rPr>
        <w:t>questionnaire</w:t>
      </w:r>
      <w:r w:rsidR="007744C6" w:rsidRPr="00BD5CC8">
        <w:rPr>
          <w:rFonts w:ascii="Arial" w:hAnsi="Arial" w:cs="Arial"/>
          <w:color w:val="000000" w:themeColor="text1"/>
          <w:sz w:val="24"/>
          <w:szCs w:val="24"/>
        </w:rPr>
        <w:t xml:space="preserve"> via web and mobile with a group of respondents who have no access to these services.  </w:t>
      </w:r>
    </w:p>
    <w:p w14:paraId="235DCBD0" w14:textId="77777777" w:rsidR="007744C6" w:rsidRPr="00BD5CC8" w:rsidRDefault="00D1180C" w:rsidP="006D743E">
      <w:pPr>
        <w:spacing w:line="480" w:lineRule="auto"/>
        <w:jc w:val="both"/>
        <w:rPr>
          <w:rFonts w:ascii="Arial" w:hAnsi="Arial" w:cs="Arial"/>
          <w:color w:val="000000" w:themeColor="text1"/>
          <w:sz w:val="24"/>
          <w:szCs w:val="24"/>
        </w:rPr>
      </w:pPr>
      <w:r w:rsidRPr="00BD5CC8">
        <w:rPr>
          <w:rFonts w:ascii="Arial" w:hAnsi="Arial" w:cs="Arial"/>
          <w:color w:val="000000" w:themeColor="text1"/>
          <w:sz w:val="24"/>
          <w:szCs w:val="24"/>
        </w:rPr>
        <w:t>Two modes have been chosen for this RR:</w:t>
      </w:r>
    </w:p>
    <w:p w14:paraId="6060A65B" w14:textId="77777777" w:rsidR="007744C6" w:rsidRPr="00BD5CC8" w:rsidRDefault="00D1180C" w:rsidP="006D743E">
      <w:pPr>
        <w:pStyle w:val="ListParagraph"/>
        <w:numPr>
          <w:ilvl w:val="0"/>
          <w:numId w:val="29"/>
        </w:numPr>
        <w:spacing w:line="480" w:lineRule="auto"/>
        <w:jc w:val="both"/>
        <w:rPr>
          <w:rFonts w:ascii="Arial" w:hAnsi="Arial" w:cs="Arial"/>
          <w:color w:val="000000" w:themeColor="text1"/>
          <w:sz w:val="24"/>
          <w:szCs w:val="24"/>
        </w:rPr>
      </w:pPr>
      <w:r w:rsidRPr="00BD5CC8">
        <w:rPr>
          <w:rFonts w:ascii="Arial" w:hAnsi="Arial" w:cs="Arial"/>
          <w:color w:val="000000" w:themeColor="text1"/>
          <w:sz w:val="24"/>
          <w:szCs w:val="24"/>
        </w:rPr>
        <w:t xml:space="preserve">Web/mobile </w:t>
      </w:r>
    </w:p>
    <w:p w14:paraId="76DAC8F2" w14:textId="77777777" w:rsidR="007744C6" w:rsidRPr="00BD5CC8" w:rsidRDefault="00D1180C" w:rsidP="006D743E">
      <w:pPr>
        <w:pStyle w:val="ListParagraph"/>
        <w:numPr>
          <w:ilvl w:val="0"/>
          <w:numId w:val="29"/>
        </w:numPr>
        <w:spacing w:line="480" w:lineRule="auto"/>
        <w:jc w:val="both"/>
        <w:rPr>
          <w:rFonts w:ascii="Arial" w:hAnsi="Arial" w:cs="Arial"/>
          <w:color w:val="000000" w:themeColor="text1"/>
          <w:sz w:val="24"/>
          <w:szCs w:val="24"/>
        </w:rPr>
      </w:pPr>
      <w:r w:rsidRPr="00BD5CC8">
        <w:rPr>
          <w:rFonts w:ascii="Arial" w:hAnsi="Arial" w:cs="Arial"/>
          <w:color w:val="000000" w:themeColor="text1"/>
          <w:sz w:val="24"/>
          <w:szCs w:val="24"/>
        </w:rPr>
        <w:t>Printed copies</w:t>
      </w:r>
    </w:p>
    <w:p w14:paraId="425BEE97" w14:textId="77777777" w:rsidR="007744C6" w:rsidRPr="00BD5CC8" w:rsidRDefault="00D1180C" w:rsidP="006D743E">
      <w:pPr>
        <w:spacing w:line="480" w:lineRule="auto"/>
        <w:jc w:val="both"/>
        <w:rPr>
          <w:rFonts w:ascii="Arial" w:hAnsi="Arial" w:cs="Arial"/>
          <w:color w:val="000000" w:themeColor="text1"/>
          <w:sz w:val="24"/>
          <w:szCs w:val="24"/>
        </w:rPr>
      </w:pPr>
      <w:r w:rsidRPr="00BD5CC8">
        <w:rPr>
          <w:rFonts w:ascii="Arial" w:hAnsi="Arial" w:cs="Arial"/>
          <w:color w:val="000000" w:themeColor="text1"/>
          <w:sz w:val="24"/>
          <w:szCs w:val="24"/>
        </w:rPr>
        <w:t>Option 1 will be used for those employees with access to work email and option 2 will be used for those without.  These will predominantly be process operators but will also be an option for those who prefer to use pen and paper.</w:t>
      </w:r>
    </w:p>
    <w:p w14:paraId="5BDCE84D" w14:textId="77777777" w:rsidR="00B7751A" w:rsidRPr="00D143A2" w:rsidRDefault="00D1180C" w:rsidP="00D143A2">
      <w:pPr>
        <w:pStyle w:val="Heading2"/>
        <w:numPr>
          <w:ilvl w:val="2"/>
          <w:numId w:val="17"/>
        </w:numPr>
        <w:spacing w:line="480" w:lineRule="auto"/>
        <w:jc w:val="both"/>
      </w:pPr>
      <w:bookmarkStart w:id="43" w:name="_Toc82348038"/>
      <w:r>
        <w:t>Data collection methods</w:t>
      </w:r>
      <w:bookmarkEnd w:id="43"/>
    </w:p>
    <w:p w14:paraId="44C8BCD2" w14:textId="77777777" w:rsidR="00DB29D4" w:rsidRPr="00DB29D4"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Online responses will go directly to MS forms</w:t>
      </w:r>
      <w:r w:rsidRPr="00DB29D4">
        <w:rPr>
          <w:rFonts w:ascii="Arial" w:hAnsi="Arial" w:cs="Arial"/>
          <w:color w:val="auto"/>
          <w:sz w:val="24"/>
          <w:szCs w:val="24"/>
        </w:rPr>
        <w:t xml:space="preserve">.  </w:t>
      </w:r>
      <w:r>
        <w:rPr>
          <w:rFonts w:ascii="Arial" w:hAnsi="Arial" w:cs="Arial"/>
          <w:color w:val="auto"/>
          <w:sz w:val="24"/>
          <w:szCs w:val="24"/>
        </w:rPr>
        <w:t>A p</w:t>
      </w:r>
      <w:r w:rsidRPr="00DB29D4">
        <w:rPr>
          <w:rFonts w:ascii="Arial" w:hAnsi="Arial" w:cs="Arial"/>
          <w:color w:val="auto"/>
          <w:sz w:val="24"/>
          <w:szCs w:val="24"/>
        </w:rPr>
        <w:t xml:space="preserve">ost box for paper responses placed on </w:t>
      </w:r>
      <w:r>
        <w:rPr>
          <w:rFonts w:ascii="Arial" w:hAnsi="Arial" w:cs="Arial"/>
          <w:color w:val="auto"/>
          <w:sz w:val="24"/>
          <w:szCs w:val="24"/>
        </w:rPr>
        <w:t xml:space="preserve">the </w:t>
      </w:r>
      <w:r w:rsidRPr="00DB29D4">
        <w:rPr>
          <w:rFonts w:ascii="Arial" w:hAnsi="Arial" w:cs="Arial"/>
          <w:color w:val="auto"/>
          <w:sz w:val="24"/>
          <w:szCs w:val="24"/>
        </w:rPr>
        <w:t xml:space="preserve">shop floor </w:t>
      </w:r>
      <w:r>
        <w:rPr>
          <w:rFonts w:ascii="Arial" w:hAnsi="Arial" w:cs="Arial"/>
          <w:color w:val="auto"/>
          <w:sz w:val="24"/>
          <w:szCs w:val="24"/>
        </w:rPr>
        <w:t xml:space="preserve">will be used </w:t>
      </w:r>
      <w:r w:rsidRPr="00DB29D4">
        <w:rPr>
          <w:rFonts w:ascii="Arial" w:hAnsi="Arial" w:cs="Arial"/>
          <w:color w:val="auto"/>
          <w:sz w:val="24"/>
          <w:szCs w:val="24"/>
        </w:rPr>
        <w:t xml:space="preserve">and removed at the same time the online survey ends.  A covering email to those responding online was included with the survey link (included </w:t>
      </w:r>
      <w:r w:rsidR="00286BAB">
        <w:rPr>
          <w:rFonts w:ascii="Arial" w:hAnsi="Arial" w:cs="Arial"/>
          <w:color w:val="auto"/>
          <w:sz w:val="24"/>
          <w:szCs w:val="24"/>
        </w:rPr>
        <w:t>in</w:t>
      </w:r>
      <w:r w:rsidRPr="00DB29D4">
        <w:rPr>
          <w:rFonts w:ascii="Arial" w:hAnsi="Arial" w:cs="Arial"/>
          <w:color w:val="auto"/>
          <w:sz w:val="24"/>
          <w:szCs w:val="24"/>
        </w:rPr>
        <w:t xml:space="preserve"> Appendix</w:t>
      </w:r>
      <w:r w:rsidR="00286BAB">
        <w:rPr>
          <w:rFonts w:ascii="Arial" w:hAnsi="Arial" w:cs="Arial"/>
          <w:color w:val="auto"/>
          <w:sz w:val="24"/>
          <w:szCs w:val="24"/>
        </w:rPr>
        <w:t xml:space="preserve"> 3</w:t>
      </w:r>
      <w:r w:rsidRPr="00DB29D4">
        <w:rPr>
          <w:rFonts w:ascii="Arial" w:hAnsi="Arial" w:cs="Arial"/>
          <w:color w:val="auto"/>
          <w:sz w:val="24"/>
          <w:szCs w:val="24"/>
        </w:rPr>
        <w:t>)</w:t>
      </w:r>
    </w:p>
    <w:p w14:paraId="64009EE0" w14:textId="77777777" w:rsidR="00B7751A" w:rsidRPr="00B7751A" w:rsidRDefault="00D1180C" w:rsidP="006D743E">
      <w:pPr>
        <w:spacing w:line="480" w:lineRule="auto"/>
        <w:jc w:val="both"/>
        <w:rPr>
          <w:rFonts w:ascii="Arial" w:hAnsi="Arial" w:cs="Arial"/>
          <w:color w:val="auto"/>
          <w:sz w:val="24"/>
          <w:szCs w:val="24"/>
          <w:highlight w:val="yellow"/>
        </w:rPr>
      </w:pPr>
      <w:r w:rsidRPr="00DB29D4">
        <w:rPr>
          <w:rFonts w:ascii="Arial" w:hAnsi="Arial" w:cs="Arial"/>
          <w:color w:val="auto"/>
          <w:sz w:val="24"/>
          <w:szCs w:val="24"/>
        </w:rPr>
        <w:lastRenderedPageBreak/>
        <w:t>Small group briefings (due to Covid-19 restrictions) with shop floor personnel were conducted to explain the survey and request participation (notes included as Appendix</w:t>
      </w:r>
      <w:r w:rsidR="00286BAB">
        <w:rPr>
          <w:rFonts w:ascii="Arial" w:hAnsi="Arial" w:cs="Arial"/>
          <w:color w:val="auto"/>
          <w:sz w:val="24"/>
          <w:szCs w:val="24"/>
        </w:rPr>
        <w:t xml:space="preserve"> 4</w:t>
      </w:r>
      <w:r w:rsidRPr="00DB29D4">
        <w:rPr>
          <w:rFonts w:ascii="Arial" w:hAnsi="Arial" w:cs="Arial"/>
          <w:color w:val="auto"/>
          <w:sz w:val="24"/>
          <w:szCs w:val="24"/>
        </w:rPr>
        <w:t xml:space="preserve">).  </w:t>
      </w:r>
      <w:r>
        <w:rPr>
          <w:rFonts w:ascii="Arial" w:hAnsi="Arial" w:cs="Arial"/>
          <w:color w:val="auto"/>
          <w:sz w:val="24"/>
          <w:szCs w:val="24"/>
        </w:rPr>
        <w:t>Operators</w:t>
      </w:r>
      <w:r w:rsidRPr="00DB29D4">
        <w:rPr>
          <w:rFonts w:ascii="Arial" w:hAnsi="Arial" w:cs="Arial"/>
          <w:color w:val="auto"/>
          <w:sz w:val="24"/>
          <w:szCs w:val="24"/>
        </w:rPr>
        <w:t xml:space="preserve"> were allowed time away from the production areas to </w:t>
      </w:r>
      <w:r>
        <w:rPr>
          <w:rFonts w:ascii="Arial" w:hAnsi="Arial" w:cs="Arial"/>
          <w:color w:val="auto"/>
          <w:sz w:val="24"/>
          <w:szCs w:val="24"/>
        </w:rPr>
        <w:t xml:space="preserve">attend the briefing and </w:t>
      </w:r>
      <w:r w:rsidRPr="00DB29D4">
        <w:rPr>
          <w:rFonts w:ascii="Arial" w:hAnsi="Arial" w:cs="Arial"/>
          <w:color w:val="auto"/>
          <w:sz w:val="24"/>
          <w:szCs w:val="24"/>
        </w:rPr>
        <w:t>complete the questionnaire which was agreed with the Head of Operations in advance.</w:t>
      </w:r>
    </w:p>
    <w:p w14:paraId="06DBE85F" w14:textId="77777777" w:rsidR="00DB29D4" w:rsidRPr="00BD5CC8" w:rsidRDefault="00D1180C" w:rsidP="006D743E">
      <w:pPr>
        <w:pStyle w:val="Heading2"/>
        <w:numPr>
          <w:ilvl w:val="2"/>
          <w:numId w:val="17"/>
        </w:numPr>
        <w:spacing w:line="480" w:lineRule="auto"/>
        <w:jc w:val="both"/>
      </w:pPr>
      <w:bookmarkStart w:id="44" w:name="_Toc82348039"/>
      <w:r>
        <w:t>Questionnai</w:t>
      </w:r>
      <w:r w:rsidRPr="00BD5CC8">
        <w:t>re flow, layout and wording</w:t>
      </w:r>
      <w:bookmarkEnd w:id="44"/>
    </w:p>
    <w:p w14:paraId="3D6E34B1" w14:textId="77777777" w:rsidR="00DB29D4" w:rsidRPr="00D143A2" w:rsidRDefault="00D1180C" w:rsidP="00D143A2">
      <w:pPr>
        <w:spacing w:line="480" w:lineRule="auto"/>
        <w:jc w:val="both"/>
        <w:rPr>
          <w:rFonts w:ascii="Arial" w:hAnsi="Arial" w:cs="Arial"/>
          <w:caps/>
          <w:color w:val="000000" w:themeColor="text1"/>
          <w:sz w:val="24"/>
          <w:szCs w:val="24"/>
        </w:rPr>
      </w:pPr>
      <w:r w:rsidRPr="00D143A2">
        <w:rPr>
          <w:rFonts w:ascii="Arial" w:hAnsi="Arial" w:cs="Arial"/>
          <w:color w:val="000000" w:themeColor="text1"/>
          <w:sz w:val="24"/>
          <w:szCs w:val="24"/>
        </w:rPr>
        <w:t xml:space="preserve">A selection of question types such as list, choice, rating, </w:t>
      </w:r>
      <w:proofErr w:type="spellStart"/>
      <w:r w:rsidRPr="00D143A2">
        <w:rPr>
          <w:rFonts w:ascii="Arial" w:hAnsi="Arial" w:cs="Arial"/>
          <w:color w:val="000000" w:themeColor="text1"/>
          <w:sz w:val="24"/>
          <w:szCs w:val="24"/>
        </w:rPr>
        <w:t>likert</w:t>
      </w:r>
      <w:proofErr w:type="spellEnd"/>
      <w:r w:rsidRPr="00D143A2">
        <w:rPr>
          <w:rFonts w:ascii="Arial" w:hAnsi="Arial" w:cs="Arial"/>
          <w:color w:val="000000" w:themeColor="text1"/>
          <w:sz w:val="24"/>
          <w:szCs w:val="24"/>
        </w:rPr>
        <w:t xml:space="preserve"> have been used</w:t>
      </w:r>
      <w:r w:rsidR="00A9083B" w:rsidRPr="00D143A2">
        <w:rPr>
          <w:rFonts w:ascii="Arial" w:hAnsi="Arial" w:cs="Arial"/>
          <w:color w:val="000000" w:themeColor="text1"/>
          <w:sz w:val="24"/>
          <w:szCs w:val="24"/>
        </w:rPr>
        <w:t xml:space="preserve"> (Cameron and Price, 2009). </w:t>
      </w:r>
      <w:r w:rsidR="00BD5CC8" w:rsidRPr="00D143A2">
        <w:rPr>
          <w:rFonts w:ascii="Arial" w:hAnsi="Arial" w:cs="Arial"/>
          <w:color w:val="000000" w:themeColor="text1"/>
          <w:sz w:val="24"/>
          <w:szCs w:val="24"/>
        </w:rPr>
        <w:t>O</w:t>
      </w:r>
      <w:r w:rsidRPr="00D143A2">
        <w:rPr>
          <w:rFonts w:ascii="Arial" w:hAnsi="Arial" w:cs="Arial"/>
          <w:color w:val="000000" w:themeColor="text1"/>
          <w:sz w:val="24"/>
          <w:szCs w:val="24"/>
        </w:rPr>
        <w:t xml:space="preserve">pen text questions have been kept to a minimum (2/21).  Simple questions are at the start of the survey and more detailed ones further along.  Question types are varied and not grouped to avoid satisficing (Saunders et al. 2019).  Bias has also been considered and a question relating to union membership has been placed at the end of the form as the survey is not about the union rather </w:t>
      </w:r>
      <w:r w:rsidR="006402F0" w:rsidRPr="00D143A2">
        <w:rPr>
          <w:rFonts w:ascii="Arial" w:hAnsi="Arial" w:cs="Arial"/>
          <w:caps/>
          <w:color w:val="000000" w:themeColor="text1"/>
          <w:sz w:val="24"/>
          <w:szCs w:val="24"/>
        </w:rPr>
        <w:t>EV</w:t>
      </w:r>
      <w:r w:rsidRPr="00D143A2">
        <w:rPr>
          <w:rFonts w:ascii="Arial" w:hAnsi="Arial" w:cs="Arial"/>
          <w:color w:val="000000" w:themeColor="text1"/>
          <w:sz w:val="24"/>
          <w:szCs w:val="24"/>
        </w:rPr>
        <w:t>.</w:t>
      </w:r>
    </w:p>
    <w:p w14:paraId="47E83C46" w14:textId="77777777" w:rsidR="00F665A9" w:rsidRPr="00BD5CC8" w:rsidRDefault="00D1180C" w:rsidP="006D743E">
      <w:pPr>
        <w:pStyle w:val="Heading2"/>
        <w:numPr>
          <w:ilvl w:val="2"/>
          <w:numId w:val="17"/>
        </w:numPr>
        <w:spacing w:line="480" w:lineRule="auto"/>
        <w:jc w:val="both"/>
      </w:pPr>
      <w:bookmarkStart w:id="45" w:name="_Toc82348040"/>
      <w:r w:rsidRPr="00BD5CC8">
        <w:t>Ethical considerations</w:t>
      </w:r>
      <w:bookmarkEnd w:id="45"/>
    </w:p>
    <w:p w14:paraId="335D1855" w14:textId="77777777" w:rsidR="00F665A9" w:rsidRPr="00F665A9" w:rsidRDefault="00D1180C" w:rsidP="006D743E">
      <w:pPr>
        <w:spacing w:line="480" w:lineRule="auto"/>
        <w:jc w:val="both"/>
        <w:rPr>
          <w:rFonts w:ascii="Arial" w:hAnsi="Arial" w:cs="Arial"/>
          <w:color w:val="auto"/>
          <w:sz w:val="24"/>
          <w:szCs w:val="24"/>
          <w:highlight w:val="yellow"/>
        </w:rPr>
      </w:pPr>
      <w:r w:rsidRPr="00F665A9">
        <w:rPr>
          <w:rFonts w:ascii="Arial" w:hAnsi="Arial" w:cs="Arial"/>
          <w:color w:val="auto"/>
          <w:sz w:val="24"/>
          <w:szCs w:val="24"/>
        </w:rPr>
        <w:t>The ethical implications</w:t>
      </w:r>
      <w:r>
        <w:rPr>
          <w:rFonts w:ascii="Arial" w:hAnsi="Arial" w:cs="Arial"/>
          <w:color w:val="auto"/>
          <w:sz w:val="24"/>
          <w:szCs w:val="24"/>
        </w:rPr>
        <w:t xml:space="preserve"> (Cryer, 2006)</w:t>
      </w:r>
      <w:r w:rsidRPr="00F665A9">
        <w:rPr>
          <w:rFonts w:ascii="Arial" w:hAnsi="Arial" w:cs="Arial"/>
          <w:color w:val="auto"/>
          <w:sz w:val="24"/>
          <w:szCs w:val="24"/>
        </w:rPr>
        <w:t xml:space="preserve"> of the RR have been considered in depth by the researcher and approved by the University as part of the approval of the RR.</w:t>
      </w:r>
      <w:r>
        <w:rPr>
          <w:rFonts w:ascii="Arial" w:hAnsi="Arial" w:cs="Arial"/>
          <w:color w:val="auto"/>
          <w:sz w:val="24"/>
          <w:szCs w:val="24"/>
        </w:rPr>
        <w:t xml:space="preserve"> </w:t>
      </w:r>
      <w:r w:rsidRPr="00F665A9">
        <w:rPr>
          <w:rFonts w:ascii="Arial" w:hAnsi="Arial" w:cs="Arial"/>
          <w:color w:val="auto"/>
          <w:sz w:val="24"/>
          <w:szCs w:val="24"/>
        </w:rPr>
        <w:t>No personal, identifiable information has been requested during the questionnaire and respondents have been made aware of what the anonymous data they provide will be used for (included in questionnaire description and reiterated by covering email and group briefings</w:t>
      </w:r>
      <w:r w:rsidR="00701A97">
        <w:rPr>
          <w:rFonts w:ascii="Arial" w:hAnsi="Arial" w:cs="Arial"/>
          <w:color w:val="auto"/>
          <w:sz w:val="24"/>
          <w:szCs w:val="24"/>
        </w:rPr>
        <w:t>).</w:t>
      </w:r>
    </w:p>
    <w:p w14:paraId="157B329F" w14:textId="77777777" w:rsidR="00F17C72" w:rsidRPr="00BD5CC8" w:rsidRDefault="00D1180C" w:rsidP="006D743E">
      <w:pPr>
        <w:pStyle w:val="Heading2"/>
        <w:numPr>
          <w:ilvl w:val="2"/>
          <w:numId w:val="17"/>
        </w:numPr>
        <w:spacing w:line="480" w:lineRule="auto"/>
        <w:jc w:val="both"/>
      </w:pPr>
      <w:bookmarkStart w:id="46" w:name="_Toc82348041"/>
      <w:r w:rsidRPr="00BD5CC8">
        <w:lastRenderedPageBreak/>
        <w:t>Participant selection</w:t>
      </w:r>
      <w:bookmarkEnd w:id="46"/>
    </w:p>
    <w:p w14:paraId="3251CB04" w14:textId="77777777" w:rsidR="000C0A1D" w:rsidRPr="00BD5CC8" w:rsidRDefault="00D1180C" w:rsidP="006D743E">
      <w:pPr>
        <w:spacing w:line="480" w:lineRule="auto"/>
        <w:jc w:val="both"/>
        <w:rPr>
          <w:rFonts w:ascii="Arial" w:hAnsi="Arial" w:cs="Arial"/>
          <w:color w:val="auto"/>
          <w:sz w:val="24"/>
          <w:szCs w:val="24"/>
        </w:rPr>
      </w:pPr>
      <w:r>
        <w:rPr>
          <w:rFonts w:ascii="Arial" w:hAnsi="Arial" w:cs="Arial"/>
          <w:color w:val="auto"/>
          <w:sz w:val="24"/>
          <w:szCs w:val="24"/>
        </w:rPr>
        <w:t>T</w:t>
      </w:r>
      <w:r w:rsidR="00CB6E43" w:rsidRPr="00BD5CC8">
        <w:rPr>
          <w:rFonts w:ascii="Arial" w:hAnsi="Arial" w:cs="Arial"/>
          <w:color w:val="auto"/>
          <w:sz w:val="24"/>
          <w:szCs w:val="24"/>
        </w:rPr>
        <w:t>he sample should represent as wide a group as possible to provide the most varied data</w:t>
      </w:r>
      <w:r w:rsidR="00E81F76" w:rsidRPr="00BD5CC8">
        <w:rPr>
          <w:rFonts w:ascii="Arial" w:hAnsi="Arial" w:cs="Arial"/>
          <w:color w:val="auto"/>
          <w:sz w:val="24"/>
          <w:szCs w:val="24"/>
        </w:rPr>
        <w:t xml:space="preserve"> (Denscombe, 2010)</w:t>
      </w:r>
      <w:r w:rsidR="00CB6E43" w:rsidRPr="00BD5CC8">
        <w:rPr>
          <w:rFonts w:ascii="Arial" w:hAnsi="Arial" w:cs="Arial"/>
          <w:color w:val="auto"/>
          <w:sz w:val="24"/>
          <w:szCs w:val="24"/>
        </w:rPr>
        <w:t xml:space="preserve">.  For this RR the entire workforce at VCL will be asked to participate in the questionnaire.  </w:t>
      </w:r>
      <w:r w:rsidR="006402F0">
        <w:rPr>
          <w:rFonts w:ascii="Arial" w:hAnsi="Arial" w:cs="Arial"/>
          <w:color w:val="auto"/>
          <w:sz w:val="24"/>
          <w:szCs w:val="24"/>
        </w:rPr>
        <w:t>EV</w:t>
      </w:r>
      <w:r w:rsidR="00CB6E43" w:rsidRPr="00BD5CC8">
        <w:rPr>
          <w:rFonts w:ascii="Arial" w:hAnsi="Arial" w:cs="Arial"/>
          <w:color w:val="auto"/>
          <w:sz w:val="24"/>
          <w:szCs w:val="24"/>
        </w:rPr>
        <w:t xml:space="preserve"> affects every member of the workforce therefore it would be unfair and contradictory to only offer participation to some employees and not others. </w:t>
      </w:r>
    </w:p>
    <w:p w14:paraId="06E61659" w14:textId="77777777" w:rsidR="00ED63D9" w:rsidRPr="00BD5CC8" w:rsidRDefault="00D1180C" w:rsidP="006D743E">
      <w:pPr>
        <w:pStyle w:val="Heading2"/>
        <w:numPr>
          <w:ilvl w:val="2"/>
          <w:numId w:val="17"/>
        </w:numPr>
        <w:spacing w:line="480" w:lineRule="auto"/>
        <w:jc w:val="both"/>
      </w:pPr>
      <w:bookmarkStart w:id="47" w:name="_Toc82348042"/>
      <w:bookmarkStart w:id="48" w:name="_Hlk79426012"/>
      <w:r w:rsidRPr="00BD5CC8">
        <w:t>Reliability &amp; Validity</w:t>
      </w:r>
      <w:bookmarkEnd w:id="47"/>
    </w:p>
    <w:bookmarkEnd w:id="48"/>
    <w:p w14:paraId="43F40928" w14:textId="7E04D3C7" w:rsidR="00ED63D9" w:rsidRDefault="00D1180C" w:rsidP="006D743E">
      <w:pPr>
        <w:spacing w:line="480" w:lineRule="auto"/>
        <w:jc w:val="both"/>
        <w:rPr>
          <w:rFonts w:ascii="Arial" w:hAnsi="Arial" w:cs="Arial"/>
          <w:color w:val="auto"/>
          <w:sz w:val="24"/>
          <w:szCs w:val="24"/>
        </w:rPr>
      </w:pPr>
      <w:r w:rsidRPr="00DC336F">
        <w:rPr>
          <w:rFonts w:ascii="Arial" w:hAnsi="Arial" w:cs="Arial"/>
          <w:color w:val="auto"/>
          <w:sz w:val="24"/>
          <w:szCs w:val="24"/>
        </w:rPr>
        <w:t>Each individual receives the same document (online or paper</w:t>
      </w:r>
      <w:proofErr w:type="gramStart"/>
      <w:r w:rsidRPr="00DC336F">
        <w:rPr>
          <w:rFonts w:ascii="Arial" w:hAnsi="Arial" w:cs="Arial"/>
          <w:color w:val="auto"/>
          <w:sz w:val="24"/>
          <w:szCs w:val="24"/>
        </w:rPr>
        <w:t>)</w:t>
      </w:r>
      <w:proofErr w:type="gramEnd"/>
      <w:r w:rsidRPr="00DC336F">
        <w:rPr>
          <w:rFonts w:ascii="Arial" w:hAnsi="Arial" w:cs="Arial"/>
          <w:color w:val="auto"/>
          <w:sz w:val="24"/>
          <w:szCs w:val="24"/>
        </w:rPr>
        <w:t xml:space="preserve"> and the study is replicable providing maximum reliability and validity.  </w:t>
      </w:r>
      <w:r w:rsidR="00222BBF">
        <w:rPr>
          <w:rFonts w:ascii="Arial" w:hAnsi="Arial" w:cs="Arial"/>
          <w:color w:val="auto"/>
          <w:sz w:val="24"/>
          <w:szCs w:val="24"/>
        </w:rPr>
        <w:t>For those answering online, the questionnaire has been locked to allow only responses from within VCL and only to accept 1 response per person.  Those filling in paper copies have been handed a single copy and asked to complete and post.  These two steps will protect the validity</w:t>
      </w:r>
      <w:r w:rsidR="00F84188">
        <w:rPr>
          <w:rFonts w:ascii="Arial" w:hAnsi="Arial" w:cs="Arial"/>
          <w:color w:val="auto"/>
          <w:sz w:val="24"/>
          <w:szCs w:val="24"/>
        </w:rPr>
        <w:t xml:space="preserve"> and integrity of the research by</w:t>
      </w:r>
      <w:r w:rsidR="00222BBF">
        <w:rPr>
          <w:rFonts w:ascii="Arial" w:hAnsi="Arial" w:cs="Arial"/>
          <w:color w:val="auto"/>
          <w:sz w:val="24"/>
          <w:szCs w:val="24"/>
        </w:rPr>
        <w:t xml:space="preserve"> prevent</w:t>
      </w:r>
      <w:r w:rsidR="00F84188">
        <w:rPr>
          <w:rFonts w:ascii="Arial" w:hAnsi="Arial" w:cs="Arial"/>
          <w:color w:val="auto"/>
          <w:sz w:val="24"/>
          <w:szCs w:val="24"/>
        </w:rPr>
        <w:t>ing</w:t>
      </w:r>
      <w:r w:rsidR="00222BBF">
        <w:rPr>
          <w:rFonts w:ascii="Arial" w:hAnsi="Arial" w:cs="Arial"/>
          <w:color w:val="auto"/>
          <w:sz w:val="24"/>
          <w:szCs w:val="24"/>
        </w:rPr>
        <w:t xml:space="preserve"> multiple responses from the same individual. </w:t>
      </w:r>
      <w:r w:rsidRPr="00DC336F">
        <w:rPr>
          <w:rFonts w:ascii="Arial" w:hAnsi="Arial" w:cs="Arial"/>
          <w:color w:val="auto"/>
          <w:sz w:val="24"/>
          <w:szCs w:val="24"/>
        </w:rPr>
        <w:t xml:space="preserve">Findings will be </w:t>
      </w:r>
      <w:r w:rsidR="00222BBF" w:rsidRPr="00DC336F">
        <w:rPr>
          <w:rFonts w:ascii="Arial" w:hAnsi="Arial" w:cs="Arial"/>
          <w:color w:val="auto"/>
          <w:sz w:val="24"/>
          <w:szCs w:val="24"/>
        </w:rPr>
        <w:t>consistent,</w:t>
      </w:r>
      <w:r w:rsidRPr="00DC336F">
        <w:rPr>
          <w:rFonts w:ascii="Arial" w:hAnsi="Arial" w:cs="Arial"/>
          <w:color w:val="auto"/>
          <w:sz w:val="24"/>
          <w:szCs w:val="24"/>
        </w:rPr>
        <w:t xml:space="preserve"> and the research will be </w:t>
      </w:r>
      <w:proofErr w:type="spellStart"/>
      <w:r w:rsidRPr="00DC336F">
        <w:rPr>
          <w:rFonts w:ascii="Arial" w:hAnsi="Arial" w:cs="Arial"/>
          <w:color w:val="auto"/>
          <w:sz w:val="24"/>
          <w:szCs w:val="24"/>
        </w:rPr>
        <w:t>generalisable</w:t>
      </w:r>
      <w:proofErr w:type="spellEnd"/>
      <w:r w:rsidRPr="00DC336F">
        <w:rPr>
          <w:rFonts w:ascii="Arial" w:hAnsi="Arial" w:cs="Arial"/>
          <w:color w:val="auto"/>
          <w:sz w:val="24"/>
          <w:szCs w:val="24"/>
        </w:rPr>
        <w:t xml:space="preserve"> within departments at VCL and potentially the whole </w:t>
      </w:r>
      <w:proofErr w:type="spellStart"/>
      <w:r w:rsidRPr="00DC336F">
        <w:rPr>
          <w:rFonts w:ascii="Arial" w:hAnsi="Arial" w:cs="Arial"/>
          <w:color w:val="auto"/>
          <w:sz w:val="24"/>
          <w:szCs w:val="24"/>
        </w:rPr>
        <w:t>organisation</w:t>
      </w:r>
      <w:proofErr w:type="spellEnd"/>
      <w:r w:rsidRPr="00DC336F">
        <w:rPr>
          <w:rFonts w:ascii="Arial" w:hAnsi="Arial" w:cs="Arial"/>
          <w:color w:val="auto"/>
          <w:sz w:val="24"/>
          <w:szCs w:val="24"/>
        </w:rPr>
        <w:t>.  It would not be possible to consider the external validity of the data as it would not apply outside of VCL.</w:t>
      </w:r>
    </w:p>
    <w:p w14:paraId="04101F8C" w14:textId="77777777" w:rsidR="00D96857" w:rsidRPr="00BD5CC8" w:rsidRDefault="00D1180C" w:rsidP="006D743E">
      <w:pPr>
        <w:pStyle w:val="Heading2"/>
        <w:numPr>
          <w:ilvl w:val="2"/>
          <w:numId w:val="17"/>
        </w:numPr>
        <w:spacing w:line="480" w:lineRule="auto"/>
        <w:jc w:val="both"/>
      </w:pPr>
      <w:bookmarkStart w:id="49" w:name="_Toc82348043"/>
      <w:r w:rsidRPr="00BD5CC8">
        <w:t>Pilot test and revision</w:t>
      </w:r>
      <w:bookmarkEnd w:id="49"/>
    </w:p>
    <w:p w14:paraId="5E487FAD" w14:textId="6CCEBE64" w:rsidR="001B262C" w:rsidRDefault="00D1180C" w:rsidP="006D743E">
      <w:pPr>
        <w:spacing w:line="480" w:lineRule="auto"/>
        <w:jc w:val="both"/>
        <w:rPr>
          <w:rFonts w:ascii="Arial" w:hAnsi="Arial" w:cs="Arial"/>
          <w:color w:val="auto"/>
          <w:sz w:val="24"/>
          <w:szCs w:val="24"/>
        </w:rPr>
      </w:pPr>
      <w:r w:rsidRPr="00D96857">
        <w:rPr>
          <w:rFonts w:ascii="Arial" w:hAnsi="Arial" w:cs="Arial"/>
          <w:color w:val="auto"/>
          <w:sz w:val="24"/>
          <w:szCs w:val="24"/>
        </w:rPr>
        <w:t xml:space="preserve">Pilot testing </w:t>
      </w:r>
      <w:r>
        <w:rPr>
          <w:rFonts w:ascii="Arial" w:hAnsi="Arial" w:cs="Arial"/>
          <w:color w:val="auto"/>
          <w:sz w:val="24"/>
          <w:szCs w:val="24"/>
        </w:rPr>
        <w:t xml:space="preserve">is a critical part of the design process allowing amendments before full launch (Creswell and Creswell, 2018).  For this RR the pilot </w:t>
      </w:r>
      <w:r w:rsidRPr="00D96857">
        <w:rPr>
          <w:rFonts w:ascii="Arial" w:hAnsi="Arial" w:cs="Arial"/>
          <w:color w:val="auto"/>
          <w:sz w:val="24"/>
          <w:szCs w:val="24"/>
        </w:rPr>
        <w:t xml:space="preserve">was carried out with </w:t>
      </w:r>
      <w:r>
        <w:rPr>
          <w:rFonts w:ascii="Arial" w:hAnsi="Arial" w:cs="Arial"/>
          <w:color w:val="auto"/>
          <w:sz w:val="24"/>
          <w:szCs w:val="24"/>
        </w:rPr>
        <w:t xml:space="preserve">a </w:t>
      </w:r>
      <w:r w:rsidRPr="00D96857">
        <w:rPr>
          <w:rFonts w:ascii="Arial" w:hAnsi="Arial" w:cs="Arial"/>
          <w:color w:val="auto"/>
          <w:sz w:val="24"/>
          <w:szCs w:val="24"/>
        </w:rPr>
        <w:t>varied group of 6 employees</w:t>
      </w:r>
      <w:r w:rsidR="00F95B87">
        <w:rPr>
          <w:rFonts w:ascii="Arial" w:hAnsi="Arial" w:cs="Arial"/>
          <w:color w:val="auto"/>
          <w:sz w:val="24"/>
          <w:szCs w:val="24"/>
        </w:rPr>
        <w:t xml:space="preserve">, </w:t>
      </w:r>
      <w:r w:rsidRPr="00D96857">
        <w:rPr>
          <w:rFonts w:ascii="Arial" w:hAnsi="Arial" w:cs="Arial"/>
          <w:color w:val="auto"/>
          <w:sz w:val="24"/>
          <w:szCs w:val="24"/>
        </w:rPr>
        <w:t xml:space="preserve">3 are shopfloor workers and 3 are office staff </w:t>
      </w:r>
      <w:r w:rsidR="003F2FDB">
        <w:rPr>
          <w:rFonts w:ascii="Arial" w:hAnsi="Arial" w:cs="Arial"/>
          <w:color w:val="auto"/>
          <w:sz w:val="24"/>
          <w:szCs w:val="24"/>
        </w:rPr>
        <w:lastRenderedPageBreak/>
        <w:t>meaning</w:t>
      </w:r>
      <w:r w:rsidRPr="00D96857">
        <w:rPr>
          <w:rFonts w:ascii="Arial" w:hAnsi="Arial" w:cs="Arial"/>
          <w:color w:val="auto"/>
          <w:sz w:val="24"/>
          <w:szCs w:val="24"/>
        </w:rPr>
        <w:t xml:space="preserve"> both paper and electronic versions </w:t>
      </w:r>
      <w:r w:rsidR="00A9083B">
        <w:rPr>
          <w:rFonts w:ascii="Arial" w:hAnsi="Arial" w:cs="Arial"/>
          <w:color w:val="auto"/>
          <w:sz w:val="24"/>
          <w:szCs w:val="24"/>
        </w:rPr>
        <w:t>were</w:t>
      </w:r>
      <w:r w:rsidRPr="00D96857">
        <w:rPr>
          <w:rFonts w:ascii="Arial" w:hAnsi="Arial" w:cs="Arial"/>
          <w:color w:val="auto"/>
          <w:sz w:val="24"/>
          <w:szCs w:val="24"/>
        </w:rPr>
        <w:t xml:space="preserve"> tested.  </w:t>
      </w:r>
      <w:r>
        <w:rPr>
          <w:rFonts w:ascii="Arial" w:hAnsi="Arial" w:cs="Arial"/>
          <w:color w:val="auto"/>
          <w:sz w:val="24"/>
          <w:szCs w:val="24"/>
        </w:rPr>
        <w:t>The p</w:t>
      </w:r>
      <w:r w:rsidRPr="00D96857">
        <w:rPr>
          <w:rFonts w:ascii="Arial" w:hAnsi="Arial" w:cs="Arial"/>
          <w:color w:val="auto"/>
          <w:sz w:val="24"/>
          <w:szCs w:val="24"/>
        </w:rPr>
        <w:t xml:space="preserve">ilot survey </w:t>
      </w:r>
      <w:r>
        <w:rPr>
          <w:rFonts w:ascii="Arial" w:hAnsi="Arial" w:cs="Arial"/>
          <w:color w:val="auto"/>
          <w:sz w:val="24"/>
          <w:szCs w:val="24"/>
        </w:rPr>
        <w:t xml:space="preserve">is </w:t>
      </w:r>
      <w:r w:rsidRPr="00D96857">
        <w:rPr>
          <w:rFonts w:ascii="Arial" w:hAnsi="Arial" w:cs="Arial"/>
          <w:color w:val="auto"/>
          <w:sz w:val="24"/>
          <w:szCs w:val="24"/>
        </w:rPr>
        <w:t>included in Appendix</w:t>
      </w:r>
      <w:r w:rsidR="00286BAB">
        <w:rPr>
          <w:rFonts w:ascii="Arial" w:hAnsi="Arial" w:cs="Arial"/>
          <w:color w:val="auto"/>
          <w:sz w:val="24"/>
          <w:szCs w:val="24"/>
        </w:rPr>
        <w:t xml:space="preserve"> 1</w:t>
      </w:r>
      <w:r w:rsidR="00F95B87">
        <w:rPr>
          <w:rFonts w:ascii="Arial" w:hAnsi="Arial" w:cs="Arial"/>
          <w:color w:val="auto"/>
          <w:sz w:val="24"/>
          <w:szCs w:val="24"/>
        </w:rPr>
        <w:t xml:space="preserve"> and a summary of key changes made to the questionnaire </w:t>
      </w:r>
      <w:r w:rsidR="00A53537">
        <w:rPr>
          <w:rFonts w:ascii="Arial" w:hAnsi="Arial" w:cs="Arial"/>
          <w:color w:val="auto"/>
          <w:sz w:val="24"/>
          <w:szCs w:val="24"/>
        </w:rPr>
        <w:t xml:space="preserve">following </w:t>
      </w:r>
      <w:r w:rsidR="00F95B87">
        <w:rPr>
          <w:rFonts w:ascii="Arial" w:hAnsi="Arial" w:cs="Arial"/>
          <w:color w:val="auto"/>
          <w:sz w:val="24"/>
          <w:szCs w:val="24"/>
        </w:rPr>
        <w:t>the pilot are outlined in table 7.</w:t>
      </w:r>
    </w:p>
    <w:p w14:paraId="3C77CFB0" w14:textId="3E63D311" w:rsidR="001B262C" w:rsidRDefault="001B262C" w:rsidP="001B262C">
      <w:pPr>
        <w:pStyle w:val="Caption"/>
        <w:keepNext/>
        <w:jc w:val="both"/>
      </w:pPr>
      <w:bookmarkStart w:id="50" w:name="_Toc82348302"/>
      <w:r>
        <w:t xml:space="preserve">Table </w:t>
      </w:r>
      <w:fldSimple w:instr=" SEQ Table \* ARABIC ">
        <w:r w:rsidR="005767EB">
          <w:rPr>
            <w:noProof/>
          </w:rPr>
          <w:t>7</w:t>
        </w:r>
      </w:fldSimple>
      <w:r w:rsidR="008F72C3">
        <w:t xml:space="preserve">: </w:t>
      </w:r>
      <w:r>
        <w:t>Key changes to questionnaire following pilot test</w:t>
      </w:r>
      <w:bookmarkEnd w:id="50"/>
    </w:p>
    <w:p w14:paraId="097D031E" w14:textId="1D552BEC" w:rsidR="001B262C" w:rsidRDefault="001B262C" w:rsidP="006D743E">
      <w:pPr>
        <w:spacing w:line="480" w:lineRule="auto"/>
        <w:jc w:val="both"/>
        <w:rPr>
          <w:rFonts w:ascii="Arial" w:hAnsi="Arial" w:cs="Arial"/>
          <w:color w:val="auto"/>
          <w:sz w:val="24"/>
          <w:szCs w:val="24"/>
          <w:highlight w:val="yellow"/>
        </w:rPr>
      </w:pPr>
      <w:r w:rsidRPr="001B262C">
        <w:rPr>
          <w:rFonts w:ascii="Arial" w:hAnsi="Arial" w:cs="Arial"/>
          <w:noProof/>
          <w:color w:val="auto"/>
          <w:sz w:val="24"/>
          <w:szCs w:val="24"/>
        </w:rPr>
        <w:drawing>
          <wp:inline distT="0" distB="0" distL="0" distR="0" wp14:anchorId="6301AADC" wp14:editId="26EC842C">
            <wp:extent cx="5652000" cy="2847600"/>
            <wp:effectExtent l="0" t="0" r="635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652000" cy="2847600"/>
                    </a:xfrm>
                    <a:prstGeom prst="rect">
                      <a:avLst/>
                    </a:prstGeom>
                    <a:noFill/>
                  </pic:spPr>
                </pic:pic>
              </a:graphicData>
            </a:graphic>
          </wp:inline>
        </w:drawing>
      </w:r>
    </w:p>
    <w:p w14:paraId="39F92AD2" w14:textId="77777777" w:rsidR="001B262C" w:rsidRDefault="001B262C" w:rsidP="001B262C">
      <w:pPr>
        <w:rPr>
          <w:rFonts w:ascii="Arial" w:hAnsi="Arial" w:cs="Arial"/>
          <w:color w:val="auto"/>
          <w:sz w:val="24"/>
          <w:szCs w:val="24"/>
        </w:rPr>
      </w:pPr>
      <w:r>
        <w:rPr>
          <w:rFonts w:ascii="Arial" w:hAnsi="Arial" w:cs="Arial"/>
          <w:color w:val="auto"/>
          <w:sz w:val="24"/>
          <w:szCs w:val="24"/>
        </w:rPr>
        <w:t>(Source: Author’s own work)</w:t>
      </w:r>
    </w:p>
    <w:p w14:paraId="2F05BE4B" w14:textId="77777777" w:rsidR="007D2BC3" w:rsidRPr="00BD5CC8" w:rsidRDefault="00D1180C" w:rsidP="006D743E">
      <w:pPr>
        <w:pStyle w:val="Heading2"/>
        <w:numPr>
          <w:ilvl w:val="2"/>
          <w:numId w:val="17"/>
        </w:numPr>
        <w:spacing w:line="480" w:lineRule="auto"/>
        <w:jc w:val="both"/>
      </w:pPr>
      <w:bookmarkStart w:id="51" w:name="_Toc82348044"/>
      <w:r w:rsidRPr="00BD5CC8">
        <w:t>Finalise and launch</w:t>
      </w:r>
      <w:bookmarkEnd w:id="51"/>
    </w:p>
    <w:p w14:paraId="0A621C7D" w14:textId="77777777" w:rsidR="007D2BC3" w:rsidRPr="007D2BC3" w:rsidRDefault="00D1180C" w:rsidP="006D743E">
      <w:pPr>
        <w:spacing w:line="480" w:lineRule="auto"/>
        <w:jc w:val="both"/>
        <w:rPr>
          <w:rFonts w:ascii="Arial" w:hAnsi="Arial" w:cs="Arial"/>
          <w:color w:val="auto"/>
          <w:sz w:val="24"/>
          <w:szCs w:val="24"/>
          <w:highlight w:val="yellow"/>
        </w:rPr>
      </w:pPr>
      <w:r w:rsidRPr="001C321F">
        <w:rPr>
          <w:rFonts w:ascii="Arial" w:hAnsi="Arial" w:cs="Arial"/>
          <w:color w:val="auto"/>
          <w:sz w:val="24"/>
          <w:szCs w:val="24"/>
        </w:rPr>
        <w:t xml:space="preserve">Following feedback from pilot testing the questionnaire was amended and launched </w:t>
      </w:r>
      <w:r>
        <w:rPr>
          <w:rFonts w:ascii="Arial" w:hAnsi="Arial" w:cs="Arial"/>
          <w:color w:val="auto"/>
          <w:sz w:val="24"/>
          <w:szCs w:val="24"/>
        </w:rPr>
        <w:t>in both paper and online formats on 2 August 2021</w:t>
      </w:r>
      <w:r w:rsidRPr="001C321F">
        <w:rPr>
          <w:rFonts w:ascii="Arial" w:hAnsi="Arial" w:cs="Arial"/>
          <w:color w:val="auto"/>
          <w:sz w:val="24"/>
          <w:szCs w:val="24"/>
        </w:rPr>
        <w:t xml:space="preserve">(final survey included </w:t>
      </w:r>
      <w:r w:rsidR="00286BAB">
        <w:rPr>
          <w:rFonts w:ascii="Arial" w:hAnsi="Arial" w:cs="Arial"/>
          <w:color w:val="auto"/>
          <w:sz w:val="24"/>
          <w:szCs w:val="24"/>
        </w:rPr>
        <w:t>in</w:t>
      </w:r>
      <w:r w:rsidRPr="001C321F">
        <w:rPr>
          <w:rFonts w:ascii="Arial" w:hAnsi="Arial" w:cs="Arial"/>
          <w:color w:val="auto"/>
          <w:sz w:val="24"/>
          <w:szCs w:val="24"/>
        </w:rPr>
        <w:t xml:space="preserve"> Appendix</w:t>
      </w:r>
      <w:r w:rsidR="00286BAB">
        <w:rPr>
          <w:rFonts w:ascii="Arial" w:hAnsi="Arial" w:cs="Arial"/>
          <w:color w:val="auto"/>
          <w:sz w:val="24"/>
          <w:szCs w:val="24"/>
        </w:rPr>
        <w:t xml:space="preserve"> 2</w:t>
      </w:r>
      <w:r w:rsidRPr="001C321F">
        <w:rPr>
          <w:rFonts w:ascii="Arial" w:hAnsi="Arial" w:cs="Arial"/>
          <w:color w:val="auto"/>
          <w:sz w:val="24"/>
          <w:szCs w:val="24"/>
        </w:rPr>
        <w:t>)</w:t>
      </w:r>
      <w:r>
        <w:rPr>
          <w:rFonts w:ascii="Arial" w:hAnsi="Arial" w:cs="Arial"/>
          <w:color w:val="auto"/>
          <w:sz w:val="24"/>
          <w:szCs w:val="24"/>
        </w:rPr>
        <w:t>.  The survey close</w:t>
      </w:r>
      <w:r w:rsidR="00222BBF">
        <w:rPr>
          <w:rFonts w:ascii="Arial" w:hAnsi="Arial" w:cs="Arial"/>
          <w:color w:val="auto"/>
          <w:sz w:val="24"/>
          <w:szCs w:val="24"/>
        </w:rPr>
        <w:t>d</w:t>
      </w:r>
      <w:r>
        <w:rPr>
          <w:rFonts w:ascii="Arial" w:hAnsi="Arial" w:cs="Arial"/>
          <w:color w:val="auto"/>
          <w:sz w:val="24"/>
          <w:szCs w:val="24"/>
        </w:rPr>
        <w:t xml:space="preserve"> on 12 August 2021.</w:t>
      </w:r>
    </w:p>
    <w:p w14:paraId="70EBA7B2" w14:textId="77777777" w:rsidR="001C321F" w:rsidRPr="00BD5CC8" w:rsidRDefault="00D1180C" w:rsidP="006D743E">
      <w:pPr>
        <w:pStyle w:val="Heading2"/>
        <w:numPr>
          <w:ilvl w:val="2"/>
          <w:numId w:val="17"/>
        </w:numPr>
        <w:spacing w:line="480" w:lineRule="auto"/>
        <w:jc w:val="both"/>
      </w:pPr>
      <w:bookmarkStart w:id="52" w:name="_Toc82348045"/>
      <w:r>
        <w:t>T</w:t>
      </w:r>
      <w:r w:rsidRPr="00BD5CC8">
        <w:t>iming (Layer 5 of research onion)</w:t>
      </w:r>
      <w:bookmarkEnd w:id="52"/>
    </w:p>
    <w:p w14:paraId="1B8D5206" w14:textId="77777777" w:rsidR="001C321F" w:rsidRPr="001C321F" w:rsidRDefault="00D1180C" w:rsidP="006D743E">
      <w:pPr>
        <w:spacing w:line="480" w:lineRule="auto"/>
        <w:jc w:val="both"/>
        <w:rPr>
          <w:rFonts w:ascii="Arial" w:hAnsi="Arial" w:cs="Arial"/>
          <w:color w:val="auto"/>
          <w:sz w:val="24"/>
          <w:szCs w:val="24"/>
          <w:highlight w:val="yellow"/>
        </w:rPr>
      </w:pPr>
      <w:r w:rsidRPr="001C321F">
        <w:rPr>
          <w:rFonts w:ascii="Arial" w:hAnsi="Arial" w:cs="Arial"/>
          <w:color w:val="auto"/>
          <w:sz w:val="24"/>
          <w:szCs w:val="24"/>
        </w:rPr>
        <w:t xml:space="preserve">This RR is cross-sectional </w:t>
      </w:r>
      <w:r>
        <w:rPr>
          <w:rFonts w:ascii="Arial" w:hAnsi="Arial" w:cs="Arial"/>
          <w:color w:val="auto"/>
          <w:sz w:val="24"/>
          <w:szCs w:val="24"/>
        </w:rPr>
        <w:t xml:space="preserve">(Denscombe, 2010) </w:t>
      </w:r>
      <w:r w:rsidRPr="001C321F">
        <w:rPr>
          <w:rFonts w:ascii="Arial" w:hAnsi="Arial" w:cs="Arial"/>
          <w:color w:val="auto"/>
          <w:sz w:val="24"/>
          <w:szCs w:val="24"/>
        </w:rPr>
        <w:t xml:space="preserve">meaning the data is gathered during a specific period. Respondents have been given 10 days to respond.  Due </w:t>
      </w:r>
      <w:r w:rsidRPr="001C321F">
        <w:rPr>
          <w:rFonts w:ascii="Arial" w:hAnsi="Arial" w:cs="Arial"/>
          <w:color w:val="auto"/>
          <w:sz w:val="24"/>
          <w:szCs w:val="24"/>
        </w:rPr>
        <w:lastRenderedPageBreak/>
        <w:t>to the time restraints of this project longitudinal study is not possible</w:t>
      </w:r>
      <w:r w:rsidR="00222BBF">
        <w:rPr>
          <w:rFonts w:ascii="Arial" w:hAnsi="Arial" w:cs="Arial"/>
          <w:color w:val="auto"/>
          <w:sz w:val="24"/>
          <w:szCs w:val="24"/>
        </w:rPr>
        <w:t xml:space="preserve"> (</w:t>
      </w:r>
      <w:proofErr w:type="spellStart"/>
      <w:r w:rsidR="00222BBF">
        <w:rPr>
          <w:rFonts w:ascii="Arial" w:hAnsi="Arial" w:cs="Arial"/>
          <w:color w:val="auto"/>
          <w:sz w:val="24"/>
          <w:szCs w:val="24"/>
        </w:rPr>
        <w:t>Jankowicz</w:t>
      </w:r>
      <w:proofErr w:type="spellEnd"/>
      <w:r w:rsidR="00222BBF">
        <w:rPr>
          <w:rFonts w:ascii="Arial" w:hAnsi="Arial" w:cs="Arial"/>
          <w:color w:val="auto"/>
          <w:sz w:val="24"/>
          <w:szCs w:val="24"/>
        </w:rPr>
        <w:t>, 2005)</w:t>
      </w:r>
      <w:r w:rsidRPr="001C321F">
        <w:rPr>
          <w:rFonts w:ascii="Arial" w:hAnsi="Arial" w:cs="Arial"/>
          <w:color w:val="auto"/>
          <w:sz w:val="24"/>
          <w:szCs w:val="24"/>
        </w:rPr>
        <w:t>.</w:t>
      </w:r>
    </w:p>
    <w:p w14:paraId="17907B7C" w14:textId="77777777" w:rsidR="001C321F" w:rsidRPr="00BD5CC8" w:rsidRDefault="00D1180C" w:rsidP="006D743E">
      <w:pPr>
        <w:pStyle w:val="Heading2"/>
        <w:numPr>
          <w:ilvl w:val="2"/>
          <w:numId w:val="17"/>
        </w:numPr>
        <w:spacing w:line="480" w:lineRule="auto"/>
        <w:jc w:val="both"/>
      </w:pPr>
      <w:bookmarkStart w:id="53" w:name="_Toc82348046"/>
      <w:r w:rsidRPr="00BD5CC8">
        <w:t>Limitations</w:t>
      </w:r>
      <w:bookmarkEnd w:id="53"/>
    </w:p>
    <w:p w14:paraId="1CDE0C94" w14:textId="48718C6C" w:rsidR="001C321F" w:rsidRPr="001C321F" w:rsidRDefault="00D1180C" w:rsidP="006D743E">
      <w:pPr>
        <w:spacing w:line="480" w:lineRule="auto"/>
        <w:jc w:val="both"/>
        <w:rPr>
          <w:rFonts w:ascii="Arial" w:hAnsi="Arial" w:cs="Arial"/>
          <w:color w:val="auto"/>
          <w:sz w:val="24"/>
          <w:szCs w:val="24"/>
          <w:highlight w:val="yellow"/>
        </w:rPr>
      </w:pPr>
      <w:r w:rsidRPr="001C321F">
        <w:rPr>
          <w:rFonts w:ascii="Arial" w:hAnsi="Arial" w:cs="Arial"/>
          <w:color w:val="auto"/>
          <w:sz w:val="24"/>
          <w:szCs w:val="24"/>
        </w:rPr>
        <w:t xml:space="preserve">The main limitation to the research is the potential that the number of respondents could be low. </w:t>
      </w:r>
      <w:r w:rsidR="00471445">
        <w:rPr>
          <w:rFonts w:ascii="Arial" w:hAnsi="Arial" w:cs="Arial"/>
          <w:color w:val="auto"/>
          <w:sz w:val="24"/>
          <w:szCs w:val="24"/>
        </w:rPr>
        <w:t xml:space="preserve">There is no previous survey to compare with at VCL but a response rate of </w:t>
      </w:r>
      <w:r w:rsidR="00B028C5">
        <w:rPr>
          <w:rFonts w:ascii="Arial" w:hAnsi="Arial" w:cs="Arial"/>
          <w:color w:val="auto"/>
          <w:sz w:val="24"/>
          <w:szCs w:val="24"/>
        </w:rPr>
        <w:t xml:space="preserve">60% is the aim.  The ONS suggests that response rates typically range from 50-60% (ONS, 2020).  </w:t>
      </w:r>
      <w:r w:rsidRPr="001C321F">
        <w:rPr>
          <w:rFonts w:ascii="Arial" w:hAnsi="Arial" w:cs="Arial"/>
          <w:color w:val="auto"/>
          <w:sz w:val="24"/>
          <w:szCs w:val="24"/>
        </w:rPr>
        <w:t>Th</w:t>
      </w:r>
      <w:r w:rsidR="00B028C5">
        <w:rPr>
          <w:rFonts w:ascii="Arial" w:hAnsi="Arial" w:cs="Arial"/>
          <w:color w:val="auto"/>
          <w:sz w:val="24"/>
          <w:szCs w:val="24"/>
        </w:rPr>
        <w:t xml:space="preserve">e risk of low response has been </w:t>
      </w:r>
      <w:r w:rsidRPr="001C321F">
        <w:rPr>
          <w:rFonts w:ascii="Arial" w:hAnsi="Arial" w:cs="Arial"/>
          <w:color w:val="auto"/>
          <w:sz w:val="24"/>
          <w:szCs w:val="24"/>
        </w:rPr>
        <w:t>mitigated by</w:t>
      </w:r>
      <w:r w:rsidR="0005675A">
        <w:rPr>
          <w:rFonts w:ascii="Arial" w:hAnsi="Arial" w:cs="Arial"/>
          <w:color w:val="auto"/>
          <w:sz w:val="24"/>
          <w:szCs w:val="24"/>
        </w:rPr>
        <w:t xml:space="preserve"> sharing </w:t>
      </w:r>
      <w:r w:rsidRPr="001C321F">
        <w:rPr>
          <w:rFonts w:ascii="Arial" w:hAnsi="Arial" w:cs="Arial"/>
          <w:color w:val="auto"/>
          <w:sz w:val="24"/>
          <w:szCs w:val="24"/>
        </w:rPr>
        <w:t xml:space="preserve">the survey with the entire workforce along with the covering email or group briefing. The initial email will be followed up with a reminder 1 week after launch and shopfloor respondents will be reminded verbally.  Other disadvantages/limitations to the questionnaire approach are outlined in Table </w:t>
      </w:r>
      <w:r w:rsidR="00350DA8">
        <w:rPr>
          <w:rFonts w:ascii="Arial" w:hAnsi="Arial" w:cs="Arial"/>
          <w:color w:val="auto"/>
          <w:sz w:val="24"/>
          <w:szCs w:val="24"/>
        </w:rPr>
        <w:t>6</w:t>
      </w:r>
      <w:r w:rsidRPr="001C321F">
        <w:rPr>
          <w:rFonts w:ascii="Arial" w:hAnsi="Arial" w:cs="Arial"/>
          <w:color w:val="auto"/>
          <w:sz w:val="24"/>
          <w:szCs w:val="24"/>
        </w:rPr>
        <w:t>.</w:t>
      </w:r>
      <w:r w:rsidR="000F63A8">
        <w:rPr>
          <w:rFonts w:ascii="Arial" w:hAnsi="Arial" w:cs="Arial"/>
          <w:color w:val="auto"/>
          <w:sz w:val="24"/>
          <w:szCs w:val="24"/>
        </w:rPr>
        <w:t xml:space="preserve">  The other limitation or risk to the research is the possibility of souring the relationship between management and the onsite TU rep</w:t>
      </w:r>
      <w:r w:rsidR="00350DA8">
        <w:rPr>
          <w:rFonts w:ascii="Arial" w:hAnsi="Arial" w:cs="Arial"/>
          <w:color w:val="auto"/>
          <w:sz w:val="24"/>
          <w:szCs w:val="24"/>
        </w:rPr>
        <w:t>resentative</w:t>
      </w:r>
      <w:r w:rsidR="000F63A8">
        <w:rPr>
          <w:rFonts w:ascii="Arial" w:hAnsi="Arial" w:cs="Arial"/>
          <w:color w:val="auto"/>
          <w:sz w:val="24"/>
          <w:szCs w:val="24"/>
        </w:rPr>
        <w:t xml:space="preserve">.  This will be mitigated by a planned meeting before the </w:t>
      </w:r>
      <w:r w:rsidR="00350DA8">
        <w:rPr>
          <w:rFonts w:ascii="Arial" w:hAnsi="Arial" w:cs="Arial"/>
          <w:color w:val="auto"/>
          <w:sz w:val="24"/>
          <w:szCs w:val="24"/>
        </w:rPr>
        <w:t xml:space="preserve">questionnaire </w:t>
      </w:r>
      <w:r w:rsidR="000F63A8">
        <w:rPr>
          <w:rFonts w:ascii="Arial" w:hAnsi="Arial" w:cs="Arial"/>
          <w:color w:val="auto"/>
          <w:sz w:val="24"/>
          <w:szCs w:val="24"/>
        </w:rPr>
        <w:t>rollout</w:t>
      </w:r>
      <w:r w:rsidR="00350DA8">
        <w:rPr>
          <w:rFonts w:ascii="Arial" w:hAnsi="Arial" w:cs="Arial"/>
          <w:color w:val="auto"/>
          <w:sz w:val="24"/>
          <w:szCs w:val="24"/>
        </w:rPr>
        <w:t xml:space="preserve"> to explain</w:t>
      </w:r>
      <w:r w:rsidR="000F63A8">
        <w:rPr>
          <w:rFonts w:ascii="Arial" w:hAnsi="Arial" w:cs="Arial"/>
          <w:color w:val="auto"/>
          <w:sz w:val="24"/>
          <w:szCs w:val="24"/>
        </w:rPr>
        <w:t xml:space="preserve"> the purpose of the research and to </w:t>
      </w:r>
      <w:r w:rsidR="00350DA8">
        <w:rPr>
          <w:rFonts w:ascii="Arial" w:hAnsi="Arial" w:cs="Arial"/>
          <w:color w:val="auto"/>
          <w:sz w:val="24"/>
          <w:szCs w:val="24"/>
        </w:rPr>
        <w:t>request</w:t>
      </w:r>
      <w:r w:rsidR="000F63A8">
        <w:rPr>
          <w:rFonts w:ascii="Arial" w:hAnsi="Arial" w:cs="Arial"/>
          <w:color w:val="auto"/>
          <w:sz w:val="24"/>
          <w:szCs w:val="24"/>
        </w:rPr>
        <w:t xml:space="preserve"> assistance with rollout.</w:t>
      </w:r>
    </w:p>
    <w:p w14:paraId="0D955D04" w14:textId="77777777" w:rsidR="000C0A1D" w:rsidRDefault="00D1180C" w:rsidP="006D743E">
      <w:pPr>
        <w:pStyle w:val="Heading2"/>
        <w:numPr>
          <w:ilvl w:val="1"/>
          <w:numId w:val="17"/>
        </w:numPr>
        <w:spacing w:line="480" w:lineRule="auto"/>
        <w:jc w:val="both"/>
      </w:pPr>
      <w:bookmarkStart w:id="54" w:name="_Toc82348047"/>
      <w:r>
        <w:t>Data analysis</w:t>
      </w:r>
      <w:r w:rsidR="00201AB4">
        <w:t xml:space="preserve"> (l</w:t>
      </w:r>
      <w:r w:rsidR="00824E32">
        <w:t>ayer</w:t>
      </w:r>
      <w:r w:rsidR="00201AB4">
        <w:t xml:space="preserve"> 6 of Research Onion)</w:t>
      </w:r>
      <w:bookmarkEnd w:id="54"/>
    </w:p>
    <w:p w14:paraId="361E0E5D" w14:textId="5CEF2145" w:rsidR="000C0A1D" w:rsidRDefault="00D1180C" w:rsidP="006D743E">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Once the survey has closed online and the post box </w:t>
      </w:r>
      <w:r w:rsidR="00210BD9">
        <w:rPr>
          <w:rFonts w:ascii="Arial" w:hAnsi="Arial" w:cs="Arial"/>
          <w:color w:val="000000" w:themeColor="text1"/>
          <w:sz w:val="24"/>
          <w:szCs w:val="24"/>
        </w:rPr>
        <w:t xml:space="preserve">collected </w:t>
      </w:r>
      <w:r>
        <w:rPr>
          <w:rFonts w:ascii="Arial" w:hAnsi="Arial" w:cs="Arial"/>
          <w:color w:val="000000" w:themeColor="text1"/>
          <w:sz w:val="24"/>
          <w:szCs w:val="24"/>
        </w:rPr>
        <w:t>from the shop floor</w:t>
      </w:r>
      <w:r w:rsidR="00350DA8">
        <w:rPr>
          <w:rFonts w:ascii="Arial" w:hAnsi="Arial" w:cs="Arial"/>
          <w:color w:val="000000" w:themeColor="text1"/>
          <w:sz w:val="24"/>
          <w:szCs w:val="24"/>
        </w:rPr>
        <w:t xml:space="preserve">, </w:t>
      </w:r>
      <w:r>
        <w:rPr>
          <w:rFonts w:ascii="Arial" w:hAnsi="Arial" w:cs="Arial"/>
          <w:color w:val="000000" w:themeColor="text1"/>
          <w:sz w:val="24"/>
          <w:szCs w:val="24"/>
        </w:rPr>
        <w:t>before any analysis can begin</w:t>
      </w:r>
      <w:r w:rsidR="00DA31DD">
        <w:rPr>
          <w:rFonts w:ascii="Arial" w:hAnsi="Arial" w:cs="Arial"/>
          <w:color w:val="000000" w:themeColor="text1"/>
          <w:sz w:val="24"/>
          <w:szCs w:val="24"/>
        </w:rPr>
        <w:t xml:space="preserve"> paper </w:t>
      </w:r>
      <w:r w:rsidR="00350DA8">
        <w:rPr>
          <w:rFonts w:ascii="Arial" w:hAnsi="Arial" w:cs="Arial"/>
          <w:color w:val="000000" w:themeColor="text1"/>
          <w:sz w:val="24"/>
          <w:szCs w:val="24"/>
        </w:rPr>
        <w:t>responses</w:t>
      </w:r>
      <w:r w:rsidR="00DA31DD">
        <w:rPr>
          <w:rFonts w:ascii="Arial" w:hAnsi="Arial" w:cs="Arial"/>
          <w:color w:val="000000" w:themeColor="text1"/>
          <w:sz w:val="24"/>
          <w:szCs w:val="24"/>
        </w:rPr>
        <w:t xml:space="preserve"> </w:t>
      </w:r>
      <w:r>
        <w:rPr>
          <w:rFonts w:ascii="Arial" w:hAnsi="Arial" w:cs="Arial"/>
          <w:color w:val="000000" w:themeColor="text1"/>
          <w:sz w:val="24"/>
          <w:szCs w:val="24"/>
        </w:rPr>
        <w:t xml:space="preserve">must be added to Microsoft forms.  This will provide a complete data set for analysis. </w:t>
      </w:r>
      <w:r w:rsidR="00201AB4">
        <w:rPr>
          <w:rFonts w:ascii="Arial" w:hAnsi="Arial" w:cs="Arial"/>
          <w:color w:val="000000" w:themeColor="text1"/>
          <w:sz w:val="24"/>
          <w:szCs w:val="24"/>
        </w:rPr>
        <w:t xml:space="preserve">   </w:t>
      </w:r>
    </w:p>
    <w:p w14:paraId="3A19CA32" w14:textId="7D145A4A" w:rsidR="00F17C72" w:rsidRDefault="00D1180C" w:rsidP="00BD5CC8">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Data collected must be quantified or quantifiable and then transferred to quantitative data.  There may be other forms of data that require classification, like </w:t>
      </w:r>
      <w:r>
        <w:rPr>
          <w:rFonts w:ascii="Arial" w:hAnsi="Arial" w:cs="Arial"/>
          <w:color w:val="000000" w:themeColor="text1"/>
          <w:sz w:val="24"/>
          <w:szCs w:val="24"/>
        </w:rPr>
        <w:lastRenderedPageBreak/>
        <w:t>text for example, into categories and giving each category a numerical code</w:t>
      </w:r>
      <w:r w:rsidR="004710A1">
        <w:rPr>
          <w:rFonts w:ascii="Arial" w:hAnsi="Arial" w:cs="Arial"/>
          <w:color w:val="000000" w:themeColor="text1"/>
          <w:sz w:val="24"/>
          <w:szCs w:val="24"/>
        </w:rPr>
        <w:t xml:space="preserve"> (Saunders et al., 2019)</w:t>
      </w:r>
      <w:r>
        <w:rPr>
          <w:rFonts w:ascii="Arial" w:hAnsi="Arial" w:cs="Arial"/>
          <w:color w:val="000000" w:themeColor="text1"/>
          <w:sz w:val="24"/>
          <w:szCs w:val="24"/>
        </w:rPr>
        <w:t xml:space="preserve">.  For this RR, the use of Microsoft forms presents the findings in graph, pie chart format already and </w:t>
      </w:r>
      <w:r w:rsidR="00D02519">
        <w:rPr>
          <w:rFonts w:ascii="Arial" w:hAnsi="Arial" w:cs="Arial"/>
          <w:color w:val="000000" w:themeColor="text1"/>
          <w:sz w:val="24"/>
          <w:szCs w:val="24"/>
        </w:rPr>
        <w:t>a</w:t>
      </w:r>
      <w:r>
        <w:rPr>
          <w:rFonts w:ascii="Arial" w:hAnsi="Arial" w:cs="Arial"/>
          <w:color w:val="000000" w:themeColor="text1"/>
          <w:sz w:val="24"/>
          <w:szCs w:val="24"/>
        </w:rPr>
        <w:t>llows export to Excel</w:t>
      </w:r>
      <w:r w:rsidR="00210BD9">
        <w:rPr>
          <w:rFonts w:ascii="Arial" w:hAnsi="Arial" w:cs="Arial"/>
          <w:color w:val="000000" w:themeColor="text1"/>
          <w:sz w:val="24"/>
          <w:szCs w:val="24"/>
        </w:rPr>
        <w:t>.</w:t>
      </w:r>
    </w:p>
    <w:p w14:paraId="6DC856F5" w14:textId="77777777" w:rsidR="00D20E93" w:rsidRDefault="00D20E93" w:rsidP="00BD5CC8">
      <w:pPr>
        <w:spacing w:line="480" w:lineRule="auto"/>
        <w:jc w:val="both"/>
        <w:rPr>
          <w:rFonts w:ascii="Arial" w:hAnsi="Arial" w:cs="Arial"/>
          <w:color w:val="000000" w:themeColor="text1"/>
          <w:sz w:val="24"/>
          <w:szCs w:val="24"/>
        </w:rPr>
      </w:pPr>
    </w:p>
    <w:p w14:paraId="15551A51" w14:textId="4A08B795" w:rsidR="00D20E93" w:rsidRDefault="00D20E93" w:rsidP="00BD5CC8">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The next section of the RR, Chapter 4 contains an exploration and analysis of the results of the questionnaire.</w:t>
      </w:r>
    </w:p>
    <w:p w14:paraId="0A6EB3CA" w14:textId="77777777" w:rsidR="00F84188" w:rsidRDefault="00D1180C">
      <w:pPr>
        <w:rPr>
          <w:rFonts w:ascii="Arial" w:hAnsi="Arial" w:cs="Arial"/>
          <w:color w:val="000000" w:themeColor="text1"/>
          <w:sz w:val="24"/>
          <w:szCs w:val="24"/>
        </w:rPr>
      </w:pPr>
      <w:r>
        <w:rPr>
          <w:rFonts w:ascii="Arial" w:hAnsi="Arial" w:cs="Arial"/>
          <w:color w:val="000000" w:themeColor="text1"/>
          <w:sz w:val="24"/>
          <w:szCs w:val="24"/>
        </w:rPr>
        <w:br w:type="page"/>
      </w:r>
    </w:p>
    <w:p w14:paraId="53F3F4C5" w14:textId="77777777" w:rsidR="00F84188" w:rsidRDefault="00D1180C" w:rsidP="00F84188">
      <w:pPr>
        <w:pStyle w:val="Heading1"/>
        <w:numPr>
          <w:ilvl w:val="0"/>
          <w:numId w:val="17"/>
        </w:numPr>
      </w:pPr>
      <w:bookmarkStart w:id="55" w:name="_Toc82348048"/>
      <w:r>
        <w:lastRenderedPageBreak/>
        <w:t>Results and Analysis</w:t>
      </w:r>
      <w:bookmarkEnd w:id="55"/>
    </w:p>
    <w:p w14:paraId="5101FFBC" w14:textId="77777777" w:rsidR="00DA31DD" w:rsidRDefault="00D1180C" w:rsidP="00DA31DD">
      <w:pPr>
        <w:pStyle w:val="Heading2"/>
        <w:numPr>
          <w:ilvl w:val="1"/>
          <w:numId w:val="17"/>
        </w:numPr>
        <w:spacing w:line="480" w:lineRule="auto"/>
      </w:pPr>
      <w:bookmarkStart w:id="56" w:name="_Toc82348049"/>
      <w:r>
        <w:t>Survey response rate</w:t>
      </w:r>
      <w:bookmarkEnd w:id="56"/>
    </w:p>
    <w:p w14:paraId="54BCA4CA" w14:textId="55C43B54" w:rsidR="00A47EA4" w:rsidRDefault="00D1180C" w:rsidP="000A23A6">
      <w:pPr>
        <w:spacing w:line="480" w:lineRule="auto"/>
        <w:jc w:val="both"/>
        <w:rPr>
          <w:rFonts w:ascii="Arial" w:hAnsi="Arial" w:cs="Arial"/>
          <w:color w:val="auto"/>
          <w:sz w:val="24"/>
          <w:szCs w:val="24"/>
        </w:rPr>
      </w:pPr>
      <w:r w:rsidRPr="00DA31DD">
        <w:rPr>
          <w:rFonts w:ascii="Arial" w:hAnsi="Arial" w:cs="Arial"/>
          <w:color w:val="auto"/>
          <w:sz w:val="24"/>
          <w:szCs w:val="24"/>
        </w:rPr>
        <w:t>The response rate for the survey</w:t>
      </w:r>
      <w:r>
        <w:rPr>
          <w:rFonts w:ascii="Arial" w:hAnsi="Arial" w:cs="Arial"/>
          <w:color w:val="auto"/>
          <w:sz w:val="24"/>
          <w:szCs w:val="24"/>
        </w:rPr>
        <w:t xml:space="preserve"> was</w:t>
      </w:r>
      <w:r w:rsidR="008C40F1">
        <w:rPr>
          <w:rFonts w:ascii="Arial" w:hAnsi="Arial" w:cs="Arial"/>
          <w:color w:val="auto"/>
          <w:sz w:val="24"/>
          <w:szCs w:val="24"/>
        </w:rPr>
        <w:t xml:space="preserve"> 76%.  37 responses were receive</w:t>
      </w:r>
      <w:r w:rsidR="000A23A6">
        <w:rPr>
          <w:rFonts w:ascii="Arial" w:hAnsi="Arial" w:cs="Arial"/>
          <w:color w:val="auto"/>
          <w:sz w:val="24"/>
          <w:szCs w:val="24"/>
        </w:rPr>
        <w:t>d</w:t>
      </w:r>
      <w:r w:rsidR="008C40F1">
        <w:rPr>
          <w:rFonts w:ascii="Arial" w:hAnsi="Arial" w:cs="Arial"/>
          <w:color w:val="auto"/>
          <w:sz w:val="24"/>
          <w:szCs w:val="24"/>
        </w:rPr>
        <w:t xml:space="preserve"> out of 49 possible responses.</w:t>
      </w:r>
      <w:r>
        <w:rPr>
          <w:rFonts w:ascii="Arial" w:hAnsi="Arial" w:cs="Arial"/>
          <w:color w:val="auto"/>
          <w:sz w:val="24"/>
          <w:szCs w:val="24"/>
        </w:rPr>
        <w:t xml:space="preserve">  This could be considered an excellent response rate</w:t>
      </w:r>
      <w:r w:rsidR="00B028C5">
        <w:rPr>
          <w:rFonts w:ascii="Arial" w:hAnsi="Arial" w:cs="Arial"/>
          <w:color w:val="auto"/>
          <w:sz w:val="24"/>
          <w:szCs w:val="24"/>
        </w:rPr>
        <w:t xml:space="preserve"> as it above the typical 50-60% </w:t>
      </w:r>
      <w:r w:rsidR="000516F4">
        <w:rPr>
          <w:rFonts w:ascii="Arial" w:hAnsi="Arial" w:cs="Arial"/>
          <w:color w:val="auto"/>
          <w:sz w:val="24"/>
          <w:szCs w:val="24"/>
        </w:rPr>
        <w:t xml:space="preserve">range </w:t>
      </w:r>
      <w:r w:rsidR="00B028C5">
        <w:rPr>
          <w:rFonts w:ascii="Arial" w:hAnsi="Arial" w:cs="Arial"/>
          <w:color w:val="auto"/>
          <w:sz w:val="24"/>
          <w:szCs w:val="24"/>
        </w:rPr>
        <w:t>suggested by the ONS (ONS, 2020).</w:t>
      </w:r>
      <w:r w:rsidR="00207A50">
        <w:rPr>
          <w:rFonts w:ascii="Arial" w:hAnsi="Arial" w:cs="Arial"/>
          <w:color w:val="auto"/>
          <w:sz w:val="24"/>
          <w:szCs w:val="24"/>
        </w:rPr>
        <w:t xml:space="preserve"> </w:t>
      </w:r>
    </w:p>
    <w:p w14:paraId="640ABCE3" w14:textId="0F4C93E4" w:rsidR="00F40164" w:rsidRDefault="00D1180C" w:rsidP="00F40164">
      <w:pPr>
        <w:pStyle w:val="Caption"/>
        <w:keepNext/>
      </w:pPr>
      <w:bookmarkStart w:id="57" w:name="_Toc82348092"/>
      <w:r>
        <w:t xml:space="preserve">Figure </w:t>
      </w:r>
      <w:fldSimple w:instr=" SEQ Figure \* ARABIC ">
        <w:r w:rsidR="005767EB">
          <w:rPr>
            <w:noProof/>
          </w:rPr>
          <w:t>4</w:t>
        </w:r>
      </w:fldSimple>
      <w:r>
        <w:t>: Respondents by department</w:t>
      </w:r>
      <w:bookmarkEnd w:id="57"/>
    </w:p>
    <w:p w14:paraId="0AFD32B3" w14:textId="77777777" w:rsidR="00291CF2" w:rsidRDefault="00D1180C" w:rsidP="00F40164">
      <w:pPr>
        <w:spacing w:line="480" w:lineRule="auto"/>
        <w:jc w:val="center"/>
        <w:rPr>
          <w:rFonts w:ascii="Arial" w:hAnsi="Arial" w:cs="Arial"/>
          <w:color w:val="auto"/>
          <w:sz w:val="24"/>
          <w:szCs w:val="24"/>
        </w:rPr>
      </w:pPr>
      <w:r>
        <w:rPr>
          <w:rFonts w:ascii="Arial" w:hAnsi="Arial" w:cs="Arial"/>
          <w:noProof/>
          <w:color w:val="auto"/>
          <w:sz w:val="24"/>
          <w:szCs w:val="24"/>
          <w:lang w:val="en-GB" w:eastAsia="en-GB"/>
        </w:rPr>
        <w:drawing>
          <wp:inline distT="0" distB="0" distL="0" distR="0" wp14:anchorId="42575C87" wp14:editId="2C856C81">
            <wp:extent cx="4584700" cy="2755900"/>
            <wp:effectExtent l="0" t="0" r="635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8"/>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584700" cy="2755900"/>
                    </a:xfrm>
                    <a:prstGeom prst="rect">
                      <a:avLst/>
                    </a:prstGeom>
                    <a:noFill/>
                  </pic:spPr>
                </pic:pic>
              </a:graphicData>
            </a:graphic>
          </wp:inline>
        </w:drawing>
      </w:r>
    </w:p>
    <w:p w14:paraId="2E8EB586" w14:textId="1E29F70B" w:rsidR="003E560D" w:rsidRDefault="00D1180C" w:rsidP="003E560D">
      <w:pPr>
        <w:spacing w:line="480" w:lineRule="auto"/>
        <w:jc w:val="both"/>
        <w:rPr>
          <w:rFonts w:ascii="Arial" w:hAnsi="Arial" w:cs="Arial"/>
          <w:color w:val="auto"/>
          <w:sz w:val="24"/>
          <w:szCs w:val="24"/>
        </w:rPr>
      </w:pPr>
      <w:r>
        <w:rPr>
          <w:rFonts w:ascii="Arial" w:hAnsi="Arial" w:cs="Arial"/>
          <w:color w:val="auto"/>
          <w:sz w:val="24"/>
          <w:szCs w:val="24"/>
        </w:rPr>
        <w:t xml:space="preserve">The split between the population of shopfloor and office-based respondents is </w:t>
      </w:r>
      <w:r w:rsidR="00350DA8">
        <w:rPr>
          <w:rFonts w:ascii="Arial" w:hAnsi="Arial" w:cs="Arial"/>
          <w:color w:val="auto"/>
          <w:sz w:val="24"/>
          <w:szCs w:val="24"/>
        </w:rPr>
        <w:t>shown in figure 4</w:t>
      </w:r>
      <w:r>
        <w:rPr>
          <w:rFonts w:ascii="Arial" w:hAnsi="Arial" w:cs="Arial"/>
          <w:color w:val="auto"/>
          <w:sz w:val="24"/>
          <w:szCs w:val="24"/>
        </w:rPr>
        <w:t>.  No further breakdown of department etc. has been carried out to protect the anonymity of the respondents.</w:t>
      </w:r>
    </w:p>
    <w:p w14:paraId="33D6ADDF" w14:textId="77777777" w:rsidR="003E560D" w:rsidRDefault="003E560D" w:rsidP="00F40164">
      <w:pPr>
        <w:spacing w:line="480" w:lineRule="auto"/>
        <w:jc w:val="center"/>
        <w:rPr>
          <w:rFonts w:ascii="Arial" w:hAnsi="Arial" w:cs="Arial"/>
          <w:color w:val="auto"/>
          <w:sz w:val="24"/>
          <w:szCs w:val="24"/>
        </w:rPr>
      </w:pPr>
    </w:p>
    <w:p w14:paraId="4DD915D5" w14:textId="77777777" w:rsidR="003E560D" w:rsidRDefault="003E560D" w:rsidP="00F40164">
      <w:pPr>
        <w:spacing w:line="480" w:lineRule="auto"/>
        <w:jc w:val="center"/>
        <w:rPr>
          <w:rFonts w:ascii="Arial" w:hAnsi="Arial" w:cs="Arial"/>
          <w:color w:val="auto"/>
          <w:sz w:val="24"/>
          <w:szCs w:val="24"/>
        </w:rPr>
      </w:pPr>
    </w:p>
    <w:p w14:paraId="1C2773B5" w14:textId="77777777" w:rsidR="00223B5C" w:rsidRDefault="00D1180C" w:rsidP="00223B5C">
      <w:pPr>
        <w:pStyle w:val="Heading2"/>
        <w:numPr>
          <w:ilvl w:val="1"/>
          <w:numId w:val="17"/>
        </w:numPr>
        <w:spacing w:line="480" w:lineRule="auto"/>
      </w:pPr>
      <w:bookmarkStart w:id="58" w:name="_Toc82348050"/>
      <w:r>
        <w:lastRenderedPageBreak/>
        <w:t>Detailed</w:t>
      </w:r>
      <w:r w:rsidR="009613F2">
        <w:t xml:space="preserve"> results</w:t>
      </w:r>
      <w:r>
        <w:t xml:space="preserve"> analysis</w:t>
      </w:r>
      <w:bookmarkEnd w:id="58"/>
    </w:p>
    <w:p w14:paraId="308EACBD" w14:textId="068838B9" w:rsidR="00A47EA4" w:rsidRDefault="00D1180C" w:rsidP="000A23A6">
      <w:pPr>
        <w:spacing w:line="480" w:lineRule="auto"/>
        <w:jc w:val="both"/>
        <w:rPr>
          <w:rFonts w:ascii="Arial" w:hAnsi="Arial" w:cs="Arial"/>
          <w:color w:val="auto"/>
          <w:sz w:val="24"/>
          <w:szCs w:val="24"/>
        </w:rPr>
      </w:pPr>
      <w:r>
        <w:rPr>
          <w:rFonts w:ascii="Arial" w:hAnsi="Arial" w:cs="Arial"/>
          <w:color w:val="auto"/>
          <w:sz w:val="24"/>
          <w:szCs w:val="24"/>
        </w:rPr>
        <w:t xml:space="preserve">The results will now be </w:t>
      </w:r>
      <w:proofErr w:type="spellStart"/>
      <w:r>
        <w:rPr>
          <w:rFonts w:ascii="Arial" w:hAnsi="Arial" w:cs="Arial"/>
          <w:color w:val="auto"/>
          <w:sz w:val="24"/>
          <w:szCs w:val="24"/>
        </w:rPr>
        <w:t>analysed</w:t>
      </w:r>
      <w:proofErr w:type="spellEnd"/>
      <w:r>
        <w:rPr>
          <w:rFonts w:ascii="Arial" w:hAnsi="Arial" w:cs="Arial"/>
          <w:color w:val="auto"/>
          <w:sz w:val="24"/>
          <w:szCs w:val="24"/>
        </w:rPr>
        <w:t xml:space="preserve"> against the key findings of the literature review </w:t>
      </w:r>
      <w:r w:rsidR="00527651">
        <w:rPr>
          <w:rFonts w:ascii="Arial" w:hAnsi="Arial" w:cs="Arial"/>
          <w:color w:val="auto"/>
          <w:sz w:val="24"/>
          <w:szCs w:val="24"/>
        </w:rPr>
        <w:t>(as outlined in chapter 2.</w:t>
      </w:r>
      <w:r w:rsidR="00350DA8">
        <w:rPr>
          <w:rFonts w:ascii="Arial" w:hAnsi="Arial" w:cs="Arial"/>
          <w:color w:val="auto"/>
          <w:sz w:val="24"/>
          <w:szCs w:val="24"/>
        </w:rPr>
        <w:t>7</w:t>
      </w:r>
      <w:r w:rsidR="00527651">
        <w:rPr>
          <w:rFonts w:ascii="Arial" w:hAnsi="Arial" w:cs="Arial"/>
          <w:color w:val="auto"/>
          <w:sz w:val="24"/>
          <w:szCs w:val="24"/>
        </w:rPr>
        <w:t xml:space="preserve"> above) </w:t>
      </w:r>
      <w:r>
        <w:rPr>
          <w:rFonts w:ascii="Arial" w:hAnsi="Arial" w:cs="Arial"/>
          <w:color w:val="auto"/>
          <w:sz w:val="24"/>
          <w:szCs w:val="24"/>
        </w:rPr>
        <w:t>which have been grouped into themes for ease</w:t>
      </w:r>
      <w:r w:rsidR="005F5067">
        <w:rPr>
          <w:rFonts w:ascii="Arial" w:hAnsi="Arial" w:cs="Arial"/>
          <w:color w:val="auto"/>
          <w:sz w:val="24"/>
          <w:szCs w:val="24"/>
        </w:rPr>
        <w:t>.</w:t>
      </w:r>
    </w:p>
    <w:p w14:paraId="6C859B29" w14:textId="77777777" w:rsidR="00223B5C" w:rsidRDefault="00D1180C" w:rsidP="00223B5C">
      <w:pPr>
        <w:pStyle w:val="Heading2"/>
        <w:numPr>
          <w:ilvl w:val="2"/>
          <w:numId w:val="17"/>
        </w:numPr>
        <w:spacing w:line="480" w:lineRule="auto"/>
      </w:pPr>
      <w:bookmarkStart w:id="59" w:name="_Toc82348051"/>
      <w:bookmarkStart w:id="60" w:name="_Hlk79919321"/>
      <w:r>
        <w:t>Length of service and satisfaction</w:t>
      </w:r>
      <w:bookmarkEnd w:id="59"/>
    </w:p>
    <w:p w14:paraId="5C9E5F31" w14:textId="6BBFED28" w:rsidR="00F40164" w:rsidRDefault="00D1180C" w:rsidP="00F40164">
      <w:pPr>
        <w:pStyle w:val="Caption"/>
        <w:rPr>
          <w:rFonts w:ascii="Arial" w:hAnsi="Arial" w:cs="Arial"/>
          <w:color w:val="0D0D0D" w:themeColor="text1" w:themeTint="F2"/>
          <w:sz w:val="24"/>
          <w:szCs w:val="24"/>
        </w:rPr>
      </w:pPr>
      <w:bookmarkStart w:id="61" w:name="_Toc82348093"/>
      <w:bookmarkEnd w:id="60"/>
      <w:r>
        <w:t xml:space="preserve">Figure </w:t>
      </w:r>
      <w:fldSimple w:instr=" SEQ Figure \* ARABIC ">
        <w:r w:rsidR="005767EB">
          <w:rPr>
            <w:noProof/>
          </w:rPr>
          <w:t>5</w:t>
        </w:r>
      </w:fldSimple>
      <w:r>
        <w:t>: Overall Employee Satisfaction</w:t>
      </w:r>
      <w:bookmarkEnd w:id="61"/>
    </w:p>
    <w:p w14:paraId="42B6B8D6" w14:textId="77777777" w:rsidR="00F53B15" w:rsidRDefault="00D1180C" w:rsidP="00F53B15">
      <w:pPr>
        <w:spacing w:line="480" w:lineRule="auto"/>
        <w:jc w:val="center"/>
        <w:rPr>
          <w:rFonts w:ascii="Arial" w:hAnsi="Arial" w:cs="Arial"/>
          <w:color w:val="0D0D0D" w:themeColor="text1" w:themeTint="F2"/>
          <w:sz w:val="24"/>
          <w:szCs w:val="24"/>
        </w:rPr>
      </w:pPr>
      <w:r>
        <w:rPr>
          <w:rFonts w:ascii="Arial" w:hAnsi="Arial" w:cs="Arial"/>
          <w:noProof/>
          <w:color w:val="0D0D0D" w:themeColor="text1" w:themeTint="F2"/>
          <w:sz w:val="24"/>
          <w:szCs w:val="24"/>
          <w:lang w:val="en-GB" w:eastAsia="en-GB"/>
        </w:rPr>
        <w:drawing>
          <wp:inline distT="0" distB="0" distL="0" distR="0" wp14:anchorId="15A052F4" wp14:editId="382DE366">
            <wp:extent cx="4579200" cy="2757600"/>
            <wp:effectExtent l="0" t="0" r="0" b="508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3"/>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4579200" cy="2757600"/>
                    </a:xfrm>
                    <a:prstGeom prst="rect">
                      <a:avLst/>
                    </a:prstGeom>
                    <a:noFill/>
                  </pic:spPr>
                </pic:pic>
              </a:graphicData>
            </a:graphic>
          </wp:inline>
        </w:drawing>
      </w:r>
    </w:p>
    <w:p w14:paraId="76DDC201" w14:textId="0750346C" w:rsidR="003E560D" w:rsidRDefault="00D1180C" w:rsidP="00223B5C">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 xml:space="preserve">Looking at the overall satisfaction of the workforce at VCL </w:t>
      </w:r>
      <w:r w:rsidR="00350DA8">
        <w:rPr>
          <w:rFonts w:ascii="Arial" w:hAnsi="Arial" w:cs="Arial"/>
          <w:color w:val="0D0D0D" w:themeColor="text1" w:themeTint="F2"/>
          <w:sz w:val="24"/>
          <w:szCs w:val="24"/>
        </w:rPr>
        <w:t xml:space="preserve">(figure 5), </w:t>
      </w:r>
      <w:r>
        <w:rPr>
          <w:rFonts w:ascii="Arial" w:hAnsi="Arial" w:cs="Arial"/>
          <w:color w:val="0D0D0D" w:themeColor="text1" w:themeTint="F2"/>
          <w:sz w:val="24"/>
          <w:szCs w:val="24"/>
        </w:rPr>
        <w:t>the results are</w:t>
      </w:r>
      <w:r w:rsidR="00F30809">
        <w:rPr>
          <w:rFonts w:ascii="Arial" w:hAnsi="Arial" w:cs="Arial"/>
          <w:color w:val="0D0D0D" w:themeColor="text1" w:themeTint="F2"/>
          <w:sz w:val="24"/>
          <w:szCs w:val="24"/>
        </w:rPr>
        <w:t xml:space="preserve"> encouraging</w:t>
      </w:r>
      <w:r>
        <w:rPr>
          <w:rFonts w:ascii="Arial" w:hAnsi="Arial" w:cs="Arial"/>
          <w:color w:val="0D0D0D" w:themeColor="text1" w:themeTint="F2"/>
          <w:sz w:val="24"/>
          <w:szCs w:val="24"/>
        </w:rPr>
        <w:t xml:space="preserve"> with 90% of the workforce either very satisfied or satisfied.</w:t>
      </w:r>
    </w:p>
    <w:p w14:paraId="34689F85" w14:textId="77777777" w:rsidR="00E55750" w:rsidRDefault="00D1180C">
      <w:pPr>
        <w:rPr>
          <w:i/>
          <w:iCs/>
          <w:color w:val="4E5B6F" w:themeColor="text2"/>
          <w:szCs w:val="18"/>
        </w:rPr>
      </w:pPr>
      <w:r>
        <w:br w:type="page"/>
      </w:r>
    </w:p>
    <w:p w14:paraId="2CBC6E3C" w14:textId="3B3E6D5C" w:rsidR="00F40164" w:rsidRDefault="00D1180C" w:rsidP="00F40164">
      <w:pPr>
        <w:pStyle w:val="Caption"/>
        <w:rPr>
          <w:rFonts w:ascii="Arial" w:hAnsi="Arial" w:cs="Arial"/>
          <w:color w:val="0D0D0D" w:themeColor="text1" w:themeTint="F2"/>
          <w:sz w:val="24"/>
          <w:szCs w:val="24"/>
        </w:rPr>
      </w:pPr>
      <w:bookmarkStart w:id="62" w:name="_Toc82348094"/>
      <w:r>
        <w:lastRenderedPageBreak/>
        <w:t xml:space="preserve">Figure </w:t>
      </w:r>
      <w:fldSimple w:instr=" SEQ Figure \* ARABIC ">
        <w:r w:rsidR="005767EB">
          <w:rPr>
            <w:noProof/>
          </w:rPr>
          <w:t>6</w:t>
        </w:r>
      </w:fldSimple>
      <w:r>
        <w:t>: Length of Service and Employee Satisfaction</w:t>
      </w:r>
      <w:bookmarkEnd w:id="62"/>
    </w:p>
    <w:p w14:paraId="53DDC11F" w14:textId="10E440BC" w:rsidR="00223B5C" w:rsidRDefault="00B85F21" w:rsidP="00B85F21">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14:anchorId="167FBB80" wp14:editId="1A990DC3">
            <wp:extent cx="5317200" cy="3711600"/>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17200" cy="3711600"/>
                    </a:xfrm>
                    <a:prstGeom prst="rect">
                      <a:avLst/>
                    </a:prstGeom>
                    <a:noFill/>
                  </pic:spPr>
                </pic:pic>
              </a:graphicData>
            </a:graphic>
          </wp:inline>
        </w:drawing>
      </w:r>
    </w:p>
    <w:p w14:paraId="7D46AD7B" w14:textId="4A0FE6FF" w:rsidR="003E560D" w:rsidRDefault="00D1180C" w:rsidP="003E560D">
      <w:pPr>
        <w:spacing w:line="480" w:lineRule="auto"/>
        <w:jc w:val="both"/>
        <w:rPr>
          <w:i/>
          <w:iCs/>
          <w:color w:val="4E5B6F" w:themeColor="text2"/>
          <w:szCs w:val="18"/>
        </w:rPr>
      </w:pPr>
      <w:r>
        <w:rPr>
          <w:rFonts w:ascii="Arial" w:hAnsi="Arial" w:cs="Arial"/>
          <w:color w:val="0D0D0D" w:themeColor="text1" w:themeTint="F2"/>
          <w:sz w:val="24"/>
          <w:szCs w:val="24"/>
        </w:rPr>
        <w:t xml:space="preserve">When considering the cross-section of respondents and the length of service against satisfaction levels the data </w:t>
      </w:r>
      <w:r w:rsidR="00350DA8">
        <w:rPr>
          <w:rFonts w:ascii="Arial" w:hAnsi="Arial" w:cs="Arial"/>
          <w:color w:val="0D0D0D" w:themeColor="text1" w:themeTint="F2"/>
          <w:sz w:val="24"/>
          <w:szCs w:val="24"/>
        </w:rPr>
        <w:t xml:space="preserve">(figure 6) </w:t>
      </w:r>
      <w:r>
        <w:rPr>
          <w:rFonts w:ascii="Arial" w:hAnsi="Arial" w:cs="Arial"/>
          <w:color w:val="0D0D0D" w:themeColor="text1" w:themeTint="F2"/>
          <w:sz w:val="24"/>
          <w:szCs w:val="24"/>
        </w:rPr>
        <w:t xml:space="preserve">seems to support the belief that increased length of service means improved satisfaction.  This is indicated by the 11 </w:t>
      </w:r>
      <w:r w:rsidR="00350DA8">
        <w:rPr>
          <w:rFonts w:ascii="Arial" w:hAnsi="Arial" w:cs="Arial"/>
          <w:color w:val="0D0D0D" w:themeColor="text1" w:themeTint="F2"/>
          <w:sz w:val="24"/>
          <w:szCs w:val="24"/>
        </w:rPr>
        <w:t>from</w:t>
      </w:r>
      <w:r>
        <w:rPr>
          <w:rFonts w:ascii="Arial" w:hAnsi="Arial" w:cs="Arial"/>
          <w:color w:val="0D0D0D" w:themeColor="text1" w:themeTint="F2"/>
          <w:sz w:val="24"/>
          <w:szCs w:val="24"/>
        </w:rPr>
        <w:t xml:space="preserve"> 13 respondents with more than 15 years' service stating they are either satisfied or very satisfied.  The slight deviation from this is that the 2 respondents who stated they are very dissatisfied are also in this group.  However, due to this frequency being low, the tendency towards overall satisfaction</w:t>
      </w:r>
      <w:r w:rsidR="00FE4811">
        <w:rPr>
          <w:rFonts w:ascii="Arial" w:hAnsi="Arial" w:cs="Arial"/>
          <w:color w:val="0D0D0D" w:themeColor="text1" w:themeTint="F2"/>
          <w:sz w:val="24"/>
          <w:szCs w:val="24"/>
        </w:rPr>
        <w:t xml:space="preserve"> could be considered </w:t>
      </w:r>
      <w:r w:rsidR="00140B65">
        <w:rPr>
          <w:rFonts w:ascii="Arial" w:hAnsi="Arial" w:cs="Arial"/>
          <w:color w:val="0D0D0D" w:themeColor="text1" w:themeTint="F2"/>
          <w:sz w:val="24"/>
          <w:szCs w:val="24"/>
        </w:rPr>
        <w:t xml:space="preserve">largely </w:t>
      </w:r>
      <w:r>
        <w:rPr>
          <w:rFonts w:ascii="Arial" w:hAnsi="Arial" w:cs="Arial"/>
          <w:color w:val="0D0D0D" w:themeColor="text1" w:themeTint="F2"/>
          <w:sz w:val="24"/>
          <w:szCs w:val="24"/>
        </w:rPr>
        <w:t>unaffected</w:t>
      </w:r>
      <w:r w:rsidR="00FE4811">
        <w:rPr>
          <w:rFonts w:ascii="Arial" w:hAnsi="Arial" w:cs="Arial"/>
          <w:color w:val="0D0D0D" w:themeColor="text1" w:themeTint="F2"/>
          <w:sz w:val="24"/>
          <w:szCs w:val="24"/>
        </w:rPr>
        <w:t xml:space="preserve"> (Saunders et al, 20</w:t>
      </w:r>
      <w:r w:rsidR="002026B4">
        <w:rPr>
          <w:rFonts w:ascii="Arial" w:hAnsi="Arial" w:cs="Arial"/>
          <w:color w:val="0D0D0D" w:themeColor="text1" w:themeTint="F2"/>
          <w:sz w:val="24"/>
          <w:szCs w:val="24"/>
        </w:rPr>
        <w:t>19</w:t>
      </w:r>
      <w:r w:rsidR="00FE4811">
        <w:rPr>
          <w:rFonts w:ascii="Arial" w:hAnsi="Arial" w:cs="Arial"/>
          <w:color w:val="0D0D0D" w:themeColor="text1" w:themeTint="F2"/>
          <w:sz w:val="24"/>
          <w:szCs w:val="24"/>
        </w:rPr>
        <w:t>)</w:t>
      </w:r>
      <w:r w:rsidR="002026B4">
        <w:rPr>
          <w:rFonts w:ascii="Arial" w:hAnsi="Arial" w:cs="Arial"/>
          <w:color w:val="0D0D0D" w:themeColor="text1" w:themeTint="F2"/>
          <w:sz w:val="24"/>
          <w:szCs w:val="24"/>
        </w:rPr>
        <w:t>.</w:t>
      </w:r>
    </w:p>
    <w:p w14:paraId="1B7A451E" w14:textId="77777777" w:rsidR="003E560D" w:rsidRPr="00DA31DD" w:rsidRDefault="003E560D" w:rsidP="00D416B1">
      <w:pPr>
        <w:spacing w:line="480" w:lineRule="auto"/>
        <w:jc w:val="center"/>
        <w:rPr>
          <w:rFonts w:ascii="Arial" w:hAnsi="Arial" w:cs="Arial"/>
          <w:color w:val="auto"/>
          <w:sz w:val="24"/>
          <w:szCs w:val="24"/>
        </w:rPr>
      </w:pPr>
    </w:p>
    <w:p w14:paraId="3CBA4612" w14:textId="77777777" w:rsidR="00F53B15" w:rsidRDefault="00D1180C" w:rsidP="00F53B15">
      <w:pPr>
        <w:pStyle w:val="Heading2"/>
        <w:numPr>
          <w:ilvl w:val="2"/>
          <w:numId w:val="17"/>
        </w:numPr>
        <w:spacing w:line="480" w:lineRule="auto"/>
      </w:pPr>
      <w:bookmarkStart w:id="63" w:name="_Toc82348052"/>
      <w:r>
        <w:lastRenderedPageBreak/>
        <w:t>Preferred voice mechanisms</w:t>
      </w:r>
      <w:bookmarkEnd w:id="63"/>
    </w:p>
    <w:p w14:paraId="511F06E4" w14:textId="4EF2D230" w:rsidR="00B42378" w:rsidRPr="00B42378" w:rsidRDefault="00D1180C" w:rsidP="00E55750">
      <w:pPr>
        <w:pStyle w:val="Heading4"/>
        <w:numPr>
          <w:ilvl w:val="3"/>
          <w:numId w:val="17"/>
        </w:numPr>
        <w:spacing w:line="480" w:lineRule="auto"/>
      </w:pPr>
      <w:r w:rsidRPr="00B42378">
        <w:t>I</w:t>
      </w:r>
      <w:r w:rsidR="001400DF">
        <w:t>mportance of the Manager</w:t>
      </w:r>
    </w:p>
    <w:p w14:paraId="2E583750" w14:textId="593BE548" w:rsidR="00F40164" w:rsidRDefault="00D1180C" w:rsidP="00F40164">
      <w:pPr>
        <w:pStyle w:val="Caption"/>
        <w:rPr>
          <w:rFonts w:ascii="Arial" w:hAnsi="Arial" w:cs="Arial"/>
          <w:color w:val="0D0D0D" w:themeColor="text1" w:themeTint="F2"/>
          <w:sz w:val="24"/>
          <w:szCs w:val="24"/>
        </w:rPr>
      </w:pPr>
      <w:bookmarkStart w:id="64" w:name="_Toc82348095"/>
      <w:r>
        <w:t xml:space="preserve">Figure </w:t>
      </w:r>
      <w:fldSimple w:instr=" SEQ Figure \* ARABIC ">
        <w:r w:rsidR="005767EB">
          <w:rPr>
            <w:noProof/>
          </w:rPr>
          <w:t>7</w:t>
        </w:r>
      </w:fldSimple>
      <w:r>
        <w:t>: Preferred mechanisms of voice</w:t>
      </w:r>
      <w:bookmarkEnd w:id="64"/>
    </w:p>
    <w:p w14:paraId="094ED3C7" w14:textId="45CC4EC8" w:rsidR="00324355" w:rsidRPr="00324355" w:rsidRDefault="00B85F21" w:rsidP="00324355">
      <w:pPr>
        <w:spacing w:line="480" w:lineRule="auto"/>
        <w:jc w:val="center"/>
        <w:rPr>
          <w:rFonts w:ascii="Arial" w:hAnsi="Arial" w:cs="Arial"/>
          <w:color w:val="0D0D0D" w:themeColor="text1" w:themeTint="F2"/>
          <w:sz w:val="24"/>
          <w:szCs w:val="24"/>
        </w:rPr>
      </w:pPr>
      <w:r>
        <w:rPr>
          <w:rFonts w:ascii="Arial" w:hAnsi="Arial" w:cs="Arial"/>
          <w:noProof/>
          <w:color w:val="0D0D0D" w:themeColor="text1" w:themeTint="F2"/>
          <w:sz w:val="24"/>
          <w:szCs w:val="24"/>
        </w:rPr>
        <w:drawing>
          <wp:inline distT="0" distB="0" distL="0" distR="0" wp14:anchorId="3AF8D22F" wp14:editId="7CB1A10B">
            <wp:extent cx="4586400" cy="2757600"/>
            <wp:effectExtent l="0" t="0" r="508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86400" cy="2757600"/>
                    </a:xfrm>
                    <a:prstGeom prst="rect">
                      <a:avLst/>
                    </a:prstGeom>
                    <a:noFill/>
                  </pic:spPr>
                </pic:pic>
              </a:graphicData>
            </a:graphic>
          </wp:inline>
        </w:drawing>
      </w:r>
    </w:p>
    <w:p w14:paraId="301F395C" w14:textId="6778B3C1" w:rsidR="00E55750" w:rsidRDefault="00D1180C" w:rsidP="00B42378">
      <w:pPr>
        <w:spacing w:line="480" w:lineRule="auto"/>
        <w:jc w:val="both"/>
        <w:rPr>
          <w:rFonts w:ascii="Arial" w:hAnsi="Arial" w:cs="Arial"/>
          <w:color w:val="0D0D0D" w:themeColor="text1" w:themeTint="F2"/>
          <w:sz w:val="24"/>
          <w:szCs w:val="24"/>
        </w:rPr>
      </w:pPr>
      <w:r w:rsidRPr="00324355">
        <w:rPr>
          <w:rFonts w:ascii="Arial" w:hAnsi="Arial" w:cs="Arial"/>
          <w:color w:val="0D0D0D" w:themeColor="text1" w:themeTint="F2"/>
          <w:sz w:val="24"/>
          <w:szCs w:val="24"/>
        </w:rPr>
        <w:t>Analysi</w:t>
      </w:r>
      <w:r>
        <w:rPr>
          <w:rFonts w:ascii="Arial" w:hAnsi="Arial" w:cs="Arial"/>
          <w:color w:val="0D0D0D" w:themeColor="text1" w:themeTint="F2"/>
          <w:sz w:val="24"/>
          <w:szCs w:val="24"/>
        </w:rPr>
        <w:t>s of questions 4 and 5 of the questionnaire</w:t>
      </w:r>
      <w:r w:rsidR="00570993">
        <w:rPr>
          <w:rFonts w:ascii="Arial" w:hAnsi="Arial" w:cs="Arial"/>
          <w:color w:val="0D0D0D" w:themeColor="text1" w:themeTint="F2"/>
          <w:sz w:val="24"/>
          <w:szCs w:val="24"/>
        </w:rPr>
        <w:t xml:space="preserve"> (figure 7)</w:t>
      </w:r>
      <w:r>
        <w:rPr>
          <w:rFonts w:ascii="Arial" w:hAnsi="Arial" w:cs="Arial"/>
          <w:color w:val="0D0D0D" w:themeColor="text1" w:themeTint="F2"/>
          <w:sz w:val="24"/>
          <w:szCs w:val="24"/>
        </w:rPr>
        <w:t xml:space="preserve"> indicate that the most preferred mechanism of </w:t>
      </w:r>
      <w:r w:rsidR="006402F0">
        <w:rPr>
          <w:rFonts w:ascii="Arial" w:hAnsi="Arial" w:cs="Arial"/>
          <w:color w:val="0D0D0D" w:themeColor="text1" w:themeTint="F2"/>
          <w:sz w:val="24"/>
          <w:szCs w:val="24"/>
        </w:rPr>
        <w:t>EV</w:t>
      </w:r>
      <w:r>
        <w:rPr>
          <w:rFonts w:ascii="Arial" w:hAnsi="Arial" w:cs="Arial"/>
          <w:color w:val="0D0D0D" w:themeColor="text1" w:themeTint="F2"/>
          <w:sz w:val="24"/>
          <w:szCs w:val="24"/>
        </w:rPr>
        <w:t xml:space="preserve"> is manager communication.  Talking to their manager is the </w:t>
      </w:r>
      <w:proofErr w:type="spellStart"/>
      <w:r>
        <w:rPr>
          <w:rFonts w:ascii="Arial" w:hAnsi="Arial" w:cs="Arial"/>
          <w:color w:val="0D0D0D" w:themeColor="text1" w:themeTint="F2"/>
          <w:sz w:val="24"/>
          <w:szCs w:val="24"/>
        </w:rPr>
        <w:t>favourite</w:t>
      </w:r>
      <w:proofErr w:type="spellEnd"/>
      <w:r>
        <w:rPr>
          <w:rFonts w:ascii="Arial" w:hAnsi="Arial" w:cs="Arial"/>
          <w:color w:val="0D0D0D" w:themeColor="text1" w:themeTint="F2"/>
          <w:sz w:val="24"/>
          <w:szCs w:val="24"/>
        </w:rPr>
        <w:t xml:space="preserve"> mechanism for employees when they have a problem (33 respondents) or if they have a suggestion</w:t>
      </w:r>
      <w:r w:rsidR="00570993">
        <w:rPr>
          <w:rFonts w:ascii="Arial" w:hAnsi="Arial" w:cs="Arial"/>
          <w:color w:val="0D0D0D" w:themeColor="text1" w:themeTint="F2"/>
          <w:sz w:val="24"/>
          <w:szCs w:val="24"/>
        </w:rPr>
        <w:t xml:space="preserve"> </w:t>
      </w:r>
      <w:r>
        <w:rPr>
          <w:rFonts w:ascii="Arial" w:hAnsi="Arial" w:cs="Arial"/>
          <w:color w:val="0D0D0D" w:themeColor="text1" w:themeTint="F2"/>
          <w:sz w:val="24"/>
          <w:szCs w:val="24"/>
        </w:rPr>
        <w:t>(31).</w:t>
      </w:r>
    </w:p>
    <w:p w14:paraId="38E83D83" w14:textId="30DB8261" w:rsidR="00F40164" w:rsidRDefault="00D1180C" w:rsidP="00E55750">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 xml:space="preserve">Interestingly, despite VCL being a </w:t>
      </w:r>
      <w:proofErr w:type="spellStart"/>
      <w:r>
        <w:rPr>
          <w:rFonts w:ascii="Arial" w:hAnsi="Arial" w:cs="Arial"/>
          <w:color w:val="0D0D0D" w:themeColor="text1" w:themeTint="F2"/>
          <w:sz w:val="24"/>
          <w:szCs w:val="24"/>
        </w:rPr>
        <w:t>unionised</w:t>
      </w:r>
      <w:proofErr w:type="spellEnd"/>
      <w:r>
        <w:rPr>
          <w:rFonts w:ascii="Arial" w:hAnsi="Arial" w:cs="Arial"/>
          <w:color w:val="0D0D0D" w:themeColor="text1" w:themeTint="F2"/>
          <w:sz w:val="24"/>
          <w:szCs w:val="24"/>
        </w:rPr>
        <w:t xml:space="preserve"> </w:t>
      </w:r>
      <w:proofErr w:type="spellStart"/>
      <w:r>
        <w:rPr>
          <w:rFonts w:ascii="Arial" w:hAnsi="Arial" w:cs="Arial"/>
          <w:color w:val="0D0D0D" w:themeColor="text1" w:themeTint="F2"/>
          <w:sz w:val="24"/>
          <w:szCs w:val="24"/>
        </w:rPr>
        <w:t>organisation</w:t>
      </w:r>
      <w:proofErr w:type="spellEnd"/>
      <w:r>
        <w:rPr>
          <w:rFonts w:ascii="Arial" w:hAnsi="Arial" w:cs="Arial"/>
          <w:color w:val="0D0D0D" w:themeColor="text1" w:themeTint="F2"/>
          <w:sz w:val="24"/>
          <w:szCs w:val="24"/>
        </w:rPr>
        <w:t xml:space="preserve"> and 15 respondents</w:t>
      </w:r>
      <w:r w:rsidR="00D60C24">
        <w:rPr>
          <w:rFonts w:ascii="Arial" w:hAnsi="Arial" w:cs="Arial"/>
          <w:color w:val="0D0D0D" w:themeColor="text1" w:themeTint="F2"/>
          <w:sz w:val="24"/>
          <w:szCs w:val="24"/>
        </w:rPr>
        <w:t xml:space="preserve"> (figure 8)</w:t>
      </w:r>
      <w:r>
        <w:rPr>
          <w:rFonts w:ascii="Arial" w:hAnsi="Arial" w:cs="Arial"/>
          <w:color w:val="0D0D0D" w:themeColor="text1" w:themeTint="F2"/>
          <w:sz w:val="24"/>
          <w:szCs w:val="24"/>
        </w:rPr>
        <w:t xml:space="preserve"> being Union members, o</w:t>
      </w:r>
      <w:r w:rsidR="00B42378">
        <w:rPr>
          <w:rFonts w:ascii="Arial" w:hAnsi="Arial" w:cs="Arial"/>
          <w:color w:val="0D0D0D" w:themeColor="text1" w:themeTint="F2"/>
          <w:sz w:val="24"/>
          <w:szCs w:val="24"/>
        </w:rPr>
        <w:t xml:space="preserve">nly 8 respondents stated that they would report a problem to their union representative and 0 stated that they would inform them of a suggestion.  </w:t>
      </w:r>
      <w:r>
        <w:rPr>
          <w:rFonts w:ascii="Arial" w:hAnsi="Arial" w:cs="Arial"/>
          <w:color w:val="0D0D0D" w:themeColor="text1" w:themeTint="F2"/>
          <w:sz w:val="24"/>
          <w:szCs w:val="24"/>
        </w:rPr>
        <w:t>This is unexpected as historically</w:t>
      </w:r>
      <w:r w:rsidR="00E41D6E">
        <w:rPr>
          <w:rFonts w:ascii="Arial" w:hAnsi="Arial" w:cs="Arial"/>
          <w:color w:val="0D0D0D" w:themeColor="text1" w:themeTint="F2"/>
          <w:sz w:val="24"/>
          <w:szCs w:val="24"/>
        </w:rPr>
        <w:t xml:space="preserve">, and currently, </w:t>
      </w:r>
      <w:r>
        <w:rPr>
          <w:rFonts w:ascii="Arial" w:hAnsi="Arial" w:cs="Arial"/>
          <w:color w:val="0D0D0D" w:themeColor="text1" w:themeTint="F2"/>
          <w:sz w:val="24"/>
          <w:szCs w:val="24"/>
        </w:rPr>
        <w:t>if an employee ha</w:t>
      </w:r>
      <w:r w:rsidR="00E41D6E">
        <w:rPr>
          <w:rFonts w:ascii="Arial" w:hAnsi="Arial" w:cs="Arial"/>
          <w:color w:val="0D0D0D" w:themeColor="text1" w:themeTint="F2"/>
          <w:sz w:val="24"/>
          <w:szCs w:val="24"/>
        </w:rPr>
        <w:t>s</w:t>
      </w:r>
      <w:r>
        <w:rPr>
          <w:rFonts w:ascii="Arial" w:hAnsi="Arial" w:cs="Arial"/>
          <w:color w:val="0D0D0D" w:themeColor="text1" w:themeTint="F2"/>
          <w:sz w:val="24"/>
          <w:szCs w:val="24"/>
        </w:rPr>
        <w:t xml:space="preserve"> an issue, and that employee </w:t>
      </w:r>
      <w:r w:rsidR="00E41D6E">
        <w:rPr>
          <w:rFonts w:ascii="Arial" w:hAnsi="Arial" w:cs="Arial"/>
          <w:color w:val="0D0D0D" w:themeColor="text1" w:themeTint="F2"/>
          <w:sz w:val="24"/>
          <w:szCs w:val="24"/>
        </w:rPr>
        <w:t>i</w:t>
      </w:r>
      <w:r>
        <w:rPr>
          <w:rFonts w:ascii="Arial" w:hAnsi="Arial" w:cs="Arial"/>
          <w:color w:val="0D0D0D" w:themeColor="text1" w:themeTint="F2"/>
          <w:sz w:val="24"/>
          <w:szCs w:val="24"/>
        </w:rPr>
        <w:t>s a union member</w:t>
      </w:r>
      <w:r w:rsidR="009613F2">
        <w:rPr>
          <w:rFonts w:ascii="Arial" w:hAnsi="Arial" w:cs="Arial"/>
          <w:color w:val="0D0D0D" w:themeColor="text1" w:themeTint="F2"/>
          <w:sz w:val="24"/>
          <w:szCs w:val="24"/>
        </w:rPr>
        <w:t>,</w:t>
      </w:r>
      <w:r>
        <w:rPr>
          <w:rFonts w:ascii="Arial" w:hAnsi="Arial" w:cs="Arial"/>
          <w:color w:val="0D0D0D" w:themeColor="text1" w:themeTint="F2"/>
          <w:sz w:val="24"/>
          <w:szCs w:val="24"/>
        </w:rPr>
        <w:t xml:space="preserve"> they almost certainly </w:t>
      </w:r>
      <w:proofErr w:type="gramStart"/>
      <w:r>
        <w:rPr>
          <w:rFonts w:ascii="Arial" w:hAnsi="Arial" w:cs="Arial"/>
          <w:color w:val="0D0D0D" w:themeColor="text1" w:themeTint="F2"/>
          <w:sz w:val="24"/>
          <w:szCs w:val="24"/>
        </w:rPr>
        <w:t>would</w:t>
      </w:r>
      <w:proofErr w:type="gramEnd"/>
      <w:r>
        <w:rPr>
          <w:rFonts w:ascii="Arial" w:hAnsi="Arial" w:cs="Arial"/>
          <w:color w:val="0D0D0D" w:themeColor="text1" w:themeTint="F2"/>
          <w:sz w:val="24"/>
          <w:szCs w:val="24"/>
        </w:rPr>
        <w:t xml:space="preserve"> raise it with the onsite TU representative.  This has been demonstrated on several occasions over the past 2/3 years where the onsite TU </w:t>
      </w:r>
      <w:r w:rsidR="009613F2">
        <w:rPr>
          <w:rFonts w:ascii="Arial" w:hAnsi="Arial" w:cs="Arial"/>
          <w:color w:val="0D0D0D" w:themeColor="text1" w:themeTint="F2"/>
          <w:sz w:val="24"/>
          <w:szCs w:val="24"/>
        </w:rPr>
        <w:t xml:space="preserve">representative has been </w:t>
      </w:r>
      <w:r w:rsidR="009613F2">
        <w:rPr>
          <w:rFonts w:ascii="Arial" w:hAnsi="Arial" w:cs="Arial"/>
          <w:color w:val="0D0D0D" w:themeColor="text1" w:themeTint="F2"/>
          <w:sz w:val="24"/>
          <w:szCs w:val="24"/>
        </w:rPr>
        <w:lastRenderedPageBreak/>
        <w:t>present at grievances, disciplinaries etc</w:t>
      </w:r>
      <w:r>
        <w:rPr>
          <w:rFonts w:ascii="Arial" w:hAnsi="Arial" w:cs="Arial"/>
          <w:color w:val="0D0D0D" w:themeColor="text1" w:themeTint="F2"/>
          <w:sz w:val="24"/>
          <w:szCs w:val="24"/>
        </w:rPr>
        <w:t>.</w:t>
      </w:r>
      <w:r w:rsidR="009613F2">
        <w:rPr>
          <w:rFonts w:ascii="Arial" w:hAnsi="Arial" w:cs="Arial"/>
          <w:color w:val="0D0D0D" w:themeColor="text1" w:themeTint="F2"/>
          <w:sz w:val="24"/>
          <w:szCs w:val="24"/>
        </w:rPr>
        <w:t xml:space="preserve"> </w:t>
      </w:r>
      <w:r w:rsidR="00291CF2">
        <w:rPr>
          <w:rFonts w:ascii="Arial" w:hAnsi="Arial" w:cs="Arial"/>
          <w:color w:val="0D0D0D" w:themeColor="text1" w:themeTint="F2"/>
          <w:sz w:val="24"/>
          <w:szCs w:val="24"/>
        </w:rPr>
        <w:t xml:space="preserve">The split between the shop floor and office union members has not been </w:t>
      </w:r>
      <w:r w:rsidR="009613F2">
        <w:rPr>
          <w:rFonts w:ascii="Arial" w:hAnsi="Arial" w:cs="Arial"/>
          <w:color w:val="0D0D0D" w:themeColor="text1" w:themeTint="F2"/>
          <w:sz w:val="24"/>
          <w:szCs w:val="24"/>
        </w:rPr>
        <w:t>broken down</w:t>
      </w:r>
      <w:r w:rsidR="00291CF2">
        <w:rPr>
          <w:rFonts w:ascii="Arial" w:hAnsi="Arial" w:cs="Arial"/>
          <w:color w:val="0D0D0D" w:themeColor="text1" w:themeTint="F2"/>
          <w:sz w:val="24"/>
          <w:szCs w:val="24"/>
        </w:rPr>
        <w:t xml:space="preserve"> as this could potentially allow the identification of employees, particularly office-based union members where the number </w:t>
      </w:r>
      <w:r w:rsidR="009613F2">
        <w:rPr>
          <w:rFonts w:ascii="Arial" w:hAnsi="Arial" w:cs="Arial"/>
          <w:color w:val="0D0D0D" w:themeColor="text1" w:themeTint="F2"/>
          <w:sz w:val="24"/>
          <w:szCs w:val="24"/>
        </w:rPr>
        <w:t xml:space="preserve">of members </w:t>
      </w:r>
      <w:r w:rsidR="00291CF2">
        <w:rPr>
          <w:rFonts w:ascii="Arial" w:hAnsi="Arial" w:cs="Arial"/>
          <w:color w:val="0D0D0D" w:themeColor="text1" w:themeTint="F2"/>
          <w:sz w:val="24"/>
          <w:szCs w:val="24"/>
        </w:rPr>
        <w:t>is low.</w:t>
      </w:r>
    </w:p>
    <w:p w14:paraId="408CA22E" w14:textId="5FA15441" w:rsidR="00F40164" w:rsidRDefault="00D1180C" w:rsidP="00F40164">
      <w:pPr>
        <w:pStyle w:val="Caption"/>
        <w:rPr>
          <w:rFonts w:ascii="Arial" w:hAnsi="Arial" w:cs="Arial"/>
          <w:color w:val="0D0D0D" w:themeColor="text1" w:themeTint="F2"/>
          <w:sz w:val="24"/>
          <w:szCs w:val="24"/>
        </w:rPr>
      </w:pPr>
      <w:bookmarkStart w:id="65" w:name="_Toc82348096"/>
      <w:r>
        <w:t xml:space="preserve">Figure </w:t>
      </w:r>
      <w:fldSimple w:instr=" SEQ Figure \* ARABIC ">
        <w:r w:rsidR="005767EB">
          <w:rPr>
            <w:noProof/>
          </w:rPr>
          <w:t>8</w:t>
        </w:r>
      </w:fldSimple>
      <w:r>
        <w:t>:</w:t>
      </w:r>
      <w:r w:rsidR="008B5A95">
        <w:t xml:space="preserve"> </w:t>
      </w:r>
      <w:r>
        <w:t>GMB union membership among respondents at VCL</w:t>
      </w:r>
      <w:bookmarkEnd w:id="65"/>
    </w:p>
    <w:p w14:paraId="6E36A583" w14:textId="77777777" w:rsidR="005F1804" w:rsidRDefault="00D1180C" w:rsidP="005F1804">
      <w:pPr>
        <w:spacing w:line="480" w:lineRule="auto"/>
        <w:jc w:val="center"/>
        <w:rPr>
          <w:rFonts w:ascii="Arial" w:hAnsi="Arial" w:cs="Arial"/>
          <w:color w:val="0D0D0D" w:themeColor="text1" w:themeTint="F2"/>
          <w:sz w:val="24"/>
          <w:szCs w:val="24"/>
        </w:rPr>
      </w:pPr>
      <w:r>
        <w:rPr>
          <w:rFonts w:ascii="Arial" w:hAnsi="Arial" w:cs="Arial"/>
          <w:noProof/>
          <w:color w:val="0D0D0D" w:themeColor="text1" w:themeTint="F2"/>
          <w:sz w:val="24"/>
          <w:szCs w:val="24"/>
          <w:lang w:val="en-GB" w:eastAsia="en-GB"/>
        </w:rPr>
        <w:drawing>
          <wp:inline distT="0" distB="0" distL="0" distR="0" wp14:anchorId="1601C2DD" wp14:editId="457C0D78">
            <wp:extent cx="4590000" cy="2757600"/>
            <wp:effectExtent l="0" t="0" r="127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7"/>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4590000" cy="2757600"/>
                    </a:xfrm>
                    <a:prstGeom prst="rect">
                      <a:avLst/>
                    </a:prstGeom>
                    <a:noFill/>
                  </pic:spPr>
                </pic:pic>
              </a:graphicData>
            </a:graphic>
          </wp:inline>
        </w:drawing>
      </w:r>
    </w:p>
    <w:p w14:paraId="41787485" w14:textId="77777777" w:rsidR="00816F9B" w:rsidRDefault="00D1180C" w:rsidP="005F1804">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Zero employees stated they would tell “no-one” if they had either a problem or a suggestion which is very encouraging for VCL and suggests employees feel empowered to express themselves via one of the channels of voice available to them.</w:t>
      </w:r>
      <w:r w:rsidR="00E55750">
        <w:rPr>
          <w:rFonts w:ascii="Arial" w:hAnsi="Arial" w:cs="Arial"/>
          <w:color w:val="0D0D0D" w:themeColor="text1" w:themeTint="F2"/>
          <w:sz w:val="24"/>
          <w:szCs w:val="24"/>
        </w:rPr>
        <w:t xml:space="preserve">  If voice was oppressed at VCL, it would be reasonable to expect the most popular channels of voice to be “union representative” and “no-one”. </w:t>
      </w:r>
    </w:p>
    <w:p w14:paraId="451AFBBE" w14:textId="77777777" w:rsidR="00F40164" w:rsidRDefault="00D1180C">
      <w:pPr>
        <w:rPr>
          <w:rFonts w:ascii="Arial" w:hAnsi="Arial" w:cs="Arial"/>
          <w:color w:val="0D0D0D" w:themeColor="text1" w:themeTint="F2"/>
          <w:sz w:val="24"/>
          <w:szCs w:val="24"/>
        </w:rPr>
      </w:pPr>
      <w:r>
        <w:rPr>
          <w:rFonts w:ascii="Arial" w:hAnsi="Arial" w:cs="Arial"/>
          <w:color w:val="0D0D0D" w:themeColor="text1" w:themeTint="F2"/>
          <w:sz w:val="24"/>
          <w:szCs w:val="24"/>
        </w:rPr>
        <w:br w:type="page"/>
      </w:r>
    </w:p>
    <w:p w14:paraId="3738714E" w14:textId="45CB7959" w:rsidR="00F40164" w:rsidRDefault="00D1180C" w:rsidP="00F40164">
      <w:pPr>
        <w:pStyle w:val="Caption"/>
        <w:rPr>
          <w:rFonts w:ascii="Arial" w:hAnsi="Arial" w:cs="Arial"/>
          <w:color w:val="0D0D0D" w:themeColor="text1" w:themeTint="F2"/>
          <w:sz w:val="24"/>
          <w:szCs w:val="24"/>
        </w:rPr>
      </w:pPr>
      <w:bookmarkStart w:id="66" w:name="_Toc82348097"/>
      <w:r>
        <w:lastRenderedPageBreak/>
        <w:t xml:space="preserve">Figure </w:t>
      </w:r>
      <w:fldSimple w:instr=" SEQ Figure \* ARABIC ">
        <w:r w:rsidR="005767EB">
          <w:rPr>
            <w:noProof/>
          </w:rPr>
          <w:t>9</w:t>
        </w:r>
      </w:fldSimple>
      <w:r>
        <w:t>: A safe place to express voice</w:t>
      </w:r>
      <w:bookmarkEnd w:id="66"/>
    </w:p>
    <w:p w14:paraId="0B5F898B" w14:textId="63FFA2B5" w:rsidR="00221285" w:rsidRDefault="00B85F21" w:rsidP="00221285">
      <w:pPr>
        <w:spacing w:line="480" w:lineRule="auto"/>
        <w:jc w:val="center"/>
        <w:rPr>
          <w:rFonts w:ascii="Arial" w:hAnsi="Arial" w:cs="Arial"/>
          <w:color w:val="0D0D0D" w:themeColor="text1" w:themeTint="F2"/>
          <w:sz w:val="24"/>
          <w:szCs w:val="24"/>
        </w:rPr>
      </w:pPr>
      <w:r>
        <w:rPr>
          <w:rFonts w:ascii="Arial" w:hAnsi="Arial" w:cs="Arial"/>
          <w:noProof/>
          <w:color w:val="0D0D0D" w:themeColor="text1" w:themeTint="F2"/>
          <w:sz w:val="24"/>
          <w:szCs w:val="24"/>
        </w:rPr>
        <w:drawing>
          <wp:inline distT="0" distB="0" distL="0" distR="0" wp14:anchorId="416D2B18" wp14:editId="431D92C7">
            <wp:extent cx="4579200" cy="2757600"/>
            <wp:effectExtent l="0" t="0" r="0"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79200" cy="2757600"/>
                    </a:xfrm>
                    <a:prstGeom prst="rect">
                      <a:avLst/>
                    </a:prstGeom>
                    <a:noFill/>
                  </pic:spPr>
                </pic:pic>
              </a:graphicData>
            </a:graphic>
          </wp:inline>
        </w:drawing>
      </w:r>
    </w:p>
    <w:p w14:paraId="6B2C428E" w14:textId="140E983D" w:rsidR="00E55750" w:rsidRDefault="00D1180C" w:rsidP="00E55750">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The freedom to express their voice at VCL is further supported by the analysis of question</w:t>
      </w:r>
      <w:r w:rsidR="00B85F21">
        <w:rPr>
          <w:rFonts w:ascii="Arial" w:hAnsi="Arial" w:cs="Arial"/>
          <w:color w:val="0D0D0D" w:themeColor="text1" w:themeTint="F2"/>
          <w:sz w:val="24"/>
          <w:szCs w:val="24"/>
        </w:rPr>
        <w:t xml:space="preserve"> 6</w:t>
      </w:r>
      <w:r>
        <w:rPr>
          <w:rFonts w:ascii="Arial" w:hAnsi="Arial" w:cs="Arial"/>
          <w:color w:val="0D0D0D" w:themeColor="text1" w:themeTint="F2"/>
          <w:sz w:val="24"/>
          <w:szCs w:val="24"/>
        </w:rPr>
        <w:t xml:space="preserve"> (</w:t>
      </w:r>
      <w:r w:rsidR="00D60C24">
        <w:rPr>
          <w:rFonts w:ascii="Arial" w:hAnsi="Arial" w:cs="Arial"/>
          <w:color w:val="0D0D0D" w:themeColor="text1" w:themeTint="F2"/>
          <w:sz w:val="24"/>
          <w:szCs w:val="24"/>
        </w:rPr>
        <w:t>figure 9</w:t>
      </w:r>
      <w:r>
        <w:rPr>
          <w:rFonts w:ascii="Arial" w:hAnsi="Arial" w:cs="Arial"/>
          <w:color w:val="0D0D0D" w:themeColor="text1" w:themeTint="F2"/>
          <w:sz w:val="24"/>
          <w:szCs w:val="24"/>
        </w:rPr>
        <w:t xml:space="preserve">) where </w:t>
      </w:r>
      <w:r w:rsidR="00F95B87">
        <w:rPr>
          <w:rFonts w:ascii="Arial" w:hAnsi="Arial" w:cs="Arial"/>
          <w:color w:val="0D0D0D" w:themeColor="text1" w:themeTint="F2"/>
          <w:sz w:val="24"/>
          <w:szCs w:val="24"/>
        </w:rPr>
        <w:t>much of</w:t>
      </w:r>
      <w:r>
        <w:rPr>
          <w:rFonts w:ascii="Arial" w:hAnsi="Arial" w:cs="Arial"/>
          <w:color w:val="0D0D0D" w:themeColor="text1" w:themeTint="F2"/>
          <w:sz w:val="24"/>
          <w:szCs w:val="24"/>
        </w:rPr>
        <w:t xml:space="preserve"> the workforce at VCL either strongly agree or agree that they can share their concerns (95%) and they can express themselves freely at work (92%).  Based on this it could be argued that there are very few unheard voices at VCL.</w:t>
      </w:r>
    </w:p>
    <w:p w14:paraId="1C02301C" w14:textId="77777777" w:rsidR="00F40164" w:rsidRDefault="00D1180C">
      <w:pPr>
        <w:rPr>
          <w:rFonts w:ascii="Arial" w:hAnsi="Arial" w:cs="Arial"/>
          <w:color w:val="0D0D0D" w:themeColor="text1" w:themeTint="F2"/>
          <w:sz w:val="24"/>
          <w:szCs w:val="24"/>
        </w:rPr>
      </w:pPr>
      <w:r>
        <w:rPr>
          <w:rFonts w:ascii="Arial" w:hAnsi="Arial" w:cs="Arial"/>
          <w:color w:val="0D0D0D" w:themeColor="text1" w:themeTint="F2"/>
          <w:sz w:val="24"/>
          <w:szCs w:val="24"/>
        </w:rPr>
        <w:br w:type="page"/>
      </w:r>
    </w:p>
    <w:p w14:paraId="1AFC52A7" w14:textId="2DD42292" w:rsidR="00F40164" w:rsidRDefault="00D1180C" w:rsidP="00F40164">
      <w:pPr>
        <w:pStyle w:val="Caption"/>
        <w:rPr>
          <w:rFonts w:ascii="Arial" w:hAnsi="Arial" w:cs="Arial"/>
          <w:color w:val="0D0D0D" w:themeColor="text1" w:themeTint="F2"/>
          <w:sz w:val="24"/>
          <w:szCs w:val="24"/>
        </w:rPr>
      </w:pPr>
      <w:bookmarkStart w:id="67" w:name="_Toc82348098"/>
      <w:r>
        <w:lastRenderedPageBreak/>
        <w:t xml:space="preserve">Figure </w:t>
      </w:r>
      <w:fldSimple w:instr=" SEQ Figure \* ARABIC ">
        <w:r w:rsidR="005767EB">
          <w:rPr>
            <w:noProof/>
          </w:rPr>
          <w:t>10</w:t>
        </w:r>
      </w:fldSimple>
      <w:r>
        <w:t>: One-to-one manager meetings</w:t>
      </w:r>
      <w:bookmarkEnd w:id="67"/>
    </w:p>
    <w:p w14:paraId="5CFB9826" w14:textId="412544C6" w:rsidR="00BD1301" w:rsidRDefault="00B85F21" w:rsidP="00BD1301">
      <w:pPr>
        <w:spacing w:line="480" w:lineRule="auto"/>
        <w:jc w:val="center"/>
        <w:rPr>
          <w:rFonts w:ascii="Arial" w:hAnsi="Arial" w:cs="Arial"/>
          <w:color w:val="0D0D0D" w:themeColor="text1" w:themeTint="F2"/>
          <w:sz w:val="24"/>
          <w:szCs w:val="24"/>
        </w:rPr>
      </w:pPr>
      <w:r>
        <w:rPr>
          <w:rFonts w:ascii="Arial" w:hAnsi="Arial" w:cs="Arial"/>
          <w:noProof/>
          <w:color w:val="0D0D0D" w:themeColor="text1" w:themeTint="F2"/>
          <w:sz w:val="24"/>
          <w:szCs w:val="24"/>
        </w:rPr>
        <w:drawing>
          <wp:inline distT="0" distB="0" distL="0" distR="0" wp14:anchorId="54F806D1" wp14:editId="6094C27E">
            <wp:extent cx="4586400" cy="2757600"/>
            <wp:effectExtent l="0" t="0" r="508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6400" cy="2757600"/>
                    </a:xfrm>
                    <a:prstGeom prst="rect">
                      <a:avLst/>
                    </a:prstGeom>
                    <a:noFill/>
                  </pic:spPr>
                </pic:pic>
              </a:graphicData>
            </a:graphic>
          </wp:inline>
        </w:drawing>
      </w:r>
    </w:p>
    <w:p w14:paraId="3B08CE95" w14:textId="700E1A3C" w:rsidR="00E55750" w:rsidRDefault="00D1180C" w:rsidP="00E55750">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Question 7 investigates how employees communicate with their managers and more specifically relating to one-to-one meetings</w:t>
      </w:r>
      <w:r w:rsidR="00A53537">
        <w:rPr>
          <w:rFonts w:ascii="Arial" w:hAnsi="Arial" w:cs="Arial"/>
          <w:color w:val="0D0D0D" w:themeColor="text1" w:themeTint="F2"/>
          <w:sz w:val="24"/>
          <w:szCs w:val="24"/>
        </w:rPr>
        <w:t xml:space="preserve"> (figure 10)</w:t>
      </w:r>
      <w:r>
        <w:rPr>
          <w:rFonts w:ascii="Arial" w:hAnsi="Arial" w:cs="Arial"/>
          <w:color w:val="0D0D0D" w:themeColor="text1" w:themeTint="F2"/>
          <w:sz w:val="24"/>
          <w:szCs w:val="24"/>
        </w:rPr>
        <w:t xml:space="preserve">.  The CIPD research on </w:t>
      </w:r>
      <w:r w:rsidR="006402F0">
        <w:rPr>
          <w:rFonts w:ascii="Arial" w:hAnsi="Arial" w:cs="Arial"/>
          <w:color w:val="0D0D0D" w:themeColor="text1" w:themeTint="F2"/>
          <w:sz w:val="24"/>
          <w:szCs w:val="24"/>
        </w:rPr>
        <w:t>EV</w:t>
      </w:r>
      <w:r>
        <w:rPr>
          <w:rFonts w:ascii="Arial" w:hAnsi="Arial" w:cs="Arial"/>
          <w:color w:val="0D0D0D" w:themeColor="text1" w:themeTint="F2"/>
          <w:sz w:val="24"/>
          <w:szCs w:val="24"/>
        </w:rPr>
        <w:t xml:space="preserve"> revealed that this was the preferred method (62%) of expressing voice (CIPD, 2019).  However, this is not the case at VCL.  As demonstrated above the manager is the key person employees reach out to for their voices to be heard but for the most part, this is not done via one-to-one meetings at VCL.  This supports the approach that the format of voice is less important than the pure existence of it in an </w:t>
      </w:r>
      <w:proofErr w:type="spellStart"/>
      <w:r>
        <w:rPr>
          <w:rFonts w:ascii="Arial" w:hAnsi="Arial" w:cs="Arial"/>
          <w:color w:val="0D0D0D" w:themeColor="text1" w:themeTint="F2"/>
          <w:sz w:val="24"/>
          <w:szCs w:val="24"/>
        </w:rPr>
        <w:t>organisation</w:t>
      </w:r>
      <w:proofErr w:type="spellEnd"/>
      <w:r>
        <w:rPr>
          <w:rFonts w:ascii="Arial" w:hAnsi="Arial" w:cs="Arial"/>
          <w:color w:val="0D0D0D" w:themeColor="text1" w:themeTint="F2"/>
          <w:sz w:val="24"/>
          <w:szCs w:val="24"/>
        </w:rPr>
        <w:t xml:space="preserve"> (Taylor, 2017).  It could be argued that there is an open forum for voice at VCL.  Currently, it is predominantly office-based staff who have regular one-to-one </w:t>
      </w:r>
      <w:r w:rsidR="00A53537">
        <w:rPr>
          <w:rFonts w:ascii="Arial" w:hAnsi="Arial" w:cs="Arial"/>
          <w:color w:val="0D0D0D" w:themeColor="text1" w:themeTint="F2"/>
          <w:sz w:val="24"/>
          <w:szCs w:val="24"/>
        </w:rPr>
        <w:t xml:space="preserve">manager </w:t>
      </w:r>
      <w:r>
        <w:rPr>
          <w:rFonts w:ascii="Arial" w:hAnsi="Arial" w:cs="Arial"/>
          <w:color w:val="0D0D0D" w:themeColor="text1" w:themeTint="F2"/>
          <w:sz w:val="24"/>
          <w:szCs w:val="24"/>
        </w:rPr>
        <w:t>meetings.  A proportion of the population (7 shopfloor and 1 office employee) would like to start having one-to-one meetings with their manager.</w:t>
      </w:r>
      <w:r w:rsidR="00C2694D">
        <w:rPr>
          <w:rFonts w:ascii="Arial" w:hAnsi="Arial" w:cs="Arial"/>
          <w:color w:val="0D0D0D" w:themeColor="text1" w:themeTint="F2"/>
          <w:sz w:val="24"/>
          <w:szCs w:val="24"/>
        </w:rPr>
        <w:t xml:space="preserve">  These are already planned to start in 2022.</w:t>
      </w:r>
    </w:p>
    <w:p w14:paraId="5BEA0FBB" w14:textId="77777777" w:rsidR="00E55750" w:rsidRDefault="00E55750" w:rsidP="00BD1301">
      <w:pPr>
        <w:spacing w:line="480" w:lineRule="auto"/>
        <w:jc w:val="center"/>
        <w:rPr>
          <w:rFonts w:ascii="Arial" w:hAnsi="Arial" w:cs="Arial"/>
          <w:color w:val="0D0D0D" w:themeColor="text1" w:themeTint="F2"/>
          <w:sz w:val="24"/>
          <w:szCs w:val="24"/>
        </w:rPr>
      </w:pPr>
    </w:p>
    <w:p w14:paraId="3D6A5E76" w14:textId="5106A698" w:rsidR="005A26DC" w:rsidRDefault="00D1180C" w:rsidP="00F30809">
      <w:pPr>
        <w:pStyle w:val="Heading4"/>
        <w:numPr>
          <w:ilvl w:val="3"/>
          <w:numId w:val="17"/>
        </w:numPr>
        <w:spacing w:line="480" w:lineRule="auto"/>
      </w:pPr>
      <w:bookmarkStart w:id="68" w:name="_Hlk79933572"/>
      <w:r>
        <w:lastRenderedPageBreak/>
        <w:t>O</w:t>
      </w:r>
      <w:r w:rsidR="001400DF">
        <w:t>ther available mechanisms at VCL</w:t>
      </w:r>
    </w:p>
    <w:p w14:paraId="34B6B36D" w14:textId="6166CA51" w:rsidR="006D375F" w:rsidRDefault="00D1180C" w:rsidP="00F30809">
      <w:pPr>
        <w:pStyle w:val="Caption"/>
        <w:spacing w:line="480" w:lineRule="auto"/>
        <w:rPr>
          <w:rFonts w:ascii="Arial" w:hAnsi="Arial" w:cs="Arial"/>
          <w:color w:val="auto"/>
          <w:sz w:val="24"/>
          <w:szCs w:val="24"/>
        </w:rPr>
      </w:pPr>
      <w:bookmarkStart w:id="69" w:name="_Toc82348099"/>
      <w:r>
        <w:t xml:space="preserve">Figure </w:t>
      </w:r>
      <w:fldSimple w:instr=" SEQ Figure \* ARABIC ">
        <w:r w:rsidR="005767EB">
          <w:rPr>
            <w:noProof/>
          </w:rPr>
          <w:t>11</w:t>
        </w:r>
      </w:fldSimple>
      <w:r>
        <w:t>: Voice Mechanism Ratings</w:t>
      </w:r>
      <w:bookmarkEnd w:id="69"/>
    </w:p>
    <w:bookmarkEnd w:id="68"/>
    <w:p w14:paraId="600E3F47" w14:textId="334CB507" w:rsidR="006D375F" w:rsidRDefault="00B85F21" w:rsidP="006D375F">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14:anchorId="30A20E91" wp14:editId="45F652AF">
            <wp:extent cx="4579200" cy="2757600"/>
            <wp:effectExtent l="0" t="0" r="0" b="508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79200" cy="2757600"/>
                    </a:xfrm>
                    <a:prstGeom prst="rect">
                      <a:avLst/>
                    </a:prstGeom>
                    <a:noFill/>
                  </pic:spPr>
                </pic:pic>
              </a:graphicData>
            </a:graphic>
          </wp:inline>
        </w:drawing>
      </w:r>
    </w:p>
    <w:p w14:paraId="1D9E691A" w14:textId="578F999D" w:rsidR="00E55750" w:rsidRDefault="00D1180C" w:rsidP="006D375F">
      <w:pPr>
        <w:spacing w:line="480" w:lineRule="auto"/>
        <w:jc w:val="both"/>
        <w:rPr>
          <w:rFonts w:ascii="Arial" w:hAnsi="Arial" w:cs="Arial"/>
          <w:color w:val="auto"/>
          <w:sz w:val="24"/>
          <w:szCs w:val="24"/>
        </w:rPr>
      </w:pPr>
      <w:r w:rsidRPr="000769E0">
        <w:rPr>
          <w:rFonts w:ascii="Arial" w:hAnsi="Arial" w:cs="Arial"/>
          <w:color w:val="auto"/>
          <w:sz w:val="24"/>
          <w:szCs w:val="24"/>
        </w:rPr>
        <w:t xml:space="preserve">Question 8 </w:t>
      </w:r>
      <w:r w:rsidR="00D012BA">
        <w:rPr>
          <w:rFonts w:ascii="Arial" w:hAnsi="Arial" w:cs="Arial"/>
          <w:color w:val="auto"/>
          <w:sz w:val="24"/>
          <w:szCs w:val="24"/>
        </w:rPr>
        <w:t xml:space="preserve">(figure 11) </w:t>
      </w:r>
      <w:r w:rsidRPr="000769E0">
        <w:rPr>
          <w:rFonts w:ascii="Arial" w:hAnsi="Arial" w:cs="Arial"/>
          <w:color w:val="auto"/>
          <w:sz w:val="24"/>
          <w:szCs w:val="24"/>
        </w:rPr>
        <w:t>asks the population to rate current voice mechanisms in place at V</w:t>
      </w:r>
      <w:r w:rsidR="006D375F" w:rsidRPr="000769E0">
        <w:rPr>
          <w:rFonts w:ascii="Arial" w:hAnsi="Arial" w:cs="Arial"/>
          <w:color w:val="auto"/>
          <w:sz w:val="24"/>
          <w:szCs w:val="24"/>
        </w:rPr>
        <w:t>CL</w:t>
      </w:r>
      <w:r w:rsidRPr="000769E0">
        <w:rPr>
          <w:rFonts w:ascii="Arial" w:hAnsi="Arial" w:cs="Arial"/>
          <w:color w:val="auto"/>
          <w:sz w:val="24"/>
          <w:szCs w:val="24"/>
        </w:rPr>
        <w:t xml:space="preserve">.  </w:t>
      </w:r>
    </w:p>
    <w:p w14:paraId="6132C9E8" w14:textId="100DB24F" w:rsidR="000769E0" w:rsidRDefault="00D1180C" w:rsidP="000769E0">
      <w:pPr>
        <w:pStyle w:val="Caption"/>
        <w:rPr>
          <w:rFonts w:ascii="Arial" w:hAnsi="Arial" w:cs="Arial"/>
          <w:color w:val="auto"/>
          <w:sz w:val="24"/>
          <w:szCs w:val="24"/>
          <w:highlight w:val="yellow"/>
        </w:rPr>
      </w:pPr>
      <w:bookmarkStart w:id="70" w:name="_Toc82348100"/>
      <w:r>
        <w:t xml:space="preserve">Figure </w:t>
      </w:r>
      <w:fldSimple w:instr=" SEQ Figure \* ARABIC ">
        <w:r w:rsidR="005767EB">
          <w:rPr>
            <w:noProof/>
          </w:rPr>
          <w:t>12</w:t>
        </w:r>
      </w:fldSimple>
      <w:r>
        <w:t>: Question 8 from the questionnaire</w:t>
      </w:r>
      <w:bookmarkEnd w:id="70"/>
    </w:p>
    <w:p w14:paraId="7478C3B6" w14:textId="77777777" w:rsidR="00E55750" w:rsidRDefault="00D1180C" w:rsidP="006D375F">
      <w:pPr>
        <w:spacing w:line="480" w:lineRule="auto"/>
        <w:jc w:val="both"/>
        <w:rPr>
          <w:rFonts w:ascii="Arial" w:hAnsi="Arial" w:cs="Arial"/>
          <w:color w:val="auto"/>
          <w:sz w:val="24"/>
          <w:szCs w:val="24"/>
          <w:highlight w:val="yellow"/>
        </w:rPr>
      </w:pPr>
      <w:r>
        <w:rPr>
          <w:rFonts w:ascii="Arial" w:hAnsi="Arial" w:cs="Arial"/>
          <w:noProof/>
          <w:color w:val="auto"/>
          <w:sz w:val="24"/>
          <w:szCs w:val="24"/>
          <w:lang w:val="en-GB" w:eastAsia="en-GB"/>
        </w:rPr>
        <w:drawing>
          <wp:inline distT="0" distB="0" distL="0" distR="0" wp14:anchorId="7B462503" wp14:editId="48CF3EBF">
            <wp:extent cx="4946400" cy="2984400"/>
            <wp:effectExtent l="0" t="0" r="6985" b="6985"/>
            <wp:docPr id="8" name="Picture 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ab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946400" cy="2984400"/>
                    </a:xfrm>
                    <a:prstGeom prst="rect">
                      <a:avLst/>
                    </a:prstGeom>
                  </pic:spPr>
                </pic:pic>
              </a:graphicData>
            </a:graphic>
          </wp:inline>
        </w:drawing>
      </w:r>
    </w:p>
    <w:p w14:paraId="57F915AD" w14:textId="752401AA" w:rsidR="000769E0" w:rsidRDefault="00D1180C" w:rsidP="006D375F">
      <w:pPr>
        <w:spacing w:line="480" w:lineRule="auto"/>
        <w:jc w:val="both"/>
        <w:rPr>
          <w:rFonts w:ascii="Arial" w:hAnsi="Arial" w:cs="Arial"/>
          <w:color w:val="auto"/>
          <w:sz w:val="24"/>
          <w:szCs w:val="24"/>
        </w:rPr>
      </w:pPr>
      <w:r w:rsidRPr="000769E0">
        <w:rPr>
          <w:rFonts w:ascii="Arial" w:hAnsi="Arial" w:cs="Arial"/>
          <w:color w:val="auto"/>
          <w:sz w:val="24"/>
          <w:szCs w:val="24"/>
        </w:rPr>
        <w:lastRenderedPageBreak/>
        <w:t>The average rating across all mechanisms is</w:t>
      </w:r>
      <w:r w:rsidR="00CC0162">
        <w:rPr>
          <w:rFonts w:ascii="Arial" w:hAnsi="Arial" w:cs="Arial"/>
          <w:color w:val="auto"/>
          <w:sz w:val="24"/>
          <w:szCs w:val="24"/>
        </w:rPr>
        <w:t xml:space="preserve"> rated</w:t>
      </w:r>
      <w:r w:rsidRPr="000769E0">
        <w:rPr>
          <w:rFonts w:ascii="Arial" w:hAnsi="Arial" w:cs="Arial"/>
          <w:color w:val="auto"/>
          <w:sz w:val="24"/>
          <w:szCs w:val="24"/>
        </w:rPr>
        <w:t xml:space="preserve"> “good”</w:t>
      </w:r>
      <w:r w:rsidR="00CC0162">
        <w:rPr>
          <w:rFonts w:ascii="Arial" w:hAnsi="Arial" w:cs="Arial"/>
          <w:color w:val="auto"/>
          <w:sz w:val="24"/>
          <w:szCs w:val="24"/>
        </w:rPr>
        <w:t xml:space="preserve"> at a minimum</w:t>
      </w:r>
      <w:r w:rsidRPr="000769E0">
        <w:rPr>
          <w:rFonts w:ascii="Arial" w:hAnsi="Arial" w:cs="Arial"/>
          <w:color w:val="auto"/>
          <w:sz w:val="24"/>
          <w:szCs w:val="24"/>
        </w:rPr>
        <w:t xml:space="preserve">.  Several respondents selected N/A for many of the statements indicating that the question was perhaps not worded correctly </w:t>
      </w:r>
      <w:r w:rsidR="00D012BA">
        <w:rPr>
          <w:rFonts w:ascii="Arial" w:hAnsi="Arial" w:cs="Arial"/>
          <w:color w:val="auto"/>
          <w:sz w:val="24"/>
          <w:szCs w:val="24"/>
        </w:rPr>
        <w:t xml:space="preserve">(figure 12) </w:t>
      </w:r>
      <w:r w:rsidRPr="000769E0">
        <w:rPr>
          <w:rFonts w:ascii="Arial" w:hAnsi="Arial" w:cs="Arial"/>
          <w:color w:val="auto"/>
          <w:sz w:val="24"/>
          <w:szCs w:val="24"/>
        </w:rPr>
        <w:t>as most mechanisms</w:t>
      </w:r>
      <w:r w:rsidR="00D012BA">
        <w:rPr>
          <w:rFonts w:ascii="Arial" w:hAnsi="Arial" w:cs="Arial"/>
          <w:color w:val="auto"/>
          <w:sz w:val="24"/>
          <w:szCs w:val="24"/>
        </w:rPr>
        <w:t xml:space="preserve"> </w:t>
      </w:r>
      <w:r w:rsidRPr="000769E0">
        <w:rPr>
          <w:rFonts w:ascii="Arial" w:hAnsi="Arial" w:cs="Arial"/>
          <w:color w:val="auto"/>
          <w:sz w:val="24"/>
          <w:szCs w:val="24"/>
        </w:rPr>
        <w:t xml:space="preserve">apply across VCL. </w:t>
      </w:r>
      <w:r w:rsidR="00776E7A" w:rsidRPr="000769E0">
        <w:rPr>
          <w:rFonts w:ascii="Arial" w:hAnsi="Arial" w:cs="Arial"/>
          <w:color w:val="auto"/>
          <w:sz w:val="24"/>
          <w:szCs w:val="24"/>
        </w:rPr>
        <w:t xml:space="preserve"> This did not come up during the pilot test</w:t>
      </w:r>
      <w:r w:rsidR="00D012BA">
        <w:rPr>
          <w:rFonts w:ascii="Arial" w:hAnsi="Arial" w:cs="Arial"/>
          <w:color w:val="auto"/>
          <w:sz w:val="24"/>
          <w:szCs w:val="24"/>
        </w:rPr>
        <w:t>.</w:t>
      </w:r>
      <w:r w:rsidR="0041481E" w:rsidRPr="000769E0">
        <w:rPr>
          <w:rFonts w:ascii="Arial" w:hAnsi="Arial" w:cs="Arial"/>
          <w:color w:val="auto"/>
          <w:sz w:val="24"/>
          <w:szCs w:val="24"/>
        </w:rPr>
        <w:t xml:space="preserve">  </w:t>
      </w:r>
    </w:p>
    <w:p w14:paraId="09C171BB" w14:textId="77777777" w:rsidR="00F40164" w:rsidRDefault="00D1180C" w:rsidP="006D375F">
      <w:pPr>
        <w:spacing w:line="480" w:lineRule="auto"/>
        <w:jc w:val="both"/>
        <w:rPr>
          <w:i/>
          <w:iCs/>
          <w:color w:val="4E5B6F" w:themeColor="text2"/>
          <w:szCs w:val="18"/>
        </w:rPr>
      </w:pPr>
      <w:r w:rsidRPr="000769E0">
        <w:rPr>
          <w:rFonts w:ascii="Arial" w:hAnsi="Arial" w:cs="Arial"/>
          <w:color w:val="auto"/>
          <w:sz w:val="24"/>
          <w:szCs w:val="24"/>
        </w:rPr>
        <w:t>Despite the question perhaps not being understood correctly in its entirety, one of the statements asked the respondents whether they could speak freely at meetings with their managers. More than three quarters</w:t>
      </w:r>
      <w:r w:rsidR="00902F4F" w:rsidRPr="000769E0">
        <w:rPr>
          <w:rFonts w:ascii="Arial" w:hAnsi="Arial" w:cs="Arial"/>
          <w:color w:val="auto"/>
          <w:sz w:val="24"/>
          <w:szCs w:val="24"/>
        </w:rPr>
        <w:t xml:space="preserve"> (78%)</w:t>
      </w:r>
      <w:r w:rsidRPr="000769E0">
        <w:rPr>
          <w:rFonts w:ascii="Arial" w:hAnsi="Arial" w:cs="Arial"/>
          <w:color w:val="auto"/>
          <w:sz w:val="24"/>
          <w:szCs w:val="24"/>
        </w:rPr>
        <w:t xml:space="preserve"> said that they can express themselves freely with their managers</w:t>
      </w:r>
      <w:r w:rsidR="00902F4F" w:rsidRPr="000769E0">
        <w:rPr>
          <w:rFonts w:ascii="Arial" w:hAnsi="Arial" w:cs="Arial"/>
          <w:color w:val="auto"/>
          <w:sz w:val="24"/>
          <w:szCs w:val="24"/>
        </w:rPr>
        <w:t>.  This further supports the belief the current mechanisms of individual voice at VCL are effective.</w:t>
      </w:r>
      <w:r w:rsidR="00902F4F">
        <w:rPr>
          <w:rFonts w:ascii="Arial" w:hAnsi="Arial" w:cs="Arial"/>
          <w:color w:val="auto"/>
          <w:sz w:val="24"/>
          <w:szCs w:val="24"/>
        </w:rPr>
        <w:t xml:space="preserve"> </w:t>
      </w:r>
    </w:p>
    <w:p w14:paraId="5D34CB47" w14:textId="6ED5C9D9" w:rsidR="00E31B1B" w:rsidRDefault="001400DF" w:rsidP="000769E0">
      <w:pPr>
        <w:pStyle w:val="Heading4"/>
        <w:numPr>
          <w:ilvl w:val="3"/>
          <w:numId w:val="17"/>
        </w:numPr>
        <w:spacing w:line="480" w:lineRule="auto"/>
      </w:pPr>
      <w:r>
        <w:t>Other possible mechanisms to introduce at VCL</w:t>
      </w:r>
    </w:p>
    <w:p w14:paraId="4D675369" w14:textId="10B52815" w:rsidR="00F40164" w:rsidRDefault="00D1180C" w:rsidP="00F40164">
      <w:pPr>
        <w:pStyle w:val="Caption"/>
        <w:rPr>
          <w:rFonts w:ascii="Arial" w:hAnsi="Arial" w:cs="Arial"/>
          <w:color w:val="auto"/>
          <w:sz w:val="24"/>
          <w:szCs w:val="24"/>
        </w:rPr>
      </w:pPr>
      <w:bookmarkStart w:id="71" w:name="_Toc82348101"/>
      <w:r>
        <w:t xml:space="preserve">Figure </w:t>
      </w:r>
      <w:fldSimple w:instr=" SEQ Figure \* ARABIC ">
        <w:r w:rsidR="005767EB">
          <w:rPr>
            <w:noProof/>
          </w:rPr>
          <w:t>13</w:t>
        </w:r>
      </w:fldSimple>
      <w:r>
        <w:t>: Potential mechanisms of voice at VCL</w:t>
      </w:r>
      <w:bookmarkEnd w:id="71"/>
    </w:p>
    <w:p w14:paraId="0FF7BD36" w14:textId="33EDC0F7" w:rsidR="001B66F2" w:rsidRPr="00654F7A" w:rsidRDefault="00B85F21" w:rsidP="00776E7A">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14:anchorId="1B0CFBA4" wp14:editId="7B3ED13B">
            <wp:extent cx="5157470" cy="2749550"/>
            <wp:effectExtent l="0" t="0" r="508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57470" cy="2749550"/>
                    </a:xfrm>
                    <a:prstGeom prst="rect">
                      <a:avLst/>
                    </a:prstGeom>
                    <a:noFill/>
                  </pic:spPr>
                </pic:pic>
              </a:graphicData>
            </a:graphic>
          </wp:inline>
        </w:drawing>
      </w:r>
    </w:p>
    <w:p w14:paraId="2E2280D5" w14:textId="0265CFBC" w:rsidR="000769E0" w:rsidRDefault="00D1180C" w:rsidP="00834193">
      <w:pPr>
        <w:spacing w:line="480" w:lineRule="auto"/>
        <w:jc w:val="both"/>
        <w:rPr>
          <w:rFonts w:ascii="Arial" w:hAnsi="Arial" w:cs="Arial"/>
          <w:color w:val="auto"/>
          <w:sz w:val="24"/>
          <w:szCs w:val="24"/>
        </w:rPr>
      </w:pPr>
      <w:r>
        <w:rPr>
          <w:rFonts w:ascii="Arial" w:hAnsi="Arial" w:cs="Arial"/>
          <w:color w:val="auto"/>
          <w:sz w:val="24"/>
          <w:szCs w:val="24"/>
        </w:rPr>
        <w:t xml:space="preserve">Questions 9 and 10 ask the population for more information relating to what additional mechanisms they would like to see in place at VCL.  </w:t>
      </w:r>
      <w:r w:rsidR="00D012BA">
        <w:rPr>
          <w:rFonts w:ascii="Arial" w:hAnsi="Arial" w:cs="Arial"/>
          <w:color w:val="auto"/>
          <w:sz w:val="24"/>
          <w:szCs w:val="24"/>
        </w:rPr>
        <w:t xml:space="preserve">Figure 13 </w:t>
      </w:r>
      <w:r>
        <w:rPr>
          <w:rFonts w:ascii="Arial" w:hAnsi="Arial" w:cs="Arial"/>
          <w:color w:val="auto"/>
          <w:sz w:val="24"/>
          <w:szCs w:val="24"/>
        </w:rPr>
        <w:t xml:space="preserve">shows that almost 50% of respondents would like to see the introduction of a works </w:t>
      </w:r>
      <w:r>
        <w:rPr>
          <w:rFonts w:ascii="Arial" w:hAnsi="Arial" w:cs="Arial"/>
          <w:color w:val="auto"/>
          <w:sz w:val="24"/>
          <w:szCs w:val="24"/>
        </w:rPr>
        <w:lastRenderedPageBreak/>
        <w:t>council/employee forum as well as a suggestion box.  While 5 employees stated they would like “something else” only 3 provided further details in question 10</w:t>
      </w:r>
      <w:r w:rsidR="007159EE">
        <w:rPr>
          <w:rFonts w:ascii="Arial" w:hAnsi="Arial" w:cs="Arial"/>
          <w:color w:val="auto"/>
          <w:sz w:val="24"/>
          <w:szCs w:val="24"/>
        </w:rPr>
        <w:t>.  T</w:t>
      </w:r>
      <w:r>
        <w:rPr>
          <w:rFonts w:ascii="Arial" w:hAnsi="Arial" w:cs="Arial"/>
          <w:color w:val="auto"/>
          <w:sz w:val="24"/>
          <w:szCs w:val="24"/>
        </w:rPr>
        <w:t xml:space="preserve">here was no common </w:t>
      </w:r>
      <w:r w:rsidR="00B85F21">
        <w:rPr>
          <w:rFonts w:ascii="Arial" w:hAnsi="Arial" w:cs="Arial"/>
          <w:color w:val="auto"/>
          <w:sz w:val="24"/>
          <w:szCs w:val="24"/>
        </w:rPr>
        <w:t>theme,</w:t>
      </w:r>
      <w:r>
        <w:rPr>
          <w:rFonts w:ascii="Arial" w:hAnsi="Arial" w:cs="Arial"/>
          <w:color w:val="auto"/>
          <w:sz w:val="24"/>
          <w:szCs w:val="24"/>
        </w:rPr>
        <w:t xml:space="preserve"> and none related to voice.  It can only be concluded</w:t>
      </w:r>
      <w:r w:rsidR="001F2939">
        <w:rPr>
          <w:rFonts w:ascii="Arial" w:hAnsi="Arial" w:cs="Arial"/>
          <w:color w:val="auto"/>
          <w:sz w:val="24"/>
          <w:szCs w:val="24"/>
        </w:rPr>
        <w:t xml:space="preserve"> </w:t>
      </w:r>
      <w:r>
        <w:rPr>
          <w:rFonts w:ascii="Arial" w:hAnsi="Arial" w:cs="Arial"/>
          <w:color w:val="auto"/>
          <w:sz w:val="24"/>
          <w:szCs w:val="24"/>
        </w:rPr>
        <w:t>that the 2 respondents who did not provide additional information answered a paper copy of the questionnaire.  This is due to the settings of the electronic version being set to all questions</w:t>
      </w:r>
      <w:r w:rsidR="001F2939">
        <w:rPr>
          <w:rFonts w:ascii="Arial" w:hAnsi="Arial" w:cs="Arial"/>
          <w:color w:val="auto"/>
          <w:sz w:val="24"/>
          <w:szCs w:val="24"/>
        </w:rPr>
        <w:t xml:space="preserve"> being mandatory,</w:t>
      </w:r>
      <w:r>
        <w:rPr>
          <w:rFonts w:ascii="Arial" w:hAnsi="Arial" w:cs="Arial"/>
          <w:color w:val="auto"/>
          <w:sz w:val="24"/>
          <w:szCs w:val="24"/>
        </w:rPr>
        <w:t xml:space="preserve"> meaning submission would be prevented until all questions had been answered.  One employee felt particularly strongly about the employee forum stating </w:t>
      </w:r>
      <w:r w:rsidRPr="00816F9B">
        <w:rPr>
          <w:rFonts w:ascii="Arial" w:hAnsi="Arial" w:cs="Arial"/>
          <w:i/>
          <w:iCs/>
          <w:color w:val="auto"/>
          <w:sz w:val="24"/>
          <w:szCs w:val="24"/>
        </w:rPr>
        <w:t>“Works council is the way forward. I believe the disparity between union and non-union members creates a great deal of friction, and the quicker an elected works council takes over the better</w:t>
      </w:r>
      <w:r>
        <w:rPr>
          <w:rFonts w:ascii="Arial" w:hAnsi="Arial" w:cs="Arial"/>
          <w:color w:val="auto"/>
          <w:sz w:val="24"/>
          <w:szCs w:val="24"/>
        </w:rPr>
        <w:t>” (Anonymous employee at VCL, 2021)</w:t>
      </w:r>
      <w:r w:rsidR="00927B65">
        <w:rPr>
          <w:rFonts w:ascii="Arial" w:hAnsi="Arial" w:cs="Arial"/>
          <w:color w:val="auto"/>
          <w:sz w:val="24"/>
          <w:szCs w:val="24"/>
        </w:rPr>
        <w:t>.</w:t>
      </w:r>
    </w:p>
    <w:p w14:paraId="7CB53867" w14:textId="77777777" w:rsidR="009200F9" w:rsidRDefault="00D1180C" w:rsidP="00834193">
      <w:pPr>
        <w:spacing w:line="480" w:lineRule="auto"/>
        <w:jc w:val="both"/>
        <w:rPr>
          <w:rFonts w:ascii="Arial" w:hAnsi="Arial" w:cs="Arial"/>
          <w:color w:val="auto"/>
          <w:sz w:val="24"/>
          <w:szCs w:val="24"/>
        </w:rPr>
      </w:pPr>
      <w:r>
        <w:rPr>
          <w:rFonts w:ascii="Arial" w:hAnsi="Arial" w:cs="Arial"/>
          <w:color w:val="auto"/>
          <w:sz w:val="24"/>
          <w:szCs w:val="24"/>
        </w:rPr>
        <w:t xml:space="preserve">Of the 18 respondents who would like to see the introduction of an employee forum 8 of them (almost 50%) are union members.  This may be a very early indication that the workforce </w:t>
      </w:r>
      <w:r w:rsidR="00927B65">
        <w:rPr>
          <w:rFonts w:ascii="Arial" w:hAnsi="Arial" w:cs="Arial"/>
          <w:color w:val="auto"/>
          <w:sz w:val="24"/>
          <w:szCs w:val="24"/>
        </w:rPr>
        <w:t xml:space="preserve">perceives </w:t>
      </w:r>
      <w:r>
        <w:rPr>
          <w:rFonts w:ascii="Arial" w:hAnsi="Arial" w:cs="Arial"/>
          <w:color w:val="auto"/>
          <w:sz w:val="24"/>
          <w:szCs w:val="24"/>
        </w:rPr>
        <w:t>union membership</w:t>
      </w:r>
      <w:r w:rsidR="00927B65">
        <w:rPr>
          <w:rFonts w:ascii="Arial" w:hAnsi="Arial" w:cs="Arial"/>
          <w:color w:val="auto"/>
          <w:sz w:val="24"/>
          <w:szCs w:val="24"/>
        </w:rPr>
        <w:t xml:space="preserve"> to be less valuable.</w:t>
      </w:r>
    </w:p>
    <w:p w14:paraId="4F41BD21" w14:textId="762BDBF6" w:rsidR="00531D04" w:rsidRDefault="00D1180C" w:rsidP="00834193">
      <w:pPr>
        <w:spacing w:line="480" w:lineRule="auto"/>
        <w:jc w:val="both"/>
        <w:rPr>
          <w:rFonts w:ascii="Arial" w:hAnsi="Arial" w:cs="Arial"/>
          <w:color w:val="auto"/>
          <w:sz w:val="24"/>
          <w:szCs w:val="24"/>
        </w:rPr>
      </w:pPr>
      <w:r>
        <w:rPr>
          <w:rFonts w:ascii="Arial" w:hAnsi="Arial" w:cs="Arial"/>
          <w:color w:val="auto"/>
          <w:sz w:val="24"/>
          <w:szCs w:val="24"/>
        </w:rPr>
        <w:t xml:space="preserve">From that same group of </w:t>
      </w:r>
      <w:r w:rsidR="004E527F">
        <w:rPr>
          <w:rFonts w:ascii="Arial" w:hAnsi="Arial" w:cs="Arial"/>
          <w:color w:val="auto"/>
          <w:sz w:val="24"/>
          <w:szCs w:val="24"/>
        </w:rPr>
        <w:t xml:space="preserve">18 </w:t>
      </w:r>
      <w:r w:rsidR="00114538">
        <w:rPr>
          <w:rFonts w:ascii="Arial" w:hAnsi="Arial" w:cs="Arial"/>
          <w:color w:val="auto"/>
          <w:sz w:val="24"/>
          <w:szCs w:val="24"/>
        </w:rPr>
        <w:t xml:space="preserve">respondents, only 10 said they would like to be part of the </w:t>
      </w:r>
      <w:r w:rsidR="004E527F">
        <w:rPr>
          <w:rFonts w:ascii="Arial" w:hAnsi="Arial" w:cs="Arial"/>
          <w:color w:val="auto"/>
          <w:sz w:val="24"/>
          <w:szCs w:val="24"/>
        </w:rPr>
        <w:t>forum</w:t>
      </w:r>
      <w:r w:rsidR="00114538">
        <w:rPr>
          <w:rFonts w:ascii="Arial" w:hAnsi="Arial" w:cs="Arial"/>
          <w:color w:val="auto"/>
          <w:sz w:val="24"/>
          <w:szCs w:val="24"/>
        </w:rPr>
        <w:t>.  This contradicts somewhat the CIPD re</w:t>
      </w:r>
      <w:r w:rsidR="009F071D">
        <w:rPr>
          <w:rFonts w:ascii="Arial" w:hAnsi="Arial" w:cs="Arial"/>
          <w:color w:val="auto"/>
          <w:sz w:val="24"/>
          <w:szCs w:val="24"/>
        </w:rPr>
        <w:t>search findings</w:t>
      </w:r>
      <w:r w:rsidR="00114538">
        <w:rPr>
          <w:rFonts w:ascii="Arial" w:hAnsi="Arial" w:cs="Arial"/>
          <w:color w:val="auto"/>
          <w:sz w:val="24"/>
          <w:szCs w:val="24"/>
        </w:rPr>
        <w:t xml:space="preserve"> (2019) and the Skills and Employment Survey </w:t>
      </w:r>
      <w:r w:rsidR="009F071D">
        <w:rPr>
          <w:rFonts w:ascii="Arial" w:hAnsi="Arial" w:cs="Arial"/>
          <w:color w:val="auto"/>
          <w:sz w:val="24"/>
          <w:szCs w:val="24"/>
        </w:rPr>
        <w:t>(</w:t>
      </w:r>
      <w:r w:rsidR="00114538">
        <w:rPr>
          <w:rFonts w:ascii="Arial" w:hAnsi="Arial" w:cs="Arial"/>
          <w:color w:val="auto"/>
          <w:sz w:val="24"/>
          <w:szCs w:val="24"/>
        </w:rPr>
        <w:t>2017</w:t>
      </w:r>
      <w:r w:rsidR="009F071D">
        <w:rPr>
          <w:rFonts w:ascii="Arial" w:hAnsi="Arial" w:cs="Arial"/>
          <w:color w:val="auto"/>
          <w:sz w:val="24"/>
          <w:szCs w:val="24"/>
        </w:rPr>
        <w:t>)</w:t>
      </w:r>
      <w:r w:rsidR="005826D2">
        <w:rPr>
          <w:rFonts w:ascii="Arial" w:hAnsi="Arial" w:cs="Arial"/>
          <w:color w:val="auto"/>
          <w:sz w:val="24"/>
          <w:szCs w:val="24"/>
        </w:rPr>
        <w:t xml:space="preserve"> </w:t>
      </w:r>
      <w:r w:rsidR="00114538">
        <w:rPr>
          <w:rFonts w:ascii="Arial" w:hAnsi="Arial" w:cs="Arial"/>
          <w:color w:val="auto"/>
          <w:sz w:val="24"/>
          <w:szCs w:val="24"/>
        </w:rPr>
        <w:t xml:space="preserve">which both found that there was a strong link between levels of involvement and feelings of improved wellbeing at work.  </w:t>
      </w:r>
      <w:r w:rsidR="009F071D">
        <w:rPr>
          <w:rFonts w:ascii="Arial" w:hAnsi="Arial" w:cs="Arial"/>
          <w:color w:val="auto"/>
          <w:sz w:val="24"/>
          <w:szCs w:val="24"/>
        </w:rPr>
        <w:t>When questioned about their wellbeing and specifically about whether they feel VCL is interested in the wellbeing of employees</w:t>
      </w:r>
      <w:r w:rsidR="00136B3A">
        <w:rPr>
          <w:rFonts w:ascii="Arial" w:hAnsi="Arial" w:cs="Arial"/>
          <w:color w:val="auto"/>
          <w:sz w:val="24"/>
          <w:szCs w:val="24"/>
        </w:rPr>
        <w:t xml:space="preserve"> (figure 14)</w:t>
      </w:r>
      <w:r w:rsidR="007159EE">
        <w:rPr>
          <w:rFonts w:ascii="Arial" w:hAnsi="Arial" w:cs="Arial"/>
          <w:color w:val="auto"/>
          <w:sz w:val="24"/>
          <w:szCs w:val="24"/>
        </w:rPr>
        <w:t xml:space="preserve">, </w:t>
      </w:r>
      <w:r w:rsidR="009F071D">
        <w:rPr>
          <w:rFonts w:ascii="Arial" w:hAnsi="Arial" w:cs="Arial"/>
          <w:color w:val="auto"/>
          <w:sz w:val="24"/>
          <w:szCs w:val="24"/>
        </w:rPr>
        <w:t xml:space="preserve">95% either strongly agree or agree that VCL is interested in their wellbeing. </w:t>
      </w:r>
    </w:p>
    <w:p w14:paraId="2801829E" w14:textId="77777777" w:rsidR="00531D04" w:rsidRDefault="00D1180C">
      <w:pPr>
        <w:rPr>
          <w:rFonts w:ascii="Arial" w:hAnsi="Arial" w:cs="Arial"/>
          <w:color w:val="auto"/>
          <w:sz w:val="24"/>
          <w:szCs w:val="24"/>
        </w:rPr>
      </w:pPr>
      <w:r>
        <w:rPr>
          <w:rFonts w:ascii="Arial" w:hAnsi="Arial" w:cs="Arial"/>
          <w:color w:val="auto"/>
          <w:sz w:val="24"/>
          <w:szCs w:val="24"/>
        </w:rPr>
        <w:br w:type="page"/>
      </w:r>
    </w:p>
    <w:p w14:paraId="5CFCA2E4" w14:textId="5DDB2452" w:rsidR="009200F9" w:rsidRDefault="00D1180C" w:rsidP="009200F9">
      <w:pPr>
        <w:pStyle w:val="Caption"/>
        <w:rPr>
          <w:rFonts w:ascii="Arial" w:hAnsi="Arial" w:cs="Arial"/>
          <w:color w:val="auto"/>
          <w:sz w:val="24"/>
          <w:szCs w:val="24"/>
        </w:rPr>
      </w:pPr>
      <w:bookmarkStart w:id="72" w:name="_Toc82348102"/>
      <w:r>
        <w:lastRenderedPageBreak/>
        <w:t xml:space="preserve">Figure </w:t>
      </w:r>
      <w:fldSimple w:instr=" SEQ Figure \* ARABIC ">
        <w:r w:rsidR="005767EB">
          <w:rPr>
            <w:noProof/>
          </w:rPr>
          <w:t>14</w:t>
        </w:r>
      </w:fldSimple>
      <w:r>
        <w:t>: Viscose is interested in employee wellbeing</w:t>
      </w:r>
      <w:bookmarkEnd w:id="72"/>
    </w:p>
    <w:p w14:paraId="6301E735" w14:textId="77777777" w:rsidR="00B9585A" w:rsidRDefault="00D1180C" w:rsidP="00B9585A">
      <w:pPr>
        <w:spacing w:line="480" w:lineRule="auto"/>
        <w:jc w:val="center"/>
        <w:rPr>
          <w:rFonts w:ascii="Arial" w:hAnsi="Arial" w:cs="Arial"/>
          <w:color w:val="auto"/>
          <w:sz w:val="24"/>
          <w:szCs w:val="24"/>
        </w:rPr>
      </w:pPr>
      <w:r>
        <w:rPr>
          <w:rFonts w:ascii="Arial" w:hAnsi="Arial" w:cs="Arial"/>
          <w:noProof/>
          <w:color w:val="auto"/>
          <w:sz w:val="24"/>
          <w:szCs w:val="24"/>
          <w:lang w:val="en-GB" w:eastAsia="en-GB"/>
        </w:rPr>
        <w:drawing>
          <wp:inline distT="0" distB="0" distL="0" distR="0" wp14:anchorId="0AB1EEDE" wp14:editId="7D06ECF4">
            <wp:extent cx="4590000" cy="2757600"/>
            <wp:effectExtent l="0" t="0" r="1270"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3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4590000" cy="2757600"/>
                    </a:xfrm>
                    <a:prstGeom prst="rect">
                      <a:avLst/>
                    </a:prstGeom>
                    <a:noFill/>
                  </pic:spPr>
                </pic:pic>
              </a:graphicData>
            </a:graphic>
          </wp:inline>
        </w:drawing>
      </w:r>
    </w:p>
    <w:p w14:paraId="5B0FC90C" w14:textId="5247368B" w:rsidR="00E95F5F" w:rsidRDefault="00135718" w:rsidP="00F476F7">
      <w:pPr>
        <w:pStyle w:val="Heading2"/>
        <w:numPr>
          <w:ilvl w:val="2"/>
          <w:numId w:val="17"/>
        </w:numPr>
        <w:spacing w:line="480" w:lineRule="auto"/>
      </w:pPr>
      <w:bookmarkStart w:id="73" w:name="_Toc82348053"/>
      <w:r>
        <w:t>E</w:t>
      </w:r>
      <w:r w:rsidR="00D1180C">
        <w:t xml:space="preserve">mployee </w:t>
      </w:r>
      <w:r w:rsidR="006327E1">
        <w:t>value</w:t>
      </w:r>
      <w:r w:rsidR="00C37FAF">
        <w:t xml:space="preserve">, </w:t>
      </w:r>
      <w:proofErr w:type="gramStart"/>
      <w:r w:rsidR="00D1180C">
        <w:t>loyalty</w:t>
      </w:r>
      <w:proofErr w:type="gramEnd"/>
      <w:r w:rsidR="00C37FAF">
        <w:t xml:space="preserve"> and input</w:t>
      </w:r>
      <w:bookmarkEnd w:id="73"/>
    </w:p>
    <w:p w14:paraId="07A0C7AD" w14:textId="44C9EFBC" w:rsidR="00E017EE" w:rsidRDefault="00D1180C" w:rsidP="00BF543D">
      <w:pPr>
        <w:spacing w:line="480" w:lineRule="auto"/>
        <w:jc w:val="both"/>
        <w:rPr>
          <w:rFonts w:ascii="Arial" w:hAnsi="Arial" w:cs="Arial"/>
          <w:color w:val="auto"/>
          <w:sz w:val="24"/>
          <w:szCs w:val="24"/>
        </w:rPr>
      </w:pPr>
      <w:r>
        <w:rPr>
          <w:rFonts w:ascii="Arial" w:hAnsi="Arial" w:cs="Arial"/>
          <w:color w:val="auto"/>
          <w:sz w:val="24"/>
          <w:szCs w:val="24"/>
        </w:rPr>
        <w:t xml:space="preserve">Employee value and loyalty is </w:t>
      </w:r>
      <w:r w:rsidR="00BF543D">
        <w:rPr>
          <w:rFonts w:ascii="Arial" w:hAnsi="Arial" w:cs="Arial"/>
          <w:color w:val="auto"/>
          <w:sz w:val="24"/>
          <w:szCs w:val="24"/>
        </w:rPr>
        <w:t xml:space="preserve">often linked with the satisfaction of </w:t>
      </w:r>
      <w:r w:rsidR="00C37FAF">
        <w:rPr>
          <w:rFonts w:ascii="Arial" w:hAnsi="Arial" w:cs="Arial"/>
          <w:color w:val="auto"/>
          <w:sz w:val="24"/>
          <w:szCs w:val="24"/>
        </w:rPr>
        <w:t xml:space="preserve">the level of </w:t>
      </w:r>
      <w:r w:rsidR="006402F0">
        <w:rPr>
          <w:rFonts w:ascii="Arial" w:hAnsi="Arial" w:cs="Arial"/>
          <w:color w:val="auto"/>
          <w:sz w:val="24"/>
          <w:szCs w:val="24"/>
        </w:rPr>
        <w:t>EV</w:t>
      </w:r>
      <w:r w:rsidR="00BF543D">
        <w:rPr>
          <w:rFonts w:ascii="Arial" w:hAnsi="Arial" w:cs="Arial"/>
          <w:color w:val="auto"/>
          <w:sz w:val="24"/>
          <w:szCs w:val="24"/>
        </w:rPr>
        <w:t xml:space="preserve"> and is part of Hirschman’s construct (Hirschamn,1970).  How an employee feels is incredibly important not only to their well-being but also for productivity (Krekel et al., 2019).</w:t>
      </w:r>
      <w:r w:rsidR="004E4F7C">
        <w:rPr>
          <w:rFonts w:ascii="Arial" w:hAnsi="Arial" w:cs="Arial"/>
          <w:color w:val="auto"/>
          <w:sz w:val="24"/>
          <w:szCs w:val="24"/>
        </w:rPr>
        <w:t xml:space="preserve">  </w:t>
      </w:r>
    </w:p>
    <w:p w14:paraId="11FED671" w14:textId="77777777" w:rsidR="00E017EE" w:rsidRDefault="00E017EE">
      <w:pPr>
        <w:rPr>
          <w:rFonts w:ascii="Arial" w:hAnsi="Arial" w:cs="Arial"/>
          <w:color w:val="auto"/>
          <w:sz w:val="24"/>
          <w:szCs w:val="24"/>
        </w:rPr>
      </w:pPr>
      <w:r>
        <w:rPr>
          <w:rFonts w:ascii="Arial" w:hAnsi="Arial" w:cs="Arial"/>
          <w:color w:val="auto"/>
          <w:sz w:val="24"/>
          <w:szCs w:val="24"/>
        </w:rPr>
        <w:br w:type="page"/>
      </w:r>
    </w:p>
    <w:p w14:paraId="3E18E40E" w14:textId="0AFF64A0" w:rsidR="009200F9" w:rsidRPr="007159EE" w:rsidRDefault="00D1180C" w:rsidP="00531D04">
      <w:pPr>
        <w:rPr>
          <w:rFonts w:ascii="Arial" w:hAnsi="Arial" w:cs="Arial"/>
          <w:i/>
          <w:iCs/>
          <w:color w:val="auto"/>
          <w:sz w:val="24"/>
          <w:szCs w:val="24"/>
        </w:rPr>
      </w:pPr>
      <w:bookmarkStart w:id="74" w:name="_Toc82348103"/>
      <w:r w:rsidRPr="007159EE">
        <w:rPr>
          <w:i/>
          <w:iCs/>
        </w:rPr>
        <w:lastRenderedPageBreak/>
        <w:t xml:space="preserve">Figure </w:t>
      </w:r>
      <w:r w:rsidR="003337D0" w:rsidRPr="007159EE">
        <w:rPr>
          <w:i/>
          <w:iCs/>
        </w:rPr>
        <w:fldChar w:fldCharType="begin"/>
      </w:r>
      <w:r w:rsidR="003337D0" w:rsidRPr="007159EE">
        <w:rPr>
          <w:i/>
          <w:iCs/>
        </w:rPr>
        <w:instrText xml:space="preserve"> SEQ Figure \* ARABIC </w:instrText>
      </w:r>
      <w:r w:rsidR="003337D0" w:rsidRPr="007159EE">
        <w:rPr>
          <w:i/>
          <w:iCs/>
        </w:rPr>
        <w:fldChar w:fldCharType="separate"/>
      </w:r>
      <w:r w:rsidR="005767EB">
        <w:rPr>
          <w:i/>
          <w:iCs/>
          <w:noProof/>
        </w:rPr>
        <w:t>15</w:t>
      </w:r>
      <w:r w:rsidR="003337D0" w:rsidRPr="007159EE">
        <w:rPr>
          <w:i/>
          <w:iCs/>
          <w:noProof/>
        </w:rPr>
        <w:fldChar w:fldCharType="end"/>
      </w:r>
      <w:r w:rsidRPr="007159EE">
        <w:rPr>
          <w:i/>
          <w:iCs/>
        </w:rPr>
        <w:t xml:space="preserve"> - Employee Value</w:t>
      </w:r>
      <w:bookmarkEnd w:id="74"/>
    </w:p>
    <w:p w14:paraId="5BF1CD5E" w14:textId="16331DCF" w:rsidR="009200F9" w:rsidRDefault="0046628F" w:rsidP="00E42DBA">
      <w:pPr>
        <w:spacing w:line="480" w:lineRule="auto"/>
        <w:jc w:val="center"/>
        <w:rPr>
          <w:rFonts w:ascii="Arial" w:hAnsi="Arial" w:cs="Arial"/>
          <w:noProof/>
          <w:color w:val="auto"/>
          <w:sz w:val="24"/>
          <w:szCs w:val="24"/>
        </w:rPr>
      </w:pPr>
      <w:r>
        <w:rPr>
          <w:rFonts w:ascii="Arial" w:hAnsi="Arial" w:cs="Arial"/>
          <w:noProof/>
          <w:color w:val="auto"/>
          <w:sz w:val="24"/>
          <w:szCs w:val="24"/>
        </w:rPr>
        <w:drawing>
          <wp:inline distT="0" distB="0" distL="0" distR="0" wp14:anchorId="2CF58068" wp14:editId="78756A0A">
            <wp:extent cx="4586400" cy="2757600"/>
            <wp:effectExtent l="0" t="0" r="5080" b="508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86400" cy="2757600"/>
                    </a:xfrm>
                    <a:prstGeom prst="rect">
                      <a:avLst/>
                    </a:prstGeom>
                    <a:noFill/>
                  </pic:spPr>
                </pic:pic>
              </a:graphicData>
            </a:graphic>
          </wp:inline>
        </w:drawing>
      </w:r>
    </w:p>
    <w:p w14:paraId="666078A5" w14:textId="36EA1FAC" w:rsidR="00816199" w:rsidRDefault="00D1180C" w:rsidP="00816199">
      <w:pPr>
        <w:pStyle w:val="Caption"/>
        <w:rPr>
          <w:rFonts w:ascii="Arial" w:hAnsi="Arial" w:cs="Arial"/>
          <w:color w:val="auto"/>
          <w:sz w:val="24"/>
          <w:szCs w:val="24"/>
        </w:rPr>
      </w:pPr>
      <w:bookmarkStart w:id="75" w:name="_Toc82348104"/>
      <w:r>
        <w:t xml:space="preserve">Figure </w:t>
      </w:r>
      <w:fldSimple w:instr=" SEQ Figure \* ARABIC ">
        <w:r w:rsidR="005767EB">
          <w:rPr>
            <w:noProof/>
          </w:rPr>
          <w:t>16</w:t>
        </w:r>
      </w:fldSimple>
      <w:r>
        <w:t>: Loyalty Level</w:t>
      </w:r>
      <w:bookmarkEnd w:id="75"/>
    </w:p>
    <w:p w14:paraId="1E01488E" w14:textId="27D56E2F" w:rsidR="00E42DBA" w:rsidRDefault="0046628F" w:rsidP="00E42DBA">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14:anchorId="404BF49B" wp14:editId="4B71FC4A">
            <wp:extent cx="4582800" cy="2757600"/>
            <wp:effectExtent l="0" t="0" r="8255" b="508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82800" cy="2757600"/>
                    </a:xfrm>
                    <a:prstGeom prst="rect">
                      <a:avLst/>
                    </a:prstGeom>
                    <a:noFill/>
                  </pic:spPr>
                </pic:pic>
              </a:graphicData>
            </a:graphic>
          </wp:inline>
        </w:drawing>
      </w:r>
    </w:p>
    <w:p w14:paraId="324937AB" w14:textId="4D7B9B68" w:rsidR="004E527F" w:rsidRDefault="00D1180C" w:rsidP="00927B65">
      <w:pPr>
        <w:spacing w:line="480" w:lineRule="auto"/>
        <w:jc w:val="both"/>
        <w:rPr>
          <w:i/>
          <w:iCs/>
          <w:color w:val="4E5B6F" w:themeColor="text2"/>
          <w:szCs w:val="18"/>
        </w:rPr>
      </w:pPr>
      <w:r>
        <w:rPr>
          <w:rFonts w:ascii="Arial" w:hAnsi="Arial" w:cs="Arial"/>
          <w:color w:val="auto"/>
          <w:sz w:val="24"/>
          <w:szCs w:val="24"/>
        </w:rPr>
        <w:t>The research revealed that 65% of the workforce at VCL felt valued and 32% felt valued “sometimes”</w:t>
      </w:r>
      <w:r w:rsidR="00CC0162">
        <w:rPr>
          <w:rFonts w:ascii="Arial" w:hAnsi="Arial" w:cs="Arial"/>
          <w:color w:val="auto"/>
          <w:sz w:val="24"/>
          <w:szCs w:val="24"/>
        </w:rPr>
        <w:t xml:space="preserve"> (figure 15)</w:t>
      </w:r>
      <w:r>
        <w:rPr>
          <w:rFonts w:ascii="Arial" w:hAnsi="Arial" w:cs="Arial"/>
          <w:color w:val="auto"/>
          <w:sz w:val="24"/>
          <w:szCs w:val="24"/>
        </w:rPr>
        <w:t>.  None of the respondents reported feeling unvalued.  Moreover, 86% of respondents rated their level of loyalty to VCL as high and 11% rated it as medium</w:t>
      </w:r>
      <w:r w:rsidR="00CC0162">
        <w:rPr>
          <w:rFonts w:ascii="Arial" w:hAnsi="Arial" w:cs="Arial"/>
          <w:color w:val="auto"/>
          <w:sz w:val="24"/>
          <w:szCs w:val="24"/>
        </w:rPr>
        <w:t xml:space="preserve"> (figure 16)</w:t>
      </w:r>
      <w:r>
        <w:rPr>
          <w:rFonts w:ascii="Arial" w:hAnsi="Arial" w:cs="Arial"/>
          <w:color w:val="auto"/>
          <w:sz w:val="24"/>
          <w:szCs w:val="24"/>
        </w:rPr>
        <w:t xml:space="preserve">. These results appear to confirm the </w:t>
      </w:r>
      <w:r>
        <w:rPr>
          <w:rFonts w:ascii="Arial" w:hAnsi="Arial" w:cs="Arial"/>
          <w:color w:val="auto"/>
          <w:sz w:val="24"/>
          <w:szCs w:val="24"/>
        </w:rPr>
        <w:lastRenderedPageBreak/>
        <w:t>correlation between value and loyalty.   The numbers also clearly indicate a satisfied workforce and corroborate the previous statements of overall satisfaction</w:t>
      </w:r>
      <w:r w:rsidR="007159EE">
        <w:rPr>
          <w:rFonts w:ascii="Arial" w:hAnsi="Arial" w:cs="Arial"/>
          <w:color w:val="auto"/>
          <w:sz w:val="24"/>
          <w:szCs w:val="24"/>
        </w:rPr>
        <w:t>.</w:t>
      </w:r>
    </w:p>
    <w:p w14:paraId="3DE96AEC" w14:textId="6A4E711A" w:rsidR="00816199" w:rsidRDefault="00D1180C" w:rsidP="00816199">
      <w:pPr>
        <w:pStyle w:val="Caption"/>
        <w:rPr>
          <w:rFonts w:ascii="Arial" w:hAnsi="Arial" w:cs="Arial"/>
          <w:color w:val="auto"/>
          <w:sz w:val="24"/>
          <w:szCs w:val="24"/>
        </w:rPr>
      </w:pPr>
      <w:bookmarkStart w:id="76" w:name="_Toc82348105"/>
      <w:r>
        <w:t xml:space="preserve">Figure </w:t>
      </w:r>
      <w:fldSimple w:instr=" SEQ Figure \* ARABIC ">
        <w:r w:rsidR="005767EB">
          <w:rPr>
            <w:noProof/>
          </w:rPr>
          <w:t>17</w:t>
        </w:r>
      </w:fldSimple>
      <w:r>
        <w:t>: Input Level and Loyalty</w:t>
      </w:r>
      <w:bookmarkEnd w:id="76"/>
    </w:p>
    <w:p w14:paraId="3EB7A45E" w14:textId="6AC4C0DF" w:rsidR="002A62A8" w:rsidRDefault="0046628F" w:rsidP="002A62A8">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14:anchorId="44065E21" wp14:editId="6EE88A0E">
            <wp:extent cx="4586400" cy="2757600"/>
            <wp:effectExtent l="0" t="0" r="5080" b="508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86400" cy="2757600"/>
                    </a:xfrm>
                    <a:prstGeom prst="rect">
                      <a:avLst/>
                    </a:prstGeom>
                    <a:noFill/>
                  </pic:spPr>
                </pic:pic>
              </a:graphicData>
            </a:graphic>
          </wp:inline>
        </w:drawing>
      </w:r>
    </w:p>
    <w:p w14:paraId="262992AD" w14:textId="74FF0DD8" w:rsidR="00E017EE" w:rsidRDefault="00D1180C" w:rsidP="007159EE">
      <w:pPr>
        <w:spacing w:line="480" w:lineRule="auto"/>
        <w:jc w:val="both"/>
        <w:rPr>
          <w:rFonts w:ascii="Arial" w:hAnsi="Arial" w:cs="Arial"/>
          <w:color w:val="auto"/>
          <w:sz w:val="24"/>
          <w:szCs w:val="24"/>
        </w:rPr>
      </w:pPr>
      <w:r>
        <w:rPr>
          <w:rFonts w:ascii="Arial" w:hAnsi="Arial" w:cs="Arial"/>
          <w:color w:val="auto"/>
          <w:sz w:val="24"/>
          <w:szCs w:val="24"/>
        </w:rPr>
        <w:t>86% of the respondents are happy with their level of input and 45% stated they would like more input</w:t>
      </w:r>
      <w:r w:rsidR="00CC0162">
        <w:rPr>
          <w:rFonts w:ascii="Arial" w:hAnsi="Arial" w:cs="Arial"/>
          <w:color w:val="auto"/>
          <w:sz w:val="24"/>
          <w:szCs w:val="24"/>
        </w:rPr>
        <w:t xml:space="preserve"> (figure 17)</w:t>
      </w:r>
      <w:r>
        <w:rPr>
          <w:rFonts w:ascii="Arial" w:hAnsi="Arial" w:cs="Arial"/>
          <w:color w:val="auto"/>
          <w:sz w:val="24"/>
          <w:szCs w:val="24"/>
        </w:rPr>
        <w:t xml:space="preserve">.  81% confirmed that an increase in the level of input would not result in an increased </w:t>
      </w:r>
      <w:r w:rsidR="00CC0162">
        <w:rPr>
          <w:rFonts w:ascii="Arial" w:hAnsi="Arial" w:cs="Arial"/>
          <w:color w:val="auto"/>
          <w:sz w:val="24"/>
          <w:szCs w:val="24"/>
        </w:rPr>
        <w:t>loyalty level</w:t>
      </w:r>
      <w:r>
        <w:rPr>
          <w:rFonts w:ascii="Arial" w:hAnsi="Arial" w:cs="Arial"/>
          <w:color w:val="auto"/>
          <w:sz w:val="24"/>
          <w:szCs w:val="24"/>
        </w:rPr>
        <w:t xml:space="preserve">.  This </w:t>
      </w:r>
      <w:r w:rsidR="007159EE">
        <w:rPr>
          <w:rFonts w:ascii="Arial" w:hAnsi="Arial" w:cs="Arial"/>
          <w:color w:val="auto"/>
          <w:sz w:val="24"/>
          <w:szCs w:val="24"/>
        </w:rPr>
        <w:t>could</w:t>
      </w:r>
      <w:r>
        <w:rPr>
          <w:rFonts w:ascii="Arial" w:hAnsi="Arial" w:cs="Arial"/>
          <w:color w:val="auto"/>
          <w:sz w:val="24"/>
          <w:szCs w:val="24"/>
        </w:rPr>
        <w:t xml:space="preserve"> indicate a level of contentment </w:t>
      </w:r>
      <w:r w:rsidR="00CC0162">
        <w:rPr>
          <w:rFonts w:ascii="Arial" w:hAnsi="Arial" w:cs="Arial"/>
          <w:color w:val="auto"/>
          <w:sz w:val="24"/>
          <w:szCs w:val="24"/>
        </w:rPr>
        <w:t xml:space="preserve">within </w:t>
      </w:r>
      <w:r>
        <w:rPr>
          <w:rFonts w:ascii="Arial" w:hAnsi="Arial" w:cs="Arial"/>
          <w:color w:val="auto"/>
          <w:sz w:val="24"/>
          <w:szCs w:val="24"/>
        </w:rPr>
        <w:t>the workforce.</w:t>
      </w:r>
    </w:p>
    <w:p w14:paraId="1DC6506B" w14:textId="77777777" w:rsidR="00E017EE" w:rsidRDefault="00E017EE">
      <w:pPr>
        <w:rPr>
          <w:rFonts w:ascii="Arial" w:hAnsi="Arial" w:cs="Arial"/>
          <w:color w:val="auto"/>
          <w:sz w:val="24"/>
          <w:szCs w:val="24"/>
        </w:rPr>
      </w:pPr>
      <w:r>
        <w:rPr>
          <w:rFonts w:ascii="Arial" w:hAnsi="Arial" w:cs="Arial"/>
          <w:color w:val="auto"/>
          <w:sz w:val="24"/>
          <w:szCs w:val="24"/>
        </w:rPr>
        <w:br w:type="page"/>
      </w:r>
    </w:p>
    <w:p w14:paraId="23ECB93C" w14:textId="77777777" w:rsidR="008B5A95" w:rsidRPr="00FE4811" w:rsidRDefault="00D1180C" w:rsidP="00BC1614">
      <w:pPr>
        <w:pStyle w:val="Heading2"/>
        <w:numPr>
          <w:ilvl w:val="2"/>
          <w:numId w:val="17"/>
        </w:numPr>
        <w:spacing w:line="480" w:lineRule="auto"/>
        <w:rPr>
          <w:rFonts w:cs="Arial"/>
          <w:color w:val="138576" w:themeColor="accent6" w:themeShade="BF"/>
          <w:szCs w:val="24"/>
        </w:rPr>
      </w:pPr>
      <w:bookmarkStart w:id="77" w:name="_Toc82348054"/>
      <w:r w:rsidRPr="00FE4811">
        <w:rPr>
          <w:color w:val="138576" w:themeColor="accent6" w:themeShade="BF"/>
        </w:rPr>
        <w:lastRenderedPageBreak/>
        <w:t>T</w:t>
      </w:r>
      <w:r w:rsidR="00F476F7" w:rsidRPr="00FE4811">
        <w:rPr>
          <w:color w:val="138576" w:themeColor="accent6" w:themeShade="BF"/>
        </w:rPr>
        <w:t>he impact of the covid-19 pandemic on voice at V</w:t>
      </w:r>
      <w:r w:rsidRPr="00FE4811">
        <w:rPr>
          <w:color w:val="138576" w:themeColor="accent6" w:themeShade="BF"/>
        </w:rPr>
        <w:t>CL</w:t>
      </w:r>
      <w:bookmarkEnd w:id="77"/>
    </w:p>
    <w:p w14:paraId="4B8B0A17" w14:textId="55AA1706" w:rsidR="00816199" w:rsidRDefault="00D1180C" w:rsidP="00816199">
      <w:pPr>
        <w:pStyle w:val="Caption"/>
        <w:rPr>
          <w:rFonts w:ascii="Arial" w:hAnsi="Arial" w:cs="Arial"/>
          <w:color w:val="auto"/>
          <w:sz w:val="24"/>
          <w:szCs w:val="24"/>
        </w:rPr>
      </w:pPr>
      <w:bookmarkStart w:id="78" w:name="_Toc82348106"/>
      <w:r>
        <w:t xml:space="preserve">Figure </w:t>
      </w:r>
      <w:fldSimple w:instr=" SEQ Figure \* ARABIC ">
        <w:r w:rsidR="005767EB">
          <w:rPr>
            <w:noProof/>
          </w:rPr>
          <w:t>18</w:t>
        </w:r>
      </w:fldSimple>
      <w:r>
        <w:t>: Loyalty rating based on how VCL has handled Covid-19</w:t>
      </w:r>
      <w:bookmarkEnd w:id="78"/>
    </w:p>
    <w:p w14:paraId="300EDF49" w14:textId="77777777" w:rsidR="00C37FAF" w:rsidRDefault="00D1180C" w:rsidP="00C37FAF">
      <w:pPr>
        <w:spacing w:line="480" w:lineRule="auto"/>
        <w:jc w:val="center"/>
        <w:rPr>
          <w:rFonts w:ascii="Arial" w:hAnsi="Arial" w:cs="Arial"/>
          <w:color w:val="auto"/>
          <w:sz w:val="24"/>
          <w:szCs w:val="24"/>
        </w:rPr>
      </w:pPr>
      <w:r>
        <w:rPr>
          <w:rFonts w:ascii="Arial" w:hAnsi="Arial" w:cs="Arial"/>
          <w:noProof/>
          <w:color w:val="auto"/>
          <w:sz w:val="24"/>
          <w:szCs w:val="24"/>
          <w:lang w:val="en-GB" w:eastAsia="en-GB"/>
        </w:rPr>
        <w:drawing>
          <wp:inline distT="0" distB="0" distL="0" distR="0" wp14:anchorId="6973E197" wp14:editId="5C07CD9F">
            <wp:extent cx="4590000" cy="2757600"/>
            <wp:effectExtent l="0" t="0" r="1270" b="508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0"/>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4590000" cy="2757600"/>
                    </a:xfrm>
                    <a:prstGeom prst="rect">
                      <a:avLst/>
                    </a:prstGeom>
                    <a:noFill/>
                  </pic:spPr>
                </pic:pic>
              </a:graphicData>
            </a:graphic>
          </wp:inline>
        </w:drawing>
      </w:r>
    </w:p>
    <w:p w14:paraId="4598BF92" w14:textId="5EB0A936" w:rsidR="007159EE" w:rsidRDefault="003B5768" w:rsidP="004757F8">
      <w:pPr>
        <w:spacing w:line="480" w:lineRule="auto"/>
        <w:jc w:val="both"/>
        <w:rPr>
          <w:i/>
          <w:iCs/>
          <w:color w:val="4E5B6F" w:themeColor="text2"/>
          <w:szCs w:val="18"/>
        </w:rPr>
      </w:pPr>
      <w:r>
        <w:rPr>
          <w:rFonts w:ascii="Arial" w:hAnsi="Arial" w:cs="Arial"/>
          <w:color w:val="auto"/>
          <w:sz w:val="24"/>
          <w:szCs w:val="24"/>
        </w:rPr>
        <w:t>W</w:t>
      </w:r>
      <w:r w:rsidR="00D1180C">
        <w:rPr>
          <w:rFonts w:ascii="Arial" w:hAnsi="Arial" w:cs="Arial"/>
          <w:color w:val="auto"/>
          <w:sz w:val="24"/>
          <w:szCs w:val="24"/>
        </w:rPr>
        <w:t>hen asked if the way VCL handled the Covid-19 impacted employee loyalty the results were positive for the Company.  68% reported their level of loyalty is the same as the pre-pandemic level, 30% reported their level of loyalty has increased</w:t>
      </w:r>
      <w:r w:rsidR="00927B65">
        <w:rPr>
          <w:rFonts w:ascii="Arial" w:hAnsi="Arial" w:cs="Arial"/>
          <w:color w:val="auto"/>
          <w:sz w:val="24"/>
          <w:szCs w:val="24"/>
        </w:rPr>
        <w:t>,</w:t>
      </w:r>
      <w:r w:rsidR="00D1180C">
        <w:rPr>
          <w:rFonts w:ascii="Arial" w:hAnsi="Arial" w:cs="Arial"/>
          <w:color w:val="auto"/>
          <w:sz w:val="24"/>
          <w:szCs w:val="24"/>
        </w:rPr>
        <w:t xml:space="preserve"> and no one reported being less loyal suggest</w:t>
      </w:r>
      <w:r>
        <w:rPr>
          <w:rFonts w:ascii="Arial" w:hAnsi="Arial" w:cs="Arial"/>
          <w:color w:val="auto"/>
          <w:sz w:val="24"/>
          <w:szCs w:val="24"/>
        </w:rPr>
        <w:t>ing</w:t>
      </w:r>
      <w:r w:rsidR="00D1180C">
        <w:rPr>
          <w:rFonts w:ascii="Arial" w:hAnsi="Arial" w:cs="Arial"/>
          <w:color w:val="auto"/>
          <w:sz w:val="24"/>
          <w:szCs w:val="24"/>
        </w:rPr>
        <w:t xml:space="preserve"> the pandemic has been handled well by VCL</w:t>
      </w:r>
      <w:r w:rsidR="00CC0162">
        <w:rPr>
          <w:rFonts w:ascii="Arial" w:hAnsi="Arial" w:cs="Arial"/>
          <w:color w:val="auto"/>
          <w:sz w:val="24"/>
          <w:szCs w:val="24"/>
        </w:rPr>
        <w:t xml:space="preserve"> (figure 18)</w:t>
      </w:r>
      <w:r w:rsidR="00D1180C">
        <w:rPr>
          <w:rFonts w:ascii="Arial" w:hAnsi="Arial" w:cs="Arial"/>
          <w:color w:val="auto"/>
          <w:sz w:val="24"/>
          <w:szCs w:val="24"/>
        </w:rPr>
        <w:t xml:space="preserve">.  </w:t>
      </w:r>
    </w:p>
    <w:p w14:paraId="0FFA2BE5" w14:textId="66383FA1" w:rsidR="00E017EE" w:rsidRDefault="004757F8" w:rsidP="00BC1A91">
      <w:pPr>
        <w:spacing w:line="480" w:lineRule="auto"/>
        <w:jc w:val="both"/>
        <w:rPr>
          <w:rFonts w:ascii="Arial" w:hAnsi="Arial" w:cs="Arial"/>
          <w:color w:val="auto"/>
          <w:sz w:val="24"/>
          <w:szCs w:val="24"/>
        </w:rPr>
      </w:pPr>
      <w:r>
        <w:rPr>
          <w:rFonts w:ascii="Arial" w:hAnsi="Arial" w:cs="Arial"/>
          <w:color w:val="auto"/>
          <w:sz w:val="24"/>
          <w:szCs w:val="24"/>
        </w:rPr>
        <w:t>Referring</w:t>
      </w:r>
      <w:r w:rsidR="00C4072B">
        <w:rPr>
          <w:rFonts w:ascii="Arial" w:hAnsi="Arial" w:cs="Arial"/>
          <w:color w:val="auto"/>
          <w:sz w:val="24"/>
          <w:szCs w:val="24"/>
        </w:rPr>
        <w:t xml:space="preserve"> to Maslow’s </w:t>
      </w:r>
      <w:r>
        <w:rPr>
          <w:rFonts w:ascii="Arial" w:hAnsi="Arial" w:cs="Arial"/>
          <w:color w:val="auto"/>
          <w:sz w:val="24"/>
          <w:szCs w:val="24"/>
        </w:rPr>
        <w:t>h</w:t>
      </w:r>
      <w:r w:rsidR="00C4072B">
        <w:rPr>
          <w:rFonts w:ascii="Arial" w:hAnsi="Arial" w:cs="Arial"/>
          <w:color w:val="auto"/>
          <w:sz w:val="24"/>
          <w:szCs w:val="24"/>
        </w:rPr>
        <w:t>ierarchy of needs (</w:t>
      </w:r>
      <w:proofErr w:type="spellStart"/>
      <w:r w:rsidR="00C4072B">
        <w:rPr>
          <w:rFonts w:ascii="Arial" w:hAnsi="Arial" w:cs="Arial"/>
          <w:color w:val="auto"/>
          <w:sz w:val="24"/>
          <w:szCs w:val="24"/>
        </w:rPr>
        <w:t>Macloed</w:t>
      </w:r>
      <w:proofErr w:type="spellEnd"/>
      <w:r w:rsidR="00C4072B">
        <w:rPr>
          <w:rFonts w:ascii="Arial" w:hAnsi="Arial" w:cs="Arial"/>
          <w:color w:val="auto"/>
          <w:sz w:val="24"/>
          <w:szCs w:val="24"/>
        </w:rPr>
        <w:t>, 2020) t</w:t>
      </w:r>
      <w:r w:rsidR="00D1180C" w:rsidRPr="00030319">
        <w:rPr>
          <w:rFonts w:ascii="Arial" w:hAnsi="Arial" w:cs="Arial"/>
          <w:color w:val="auto"/>
          <w:sz w:val="24"/>
          <w:szCs w:val="24"/>
        </w:rPr>
        <w:t>he</w:t>
      </w:r>
      <w:r w:rsidR="00B35AAD">
        <w:rPr>
          <w:rFonts w:ascii="Arial" w:hAnsi="Arial" w:cs="Arial"/>
          <w:color w:val="auto"/>
          <w:sz w:val="24"/>
          <w:szCs w:val="24"/>
        </w:rPr>
        <w:t xml:space="preserve"> </w:t>
      </w:r>
      <w:r>
        <w:rPr>
          <w:rFonts w:ascii="Arial" w:hAnsi="Arial" w:cs="Arial"/>
          <w:color w:val="auto"/>
          <w:sz w:val="24"/>
          <w:szCs w:val="24"/>
        </w:rPr>
        <w:t>safety</w:t>
      </w:r>
      <w:r w:rsidR="00C4072B">
        <w:rPr>
          <w:rFonts w:ascii="Arial" w:hAnsi="Arial" w:cs="Arial"/>
          <w:color w:val="auto"/>
          <w:sz w:val="24"/>
          <w:szCs w:val="24"/>
        </w:rPr>
        <w:t xml:space="preserve"> </w:t>
      </w:r>
      <w:r w:rsidR="00D1180C" w:rsidRPr="00030319">
        <w:rPr>
          <w:rFonts w:ascii="Arial" w:hAnsi="Arial" w:cs="Arial"/>
          <w:color w:val="auto"/>
          <w:sz w:val="24"/>
          <w:szCs w:val="24"/>
        </w:rPr>
        <w:t>requirements</w:t>
      </w:r>
      <w:r>
        <w:rPr>
          <w:rFonts w:ascii="Arial" w:hAnsi="Arial" w:cs="Arial"/>
          <w:color w:val="auto"/>
          <w:sz w:val="24"/>
          <w:szCs w:val="24"/>
        </w:rPr>
        <w:t xml:space="preserve"> businesses </w:t>
      </w:r>
      <w:r w:rsidR="00007D03">
        <w:rPr>
          <w:rFonts w:ascii="Arial" w:hAnsi="Arial" w:cs="Arial"/>
          <w:color w:val="auto"/>
          <w:sz w:val="24"/>
          <w:szCs w:val="24"/>
        </w:rPr>
        <w:t xml:space="preserve">have been </w:t>
      </w:r>
      <w:r>
        <w:rPr>
          <w:rFonts w:ascii="Arial" w:hAnsi="Arial" w:cs="Arial"/>
          <w:color w:val="auto"/>
          <w:sz w:val="24"/>
          <w:szCs w:val="24"/>
        </w:rPr>
        <w:t>required to implement</w:t>
      </w:r>
      <w:r w:rsidR="00D1180C" w:rsidRPr="00030319">
        <w:rPr>
          <w:rFonts w:ascii="Arial" w:hAnsi="Arial" w:cs="Arial"/>
          <w:color w:val="auto"/>
          <w:sz w:val="24"/>
          <w:szCs w:val="24"/>
        </w:rPr>
        <w:t xml:space="preserve"> </w:t>
      </w:r>
      <w:r w:rsidR="00C4072B">
        <w:rPr>
          <w:rFonts w:ascii="Arial" w:hAnsi="Arial" w:cs="Arial"/>
          <w:color w:val="auto"/>
          <w:sz w:val="24"/>
          <w:szCs w:val="24"/>
        </w:rPr>
        <w:t>resulting from</w:t>
      </w:r>
      <w:r w:rsidR="00D1180C" w:rsidRPr="00030319">
        <w:rPr>
          <w:rFonts w:ascii="Arial" w:hAnsi="Arial" w:cs="Arial"/>
          <w:color w:val="auto"/>
          <w:sz w:val="24"/>
          <w:szCs w:val="24"/>
        </w:rPr>
        <w:t xml:space="preserve"> the global pandemic are over and above the requirements of Health and Safety at Work etc. Act (1974).  </w:t>
      </w:r>
      <w:r w:rsidR="00D1180C">
        <w:rPr>
          <w:rFonts w:ascii="Arial" w:hAnsi="Arial" w:cs="Arial"/>
          <w:color w:val="auto"/>
          <w:sz w:val="24"/>
          <w:szCs w:val="24"/>
        </w:rPr>
        <w:t>At VCL</w:t>
      </w:r>
      <w:r w:rsidR="00007D03">
        <w:rPr>
          <w:rFonts w:ascii="Arial" w:hAnsi="Arial" w:cs="Arial"/>
          <w:color w:val="auto"/>
          <w:sz w:val="24"/>
          <w:szCs w:val="24"/>
        </w:rPr>
        <w:t>,</w:t>
      </w:r>
      <w:r w:rsidR="00D1180C">
        <w:rPr>
          <w:rFonts w:ascii="Arial" w:hAnsi="Arial" w:cs="Arial"/>
          <w:color w:val="auto"/>
          <w:sz w:val="24"/>
          <w:szCs w:val="24"/>
        </w:rPr>
        <w:t xml:space="preserve"> t</w:t>
      </w:r>
      <w:r w:rsidR="00D1180C" w:rsidRPr="00030319">
        <w:rPr>
          <w:rFonts w:ascii="Arial" w:hAnsi="Arial" w:cs="Arial"/>
          <w:color w:val="auto"/>
          <w:sz w:val="24"/>
          <w:szCs w:val="24"/>
        </w:rPr>
        <w:t>he implementation of all COVID-19 safe</w:t>
      </w:r>
      <w:r w:rsidR="006F6B25">
        <w:rPr>
          <w:rFonts w:ascii="Arial" w:hAnsi="Arial" w:cs="Arial"/>
          <w:color w:val="auto"/>
          <w:sz w:val="24"/>
          <w:szCs w:val="24"/>
        </w:rPr>
        <w:t>t</w:t>
      </w:r>
      <w:r w:rsidR="00D1180C" w:rsidRPr="00030319">
        <w:rPr>
          <w:rFonts w:ascii="Arial" w:hAnsi="Arial" w:cs="Arial"/>
          <w:color w:val="auto"/>
          <w:sz w:val="24"/>
          <w:szCs w:val="24"/>
        </w:rPr>
        <w:t xml:space="preserve">y measures and adherence to these good working practices </w:t>
      </w:r>
      <w:r w:rsidR="00D1180C">
        <w:rPr>
          <w:rFonts w:ascii="Arial" w:hAnsi="Arial" w:cs="Arial"/>
          <w:color w:val="auto"/>
          <w:sz w:val="24"/>
          <w:szCs w:val="24"/>
        </w:rPr>
        <w:t xml:space="preserve">throughout the pandemic </w:t>
      </w:r>
      <w:r w:rsidR="00D1180C" w:rsidRPr="00030319">
        <w:rPr>
          <w:rFonts w:ascii="Arial" w:hAnsi="Arial" w:cs="Arial"/>
          <w:color w:val="auto"/>
          <w:sz w:val="24"/>
          <w:szCs w:val="24"/>
        </w:rPr>
        <w:t xml:space="preserve">have potentially attributed to the scores for this question. </w:t>
      </w:r>
    </w:p>
    <w:p w14:paraId="16EDF0D0" w14:textId="77777777" w:rsidR="00E017EE" w:rsidRDefault="00E017EE">
      <w:pPr>
        <w:rPr>
          <w:rFonts w:ascii="Arial" w:hAnsi="Arial" w:cs="Arial"/>
          <w:color w:val="auto"/>
          <w:sz w:val="24"/>
          <w:szCs w:val="24"/>
        </w:rPr>
      </w:pPr>
      <w:r>
        <w:rPr>
          <w:rFonts w:ascii="Arial" w:hAnsi="Arial" w:cs="Arial"/>
          <w:color w:val="auto"/>
          <w:sz w:val="24"/>
          <w:szCs w:val="24"/>
        </w:rPr>
        <w:br w:type="page"/>
      </w:r>
    </w:p>
    <w:p w14:paraId="0B729A3B" w14:textId="178D9BF1" w:rsidR="00816199" w:rsidRDefault="00D1180C" w:rsidP="00816199">
      <w:pPr>
        <w:pStyle w:val="Caption"/>
        <w:rPr>
          <w:rFonts w:ascii="Arial" w:hAnsi="Arial" w:cs="Arial"/>
          <w:color w:val="auto"/>
          <w:sz w:val="24"/>
          <w:szCs w:val="24"/>
        </w:rPr>
      </w:pPr>
      <w:bookmarkStart w:id="79" w:name="_Toc82348107"/>
      <w:r>
        <w:lastRenderedPageBreak/>
        <w:t xml:space="preserve">Figure </w:t>
      </w:r>
      <w:fldSimple w:instr=" SEQ Figure \* ARABIC ">
        <w:r w:rsidR="005767EB">
          <w:rPr>
            <w:noProof/>
          </w:rPr>
          <w:t>19</w:t>
        </w:r>
      </w:fldSimple>
      <w:r>
        <w:t>: Communication during Covid-19 pandemic</w:t>
      </w:r>
      <w:bookmarkEnd w:id="79"/>
    </w:p>
    <w:p w14:paraId="46937917" w14:textId="4BA36F88" w:rsidR="00E95F5F" w:rsidRDefault="003049F9" w:rsidP="00E95F5F">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14:anchorId="444F32DC" wp14:editId="326821CE">
            <wp:extent cx="4579200" cy="2757600"/>
            <wp:effectExtent l="0" t="0" r="0" b="508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79200" cy="2757600"/>
                    </a:xfrm>
                    <a:prstGeom prst="rect">
                      <a:avLst/>
                    </a:prstGeom>
                    <a:noFill/>
                  </pic:spPr>
                </pic:pic>
              </a:graphicData>
            </a:graphic>
          </wp:inline>
        </w:drawing>
      </w:r>
    </w:p>
    <w:p w14:paraId="22992EEA" w14:textId="2DD16F5F" w:rsidR="00EF340D" w:rsidRDefault="00D1180C" w:rsidP="00EF340D">
      <w:pPr>
        <w:spacing w:line="480" w:lineRule="auto"/>
        <w:jc w:val="both"/>
        <w:rPr>
          <w:rFonts w:ascii="Arial" w:hAnsi="Arial" w:cs="Arial"/>
          <w:color w:val="auto"/>
          <w:sz w:val="24"/>
          <w:szCs w:val="24"/>
        </w:rPr>
      </w:pPr>
      <w:r w:rsidRPr="00F476F7">
        <w:rPr>
          <w:rFonts w:ascii="Arial" w:hAnsi="Arial" w:cs="Arial"/>
          <w:color w:val="auto"/>
          <w:sz w:val="24"/>
          <w:szCs w:val="24"/>
        </w:rPr>
        <w:t>Questions</w:t>
      </w:r>
      <w:r>
        <w:rPr>
          <w:rFonts w:ascii="Arial" w:hAnsi="Arial" w:cs="Arial"/>
          <w:color w:val="auto"/>
          <w:sz w:val="24"/>
          <w:szCs w:val="24"/>
        </w:rPr>
        <w:t xml:space="preserve"> 12 and 13 relate to the amount and quality of communication since the start of the pandemic in March 2020.  As mentioned in the introduction to the </w:t>
      </w:r>
      <w:r w:rsidR="00927B65">
        <w:rPr>
          <w:rFonts w:ascii="Arial" w:hAnsi="Arial" w:cs="Arial"/>
          <w:color w:val="auto"/>
          <w:sz w:val="24"/>
          <w:szCs w:val="24"/>
        </w:rPr>
        <w:t>RR</w:t>
      </w:r>
      <w:r>
        <w:rPr>
          <w:rFonts w:ascii="Arial" w:hAnsi="Arial" w:cs="Arial"/>
          <w:color w:val="auto"/>
          <w:sz w:val="24"/>
          <w:szCs w:val="24"/>
        </w:rPr>
        <w:t xml:space="preserve"> VCL welcome a new CEO on the 24</w:t>
      </w:r>
      <w:r w:rsidRPr="00F476F7">
        <w:rPr>
          <w:rFonts w:ascii="Arial" w:hAnsi="Arial" w:cs="Arial"/>
          <w:color w:val="auto"/>
          <w:sz w:val="24"/>
          <w:szCs w:val="24"/>
          <w:vertAlign w:val="superscript"/>
        </w:rPr>
        <w:t>th</w:t>
      </w:r>
      <w:r>
        <w:rPr>
          <w:rFonts w:ascii="Arial" w:hAnsi="Arial" w:cs="Arial"/>
          <w:color w:val="auto"/>
          <w:sz w:val="24"/>
          <w:szCs w:val="24"/>
        </w:rPr>
        <w:t xml:space="preserve"> of February 2020 just a few weeks before the first national lockdown.  The results of these two questions will almost certainly be influenced by this change in leadership as there has been an increased amount of communication from the CEO during the pandemic versus the previous CEO.  This could suggest the start of a shift in culture to a more inclusive environment.  Arguably, </w:t>
      </w:r>
      <w:r w:rsidR="006402F0">
        <w:rPr>
          <w:rFonts w:ascii="Arial" w:hAnsi="Arial" w:cs="Arial"/>
          <w:color w:val="auto"/>
          <w:sz w:val="24"/>
          <w:szCs w:val="24"/>
        </w:rPr>
        <w:t>EV</w:t>
      </w:r>
      <w:r>
        <w:rPr>
          <w:rFonts w:ascii="Arial" w:hAnsi="Arial" w:cs="Arial"/>
          <w:color w:val="auto"/>
          <w:sz w:val="24"/>
          <w:szCs w:val="24"/>
        </w:rPr>
        <w:t xml:space="preserve"> has never been more important (</w:t>
      </w:r>
      <w:proofErr w:type="spellStart"/>
      <w:r>
        <w:rPr>
          <w:rFonts w:ascii="Arial" w:hAnsi="Arial" w:cs="Arial"/>
          <w:color w:val="auto"/>
          <w:sz w:val="24"/>
          <w:szCs w:val="24"/>
        </w:rPr>
        <w:t>Warstrom</w:t>
      </w:r>
      <w:proofErr w:type="spellEnd"/>
      <w:r>
        <w:rPr>
          <w:rFonts w:ascii="Arial" w:hAnsi="Arial" w:cs="Arial"/>
          <w:color w:val="auto"/>
          <w:sz w:val="24"/>
          <w:szCs w:val="24"/>
        </w:rPr>
        <w:t xml:space="preserve">, 2021).  </w:t>
      </w:r>
      <w:r w:rsidR="00CC0162">
        <w:rPr>
          <w:rFonts w:ascii="Arial" w:hAnsi="Arial" w:cs="Arial"/>
          <w:color w:val="auto"/>
          <w:sz w:val="24"/>
          <w:szCs w:val="24"/>
        </w:rPr>
        <w:t xml:space="preserve">Figure 19 shows </w:t>
      </w:r>
      <w:r>
        <w:rPr>
          <w:rFonts w:ascii="Arial" w:hAnsi="Arial" w:cs="Arial"/>
          <w:color w:val="auto"/>
          <w:sz w:val="24"/>
          <w:szCs w:val="24"/>
        </w:rPr>
        <w:t xml:space="preserve">62% of the </w:t>
      </w:r>
      <w:r w:rsidR="00CC0162">
        <w:rPr>
          <w:rFonts w:ascii="Arial" w:hAnsi="Arial" w:cs="Arial"/>
          <w:color w:val="auto"/>
          <w:sz w:val="24"/>
          <w:szCs w:val="24"/>
        </w:rPr>
        <w:t xml:space="preserve">VCL </w:t>
      </w:r>
      <w:r>
        <w:rPr>
          <w:rFonts w:ascii="Arial" w:hAnsi="Arial" w:cs="Arial"/>
          <w:color w:val="auto"/>
          <w:sz w:val="24"/>
          <w:szCs w:val="24"/>
        </w:rPr>
        <w:t xml:space="preserve">workforce believe the amount of communication has increased since the start of the pandemic.  Moreover, 57% of the respondents stated they felt more informed about the business than they did before March 2020 as the quality of communication has improved. </w:t>
      </w:r>
    </w:p>
    <w:p w14:paraId="69A98C64" w14:textId="1E04BA04" w:rsidR="00EF340D" w:rsidRDefault="00D1180C" w:rsidP="00EF340D">
      <w:pPr>
        <w:spacing w:line="480" w:lineRule="auto"/>
        <w:jc w:val="both"/>
        <w:rPr>
          <w:rFonts w:asciiTheme="majorHAnsi" w:eastAsiaTheme="majorEastAsia" w:hAnsiTheme="majorHAnsi" w:cstheme="majorBidi"/>
          <w:caps/>
          <w:color w:val="007789" w:themeColor="accent1" w:themeShade="BF"/>
          <w:sz w:val="24"/>
        </w:rPr>
      </w:pPr>
      <w:r>
        <w:rPr>
          <w:rFonts w:ascii="Arial" w:hAnsi="Arial" w:cs="Arial"/>
          <w:color w:val="auto"/>
          <w:sz w:val="24"/>
          <w:szCs w:val="24"/>
        </w:rPr>
        <w:lastRenderedPageBreak/>
        <w:t xml:space="preserve">The highest-rated CEOs </w:t>
      </w:r>
      <w:r w:rsidR="00E95F5F">
        <w:rPr>
          <w:rFonts w:ascii="Arial" w:hAnsi="Arial" w:cs="Arial"/>
          <w:color w:val="auto"/>
          <w:sz w:val="24"/>
          <w:szCs w:val="24"/>
        </w:rPr>
        <w:t>during the pandemic</w:t>
      </w:r>
      <w:r w:rsidR="009D56C2">
        <w:rPr>
          <w:rFonts w:ascii="Arial" w:hAnsi="Arial" w:cs="Arial"/>
          <w:color w:val="auto"/>
          <w:sz w:val="24"/>
          <w:szCs w:val="24"/>
        </w:rPr>
        <w:t>,</w:t>
      </w:r>
      <w:r w:rsidR="00E95F5F">
        <w:rPr>
          <w:rFonts w:ascii="Arial" w:hAnsi="Arial" w:cs="Arial"/>
          <w:color w:val="auto"/>
          <w:sz w:val="24"/>
          <w:szCs w:val="24"/>
        </w:rPr>
        <w:t xml:space="preserve"> as rated </w:t>
      </w:r>
      <w:r>
        <w:rPr>
          <w:rFonts w:ascii="Arial" w:hAnsi="Arial" w:cs="Arial"/>
          <w:color w:val="auto"/>
          <w:sz w:val="24"/>
          <w:szCs w:val="24"/>
        </w:rPr>
        <w:t>by employees</w:t>
      </w:r>
      <w:r w:rsidR="00E95F5F">
        <w:rPr>
          <w:rFonts w:ascii="Arial" w:hAnsi="Arial" w:cs="Arial"/>
          <w:color w:val="auto"/>
          <w:sz w:val="24"/>
          <w:szCs w:val="24"/>
        </w:rPr>
        <w:t xml:space="preserve"> in a survey by job searching site Glassdoor</w:t>
      </w:r>
      <w:r w:rsidR="009D56C2">
        <w:rPr>
          <w:rFonts w:ascii="Arial" w:hAnsi="Arial" w:cs="Arial"/>
          <w:color w:val="auto"/>
          <w:sz w:val="24"/>
          <w:szCs w:val="24"/>
        </w:rPr>
        <w:t>,</w:t>
      </w:r>
      <w:r>
        <w:rPr>
          <w:rFonts w:ascii="Arial" w:hAnsi="Arial" w:cs="Arial"/>
          <w:color w:val="auto"/>
          <w:sz w:val="24"/>
          <w:szCs w:val="24"/>
        </w:rPr>
        <w:t xml:space="preserve"> can be considered those who communicate </w:t>
      </w:r>
      <w:r w:rsidR="00E95F5F">
        <w:rPr>
          <w:rFonts w:ascii="Arial" w:hAnsi="Arial" w:cs="Arial"/>
          <w:color w:val="auto"/>
          <w:sz w:val="24"/>
          <w:szCs w:val="24"/>
        </w:rPr>
        <w:t xml:space="preserve">clearly </w:t>
      </w:r>
      <w:r>
        <w:rPr>
          <w:rFonts w:ascii="Arial" w:hAnsi="Arial" w:cs="Arial"/>
          <w:color w:val="auto"/>
          <w:sz w:val="24"/>
          <w:szCs w:val="24"/>
        </w:rPr>
        <w:t>with their employees and have employee wellbeing high on their agenda (</w:t>
      </w:r>
      <w:proofErr w:type="spellStart"/>
      <w:r>
        <w:rPr>
          <w:rFonts w:ascii="Arial" w:hAnsi="Arial" w:cs="Arial"/>
          <w:color w:val="auto"/>
          <w:sz w:val="24"/>
          <w:szCs w:val="24"/>
        </w:rPr>
        <w:t>Connley</w:t>
      </w:r>
      <w:proofErr w:type="spellEnd"/>
      <w:r>
        <w:rPr>
          <w:rFonts w:ascii="Arial" w:hAnsi="Arial" w:cs="Arial"/>
          <w:color w:val="auto"/>
          <w:sz w:val="24"/>
          <w:szCs w:val="24"/>
        </w:rPr>
        <w:t xml:space="preserve">, 2020). </w:t>
      </w:r>
      <w:r w:rsidR="007159EE">
        <w:rPr>
          <w:rFonts w:ascii="Arial" w:hAnsi="Arial" w:cs="Arial"/>
          <w:color w:val="auto"/>
          <w:sz w:val="24"/>
          <w:szCs w:val="24"/>
        </w:rPr>
        <w:t xml:space="preserve">  The evidence from the questionnaire suggests the CEO at VCL has performed well in these areas. </w:t>
      </w:r>
    </w:p>
    <w:p w14:paraId="287BB9D0" w14:textId="77777777" w:rsidR="00C37FAF" w:rsidRPr="00FE4811" w:rsidRDefault="00D1180C" w:rsidP="00C37FAF">
      <w:pPr>
        <w:pStyle w:val="Heading2"/>
        <w:numPr>
          <w:ilvl w:val="2"/>
          <w:numId w:val="17"/>
        </w:numPr>
        <w:spacing w:line="480" w:lineRule="auto"/>
        <w:rPr>
          <w:color w:val="138576" w:themeColor="accent6" w:themeShade="BF"/>
        </w:rPr>
      </w:pPr>
      <w:bookmarkStart w:id="80" w:name="_Toc82348055"/>
      <w:r w:rsidRPr="00FE4811">
        <w:rPr>
          <w:color w:val="138576" w:themeColor="accent6" w:themeShade="BF"/>
        </w:rPr>
        <w:t>Rea</w:t>
      </w:r>
      <w:r w:rsidR="002A62A8" w:rsidRPr="00FE4811">
        <w:rPr>
          <w:color w:val="138576" w:themeColor="accent6" w:themeShade="BF"/>
        </w:rPr>
        <w:t>sons for employee loyalty</w:t>
      </w:r>
      <w:bookmarkEnd w:id="80"/>
    </w:p>
    <w:p w14:paraId="2D94201A" w14:textId="40120D22" w:rsidR="00816199" w:rsidRDefault="00D1180C" w:rsidP="00816199">
      <w:pPr>
        <w:pStyle w:val="Caption"/>
        <w:rPr>
          <w:rFonts w:ascii="Arial" w:hAnsi="Arial" w:cs="Arial"/>
          <w:color w:val="auto"/>
          <w:sz w:val="24"/>
          <w:szCs w:val="24"/>
        </w:rPr>
      </w:pPr>
      <w:bookmarkStart w:id="81" w:name="_Toc82348108"/>
      <w:r>
        <w:t xml:space="preserve">Figure </w:t>
      </w:r>
      <w:fldSimple w:instr=" SEQ Figure \* ARABIC ">
        <w:r w:rsidR="005767EB">
          <w:rPr>
            <w:noProof/>
          </w:rPr>
          <w:t>20</w:t>
        </w:r>
      </w:fldSimple>
      <w:r>
        <w:t>: Reasons for Loyalty to VCL</w:t>
      </w:r>
      <w:bookmarkEnd w:id="81"/>
    </w:p>
    <w:p w14:paraId="26A0607C" w14:textId="05D3AACB" w:rsidR="00D97723" w:rsidRPr="00C37FAF" w:rsidRDefault="003049F9" w:rsidP="00D97723">
      <w:pPr>
        <w:spacing w:line="480" w:lineRule="auto"/>
        <w:jc w:val="center"/>
        <w:rPr>
          <w:rFonts w:ascii="Arial" w:hAnsi="Arial" w:cs="Arial"/>
          <w:color w:val="auto"/>
          <w:sz w:val="24"/>
          <w:szCs w:val="24"/>
        </w:rPr>
      </w:pPr>
      <w:r>
        <w:rPr>
          <w:rFonts w:ascii="Arial" w:hAnsi="Arial" w:cs="Arial"/>
          <w:noProof/>
          <w:color w:val="auto"/>
          <w:sz w:val="24"/>
          <w:szCs w:val="24"/>
        </w:rPr>
        <w:drawing>
          <wp:inline distT="0" distB="0" distL="0" distR="0" wp14:anchorId="2AA44C3D" wp14:editId="413C0F90">
            <wp:extent cx="4586400" cy="2757600"/>
            <wp:effectExtent l="0" t="0" r="508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86400" cy="2757600"/>
                    </a:xfrm>
                    <a:prstGeom prst="rect">
                      <a:avLst/>
                    </a:prstGeom>
                    <a:noFill/>
                  </pic:spPr>
                </pic:pic>
              </a:graphicData>
            </a:graphic>
          </wp:inline>
        </w:drawing>
      </w:r>
    </w:p>
    <w:p w14:paraId="78F5E070" w14:textId="6E8C653C" w:rsidR="00E95F5F" w:rsidRDefault="00D1180C" w:rsidP="00F476F7">
      <w:pPr>
        <w:spacing w:line="480" w:lineRule="auto"/>
        <w:jc w:val="both"/>
        <w:rPr>
          <w:rFonts w:ascii="Arial" w:hAnsi="Arial" w:cs="Arial"/>
          <w:color w:val="auto"/>
          <w:sz w:val="24"/>
          <w:szCs w:val="24"/>
        </w:rPr>
      </w:pPr>
      <w:r>
        <w:rPr>
          <w:rFonts w:ascii="Arial" w:hAnsi="Arial" w:cs="Arial"/>
          <w:color w:val="auto"/>
          <w:sz w:val="24"/>
          <w:szCs w:val="24"/>
        </w:rPr>
        <w:t xml:space="preserve">There are other reasons employees remain loyal to their </w:t>
      </w:r>
      <w:proofErr w:type="spellStart"/>
      <w:r>
        <w:rPr>
          <w:rFonts w:ascii="Arial" w:hAnsi="Arial" w:cs="Arial"/>
          <w:color w:val="auto"/>
          <w:sz w:val="24"/>
          <w:szCs w:val="24"/>
        </w:rPr>
        <w:t>organisations</w:t>
      </w:r>
      <w:proofErr w:type="spellEnd"/>
      <w:r>
        <w:rPr>
          <w:rFonts w:ascii="Arial" w:hAnsi="Arial" w:cs="Arial"/>
          <w:color w:val="auto"/>
          <w:sz w:val="24"/>
          <w:szCs w:val="24"/>
        </w:rPr>
        <w:t xml:space="preserve"> other than </w:t>
      </w:r>
      <w:r w:rsidR="006402F0">
        <w:rPr>
          <w:rFonts w:ascii="Arial" w:hAnsi="Arial" w:cs="Arial"/>
          <w:color w:val="auto"/>
          <w:sz w:val="24"/>
          <w:szCs w:val="24"/>
        </w:rPr>
        <w:t>EV</w:t>
      </w:r>
      <w:r>
        <w:rPr>
          <w:rFonts w:ascii="Arial" w:hAnsi="Arial" w:cs="Arial"/>
          <w:color w:val="auto"/>
          <w:sz w:val="24"/>
          <w:szCs w:val="24"/>
        </w:rPr>
        <w:t xml:space="preserve"> and the associated benefits for wellbeing etc.  When asked about possible reasons employees work at VCL the results revealed that in all categories apart from one (fair pay) VCL scored a rating of above 80%</w:t>
      </w:r>
      <w:r w:rsidR="00CC0162">
        <w:rPr>
          <w:rFonts w:ascii="Arial" w:hAnsi="Arial" w:cs="Arial"/>
          <w:color w:val="auto"/>
          <w:sz w:val="24"/>
          <w:szCs w:val="24"/>
        </w:rPr>
        <w:t xml:space="preserve"> (figure 20).  </w:t>
      </w:r>
      <w:r>
        <w:rPr>
          <w:rFonts w:ascii="Arial" w:hAnsi="Arial" w:cs="Arial"/>
          <w:color w:val="auto"/>
          <w:sz w:val="24"/>
          <w:szCs w:val="24"/>
        </w:rPr>
        <w:t>T</w:t>
      </w:r>
      <w:r w:rsidR="00D97723">
        <w:rPr>
          <w:rFonts w:ascii="Arial" w:hAnsi="Arial" w:cs="Arial"/>
          <w:color w:val="auto"/>
          <w:sz w:val="24"/>
          <w:szCs w:val="24"/>
        </w:rPr>
        <w:t>he standout reason</w:t>
      </w:r>
      <w:r>
        <w:rPr>
          <w:rFonts w:ascii="Arial" w:hAnsi="Arial" w:cs="Arial"/>
          <w:color w:val="auto"/>
          <w:sz w:val="24"/>
          <w:szCs w:val="24"/>
        </w:rPr>
        <w:t xml:space="preserve"> from the questionnaire</w:t>
      </w:r>
      <w:r w:rsidR="00D97723">
        <w:rPr>
          <w:rFonts w:ascii="Arial" w:hAnsi="Arial" w:cs="Arial"/>
          <w:color w:val="auto"/>
          <w:sz w:val="24"/>
          <w:szCs w:val="24"/>
        </w:rPr>
        <w:t xml:space="preserve"> with 100% of respondents either strongly agreeing or agreeing</w:t>
      </w:r>
      <w:r>
        <w:rPr>
          <w:rFonts w:ascii="Arial" w:hAnsi="Arial" w:cs="Arial"/>
          <w:color w:val="auto"/>
          <w:sz w:val="24"/>
          <w:szCs w:val="24"/>
        </w:rPr>
        <w:t xml:space="preserve"> with</w:t>
      </w:r>
      <w:r w:rsidR="00D97723">
        <w:rPr>
          <w:rFonts w:ascii="Arial" w:hAnsi="Arial" w:cs="Arial"/>
          <w:color w:val="auto"/>
          <w:sz w:val="24"/>
          <w:szCs w:val="24"/>
        </w:rPr>
        <w:t xml:space="preserve"> </w:t>
      </w:r>
      <w:r w:rsidR="00816F9B">
        <w:rPr>
          <w:rFonts w:ascii="Arial" w:hAnsi="Arial" w:cs="Arial"/>
          <w:color w:val="auto"/>
          <w:sz w:val="24"/>
          <w:szCs w:val="24"/>
        </w:rPr>
        <w:t xml:space="preserve">is </w:t>
      </w:r>
      <w:r w:rsidR="00D97723">
        <w:rPr>
          <w:rFonts w:ascii="Arial" w:hAnsi="Arial" w:cs="Arial"/>
          <w:color w:val="auto"/>
          <w:sz w:val="24"/>
          <w:szCs w:val="24"/>
        </w:rPr>
        <w:t xml:space="preserve">that VCL offers job security.  </w:t>
      </w:r>
      <w:r w:rsidR="001D7FDD">
        <w:rPr>
          <w:rFonts w:ascii="Arial" w:hAnsi="Arial" w:cs="Arial"/>
          <w:color w:val="auto"/>
          <w:sz w:val="24"/>
          <w:szCs w:val="24"/>
        </w:rPr>
        <w:t xml:space="preserve">This, along with a score of 89% </w:t>
      </w:r>
      <w:r w:rsidR="001D7FDD">
        <w:rPr>
          <w:rFonts w:ascii="Arial" w:hAnsi="Arial" w:cs="Arial"/>
          <w:color w:val="auto"/>
          <w:sz w:val="24"/>
          <w:szCs w:val="24"/>
        </w:rPr>
        <w:lastRenderedPageBreak/>
        <w:t xml:space="preserve">for employee involvement and 83% for inclusive </w:t>
      </w:r>
      <w:r w:rsidR="00BE66D5">
        <w:rPr>
          <w:rFonts w:ascii="Arial" w:hAnsi="Arial" w:cs="Arial"/>
          <w:color w:val="auto"/>
          <w:sz w:val="24"/>
          <w:szCs w:val="24"/>
        </w:rPr>
        <w:t xml:space="preserve">culture </w:t>
      </w:r>
      <w:r w:rsidR="001D7FDD">
        <w:rPr>
          <w:rFonts w:ascii="Arial" w:hAnsi="Arial" w:cs="Arial"/>
          <w:color w:val="auto"/>
          <w:sz w:val="24"/>
          <w:szCs w:val="24"/>
        </w:rPr>
        <w:t>further</w:t>
      </w:r>
      <w:r w:rsidR="00816F9B">
        <w:rPr>
          <w:rFonts w:ascii="Arial" w:hAnsi="Arial" w:cs="Arial"/>
          <w:color w:val="auto"/>
          <w:sz w:val="24"/>
          <w:szCs w:val="24"/>
        </w:rPr>
        <w:t xml:space="preserve"> supports and underpins </w:t>
      </w:r>
      <w:r w:rsidR="001D7FDD">
        <w:rPr>
          <w:rFonts w:ascii="Arial" w:hAnsi="Arial" w:cs="Arial"/>
          <w:color w:val="auto"/>
          <w:sz w:val="24"/>
          <w:szCs w:val="24"/>
        </w:rPr>
        <w:t>the score</w:t>
      </w:r>
      <w:r w:rsidR="00816F9B">
        <w:rPr>
          <w:rFonts w:ascii="Arial" w:hAnsi="Arial" w:cs="Arial"/>
          <w:color w:val="auto"/>
          <w:sz w:val="24"/>
          <w:szCs w:val="24"/>
        </w:rPr>
        <w:t>s</w:t>
      </w:r>
      <w:r w:rsidR="001D7FDD">
        <w:rPr>
          <w:rFonts w:ascii="Arial" w:hAnsi="Arial" w:cs="Arial"/>
          <w:color w:val="auto"/>
          <w:sz w:val="24"/>
          <w:szCs w:val="24"/>
        </w:rPr>
        <w:t xml:space="preserve"> for overall employee satisfaction.   </w:t>
      </w:r>
    </w:p>
    <w:p w14:paraId="0BB02359" w14:textId="77777777" w:rsidR="00B82D14" w:rsidRDefault="00D1180C" w:rsidP="00B82D14">
      <w:pPr>
        <w:pStyle w:val="Heading2"/>
        <w:numPr>
          <w:ilvl w:val="2"/>
          <w:numId w:val="17"/>
        </w:numPr>
        <w:spacing w:line="480" w:lineRule="auto"/>
      </w:pPr>
      <w:bookmarkStart w:id="82" w:name="_Toc82348056"/>
      <w:r>
        <w:t xml:space="preserve">Anything else about employee voice at </w:t>
      </w:r>
      <w:r w:rsidR="00D143A2">
        <w:t>VCL</w:t>
      </w:r>
      <w:bookmarkEnd w:id="82"/>
      <w:r>
        <w:tab/>
      </w:r>
    </w:p>
    <w:p w14:paraId="7F48CE24" w14:textId="78E8E75B" w:rsidR="0025238D" w:rsidRDefault="00D1180C" w:rsidP="00927B65">
      <w:pPr>
        <w:spacing w:line="480" w:lineRule="auto"/>
        <w:jc w:val="both"/>
        <w:rPr>
          <w:rFonts w:ascii="Arial" w:hAnsi="Arial" w:cs="Arial"/>
          <w:color w:val="auto"/>
          <w:sz w:val="24"/>
          <w:szCs w:val="24"/>
        </w:rPr>
      </w:pPr>
      <w:r w:rsidRPr="00B82D14">
        <w:rPr>
          <w:rFonts w:ascii="Arial" w:hAnsi="Arial" w:cs="Arial"/>
          <w:color w:val="auto"/>
          <w:sz w:val="24"/>
          <w:szCs w:val="24"/>
        </w:rPr>
        <w:t>The final</w:t>
      </w:r>
      <w:r>
        <w:rPr>
          <w:rFonts w:ascii="Arial" w:hAnsi="Arial" w:cs="Arial"/>
          <w:color w:val="auto"/>
          <w:sz w:val="24"/>
          <w:szCs w:val="24"/>
        </w:rPr>
        <w:t xml:space="preserve"> question of the survey was an open question allowing respondents to type or write anything they wish about </w:t>
      </w:r>
      <w:r w:rsidR="006402F0">
        <w:rPr>
          <w:rFonts w:ascii="Arial" w:hAnsi="Arial" w:cs="Arial"/>
          <w:color w:val="auto"/>
          <w:sz w:val="24"/>
          <w:szCs w:val="24"/>
        </w:rPr>
        <w:t>EV</w:t>
      </w:r>
      <w:r>
        <w:rPr>
          <w:rFonts w:ascii="Arial" w:hAnsi="Arial" w:cs="Arial"/>
          <w:color w:val="auto"/>
          <w:sz w:val="24"/>
          <w:szCs w:val="24"/>
        </w:rPr>
        <w:t>.  There were 5 responses in total with no common themes</w:t>
      </w:r>
      <w:r w:rsidR="00BE66D5">
        <w:rPr>
          <w:rFonts w:ascii="Arial" w:hAnsi="Arial" w:cs="Arial"/>
          <w:color w:val="auto"/>
          <w:sz w:val="24"/>
          <w:szCs w:val="24"/>
        </w:rPr>
        <w:t xml:space="preserve"> </w:t>
      </w:r>
      <w:r w:rsidR="00F30809">
        <w:rPr>
          <w:rFonts w:ascii="Arial" w:hAnsi="Arial" w:cs="Arial"/>
          <w:color w:val="auto"/>
          <w:sz w:val="24"/>
          <w:szCs w:val="24"/>
        </w:rPr>
        <w:t xml:space="preserve">and </w:t>
      </w:r>
      <w:r w:rsidR="00BE66D5">
        <w:rPr>
          <w:rFonts w:ascii="Arial" w:hAnsi="Arial" w:cs="Arial"/>
          <w:color w:val="auto"/>
          <w:sz w:val="24"/>
          <w:szCs w:val="24"/>
        </w:rPr>
        <w:t>none</w:t>
      </w:r>
      <w:r>
        <w:rPr>
          <w:rFonts w:ascii="Arial" w:hAnsi="Arial" w:cs="Arial"/>
          <w:color w:val="auto"/>
          <w:sz w:val="24"/>
          <w:szCs w:val="24"/>
        </w:rPr>
        <w:t xml:space="preserve"> relating to voice.</w:t>
      </w:r>
    </w:p>
    <w:p w14:paraId="1A008E6A" w14:textId="226431D5" w:rsidR="003046F9" w:rsidRDefault="003046F9" w:rsidP="00927B65">
      <w:pPr>
        <w:spacing w:line="480" w:lineRule="auto"/>
        <w:jc w:val="both"/>
        <w:rPr>
          <w:rFonts w:ascii="Arial" w:hAnsi="Arial" w:cs="Arial"/>
          <w:color w:val="auto"/>
          <w:sz w:val="24"/>
          <w:szCs w:val="24"/>
        </w:rPr>
      </w:pPr>
    </w:p>
    <w:p w14:paraId="78D86A21" w14:textId="6457BA9E" w:rsidR="003046F9" w:rsidRDefault="003046F9" w:rsidP="00927B65">
      <w:pPr>
        <w:spacing w:line="480" w:lineRule="auto"/>
        <w:jc w:val="both"/>
        <w:rPr>
          <w:rFonts w:ascii="Arial" w:hAnsi="Arial" w:cs="Arial"/>
          <w:color w:val="auto"/>
          <w:sz w:val="24"/>
          <w:szCs w:val="24"/>
        </w:rPr>
      </w:pPr>
      <w:r>
        <w:rPr>
          <w:rFonts w:ascii="Arial" w:hAnsi="Arial" w:cs="Arial"/>
          <w:color w:val="auto"/>
          <w:sz w:val="24"/>
          <w:szCs w:val="24"/>
        </w:rPr>
        <w:t xml:space="preserve">The next section of the report, Chapter 5, </w:t>
      </w:r>
      <w:r w:rsidR="00CC0162">
        <w:rPr>
          <w:rFonts w:ascii="Arial" w:hAnsi="Arial" w:cs="Arial"/>
          <w:color w:val="auto"/>
          <w:sz w:val="24"/>
          <w:szCs w:val="24"/>
        </w:rPr>
        <w:t>will provide conclusions drawn from Chapters 2,3 and 4.</w:t>
      </w:r>
    </w:p>
    <w:p w14:paraId="27193FDA" w14:textId="77777777" w:rsidR="003A6856" w:rsidRDefault="00D1180C">
      <w:pPr>
        <w:rPr>
          <w:rFonts w:ascii="Arial" w:hAnsi="Arial" w:cs="Arial"/>
          <w:color w:val="auto"/>
          <w:sz w:val="24"/>
          <w:szCs w:val="24"/>
        </w:rPr>
      </w:pPr>
      <w:r>
        <w:rPr>
          <w:rFonts w:ascii="Arial" w:hAnsi="Arial" w:cs="Arial"/>
          <w:color w:val="auto"/>
          <w:sz w:val="24"/>
          <w:szCs w:val="24"/>
        </w:rPr>
        <w:br w:type="page"/>
      </w:r>
    </w:p>
    <w:p w14:paraId="0EB362F1" w14:textId="77777777" w:rsidR="00DD49DB" w:rsidRDefault="00D1180C" w:rsidP="00DD49DB">
      <w:pPr>
        <w:pStyle w:val="Heading1"/>
        <w:numPr>
          <w:ilvl w:val="0"/>
          <w:numId w:val="17"/>
        </w:numPr>
        <w:spacing w:line="480" w:lineRule="auto"/>
      </w:pPr>
      <w:bookmarkStart w:id="83" w:name="_Toc82348057"/>
      <w:r>
        <w:lastRenderedPageBreak/>
        <w:t>Conclusion</w:t>
      </w:r>
      <w:bookmarkEnd w:id="83"/>
      <w:r>
        <w:t xml:space="preserve"> </w:t>
      </w:r>
    </w:p>
    <w:p w14:paraId="12E77BBD" w14:textId="77777777" w:rsidR="00DB760A" w:rsidRDefault="00D1180C" w:rsidP="000A0EE3">
      <w:pPr>
        <w:spacing w:line="480" w:lineRule="auto"/>
        <w:jc w:val="both"/>
        <w:rPr>
          <w:rFonts w:ascii="Arial" w:hAnsi="Arial" w:cs="Arial"/>
          <w:color w:val="auto"/>
          <w:sz w:val="24"/>
          <w:szCs w:val="24"/>
        </w:rPr>
      </w:pPr>
      <w:r>
        <w:rPr>
          <w:rFonts w:ascii="Arial" w:hAnsi="Arial" w:cs="Arial"/>
          <w:color w:val="auto"/>
          <w:sz w:val="24"/>
          <w:szCs w:val="24"/>
        </w:rPr>
        <w:t xml:space="preserve">The RR aims to provide critical analysis of </w:t>
      </w:r>
      <w:r w:rsidR="006402F0">
        <w:rPr>
          <w:rFonts w:ascii="Arial" w:hAnsi="Arial" w:cs="Arial"/>
          <w:color w:val="auto"/>
          <w:sz w:val="24"/>
          <w:szCs w:val="24"/>
        </w:rPr>
        <w:t>EV</w:t>
      </w:r>
      <w:r>
        <w:rPr>
          <w:rFonts w:ascii="Arial" w:hAnsi="Arial" w:cs="Arial"/>
          <w:color w:val="auto"/>
          <w:sz w:val="24"/>
          <w:szCs w:val="24"/>
        </w:rPr>
        <w:t xml:space="preserve"> at VCL and ultimately to determine whether the current mechanisms in place for </w:t>
      </w:r>
      <w:r w:rsidR="006402F0">
        <w:rPr>
          <w:rFonts w:ascii="Arial" w:hAnsi="Arial" w:cs="Arial"/>
          <w:color w:val="auto"/>
          <w:sz w:val="24"/>
          <w:szCs w:val="24"/>
        </w:rPr>
        <w:t>EV</w:t>
      </w:r>
      <w:r>
        <w:rPr>
          <w:rFonts w:ascii="Arial" w:hAnsi="Arial" w:cs="Arial"/>
          <w:color w:val="auto"/>
          <w:sz w:val="24"/>
          <w:szCs w:val="24"/>
        </w:rPr>
        <w:t xml:space="preserve"> are effective.</w:t>
      </w:r>
    </w:p>
    <w:p w14:paraId="5582C060" w14:textId="77777777" w:rsidR="00DD49DB" w:rsidRDefault="00D1180C" w:rsidP="000A0EE3">
      <w:pPr>
        <w:spacing w:line="480" w:lineRule="auto"/>
        <w:jc w:val="both"/>
        <w:rPr>
          <w:rFonts w:ascii="Arial" w:hAnsi="Arial" w:cs="Arial"/>
          <w:color w:val="auto"/>
          <w:sz w:val="24"/>
          <w:szCs w:val="24"/>
        </w:rPr>
      </w:pPr>
      <w:r>
        <w:rPr>
          <w:rFonts w:ascii="Arial" w:hAnsi="Arial" w:cs="Arial"/>
          <w:color w:val="auto"/>
          <w:sz w:val="24"/>
          <w:szCs w:val="24"/>
        </w:rPr>
        <w:t xml:space="preserve">90% of the workforce at VCL are either satisfied or very satisfied.  The link which has been highlighted in previous studies </w:t>
      </w:r>
      <w:r w:rsidR="00AE797D">
        <w:rPr>
          <w:rFonts w:ascii="Arial" w:hAnsi="Arial" w:cs="Arial"/>
          <w:color w:val="auto"/>
          <w:sz w:val="24"/>
          <w:szCs w:val="24"/>
        </w:rPr>
        <w:t xml:space="preserve">between long service and improved employee satisfaction holds for the most part at VCL with 85% of respondents with more than 15 years of service stating they are satisfied or very satisfied. </w:t>
      </w:r>
      <w:r>
        <w:rPr>
          <w:rFonts w:ascii="Arial" w:hAnsi="Arial" w:cs="Arial"/>
          <w:color w:val="auto"/>
          <w:sz w:val="24"/>
          <w:szCs w:val="24"/>
        </w:rPr>
        <w:t xml:space="preserve"> </w:t>
      </w:r>
      <w:r w:rsidR="00AE797D">
        <w:rPr>
          <w:rFonts w:ascii="Arial" w:hAnsi="Arial" w:cs="Arial"/>
          <w:color w:val="auto"/>
          <w:sz w:val="24"/>
          <w:szCs w:val="24"/>
        </w:rPr>
        <w:t>A</w:t>
      </w:r>
      <w:r w:rsidR="00AE797D" w:rsidRPr="00AE797D">
        <w:rPr>
          <w:rFonts w:ascii="Arial" w:hAnsi="Arial" w:cs="Arial"/>
          <w:color w:val="auto"/>
          <w:sz w:val="24"/>
          <w:szCs w:val="24"/>
        </w:rPr>
        <w:t xml:space="preserve"> slight deviation from this is </w:t>
      </w:r>
      <w:r w:rsidR="00AE797D">
        <w:rPr>
          <w:rFonts w:ascii="Arial" w:hAnsi="Arial" w:cs="Arial"/>
          <w:color w:val="auto"/>
          <w:sz w:val="24"/>
          <w:szCs w:val="24"/>
        </w:rPr>
        <w:t>13% of responde</w:t>
      </w:r>
      <w:r w:rsidR="00AE797D" w:rsidRPr="00AE797D">
        <w:rPr>
          <w:rFonts w:ascii="Arial" w:hAnsi="Arial" w:cs="Arial"/>
          <w:color w:val="auto"/>
          <w:sz w:val="24"/>
          <w:szCs w:val="24"/>
        </w:rPr>
        <w:t>nts who stated they are very dissatisfied are also in this group.  However, due to this frequency being low,</w:t>
      </w:r>
      <w:r w:rsidR="00B025F9">
        <w:rPr>
          <w:rFonts w:ascii="Arial" w:hAnsi="Arial" w:cs="Arial"/>
          <w:color w:val="auto"/>
          <w:sz w:val="24"/>
          <w:szCs w:val="24"/>
        </w:rPr>
        <w:t xml:space="preserve"> it could still be argued that the workforce is satisfied</w:t>
      </w:r>
      <w:r w:rsidR="00AE797D" w:rsidRPr="00AE797D">
        <w:rPr>
          <w:rFonts w:ascii="Arial" w:hAnsi="Arial" w:cs="Arial"/>
          <w:color w:val="auto"/>
          <w:sz w:val="24"/>
          <w:szCs w:val="24"/>
        </w:rPr>
        <w:t>.</w:t>
      </w:r>
      <w:r w:rsidR="00AE797D" w:rsidRPr="00AE797D">
        <w:t xml:space="preserve"> </w:t>
      </w:r>
      <w:r w:rsidR="00AE797D" w:rsidRPr="00AE797D">
        <w:rPr>
          <w:rFonts w:ascii="Arial" w:hAnsi="Arial" w:cs="Arial"/>
          <w:color w:val="auto"/>
          <w:sz w:val="24"/>
          <w:szCs w:val="24"/>
        </w:rPr>
        <w:t>When considering the cross</w:t>
      </w:r>
      <w:r w:rsidR="00642E30">
        <w:rPr>
          <w:rFonts w:ascii="Arial" w:hAnsi="Arial" w:cs="Arial"/>
          <w:color w:val="auto"/>
          <w:sz w:val="24"/>
          <w:szCs w:val="24"/>
        </w:rPr>
        <w:t>-</w:t>
      </w:r>
      <w:r w:rsidR="00AE797D" w:rsidRPr="00AE797D">
        <w:rPr>
          <w:rFonts w:ascii="Arial" w:hAnsi="Arial" w:cs="Arial"/>
          <w:color w:val="auto"/>
          <w:sz w:val="24"/>
          <w:szCs w:val="24"/>
        </w:rPr>
        <w:t xml:space="preserve">section of respondents and the length of service against satisfaction levels the data seems to support the belief that increased length of service means improved satisfaction.  </w:t>
      </w:r>
    </w:p>
    <w:p w14:paraId="141AFDFE" w14:textId="3FF39426" w:rsidR="00716A66" w:rsidRDefault="00D1180C" w:rsidP="00716A66">
      <w:pPr>
        <w:spacing w:line="480" w:lineRule="auto"/>
        <w:jc w:val="both"/>
        <w:rPr>
          <w:rFonts w:ascii="Arial" w:hAnsi="Arial" w:cs="Arial"/>
          <w:color w:val="0D0D0D" w:themeColor="text1" w:themeTint="F2"/>
          <w:sz w:val="24"/>
          <w:szCs w:val="24"/>
        </w:rPr>
      </w:pPr>
      <w:r>
        <w:rPr>
          <w:rFonts w:ascii="Arial" w:hAnsi="Arial" w:cs="Arial"/>
          <w:color w:val="auto"/>
          <w:sz w:val="24"/>
          <w:szCs w:val="24"/>
        </w:rPr>
        <w:t>The findings of the literature review and previous research highlight the</w:t>
      </w:r>
      <w:r w:rsidR="00AE797D">
        <w:rPr>
          <w:rFonts w:ascii="Arial" w:hAnsi="Arial" w:cs="Arial"/>
          <w:color w:val="auto"/>
          <w:sz w:val="24"/>
          <w:szCs w:val="24"/>
        </w:rPr>
        <w:t xml:space="preserve"> importance</w:t>
      </w:r>
      <w:r>
        <w:rPr>
          <w:rFonts w:ascii="Arial" w:hAnsi="Arial" w:cs="Arial"/>
          <w:color w:val="auto"/>
          <w:sz w:val="24"/>
          <w:szCs w:val="24"/>
        </w:rPr>
        <w:t xml:space="preserve"> of the role of the line manager, and particularly one-to-one line manager meetings as being a key mechanism of EV.  Whilst the manager was identified as a key person employees reach out to at VCL the channel used for the most part is not one-to-one meetings.  </w:t>
      </w:r>
      <w:r>
        <w:rPr>
          <w:rFonts w:ascii="Arial" w:hAnsi="Arial" w:cs="Arial"/>
          <w:color w:val="0D0D0D" w:themeColor="text1" w:themeTint="F2"/>
          <w:sz w:val="24"/>
          <w:szCs w:val="24"/>
        </w:rPr>
        <w:t xml:space="preserve">This supports the approach that the format of voice is less important than the pure existence of it in an </w:t>
      </w:r>
      <w:proofErr w:type="spellStart"/>
      <w:r>
        <w:rPr>
          <w:rFonts w:ascii="Arial" w:hAnsi="Arial" w:cs="Arial"/>
          <w:color w:val="0D0D0D" w:themeColor="text1" w:themeTint="F2"/>
          <w:sz w:val="24"/>
          <w:szCs w:val="24"/>
        </w:rPr>
        <w:t>organisation</w:t>
      </w:r>
      <w:proofErr w:type="spellEnd"/>
      <w:r>
        <w:rPr>
          <w:rFonts w:ascii="Arial" w:hAnsi="Arial" w:cs="Arial"/>
          <w:color w:val="0D0D0D" w:themeColor="text1" w:themeTint="F2"/>
          <w:sz w:val="24"/>
          <w:szCs w:val="24"/>
        </w:rPr>
        <w:t xml:space="preserve"> (Taylor, 2017).  Moreover, it could be argued that the workforce at VCL have the freedom to express their voice due to 95% of the work</w:t>
      </w:r>
      <w:r w:rsidR="009163A2">
        <w:rPr>
          <w:rFonts w:ascii="Arial" w:hAnsi="Arial" w:cs="Arial"/>
          <w:color w:val="0D0D0D" w:themeColor="text1" w:themeTint="F2"/>
          <w:sz w:val="24"/>
          <w:szCs w:val="24"/>
        </w:rPr>
        <w:t xml:space="preserve">force </w:t>
      </w:r>
      <w:r>
        <w:rPr>
          <w:rFonts w:ascii="Arial" w:hAnsi="Arial" w:cs="Arial"/>
          <w:color w:val="0D0D0D" w:themeColor="text1" w:themeTint="F2"/>
          <w:sz w:val="24"/>
          <w:szCs w:val="24"/>
        </w:rPr>
        <w:t xml:space="preserve">stating they can share their concerns at work and 92% stating they can express themselves freely at work.  </w:t>
      </w:r>
      <w:r w:rsidR="00642E30">
        <w:rPr>
          <w:rFonts w:ascii="Arial" w:hAnsi="Arial" w:cs="Arial"/>
          <w:color w:val="0D0D0D" w:themeColor="text1" w:themeTint="F2"/>
          <w:sz w:val="24"/>
          <w:szCs w:val="24"/>
        </w:rPr>
        <w:t xml:space="preserve">There were also zero respondents to the statement that they would tell no one if they had a problem </w:t>
      </w:r>
      <w:r w:rsidR="00642E30">
        <w:rPr>
          <w:rFonts w:ascii="Arial" w:hAnsi="Arial" w:cs="Arial"/>
          <w:color w:val="0D0D0D" w:themeColor="text1" w:themeTint="F2"/>
          <w:sz w:val="24"/>
          <w:szCs w:val="24"/>
        </w:rPr>
        <w:lastRenderedPageBreak/>
        <w:t xml:space="preserve">or a suggestion at work.  </w:t>
      </w:r>
      <w:r>
        <w:rPr>
          <w:rFonts w:ascii="Arial" w:hAnsi="Arial" w:cs="Arial"/>
          <w:color w:val="0D0D0D" w:themeColor="text1" w:themeTint="F2"/>
          <w:sz w:val="24"/>
          <w:szCs w:val="24"/>
        </w:rPr>
        <w:t xml:space="preserve">These results </w:t>
      </w:r>
      <w:r w:rsidR="00642E30">
        <w:rPr>
          <w:rFonts w:ascii="Arial" w:hAnsi="Arial" w:cs="Arial"/>
          <w:color w:val="0D0D0D" w:themeColor="text1" w:themeTint="F2"/>
          <w:sz w:val="24"/>
          <w:szCs w:val="24"/>
        </w:rPr>
        <w:t>seem to demonstrate</w:t>
      </w:r>
      <w:r>
        <w:rPr>
          <w:rFonts w:ascii="Arial" w:hAnsi="Arial" w:cs="Arial"/>
          <w:color w:val="0D0D0D" w:themeColor="text1" w:themeTint="F2"/>
          <w:sz w:val="24"/>
          <w:szCs w:val="24"/>
        </w:rPr>
        <w:t xml:space="preserve"> there are very few unheard voices at VCL</w:t>
      </w:r>
      <w:r w:rsidR="00642E30">
        <w:rPr>
          <w:rFonts w:ascii="Arial" w:hAnsi="Arial" w:cs="Arial"/>
          <w:color w:val="0D0D0D" w:themeColor="text1" w:themeTint="F2"/>
          <w:sz w:val="24"/>
          <w:szCs w:val="24"/>
        </w:rPr>
        <w:t xml:space="preserve"> and that VCL has created a safe environment for voice to be expressed.</w:t>
      </w:r>
    </w:p>
    <w:p w14:paraId="6A8EA7F4" w14:textId="38117031" w:rsidR="00716A66" w:rsidRDefault="00D1180C" w:rsidP="00716A66">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 xml:space="preserve">Other mechanisms of voice at VCL and </w:t>
      </w:r>
      <w:r w:rsidR="00C16200">
        <w:rPr>
          <w:rFonts w:ascii="Arial" w:hAnsi="Arial" w:cs="Arial"/>
          <w:color w:val="0D0D0D" w:themeColor="text1" w:themeTint="F2"/>
          <w:sz w:val="24"/>
          <w:szCs w:val="24"/>
        </w:rPr>
        <w:t>the</w:t>
      </w:r>
      <w:r>
        <w:rPr>
          <w:rFonts w:ascii="Arial" w:hAnsi="Arial" w:cs="Arial"/>
          <w:color w:val="0D0D0D" w:themeColor="text1" w:themeTint="F2"/>
          <w:sz w:val="24"/>
          <w:szCs w:val="24"/>
        </w:rPr>
        <w:t xml:space="preserve"> GMB Union </w:t>
      </w:r>
      <w:r w:rsidR="00DB7E32">
        <w:rPr>
          <w:rFonts w:ascii="Arial" w:hAnsi="Arial" w:cs="Arial"/>
          <w:color w:val="0D0D0D" w:themeColor="text1" w:themeTint="F2"/>
          <w:sz w:val="24"/>
          <w:szCs w:val="24"/>
        </w:rPr>
        <w:t>showed some surprising results</w:t>
      </w:r>
      <w:r w:rsidR="00952155">
        <w:rPr>
          <w:rFonts w:ascii="Arial" w:hAnsi="Arial" w:cs="Arial"/>
          <w:color w:val="0D0D0D" w:themeColor="text1" w:themeTint="F2"/>
          <w:sz w:val="24"/>
          <w:szCs w:val="24"/>
        </w:rPr>
        <w:t xml:space="preserve"> in comparison to previous research</w:t>
      </w:r>
      <w:r w:rsidR="00DB7E32">
        <w:rPr>
          <w:rFonts w:ascii="Arial" w:hAnsi="Arial" w:cs="Arial"/>
          <w:color w:val="0D0D0D" w:themeColor="text1" w:themeTint="F2"/>
          <w:sz w:val="24"/>
          <w:szCs w:val="24"/>
        </w:rPr>
        <w:t xml:space="preserve">.  In a </w:t>
      </w:r>
      <w:proofErr w:type="spellStart"/>
      <w:r w:rsidR="00DB7E32">
        <w:rPr>
          <w:rFonts w:ascii="Arial" w:hAnsi="Arial" w:cs="Arial"/>
          <w:color w:val="0D0D0D" w:themeColor="text1" w:themeTint="F2"/>
          <w:sz w:val="24"/>
          <w:szCs w:val="24"/>
        </w:rPr>
        <w:t>unionised</w:t>
      </w:r>
      <w:proofErr w:type="spellEnd"/>
      <w:r w:rsidR="00DB7E32">
        <w:rPr>
          <w:rFonts w:ascii="Arial" w:hAnsi="Arial" w:cs="Arial"/>
          <w:color w:val="0D0D0D" w:themeColor="text1" w:themeTint="F2"/>
          <w:sz w:val="24"/>
          <w:szCs w:val="24"/>
        </w:rPr>
        <w:t xml:space="preserve"> </w:t>
      </w:r>
      <w:proofErr w:type="spellStart"/>
      <w:r w:rsidR="00DB7E32">
        <w:rPr>
          <w:rFonts w:ascii="Arial" w:hAnsi="Arial" w:cs="Arial"/>
          <w:color w:val="0D0D0D" w:themeColor="text1" w:themeTint="F2"/>
          <w:sz w:val="24"/>
          <w:szCs w:val="24"/>
        </w:rPr>
        <w:t>organisation</w:t>
      </w:r>
      <w:proofErr w:type="spellEnd"/>
      <w:r w:rsidR="00DB7E32">
        <w:rPr>
          <w:rFonts w:ascii="Arial" w:hAnsi="Arial" w:cs="Arial"/>
          <w:color w:val="0D0D0D" w:themeColor="text1" w:themeTint="F2"/>
          <w:sz w:val="24"/>
          <w:szCs w:val="24"/>
        </w:rPr>
        <w:t>, it may be expected to see the TU representative being key to employee dispute resolution for example.  However, the results at VCL show that only 22% of respondents would tell their union representative if they had a problem at work.  The manager was the preferred option with 89% of respondents choosing this</w:t>
      </w:r>
      <w:r w:rsidR="00952155">
        <w:rPr>
          <w:rFonts w:ascii="Arial" w:hAnsi="Arial" w:cs="Arial"/>
          <w:color w:val="0D0D0D" w:themeColor="text1" w:themeTint="F2"/>
          <w:sz w:val="24"/>
          <w:szCs w:val="24"/>
        </w:rPr>
        <w:t xml:space="preserve"> mechanism.  </w:t>
      </w:r>
    </w:p>
    <w:p w14:paraId="7DCE1BB2" w14:textId="77777777" w:rsidR="005038DF" w:rsidRDefault="00D1180C" w:rsidP="00716A66">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It could also be argued that due to the fact zero respondents stated they would tell their union rep if they had a suggestion at work, the union is still associated with negative employee relations as opposed to positive events such as suggestions and improvements. The manager was once again the preferred option here with 84% choosing them as a preferred channel for suggestions at VCL.</w:t>
      </w:r>
      <w:r w:rsidR="00642E30">
        <w:rPr>
          <w:rFonts w:ascii="Arial" w:hAnsi="Arial" w:cs="Arial"/>
          <w:color w:val="0D0D0D" w:themeColor="text1" w:themeTint="F2"/>
          <w:sz w:val="24"/>
          <w:szCs w:val="24"/>
        </w:rPr>
        <w:t xml:space="preserve">  </w:t>
      </w:r>
    </w:p>
    <w:p w14:paraId="6709769F" w14:textId="77777777" w:rsidR="00642E30" w:rsidRDefault="00D1180C" w:rsidP="00716A66">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Th</w:t>
      </w:r>
      <w:r w:rsidR="005038DF">
        <w:rPr>
          <w:rFonts w:ascii="Arial" w:hAnsi="Arial" w:cs="Arial"/>
          <w:color w:val="0D0D0D" w:themeColor="text1" w:themeTint="F2"/>
          <w:sz w:val="24"/>
          <w:szCs w:val="24"/>
        </w:rPr>
        <w:t>ese</w:t>
      </w:r>
      <w:r>
        <w:rPr>
          <w:rFonts w:ascii="Arial" w:hAnsi="Arial" w:cs="Arial"/>
          <w:color w:val="0D0D0D" w:themeColor="text1" w:themeTint="F2"/>
          <w:sz w:val="24"/>
          <w:szCs w:val="24"/>
        </w:rPr>
        <w:t xml:space="preserve"> result</w:t>
      </w:r>
      <w:r w:rsidR="005038DF">
        <w:rPr>
          <w:rFonts w:ascii="Arial" w:hAnsi="Arial" w:cs="Arial"/>
          <w:color w:val="0D0D0D" w:themeColor="text1" w:themeTint="F2"/>
          <w:sz w:val="24"/>
          <w:szCs w:val="24"/>
        </w:rPr>
        <w:t>s</w:t>
      </w:r>
      <w:r>
        <w:rPr>
          <w:rFonts w:ascii="Arial" w:hAnsi="Arial" w:cs="Arial"/>
          <w:color w:val="0D0D0D" w:themeColor="text1" w:themeTint="F2"/>
          <w:sz w:val="24"/>
          <w:szCs w:val="24"/>
        </w:rPr>
        <w:t xml:space="preserve"> </w:t>
      </w:r>
      <w:r w:rsidR="005038DF">
        <w:rPr>
          <w:rFonts w:ascii="Arial" w:hAnsi="Arial" w:cs="Arial"/>
          <w:color w:val="0D0D0D" w:themeColor="text1" w:themeTint="F2"/>
          <w:sz w:val="24"/>
          <w:szCs w:val="24"/>
        </w:rPr>
        <w:t xml:space="preserve">could signify </w:t>
      </w:r>
      <w:r>
        <w:rPr>
          <w:rFonts w:ascii="Arial" w:hAnsi="Arial" w:cs="Arial"/>
          <w:color w:val="0D0D0D" w:themeColor="text1" w:themeTint="F2"/>
          <w:sz w:val="24"/>
          <w:szCs w:val="24"/>
        </w:rPr>
        <w:t>perceived diminishing value to union membership</w:t>
      </w:r>
      <w:r w:rsidR="005038DF">
        <w:rPr>
          <w:rFonts w:ascii="Arial" w:hAnsi="Arial" w:cs="Arial"/>
          <w:color w:val="0D0D0D" w:themeColor="text1" w:themeTint="F2"/>
          <w:sz w:val="24"/>
          <w:szCs w:val="24"/>
        </w:rPr>
        <w:t xml:space="preserve"> as trust and belief in the leadership team builds.  It would not be prudent to assume this is the case as there has not been a fall in union membership which would be the key indicat</w:t>
      </w:r>
      <w:r w:rsidR="006F71F0">
        <w:rPr>
          <w:rFonts w:ascii="Arial" w:hAnsi="Arial" w:cs="Arial"/>
          <w:color w:val="0D0D0D" w:themeColor="text1" w:themeTint="F2"/>
          <w:sz w:val="24"/>
          <w:szCs w:val="24"/>
        </w:rPr>
        <w:t>or</w:t>
      </w:r>
      <w:r w:rsidR="005038DF">
        <w:rPr>
          <w:rFonts w:ascii="Arial" w:hAnsi="Arial" w:cs="Arial"/>
          <w:color w:val="0D0D0D" w:themeColor="text1" w:themeTint="F2"/>
          <w:sz w:val="24"/>
          <w:szCs w:val="24"/>
        </w:rPr>
        <w:t>.</w:t>
      </w:r>
    </w:p>
    <w:p w14:paraId="71188E72" w14:textId="77777777" w:rsidR="00952155" w:rsidRDefault="00D1180C" w:rsidP="00716A66">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 xml:space="preserve">86% of the respondents stated a high level of loyalty to the company and no one reported feeling less loyal following the way VCL handled the COVID-19 pandemic. </w:t>
      </w:r>
    </w:p>
    <w:p w14:paraId="561D9FB4" w14:textId="77777777" w:rsidR="00952155" w:rsidRDefault="00D1180C" w:rsidP="00716A66">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lastRenderedPageBreak/>
        <w:t xml:space="preserve">The timing of the pandemic ties in with the arrival of the CEO in February 2020 and these results could be considered as an early indication that trust is starting to build in the </w:t>
      </w:r>
      <w:r w:rsidR="006F71F0">
        <w:rPr>
          <w:rFonts w:ascii="Arial" w:hAnsi="Arial" w:cs="Arial"/>
          <w:color w:val="0D0D0D" w:themeColor="text1" w:themeTint="F2"/>
          <w:sz w:val="24"/>
          <w:szCs w:val="24"/>
        </w:rPr>
        <w:t xml:space="preserve">CEO </w:t>
      </w:r>
      <w:r>
        <w:rPr>
          <w:rFonts w:ascii="Arial" w:hAnsi="Arial" w:cs="Arial"/>
          <w:color w:val="0D0D0D" w:themeColor="text1" w:themeTint="F2"/>
          <w:sz w:val="24"/>
          <w:szCs w:val="24"/>
        </w:rPr>
        <w:t>and the shift to a more inclusive culture is underway.</w:t>
      </w:r>
    </w:p>
    <w:p w14:paraId="498492A2" w14:textId="77777777" w:rsidR="00CA4A99" w:rsidRDefault="00D1180C" w:rsidP="00716A66">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In conclusion</w:t>
      </w:r>
      <w:r w:rsidR="00C90E5E">
        <w:rPr>
          <w:rFonts w:ascii="Arial" w:hAnsi="Arial" w:cs="Arial"/>
          <w:color w:val="0D0D0D" w:themeColor="text1" w:themeTint="F2"/>
          <w:sz w:val="24"/>
          <w:szCs w:val="24"/>
        </w:rPr>
        <w:t>,</w:t>
      </w:r>
      <w:r>
        <w:rPr>
          <w:rFonts w:ascii="Arial" w:hAnsi="Arial" w:cs="Arial"/>
          <w:color w:val="0D0D0D" w:themeColor="text1" w:themeTint="F2"/>
          <w:sz w:val="24"/>
          <w:szCs w:val="24"/>
        </w:rPr>
        <w:t xml:space="preserve"> the </w:t>
      </w:r>
      <w:r w:rsidR="004D13B5">
        <w:rPr>
          <w:rFonts w:ascii="Arial" w:hAnsi="Arial" w:cs="Arial"/>
          <w:color w:val="0D0D0D" w:themeColor="text1" w:themeTint="F2"/>
          <w:sz w:val="24"/>
          <w:szCs w:val="24"/>
        </w:rPr>
        <w:t>result</w:t>
      </w:r>
      <w:r w:rsidR="002B286B">
        <w:rPr>
          <w:rFonts w:ascii="Arial" w:hAnsi="Arial" w:cs="Arial"/>
          <w:color w:val="0D0D0D" w:themeColor="text1" w:themeTint="F2"/>
          <w:sz w:val="24"/>
          <w:szCs w:val="24"/>
        </w:rPr>
        <w:t>s</w:t>
      </w:r>
      <w:r w:rsidR="004D13B5">
        <w:rPr>
          <w:rFonts w:ascii="Arial" w:hAnsi="Arial" w:cs="Arial"/>
          <w:color w:val="0D0D0D" w:themeColor="text1" w:themeTint="F2"/>
          <w:sz w:val="24"/>
          <w:szCs w:val="24"/>
        </w:rPr>
        <w:t xml:space="preserve"> suggest</w:t>
      </w:r>
      <w:r>
        <w:rPr>
          <w:rFonts w:ascii="Arial" w:hAnsi="Arial" w:cs="Arial"/>
          <w:color w:val="0D0D0D" w:themeColor="text1" w:themeTint="F2"/>
          <w:sz w:val="24"/>
          <w:szCs w:val="24"/>
        </w:rPr>
        <w:t xml:space="preserve"> that the mechanisms of EV at VCL are effective. </w:t>
      </w:r>
      <w:r w:rsidR="006F71F0">
        <w:rPr>
          <w:rFonts w:ascii="Arial" w:hAnsi="Arial" w:cs="Arial"/>
          <w:color w:val="0D0D0D" w:themeColor="text1" w:themeTint="F2"/>
          <w:sz w:val="24"/>
          <w:szCs w:val="24"/>
        </w:rPr>
        <w:t xml:space="preserve"> This is supported by 89%</w:t>
      </w:r>
      <w:r>
        <w:rPr>
          <w:rFonts w:ascii="Arial" w:hAnsi="Arial" w:cs="Arial"/>
          <w:color w:val="0D0D0D" w:themeColor="text1" w:themeTint="F2"/>
          <w:sz w:val="24"/>
          <w:szCs w:val="24"/>
        </w:rPr>
        <w:t xml:space="preserve"> </w:t>
      </w:r>
      <w:r w:rsidR="006F71F0">
        <w:rPr>
          <w:rFonts w:ascii="Arial" w:hAnsi="Arial" w:cs="Arial"/>
          <w:color w:val="0D0D0D" w:themeColor="text1" w:themeTint="F2"/>
          <w:sz w:val="24"/>
          <w:szCs w:val="24"/>
        </w:rPr>
        <w:t>of the respondents stating employee i</w:t>
      </w:r>
      <w:r w:rsidR="004E05E9">
        <w:rPr>
          <w:rFonts w:ascii="Arial" w:hAnsi="Arial" w:cs="Arial"/>
          <w:color w:val="0D0D0D" w:themeColor="text1" w:themeTint="F2"/>
          <w:sz w:val="24"/>
          <w:szCs w:val="24"/>
        </w:rPr>
        <w:t>n</w:t>
      </w:r>
      <w:r w:rsidR="006F71F0">
        <w:rPr>
          <w:rFonts w:ascii="Arial" w:hAnsi="Arial" w:cs="Arial"/>
          <w:color w:val="0D0D0D" w:themeColor="text1" w:themeTint="F2"/>
          <w:sz w:val="24"/>
          <w:szCs w:val="24"/>
        </w:rPr>
        <w:t>volvem</w:t>
      </w:r>
      <w:r w:rsidR="004E05E9">
        <w:rPr>
          <w:rFonts w:ascii="Arial" w:hAnsi="Arial" w:cs="Arial"/>
          <w:color w:val="0D0D0D" w:themeColor="text1" w:themeTint="F2"/>
          <w:sz w:val="24"/>
          <w:szCs w:val="24"/>
        </w:rPr>
        <w:t>e</w:t>
      </w:r>
      <w:r w:rsidR="006F71F0">
        <w:rPr>
          <w:rFonts w:ascii="Arial" w:hAnsi="Arial" w:cs="Arial"/>
          <w:color w:val="0D0D0D" w:themeColor="text1" w:themeTint="F2"/>
          <w:sz w:val="24"/>
          <w:szCs w:val="24"/>
        </w:rPr>
        <w:t xml:space="preserve">nt as a reason for working at VCL. </w:t>
      </w:r>
    </w:p>
    <w:p w14:paraId="7DFA2D4F" w14:textId="707958C1" w:rsidR="002B286B" w:rsidRDefault="00D1180C" w:rsidP="00716A66">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 xml:space="preserve">If the research were to be repeated there is one potential area </w:t>
      </w:r>
      <w:r w:rsidR="00EE023A">
        <w:rPr>
          <w:rFonts w:ascii="Arial" w:hAnsi="Arial" w:cs="Arial"/>
          <w:color w:val="0D0D0D" w:themeColor="text1" w:themeTint="F2"/>
          <w:sz w:val="24"/>
          <w:szCs w:val="24"/>
        </w:rPr>
        <w:t xml:space="preserve">identified </w:t>
      </w:r>
      <w:r>
        <w:rPr>
          <w:rFonts w:ascii="Arial" w:hAnsi="Arial" w:cs="Arial"/>
          <w:color w:val="0D0D0D" w:themeColor="text1" w:themeTint="F2"/>
          <w:sz w:val="24"/>
          <w:szCs w:val="24"/>
        </w:rPr>
        <w:t>for reconsideration relating to the response methods used for the questionnaires.  The paper responses allowed questions to be missed (intentionally or unintentionally).  For this RR the frequency of this</w:t>
      </w:r>
      <w:r w:rsidR="003D74F6">
        <w:rPr>
          <w:rFonts w:ascii="Arial" w:hAnsi="Arial" w:cs="Arial"/>
          <w:color w:val="0D0D0D" w:themeColor="text1" w:themeTint="F2"/>
          <w:sz w:val="24"/>
          <w:szCs w:val="24"/>
        </w:rPr>
        <w:t xml:space="preserve"> </w:t>
      </w:r>
      <w:r>
        <w:rPr>
          <w:rFonts w:ascii="Arial" w:hAnsi="Arial" w:cs="Arial"/>
          <w:color w:val="0D0D0D" w:themeColor="text1" w:themeTint="F2"/>
          <w:sz w:val="24"/>
          <w:szCs w:val="24"/>
        </w:rPr>
        <w:t xml:space="preserve">was low </w:t>
      </w:r>
      <w:r w:rsidR="003D74F6">
        <w:rPr>
          <w:rFonts w:ascii="Arial" w:hAnsi="Arial" w:cs="Arial"/>
          <w:color w:val="0D0D0D" w:themeColor="text1" w:themeTint="F2"/>
          <w:sz w:val="24"/>
          <w:szCs w:val="24"/>
        </w:rPr>
        <w:t>and no real viable alternative due to restrictions on MS forms and how questionnaires can be set up.  For instance, consideration was given to sending the form electronically only and to personal email addresses for those without company email addresses.  They could then respond on a mobile device or personal computer.  However, to achieve this in MS forms settings need to be enabled to allow responses from anyone and as such responses cannot be limited to one per person</w:t>
      </w:r>
      <w:r w:rsidR="005C7B40">
        <w:rPr>
          <w:rFonts w:ascii="Arial" w:hAnsi="Arial" w:cs="Arial"/>
          <w:color w:val="0D0D0D" w:themeColor="text1" w:themeTint="F2"/>
          <w:sz w:val="24"/>
          <w:szCs w:val="24"/>
        </w:rPr>
        <w:t xml:space="preserve"> therefore potentially endangering the validity of the research.</w:t>
      </w:r>
    </w:p>
    <w:p w14:paraId="7A4ED567" w14:textId="3D5DC2D5" w:rsidR="00CC0162" w:rsidRDefault="00CC0162" w:rsidP="00716A66">
      <w:pPr>
        <w:spacing w:line="480" w:lineRule="auto"/>
        <w:jc w:val="both"/>
        <w:rPr>
          <w:rFonts w:ascii="Arial" w:hAnsi="Arial" w:cs="Arial"/>
          <w:color w:val="0D0D0D" w:themeColor="text1" w:themeTint="F2"/>
          <w:sz w:val="24"/>
          <w:szCs w:val="24"/>
        </w:rPr>
      </w:pPr>
    </w:p>
    <w:p w14:paraId="51084D4E" w14:textId="03F7CB2C" w:rsidR="00CC0162" w:rsidRDefault="00CC0162" w:rsidP="00716A66">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 xml:space="preserve">The final section of the RR, Chapter 6 will provide recommendations for the CEO at VCL as well as an action plan to </w:t>
      </w:r>
      <w:r w:rsidR="00973559">
        <w:rPr>
          <w:rFonts w:ascii="Arial" w:hAnsi="Arial" w:cs="Arial"/>
          <w:color w:val="0D0D0D" w:themeColor="text1" w:themeTint="F2"/>
          <w:sz w:val="24"/>
          <w:szCs w:val="24"/>
        </w:rPr>
        <w:t>support delivery of the recommendations.</w:t>
      </w:r>
    </w:p>
    <w:p w14:paraId="01A93573" w14:textId="77777777" w:rsidR="003A6856" w:rsidRDefault="003A6856" w:rsidP="003A6856"/>
    <w:p w14:paraId="53743918" w14:textId="4B32A1E3" w:rsidR="003A6856" w:rsidRDefault="003A6856"/>
    <w:p w14:paraId="2CBF3007" w14:textId="77777777" w:rsidR="003A6856" w:rsidRDefault="00D1180C" w:rsidP="00597ABE">
      <w:pPr>
        <w:pStyle w:val="Heading1"/>
        <w:numPr>
          <w:ilvl w:val="0"/>
          <w:numId w:val="17"/>
        </w:numPr>
        <w:spacing w:line="480" w:lineRule="auto"/>
      </w:pPr>
      <w:bookmarkStart w:id="84" w:name="_Toc82348058"/>
      <w:r>
        <w:t>Recommendations</w:t>
      </w:r>
      <w:bookmarkEnd w:id="84"/>
      <w:r>
        <w:t xml:space="preserve"> </w:t>
      </w:r>
    </w:p>
    <w:p w14:paraId="3DA24779" w14:textId="77777777" w:rsidR="00CA4A99" w:rsidRDefault="00D1180C" w:rsidP="00597ABE">
      <w:pPr>
        <w:spacing w:line="480" w:lineRule="auto"/>
        <w:jc w:val="both"/>
        <w:rPr>
          <w:rFonts w:ascii="Arial" w:hAnsi="Arial" w:cs="Arial"/>
          <w:color w:val="auto"/>
          <w:sz w:val="24"/>
          <w:szCs w:val="24"/>
        </w:rPr>
      </w:pPr>
      <w:r>
        <w:rPr>
          <w:rFonts w:ascii="Arial" w:hAnsi="Arial" w:cs="Arial"/>
          <w:color w:val="auto"/>
          <w:sz w:val="24"/>
          <w:szCs w:val="24"/>
        </w:rPr>
        <w:t>It could be argued based on the conclusions above there is very little action needed by VCL to improve EV.</w:t>
      </w:r>
      <w:r w:rsidR="006F71F0">
        <w:rPr>
          <w:rFonts w:ascii="Arial" w:hAnsi="Arial" w:cs="Arial"/>
          <w:color w:val="auto"/>
          <w:sz w:val="24"/>
          <w:szCs w:val="24"/>
        </w:rPr>
        <w:t xml:space="preserve"> However, s</w:t>
      </w:r>
      <w:r w:rsidR="006F71F0" w:rsidRPr="006F71F0">
        <w:rPr>
          <w:rFonts w:ascii="Arial" w:hAnsi="Arial" w:cs="Arial"/>
          <w:color w:val="auto"/>
          <w:sz w:val="24"/>
          <w:szCs w:val="24"/>
        </w:rPr>
        <w:t xml:space="preserve">ome recommendations for improving the EV experience based on the </w:t>
      </w:r>
      <w:r w:rsidR="006F71F0">
        <w:rPr>
          <w:rFonts w:ascii="Arial" w:hAnsi="Arial" w:cs="Arial"/>
          <w:color w:val="auto"/>
          <w:sz w:val="24"/>
          <w:szCs w:val="24"/>
        </w:rPr>
        <w:t xml:space="preserve">survey results </w:t>
      </w:r>
      <w:r w:rsidR="004D13B5">
        <w:rPr>
          <w:rFonts w:ascii="Arial" w:hAnsi="Arial" w:cs="Arial"/>
          <w:color w:val="auto"/>
          <w:sz w:val="24"/>
          <w:szCs w:val="24"/>
        </w:rPr>
        <w:t xml:space="preserve">are </w:t>
      </w:r>
      <w:r w:rsidR="006F71F0" w:rsidRPr="006F71F0">
        <w:rPr>
          <w:rFonts w:ascii="Arial" w:hAnsi="Arial" w:cs="Arial"/>
          <w:color w:val="auto"/>
          <w:sz w:val="24"/>
          <w:szCs w:val="24"/>
        </w:rPr>
        <w:t xml:space="preserve">outlined </w:t>
      </w:r>
      <w:r w:rsidR="004D13B5">
        <w:rPr>
          <w:rFonts w:ascii="Arial" w:hAnsi="Arial" w:cs="Arial"/>
          <w:color w:val="auto"/>
          <w:sz w:val="24"/>
          <w:szCs w:val="24"/>
        </w:rPr>
        <w:t>below</w:t>
      </w:r>
      <w:r w:rsidR="006F71F0">
        <w:rPr>
          <w:rFonts w:ascii="Arial" w:hAnsi="Arial" w:cs="Arial"/>
          <w:color w:val="auto"/>
          <w:sz w:val="24"/>
          <w:szCs w:val="24"/>
        </w:rPr>
        <w:t>.</w:t>
      </w:r>
      <w:r w:rsidR="004D13B5">
        <w:rPr>
          <w:rFonts w:ascii="Arial" w:hAnsi="Arial" w:cs="Arial"/>
          <w:color w:val="auto"/>
          <w:sz w:val="24"/>
          <w:szCs w:val="24"/>
        </w:rPr>
        <w:t xml:space="preserve">  These will also support the overall long-term strategy of the business to create a more inclusive culture for everyone.  </w:t>
      </w:r>
    </w:p>
    <w:p w14:paraId="1849232B" w14:textId="62FDD0A6" w:rsidR="004D13B5" w:rsidRDefault="00D1180C" w:rsidP="004D13B5">
      <w:pPr>
        <w:pStyle w:val="Heading2"/>
        <w:numPr>
          <w:ilvl w:val="1"/>
          <w:numId w:val="17"/>
        </w:numPr>
        <w:spacing w:line="480" w:lineRule="auto"/>
      </w:pPr>
      <w:bookmarkStart w:id="85" w:name="_Toc82348059"/>
      <w:r>
        <w:t>Suggestion box</w:t>
      </w:r>
      <w:bookmarkEnd w:id="85"/>
    </w:p>
    <w:p w14:paraId="48D6D846" w14:textId="0C6D985B" w:rsidR="004D13B5" w:rsidRPr="004D13B5" w:rsidRDefault="00D1180C" w:rsidP="00597ABE">
      <w:pPr>
        <w:spacing w:line="480" w:lineRule="auto"/>
        <w:jc w:val="both"/>
        <w:rPr>
          <w:rFonts w:ascii="Arial" w:hAnsi="Arial" w:cs="Arial"/>
          <w:color w:val="auto"/>
          <w:sz w:val="24"/>
          <w:szCs w:val="24"/>
        </w:rPr>
      </w:pPr>
      <w:r>
        <w:rPr>
          <w:rFonts w:ascii="Arial" w:hAnsi="Arial" w:cs="Arial"/>
          <w:color w:val="auto"/>
          <w:sz w:val="24"/>
          <w:szCs w:val="24"/>
        </w:rPr>
        <w:t xml:space="preserve">48% of respondents said they would like to see the mechanism of a suggestion box implemented at VCL.  This is a </w:t>
      </w:r>
      <w:r w:rsidR="0024082D">
        <w:rPr>
          <w:rFonts w:ascii="Arial" w:hAnsi="Arial" w:cs="Arial"/>
          <w:color w:val="auto"/>
          <w:sz w:val="24"/>
          <w:szCs w:val="24"/>
        </w:rPr>
        <w:t>straightforward</w:t>
      </w:r>
      <w:r>
        <w:rPr>
          <w:rFonts w:ascii="Arial" w:hAnsi="Arial" w:cs="Arial"/>
          <w:color w:val="auto"/>
          <w:sz w:val="24"/>
          <w:szCs w:val="24"/>
        </w:rPr>
        <w:t xml:space="preserve"> activity that can be set up at little or no cost of time or materials.  </w:t>
      </w:r>
      <w:r w:rsidR="00557C7C">
        <w:rPr>
          <w:rFonts w:ascii="Arial" w:hAnsi="Arial" w:cs="Arial"/>
          <w:color w:val="auto"/>
          <w:sz w:val="24"/>
          <w:szCs w:val="24"/>
        </w:rPr>
        <w:t>A lockable box could be placed in a common area (</w:t>
      </w:r>
      <w:proofErr w:type="gramStart"/>
      <w:r w:rsidR="00557C7C">
        <w:rPr>
          <w:rFonts w:ascii="Arial" w:hAnsi="Arial" w:cs="Arial"/>
          <w:color w:val="auto"/>
          <w:sz w:val="24"/>
          <w:szCs w:val="24"/>
        </w:rPr>
        <w:t>e.g.</w:t>
      </w:r>
      <w:proofErr w:type="gramEnd"/>
      <w:r w:rsidR="00557C7C">
        <w:rPr>
          <w:rFonts w:ascii="Arial" w:hAnsi="Arial" w:cs="Arial"/>
          <w:color w:val="auto"/>
          <w:sz w:val="24"/>
          <w:szCs w:val="24"/>
        </w:rPr>
        <w:t xml:space="preserve"> health and safety corner) which would be emptied weekly.  The importance of </w:t>
      </w:r>
      <w:r w:rsidR="00EE023A">
        <w:rPr>
          <w:rFonts w:ascii="Arial" w:hAnsi="Arial" w:cs="Arial"/>
          <w:color w:val="auto"/>
          <w:sz w:val="24"/>
          <w:szCs w:val="24"/>
        </w:rPr>
        <w:t>acting</w:t>
      </w:r>
      <w:r w:rsidR="00557C7C">
        <w:rPr>
          <w:rFonts w:ascii="Arial" w:hAnsi="Arial" w:cs="Arial"/>
          <w:color w:val="auto"/>
          <w:sz w:val="24"/>
          <w:szCs w:val="24"/>
        </w:rPr>
        <w:t xml:space="preserve"> on the suggestions should not be underestimated – even if it is recognition that the suggestion has been received but cannot be implemented for whatever reason – this is important to close the loop.  If employees make </w:t>
      </w:r>
      <w:r w:rsidR="004A34B9">
        <w:rPr>
          <w:rFonts w:ascii="Arial" w:hAnsi="Arial" w:cs="Arial"/>
          <w:color w:val="auto"/>
          <w:sz w:val="24"/>
          <w:szCs w:val="24"/>
        </w:rPr>
        <w:t>suggestions,</w:t>
      </w:r>
      <w:r w:rsidR="00557C7C">
        <w:rPr>
          <w:rFonts w:ascii="Arial" w:hAnsi="Arial" w:cs="Arial"/>
          <w:color w:val="auto"/>
          <w:sz w:val="24"/>
          <w:szCs w:val="24"/>
        </w:rPr>
        <w:t xml:space="preserve"> then hear nothing back about them</w:t>
      </w:r>
      <w:r w:rsidR="005C0AF9">
        <w:rPr>
          <w:rFonts w:ascii="Arial" w:hAnsi="Arial" w:cs="Arial"/>
          <w:color w:val="auto"/>
          <w:sz w:val="24"/>
          <w:szCs w:val="24"/>
        </w:rPr>
        <w:t>,</w:t>
      </w:r>
      <w:r w:rsidR="00557C7C">
        <w:rPr>
          <w:rFonts w:ascii="Arial" w:hAnsi="Arial" w:cs="Arial"/>
          <w:color w:val="auto"/>
          <w:sz w:val="24"/>
          <w:szCs w:val="24"/>
        </w:rPr>
        <w:t xml:space="preserve"> this could have a negative impact on their wellbeing, promote presenteeism and be more detrimental than not having this mechanism in place at all</w:t>
      </w:r>
      <w:r w:rsidR="00597ABE">
        <w:rPr>
          <w:rFonts w:ascii="Arial" w:hAnsi="Arial" w:cs="Arial"/>
          <w:color w:val="auto"/>
          <w:sz w:val="24"/>
          <w:szCs w:val="24"/>
        </w:rPr>
        <w:t xml:space="preserve"> (Willoughby, no date and Hemp, 2004).</w:t>
      </w:r>
      <w:r w:rsidR="00557C7C">
        <w:rPr>
          <w:rFonts w:ascii="Arial" w:hAnsi="Arial" w:cs="Arial"/>
          <w:color w:val="auto"/>
          <w:sz w:val="24"/>
          <w:szCs w:val="24"/>
        </w:rPr>
        <w:t xml:space="preserve"> </w:t>
      </w:r>
    </w:p>
    <w:p w14:paraId="7533E359" w14:textId="68502CEE" w:rsidR="004E05E9" w:rsidRDefault="00F77214" w:rsidP="00022713">
      <w:pPr>
        <w:pStyle w:val="Heading2"/>
        <w:numPr>
          <w:ilvl w:val="1"/>
          <w:numId w:val="17"/>
        </w:numPr>
        <w:spacing w:line="480" w:lineRule="auto"/>
      </w:pPr>
      <w:bookmarkStart w:id="86" w:name="_Toc82348060"/>
      <w:r>
        <w:lastRenderedPageBreak/>
        <w:t>E</w:t>
      </w:r>
      <w:r w:rsidR="00E017EE">
        <w:t xml:space="preserve">stablish a </w:t>
      </w:r>
      <w:r w:rsidR="00D1180C">
        <w:t>W</w:t>
      </w:r>
      <w:r w:rsidR="00022713">
        <w:t>orks council / employee forum</w:t>
      </w:r>
      <w:bookmarkEnd w:id="86"/>
    </w:p>
    <w:p w14:paraId="62A5B914" w14:textId="77777777" w:rsidR="004E05E9" w:rsidRDefault="00D1180C" w:rsidP="00022713">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48% of the respondents stated they would like to see the introduction of a works council/employee forum</w:t>
      </w:r>
      <w:r w:rsidR="0024082D">
        <w:rPr>
          <w:rFonts w:ascii="Arial" w:hAnsi="Arial" w:cs="Arial"/>
          <w:color w:val="0D0D0D" w:themeColor="text1" w:themeTint="F2"/>
          <w:sz w:val="24"/>
          <w:szCs w:val="24"/>
        </w:rPr>
        <w:t xml:space="preserve">.  </w:t>
      </w:r>
      <w:r>
        <w:rPr>
          <w:rFonts w:ascii="Arial" w:hAnsi="Arial" w:cs="Arial"/>
          <w:color w:val="0D0D0D" w:themeColor="text1" w:themeTint="F2"/>
          <w:sz w:val="24"/>
          <w:szCs w:val="24"/>
        </w:rPr>
        <w:t xml:space="preserve"> </w:t>
      </w:r>
      <w:r w:rsidR="0024082D">
        <w:rPr>
          <w:rFonts w:ascii="Arial" w:hAnsi="Arial" w:cs="Arial"/>
          <w:color w:val="0D0D0D" w:themeColor="text1" w:themeTint="F2"/>
          <w:sz w:val="24"/>
          <w:szCs w:val="24"/>
        </w:rPr>
        <w:t>This supports the shift towards a more inclusive culture</w:t>
      </w:r>
      <w:r w:rsidR="00A816E3">
        <w:rPr>
          <w:rFonts w:ascii="Arial" w:hAnsi="Arial" w:cs="Arial"/>
          <w:color w:val="0D0D0D" w:themeColor="text1" w:themeTint="F2"/>
          <w:sz w:val="24"/>
          <w:szCs w:val="24"/>
        </w:rPr>
        <w:t xml:space="preserve">, </w:t>
      </w:r>
      <w:r w:rsidR="0024082D">
        <w:rPr>
          <w:rFonts w:ascii="Arial" w:hAnsi="Arial" w:cs="Arial"/>
          <w:color w:val="0D0D0D" w:themeColor="text1" w:themeTint="F2"/>
          <w:sz w:val="24"/>
          <w:szCs w:val="24"/>
        </w:rPr>
        <w:t>but it could also have other benefits:</w:t>
      </w:r>
    </w:p>
    <w:p w14:paraId="0ABA15E7" w14:textId="77777777" w:rsidR="0024082D" w:rsidRDefault="00D1180C" w:rsidP="0024082D">
      <w:pPr>
        <w:pStyle w:val="ListParagraph"/>
        <w:numPr>
          <w:ilvl w:val="0"/>
          <w:numId w:val="41"/>
        </w:num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Eventual removal of the need for collective bargaining if the creation of the forum leads to decreasing union membership and de-recognition of the union.  This is already theoretically possible as membership is less than 50% (Gov.uk, no date) of the workforce but there is currently no alternative in place.</w:t>
      </w:r>
    </w:p>
    <w:p w14:paraId="1FE6E608" w14:textId="77777777" w:rsidR="00FC1B60" w:rsidRDefault="00D1180C" w:rsidP="00FC1B60">
      <w:pPr>
        <w:pStyle w:val="ListParagraph"/>
        <w:numPr>
          <w:ilvl w:val="1"/>
          <w:numId w:val="41"/>
        </w:num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This would lead to a fairer allocation of pay increases based on merit and performance</w:t>
      </w:r>
      <w:r w:rsidR="00A816E3">
        <w:rPr>
          <w:rFonts w:ascii="Arial" w:hAnsi="Arial" w:cs="Arial"/>
          <w:color w:val="0D0D0D" w:themeColor="text1" w:themeTint="F2"/>
          <w:sz w:val="24"/>
          <w:szCs w:val="24"/>
        </w:rPr>
        <w:t>; and</w:t>
      </w:r>
    </w:p>
    <w:p w14:paraId="781393B3" w14:textId="77777777" w:rsidR="00FC1B60" w:rsidRDefault="00D1180C" w:rsidP="00FC1B60">
      <w:pPr>
        <w:pStyle w:val="ListParagraph"/>
        <w:numPr>
          <w:ilvl w:val="1"/>
          <w:numId w:val="41"/>
        </w:num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Free up CEO and management time as the negotiations can be time-consuming</w:t>
      </w:r>
      <w:r w:rsidR="00A816E3">
        <w:rPr>
          <w:rFonts w:ascii="Arial" w:hAnsi="Arial" w:cs="Arial"/>
          <w:color w:val="0D0D0D" w:themeColor="text1" w:themeTint="F2"/>
          <w:sz w:val="24"/>
          <w:szCs w:val="24"/>
        </w:rPr>
        <w:t>.</w:t>
      </w:r>
    </w:p>
    <w:p w14:paraId="22162F38" w14:textId="77777777" w:rsidR="00FC1B60" w:rsidRDefault="00D1180C" w:rsidP="00FC1B60">
      <w:pPr>
        <w:pStyle w:val="ListParagraph"/>
        <w:numPr>
          <w:ilvl w:val="0"/>
          <w:numId w:val="41"/>
        </w:num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Company-wide involvement in decision making, feedback</w:t>
      </w:r>
      <w:r w:rsidR="00A816E3">
        <w:rPr>
          <w:rFonts w:ascii="Arial" w:hAnsi="Arial" w:cs="Arial"/>
          <w:color w:val="0D0D0D" w:themeColor="text1" w:themeTint="F2"/>
          <w:sz w:val="24"/>
          <w:szCs w:val="24"/>
        </w:rPr>
        <w:t xml:space="preserve"> etc.  Removing the split between the union and non-union members.</w:t>
      </w:r>
    </w:p>
    <w:p w14:paraId="481E2E1E" w14:textId="77777777" w:rsidR="00720D3E" w:rsidRDefault="00D1180C" w:rsidP="00720D3E">
      <w:pPr>
        <w:pStyle w:val="Heading2"/>
        <w:numPr>
          <w:ilvl w:val="1"/>
          <w:numId w:val="17"/>
        </w:numPr>
        <w:spacing w:line="480" w:lineRule="auto"/>
      </w:pPr>
      <w:bookmarkStart w:id="87" w:name="_Toc82348061"/>
      <w:r>
        <w:t>Timeframes and costs</w:t>
      </w:r>
      <w:bookmarkEnd w:id="87"/>
    </w:p>
    <w:p w14:paraId="046BEAA1" w14:textId="553A7F8D" w:rsidR="004265A1" w:rsidRDefault="00D1180C" w:rsidP="00613C69">
      <w:pPr>
        <w:spacing w:line="480" w:lineRule="auto"/>
        <w:jc w:val="both"/>
      </w:pPr>
      <w:r w:rsidRPr="00711919">
        <w:rPr>
          <w:rFonts w:ascii="Arial" w:hAnsi="Arial" w:cs="Arial"/>
          <w:color w:val="auto"/>
          <w:sz w:val="24"/>
          <w:szCs w:val="24"/>
        </w:rPr>
        <w:t xml:space="preserve">Even though there is no obvious financial outlay to be budgeted for there is still a cost of those involved time to prepare, deliver and launch the recommendations, as well as considering the opportunity cost of each person involved.  The recommendation requiring the most planning to be able to launch is the </w:t>
      </w:r>
      <w:r w:rsidR="00F71B91">
        <w:rPr>
          <w:rFonts w:ascii="Arial" w:hAnsi="Arial" w:cs="Arial"/>
          <w:color w:val="auto"/>
          <w:sz w:val="24"/>
          <w:szCs w:val="24"/>
        </w:rPr>
        <w:t xml:space="preserve">establishment </w:t>
      </w:r>
      <w:r w:rsidRPr="00711919">
        <w:rPr>
          <w:rFonts w:ascii="Arial" w:hAnsi="Arial" w:cs="Arial"/>
          <w:color w:val="auto"/>
          <w:sz w:val="24"/>
          <w:szCs w:val="24"/>
        </w:rPr>
        <w:t>of the employee forum.</w:t>
      </w:r>
      <w:r>
        <w:rPr>
          <w:rFonts w:ascii="Arial" w:hAnsi="Arial" w:cs="Arial"/>
          <w:color w:val="auto"/>
          <w:sz w:val="24"/>
          <w:szCs w:val="24"/>
        </w:rPr>
        <w:t xml:space="preserve"> </w:t>
      </w:r>
      <w:r w:rsidRPr="00711919">
        <w:rPr>
          <w:rFonts w:ascii="Arial" w:hAnsi="Arial" w:cs="Arial"/>
          <w:color w:val="auto"/>
          <w:sz w:val="24"/>
          <w:szCs w:val="24"/>
        </w:rPr>
        <w:t xml:space="preserve"> An outline of the action plan is shown below</w:t>
      </w:r>
      <w:r>
        <w:rPr>
          <w:rFonts w:ascii="Arial" w:hAnsi="Arial" w:cs="Arial"/>
          <w:color w:val="auto"/>
          <w:sz w:val="24"/>
          <w:szCs w:val="24"/>
        </w:rPr>
        <w:t xml:space="preserve"> in </w:t>
      </w:r>
      <w:r w:rsidR="00D92FD1">
        <w:rPr>
          <w:rFonts w:ascii="Arial" w:hAnsi="Arial" w:cs="Arial"/>
          <w:color w:val="auto"/>
          <w:sz w:val="24"/>
          <w:szCs w:val="24"/>
        </w:rPr>
        <w:t xml:space="preserve">Table </w:t>
      </w:r>
      <w:r w:rsidR="004265A1">
        <w:rPr>
          <w:rFonts w:ascii="Arial" w:hAnsi="Arial" w:cs="Arial"/>
          <w:color w:val="auto"/>
          <w:sz w:val="24"/>
          <w:szCs w:val="24"/>
        </w:rPr>
        <w:t>8</w:t>
      </w:r>
      <w:r w:rsidR="00D92FD1">
        <w:rPr>
          <w:rFonts w:ascii="Arial" w:hAnsi="Arial" w:cs="Arial"/>
          <w:color w:val="auto"/>
          <w:sz w:val="24"/>
          <w:szCs w:val="24"/>
        </w:rPr>
        <w:t>.</w:t>
      </w:r>
      <w:r w:rsidR="004265A1">
        <w:br w:type="page"/>
      </w:r>
    </w:p>
    <w:p w14:paraId="3C4B56F4" w14:textId="77777777" w:rsidR="004265A1" w:rsidRDefault="004265A1" w:rsidP="004A34B9">
      <w:pPr>
        <w:keepNext/>
        <w:sectPr w:rsidR="004265A1" w:rsidSect="00F77214">
          <w:footerReference w:type="default" r:id="rId36"/>
          <w:pgSz w:w="12240" w:h="15840"/>
          <w:pgMar w:top="1728" w:right="1800" w:bottom="1440" w:left="1800" w:header="720" w:footer="720" w:gutter="0"/>
          <w:cols w:space="720"/>
          <w:titlePg/>
          <w:docGrid w:linePitch="360"/>
        </w:sectPr>
      </w:pPr>
    </w:p>
    <w:p w14:paraId="51D2146D" w14:textId="77777777" w:rsidR="005C0AF9" w:rsidRDefault="005C0AF9" w:rsidP="005C0AF9">
      <w:pPr>
        <w:pStyle w:val="Heading2"/>
        <w:numPr>
          <w:ilvl w:val="2"/>
          <w:numId w:val="17"/>
        </w:numPr>
        <w:spacing w:line="480" w:lineRule="auto"/>
      </w:pPr>
      <w:bookmarkStart w:id="88" w:name="_Toc82348062"/>
      <w:r>
        <w:lastRenderedPageBreak/>
        <w:t>Action Plan</w:t>
      </w:r>
      <w:bookmarkEnd w:id="88"/>
    </w:p>
    <w:p w14:paraId="516315CA" w14:textId="70E2F224" w:rsidR="004265A1" w:rsidRDefault="004265A1" w:rsidP="00EA3E80">
      <w:pPr>
        <w:pStyle w:val="Caption"/>
        <w:keepNext/>
      </w:pPr>
      <w:bookmarkStart w:id="89" w:name="_Toc82348303"/>
      <w:r>
        <w:t xml:space="preserve">Table </w:t>
      </w:r>
      <w:fldSimple w:instr=" SEQ Table \* ARABIC ">
        <w:r w:rsidR="005767EB">
          <w:rPr>
            <w:noProof/>
          </w:rPr>
          <w:t>8</w:t>
        </w:r>
      </w:fldSimple>
      <w:r>
        <w:t>: Action plan</w:t>
      </w:r>
      <w:bookmarkEnd w:id="89"/>
    </w:p>
    <w:p w14:paraId="45891EFD" w14:textId="1A33492D" w:rsidR="00B404CE" w:rsidRPr="00B404CE" w:rsidRDefault="00B404CE" w:rsidP="00B404CE">
      <w:r w:rsidRPr="00B404CE">
        <w:rPr>
          <w:noProof/>
        </w:rPr>
        <w:drawing>
          <wp:inline distT="0" distB="0" distL="0" distR="0" wp14:anchorId="35B34FF6" wp14:editId="6FF1B5CB">
            <wp:extent cx="8632800" cy="42624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8632800" cy="4262400"/>
                    </a:xfrm>
                    <a:prstGeom prst="rect">
                      <a:avLst/>
                    </a:prstGeom>
                    <a:noFill/>
                    <a:ln>
                      <a:noFill/>
                    </a:ln>
                  </pic:spPr>
                </pic:pic>
              </a:graphicData>
            </a:graphic>
          </wp:inline>
        </w:drawing>
      </w:r>
    </w:p>
    <w:p w14:paraId="657F5F1E" w14:textId="714828DC" w:rsidR="00F77214" w:rsidRDefault="00F77214" w:rsidP="00D67EB9">
      <w:pPr>
        <w:spacing w:line="480" w:lineRule="auto"/>
        <w:jc w:val="both"/>
      </w:pPr>
    </w:p>
    <w:p w14:paraId="10702EB5" w14:textId="24A46C74" w:rsidR="003E62C7" w:rsidRDefault="00B404CE" w:rsidP="003E62C7">
      <w:r w:rsidRPr="00B404CE">
        <w:rPr>
          <w:noProof/>
        </w:rPr>
        <w:lastRenderedPageBreak/>
        <w:drawing>
          <wp:inline distT="0" distB="0" distL="0" distR="0" wp14:anchorId="382A20EC" wp14:editId="7FF343C5">
            <wp:extent cx="8535600" cy="50148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8535600" cy="5014800"/>
                    </a:xfrm>
                    <a:prstGeom prst="rect">
                      <a:avLst/>
                    </a:prstGeom>
                    <a:noFill/>
                    <a:ln>
                      <a:noFill/>
                    </a:ln>
                  </pic:spPr>
                </pic:pic>
              </a:graphicData>
            </a:graphic>
          </wp:inline>
        </w:drawing>
      </w:r>
    </w:p>
    <w:p w14:paraId="52E15909" w14:textId="2A217F45" w:rsidR="005767EB" w:rsidRDefault="005767EB" w:rsidP="003E62C7"/>
    <w:p w14:paraId="7620D6CD" w14:textId="77777777" w:rsidR="00EB1629" w:rsidRDefault="005767EB" w:rsidP="003E62C7">
      <w:r w:rsidRPr="005767EB">
        <w:rPr>
          <w:noProof/>
        </w:rPr>
        <w:lastRenderedPageBreak/>
        <w:drawing>
          <wp:inline distT="0" distB="0" distL="0" distR="0" wp14:anchorId="7854A4A9" wp14:editId="47E50A50">
            <wp:extent cx="8615855" cy="32575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8622586" cy="3260095"/>
                    </a:xfrm>
                    <a:prstGeom prst="rect">
                      <a:avLst/>
                    </a:prstGeom>
                    <a:noFill/>
                    <a:ln>
                      <a:noFill/>
                    </a:ln>
                  </pic:spPr>
                </pic:pic>
              </a:graphicData>
            </a:graphic>
          </wp:inline>
        </w:drawing>
      </w:r>
    </w:p>
    <w:p w14:paraId="52F6F8BA" w14:textId="4E5FFD9B" w:rsidR="003E62C7" w:rsidRPr="003E62C7" w:rsidRDefault="00EB1629" w:rsidP="003E62C7">
      <w:pPr>
        <w:sectPr w:rsidR="003E62C7" w:rsidRPr="003E62C7" w:rsidSect="00F77214">
          <w:pgSz w:w="15840" w:h="12240" w:orient="landscape"/>
          <w:pgMar w:top="1800" w:right="1728" w:bottom="1800" w:left="1440" w:header="720" w:footer="720" w:gutter="0"/>
          <w:cols w:space="720"/>
          <w:titlePg/>
          <w:docGrid w:linePitch="360"/>
        </w:sectPr>
      </w:pPr>
      <w:r>
        <w:rPr>
          <w:rFonts w:ascii="Arial" w:hAnsi="Arial" w:cs="Arial"/>
          <w:color w:val="000000" w:themeColor="text1"/>
          <w:sz w:val="24"/>
          <w:szCs w:val="24"/>
        </w:rPr>
        <w:t>(Source: Author’s own work)</w:t>
      </w:r>
      <w:r w:rsidR="00B404CE">
        <w:br w:type="page"/>
      </w:r>
    </w:p>
    <w:p w14:paraId="2E931222" w14:textId="3CC2C002" w:rsidR="0068028B" w:rsidRDefault="0068028B" w:rsidP="0068028B">
      <w:pPr>
        <w:pStyle w:val="Heading1"/>
        <w:spacing w:line="480" w:lineRule="auto"/>
        <w:rPr>
          <w:rFonts w:ascii="Arial" w:hAnsi="Arial" w:cs="Arial"/>
        </w:rPr>
      </w:pPr>
      <w:bookmarkStart w:id="90" w:name="_Toc82348063"/>
      <w:r>
        <w:lastRenderedPageBreak/>
        <w:t>Reflective statement</w:t>
      </w:r>
      <w:bookmarkEnd w:id="90"/>
    </w:p>
    <w:p w14:paraId="5B2B7D3D" w14:textId="77777777" w:rsidR="0068028B" w:rsidRDefault="0068028B" w:rsidP="0068028B">
      <w:pPr>
        <w:spacing w:line="480" w:lineRule="auto"/>
        <w:jc w:val="both"/>
        <w:rPr>
          <w:rFonts w:ascii="Arial" w:hAnsi="Arial" w:cs="Arial"/>
          <w:color w:val="auto"/>
          <w:sz w:val="24"/>
          <w:szCs w:val="24"/>
        </w:rPr>
      </w:pPr>
      <w:r>
        <w:rPr>
          <w:rFonts w:ascii="Arial" w:hAnsi="Arial" w:cs="Arial"/>
          <w:color w:val="auto"/>
          <w:sz w:val="24"/>
          <w:szCs w:val="24"/>
        </w:rPr>
        <w:t>The RR has been a huge learning experience from start to finish.  The major experiences I have taken from it are:</w:t>
      </w:r>
    </w:p>
    <w:p w14:paraId="2E7073AA" w14:textId="77777777" w:rsidR="0068028B" w:rsidRDefault="0068028B" w:rsidP="0068028B">
      <w:pPr>
        <w:pStyle w:val="ListParagraph"/>
        <w:numPr>
          <w:ilvl w:val="0"/>
          <w:numId w:val="43"/>
        </w:numPr>
        <w:spacing w:line="480" w:lineRule="auto"/>
        <w:jc w:val="both"/>
        <w:rPr>
          <w:rFonts w:ascii="Arial" w:hAnsi="Arial" w:cs="Arial"/>
          <w:color w:val="auto"/>
          <w:sz w:val="24"/>
          <w:szCs w:val="24"/>
        </w:rPr>
      </w:pPr>
      <w:r>
        <w:rPr>
          <w:rFonts w:ascii="Arial" w:hAnsi="Arial" w:cs="Arial"/>
          <w:color w:val="auto"/>
          <w:sz w:val="24"/>
          <w:szCs w:val="24"/>
        </w:rPr>
        <w:t xml:space="preserve">Not to underestimate the importance of a plan.  The PID proved vitally important and the work it took putting that document together paid dividends in the final report creation. </w:t>
      </w:r>
    </w:p>
    <w:p w14:paraId="2B1206D1" w14:textId="77777777" w:rsidR="0068028B" w:rsidRDefault="0068028B" w:rsidP="0068028B">
      <w:pPr>
        <w:pStyle w:val="ListParagraph"/>
        <w:numPr>
          <w:ilvl w:val="0"/>
          <w:numId w:val="43"/>
        </w:numPr>
        <w:spacing w:line="480" w:lineRule="auto"/>
        <w:jc w:val="both"/>
        <w:rPr>
          <w:rFonts w:ascii="Arial" w:hAnsi="Arial" w:cs="Arial"/>
          <w:color w:val="auto"/>
          <w:sz w:val="24"/>
          <w:szCs w:val="24"/>
        </w:rPr>
      </w:pPr>
      <w:r>
        <w:rPr>
          <w:rFonts w:ascii="Arial" w:hAnsi="Arial" w:cs="Arial"/>
          <w:color w:val="auto"/>
          <w:sz w:val="24"/>
          <w:szCs w:val="24"/>
        </w:rPr>
        <w:t>Timing – setting realistic goals and sticking to them really helped in completing the project on time.</w:t>
      </w:r>
    </w:p>
    <w:p w14:paraId="6D9C5365" w14:textId="77777777" w:rsidR="0068028B" w:rsidRDefault="0068028B" w:rsidP="0068028B">
      <w:pPr>
        <w:pStyle w:val="ListParagraph"/>
        <w:numPr>
          <w:ilvl w:val="0"/>
          <w:numId w:val="43"/>
        </w:numPr>
        <w:spacing w:line="480" w:lineRule="auto"/>
        <w:jc w:val="both"/>
        <w:rPr>
          <w:rFonts w:ascii="Arial" w:hAnsi="Arial" w:cs="Arial"/>
          <w:color w:val="auto"/>
          <w:sz w:val="24"/>
          <w:szCs w:val="24"/>
        </w:rPr>
      </w:pPr>
      <w:r>
        <w:rPr>
          <w:rFonts w:ascii="Arial" w:hAnsi="Arial" w:cs="Arial"/>
          <w:color w:val="auto"/>
          <w:sz w:val="24"/>
          <w:szCs w:val="24"/>
        </w:rPr>
        <w:t xml:space="preserve">Following guidance and taking small steps at a time.  The RR seemed an overwhelmingly large task at the start but breaking it down and taking one step at a time led to </w:t>
      </w:r>
      <w:r w:rsidR="007306E7">
        <w:rPr>
          <w:rFonts w:ascii="Arial" w:hAnsi="Arial" w:cs="Arial"/>
          <w:color w:val="auto"/>
          <w:sz w:val="24"/>
          <w:szCs w:val="24"/>
        </w:rPr>
        <w:t xml:space="preserve">milestone successes and overall completion. </w:t>
      </w:r>
    </w:p>
    <w:p w14:paraId="213830DF" w14:textId="77777777" w:rsidR="0068028B" w:rsidRDefault="0068028B" w:rsidP="0068028B">
      <w:pPr>
        <w:spacing w:line="480" w:lineRule="auto"/>
        <w:jc w:val="both"/>
        <w:rPr>
          <w:rFonts w:ascii="Arial" w:hAnsi="Arial" w:cs="Arial"/>
          <w:color w:val="auto"/>
          <w:sz w:val="24"/>
          <w:szCs w:val="24"/>
        </w:rPr>
      </w:pPr>
      <w:r>
        <w:rPr>
          <w:rFonts w:ascii="Arial" w:hAnsi="Arial" w:cs="Arial"/>
          <w:color w:val="auto"/>
          <w:sz w:val="24"/>
          <w:szCs w:val="24"/>
        </w:rPr>
        <w:t>There were not that many challenges along the way thankfully due to the PID</w:t>
      </w:r>
      <w:r w:rsidR="007306E7">
        <w:rPr>
          <w:rFonts w:ascii="Arial" w:hAnsi="Arial" w:cs="Arial"/>
          <w:color w:val="auto"/>
          <w:sz w:val="24"/>
          <w:szCs w:val="24"/>
        </w:rPr>
        <w:t xml:space="preserve"> creation</w:t>
      </w:r>
      <w:r>
        <w:rPr>
          <w:rFonts w:ascii="Arial" w:hAnsi="Arial" w:cs="Arial"/>
          <w:color w:val="auto"/>
          <w:sz w:val="24"/>
          <w:szCs w:val="24"/>
        </w:rPr>
        <w:t xml:space="preserve"> and </w:t>
      </w:r>
      <w:r w:rsidR="007306E7">
        <w:rPr>
          <w:rFonts w:ascii="Arial" w:hAnsi="Arial" w:cs="Arial"/>
          <w:color w:val="auto"/>
          <w:sz w:val="24"/>
          <w:szCs w:val="24"/>
        </w:rPr>
        <w:t>adherence</w:t>
      </w:r>
      <w:r>
        <w:rPr>
          <w:rFonts w:ascii="Arial" w:hAnsi="Arial" w:cs="Arial"/>
          <w:color w:val="auto"/>
          <w:sz w:val="24"/>
          <w:szCs w:val="24"/>
        </w:rPr>
        <w:t xml:space="preserve"> to it.  Also, my </w:t>
      </w:r>
      <w:proofErr w:type="spellStart"/>
      <w:r>
        <w:rPr>
          <w:rFonts w:ascii="Arial" w:hAnsi="Arial" w:cs="Arial"/>
          <w:color w:val="auto"/>
          <w:sz w:val="24"/>
          <w:szCs w:val="24"/>
        </w:rPr>
        <w:t>organisation</w:t>
      </w:r>
      <w:proofErr w:type="spellEnd"/>
      <w:r>
        <w:rPr>
          <w:rFonts w:ascii="Arial" w:hAnsi="Arial" w:cs="Arial"/>
          <w:color w:val="auto"/>
          <w:sz w:val="24"/>
          <w:szCs w:val="24"/>
        </w:rPr>
        <w:t xml:space="preserve"> ha</w:t>
      </w:r>
      <w:r w:rsidR="00291022">
        <w:rPr>
          <w:rFonts w:ascii="Arial" w:hAnsi="Arial" w:cs="Arial"/>
          <w:color w:val="auto"/>
          <w:sz w:val="24"/>
          <w:szCs w:val="24"/>
        </w:rPr>
        <w:t xml:space="preserve">s </w:t>
      </w:r>
      <w:r>
        <w:rPr>
          <w:rFonts w:ascii="Arial" w:hAnsi="Arial" w:cs="Arial"/>
          <w:color w:val="auto"/>
          <w:sz w:val="24"/>
          <w:szCs w:val="24"/>
        </w:rPr>
        <w:t>been very supportive throughout the entire process.  The main risk to the RR</w:t>
      </w:r>
      <w:r w:rsidR="00291022">
        <w:rPr>
          <w:rFonts w:ascii="Arial" w:hAnsi="Arial" w:cs="Arial"/>
          <w:color w:val="auto"/>
          <w:sz w:val="24"/>
          <w:szCs w:val="24"/>
        </w:rPr>
        <w:t>,</w:t>
      </w:r>
      <w:r>
        <w:rPr>
          <w:rFonts w:ascii="Arial" w:hAnsi="Arial" w:cs="Arial"/>
          <w:color w:val="auto"/>
          <w:sz w:val="24"/>
          <w:szCs w:val="24"/>
        </w:rPr>
        <w:t xml:space="preserve"> </w:t>
      </w:r>
      <w:r w:rsidR="007306E7">
        <w:rPr>
          <w:rFonts w:ascii="Arial" w:hAnsi="Arial" w:cs="Arial"/>
          <w:color w:val="auto"/>
          <w:sz w:val="24"/>
          <w:szCs w:val="24"/>
        </w:rPr>
        <w:t xml:space="preserve">and my main concern </w:t>
      </w:r>
      <w:r>
        <w:rPr>
          <w:rFonts w:ascii="Arial" w:hAnsi="Arial" w:cs="Arial"/>
          <w:color w:val="auto"/>
          <w:sz w:val="24"/>
          <w:szCs w:val="24"/>
        </w:rPr>
        <w:t xml:space="preserve">was that the response rate </w:t>
      </w:r>
      <w:r w:rsidR="007306E7">
        <w:rPr>
          <w:rFonts w:ascii="Arial" w:hAnsi="Arial" w:cs="Arial"/>
          <w:color w:val="auto"/>
          <w:sz w:val="24"/>
          <w:szCs w:val="24"/>
        </w:rPr>
        <w:t xml:space="preserve">to the questionnaire would be low.  Starting with a pool of only 49 I was really pleased to receive 37 responses (76%). </w:t>
      </w:r>
    </w:p>
    <w:p w14:paraId="03B79323" w14:textId="0B5938E9" w:rsidR="00651593" w:rsidRDefault="00651593" w:rsidP="0068028B">
      <w:pPr>
        <w:spacing w:line="480" w:lineRule="auto"/>
        <w:jc w:val="both"/>
        <w:rPr>
          <w:rFonts w:ascii="Arial" w:hAnsi="Arial" w:cs="Arial"/>
          <w:color w:val="auto"/>
          <w:sz w:val="24"/>
          <w:szCs w:val="24"/>
        </w:rPr>
      </w:pPr>
      <w:r>
        <w:rPr>
          <w:rFonts w:ascii="Arial" w:hAnsi="Arial" w:cs="Arial"/>
          <w:color w:val="auto"/>
          <w:sz w:val="24"/>
          <w:szCs w:val="24"/>
        </w:rPr>
        <w:t>The main s</w:t>
      </w:r>
      <w:r w:rsidR="00F16DEE">
        <w:rPr>
          <w:rFonts w:ascii="Arial" w:hAnsi="Arial" w:cs="Arial"/>
          <w:color w:val="auto"/>
          <w:sz w:val="24"/>
          <w:szCs w:val="24"/>
        </w:rPr>
        <w:t>trengths and weaknesses of the RR</w:t>
      </w:r>
      <w:r>
        <w:rPr>
          <w:rFonts w:ascii="Arial" w:hAnsi="Arial" w:cs="Arial"/>
          <w:color w:val="auto"/>
          <w:sz w:val="24"/>
          <w:szCs w:val="24"/>
        </w:rPr>
        <w:t xml:space="preserve"> are shown in table</w:t>
      </w:r>
      <w:r w:rsidR="003046F9">
        <w:rPr>
          <w:rFonts w:ascii="Arial" w:hAnsi="Arial" w:cs="Arial"/>
          <w:color w:val="auto"/>
          <w:sz w:val="24"/>
          <w:szCs w:val="24"/>
        </w:rPr>
        <w:t xml:space="preserve"> 9</w:t>
      </w:r>
      <w:r>
        <w:rPr>
          <w:rFonts w:ascii="Arial" w:hAnsi="Arial" w:cs="Arial"/>
          <w:color w:val="auto"/>
          <w:sz w:val="24"/>
          <w:szCs w:val="24"/>
        </w:rPr>
        <w:t xml:space="preserve"> below:</w:t>
      </w:r>
    </w:p>
    <w:p w14:paraId="34945B11" w14:textId="77777777" w:rsidR="00651593" w:rsidRDefault="00651593">
      <w:pPr>
        <w:rPr>
          <w:rFonts w:ascii="Arial" w:hAnsi="Arial" w:cs="Arial"/>
          <w:color w:val="auto"/>
          <w:sz w:val="24"/>
          <w:szCs w:val="24"/>
        </w:rPr>
      </w:pPr>
      <w:r>
        <w:rPr>
          <w:rFonts w:ascii="Arial" w:hAnsi="Arial" w:cs="Arial"/>
          <w:color w:val="auto"/>
          <w:sz w:val="24"/>
          <w:szCs w:val="24"/>
        </w:rPr>
        <w:br w:type="page"/>
      </w:r>
    </w:p>
    <w:p w14:paraId="3A765B3D" w14:textId="6290B843" w:rsidR="00651593" w:rsidRDefault="00651593" w:rsidP="00651593">
      <w:pPr>
        <w:pStyle w:val="Caption"/>
        <w:rPr>
          <w:rFonts w:ascii="Arial" w:hAnsi="Arial" w:cs="Arial"/>
          <w:color w:val="auto"/>
          <w:sz w:val="24"/>
          <w:szCs w:val="24"/>
        </w:rPr>
      </w:pPr>
      <w:bookmarkStart w:id="91" w:name="_Toc82348304"/>
      <w:r>
        <w:lastRenderedPageBreak/>
        <w:t xml:space="preserve">Table </w:t>
      </w:r>
      <w:fldSimple w:instr=" SEQ Table \* ARABIC ">
        <w:r w:rsidR="005767EB">
          <w:rPr>
            <w:noProof/>
          </w:rPr>
          <w:t>9</w:t>
        </w:r>
      </w:fldSimple>
      <w:r w:rsidR="008F72C3">
        <w:t>:</w:t>
      </w:r>
      <w:r>
        <w:t xml:space="preserve"> Strengths and weakness</w:t>
      </w:r>
      <w:r w:rsidR="00F103A1">
        <w:t>es</w:t>
      </w:r>
      <w:r>
        <w:t xml:space="preserve"> of RR</w:t>
      </w:r>
      <w:bookmarkEnd w:id="91"/>
    </w:p>
    <w:p w14:paraId="6997189C" w14:textId="77777777" w:rsidR="00651593" w:rsidRDefault="00651593" w:rsidP="0068028B">
      <w:pPr>
        <w:spacing w:line="480" w:lineRule="auto"/>
        <w:jc w:val="both"/>
        <w:rPr>
          <w:rFonts w:ascii="Arial" w:hAnsi="Arial" w:cs="Arial"/>
          <w:color w:val="auto"/>
          <w:sz w:val="24"/>
          <w:szCs w:val="24"/>
        </w:rPr>
      </w:pPr>
      <w:r>
        <w:rPr>
          <w:rFonts w:ascii="Arial" w:hAnsi="Arial" w:cs="Arial"/>
          <w:noProof/>
          <w:color w:val="auto"/>
          <w:sz w:val="24"/>
          <w:szCs w:val="24"/>
          <w:lang w:val="en-GB" w:eastAsia="en-GB"/>
        </w:rPr>
        <w:drawing>
          <wp:inline distT="0" distB="0" distL="0" distR="0" wp14:anchorId="4EF12700" wp14:editId="14720B5C">
            <wp:extent cx="5698800" cy="30636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698800" cy="3063600"/>
                    </a:xfrm>
                    <a:prstGeom prst="rect">
                      <a:avLst/>
                    </a:prstGeom>
                    <a:noFill/>
                  </pic:spPr>
                </pic:pic>
              </a:graphicData>
            </a:graphic>
          </wp:inline>
        </w:drawing>
      </w:r>
    </w:p>
    <w:p w14:paraId="649816A0" w14:textId="75AC0000" w:rsidR="00F103A1" w:rsidRDefault="00C624D2" w:rsidP="00C624D2">
      <w:pPr>
        <w:spacing w:line="480" w:lineRule="auto"/>
        <w:jc w:val="both"/>
        <w:rPr>
          <w:rFonts w:ascii="Arial" w:hAnsi="Arial" w:cs="Arial"/>
          <w:color w:val="auto"/>
          <w:sz w:val="24"/>
          <w:szCs w:val="24"/>
        </w:rPr>
      </w:pPr>
      <w:r>
        <w:rPr>
          <w:rFonts w:ascii="Arial" w:hAnsi="Arial" w:cs="Arial"/>
          <w:color w:val="auto"/>
          <w:sz w:val="24"/>
          <w:szCs w:val="24"/>
        </w:rPr>
        <w:t xml:space="preserve">Undertaking the RR has helped me to develop professionally as it has assisted with elevating my role as Head of HR at VCL.  Dealing with the entire workforce in this way and asking them all to help, not only with my studies but also with shaping the future of </w:t>
      </w:r>
      <w:r w:rsidR="0012265A">
        <w:rPr>
          <w:rFonts w:ascii="Arial" w:hAnsi="Arial" w:cs="Arial"/>
          <w:color w:val="auto"/>
          <w:sz w:val="24"/>
          <w:szCs w:val="24"/>
        </w:rPr>
        <w:t>ER</w:t>
      </w:r>
      <w:r>
        <w:rPr>
          <w:rFonts w:ascii="Arial" w:hAnsi="Arial" w:cs="Arial"/>
          <w:color w:val="auto"/>
          <w:sz w:val="24"/>
          <w:szCs w:val="24"/>
        </w:rPr>
        <w:t xml:space="preserve"> at VCL, has given me greater exposure in my role.  This has been rewarding as the buy-in from the workforce has been better than expected.  What is important for me now is to provide feedback on the results</w:t>
      </w:r>
      <w:r w:rsidR="009163A2">
        <w:rPr>
          <w:rFonts w:ascii="Arial" w:hAnsi="Arial" w:cs="Arial"/>
          <w:color w:val="auto"/>
          <w:sz w:val="24"/>
          <w:szCs w:val="24"/>
        </w:rPr>
        <w:t>.  I will also</w:t>
      </w:r>
      <w:r>
        <w:rPr>
          <w:rFonts w:ascii="Arial" w:hAnsi="Arial" w:cs="Arial"/>
          <w:color w:val="auto"/>
          <w:sz w:val="24"/>
          <w:szCs w:val="24"/>
        </w:rPr>
        <w:t xml:space="preserve"> share the action </w:t>
      </w:r>
      <w:proofErr w:type="gramStart"/>
      <w:r>
        <w:rPr>
          <w:rFonts w:ascii="Arial" w:hAnsi="Arial" w:cs="Arial"/>
          <w:color w:val="auto"/>
          <w:sz w:val="24"/>
          <w:szCs w:val="24"/>
        </w:rPr>
        <w:t>plan</w:t>
      </w:r>
      <w:proofErr w:type="gramEnd"/>
      <w:r>
        <w:rPr>
          <w:rFonts w:ascii="Arial" w:hAnsi="Arial" w:cs="Arial"/>
          <w:color w:val="auto"/>
          <w:sz w:val="24"/>
          <w:szCs w:val="24"/>
        </w:rPr>
        <w:t xml:space="preserve"> so the workforce know they are not being ignored</w:t>
      </w:r>
      <w:r w:rsidR="009163A2">
        <w:rPr>
          <w:rFonts w:ascii="Arial" w:hAnsi="Arial" w:cs="Arial"/>
          <w:color w:val="auto"/>
          <w:sz w:val="24"/>
          <w:szCs w:val="24"/>
        </w:rPr>
        <w:t xml:space="preserve">, </w:t>
      </w:r>
      <w:r>
        <w:rPr>
          <w:rFonts w:ascii="Arial" w:hAnsi="Arial" w:cs="Arial"/>
          <w:color w:val="auto"/>
          <w:sz w:val="24"/>
          <w:szCs w:val="24"/>
        </w:rPr>
        <w:t xml:space="preserve">their assistance is appreciated and valuable to the company as well as to me.   </w:t>
      </w:r>
    </w:p>
    <w:p w14:paraId="39A8DEED" w14:textId="77777777" w:rsidR="00C624D2" w:rsidRDefault="00C624D2" w:rsidP="00C624D2">
      <w:pPr>
        <w:spacing w:line="480" w:lineRule="auto"/>
        <w:jc w:val="both"/>
        <w:rPr>
          <w:rFonts w:ascii="Arial" w:hAnsi="Arial" w:cs="Arial"/>
          <w:color w:val="auto"/>
          <w:sz w:val="24"/>
          <w:szCs w:val="24"/>
        </w:rPr>
      </w:pPr>
      <w:r>
        <w:rPr>
          <w:rFonts w:ascii="Arial" w:hAnsi="Arial" w:cs="Arial"/>
          <w:color w:val="auto"/>
          <w:sz w:val="24"/>
          <w:szCs w:val="24"/>
        </w:rPr>
        <w:t xml:space="preserve">Personally, completing a piece of work of this size and </w:t>
      </w:r>
      <w:r w:rsidR="00687899">
        <w:rPr>
          <w:rFonts w:ascii="Arial" w:hAnsi="Arial" w:cs="Arial"/>
          <w:color w:val="auto"/>
          <w:sz w:val="24"/>
          <w:szCs w:val="24"/>
        </w:rPr>
        <w:t xml:space="preserve">at </w:t>
      </w:r>
      <w:r>
        <w:rPr>
          <w:rFonts w:ascii="Arial" w:hAnsi="Arial" w:cs="Arial"/>
          <w:color w:val="auto"/>
          <w:sz w:val="24"/>
          <w:szCs w:val="24"/>
        </w:rPr>
        <w:t xml:space="preserve">this </w:t>
      </w:r>
      <w:r w:rsidR="00687899">
        <w:rPr>
          <w:rFonts w:ascii="Arial" w:hAnsi="Arial" w:cs="Arial"/>
          <w:color w:val="auto"/>
          <w:sz w:val="24"/>
          <w:szCs w:val="24"/>
        </w:rPr>
        <w:t>level</w:t>
      </w:r>
      <w:r>
        <w:rPr>
          <w:rFonts w:ascii="Arial" w:hAnsi="Arial" w:cs="Arial"/>
          <w:color w:val="auto"/>
          <w:sz w:val="24"/>
          <w:szCs w:val="24"/>
        </w:rPr>
        <w:t xml:space="preserve"> is an achievement.  It is over 23 years since I completed my </w:t>
      </w:r>
      <w:proofErr w:type="spellStart"/>
      <w:proofErr w:type="gramStart"/>
      <w:r>
        <w:rPr>
          <w:rFonts w:ascii="Arial" w:hAnsi="Arial" w:cs="Arial"/>
          <w:color w:val="auto"/>
          <w:sz w:val="24"/>
          <w:szCs w:val="24"/>
        </w:rPr>
        <w:t>Bachelors</w:t>
      </w:r>
      <w:proofErr w:type="spellEnd"/>
      <w:proofErr w:type="gramEnd"/>
      <w:r>
        <w:rPr>
          <w:rFonts w:ascii="Arial" w:hAnsi="Arial" w:cs="Arial"/>
          <w:color w:val="auto"/>
          <w:sz w:val="24"/>
          <w:szCs w:val="24"/>
        </w:rPr>
        <w:t xml:space="preserve"> degree and I was unsure if I was suitable for this course at the start but completing this RR has shown me that I am capable of anything I set my mind to. </w:t>
      </w:r>
    </w:p>
    <w:p w14:paraId="1E7D0C08" w14:textId="77777777" w:rsidR="00687899" w:rsidRDefault="00687899" w:rsidP="00C624D2">
      <w:pPr>
        <w:spacing w:line="480" w:lineRule="auto"/>
        <w:jc w:val="both"/>
        <w:rPr>
          <w:rFonts w:ascii="Arial" w:hAnsi="Arial" w:cs="Arial"/>
          <w:color w:val="auto"/>
          <w:sz w:val="24"/>
          <w:szCs w:val="24"/>
        </w:rPr>
      </w:pPr>
      <w:r>
        <w:rPr>
          <w:rFonts w:ascii="Arial" w:hAnsi="Arial" w:cs="Arial"/>
          <w:color w:val="auto"/>
          <w:sz w:val="24"/>
          <w:szCs w:val="24"/>
        </w:rPr>
        <w:lastRenderedPageBreak/>
        <w:t>As already mentioned in the conclusion I would consider a different approach to data collection if I did the research again although I am not sure there is a more appropriate alternative solution.</w:t>
      </w:r>
    </w:p>
    <w:p w14:paraId="3E4351E4" w14:textId="77777777" w:rsidR="00687899" w:rsidRPr="0068028B" w:rsidRDefault="00687899" w:rsidP="00C624D2">
      <w:pPr>
        <w:spacing w:line="480" w:lineRule="auto"/>
        <w:jc w:val="both"/>
        <w:rPr>
          <w:rFonts w:ascii="Arial" w:hAnsi="Arial" w:cs="Arial"/>
          <w:color w:val="auto"/>
          <w:sz w:val="24"/>
          <w:szCs w:val="24"/>
        </w:rPr>
      </w:pPr>
      <w:r>
        <w:rPr>
          <w:rFonts w:ascii="Arial" w:hAnsi="Arial" w:cs="Arial"/>
          <w:color w:val="auto"/>
          <w:sz w:val="24"/>
          <w:szCs w:val="24"/>
        </w:rPr>
        <w:t xml:space="preserve">For any forthcoming students the best advice I could give to them is to put the </w:t>
      </w:r>
      <w:r w:rsidR="00E32933">
        <w:rPr>
          <w:rFonts w:ascii="Arial" w:hAnsi="Arial" w:cs="Arial"/>
          <w:color w:val="auto"/>
          <w:sz w:val="24"/>
          <w:szCs w:val="24"/>
        </w:rPr>
        <w:t xml:space="preserve">effort and </w:t>
      </w:r>
      <w:r>
        <w:rPr>
          <w:rFonts w:ascii="Arial" w:hAnsi="Arial" w:cs="Arial"/>
          <w:color w:val="auto"/>
          <w:sz w:val="24"/>
          <w:szCs w:val="24"/>
        </w:rPr>
        <w:t>work in at the start</w:t>
      </w:r>
      <w:r w:rsidR="00E32933">
        <w:rPr>
          <w:rFonts w:ascii="Arial" w:hAnsi="Arial" w:cs="Arial"/>
          <w:color w:val="auto"/>
          <w:sz w:val="24"/>
          <w:szCs w:val="24"/>
        </w:rPr>
        <w:t xml:space="preserve"> of the process</w:t>
      </w:r>
      <w:r>
        <w:rPr>
          <w:rFonts w:ascii="Arial" w:hAnsi="Arial" w:cs="Arial"/>
          <w:color w:val="auto"/>
          <w:sz w:val="24"/>
          <w:szCs w:val="24"/>
        </w:rPr>
        <w:t xml:space="preserve">.  Get the PID completed and submitted early as well as the timetable.  Agree </w:t>
      </w:r>
      <w:r w:rsidR="00E32933">
        <w:rPr>
          <w:rFonts w:ascii="Arial" w:hAnsi="Arial" w:cs="Arial"/>
          <w:color w:val="auto"/>
          <w:sz w:val="24"/>
          <w:szCs w:val="24"/>
        </w:rPr>
        <w:t xml:space="preserve">key milestone </w:t>
      </w:r>
      <w:r>
        <w:rPr>
          <w:rFonts w:ascii="Arial" w:hAnsi="Arial" w:cs="Arial"/>
          <w:color w:val="auto"/>
          <w:sz w:val="24"/>
          <w:szCs w:val="24"/>
        </w:rPr>
        <w:t xml:space="preserve">deadlines with supervisors early on and </w:t>
      </w:r>
      <w:proofErr w:type="spellStart"/>
      <w:r>
        <w:rPr>
          <w:rFonts w:ascii="Arial" w:hAnsi="Arial" w:cs="Arial"/>
          <w:color w:val="auto"/>
          <w:sz w:val="24"/>
          <w:szCs w:val="24"/>
        </w:rPr>
        <w:t>endeavour</w:t>
      </w:r>
      <w:proofErr w:type="spellEnd"/>
      <w:r>
        <w:rPr>
          <w:rFonts w:ascii="Arial" w:hAnsi="Arial" w:cs="Arial"/>
          <w:color w:val="auto"/>
          <w:sz w:val="24"/>
          <w:szCs w:val="24"/>
        </w:rPr>
        <w:t xml:space="preserve"> to stick to the deadlines as much as possible.  </w:t>
      </w:r>
    </w:p>
    <w:p w14:paraId="37A98081" w14:textId="77777777" w:rsidR="0068028B" w:rsidRDefault="0068028B">
      <w:r>
        <w:br w:type="page"/>
      </w:r>
    </w:p>
    <w:p w14:paraId="7CB3A52F" w14:textId="77777777" w:rsidR="00911BC0" w:rsidRDefault="00D1180C" w:rsidP="00883F70">
      <w:pPr>
        <w:pStyle w:val="Heading1"/>
      </w:pPr>
      <w:bookmarkStart w:id="92" w:name="_Toc82348064"/>
      <w:r>
        <w:lastRenderedPageBreak/>
        <w:t>References</w:t>
      </w:r>
      <w:bookmarkEnd w:id="92"/>
      <w:r>
        <w:t xml:space="preserve"> </w:t>
      </w:r>
    </w:p>
    <w:p w14:paraId="12D4F17D" w14:textId="77777777" w:rsidR="00883F70" w:rsidRDefault="00883F70" w:rsidP="00883F70"/>
    <w:p w14:paraId="0E41142B" w14:textId="77777777" w:rsidR="00E864AA" w:rsidRDefault="00D1180C" w:rsidP="00EE023A">
      <w:pPr>
        <w:pStyle w:val="ListParagraph"/>
        <w:numPr>
          <w:ilvl w:val="0"/>
          <w:numId w:val="42"/>
        </w:numPr>
        <w:spacing w:line="480" w:lineRule="auto"/>
        <w:ind w:left="360"/>
        <w:jc w:val="both"/>
        <w:rPr>
          <w:rFonts w:ascii="Arial" w:hAnsi="Arial" w:cs="Arial"/>
          <w:color w:val="auto"/>
          <w:sz w:val="24"/>
          <w:szCs w:val="24"/>
        </w:rPr>
      </w:pPr>
      <w:r w:rsidRPr="00F23918">
        <w:rPr>
          <w:rFonts w:ascii="Arial" w:hAnsi="Arial" w:cs="Arial"/>
          <w:color w:val="auto"/>
          <w:sz w:val="24"/>
          <w:szCs w:val="24"/>
        </w:rPr>
        <w:t>Bennett</w:t>
      </w:r>
      <w:r w:rsidR="000E4849" w:rsidRPr="00F23918">
        <w:rPr>
          <w:rFonts w:ascii="Arial" w:hAnsi="Arial" w:cs="Arial"/>
          <w:color w:val="auto"/>
          <w:sz w:val="24"/>
          <w:szCs w:val="24"/>
        </w:rPr>
        <w:t>, T.</w:t>
      </w:r>
      <w:r w:rsidR="00A3024C">
        <w:rPr>
          <w:rFonts w:ascii="Arial" w:hAnsi="Arial" w:cs="Arial"/>
          <w:color w:val="auto"/>
          <w:sz w:val="24"/>
          <w:szCs w:val="24"/>
        </w:rPr>
        <w:t xml:space="preserve"> et al</w:t>
      </w:r>
      <w:r w:rsidR="000E4849" w:rsidRPr="00F23918">
        <w:rPr>
          <w:rFonts w:ascii="Arial" w:hAnsi="Arial" w:cs="Arial"/>
          <w:color w:val="auto"/>
          <w:sz w:val="24"/>
          <w:szCs w:val="24"/>
        </w:rPr>
        <w:t xml:space="preserve">. (2020) </w:t>
      </w:r>
      <w:r w:rsidR="000E4849" w:rsidRPr="00F23918">
        <w:rPr>
          <w:rFonts w:ascii="Arial" w:hAnsi="Arial" w:cs="Arial"/>
          <w:i/>
          <w:iCs/>
          <w:color w:val="auto"/>
          <w:sz w:val="24"/>
          <w:szCs w:val="24"/>
        </w:rPr>
        <w:t xml:space="preserve">Managing Employment Relations </w:t>
      </w:r>
      <w:r w:rsidR="000E4849" w:rsidRPr="00F23918">
        <w:rPr>
          <w:rFonts w:ascii="Arial" w:hAnsi="Arial" w:cs="Arial"/>
          <w:color w:val="auto"/>
          <w:sz w:val="24"/>
          <w:szCs w:val="24"/>
        </w:rPr>
        <w:t>7</w:t>
      </w:r>
      <w:r w:rsidR="000E4849" w:rsidRPr="00F23918">
        <w:rPr>
          <w:rFonts w:ascii="Arial" w:hAnsi="Arial" w:cs="Arial"/>
          <w:color w:val="auto"/>
          <w:sz w:val="24"/>
          <w:szCs w:val="24"/>
          <w:vertAlign w:val="superscript"/>
        </w:rPr>
        <w:t>th</w:t>
      </w:r>
      <w:r w:rsidR="000E4849" w:rsidRPr="00F23918">
        <w:rPr>
          <w:rFonts w:ascii="Arial" w:hAnsi="Arial" w:cs="Arial"/>
          <w:color w:val="auto"/>
          <w:sz w:val="24"/>
          <w:szCs w:val="24"/>
        </w:rPr>
        <w:t xml:space="preserve"> Ed</w:t>
      </w:r>
      <w:r w:rsidR="000E4849" w:rsidRPr="00F23918">
        <w:rPr>
          <w:rFonts w:ascii="Arial" w:hAnsi="Arial" w:cs="Arial"/>
          <w:i/>
          <w:iCs/>
          <w:color w:val="auto"/>
          <w:sz w:val="24"/>
          <w:szCs w:val="24"/>
        </w:rPr>
        <w:t xml:space="preserve">.  </w:t>
      </w:r>
      <w:r w:rsidR="000E4849" w:rsidRPr="00F23918">
        <w:rPr>
          <w:rFonts w:ascii="Arial" w:hAnsi="Arial" w:cs="Arial"/>
          <w:color w:val="auto"/>
          <w:sz w:val="24"/>
          <w:szCs w:val="24"/>
        </w:rPr>
        <w:t>London: Kogan Page</w:t>
      </w:r>
      <w:r w:rsidR="00F23918">
        <w:rPr>
          <w:rFonts w:ascii="Arial" w:hAnsi="Arial" w:cs="Arial"/>
          <w:color w:val="auto"/>
          <w:sz w:val="24"/>
          <w:szCs w:val="24"/>
        </w:rPr>
        <w:t>.</w:t>
      </w:r>
    </w:p>
    <w:p w14:paraId="71AF5B3B" w14:textId="77777777" w:rsidR="0076097A"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Ben-</w:t>
      </w:r>
      <w:proofErr w:type="spellStart"/>
      <w:r>
        <w:rPr>
          <w:rFonts w:ascii="Arial" w:hAnsi="Arial" w:cs="Arial"/>
          <w:color w:val="auto"/>
          <w:sz w:val="24"/>
          <w:szCs w:val="24"/>
        </w:rPr>
        <w:t>ner</w:t>
      </w:r>
      <w:proofErr w:type="spellEnd"/>
      <w:r>
        <w:rPr>
          <w:rFonts w:ascii="Arial" w:hAnsi="Arial" w:cs="Arial"/>
          <w:color w:val="auto"/>
          <w:sz w:val="24"/>
          <w:szCs w:val="24"/>
        </w:rPr>
        <w:t>, A.</w:t>
      </w:r>
      <w:r w:rsidR="00F17C72">
        <w:rPr>
          <w:rFonts w:ascii="Arial" w:hAnsi="Arial" w:cs="Arial"/>
          <w:color w:val="auto"/>
          <w:sz w:val="24"/>
          <w:szCs w:val="24"/>
        </w:rPr>
        <w:t xml:space="preserve"> and </w:t>
      </w:r>
      <w:r>
        <w:rPr>
          <w:rFonts w:ascii="Arial" w:hAnsi="Arial" w:cs="Arial"/>
          <w:color w:val="auto"/>
          <w:sz w:val="24"/>
          <w:szCs w:val="24"/>
        </w:rPr>
        <w:t>Jones, D. (1995) ‘Employee Participation, Ownership and Productivity: A Theoretical Framework’</w:t>
      </w:r>
      <w:r w:rsidR="003F688F">
        <w:rPr>
          <w:rFonts w:ascii="Arial" w:hAnsi="Arial" w:cs="Arial"/>
          <w:color w:val="auto"/>
          <w:sz w:val="24"/>
          <w:szCs w:val="24"/>
        </w:rPr>
        <w:t xml:space="preserve">, </w:t>
      </w:r>
      <w:r w:rsidR="003F688F">
        <w:rPr>
          <w:rFonts w:ascii="Arial" w:hAnsi="Arial" w:cs="Arial"/>
          <w:i/>
          <w:iCs/>
          <w:color w:val="auto"/>
          <w:sz w:val="24"/>
          <w:szCs w:val="24"/>
        </w:rPr>
        <w:t xml:space="preserve">Industrial Relations, </w:t>
      </w:r>
      <w:r w:rsidR="003F688F">
        <w:rPr>
          <w:rFonts w:ascii="Arial" w:hAnsi="Arial" w:cs="Arial"/>
          <w:color w:val="auto"/>
          <w:sz w:val="24"/>
          <w:szCs w:val="24"/>
        </w:rPr>
        <w:t>34(4), pp. 532-533.</w:t>
      </w:r>
      <w:r w:rsidR="00DC3EEC">
        <w:rPr>
          <w:rFonts w:ascii="Arial" w:hAnsi="Arial" w:cs="Arial"/>
          <w:color w:val="auto"/>
          <w:sz w:val="24"/>
          <w:szCs w:val="24"/>
        </w:rPr>
        <w:t xml:space="preserve"> </w:t>
      </w:r>
    </w:p>
    <w:p w14:paraId="6F4BEDAD" w14:textId="77777777" w:rsidR="001B05A9" w:rsidRPr="001B05A9" w:rsidRDefault="001B05A9" w:rsidP="00EE023A">
      <w:pPr>
        <w:pStyle w:val="ListParagraph"/>
        <w:numPr>
          <w:ilvl w:val="0"/>
          <w:numId w:val="42"/>
        </w:numPr>
        <w:spacing w:line="480" w:lineRule="auto"/>
        <w:ind w:left="360"/>
        <w:rPr>
          <w:rFonts w:ascii="Arial" w:hAnsi="Arial" w:cs="Arial"/>
          <w:color w:val="auto"/>
          <w:sz w:val="28"/>
          <w:szCs w:val="28"/>
        </w:rPr>
      </w:pPr>
      <w:r>
        <w:rPr>
          <w:rFonts w:ascii="Arial" w:hAnsi="Arial" w:cs="Arial"/>
          <w:color w:val="auto"/>
          <w:sz w:val="24"/>
          <w:szCs w:val="24"/>
        </w:rPr>
        <w:t xml:space="preserve">Bersin, J. (2020) </w:t>
      </w:r>
      <w:r w:rsidRPr="001B05A9">
        <w:rPr>
          <w:rFonts w:ascii="Arial" w:hAnsi="Arial" w:cs="Arial"/>
          <w:i/>
          <w:iCs/>
          <w:color w:val="auto"/>
          <w:sz w:val="24"/>
          <w:szCs w:val="24"/>
        </w:rPr>
        <w:t>CIPD Annual Conference 2020: You are playing a ‘heroic’ role in the coronavirus crisis, Bersin tells HR</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41" w:anchor="gref" w:history="1">
        <w:r w:rsidRPr="001B05A9">
          <w:rPr>
            <w:rFonts w:ascii="Arial" w:hAnsi="Arial" w:cs="Arial"/>
            <w:color w:val="0000FF"/>
            <w:sz w:val="24"/>
            <w:szCs w:val="24"/>
            <w:u w:val="single"/>
          </w:rPr>
          <w:t>CIPD Annual Conference 2020: You are playing a ‘heroic’ role in the coronavirus crisis, Bersin tells HR (peoplemanagement.co.uk)</w:t>
        </w:r>
      </w:hyperlink>
      <w:r w:rsidR="00C95532">
        <w:rPr>
          <w:rFonts w:ascii="Arial" w:hAnsi="Arial" w:cs="Arial"/>
          <w:sz w:val="24"/>
          <w:szCs w:val="24"/>
        </w:rPr>
        <w:t xml:space="preserve"> </w:t>
      </w:r>
      <w:r w:rsidR="00C95532" w:rsidRPr="00C95532">
        <w:rPr>
          <w:rFonts w:ascii="Arial" w:hAnsi="Arial" w:cs="Arial"/>
          <w:color w:val="auto"/>
          <w:sz w:val="24"/>
          <w:szCs w:val="24"/>
        </w:rPr>
        <w:t>(Accessed: 24</w:t>
      </w:r>
      <w:r w:rsidR="00C95532" w:rsidRPr="00C95532">
        <w:rPr>
          <w:rFonts w:ascii="Arial" w:hAnsi="Arial" w:cs="Arial"/>
          <w:color w:val="auto"/>
          <w:sz w:val="24"/>
          <w:szCs w:val="24"/>
          <w:vertAlign w:val="superscript"/>
        </w:rPr>
        <w:t>th</w:t>
      </w:r>
      <w:r w:rsidR="00C95532" w:rsidRPr="00C95532">
        <w:rPr>
          <w:rFonts w:ascii="Arial" w:hAnsi="Arial" w:cs="Arial"/>
          <w:color w:val="auto"/>
          <w:sz w:val="24"/>
          <w:szCs w:val="24"/>
        </w:rPr>
        <w:t xml:space="preserve"> of August 2021)</w:t>
      </w:r>
      <w:r w:rsidR="00C4072B">
        <w:rPr>
          <w:rFonts w:ascii="Arial" w:hAnsi="Arial" w:cs="Arial"/>
          <w:color w:val="auto"/>
          <w:sz w:val="24"/>
          <w:szCs w:val="24"/>
        </w:rPr>
        <w:t>.</w:t>
      </w:r>
    </w:p>
    <w:p w14:paraId="4EEA00CE" w14:textId="77777777" w:rsidR="00686178" w:rsidRPr="00686178" w:rsidRDefault="00D1180C" w:rsidP="00EE023A">
      <w:pPr>
        <w:pStyle w:val="ListParagraph"/>
        <w:numPr>
          <w:ilvl w:val="0"/>
          <w:numId w:val="42"/>
        </w:numPr>
        <w:spacing w:line="480" w:lineRule="auto"/>
        <w:ind w:left="360"/>
        <w:rPr>
          <w:rFonts w:ascii="Arial" w:hAnsi="Arial" w:cs="Arial"/>
          <w:color w:val="auto"/>
          <w:sz w:val="24"/>
          <w:szCs w:val="24"/>
        </w:rPr>
      </w:pPr>
      <w:r>
        <w:rPr>
          <w:rFonts w:ascii="Arial" w:hAnsi="Arial" w:cs="Arial"/>
          <w:color w:val="auto"/>
          <w:sz w:val="24"/>
          <w:szCs w:val="24"/>
        </w:rPr>
        <w:t>Bristow, A. and Saunders, M. (2014) ‘</w:t>
      </w:r>
      <w:r w:rsidRPr="00686178">
        <w:rPr>
          <w:rFonts w:ascii="Arial" w:hAnsi="Arial" w:cs="Arial"/>
          <w:color w:val="auto"/>
          <w:sz w:val="24"/>
          <w:szCs w:val="24"/>
        </w:rPr>
        <w:t>Heightening awareness of research philosophy: the development of a reflexive tool for use with students</w:t>
      </w:r>
      <w:r>
        <w:rPr>
          <w:rFonts w:ascii="Arial" w:hAnsi="Arial" w:cs="Arial"/>
          <w:color w:val="auto"/>
          <w:sz w:val="24"/>
          <w:szCs w:val="24"/>
        </w:rPr>
        <w:t xml:space="preserve">’ (from the Proceedings of the British Academy of Management 2014).  Available at: </w:t>
      </w:r>
      <w:hyperlink r:id="rId42" w:history="1">
        <w:r w:rsidRPr="00686178">
          <w:rPr>
            <w:rFonts w:ascii="Arial" w:hAnsi="Arial" w:cs="Arial"/>
            <w:color w:val="0000FF"/>
            <w:sz w:val="24"/>
            <w:szCs w:val="24"/>
            <w:u w:val="single"/>
          </w:rPr>
          <w:t>Heightening awareness of research philosophy the development of a reflexive tool for use with students - The British Library (bl.uk)</w:t>
        </w:r>
      </w:hyperlink>
      <w:r>
        <w:rPr>
          <w:rFonts w:ascii="Arial" w:hAnsi="Arial" w:cs="Arial"/>
          <w:sz w:val="24"/>
          <w:szCs w:val="24"/>
        </w:rPr>
        <w:t xml:space="preserve"> </w:t>
      </w:r>
      <w:r w:rsidRPr="00686178">
        <w:rPr>
          <w:rFonts w:ascii="Arial" w:hAnsi="Arial" w:cs="Arial"/>
          <w:color w:val="auto"/>
          <w:sz w:val="24"/>
          <w:szCs w:val="24"/>
        </w:rPr>
        <w:t>(Accessed: 1</w:t>
      </w:r>
      <w:r w:rsidRPr="00686178">
        <w:rPr>
          <w:rFonts w:ascii="Arial" w:hAnsi="Arial" w:cs="Arial"/>
          <w:color w:val="auto"/>
          <w:sz w:val="24"/>
          <w:szCs w:val="24"/>
          <w:vertAlign w:val="superscript"/>
        </w:rPr>
        <w:t>st</w:t>
      </w:r>
      <w:r w:rsidRPr="00686178">
        <w:rPr>
          <w:rFonts w:ascii="Arial" w:hAnsi="Arial" w:cs="Arial"/>
          <w:color w:val="auto"/>
          <w:sz w:val="24"/>
          <w:szCs w:val="24"/>
        </w:rPr>
        <w:t xml:space="preserve"> of August 2021).</w:t>
      </w:r>
    </w:p>
    <w:p w14:paraId="022DBB87" w14:textId="77777777" w:rsidR="00E62631" w:rsidRDefault="00D1180C" w:rsidP="00EE023A">
      <w:pPr>
        <w:pStyle w:val="ListParagraph"/>
        <w:numPr>
          <w:ilvl w:val="0"/>
          <w:numId w:val="42"/>
        </w:numPr>
        <w:spacing w:line="480" w:lineRule="auto"/>
        <w:ind w:left="360"/>
        <w:rPr>
          <w:rFonts w:ascii="Arial" w:hAnsi="Arial" w:cs="Arial"/>
          <w:color w:val="auto"/>
          <w:sz w:val="24"/>
          <w:szCs w:val="24"/>
        </w:rPr>
      </w:pPr>
      <w:r w:rsidRPr="00DC3EEC">
        <w:rPr>
          <w:rFonts w:ascii="Arial" w:hAnsi="Arial" w:cs="Arial"/>
          <w:color w:val="auto"/>
          <w:sz w:val="24"/>
          <w:szCs w:val="24"/>
        </w:rPr>
        <w:t>Budd, J. et al (2010) ‘New approaches to employee voice and participation in organizations</w:t>
      </w:r>
      <w:r>
        <w:rPr>
          <w:rFonts w:ascii="Arial" w:hAnsi="Arial" w:cs="Arial"/>
          <w:color w:val="auto"/>
          <w:sz w:val="24"/>
          <w:szCs w:val="24"/>
        </w:rPr>
        <w:t xml:space="preserve">’, </w:t>
      </w:r>
      <w:r w:rsidRPr="00DC3EEC">
        <w:rPr>
          <w:rFonts w:ascii="Arial" w:hAnsi="Arial" w:cs="Arial"/>
          <w:i/>
          <w:iCs/>
          <w:color w:val="auto"/>
          <w:sz w:val="24"/>
          <w:szCs w:val="24"/>
        </w:rPr>
        <w:t>Human Resources</w:t>
      </w:r>
      <w:r>
        <w:rPr>
          <w:rFonts w:ascii="Arial" w:hAnsi="Arial" w:cs="Arial"/>
          <w:i/>
          <w:iCs/>
          <w:color w:val="auto"/>
          <w:sz w:val="24"/>
          <w:szCs w:val="24"/>
        </w:rPr>
        <w:t xml:space="preserve">, </w:t>
      </w:r>
      <w:r w:rsidRPr="00DC3EEC">
        <w:rPr>
          <w:rFonts w:ascii="Arial" w:hAnsi="Arial" w:cs="Arial"/>
          <w:color w:val="auto"/>
          <w:sz w:val="24"/>
          <w:szCs w:val="24"/>
        </w:rPr>
        <w:t>63(3)</w:t>
      </w:r>
      <w:r>
        <w:rPr>
          <w:rFonts w:ascii="Arial" w:hAnsi="Arial" w:cs="Arial"/>
          <w:color w:val="auto"/>
          <w:sz w:val="24"/>
          <w:szCs w:val="24"/>
        </w:rPr>
        <w:t xml:space="preserve">, pp. </w:t>
      </w:r>
      <w:r w:rsidRPr="00DC3EEC">
        <w:rPr>
          <w:rFonts w:ascii="Arial" w:hAnsi="Arial" w:cs="Arial"/>
          <w:color w:val="auto"/>
          <w:sz w:val="24"/>
          <w:szCs w:val="24"/>
        </w:rPr>
        <w:t>303–310</w:t>
      </w:r>
      <w:r>
        <w:rPr>
          <w:rFonts w:ascii="Arial" w:hAnsi="Arial" w:cs="Arial"/>
          <w:color w:val="auto"/>
          <w:sz w:val="24"/>
          <w:szCs w:val="24"/>
        </w:rPr>
        <w:t>.</w:t>
      </w:r>
    </w:p>
    <w:p w14:paraId="2F7FD19B" w14:textId="77777777" w:rsidR="00DC3EEC" w:rsidRPr="00DC3EEC" w:rsidRDefault="00D1180C" w:rsidP="00EE023A">
      <w:pPr>
        <w:pStyle w:val="ListParagraph"/>
        <w:numPr>
          <w:ilvl w:val="0"/>
          <w:numId w:val="42"/>
        </w:numPr>
        <w:spacing w:line="480" w:lineRule="auto"/>
        <w:ind w:left="360"/>
        <w:rPr>
          <w:rFonts w:ascii="Arial" w:hAnsi="Arial" w:cs="Arial"/>
          <w:color w:val="auto"/>
          <w:sz w:val="24"/>
          <w:szCs w:val="24"/>
        </w:rPr>
      </w:pPr>
      <w:r>
        <w:rPr>
          <w:rFonts w:ascii="Arial" w:hAnsi="Arial" w:cs="Arial"/>
          <w:color w:val="auto"/>
          <w:sz w:val="24"/>
          <w:szCs w:val="24"/>
        </w:rPr>
        <w:t>DOI: 1</w:t>
      </w:r>
      <w:r w:rsidRPr="00DC3EEC">
        <w:rPr>
          <w:rFonts w:ascii="Arial" w:hAnsi="Arial" w:cs="Arial"/>
          <w:color w:val="auto"/>
          <w:sz w:val="24"/>
          <w:szCs w:val="24"/>
        </w:rPr>
        <w:t xml:space="preserve">0.1177/0018726709348938 </w:t>
      </w:r>
      <w:r>
        <w:rPr>
          <w:rFonts w:ascii="Arial" w:hAnsi="Arial" w:cs="Arial"/>
          <w:color w:val="auto"/>
          <w:sz w:val="24"/>
          <w:szCs w:val="24"/>
        </w:rPr>
        <w:t>(Accessed: 28</w:t>
      </w:r>
      <w:r w:rsidRPr="003279A5">
        <w:rPr>
          <w:rFonts w:ascii="Arial" w:hAnsi="Arial" w:cs="Arial"/>
          <w:color w:val="auto"/>
          <w:sz w:val="24"/>
          <w:szCs w:val="24"/>
          <w:vertAlign w:val="superscript"/>
        </w:rPr>
        <w:t>th</w:t>
      </w:r>
      <w:r>
        <w:rPr>
          <w:rFonts w:ascii="Arial" w:hAnsi="Arial" w:cs="Arial"/>
          <w:color w:val="auto"/>
          <w:sz w:val="24"/>
          <w:szCs w:val="24"/>
        </w:rPr>
        <w:t xml:space="preserve"> of July 2021)</w:t>
      </w:r>
      <w:r w:rsidR="00686178">
        <w:rPr>
          <w:rFonts w:ascii="Arial" w:hAnsi="Arial" w:cs="Arial"/>
          <w:color w:val="auto"/>
          <w:sz w:val="24"/>
          <w:szCs w:val="24"/>
        </w:rPr>
        <w:t>.</w:t>
      </w:r>
    </w:p>
    <w:p w14:paraId="5598FD8D" w14:textId="77777777" w:rsidR="000B751B" w:rsidRPr="00E41611" w:rsidRDefault="00D1180C" w:rsidP="00EE023A">
      <w:pPr>
        <w:numPr>
          <w:ilvl w:val="0"/>
          <w:numId w:val="42"/>
        </w:numPr>
        <w:spacing w:before="0" w:after="0" w:line="480" w:lineRule="auto"/>
        <w:ind w:left="360"/>
        <w:jc w:val="both"/>
        <w:rPr>
          <w:rFonts w:ascii="Arial" w:hAnsi="Arial" w:cs="Arial"/>
          <w:color w:val="000000"/>
          <w:sz w:val="24"/>
          <w:szCs w:val="24"/>
        </w:rPr>
      </w:pPr>
      <w:r w:rsidRPr="00E41611">
        <w:rPr>
          <w:rFonts w:ascii="Arial" w:hAnsi="Arial" w:cs="Arial"/>
          <w:color w:val="000000"/>
          <w:sz w:val="24"/>
          <w:szCs w:val="24"/>
        </w:rPr>
        <w:t xml:space="preserve">Burrell, G. and Morgan, G. (2016) </w:t>
      </w:r>
      <w:r w:rsidRPr="00E41611">
        <w:rPr>
          <w:rFonts w:ascii="Arial" w:hAnsi="Arial" w:cs="Arial"/>
          <w:i/>
          <w:iCs/>
          <w:color w:val="000000"/>
          <w:sz w:val="24"/>
          <w:szCs w:val="24"/>
        </w:rPr>
        <w:t>Sociological Paradigms and Organisational Analysis.</w:t>
      </w:r>
      <w:r w:rsidRPr="00E41611">
        <w:rPr>
          <w:rFonts w:ascii="Arial" w:hAnsi="Arial" w:cs="Arial"/>
          <w:color w:val="000000"/>
          <w:sz w:val="24"/>
          <w:szCs w:val="24"/>
        </w:rPr>
        <w:t xml:space="preserve">  Abingdon: Routledge. </w:t>
      </w:r>
    </w:p>
    <w:p w14:paraId="6943FDAF" w14:textId="77777777" w:rsidR="00701A97"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lastRenderedPageBreak/>
        <w:t xml:space="preserve">Cameron, S. and Price, D. (2009) </w:t>
      </w:r>
      <w:r>
        <w:rPr>
          <w:rFonts w:ascii="Arial" w:hAnsi="Arial" w:cs="Arial"/>
          <w:i/>
          <w:iCs/>
          <w:color w:val="auto"/>
          <w:sz w:val="24"/>
          <w:szCs w:val="24"/>
        </w:rPr>
        <w:t xml:space="preserve">Business Research Methods: </w:t>
      </w:r>
      <w:proofErr w:type="gramStart"/>
      <w:r>
        <w:rPr>
          <w:rFonts w:ascii="Arial" w:hAnsi="Arial" w:cs="Arial"/>
          <w:i/>
          <w:iCs/>
          <w:color w:val="auto"/>
          <w:sz w:val="24"/>
          <w:szCs w:val="24"/>
        </w:rPr>
        <w:t>a</w:t>
      </w:r>
      <w:proofErr w:type="gramEnd"/>
      <w:r>
        <w:rPr>
          <w:rFonts w:ascii="Arial" w:hAnsi="Arial" w:cs="Arial"/>
          <w:i/>
          <w:iCs/>
          <w:color w:val="auto"/>
          <w:sz w:val="24"/>
          <w:szCs w:val="24"/>
        </w:rPr>
        <w:t xml:space="preserve"> Practical Approach. </w:t>
      </w:r>
      <w:r>
        <w:rPr>
          <w:rFonts w:ascii="Arial" w:hAnsi="Arial" w:cs="Arial"/>
          <w:color w:val="auto"/>
          <w:sz w:val="24"/>
          <w:szCs w:val="24"/>
        </w:rPr>
        <w:t xml:space="preserve"> London: Chartered Institute of Personnel Development</w:t>
      </w:r>
    </w:p>
    <w:p w14:paraId="70681F41" w14:textId="77777777" w:rsidR="001A00D1"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Cheese, P</w:t>
      </w:r>
      <w:r w:rsidR="00F17C72">
        <w:rPr>
          <w:rFonts w:ascii="Arial" w:hAnsi="Arial" w:cs="Arial"/>
          <w:color w:val="auto"/>
          <w:sz w:val="24"/>
          <w:szCs w:val="24"/>
        </w:rPr>
        <w:t>.</w:t>
      </w:r>
      <w:r>
        <w:rPr>
          <w:rFonts w:ascii="Arial" w:hAnsi="Arial" w:cs="Arial"/>
          <w:color w:val="auto"/>
          <w:sz w:val="24"/>
          <w:szCs w:val="24"/>
        </w:rPr>
        <w:t xml:space="preserve"> (2021) ‘Next: recruitment and retention’, </w:t>
      </w:r>
      <w:r>
        <w:rPr>
          <w:rFonts w:ascii="Arial" w:hAnsi="Arial" w:cs="Arial"/>
          <w:i/>
          <w:iCs/>
          <w:color w:val="auto"/>
          <w:sz w:val="24"/>
          <w:szCs w:val="24"/>
        </w:rPr>
        <w:t xml:space="preserve">People Management, </w:t>
      </w:r>
      <w:r>
        <w:rPr>
          <w:rFonts w:ascii="Arial" w:hAnsi="Arial" w:cs="Arial"/>
          <w:color w:val="auto"/>
          <w:sz w:val="24"/>
          <w:szCs w:val="24"/>
        </w:rPr>
        <w:t>July/August 2021, p. 5.</w:t>
      </w:r>
    </w:p>
    <w:p w14:paraId="6583E40B" w14:textId="77777777" w:rsidR="00780DD6"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CIPD (no date) E</w:t>
      </w:r>
      <w:r w:rsidRPr="00780DD6">
        <w:rPr>
          <w:rFonts w:ascii="Arial" w:hAnsi="Arial" w:cs="Arial"/>
          <w:i/>
          <w:iCs/>
          <w:color w:val="auto"/>
          <w:sz w:val="24"/>
          <w:szCs w:val="24"/>
        </w:rPr>
        <w:t>mployee Voice</w:t>
      </w:r>
      <w:r>
        <w:rPr>
          <w:rFonts w:ascii="Arial" w:hAnsi="Arial" w:cs="Arial"/>
          <w:i/>
          <w:iCs/>
          <w:color w:val="auto"/>
          <w:sz w:val="24"/>
          <w:szCs w:val="24"/>
        </w:rPr>
        <w:t xml:space="preserve">. </w:t>
      </w:r>
      <w:r>
        <w:rPr>
          <w:rFonts w:ascii="Arial" w:hAnsi="Arial" w:cs="Arial"/>
          <w:color w:val="auto"/>
          <w:sz w:val="24"/>
          <w:szCs w:val="24"/>
        </w:rPr>
        <w:t>Available at:</w:t>
      </w:r>
      <w:r w:rsidRPr="00780DD6">
        <w:rPr>
          <w:rFonts w:ascii="Arial" w:hAnsi="Arial" w:cs="Arial"/>
          <w:color w:val="auto"/>
          <w:sz w:val="28"/>
          <w:szCs w:val="28"/>
        </w:rPr>
        <w:t xml:space="preserve"> </w:t>
      </w:r>
      <w:hyperlink r:id="rId43" w:history="1">
        <w:r w:rsidRPr="00780DD6">
          <w:rPr>
            <w:rFonts w:ascii="Arial" w:hAnsi="Arial" w:cs="Arial"/>
            <w:color w:val="0000FF"/>
            <w:sz w:val="24"/>
            <w:szCs w:val="24"/>
            <w:u w:val="single"/>
          </w:rPr>
          <w:t>Employee voice | CIPD Viewpoint</w:t>
        </w:r>
      </w:hyperlink>
      <w:r>
        <w:rPr>
          <w:rFonts w:ascii="Arial" w:hAnsi="Arial" w:cs="Arial"/>
          <w:sz w:val="24"/>
          <w:szCs w:val="24"/>
        </w:rPr>
        <w:t xml:space="preserve"> </w:t>
      </w:r>
      <w:r w:rsidRPr="00780DD6">
        <w:rPr>
          <w:rFonts w:ascii="Arial" w:hAnsi="Arial" w:cs="Arial"/>
          <w:color w:val="auto"/>
          <w:sz w:val="24"/>
          <w:szCs w:val="24"/>
        </w:rPr>
        <w:t>(Accessed: 24</w:t>
      </w:r>
      <w:r w:rsidRPr="00780DD6">
        <w:rPr>
          <w:rFonts w:ascii="Arial" w:hAnsi="Arial" w:cs="Arial"/>
          <w:color w:val="auto"/>
          <w:sz w:val="24"/>
          <w:szCs w:val="24"/>
          <w:vertAlign w:val="superscript"/>
        </w:rPr>
        <w:t>th</w:t>
      </w:r>
      <w:r w:rsidRPr="00780DD6">
        <w:rPr>
          <w:rFonts w:ascii="Arial" w:hAnsi="Arial" w:cs="Arial"/>
          <w:color w:val="auto"/>
          <w:sz w:val="24"/>
          <w:szCs w:val="24"/>
        </w:rPr>
        <w:t xml:space="preserve"> of July 2021)</w:t>
      </w:r>
    </w:p>
    <w:p w14:paraId="0FD05556" w14:textId="77777777" w:rsidR="00BF3A6D" w:rsidRPr="00BF3A6D" w:rsidRDefault="00D1180C" w:rsidP="00EE023A">
      <w:pPr>
        <w:pStyle w:val="ListParagraph"/>
        <w:numPr>
          <w:ilvl w:val="0"/>
          <w:numId w:val="42"/>
        </w:numPr>
        <w:spacing w:line="480" w:lineRule="auto"/>
        <w:ind w:left="360"/>
        <w:jc w:val="both"/>
        <w:rPr>
          <w:rFonts w:ascii="Arial" w:hAnsi="Arial" w:cs="Arial"/>
          <w:color w:val="auto"/>
          <w:sz w:val="24"/>
          <w:szCs w:val="24"/>
        </w:rPr>
      </w:pPr>
      <w:r w:rsidRPr="00BF3A6D">
        <w:rPr>
          <w:rFonts w:ascii="Arial" w:hAnsi="Arial" w:cs="Arial"/>
          <w:color w:val="auto"/>
          <w:sz w:val="24"/>
          <w:szCs w:val="24"/>
        </w:rPr>
        <w:t xml:space="preserve">CIPD (2019) </w:t>
      </w:r>
      <w:r w:rsidRPr="00BF3A6D">
        <w:rPr>
          <w:rFonts w:ascii="Arial" w:hAnsi="Arial" w:cs="Arial"/>
          <w:i/>
          <w:iCs/>
          <w:color w:val="auto"/>
          <w:sz w:val="24"/>
          <w:szCs w:val="24"/>
        </w:rPr>
        <w:t>Talking about voice: employees’ experiences</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44" w:history="1">
        <w:r w:rsidRPr="00BF3A6D">
          <w:rPr>
            <w:rFonts w:ascii="Arial" w:hAnsi="Arial" w:cs="Arial"/>
            <w:color w:val="0000FF"/>
            <w:sz w:val="24"/>
            <w:szCs w:val="24"/>
            <w:u w:val="single"/>
          </w:rPr>
          <w:t>talking-about-voice_employees-experiences_tcm18-54482.pdf (cipd.co.uk)</w:t>
        </w:r>
      </w:hyperlink>
      <w:r>
        <w:rPr>
          <w:rFonts w:ascii="Arial" w:hAnsi="Arial" w:cs="Arial"/>
          <w:sz w:val="24"/>
          <w:szCs w:val="24"/>
        </w:rPr>
        <w:t xml:space="preserve"> </w:t>
      </w:r>
      <w:r>
        <w:rPr>
          <w:rFonts w:ascii="Arial" w:hAnsi="Arial" w:cs="Arial"/>
          <w:color w:val="auto"/>
          <w:sz w:val="24"/>
          <w:szCs w:val="24"/>
        </w:rPr>
        <w:t>(Accessed: 15</w:t>
      </w:r>
      <w:r w:rsidRPr="00BF3A6D">
        <w:rPr>
          <w:rFonts w:ascii="Arial" w:hAnsi="Arial" w:cs="Arial"/>
          <w:color w:val="auto"/>
          <w:sz w:val="24"/>
          <w:szCs w:val="24"/>
          <w:vertAlign w:val="superscript"/>
        </w:rPr>
        <w:t>th</w:t>
      </w:r>
      <w:r>
        <w:rPr>
          <w:rFonts w:ascii="Arial" w:hAnsi="Arial" w:cs="Arial"/>
          <w:color w:val="auto"/>
          <w:sz w:val="24"/>
          <w:szCs w:val="24"/>
        </w:rPr>
        <w:t xml:space="preserve"> of August 2021)</w:t>
      </w:r>
    </w:p>
    <w:p w14:paraId="466687D4" w14:textId="77777777" w:rsidR="005A1CF1"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CIPD (202</w:t>
      </w:r>
      <w:r w:rsidR="00834193">
        <w:rPr>
          <w:rFonts w:ascii="Arial" w:hAnsi="Arial" w:cs="Arial"/>
          <w:color w:val="auto"/>
          <w:sz w:val="24"/>
          <w:szCs w:val="24"/>
        </w:rPr>
        <w:t>1</w:t>
      </w:r>
      <w:r>
        <w:rPr>
          <w:rFonts w:ascii="Arial" w:hAnsi="Arial" w:cs="Arial"/>
          <w:color w:val="auto"/>
          <w:sz w:val="24"/>
          <w:szCs w:val="24"/>
        </w:rPr>
        <w:t xml:space="preserve">) </w:t>
      </w:r>
      <w:r w:rsidRPr="00834193">
        <w:rPr>
          <w:rFonts w:ascii="Arial" w:hAnsi="Arial" w:cs="Arial"/>
          <w:i/>
          <w:iCs/>
          <w:color w:val="auto"/>
          <w:sz w:val="24"/>
          <w:szCs w:val="24"/>
        </w:rPr>
        <w:t>Employee Voice</w:t>
      </w:r>
      <w:r>
        <w:rPr>
          <w:rFonts w:ascii="Arial" w:hAnsi="Arial" w:cs="Arial"/>
          <w:color w:val="auto"/>
          <w:sz w:val="24"/>
          <w:szCs w:val="24"/>
        </w:rPr>
        <w:t xml:space="preserve">. Available at: </w:t>
      </w:r>
      <w:hyperlink r:id="rId45" w:anchor="gref" w:history="1">
        <w:r w:rsidRPr="0003783A">
          <w:rPr>
            <w:rStyle w:val="Hyperlink"/>
            <w:rFonts w:ascii="Arial" w:hAnsi="Arial" w:cs="Arial"/>
            <w:color w:val="0000CC"/>
            <w:sz w:val="24"/>
            <w:szCs w:val="24"/>
          </w:rPr>
          <w:t>Employee Voice | Factsheets | CIPD</w:t>
        </w:r>
      </w:hyperlink>
      <w:r>
        <w:rPr>
          <w:rFonts w:ascii="Arial" w:hAnsi="Arial" w:cs="Arial"/>
          <w:color w:val="auto"/>
          <w:sz w:val="24"/>
          <w:szCs w:val="24"/>
        </w:rPr>
        <w:t xml:space="preserve"> (Accessed: 28</w:t>
      </w:r>
      <w:r w:rsidRPr="005A1CF1">
        <w:rPr>
          <w:rFonts w:ascii="Arial" w:hAnsi="Arial" w:cs="Arial"/>
          <w:color w:val="auto"/>
          <w:sz w:val="24"/>
          <w:szCs w:val="24"/>
          <w:vertAlign w:val="superscript"/>
        </w:rPr>
        <w:t>th</w:t>
      </w:r>
      <w:r>
        <w:rPr>
          <w:rFonts w:ascii="Arial" w:hAnsi="Arial" w:cs="Arial"/>
          <w:color w:val="auto"/>
          <w:sz w:val="24"/>
          <w:szCs w:val="24"/>
        </w:rPr>
        <w:t xml:space="preserve"> of June 2021)</w:t>
      </w:r>
    </w:p>
    <w:p w14:paraId="6675A3B5" w14:textId="77777777" w:rsidR="00754B83" w:rsidRPr="00F5485F"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CIPD (20</w:t>
      </w:r>
      <w:r w:rsidR="00BF3A6D">
        <w:rPr>
          <w:rFonts w:ascii="Arial" w:hAnsi="Arial" w:cs="Arial"/>
          <w:color w:val="auto"/>
          <w:sz w:val="24"/>
          <w:szCs w:val="24"/>
        </w:rPr>
        <w:t>21a</w:t>
      </w:r>
      <w:r>
        <w:rPr>
          <w:rFonts w:ascii="Arial" w:hAnsi="Arial" w:cs="Arial"/>
          <w:color w:val="auto"/>
          <w:sz w:val="24"/>
          <w:szCs w:val="24"/>
        </w:rPr>
        <w:t xml:space="preserve">) </w:t>
      </w:r>
      <w:r>
        <w:rPr>
          <w:rFonts w:ascii="Arial" w:hAnsi="Arial" w:cs="Arial"/>
          <w:i/>
          <w:iCs/>
          <w:color w:val="auto"/>
          <w:sz w:val="24"/>
          <w:szCs w:val="24"/>
        </w:rPr>
        <w:t xml:space="preserve">Talking about voice: insight from case studies.  </w:t>
      </w:r>
      <w:r>
        <w:rPr>
          <w:rFonts w:ascii="Arial" w:hAnsi="Arial" w:cs="Arial"/>
          <w:color w:val="auto"/>
          <w:sz w:val="24"/>
          <w:szCs w:val="24"/>
        </w:rPr>
        <w:t xml:space="preserve">Available at: </w:t>
      </w:r>
      <w:hyperlink r:id="rId46" w:history="1">
        <w:r w:rsidRPr="00754B83">
          <w:rPr>
            <w:rFonts w:ascii="Arial" w:hAnsi="Arial" w:cs="Arial"/>
            <w:color w:val="0000FF"/>
            <w:sz w:val="24"/>
            <w:szCs w:val="24"/>
            <w:u w:val="single"/>
          </w:rPr>
          <w:t>Talking about voice: insights from case studies (cipd.co.uk)</w:t>
        </w:r>
      </w:hyperlink>
      <w:r>
        <w:rPr>
          <w:rFonts w:ascii="Arial" w:hAnsi="Arial" w:cs="Arial"/>
          <w:sz w:val="24"/>
          <w:szCs w:val="24"/>
        </w:rPr>
        <w:t xml:space="preserve"> </w:t>
      </w:r>
      <w:r w:rsidRPr="00754B83">
        <w:rPr>
          <w:rFonts w:ascii="Arial" w:hAnsi="Arial" w:cs="Arial"/>
          <w:color w:val="000000" w:themeColor="text1"/>
          <w:sz w:val="24"/>
          <w:szCs w:val="24"/>
        </w:rPr>
        <w:t>(Accessed: 18</w:t>
      </w:r>
      <w:r w:rsidRPr="00754B83">
        <w:rPr>
          <w:rFonts w:ascii="Arial" w:hAnsi="Arial" w:cs="Arial"/>
          <w:color w:val="000000" w:themeColor="text1"/>
          <w:sz w:val="24"/>
          <w:szCs w:val="24"/>
          <w:vertAlign w:val="superscript"/>
        </w:rPr>
        <w:t>th</w:t>
      </w:r>
      <w:r w:rsidRPr="00754B83">
        <w:rPr>
          <w:rFonts w:ascii="Arial" w:hAnsi="Arial" w:cs="Arial"/>
          <w:color w:val="000000" w:themeColor="text1"/>
          <w:sz w:val="24"/>
          <w:szCs w:val="24"/>
        </w:rPr>
        <w:t xml:space="preserve"> of July 2021)</w:t>
      </w:r>
    </w:p>
    <w:p w14:paraId="4A1652D6" w14:textId="77777777" w:rsidR="00722C9C" w:rsidRPr="00722C9C" w:rsidRDefault="00D1180C" w:rsidP="00EE023A">
      <w:pPr>
        <w:numPr>
          <w:ilvl w:val="0"/>
          <w:numId w:val="42"/>
        </w:numPr>
        <w:spacing w:before="0" w:after="0" w:line="480" w:lineRule="auto"/>
        <w:ind w:left="360"/>
        <w:jc w:val="both"/>
        <w:rPr>
          <w:rFonts w:ascii="Arial" w:hAnsi="Arial" w:cs="Arial"/>
          <w:color w:val="000000"/>
          <w:sz w:val="28"/>
          <w:szCs w:val="28"/>
        </w:rPr>
      </w:pPr>
      <w:proofErr w:type="spellStart"/>
      <w:r>
        <w:rPr>
          <w:rFonts w:ascii="Arial" w:hAnsi="Arial" w:cs="Arial"/>
          <w:color w:val="000000"/>
          <w:sz w:val="24"/>
          <w:szCs w:val="24"/>
        </w:rPr>
        <w:t>Connley</w:t>
      </w:r>
      <w:proofErr w:type="spellEnd"/>
      <w:r>
        <w:rPr>
          <w:rFonts w:ascii="Arial" w:hAnsi="Arial" w:cs="Arial"/>
          <w:color w:val="000000"/>
          <w:sz w:val="24"/>
          <w:szCs w:val="24"/>
        </w:rPr>
        <w:t>, C. (2020)</w:t>
      </w:r>
      <w:r w:rsidRPr="00722C9C">
        <w:t xml:space="preserve"> </w:t>
      </w:r>
      <w:r w:rsidRPr="00722C9C">
        <w:rPr>
          <w:rFonts w:ascii="Arial" w:hAnsi="Arial" w:cs="Arial"/>
          <w:i/>
          <w:iCs/>
          <w:color w:val="000000"/>
          <w:sz w:val="24"/>
          <w:szCs w:val="24"/>
        </w:rPr>
        <w:t>These are the 10 highest-rated CEOs during the coronavirus crisis, according to employee reviews</w:t>
      </w:r>
      <w:r>
        <w:rPr>
          <w:rFonts w:ascii="Arial" w:hAnsi="Arial" w:cs="Arial"/>
          <w:i/>
          <w:iCs/>
          <w:color w:val="000000"/>
          <w:sz w:val="24"/>
          <w:szCs w:val="24"/>
        </w:rPr>
        <w:t xml:space="preserve">.  </w:t>
      </w:r>
      <w:r>
        <w:rPr>
          <w:rFonts w:ascii="Arial" w:hAnsi="Arial" w:cs="Arial"/>
          <w:color w:val="000000"/>
          <w:sz w:val="24"/>
          <w:szCs w:val="24"/>
        </w:rPr>
        <w:t xml:space="preserve">Available at: </w:t>
      </w:r>
      <w:hyperlink r:id="rId47" w:history="1">
        <w:r w:rsidRPr="00722C9C">
          <w:rPr>
            <w:rFonts w:ascii="Arial" w:hAnsi="Arial" w:cs="Arial"/>
            <w:color w:val="0000FF"/>
            <w:sz w:val="24"/>
            <w:szCs w:val="24"/>
            <w:u w:val="single"/>
          </w:rPr>
          <w:t>10 highest-rated CEOs during the coronavirus crisis: Glassdoor ranking (cnbc.com)</w:t>
        </w:r>
      </w:hyperlink>
      <w:r>
        <w:rPr>
          <w:rFonts w:ascii="Arial" w:hAnsi="Arial" w:cs="Arial"/>
          <w:sz w:val="24"/>
          <w:szCs w:val="24"/>
        </w:rPr>
        <w:t xml:space="preserve"> </w:t>
      </w:r>
      <w:r w:rsidRPr="00722C9C">
        <w:rPr>
          <w:rFonts w:ascii="Arial" w:hAnsi="Arial" w:cs="Arial"/>
          <w:color w:val="auto"/>
          <w:sz w:val="24"/>
          <w:szCs w:val="24"/>
        </w:rPr>
        <w:t>(Acce</w:t>
      </w:r>
      <w:r>
        <w:rPr>
          <w:rFonts w:ascii="Arial" w:hAnsi="Arial" w:cs="Arial"/>
          <w:color w:val="auto"/>
          <w:sz w:val="24"/>
          <w:szCs w:val="24"/>
        </w:rPr>
        <w:t>ssed: 15</w:t>
      </w:r>
      <w:r w:rsidRPr="00722C9C">
        <w:rPr>
          <w:rFonts w:ascii="Arial" w:hAnsi="Arial" w:cs="Arial"/>
          <w:color w:val="auto"/>
          <w:sz w:val="24"/>
          <w:szCs w:val="24"/>
          <w:vertAlign w:val="superscript"/>
        </w:rPr>
        <w:t>th</w:t>
      </w:r>
      <w:r>
        <w:rPr>
          <w:rFonts w:ascii="Arial" w:hAnsi="Arial" w:cs="Arial"/>
          <w:color w:val="auto"/>
          <w:sz w:val="24"/>
          <w:szCs w:val="24"/>
        </w:rPr>
        <w:t xml:space="preserve"> of August 2021)</w:t>
      </w:r>
    </w:p>
    <w:p w14:paraId="5574ADCA" w14:textId="77777777" w:rsidR="00FC137D" w:rsidRDefault="00D1180C" w:rsidP="00EE023A">
      <w:pPr>
        <w:numPr>
          <w:ilvl w:val="0"/>
          <w:numId w:val="42"/>
        </w:numPr>
        <w:spacing w:before="0" w:after="0" w:line="480" w:lineRule="auto"/>
        <w:ind w:left="360"/>
        <w:jc w:val="both"/>
        <w:rPr>
          <w:rFonts w:ascii="Arial" w:hAnsi="Arial" w:cs="Arial"/>
          <w:color w:val="000000"/>
          <w:sz w:val="24"/>
          <w:szCs w:val="24"/>
        </w:rPr>
      </w:pPr>
      <w:r>
        <w:rPr>
          <w:rFonts w:ascii="Arial" w:hAnsi="Arial" w:cs="Arial"/>
          <w:color w:val="000000"/>
          <w:sz w:val="24"/>
          <w:szCs w:val="24"/>
        </w:rPr>
        <w:t xml:space="preserve">Creswell, J.W. and Creswell, J.D. (2018) </w:t>
      </w:r>
      <w:r>
        <w:rPr>
          <w:rFonts w:ascii="Arial" w:hAnsi="Arial" w:cs="Arial"/>
          <w:i/>
          <w:iCs/>
          <w:color w:val="000000"/>
          <w:sz w:val="24"/>
          <w:szCs w:val="24"/>
        </w:rPr>
        <w:t>Research Design, Qualitative, Quantitative and Mixed Methods Approaches</w:t>
      </w:r>
      <w:r>
        <w:rPr>
          <w:rFonts w:ascii="Arial" w:hAnsi="Arial" w:cs="Arial"/>
          <w:color w:val="000000"/>
          <w:sz w:val="24"/>
          <w:szCs w:val="24"/>
        </w:rPr>
        <w:t xml:space="preserve"> 5</w:t>
      </w:r>
      <w:r w:rsidRPr="00FC137D">
        <w:rPr>
          <w:rFonts w:ascii="Arial" w:hAnsi="Arial" w:cs="Arial"/>
          <w:color w:val="000000"/>
          <w:sz w:val="24"/>
          <w:szCs w:val="24"/>
          <w:vertAlign w:val="superscript"/>
        </w:rPr>
        <w:t>th</w:t>
      </w:r>
      <w:r>
        <w:rPr>
          <w:rFonts w:ascii="Arial" w:hAnsi="Arial" w:cs="Arial"/>
          <w:color w:val="000000"/>
          <w:sz w:val="24"/>
          <w:szCs w:val="24"/>
        </w:rPr>
        <w:t xml:space="preserve"> Ed. USA: Sage.</w:t>
      </w:r>
    </w:p>
    <w:p w14:paraId="783BF43F" w14:textId="77777777" w:rsidR="00F5485F" w:rsidRDefault="00D1180C" w:rsidP="00EE023A">
      <w:pPr>
        <w:numPr>
          <w:ilvl w:val="0"/>
          <w:numId w:val="42"/>
        </w:numPr>
        <w:spacing w:before="0" w:after="0" w:line="480" w:lineRule="auto"/>
        <w:ind w:left="360"/>
        <w:jc w:val="both"/>
        <w:rPr>
          <w:rFonts w:ascii="Arial" w:hAnsi="Arial" w:cs="Arial"/>
          <w:color w:val="000000"/>
          <w:sz w:val="24"/>
          <w:szCs w:val="24"/>
        </w:rPr>
      </w:pPr>
      <w:r w:rsidRPr="00E41611">
        <w:rPr>
          <w:rFonts w:ascii="Arial" w:hAnsi="Arial" w:cs="Arial"/>
          <w:color w:val="000000"/>
          <w:sz w:val="24"/>
          <w:szCs w:val="24"/>
        </w:rPr>
        <w:t xml:space="preserve">Crotty, </w:t>
      </w:r>
      <w:r w:rsidR="00912E4A" w:rsidRPr="00E41611">
        <w:rPr>
          <w:rFonts w:ascii="Arial" w:hAnsi="Arial" w:cs="Arial"/>
          <w:color w:val="000000"/>
          <w:sz w:val="24"/>
          <w:szCs w:val="24"/>
        </w:rPr>
        <w:t>M</w:t>
      </w:r>
      <w:r w:rsidR="00F13EDC" w:rsidRPr="00E41611">
        <w:rPr>
          <w:rFonts w:ascii="Arial" w:hAnsi="Arial" w:cs="Arial"/>
          <w:color w:val="000000"/>
          <w:sz w:val="24"/>
          <w:szCs w:val="24"/>
        </w:rPr>
        <w:t>.</w:t>
      </w:r>
      <w:r w:rsidR="00912E4A" w:rsidRPr="00E41611">
        <w:rPr>
          <w:rFonts w:ascii="Arial" w:hAnsi="Arial" w:cs="Arial"/>
          <w:color w:val="000000"/>
          <w:sz w:val="24"/>
          <w:szCs w:val="24"/>
        </w:rPr>
        <w:t xml:space="preserve"> (1998) </w:t>
      </w:r>
      <w:r w:rsidR="00912E4A" w:rsidRPr="00E41611">
        <w:rPr>
          <w:rFonts w:ascii="Arial" w:hAnsi="Arial" w:cs="Arial"/>
          <w:i/>
          <w:iCs/>
          <w:color w:val="000000"/>
          <w:sz w:val="24"/>
          <w:szCs w:val="24"/>
        </w:rPr>
        <w:t>The Foundations of Social Research</w:t>
      </w:r>
      <w:r w:rsidR="00912E4A" w:rsidRPr="00E41611">
        <w:rPr>
          <w:rFonts w:ascii="Arial" w:hAnsi="Arial" w:cs="Arial"/>
          <w:color w:val="000000"/>
          <w:sz w:val="24"/>
          <w:szCs w:val="24"/>
        </w:rPr>
        <w:t>.  London: Sage</w:t>
      </w:r>
      <w:r w:rsidR="00FC137D">
        <w:rPr>
          <w:rFonts w:ascii="Arial" w:hAnsi="Arial" w:cs="Arial"/>
          <w:color w:val="000000"/>
          <w:sz w:val="24"/>
          <w:szCs w:val="24"/>
        </w:rPr>
        <w:t>.</w:t>
      </w:r>
    </w:p>
    <w:p w14:paraId="2F161B3C" w14:textId="77777777" w:rsidR="00E41611" w:rsidRPr="00E41611" w:rsidRDefault="00D1180C" w:rsidP="00EE023A">
      <w:pPr>
        <w:numPr>
          <w:ilvl w:val="0"/>
          <w:numId w:val="42"/>
        </w:numPr>
        <w:spacing w:before="0" w:after="0" w:line="480" w:lineRule="auto"/>
        <w:ind w:left="360"/>
        <w:jc w:val="both"/>
        <w:rPr>
          <w:rFonts w:ascii="Arial" w:hAnsi="Arial" w:cs="Arial"/>
          <w:color w:val="000000"/>
          <w:sz w:val="24"/>
          <w:szCs w:val="24"/>
        </w:rPr>
      </w:pPr>
      <w:r>
        <w:rPr>
          <w:rFonts w:ascii="Arial" w:hAnsi="Arial" w:cs="Arial"/>
          <w:color w:val="000000"/>
          <w:sz w:val="24"/>
          <w:szCs w:val="24"/>
        </w:rPr>
        <w:t xml:space="preserve">Cryer, P (2006) </w:t>
      </w:r>
      <w:r>
        <w:rPr>
          <w:rFonts w:ascii="Arial" w:hAnsi="Arial" w:cs="Arial"/>
          <w:i/>
          <w:iCs/>
          <w:color w:val="000000"/>
          <w:sz w:val="24"/>
          <w:szCs w:val="24"/>
        </w:rPr>
        <w:t xml:space="preserve">The research students guide to success. </w:t>
      </w:r>
      <w:r>
        <w:rPr>
          <w:rFonts w:ascii="Arial" w:hAnsi="Arial" w:cs="Arial"/>
          <w:color w:val="000000"/>
          <w:sz w:val="24"/>
          <w:szCs w:val="24"/>
        </w:rPr>
        <w:t>Maidenhead: Open University Press.</w:t>
      </w:r>
    </w:p>
    <w:p w14:paraId="7E1F9A7E" w14:textId="77777777" w:rsidR="004710A1" w:rsidRDefault="00D1180C" w:rsidP="00EE023A">
      <w:pPr>
        <w:numPr>
          <w:ilvl w:val="0"/>
          <w:numId w:val="42"/>
        </w:numPr>
        <w:spacing w:before="0" w:after="0" w:line="480" w:lineRule="auto"/>
        <w:ind w:left="360"/>
        <w:jc w:val="both"/>
        <w:rPr>
          <w:rFonts w:ascii="Arial" w:hAnsi="Arial" w:cs="Arial"/>
          <w:color w:val="000000"/>
          <w:sz w:val="24"/>
          <w:szCs w:val="24"/>
        </w:rPr>
      </w:pPr>
      <w:r>
        <w:rPr>
          <w:rFonts w:ascii="Arial" w:hAnsi="Arial" w:cs="Arial"/>
          <w:color w:val="000000"/>
          <w:sz w:val="24"/>
          <w:szCs w:val="24"/>
        </w:rPr>
        <w:lastRenderedPageBreak/>
        <w:t xml:space="preserve">Denscombe, M. (2010) </w:t>
      </w:r>
      <w:r>
        <w:rPr>
          <w:rFonts w:ascii="Arial" w:hAnsi="Arial" w:cs="Arial"/>
          <w:i/>
          <w:iCs/>
          <w:color w:val="000000"/>
          <w:sz w:val="24"/>
          <w:szCs w:val="24"/>
        </w:rPr>
        <w:t xml:space="preserve">The Good Research Guide for small-scale research projects </w:t>
      </w:r>
      <w:r>
        <w:rPr>
          <w:rFonts w:ascii="Arial" w:hAnsi="Arial" w:cs="Arial"/>
          <w:color w:val="000000"/>
          <w:sz w:val="24"/>
          <w:szCs w:val="24"/>
        </w:rPr>
        <w:t>4</w:t>
      </w:r>
      <w:r w:rsidRPr="004710A1">
        <w:rPr>
          <w:rFonts w:ascii="Arial" w:hAnsi="Arial" w:cs="Arial"/>
          <w:color w:val="000000"/>
          <w:sz w:val="24"/>
          <w:szCs w:val="24"/>
          <w:vertAlign w:val="superscript"/>
        </w:rPr>
        <w:t>th</w:t>
      </w:r>
      <w:r>
        <w:rPr>
          <w:rFonts w:ascii="Arial" w:hAnsi="Arial" w:cs="Arial"/>
          <w:color w:val="000000"/>
          <w:sz w:val="24"/>
          <w:szCs w:val="24"/>
        </w:rPr>
        <w:t xml:space="preserve"> Ed. New York: Open University Press</w:t>
      </w:r>
    </w:p>
    <w:p w14:paraId="1D76E1D7" w14:textId="77777777" w:rsidR="000B751B" w:rsidRDefault="00D1180C" w:rsidP="00EE023A">
      <w:pPr>
        <w:numPr>
          <w:ilvl w:val="0"/>
          <w:numId w:val="42"/>
        </w:numPr>
        <w:spacing w:before="0" w:after="0" w:line="480" w:lineRule="auto"/>
        <w:ind w:left="360"/>
        <w:jc w:val="both"/>
        <w:rPr>
          <w:rFonts w:ascii="Arial" w:hAnsi="Arial" w:cs="Arial"/>
          <w:color w:val="000000"/>
          <w:sz w:val="24"/>
          <w:szCs w:val="24"/>
        </w:rPr>
      </w:pPr>
      <w:r>
        <w:rPr>
          <w:rFonts w:ascii="Arial" w:hAnsi="Arial" w:cs="Arial"/>
          <w:color w:val="000000"/>
          <w:sz w:val="24"/>
          <w:szCs w:val="24"/>
        </w:rPr>
        <w:t xml:space="preserve">Denzin, N. and Lincoln, Y. (2018) </w:t>
      </w:r>
      <w:r>
        <w:rPr>
          <w:rFonts w:ascii="Arial" w:hAnsi="Arial" w:cs="Arial"/>
          <w:i/>
          <w:iCs/>
          <w:color w:val="000000"/>
          <w:sz w:val="24"/>
          <w:szCs w:val="24"/>
        </w:rPr>
        <w:t xml:space="preserve">The Sage handbook of Qualitative Research </w:t>
      </w:r>
      <w:r w:rsidRPr="000B751B">
        <w:rPr>
          <w:rFonts w:ascii="Arial" w:hAnsi="Arial" w:cs="Arial"/>
          <w:color w:val="000000"/>
          <w:sz w:val="24"/>
          <w:szCs w:val="24"/>
        </w:rPr>
        <w:t>3</w:t>
      </w:r>
      <w:r w:rsidRPr="000B751B">
        <w:rPr>
          <w:rFonts w:ascii="Arial" w:hAnsi="Arial" w:cs="Arial"/>
          <w:color w:val="000000"/>
          <w:sz w:val="24"/>
          <w:szCs w:val="24"/>
          <w:vertAlign w:val="superscript"/>
        </w:rPr>
        <w:t>rd</w:t>
      </w:r>
      <w:r w:rsidRPr="000B751B">
        <w:rPr>
          <w:rFonts w:ascii="Arial" w:hAnsi="Arial" w:cs="Arial"/>
          <w:color w:val="000000"/>
          <w:sz w:val="24"/>
          <w:szCs w:val="24"/>
        </w:rPr>
        <w:t xml:space="preserve"> Ed</w:t>
      </w:r>
      <w:r>
        <w:rPr>
          <w:rFonts w:ascii="Arial" w:hAnsi="Arial" w:cs="Arial"/>
          <w:color w:val="000000"/>
          <w:sz w:val="24"/>
          <w:szCs w:val="24"/>
        </w:rPr>
        <w:t>. London: Sage</w:t>
      </w:r>
    </w:p>
    <w:p w14:paraId="74C2B790" w14:textId="77777777" w:rsidR="0055660C" w:rsidRPr="00DD352D" w:rsidRDefault="00D1180C" w:rsidP="00EE023A">
      <w:pPr>
        <w:numPr>
          <w:ilvl w:val="0"/>
          <w:numId w:val="42"/>
        </w:numPr>
        <w:spacing w:before="0" w:after="0" w:line="480" w:lineRule="auto"/>
        <w:ind w:left="360"/>
        <w:jc w:val="both"/>
        <w:rPr>
          <w:rFonts w:ascii="Arial" w:hAnsi="Arial" w:cs="Arial"/>
          <w:color w:val="000000"/>
          <w:sz w:val="24"/>
          <w:szCs w:val="24"/>
        </w:rPr>
      </w:pPr>
      <w:r w:rsidRPr="00DD352D">
        <w:rPr>
          <w:rFonts w:ascii="Arial" w:hAnsi="Arial" w:cs="Arial"/>
          <w:color w:val="000000"/>
          <w:sz w:val="24"/>
          <w:szCs w:val="24"/>
        </w:rPr>
        <w:t xml:space="preserve">Department for Business, Innovation and Skills (2014) </w:t>
      </w:r>
      <w:r w:rsidRPr="00DD352D">
        <w:rPr>
          <w:rFonts w:ascii="Arial" w:hAnsi="Arial" w:cs="Arial"/>
          <w:i/>
          <w:iCs/>
          <w:color w:val="000000"/>
          <w:sz w:val="24"/>
          <w:szCs w:val="24"/>
        </w:rPr>
        <w:t xml:space="preserve">The 2011 Workplace Employment Relations Study (WERS).  </w:t>
      </w:r>
      <w:r w:rsidRPr="00DD352D">
        <w:rPr>
          <w:rFonts w:ascii="Arial" w:hAnsi="Arial" w:cs="Arial"/>
          <w:color w:val="000000"/>
          <w:sz w:val="24"/>
          <w:szCs w:val="24"/>
        </w:rPr>
        <w:t xml:space="preserve">Available at: </w:t>
      </w:r>
      <w:hyperlink r:id="rId48" w:history="1">
        <w:r w:rsidRPr="0003783A">
          <w:rPr>
            <w:rStyle w:val="Hyperlink"/>
            <w:rFonts w:ascii="Arial" w:hAnsi="Arial" w:cs="Arial"/>
            <w:color w:val="0000CC"/>
            <w:sz w:val="24"/>
            <w:szCs w:val="24"/>
          </w:rPr>
          <w:t>The 2011 Workplace Employment Relations Study (WERS) - GOV.UK (www.gov.uk)</w:t>
        </w:r>
      </w:hyperlink>
      <w:r w:rsidRPr="00DD352D">
        <w:rPr>
          <w:rFonts w:ascii="Arial" w:hAnsi="Arial" w:cs="Arial"/>
          <w:color w:val="000000"/>
          <w:sz w:val="24"/>
          <w:szCs w:val="24"/>
        </w:rPr>
        <w:t xml:space="preserve"> (Accessed: 27</w:t>
      </w:r>
      <w:r w:rsidRPr="00DD352D">
        <w:rPr>
          <w:rFonts w:ascii="Arial" w:hAnsi="Arial" w:cs="Arial"/>
          <w:color w:val="000000"/>
          <w:sz w:val="24"/>
          <w:szCs w:val="24"/>
          <w:vertAlign w:val="superscript"/>
        </w:rPr>
        <w:t>th</w:t>
      </w:r>
      <w:r w:rsidRPr="00DD352D">
        <w:rPr>
          <w:rFonts w:ascii="Arial" w:hAnsi="Arial" w:cs="Arial"/>
          <w:color w:val="000000"/>
          <w:sz w:val="24"/>
          <w:szCs w:val="24"/>
        </w:rPr>
        <w:t xml:space="preserve"> of June 2021).</w:t>
      </w:r>
    </w:p>
    <w:p w14:paraId="6D0913EF" w14:textId="77777777" w:rsidR="0055660C" w:rsidRPr="00701A4E" w:rsidRDefault="00D1180C" w:rsidP="00EE023A">
      <w:pPr>
        <w:pStyle w:val="ListParagraph"/>
        <w:numPr>
          <w:ilvl w:val="0"/>
          <w:numId w:val="42"/>
        </w:numPr>
        <w:spacing w:line="480" w:lineRule="auto"/>
        <w:ind w:left="360"/>
        <w:jc w:val="both"/>
        <w:rPr>
          <w:rFonts w:ascii="Arial" w:hAnsi="Arial" w:cs="Arial"/>
          <w:i/>
          <w:iCs/>
          <w:color w:val="auto"/>
          <w:sz w:val="24"/>
          <w:szCs w:val="24"/>
        </w:rPr>
      </w:pPr>
      <w:r>
        <w:rPr>
          <w:rFonts w:ascii="Arial" w:hAnsi="Arial" w:cs="Arial"/>
          <w:color w:val="auto"/>
          <w:sz w:val="24"/>
          <w:szCs w:val="24"/>
        </w:rPr>
        <w:t xml:space="preserve">Department for Business, </w:t>
      </w:r>
      <w:proofErr w:type="gramStart"/>
      <w:r>
        <w:rPr>
          <w:rFonts w:ascii="Arial" w:hAnsi="Arial" w:cs="Arial"/>
          <w:color w:val="auto"/>
          <w:sz w:val="24"/>
          <w:szCs w:val="24"/>
        </w:rPr>
        <w:t>Energy</w:t>
      </w:r>
      <w:proofErr w:type="gramEnd"/>
      <w:r>
        <w:rPr>
          <w:rFonts w:ascii="Arial" w:hAnsi="Arial" w:cs="Arial"/>
          <w:color w:val="auto"/>
          <w:sz w:val="24"/>
          <w:szCs w:val="24"/>
        </w:rPr>
        <w:t xml:space="preserve"> and Industrial Strategy (2018) </w:t>
      </w:r>
      <w:r w:rsidRPr="00701A4E">
        <w:rPr>
          <w:rFonts w:ascii="Arial" w:hAnsi="Arial" w:cs="Arial"/>
          <w:i/>
          <w:iCs/>
          <w:color w:val="auto"/>
          <w:sz w:val="24"/>
          <w:szCs w:val="24"/>
        </w:rPr>
        <w:t>The Good Work Plan</w:t>
      </w:r>
      <w:r>
        <w:rPr>
          <w:rFonts w:ascii="Arial" w:hAnsi="Arial" w:cs="Arial"/>
          <w:i/>
          <w:iCs/>
          <w:color w:val="auto"/>
          <w:sz w:val="24"/>
          <w:szCs w:val="24"/>
        </w:rPr>
        <w:t xml:space="preserve">. </w:t>
      </w:r>
      <w:r>
        <w:rPr>
          <w:rFonts w:ascii="Arial" w:hAnsi="Arial" w:cs="Arial"/>
          <w:color w:val="auto"/>
          <w:sz w:val="24"/>
          <w:szCs w:val="24"/>
        </w:rPr>
        <w:t xml:space="preserve"> Available at: </w:t>
      </w:r>
      <w:hyperlink r:id="rId49" w:history="1">
        <w:r w:rsidRPr="00701A4E">
          <w:rPr>
            <w:rFonts w:ascii="Arial" w:hAnsi="Arial" w:cs="Arial"/>
            <w:color w:val="0000FF"/>
            <w:sz w:val="24"/>
            <w:szCs w:val="24"/>
            <w:u w:val="single"/>
          </w:rPr>
          <w:t>Good Work Plan - GOV.UK (www.gov.uk)</w:t>
        </w:r>
      </w:hyperlink>
      <w:r>
        <w:rPr>
          <w:rFonts w:ascii="Arial" w:hAnsi="Arial" w:cs="Arial"/>
          <w:sz w:val="24"/>
          <w:szCs w:val="24"/>
        </w:rPr>
        <w:t xml:space="preserve"> </w:t>
      </w:r>
      <w:r w:rsidRPr="00701A4E">
        <w:rPr>
          <w:rFonts w:ascii="Arial" w:hAnsi="Arial" w:cs="Arial"/>
          <w:color w:val="auto"/>
          <w:sz w:val="24"/>
          <w:szCs w:val="24"/>
        </w:rPr>
        <w:t>(Accessed: 18</w:t>
      </w:r>
      <w:r w:rsidRPr="00701A4E">
        <w:rPr>
          <w:rFonts w:ascii="Arial" w:hAnsi="Arial" w:cs="Arial"/>
          <w:color w:val="auto"/>
          <w:sz w:val="24"/>
          <w:szCs w:val="24"/>
          <w:vertAlign w:val="superscript"/>
        </w:rPr>
        <w:t>th</w:t>
      </w:r>
      <w:r w:rsidRPr="00701A4E">
        <w:rPr>
          <w:rFonts w:ascii="Arial" w:hAnsi="Arial" w:cs="Arial"/>
          <w:color w:val="auto"/>
          <w:sz w:val="24"/>
          <w:szCs w:val="24"/>
        </w:rPr>
        <w:t xml:space="preserve"> of July 2021)</w:t>
      </w:r>
      <w:r>
        <w:rPr>
          <w:rFonts w:ascii="Arial" w:hAnsi="Arial" w:cs="Arial"/>
          <w:color w:val="auto"/>
          <w:sz w:val="24"/>
          <w:szCs w:val="24"/>
        </w:rPr>
        <w:t>.</w:t>
      </w:r>
    </w:p>
    <w:p w14:paraId="104EA526" w14:textId="77777777" w:rsidR="00B714A7" w:rsidRDefault="00D1180C" w:rsidP="00EE023A">
      <w:pPr>
        <w:pStyle w:val="ListParagraph"/>
        <w:numPr>
          <w:ilvl w:val="0"/>
          <w:numId w:val="42"/>
        </w:numPr>
        <w:spacing w:line="480" w:lineRule="auto"/>
        <w:ind w:left="360"/>
        <w:jc w:val="both"/>
        <w:rPr>
          <w:rFonts w:ascii="Arial" w:hAnsi="Arial" w:cs="Arial"/>
          <w:color w:val="auto"/>
          <w:sz w:val="24"/>
          <w:szCs w:val="24"/>
        </w:rPr>
      </w:pPr>
      <w:r w:rsidRPr="00CF15AC">
        <w:rPr>
          <w:rFonts w:ascii="Arial" w:hAnsi="Arial" w:cs="Arial"/>
          <w:color w:val="auto"/>
          <w:sz w:val="24"/>
          <w:szCs w:val="24"/>
        </w:rPr>
        <w:t xml:space="preserve">Department for Business, </w:t>
      </w:r>
      <w:proofErr w:type="gramStart"/>
      <w:r w:rsidRPr="00CF15AC">
        <w:rPr>
          <w:rFonts w:ascii="Arial" w:hAnsi="Arial" w:cs="Arial"/>
          <w:color w:val="auto"/>
          <w:sz w:val="24"/>
          <w:szCs w:val="24"/>
        </w:rPr>
        <w:t>Energy</w:t>
      </w:r>
      <w:proofErr w:type="gramEnd"/>
      <w:r w:rsidRPr="00CF15AC">
        <w:rPr>
          <w:rFonts w:ascii="Arial" w:hAnsi="Arial" w:cs="Arial"/>
          <w:color w:val="auto"/>
          <w:sz w:val="24"/>
          <w:szCs w:val="24"/>
        </w:rPr>
        <w:t xml:space="preserve"> and Industrial Strategy</w:t>
      </w:r>
      <w:r>
        <w:rPr>
          <w:rFonts w:ascii="Arial" w:hAnsi="Arial" w:cs="Arial"/>
          <w:color w:val="auto"/>
          <w:sz w:val="24"/>
          <w:szCs w:val="24"/>
        </w:rPr>
        <w:t xml:space="preserve"> (2021) </w:t>
      </w:r>
      <w:r>
        <w:rPr>
          <w:rFonts w:ascii="Arial" w:hAnsi="Arial" w:cs="Arial"/>
          <w:i/>
          <w:iCs/>
          <w:color w:val="auto"/>
          <w:sz w:val="24"/>
          <w:szCs w:val="24"/>
        </w:rPr>
        <w:t xml:space="preserve">The </w:t>
      </w:r>
      <w:proofErr w:type="spellStart"/>
      <w:r>
        <w:rPr>
          <w:rFonts w:ascii="Arial" w:hAnsi="Arial" w:cs="Arial"/>
          <w:i/>
          <w:iCs/>
          <w:color w:val="auto"/>
          <w:sz w:val="24"/>
          <w:szCs w:val="24"/>
        </w:rPr>
        <w:t>Labour</w:t>
      </w:r>
      <w:proofErr w:type="spellEnd"/>
      <w:r>
        <w:rPr>
          <w:rFonts w:ascii="Arial" w:hAnsi="Arial" w:cs="Arial"/>
          <w:i/>
          <w:iCs/>
          <w:color w:val="auto"/>
          <w:sz w:val="24"/>
          <w:szCs w:val="24"/>
        </w:rPr>
        <w:t xml:space="preserve"> Force Survey. </w:t>
      </w:r>
      <w:r>
        <w:rPr>
          <w:rFonts w:ascii="Arial" w:hAnsi="Arial" w:cs="Arial"/>
          <w:color w:val="auto"/>
          <w:sz w:val="24"/>
          <w:szCs w:val="24"/>
        </w:rPr>
        <w:t xml:space="preserve"> Available at</w:t>
      </w:r>
      <w:r w:rsidRPr="00B714A7">
        <w:rPr>
          <w:rFonts w:ascii="Arial" w:hAnsi="Arial" w:cs="Arial"/>
          <w:color w:val="auto"/>
          <w:sz w:val="24"/>
          <w:szCs w:val="24"/>
        </w:rPr>
        <w:t xml:space="preserve">: </w:t>
      </w:r>
      <w:hyperlink r:id="rId50" w:history="1">
        <w:r w:rsidRPr="00B714A7">
          <w:rPr>
            <w:rFonts w:ascii="Arial" w:hAnsi="Arial" w:cs="Arial"/>
            <w:color w:val="0000FF"/>
            <w:sz w:val="24"/>
            <w:szCs w:val="24"/>
            <w:u w:val="single"/>
          </w:rPr>
          <w:t>Trade Union Membership - data.gov.uk</w:t>
        </w:r>
      </w:hyperlink>
      <w:r>
        <w:rPr>
          <w:rFonts w:ascii="Arial" w:hAnsi="Arial" w:cs="Arial"/>
          <w:sz w:val="24"/>
          <w:szCs w:val="24"/>
        </w:rPr>
        <w:t xml:space="preserve"> </w:t>
      </w:r>
      <w:r w:rsidRPr="00B714A7">
        <w:rPr>
          <w:rFonts w:ascii="Arial" w:hAnsi="Arial" w:cs="Arial"/>
          <w:color w:val="auto"/>
          <w:sz w:val="24"/>
          <w:szCs w:val="24"/>
        </w:rPr>
        <w:t>(Accessed: 24</w:t>
      </w:r>
      <w:r w:rsidRPr="00B714A7">
        <w:rPr>
          <w:rFonts w:ascii="Arial" w:hAnsi="Arial" w:cs="Arial"/>
          <w:color w:val="auto"/>
          <w:sz w:val="24"/>
          <w:szCs w:val="24"/>
          <w:vertAlign w:val="superscript"/>
        </w:rPr>
        <w:t>th</w:t>
      </w:r>
      <w:r w:rsidRPr="00B714A7">
        <w:rPr>
          <w:rFonts w:ascii="Arial" w:hAnsi="Arial" w:cs="Arial"/>
          <w:color w:val="auto"/>
          <w:sz w:val="24"/>
          <w:szCs w:val="24"/>
        </w:rPr>
        <w:t xml:space="preserve"> of July 2021).</w:t>
      </w:r>
    </w:p>
    <w:p w14:paraId="342256E2" w14:textId="77777777" w:rsidR="0055660C" w:rsidRDefault="00D1180C" w:rsidP="00EE023A">
      <w:pPr>
        <w:pStyle w:val="ListParagraph"/>
        <w:numPr>
          <w:ilvl w:val="0"/>
          <w:numId w:val="42"/>
        </w:numPr>
        <w:spacing w:line="480" w:lineRule="auto"/>
        <w:ind w:left="360"/>
        <w:jc w:val="both"/>
        <w:rPr>
          <w:rFonts w:ascii="Arial" w:hAnsi="Arial" w:cs="Arial"/>
          <w:color w:val="auto"/>
          <w:sz w:val="24"/>
          <w:szCs w:val="24"/>
        </w:rPr>
      </w:pPr>
      <w:proofErr w:type="spellStart"/>
      <w:r>
        <w:rPr>
          <w:rFonts w:ascii="Arial" w:hAnsi="Arial" w:cs="Arial"/>
          <w:color w:val="auto"/>
          <w:sz w:val="24"/>
          <w:szCs w:val="24"/>
        </w:rPr>
        <w:t>Dromey</w:t>
      </w:r>
      <w:proofErr w:type="spellEnd"/>
      <w:r>
        <w:rPr>
          <w:rFonts w:ascii="Arial" w:hAnsi="Arial" w:cs="Arial"/>
          <w:color w:val="auto"/>
          <w:sz w:val="24"/>
          <w:szCs w:val="24"/>
        </w:rPr>
        <w:t xml:space="preserve">, J. (2014) </w:t>
      </w:r>
      <w:proofErr w:type="spellStart"/>
      <w:r>
        <w:rPr>
          <w:rFonts w:ascii="Arial" w:hAnsi="Arial" w:cs="Arial"/>
          <w:i/>
          <w:iCs/>
          <w:color w:val="auto"/>
          <w:sz w:val="24"/>
          <w:szCs w:val="24"/>
        </w:rPr>
        <w:t>Macloed</w:t>
      </w:r>
      <w:proofErr w:type="spellEnd"/>
      <w:r>
        <w:rPr>
          <w:rFonts w:ascii="Arial" w:hAnsi="Arial" w:cs="Arial"/>
          <w:i/>
          <w:iCs/>
          <w:color w:val="auto"/>
          <w:sz w:val="24"/>
          <w:szCs w:val="24"/>
        </w:rPr>
        <w:t xml:space="preserve"> and Clarke’s concept of employee engagement: An analysis based on the Workplace Employment Relations Study, </w:t>
      </w:r>
      <w:r>
        <w:rPr>
          <w:rFonts w:ascii="Arial" w:hAnsi="Arial" w:cs="Arial"/>
          <w:color w:val="auto"/>
          <w:sz w:val="24"/>
          <w:szCs w:val="24"/>
        </w:rPr>
        <w:t>ACAS Research Paper, 08/14.</w:t>
      </w:r>
    </w:p>
    <w:p w14:paraId="246BD8CC" w14:textId="77777777" w:rsidR="009B417E" w:rsidRDefault="00D1180C" w:rsidP="00EE023A">
      <w:pPr>
        <w:pStyle w:val="ListParagraph"/>
        <w:numPr>
          <w:ilvl w:val="0"/>
          <w:numId w:val="42"/>
        </w:numPr>
        <w:spacing w:line="480" w:lineRule="auto"/>
        <w:ind w:left="360"/>
        <w:jc w:val="both"/>
        <w:rPr>
          <w:rFonts w:ascii="Arial" w:hAnsi="Arial" w:cs="Arial"/>
          <w:color w:val="auto"/>
          <w:sz w:val="24"/>
          <w:szCs w:val="24"/>
        </w:rPr>
      </w:pPr>
      <w:proofErr w:type="spellStart"/>
      <w:r>
        <w:rPr>
          <w:rFonts w:ascii="Arial" w:hAnsi="Arial" w:cs="Arial"/>
          <w:color w:val="auto"/>
          <w:sz w:val="24"/>
          <w:szCs w:val="24"/>
        </w:rPr>
        <w:t>Dundon</w:t>
      </w:r>
      <w:proofErr w:type="spellEnd"/>
      <w:r>
        <w:rPr>
          <w:rFonts w:ascii="Arial" w:hAnsi="Arial" w:cs="Arial"/>
          <w:color w:val="auto"/>
          <w:sz w:val="24"/>
          <w:szCs w:val="24"/>
        </w:rPr>
        <w:t>, T. and Wilkinson, A</w:t>
      </w:r>
      <w:r w:rsidR="005826D2">
        <w:rPr>
          <w:rFonts w:ascii="Arial" w:hAnsi="Arial" w:cs="Arial"/>
          <w:color w:val="auto"/>
          <w:sz w:val="24"/>
          <w:szCs w:val="24"/>
        </w:rPr>
        <w:t>.</w:t>
      </w:r>
      <w:r>
        <w:rPr>
          <w:rFonts w:ascii="Arial" w:hAnsi="Arial" w:cs="Arial"/>
          <w:color w:val="auto"/>
          <w:sz w:val="24"/>
          <w:szCs w:val="24"/>
        </w:rPr>
        <w:t xml:space="preserve"> (2013) ‘Employee Participation’, in Wilkinson, A. and Redman, T. (eds) </w:t>
      </w:r>
      <w:r>
        <w:rPr>
          <w:rFonts w:ascii="Arial" w:hAnsi="Arial" w:cs="Arial"/>
          <w:i/>
          <w:iCs/>
          <w:color w:val="auto"/>
          <w:sz w:val="24"/>
          <w:szCs w:val="24"/>
        </w:rPr>
        <w:t xml:space="preserve">Contemporary Human Resource Management: Text and cases, </w:t>
      </w:r>
      <w:r>
        <w:rPr>
          <w:rFonts w:ascii="Arial" w:hAnsi="Arial" w:cs="Arial"/>
          <w:color w:val="auto"/>
          <w:sz w:val="24"/>
          <w:szCs w:val="24"/>
        </w:rPr>
        <w:t>4</w:t>
      </w:r>
      <w:r w:rsidRPr="009B417E">
        <w:rPr>
          <w:rFonts w:ascii="Arial" w:hAnsi="Arial" w:cs="Arial"/>
          <w:color w:val="auto"/>
          <w:sz w:val="24"/>
          <w:szCs w:val="24"/>
          <w:vertAlign w:val="superscript"/>
        </w:rPr>
        <w:t>th</w:t>
      </w:r>
      <w:r>
        <w:rPr>
          <w:rFonts w:ascii="Arial" w:hAnsi="Arial" w:cs="Arial"/>
          <w:color w:val="auto"/>
          <w:sz w:val="24"/>
          <w:szCs w:val="24"/>
        </w:rPr>
        <w:t xml:space="preserve"> Ed. Harlow: Pearson Education Ltd.</w:t>
      </w:r>
    </w:p>
    <w:p w14:paraId="5868C287" w14:textId="77777777" w:rsidR="005826D2" w:rsidRDefault="00D1180C" w:rsidP="00EE023A">
      <w:pPr>
        <w:pStyle w:val="ListParagraph"/>
        <w:numPr>
          <w:ilvl w:val="0"/>
          <w:numId w:val="42"/>
        </w:numPr>
        <w:spacing w:line="480" w:lineRule="auto"/>
        <w:ind w:left="360"/>
        <w:rPr>
          <w:rFonts w:ascii="Arial" w:hAnsi="Arial" w:cs="Arial"/>
          <w:color w:val="auto"/>
          <w:sz w:val="24"/>
          <w:szCs w:val="24"/>
        </w:rPr>
      </w:pPr>
      <w:proofErr w:type="spellStart"/>
      <w:r>
        <w:rPr>
          <w:rFonts w:ascii="Arial" w:hAnsi="Arial" w:cs="Arial"/>
          <w:color w:val="auto"/>
          <w:sz w:val="24"/>
          <w:szCs w:val="24"/>
        </w:rPr>
        <w:t>Felstead</w:t>
      </w:r>
      <w:proofErr w:type="spellEnd"/>
      <w:r>
        <w:rPr>
          <w:rFonts w:ascii="Arial" w:hAnsi="Arial" w:cs="Arial"/>
          <w:color w:val="auto"/>
          <w:sz w:val="24"/>
          <w:szCs w:val="24"/>
        </w:rPr>
        <w:t xml:space="preserve">, A. </w:t>
      </w:r>
      <w:proofErr w:type="gramStart"/>
      <w:r>
        <w:rPr>
          <w:rFonts w:ascii="Arial" w:hAnsi="Arial" w:cs="Arial"/>
          <w:color w:val="auto"/>
          <w:sz w:val="24"/>
          <w:szCs w:val="24"/>
        </w:rPr>
        <w:t>et al.(</w:t>
      </w:r>
      <w:proofErr w:type="gramEnd"/>
      <w:r>
        <w:rPr>
          <w:rFonts w:ascii="Arial" w:hAnsi="Arial" w:cs="Arial"/>
          <w:color w:val="auto"/>
          <w:sz w:val="24"/>
          <w:szCs w:val="24"/>
        </w:rPr>
        <w:t xml:space="preserve">2019) </w:t>
      </w:r>
      <w:r w:rsidRPr="005826D2">
        <w:rPr>
          <w:rFonts w:ascii="Arial" w:hAnsi="Arial" w:cs="Arial"/>
          <w:i/>
          <w:iCs/>
          <w:color w:val="auto"/>
          <w:sz w:val="24"/>
          <w:szCs w:val="24"/>
        </w:rPr>
        <w:t>Skills and Employment Survey, 2017</w:t>
      </w:r>
      <w:r>
        <w:rPr>
          <w:rFonts w:ascii="Arial" w:hAnsi="Arial" w:cs="Arial"/>
          <w:i/>
          <w:iCs/>
          <w:color w:val="auto"/>
          <w:sz w:val="24"/>
          <w:szCs w:val="24"/>
        </w:rPr>
        <w:t xml:space="preserve">. </w:t>
      </w:r>
      <w:r w:rsidRPr="005826D2">
        <w:rPr>
          <w:rFonts w:ascii="Arial" w:hAnsi="Arial" w:cs="Arial"/>
          <w:color w:val="auto"/>
          <w:sz w:val="24"/>
          <w:szCs w:val="24"/>
        </w:rPr>
        <w:t>Available at</w:t>
      </w:r>
      <w:r>
        <w:rPr>
          <w:rFonts w:ascii="Arial" w:hAnsi="Arial" w:cs="Arial"/>
          <w:color w:val="auto"/>
          <w:sz w:val="24"/>
          <w:szCs w:val="24"/>
        </w:rPr>
        <w:t xml:space="preserve">: </w:t>
      </w:r>
      <w:hyperlink r:id="rId51" w:history="1">
        <w:r w:rsidRPr="005826D2">
          <w:rPr>
            <w:rFonts w:ascii="Arial" w:hAnsi="Arial" w:cs="Arial"/>
            <w:color w:val="0000FF"/>
            <w:sz w:val="24"/>
            <w:szCs w:val="24"/>
            <w:u w:val="single"/>
          </w:rPr>
          <w:t>Skills and Employment Survey 2017 - Research - Cardiff University</w:t>
        </w:r>
      </w:hyperlink>
      <w:r>
        <w:rPr>
          <w:rFonts w:ascii="Arial" w:hAnsi="Arial" w:cs="Arial"/>
          <w:sz w:val="24"/>
          <w:szCs w:val="24"/>
        </w:rPr>
        <w:t xml:space="preserve"> </w:t>
      </w:r>
      <w:r>
        <w:rPr>
          <w:rFonts w:ascii="Arial" w:hAnsi="Arial" w:cs="Arial"/>
          <w:color w:val="auto"/>
          <w:sz w:val="24"/>
          <w:szCs w:val="24"/>
        </w:rPr>
        <w:t>(Accessed: 15</w:t>
      </w:r>
      <w:r w:rsidRPr="005826D2">
        <w:rPr>
          <w:rFonts w:ascii="Arial" w:hAnsi="Arial" w:cs="Arial"/>
          <w:color w:val="auto"/>
          <w:sz w:val="24"/>
          <w:szCs w:val="24"/>
          <w:vertAlign w:val="superscript"/>
        </w:rPr>
        <w:t>th</w:t>
      </w:r>
      <w:r>
        <w:rPr>
          <w:rFonts w:ascii="Arial" w:hAnsi="Arial" w:cs="Arial"/>
          <w:color w:val="auto"/>
          <w:sz w:val="24"/>
          <w:szCs w:val="24"/>
        </w:rPr>
        <w:t xml:space="preserve"> of August 2021).</w:t>
      </w:r>
    </w:p>
    <w:p w14:paraId="45FBACA1" w14:textId="77777777" w:rsidR="009D1B29" w:rsidRPr="009D1B29" w:rsidRDefault="00D1180C" w:rsidP="00EE023A">
      <w:pPr>
        <w:pStyle w:val="ListParagraph"/>
        <w:numPr>
          <w:ilvl w:val="0"/>
          <w:numId w:val="42"/>
        </w:numPr>
        <w:spacing w:line="480" w:lineRule="auto"/>
        <w:ind w:left="360"/>
        <w:rPr>
          <w:rFonts w:ascii="Arial" w:hAnsi="Arial" w:cs="Arial"/>
          <w:color w:val="auto"/>
          <w:sz w:val="24"/>
          <w:szCs w:val="24"/>
        </w:rPr>
      </w:pPr>
      <w:r w:rsidRPr="009D1B29">
        <w:rPr>
          <w:rFonts w:ascii="Arial" w:hAnsi="Arial" w:cs="Arial"/>
          <w:color w:val="auto"/>
          <w:sz w:val="24"/>
          <w:szCs w:val="24"/>
        </w:rPr>
        <w:lastRenderedPageBreak/>
        <w:t xml:space="preserve">Fox A, 1974.  </w:t>
      </w:r>
      <w:r w:rsidRPr="009D1B29">
        <w:rPr>
          <w:rFonts w:ascii="Arial" w:hAnsi="Arial" w:cs="Arial"/>
          <w:i/>
          <w:iCs/>
          <w:color w:val="auto"/>
          <w:sz w:val="24"/>
          <w:szCs w:val="24"/>
        </w:rPr>
        <w:t xml:space="preserve">Beyond Contract: Work, </w:t>
      </w:r>
      <w:proofErr w:type="gramStart"/>
      <w:r w:rsidRPr="009D1B29">
        <w:rPr>
          <w:rFonts w:ascii="Arial" w:hAnsi="Arial" w:cs="Arial"/>
          <w:i/>
          <w:iCs/>
          <w:color w:val="auto"/>
          <w:sz w:val="24"/>
          <w:szCs w:val="24"/>
        </w:rPr>
        <w:t>power</w:t>
      </w:r>
      <w:proofErr w:type="gramEnd"/>
      <w:r w:rsidRPr="009D1B29">
        <w:rPr>
          <w:rFonts w:ascii="Arial" w:hAnsi="Arial" w:cs="Arial"/>
          <w:i/>
          <w:iCs/>
          <w:color w:val="auto"/>
          <w:sz w:val="24"/>
          <w:szCs w:val="24"/>
        </w:rPr>
        <w:t xml:space="preserve"> and trust relations</w:t>
      </w:r>
      <w:r w:rsidRPr="009D1B29">
        <w:rPr>
          <w:rFonts w:ascii="Arial" w:hAnsi="Arial" w:cs="Arial"/>
          <w:color w:val="auto"/>
          <w:sz w:val="24"/>
          <w:szCs w:val="24"/>
        </w:rPr>
        <w:t xml:space="preserve">. </w:t>
      </w:r>
      <w:proofErr w:type="spellStart"/>
      <w:proofErr w:type="gramStart"/>
      <w:r w:rsidRPr="009D1B29">
        <w:rPr>
          <w:rFonts w:ascii="Arial" w:hAnsi="Arial" w:cs="Arial"/>
          <w:color w:val="auto"/>
          <w:sz w:val="24"/>
          <w:szCs w:val="24"/>
        </w:rPr>
        <w:t>London:</w:t>
      </w:r>
      <w:r>
        <w:rPr>
          <w:rFonts w:ascii="Arial" w:hAnsi="Arial" w:cs="Arial"/>
          <w:color w:val="auto"/>
          <w:sz w:val="24"/>
          <w:szCs w:val="24"/>
        </w:rPr>
        <w:t>F</w:t>
      </w:r>
      <w:r w:rsidRPr="009D1B29">
        <w:rPr>
          <w:rFonts w:ascii="Arial" w:hAnsi="Arial" w:cs="Arial"/>
          <w:color w:val="auto"/>
          <w:sz w:val="24"/>
          <w:szCs w:val="24"/>
        </w:rPr>
        <w:t>aber</w:t>
      </w:r>
      <w:proofErr w:type="spellEnd"/>
      <w:proofErr w:type="gramEnd"/>
    </w:p>
    <w:p w14:paraId="631A726E" w14:textId="77777777" w:rsidR="00550612" w:rsidRPr="00043C96" w:rsidRDefault="00D1180C" w:rsidP="00EE023A">
      <w:pPr>
        <w:pStyle w:val="ListParagraph"/>
        <w:numPr>
          <w:ilvl w:val="0"/>
          <w:numId w:val="42"/>
        </w:numPr>
        <w:spacing w:line="480" w:lineRule="auto"/>
        <w:ind w:left="360"/>
        <w:jc w:val="both"/>
        <w:rPr>
          <w:rFonts w:ascii="Arial" w:hAnsi="Arial" w:cs="Arial"/>
          <w:color w:val="auto"/>
          <w:sz w:val="24"/>
          <w:szCs w:val="24"/>
        </w:rPr>
      </w:pPr>
      <w:r w:rsidRPr="009E5768">
        <w:rPr>
          <w:rFonts w:ascii="Arial" w:hAnsi="Arial" w:cs="Arial"/>
          <w:color w:val="auto"/>
          <w:sz w:val="24"/>
          <w:szCs w:val="24"/>
        </w:rPr>
        <w:t xml:space="preserve">Gennard J et.al (2016) </w:t>
      </w:r>
      <w:r w:rsidRPr="009E5768">
        <w:rPr>
          <w:rFonts w:ascii="Arial" w:hAnsi="Arial" w:cs="Arial"/>
          <w:i/>
          <w:iCs/>
          <w:color w:val="auto"/>
          <w:sz w:val="24"/>
          <w:szCs w:val="24"/>
        </w:rPr>
        <w:t>Managing Employment Relations</w:t>
      </w:r>
      <w:r w:rsidRPr="009E5768">
        <w:rPr>
          <w:rFonts w:ascii="Arial" w:hAnsi="Arial" w:cs="Arial"/>
          <w:color w:val="auto"/>
          <w:sz w:val="24"/>
          <w:szCs w:val="24"/>
        </w:rPr>
        <w:t xml:space="preserve">. 6th Ed. London: </w:t>
      </w:r>
      <w:r w:rsidRPr="00043C96">
        <w:rPr>
          <w:rFonts w:ascii="Arial" w:hAnsi="Arial" w:cs="Arial"/>
          <w:color w:val="auto"/>
          <w:sz w:val="24"/>
          <w:szCs w:val="24"/>
        </w:rPr>
        <w:t>CIPD.</w:t>
      </w:r>
    </w:p>
    <w:p w14:paraId="08A4CCEB" w14:textId="77777777" w:rsidR="00FC1B60" w:rsidRPr="008A648D" w:rsidRDefault="00D1180C" w:rsidP="00EE023A">
      <w:pPr>
        <w:numPr>
          <w:ilvl w:val="0"/>
          <w:numId w:val="42"/>
        </w:numPr>
        <w:spacing w:before="0" w:after="0" w:line="480" w:lineRule="auto"/>
        <w:ind w:left="360"/>
        <w:jc w:val="both"/>
        <w:rPr>
          <w:rFonts w:ascii="Arial" w:eastAsia="Times New Roman" w:hAnsi="Arial" w:cs="Times New Roman"/>
          <w:color w:val="auto"/>
          <w:sz w:val="24"/>
          <w:szCs w:val="28"/>
          <w:lang w:val="en-GB"/>
        </w:rPr>
      </w:pPr>
      <w:r w:rsidRPr="008A648D">
        <w:rPr>
          <w:rFonts w:ascii="Arial" w:eastAsia="Times New Roman" w:hAnsi="Arial" w:cs="Arial"/>
          <w:color w:val="000000"/>
          <w:sz w:val="24"/>
          <w:szCs w:val="24"/>
          <w:lang w:val="en-GB"/>
        </w:rPr>
        <w:t xml:space="preserve">Gov.uk (no date) </w:t>
      </w:r>
      <w:r w:rsidRPr="008A648D">
        <w:rPr>
          <w:rFonts w:ascii="Arial" w:eastAsia="Times New Roman" w:hAnsi="Arial" w:cs="Arial"/>
          <w:i/>
          <w:iCs/>
          <w:color w:val="000000"/>
          <w:sz w:val="24"/>
          <w:szCs w:val="24"/>
          <w:lang w:val="en-GB"/>
        </w:rPr>
        <w:t xml:space="preserve">Derecognise a union.  </w:t>
      </w:r>
      <w:r w:rsidRPr="008A648D">
        <w:rPr>
          <w:rFonts w:ascii="Arial" w:eastAsia="Times New Roman" w:hAnsi="Arial" w:cs="Arial"/>
          <w:color w:val="000000"/>
          <w:sz w:val="24"/>
          <w:szCs w:val="24"/>
          <w:lang w:val="en-GB"/>
        </w:rPr>
        <w:t xml:space="preserve">Available at: </w:t>
      </w:r>
      <w:hyperlink r:id="rId52" w:history="1">
        <w:r w:rsidRPr="008A648D">
          <w:rPr>
            <w:rFonts w:ascii="Arial" w:eastAsia="Times New Roman" w:hAnsi="Arial" w:cs="Times New Roman"/>
            <w:color w:val="0000FF"/>
            <w:sz w:val="24"/>
            <w:szCs w:val="28"/>
            <w:u w:val="single"/>
            <w:lang w:val="en-GB"/>
          </w:rPr>
          <w:t>Derecognise a union - GOV.UK (www.gov.uk)</w:t>
        </w:r>
      </w:hyperlink>
      <w:r w:rsidRPr="008A648D">
        <w:rPr>
          <w:rFonts w:ascii="Arial" w:eastAsia="Times New Roman" w:hAnsi="Arial" w:cs="Times New Roman"/>
          <w:color w:val="auto"/>
          <w:sz w:val="24"/>
          <w:szCs w:val="28"/>
          <w:lang w:val="en-GB"/>
        </w:rPr>
        <w:t xml:space="preserve"> (Accessed: 27</w:t>
      </w:r>
      <w:r w:rsidRPr="008A648D">
        <w:rPr>
          <w:rFonts w:ascii="Arial" w:eastAsia="Times New Roman" w:hAnsi="Arial" w:cs="Times New Roman"/>
          <w:color w:val="auto"/>
          <w:sz w:val="24"/>
          <w:szCs w:val="28"/>
          <w:vertAlign w:val="superscript"/>
          <w:lang w:val="en-GB"/>
        </w:rPr>
        <w:t>th</w:t>
      </w:r>
      <w:r w:rsidRPr="008A648D">
        <w:rPr>
          <w:rFonts w:ascii="Arial" w:eastAsia="Times New Roman" w:hAnsi="Arial" w:cs="Times New Roman"/>
          <w:color w:val="auto"/>
          <w:sz w:val="24"/>
          <w:szCs w:val="28"/>
          <w:lang w:val="en-GB"/>
        </w:rPr>
        <w:t xml:space="preserve"> June 2021).</w:t>
      </w:r>
    </w:p>
    <w:p w14:paraId="3555F683" w14:textId="77777777" w:rsidR="00043C96" w:rsidRPr="00043C96" w:rsidRDefault="00D1180C" w:rsidP="00EE023A">
      <w:pPr>
        <w:pStyle w:val="ListParagraph"/>
        <w:numPr>
          <w:ilvl w:val="0"/>
          <w:numId w:val="42"/>
        </w:numPr>
        <w:spacing w:before="100" w:line="480" w:lineRule="auto"/>
        <w:ind w:left="360"/>
        <w:rPr>
          <w:rFonts w:ascii="Arial" w:hAnsi="Arial" w:cs="Arial"/>
          <w:color w:val="auto"/>
          <w:sz w:val="24"/>
          <w:szCs w:val="24"/>
        </w:rPr>
      </w:pPr>
      <w:r w:rsidRPr="00043C96">
        <w:rPr>
          <w:rFonts w:ascii="Arial" w:hAnsi="Arial" w:cs="Arial"/>
          <w:color w:val="auto"/>
          <w:sz w:val="24"/>
          <w:szCs w:val="24"/>
        </w:rPr>
        <w:t xml:space="preserve">Health and Safety at Work </w:t>
      </w:r>
      <w:proofErr w:type="spellStart"/>
      <w:r w:rsidRPr="00043C96">
        <w:rPr>
          <w:rFonts w:ascii="Arial" w:hAnsi="Arial" w:cs="Arial"/>
          <w:color w:val="auto"/>
          <w:sz w:val="24"/>
          <w:szCs w:val="24"/>
        </w:rPr>
        <w:t>etc</w:t>
      </w:r>
      <w:proofErr w:type="spellEnd"/>
      <w:r w:rsidRPr="00043C96">
        <w:rPr>
          <w:rFonts w:ascii="Arial" w:hAnsi="Arial" w:cs="Arial"/>
          <w:color w:val="auto"/>
          <w:sz w:val="24"/>
          <w:szCs w:val="24"/>
        </w:rPr>
        <w:t xml:space="preserve"> Act, 1974. Available at: </w:t>
      </w:r>
      <w:hyperlink r:id="rId53" w:history="1">
        <w:r w:rsidRPr="00043C96">
          <w:rPr>
            <w:rFonts w:ascii="Arial" w:hAnsi="Arial" w:cs="Arial"/>
            <w:color w:val="0000FF"/>
            <w:sz w:val="24"/>
            <w:szCs w:val="24"/>
            <w:u w:val="single"/>
          </w:rPr>
          <w:t>Health and Safety at Work etc. Act 1974 (legislation.gov.uk)</w:t>
        </w:r>
      </w:hyperlink>
      <w:r w:rsidRPr="00043C96">
        <w:rPr>
          <w:rFonts w:ascii="Arial" w:hAnsi="Arial" w:cs="Arial"/>
          <w:sz w:val="24"/>
          <w:szCs w:val="24"/>
        </w:rPr>
        <w:t xml:space="preserve"> (</w:t>
      </w:r>
      <w:r w:rsidRPr="00043C96">
        <w:rPr>
          <w:rFonts w:ascii="Arial" w:hAnsi="Arial" w:cs="Arial"/>
          <w:color w:val="auto"/>
          <w:sz w:val="24"/>
          <w:szCs w:val="24"/>
        </w:rPr>
        <w:t>Accessed: 18</w:t>
      </w:r>
      <w:r w:rsidRPr="00043C96">
        <w:rPr>
          <w:rFonts w:ascii="Arial" w:hAnsi="Arial" w:cs="Arial"/>
          <w:color w:val="auto"/>
          <w:sz w:val="24"/>
          <w:szCs w:val="24"/>
          <w:vertAlign w:val="superscript"/>
        </w:rPr>
        <w:t>th</w:t>
      </w:r>
      <w:r w:rsidRPr="00043C96">
        <w:rPr>
          <w:rFonts w:ascii="Arial" w:hAnsi="Arial" w:cs="Arial"/>
          <w:color w:val="auto"/>
          <w:sz w:val="24"/>
          <w:szCs w:val="24"/>
        </w:rPr>
        <w:t xml:space="preserve"> of August 2021)</w:t>
      </w:r>
    </w:p>
    <w:p w14:paraId="3DDEE0B3" w14:textId="77777777" w:rsidR="00F319A4" w:rsidRPr="00F319A4" w:rsidRDefault="00D1180C" w:rsidP="00EE023A">
      <w:pPr>
        <w:pStyle w:val="ListParagraph"/>
        <w:numPr>
          <w:ilvl w:val="0"/>
          <w:numId w:val="42"/>
        </w:numPr>
        <w:spacing w:line="480" w:lineRule="auto"/>
        <w:ind w:left="360"/>
        <w:jc w:val="both"/>
        <w:rPr>
          <w:rFonts w:ascii="Arial" w:hAnsi="Arial" w:cs="Arial"/>
          <w:color w:val="auto"/>
          <w:sz w:val="28"/>
          <w:szCs w:val="28"/>
        </w:rPr>
      </w:pPr>
      <w:r w:rsidRPr="00043C96">
        <w:rPr>
          <w:rFonts w:ascii="Arial" w:hAnsi="Arial" w:cs="Arial"/>
          <w:color w:val="auto"/>
          <w:sz w:val="24"/>
          <w:szCs w:val="24"/>
        </w:rPr>
        <w:t xml:space="preserve">Hemp, P (2004) </w:t>
      </w:r>
      <w:r w:rsidRPr="00043C96">
        <w:rPr>
          <w:rFonts w:ascii="Arial" w:hAnsi="Arial" w:cs="Arial"/>
          <w:i/>
          <w:iCs/>
          <w:color w:val="auto"/>
          <w:sz w:val="24"/>
          <w:szCs w:val="24"/>
        </w:rPr>
        <w:t xml:space="preserve">Presenteeism – </w:t>
      </w:r>
      <w:r w:rsidRPr="00F319A4">
        <w:rPr>
          <w:rFonts w:ascii="Arial" w:hAnsi="Arial" w:cs="Arial"/>
          <w:i/>
          <w:iCs/>
          <w:color w:val="auto"/>
          <w:sz w:val="24"/>
          <w:szCs w:val="24"/>
        </w:rPr>
        <w:t>at work but out of it</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54" w:history="1">
        <w:r w:rsidRPr="00F319A4">
          <w:rPr>
            <w:rFonts w:ascii="Arial" w:hAnsi="Arial" w:cs="Arial"/>
            <w:color w:val="0000FF"/>
            <w:sz w:val="24"/>
            <w:szCs w:val="24"/>
            <w:u w:val="single"/>
          </w:rPr>
          <w:t>Presenteeism: At Work—But Out of It (hbr.org)</w:t>
        </w:r>
      </w:hyperlink>
      <w:r>
        <w:rPr>
          <w:rFonts w:ascii="Arial" w:hAnsi="Arial" w:cs="Arial"/>
          <w:sz w:val="24"/>
          <w:szCs w:val="24"/>
        </w:rPr>
        <w:t xml:space="preserve"> </w:t>
      </w:r>
      <w:r w:rsidRPr="00F319A4">
        <w:rPr>
          <w:rFonts w:ascii="Arial" w:hAnsi="Arial" w:cs="Arial"/>
          <w:color w:val="auto"/>
          <w:sz w:val="24"/>
          <w:szCs w:val="24"/>
        </w:rPr>
        <w:t>(Accessed: 24</w:t>
      </w:r>
      <w:r w:rsidRPr="00F319A4">
        <w:rPr>
          <w:rFonts w:ascii="Arial" w:hAnsi="Arial" w:cs="Arial"/>
          <w:color w:val="auto"/>
          <w:sz w:val="24"/>
          <w:szCs w:val="24"/>
          <w:vertAlign w:val="superscript"/>
        </w:rPr>
        <w:t>th</w:t>
      </w:r>
      <w:r w:rsidRPr="00F319A4">
        <w:rPr>
          <w:rFonts w:ascii="Arial" w:hAnsi="Arial" w:cs="Arial"/>
          <w:color w:val="auto"/>
          <w:sz w:val="24"/>
          <w:szCs w:val="24"/>
        </w:rPr>
        <w:t xml:space="preserve"> of July 2021)</w:t>
      </w:r>
    </w:p>
    <w:p w14:paraId="2A5EF617" w14:textId="77777777" w:rsidR="00550612" w:rsidRPr="00550612" w:rsidRDefault="00D1180C" w:rsidP="00EE023A">
      <w:pPr>
        <w:pStyle w:val="ListParagraph"/>
        <w:numPr>
          <w:ilvl w:val="0"/>
          <w:numId w:val="42"/>
        </w:numPr>
        <w:spacing w:line="480" w:lineRule="auto"/>
        <w:ind w:left="360"/>
        <w:jc w:val="both"/>
        <w:rPr>
          <w:rFonts w:ascii="Arial" w:hAnsi="Arial" w:cs="Arial"/>
          <w:color w:val="auto"/>
          <w:sz w:val="28"/>
          <w:szCs w:val="28"/>
        </w:rPr>
      </w:pPr>
      <w:r>
        <w:rPr>
          <w:rFonts w:ascii="Arial" w:hAnsi="Arial" w:cs="Arial"/>
          <w:color w:val="auto"/>
          <w:sz w:val="24"/>
          <w:szCs w:val="24"/>
        </w:rPr>
        <w:t>Hilton-</w:t>
      </w:r>
      <w:proofErr w:type="spellStart"/>
      <w:r>
        <w:rPr>
          <w:rFonts w:ascii="Arial" w:hAnsi="Arial" w:cs="Arial"/>
          <w:color w:val="auto"/>
          <w:sz w:val="24"/>
          <w:szCs w:val="24"/>
        </w:rPr>
        <w:t>Segel</w:t>
      </w:r>
      <w:proofErr w:type="spellEnd"/>
      <w:r>
        <w:rPr>
          <w:rFonts w:ascii="Arial" w:hAnsi="Arial" w:cs="Arial"/>
          <w:color w:val="auto"/>
          <w:sz w:val="24"/>
          <w:szCs w:val="24"/>
        </w:rPr>
        <w:t xml:space="preserve">, L (2021) </w:t>
      </w:r>
      <w:r w:rsidRPr="00550612">
        <w:rPr>
          <w:rFonts w:ascii="Arial" w:hAnsi="Arial" w:cs="Arial"/>
          <w:i/>
          <w:iCs/>
          <w:color w:val="auto"/>
          <w:sz w:val="24"/>
          <w:szCs w:val="24"/>
        </w:rPr>
        <w:t>The priority for workplaces in the new normal? Wellbeing</w:t>
      </w:r>
      <w:r w:rsidR="00F319A4">
        <w:rPr>
          <w:rFonts w:ascii="Arial" w:hAnsi="Arial" w:cs="Arial"/>
          <w:i/>
          <w:iCs/>
          <w:color w:val="auto"/>
          <w:sz w:val="24"/>
          <w:szCs w:val="24"/>
        </w:rPr>
        <w:t>.</w:t>
      </w:r>
      <w:r>
        <w:rPr>
          <w:rFonts w:ascii="Arial" w:hAnsi="Arial" w:cs="Arial"/>
          <w:color w:val="auto"/>
          <w:sz w:val="24"/>
          <w:szCs w:val="24"/>
        </w:rPr>
        <w:t xml:space="preserve"> Available at: </w:t>
      </w:r>
      <w:hyperlink r:id="rId55" w:history="1">
        <w:r w:rsidRPr="00550612">
          <w:rPr>
            <w:rFonts w:ascii="Arial" w:hAnsi="Arial" w:cs="Arial"/>
            <w:color w:val="0000FF"/>
            <w:sz w:val="24"/>
            <w:szCs w:val="24"/>
            <w:u w:val="single"/>
          </w:rPr>
          <w:t>The priority for workplaces in the new normal? Wellbeing | McKinsey &amp; Company</w:t>
        </w:r>
      </w:hyperlink>
      <w:r>
        <w:rPr>
          <w:rFonts w:ascii="Arial" w:hAnsi="Arial" w:cs="Arial"/>
          <w:sz w:val="24"/>
          <w:szCs w:val="24"/>
        </w:rPr>
        <w:t xml:space="preserve"> </w:t>
      </w:r>
      <w:r w:rsidRPr="00550612">
        <w:rPr>
          <w:rFonts w:ascii="Arial" w:hAnsi="Arial" w:cs="Arial"/>
          <w:color w:val="auto"/>
          <w:sz w:val="24"/>
          <w:szCs w:val="24"/>
        </w:rPr>
        <w:t>(Accessed: 24</w:t>
      </w:r>
      <w:r w:rsidRPr="00550612">
        <w:rPr>
          <w:rFonts w:ascii="Arial" w:hAnsi="Arial" w:cs="Arial"/>
          <w:color w:val="auto"/>
          <w:sz w:val="24"/>
          <w:szCs w:val="24"/>
          <w:vertAlign w:val="superscript"/>
        </w:rPr>
        <w:t>th</w:t>
      </w:r>
      <w:r w:rsidRPr="00550612">
        <w:rPr>
          <w:rFonts w:ascii="Arial" w:hAnsi="Arial" w:cs="Arial"/>
          <w:color w:val="auto"/>
          <w:sz w:val="24"/>
          <w:szCs w:val="24"/>
        </w:rPr>
        <w:t xml:space="preserve"> of July 2021)</w:t>
      </w:r>
      <w:r w:rsidR="00F319A4">
        <w:rPr>
          <w:rFonts w:ascii="Arial" w:hAnsi="Arial" w:cs="Arial"/>
          <w:color w:val="auto"/>
          <w:sz w:val="24"/>
          <w:szCs w:val="24"/>
        </w:rPr>
        <w:t>.</w:t>
      </w:r>
    </w:p>
    <w:p w14:paraId="181399A3" w14:textId="77777777" w:rsidR="009C7AA4" w:rsidRPr="00550612" w:rsidRDefault="00D1180C" w:rsidP="00EE023A">
      <w:pPr>
        <w:pStyle w:val="ListParagraph"/>
        <w:numPr>
          <w:ilvl w:val="0"/>
          <w:numId w:val="42"/>
        </w:numPr>
        <w:spacing w:line="480" w:lineRule="auto"/>
        <w:ind w:left="360"/>
        <w:jc w:val="both"/>
        <w:rPr>
          <w:rFonts w:ascii="Arial" w:hAnsi="Arial" w:cs="Arial"/>
          <w:color w:val="auto"/>
          <w:sz w:val="24"/>
          <w:szCs w:val="24"/>
        </w:rPr>
      </w:pPr>
      <w:r w:rsidRPr="00550612">
        <w:rPr>
          <w:rFonts w:ascii="Arial" w:hAnsi="Arial" w:cs="Arial"/>
          <w:color w:val="auto"/>
          <w:sz w:val="24"/>
          <w:szCs w:val="24"/>
        </w:rPr>
        <w:t xml:space="preserve">Hirschman, A. (1970) </w:t>
      </w:r>
      <w:r w:rsidRPr="00550612">
        <w:rPr>
          <w:rFonts w:ascii="Arial" w:hAnsi="Arial" w:cs="Arial"/>
          <w:i/>
          <w:iCs/>
          <w:color w:val="auto"/>
          <w:sz w:val="24"/>
          <w:szCs w:val="24"/>
        </w:rPr>
        <w:t xml:space="preserve">Exit, voice, and loyalty: Responses to decline in firms, organizations, and states. </w:t>
      </w:r>
      <w:r w:rsidRPr="00550612">
        <w:rPr>
          <w:rFonts w:ascii="Arial" w:hAnsi="Arial" w:cs="Arial"/>
          <w:color w:val="auto"/>
          <w:sz w:val="24"/>
          <w:szCs w:val="24"/>
        </w:rPr>
        <w:t>USA:</w:t>
      </w:r>
      <w:r w:rsidRPr="00550612">
        <w:rPr>
          <w:rFonts w:ascii="Arial" w:hAnsi="Arial" w:cs="Arial"/>
          <w:i/>
          <w:iCs/>
          <w:color w:val="auto"/>
          <w:sz w:val="24"/>
          <w:szCs w:val="24"/>
        </w:rPr>
        <w:t xml:space="preserve"> </w:t>
      </w:r>
      <w:r w:rsidRPr="00550612">
        <w:rPr>
          <w:rFonts w:ascii="Arial" w:hAnsi="Arial" w:cs="Arial"/>
          <w:color w:val="auto"/>
          <w:sz w:val="24"/>
          <w:szCs w:val="24"/>
        </w:rPr>
        <w:t>Harvard University Press</w:t>
      </w:r>
      <w:r w:rsidR="00F319A4">
        <w:rPr>
          <w:rFonts w:ascii="Arial" w:hAnsi="Arial" w:cs="Arial"/>
          <w:color w:val="auto"/>
          <w:sz w:val="24"/>
          <w:szCs w:val="24"/>
        </w:rPr>
        <w:t>.</w:t>
      </w:r>
    </w:p>
    <w:p w14:paraId="42F9CE6B" w14:textId="77777777" w:rsidR="0055660C"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 xml:space="preserve">Institute of Employment Rights (no date) </w:t>
      </w:r>
      <w:r>
        <w:rPr>
          <w:rFonts w:ascii="Arial" w:hAnsi="Arial" w:cs="Arial"/>
          <w:i/>
          <w:iCs/>
          <w:color w:val="auto"/>
          <w:sz w:val="24"/>
          <w:szCs w:val="24"/>
        </w:rPr>
        <w:t>An easy guide to the Taylor Review</w:t>
      </w:r>
      <w:r>
        <w:rPr>
          <w:rFonts w:ascii="Arial" w:hAnsi="Arial" w:cs="Arial"/>
          <w:color w:val="auto"/>
          <w:sz w:val="24"/>
          <w:szCs w:val="24"/>
        </w:rPr>
        <w:t xml:space="preserve">.  Available at: </w:t>
      </w:r>
      <w:hyperlink r:id="rId56" w:history="1">
        <w:r w:rsidRPr="0003783A">
          <w:rPr>
            <w:rFonts w:ascii="Arial" w:hAnsi="Arial" w:cs="Arial"/>
            <w:color w:val="0000CC"/>
            <w:sz w:val="24"/>
            <w:szCs w:val="24"/>
            <w:u w:val="single"/>
          </w:rPr>
          <w:t>An Easy Guide to the Taylor Review - IER</w:t>
        </w:r>
      </w:hyperlink>
      <w:r>
        <w:rPr>
          <w:rFonts w:ascii="Arial" w:hAnsi="Arial" w:cs="Arial"/>
          <w:color w:val="auto"/>
          <w:sz w:val="24"/>
          <w:szCs w:val="24"/>
        </w:rPr>
        <w:t xml:space="preserve"> (Accessed: 18</w:t>
      </w:r>
      <w:r w:rsidRPr="0003783A">
        <w:rPr>
          <w:rFonts w:ascii="Arial" w:hAnsi="Arial" w:cs="Arial"/>
          <w:color w:val="auto"/>
          <w:sz w:val="24"/>
          <w:szCs w:val="24"/>
          <w:vertAlign w:val="superscript"/>
        </w:rPr>
        <w:t>th</w:t>
      </w:r>
      <w:r>
        <w:rPr>
          <w:rFonts w:ascii="Arial" w:hAnsi="Arial" w:cs="Arial"/>
          <w:color w:val="auto"/>
          <w:sz w:val="24"/>
          <w:szCs w:val="24"/>
        </w:rPr>
        <w:t xml:space="preserve"> of July 2021).</w:t>
      </w:r>
    </w:p>
    <w:p w14:paraId="0470AE4D" w14:textId="77777777" w:rsidR="00447BB9" w:rsidRDefault="00D1180C" w:rsidP="00EE023A">
      <w:pPr>
        <w:pStyle w:val="ListParagraph"/>
        <w:numPr>
          <w:ilvl w:val="0"/>
          <w:numId w:val="42"/>
        </w:numPr>
        <w:spacing w:line="480" w:lineRule="auto"/>
        <w:ind w:left="360"/>
        <w:jc w:val="both"/>
        <w:rPr>
          <w:rFonts w:ascii="Arial" w:hAnsi="Arial" w:cs="Arial"/>
          <w:color w:val="auto"/>
          <w:sz w:val="24"/>
          <w:szCs w:val="24"/>
        </w:rPr>
      </w:pPr>
      <w:proofErr w:type="spellStart"/>
      <w:r>
        <w:rPr>
          <w:rFonts w:ascii="Arial" w:hAnsi="Arial" w:cs="Arial"/>
          <w:color w:val="auto"/>
          <w:sz w:val="24"/>
          <w:szCs w:val="24"/>
        </w:rPr>
        <w:t>Jankowicz</w:t>
      </w:r>
      <w:proofErr w:type="spellEnd"/>
      <w:r>
        <w:rPr>
          <w:rFonts w:ascii="Arial" w:hAnsi="Arial" w:cs="Arial"/>
          <w:color w:val="auto"/>
          <w:sz w:val="24"/>
          <w:szCs w:val="24"/>
        </w:rPr>
        <w:t xml:space="preserve">, A. (2005) </w:t>
      </w:r>
      <w:r>
        <w:rPr>
          <w:rFonts w:ascii="Arial" w:hAnsi="Arial" w:cs="Arial"/>
          <w:i/>
          <w:iCs/>
          <w:color w:val="auto"/>
          <w:sz w:val="24"/>
          <w:szCs w:val="24"/>
        </w:rPr>
        <w:t xml:space="preserve">Business Research Projects </w:t>
      </w:r>
      <w:r>
        <w:rPr>
          <w:rFonts w:ascii="Arial" w:hAnsi="Arial" w:cs="Arial"/>
          <w:color w:val="auto"/>
          <w:sz w:val="24"/>
          <w:szCs w:val="24"/>
        </w:rPr>
        <w:t>4</w:t>
      </w:r>
      <w:r w:rsidRPr="00447BB9">
        <w:rPr>
          <w:rFonts w:ascii="Arial" w:hAnsi="Arial" w:cs="Arial"/>
          <w:color w:val="auto"/>
          <w:sz w:val="24"/>
          <w:szCs w:val="24"/>
          <w:vertAlign w:val="superscript"/>
        </w:rPr>
        <w:t>th</w:t>
      </w:r>
      <w:r>
        <w:rPr>
          <w:rFonts w:ascii="Arial" w:hAnsi="Arial" w:cs="Arial"/>
          <w:color w:val="auto"/>
          <w:sz w:val="24"/>
          <w:szCs w:val="24"/>
        </w:rPr>
        <w:t xml:space="preserve"> Ed. London: Thomson Learning. </w:t>
      </w:r>
    </w:p>
    <w:p w14:paraId="71DB61C3" w14:textId="77777777" w:rsidR="00EC0ADB"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 xml:space="preserve">Kelemen, M. and Rumens, N. (2008) </w:t>
      </w:r>
      <w:r>
        <w:rPr>
          <w:rFonts w:ascii="Arial" w:hAnsi="Arial" w:cs="Arial"/>
          <w:i/>
          <w:iCs/>
          <w:color w:val="auto"/>
          <w:sz w:val="24"/>
          <w:szCs w:val="24"/>
        </w:rPr>
        <w:t xml:space="preserve">An introduction to Critical Management Research.  </w:t>
      </w:r>
      <w:r>
        <w:rPr>
          <w:rFonts w:ascii="Arial" w:hAnsi="Arial" w:cs="Arial"/>
          <w:color w:val="auto"/>
          <w:sz w:val="24"/>
          <w:szCs w:val="24"/>
        </w:rPr>
        <w:t xml:space="preserve">London: Sage. </w:t>
      </w:r>
    </w:p>
    <w:p w14:paraId="084272F9" w14:textId="77777777" w:rsidR="001A2321" w:rsidRDefault="00D1180C" w:rsidP="00EE023A">
      <w:pPr>
        <w:pStyle w:val="ListParagraph"/>
        <w:numPr>
          <w:ilvl w:val="0"/>
          <w:numId w:val="42"/>
        </w:numPr>
        <w:spacing w:line="480" w:lineRule="auto"/>
        <w:ind w:left="360"/>
        <w:jc w:val="both"/>
        <w:rPr>
          <w:rFonts w:ascii="Arial" w:hAnsi="Arial" w:cs="Arial"/>
          <w:color w:val="auto"/>
          <w:sz w:val="24"/>
          <w:szCs w:val="24"/>
        </w:rPr>
      </w:pPr>
      <w:proofErr w:type="spellStart"/>
      <w:r>
        <w:rPr>
          <w:rFonts w:ascii="Arial" w:hAnsi="Arial" w:cs="Arial"/>
          <w:color w:val="auto"/>
          <w:sz w:val="24"/>
          <w:szCs w:val="24"/>
        </w:rPr>
        <w:lastRenderedPageBreak/>
        <w:t>Ketokivi</w:t>
      </w:r>
      <w:proofErr w:type="spellEnd"/>
      <w:r>
        <w:rPr>
          <w:rFonts w:ascii="Arial" w:hAnsi="Arial" w:cs="Arial"/>
          <w:color w:val="auto"/>
          <w:sz w:val="24"/>
          <w:szCs w:val="24"/>
        </w:rPr>
        <w:t xml:space="preserve">, M. and </w:t>
      </w:r>
      <w:proofErr w:type="spellStart"/>
      <w:r>
        <w:rPr>
          <w:rFonts w:ascii="Arial" w:hAnsi="Arial" w:cs="Arial"/>
          <w:color w:val="auto"/>
          <w:sz w:val="24"/>
          <w:szCs w:val="24"/>
        </w:rPr>
        <w:t>Mantere</w:t>
      </w:r>
      <w:proofErr w:type="spellEnd"/>
      <w:r>
        <w:rPr>
          <w:rFonts w:ascii="Arial" w:hAnsi="Arial" w:cs="Arial"/>
          <w:color w:val="auto"/>
          <w:sz w:val="24"/>
          <w:szCs w:val="24"/>
        </w:rPr>
        <w:t xml:space="preserve">, S. (2010) ‘Two strategies for inductive reasoning in organizational research’, </w:t>
      </w:r>
      <w:r w:rsidR="003B4967">
        <w:rPr>
          <w:rFonts w:ascii="Arial" w:hAnsi="Arial" w:cs="Arial"/>
          <w:i/>
          <w:iCs/>
          <w:color w:val="auto"/>
          <w:sz w:val="24"/>
          <w:szCs w:val="24"/>
        </w:rPr>
        <w:t xml:space="preserve">Academy of Management Review, </w:t>
      </w:r>
      <w:r w:rsidR="003B4967" w:rsidRPr="000744E8">
        <w:rPr>
          <w:rFonts w:ascii="Arial" w:hAnsi="Arial" w:cs="Arial"/>
          <w:color w:val="auto"/>
          <w:sz w:val="24"/>
          <w:szCs w:val="24"/>
        </w:rPr>
        <w:t>35 (2), pp. 315-33.</w:t>
      </w:r>
    </w:p>
    <w:p w14:paraId="78417B1E" w14:textId="77777777" w:rsidR="0028066B" w:rsidRPr="0028066B" w:rsidRDefault="00D1180C" w:rsidP="00EE023A">
      <w:pPr>
        <w:pStyle w:val="ListParagraph"/>
        <w:numPr>
          <w:ilvl w:val="0"/>
          <w:numId w:val="42"/>
        </w:numPr>
        <w:spacing w:line="480" w:lineRule="auto"/>
        <w:ind w:left="360"/>
        <w:jc w:val="both"/>
        <w:rPr>
          <w:rFonts w:ascii="Arial" w:hAnsi="Arial" w:cs="Arial"/>
          <w:color w:val="auto"/>
          <w:sz w:val="28"/>
          <w:szCs w:val="28"/>
        </w:rPr>
      </w:pPr>
      <w:r w:rsidRPr="00BF543D">
        <w:rPr>
          <w:rFonts w:ascii="Arial" w:hAnsi="Arial" w:cs="Arial"/>
          <w:color w:val="auto"/>
          <w:sz w:val="24"/>
          <w:szCs w:val="24"/>
        </w:rPr>
        <w:t xml:space="preserve">Krekel, C., et al. (2019) </w:t>
      </w:r>
      <w:r w:rsidRPr="00BF543D">
        <w:rPr>
          <w:rFonts w:ascii="Arial" w:hAnsi="Arial" w:cs="Arial"/>
          <w:i/>
          <w:iCs/>
          <w:color w:val="auto"/>
          <w:sz w:val="24"/>
          <w:szCs w:val="24"/>
        </w:rPr>
        <w:t>Employee Wellbeing, Productivity, and Firm Performance</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57" w:history="1">
        <w:r w:rsidR="00262FBD" w:rsidRPr="00262FBD">
          <w:rPr>
            <w:rFonts w:ascii="Arial" w:hAnsi="Arial" w:cs="Arial"/>
            <w:color w:val="0000FF"/>
            <w:sz w:val="24"/>
            <w:szCs w:val="24"/>
            <w:u w:val="single"/>
          </w:rPr>
          <w:t>Microsoft Word - SSRN wp cover sheet 2019-04 (viablesoftwarellc.com)</w:t>
        </w:r>
      </w:hyperlink>
      <w:r w:rsidR="00262FBD">
        <w:rPr>
          <w:rFonts w:ascii="Arial" w:hAnsi="Arial" w:cs="Arial"/>
          <w:sz w:val="24"/>
          <w:szCs w:val="24"/>
        </w:rPr>
        <w:t xml:space="preserve"> (</w:t>
      </w:r>
      <w:r w:rsidR="00262FBD">
        <w:rPr>
          <w:rFonts w:ascii="Arial" w:hAnsi="Arial" w:cs="Arial"/>
          <w:color w:val="auto"/>
          <w:sz w:val="24"/>
          <w:szCs w:val="24"/>
        </w:rPr>
        <w:t>Accessed: 15</w:t>
      </w:r>
      <w:r w:rsidR="00262FBD" w:rsidRPr="00262FBD">
        <w:rPr>
          <w:rFonts w:ascii="Arial" w:hAnsi="Arial" w:cs="Arial"/>
          <w:color w:val="auto"/>
          <w:sz w:val="24"/>
          <w:szCs w:val="24"/>
          <w:vertAlign w:val="superscript"/>
        </w:rPr>
        <w:t>th</w:t>
      </w:r>
      <w:r w:rsidR="00262FBD">
        <w:rPr>
          <w:rFonts w:ascii="Arial" w:hAnsi="Arial" w:cs="Arial"/>
          <w:color w:val="auto"/>
          <w:sz w:val="24"/>
          <w:szCs w:val="24"/>
        </w:rPr>
        <w:t xml:space="preserve"> of August 2021).</w:t>
      </w:r>
    </w:p>
    <w:p w14:paraId="031D24BD" w14:textId="77777777" w:rsidR="0028066B" w:rsidRPr="0028066B" w:rsidRDefault="00D1180C" w:rsidP="00EE023A">
      <w:pPr>
        <w:pStyle w:val="ListParagraph"/>
        <w:numPr>
          <w:ilvl w:val="0"/>
          <w:numId w:val="42"/>
        </w:numPr>
        <w:spacing w:line="480" w:lineRule="auto"/>
        <w:ind w:left="360"/>
        <w:rPr>
          <w:rFonts w:ascii="Arial" w:hAnsi="Arial" w:cs="Arial"/>
          <w:color w:val="auto"/>
          <w:sz w:val="28"/>
          <w:szCs w:val="28"/>
        </w:rPr>
      </w:pPr>
      <w:r w:rsidRPr="0028066B">
        <w:rPr>
          <w:rFonts w:ascii="Arial" w:eastAsia="Times New Roman" w:hAnsi="Arial" w:cs="Arial"/>
          <w:color w:val="auto"/>
          <w:sz w:val="24"/>
          <w:szCs w:val="24"/>
        </w:rPr>
        <w:t xml:space="preserve">Lewin K, 1939. </w:t>
      </w:r>
      <w:r w:rsidRPr="0028066B">
        <w:rPr>
          <w:rFonts w:ascii="Arial" w:eastAsia="Times New Roman" w:hAnsi="Arial" w:cs="Arial"/>
          <w:i/>
          <w:iCs/>
          <w:color w:val="auto"/>
          <w:sz w:val="24"/>
          <w:szCs w:val="24"/>
        </w:rPr>
        <w:t>Lewin’s Leadership Styles</w:t>
      </w:r>
      <w:r w:rsidRPr="0028066B">
        <w:rPr>
          <w:rFonts w:ascii="Arial" w:eastAsia="Times New Roman" w:hAnsi="Arial" w:cs="Arial"/>
          <w:color w:val="auto"/>
          <w:sz w:val="24"/>
          <w:szCs w:val="24"/>
        </w:rPr>
        <w:t xml:space="preserve">. Available at: </w:t>
      </w:r>
      <w:hyperlink r:id="rId58" w:history="1">
        <w:r w:rsidRPr="003046F9">
          <w:rPr>
            <w:rFonts w:ascii="Arial" w:eastAsia="Times New Roman" w:hAnsi="Arial" w:cs="Arial"/>
            <w:color w:val="0000FF"/>
            <w:sz w:val="24"/>
            <w:szCs w:val="24"/>
            <w:u w:val="single"/>
          </w:rPr>
          <w:t>http://changingminds.org/disciplines/leadership/styles/lewin_style.htm</w:t>
        </w:r>
      </w:hyperlink>
      <w:r w:rsidRPr="0028066B">
        <w:rPr>
          <w:rFonts w:ascii="Arial" w:eastAsia="Times New Roman" w:hAnsi="Arial" w:cs="Arial"/>
          <w:color w:val="auto"/>
          <w:sz w:val="24"/>
          <w:szCs w:val="24"/>
        </w:rPr>
        <w:t xml:space="preserve"> (Accessed: </w:t>
      </w:r>
      <w:r>
        <w:rPr>
          <w:rFonts w:ascii="Arial" w:eastAsia="Times New Roman" w:hAnsi="Arial" w:cs="Arial"/>
          <w:color w:val="auto"/>
          <w:sz w:val="24"/>
          <w:szCs w:val="24"/>
        </w:rPr>
        <w:t xml:space="preserve">15th of </w:t>
      </w:r>
      <w:r w:rsidRPr="0028066B">
        <w:rPr>
          <w:rFonts w:ascii="Arial" w:eastAsia="Times New Roman" w:hAnsi="Arial" w:cs="Arial"/>
          <w:color w:val="auto"/>
          <w:sz w:val="24"/>
          <w:szCs w:val="24"/>
        </w:rPr>
        <w:t>A</w:t>
      </w:r>
      <w:r w:rsidR="00802357">
        <w:rPr>
          <w:rFonts w:ascii="Arial" w:eastAsia="Times New Roman" w:hAnsi="Arial" w:cs="Arial"/>
          <w:color w:val="auto"/>
          <w:sz w:val="24"/>
          <w:szCs w:val="24"/>
        </w:rPr>
        <w:t>ugust</w:t>
      </w:r>
      <w:r w:rsidRPr="0028066B">
        <w:rPr>
          <w:rFonts w:ascii="Arial" w:eastAsia="Times New Roman" w:hAnsi="Arial" w:cs="Arial"/>
          <w:color w:val="auto"/>
          <w:sz w:val="24"/>
          <w:szCs w:val="24"/>
        </w:rPr>
        <w:t xml:space="preserve"> 2021)</w:t>
      </w:r>
      <w:r>
        <w:rPr>
          <w:rFonts w:ascii="Arial" w:eastAsia="Times New Roman" w:hAnsi="Arial" w:cs="Arial"/>
          <w:color w:val="auto"/>
          <w:sz w:val="24"/>
          <w:szCs w:val="24"/>
        </w:rPr>
        <w:t>.</w:t>
      </w:r>
    </w:p>
    <w:p w14:paraId="10171D70" w14:textId="77777777" w:rsidR="0055660C" w:rsidRDefault="00D1180C" w:rsidP="00EE023A">
      <w:pPr>
        <w:pStyle w:val="ListParagraph"/>
        <w:numPr>
          <w:ilvl w:val="0"/>
          <w:numId w:val="42"/>
        </w:numPr>
        <w:spacing w:line="480" w:lineRule="auto"/>
        <w:ind w:left="360"/>
        <w:jc w:val="both"/>
        <w:rPr>
          <w:rFonts w:ascii="Arial" w:hAnsi="Arial" w:cs="Arial"/>
          <w:color w:val="auto"/>
          <w:sz w:val="24"/>
          <w:szCs w:val="24"/>
        </w:rPr>
      </w:pPr>
      <w:proofErr w:type="spellStart"/>
      <w:r>
        <w:rPr>
          <w:rFonts w:ascii="Arial" w:hAnsi="Arial" w:cs="Arial"/>
          <w:color w:val="auto"/>
          <w:sz w:val="24"/>
          <w:szCs w:val="24"/>
        </w:rPr>
        <w:t>Macloed</w:t>
      </w:r>
      <w:proofErr w:type="spellEnd"/>
      <w:r>
        <w:rPr>
          <w:rFonts w:ascii="Arial" w:hAnsi="Arial" w:cs="Arial"/>
          <w:color w:val="auto"/>
          <w:sz w:val="24"/>
          <w:szCs w:val="24"/>
        </w:rPr>
        <w:t xml:space="preserve">, D. and Clarke, N. (2009) </w:t>
      </w:r>
      <w:r>
        <w:rPr>
          <w:rFonts w:ascii="Arial" w:hAnsi="Arial" w:cs="Arial"/>
          <w:i/>
          <w:iCs/>
          <w:color w:val="auto"/>
          <w:sz w:val="24"/>
          <w:szCs w:val="24"/>
        </w:rPr>
        <w:t xml:space="preserve">Engaging for success: enhancing performance through employee engagement: a report to Government </w:t>
      </w:r>
      <w:r>
        <w:rPr>
          <w:rFonts w:ascii="Arial" w:hAnsi="Arial" w:cs="Arial"/>
          <w:color w:val="auto"/>
          <w:sz w:val="24"/>
          <w:szCs w:val="24"/>
        </w:rPr>
        <w:t>Department for Business, Innovation and Skills, London. Available at</w:t>
      </w:r>
      <w:r w:rsidRPr="0003783A">
        <w:rPr>
          <w:rFonts w:ascii="Arial" w:hAnsi="Arial" w:cs="Arial"/>
          <w:color w:val="0000CC"/>
          <w:sz w:val="24"/>
          <w:szCs w:val="24"/>
        </w:rPr>
        <w:t xml:space="preserve">: </w:t>
      </w:r>
      <w:hyperlink r:id="rId59" w:history="1">
        <w:r w:rsidRPr="0003783A">
          <w:rPr>
            <w:rStyle w:val="Hyperlink"/>
            <w:rFonts w:ascii="Arial" w:hAnsi="Arial" w:cs="Arial"/>
            <w:color w:val="0000CC"/>
            <w:sz w:val="24"/>
            <w:szCs w:val="24"/>
            <w:lang w:val="en-GB"/>
          </w:rPr>
          <w:t>Engaging for Success: enhancing performance through employee engagement (nationalarchives.gov.uk)</w:t>
        </w:r>
      </w:hyperlink>
      <w:r>
        <w:rPr>
          <w:rFonts w:ascii="Arial" w:hAnsi="Arial" w:cs="Arial"/>
          <w:color w:val="auto"/>
          <w:sz w:val="24"/>
          <w:szCs w:val="24"/>
        </w:rPr>
        <w:t xml:space="preserve"> (Accessed: 27</w:t>
      </w:r>
      <w:r w:rsidRPr="00DC298E">
        <w:rPr>
          <w:rFonts w:ascii="Arial" w:hAnsi="Arial" w:cs="Arial"/>
          <w:color w:val="auto"/>
          <w:sz w:val="24"/>
          <w:szCs w:val="24"/>
          <w:vertAlign w:val="superscript"/>
        </w:rPr>
        <w:t>th</w:t>
      </w:r>
      <w:r>
        <w:rPr>
          <w:rFonts w:ascii="Arial" w:hAnsi="Arial" w:cs="Arial"/>
          <w:color w:val="auto"/>
          <w:sz w:val="24"/>
          <w:szCs w:val="24"/>
        </w:rPr>
        <w:t xml:space="preserve"> of June 2021).</w:t>
      </w:r>
    </w:p>
    <w:p w14:paraId="61D0FCB2" w14:textId="77777777" w:rsidR="004419F8" w:rsidRPr="004419F8" w:rsidRDefault="00D1180C" w:rsidP="00EE023A">
      <w:pPr>
        <w:pStyle w:val="ListParagraph"/>
        <w:numPr>
          <w:ilvl w:val="0"/>
          <w:numId w:val="42"/>
        </w:numPr>
        <w:spacing w:line="480" w:lineRule="auto"/>
        <w:ind w:left="360"/>
        <w:rPr>
          <w:rFonts w:ascii="Arial" w:hAnsi="Arial" w:cs="Arial"/>
          <w:color w:val="auto"/>
          <w:sz w:val="24"/>
          <w:szCs w:val="24"/>
        </w:rPr>
      </w:pPr>
      <w:r w:rsidRPr="004419F8">
        <w:rPr>
          <w:rFonts w:ascii="Arial" w:hAnsi="Arial" w:cs="Arial"/>
          <w:color w:val="auto"/>
          <w:sz w:val="24"/>
          <w:szCs w:val="24"/>
        </w:rPr>
        <w:t>McLeod</w:t>
      </w:r>
      <w:r>
        <w:rPr>
          <w:rFonts w:ascii="Arial" w:hAnsi="Arial" w:cs="Arial"/>
          <w:color w:val="auto"/>
          <w:sz w:val="24"/>
          <w:szCs w:val="24"/>
        </w:rPr>
        <w:t>,</w:t>
      </w:r>
      <w:r w:rsidRPr="004419F8">
        <w:rPr>
          <w:rFonts w:ascii="Arial" w:hAnsi="Arial" w:cs="Arial"/>
          <w:color w:val="auto"/>
          <w:sz w:val="24"/>
          <w:szCs w:val="24"/>
        </w:rPr>
        <w:t xml:space="preserve"> S</w:t>
      </w:r>
      <w:r>
        <w:rPr>
          <w:rFonts w:ascii="Arial" w:hAnsi="Arial" w:cs="Arial"/>
          <w:color w:val="auto"/>
          <w:sz w:val="24"/>
          <w:szCs w:val="24"/>
        </w:rPr>
        <w:t>.</w:t>
      </w:r>
      <w:r w:rsidRPr="004419F8">
        <w:rPr>
          <w:rFonts w:ascii="Arial" w:hAnsi="Arial" w:cs="Arial"/>
          <w:color w:val="auto"/>
          <w:sz w:val="24"/>
          <w:szCs w:val="24"/>
        </w:rPr>
        <w:t xml:space="preserve"> </w:t>
      </w:r>
      <w:r>
        <w:rPr>
          <w:rFonts w:ascii="Arial" w:hAnsi="Arial" w:cs="Arial"/>
          <w:color w:val="auto"/>
          <w:sz w:val="24"/>
          <w:szCs w:val="24"/>
        </w:rPr>
        <w:t>(</w:t>
      </w:r>
      <w:r w:rsidRPr="004419F8">
        <w:rPr>
          <w:rFonts w:ascii="Arial" w:hAnsi="Arial" w:cs="Arial"/>
          <w:color w:val="auto"/>
          <w:sz w:val="24"/>
          <w:szCs w:val="24"/>
        </w:rPr>
        <w:t>2020</w:t>
      </w:r>
      <w:r>
        <w:rPr>
          <w:rFonts w:ascii="Arial" w:hAnsi="Arial" w:cs="Arial"/>
          <w:color w:val="auto"/>
          <w:sz w:val="24"/>
          <w:szCs w:val="24"/>
        </w:rPr>
        <w:t>)</w:t>
      </w:r>
      <w:r w:rsidRPr="004419F8">
        <w:rPr>
          <w:rFonts w:ascii="Arial" w:hAnsi="Arial" w:cs="Arial"/>
          <w:color w:val="auto"/>
          <w:sz w:val="24"/>
          <w:szCs w:val="24"/>
        </w:rPr>
        <w:t xml:space="preserve">. </w:t>
      </w:r>
      <w:r w:rsidRPr="004419F8">
        <w:rPr>
          <w:rFonts w:ascii="Arial" w:hAnsi="Arial" w:cs="Arial"/>
          <w:i/>
          <w:iCs/>
          <w:color w:val="auto"/>
          <w:sz w:val="24"/>
          <w:szCs w:val="24"/>
        </w:rPr>
        <w:t>Maslow's Hierarchy of Needs</w:t>
      </w:r>
      <w:r w:rsidRPr="004419F8">
        <w:rPr>
          <w:rFonts w:ascii="Arial" w:hAnsi="Arial" w:cs="Arial"/>
          <w:color w:val="auto"/>
          <w:sz w:val="24"/>
          <w:szCs w:val="24"/>
        </w:rPr>
        <w:t>. Available at</w:t>
      </w:r>
      <w:r>
        <w:rPr>
          <w:rFonts w:ascii="Arial" w:hAnsi="Arial" w:cs="Arial"/>
          <w:color w:val="auto"/>
          <w:sz w:val="24"/>
          <w:szCs w:val="24"/>
        </w:rPr>
        <w:t>:</w:t>
      </w:r>
      <w:r w:rsidRPr="004419F8">
        <w:rPr>
          <w:rFonts w:ascii="Arial" w:hAnsi="Arial" w:cs="Arial"/>
          <w:color w:val="auto"/>
          <w:sz w:val="28"/>
          <w:szCs w:val="28"/>
        </w:rPr>
        <w:t xml:space="preserve"> </w:t>
      </w:r>
      <w:hyperlink r:id="rId60" w:history="1">
        <w:r w:rsidRPr="004419F8">
          <w:rPr>
            <w:rFonts w:ascii="Arial" w:hAnsi="Arial" w:cs="Arial"/>
            <w:color w:val="0000FF"/>
            <w:sz w:val="24"/>
            <w:szCs w:val="24"/>
            <w:u w:val="single"/>
          </w:rPr>
          <w:t>Maslow's Hierarchy of Needs | Simply Psychology</w:t>
        </w:r>
      </w:hyperlink>
      <w:r w:rsidRPr="004419F8">
        <w:rPr>
          <w:rFonts w:ascii="Arial" w:hAnsi="Arial" w:cs="Arial"/>
          <w:color w:val="auto"/>
          <w:sz w:val="24"/>
          <w:szCs w:val="24"/>
        </w:rPr>
        <w:t xml:space="preserve"> (Accessed: </w:t>
      </w:r>
      <w:r>
        <w:rPr>
          <w:rFonts w:ascii="Arial" w:hAnsi="Arial" w:cs="Arial"/>
          <w:color w:val="auto"/>
          <w:sz w:val="24"/>
          <w:szCs w:val="24"/>
        </w:rPr>
        <w:t>18</w:t>
      </w:r>
      <w:r w:rsidRPr="004419F8">
        <w:rPr>
          <w:rFonts w:ascii="Arial" w:hAnsi="Arial" w:cs="Arial"/>
          <w:color w:val="auto"/>
          <w:sz w:val="24"/>
          <w:szCs w:val="24"/>
          <w:vertAlign w:val="superscript"/>
        </w:rPr>
        <w:t>th</w:t>
      </w:r>
      <w:r>
        <w:rPr>
          <w:rFonts w:ascii="Arial" w:hAnsi="Arial" w:cs="Arial"/>
          <w:color w:val="auto"/>
          <w:sz w:val="24"/>
          <w:szCs w:val="24"/>
        </w:rPr>
        <w:t xml:space="preserve"> of August 2021</w:t>
      </w:r>
      <w:r w:rsidRPr="004419F8">
        <w:rPr>
          <w:rFonts w:ascii="Arial" w:hAnsi="Arial" w:cs="Arial"/>
          <w:color w:val="auto"/>
          <w:sz w:val="24"/>
          <w:szCs w:val="24"/>
        </w:rPr>
        <w:t>)</w:t>
      </w:r>
      <w:r>
        <w:rPr>
          <w:rFonts w:ascii="Arial" w:hAnsi="Arial" w:cs="Arial"/>
          <w:color w:val="auto"/>
          <w:sz w:val="24"/>
          <w:szCs w:val="24"/>
        </w:rPr>
        <w:t>.</w:t>
      </w:r>
    </w:p>
    <w:p w14:paraId="297B338C" w14:textId="77777777" w:rsidR="0055660C"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 xml:space="preserve">Marchington, M. and Wilkinson, A. (2012) </w:t>
      </w:r>
      <w:r>
        <w:rPr>
          <w:rFonts w:ascii="Arial" w:hAnsi="Arial" w:cs="Arial"/>
          <w:i/>
          <w:iCs/>
          <w:color w:val="auto"/>
          <w:sz w:val="24"/>
          <w:szCs w:val="24"/>
        </w:rPr>
        <w:t xml:space="preserve">Human Resource Management at Work </w:t>
      </w:r>
      <w:r>
        <w:rPr>
          <w:rFonts w:ascii="Arial" w:hAnsi="Arial" w:cs="Arial"/>
          <w:color w:val="auto"/>
          <w:sz w:val="24"/>
          <w:szCs w:val="24"/>
        </w:rPr>
        <w:t>5</w:t>
      </w:r>
      <w:r w:rsidRPr="00AB6930">
        <w:rPr>
          <w:rFonts w:ascii="Arial" w:hAnsi="Arial" w:cs="Arial"/>
          <w:color w:val="auto"/>
          <w:sz w:val="24"/>
          <w:szCs w:val="24"/>
          <w:vertAlign w:val="superscript"/>
        </w:rPr>
        <w:t>th</w:t>
      </w:r>
      <w:r>
        <w:rPr>
          <w:rFonts w:ascii="Arial" w:hAnsi="Arial" w:cs="Arial"/>
          <w:color w:val="auto"/>
          <w:sz w:val="24"/>
          <w:szCs w:val="24"/>
        </w:rPr>
        <w:t xml:space="preserve"> Ed.</w:t>
      </w:r>
      <w:r w:rsidR="00F17C72">
        <w:rPr>
          <w:rFonts w:ascii="Arial" w:hAnsi="Arial" w:cs="Arial"/>
          <w:color w:val="auto"/>
          <w:sz w:val="24"/>
          <w:szCs w:val="24"/>
        </w:rPr>
        <w:t xml:space="preserve">  </w:t>
      </w:r>
      <w:r>
        <w:rPr>
          <w:rFonts w:ascii="Arial" w:hAnsi="Arial" w:cs="Arial"/>
          <w:color w:val="auto"/>
          <w:sz w:val="24"/>
          <w:szCs w:val="24"/>
        </w:rPr>
        <w:t>London:</w:t>
      </w:r>
      <w:r w:rsidR="00F17C72">
        <w:rPr>
          <w:rFonts w:ascii="Arial" w:hAnsi="Arial" w:cs="Arial"/>
          <w:color w:val="auto"/>
          <w:sz w:val="24"/>
          <w:szCs w:val="24"/>
        </w:rPr>
        <w:t xml:space="preserve"> </w:t>
      </w:r>
      <w:r>
        <w:rPr>
          <w:rFonts w:ascii="Arial" w:hAnsi="Arial" w:cs="Arial"/>
          <w:color w:val="auto"/>
          <w:sz w:val="24"/>
          <w:szCs w:val="24"/>
        </w:rPr>
        <w:t>CIPD.</w:t>
      </w:r>
    </w:p>
    <w:p w14:paraId="76755780" w14:textId="77777777" w:rsidR="0015430B" w:rsidRPr="000A23A6" w:rsidRDefault="00D1180C" w:rsidP="00EE023A">
      <w:pPr>
        <w:pStyle w:val="ListParagraph"/>
        <w:numPr>
          <w:ilvl w:val="0"/>
          <w:numId w:val="42"/>
        </w:numPr>
        <w:spacing w:line="480" w:lineRule="auto"/>
        <w:ind w:left="360"/>
        <w:jc w:val="both"/>
        <w:rPr>
          <w:rFonts w:ascii="Arial" w:hAnsi="Arial" w:cs="Arial"/>
          <w:color w:val="auto"/>
          <w:sz w:val="28"/>
          <w:szCs w:val="28"/>
        </w:rPr>
      </w:pPr>
      <w:proofErr w:type="spellStart"/>
      <w:r>
        <w:rPr>
          <w:rFonts w:ascii="Arial" w:hAnsi="Arial" w:cs="Arial"/>
          <w:color w:val="auto"/>
          <w:sz w:val="24"/>
          <w:szCs w:val="24"/>
        </w:rPr>
        <w:t>Nechanska</w:t>
      </w:r>
      <w:proofErr w:type="spellEnd"/>
      <w:r>
        <w:rPr>
          <w:rFonts w:ascii="Arial" w:hAnsi="Arial" w:cs="Arial"/>
          <w:color w:val="auto"/>
          <w:sz w:val="24"/>
          <w:szCs w:val="24"/>
        </w:rPr>
        <w:t>, E.</w:t>
      </w:r>
      <w:r w:rsidR="00A3024C">
        <w:rPr>
          <w:rFonts w:ascii="Arial" w:hAnsi="Arial" w:cs="Arial"/>
          <w:color w:val="auto"/>
          <w:sz w:val="24"/>
          <w:szCs w:val="24"/>
        </w:rPr>
        <w:t xml:space="preserve"> et al.</w:t>
      </w:r>
      <w:r>
        <w:rPr>
          <w:rFonts w:ascii="Arial" w:hAnsi="Arial" w:cs="Arial"/>
          <w:color w:val="auto"/>
          <w:sz w:val="24"/>
          <w:szCs w:val="24"/>
        </w:rPr>
        <w:t xml:space="preserve"> (2020) ‘T</w:t>
      </w:r>
      <w:r w:rsidRPr="0015430B">
        <w:rPr>
          <w:rFonts w:ascii="Arial" w:hAnsi="Arial" w:cs="Arial"/>
          <w:color w:val="auto"/>
          <w:sz w:val="24"/>
          <w:szCs w:val="24"/>
        </w:rPr>
        <w:t>owards an integration of employee voice and silence</w:t>
      </w:r>
      <w:r>
        <w:rPr>
          <w:rFonts w:ascii="Arial" w:hAnsi="Arial" w:cs="Arial"/>
          <w:color w:val="auto"/>
          <w:sz w:val="24"/>
          <w:szCs w:val="24"/>
        </w:rPr>
        <w:t xml:space="preserve">’, </w:t>
      </w:r>
      <w:r w:rsidRPr="0015430B">
        <w:rPr>
          <w:rFonts w:ascii="Arial" w:hAnsi="Arial" w:cs="Arial"/>
          <w:i/>
          <w:iCs/>
          <w:color w:val="auto"/>
          <w:sz w:val="24"/>
          <w:szCs w:val="24"/>
        </w:rPr>
        <w:t>Human Resource Management Review</w:t>
      </w:r>
      <w:r>
        <w:rPr>
          <w:rFonts w:ascii="Arial" w:hAnsi="Arial" w:cs="Arial"/>
          <w:color w:val="auto"/>
          <w:sz w:val="24"/>
          <w:szCs w:val="24"/>
        </w:rPr>
        <w:t>, 30, pp. 1-11</w:t>
      </w:r>
      <w:r w:rsidR="00F319A4">
        <w:rPr>
          <w:rFonts w:ascii="Arial" w:hAnsi="Arial" w:cs="Arial"/>
          <w:color w:val="auto"/>
          <w:sz w:val="24"/>
          <w:szCs w:val="24"/>
        </w:rPr>
        <w:t>.</w:t>
      </w:r>
      <w:r>
        <w:rPr>
          <w:rFonts w:ascii="Arial" w:hAnsi="Arial" w:cs="Arial"/>
          <w:color w:val="auto"/>
          <w:sz w:val="24"/>
          <w:szCs w:val="24"/>
        </w:rPr>
        <w:t xml:space="preserve"> Available at:</w:t>
      </w:r>
      <w:r w:rsidRPr="0015430B">
        <w:rPr>
          <w:rFonts w:ascii="Arial" w:hAnsi="Arial" w:cs="Arial"/>
          <w:color w:val="auto"/>
          <w:sz w:val="24"/>
          <w:szCs w:val="24"/>
        </w:rPr>
        <w:t xml:space="preserve"> </w:t>
      </w:r>
      <w:hyperlink r:id="rId61" w:history="1">
        <w:r w:rsidRPr="0015430B">
          <w:rPr>
            <w:rFonts w:ascii="Arial" w:hAnsi="Arial" w:cs="Arial"/>
            <w:color w:val="0000FF"/>
            <w:sz w:val="24"/>
            <w:szCs w:val="24"/>
            <w:u w:val="single"/>
          </w:rPr>
          <w:t>Towards an integration of employee voice and silence (text2fa.ir)</w:t>
        </w:r>
      </w:hyperlink>
      <w:r>
        <w:rPr>
          <w:rFonts w:ascii="Arial" w:hAnsi="Arial" w:cs="Arial"/>
          <w:sz w:val="24"/>
          <w:szCs w:val="24"/>
        </w:rPr>
        <w:t xml:space="preserve"> </w:t>
      </w:r>
      <w:r w:rsidRPr="0015430B">
        <w:rPr>
          <w:rFonts w:ascii="Arial" w:hAnsi="Arial" w:cs="Arial"/>
          <w:color w:val="auto"/>
          <w:sz w:val="24"/>
          <w:szCs w:val="24"/>
        </w:rPr>
        <w:t>(Accessed</w:t>
      </w:r>
      <w:r w:rsidR="00E431B8">
        <w:rPr>
          <w:rFonts w:ascii="Arial" w:hAnsi="Arial" w:cs="Arial"/>
          <w:color w:val="auto"/>
          <w:sz w:val="24"/>
          <w:szCs w:val="24"/>
        </w:rPr>
        <w:t>:</w:t>
      </w:r>
      <w:r w:rsidRPr="0015430B">
        <w:rPr>
          <w:rFonts w:ascii="Arial" w:hAnsi="Arial" w:cs="Arial"/>
          <w:color w:val="auto"/>
          <w:sz w:val="24"/>
          <w:szCs w:val="24"/>
        </w:rPr>
        <w:t xml:space="preserve"> 24</w:t>
      </w:r>
      <w:r w:rsidRPr="0015430B">
        <w:rPr>
          <w:rFonts w:ascii="Arial" w:hAnsi="Arial" w:cs="Arial"/>
          <w:color w:val="auto"/>
          <w:sz w:val="24"/>
          <w:szCs w:val="24"/>
          <w:vertAlign w:val="superscript"/>
        </w:rPr>
        <w:t>th</w:t>
      </w:r>
      <w:r w:rsidRPr="0015430B">
        <w:rPr>
          <w:rFonts w:ascii="Arial" w:hAnsi="Arial" w:cs="Arial"/>
          <w:color w:val="auto"/>
          <w:sz w:val="24"/>
          <w:szCs w:val="24"/>
        </w:rPr>
        <w:t xml:space="preserve"> of July 2021)</w:t>
      </w:r>
    </w:p>
    <w:p w14:paraId="0EAABAF2" w14:textId="51CC7432" w:rsidR="000A23A6" w:rsidRPr="000A23A6" w:rsidRDefault="00D1180C" w:rsidP="00EE023A">
      <w:pPr>
        <w:pStyle w:val="ListParagraph"/>
        <w:numPr>
          <w:ilvl w:val="0"/>
          <w:numId w:val="42"/>
        </w:numPr>
        <w:spacing w:line="480" w:lineRule="auto"/>
        <w:ind w:left="360"/>
        <w:jc w:val="both"/>
        <w:rPr>
          <w:rFonts w:ascii="Arial" w:hAnsi="Arial" w:cs="Arial"/>
          <w:i/>
          <w:iCs/>
          <w:color w:val="auto"/>
          <w:sz w:val="32"/>
          <w:szCs w:val="32"/>
        </w:rPr>
      </w:pPr>
      <w:r>
        <w:rPr>
          <w:rFonts w:ascii="Arial" w:hAnsi="Arial" w:cs="Arial"/>
          <w:color w:val="auto"/>
          <w:sz w:val="24"/>
          <w:szCs w:val="24"/>
        </w:rPr>
        <w:t>O</w:t>
      </w:r>
      <w:r w:rsidR="009C36EE">
        <w:rPr>
          <w:rFonts w:ascii="Arial" w:hAnsi="Arial" w:cs="Arial"/>
          <w:color w:val="auto"/>
          <w:sz w:val="24"/>
          <w:szCs w:val="24"/>
        </w:rPr>
        <w:t xml:space="preserve">NS </w:t>
      </w:r>
      <w:r>
        <w:rPr>
          <w:rFonts w:ascii="Arial" w:hAnsi="Arial" w:cs="Arial"/>
          <w:color w:val="auto"/>
          <w:sz w:val="24"/>
          <w:szCs w:val="24"/>
        </w:rPr>
        <w:t xml:space="preserve">(2020) </w:t>
      </w:r>
      <w:r w:rsidRPr="000A23A6">
        <w:rPr>
          <w:rFonts w:ascii="Arial" w:hAnsi="Arial" w:cs="Arial"/>
          <w:i/>
          <w:iCs/>
          <w:color w:val="auto"/>
          <w:sz w:val="24"/>
          <w:szCs w:val="24"/>
        </w:rPr>
        <w:t xml:space="preserve">How face-to-face interviewer attitudes and beliefs moderate the effect of monetary incentive on UK </w:t>
      </w:r>
      <w:proofErr w:type="spellStart"/>
      <w:r w:rsidRPr="000A23A6">
        <w:rPr>
          <w:rFonts w:ascii="Arial" w:hAnsi="Arial" w:cs="Arial"/>
          <w:i/>
          <w:iCs/>
          <w:color w:val="auto"/>
          <w:sz w:val="24"/>
          <w:szCs w:val="24"/>
        </w:rPr>
        <w:t>Labour</w:t>
      </w:r>
      <w:proofErr w:type="spellEnd"/>
      <w:r w:rsidRPr="000A23A6">
        <w:rPr>
          <w:rFonts w:ascii="Arial" w:hAnsi="Arial" w:cs="Arial"/>
          <w:i/>
          <w:iCs/>
          <w:color w:val="auto"/>
          <w:sz w:val="24"/>
          <w:szCs w:val="24"/>
        </w:rPr>
        <w:t xml:space="preserve"> Force Survey response rates</w:t>
      </w:r>
      <w:r>
        <w:rPr>
          <w:rFonts w:ascii="Arial" w:hAnsi="Arial" w:cs="Arial"/>
          <w:i/>
          <w:iCs/>
          <w:color w:val="auto"/>
          <w:sz w:val="24"/>
          <w:szCs w:val="24"/>
        </w:rPr>
        <w:t xml:space="preserve">. </w:t>
      </w:r>
      <w:r>
        <w:rPr>
          <w:rFonts w:ascii="Arial" w:hAnsi="Arial" w:cs="Arial"/>
          <w:color w:val="auto"/>
          <w:sz w:val="24"/>
          <w:szCs w:val="24"/>
        </w:rPr>
        <w:lastRenderedPageBreak/>
        <w:t xml:space="preserve">Available at: </w:t>
      </w:r>
      <w:hyperlink r:id="rId62" w:history="1">
        <w:r w:rsidRPr="000A23A6">
          <w:rPr>
            <w:rFonts w:ascii="Arial" w:hAnsi="Arial" w:cs="Arial"/>
            <w:color w:val="0000FF"/>
            <w:sz w:val="24"/>
            <w:szCs w:val="24"/>
            <w:u w:val="single"/>
          </w:rPr>
          <w:t xml:space="preserve">How face-to-face interviewer attitudes and beliefs moderate the effect of monetary incentive on UK </w:t>
        </w:r>
        <w:proofErr w:type="spellStart"/>
        <w:r w:rsidRPr="000A23A6">
          <w:rPr>
            <w:rFonts w:ascii="Arial" w:hAnsi="Arial" w:cs="Arial"/>
            <w:color w:val="0000FF"/>
            <w:sz w:val="24"/>
            <w:szCs w:val="24"/>
            <w:u w:val="single"/>
          </w:rPr>
          <w:t>Labour</w:t>
        </w:r>
        <w:proofErr w:type="spellEnd"/>
        <w:r w:rsidRPr="000A23A6">
          <w:rPr>
            <w:rFonts w:ascii="Arial" w:hAnsi="Arial" w:cs="Arial"/>
            <w:color w:val="0000FF"/>
            <w:sz w:val="24"/>
            <w:szCs w:val="24"/>
            <w:u w:val="single"/>
          </w:rPr>
          <w:t xml:space="preserve"> Force Survey response rates - Office for National Statistics</w:t>
        </w:r>
      </w:hyperlink>
      <w:r>
        <w:rPr>
          <w:rFonts w:ascii="Arial" w:hAnsi="Arial" w:cs="Arial"/>
          <w:sz w:val="24"/>
          <w:szCs w:val="24"/>
        </w:rPr>
        <w:t xml:space="preserve"> </w:t>
      </w:r>
      <w:r w:rsidRPr="000A23A6">
        <w:rPr>
          <w:rFonts w:ascii="Arial" w:hAnsi="Arial" w:cs="Arial"/>
          <w:color w:val="auto"/>
          <w:sz w:val="24"/>
          <w:szCs w:val="24"/>
        </w:rPr>
        <w:t>(Accessed: 14</w:t>
      </w:r>
      <w:r w:rsidRPr="000A23A6">
        <w:rPr>
          <w:rFonts w:ascii="Arial" w:hAnsi="Arial" w:cs="Arial"/>
          <w:color w:val="auto"/>
          <w:sz w:val="24"/>
          <w:szCs w:val="24"/>
          <w:vertAlign w:val="superscript"/>
        </w:rPr>
        <w:t>th</w:t>
      </w:r>
      <w:r w:rsidRPr="000A23A6">
        <w:rPr>
          <w:rFonts w:ascii="Arial" w:hAnsi="Arial" w:cs="Arial"/>
          <w:color w:val="auto"/>
          <w:sz w:val="24"/>
          <w:szCs w:val="24"/>
        </w:rPr>
        <w:t xml:space="preserve"> of August 2021)</w:t>
      </w:r>
      <w:r w:rsidR="009C36EE">
        <w:rPr>
          <w:rFonts w:ascii="Arial" w:hAnsi="Arial" w:cs="Arial"/>
          <w:color w:val="auto"/>
          <w:sz w:val="24"/>
          <w:szCs w:val="24"/>
        </w:rPr>
        <w:t>.</w:t>
      </w:r>
    </w:p>
    <w:p w14:paraId="75409AFA" w14:textId="3A6863E1" w:rsidR="009C36EE" w:rsidRPr="009C36EE" w:rsidRDefault="009C36EE" w:rsidP="00EE023A">
      <w:pPr>
        <w:pStyle w:val="ListParagraph"/>
        <w:numPr>
          <w:ilvl w:val="0"/>
          <w:numId w:val="42"/>
        </w:numPr>
        <w:spacing w:line="480" w:lineRule="auto"/>
        <w:ind w:left="360"/>
        <w:jc w:val="both"/>
        <w:rPr>
          <w:rFonts w:ascii="Arial" w:hAnsi="Arial" w:cs="Arial"/>
          <w:color w:val="auto"/>
          <w:sz w:val="28"/>
          <w:szCs w:val="28"/>
        </w:rPr>
      </w:pPr>
      <w:r>
        <w:rPr>
          <w:rFonts w:ascii="Arial" w:hAnsi="Arial" w:cs="Arial"/>
          <w:color w:val="auto"/>
          <w:sz w:val="24"/>
          <w:szCs w:val="24"/>
        </w:rPr>
        <w:t xml:space="preserve">ONS (2021), </w:t>
      </w:r>
      <w:proofErr w:type="spellStart"/>
      <w:r w:rsidRPr="009C36EE">
        <w:rPr>
          <w:rFonts w:ascii="Arial" w:hAnsi="Arial" w:cs="Arial"/>
          <w:i/>
          <w:iCs/>
          <w:color w:val="auto"/>
          <w:sz w:val="24"/>
          <w:szCs w:val="24"/>
        </w:rPr>
        <w:t>Labour</w:t>
      </w:r>
      <w:proofErr w:type="spellEnd"/>
      <w:r w:rsidRPr="009C36EE">
        <w:rPr>
          <w:rFonts w:ascii="Arial" w:hAnsi="Arial" w:cs="Arial"/>
          <w:i/>
          <w:iCs/>
          <w:color w:val="auto"/>
          <w:sz w:val="24"/>
          <w:szCs w:val="24"/>
        </w:rPr>
        <w:t xml:space="preserve"> market overview, UK: August 2021</w:t>
      </w:r>
      <w:r>
        <w:rPr>
          <w:rFonts w:ascii="Arial" w:hAnsi="Arial" w:cs="Arial"/>
          <w:color w:val="auto"/>
          <w:sz w:val="24"/>
          <w:szCs w:val="24"/>
        </w:rPr>
        <w:t xml:space="preserve">. Available at: </w:t>
      </w:r>
      <w:hyperlink r:id="rId63" w:history="1">
        <w:proofErr w:type="spellStart"/>
        <w:r w:rsidRPr="009C36EE">
          <w:rPr>
            <w:rFonts w:ascii="Arial" w:hAnsi="Arial" w:cs="Arial"/>
            <w:color w:val="0000FF"/>
            <w:sz w:val="24"/>
            <w:szCs w:val="24"/>
            <w:u w:val="single"/>
          </w:rPr>
          <w:t>Labour</w:t>
        </w:r>
        <w:proofErr w:type="spellEnd"/>
        <w:r w:rsidRPr="009C36EE">
          <w:rPr>
            <w:rFonts w:ascii="Arial" w:hAnsi="Arial" w:cs="Arial"/>
            <w:color w:val="0000FF"/>
            <w:sz w:val="24"/>
            <w:szCs w:val="24"/>
            <w:u w:val="single"/>
          </w:rPr>
          <w:t xml:space="preserve"> market overview, UK - Office for National Statistics (ons.gov.uk)</w:t>
        </w:r>
      </w:hyperlink>
      <w:r>
        <w:rPr>
          <w:rFonts w:ascii="Arial" w:hAnsi="Arial" w:cs="Arial"/>
          <w:sz w:val="24"/>
          <w:szCs w:val="24"/>
        </w:rPr>
        <w:t xml:space="preserve"> </w:t>
      </w:r>
      <w:r>
        <w:rPr>
          <w:rFonts w:ascii="Arial" w:hAnsi="Arial" w:cs="Arial"/>
          <w:color w:val="auto"/>
          <w:sz w:val="24"/>
          <w:szCs w:val="24"/>
        </w:rPr>
        <w:t>(Accessed: 8</w:t>
      </w:r>
      <w:r w:rsidRPr="009C36EE">
        <w:rPr>
          <w:rFonts w:ascii="Arial" w:hAnsi="Arial" w:cs="Arial"/>
          <w:color w:val="auto"/>
          <w:sz w:val="24"/>
          <w:szCs w:val="24"/>
          <w:vertAlign w:val="superscript"/>
        </w:rPr>
        <w:t>th</w:t>
      </w:r>
      <w:r>
        <w:rPr>
          <w:rFonts w:ascii="Arial" w:hAnsi="Arial" w:cs="Arial"/>
          <w:color w:val="auto"/>
          <w:sz w:val="24"/>
          <w:szCs w:val="24"/>
        </w:rPr>
        <w:t xml:space="preserve"> of September 2021).</w:t>
      </w:r>
    </w:p>
    <w:p w14:paraId="46D289B0" w14:textId="7523B0C0" w:rsidR="00E431B8"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 xml:space="preserve">Rossman, G. and Wilson, B. (1985) ‘Numbers and words: combining quantitative and qualitative methods in a single large-scale evaluation study’, </w:t>
      </w:r>
      <w:r>
        <w:rPr>
          <w:rFonts w:ascii="Arial" w:hAnsi="Arial" w:cs="Arial"/>
          <w:i/>
          <w:iCs/>
          <w:color w:val="auto"/>
          <w:sz w:val="24"/>
          <w:szCs w:val="24"/>
        </w:rPr>
        <w:t xml:space="preserve">Evaluation Review, </w:t>
      </w:r>
      <w:r>
        <w:rPr>
          <w:rFonts w:ascii="Arial" w:hAnsi="Arial" w:cs="Arial"/>
          <w:color w:val="auto"/>
          <w:sz w:val="24"/>
          <w:szCs w:val="24"/>
        </w:rPr>
        <w:t>9 (5), pp. 627-643.</w:t>
      </w:r>
    </w:p>
    <w:p w14:paraId="675C97D0" w14:textId="72B7A1E1" w:rsidR="00980227" w:rsidRDefault="00980227"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 xml:space="preserve">RSA (2013) </w:t>
      </w:r>
      <w:r w:rsidRPr="00980227">
        <w:rPr>
          <w:rFonts w:ascii="Arial" w:hAnsi="Arial" w:cs="Arial"/>
          <w:i/>
          <w:iCs/>
          <w:color w:val="auto"/>
          <w:sz w:val="24"/>
          <w:szCs w:val="24"/>
        </w:rPr>
        <w:t xml:space="preserve">The Flex Factor: </w:t>
      </w:r>
      <w:proofErr w:type="spellStart"/>
      <w:r w:rsidRPr="00980227">
        <w:rPr>
          <w:rFonts w:ascii="Arial" w:hAnsi="Arial" w:cs="Arial"/>
          <w:i/>
          <w:iCs/>
          <w:color w:val="auto"/>
          <w:sz w:val="24"/>
          <w:szCs w:val="24"/>
        </w:rPr>
        <w:t>Realising</w:t>
      </w:r>
      <w:proofErr w:type="spellEnd"/>
      <w:r w:rsidRPr="00980227">
        <w:rPr>
          <w:rFonts w:ascii="Arial" w:hAnsi="Arial" w:cs="Arial"/>
          <w:i/>
          <w:iCs/>
          <w:color w:val="auto"/>
          <w:sz w:val="24"/>
          <w:szCs w:val="24"/>
        </w:rPr>
        <w:t xml:space="preserve"> the value of flexible working</w:t>
      </w:r>
      <w:r>
        <w:rPr>
          <w:rFonts w:ascii="Arial" w:hAnsi="Arial" w:cs="Arial"/>
          <w:i/>
          <w:iCs/>
          <w:color w:val="auto"/>
          <w:sz w:val="24"/>
          <w:szCs w:val="24"/>
        </w:rPr>
        <w:t xml:space="preserve">. </w:t>
      </w:r>
      <w:r>
        <w:rPr>
          <w:rFonts w:ascii="Arial" w:hAnsi="Arial" w:cs="Arial"/>
          <w:color w:val="auto"/>
          <w:sz w:val="24"/>
          <w:szCs w:val="24"/>
        </w:rPr>
        <w:t xml:space="preserve">Available </w:t>
      </w:r>
      <w:r w:rsidRPr="00980227">
        <w:rPr>
          <w:rFonts w:ascii="Arial" w:hAnsi="Arial" w:cs="Arial"/>
          <w:color w:val="auto"/>
          <w:sz w:val="24"/>
          <w:szCs w:val="24"/>
        </w:rPr>
        <w:t xml:space="preserve">at: </w:t>
      </w:r>
      <w:hyperlink r:id="rId64" w:history="1">
        <w:r w:rsidRPr="00980227">
          <w:rPr>
            <w:rFonts w:ascii="Arial" w:hAnsi="Arial" w:cs="Arial"/>
            <w:color w:val="0000FF"/>
            <w:sz w:val="24"/>
            <w:szCs w:val="24"/>
            <w:u w:val="single"/>
          </w:rPr>
          <w:t xml:space="preserve">The Flex Factor: </w:t>
        </w:r>
        <w:proofErr w:type="spellStart"/>
        <w:r w:rsidRPr="00980227">
          <w:rPr>
            <w:rFonts w:ascii="Arial" w:hAnsi="Arial" w:cs="Arial"/>
            <w:color w:val="0000FF"/>
            <w:sz w:val="24"/>
            <w:szCs w:val="24"/>
            <w:u w:val="single"/>
          </w:rPr>
          <w:t>Realising</w:t>
        </w:r>
        <w:proofErr w:type="spellEnd"/>
        <w:r w:rsidRPr="00980227">
          <w:rPr>
            <w:rFonts w:ascii="Arial" w:hAnsi="Arial" w:cs="Arial"/>
            <w:color w:val="0000FF"/>
            <w:sz w:val="24"/>
            <w:szCs w:val="24"/>
            <w:u w:val="single"/>
          </w:rPr>
          <w:t xml:space="preserve"> the value of flexible working - RSA (thersa.org)</w:t>
        </w:r>
      </w:hyperlink>
      <w:r>
        <w:rPr>
          <w:rFonts w:ascii="Arial" w:hAnsi="Arial" w:cs="Arial"/>
          <w:sz w:val="24"/>
          <w:szCs w:val="24"/>
        </w:rPr>
        <w:t xml:space="preserve"> </w:t>
      </w:r>
      <w:r>
        <w:rPr>
          <w:rFonts w:ascii="Arial" w:hAnsi="Arial" w:cs="Arial"/>
          <w:color w:val="auto"/>
          <w:sz w:val="24"/>
          <w:szCs w:val="24"/>
        </w:rPr>
        <w:t>(Accessed: 8</w:t>
      </w:r>
      <w:r w:rsidRPr="00980227">
        <w:rPr>
          <w:rFonts w:ascii="Arial" w:hAnsi="Arial" w:cs="Arial"/>
          <w:color w:val="auto"/>
          <w:sz w:val="24"/>
          <w:szCs w:val="24"/>
          <w:vertAlign w:val="superscript"/>
        </w:rPr>
        <w:t>th</w:t>
      </w:r>
      <w:r>
        <w:rPr>
          <w:rFonts w:ascii="Arial" w:hAnsi="Arial" w:cs="Arial"/>
          <w:color w:val="auto"/>
          <w:sz w:val="24"/>
          <w:szCs w:val="24"/>
        </w:rPr>
        <w:t xml:space="preserve"> of September 2021).</w:t>
      </w:r>
    </w:p>
    <w:p w14:paraId="15F9127C" w14:textId="5F5BFF43" w:rsidR="0048264B" w:rsidRPr="00837992"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 xml:space="preserve">Saunders, M. et al. (2019) </w:t>
      </w:r>
      <w:r>
        <w:rPr>
          <w:rFonts w:ascii="Arial" w:hAnsi="Arial" w:cs="Arial"/>
          <w:i/>
          <w:iCs/>
          <w:color w:val="auto"/>
          <w:sz w:val="24"/>
          <w:szCs w:val="24"/>
        </w:rPr>
        <w:t xml:space="preserve">Research Methods for Business Students </w:t>
      </w:r>
      <w:r>
        <w:rPr>
          <w:rFonts w:ascii="Arial" w:hAnsi="Arial" w:cs="Arial"/>
          <w:color w:val="auto"/>
          <w:sz w:val="24"/>
          <w:szCs w:val="24"/>
        </w:rPr>
        <w:t>8</w:t>
      </w:r>
      <w:r w:rsidRPr="0048264B">
        <w:rPr>
          <w:rFonts w:ascii="Arial" w:hAnsi="Arial" w:cs="Arial"/>
          <w:color w:val="auto"/>
          <w:sz w:val="24"/>
          <w:szCs w:val="24"/>
          <w:vertAlign w:val="superscript"/>
        </w:rPr>
        <w:t>th</w:t>
      </w:r>
      <w:r>
        <w:rPr>
          <w:rFonts w:ascii="Arial" w:hAnsi="Arial" w:cs="Arial"/>
          <w:color w:val="auto"/>
          <w:sz w:val="24"/>
          <w:szCs w:val="24"/>
        </w:rPr>
        <w:t xml:space="preserve"> Ed</w:t>
      </w:r>
      <w:r>
        <w:rPr>
          <w:rFonts w:ascii="Arial" w:hAnsi="Arial" w:cs="Arial"/>
          <w:i/>
          <w:iCs/>
          <w:color w:val="auto"/>
          <w:sz w:val="24"/>
          <w:szCs w:val="24"/>
        </w:rPr>
        <w:t xml:space="preserve">.  </w:t>
      </w:r>
      <w:r>
        <w:rPr>
          <w:rFonts w:ascii="Arial" w:hAnsi="Arial" w:cs="Arial"/>
          <w:color w:val="auto"/>
          <w:sz w:val="24"/>
          <w:szCs w:val="24"/>
        </w:rPr>
        <w:t>New York: Pearson.</w:t>
      </w:r>
      <w:r>
        <w:rPr>
          <w:rFonts w:ascii="Arial" w:hAnsi="Arial" w:cs="Arial"/>
          <w:i/>
          <w:iCs/>
          <w:color w:val="auto"/>
          <w:sz w:val="24"/>
          <w:szCs w:val="24"/>
        </w:rPr>
        <w:t xml:space="preserve"> </w:t>
      </w:r>
    </w:p>
    <w:p w14:paraId="0F46E7F5" w14:textId="77777777" w:rsidR="00837992" w:rsidRPr="00837992" w:rsidRDefault="00837992" w:rsidP="00EE023A">
      <w:pPr>
        <w:pStyle w:val="ListParagraph"/>
        <w:numPr>
          <w:ilvl w:val="0"/>
          <w:numId w:val="42"/>
        </w:numPr>
        <w:spacing w:line="480" w:lineRule="auto"/>
        <w:ind w:left="360"/>
        <w:jc w:val="both"/>
        <w:rPr>
          <w:rFonts w:ascii="Arial" w:hAnsi="Arial" w:cs="Arial"/>
          <w:i/>
          <w:iCs/>
          <w:color w:val="auto"/>
          <w:sz w:val="24"/>
          <w:szCs w:val="24"/>
        </w:rPr>
      </w:pPr>
      <w:r>
        <w:rPr>
          <w:rFonts w:ascii="Arial" w:hAnsi="Arial" w:cs="Arial"/>
          <w:color w:val="auto"/>
          <w:sz w:val="24"/>
          <w:szCs w:val="24"/>
        </w:rPr>
        <w:t xml:space="preserve">Smith, S. (2014) </w:t>
      </w:r>
      <w:r w:rsidRPr="00837992">
        <w:rPr>
          <w:rFonts w:ascii="Arial" w:hAnsi="Arial" w:cs="Arial"/>
          <w:i/>
          <w:iCs/>
          <w:color w:val="auto"/>
          <w:sz w:val="24"/>
          <w:szCs w:val="24"/>
        </w:rPr>
        <w:t>How Maslow’s Hierarchy of Needs influences Employee Engagement</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65" w:history="1">
        <w:r w:rsidRPr="00837992">
          <w:rPr>
            <w:rFonts w:ascii="Arial" w:hAnsi="Arial" w:cs="Arial"/>
            <w:color w:val="0000FF"/>
            <w:sz w:val="24"/>
            <w:szCs w:val="24"/>
            <w:u w:val="single"/>
          </w:rPr>
          <w:t xml:space="preserve">How Maslow’s Hierarchy of Needs influences Employee Engagement | </w:t>
        </w:r>
        <w:proofErr w:type="spellStart"/>
        <w:r w:rsidRPr="00837992">
          <w:rPr>
            <w:rFonts w:ascii="Arial" w:hAnsi="Arial" w:cs="Arial"/>
            <w:color w:val="0000FF"/>
            <w:sz w:val="24"/>
            <w:szCs w:val="24"/>
            <w:u w:val="single"/>
          </w:rPr>
          <w:t>HRZone</w:t>
        </w:r>
        <w:proofErr w:type="spellEnd"/>
      </w:hyperlink>
      <w:r w:rsidRPr="00837992">
        <w:rPr>
          <w:rFonts w:ascii="Arial" w:hAnsi="Arial" w:cs="Arial"/>
          <w:sz w:val="24"/>
          <w:szCs w:val="24"/>
        </w:rPr>
        <w:t xml:space="preserve">.  </w:t>
      </w:r>
      <w:r w:rsidRPr="00837992">
        <w:rPr>
          <w:rFonts w:ascii="Arial" w:hAnsi="Arial" w:cs="Arial"/>
          <w:color w:val="auto"/>
          <w:sz w:val="24"/>
          <w:szCs w:val="24"/>
        </w:rPr>
        <w:t>(Accessed: 24</w:t>
      </w:r>
      <w:r w:rsidRPr="00837992">
        <w:rPr>
          <w:rFonts w:ascii="Arial" w:hAnsi="Arial" w:cs="Arial"/>
          <w:color w:val="auto"/>
          <w:sz w:val="24"/>
          <w:szCs w:val="24"/>
          <w:vertAlign w:val="superscript"/>
        </w:rPr>
        <w:t>th</w:t>
      </w:r>
      <w:r w:rsidRPr="00837992">
        <w:rPr>
          <w:rFonts w:ascii="Arial" w:hAnsi="Arial" w:cs="Arial"/>
          <w:color w:val="auto"/>
          <w:sz w:val="24"/>
          <w:szCs w:val="24"/>
        </w:rPr>
        <w:t xml:space="preserve"> of August 2021)</w:t>
      </w:r>
      <w:r>
        <w:rPr>
          <w:rFonts w:ascii="Arial" w:hAnsi="Arial" w:cs="Arial"/>
          <w:color w:val="auto"/>
          <w:sz w:val="24"/>
          <w:szCs w:val="24"/>
        </w:rPr>
        <w:t>.</w:t>
      </w:r>
    </w:p>
    <w:p w14:paraId="3B30B936" w14:textId="62E92BD4" w:rsidR="00422127" w:rsidRPr="00422127" w:rsidRDefault="00422127" w:rsidP="00EE023A">
      <w:pPr>
        <w:pStyle w:val="ListParagraph"/>
        <w:numPr>
          <w:ilvl w:val="0"/>
          <w:numId w:val="42"/>
        </w:numPr>
        <w:spacing w:line="480" w:lineRule="auto"/>
        <w:ind w:left="360"/>
        <w:jc w:val="both"/>
        <w:rPr>
          <w:rFonts w:ascii="Arial" w:hAnsi="Arial" w:cs="Arial"/>
          <w:i/>
          <w:iCs/>
          <w:color w:val="auto"/>
          <w:sz w:val="24"/>
          <w:szCs w:val="24"/>
        </w:rPr>
      </w:pPr>
      <w:r w:rsidRPr="00422127">
        <w:rPr>
          <w:rFonts w:ascii="Arial" w:hAnsi="Arial" w:cs="Arial"/>
          <w:color w:val="auto"/>
          <w:sz w:val="24"/>
          <w:szCs w:val="24"/>
        </w:rPr>
        <w:t>Sturt</w:t>
      </w:r>
      <w:r>
        <w:rPr>
          <w:rFonts w:ascii="Arial" w:hAnsi="Arial" w:cs="Arial"/>
          <w:color w:val="auto"/>
          <w:sz w:val="24"/>
          <w:szCs w:val="24"/>
        </w:rPr>
        <w:t xml:space="preserve">, D. and Nordstrom, T. (2019) </w:t>
      </w:r>
      <w:r w:rsidRPr="00422127">
        <w:rPr>
          <w:rFonts w:ascii="Arial" w:hAnsi="Arial" w:cs="Arial"/>
          <w:i/>
          <w:iCs/>
          <w:color w:val="auto"/>
          <w:sz w:val="24"/>
          <w:szCs w:val="24"/>
        </w:rPr>
        <w:t xml:space="preserve">The Truth About Employee Loyalty, </w:t>
      </w:r>
      <w:proofErr w:type="gramStart"/>
      <w:r w:rsidRPr="00422127">
        <w:rPr>
          <w:rFonts w:ascii="Arial" w:hAnsi="Arial" w:cs="Arial"/>
          <w:i/>
          <w:iCs/>
          <w:color w:val="auto"/>
          <w:sz w:val="24"/>
          <w:szCs w:val="24"/>
        </w:rPr>
        <w:t>And</w:t>
      </w:r>
      <w:proofErr w:type="gramEnd"/>
      <w:r w:rsidRPr="00422127">
        <w:rPr>
          <w:rFonts w:ascii="Arial" w:hAnsi="Arial" w:cs="Arial"/>
          <w:i/>
          <w:iCs/>
          <w:color w:val="auto"/>
          <w:sz w:val="24"/>
          <w:szCs w:val="24"/>
        </w:rPr>
        <w:t xml:space="preserve"> 5 Things Every Leader Should Know</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66" w:history="1">
        <w:r w:rsidRPr="00422127">
          <w:rPr>
            <w:rFonts w:ascii="Arial" w:hAnsi="Arial" w:cs="Arial"/>
            <w:color w:val="0000FF"/>
            <w:sz w:val="24"/>
            <w:szCs w:val="24"/>
            <w:u w:val="single"/>
          </w:rPr>
          <w:t>The Truth About Employee Loyalty, And 5 Things Every Leader Should Know (forbes.com)</w:t>
        </w:r>
      </w:hyperlink>
      <w:r>
        <w:rPr>
          <w:rFonts w:ascii="Arial" w:hAnsi="Arial" w:cs="Arial"/>
          <w:sz w:val="24"/>
          <w:szCs w:val="24"/>
        </w:rPr>
        <w:t xml:space="preserve"> </w:t>
      </w:r>
      <w:r w:rsidRPr="00422127">
        <w:rPr>
          <w:rFonts w:ascii="Arial" w:hAnsi="Arial" w:cs="Arial"/>
          <w:color w:val="auto"/>
          <w:sz w:val="24"/>
          <w:szCs w:val="24"/>
        </w:rPr>
        <w:t>(Accessed: 8</w:t>
      </w:r>
      <w:r w:rsidRPr="00422127">
        <w:rPr>
          <w:rFonts w:ascii="Arial" w:hAnsi="Arial" w:cs="Arial"/>
          <w:color w:val="auto"/>
          <w:sz w:val="24"/>
          <w:szCs w:val="24"/>
          <w:vertAlign w:val="superscript"/>
        </w:rPr>
        <w:t>th</w:t>
      </w:r>
      <w:r w:rsidRPr="00422127">
        <w:rPr>
          <w:rFonts w:ascii="Arial" w:hAnsi="Arial" w:cs="Arial"/>
          <w:color w:val="auto"/>
          <w:sz w:val="24"/>
          <w:szCs w:val="24"/>
        </w:rPr>
        <w:t xml:space="preserve"> of September 2021)</w:t>
      </w:r>
    </w:p>
    <w:p w14:paraId="2E3D4B5E" w14:textId="4B8EAA86" w:rsidR="00C26815" w:rsidRPr="00C26815" w:rsidRDefault="00D1180C" w:rsidP="00EE023A">
      <w:pPr>
        <w:pStyle w:val="ListParagraph"/>
        <w:numPr>
          <w:ilvl w:val="0"/>
          <w:numId w:val="42"/>
        </w:numPr>
        <w:spacing w:line="480" w:lineRule="auto"/>
        <w:ind w:left="360"/>
        <w:jc w:val="both"/>
        <w:rPr>
          <w:rFonts w:ascii="Arial" w:hAnsi="Arial" w:cs="Arial"/>
          <w:color w:val="auto"/>
          <w:sz w:val="28"/>
          <w:szCs w:val="28"/>
        </w:rPr>
      </w:pPr>
      <w:r>
        <w:rPr>
          <w:rFonts w:ascii="Arial" w:hAnsi="Arial" w:cs="Arial"/>
          <w:color w:val="auto"/>
          <w:sz w:val="24"/>
          <w:szCs w:val="24"/>
        </w:rPr>
        <w:lastRenderedPageBreak/>
        <w:t xml:space="preserve">Taylor, M. (2017) </w:t>
      </w:r>
      <w:r w:rsidRPr="00C26815">
        <w:rPr>
          <w:rFonts w:ascii="Arial" w:hAnsi="Arial" w:cs="Arial"/>
          <w:i/>
          <w:iCs/>
          <w:color w:val="auto"/>
          <w:sz w:val="24"/>
          <w:szCs w:val="24"/>
        </w:rPr>
        <w:t>Good Work: The Taylor Review of Modern Working Practices</w:t>
      </w:r>
      <w:r>
        <w:rPr>
          <w:rFonts w:ascii="Arial" w:hAnsi="Arial" w:cs="Arial"/>
          <w:color w:val="auto"/>
          <w:sz w:val="24"/>
          <w:szCs w:val="24"/>
        </w:rPr>
        <w:t xml:space="preserve"> Available at: </w:t>
      </w:r>
      <w:hyperlink r:id="rId67" w:history="1">
        <w:r w:rsidRPr="00C26815">
          <w:rPr>
            <w:rFonts w:ascii="Arial" w:hAnsi="Arial" w:cs="Arial"/>
            <w:color w:val="0000FF"/>
            <w:sz w:val="24"/>
            <w:szCs w:val="24"/>
            <w:u w:val="single"/>
          </w:rPr>
          <w:t>Good work: the Taylor review of modern working practices (publishing.service.gov.uk)</w:t>
        </w:r>
      </w:hyperlink>
      <w:r>
        <w:rPr>
          <w:rFonts w:ascii="Arial" w:hAnsi="Arial" w:cs="Arial"/>
          <w:sz w:val="24"/>
          <w:szCs w:val="24"/>
        </w:rPr>
        <w:t xml:space="preserve"> </w:t>
      </w:r>
      <w:r w:rsidRPr="00C26815">
        <w:rPr>
          <w:rFonts w:ascii="Arial" w:hAnsi="Arial" w:cs="Arial"/>
          <w:color w:val="auto"/>
          <w:sz w:val="24"/>
          <w:szCs w:val="24"/>
        </w:rPr>
        <w:t>Accessed: 15</w:t>
      </w:r>
      <w:r w:rsidRPr="00C26815">
        <w:rPr>
          <w:rFonts w:ascii="Arial" w:hAnsi="Arial" w:cs="Arial"/>
          <w:color w:val="auto"/>
          <w:sz w:val="24"/>
          <w:szCs w:val="24"/>
          <w:vertAlign w:val="superscript"/>
        </w:rPr>
        <w:t>th</w:t>
      </w:r>
      <w:r w:rsidRPr="00C26815">
        <w:rPr>
          <w:rFonts w:ascii="Arial" w:hAnsi="Arial" w:cs="Arial"/>
          <w:color w:val="auto"/>
          <w:sz w:val="24"/>
          <w:szCs w:val="24"/>
        </w:rPr>
        <w:t xml:space="preserve"> of August 2021</w:t>
      </w:r>
      <w:r>
        <w:rPr>
          <w:rFonts w:ascii="Arial" w:hAnsi="Arial" w:cs="Arial"/>
          <w:color w:val="auto"/>
          <w:sz w:val="24"/>
          <w:szCs w:val="24"/>
        </w:rPr>
        <w:t>.</w:t>
      </w:r>
    </w:p>
    <w:p w14:paraId="008112D2" w14:textId="77777777" w:rsidR="00A3024C" w:rsidRPr="00A3024C" w:rsidRDefault="00D1180C" w:rsidP="00EE023A">
      <w:pPr>
        <w:pStyle w:val="ListParagraph"/>
        <w:numPr>
          <w:ilvl w:val="0"/>
          <w:numId w:val="42"/>
        </w:numPr>
        <w:spacing w:line="480" w:lineRule="auto"/>
        <w:ind w:left="360"/>
        <w:jc w:val="both"/>
        <w:rPr>
          <w:rFonts w:ascii="Arial" w:hAnsi="Arial" w:cs="Arial"/>
          <w:color w:val="auto"/>
          <w:sz w:val="24"/>
          <w:szCs w:val="24"/>
        </w:rPr>
      </w:pPr>
      <w:r w:rsidRPr="00A3024C">
        <w:rPr>
          <w:rFonts w:ascii="Arial" w:hAnsi="Arial" w:cs="Arial"/>
          <w:color w:val="auto"/>
          <w:sz w:val="24"/>
          <w:szCs w:val="24"/>
        </w:rPr>
        <w:t>Taylor</w:t>
      </w:r>
      <w:r>
        <w:rPr>
          <w:rFonts w:ascii="Arial" w:hAnsi="Arial" w:cs="Arial"/>
          <w:color w:val="auto"/>
          <w:sz w:val="24"/>
          <w:szCs w:val="24"/>
        </w:rPr>
        <w:t xml:space="preserve">, S. (2019) </w:t>
      </w:r>
      <w:r w:rsidRPr="00A3024C">
        <w:rPr>
          <w:rFonts w:ascii="Arial" w:hAnsi="Arial" w:cs="Arial"/>
          <w:i/>
          <w:iCs/>
          <w:color w:val="auto"/>
          <w:sz w:val="24"/>
          <w:szCs w:val="24"/>
        </w:rPr>
        <w:t>Resourcing and Talent Management</w:t>
      </w:r>
      <w:r>
        <w:rPr>
          <w:rFonts w:ascii="Arial" w:hAnsi="Arial" w:cs="Arial"/>
          <w:i/>
          <w:iCs/>
          <w:color w:val="auto"/>
          <w:sz w:val="24"/>
          <w:szCs w:val="24"/>
        </w:rPr>
        <w:t xml:space="preserve">. </w:t>
      </w:r>
      <w:r>
        <w:rPr>
          <w:rFonts w:ascii="Arial" w:hAnsi="Arial" w:cs="Arial"/>
          <w:color w:val="auto"/>
          <w:sz w:val="24"/>
          <w:szCs w:val="24"/>
        </w:rPr>
        <w:t>London: Chartered Institute of Personnel and Development</w:t>
      </w:r>
    </w:p>
    <w:p w14:paraId="72BBA235" w14:textId="77777777" w:rsidR="00864B7F" w:rsidRPr="00864B7F" w:rsidRDefault="00D1180C" w:rsidP="00EE023A">
      <w:pPr>
        <w:pStyle w:val="ListParagraph"/>
        <w:numPr>
          <w:ilvl w:val="0"/>
          <w:numId w:val="42"/>
        </w:numPr>
        <w:spacing w:line="480" w:lineRule="auto"/>
        <w:ind w:left="360"/>
        <w:jc w:val="both"/>
        <w:rPr>
          <w:rFonts w:ascii="Arial" w:hAnsi="Arial" w:cs="Arial"/>
          <w:color w:val="auto"/>
          <w:sz w:val="28"/>
          <w:szCs w:val="28"/>
        </w:rPr>
      </w:pPr>
      <w:r w:rsidRPr="00864B7F">
        <w:rPr>
          <w:rFonts w:ascii="Arial" w:hAnsi="Arial" w:cs="Arial"/>
          <w:color w:val="auto"/>
          <w:sz w:val="24"/>
          <w:szCs w:val="24"/>
        </w:rPr>
        <w:t xml:space="preserve">The </w:t>
      </w:r>
      <w:proofErr w:type="spellStart"/>
      <w:r w:rsidRPr="00864B7F">
        <w:rPr>
          <w:rFonts w:ascii="Arial" w:hAnsi="Arial" w:cs="Arial"/>
          <w:color w:val="auto"/>
          <w:sz w:val="24"/>
          <w:szCs w:val="24"/>
        </w:rPr>
        <w:t>Organisation</w:t>
      </w:r>
      <w:proofErr w:type="spellEnd"/>
      <w:r w:rsidRPr="00864B7F">
        <w:rPr>
          <w:rFonts w:ascii="Arial" w:hAnsi="Arial" w:cs="Arial"/>
          <w:color w:val="auto"/>
          <w:sz w:val="24"/>
          <w:szCs w:val="24"/>
        </w:rPr>
        <w:t xml:space="preserve"> for Economic Co-operation and Development</w:t>
      </w:r>
      <w:r w:rsidR="00B740CD">
        <w:rPr>
          <w:rFonts w:ascii="Arial" w:hAnsi="Arial" w:cs="Arial"/>
          <w:color w:val="auto"/>
          <w:sz w:val="24"/>
          <w:szCs w:val="24"/>
        </w:rPr>
        <w:t xml:space="preserve"> (</w:t>
      </w:r>
      <w:r>
        <w:rPr>
          <w:rFonts w:ascii="Arial" w:hAnsi="Arial" w:cs="Arial"/>
          <w:color w:val="auto"/>
          <w:sz w:val="24"/>
          <w:szCs w:val="24"/>
        </w:rPr>
        <w:t>no date</w:t>
      </w:r>
      <w:r w:rsidR="00B740CD">
        <w:rPr>
          <w:rFonts w:ascii="Arial" w:hAnsi="Arial" w:cs="Arial"/>
          <w:color w:val="auto"/>
          <w:sz w:val="24"/>
          <w:szCs w:val="24"/>
        </w:rPr>
        <w:t>)</w:t>
      </w:r>
      <w:r>
        <w:rPr>
          <w:rFonts w:ascii="Arial" w:hAnsi="Arial" w:cs="Arial"/>
          <w:color w:val="auto"/>
          <w:sz w:val="24"/>
          <w:szCs w:val="24"/>
        </w:rPr>
        <w:t xml:space="preserve"> </w:t>
      </w:r>
      <w:r w:rsidRPr="00864B7F">
        <w:rPr>
          <w:rFonts w:ascii="Arial" w:hAnsi="Arial" w:cs="Arial"/>
          <w:i/>
          <w:iCs/>
          <w:color w:val="auto"/>
          <w:sz w:val="24"/>
          <w:szCs w:val="24"/>
        </w:rPr>
        <w:t>Employment by job tenure intervals - average tenure</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68" w:history="1">
        <w:r w:rsidRPr="00864B7F">
          <w:rPr>
            <w:rFonts w:ascii="Arial" w:hAnsi="Arial" w:cs="Arial"/>
            <w:color w:val="0000FF"/>
            <w:sz w:val="24"/>
            <w:szCs w:val="24"/>
            <w:u w:val="single"/>
          </w:rPr>
          <w:t>Employment by job tenure intervals - average tenure (oecd.org)</w:t>
        </w:r>
      </w:hyperlink>
      <w:r>
        <w:rPr>
          <w:rFonts w:ascii="Arial" w:hAnsi="Arial" w:cs="Arial"/>
          <w:sz w:val="24"/>
          <w:szCs w:val="24"/>
        </w:rPr>
        <w:t xml:space="preserve"> </w:t>
      </w:r>
      <w:r w:rsidRPr="00864B7F">
        <w:rPr>
          <w:rFonts w:ascii="Arial" w:hAnsi="Arial" w:cs="Arial"/>
          <w:color w:val="auto"/>
          <w:sz w:val="24"/>
          <w:szCs w:val="24"/>
        </w:rPr>
        <w:t>(Accessed 24</w:t>
      </w:r>
      <w:r w:rsidRPr="00864B7F">
        <w:rPr>
          <w:rFonts w:ascii="Arial" w:hAnsi="Arial" w:cs="Arial"/>
          <w:color w:val="auto"/>
          <w:sz w:val="24"/>
          <w:szCs w:val="24"/>
          <w:vertAlign w:val="superscript"/>
        </w:rPr>
        <w:t>th</w:t>
      </w:r>
      <w:r w:rsidRPr="00864B7F">
        <w:rPr>
          <w:rFonts w:ascii="Arial" w:hAnsi="Arial" w:cs="Arial"/>
          <w:color w:val="auto"/>
          <w:sz w:val="24"/>
          <w:szCs w:val="24"/>
        </w:rPr>
        <w:t xml:space="preserve"> of July 2021)</w:t>
      </w:r>
    </w:p>
    <w:p w14:paraId="234AB3A2" w14:textId="77777777" w:rsidR="005A1CF1"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Truss,</w:t>
      </w:r>
      <w:r w:rsidR="0009350B">
        <w:rPr>
          <w:rFonts w:ascii="Arial" w:hAnsi="Arial" w:cs="Arial"/>
          <w:color w:val="auto"/>
          <w:sz w:val="24"/>
          <w:szCs w:val="24"/>
        </w:rPr>
        <w:t xml:space="preserve"> </w:t>
      </w:r>
      <w:r>
        <w:rPr>
          <w:rFonts w:ascii="Arial" w:hAnsi="Arial" w:cs="Arial"/>
          <w:color w:val="auto"/>
          <w:sz w:val="24"/>
          <w:szCs w:val="24"/>
        </w:rPr>
        <w:t>C.</w:t>
      </w:r>
      <w:r w:rsidR="0009350B">
        <w:rPr>
          <w:rFonts w:ascii="Arial" w:hAnsi="Arial" w:cs="Arial"/>
          <w:color w:val="auto"/>
          <w:sz w:val="24"/>
          <w:szCs w:val="24"/>
        </w:rPr>
        <w:t xml:space="preserve"> et al. </w:t>
      </w:r>
      <w:r>
        <w:rPr>
          <w:rFonts w:ascii="Arial" w:hAnsi="Arial" w:cs="Arial"/>
          <w:color w:val="auto"/>
          <w:sz w:val="24"/>
          <w:szCs w:val="24"/>
        </w:rPr>
        <w:t xml:space="preserve">(2013) </w:t>
      </w:r>
      <w:r w:rsidR="0076097A">
        <w:rPr>
          <w:rFonts w:ascii="Arial" w:hAnsi="Arial" w:cs="Arial"/>
          <w:color w:val="auto"/>
          <w:sz w:val="24"/>
          <w:szCs w:val="24"/>
        </w:rPr>
        <w:t>‘</w:t>
      </w:r>
      <w:r>
        <w:rPr>
          <w:rFonts w:ascii="Arial" w:hAnsi="Arial" w:cs="Arial"/>
          <w:color w:val="auto"/>
          <w:sz w:val="24"/>
          <w:szCs w:val="24"/>
        </w:rPr>
        <w:t>Employee Engagement, organisational performance and individual wellbeing: exploring the evidence, developing the theory</w:t>
      </w:r>
      <w:r w:rsidR="0076097A">
        <w:rPr>
          <w:rFonts w:ascii="Arial" w:hAnsi="Arial" w:cs="Arial"/>
          <w:color w:val="auto"/>
          <w:sz w:val="24"/>
          <w:szCs w:val="24"/>
        </w:rPr>
        <w:t>’</w:t>
      </w:r>
      <w:r>
        <w:rPr>
          <w:rFonts w:ascii="Arial" w:hAnsi="Arial" w:cs="Arial"/>
          <w:color w:val="auto"/>
          <w:sz w:val="24"/>
          <w:szCs w:val="24"/>
        </w:rPr>
        <w:t xml:space="preserve">, </w:t>
      </w:r>
      <w:r w:rsidRPr="00B22B99">
        <w:rPr>
          <w:rFonts w:ascii="Arial" w:hAnsi="Arial" w:cs="Arial"/>
          <w:i/>
          <w:iCs/>
          <w:color w:val="auto"/>
          <w:sz w:val="24"/>
          <w:szCs w:val="24"/>
        </w:rPr>
        <w:t>International Journal of Human Resource Management</w:t>
      </w:r>
      <w:r>
        <w:rPr>
          <w:rFonts w:ascii="Arial" w:hAnsi="Arial" w:cs="Arial"/>
          <w:color w:val="auto"/>
          <w:sz w:val="24"/>
          <w:szCs w:val="24"/>
        </w:rPr>
        <w:t>, 24 (14), pp. 2657-2659</w:t>
      </w:r>
      <w:r w:rsidR="00AB6930">
        <w:rPr>
          <w:rFonts w:ascii="Arial" w:hAnsi="Arial" w:cs="Arial"/>
          <w:color w:val="auto"/>
          <w:sz w:val="24"/>
          <w:szCs w:val="24"/>
        </w:rPr>
        <w:t>.</w:t>
      </w:r>
    </w:p>
    <w:p w14:paraId="03DA0DEB" w14:textId="77777777" w:rsidR="008264D1"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 xml:space="preserve">Van </w:t>
      </w:r>
      <w:proofErr w:type="spellStart"/>
      <w:r>
        <w:rPr>
          <w:rFonts w:ascii="Arial" w:hAnsi="Arial" w:cs="Arial"/>
          <w:color w:val="auto"/>
          <w:sz w:val="24"/>
          <w:szCs w:val="24"/>
        </w:rPr>
        <w:t>Wanrooy</w:t>
      </w:r>
      <w:proofErr w:type="spellEnd"/>
      <w:r>
        <w:rPr>
          <w:rFonts w:ascii="Arial" w:hAnsi="Arial" w:cs="Arial"/>
          <w:color w:val="auto"/>
          <w:sz w:val="24"/>
          <w:szCs w:val="24"/>
        </w:rPr>
        <w:t>, B</w:t>
      </w:r>
      <w:r w:rsidR="0009350B">
        <w:rPr>
          <w:rFonts w:ascii="Arial" w:hAnsi="Arial" w:cs="Arial"/>
          <w:color w:val="auto"/>
          <w:sz w:val="24"/>
          <w:szCs w:val="24"/>
        </w:rPr>
        <w:t>. et al.</w:t>
      </w:r>
      <w:r w:rsidR="001163A3">
        <w:rPr>
          <w:rFonts w:ascii="Arial" w:hAnsi="Arial" w:cs="Arial"/>
          <w:color w:val="auto"/>
          <w:sz w:val="24"/>
          <w:szCs w:val="24"/>
        </w:rPr>
        <w:t xml:space="preserve"> (2013) </w:t>
      </w:r>
      <w:r w:rsidR="001163A3">
        <w:rPr>
          <w:rFonts w:ascii="Arial" w:hAnsi="Arial" w:cs="Arial"/>
          <w:i/>
          <w:iCs/>
          <w:color w:val="auto"/>
          <w:sz w:val="24"/>
          <w:szCs w:val="24"/>
        </w:rPr>
        <w:t xml:space="preserve">Employment Relations in the Shadow of Recession: Findings from the 2011 Workplace Employment Relations Study, </w:t>
      </w:r>
      <w:r w:rsidR="001163A3" w:rsidRPr="001163A3">
        <w:rPr>
          <w:rFonts w:ascii="Arial" w:hAnsi="Arial" w:cs="Arial"/>
          <w:color w:val="auto"/>
          <w:sz w:val="24"/>
          <w:szCs w:val="24"/>
        </w:rPr>
        <w:t xml:space="preserve">London: </w:t>
      </w:r>
      <w:r w:rsidR="001163A3">
        <w:rPr>
          <w:rFonts w:ascii="Arial" w:hAnsi="Arial" w:cs="Arial"/>
          <w:color w:val="auto"/>
          <w:sz w:val="24"/>
          <w:szCs w:val="24"/>
        </w:rPr>
        <w:t>Palgrave Macmillan.</w:t>
      </w:r>
    </w:p>
    <w:p w14:paraId="5F54AF76" w14:textId="77777777" w:rsidR="00F476F7" w:rsidRPr="00F476F7" w:rsidRDefault="00D1180C" w:rsidP="00EE023A">
      <w:pPr>
        <w:pStyle w:val="ListParagraph"/>
        <w:numPr>
          <w:ilvl w:val="0"/>
          <w:numId w:val="42"/>
        </w:numPr>
        <w:spacing w:line="480" w:lineRule="auto"/>
        <w:ind w:left="360"/>
        <w:rPr>
          <w:rFonts w:ascii="Arial" w:hAnsi="Arial" w:cs="Arial"/>
          <w:i/>
          <w:iCs/>
          <w:color w:val="auto"/>
          <w:sz w:val="24"/>
          <w:szCs w:val="24"/>
        </w:rPr>
      </w:pPr>
      <w:proofErr w:type="spellStart"/>
      <w:r>
        <w:rPr>
          <w:rFonts w:ascii="Arial" w:hAnsi="Arial" w:cs="Arial"/>
          <w:color w:val="auto"/>
          <w:sz w:val="24"/>
          <w:szCs w:val="24"/>
        </w:rPr>
        <w:t>Warstrom</w:t>
      </w:r>
      <w:proofErr w:type="spellEnd"/>
      <w:r>
        <w:rPr>
          <w:rFonts w:ascii="Arial" w:hAnsi="Arial" w:cs="Arial"/>
          <w:color w:val="auto"/>
          <w:sz w:val="24"/>
          <w:szCs w:val="24"/>
        </w:rPr>
        <w:t xml:space="preserve">, J. (2021) </w:t>
      </w:r>
      <w:r w:rsidRPr="00F476F7">
        <w:rPr>
          <w:rFonts w:ascii="Arial" w:hAnsi="Arial" w:cs="Arial"/>
          <w:i/>
          <w:iCs/>
          <w:color w:val="auto"/>
          <w:sz w:val="24"/>
          <w:szCs w:val="24"/>
        </w:rPr>
        <w:t xml:space="preserve">The Effects </w:t>
      </w:r>
      <w:proofErr w:type="gramStart"/>
      <w:r w:rsidRPr="00F476F7">
        <w:rPr>
          <w:rFonts w:ascii="Arial" w:hAnsi="Arial" w:cs="Arial"/>
          <w:i/>
          <w:iCs/>
          <w:color w:val="auto"/>
          <w:sz w:val="24"/>
          <w:szCs w:val="24"/>
        </w:rPr>
        <w:t>Of</w:t>
      </w:r>
      <w:proofErr w:type="gramEnd"/>
      <w:r w:rsidRPr="00F476F7">
        <w:rPr>
          <w:rFonts w:ascii="Arial" w:hAnsi="Arial" w:cs="Arial"/>
          <w:i/>
          <w:iCs/>
          <w:color w:val="auto"/>
          <w:sz w:val="24"/>
          <w:szCs w:val="24"/>
        </w:rPr>
        <w:t xml:space="preserve"> The Pandemic Mean That Employee Voice Has Never Been More Important</w:t>
      </w:r>
      <w:r>
        <w:rPr>
          <w:rFonts w:ascii="Arial" w:hAnsi="Arial" w:cs="Arial"/>
          <w:i/>
          <w:iCs/>
          <w:color w:val="auto"/>
          <w:sz w:val="24"/>
          <w:szCs w:val="24"/>
        </w:rPr>
        <w:t xml:space="preserve">.  </w:t>
      </w:r>
      <w:r>
        <w:rPr>
          <w:rFonts w:ascii="Arial" w:hAnsi="Arial" w:cs="Arial"/>
          <w:color w:val="auto"/>
          <w:sz w:val="24"/>
          <w:szCs w:val="24"/>
        </w:rPr>
        <w:t xml:space="preserve">Available at: </w:t>
      </w:r>
      <w:hyperlink r:id="rId69" w:history="1">
        <w:r w:rsidRPr="00F476F7">
          <w:rPr>
            <w:rFonts w:ascii="Arial" w:hAnsi="Arial" w:cs="Arial"/>
            <w:color w:val="0000FF"/>
            <w:sz w:val="24"/>
            <w:szCs w:val="24"/>
            <w:u w:val="single"/>
          </w:rPr>
          <w:t>https://www.forbes.com/sites/johnnywarstrom/2021/04/08/the-effects-of-the-pandemic-mean-that-employee-voice-has-never-been-more-important/?sh=51156efb6892</w:t>
        </w:r>
      </w:hyperlink>
      <w:r>
        <w:rPr>
          <w:rFonts w:ascii="Arial" w:hAnsi="Arial" w:cs="Arial"/>
          <w:sz w:val="24"/>
          <w:szCs w:val="24"/>
        </w:rPr>
        <w:t xml:space="preserve"> (</w:t>
      </w:r>
      <w:r>
        <w:rPr>
          <w:rFonts w:ascii="Arial" w:hAnsi="Arial" w:cs="Arial"/>
          <w:color w:val="auto"/>
          <w:sz w:val="24"/>
          <w:szCs w:val="24"/>
        </w:rPr>
        <w:t>Accessed: 15</w:t>
      </w:r>
      <w:r w:rsidRPr="00F476F7">
        <w:rPr>
          <w:rFonts w:ascii="Arial" w:hAnsi="Arial" w:cs="Arial"/>
          <w:color w:val="auto"/>
          <w:sz w:val="24"/>
          <w:szCs w:val="24"/>
          <w:vertAlign w:val="superscript"/>
        </w:rPr>
        <w:t>th</w:t>
      </w:r>
      <w:r>
        <w:rPr>
          <w:rFonts w:ascii="Arial" w:hAnsi="Arial" w:cs="Arial"/>
          <w:color w:val="auto"/>
          <w:sz w:val="24"/>
          <w:szCs w:val="24"/>
        </w:rPr>
        <w:t xml:space="preserve"> of August 2021).</w:t>
      </w:r>
    </w:p>
    <w:p w14:paraId="4EDC1975" w14:textId="77777777" w:rsidR="009678BC"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t>Wilkinson, A.</w:t>
      </w:r>
      <w:r w:rsidR="00EF7D33">
        <w:rPr>
          <w:rFonts w:ascii="Arial" w:hAnsi="Arial" w:cs="Arial"/>
          <w:color w:val="auto"/>
          <w:sz w:val="24"/>
          <w:szCs w:val="24"/>
        </w:rPr>
        <w:t xml:space="preserve"> et al</w:t>
      </w:r>
      <w:r w:rsidR="000F2A1F">
        <w:rPr>
          <w:rFonts w:ascii="Arial" w:hAnsi="Arial" w:cs="Arial"/>
          <w:color w:val="auto"/>
          <w:sz w:val="24"/>
          <w:szCs w:val="24"/>
        </w:rPr>
        <w:t>.</w:t>
      </w:r>
      <w:r w:rsidR="00EF7D33">
        <w:rPr>
          <w:rFonts w:ascii="Arial" w:hAnsi="Arial" w:cs="Arial"/>
          <w:color w:val="auto"/>
          <w:sz w:val="24"/>
          <w:szCs w:val="24"/>
        </w:rPr>
        <w:t xml:space="preserve"> </w:t>
      </w:r>
      <w:r>
        <w:rPr>
          <w:rFonts w:ascii="Arial" w:hAnsi="Arial" w:cs="Arial"/>
          <w:color w:val="auto"/>
          <w:sz w:val="24"/>
          <w:szCs w:val="24"/>
        </w:rPr>
        <w:t xml:space="preserve">(2018) </w:t>
      </w:r>
      <w:r w:rsidR="0076097A">
        <w:rPr>
          <w:rFonts w:ascii="Arial" w:hAnsi="Arial" w:cs="Arial"/>
          <w:color w:val="auto"/>
          <w:sz w:val="24"/>
          <w:szCs w:val="24"/>
        </w:rPr>
        <w:t>‘</w:t>
      </w:r>
      <w:r>
        <w:rPr>
          <w:rFonts w:ascii="Arial" w:hAnsi="Arial" w:cs="Arial"/>
          <w:color w:val="auto"/>
          <w:sz w:val="24"/>
          <w:szCs w:val="24"/>
        </w:rPr>
        <w:t>Voices unheard: employee voice in the new century</w:t>
      </w:r>
      <w:r w:rsidR="0076097A">
        <w:rPr>
          <w:rFonts w:ascii="Arial" w:hAnsi="Arial" w:cs="Arial"/>
          <w:color w:val="auto"/>
          <w:sz w:val="24"/>
          <w:szCs w:val="24"/>
        </w:rPr>
        <w:t>’</w:t>
      </w:r>
      <w:r>
        <w:rPr>
          <w:rFonts w:ascii="Arial" w:hAnsi="Arial" w:cs="Arial"/>
          <w:color w:val="auto"/>
          <w:sz w:val="24"/>
          <w:szCs w:val="24"/>
        </w:rPr>
        <w:t xml:space="preserve">, </w:t>
      </w:r>
      <w:r>
        <w:rPr>
          <w:rFonts w:ascii="Arial" w:hAnsi="Arial" w:cs="Arial"/>
          <w:i/>
          <w:iCs/>
          <w:color w:val="auto"/>
          <w:sz w:val="24"/>
          <w:szCs w:val="24"/>
        </w:rPr>
        <w:t xml:space="preserve">International Journal of Human Resource Management, </w:t>
      </w:r>
      <w:r w:rsidRPr="009678BC">
        <w:rPr>
          <w:rFonts w:ascii="Arial" w:hAnsi="Arial" w:cs="Arial"/>
          <w:color w:val="auto"/>
          <w:sz w:val="24"/>
          <w:szCs w:val="24"/>
        </w:rPr>
        <w:t xml:space="preserve">29 (5), </w:t>
      </w:r>
      <w:r>
        <w:rPr>
          <w:rFonts w:ascii="Arial" w:hAnsi="Arial" w:cs="Arial"/>
          <w:color w:val="auto"/>
          <w:sz w:val="24"/>
          <w:szCs w:val="24"/>
        </w:rPr>
        <w:t>pp. 711-724</w:t>
      </w:r>
    </w:p>
    <w:p w14:paraId="6CC9844E" w14:textId="77777777" w:rsidR="001E7150" w:rsidRDefault="00D1180C" w:rsidP="00EE023A">
      <w:pPr>
        <w:pStyle w:val="ListParagraph"/>
        <w:numPr>
          <w:ilvl w:val="0"/>
          <w:numId w:val="42"/>
        </w:numPr>
        <w:spacing w:line="480" w:lineRule="auto"/>
        <w:ind w:left="360"/>
        <w:jc w:val="both"/>
        <w:rPr>
          <w:rFonts w:ascii="Arial" w:hAnsi="Arial" w:cs="Arial"/>
          <w:color w:val="auto"/>
          <w:sz w:val="24"/>
          <w:szCs w:val="24"/>
        </w:rPr>
      </w:pPr>
      <w:r>
        <w:rPr>
          <w:rFonts w:ascii="Arial" w:hAnsi="Arial" w:cs="Arial"/>
          <w:color w:val="auto"/>
          <w:sz w:val="24"/>
          <w:szCs w:val="24"/>
        </w:rPr>
        <w:lastRenderedPageBreak/>
        <w:t>Wilkinson, A.</w:t>
      </w:r>
      <w:r w:rsidR="00EF7D33">
        <w:rPr>
          <w:rFonts w:ascii="Arial" w:hAnsi="Arial" w:cs="Arial"/>
          <w:color w:val="auto"/>
          <w:sz w:val="24"/>
          <w:szCs w:val="24"/>
        </w:rPr>
        <w:t xml:space="preserve"> et al. </w:t>
      </w:r>
      <w:r>
        <w:rPr>
          <w:rFonts w:ascii="Arial" w:hAnsi="Arial" w:cs="Arial"/>
          <w:color w:val="auto"/>
          <w:sz w:val="24"/>
          <w:szCs w:val="24"/>
        </w:rPr>
        <w:t xml:space="preserve">(2018a) ‘Voices unheard: employee voice in the new century’, </w:t>
      </w:r>
      <w:r>
        <w:rPr>
          <w:rFonts w:ascii="Arial" w:hAnsi="Arial" w:cs="Arial"/>
          <w:i/>
          <w:iCs/>
          <w:color w:val="auto"/>
          <w:sz w:val="24"/>
          <w:szCs w:val="24"/>
        </w:rPr>
        <w:t xml:space="preserve">International Journal of Human Resource Management, </w:t>
      </w:r>
      <w:r w:rsidRPr="009678BC">
        <w:rPr>
          <w:rFonts w:ascii="Arial" w:hAnsi="Arial" w:cs="Arial"/>
          <w:color w:val="auto"/>
          <w:sz w:val="24"/>
          <w:szCs w:val="24"/>
        </w:rPr>
        <w:t xml:space="preserve">29 (5), </w:t>
      </w:r>
      <w:r>
        <w:rPr>
          <w:rFonts w:ascii="Arial" w:hAnsi="Arial" w:cs="Arial"/>
          <w:color w:val="auto"/>
          <w:sz w:val="24"/>
          <w:szCs w:val="24"/>
        </w:rPr>
        <w:t>pp. 715-716</w:t>
      </w:r>
    </w:p>
    <w:p w14:paraId="09E58645" w14:textId="77777777" w:rsidR="0015531D" w:rsidRPr="0015531D" w:rsidRDefault="00D1180C" w:rsidP="00EE023A">
      <w:pPr>
        <w:pStyle w:val="ListParagraph"/>
        <w:numPr>
          <w:ilvl w:val="0"/>
          <w:numId w:val="42"/>
        </w:numPr>
        <w:spacing w:line="480" w:lineRule="auto"/>
        <w:ind w:left="360"/>
        <w:jc w:val="both"/>
        <w:rPr>
          <w:rFonts w:ascii="Arial" w:hAnsi="Arial" w:cs="Arial"/>
          <w:i/>
          <w:iCs/>
          <w:color w:val="auto"/>
          <w:sz w:val="28"/>
          <w:szCs w:val="28"/>
        </w:rPr>
      </w:pPr>
      <w:r w:rsidRPr="0015531D">
        <w:rPr>
          <w:rFonts w:ascii="Arial" w:hAnsi="Arial" w:cs="Arial"/>
          <w:color w:val="auto"/>
          <w:sz w:val="24"/>
          <w:szCs w:val="24"/>
        </w:rPr>
        <w:t>Wilkinson, A.</w:t>
      </w:r>
      <w:r w:rsidR="000F2A1F" w:rsidRPr="0015531D">
        <w:rPr>
          <w:rFonts w:ascii="Arial" w:hAnsi="Arial" w:cs="Arial"/>
          <w:color w:val="auto"/>
          <w:sz w:val="24"/>
          <w:szCs w:val="24"/>
        </w:rPr>
        <w:t xml:space="preserve"> et al. </w:t>
      </w:r>
      <w:r w:rsidRPr="0015531D">
        <w:rPr>
          <w:rFonts w:ascii="Arial" w:hAnsi="Arial" w:cs="Arial"/>
          <w:color w:val="auto"/>
          <w:sz w:val="24"/>
          <w:szCs w:val="24"/>
        </w:rPr>
        <w:t>(2013) ‘Employee involvement and voice’, in Bach</w:t>
      </w:r>
      <w:r w:rsidR="004C0E83" w:rsidRPr="0015531D">
        <w:rPr>
          <w:rFonts w:ascii="Arial" w:hAnsi="Arial" w:cs="Arial"/>
          <w:color w:val="auto"/>
          <w:sz w:val="24"/>
          <w:szCs w:val="24"/>
        </w:rPr>
        <w:t>, S.</w:t>
      </w:r>
      <w:r w:rsidRPr="0015531D">
        <w:rPr>
          <w:rFonts w:ascii="Arial" w:hAnsi="Arial" w:cs="Arial"/>
          <w:color w:val="auto"/>
          <w:sz w:val="24"/>
          <w:szCs w:val="24"/>
        </w:rPr>
        <w:t xml:space="preserve"> and Edwards</w:t>
      </w:r>
      <w:r w:rsidR="004C0E83" w:rsidRPr="0015531D">
        <w:rPr>
          <w:rFonts w:ascii="Arial" w:hAnsi="Arial" w:cs="Arial"/>
          <w:color w:val="auto"/>
          <w:sz w:val="24"/>
          <w:szCs w:val="24"/>
        </w:rPr>
        <w:t>, M.</w:t>
      </w:r>
      <w:r w:rsidRPr="0015531D">
        <w:rPr>
          <w:rFonts w:ascii="Arial" w:hAnsi="Arial" w:cs="Arial"/>
          <w:color w:val="auto"/>
          <w:sz w:val="24"/>
          <w:szCs w:val="24"/>
        </w:rPr>
        <w:t xml:space="preserve"> (ed.) </w:t>
      </w:r>
      <w:r w:rsidRPr="0015531D">
        <w:rPr>
          <w:rFonts w:ascii="Arial" w:hAnsi="Arial" w:cs="Arial"/>
          <w:i/>
          <w:iCs/>
          <w:color w:val="auto"/>
          <w:sz w:val="24"/>
          <w:szCs w:val="24"/>
        </w:rPr>
        <w:t>Managing Human Resources: Human Resource Management in Transition</w:t>
      </w:r>
      <w:r w:rsidRPr="0015531D">
        <w:rPr>
          <w:rFonts w:ascii="Arial" w:hAnsi="Arial" w:cs="Arial"/>
          <w:color w:val="auto"/>
          <w:sz w:val="24"/>
          <w:szCs w:val="24"/>
        </w:rPr>
        <w:t xml:space="preserve">. </w:t>
      </w:r>
      <w:r w:rsidR="002A5BE4" w:rsidRPr="0015531D">
        <w:rPr>
          <w:rFonts w:ascii="Arial" w:hAnsi="Arial" w:cs="Arial"/>
          <w:color w:val="auto"/>
          <w:sz w:val="24"/>
          <w:szCs w:val="24"/>
        </w:rPr>
        <w:t>Hoboken, NJ (USA)</w:t>
      </w:r>
      <w:r w:rsidRPr="0015531D">
        <w:rPr>
          <w:rFonts w:ascii="Arial" w:hAnsi="Arial" w:cs="Arial"/>
          <w:color w:val="auto"/>
          <w:sz w:val="24"/>
          <w:szCs w:val="24"/>
        </w:rPr>
        <w:t>: Wiley</w:t>
      </w:r>
      <w:r w:rsidR="002A5BE4" w:rsidRPr="0015531D">
        <w:rPr>
          <w:rFonts w:ascii="Arial" w:hAnsi="Arial" w:cs="Arial"/>
          <w:color w:val="auto"/>
          <w:sz w:val="24"/>
          <w:szCs w:val="24"/>
        </w:rPr>
        <w:t>.</w:t>
      </w:r>
    </w:p>
    <w:p w14:paraId="455CC821" w14:textId="77777777" w:rsidR="00B740CD" w:rsidRPr="004E4F07" w:rsidRDefault="00D1180C" w:rsidP="00EE023A">
      <w:pPr>
        <w:pStyle w:val="ListParagraph"/>
        <w:numPr>
          <w:ilvl w:val="0"/>
          <w:numId w:val="42"/>
        </w:numPr>
        <w:spacing w:line="480" w:lineRule="auto"/>
        <w:ind w:left="360"/>
        <w:jc w:val="both"/>
        <w:rPr>
          <w:rFonts w:ascii="Arial" w:hAnsi="Arial" w:cs="Arial"/>
          <w:i/>
          <w:iCs/>
          <w:color w:val="auto"/>
          <w:sz w:val="28"/>
          <w:szCs w:val="28"/>
        </w:rPr>
      </w:pPr>
      <w:r w:rsidRPr="0015531D">
        <w:rPr>
          <w:rFonts w:ascii="Arial" w:hAnsi="Arial" w:cs="Arial"/>
          <w:color w:val="auto"/>
          <w:sz w:val="24"/>
          <w:szCs w:val="24"/>
        </w:rPr>
        <w:t xml:space="preserve">Willoughby, K. (no date) </w:t>
      </w:r>
      <w:r w:rsidRPr="0015531D">
        <w:rPr>
          <w:rFonts w:ascii="Arial" w:hAnsi="Arial" w:cs="Arial"/>
          <w:i/>
          <w:iCs/>
          <w:color w:val="auto"/>
          <w:sz w:val="24"/>
          <w:szCs w:val="24"/>
        </w:rPr>
        <w:t>The Increasing Importance Of Employee Voice In Today’s World</w:t>
      </w:r>
      <w:r w:rsidRPr="0015531D">
        <w:rPr>
          <w:rFonts w:ascii="Arial" w:hAnsi="Arial" w:cs="Arial"/>
          <w:color w:val="auto"/>
          <w:sz w:val="24"/>
          <w:szCs w:val="24"/>
        </w:rPr>
        <w:t xml:space="preserve"> Available at: </w:t>
      </w:r>
      <w:hyperlink r:id="rId70" w:history="1">
        <w:r w:rsidRPr="0015531D">
          <w:rPr>
            <w:rFonts w:ascii="Arial" w:hAnsi="Arial" w:cs="Arial"/>
            <w:color w:val="0000FF"/>
            <w:sz w:val="24"/>
            <w:szCs w:val="24"/>
            <w:u w:val="single"/>
          </w:rPr>
          <w:t>The increasing importance of employee voice in today’s world - Engage for Success</w:t>
        </w:r>
      </w:hyperlink>
      <w:r w:rsidRPr="0015531D">
        <w:rPr>
          <w:rFonts w:ascii="Arial" w:hAnsi="Arial" w:cs="Arial"/>
          <w:sz w:val="24"/>
          <w:szCs w:val="24"/>
        </w:rPr>
        <w:t xml:space="preserve"> </w:t>
      </w:r>
      <w:r w:rsidRPr="0015531D">
        <w:rPr>
          <w:rFonts w:ascii="Arial" w:hAnsi="Arial" w:cs="Arial"/>
          <w:color w:val="auto"/>
          <w:sz w:val="24"/>
          <w:szCs w:val="24"/>
        </w:rPr>
        <w:t>(Accessed: 24</w:t>
      </w:r>
      <w:r w:rsidRPr="0015531D">
        <w:rPr>
          <w:rFonts w:ascii="Arial" w:hAnsi="Arial" w:cs="Arial"/>
          <w:color w:val="auto"/>
          <w:sz w:val="24"/>
          <w:szCs w:val="24"/>
          <w:vertAlign w:val="superscript"/>
        </w:rPr>
        <w:t>th</w:t>
      </w:r>
      <w:r w:rsidRPr="0015531D">
        <w:rPr>
          <w:rFonts w:ascii="Arial" w:hAnsi="Arial" w:cs="Arial"/>
          <w:color w:val="auto"/>
          <w:sz w:val="24"/>
          <w:szCs w:val="24"/>
        </w:rPr>
        <w:t xml:space="preserve"> of July 2021)</w:t>
      </w:r>
    </w:p>
    <w:p w14:paraId="13766345" w14:textId="77777777" w:rsidR="004E4F07" w:rsidRPr="004E4F07" w:rsidRDefault="00D1180C" w:rsidP="00EE023A">
      <w:pPr>
        <w:pStyle w:val="ListParagraph"/>
        <w:numPr>
          <w:ilvl w:val="0"/>
          <w:numId w:val="42"/>
        </w:numPr>
        <w:spacing w:before="100" w:line="480" w:lineRule="auto"/>
        <w:ind w:left="360"/>
        <w:jc w:val="both"/>
        <w:rPr>
          <w:rFonts w:ascii="Arial" w:hAnsi="Arial" w:cs="Arial"/>
          <w:color w:val="auto"/>
          <w:sz w:val="24"/>
          <w:szCs w:val="24"/>
        </w:rPr>
      </w:pPr>
      <w:r w:rsidRPr="004E4F07">
        <w:rPr>
          <w:rFonts w:ascii="Arial" w:hAnsi="Arial" w:cs="Arial"/>
          <w:color w:val="auto"/>
          <w:sz w:val="24"/>
          <w:szCs w:val="24"/>
        </w:rPr>
        <w:t xml:space="preserve">Worley, C. G. &amp; </w:t>
      </w:r>
      <w:proofErr w:type="spellStart"/>
      <w:r w:rsidRPr="004E4F07">
        <w:rPr>
          <w:rFonts w:ascii="Arial" w:hAnsi="Arial" w:cs="Arial"/>
          <w:color w:val="auto"/>
          <w:sz w:val="24"/>
          <w:szCs w:val="24"/>
        </w:rPr>
        <w:t>Claudy</w:t>
      </w:r>
      <w:proofErr w:type="spellEnd"/>
      <w:r w:rsidRPr="004E4F07">
        <w:rPr>
          <w:rFonts w:ascii="Arial" w:hAnsi="Arial" w:cs="Arial"/>
          <w:color w:val="auto"/>
          <w:sz w:val="24"/>
          <w:szCs w:val="24"/>
        </w:rPr>
        <w:t xml:space="preserve">, J., 2020. </w:t>
      </w:r>
      <w:r w:rsidRPr="004E4F07">
        <w:rPr>
          <w:rFonts w:ascii="Arial" w:hAnsi="Arial" w:cs="Arial"/>
          <w:i/>
          <w:iCs/>
          <w:color w:val="auto"/>
          <w:sz w:val="24"/>
          <w:szCs w:val="24"/>
        </w:rPr>
        <w:t>COVID-19’s Uncomfortable Revelations About Agile and Sustainable Organizations in a VUCA World</w:t>
      </w:r>
      <w:r w:rsidRPr="004E4F07">
        <w:rPr>
          <w:rFonts w:ascii="Arial" w:hAnsi="Arial" w:cs="Arial"/>
          <w:color w:val="auto"/>
          <w:sz w:val="24"/>
          <w:szCs w:val="24"/>
        </w:rPr>
        <w:t xml:space="preserve">. The Journal of Applied </w:t>
      </w:r>
      <w:proofErr w:type="spellStart"/>
      <w:r w:rsidRPr="004E4F07">
        <w:rPr>
          <w:rFonts w:ascii="Arial" w:hAnsi="Arial" w:cs="Arial"/>
          <w:color w:val="auto"/>
          <w:sz w:val="24"/>
          <w:szCs w:val="24"/>
        </w:rPr>
        <w:t>Behavioural</w:t>
      </w:r>
      <w:proofErr w:type="spellEnd"/>
      <w:r w:rsidRPr="004E4F07">
        <w:rPr>
          <w:rFonts w:ascii="Arial" w:hAnsi="Arial" w:cs="Arial"/>
          <w:color w:val="auto"/>
          <w:sz w:val="24"/>
          <w:szCs w:val="24"/>
        </w:rPr>
        <w:t xml:space="preserve"> Science, 16 June, 56(3), pp. 279-283</w:t>
      </w:r>
    </w:p>
    <w:p w14:paraId="3FCB1A45" w14:textId="77777777" w:rsidR="004E4F07" w:rsidRPr="0015531D" w:rsidRDefault="004E4F07" w:rsidP="004E4F07">
      <w:pPr>
        <w:pStyle w:val="ListParagraph"/>
        <w:spacing w:line="480" w:lineRule="auto"/>
        <w:ind w:left="360"/>
        <w:jc w:val="both"/>
        <w:rPr>
          <w:rFonts w:ascii="Arial" w:hAnsi="Arial" w:cs="Arial"/>
          <w:i/>
          <w:iCs/>
          <w:color w:val="auto"/>
          <w:sz w:val="28"/>
          <w:szCs w:val="28"/>
        </w:rPr>
      </w:pPr>
    </w:p>
    <w:p w14:paraId="6DBB987D" w14:textId="77777777" w:rsidR="0015531D" w:rsidRPr="0015531D" w:rsidRDefault="0015531D" w:rsidP="0015531D">
      <w:pPr>
        <w:spacing w:line="480" w:lineRule="auto"/>
        <w:jc w:val="both"/>
        <w:rPr>
          <w:rFonts w:ascii="Arial" w:hAnsi="Arial" w:cs="Arial"/>
          <w:color w:val="auto"/>
          <w:sz w:val="28"/>
          <w:szCs w:val="28"/>
        </w:rPr>
      </w:pPr>
    </w:p>
    <w:p w14:paraId="50D5E1EE" w14:textId="77777777" w:rsidR="0015531D" w:rsidRDefault="00D1180C">
      <w:pPr>
        <w:rPr>
          <w:rFonts w:ascii="Arial" w:hAnsi="Arial" w:cs="Arial"/>
          <w:color w:val="auto"/>
          <w:sz w:val="28"/>
          <w:szCs w:val="28"/>
        </w:rPr>
      </w:pPr>
      <w:r>
        <w:rPr>
          <w:rFonts w:ascii="Arial" w:hAnsi="Arial" w:cs="Arial"/>
          <w:color w:val="auto"/>
          <w:sz w:val="28"/>
          <w:szCs w:val="28"/>
        </w:rPr>
        <w:br w:type="page"/>
      </w:r>
    </w:p>
    <w:p w14:paraId="38493E4E" w14:textId="77777777" w:rsidR="0015531D" w:rsidRDefault="00D1180C" w:rsidP="00D071B0">
      <w:pPr>
        <w:pStyle w:val="Heading1"/>
        <w:spacing w:line="480" w:lineRule="auto"/>
      </w:pPr>
      <w:bookmarkStart w:id="93" w:name="_Toc82348065"/>
      <w:r>
        <w:lastRenderedPageBreak/>
        <w:t>Bibliography</w:t>
      </w:r>
      <w:bookmarkEnd w:id="93"/>
    </w:p>
    <w:p w14:paraId="6CE7FDD1" w14:textId="77777777" w:rsidR="00CD55F3" w:rsidRPr="00CD55F3" w:rsidRDefault="00D1180C" w:rsidP="00AF0FFC">
      <w:pPr>
        <w:numPr>
          <w:ilvl w:val="0"/>
          <w:numId w:val="36"/>
        </w:numPr>
        <w:spacing w:before="0" w:after="0" w:line="480" w:lineRule="auto"/>
        <w:jc w:val="both"/>
        <w:rPr>
          <w:rFonts w:ascii="Arial" w:eastAsia="Times New Roman" w:hAnsi="Arial" w:cs="Arial"/>
          <w:color w:val="000000"/>
          <w:sz w:val="28"/>
          <w:szCs w:val="28"/>
          <w:lang w:val="en-GB"/>
        </w:rPr>
      </w:pPr>
      <w:proofErr w:type="spellStart"/>
      <w:r w:rsidRPr="00CD55F3">
        <w:rPr>
          <w:rFonts w:ascii="Arial" w:eastAsia="Times New Roman" w:hAnsi="Arial" w:cs="Arial"/>
          <w:color w:val="auto"/>
          <w:sz w:val="24"/>
          <w:szCs w:val="24"/>
        </w:rPr>
        <w:t>Alfes</w:t>
      </w:r>
      <w:proofErr w:type="spellEnd"/>
      <w:r w:rsidRPr="00CD55F3">
        <w:rPr>
          <w:rFonts w:ascii="Arial" w:eastAsia="Times New Roman" w:hAnsi="Arial" w:cs="Arial"/>
          <w:color w:val="auto"/>
          <w:sz w:val="24"/>
          <w:szCs w:val="24"/>
        </w:rPr>
        <w:t xml:space="preserve">, K. et al (2010) </w:t>
      </w:r>
      <w:r w:rsidRPr="00CD55F3">
        <w:rPr>
          <w:rFonts w:ascii="Arial" w:eastAsia="Times New Roman" w:hAnsi="Arial" w:cs="Arial"/>
          <w:i/>
          <w:iCs/>
          <w:color w:val="auto"/>
          <w:sz w:val="24"/>
          <w:szCs w:val="24"/>
        </w:rPr>
        <w:t>Creating an Engaged Workforce: Findings from the Kingston Employee Engagement Consortium Project</w:t>
      </w:r>
      <w:r w:rsidRPr="00CD55F3">
        <w:rPr>
          <w:rFonts w:ascii="Arial" w:eastAsia="Times New Roman" w:hAnsi="Arial" w:cs="Arial"/>
          <w:color w:val="auto"/>
          <w:sz w:val="24"/>
          <w:szCs w:val="24"/>
        </w:rPr>
        <w:t>, London: CIPD</w:t>
      </w:r>
    </w:p>
    <w:p w14:paraId="1B011FB5" w14:textId="77777777" w:rsidR="00CD55F3" w:rsidRPr="00CD55F3" w:rsidRDefault="00D1180C" w:rsidP="00AF0FFC">
      <w:pPr>
        <w:numPr>
          <w:ilvl w:val="0"/>
          <w:numId w:val="36"/>
        </w:numPr>
        <w:spacing w:before="0" w:after="0" w:line="480" w:lineRule="auto"/>
        <w:jc w:val="both"/>
        <w:rPr>
          <w:rFonts w:ascii="Arial" w:hAnsi="Arial" w:cs="Arial"/>
          <w:bCs/>
          <w:color w:val="000000"/>
          <w:sz w:val="24"/>
          <w:szCs w:val="24"/>
        </w:rPr>
      </w:pPr>
      <w:r w:rsidRPr="00CD55F3">
        <w:rPr>
          <w:rFonts w:ascii="Arial" w:hAnsi="Arial" w:cs="Arial"/>
          <w:bCs/>
          <w:color w:val="000000"/>
          <w:sz w:val="24"/>
          <w:szCs w:val="24"/>
        </w:rPr>
        <w:t xml:space="preserve">Boxall, P F., Purcell, J. (2016) </w:t>
      </w:r>
      <w:r w:rsidRPr="00CD55F3">
        <w:rPr>
          <w:rFonts w:ascii="Arial" w:hAnsi="Arial" w:cs="Arial"/>
          <w:bCs/>
          <w:i/>
          <w:iCs/>
          <w:color w:val="000000"/>
          <w:sz w:val="24"/>
          <w:szCs w:val="24"/>
        </w:rPr>
        <w:t xml:space="preserve">Strategy and human resource management. </w:t>
      </w:r>
      <w:r w:rsidRPr="00CD55F3">
        <w:rPr>
          <w:rFonts w:ascii="Arial" w:hAnsi="Arial" w:cs="Arial"/>
          <w:bCs/>
          <w:color w:val="000000"/>
          <w:sz w:val="24"/>
          <w:szCs w:val="24"/>
        </w:rPr>
        <w:t>4th ed. London; New York: Palgrave Macmillan.</w:t>
      </w:r>
    </w:p>
    <w:p w14:paraId="152A2212" w14:textId="77777777" w:rsidR="00CD55F3" w:rsidRDefault="00D1180C" w:rsidP="00AF0FFC">
      <w:pPr>
        <w:numPr>
          <w:ilvl w:val="0"/>
          <w:numId w:val="36"/>
        </w:numPr>
        <w:spacing w:before="0" w:after="0" w:line="480" w:lineRule="auto"/>
        <w:jc w:val="both"/>
        <w:rPr>
          <w:rFonts w:ascii="Arial" w:hAnsi="Arial" w:cs="Arial"/>
          <w:bCs/>
          <w:color w:val="000000"/>
          <w:sz w:val="24"/>
          <w:szCs w:val="24"/>
        </w:rPr>
      </w:pPr>
      <w:r w:rsidRPr="00CD55F3">
        <w:rPr>
          <w:rFonts w:ascii="Arial" w:hAnsi="Arial" w:cs="Arial"/>
          <w:bCs/>
          <w:color w:val="000000"/>
          <w:sz w:val="24"/>
          <w:szCs w:val="24"/>
        </w:rPr>
        <w:t xml:space="preserve">Bratton, J. and Gold, J. (2017) </w:t>
      </w:r>
      <w:r w:rsidRPr="00CD55F3">
        <w:rPr>
          <w:rFonts w:ascii="Arial" w:hAnsi="Arial" w:cs="Arial"/>
          <w:bCs/>
          <w:i/>
          <w:iCs/>
          <w:color w:val="000000"/>
          <w:sz w:val="24"/>
          <w:szCs w:val="24"/>
        </w:rPr>
        <w:t xml:space="preserve">Human Resource Management: theory and practice. </w:t>
      </w:r>
      <w:r w:rsidRPr="00CD55F3">
        <w:rPr>
          <w:rFonts w:ascii="Arial" w:hAnsi="Arial" w:cs="Arial"/>
          <w:bCs/>
          <w:color w:val="000000"/>
          <w:sz w:val="24"/>
          <w:szCs w:val="24"/>
        </w:rPr>
        <w:t>6</w:t>
      </w:r>
      <w:r w:rsidRPr="00CD55F3">
        <w:rPr>
          <w:rFonts w:ascii="Arial" w:hAnsi="Arial" w:cs="Arial"/>
          <w:bCs/>
          <w:color w:val="000000"/>
          <w:sz w:val="24"/>
          <w:szCs w:val="24"/>
          <w:vertAlign w:val="superscript"/>
        </w:rPr>
        <w:t>th</w:t>
      </w:r>
      <w:r w:rsidRPr="00CD55F3">
        <w:rPr>
          <w:rFonts w:ascii="Arial" w:hAnsi="Arial" w:cs="Arial"/>
          <w:bCs/>
          <w:color w:val="000000"/>
          <w:sz w:val="24"/>
          <w:szCs w:val="24"/>
        </w:rPr>
        <w:t xml:space="preserve"> ed.  London: Palgrave Macmillan.</w:t>
      </w:r>
    </w:p>
    <w:p w14:paraId="0C69D2AD" w14:textId="77777777" w:rsidR="00B46F0D" w:rsidRPr="00B46F0D" w:rsidRDefault="00D1180C" w:rsidP="00AF0FFC">
      <w:pPr>
        <w:numPr>
          <w:ilvl w:val="0"/>
          <w:numId w:val="36"/>
        </w:numPr>
        <w:spacing w:before="0" w:after="0" w:line="480" w:lineRule="auto"/>
        <w:jc w:val="both"/>
        <w:rPr>
          <w:rFonts w:ascii="Arial" w:hAnsi="Arial" w:cs="Arial"/>
          <w:color w:val="000000"/>
          <w:sz w:val="24"/>
          <w:szCs w:val="24"/>
        </w:rPr>
      </w:pPr>
      <w:r w:rsidRPr="00B46F0D">
        <w:rPr>
          <w:rFonts w:ascii="Arial" w:hAnsi="Arial" w:cs="Arial"/>
          <w:color w:val="000000"/>
          <w:sz w:val="24"/>
          <w:szCs w:val="24"/>
        </w:rPr>
        <w:t>Bryson, A. et al (2013) ‘The comparative advantage of non-union voice in Britain, 1980-2004’</w:t>
      </w:r>
      <w:r w:rsidRPr="00B46F0D">
        <w:rPr>
          <w:rFonts w:ascii="Arial" w:hAnsi="Arial" w:cs="Arial"/>
          <w:i/>
          <w:iCs/>
          <w:color w:val="000000"/>
          <w:sz w:val="24"/>
          <w:szCs w:val="24"/>
        </w:rPr>
        <w:t>, Industrial Relations (Berkeley)</w:t>
      </w:r>
      <w:r w:rsidRPr="00B46F0D">
        <w:rPr>
          <w:rFonts w:ascii="Arial" w:hAnsi="Arial" w:cs="Arial"/>
          <w:color w:val="000000"/>
          <w:sz w:val="24"/>
          <w:szCs w:val="24"/>
        </w:rPr>
        <w:t>, 52(s1), pp. 194-220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June 2021) DOI:10.1111/irel.12001</w:t>
      </w:r>
    </w:p>
    <w:p w14:paraId="52C3EAEC" w14:textId="77777777" w:rsidR="00CD55F3" w:rsidRPr="00CD55F3" w:rsidRDefault="00D1180C" w:rsidP="00AF0FFC">
      <w:pPr>
        <w:numPr>
          <w:ilvl w:val="0"/>
          <w:numId w:val="36"/>
        </w:numPr>
        <w:spacing w:before="0" w:after="0" w:line="480" w:lineRule="auto"/>
        <w:jc w:val="both"/>
        <w:rPr>
          <w:rFonts w:ascii="Arial" w:hAnsi="Arial" w:cs="Arial"/>
          <w:bCs/>
          <w:color w:val="000000"/>
          <w:sz w:val="24"/>
          <w:szCs w:val="24"/>
        </w:rPr>
      </w:pPr>
      <w:r w:rsidRPr="00CD55F3">
        <w:rPr>
          <w:rFonts w:ascii="Arial" w:hAnsi="Arial" w:cs="Arial"/>
          <w:bCs/>
          <w:color w:val="000000"/>
          <w:sz w:val="24"/>
          <w:szCs w:val="24"/>
        </w:rPr>
        <w:t xml:space="preserve">Budd, J. and </w:t>
      </w:r>
      <w:proofErr w:type="spellStart"/>
      <w:r w:rsidRPr="00CD55F3">
        <w:rPr>
          <w:rFonts w:ascii="Arial" w:hAnsi="Arial" w:cs="Arial"/>
          <w:bCs/>
          <w:color w:val="000000"/>
          <w:sz w:val="24"/>
          <w:szCs w:val="24"/>
        </w:rPr>
        <w:t>Bhave</w:t>
      </w:r>
      <w:proofErr w:type="spellEnd"/>
      <w:r w:rsidRPr="00CD55F3">
        <w:rPr>
          <w:rFonts w:ascii="Arial" w:hAnsi="Arial" w:cs="Arial"/>
          <w:bCs/>
          <w:color w:val="000000"/>
          <w:sz w:val="24"/>
          <w:szCs w:val="24"/>
        </w:rPr>
        <w:t xml:space="preserve">, D. (2008) </w:t>
      </w:r>
      <w:r w:rsidRPr="00CD55F3">
        <w:rPr>
          <w:rFonts w:ascii="Arial" w:hAnsi="Arial" w:cs="Arial"/>
          <w:bCs/>
          <w:i/>
          <w:iCs/>
          <w:color w:val="000000"/>
          <w:sz w:val="24"/>
          <w:szCs w:val="24"/>
        </w:rPr>
        <w:t xml:space="preserve">Values, </w:t>
      </w:r>
      <w:proofErr w:type="gramStart"/>
      <w:r w:rsidRPr="00CD55F3">
        <w:rPr>
          <w:rFonts w:ascii="Arial" w:hAnsi="Arial" w:cs="Arial"/>
          <w:bCs/>
          <w:i/>
          <w:iCs/>
          <w:color w:val="000000"/>
          <w:sz w:val="24"/>
          <w:szCs w:val="24"/>
        </w:rPr>
        <w:t>ideologies</w:t>
      </w:r>
      <w:proofErr w:type="gramEnd"/>
      <w:r w:rsidRPr="00CD55F3">
        <w:rPr>
          <w:rFonts w:ascii="Arial" w:hAnsi="Arial" w:cs="Arial"/>
          <w:bCs/>
          <w:i/>
          <w:iCs/>
          <w:color w:val="000000"/>
          <w:sz w:val="24"/>
          <w:szCs w:val="24"/>
        </w:rPr>
        <w:t xml:space="preserve"> and frames of reference in industrial relations in Sage Handbook of Industrial Relations</w:t>
      </w:r>
      <w:r w:rsidRPr="00CD55F3">
        <w:rPr>
          <w:rFonts w:ascii="Arial" w:hAnsi="Arial" w:cs="Arial"/>
          <w:bCs/>
          <w:color w:val="000000"/>
          <w:sz w:val="24"/>
          <w:szCs w:val="24"/>
        </w:rPr>
        <w:t xml:space="preserve">, eds Blyton. P., </w:t>
      </w:r>
      <w:proofErr w:type="spellStart"/>
      <w:r w:rsidRPr="00CD55F3">
        <w:rPr>
          <w:rFonts w:ascii="Arial" w:hAnsi="Arial" w:cs="Arial"/>
          <w:bCs/>
          <w:color w:val="000000"/>
          <w:sz w:val="24"/>
          <w:szCs w:val="24"/>
        </w:rPr>
        <w:t>Heery</w:t>
      </w:r>
      <w:proofErr w:type="spellEnd"/>
      <w:r w:rsidRPr="00CD55F3">
        <w:rPr>
          <w:rFonts w:ascii="Arial" w:hAnsi="Arial" w:cs="Arial"/>
          <w:bCs/>
          <w:color w:val="000000"/>
          <w:sz w:val="24"/>
          <w:szCs w:val="24"/>
        </w:rPr>
        <w:t xml:space="preserve">, E, Bacon, N.  and </w:t>
      </w:r>
      <w:proofErr w:type="spellStart"/>
      <w:r w:rsidRPr="00CD55F3">
        <w:rPr>
          <w:rFonts w:ascii="Arial" w:hAnsi="Arial" w:cs="Arial"/>
          <w:bCs/>
          <w:color w:val="000000"/>
          <w:sz w:val="24"/>
          <w:szCs w:val="24"/>
        </w:rPr>
        <w:t>Fiorito</w:t>
      </w:r>
      <w:proofErr w:type="spellEnd"/>
      <w:r w:rsidRPr="00CD55F3">
        <w:rPr>
          <w:rFonts w:ascii="Arial" w:hAnsi="Arial" w:cs="Arial"/>
          <w:bCs/>
          <w:color w:val="000000"/>
          <w:sz w:val="24"/>
          <w:szCs w:val="24"/>
        </w:rPr>
        <w:t>, J. London: Sage</w:t>
      </w:r>
    </w:p>
    <w:p w14:paraId="411842CA" w14:textId="77777777" w:rsidR="00B46F0D" w:rsidRPr="00B46F0D" w:rsidRDefault="00D1180C" w:rsidP="00AF0FFC">
      <w:pPr>
        <w:numPr>
          <w:ilvl w:val="0"/>
          <w:numId w:val="36"/>
        </w:numPr>
        <w:spacing w:before="0" w:after="0" w:line="480" w:lineRule="auto"/>
        <w:jc w:val="both"/>
        <w:rPr>
          <w:rFonts w:ascii="Arial" w:hAnsi="Arial" w:cs="Arial"/>
          <w:color w:val="000000"/>
          <w:sz w:val="24"/>
          <w:szCs w:val="24"/>
        </w:rPr>
      </w:pPr>
      <w:r w:rsidRPr="00B46F0D">
        <w:rPr>
          <w:rFonts w:ascii="Arial" w:hAnsi="Arial" w:cs="Arial"/>
          <w:color w:val="000000"/>
          <w:sz w:val="24"/>
          <w:szCs w:val="24"/>
        </w:rPr>
        <w:t xml:space="preserve">Butler, P. and Gollan, P. (2005) ‘Nonunion employee representation exploring the efficacy of the voice process’, </w:t>
      </w:r>
      <w:r w:rsidRPr="00B46F0D">
        <w:rPr>
          <w:rFonts w:ascii="Arial" w:hAnsi="Arial" w:cs="Arial"/>
          <w:i/>
          <w:iCs/>
          <w:color w:val="000000"/>
          <w:sz w:val="24"/>
          <w:szCs w:val="24"/>
        </w:rPr>
        <w:t>Employee Relations</w:t>
      </w:r>
      <w:r w:rsidRPr="00B46F0D">
        <w:rPr>
          <w:rFonts w:ascii="Arial" w:hAnsi="Arial" w:cs="Arial"/>
          <w:color w:val="000000"/>
          <w:sz w:val="24"/>
          <w:szCs w:val="24"/>
        </w:rPr>
        <w:t>, 27(3), pp. 272-288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June 2021) DOI:10.1108/01425450510591602</w:t>
      </w:r>
    </w:p>
    <w:p w14:paraId="69F8A896" w14:textId="4342B917" w:rsidR="00792D42" w:rsidRPr="00792D42" w:rsidRDefault="00792D42" w:rsidP="00AF0FFC">
      <w:pPr>
        <w:numPr>
          <w:ilvl w:val="0"/>
          <w:numId w:val="36"/>
        </w:numPr>
        <w:spacing w:before="0" w:after="0" w:line="480" w:lineRule="auto"/>
        <w:rPr>
          <w:rFonts w:ascii="Arial" w:hAnsi="Arial" w:cs="Arial"/>
          <w:bCs/>
          <w:color w:val="000000"/>
          <w:sz w:val="28"/>
          <w:szCs w:val="28"/>
        </w:rPr>
      </w:pPr>
      <w:r>
        <w:rPr>
          <w:rFonts w:ascii="Arial" w:hAnsi="Arial" w:cs="Arial"/>
          <w:bCs/>
          <w:color w:val="000000"/>
          <w:sz w:val="24"/>
          <w:szCs w:val="24"/>
        </w:rPr>
        <w:t xml:space="preserve">Cheese, P (2015) ‘The power of employee voice’, </w:t>
      </w:r>
      <w:r w:rsidRPr="00792D42">
        <w:rPr>
          <w:rFonts w:ascii="Arial" w:hAnsi="Arial" w:cs="Arial"/>
          <w:bCs/>
          <w:i/>
          <w:iCs/>
          <w:color w:val="000000"/>
          <w:sz w:val="24"/>
          <w:szCs w:val="24"/>
        </w:rPr>
        <w:t>CIPD Community</w:t>
      </w:r>
      <w:r>
        <w:rPr>
          <w:rFonts w:ascii="Arial" w:hAnsi="Arial" w:cs="Arial"/>
          <w:bCs/>
          <w:color w:val="000000"/>
          <w:sz w:val="24"/>
          <w:szCs w:val="24"/>
        </w:rPr>
        <w:t xml:space="preserve"> [blog]. 30 September. Available at: </w:t>
      </w:r>
      <w:hyperlink r:id="rId71" w:anchor="gref" w:history="1">
        <w:r w:rsidRPr="00792D42">
          <w:rPr>
            <w:rFonts w:ascii="Arial" w:hAnsi="Arial" w:cs="Arial"/>
            <w:color w:val="0000FF"/>
            <w:sz w:val="24"/>
            <w:szCs w:val="24"/>
            <w:u w:val="single"/>
          </w:rPr>
          <w:t>The power of employee voice - Peter Cheese - CIPD Blogs - CIPD Community</w:t>
        </w:r>
      </w:hyperlink>
      <w:r>
        <w:rPr>
          <w:rFonts w:ascii="Arial" w:hAnsi="Arial" w:cs="Arial"/>
          <w:sz w:val="24"/>
          <w:szCs w:val="24"/>
        </w:rPr>
        <w:t xml:space="preserve"> </w:t>
      </w:r>
      <w:r>
        <w:rPr>
          <w:rFonts w:ascii="Arial" w:hAnsi="Arial" w:cs="Arial"/>
          <w:color w:val="auto"/>
          <w:sz w:val="24"/>
          <w:szCs w:val="24"/>
        </w:rPr>
        <w:t>(Accessed: 8</w:t>
      </w:r>
      <w:r w:rsidRPr="00792D42">
        <w:rPr>
          <w:rFonts w:ascii="Arial" w:hAnsi="Arial" w:cs="Arial"/>
          <w:color w:val="auto"/>
          <w:sz w:val="24"/>
          <w:szCs w:val="24"/>
          <w:vertAlign w:val="superscript"/>
        </w:rPr>
        <w:t>th</w:t>
      </w:r>
      <w:r>
        <w:rPr>
          <w:rFonts w:ascii="Arial" w:hAnsi="Arial" w:cs="Arial"/>
          <w:color w:val="auto"/>
          <w:sz w:val="24"/>
          <w:szCs w:val="24"/>
        </w:rPr>
        <w:t xml:space="preserve"> of September 2021).</w:t>
      </w:r>
    </w:p>
    <w:p w14:paraId="5AC71E2A" w14:textId="78518217" w:rsidR="00CD55F3" w:rsidRPr="00CD55F3" w:rsidRDefault="00D1180C" w:rsidP="00AF0FFC">
      <w:pPr>
        <w:numPr>
          <w:ilvl w:val="0"/>
          <w:numId w:val="36"/>
        </w:numPr>
        <w:spacing w:before="0" w:after="0" w:line="480" w:lineRule="auto"/>
        <w:rPr>
          <w:rFonts w:ascii="Arial" w:hAnsi="Arial" w:cs="Arial"/>
          <w:bCs/>
          <w:color w:val="000000"/>
          <w:sz w:val="24"/>
          <w:szCs w:val="24"/>
        </w:rPr>
      </w:pPr>
      <w:r w:rsidRPr="00CD55F3">
        <w:rPr>
          <w:rFonts w:ascii="Arial" w:hAnsi="Arial" w:cs="Arial"/>
          <w:bCs/>
          <w:color w:val="000000"/>
          <w:sz w:val="24"/>
          <w:szCs w:val="24"/>
        </w:rPr>
        <w:t xml:space="preserve">Gilman, M W et al (2009) </w:t>
      </w:r>
      <w:r w:rsidRPr="00CD55F3">
        <w:rPr>
          <w:rFonts w:ascii="Arial" w:hAnsi="Arial" w:cs="Arial"/>
          <w:bCs/>
          <w:i/>
          <w:iCs/>
          <w:color w:val="000000"/>
          <w:sz w:val="24"/>
          <w:szCs w:val="24"/>
        </w:rPr>
        <w:t>The Contours of Employee Voice in SMEs: Implications for Performance and HRM Theory</w:t>
      </w:r>
      <w:r w:rsidRPr="00CD55F3">
        <w:rPr>
          <w:rFonts w:ascii="Arial" w:hAnsi="Arial" w:cs="Arial"/>
          <w:bCs/>
          <w:color w:val="000000"/>
          <w:sz w:val="24"/>
          <w:szCs w:val="24"/>
        </w:rPr>
        <w:t>. Canterbury: University of Kent Canterbury.</w:t>
      </w:r>
    </w:p>
    <w:p w14:paraId="23DD28D8" w14:textId="77777777" w:rsidR="008A648D" w:rsidRPr="008A648D" w:rsidRDefault="00D1180C" w:rsidP="00AF0FFC">
      <w:pPr>
        <w:numPr>
          <w:ilvl w:val="0"/>
          <w:numId w:val="36"/>
        </w:numPr>
        <w:spacing w:before="0" w:after="0" w:line="480" w:lineRule="auto"/>
        <w:jc w:val="both"/>
        <w:rPr>
          <w:rFonts w:ascii="Arial" w:eastAsia="Times New Roman" w:hAnsi="Arial" w:cs="Arial"/>
          <w:color w:val="000000"/>
          <w:sz w:val="24"/>
          <w:szCs w:val="24"/>
          <w:lang w:val="en-GB"/>
        </w:rPr>
      </w:pPr>
      <w:r w:rsidRPr="008A648D">
        <w:rPr>
          <w:rFonts w:ascii="Arial" w:eastAsia="Times New Roman" w:hAnsi="Arial" w:cs="Times New Roman"/>
          <w:color w:val="auto"/>
          <w:sz w:val="24"/>
          <w:szCs w:val="28"/>
          <w:lang w:val="en-GB"/>
        </w:rPr>
        <w:lastRenderedPageBreak/>
        <w:t xml:space="preserve">GMB Union (no date) </w:t>
      </w:r>
      <w:r w:rsidRPr="008A648D">
        <w:rPr>
          <w:rFonts w:ascii="Arial" w:eastAsia="Times New Roman" w:hAnsi="Arial" w:cs="Times New Roman"/>
          <w:i/>
          <w:iCs/>
          <w:color w:val="auto"/>
          <w:sz w:val="24"/>
          <w:szCs w:val="28"/>
          <w:lang w:val="en-GB"/>
        </w:rPr>
        <w:t xml:space="preserve">What we do.  </w:t>
      </w:r>
      <w:r w:rsidRPr="008A648D">
        <w:rPr>
          <w:rFonts w:ascii="Arial" w:eastAsia="Times New Roman" w:hAnsi="Arial" w:cs="Times New Roman"/>
          <w:color w:val="auto"/>
          <w:sz w:val="24"/>
          <w:szCs w:val="28"/>
          <w:lang w:val="en-GB"/>
        </w:rPr>
        <w:t xml:space="preserve">Available at: </w:t>
      </w:r>
      <w:hyperlink r:id="rId72" w:history="1">
        <w:r w:rsidRPr="008A648D">
          <w:rPr>
            <w:rFonts w:ascii="Arial" w:eastAsia="Times New Roman" w:hAnsi="Arial" w:cs="Times New Roman"/>
            <w:color w:val="0000FF"/>
            <w:sz w:val="24"/>
            <w:szCs w:val="28"/>
            <w:u w:val="single"/>
            <w:lang w:val="en-GB"/>
          </w:rPr>
          <w:t>What we do | GMB</w:t>
        </w:r>
      </w:hyperlink>
      <w:r w:rsidRPr="008A648D">
        <w:rPr>
          <w:rFonts w:ascii="Arial" w:eastAsia="Times New Roman" w:hAnsi="Arial" w:cs="Times New Roman"/>
          <w:color w:val="auto"/>
          <w:sz w:val="24"/>
          <w:szCs w:val="28"/>
          <w:lang w:val="en-GB"/>
        </w:rPr>
        <w:t xml:space="preserve"> (Accessed: 27</w:t>
      </w:r>
      <w:r w:rsidRPr="008A648D">
        <w:rPr>
          <w:rFonts w:ascii="Arial" w:eastAsia="Times New Roman" w:hAnsi="Arial" w:cs="Times New Roman"/>
          <w:color w:val="auto"/>
          <w:sz w:val="24"/>
          <w:szCs w:val="28"/>
          <w:vertAlign w:val="superscript"/>
          <w:lang w:val="en-GB"/>
        </w:rPr>
        <w:t>th</w:t>
      </w:r>
      <w:r w:rsidRPr="008A648D">
        <w:rPr>
          <w:rFonts w:ascii="Arial" w:eastAsia="Times New Roman" w:hAnsi="Arial" w:cs="Times New Roman"/>
          <w:color w:val="auto"/>
          <w:sz w:val="24"/>
          <w:szCs w:val="28"/>
          <w:lang w:val="en-GB"/>
        </w:rPr>
        <w:t xml:space="preserve"> June 2021).</w:t>
      </w:r>
    </w:p>
    <w:p w14:paraId="7674BC69" w14:textId="77777777" w:rsidR="008A648D" w:rsidRPr="008A648D" w:rsidRDefault="00D1180C" w:rsidP="00AF0FFC">
      <w:pPr>
        <w:numPr>
          <w:ilvl w:val="0"/>
          <w:numId w:val="36"/>
        </w:numPr>
        <w:spacing w:before="0" w:after="0" w:line="480" w:lineRule="auto"/>
        <w:jc w:val="both"/>
        <w:rPr>
          <w:rFonts w:ascii="Arial" w:eastAsia="Times New Roman" w:hAnsi="Arial" w:cs="Times New Roman"/>
          <w:color w:val="auto"/>
          <w:sz w:val="24"/>
          <w:szCs w:val="28"/>
          <w:lang w:val="en-GB"/>
        </w:rPr>
      </w:pPr>
      <w:r w:rsidRPr="008A648D">
        <w:rPr>
          <w:rFonts w:ascii="Arial" w:eastAsia="Times New Roman" w:hAnsi="Arial" w:cs="Arial"/>
          <w:color w:val="000000"/>
          <w:sz w:val="24"/>
          <w:szCs w:val="24"/>
          <w:lang w:val="en-GB"/>
        </w:rPr>
        <w:t xml:space="preserve">Gov.uk (no date) </w:t>
      </w:r>
      <w:r w:rsidRPr="008A648D">
        <w:rPr>
          <w:rFonts w:ascii="Arial" w:eastAsia="Times New Roman" w:hAnsi="Arial" w:cs="Arial"/>
          <w:i/>
          <w:iCs/>
          <w:color w:val="000000"/>
          <w:sz w:val="24"/>
          <w:szCs w:val="24"/>
          <w:lang w:val="en-GB"/>
        </w:rPr>
        <w:t xml:space="preserve">Employers: recognise a trade union.  </w:t>
      </w:r>
      <w:r w:rsidRPr="008A648D">
        <w:rPr>
          <w:rFonts w:ascii="Arial" w:eastAsia="Times New Roman" w:hAnsi="Arial" w:cs="Arial"/>
          <w:color w:val="000000"/>
          <w:sz w:val="24"/>
          <w:szCs w:val="24"/>
          <w:lang w:val="en-GB"/>
        </w:rPr>
        <w:t xml:space="preserve">Available at: </w:t>
      </w:r>
      <w:hyperlink r:id="rId73" w:history="1">
        <w:r w:rsidRPr="008A648D">
          <w:rPr>
            <w:rFonts w:ascii="Arial" w:eastAsia="Times New Roman" w:hAnsi="Arial" w:cs="Times New Roman"/>
            <w:color w:val="0000FF"/>
            <w:sz w:val="24"/>
            <w:szCs w:val="28"/>
            <w:u w:val="single"/>
            <w:lang w:val="en-GB"/>
          </w:rPr>
          <w:t>Print Employers: recognise a trade union - GOV.UK (www.gov.uk)</w:t>
        </w:r>
      </w:hyperlink>
      <w:r w:rsidRPr="008A648D">
        <w:rPr>
          <w:rFonts w:ascii="Arial" w:eastAsia="Times New Roman" w:hAnsi="Arial" w:cs="Times New Roman"/>
          <w:color w:val="auto"/>
          <w:sz w:val="24"/>
          <w:szCs w:val="28"/>
          <w:lang w:val="en-GB"/>
        </w:rPr>
        <w:t xml:space="preserve"> (Accessed: 27</w:t>
      </w:r>
      <w:r w:rsidRPr="008A648D">
        <w:rPr>
          <w:rFonts w:ascii="Arial" w:eastAsia="Times New Roman" w:hAnsi="Arial" w:cs="Times New Roman"/>
          <w:color w:val="auto"/>
          <w:sz w:val="24"/>
          <w:szCs w:val="28"/>
          <w:vertAlign w:val="superscript"/>
          <w:lang w:val="en-GB"/>
        </w:rPr>
        <w:t>th</w:t>
      </w:r>
      <w:r w:rsidRPr="008A648D">
        <w:rPr>
          <w:rFonts w:ascii="Arial" w:eastAsia="Times New Roman" w:hAnsi="Arial" w:cs="Times New Roman"/>
          <w:color w:val="auto"/>
          <w:sz w:val="24"/>
          <w:szCs w:val="28"/>
          <w:lang w:val="en-GB"/>
        </w:rPr>
        <w:t xml:space="preserve"> June 2021).</w:t>
      </w:r>
    </w:p>
    <w:p w14:paraId="776CEF18" w14:textId="77777777" w:rsidR="008A648D" w:rsidRPr="008A648D" w:rsidRDefault="00D1180C" w:rsidP="00AF0FFC">
      <w:pPr>
        <w:numPr>
          <w:ilvl w:val="0"/>
          <w:numId w:val="36"/>
        </w:numPr>
        <w:spacing w:before="0" w:after="0" w:line="480" w:lineRule="auto"/>
        <w:rPr>
          <w:rFonts w:ascii="Arial" w:eastAsia="Times New Roman" w:hAnsi="Arial" w:cs="Arial"/>
          <w:color w:val="000000"/>
          <w:sz w:val="24"/>
          <w:szCs w:val="24"/>
          <w:lang w:val="en-GB"/>
        </w:rPr>
      </w:pPr>
      <w:r w:rsidRPr="008A648D">
        <w:rPr>
          <w:rFonts w:ascii="Arial" w:eastAsia="Times New Roman" w:hAnsi="Arial" w:cs="Arial"/>
          <w:color w:val="000000"/>
          <w:sz w:val="24"/>
          <w:szCs w:val="24"/>
          <w:lang w:val="en-GB"/>
        </w:rPr>
        <w:t xml:space="preserve">Gov.uk (2020) </w:t>
      </w:r>
      <w:r w:rsidRPr="008A648D">
        <w:rPr>
          <w:rFonts w:ascii="Arial" w:eastAsia="Times New Roman" w:hAnsi="Arial" w:cs="Arial"/>
          <w:i/>
          <w:iCs/>
          <w:color w:val="000000"/>
          <w:sz w:val="24"/>
          <w:szCs w:val="24"/>
          <w:lang w:val="en-GB"/>
        </w:rPr>
        <w:t>Trade Union Membership Statistics, 2019: Tables</w:t>
      </w:r>
      <w:r w:rsidRPr="008A648D">
        <w:rPr>
          <w:rFonts w:ascii="Arial" w:eastAsia="Times New Roman" w:hAnsi="Arial" w:cs="Arial"/>
          <w:color w:val="000000"/>
          <w:sz w:val="24"/>
          <w:szCs w:val="24"/>
          <w:lang w:val="en-GB"/>
        </w:rPr>
        <w:t xml:space="preserve">.  Available at: </w:t>
      </w:r>
      <w:hyperlink r:id="rId74" w:history="1">
        <w:r w:rsidRPr="008A648D">
          <w:rPr>
            <w:rFonts w:ascii="Arial" w:eastAsia="Times New Roman" w:hAnsi="Arial" w:cs="Times New Roman"/>
            <w:color w:val="0000FF"/>
            <w:sz w:val="24"/>
            <w:szCs w:val="28"/>
            <w:u w:val="single"/>
            <w:lang w:val="en-GB"/>
          </w:rPr>
          <w:t>Trade union statistics 2019 - GOV.UK (www.gov.uk)</w:t>
        </w:r>
      </w:hyperlink>
      <w:r w:rsidRPr="008A648D">
        <w:rPr>
          <w:rFonts w:ascii="Arial" w:eastAsia="Times New Roman" w:hAnsi="Arial" w:cs="Arial"/>
          <w:color w:val="000000"/>
          <w:sz w:val="24"/>
          <w:szCs w:val="24"/>
          <w:lang w:val="en-GB"/>
        </w:rPr>
        <w:t xml:space="preserve"> (Accessed: 27</w:t>
      </w:r>
      <w:r w:rsidRPr="008A648D">
        <w:rPr>
          <w:rFonts w:ascii="Arial" w:eastAsia="Times New Roman" w:hAnsi="Arial" w:cs="Arial"/>
          <w:color w:val="000000"/>
          <w:sz w:val="24"/>
          <w:szCs w:val="24"/>
          <w:vertAlign w:val="superscript"/>
          <w:lang w:val="en-GB"/>
        </w:rPr>
        <w:t>th</w:t>
      </w:r>
      <w:r w:rsidRPr="008A648D">
        <w:rPr>
          <w:rFonts w:ascii="Arial" w:eastAsia="Times New Roman" w:hAnsi="Arial" w:cs="Arial"/>
          <w:color w:val="000000"/>
          <w:sz w:val="24"/>
          <w:szCs w:val="24"/>
          <w:lang w:val="en-GB"/>
        </w:rPr>
        <w:t xml:space="preserve"> of June 2021)</w:t>
      </w:r>
      <w:r>
        <w:rPr>
          <w:rFonts w:ascii="Arial" w:eastAsia="Times New Roman" w:hAnsi="Arial" w:cs="Arial"/>
          <w:color w:val="000000"/>
          <w:sz w:val="24"/>
          <w:szCs w:val="24"/>
          <w:lang w:val="en-GB"/>
        </w:rPr>
        <w:t>.</w:t>
      </w:r>
    </w:p>
    <w:p w14:paraId="291D5BBD" w14:textId="77777777" w:rsidR="00B46F0D" w:rsidRPr="00B46F0D" w:rsidRDefault="00D1180C" w:rsidP="00AF0FFC">
      <w:pPr>
        <w:numPr>
          <w:ilvl w:val="0"/>
          <w:numId w:val="36"/>
        </w:numPr>
        <w:spacing w:before="0" w:after="0" w:line="480" w:lineRule="auto"/>
        <w:jc w:val="both"/>
        <w:rPr>
          <w:rFonts w:ascii="Arial" w:eastAsia="Times New Roman" w:hAnsi="Arial" w:cs="Arial"/>
          <w:color w:val="000000"/>
          <w:sz w:val="24"/>
          <w:szCs w:val="24"/>
          <w:lang w:val="en-GB"/>
        </w:rPr>
      </w:pPr>
      <w:r w:rsidRPr="00B46F0D">
        <w:rPr>
          <w:rFonts w:ascii="Arial" w:hAnsi="Arial" w:cs="Arial"/>
          <w:color w:val="000000"/>
          <w:sz w:val="24"/>
          <w:szCs w:val="24"/>
        </w:rPr>
        <w:t xml:space="preserve">Kwon, B., </w:t>
      </w:r>
      <w:proofErr w:type="spellStart"/>
      <w:r w:rsidRPr="00B46F0D">
        <w:rPr>
          <w:rFonts w:ascii="Arial" w:hAnsi="Arial" w:cs="Arial"/>
          <w:color w:val="000000"/>
          <w:sz w:val="24"/>
          <w:szCs w:val="24"/>
        </w:rPr>
        <w:t>Farndale</w:t>
      </w:r>
      <w:proofErr w:type="spellEnd"/>
      <w:r w:rsidRPr="00B46F0D">
        <w:rPr>
          <w:rFonts w:ascii="Arial" w:hAnsi="Arial" w:cs="Arial"/>
          <w:color w:val="000000"/>
          <w:sz w:val="24"/>
          <w:szCs w:val="24"/>
        </w:rPr>
        <w:t xml:space="preserve">, E. and </w:t>
      </w:r>
      <w:proofErr w:type="spellStart"/>
      <w:r w:rsidRPr="00B46F0D">
        <w:rPr>
          <w:rFonts w:ascii="Arial" w:hAnsi="Arial" w:cs="Arial"/>
          <w:color w:val="000000"/>
          <w:sz w:val="24"/>
          <w:szCs w:val="24"/>
        </w:rPr>
        <w:t>Gyu</w:t>
      </w:r>
      <w:proofErr w:type="spellEnd"/>
      <w:r w:rsidRPr="00B46F0D">
        <w:rPr>
          <w:rFonts w:ascii="Arial" w:hAnsi="Arial" w:cs="Arial"/>
          <w:color w:val="000000"/>
          <w:sz w:val="24"/>
          <w:szCs w:val="24"/>
        </w:rPr>
        <w:t>. J. (2016) ‘Employee voice and work engagement: macro, meso and micro-level drivers of convergence’</w:t>
      </w:r>
      <w:r w:rsidRPr="00B46F0D">
        <w:rPr>
          <w:rFonts w:ascii="Arial" w:hAnsi="Arial" w:cs="Arial"/>
          <w:i/>
          <w:iCs/>
          <w:color w:val="000000"/>
          <w:sz w:val="24"/>
          <w:szCs w:val="24"/>
        </w:rPr>
        <w:t>, Human Resource Management Review</w:t>
      </w:r>
      <w:r w:rsidRPr="00B46F0D">
        <w:rPr>
          <w:rFonts w:ascii="Arial" w:hAnsi="Arial" w:cs="Arial"/>
          <w:color w:val="000000"/>
          <w:sz w:val="24"/>
          <w:szCs w:val="24"/>
        </w:rPr>
        <w:t>, 26(4), pp.327-337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June 2021) </w:t>
      </w:r>
      <w:proofErr w:type="gramStart"/>
      <w:r w:rsidRPr="00B46F0D">
        <w:rPr>
          <w:rFonts w:ascii="Arial" w:hAnsi="Arial" w:cs="Arial"/>
          <w:color w:val="000000"/>
          <w:sz w:val="24"/>
          <w:szCs w:val="24"/>
        </w:rPr>
        <w:t>DOI:10.1016/j.hrmr</w:t>
      </w:r>
      <w:proofErr w:type="gramEnd"/>
      <w:r w:rsidRPr="00B46F0D">
        <w:rPr>
          <w:rFonts w:ascii="Arial" w:hAnsi="Arial" w:cs="Arial"/>
          <w:color w:val="000000"/>
          <w:sz w:val="24"/>
          <w:szCs w:val="24"/>
        </w:rPr>
        <w:t>.2016.04.005</w:t>
      </w:r>
    </w:p>
    <w:p w14:paraId="66552A6A" w14:textId="77777777" w:rsidR="00B46F0D" w:rsidRPr="00B46F0D" w:rsidRDefault="00D1180C" w:rsidP="00AF0FFC">
      <w:pPr>
        <w:numPr>
          <w:ilvl w:val="0"/>
          <w:numId w:val="36"/>
        </w:numPr>
        <w:spacing w:before="0" w:after="0" w:line="480" w:lineRule="auto"/>
        <w:jc w:val="both"/>
        <w:rPr>
          <w:rFonts w:ascii="Arial" w:hAnsi="Arial" w:cs="Arial"/>
          <w:color w:val="000000"/>
          <w:sz w:val="24"/>
          <w:szCs w:val="24"/>
        </w:rPr>
      </w:pPr>
      <w:proofErr w:type="spellStart"/>
      <w:r w:rsidRPr="00B46F0D">
        <w:rPr>
          <w:rFonts w:ascii="Arial" w:hAnsi="Arial" w:cs="Arial"/>
          <w:color w:val="000000"/>
          <w:sz w:val="24"/>
          <w:szCs w:val="24"/>
        </w:rPr>
        <w:t>Lewchuk</w:t>
      </w:r>
      <w:proofErr w:type="spellEnd"/>
      <w:r w:rsidRPr="00B46F0D">
        <w:rPr>
          <w:rFonts w:ascii="Arial" w:hAnsi="Arial" w:cs="Arial"/>
          <w:color w:val="000000"/>
          <w:sz w:val="24"/>
          <w:szCs w:val="24"/>
        </w:rPr>
        <w:t xml:space="preserve">, W et al (2006) ‘When corporations substitute for </w:t>
      </w:r>
      <w:proofErr w:type="spellStart"/>
      <w:r w:rsidRPr="00B46F0D">
        <w:rPr>
          <w:rFonts w:ascii="Arial" w:hAnsi="Arial" w:cs="Arial"/>
          <w:color w:val="000000"/>
          <w:sz w:val="24"/>
          <w:szCs w:val="24"/>
        </w:rPr>
        <w:t>adversial</w:t>
      </w:r>
      <w:proofErr w:type="spellEnd"/>
      <w:r w:rsidRPr="00B46F0D">
        <w:rPr>
          <w:rFonts w:ascii="Arial" w:hAnsi="Arial" w:cs="Arial"/>
          <w:color w:val="000000"/>
          <w:sz w:val="24"/>
          <w:szCs w:val="24"/>
        </w:rPr>
        <w:t xml:space="preserve"> unions: </w:t>
      </w:r>
      <w:proofErr w:type="spellStart"/>
      <w:r w:rsidRPr="00B46F0D">
        <w:rPr>
          <w:rFonts w:ascii="Arial" w:hAnsi="Arial" w:cs="Arial"/>
          <w:color w:val="000000"/>
          <w:sz w:val="24"/>
          <w:szCs w:val="24"/>
        </w:rPr>
        <w:t>labour</w:t>
      </w:r>
      <w:proofErr w:type="spellEnd"/>
      <w:r w:rsidRPr="00B46F0D">
        <w:rPr>
          <w:rFonts w:ascii="Arial" w:hAnsi="Arial" w:cs="Arial"/>
          <w:color w:val="000000"/>
          <w:sz w:val="24"/>
          <w:szCs w:val="24"/>
        </w:rPr>
        <w:t xml:space="preserve"> markets and human resource management at Magna’</w:t>
      </w:r>
      <w:r w:rsidRPr="00B46F0D">
        <w:rPr>
          <w:rFonts w:ascii="Arial" w:hAnsi="Arial" w:cs="Arial"/>
          <w:i/>
          <w:iCs/>
          <w:color w:val="000000"/>
          <w:sz w:val="24"/>
          <w:szCs w:val="24"/>
        </w:rPr>
        <w:t xml:space="preserve">, Quebec: </w:t>
      </w:r>
      <w:proofErr w:type="spellStart"/>
      <w:r w:rsidRPr="00B46F0D">
        <w:rPr>
          <w:rFonts w:ascii="Arial" w:hAnsi="Arial" w:cs="Arial"/>
          <w:i/>
          <w:iCs/>
          <w:color w:val="000000"/>
          <w:sz w:val="24"/>
          <w:szCs w:val="24"/>
        </w:rPr>
        <w:t>Département</w:t>
      </w:r>
      <w:proofErr w:type="spellEnd"/>
      <w:r w:rsidRPr="00B46F0D">
        <w:rPr>
          <w:rFonts w:ascii="Arial" w:hAnsi="Arial" w:cs="Arial"/>
          <w:i/>
          <w:iCs/>
          <w:color w:val="000000"/>
          <w:sz w:val="24"/>
          <w:szCs w:val="24"/>
        </w:rPr>
        <w:t xml:space="preserve"> des relations </w:t>
      </w:r>
      <w:proofErr w:type="spellStart"/>
      <w:r w:rsidRPr="00B46F0D">
        <w:rPr>
          <w:rFonts w:ascii="Arial" w:hAnsi="Arial" w:cs="Arial"/>
          <w:i/>
          <w:iCs/>
          <w:color w:val="000000"/>
          <w:sz w:val="24"/>
          <w:szCs w:val="24"/>
        </w:rPr>
        <w:t>industrielles</w:t>
      </w:r>
      <w:proofErr w:type="spellEnd"/>
      <w:r w:rsidRPr="00B46F0D">
        <w:rPr>
          <w:rFonts w:ascii="Arial" w:hAnsi="Arial" w:cs="Arial"/>
          <w:i/>
          <w:iCs/>
          <w:color w:val="000000"/>
          <w:sz w:val="24"/>
          <w:szCs w:val="24"/>
        </w:rPr>
        <w:t xml:space="preserve"> de </w:t>
      </w:r>
      <w:proofErr w:type="spellStart"/>
      <w:r w:rsidRPr="00B46F0D">
        <w:rPr>
          <w:rFonts w:ascii="Arial" w:hAnsi="Arial" w:cs="Arial"/>
          <w:i/>
          <w:iCs/>
          <w:color w:val="000000"/>
          <w:sz w:val="24"/>
          <w:szCs w:val="24"/>
        </w:rPr>
        <w:t>l'Université</w:t>
      </w:r>
      <w:proofErr w:type="spellEnd"/>
      <w:r w:rsidRPr="00B46F0D">
        <w:rPr>
          <w:rFonts w:ascii="Arial" w:hAnsi="Arial" w:cs="Arial"/>
          <w:i/>
          <w:iCs/>
          <w:color w:val="000000"/>
          <w:sz w:val="24"/>
          <w:szCs w:val="24"/>
        </w:rPr>
        <w:t xml:space="preserve"> Laval</w:t>
      </w:r>
      <w:r w:rsidRPr="00B46F0D">
        <w:rPr>
          <w:rFonts w:ascii="Arial" w:hAnsi="Arial" w:cs="Arial"/>
          <w:color w:val="000000"/>
          <w:sz w:val="24"/>
          <w:szCs w:val="24"/>
        </w:rPr>
        <w:t>, 61(4), pp. 639-665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of June 2021) DOI:10.7202/014764ar</w:t>
      </w:r>
    </w:p>
    <w:p w14:paraId="6C490CA8" w14:textId="77777777" w:rsidR="00B46F0D" w:rsidRPr="00B46F0D" w:rsidRDefault="00D1180C" w:rsidP="00AF0FFC">
      <w:pPr>
        <w:numPr>
          <w:ilvl w:val="0"/>
          <w:numId w:val="36"/>
        </w:numPr>
        <w:spacing w:before="0" w:after="0" w:line="480" w:lineRule="auto"/>
        <w:jc w:val="both"/>
        <w:rPr>
          <w:rFonts w:ascii="Arial" w:hAnsi="Arial" w:cs="Arial"/>
          <w:color w:val="000000"/>
          <w:sz w:val="24"/>
          <w:szCs w:val="24"/>
        </w:rPr>
      </w:pPr>
      <w:r w:rsidRPr="00B46F0D">
        <w:rPr>
          <w:rFonts w:ascii="Arial" w:hAnsi="Arial" w:cs="Arial"/>
          <w:color w:val="000000"/>
          <w:sz w:val="24"/>
          <w:szCs w:val="24"/>
        </w:rPr>
        <w:t xml:space="preserve">Li, C., Liang, J. and </w:t>
      </w:r>
      <w:proofErr w:type="spellStart"/>
      <w:r w:rsidRPr="00B46F0D">
        <w:rPr>
          <w:rFonts w:ascii="Arial" w:hAnsi="Arial" w:cs="Arial"/>
          <w:color w:val="000000"/>
          <w:sz w:val="24"/>
          <w:szCs w:val="24"/>
        </w:rPr>
        <w:t>Farh</w:t>
      </w:r>
      <w:proofErr w:type="spellEnd"/>
      <w:r w:rsidRPr="00B46F0D">
        <w:rPr>
          <w:rFonts w:ascii="Arial" w:hAnsi="Arial" w:cs="Arial"/>
          <w:color w:val="000000"/>
          <w:sz w:val="24"/>
          <w:szCs w:val="24"/>
        </w:rPr>
        <w:t xml:space="preserve">, J. (2020) ‘Speaking Up When Water Is Murky: An Uncertainty-Based Model Linking Perceived Organizational Politics to Employee Voice’, </w:t>
      </w:r>
      <w:r w:rsidRPr="00B46F0D">
        <w:rPr>
          <w:rFonts w:ascii="Arial" w:hAnsi="Arial" w:cs="Arial"/>
          <w:i/>
          <w:iCs/>
          <w:color w:val="000000"/>
          <w:sz w:val="24"/>
          <w:szCs w:val="24"/>
        </w:rPr>
        <w:t>Journal of Management</w:t>
      </w:r>
      <w:r w:rsidRPr="00B46F0D">
        <w:rPr>
          <w:rFonts w:ascii="Arial" w:hAnsi="Arial" w:cs="Arial"/>
          <w:color w:val="000000"/>
          <w:sz w:val="24"/>
          <w:szCs w:val="24"/>
        </w:rPr>
        <w:t xml:space="preserve">, </w:t>
      </w:r>
      <w:r w:rsidRPr="00B46F0D">
        <w:rPr>
          <w:rFonts w:ascii="Arial" w:hAnsi="Arial" w:cs="Arial"/>
          <w:sz w:val="24"/>
          <w:szCs w:val="24"/>
        </w:rPr>
        <w:t>46</w:t>
      </w:r>
      <w:r w:rsidRPr="00B46F0D">
        <w:rPr>
          <w:rFonts w:ascii="Arial" w:hAnsi="Arial" w:cs="Arial"/>
          <w:color w:val="3A3A3A"/>
          <w:sz w:val="24"/>
          <w:szCs w:val="24"/>
          <w:shd w:val="clear" w:color="auto" w:fill="F3F3F3"/>
        </w:rPr>
        <w:t>(</w:t>
      </w:r>
      <w:r w:rsidRPr="00B46F0D">
        <w:rPr>
          <w:rFonts w:ascii="Arial" w:hAnsi="Arial" w:cs="Arial"/>
          <w:sz w:val="24"/>
          <w:szCs w:val="24"/>
        </w:rPr>
        <w:t>3</w:t>
      </w:r>
      <w:r w:rsidRPr="00B46F0D">
        <w:rPr>
          <w:rFonts w:ascii="Arial" w:hAnsi="Arial" w:cs="Arial"/>
          <w:sz w:val="24"/>
          <w:szCs w:val="24"/>
          <w:shd w:val="clear" w:color="auto" w:fill="F3F3F3"/>
        </w:rPr>
        <w:t>), pp.443-469</w:t>
      </w:r>
      <w:r w:rsidRPr="00B46F0D">
        <w:rPr>
          <w:rFonts w:ascii="Arial" w:hAnsi="Arial" w:cs="Arial"/>
          <w:sz w:val="24"/>
          <w:szCs w:val="24"/>
        </w:rPr>
        <w:t>.</w:t>
      </w:r>
      <w:r w:rsidRPr="00B46F0D">
        <w:rPr>
          <w:rFonts w:ascii="Arial" w:hAnsi="Arial" w:cs="Arial"/>
          <w:color w:val="000000"/>
          <w:sz w:val="24"/>
          <w:szCs w:val="24"/>
        </w:rPr>
        <w:t xml:space="preserve">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of June 2021) DOI:10.1177/0149206318798025</w:t>
      </w:r>
    </w:p>
    <w:p w14:paraId="4977754D" w14:textId="77777777" w:rsidR="00B46F0D" w:rsidRPr="00B46F0D" w:rsidRDefault="00D1180C" w:rsidP="00AF0FFC">
      <w:pPr>
        <w:numPr>
          <w:ilvl w:val="0"/>
          <w:numId w:val="36"/>
        </w:numPr>
        <w:spacing w:before="0" w:after="0" w:line="480" w:lineRule="auto"/>
        <w:rPr>
          <w:rFonts w:ascii="Arial" w:hAnsi="Arial" w:cs="Arial"/>
          <w:color w:val="000000"/>
          <w:sz w:val="24"/>
          <w:szCs w:val="24"/>
        </w:rPr>
      </w:pPr>
      <w:r w:rsidRPr="00B46F0D">
        <w:rPr>
          <w:rFonts w:ascii="Arial" w:hAnsi="Arial" w:cs="Arial"/>
          <w:color w:val="000000"/>
          <w:sz w:val="24"/>
          <w:szCs w:val="24"/>
        </w:rPr>
        <w:t>Machin, S. and Wood, S. (2005) ‘Human Resource Management as a Substitute for Trade Unions in British Workplaces’</w:t>
      </w:r>
      <w:r w:rsidRPr="00B46F0D">
        <w:rPr>
          <w:rFonts w:ascii="Arial" w:hAnsi="Arial" w:cs="Arial"/>
          <w:i/>
          <w:iCs/>
          <w:color w:val="000000"/>
          <w:sz w:val="24"/>
          <w:szCs w:val="24"/>
        </w:rPr>
        <w:t xml:space="preserve">, Industrial &amp; labor relations </w:t>
      </w:r>
      <w:r w:rsidRPr="00B46F0D">
        <w:rPr>
          <w:rFonts w:ascii="Arial" w:hAnsi="Arial" w:cs="Arial"/>
          <w:i/>
          <w:iCs/>
          <w:color w:val="000000"/>
          <w:sz w:val="24"/>
          <w:szCs w:val="24"/>
        </w:rPr>
        <w:lastRenderedPageBreak/>
        <w:t xml:space="preserve">review </w:t>
      </w:r>
      <w:r w:rsidRPr="00B46F0D">
        <w:rPr>
          <w:rFonts w:ascii="Arial" w:hAnsi="Arial" w:cs="Arial"/>
          <w:color w:val="000000"/>
          <w:sz w:val="24"/>
          <w:szCs w:val="24"/>
        </w:rPr>
        <w:t>58(2), pp. 201-218. (Accessed: 27</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June 2021) DOI:10.1177/001979390505800202.</w:t>
      </w:r>
    </w:p>
    <w:p w14:paraId="06DBF6F3" w14:textId="77777777" w:rsidR="008A648D" w:rsidRPr="00B46F0D" w:rsidRDefault="00D1180C" w:rsidP="00AF0FFC">
      <w:pPr>
        <w:numPr>
          <w:ilvl w:val="0"/>
          <w:numId w:val="36"/>
        </w:numPr>
        <w:spacing w:before="0" w:after="0" w:line="480" w:lineRule="auto"/>
        <w:rPr>
          <w:rFonts w:ascii="Arial" w:eastAsia="Times New Roman" w:hAnsi="Arial" w:cs="Arial"/>
          <w:color w:val="000000"/>
          <w:sz w:val="24"/>
          <w:szCs w:val="24"/>
          <w:lang w:val="en-GB"/>
        </w:rPr>
      </w:pPr>
      <w:proofErr w:type="spellStart"/>
      <w:r w:rsidRPr="008A648D">
        <w:rPr>
          <w:rFonts w:ascii="Arial" w:eastAsia="Times New Roman" w:hAnsi="Arial" w:cs="Arial"/>
          <w:color w:val="000000"/>
          <w:sz w:val="24"/>
          <w:szCs w:val="24"/>
          <w:lang w:val="en-GB"/>
        </w:rPr>
        <w:t>MacLoed</w:t>
      </w:r>
      <w:proofErr w:type="spellEnd"/>
      <w:r w:rsidRPr="008A648D">
        <w:rPr>
          <w:rFonts w:ascii="Arial" w:eastAsia="Times New Roman" w:hAnsi="Arial" w:cs="Arial"/>
          <w:color w:val="000000"/>
          <w:sz w:val="24"/>
          <w:szCs w:val="24"/>
          <w:lang w:val="en-GB"/>
        </w:rPr>
        <w:t>, D and Clarke, N (2009</w:t>
      </w:r>
      <w:r w:rsidRPr="008A648D">
        <w:rPr>
          <w:rFonts w:ascii="Arial" w:eastAsia="Times New Roman" w:hAnsi="Arial" w:cs="Arial"/>
          <w:i/>
          <w:iCs/>
          <w:color w:val="000000"/>
          <w:sz w:val="24"/>
          <w:szCs w:val="24"/>
          <w:lang w:val="en-GB"/>
        </w:rPr>
        <w:t>) Engaging for success: enhancing performance through employee engagement: a report to government</w:t>
      </w:r>
      <w:r w:rsidRPr="008A648D">
        <w:rPr>
          <w:rFonts w:ascii="Arial" w:eastAsia="Times New Roman" w:hAnsi="Arial" w:cs="Arial"/>
          <w:color w:val="000000"/>
          <w:sz w:val="24"/>
          <w:szCs w:val="24"/>
          <w:lang w:val="en-GB"/>
        </w:rPr>
        <w:t xml:space="preserve">. Department for Business, Innovation and Skills, London. Available at: </w:t>
      </w:r>
      <w:hyperlink r:id="rId75" w:history="1">
        <w:r w:rsidRPr="008A648D">
          <w:rPr>
            <w:rFonts w:ascii="Arial" w:eastAsia="Times New Roman" w:hAnsi="Arial" w:cs="Times New Roman"/>
            <w:color w:val="0000FF"/>
            <w:sz w:val="24"/>
            <w:szCs w:val="28"/>
            <w:u w:val="single"/>
            <w:lang w:val="en-GB"/>
          </w:rPr>
          <w:t>Engaging for Success: enhancing performance through employee engagement (nationalarchives.gov.uk)</w:t>
        </w:r>
      </w:hyperlink>
      <w:r w:rsidRPr="008A648D">
        <w:rPr>
          <w:rFonts w:ascii="Arial" w:eastAsia="Times New Roman" w:hAnsi="Arial" w:cs="Times New Roman"/>
          <w:color w:val="auto"/>
          <w:sz w:val="24"/>
          <w:szCs w:val="28"/>
          <w:lang w:val="en-GB"/>
        </w:rPr>
        <w:t xml:space="preserve"> (Accessed: 27</w:t>
      </w:r>
      <w:r w:rsidRPr="008A648D">
        <w:rPr>
          <w:rFonts w:ascii="Arial" w:eastAsia="Times New Roman" w:hAnsi="Arial" w:cs="Times New Roman"/>
          <w:color w:val="auto"/>
          <w:sz w:val="24"/>
          <w:szCs w:val="28"/>
          <w:vertAlign w:val="superscript"/>
          <w:lang w:val="en-GB"/>
        </w:rPr>
        <w:t>th</w:t>
      </w:r>
      <w:r w:rsidRPr="008A648D">
        <w:rPr>
          <w:rFonts w:ascii="Arial" w:eastAsia="Times New Roman" w:hAnsi="Arial" w:cs="Times New Roman"/>
          <w:color w:val="auto"/>
          <w:sz w:val="24"/>
          <w:szCs w:val="28"/>
          <w:lang w:val="en-GB"/>
        </w:rPr>
        <w:t xml:space="preserve"> June 2021).</w:t>
      </w:r>
    </w:p>
    <w:p w14:paraId="3F9D71F0" w14:textId="77777777" w:rsidR="00B46F0D" w:rsidRPr="00B46F0D" w:rsidRDefault="00D1180C" w:rsidP="00AF0FFC">
      <w:pPr>
        <w:numPr>
          <w:ilvl w:val="0"/>
          <w:numId w:val="36"/>
        </w:numPr>
        <w:spacing w:before="0" w:after="0" w:line="480" w:lineRule="auto"/>
        <w:jc w:val="both"/>
        <w:rPr>
          <w:rFonts w:ascii="Arial" w:hAnsi="Arial" w:cs="Arial"/>
          <w:color w:val="000000"/>
          <w:sz w:val="24"/>
          <w:szCs w:val="24"/>
        </w:rPr>
      </w:pPr>
      <w:r w:rsidRPr="00B46F0D">
        <w:rPr>
          <w:rFonts w:ascii="Arial" w:hAnsi="Arial" w:cs="Arial"/>
          <w:color w:val="000000"/>
          <w:sz w:val="24"/>
          <w:szCs w:val="24"/>
        </w:rPr>
        <w:t xml:space="preserve">Mowbray, P., Wilkinson, A., </w:t>
      </w:r>
      <w:proofErr w:type="spellStart"/>
      <w:r w:rsidRPr="00B46F0D">
        <w:rPr>
          <w:rFonts w:ascii="Arial" w:hAnsi="Arial" w:cs="Arial"/>
          <w:color w:val="000000"/>
          <w:sz w:val="24"/>
          <w:szCs w:val="24"/>
        </w:rPr>
        <w:t>Tse</w:t>
      </w:r>
      <w:proofErr w:type="spellEnd"/>
      <w:r w:rsidRPr="00B46F0D">
        <w:rPr>
          <w:rFonts w:ascii="Arial" w:hAnsi="Arial" w:cs="Arial"/>
          <w:color w:val="000000"/>
          <w:sz w:val="24"/>
          <w:szCs w:val="24"/>
        </w:rPr>
        <w:t>, H. (2015) ‘An Integrative Review of Employee Voice: Identifying a Common Conceptualization and Research Agenda’</w:t>
      </w:r>
      <w:r w:rsidRPr="00B46F0D">
        <w:rPr>
          <w:rFonts w:ascii="Arial" w:hAnsi="Arial" w:cs="Arial"/>
          <w:i/>
          <w:iCs/>
          <w:color w:val="000000"/>
          <w:sz w:val="24"/>
          <w:szCs w:val="24"/>
        </w:rPr>
        <w:t>, International Journal of Management Reviews</w:t>
      </w:r>
      <w:r w:rsidRPr="00B46F0D">
        <w:rPr>
          <w:rFonts w:ascii="Arial" w:hAnsi="Arial" w:cs="Arial"/>
          <w:color w:val="000000"/>
          <w:sz w:val="24"/>
          <w:szCs w:val="24"/>
        </w:rPr>
        <w:t>, 17, pp. 382–400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June 2021) DOI:</w:t>
      </w:r>
      <w:r w:rsidRPr="00B46F0D">
        <w:rPr>
          <w:rFonts w:ascii="Arial" w:hAnsi="Arial" w:cs="Arial"/>
          <w:sz w:val="24"/>
          <w:szCs w:val="24"/>
        </w:rPr>
        <w:t>10.1111/ijmr.12045.</w:t>
      </w:r>
    </w:p>
    <w:p w14:paraId="1628DDBB" w14:textId="77777777" w:rsidR="00B46F0D" w:rsidRPr="008A648D" w:rsidRDefault="00D1180C" w:rsidP="00AF0FFC">
      <w:pPr>
        <w:numPr>
          <w:ilvl w:val="0"/>
          <w:numId w:val="36"/>
        </w:numPr>
        <w:spacing w:before="0" w:after="0" w:line="480" w:lineRule="auto"/>
        <w:jc w:val="both"/>
        <w:rPr>
          <w:rFonts w:ascii="Arial" w:eastAsia="Times New Roman" w:hAnsi="Arial" w:cs="Arial"/>
          <w:color w:val="000000"/>
          <w:sz w:val="24"/>
          <w:szCs w:val="24"/>
          <w:lang w:val="en-GB"/>
        </w:rPr>
      </w:pPr>
      <w:r w:rsidRPr="00B46F0D">
        <w:rPr>
          <w:rFonts w:ascii="Arial" w:hAnsi="Arial" w:cs="Arial"/>
          <w:color w:val="000000"/>
          <w:sz w:val="24"/>
          <w:szCs w:val="24"/>
        </w:rPr>
        <w:t>Ng, T. and Feldman, D (2011) ‘Employee voice behavior: a meta-analytic test of the conservation of resources framework’</w:t>
      </w:r>
      <w:r w:rsidRPr="00B46F0D">
        <w:rPr>
          <w:rFonts w:ascii="Arial" w:hAnsi="Arial" w:cs="Arial"/>
          <w:i/>
          <w:iCs/>
          <w:color w:val="000000"/>
          <w:sz w:val="24"/>
          <w:szCs w:val="24"/>
        </w:rPr>
        <w:t>, Journal of organizational behavior</w:t>
      </w:r>
      <w:r w:rsidRPr="00B46F0D">
        <w:rPr>
          <w:rFonts w:ascii="Arial" w:hAnsi="Arial" w:cs="Arial"/>
          <w:color w:val="000000"/>
          <w:sz w:val="24"/>
          <w:szCs w:val="24"/>
        </w:rPr>
        <w:t>, 2012-02, 33(2), pp.216-234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of June 2021) DOI:10.1002/job.754.</w:t>
      </w:r>
    </w:p>
    <w:p w14:paraId="38CF04BC" w14:textId="77777777" w:rsidR="008A648D" w:rsidRPr="008A648D" w:rsidRDefault="00D1180C" w:rsidP="00AF0FFC">
      <w:pPr>
        <w:numPr>
          <w:ilvl w:val="0"/>
          <w:numId w:val="36"/>
        </w:numPr>
        <w:spacing w:before="0" w:after="0" w:line="480" w:lineRule="auto"/>
        <w:jc w:val="both"/>
        <w:rPr>
          <w:rFonts w:ascii="Arial" w:eastAsia="Times New Roman" w:hAnsi="Arial" w:cs="Arial"/>
          <w:color w:val="000000"/>
          <w:sz w:val="24"/>
          <w:szCs w:val="24"/>
          <w:lang w:val="en-GB"/>
        </w:rPr>
      </w:pPr>
      <w:r w:rsidRPr="008A648D">
        <w:rPr>
          <w:rFonts w:ascii="Arial" w:eastAsia="Times New Roman" w:hAnsi="Arial" w:cs="Arial"/>
          <w:color w:val="000000"/>
          <w:sz w:val="24"/>
          <w:szCs w:val="24"/>
          <w:lang w:val="en-GB"/>
        </w:rPr>
        <w:t xml:space="preserve">Office of National Statistics (2021) </w:t>
      </w:r>
      <w:r w:rsidRPr="008A648D">
        <w:rPr>
          <w:rFonts w:ascii="Arial" w:eastAsia="Times New Roman" w:hAnsi="Arial" w:cs="Arial"/>
          <w:i/>
          <w:iCs/>
          <w:color w:val="000000"/>
          <w:sz w:val="24"/>
          <w:szCs w:val="24"/>
          <w:lang w:val="en-GB"/>
        </w:rPr>
        <w:t xml:space="preserve">Labour market overview, UK: June 2021 Estimates of employment, unemployment, economic </w:t>
      </w:r>
      <w:proofErr w:type="gramStart"/>
      <w:r w:rsidRPr="008A648D">
        <w:rPr>
          <w:rFonts w:ascii="Arial" w:eastAsia="Times New Roman" w:hAnsi="Arial" w:cs="Arial"/>
          <w:i/>
          <w:iCs/>
          <w:color w:val="000000"/>
          <w:sz w:val="24"/>
          <w:szCs w:val="24"/>
          <w:lang w:val="en-GB"/>
        </w:rPr>
        <w:t>inactivity</w:t>
      </w:r>
      <w:proofErr w:type="gramEnd"/>
      <w:r w:rsidRPr="008A648D">
        <w:rPr>
          <w:rFonts w:ascii="Arial" w:eastAsia="Times New Roman" w:hAnsi="Arial" w:cs="Arial"/>
          <w:i/>
          <w:iCs/>
          <w:color w:val="000000"/>
          <w:sz w:val="24"/>
          <w:szCs w:val="24"/>
          <w:lang w:val="en-GB"/>
        </w:rPr>
        <w:t xml:space="preserve"> and other employment-related statistics for the UK</w:t>
      </w:r>
      <w:r w:rsidRPr="008A648D">
        <w:rPr>
          <w:rFonts w:ascii="Arial" w:eastAsia="Times New Roman" w:hAnsi="Arial" w:cs="Arial"/>
          <w:color w:val="000000"/>
          <w:sz w:val="24"/>
          <w:szCs w:val="24"/>
          <w:lang w:val="en-GB"/>
        </w:rPr>
        <w:t xml:space="preserve">. Available at: </w:t>
      </w:r>
      <w:hyperlink r:id="rId76" w:history="1">
        <w:r w:rsidRPr="008A648D">
          <w:rPr>
            <w:rFonts w:ascii="Arial" w:eastAsia="Times New Roman" w:hAnsi="Arial" w:cs="Times New Roman"/>
            <w:color w:val="0000FF"/>
            <w:sz w:val="24"/>
            <w:szCs w:val="28"/>
            <w:u w:val="single"/>
            <w:lang w:val="en-GB"/>
          </w:rPr>
          <w:t>Labour market overview, UK - Office for National Statistics (ons.gov.uk)</w:t>
        </w:r>
      </w:hyperlink>
      <w:r w:rsidRPr="008A648D">
        <w:rPr>
          <w:rFonts w:ascii="Arial" w:eastAsia="Times New Roman" w:hAnsi="Arial" w:cs="Times New Roman"/>
          <w:color w:val="auto"/>
          <w:sz w:val="24"/>
          <w:szCs w:val="28"/>
          <w:lang w:val="en-GB"/>
        </w:rPr>
        <w:t xml:space="preserve"> (Accessed: 27</w:t>
      </w:r>
      <w:r w:rsidRPr="008A648D">
        <w:rPr>
          <w:rFonts w:ascii="Arial" w:eastAsia="Times New Roman" w:hAnsi="Arial" w:cs="Times New Roman"/>
          <w:color w:val="auto"/>
          <w:sz w:val="24"/>
          <w:szCs w:val="28"/>
          <w:vertAlign w:val="superscript"/>
          <w:lang w:val="en-GB"/>
        </w:rPr>
        <w:t>th</w:t>
      </w:r>
      <w:r w:rsidRPr="008A648D">
        <w:rPr>
          <w:rFonts w:ascii="Arial" w:eastAsia="Times New Roman" w:hAnsi="Arial" w:cs="Times New Roman"/>
          <w:color w:val="auto"/>
          <w:sz w:val="24"/>
          <w:szCs w:val="28"/>
          <w:lang w:val="en-GB"/>
        </w:rPr>
        <w:t xml:space="preserve"> of June 2021)</w:t>
      </w:r>
    </w:p>
    <w:p w14:paraId="78F563CE" w14:textId="77777777" w:rsidR="00B46F0D" w:rsidRPr="00B46F0D" w:rsidRDefault="00D1180C" w:rsidP="00AF0FFC">
      <w:pPr>
        <w:numPr>
          <w:ilvl w:val="0"/>
          <w:numId w:val="36"/>
        </w:numPr>
        <w:spacing w:before="0" w:after="0" w:line="480" w:lineRule="auto"/>
        <w:jc w:val="both"/>
        <w:rPr>
          <w:rFonts w:ascii="Arial" w:eastAsia="Times New Roman" w:hAnsi="Arial" w:cs="Arial"/>
          <w:color w:val="000000"/>
          <w:sz w:val="24"/>
          <w:szCs w:val="24"/>
          <w:lang w:val="en-GB"/>
        </w:rPr>
      </w:pPr>
      <w:proofErr w:type="spellStart"/>
      <w:r w:rsidRPr="00B46F0D">
        <w:rPr>
          <w:rFonts w:ascii="Arial" w:hAnsi="Arial" w:cs="Arial"/>
          <w:color w:val="000000"/>
          <w:sz w:val="24"/>
          <w:szCs w:val="24"/>
        </w:rPr>
        <w:t>Prouska</w:t>
      </w:r>
      <w:proofErr w:type="spellEnd"/>
      <w:r w:rsidRPr="00B46F0D">
        <w:rPr>
          <w:rFonts w:ascii="Arial" w:hAnsi="Arial" w:cs="Arial"/>
          <w:color w:val="000000"/>
          <w:sz w:val="24"/>
          <w:szCs w:val="24"/>
        </w:rPr>
        <w:t>, R et al (2021) ‘Voice in context: An international comparative study of</w:t>
      </w:r>
      <w:r w:rsidRPr="00B46F0D">
        <w:rPr>
          <w:rFonts w:ascii="Arial" w:hAnsi="Arial" w:cs="Arial"/>
          <w:i/>
          <w:iCs/>
          <w:color w:val="000000"/>
          <w:sz w:val="24"/>
          <w:szCs w:val="24"/>
        </w:rPr>
        <w:t xml:space="preserve"> </w:t>
      </w:r>
      <w:r w:rsidRPr="00B46F0D">
        <w:rPr>
          <w:rFonts w:ascii="Arial" w:hAnsi="Arial" w:cs="Arial"/>
          <w:color w:val="000000"/>
          <w:sz w:val="24"/>
          <w:szCs w:val="24"/>
        </w:rPr>
        <w:t>employee experience with voice in small and medium enterprises’,</w:t>
      </w:r>
      <w:r w:rsidRPr="00B46F0D">
        <w:rPr>
          <w:rFonts w:ascii="Arial" w:hAnsi="Arial" w:cs="Arial"/>
          <w:i/>
          <w:iCs/>
          <w:color w:val="000000"/>
          <w:sz w:val="24"/>
          <w:szCs w:val="24"/>
        </w:rPr>
        <w:t xml:space="preserve"> The International Journal of Human Resource Management</w:t>
      </w:r>
      <w:r w:rsidRPr="00B46F0D">
        <w:rPr>
          <w:rFonts w:ascii="Arial" w:hAnsi="Arial" w:cs="Arial"/>
          <w:color w:val="000000"/>
          <w:sz w:val="24"/>
          <w:szCs w:val="24"/>
        </w:rPr>
        <w:t>, 2021-06-02, pp.1-26 (Accessed: 28</w:t>
      </w:r>
      <w:r w:rsidRPr="00B46F0D">
        <w:rPr>
          <w:rFonts w:ascii="Arial" w:hAnsi="Arial" w:cs="Arial"/>
          <w:color w:val="000000"/>
          <w:sz w:val="24"/>
          <w:szCs w:val="24"/>
          <w:vertAlign w:val="superscript"/>
        </w:rPr>
        <w:t>th</w:t>
      </w:r>
      <w:r w:rsidRPr="00B46F0D">
        <w:rPr>
          <w:rFonts w:ascii="Arial" w:hAnsi="Arial" w:cs="Arial"/>
          <w:color w:val="000000"/>
          <w:sz w:val="24"/>
          <w:szCs w:val="24"/>
        </w:rPr>
        <w:t xml:space="preserve"> of June 2021) DOI:10.1080/09585192.2021.1925323</w:t>
      </w:r>
    </w:p>
    <w:p w14:paraId="7902C8EC" w14:textId="77777777" w:rsidR="008A648D" w:rsidRPr="008A648D" w:rsidRDefault="00D1180C" w:rsidP="00AF0FFC">
      <w:pPr>
        <w:numPr>
          <w:ilvl w:val="0"/>
          <w:numId w:val="36"/>
        </w:numPr>
        <w:spacing w:before="0" w:after="0" w:line="480" w:lineRule="auto"/>
        <w:jc w:val="both"/>
        <w:rPr>
          <w:rFonts w:ascii="Arial" w:eastAsia="Times New Roman" w:hAnsi="Arial" w:cs="Arial"/>
          <w:color w:val="000000"/>
          <w:sz w:val="24"/>
          <w:szCs w:val="24"/>
          <w:lang w:val="en-GB"/>
        </w:rPr>
      </w:pPr>
      <w:r w:rsidRPr="008A648D">
        <w:rPr>
          <w:rFonts w:ascii="Arial" w:eastAsia="Times New Roman" w:hAnsi="Arial" w:cs="Arial"/>
          <w:color w:val="000000"/>
          <w:sz w:val="24"/>
          <w:szCs w:val="24"/>
          <w:lang w:val="en-GB"/>
        </w:rPr>
        <w:lastRenderedPageBreak/>
        <w:t xml:space="preserve">Trade Union Congress (2020) </w:t>
      </w:r>
      <w:r w:rsidRPr="008A648D">
        <w:rPr>
          <w:rFonts w:ascii="Arial" w:eastAsia="Times New Roman" w:hAnsi="Arial" w:cs="Arial"/>
          <w:i/>
          <w:iCs/>
          <w:color w:val="000000"/>
          <w:sz w:val="24"/>
          <w:szCs w:val="24"/>
          <w:lang w:val="en-GB"/>
        </w:rPr>
        <w:t xml:space="preserve">Union membership rises for third year running to 6.4 million.  </w:t>
      </w:r>
      <w:r w:rsidRPr="008A648D">
        <w:rPr>
          <w:rFonts w:ascii="Arial" w:eastAsia="Times New Roman" w:hAnsi="Arial" w:cs="Arial"/>
          <w:color w:val="000000"/>
          <w:sz w:val="24"/>
          <w:szCs w:val="24"/>
          <w:lang w:val="en-GB"/>
        </w:rPr>
        <w:t xml:space="preserve">Available at: </w:t>
      </w:r>
      <w:hyperlink r:id="rId77" w:history="1">
        <w:r w:rsidRPr="008A648D">
          <w:rPr>
            <w:rFonts w:ascii="Arial" w:eastAsia="Times New Roman" w:hAnsi="Arial" w:cs="Arial"/>
            <w:color w:val="0000FF"/>
            <w:sz w:val="24"/>
            <w:szCs w:val="24"/>
            <w:u w:val="single"/>
            <w:lang w:val="en-GB"/>
          </w:rPr>
          <w:t>Union membership rises for third year running to 6.4 million | TUC</w:t>
        </w:r>
      </w:hyperlink>
      <w:r w:rsidRPr="008A648D">
        <w:rPr>
          <w:rFonts w:ascii="Arial" w:eastAsia="Times New Roman" w:hAnsi="Arial" w:cs="Arial"/>
          <w:color w:val="auto"/>
          <w:sz w:val="24"/>
          <w:szCs w:val="24"/>
          <w:lang w:val="en-GB"/>
        </w:rPr>
        <w:t xml:space="preserve"> (Accessed: 27</w:t>
      </w:r>
      <w:r w:rsidRPr="008A648D">
        <w:rPr>
          <w:rFonts w:ascii="Arial" w:eastAsia="Times New Roman" w:hAnsi="Arial" w:cs="Arial"/>
          <w:color w:val="auto"/>
          <w:sz w:val="24"/>
          <w:szCs w:val="24"/>
          <w:vertAlign w:val="superscript"/>
          <w:lang w:val="en-GB"/>
        </w:rPr>
        <w:t>th</w:t>
      </w:r>
      <w:r w:rsidRPr="008A648D">
        <w:rPr>
          <w:rFonts w:ascii="Arial" w:eastAsia="Times New Roman" w:hAnsi="Arial" w:cs="Arial"/>
          <w:color w:val="auto"/>
          <w:sz w:val="24"/>
          <w:szCs w:val="24"/>
          <w:lang w:val="en-GB"/>
        </w:rPr>
        <w:t xml:space="preserve"> of June 2021).</w:t>
      </w:r>
    </w:p>
    <w:p w14:paraId="7AE305EF" w14:textId="77777777" w:rsidR="00CD55F3" w:rsidRPr="00CD55F3" w:rsidRDefault="00D1180C" w:rsidP="00AF0FFC">
      <w:pPr>
        <w:numPr>
          <w:ilvl w:val="0"/>
          <w:numId w:val="36"/>
        </w:numPr>
        <w:spacing w:before="0" w:after="0" w:line="480" w:lineRule="auto"/>
        <w:rPr>
          <w:rFonts w:ascii="Arial" w:hAnsi="Arial" w:cs="Arial"/>
          <w:bCs/>
          <w:color w:val="000000"/>
          <w:sz w:val="24"/>
          <w:szCs w:val="24"/>
        </w:rPr>
      </w:pPr>
      <w:r w:rsidRPr="00CD55F3">
        <w:rPr>
          <w:rFonts w:ascii="Arial" w:hAnsi="Arial" w:cs="Arial"/>
          <w:bCs/>
          <w:color w:val="000000"/>
          <w:sz w:val="24"/>
          <w:szCs w:val="24"/>
        </w:rPr>
        <w:t xml:space="preserve">Van </w:t>
      </w:r>
      <w:proofErr w:type="spellStart"/>
      <w:r w:rsidRPr="00CD55F3">
        <w:rPr>
          <w:rFonts w:ascii="Arial" w:hAnsi="Arial" w:cs="Arial"/>
          <w:bCs/>
          <w:color w:val="000000"/>
          <w:sz w:val="24"/>
          <w:szCs w:val="24"/>
        </w:rPr>
        <w:t>Wanrooy</w:t>
      </w:r>
      <w:proofErr w:type="spellEnd"/>
      <w:r w:rsidRPr="00CD55F3">
        <w:rPr>
          <w:rFonts w:ascii="Arial" w:hAnsi="Arial" w:cs="Arial"/>
          <w:bCs/>
          <w:color w:val="000000"/>
          <w:sz w:val="24"/>
          <w:szCs w:val="24"/>
        </w:rPr>
        <w:t xml:space="preserve"> et al (2013) </w:t>
      </w:r>
      <w:r w:rsidRPr="00CD55F3">
        <w:rPr>
          <w:rFonts w:ascii="Arial" w:hAnsi="Arial" w:cs="Arial"/>
          <w:bCs/>
          <w:i/>
          <w:iCs/>
          <w:color w:val="000000"/>
          <w:sz w:val="24"/>
          <w:szCs w:val="24"/>
        </w:rPr>
        <w:t>Employment relations in the shadow of Recession: Findings from the 2011 Workplace Employment Relations Study.</w:t>
      </w:r>
      <w:r w:rsidRPr="00CD55F3">
        <w:rPr>
          <w:rFonts w:ascii="Arial" w:hAnsi="Arial" w:cs="Arial"/>
          <w:bCs/>
          <w:color w:val="000000"/>
          <w:sz w:val="24"/>
          <w:szCs w:val="24"/>
        </w:rPr>
        <w:t xml:space="preserve"> London: Palgrave Macmillan.</w:t>
      </w:r>
    </w:p>
    <w:p w14:paraId="726799EE" w14:textId="77777777" w:rsidR="00273E98" w:rsidRDefault="00D1180C" w:rsidP="00AF0FFC">
      <w:pPr>
        <w:pStyle w:val="ListParagraph"/>
        <w:numPr>
          <w:ilvl w:val="0"/>
          <w:numId w:val="36"/>
        </w:numPr>
        <w:rPr>
          <w:rFonts w:ascii="Arial" w:eastAsia="Times New Roman" w:hAnsi="Arial" w:cs="Arial"/>
          <w:color w:val="000000"/>
          <w:sz w:val="24"/>
          <w:szCs w:val="24"/>
          <w:lang w:val="en-GB"/>
        </w:rPr>
      </w:pPr>
      <w:r w:rsidRPr="00273E98">
        <w:rPr>
          <w:rFonts w:ascii="Arial" w:eastAsia="Times New Roman" w:hAnsi="Arial" w:cs="Arial"/>
          <w:color w:val="000000"/>
          <w:sz w:val="24"/>
          <w:szCs w:val="24"/>
          <w:lang w:val="en-GB"/>
        </w:rPr>
        <w:t>Watson, T (1995). Sociology, Work and Industry, 3rd ed. London: Routledge.</w:t>
      </w:r>
    </w:p>
    <w:p w14:paraId="0B894643" w14:textId="77777777" w:rsidR="00E61A1B" w:rsidRDefault="00E61A1B" w:rsidP="00E61A1B">
      <w:pPr>
        <w:rPr>
          <w:rFonts w:ascii="Arial" w:eastAsia="Times New Roman" w:hAnsi="Arial" w:cs="Arial"/>
          <w:color w:val="000000"/>
          <w:sz w:val="24"/>
          <w:szCs w:val="24"/>
          <w:lang w:val="en-GB"/>
        </w:rPr>
      </w:pPr>
    </w:p>
    <w:p w14:paraId="2C592320" w14:textId="77777777" w:rsidR="00E61A1B" w:rsidRDefault="00E61A1B">
      <w:pPr>
        <w:rPr>
          <w:rFonts w:ascii="Arial" w:eastAsia="Times New Roman" w:hAnsi="Arial" w:cs="Arial"/>
          <w:color w:val="000000"/>
          <w:sz w:val="24"/>
          <w:szCs w:val="24"/>
          <w:lang w:val="en-GB"/>
        </w:rPr>
      </w:pPr>
      <w:r>
        <w:rPr>
          <w:rFonts w:ascii="Arial" w:eastAsia="Times New Roman" w:hAnsi="Arial" w:cs="Arial"/>
          <w:color w:val="000000"/>
          <w:sz w:val="24"/>
          <w:szCs w:val="24"/>
          <w:lang w:val="en-GB"/>
        </w:rPr>
        <w:br w:type="page"/>
      </w:r>
    </w:p>
    <w:p w14:paraId="72A55199" w14:textId="77777777" w:rsidR="00E61A1B" w:rsidRDefault="00E61A1B" w:rsidP="00E61A1B">
      <w:pPr>
        <w:pStyle w:val="Heading1"/>
        <w:rPr>
          <w:rFonts w:eastAsia="Times New Roman"/>
          <w:lang w:val="en-GB"/>
        </w:rPr>
      </w:pPr>
      <w:bookmarkStart w:id="94" w:name="_Toc82348066"/>
      <w:r>
        <w:rPr>
          <w:rFonts w:eastAsia="Times New Roman"/>
          <w:lang w:val="en-GB"/>
        </w:rPr>
        <w:lastRenderedPageBreak/>
        <w:t>Appendix 1 – Pilot Questionnaire</w:t>
      </w:r>
      <w:bookmarkEnd w:id="94"/>
    </w:p>
    <w:p w14:paraId="4B3845A7" w14:textId="77777777" w:rsidR="008D0A42" w:rsidRDefault="008D0A42" w:rsidP="008D0A42">
      <w:pPr>
        <w:rPr>
          <w:lang w:val="en-GB"/>
        </w:rPr>
      </w:pPr>
      <w:r>
        <w:rPr>
          <w:noProof/>
          <w:lang w:val="en-GB" w:eastAsia="en-GB"/>
        </w:rPr>
        <w:drawing>
          <wp:inline distT="0" distB="0" distL="0" distR="0" wp14:anchorId="762A9286" wp14:editId="5A44112B">
            <wp:extent cx="5234400" cy="7416000"/>
            <wp:effectExtent l="0" t="0" r="444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234400" cy="7416000"/>
                    </a:xfrm>
                    <a:prstGeom prst="rect">
                      <a:avLst/>
                    </a:prstGeom>
                    <a:noFill/>
                    <a:ln>
                      <a:noFill/>
                    </a:ln>
                  </pic:spPr>
                </pic:pic>
              </a:graphicData>
            </a:graphic>
          </wp:inline>
        </w:drawing>
      </w:r>
    </w:p>
    <w:p w14:paraId="48D5073C" w14:textId="77777777" w:rsidR="008D0A42" w:rsidRDefault="008D0A42" w:rsidP="008D0A42">
      <w:pPr>
        <w:rPr>
          <w:lang w:val="en-GB"/>
        </w:rPr>
      </w:pPr>
      <w:r>
        <w:rPr>
          <w:noProof/>
          <w:lang w:val="en-GB" w:eastAsia="en-GB"/>
        </w:rPr>
        <w:lastRenderedPageBreak/>
        <w:drawing>
          <wp:inline distT="0" distB="0" distL="0" distR="0" wp14:anchorId="00538D72" wp14:editId="2065F454">
            <wp:extent cx="5486400" cy="777494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486400" cy="7774940"/>
                    </a:xfrm>
                    <a:prstGeom prst="rect">
                      <a:avLst/>
                    </a:prstGeom>
                    <a:noFill/>
                    <a:ln>
                      <a:noFill/>
                    </a:ln>
                  </pic:spPr>
                </pic:pic>
              </a:graphicData>
            </a:graphic>
          </wp:inline>
        </w:drawing>
      </w:r>
    </w:p>
    <w:p w14:paraId="2F837465" w14:textId="77777777" w:rsidR="008D0A42" w:rsidRDefault="008D0A42" w:rsidP="008D0A42">
      <w:pPr>
        <w:rPr>
          <w:lang w:val="en-GB"/>
        </w:rPr>
      </w:pPr>
      <w:r>
        <w:rPr>
          <w:noProof/>
          <w:lang w:val="en-GB" w:eastAsia="en-GB"/>
        </w:rPr>
        <w:lastRenderedPageBreak/>
        <w:drawing>
          <wp:inline distT="0" distB="0" distL="0" distR="0" wp14:anchorId="025B10EA" wp14:editId="7AA48D10">
            <wp:extent cx="5486400" cy="777494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486400" cy="7774940"/>
                    </a:xfrm>
                    <a:prstGeom prst="rect">
                      <a:avLst/>
                    </a:prstGeom>
                    <a:noFill/>
                    <a:ln>
                      <a:noFill/>
                    </a:ln>
                  </pic:spPr>
                </pic:pic>
              </a:graphicData>
            </a:graphic>
          </wp:inline>
        </w:drawing>
      </w:r>
    </w:p>
    <w:p w14:paraId="61151A3C" w14:textId="77777777" w:rsidR="008D0A42" w:rsidRDefault="008D0A42" w:rsidP="008D0A42">
      <w:pPr>
        <w:rPr>
          <w:lang w:val="en-GB"/>
        </w:rPr>
      </w:pPr>
      <w:r>
        <w:rPr>
          <w:noProof/>
          <w:lang w:val="en-GB" w:eastAsia="en-GB"/>
        </w:rPr>
        <w:lastRenderedPageBreak/>
        <w:drawing>
          <wp:inline distT="0" distB="0" distL="0" distR="0" wp14:anchorId="15C49787" wp14:editId="31F5D210">
            <wp:extent cx="5486400" cy="777494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486400" cy="7774940"/>
                    </a:xfrm>
                    <a:prstGeom prst="rect">
                      <a:avLst/>
                    </a:prstGeom>
                    <a:noFill/>
                    <a:ln>
                      <a:noFill/>
                    </a:ln>
                  </pic:spPr>
                </pic:pic>
              </a:graphicData>
            </a:graphic>
          </wp:inline>
        </w:drawing>
      </w:r>
    </w:p>
    <w:p w14:paraId="019C5DF2" w14:textId="77777777" w:rsidR="008D0A42" w:rsidRDefault="008D0A42" w:rsidP="008D0A42">
      <w:pPr>
        <w:rPr>
          <w:lang w:val="en-GB"/>
        </w:rPr>
      </w:pPr>
      <w:r>
        <w:rPr>
          <w:noProof/>
          <w:lang w:val="en-GB" w:eastAsia="en-GB"/>
        </w:rPr>
        <w:lastRenderedPageBreak/>
        <w:drawing>
          <wp:inline distT="0" distB="0" distL="0" distR="0" wp14:anchorId="3E88763F" wp14:editId="142D1ED7">
            <wp:extent cx="5486400" cy="777494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486400" cy="7774940"/>
                    </a:xfrm>
                    <a:prstGeom prst="rect">
                      <a:avLst/>
                    </a:prstGeom>
                    <a:noFill/>
                    <a:ln>
                      <a:noFill/>
                    </a:ln>
                  </pic:spPr>
                </pic:pic>
              </a:graphicData>
            </a:graphic>
          </wp:inline>
        </w:drawing>
      </w:r>
    </w:p>
    <w:p w14:paraId="66CCC0D6" w14:textId="77777777" w:rsidR="008D0A42" w:rsidRPr="008D0A42" w:rsidRDefault="008D0A42" w:rsidP="008D0A42">
      <w:pPr>
        <w:rPr>
          <w:lang w:val="en-GB"/>
        </w:rPr>
      </w:pPr>
      <w:r>
        <w:rPr>
          <w:noProof/>
          <w:lang w:val="en-GB" w:eastAsia="en-GB"/>
        </w:rPr>
        <w:lastRenderedPageBreak/>
        <w:drawing>
          <wp:inline distT="0" distB="0" distL="0" distR="0" wp14:anchorId="2204CA51" wp14:editId="2CD23F59">
            <wp:extent cx="5486400" cy="777494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486400" cy="7774940"/>
                    </a:xfrm>
                    <a:prstGeom prst="rect">
                      <a:avLst/>
                    </a:prstGeom>
                    <a:noFill/>
                    <a:ln>
                      <a:noFill/>
                    </a:ln>
                  </pic:spPr>
                </pic:pic>
              </a:graphicData>
            </a:graphic>
          </wp:inline>
        </w:drawing>
      </w:r>
    </w:p>
    <w:p w14:paraId="580ECD39" w14:textId="77777777" w:rsidR="00E61A1B" w:rsidRDefault="00E61A1B">
      <w:pPr>
        <w:rPr>
          <w:lang w:val="en-GB"/>
        </w:rPr>
      </w:pPr>
      <w:r>
        <w:rPr>
          <w:lang w:val="en-GB"/>
        </w:rPr>
        <w:lastRenderedPageBreak/>
        <w:br w:type="page"/>
      </w:r>
    </w:p>
    <w:p w14:paraId="4AE3F632" w14:textId="77777777" w:rsidR="00E61A1B" w:rsidRDefault="00E61A1B" w:rsidP="00E61A1B">
      <w:pPr>
        <w:pStyle w:val="Heading1"/>
        <w:rPr>
          <w:lang w:val="en-GB"/>
        </w:rPr>
      </w:pPr>
      <w:bookmarkStart w:id="95" w:name="_Toc82348067"/>
      <w:r>
        <w:rPr>
          <w:lang w:val="en-GB"/>
        </w:rPr>
        <w:lastRenderedPageBreak/>
        <w:t>Appendix 2 – Final Questionnaire</w:t>
      </w:r>
      <w:bookmarkEnd w:id="95"/>
    </w:p>
    <w:p w14:paraId="2668CAFC" w14:textId="77777777" w:rsidR="00BE40E4" w:rsidRPr="00BE40E4" w:rsidRDefault="00BE40E4" w:rsidP="00BE40E4">
      <w:pPr>
        <w:rPr>
          <w:lang w:val="en-GB"/>
        </w:rPr>
      </w:pPr>
      <w:r>
        <w:rPr>
          <w:noProof/>
          <w:lang w:val="en-GB" w:eastAsia="en-GB"/>
        </w:rPr>
        <w:lastRenderedPageBreak/>
        <w:drawing>
          <wp:inline distT="0" distB="0" distL="0" distR="0" wp14:anchorId="18D4FC78" wp14:editId="3DE657D8">
            <wp:extent cx="5486400" cy="77571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p>
    <w:p w14:paraId="1D3FF1D4" w14:textId="77777777" w:rsidR="00BE40E4" w:rsidRDefault="00BE40E4">
      <w:pPr>
        <w:rPr>
          <w:lang w:val="en-GB"/>
        </w:rPr>
      </w:pPr>
      <w:r>
        <w:rPr>
          <w:noProof/>
          <w:lang w:val="en-GB" w:eastAsia="en-GB"/>
        </w:rPr>
        <w:lastRenderedPageBreak/>
        <w:drawing>
          <wp:inline distT="0" distB="0" distL="0" distR="0" wp14:anchorId="48C4C18D" wp14:editId="3F420E06">
            <wp:extent cx="5486400" cy="77571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p>
    <w:p w14:paraId="392D020C" w14:textId="77777777" w:rsidR="00BE40E4" w:rsidRDefault="00BE40E4">
      <w:pPr>
        <w:rPr>
          <w:lang w:val="en-GB"/>
        </w:rPr>
      </w:pPr>
      <w:r>
        <w:rPr>
          <w:noProof/>
          <w:lang w:val="en-GB" w:eastAsia="en-GB"/>
        </w:rPr>
        <w:lastRenderedPageBreak/>
        <w:drawing>
          <wp:inline distT="0" distB="0" distL="0" distR="0" wp14:anchorId="6420C0D0" wp14:editId="5791D416">
            <wp:extent cx="5486400" cy="77571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p>
    <w:p w14:paraId="0EB44A66" w14:textId="77777777" w:rsidR="00BE40E4" w:rsidRDefault="00BE40E4">
      <w:pPr>
        <w:rPr>
          <w:lang w:val="en-GB"/>
        </w:rPr>
      </w:pPr>
      <w:r>
        <w:rPr>
          <w:noProof/>
          <w:lang w:val="en-GB" w:eastAsia="en-GB"/>
        </w:rPr>
        <w:lastRenderedPageBreak/>
        <w:drawing>
          <wp:inline distT="0" distB="0" distL="0" distR="0" wp14:anchorId="108238BF" wp14:editId="6EC7A850">
            <wp:extent cx="5486400" cy="775716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p>
    <w:p w14:paraId="3596DBD5" w14:textId="77777777" w:rsidR="00BE40E4" w:rsidRDefault="00BE40E4">
      <w:pPr>
        <w:rPr>
          <w:lang w:val="en-GB"/>
        </w:rPr>
      </w:pPr>
      <w:r>
        <w:rPr>
          <w:noProof/>
          <w:lang w:val="en-GB" w:eastAsia="en-GB"/>
        </w:rPr>
        <w:lastRenderedPageBreak/>
        <w:drawing>
          <wp:inline distT="0" distB="0" distL="0" distR="0" wp14:anchorId="7C90F65A" wp14:editId="6047CD1C">
            <wp:extent cx="5486400" cy="77571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p>
    <w:p w14:paraId="777C5DBB" w14:textId="77777777" w:rsidR="00BE40E4" w:rsidRDefault="00BE40E4">
      <w:pPr>
        <w:rPr>
          <w:lang w:val="en-GB"/>
        </w:rPr>
      </w:pPr>
      <w:r>
        <w:rPr>
          <w:noProof/>
          <w:lang w:val="en-GB" w:eastAsia="en-GB"/>
        </w:rPr>
        <w:lastRenderedPageBreak/>
        <w:drawing>
          <wp:inline distT="0" distB="0" distL="0" distR="0" wp14:anchorId="3D949319" wp14:editId="07DBFD74">
            <wp:extent cx="5486400" cy="77571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p>
    <w:p w14:paraId="7924C997" w14:textId="77777777" w:rsidR="00BE40E4" w:rsidRDefault="00BE40E4">
      <w:pPr>
        <w:rPr>
          <w:lang w:val="en-GB"/>
        </w:rPr>
      </w:pPr>
      <w:r>
        <w:rPr>
          <w:noProof/>
          <w:lang w:val="en-GB" w:eastAsia="en-GB"/>
        </w:rPr>
        <w:lastRenderedPageBreak/>
        <w:drawing>
          <wp:inline distT="0" distB="0" distL="0" distR="0" wp14:anchorId="1D96F6AD" wp14:editId="438212C7">
            <wp:extent cx="5486400" cy="775716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p>
    <w:p w14:paraId="13568D09" w14:textId="77777777" w:rsidR="00380F0C" w:rsidRDefault="00BE40E4">
      <w:pPr>
        <w:rPr>
          <w:lang w:val="en-GB"/>
        </w:rPr>
      </w:pPr>
      <w:r>
        <w:rPr>
          <w:noProof/>
          <w:lang w:val="en-GB" w:eastAsia="en-GB"/>
        </w:rPr>
        <w:lastRenderedPageBreak/>
        <w:drawing>
          <wp:inline distT="0" distB="0" distL="0" distR="0" wp14:anchorId="70174484" wp14:editId="47AC6F31">
            <wp:extent cx="5486400" cy="775716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486400" cy="7757160"/>
                    </a:xfrm>
                    <a:prstGeom prst="rect">
                      <a:avLst/>
                    </a:prstGeom>
                    <a:noFill/>
                    <a:ln>
                      <a:noFill/>
                    </a:ln>
                  </pic:spPr>
                </pic:pic>
              </a:graphicData>
            </a:graphic>
          </wp:inline>
        </w:drawing>
      </w:r>
      <w:r w:rsidR="00380F0C">
        <w:rPr>
          <w:lang w:val="en-GB"/>
        </w:rPr>
        <w:br w:type="page"/>
      </w:r>
    </w:p>
    <w:p w14:paraId="7A6D4A63" w14:textId="77777777" w:rsidR="00380F0C" w:rsidRDefault="00380F0C" w:rsidP="00380F0C">
      <w:pPr>
        <w:pStyle w:val="Heading1"/>
        <w:rPr>
          <w:lang w:val="en-GB"/>
        </w:rPr>
      </w:pPr>
      <w:bookmarkStart w:id="96" w:name="_Toc82348068"/>
      <w:r>
        <w:rPr>
          <w:lang w:val="en-GB"/>
        </w:rPr>
        <w:lastRenderedPageBreak/>
        <w:t>Appendix 3 – Covering email</w:t>
      </w:r>
      <w:bookmarkEnd w:id="96"/>
    </w:p>
    <w:p w14:paraId="4DCBBA0A" w14:textId="77777777" w:rsidR="00F27D0C" w:rsidRPr="00F27D0C" w:rsidRDefault="00F27D0C" w:rsidP="00F27D0C">
      <w:pPr>
        <w:rPr>
          <w:lang w:val="en-GB"/>
        </w:rPr>
      </w:pPr>
      <w:r>
        <w:rPr>
          <w:noProof/>
          <w:lang w:val="en-GB" w:eastAsia="en-GB"/>
        </w:rPr>
        <w:drawing>
          <wp:inline distT="0" distB="0" distL="0" distR="0" wp14:anchorId="3D3292BA" wp14:editId="5833C0F0">
            <wp:extent cx="4978800" cy="7038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4978800" cy="7038000"/>
                    </a:xfrm>
                    <a:prstGeom prst="rect">
                      <a:avLst/>
                    </a:prstGeom>
                    <a:noFill/>
                    <a:ln>
                      <a:noFill/>
                    </a:ln>
                  </pic:spPr>
                </pic:pic>
              </a:graphicData>
            </a:graphic>
          </wp:inline>
        </w:drawing>
      </w:r>
    </w:p>
    <w:p w14:paraId="1BACF810" w14:textId="77777777" w:rsidR="00380F0C" w:rsidRDefault="00380F0C">
      <w:pPr>
        <w:rPr>
          <w:lang w:val="en-GB"/>
        </w:rPr>
      </w:pPr>
      <w:r>
        <w:rPr>
          <w:lang w:val="en-GB"/>
        </w:rPr>
        <w:br w:type="page"/>
      </w:r>
    </w:p>
    <w:p w14:paraId="55B53CE7" w14:textId="77777777" w:rsidR="00380F0C" w:rsidRDefault="00380F0C" w:rsidP="007C22E5">
      <w:pPr>
        <w:pStyle w:val="Heading1"/>
        <w:spacing w:line="480" w:lineRule="auto"/>
        <w:rPr>
          <w:lang w:val="en-GB"/>
        </w:rPr>
      </w:pPr>
      <w:bookmarkStart w:id="97" w:name="_Toc82348069"/>
      <w:r>
        <w:rPr>
          <w:lang w:val="en-GB"/>
        </w:rPr>
        <w:lastRenderedPageBreak/>
        <w:t>Appendix 4 – Notes for Staff Briefings and Employee Post Box</w:t>
      </w:r>
      <w:bookmarkEnd w:id="97"/>
    </w:p>
    <w:p w14:paraId="24EE4183" w14:textId="77777777"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Small groups of max 4 due to Covid restrictions in meeting room space</w:t>
      </w:r>
    </w:p>
    <w:p w14:paraId="6353FF07" w14:textId="77777777"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1. Thank them for their time</w:t>
      </w:r>
    </w:p>
    <w:p w14:paraId="286B917A" w14:textId="77777777"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2. Stress participation is voluntary but would be greatly appreciated</w:t>
      </w:r>
    </w:p>
    <w:p w14:paraId="41B8B84E" w14:textId="77777777"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3. Not only helping me with my studies but also helping to shape the future of employee relations at Viscose (WIFM)</w:t>
      </w:r>
    </w:p>
    <w:p w14:paraId="66837102" w14:textId="77777777"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4. Stress confidentiality and anonymity</w:t>
      </w:r>
    </w:p>
    <w:p w14:paraId="5B935069" w14:textId="77777777"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5. Should only take between 10 and 15 min to complete</w:t>
      </w:r>
    </w:p>
    <w:p w14:paraId="3D80C18F" w14:textId="77777777"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6. Ask if anyone does not want to take part – let them know it’s perfectly fine and there will be no percussions</w:t>
      </w:r>
    </w:p>
    <w:p w14:paraId="0F8E56A1" w14:textId="77777777"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7. For those who remain in the room:</w:t>
      </w:r>
    </w:p>
    <w:p w14:paraId="629E237F" w14:textId="77777777" w:rsidR="007C22E5" w:rsidRPr="007C22E5" w:rsidRDefault="007C22E5" w:rsidP="007C22E5">
      <w:pPr>
        <w:spacing w:line="480" w:lineRule="auto"/>
        <w:ind w:left="720"/>
        <w:rPr>
          <w:rFonts w:ascii="Arial" w:hAnsi="Arial" w:cs="Arial"/>
          <w:color w:val="000000" w:themeColor="text1"/>
          <w:sz w:val="24"/>
          <w:szCs w:val="24"/>
          <w:lang w:val="en-GB"/>
        </w:rPr>
      </w:pPr>
      <w:r w:rsidRPr="007C22E5">
        <w:rPr>
          <w:rFonts w:ascii="Arial" w:hAnsi="Arial" w:cs="Arial"/>
          <w:color w:val="000000" w:themeColor="text1"/>
          <w:sz w:val="24"/>
          <w:szCs w:val="24"/>
          <w:lang w:val="en-GB"/>
        </w:rPr>
        <w:t>a. Let them know they can stay in the room – I will be leaving but Vince Moses (Union rep) staying in case there are questions. He will come and get me from my desk</w:t>
      </w:r>
    </w:p>
    <w:p w14:paraId="67C4A423" w14:textId="77777777" w:rsidR="007C22E5" w:rsidRPr="007C22E5" w:rsidRDefault="007C22E5" w:rsidP="007C22E5">
      <w:pPr>
        <w:spacing w:line="480" w:lineRule="auto"/>
        <w:ind w:left="720"/>
        <w:rPr>
          <w:rFonts w:ascii="Arial" w:hAnsi="Arial" w:cs="Arial"/>
          <w:color w:val="000000" w:themeColor="text1"/>
          <w:sz w:val="24"/>
          <w:szCs w:val="24"/>
          <w:lang w:val="en-GB"/>
        </w:rPr>
      </w:pPr>
      <w:r w:rsidRPr="007C22E5">
        <w:rPr>
          <w:rFonts w:ascii="Arial" w:hAnsi="Arial" w:cs="Arial"/>
          <w:color w:val="000000" w:themeColor="text1"/>
          <w:sz w:val="24"/>
          <w:szCs w:val="24"/>
          <w:lang w:val="en-GB"/>
        </w:rPr>
        <w:t>b. Once completed take with them and place in the post box on the shop floor under the TV</w:t>
      </w:r>
    </w:p>
    <w:p w14:paraId="7DD9CD38" w14:textId="77777777" w:rsidR="007C22E5" w:rsidRPr="007C22E5" w:rsidRDefault="007C22E5" w:rsidP="007C22E5">
      <w:pPr>
        <w:spacing w:line="480" w:lineRule="auto"/>
        <w:ind w:firstLine="720"/>
        <w:rPr>
          <w:rFonts w:ascii="Arial" w:hAnsi="Arial" w:cs="Arial"/>
          <w:color w:val="000000" w:themeColor="text1"/>
          <w:sz w:val="24"/>
          <w:szCs w:val="24"/>
          <w:lang w:val="en-GB"/>
        </w:rPr>
      </w:pPr>
      <w:r w:rsidRPr="007C22E5">
        <w:rPr>
          <w:rFonts w:ascii="Arial" w:hAnsi="Arial" w:cs="Arial"/>
          <w:color w:val="000000" w:themeColor="text1"/>
          <w:sz w:val="24"/>
          <w:szCs w:val="24"/>
          <w:lang w:val="en-GB"/>
        </w:rPr>
        <w:t>c. I’ll be leaving the post box until 5pm on Thursday the 12th of August</w:t>
      </w:r>
    </w:p>
    <w:p w14:paraId="27A2DCE0" w14:textId="77777777" w:rsidR="007C22E5"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t>8. Any questions?</w:t>
      </w:r>
    </w:p>
    <w:p w14:paraId="2E0036D9" w14:textId="77777777" w:rsidR="00413552" w:rsidRPr="007C22E5" w:rsidRDefault="007C22E5" w:rsidP="007C22E5">
      <w:pPr>
        <w:spacing w:line="480" w:lineRule="auto"/>
        <w:rPr>
          <w:rFonts w:ascii="Arial" w:hAnsi="Arial" w:cs="Arial"/>
          <w:color w:val="000000" w:themeColor="text1"/>
          <w:sz w:val="24"/>
          <w:szCs w:val="24"/>
          <w:lang w:val="en-GB"/>
        </w:rPr>
      </w:pPr>
      <w:r w:rsidRPr="007C22E5">
        <w:rPr>
          <w:rFonts w:ascii="Arial" w:hAnsi="Arial" w:cs="Arial"/>
          <w:color w:val="000000" w:themeColor="text1"/>
          <w:sz w:val="24"/>
          <w:szCs w:val="24"/>
          <w:lang w:val="en-GB"/>
        </w:rPr>
        <w:lastRenderedPageBreak/>
        <w:t>Thank you, thank you, thank you</w:t>
      </w:r>
    </w:p>
    <w:p w14:paraId="5944E285" w14:textId="77777777" w:rsidR="00D071B0" w:rsidRPr="00D071B0" w:rsidRDefault="00380F0C" w:rsidP="00D071B0">
      <w:r>
        <w:rPr>
          <w:noProof/>
          <w:lang w:val="en-GB" w:eastAsia="en-GB"/>
        </w:rPr>
        <w:drawing>
          <wp:inline distT="0" distB="0" distL="0" distR="0" wp14:anchorId="547D8915" wp14:editId="6F00D8EC">
            <wp:extent cx="3326400" cy="4435200"/>
            <wp:effectExtent l="0" t="0" r="762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3326400" cy="4435200"/>
                    </a:xfrm>
                    <a:prstGeom prst="rect">
                      <a:avLst/>
                    </a:prstGeom>
                    <a:noFill/>
                    <a:ln>
                      <a:noFill/>
                    </a:ln>
                  </pic:spPr>
                </pic:pic>
              </a:graphicData>
            </a:graphic>
          </wp:inline>
        </w:drawing>
      </w:r>
    </w:p>
    <w:p w14:paraId="42B2F14B" w14:textId="77777777" w:rsidR="0015531D" w:rsidRPr="0015531D" w:rsidRDefault="0015531D" w:rsidP="0015531D"/>
    <w:sectPr w:rsidR="0015531D" w:rsidRPr="0015531D" w:rsidSect="00F77214">
      <w:pgSz w:w="12240" w:h="15840"/>
      <w:pgMar w:top="1728" w:right="1800" w:bottom="144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C27D2" w14:textId="77777777" w:rsidR="00F30E93" w:rsidRDefault="00F30E93">
      <w:pPr>
        <w:spacing w:before="0" w:after="0" w:line="240" w:lineRule="auto"/>
      </w:pPr>
      <w:r>
        <w:separator/>
      </w:r>
    </w:p>
  </w:endnote>
  <w:endnote w:type="continuationSeparator" w:id="0">
    <w:p w14:paraId="55FE9D8B" w14:textId="77777777" w:rsidR="00F30E93" w:rsidRDefault="00F30E9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8A805" w14:textId="77777777" w:rsidR="002163EE" w:rsidRDefault="00D1180C" w:rsidP="00864B7F">
    <w:pPr>
      <w:pStyle w:val="Footer"/>
      <w:jc w:val="left"/>
    </w:pPr>
    <w:r>
      <w:t xml:space="preserve">Rachel Parfitt (2005681) </w:t>
    </w:r>
    <w:r>
      <w:tab/>
    </w:r>
    <w:r>
      <w:tab/>
    </w:r>
    <w:r>
      <w:tab/>
    </w:r>
    <w:r>
      <w:tab/>
    </w:r>
    <w:r>
      <w:tab/>
    </w:r>
    <w:r>
      <w:tab/>
    </w:r>
    <w:r>
      <w:tab/>
    </w:r>
    <w:r w:rsidR="00ED7C44">
      <w:t xml:space="preserve">Page </w:t>
    </w:r>
    <w:r w:rsidR="00ED7C44">
      <w:fldChar w:fldCharType="begin"/>
    </w:r>
    <w:r w:rsidR="00ED7C44">
      <w:instrText xml:space="preserve"> PAGE  \* Arabic  \* MERGEFORMAT </w:instrText>
    </w:r>
    <w:r w:rsidR="00ED7C44">
      <w:fldChar w:fldCharType="separate"/>
    </w:r>
    <w:r w:rsidR="00C317B3">
      <w:rPr>
        <w:noProof/>
      </w:rPr>
      <w:t>1</w:t>
    </w:r>
    <w:r w:rsidR="00ED7C44">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6E9DD3" w14:textId="77777777" w:rsidR="00F30E93" w:rsidRDefault="00F30E93">
      <w:pPr>
        <w:spacing w:before="0" w:after="0" w:line="240" w:lineRule="auto"/>
      </w:pPr>
      <w:r>
        <w:separator/>
      </w:r>
    </w:p>
  </w:footnote>
  <w:footnote w:type="continuationSeparator" w:id="0">
    <w:p w14:paraId="2E8B1A63" w14:textId="77777777" w:rsidR="00F30E93" w:rsidRDefault="00F30E9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F059E7"/>
    <w:multiLevelType w:val="hybridMultilevel"/>
    <w:tmpl w:val="8D1AC0C0"/>
    <w:lvl w:ilvl="0" w:tplc="5AFE28CE">
      <w:start w:val="1"/>
      <w:numFmt w:val="decimal"/>
      <w:lvlText w:val="%1."/>
      <w:lvlJc w:val="left"/>
      <w:pPr>
        <w:ind w:left="720" w:hanging="360"/>
      </w:pPr>
    </w:lvl>
    <w:lvl w:ilvl="1" w:tplc="CCD49122" w:tentative="1">
      <w:start w:val="1"/>
      <w:numFmt w:val="lowerLetter"/>
      <w:lvlText w:val="%2."/>
      <w:lvlJc w:val="left"/>
      <w:pPr>
        <w:ind w:left="1440" w:hanging="360"/>
      </w:pPr>
    </w:lvl>
    <w:lvl w:ilvl="2" w:tplc="2CAE9E58" w:tentative="1">
      <w:start w:val="1"/>
      <w:numFmt w:val="lowerRoman"/>
      <w:lvlText w:val="%3."/>
      <w:lvlJc w:val="right"/>
      <w:pPr>
        <w:ind w:left="2160" w:hanging="180"/>
      </w:pPr>
    </w:lvl>
    <w:lvl w:ilvl="3" w:tplc="17E878FE" w:tentative="1">
      <w:start w:val="1"/>
      <w:numFmt w:val="decimal"/>
      <w:lvlText w:val="%4."/>
      <w:lvlJc w:val="left"/>
      <w:pPr>
        <w:ind w:left="2880" w:hanging="360"/>
      </w:pPr>
    </w:lvl>
    <w:lvl w:ilvl="4" w:tplc="3A72B9F4" w:tentative="1">
      <w:start w:val="1"/>
      <w:numFmt w:val="lowerLetter"/>
      <w:lvlText w:val="%5."/>
      <w:lvlJc w:val="left"/>
      <w:pPr>
        <w:ind w:left="3600" w:hanging="360"/>
      </w:pPr>
    </w:lvl>
    <w:lvl w:ilvl="5" w:tplc="4C92CB88" w:tentative="1">
      <w:start w:val="1"/>
      <w:numFmt w:val="lowerRoman"/>
      <w:lvlText w:val="%6."/>
      <w:lvlJc w:val="right"/>
      <w:pPr>
        <w:ind w:left="4320" w:hanging="180"/>
      </w:pPr>
    </w:lvl>
    <w:lvl w:ilvl="6" w:tplc="A6688D92" w:tentative="1">
      <w:start w:val="1"/>
      <w:numFmt w:val="decimal"/>
      <w:lvlText w:val="%7."/>
      <w:lvlJc w:val="left"/>
      <w:pPr>
        <w:ind w:left="5040" w:hanging="360"/>
      </w:pPr>
    </w:lvl>
    <w:lvl w:ilvl="7" w:tplc="A6EC37E8" w:tentative="1">
      <w:start w:val="1"/>
      <w:numFmt w:val="lowerLetter"/>
      <w:lvlText w:val="%8."/>
      <w:lvlJc w:val="left"/>
      <w:pPr>
        <w:ind w:left="5760" w:hanging="360"/>
      </w:pPr>
    </w:lvl>
    <w:lvl w:ilvl="8" w:tplc="3DEE2B5A" w:tentative="1">
      <w:start w:val="1"/>
      <w:numFmt w:val="lowerRoman"/>
      <w:lvlText w:val="%9."/>
      <w:lvlJc w:val="right"/>
      <w:pPr>
        <w:ind w:left="6480" w:hanging="180"/>
      </w:pPr>
    </w:lvl>
  </w:abstractNum>
  <w:abstractNum w:abstractNumId="12" w15:restartNumberingAfterBreak="0">
    <w:nsid w:val="08E43AB1"/>
    <w:multiLevelType w:val="hybridMultilevel"/>
    <w:tmpl w:val="6BB21206"/>
    <w:lvl w:ilvl="0" w:tplc="38FA48B6">
      <w:start w:val="1"/>
      <w:numFmt w:val="decimal"/>
      <w:lvlText w:val="%1)"/>
      <w:lvlJc w:val="left"/>
      <w:pPr>
        <w:ind w:left="720" w:hanging="360"/>
      </w:pPr>
      <w:rPr>
        <w:rFonts w:hint="default"/>
      </w:rPr>
    </w:lvl>
    <w:lvl w:ilvl="1" w:tplc="FEF8FB58" w:tentative="1">
      <w:start w:val="1"/>
      <w:numFmt w:val="lowerLetter"/>
      <w:lvlText w:val="%2."/>
      <w:lvlJc w:val="left"/>
      <w:pPr>
        <w:ind w:left="1440" w:hanging="360"/>
      </w:pPr>
    </w:lvl>
    <w:lvl w:ilvl="2" w:tplc="EE1C638A" w:tentative="1">
      <w:start w:val="1"/>
      <w:numFmt w:val="lowerRoman"/>
      <w:lvlText w:val="%3."/>
      <w:lvlJc w:val="right"/>
      <w:pPr>
        <w:ind w:left="2160" w:hanging="180"/>
      </w:pPr>
    </w:lvl>
    <w:lvl w:ilvl="3" w:tplc="10AE237E" w:tentative="1">
      <w:start w:val="1"/>
      <w:numFmt w:val="decimal"/>
      <w:lvlText w:val="%4."/>
      <w:lvlJc w:val="left"/>
      <w:pPr>
        <w:ind w:left="2880" w:hanging="360"/>
      </w:pPr>
    </w:lvl>
    <w:lvl w:ilvl="4" w:tplc="2340B3C0" w:tentative="1">
      <w:start w:val="1"/>
      <w:numFmt w:val="lowerLetter"/>
      <w:lvlText w:val="%5."/>
      <w:lvlJc w:val="left"/>
      <w:pPr>
        <w:ind w:left="3600" w:hanging="360"/>
      </w:pPr>
    </w:lvl>
    <w:lvl w:ilvl="5" w:tplc="4000D5E4" w:tentative="1">
      <w:start w:val="1"/>
      <w:numFmt w:val="lowerRoman"/>
      <w:lvlText w:val="%6."/>
      <w:lvlJc w:val="right"/>
      <w:pPr>
        <w:ind w:left="4320" w:hanging="180"/>
      </w:pPr>
    </w:lvl>
    <w:lvl w:ilvl="6" w:tplc="029425EC" w:tentative="1">
      <w:start w:val="1"/>
      <w:numFmt w:val="decimal"/>
      <w:lvlText w:val="%7."/>
      <w:lvlJc w:val="left"/>
      <w:pPr>
        <w:ind w:left="5040" w:hanging="360"/>
      </w:pPr>
    </w:lvl>
    <w:lvl w:ilvl="7" w:tplc="1D70B29C" w:tentative="1">
      <w:start w:val="1"/>
      <w:numFmt w:val="lowerLetter"/>
      <w:lvlText w:val="%8."/>
      <w:lvlJc w:val="left"/>
      <w:pPr>
        <w:ind w:left="5760" w:hanging="360"/>
      </w:pPr>
    </w:lvl>
    <w:lvl w:ilvl="8" w:tplc="99C6E98E" w:tentative="1">
      <w:start w:val="1"/>
      <w:numFmt w:val="lowerRoman"/>
      <w:lvlText w:val="%9."/>
      <w:lvlJc w:val="right"/>
      <w:pPr>
        <w:ind w:left="6480" w:hanging="180"/>
      </w:p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DE83124"/>
    <w:multiLevelType w:val="hybridMultilevel"/>
    <w:tmpl w:val="FF643882"/>
    <w:lvl w:ilvl="0" w:tplc="730AE79A">
      <w:start w:val="1"/>
      <w:numFmt w:val="bullet"/>
      <w:lvlText w:val=""/>
      <w:lvlJc w:val="left"/>
      <w:pPr>
        <w:ind w:left="720" w:hanging="360"/>
      </w:pPr>
      <w:rPr>
        <w:rFonts w:ascii="Wingdings" w:hAnsi="Wingdings" w:hint="default"/>
      </w:rPr>
    </w:lvl>
    <w:lvl w:ilvl="1" w:tplc="C45EF33A" w:tentative="1">
      <w:start w:val="1"/>
      <w:numFmt w:val="bullet"/>
      <w:lvlText w:val="o"/>
      <w:lvlJc w:val="left"/>
      <w:pPr>
        <w:ind w:left="1440" w:hanging="360"/>
      </w:pPr>
      <w:rPr>
        <w:rFonts w:ascii="Courier New" w:hAnsi="Courier New" w:cs="Courier New" w:hint="default"/>
      </w:rPr>
    </w:lvl>
    <w:lvl w:ilvl="2" w:tplc="8F6E1472" w:tentative="1">
      <w:start w:val="1"/>
      <w:numFmt w:val="bullet"/>
      <w:lvlText w:val=""/>
      <w:lvlJc w:val="left"/>
      <w:pPr>
        <w:ind w:left="2160" w:hanging="360"/>
      </w:pPr>
      <w:rPr>
        <w:rFonts w:ascii="Wingdings" w:hAnsi="Wingdings" w:hint="default"/>
      </w:rPr>
    </w:lvl>
    <w:lvl w:ilvl="3" w:tplc="A7D669CA" w:tentative="1">
      <w:start w:val="1"/>
      <w:numFmt w:val="bullet"/>
      <w:lvlText w:val=""/>
      <w:lvlJc w:val="left"/>
      <w:pPr>
        <w:ind w:left="2880" w:hanging="360"/>
      </w:pPr>
      <w:rPr>
        <w:rFonts w:ascii="Symbol" w:hAnsi="Symbol" w:hint="default"/>
      </w:rPr>
    </w:lvl>
    <w:lvl w:ilvl="4" w:tplc="C9CE7282" w:tentative="1">
      <w:start w:val="1"/>
      <w:numFmt w:val="bullet"/>
      <w:lvlText w:val="o"/>
      <w:lvlJc w:val="left"/>
      <w:pPr>
        <w:ind w:left="3600" w:hanging="360"/>
      </w:pPr>
      <w:rPr>
        <w:rFonts w:ascii="Courier New" w:hAnsi="Courier New" w:cs="Courier New" w:hint="default"/>
      </w:rPr>
    </w:lvl>
    <w:lvl w:ilvl="5" w:tplc="77DA896C" w:tentative="1">
      <w:start w:val="1"/>
      <w:numFmt w:val="bullet"/>
      <w:lvlText w:val=""/>
      <w:lvlJc w:val="left"/>
      <w:pPr>
        <w:ind w:left="4320" w:hanging="360"/>
      </w:pPr>
      <w:rPr>
        <w:rFonts w:ascii="Wingdings" w:hAnsi="Wingdings" w:hint="default"/>
      </w:rPr>
    </w:lvl>
    <w:lvl w:ilvl="6" w:tplc="8FA2B394" w:tentative="1">
      <w:start w:val="1"/>
      <w:numFmt w:val="bullet"/>
      <w:lvlText w:val=""/>
      <w:lvlJc w:val="left"/>
      <w:pPr>
        <w:ind w:left="5040" w:hanging="360"/>
      </w:pPr>
      <w:rPr>
        <w:rFonts w:ascii="Symbol" w:hAnsi="Symbol" w:hint="default"/>
      </w:rPr>
    </w:lvl>
    <w:lvl w:ilvl="7" w:tplc="A16E88D0" w:tentative="1">
      <w:start w:val="1"/>
      <w:numFmt w:val="bullet"/>
      <w:lvlText w:val="o"/>
      <w:lvlJc w:val="left"/>
      <w:pPr>
        <w:ind w:left="5760" w:hanging="360"/>
      </w:pPr>
      <w:rPr>
        <w:rFonts w:ascii="Courier New" w:hAnsi="Courier New" w:cs="Courier New" w:hint="default"/>
      </w:rPr>
    </w:lvl>
    <w:lvl w:ilvl="8" w:tplc="0C3826E2" w:tentative="1">
      <w:start w:val="1"/>
      <w:numFmt w:val="bullet"/>
      <w:lvlText w:val=""/>
      <w:lvlJc w:val="left"/>
      <w:pPr>
        <w:ind w:left="6480" w:hanging="360"/>
      </w:pPr>
      <w:rPr>
        <w:rFonts w:ascii="Wingdings" w:hAnsi="Wingdings" w:hint="default"/>
      </w:rPr>
    </w:lvl>
  </w:abstractNum>
  <w:abstractNum w:abstractNumId="15" w15:restartNumberingAfterBreak="0">
    <w:nsid w:val="0E2B4D3C"/>
    <w:multiLevelType w:val="hybridMultilevel"/>
    <w:tmpl w:val="75281FC8"/>
    <w:lvl w:ilvl="0" w:tplc="FA7C252A">
      <w:start w:val="1"/>
      <w:numFmt w:val="decimal"/>
      <w:lvlText w:val="%1)"/>
      <w:lvlJc w:val="left"/>
      <w:pPr>
        <w:ind w:left="720" w:hanging="360"/>
      </w:pPr>
      <w:rPr>
        <w:rFonts w:hint="default"/>
      </w:rPr>
    </w:lvl>
    <w:lvl w:ilvl="1" w:tplc="3A8C6278" w:tentative="1">
      <w:start w:val="1"/>
      <w:numFmt w:val="lowerLetter"/>
      <w:lvlText w:val="%2."/>
      <w:lvlJc w:val="left"/>
      <w:pPr>
        <w:ind w:left="1440" w:hanging="360"/>
      </w:pPr>
    </w:lvl>
    <w:lvl w:ilvl="2" w:tplc="2850F208" w:tentative="1">
      <w:start w:val="1"/>
      <w:numFmt w:val="lowerRoman"/>
      <w:lvlText w:val="%3."/>
      <w:lvlJc w:val="right"/>
      <w:pPr>
        <w:ind w:left="2160" w:hanging="180"/>
      </w:pPr>
    </w:lvl>
    <w:lvl w:ilvl="3" w:tplc="9C32BA80" w:tentative="1">
      <w:start w:val="1"/>
      <w:numFmt w:val="decimal"/>
      <w:lvlText w:val="%4."/>
      <w:lvlJc w:val="left"/>
      <w:pPr>
        <w:ind w:left="2880" w:hanging="360"/>
      </w:pPr>
    </w:lvl>
    <w:lvl w:ilvl="4" w:tplc="66880D00" w:tentative="1">
      <w:start w:val="1"/>
      <w:numFmt w:val="lowerLetter"/>
      <w:lvlText w:val="%5."/>
      <w:lvlJc w:val="left"/>
      <w:pPr>
        <w:ind w:left="3600" w:hanging="360"/>
      </w:pPr>
    </w:lvl>
    <w:lvl w:ilvl="5" w:tplc="F4D65CE8" w:tentative="1">
      <w:start w:val="1"/>
      <w:numFmt w:val="lowerRoman"/>
      <w:lvlText w:val="%6."/>
      <w:lvlJc w:val="right"/>
      <w:pPr>
        <w:ind w:left="4320" w:hanging="180"/>
      </w:pPr>
    </w:lvl>
    <w:lvl w:ilvl="6" w:tplc="B7FE1B5E" w:tentative="1">
      <w:start w:val="1"/>
      <w:numFmt w:val="decimal"/>
      <w:lvlText w:val="%7."/>
      <w:lvlJc w:val="left"/>
      <w:pPr>
        <w:ind w:left="5040" w:hanging="360"/>
      </w:pPr>
    </w:lvl>
    <w:lvl w:ilvl="7" w:tplc="35705F24" w:tentative="1">
      <w:start w:val="1"/>
      <w:numFmt w:val="lowerLetter"/>
      <w:lvlText w:val="%8."/>
      <w:lvlJc w:val="left"/>
      <w:pPr>
        <w:ind w:left="5760" w:hanging="360"/>
      </w:pPr>
    </w:lvl>
    <w:lvl w:ilvl="8" w:tplc="4DD68D4A" w:tentative="1">
      <w:start w:val="1"/>
      <w:numFmt w:val="lowerRoman"/>
      <w:lvlText w:val="%9."/>
      <w:lvlJc w:val="right"/>
      <w:pPr>
        <w:ind w:left="6480" w:hanging="180"/>
      </w:pPr>
    </w:lvl>
  </w:abstractNum>
  <w:abstractNum w:abstractNumId="16" w15:restartNumberingAfterBreak="0">
    <w:nsid w:val="1D3D7235"/>
    <w:multiLevelType w:val="hybridMultilevel"/>
    <w:tmpl w:val="687CC50C"/>
    <w:lvl w:ilvl="0" w:tplc="C7C20304">
      <w:start w:val="1"/>
      <w:numFmt w:val="decimal"/>
      <w:lvlText w:val="%1."/>
      <w:lvlJc w:val="left"/>
      <w:pPr>
        <w:ind w:left="720" w:hanging="360"/>
      </w:pPr>
    </w:lvl>
    <w:lvl w:ilvl="1" w:tplc="1E342B2C" w:tentative="1">
      <w:start w:val="1"/>
      <w:numFmt w:val="lowerLetter"/>
      <w:lvlText w:val="%2."/>
      <w:lvlJc w:val="left"/>
      <w:pPr>
        <w:ind w:left="1440" w:hanging="360"/>
      </w:pPr>
    </w:lvl>
    <w:lvl w:ilvl="2" w:tplc="BEBEFCD4" w:tentative="1">
      <w:start w:val="1"/>
      <w:numFmt w:val="lowerRoman"/>
      <w:lvlText w:val="%3."/>
      <w:lvlJc w:val="right"/>
      <w:pPr>
        <w:ind w:left="2160" w:hanging="180"/>
      </w:pPr>
    </w:lvl>
    <w:lvl w:ilvl="3" w:tplc="E3E2DA16" w:tentative="1">
      <w:start w:val="1"/>
      <w:numFmt w:val="decimal"/>
      <w:lvlText w:val="%4."/>
      <w:lvlJc w:val="left"/>
      <w:pPr>
        <w:ind w:left="2880" w:hanging="360"/>
      </w:pPr>
    </w:lvl>
    <w:lvl w:ilvl="4" w:tplc="26D2AED6" w:tentative="1">
      <w:start w:val="1"/>
      <w:numFmt w:val="lowerLetter"/>
      <w:lvlText w:val="%5."/>
      <w:lvlJc w:val="left"/>
      <w:pPr>
        <w:ind w:left="3600" w:hanging="360"/>
      </w:pPr>
    </w:lvl>
    <w:lvl w:ilvl="5" w:tplc="B6627D9C" w:tentative="1">
      <w:start w:val="1"/>
      <w:numFmt w:val="lowerRoman"/>
      <w:lvlText w:val="%6."/>
      <w:lvlJc w:val="right"/>
      <w:pPr>
        <w:ind w:left="4320" w:hanging="180"/>
      </w:pPr>
    </w:lvl>
    <w:lvl w:ilvl="6" w:tplc="705634BA" w:tentative="1">
      <w:start w:val="1"/>
      <w:numFmt w:val="decimal"/>
      <w:lvlText w:val="%7."/>
      <w:lvlJc w:val="left"/>
      <w:pPr>
        <w:ind w:left="5040" w:hanging="360"/>
      </w:pPr>
    </w:lvl>
    <w:lvl w:ilvl="7" w:tplc="1ACA189E" w:tentative="1">
      <w:start w:val="1"/>
      <w:numFmt w:val="lowerLetter"/>
      <w:lvlText w:val="%8."/>
      <w:lvlJc w:val="left"/>
      <w:pPr>
        <w:ind w:left="5760" w:hanging="360"/>
      </w:pPr>
    </w:lvl>
    <w:lvl w:ilvl="8" w:tplc="B0787B86" w:tentative="1">
      <w:start w:val="1"/>
      <w:numFmt w:val="lowerRoman"/>
      <w:lvlText w:val="%9."/>
      <w:lvlJc w:val="right"/>
      <w:pPr>
        <w:ind w:left="6480" w:hanging="180"/>
      </w:pPr>
    </w:lvl>
  </w:abstractNum>
  <w:abstractNum w:abstractNumId="17" w15:restartNumberingAfterBreak="0">
    <w:nsid w:val="1DFF6B13"/>
    <w:multiLevelType w:val="hybridMultilevel"/>
    <w:tmpl w:val="7E90FE40"/>
    <w:lvl w:ilvl="0" w:tplc="560ED85C">
      <w:start w:val="1"/>
      <w:numFmt w:val="decimal"/>
      <w:lvlText w:val="%1)"/>
      <w:lvlJc w:val="left"/>
      <w:pPr>
        <w:ind w:left="720" w:hanging="360"/>
      </w:pPr>
      <w:rPr>
        <w:rFonts w:hint="default"/>
      </w:rPr>
    </w:lvl>
    <w:lvl w:ilvl="1" w:tplc="DEF4CD56" w:tentative="1">
      <w:start w:val="1"/>
      <w:numFmt w:val="lowerLetter"/>
      <w:lvlText w:val="%2."/>
      <w:lvlJc w:val="left"/>
      <w:pPr>
        <w:ind w:left="1440" w:hanging="360"/>
      </w:pPr>
    </w:lvl>
    <w:lvl w:ilvl="2" w:tplc="E7C2A58A" w:tentative="1">
      <w:start w:val="1"/>
      <w:numFmt w:val="lowerRoman"/>
      <w:lvlText w:val="%3."/>
      <w:lvlJc w:val="right"/>
      <w:pPr>
        <w:ind w:left="2160" w:hanging="180"/>
      </w:pPr>
    </w:lvl>
    <w:lvl w:ilvl="3" w:tplc="348C3B5E" w:tentative="1">
      <w:start w:val="1"/>
      <w:numFmt w:val="decimal"/>
      <w:lvlText w:val="%4."/>
      <w:lvlJc w:val="left"/>
      <w:pPr>
        <w:ind w:left="2880" w:hanging="360"/>
      </w:pPr>
    </w:lvl>
    <w:lvl w:ilvl="4" w:tplc="E9BC6364" w:tentative="1">
      <w:start w:val="1"/>
      <w:numFmt w:val="lowerLetter"/>
      <w:lvlText w:val="%5."/>
      <w:lvlJc w:val="left"/>
      <w:pPr>
        <w:ind w:left="3600" w:hanging="360"/>
      </w:pPr>
    </w:lvl>
    <w:lvl w:ilvl="5" w:tplc="59163C6E" w:tentative="1">
      <w:start w:val="1"/>
      <w:numFmt w:val="lowerRoman"/>
      <w:lvlText w:val="%6."/>
      <w:lvlJc w:val="right"/>
      <w:pPr>
        <w:ind w:left="4320" w:hanging="180"/>
      </w:pPr>
    </w:lvl>
    <w:lvl w:ilvl="6" w:tplc="922410A6" w:tentative="1">
      <w:start w:val="1"/>
      <w:numFmt w:val="decimal"/>
      <w:lvlText w:val="%7."/>
      <w:lvlJc w:val="left"/>
      <w:pPr>
        <w:ind w:left="5040" w:hanging="360"/>
      </w:pPr>
    </w:lvl>
    <w:lvl w:ilvl="7" w:tplc="174C2278" w:tentative="1">
      <w:start w:val="1"/>
      <w:numFmt w:val="lowerLetter"/>
      <w:lvlText w:val="%8."/>
      <w:lvlJc w:val="left"/>
      <w:pPr>
        <w:ind w:left="5760" w:hanging="360"/>
      </w:pPr>
    </w:lvl>
    <w:lvl w:ilvl="8" w:tplc="A312971C" w:tentative="1">
      <w:start w:val="1"/>
      <w:numFmt w:val="lowerRoman"/>
      <w:lvlText w:val="%9."/>
      <w:lvlJc w:val="right"/>
      <w:pPr>
        <w:ind w:left="6480" w:hanging="180"/>
      </w:pPr>
    </w:lvl>
  </w:abstractNum>
  <w:abstractNum w:abstractNumId="18" w15:restartNumberingAfterBreak="0">
    <w:nsid w:val="2068727C"/>
    <w:multiLevelType w:val="hybridMultilevel"/>
    <w:tmpl w:val="99E42AD6"/>
    <w:lvl w:ilvl="0" w:tplc="572CA3C8">
      <w:start w:val="1"/>
      <w:numFmt w:val="decimal"/>
      <w:lvlText w:val="%1)"/>
      <w:lvlJc w:val="left"/>
      <w:pPr>
        <w:ind w:left="720" w:hanging="360"/>
      </w:pPr>
    </w:lvl>
    <w:lvl w:ilvl="1" w:tplc="A29CEAD4" w:tentative="1">
      <w:start w:val="1"/>
      <w:numFmt w:val="lowerLetter"/>
      <w:lvlText w:val="%2."/>
      <w:lvlJc w:val="left"/>
      <w:pPr>
        <w:ind w:left="1440" w:hanging="360"/>
      </w:pPr>
    </w:lvl>
    <w:lvl w:ilvl="2" w:tplc="6D783312" w:tentative="1">
      <w:start w:val="1"/>
      <w:numFmt w:val="lowerRoman"/>
      <w:lvlText w:val="%3."/>
      <w:lvlJc w:val="right"/>
      <w:pPr>
        <w:ind w:left="2160" w:hanging="180"/>
      </w:pPr>
    </w:lvl>
    <w:lvl w:ilvl="3" w:tplc="B0FC2A82" w:tentative="1">
      <w:start w:val="1"/>
      <w:numFmt w:val="decimal"/>
      <w:lvlText w:val="%4."/>
      <w:lvlJc w:val="left"/>
      <w:pPr>
        <w:ind w:left="2880" w:hanging="360"/>
      </w:pPr>
    </w:lvl>
    <w:lvl w:ilvl="4" w:tplc="1DD492F8" w:tentative="1">
      <w:start w:val="1"/>
      <w:numFmt w:val="lowerLetter"/>
      <w:lvlText w:val="%5."/>
      <w:lvlJc w:val="left"/>
      <w:pPr>
        <w:ind w:left="3600" w:hanging="360"/>
      </w:pPr>
    </w:lvl>
    <w:lvl w:ilvl="5" w:tplc="C94260D6" w:tentative="1">
      <w:start w:val="1"/>
      <w:numFmt w:val="lowerRoman"/>
      <w:lvlText w:val="%6."/>
      <w:lvlJc w:val="right"/>
      <w:pPr>
        <w:ind w:left="4320" w:hanging="180"/>
      </w:pPr>
    </w:lvl>
    <w:lvl w:ilvl="6" w:tplc="8F38CD7A" w:tentative="1">
      <w:start w:val="1"/>
      <w:numFmt w:val="decimal"/>
      <w:lvlText w:val="%7."/>
      <w:lvlJc w:val="left"/>
      <w:pPr>
        <w:ind w:left="5040" w:hanging="360"/>
      </w:pPr>
    </w:lvl>
    <w:lvl w:ilvl="7" w:tplc="7818D6DE" w:tentative="1">
      <w:start w:val="1"/>
      <w:numFmt w:val="lowerLetter"/>
      <w:lvlText w:val="%8."/>
      <w:lvlJc w:val="left"/>
      <w:pPr>
        <w:ind w:left="5760" w:hanging="360"/>
      </w:pPr>
    </w:lvl>
    <w:lvl w:ilvl="8" w:tplc="B18604CE" w:tentative="1">
      <w:start w:val="1"/>
      <w:numFmt w:val="lowerRoman"/>
      <w:lvlText w:val="%9."/>
      <w:lvlJc w:val="right"/>
      <w:pPr>
        <w:ind w:left="6480" w:hanging="180"/>
      </w:pPr>
    </w:lvl>
  </w:abstractNum>
  <w:abstractNum w:abstractNumId="19" w15:restartNumberingAfterBreak="0">
    <w:nsid w:val="20854EC1"/>
    <w:multiLevelType w:val="hybridMultilevel"/>
    <w:tmpl w:val="FBD81146"/>
    <w:lvl w:ilvl="0" w:tplc="260AC842">
      <w:start w:val="1"/>
      <w:numFmt w:val="decimal"/>
      <w:lvlText w:val="%1."/>
      <w:lvlJc w:val="left"/>
      <w:pPr>
        <w:ind w:left="720" w:hanging="360"/>
      </w:pPr>
    </w:lvl>
    <w:lvl w:ilvl="1" w:tplc="1684064C" w:tentative="1">
      <w:start w:val="1"/>
      <w:numFmt w:val="lowerLetter"/>
      <w:lvlText w:val="%2."/>
      <w:lvlJc w:val="left"/>
      <w:pPr>
        <w:ind w:left="1440" w:hanging="360"/>
      </w:pPr>
    </w:lvl>
    <w:lvl w:ilvl="2" w:tplc="CD76D710" w:tentative="1">
      <w:start w:val="1"/>
      <w:numFmt w:val="lowerRoman"/>
      <w:lvlText w:val="%3."/>
      <w:lvlJc w:val="right"/>
      <w:pPr>
        <w:ind w:left="2160" w:hanging="180"/>
      </w:pPr>
    </w:lvl>
    <w:lvl w:ilvl="3" w:tplc="2E4C868A" w:tentative="1">
      <w:start w:val="1"/>
      <w:numFmt w:val="decimal"/>
      <w:lvlText w:val="%4."/>
      <w:lvlJc w:val="left"/>
      <w:pPr>
        <w:ind w:left="2880" w:hanging="360"/>
      </w:pPr>
    </w:lvl>
    <w:lvl w:ilvl="4" w:tplc="D122BB02" w:tentative="1">
      <w:start w:val="1"/>
      <w:numFmt w:val="lowerLetter"/>
      <w:lvlText w:val="%5."/>
      <w:lvlJc w:val="left"/>
      <w:pPr>
        <w:ind w:left="3600" w:hanging="360"/>
      </w:pPr>
    </w:lvl>
    <w:lvl w:ilvl="5" w:tplc="B5587534" w:tentative="1">
      <w:start w:val="1"/>
      <w:numFmt w:val="lowerRoman"/>
      <w:lvlText w:val="%6."/>
      <w:lvlJc w:val="right"/>
      <w:pPr>
        <w:ind w:left="4320" w:hanging="180"/>
      </w:pPr>
    </w:lvl>
    <w:lvl w:ilvl="6" w:tplc="B60EA7AE" w:tentative="1">
      <w:start w:val="1"/>
      <w:numFmt w:val="decimal"/>
      <w:lvlText w:val="%7."/>
      <w:lvlJc w:val="left"/>
      <w:pPr>
        <w:ind w:left="5040" w:hanging="360"/>
      </w:pPr>
    </w:lvl>
    <w:lvl w:ilvl="7" w:tplc="388806A0" w:tentative="1">
      <w:start w:val="1"/>
      <w:numFmt w:val="lowerLetter"/>
      <w:lvlText w:val="%8."/>
      <w:lvlJc w:val="left"/>
      <w:pPr>
        <w:ind w:left="5760" w:hanging="360"/>
      </w:pPr>
    </w:lvl>
    <w:lvl w:ilvl="8" w:tplc="641CF698" w:tentative="1">
      <w:start w:val="1"/>
      <w:numFmt w:val="lowerRoman"/>
      <w:lvlText w:val="%9."/>
      <w:lvlJc w:val="right"/>
      <w:pPr>
        <w:ind w:left="6480" w:hanging="180"/>
      </w:pPr>
    </w:lvl>
  </w:abstractNum>
  <w:abstractNum w:abstractNumId="20" w15:restartNumberingAfterBreak="0">
    <w:nsid w:val="22455FE0"/>
    <w:multiLevelType w:val="multilevel"/>
    <w:tmpl w:val="4FBAEAC8"/>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1" w15:restartNumberingAfterBreak="0">
    <w:nsid w:val="27D126B5"/>
    <w:multiLevelType w:val="hybridMultilevel"/>
    <w:tmpl w:val="B600AD7C"/>
    <w:lvl w:ilvl="0" w:tplc="E82ECA96">
      <w:start w:val="1"/>
      <w:numFmt w:val="decimal"/>
      <w:lvlText w:val="%1)"/>
      <w:lvlJc w:val="left"/>
      <w:pPr>
        <w:ind w:left="720" w:hanging="360"/>
      </w:pPr>
      <w:rPr>
        <w:rFonts w:hint="default"/>
      </w:rPr>
    </w:lvl>
    <w:lvl w:ilvl="1" w:tplc="6A6070B0" w:tentative="1">
      <w:start w:val="1"/>
      <w:numFmt w:val="lowerLetter"/>
      <w:lvlText w:val="%2."/>
      <w:lvlJc w:val="left"/>
      <w:pPr>
        <w:ind w:left="1440" w:hanging="360"/>
      </w:pPr>
    </w:lvl>
    <w:lvl w:ilvl="2" w:tplc="B18A7830" w:tentative="1">
      <w:start w:val="1"/>
      <w:numFmt w:val="lowerRoman"/>
      <w:lvlText w:val="%3."/>
      <w:lvlJc w:val="right"/>
      <w:pPr>
        <w:ind w:left="2160" w:hanging="180"/>
      </w:pPr>
    </w:lvl>
    <w:lvl w:ilvl="3" w:tplc="51B61B12" w:tentative="1">
      <w:start w:val="1"/>
      <w:numFmt w:val="decimal"/>
      <w:lvlText w:val="%4."/>
      <w:lvlJc w:val="left"/>
      <w:pPr>
        <w:ind w:left="2880" w:hanging="360"/>
      </w:pPr>
    </w:lvl>
    <w:lvl w:ilvl="4" w:tplc="0242F924" w:tentative="1">
      <w:start w:val="1"/>
      <w:numFmt w:val="lowerLetter"/>
      <w:lvlText w:val="%5."/>
      <w:lvlJc w:val="left"/>
      <w:pPr>
        <w:ind w:left="3600" w:hanging="360"/>
      </w:pPr>
    </w:lvl>
    <w:lvl w:ilvl="5" w:tplc="6090D534" w:tentative="1">
      <w:start w:val="1"/>
      <w:numFmt w:val="lowerRoman"/>
      <w:lvlText w:val="%6."/>
      <w:lvlJc w:val="right"/>
      <w:pPr>
        <w:ind w:left="4320" w:hanging="180"/>
      </w:pPr>
    </w:lvl>
    <w:lvl w:ilvl="6" w:tplc="A9523038" w:tentative="1">
      <w:start w:val="1"/>
      <w:numFmt w:val="decimal"/>
      <w:lvlText w:val="%7."/>
      <w:lvlJc w:val="left"/>
      <w:pPr>
        <w:ind w:left="5040" w:hanging="360"/>
      </w:pPr>
    </w:lvl>
    <w:lvl w:ilvl="7" w:tplc="2D6E46D2" w:tentative="1">
      <w:start w:val="1"/>
      <w:numFmt w:val="lowerLetter"/>
      <w:lvlText w:val="%8."/>
      <w:lvlJc w:val="left"/>
      <w:pPr>
        <w:ind w:left="5760" w:hanging="360"/>
      </w:pPr>
    </w:lvl>
    <w:lvl w:ilvl="8" w:tplc="60669474" w:tentative="1">
      <w:start w:val="1"/>
      <w:numFmt w:val="lowerRoman"/>
      <w:lvlText w:val="%9."/>
      <w:lvlJc w:val="right"/>
      <w:pPr>
        <w:ind w:left="6480" w:hanging="180"/>
      </w:pPr>
    </w:lvl>
  </w:abstractNum>
  <w:abstractNum w:abstractNumId="22" w15:restartNumberingAfterBreak="0">
    <w:nsid w:val="30F3282A"/>
    <w:multiLevelType w:val="hybridMultilevel"/>
    <w:tmpl w:val="791A535E"/>
    <w:lvl w:ilvl="0" w:tplc="5288B5FA">
      <w:start w:val="1"/>
      <w:numFmt w:val="bullet"/>
      <w:lvlText w:val=""/>
      <w:lvlJc w:val="left"/>
      <w:pPr>
        <w:ind w:left="360" w:hanging="360"/>
      </w:pPr>
      <w:rPr>
        <w:rFonts w:ascii="Wingdings" w:hAnsi="Wingdings" w:hint="default"/>
      </w:rPr>
    </w:lvl>
    <w:lvl w:ilvl="1" w:tplc="CF487D00" w:tentative="1">
      <w:start w:val="1"/>
      <w:numFmt w:val="lowerLetter"/>
      <w:lvlText w:val="%2."/>
      <w:lvlJc w:val="left"/>
      <w:pPr>
        <w:ind w:left="1080" w:hanging="360"/>
      </w:pPr>
    </w:lvl>
    <w:lvl w:ilvl="2" w:tplc="FD1830EC" w:tentative="1">
      <w:start w:val="1"/>
      <w:numFmt w:val="lowerRoman"/>
      <w:lvlText w:val="%3."/>
      <w:lvlJc w:val="right"/>
      <w:pPr>
        <w:ind w:left="1800" w:hanging="180"/>
      </w:pPr>
    </w:lvl>
    <w:lvl w:ilvl="3" w:tplc="4246FE78" w:tentative="1">
      <w:start w:val="1"/>
      <w:numFmt w:val="decimal"/>
      <w:lvlText w:val="%4."/>
      <w:lvlJc w:val="left"/>
      <w:pPr>
        <w:ind w:left="2520" w:hanging="360"/>
      </w:pPr>
    </w:lvl>
    <w:lvl w:ilvl="4" w:tplc="F5508896" w:tentative="1">
      <w:start w:val="1"/>
      <w:numFmt w:val="lowerLetter"/>
      <w:lvlText w:val="%5."/>
      <w:lvlJc w:val="left"/>
      <w:pPr>
        <w:ind w:left="3240" w:hanging="360"/>
      </w:pPr>
    </w:lvl>
    <w:lvl w:ilvl="5" w:tplc="7386486A" w:tentative="1">
      <w:start w:val="1"/>
      <w:numFmt w:val="lowerRoman"/>
      <w:lvlText w:val="%6."/>
      <w:lvlJc w:val="right"/>
      <w:pPr>
        <w:ind w:left="3960" w:hanging="180"/>
      </w:pPr>
    </w:lvl>
    <w:lvl w:ilvl="6" w:tplc="A25E6B8E" w:tentative="1">
      <w:start w:val="1"/>
      <w:numFmt w:val="decimal"/>
      <w:lvlText w:val="%7."/>
      <w:lvlJc w:val="left"/>
      <w:pPr>
        <w:ind w:left="4680" w:hanging="360"/>
      </w:pPr>
    </w:lvl>
    <w:lvl w:ilvl="7" w:tplc="B6C66BF4" w:tentative="1">
      <w:start w:val="1"/>
      <w:numFmt w:val="lowerLetter"/>
      <w:lvlText w:val="%8."/>
      <w:lvlJc w:val="left"/>
      <w:pPr>
        <w:ind w:left="5400" w:hanging="360"/>
      </w:pPr>
    </w:lvl>
    <w:lvl w:ilvl="8" w:tplc="F1260612" w:tentative="1">
      <w:start w:val="1"/>
      <w:numFmt w:val="lowerRoman"/>
      <w:lvlText w:val="%9."/>
      <w:lvlJc w:val="right"/>
      <w:pPr>
        <w:ind w:left="6120" w:hanging="180"/>
      </w:pPr>
    </w:lvl>
  </w:abstractNum>
  <w:abstractNum w:abstractNumId="23" w15:restartNumberingAfterBreak="0">
    <w:nsid w:val="34F85A99"/>
    <w:multiLevelType w:val="multilevel"/>
    <w:tmpl w:val="4FBAEAC8"/>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4" w15:restartNumberingAfterBreak="0">
    <w:nsid w:val="38721F0B"/>
    <w:multiLevelType w:val="hybridMultilevel"/>
    <w:tmpl w:val="474CAA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D0933EA"/>
    <w:multiLevelType w:val="hybridMultilevel"/>
    <w:tmpl w:val="DA767E72"/>
    <w:lvl w:ilvl="0" w:tplc="097E60B8">
      <w:start w:val="1"/>
      <w:numFmt w:val="decimal"/>
      <w:lvlText w:val="%1)"/>
      <w:lvlJc w:val="left"/>
      <w:pPr>
        <w:ind w:left="720" w:hanging="360"/>
      </w:pPr>
      <w:rPr>
        <w:rFonts w:hint="default"/>
      </w:rPr>
    </w:lvl>
    <w:lvl w:ilvl="1" w:tplc="F712FD0E" w:tentative="1">
      <w:start w:val="1"/>
      <w:numFmt w:val="lowerLetter"/>
      <w:lvlText w:val="%2."/>
      <w:lvlJc w:val="left"/>
      <w:pPr>
        <w:ind w:left="1440" w:hanging="360"/>
      </w:pPr>
    </w:lvl>
    <w:lvl w:ilvl="2" w:tplc="C03896CA" w:tentative="1">
      <w:start w:val="1"/>
      <w:numFmt w:val="lowerRoman"/>
      <w:lvlText w:val="%3."/>
      <w:lvlJc w:val="right"/>
      <w:pPr>
        <w:ind w:left="2160" w:hanging="180"/>
      </w:pPr>
    </w:lvl>
    <w:lvl w:ilvl="3" w:tplc="444C7B20" w:tentative="1">
      <w:start w:val="1"/>
      <w:numFmt w:val="decimal"/>
      <w:lvlText w:val="%4."/>
      <w:lvlJc w:val="left"/>
      <w:pPr>
        <w:ind w:left="2880" w:hanging="360"/>
      </w:pPr>
    </w:lvl>
    <w:lvl w:ilvl="4" w:tplc="17264A6C" w:tentative="1">
      <w:start w:val="1"/>
      <w:numFmt w:val="lowerLetter"/>
      <w:lvlText w:val="%5."/>
      <w:lvlJc w:val="left"/>
      <w:pPr>
        <w:ind w:left="3600" w:hanging="360"/>
      </w:pPr>
    </w:lvl>
    <w:lvl w:ilvl="5" w:tplc="A8C62498" w:tentative="1">
      <w:start w:val="1"/>
      <w:numFmt w:val="lowerRoman"/>
      <w:lvlText w:val="%6."/>
      <w:lvlJc w:val="right"/>
      <w:pPr>
        <w:ind w:left="4320" w:hanging="180"/>
      </w:pPr>
    </w:lvl>
    <w:lvl w:ilvl="6" w:tplc="62642AA6" w:tentative="1">
      <w:start w:val="1"/>
      <w:numFmt w:val="decimal"/>
      <w:lvlText w:val="%7."/>
      <w:lvlJc w:val="left"/>
      <w:pPr>
        <w:ind w:left="5040" w:hanging="360"/>
      </w:pPr>
    </w:lvl>
    <w:lvl w:ilvl="7" w:tplc="A26EC14E" w:tentative="1">
      <w:start w:val="1"/>
      <w:numFmt w:val="lowerLetter"/>
      <w:lvlText w:val="%8."/>
      <w:lvlJc w:val="left"/>
      <w:pPr>
        <w:ind w:left="5760" w:hanging="360"/>
      </w:pPr>
    </w:lvl>
    <w:lvl w:ilvl="8" w:tplc="75501F08" w:tentative="1">
      <w:start w:val="1"/>
      <w:numFmt w:val="lowerRoman"/>
      <w:lvlText w:val="%9."/>
      <w:lvlJc w:val="right"/>
      <w:pPr>
        <w:ind w:left="6480" w:hanging="180"/>
      </w:pPr>
    </w:lvl>
  </w:abstractNum>
  <w:abstractNum w:abstractNumId="26" w15:restartNumberingAfterBreak="0">
    <w:nsid w:val="44095BD0"/>
    <w:multiLevelType w:val="hybridMultilevel"/>
    <w:tmpl w:val="25AED066"/>
    <w:lvl w:ilvl="0" w:tplc="0A2ECF04">
      <w:start w:val="1"/>
      <w:numFmt w:val="decimal"/>
      <w:lvlText w:val="%1."/>
      <w:lvlJc w:val="left"/>
      <w:pPr>
        <w:ind w:left="720" w:hanging="360"/>
      </w:pPr>
    </w:lvl>
    <w:lvl w:ilvl="1" w:tplc="829E60D6" w:tentative="1">
      <w:start w:val="1"/>
      <w:numFmt w:val="lowerLetter"/>
      <w:lvlText w:val="%2."/>
      <w:lvlJc w:val="left"/>
      <w:pPr>
        <w:ind w:left="1440" w:hanging="360"/>
      </w:pPr>
    </w:lvl>
    <w:lvl w:ilvl="2" w:tplc="55BEEE38" w:tentative="1">
      <w:start w:val="1"/>
      <w:numFmt w:val="lowerRoman"/>
      <w:lvlText w:val="%3."/>
      <w:lvlJc w:val="right"/>
      <w:pPr>
        <w:ind w:left="2160" w:hanging="180"/>
      </w:pPr>
    </w:lvl>
    <w:lvl w:ilvl="3" w:tplc="A21804CA" w:tentative="1">
      <w:start w:val="1"/>
      <w:numFmt w:val="decimal"/>
      <w:lvlText w:val="%4."/>
      <w:lvlJc w:val="left"/>
      <w:pPr>
        <w:ind w:left="2880" w:hanging="360"/>
      </w:pPr>
    </w:lvl>
    <w:lvl w:ilvl="4" w:tplc="FDECE604" w:tentative="1">
      <w:start w:val="1"/>
      <w:numFmt w:val="lowerLetter"/>
      <w:lvlText w:val="%5."/>
      <w:lvlJc w:val="left"/>
      <w:pPr>
        <w:ind w:left="3600" w:hanging="360"/>
      </w:pPr>
    </w:lvl>
    <w:lvl w:ilvl="5" w:tplc="E274F65E" w:tentative="1">
      <w:start w:val="1"/>
      <w:numFmt w:val="lowerRoman"/>
      <w:lvlText w:val="%6."/>
      <w:lvlJc w:val="right"/>
      <w:pPr>
        <w:ind w:left="4320" w:hanging="180"/>
      </w:pPr>
    </w:lvl>
    <w:lvl w:ilvl="6" w:tplc="2AB0282E" w:tentative="1">
      <w:start w:val="1"/>
      <w:numFmt w:val="decimal"/>
      <w:lvlText w:val="%7."/>
      <w:lvlJc w:val="left"/>
      <w:pPr>
        <w:ind w:left="5040" w:hanging="360"/>
      </w:pPr>
    </w:lvl>
    <w:lvl w:ilvl="7" w:tplc="EB7A613C" w:tentative="1">
      <w:start w:val="1"/>
      <w:numFmt w:val="lowerLetter"/>
      <w:lvlText w:val="%8."/>
      <w:lvlJc w:val="left"/>
      <w:pPr>
        <w:ind w:left="5760" w:hanging="360"/>
      </w:pPr>
    </w:lvl>
    <w:lvl w:ilvl="8" w:tplc="AD842444" w:tentative="1">
      <w:start w:val="1"/>
      <w:numFmt w:val="lowerRoman"/>
      <w:lvlText w:val="%9."/>
      <w:lvlJc w:val="right"/>
      <w:pPr>
        <w:ind w:left="6480" w:hanging="180"/>
      </w:pPr>
    </w:lvl>
  </w:abstractNum>
  <w:abstractNum w:abstractNumId="2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483D1CE2"/>
    <w:multiLevelType w:val="hybridMultilevel"/>
    <w:tmpl w:val="72685EEE"/>
    <w:lvl w:ilvl="0" w:tplc="27C8A6EA">
      <w:start w:val="1"/>
      <w:numFmt w:val="bullet"/>
      <w:lvlText w:val=""/>
      <w:lvlJc w:val="left"/>
      <w:pPr>
        <w:ind w:left="720" w:hanging="360"/>
      </w:pPr>
      <w:rPr>
        <w:rFonts w:ascii="Wingdings" w:hAnsi="Wingdings" w:hint="default"/>
      </w:rPr>
    </w:lvl>
    <w:lvl w:ilvl="1" w:tplc="110AF776">
      <w:start w:val="1"/>
      <w:numFmt w:val="bullet"/>
      <w:lvlText w:val="o"/>
      <w:lvlJc w:val="left"/>
      <w:pPr>
        <w:ind w:left="1440" w:hanging="360"/>
      </w:pPr>
      <w:rPr>
        <w:rFonts w:ascii="Courier New" w:hAnsi="Courier New" w:cs="Courier New" w:hint="default"/>
      </w:rPr>
    </w:lvl>
    <w:lvl w:ilvl="2" w:tplc="FAB47E9E" w:tentative="1">
      <w:start w:val="1"/>
      <w:numFmt w:val="bullet"/>
      <w:lvlText w:val=""/>
      <w:lvlJc w:val="left"/>
      <w:pPr>
        <w:ind w:left="2160" w:hanging="360"/>
      </w:pPr>
      <w:rPr>
        <w:rFonts w:ascii="Wingdings" w:hAnsi="Wingdings" w:hint="default"/>
      </w:rPr>
    </w:lvl>
    <w:lvl w:ilvl="3" w:tplc="1034F840" w:tentative="1">
      <w:start w:val="1"/>
      <w:numFmt w:val="bullet"/>
      <w:lvlText w:val=""/>
      <w:lvlJc w:val="left"/>
      <w:pPr>
        <w:ind w:left="2880" w:hanging="360"/>
      </w:pPr>
      <w:rPr>
        <w:rFonts w:ascii="Symbol" w:hAnsi="Symbol" w:hint="default"/>
      </w:rPr>
    </w:lvl>
    <w:lvl w:ilvl="4" w:tplc="358A5000" w:tentative="1">
      <w:start w:val="1"/>
      <w:numFmt w:val="bullet"/>
      <w:lvlText w:val="o"/>
      <w:lvlJc w:val="left"/>
      <w:pPr>
        <w:ind w:left="3600" w:hanging="360"/>
      </w:pPr>
      <w:rPr>
        <w:rFonts w:ascii="Courier New" w:hAnsi="Courier New" w:cs="Courier New" w:hint="default"/>
      </w:rPr>
    </w:lvl>
    <w:lvl w:ilvl="5" w:tplc="9582308C" w:tentative="1">
      <w:start w:val="1"/>
      <w:numFmt w:val="bullet"/>
      <w:lvlText w:val=""/>
      <w:lvlJc w:val="left"/>
      <w:pPr>
        <w:ind w:left="4320" w:hanging="360"/>
      </w:pPr>
      <w:rPr>
        <w:rFonts w:ascii="Wingdings" w:hAnsi="Wingdings" w:hint="default"/>
      </w:rPr>
    </w:lvl>
    <w:lvl w:ilvl="6" w:tplc="CF22E6C2" w:tentative="1">
      <w:start w:val="1"/>
      <w:numFmt w:val="bullet"/>
      <w:lvlText w:val=""/>
      <w:lvlJc w:val="left"/>
      <w:pPr>
        <w:ind w:left="5040" w:hanging="360"/>
      </w:pPr>
      <w:rPr>
        <w:rFonts w:ascii="Symbol" w:hAnsi="Symbol" w:hint="default"/>
      </w:rPr>
    </w:lvl>
    <w:lvl w:ilvl="7" w:tplc="4F8643A8" w:tentative="1">
      <w:start w:val="1"/>
      <w:numFmt w:val="bullet"/>
      <w:lvlText w:val="o"/>
      <w:lvlJc w:val="left"/>
      <w:pPr>
        <w:ind w:left="5760" w:hanging="360"/>
      </w:pPr>
      <w:rPr>
        <w:rFonts w:ascii="Courier New" w:hAnsi="Courier New" w:cs="Courier New" w:hint="default"/>
      </w:rPr>
    </w:lvl>
    <w:lvl w:ilvl="8" w:tplc="E306D79E" w:tentative="1">
      <w:start w:val="1"/>
      <w:numFmt w:val="bullet"/>
      <w:lvlText w:val=""/>
      <w:lvlJc w:val="left"/>
      <w:pPr>
        <w:ind w:left="6480" w:hanging="360"/>
      </w:pPr>
      <w:rPr>
        <w:rFonts w:ascii="Wingdings" w:hAnsi="Wingdings" w:hint="default"/>
      </w:rPr>
    </w:lvl>
  </w:abstractNum>
  <w:abstractNum w:abstractNumId="29" w15:restartNumberingAfterBreak="0">
    <w:nsid w:val="4A666FC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4D91765B"/>
    <w:multiLevelType w:val="hybridMultilevel"/>
    <w:tmpl w:val="90C20D76"/>
    <w:lvl w:ilvl="0" w:tplc="B43E1EBA">
      <w:start w:val="1"/>
      <w:numFmt w:val="decimal"/>
      <w:lvlText w:val="%1."/>
      <w:lvlJc w:val="left"/>
      <w:pPr>
        <w:ind w:left="720" w:hanging="360"/>
      </w:pPr>
    </w:lvl>
    <w:lvl w:ilvl="1" w:tplc="1116F46E" w:tentative="1">
      <w:start w:val="1"/>
      <w:numFmt w:val="lowerLetter"/>
      <w:lvlText w:val="%2."/>
      <w:lvlJc w:val="left"/>
      <w:pPr>
        <w:ind w:left="1440" w:hanging="360"/>
      </w:pPr>
    </w:lvl>
    <w:lvl w:ilvl="2" w:tplc="DA62720E" w:tentative="1">
      <w:start w:val="1"/>
      <w:numFmt w:val="lowerRoman"/>
      <w:lvlText w:val="%3."/>
      <w:lvlJc w:val="right"/>
      <w:pPr>
        <w:ind w:left="2160" w:hanging="180"/>
      </w:pPr>
    </w:lvl>
    <w:lvl w:ilvl="3" w:tplc="F474BA5C" w:tentative="1">
      <w:start w:val="1"/>
      <w:numFmt w:val="decimal"/>
      <w:lvlText w:val="%4."/>
      <w:lvlJc w:val="left"/>
      <w:pPr>
        <w:ind w:left="2880" w:hanging="360"/>
      </w:pPr>
    </w:lvl>
    <w:lvl w:ilvl="4" w:tplc="FB06A168" w:tentative="1">
      <w:start w:val="1"/>
      <w:numFmt w:val="lowerLetter"/>
      <w:lvlText w:val="%5."/>
      <w:lvlJc w:val="left"/>
      <w:pPr>
        <w:ind w:left="3600" w:hanging="360"/>
      </w:pPr>
    </w:lvl>
    <w:lvl w:ilvl="5" w:tplc="AF444B58" w:tentative="1">
      <w:start w:val="1"/>
      <w:numFmt w:val="lowerRoman"/>
      <w:lvlText w:val="%6."/>
      <w:lvlJc w:val="right"/>
      <w:pPr>
        <w:ind w:left="4320" w:hanging="180"/>
      </w:pPr>
    </w:lvl>
    <w:lvl w:ilvl="6" w:tplc="D3DC1F9A" w:tentative="1">
      <w:start w:val="1"/>
      <w:numFmt w:val="decimal"/>
      <w:lvlText w:val="%7."/>
      <w:lvlJc w:val="left"/>
      <w:pPr>
        <w:ind w:left="5040" w:hanging="360"/>
      </w:pPr>
    </w:lvl>
    <w:lvl w:ilvl="7" w:tplc="C2AE3104" w:tentative="1">
      <w:start w:val="1"/>
      <w:numFmt w:val="lowerLetter"/>
      <w:lvlText w:val="%8."/>
      <w:lvlJc w:val="left"/>
      <w:pPr>
        <w:ind w:left="5760" w:hanging="360"/>
      </w:pPr>
    </w:lvl>
    <w:lvl w:ilvl="8" w:tplc="D144AA2A" w:tentative="1">
      <w:start w:val="1"/>
      <w:numFmt w:val="lowerRoman"/>
      <w:lvlText w:val="%9."/>
      <w:lvlJc w:val="right"/>
      <w:pPr>
        <w:ind w:left="6480" w:hanging="180"/>
      </w:pPr>
    </w:lvl>
  </w:abstractNum>
  <w:abstractNum w:abstractNumId="31" w15:restartNumberingAfterBreak="0">
    <w:nsid w:val="51A32794"/>
    <w:multiLevelType w:val="hybridMultilevel"/>
    <w:tmpl w:val="2D4C040E"/>
    <w:lvl w:ilvl="0" w:tplc="EF66D89A">
      <w:start w:val="1"/>
      <w:numFmt w:val="decimal"/>
      <w:lvlText w:val="%1)"/>
      <w:lvlJc w:val="left"/>
      <w:pPr>
        <w:ind w:left="720" w:hanging="360"/>
      </w:pPr>
    </w:lvl>
    <w:lvl w:ilvl="1" w:tplc="18EA1C4A" w:tentative="1">
      <w:start w:val="1"/>
      <w:numFmt w:val="lowerLetter"/>
      <w:lvlText w:val="%2."/>
      <w:lvlJc w:val="left"/>
      <w:pPr>
        <w:ind w:left="1440" w:hanging="360"/>
      </w:pPr>
    </w:lvl>
    <w:lvl w:ilvl="2" w:tplc="81CA9790" w:tentative="1">
      <w:start w:val="1"/>
      <w:numFmt w:val="lowerRoman"/>
      <w:lvlText w:val="%3."/>
      <w:lvlJc w:val="right"/>
      <w:pPr>
        <w:ind w:left="2160" w:hanging="180"/>
      </w:pPr>
    </w:lvl>
    <w:lvl w:ilvl="3" w:tplc="D5222A70" w:tentative="1">
      <w:start w:val="1"/>
      <w:numFmt w:val="decimal"/>
      <w:lvlText w:val="%4."/>
      <w:lvlJc w:val="left"/>
      <w:pPr>
        <w:ind w:left="2880" w:hanging="360"/>
      </w:pPr>
    </w:lvl>
    <w:lvl w:ilvl="4" w:tplc="815E792C" w:tentative="1">
      <w:start w:val="1"/>
      <w:numFmt w:val="lowerLetter"/>
      <w:lvlText w:val="%5."/>
      <w:lvlJc w:val="left"/>
      <w:pPr>
        <w:ind w:left="3600" w:hanging="360"/>
      </w:pPr>
    </w:lvl>
    <w:lvl w:ilvl="5" w:tplc="054459B6" w:tentative="1">
      <w:start w:val="1"/>
      <w:numFmt w:val="lowerRoman"/>
      <w:lvlText w:val="%6."/>
      <w:lvlJc w:val="right"/>
      <w:pPr>
        <w:ind w:left="4320" w:hanging="180"/>
      </w:pPr>
    </w:lvl>
    <w:lvl w:ilvl="6" w:tplc="1008562C" w:tentative="1">
      <w:start w:val="1"/>
      <w:numFmt w:val="decimal"/>
      <w:lvlText w:val="%7."/>
      <w:lvlJc w:val="left"/>
      <w:pPr>
        <w:ind w:left="5040" w:hanging="360"/>
      </w:pPr>
    </w:lvl>
    <w:lvl w:ilvl="7" w:tplc="3F6ECA2A" w:tentative="1">
      <w:start w:val="1"/>
      <w:numFmt w:val="lowerLetter"/>
      <w:lvlText w:val="%8."/>
      <w:lvlJc w:val="left"/>
      <w:pPr>
        <w:ind w:left="5760" w:hanging="360"/>
      </w:pPr>
    </w:lvl>
    <w:lvl w:ilvl="8" w:tplc="64023700" w:tentative="1">
      <w:start w:val="1"/>
      <w:numFmt w:val="lowerRoman"/>
      <w:lvlText w:val="%9."/>
      <w:lvlJc w:val="right"/>
      <w:pPr>
        <w:ind w:left="6480" w:hanging="180"/>
      </w:pPr>
    </w:lvl>
  </w:abstractNum>
  <w:abstractNum w:abstractNumId="32" w15:restartNumberingAfterBreak="0">
    <w:nsid w:val="51D6340F"/>
    <w:multiLevelType w:val="hybridMultilevel"/>
    <w:tmpl w:val="9C96B77A"/>
    <w:lvl w:ilvl="0" w:tplc="7046C2D0">
      <w:start w:val="1"/>
      <w:numFmt w:val="decimal"/>
      <w:lvlText w:val="%1."/>
      <w:lvlJc w:val="left"/>
      <w:pPr>
        <w:ind w:left="720" w:hanging="360"/>
      </w:pPr>
    </w:lvl>
    <w:lvl w:ilvl="1" w:tplc="4232D034" w:tentative="1">
      <w:start w:val="1"/>
      <w:numFmt w:val="lowerLetter"/>
      <w:lvlText w:val="%2."/>
      <w:lvlJc w:val="left"/>
      <w:pPr>
        <w:ind w:left="1440" w:hanging="360"/>
      </w:pPr>
    </w:lvl>
    <w:lvl w:ilvl="2" w:tplc="FB604454" w:tentative="1">
      <w:start w:val="1"/>
      <w:numFmt w:val="lowerRoman"/>
      <w:lvlText w:val="%3."/>
      <w:lvlJc w:val="right"/>
      <w:pPr>
        <w:ind w:left="2160" w:hanging="180"/>
      </w:pPr>
    </w:lvl>
    <w:lvl w:ilvl="3" w:tplc="DBB0ACF2" w:tentative="1">
      <w:start w:val="1"/>
      <w:numFmt w:val="decimal"/>
      <w:lvlText w:val="%4."/>
      <w:lvlJc w:val="left"/>
      <w:pPr>
        <w:ind w:left="2880" w:hanging="360"/>
      </w:pPr>
    </w:lvl>
    <w:lvl w:ilvl="4" w:tplc="72EAFEE8" w:tentative="1">
      <w:start w:val="1"/>
      <w:numFmt w:val="lowerLetter"/>
      <w:lvlText w:val="%5."/>
      <w:lvlJc w:val="left"/>
      <w:pPr>
        <w:ind w:left="3600" w:hanging="360"/>
      </w:pPr>
    </w:lvl>
    <w:lvl w:ilvl="5" w:tplc="D0444692" w:tentative="1">
      <w:start w:val="1"/>
      <w:numFmt w:val="lowerRoman"/>
      <w:lvlText w:val="%6."/>
      <w:lvlJc w:val="right"/>
      <w:pPr>
        <w:ind w:left="4320" w:hanging="180"/>
      </w:pPr>
    </w:lvl>
    <w:lvl w:ilvl="6" w:tplc="A4D2A15C" w:tentative="1">
      <w:start w:val="1"/>
      <w:numFmt w:val="decimal"/>
      <w:lvlText w:val="%7."/>
      <w:lvlJc w:val="left"/>
      <w:pPr>
        <w:ind w:left="5040" w:hanging="360"/>
      </w:pPr>
    </w:lvl>
    <w:lvl w:ilvl="7" w:tplc="C4AA46E4" w:tentative="1">
      <w:start w:val="1"/>
      <w:numFmt w:val="lowerLetter"/>
      <w:lvlText w:val="%8."/>
      <w:lvlJc w:val="left"/>
      <w:pPr>
        <w:ind w:left="5760" w:hanging="360"/>
      </w:pPr>
    </w:lvl>
    <w:lvl w:ilvl="8" w:tplc="0246B990" w:tentative="1">
      <w:start w:val="1"/>
      <w:numFmt w:val="lowerRoman"/>
      <w:lvlText w:val="%9."/>
      <w:lvlJc w:val="right"/>
      <w:pPr>
        <w:ind w:left="6480" w:hanging="180"/>
      </w:pPr>
    </w:lvl>
  </w:abstractNum>
  <w:abstractNum w:abstractNumId="33" w15:restartNumberingAfterBreak="0">
    <w:nsid w:val="54080335"/>
    <w:multiLevelType w:val="hybridMultilevel"/>
    <w:tmpl w:val="52723356"/>
    <w:lvl w:ilvl="0" w:tplc="46301FC8">
      <w:start w:val="1"/>
      <w:numFmt w:val="decimal"/>
      <w:lvlText w:val="%1)"/>
      <w:lvlJc w:val="left"/>
      <w:pPr>
        <w:ind w:left="360" w:hanging="360"/>
      </w:pPr>
      <w:rPr>
        <w:rFonts w:hint="default"/>
      </w:rPr>
    </w:lvl>
    <w:lvl w:ilvl="1" w:tplc="AC1A0DD4" w:tentative="1">
      <w:start w:val="1"/>
      <w:numFmt w:val="lowerLetter"/>
      <w:lvlText w:val="%2."/>
      <w:lvlJc w:val="left"/>
      <w:pPr>
        <w:ind w:left="1080" w:hanging="360"/>
      </w:pPr>
    </w:lvl>
    <w:lvl w:ilvl="2" w:tplc="EB4659B8" w:tentative="1">
      <w:start w:val="1"/>
      <w:numFmt w:val="lowerRoman"/>
      <w:lvlText w:val="%3."/>
      <w:lvlJc w:val="right"/>
      <w:pPr>
        <w:ind w:left="1800" w:hanging="180"/>
      </w:pPr>
    </w:lvl>
    <w:lvl w:ilvl="3" w:tplc="564AD3F0" w:tentative="1">
      <w:start w:val="1"/>
      <w:numFmt w:val="decimal"/>
      <w:lvlText w:val="%4."/>
      <w:lvlJc w:val="left"/>
      <w:pPr>
        <w:ind w:left="2520" w:hanging="360"/>
      </w:pPr>
    </w:lvl>
    <w:lvl w:ilvl="4" w:tplc="282CA34C" w:tentative="1">
      <w:start w:val="1"/>
      <w:numFmt w:val="lowerLetter"/>
      <w:lvlText w:val="%5."/>
      <w:lvlJc w:val="left"/>
      <w:pPr>
        <w:ind w:left="3240" w:hanging="360"/>
      </w:pPr>
    </w:lvl>
    <w:lvl w:ilvl="5" w:tplc="4C8ADB90" w:tentative="1">
      <w:start w:val="1"/>
      <w:numFmt w:val="lowerRoman"/>
      <w:lvlText w:val="%6."/>
      <w:lvlJc w:val="right"/>
      <w:pPr>
        <w:ind w:left="3960" w:hanging="180"/>
      </w:pPr>
    </w:lvl>
    <w:lvl w:ilvl="6" w:tplc="A8A08A5C" w:tentative="1">
      <w:start w:val="1"/>
      <w:numFmt w:val="decimal"/>
      <w:lvlText w:val="%7."/>
      <w:lvlJc w:val="left"/>
      <w:pPr>
        <w:ind w:left="4680" w:hanging="360"/>
      </w:pPr>
    </w:lvl>
    <w:lvl w:ilvl="7" w:tplc="79AAF0E6" w:tentative="1">
      <w:start w:val="1"/>
      <w:numFmt w:val="lowerLetter"/>
      <w:lvlText w:val="%8."/>
      <w:lvlJc w:val="left"/>
      <w:pPr>
        <w:ind w:left="5400" w:hanging="360"/>
      </w:pPr>
    </w:lvl>
    <w:lvl w:ilvl="8" w:tplc="584024AE" w:tentative="1">
      <w:start w:val="1"/>
      <w:numFmt w:val="lowerRoman"/>
      <w:lvlText w:val="%9."/>
      <w:lvlJc w:val="right"/>
      <w:pPr>
        <w:ind w:left="6120" w:hanging="180"/>
      </w:pPr>
    </w:lvl>
  </w:abstractNum>
  <w:abstractNum w:abstractNumId="34" w15:restartNumberingAfterBreak="0">
    <w:nsid w:val="59684325"/>
    <w:multiLevelType w:val="hybridMultilevel"/>
    <w:tmpl w:val="3AC60D60"/>
    <w:lvl w:ilvl="0" w:tplc="C3507770">
      <w:start w:val="1"/>
      <w:numFmt w:val="decimal"/>
      <w:lvlText w:val="%1)"/>
      <w:lvlJc w:val="left"/>
      <w:pPr>
        <w:ind w:left="720" w:hanging="360"/>
      </w:pPr>
    </w:lvl>
    <w:lvl w:ilvl="1" w:tplc="7CD45C22" w:tentative="1">
      <w:start w:val="1"/>
      <w:numFmt w:val="lowerLetter"/>
      <w:lvlText w:val="%2."/>
      <w:lvlJc w:val="left"/>
      <w:pPr>
        <w:ind w:left="1440" w:hanging="360"/>
      </w:pPr>
    </w:lvl>
    <w:lvl w:ilvl="2" w:tplc="0BBC9B30" w:tentative="1">
      <w:start w:val="1"/>
      <w:numFmt w:val="lowerRoman"/>
      <w:lvlText w:val="%3."/>
      <w:lvlJc w:val="right"/>
      <w:pPr>
        <w:ind w:left="2160" w:hanging="180"/>
      </w:pPr>
    </w:lvl>
    <w:lvl w:ilvl="3" w:tplc="FE12B9FA" w:tentative="1">
      <w:start w:val="1"/>
      <w:numFmt w:val="decimal"/>
      <w:lvlText w:val="%4."/>
      <w:lvlJc w:val="left"/>
      <w:pPr>
        <w:ind w:left="2880" w:hanging="360"/>
      </w:pPr>
    </w:lvl>
    <w:lvl w:ilvl="4" w:tplc="26389E2A" w:tentative="1">
      <w:start w:val="1"/>
      <w:numFmt w:val="lowerLetter"/>
      <w:lvlText w:val="%5."/>
      <w:lvlJc w:val="left"/>
      <w:pPr>
        <w:ind w:left="3600" w:hanging="360"/>
      </w:pPr>
    </w:lvl>
    <w:lvl w:ilvl="5" w:tplc="3454EEF2" w:tentative="1">
      <w:start w:val="1"/>
      <w:numFmt w:val="lowerRoman"/>
      <w:lvlText w:val="%6."/>
      <w:lvlJc w:val="right"/>
      <w:pPr>
        <w:ind w:left="4320" w:hanging="180"/>
      </w:pPr>
    </w:lvl>
    <w:lvl w:ilvl="6" w:tplc="72CC9656" w:tentative="1">
      <w:start w:val="1"/>
      <w:numFmt w:val="decimal"/>
      <w:lvlText w:val="%7."/>
      <w:lvlJc w:val="left"/>
      <w:pPr>
        <w:ind w:left="5040" w:hanging="360"/>
      </w:pPr>
    </w:lvl>
    <w:lvl w:ilvl="7" w:tplc="E026D748" w:tentative="1">
      <w:start w:val="1"/>
      <w:numFmt w:val="lowerLetter"/>
      <w:lvlText w:val="%8."/>
      <w:lvlJc w:val="left"/>
      <w:pPr>
        <w:ind w:left="5760" w:hanging="360"/>
      </w:pPr>
    </w:lvl>
    <w:lvl w:ilvl="8" w:tplc="9E9A0B86" w:tentative="1">
      <w:start w:val="1"/>
      <w:numFmt w:val="lowerRoman"/>
      <w:lvlText w:val="%9."/>
      <w:lvlJc w:val="right"/>
      <w:pPr>
        <w:ind w:left="6480" w:hanging="180"/>
      </w:pPr>
    </w:lvl>
  </w:abstractNum>
  <w:abstractNum w:abstractNumId="35" w15:restartNumberingAfterBreak="0">
    <w:nsid w:val="5A1B7A73"/>
    <w:multiLevelType w:val="hybridMultilevel"/>
    <w:tmpl w:val="B8F40E64"/>
    <w:lvl w:ilvl="0" w:tplc="6900B9DC">
      <w:start w:val="1"/>
      <w:numFmt w:val="decimal"/>
      <w:lvlText w:val="%1."/>
      <w:lvlJc w:val="left"/>
      <w:pPr>
        <w:ind w:left="720" w:hanging="360"/>
      </w:pPr>
    </w:lvl>
    <w:lvl w:ilvl="1" w:tplc="9AD20116" w:tentative="1">
      <w:start w:val="1"/>
      <w:numFmt w:val="lowerLetter"/>
      <w:lvlText w:val="%2."/>
      <w:lvlJc w:val="left"/>
      <w:pPr>
        <w:ind w:left="1440" w:hanging="360"/>
      </w:pPr>
    </w:lvl>
    <w:lvl w:ilvl="2" w:tplc="05C48110" w:tentative="1">
      <w:start w:val="1"/>
      <w:numFmt w:val="lowerRoman"/>
      <w:lvlText w:val="%3."/>
      <w:lvlJc w:val="right"/>
      <w:pPr>
        <w:ind w:left="2160" w:hanging="180"/>
      </w:pPr>
    </w:lvl>
    <w:lvl w:ilvl="3" w:tplc="D5AA6070" w:tentative="1">
      <w:start w:val="1"/>
      <w:numFmt w:val="decimal"/>
      <w:lvlText w:val="%4."/>
      <w:lvlJc w:val="left"/>
      <w:pPr>
        <w:ind w:left="2880" w:hanging="360"/>
      </w:pPr>
    </w:lvl>
    <w:lvl w:ilvl="4" w:tplc="10F83980" w:tentative="1">
      <w:start w:val="1"/>
      <w:numFmt w:val="lowerLetter"/>
      <w:lvlText w:val="%5."/>
      <w:lvlJc w:val="left"/>
      <w:pPr>
        <w:ind w:left="3600" w:hanging="360"/>
      </w:pPr>
    </w:lvl>
    <w:lvl w:ilvl="5" w:tplc="59B4B53C" w:tentative="1">
      <w:start w:val="1"/>
      <w:numFmt w:val="lowerRoman"/>
      <w:lvlText w:val="%6."/>
      <w:lvlJc w:val="right"/>
      <w:pPr>
        <w:ind w:left="4320" w:hanging="180"/>
      </w:pPr>
    </w:lvl>
    <w:lvl w:ilvl="6" w:tplc="3FAE44EC" w:tentative="1">
      <w:start w:val="1"/>
      <w:numFmt w:val="decimal"/>
      <w:lvlText w:val="%7."/>
      <w:lvlJc w:val="left"/>
      <w:pPr>
        <w:ind w:left="5040" w:hanging="360"/>
      </w:pPr>
    </w:lvl>
    <w:lvl w:ilvl="7" w:tplc="87AA0130" w:tentative="1">
      <w:start w:val="1"/>
      <w:numFmt w:val="lowerLetter"/>
      <w:lvlText w:val="%8."/>
      <w:lvlJc w:val="left"/>
      <w:pPr>
        <w:ind w:left="5760" w:hanging="360"/>
      </w:pPr>
    </w:lvl>
    <w:lvl w:ilvl="8" w:tplc="E326A322" w:tentative="1">
      <w:start w:val="1"/>
      <w:numFmt w:val="lowerRoman"/>
      <w:lvlText w:val="%9."/>
      <w:lvlJc w:val="right"/>
      <w:pPr>
        <w:ind w:left="6480" w:hanging="180"/>
      </w:pPr>
    </w:lvl>
  </w:abstractNum>
  <w:abstractNum w:abstractNumId="36" w15:restartNumberingAfterBreak="0">
    <w:nsid w:val="5E996F68"/>
    <w:multiLevelType w:val="hybridMultilevel"/>
    <w:tmpl w:val="5DF4D05C"/>
    <w:lvl w:ilvl="0" w:tplc="4DC04328">
      <w:start w:val="1"/>
      <w:numFmt w:val="bullet"/>
      <w:lvlText w:val=""/>
      <w:lvlJc w:val="left"/>
      <w:pPr>
        <w:ind w:left="792" w:hanging="360"/>
      </w:pPr>
      <w:rPr>
        <w:rFonts w:ascii="Wingdings" w:hAnsi="Wingdings" w:hint="default"/>
      </w:rPr>
    </w:lvl>
    <w:lvl w:ilvl="1" w:tplc="B86453B0" w:tentative="1">
      <w:start w:val="1"/>
      <w:numFmt w:val="bullet"/>
      <w:lvlText w:val="o"/>
      <w:lvlJc w:val="left"/>
      <w:pPr>
        <w:ind w:left="1512" w:hanging="360"/>
      </w:pPr>
      <w:rPr>
        <w:rFonts w:ascii="Courier New" w:hAnsi="Courier New" w:cs="Courier New" w:hint="default"/>
      </w:rPr>
    </w:lvl>
    <w:lvl w:ilvl="2" w:tplc="D8DCF8C8" w:tentative="1">
      <w:start w:val="1"/>
      <w:numFmt w:val="bullet"/>
      <w:lvlText w:val=""/>
      <w:lvlJc w:val="left"/>
      <w:pPr>
        <w:ind w:left="2232" w:hanging="360"/>
      </w:pPr>
      <w:rPr>
        <w:rFonts w:ascii="Wingdings" w:hAnsi="Wingdings" w:hint="default"/>
      </w:rPr>
    </w:lvl>
    <w:lvl w:ilvl="3" w:tplc="D53283C6" w:tentative="1">
      <w:start w:val="1"/>
      <w:numFmt w:val="bullet"/>
      <w:lvlText w:val=""/>
      <w:lvlJc w:val="left"/>
      <w:pPr>
        <w:ind w:left="2952" w:hanging="360"/>
      </w:pPr>
      <w:rPr>
        <w:rFonts w:ascii="Symbol" w:hAnsi="Symbol" w:hint="default"/>
      </w:rPr>
    </w:lvl>
    <w:lvl w:ilvl="4" w:tplc="B4E8D638" w:tentative="1">
      <w:start w:val="1"/>
      <w:numFmt w:val="bullet"/>
      <w:lvlText w:val="o"/>
      <w:lvlJc w:val="left"/>
      <w:pPr>
        <w:ind w:left="3672" w:hanging="360"/>
      </w:pPr>
      <w:rPr>
        <w:rFonts w:ascii="Courier New" w:hAnsi="Courier New" w:cs="Courier New" w:hint="default"/>
      </w:rPr>
    </w:lvl>
    <w:lvl w:ilvl="5" w:tplc="A63A8754" w:tentative="1">
      <w:start w:val="1"/>
      <w:numFmt w:val="bullet"/>
      <w:lvlText w:val=""/>
      <w:lvlJc w:val="left"/>
      <w:pPr>
        <w:ind w:left="4392" w:hanging="360"/>
      </w:pPr>
      <w:rPr>
        <w:rFonts w:ascii="Wingdings" w:hAnsi="Wingdings" w:hint="default"/>
      </w:rPr>
    </w:lvl>
    <w:lvl w:ilvl="6" w:tplc="07F834B8" w:tentative="1">
      <w:start w:val="1"/>
      <w:numFmt w:val="bullet"/>
      <w:lvlText w:val=""/>
      <w:lvlJc w:val="left"/>
      <w:pPr>
        <w:ind w:left="5112" w:hanging="360"/>
      </w:pPr>
      <w:rPr>
        <w:rFonts w:ascii="Symbol" w:hAnsi="Symbol" w:hint="default"/>
      </w:rPr>
    </w:lvl>
    <w:lvl w:ilvl="7" w:tplc="CB8A0978" w:tentative="1">
      <w:start w:val="1"/>
      <w:numFmt w:val="bullet"/>
      <w:lvlText w:val="o"/>
      <w:lvlJc w:val="left"/>
      <w:pPr>
        <w:ind w:left="5832" w:hanging="360"/>
      </w:pPr>
      <w:rPr>
        <w:rFonts w:ascii="Courier New" w:hAnsi="Courier New" w:cs="Courier New" w:hint="default"/>
      </w:rPr>
    </w:lvl>
    <w:lvl w:ilvl="8" w:tplc="ABA6AC12" w:tentative="1">
      <w:start w:val="1"/>
      <w:numFmt w:val="bullet"/>
      <w:lvlText w:val=""/>
      <w:lvlJc w:val="left"/>
      <w:pPr>
        <w:ind w:left="6552" w:hanging="360"/>
      </w:pPr>
      <w:rPr>
        <w:rFonts w:ascii="Wingdings" w:hAnsi="Wingdings" w:hint="default"/>
      </w:rPr>
    </w:lvl>
  </w:abstractNum>
  <w:abstractNum w:abstractNumId="37" w15:restartNumberingAfterBreak="0">
    <w:nsid w:val="64F439C0"/>
    <w:multiLevelType w:val="hybridMultilevel"/>
    <w:tmpl w:val="561AB566"/>
    <w:lvl w:ilvl="0" w:tplc="9FA0520C">
      <w:start w:val="1"/>
      <w:numFmt w:val="decimal"/>
      <w:lvlText w:val="%1)"/>
      <w:lvlJc w:val="left"/>
      <w:pPr>
        <w:ind w:left="360" w:hanging="360"/>
      </w:pPr>
      <w:rPr>
        <w:rFonts w:hint="default"/>
        <w:sz w:val="24"/>
        <w:szCs w:val="24"/>
      </w:rPr>
    </w:lvl>
    <w:lvl w:ilvl="1" w:tplc="27DC9E30" w:tentative="1">
      <w:start w:val="1"/>
      <w:numFmt w:val="lowerLetter"/>
      <w:lvlText w:val="%2."/>
      <w:lvlJc w:val="left"/>
      <w:pPr>
        <w:ind w:left="1080" w:hanging="360"/>
      </w:pPr>
    </w:lvl>
    <w:lvl w:ilvl="2" w:tplc="1B3C0CC2" w:tentative="1">
      <w:start w:val="1"/>
      <w:numFmt w:val="lowerRoman"/>
      <w:lvlText w:val="%3."/>
      <w:lvlJc w:val="right"/>
      <w:pPr>
        <w:ind w:left="1800" w:hanging="180"/>
      </w:pPr>
    </w:lvl>
    <w:lvl w:ilvl="3" w:tplc="CA5EEC20" w:tentative="1">
      <w:start w:val="1"/>
      <w:numFmt w:val="decimal"/>
      <w:lvlText w:val="%4."/>
      <w:lvlJc w:val="left"/>
      <w:pPr>
        <w:ind w:left="2520" w:hanging="360"/>
      </w:pPr>
    </w:lvl>
    <w:lvl w:ilvl="4" w:tplc="2D789B48" w:tentative="1">
      <w:start w:val="1"/>
      <w:numFmt w:val="lowerLetter"/>
      <w:lvlText w:val="%5."/>
      <w:lvlJc w:val="left"/>
      <w:pPr>
        <w:ind w:left="3240" w:hanging="360"/>
      </w:pPr>
    </w:lvl>
    <w:lvl w:ilvl="5" w:tplc="98767756" w:tentative="1">
      <w:start w:val="1"/>
      <w:numFmt w:val="lowerRoman"/>
      <w:lvlText w:val="%6."/>
      <w:lvlJc w:val="right"/>
      <w:pPr>
        <w:ind w:left="3960" w:hanging="180"/>
      </w:pPr>
    </w:lvl>
    <w:lvl w:ilvl="6" w:tplc="AAF05516" w:tentative="1">
      <w:start w:val="1"/>
      <w:numFmt w:val="decimal"/>
      <w:lvlText w:val="%7."/>
      <w:lvlJc w:val="left"/>
      <w:pPr>
        <w:ind w:left="4680" w:hanging="360"/>
      </w:pPr>
    </w:lvl>
    <w:lvl w:ilvl="7" w:tplc="C4301EB2" w:tentative="1">
      <w:start w:val="1"/>
      <w:numFmt w:val="lowerLetter"/>
      <w:lvlText w:val="%8."/>
      <w:lvlJc w:val="left"/>
      <w:pPr>
        <w:ind w:left="5400" w:hanging="360"/>
      </w:pPr>
    </w:lvl>
    <w:lvl w:ilvl="8" w:tplc="F82415F8" w:tentative="1">
      <w:start w:val="1"/>
      <w:numFmt w:val="lowerRoman"/>
      <w:lvlText w:val="%9."/>
      <w:lvlJc w:val="right"/>
      <w:pPr>
        <w:ind w:left="6120" w:hanging="180"/>
      </w:pPr>
    </w:lvl>
  </w:abstractNum>
  <w:abstractNum w:abstractNumId="38" w15:restartNumberingAfterBreak="0">
    <w:nsid w:val="692621B4"/>
    <w:multiLevelType w:val="hybridMultilevel"/>
    <w:tmpl w:val="3790E678"/>
    <w:lvl w:ilvl="0" w:tplc="8528B03A">
      <w:start w:val="1"/>
      <w:numFmt w:val="decimal"/>
      <w:lvlText w:val="%1)"/>
      <w:lvlJc w:val="left"/>
      <w:pPr>
        <w:ind w:left="360" w:hanging="360"/>
      </w:pPr>
    </w:lvl>
    <w:lvl w:ilvl="1" w:tplc="2FB48538" w:tentative="1">
      <w:start w:val="1"/>
      <w:numFmt w:val="lowerLetter"/>
      <w:lvlText w:val="%2."/>
      <w:lvlJc w:val="left"/>
      <w:pPr>
        <w:ind w:left="1080" w:hanging="360"/>
      </w:pPr>
    </w:lvl>
    <w:lvl w:ilvl="2" w:tplc="1BFE5BEE" w:tentative="1">
      <w:start w:val="1"/>
      <w:numFmt w:val="lowerRoman"/>
      <w:lvlText w:val="%3."/>
      <w:lvlJc w:val="right"/>
      <w:pPr>
        <w:ind w:left="1800" w:hanging="180"/>
      </w:pPr>
    </w:lvl>
    <w:lvl w:ilvl="3" w:tplc="37BC7C20" w:tentative="1">
      <w:start w:val="1"/>
      <w:numFmt w:val="decimal"/>
      <w:lvlText w:val="%4."/>
      <w:lvlJc w:val="left"/>
      <w:pPr>
        <w:ind w:left="2520" w:hanging="360"/>
      </w:pPr>
    </w:lvl>
    <w:lvl w:ilvl="4" w:tplc="68028D5C" w:tentative="1">
      <w:start w:val="1"/>
      <w:numFmt w:val="lowerLetter"/>
      <w:lvlText w:val="%5."/>
      <w:lvlJc w:val="left"/>
      <w:pPr>
        <w:ind w:left="3240" w:hanging="360"/>
      </w:pPr>
    </w:lvl>
    <w:lvl w:ilvl="5" w:tplc="9982A4AE" w:tentative="1">
      <w:start w:val="1"/>
      <w:numFmt w:val="lowerRoman"/>
      <w:lvlText w:val="%6."/>
      <w:lvlJc w:val="right"/>
      <w:pPr>
        <w:ind w:left="3960" w:hanging="180"/>
      </w:pPr>
    </w:lvl>
    <w:lvl w:ilvl="6" w:tplc="4F32809E" w:tentative="1">
      <w:start w:val="1"/>
      <w:numFmt w:val="decimal"/>
      <w:lvlText w:val="%7."/>
      <w:lvlJc w:val="left"/>
      <w:pPr>
        <w:ind w:left="4680" w:hanging="360"/>
      </w:pPr>
    </w:lvl>
    <w:lvl w:ilvl="7" w:tplc="D368C876" w:tentative="1">
      <w:start w:val="1"/>
      <w:numFmt w:val="lowerLetter"/>
      <w:lvlText w:val="%8."/>
      <w:lvlJc w:val="left"/>
      <w:pPr>
        <w:ind w:left="5400" w:hanging="360"/>
      </w:pPr>
    </w:lvl>
    <w:lvl w:ilvl="8" w:tplc="02688934" w:tentative="1">
      <w:start w:val="1"/>
      <w:numFmt w:val="lowerRoman"/>
      <w:lvlText w:val="%9."/>
      <w:lvlJc w:val="right"/>
      <w:pPr>
        <w:ind w:left="6120" w:hanging="180"/>
      </w:pPr>
    </w:lvl>
  </w:abstractNum>
  <w:abstractNum w:abstractNumId="39" w15:restartNumberingAfterBreak="0">
    <w:nsid w:val="73C46624"/>
    <w:multiLevelType w:val="hybridMultilevel"/>
    <w:tmpl w:val="03786F9C"/>
    <w:lvl w:ilvl="0" w:tplc="65E8EEB4">
      <w:start w:val="1"/>
      <w:numFmt w:val="decimal"/>
      <w:lvlText w:val="%1)"/>
      <w:lvlJc w:val="left"/>
      <w:pPr>
        <w:ind w:left="720" w:hanging="360"/>
      </w:pPr>
      <w:rPr>
        <w:rFonts w:hint="default"/>
      </w:rPr>
    </w:lvl>
    <w:lvl w:ilvl="1" w:tplc="1CF2E164" w:tentative="1">
      <w:start w:val="1"/>
      <w:numFmt w:val="lowerLetter"/>
      <w:lvlText w:val="%2."/>
      <w:lvlJc w:val="left"/>
      <w:pPr>
        <w:ind w:left="1440" w:hanging="360"/>
      </w:pPr>
    </w:lvl>
    <w:lvl w:ilvl="2" w:tplc="4A3E8968" w:tentative="1">
      <w:start w:val="1"/>
      <w:numFmt w:val="lowerRoman"/>
      <w:lvlText w:val="%3."/>
      <w:lvlJc w:val="right"/>
      <w:pPr>
        <w:ind w:left="2160" w:hanging="180"/>
      </w:pPr>
    </w:lvl>
    <w:lvl w:ilvl="3" w:tplc="D5A6D564" w:tentative="1">
      <w:start w:val="1"/>
      <w:numFmt w:val="decimal"/>
      <w:lvlText w:val="%4."/>
      <w:lvlJc w:val="left"/>
      <w:pPr>
        <w:ind w:left="2880" w:hanging="360"/>
      </w:pPr>
    </w:lvl>
    <w:lvl w:ilvl="4" w:tplc="D974BEE2" w:tentative="1">
      <w:start w:val="1"/>
      <w:numFmt w:val="lowerLetter"/>
      <w:lvlText w:val="%5."/>
      <w:lvlJc w:val="left"/>
      <w:pPr>
        <w:ind w:left="3600" w:hanging="360"/>
      </w:pPr>
    </w:lvl>
    <w:lvl w:ilvl="5" w:tplc="619065E2" w:tentative="1">
      <w:start w:val="1"/>
      <w:numFmt w:val="lowerRoman"/>
      <w:lvlText w:val="%6."/>
      <w:lvlJc w:val="right"/>
      <w:pPr>
        <w:ind w:left="4320" w:hanging="180"/>
      </w:pPr>
    </w:lvl>
    <w:lvl w:ilvl="6" w:tplc="24D42A12" w:tentative="1">
      <w:start w:val="1"/>
      <w:numFmt w:val="decimal"/>
      <w:lvlText w:val="%7."/>
      <w:lvlJc w:val="left"/>
      <w:pPr>
        <w:ind w:left="5040" w:hanging="360"/>
      </w:pPr>
    </w:lvl>
    <w:lvl w:ilvl="7" w:tplc="56A805EC" w:tentative="1">
      <w:start w:val="1"/>
      <w:numFmt w:val="lowerLetter"/>
      <w:lvlText w:val="%8."/>
      <w:lvlJc w:val="left"/>
      <w:pPr>
        <w:ind w:left="5760" w:hanging="360"/>
      </w:pPr>
    </w:lvl>
    <w:lvl w:ilvl="8" w:tplc="91F00CBE" w:tentative="1">
      <w:start w:val="1"/>
      <w:numFmt w:val="lowerRoman"/>
      <w:lvlText w:val="%9."/>
      <w:lvlJc w:val="right"/>
      <w:pPr>
        <w:ind w:left="6480" w:hanging="180"/>
      </w:pPr>
    </w:lvl>
  </w:abstractNum>
  <w:abstractNum w:abstractNumId="40" w15:restartNumberingAfterBreak="0">
    <w:nsid w:val="7C187DCC"/>
    <w:multiLevelType w:val="hybridMultilevel"/>
    <w:tmpl w:val="6BB21206"/>
    <w:lvl w:ilvl="0" w:tplc="9EAA5C30">
      <w:start w:val="1"/>
      <w:numFmt w:val="decimal"/>
      <w:lvlText w:val="%1)"/>
      <w:lvlJc w:val="left"/>
      <w:pPr>
        <w:ind w:left="720" w:hanging="360"/>
      </w:pPr>
      <w:rPr>
        <w:rFonts w:hint="default"/>
      </w:rPr>
    </w:lvl>
    <w:lvl w:ilvl="1" w:tplc="2440256C" w:tentative="1">
      <w:start w:val="1"/>
      <w:numFmt w:val="lowerLetter"/>
      <w:lvlText w:val="%2."/>
      <w:lvlJc w:val="left"/>
      <w:pPr>
        <w:ind w:left="1440" w:hanging="360"/>
      </w:pPr>
    </w:lvl>
    <w:lvl w:ilvl="2" w:tplc="1F22C1A0" w:tentative="1">
      <w:start w:val="1"/>
      <w:numFmt w:val="lowerRoman"/>
      <w:lvlText w:val="%3."/>
      <w:lvlJc w:val="right"/>
      <w:pPr>
        <w:ind w:left="2160" w:hanging="180"/>
      </w:pPr>
    </w:lvl>
    <w:lvl w:ilvl="3" w:tplc="C66A71F8" w:tentative="1">
      <w:start w:val="1"/>
      <w:numFmt w:val="decimal"/>
      <w:lvlText w:val="%4."/>
      <w:lvlJc w:val="left"/>
      <w:pPr>
        <w:ind w:left="2880" w:hanging="360"/>
      </w:pPr>
    </w:lvl>
    <w:lvl w:ilvl="4" w:tplc="C7F82D16" w:tentative="1">
      <w:start w:val="1"/>
      <w:numFmt w:val="lowerLetter"/>
      <w:lvlText w:val="%5."/>
      <w:lvlJc w:val="left"/>
      <w:pPr>
        <w:ind w:left="3600" w:hanging="360"/>
      </w:pPr>
    </w:lvl>
    <w:lvl w:ilvl="5" w:tplc="12D00F0E" w:tentative="1">
      <w:start w:val="1"/>
      <w:numFmt w:val="lowerRoman"/>
      <w:lvlText w:val="%6."/>
      <w:lvlJc w:val="right"/>
      <w:pPr>
        <w:ind w:left="4320" w:hanging="180"/>
      </w:pPr>
    </w:lvl>
    <w:lvl w:ilvl="6" w:tplc="CD2A3C1C" w:tentative="1">
      <w:start w:val="1"/>
      <w:numFmt w:val="decimal"/>
      <w:lvlText w:val="%7."/>
      <w:lvlJc w:val="left"/>
      <w:pPr>
        <w:ind w:left="5040" w:hanging="360"/>
      </w:pPr>
    </w:lvl>
    <w:lvl w:ilvl="7" w:tplc="7FDC98D2" w:tentative="1">
      <w:start w:val="1"/>
      <w:numFmt w:val="lowerLetter"/>
      <w:lvlText w:val="%8."/>
      <w:lvlJc w:val="left"/>
      <w:pPr>
        <w:ind w:left="5760" w:hanging="360"/>
      </w:pPr>
    </w:lvl>
    <w:lvl w:ilvl="8" w:tplc="15CED490"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27"/>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33"/>
  </w:num>
  <w:num w:numId="17">
    <w:abstractNumId w:val="23"/>
  </w:num>
  <w:num w:numId="18">
    <w:abstractNumId w:val="37"/>
  </w:num>
  <w:num w:numId="19">
    <w:abstractNumId w:val="38"/>
  </w:num>
  <w:num w:numId="20">
    <w:abstractNumId w:val="29"/>
  </w:num>
  <w:num w:numId="21">
    <w:abstractNumId w:val="25"/>
  </w:num>
  <w:num w:numId="22">
    <w:abstractNumId w:val="36"/>
  </w:num>
  <w:num w:numId="23">
    <w:abstractNumId w:val="17"/>
  </w:num>
  <w:num w:numId="24">
    <w:abstractNumId w:val="40"/>
  </w:num>
  <w:num w:numId="25">
    <w:abstractNumId w:val="19"/>
  </w:num>
  <w:num w:numId="26">
    <w:abstractNumId w:val="21"/>
  </w:num>
  <w:num w:numId="27">
    <w:abstractNumId w:val="39"/>
  </w:num>
  <w:num w:numId="28">
    <w:abstractNumId w:val="35"/>
  </w:num>
  <w:num w:numId="29">
    <w:abstractNumId w:val="15"/>
  </w:num>
  <w:num w:numId="30">
    <w:abstractNumId w:val="26"/>
  </w:num>
  <w:num w:numId="31">
    <w:abstractNumId w:val="32"/>
  </w:num>
  <w:num w:numId="32">
    <w:abstractNumId w:val="20"/>
  </w:num>
  <w:num w:numId="33">
    <w:abstractNumId w:val="31"/>
  </w:num>
  <w:num w:numId="34">
    <w:abstractNumId w:val="34"/>
  </w:num>
  <w:num w:numId="35">
    <w:abstractNumId w:val="18"/>
  </w:num>
  <w:num w:numId="36">
    <w:abstractNumId w:val="22"/>
  </w:num>
  <w:num w:numId="37">
    <w:abstractNumId w:val="12"/>
  </w:num>
  <w:num w:numId="38">
    <w:abstractNumId w:val="30"/>
  </w:num>
  <w:num w:numId="39">
    <w:abstractNumId w:val="16"/>
  </w:num>
  <w:num w:numId="40">
    <w:abstractNumId w:val="11"/>
  </w:num>
  <w:num w:numId="41">
    <w:abstractNumId w:val="28"/>
  </w:num>
  <w:num w:numId="42">
    <w:abstractNumId w:val="14"/>
  </w:num>
  <w:num w:numId="4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1390"/>
    <w:rsid w:val="00007D03"/>
    <w:rsid w:val="00007E86"/>
    <w:rsid w:val="00017D24"/>
    <w:rsid w:val="00022713"/>
    <w:rsid w:val="00030319"/>
    <w:rsid w:val="0003179D"/>
    <w:rsid w:val="00033889"/>
    <w:rsid w:val="0003783A"/>
    <w:rsid w:val="00043C96"/>
    <w:rsid w:val="000516F4"/>
    <w:rsid w:val="000541E1"/>
    <w:rsid w:val="0005675A"/>
    <w:rsid w:val="000611E5"/>
    <w:rsid w:val="000618B2"/>
    <w:rsid w:val="0006506E"/>
    <w:rsid w:val="00073949"/>
    <w:rsid w:val="000744E8"/>
    <w:rsid w:val="00075B5D"/>
    <w:rsid w:val="000769E0"/>
    <w:rsid w:val="00084B60"/>
    <w:rsid w:val="00086652"/>
    <w:rsid w:val="0009350B"/>
    <w:rsid w:val="000A0EE3"/>
    <w:rsid w:val="000A1428"/>
    <w:rsid w:val="000A23A6"/>
    <w:rsid w:val="000A3D22"/>
    <w:rsid w:val="000A4E74"/>
    <w:rsid w:val="000A63F6"/>
    <w:rsid w:val="000B0053"/>
    <w:rsid w:val="000B751B"/>
    <w:rsid w:val="000C0A1D"/>
    <w:rsid w:val="000D049D"/>
    <w:rsid w:val="000D2A2A"/>
    <w:rsid w:val="000E0A74"/>
    <w:rsid w:val="000E26D9"/>
    <w:rsid w:val="000E4849"/>
    <w:rsid w:val="000E56B9"/>
    <w:rsid w:val="000F220D"/>
    <w:rsid w:val="000F2A1F"/>
    <w:rsid w:val="000F40A7"/>
    <w:rsid w:val="000F63A8"/>
    <w:rsid w:val="00105153"/>
    <w:rsid w:val="00107727"/>
    <w:rsid w:val="00107D2E"/>
    <w:rsid w:val="00110C99"/>
    <w:rsid w:val="00113DD5"/>
    <w:rsid w:val="00114538"/>
    <w:rsid w:val="001163A3"/>
    <w:rsid w:val="0012217E"/>
    <w:rsid w:val="0012265A"/>
    <w:rsid w:val="0013108C"/>
    <w:rsid w:val="00133B63"/>
    <w:rsid w:val="00135718"/>
    <w:rsid w:val="001366E4"/>
    <w:rsid w:val="00136B3A"/>
    <w:rsid w:val="001400DF"/>
    <w:rsid w:val="001402A1"/>
    <w:rsid w:val="00140B65"/>
    <w:rsid w:val="001500D0"/>
    <w:rsid w:val="00153205"/>
    <w:rsid w:val="0015430B"/>
    <w:rsid w:val="0015531D"/>
    <w:rsid w:val="0015597D"/>
    <w:rsid w:val="001570C4"/>
    <w:rsid w:val="00157231"/>
    <w:rsid w:val="00157DB0"/>
    <w:rsid w:val="0016631D"/>
    <w:rsid w:val="00175466"/>
    <w:rsid w:val="00180648"/>
    <w:rsid w:val="00180E56"/>
    <w:rsid w:val="001929D5"/>
    <w:rsid w:val="00193CAF"/>
    <w:rsid w:val="00194182"/>
    <w:rsid w:val="001A00D1"/>
    <w:rsid w:val="001A2321"/>
    <w:rsid w:val="001A5352"/>
    <w:rsid w:val="001A7B01"/>
    <w:rsid w:val="001B05A9"/>
    <w:rsid w:val="001B140D"/>
    <w:rsid w:val="001B262C"/>
    <w:rsid w:val="001B66F2"/>
    <w:rsid w:val="001C00CD"/>
    <w:rsid w:val="001C321F"/>
    <w:rsid w:val="001C7714"/>
    <w:rsid w:val="001D51DF"/>
    <w:rsid w:val="001D7FDD"/>
    <w:rsid w:val="001E7150"/>
    <w:rsid w:val="001E7AFF"/>
    <w:rsid w:val="001F2939"/>
    <w:rsid w:val="001F5319"/>
    <w:rsid w:val="001F5B85"/>
    <w:rsid w:val="001F789E"/>
    <w:rsid w:val="00201AB4"/>
    <w:rsid w:val="002026B4"/>
    <w:rsid w:val="00203918"/>
    <w:rsid w:val="00207A50"/>
    <w:rsid w:val="00207F01"/>
    <w:rsid w:val="00210BD9"/>
    <w:rsid w:val="002137D1"/>
    <w:rsid w:val="002163EE"/>
    <w:rsid w:val="00220D52"/>
    <w:rsid w:val="00221285"/>
    <w:rsid w:val="00222BBF"/>
    <w:rsid w:val="00223B5C"/>
    <w:rsid w:val="002334E9"/>
    <w:rsid w:val="00233ED7"/>
    <w:rsid w:val="0024082D"/>
    <w:rsid w:val="00245958"/>
    <w:rsid w:val="002504F4"/>
    <w:rsid w:val="0025238D"/>
    <w:rsid w:val="00252D18"/>
    <w:rsid w:val="00254504"/>
    <w:rsid w:val="00254A55"/>
    <w:rsid w:val="002554CD"/>
    <w:rsid w:val="00261C8B"/>
    <w:rsid w:val="00262FBD"/>
    <w:rsid w:val="00266195"/>
    <w:rsid w:val="00266265"/>
    <w:rsid w:val="00266721"/>
    <w:rsid w:val="00273E98"/>
    <w:rsid w:val="00276D88"/>
    <w:rsid w:val="0028066B"/>
    <w:rsid w:val="00280DE9"/>
    <w:rsid w:val="002816E5"/>
    <w:rsid w:val="00281E16"/>
    <w:rsid w:val="002825FE"/>
    <w:rsid w:val="002839EC"/>
    <w:rsid w:val="00286BAB"/>
    <w:rsid w:val="00287B3E"/>
    <w:rsid w:val="00291022"/>
    <w:rsid w:val="00291CF2"/>
    <w:rsid w:val="00293B83"/>
    <w:rsid w:val="002A16A6"/>
    <w:rsid w:val="002A5BE4"/>
    <w:rsid w:val="002A62A8"/>
    <w:rsid w:val="002B286B"/>
    <w:rsid w:val="002B4294"/>
    <w:rsid w:val="002C0E57"/>
    <w:rsid w:val="002C21CC"/>
    <w:rsid w:val="002C7CBF"/>
    <w:rsid w:val="002C7DBD"/>
    <w:rsid w:val="002E102D"/>
    <w:rsid w:val="002E48EC"/>
    <w:rsid w:val="002E5F93"/>
    <w:rsid w:val="002F45D4"/>
    <w:rsid w:val="002F7CB9"/>
    <w:rsid w:val="0030048D"/>
    <w:rsid w:val="00300BD2"/>
    <w:rsid w:val="003033C2"/>
    <w:rsid w:val="003046F9"/>
    <w:rsid w:val="003049F9"/>
    <w:rsid w:val="00307E65"/>
    <w:rsid w:val="00317765"/>
    <w:rsid w:val="00317F8B"/>
    <w:rsid w:val="00324355"/>
    <w:rsid w:val="00324F05"/>
    <w:rsid w:val="00326B59"/>
    <w:rsid w:val="003279A5"/>
    <w:rsid w:val="003337D0"/>
    <w:rsid w:val="00333D0D"/>
    <w:rsid w:val="00340FD2"/>
    <w:rsid w:val="003426C9"/>
    <w:rsid w:val="00342DB6"/>
    <w:rsid w:val="00350DA8"/>
    <w:rsid w:val="00351390"/>
    <w:rsid w:val="003561F7"/>
    <w:rsid w:val="00362D10"/>
    <w:rsid w:val="003641B9"/>
    <w:rsid w:val="003663AA"/>
    <w:rsid w:val="00367A33"/>
    <w:rsid w:val="0037102C"/>
    <w:rsid w:val="00373D4B"/>
    <w:rsid w:val="00380F0C"/>
    <w:rsid w:val="00381981"/>
    <w:rsid w:val="003922AE"/>
    <w:rsid w:val="0039253C"/>
    <w:rsid w:val="0039646C"/>
    <w:rsid w:val="003977AA"/>
    <w:rsid w:val="003A090F"/>
    <w:rsid w:val="003A6856"/>
    <w:rsid w:val="003B04E3"/>
    <w:rsid w:val="003B13E8"/>
    <w:rsid w:val="003B4967"/>
    <w:rsid w:val="003B5768"/>
    <w:rsid w:val="003D0A3F"/>
    <w:rsid w:val="003D74F6"/>
    <w:rsid w:val="003E2CA7"/>
    <w:rsid w:val="003E2EB6"/>
    <w:rsid w:val="003E560D"/>
    <w:rsid w:val="003E62C7"/>
    <w:rsid w:val="003E6E89"/>
    <w:rsid w:val="003F2FDB"/>
    <w:rsid w:val="003F311F"/>
    <w:rsid w:val="003F688F"/>
    <w:rsid w:val="00413552"/>
    <w:rsid w:val="00413D04"/>
    <w:rsid w:val="0041481E"/>
    <w:rsid w:val="00415AC5"/>
    <w:rsid w:val="00422127"/>
    <w:rsid w:val="00424BA5"/>
    <w:rsid w:val="004265A1"/>
    <w:rsid w:val="004275FD"/>
    <w:rsid w:val="004313FF"/>
    <w:rsid w:val="0043784D"/>
    <w:rsid w:val="004419F8"/>
    <w:rsid w:val="00447BB9"/>
    <w:rsid w:val="00463D1B"/>
    <w:rsid w:val="0046628F"/>
    <w:rsid w:val="004710A1"/>
    <w:rsid w:val="00471445"/>
    <w:rsid w:val="00471DED"/>
    <w:rsid w:val="004757F8"/>
    <w:rsid w:val="0048264B"/>
    <w:rsid w:val="0048330F"/>
    <w:rsid w:val="00483D3E"/>
    <w:rsid w:val="004937EA"/>
    <w:rsid w:val="004A34B9"/>
    <w:rsid w:val="004A354E"/>
    <w:rsid w:val="004B5DB0"/>
    <w:rsid w:val="004C049F"/>
    <w:rsid w:val="004C0E83"/>
    <w:rsid w:val="004C2FCB"/>
    <w:rsid w:val="004D13B5"/>
    <w:rsid w:val="004D3065"/>
    <w:rsid w:val="004E05E9"/>
    <w:rsid w:val="004E06C6"/>
    <w:rsid w:val="004E4F07"/>
    <w:rsid w:val="004E4F7C"/>
    <w:rsid w:val="004E527F"/>
    <w:rsid w:val="004E5E1F"/>
    <w:rsid w:val="004F172E"/>
    <w:rsid w:val="004F3CC9"/>
    <w:rsid w:val="004F7B96"/>
    <w:rsid w:val="005000E2"/>
    <w:rsid w:val="005038DF"/>
    <w:rsid w:val="00514235"/>
    <w:rsid w:val="00515A31"/>
    <w:rsid w:val="005165D7"/>
    <w:rsid w:val="00516CDB"/>
    <w:rsid w:val="00526FAC"/>
    <w:rsid w:val="00527651"/>
    <w:rsid w:val="00530051"/>
    <w:rsid w:val="00531D04"/>
    <w:rsid w:val="00532D31"/>
    <w:rsid w:val="00533DB2"/>
    <w:rsid w:val="0054141C"/>
    <w:rsid w:val="0054199C"/>
    <w:rsid w:val="00541CD6"/>
    <w:rsid w:val="005463C7"/>
    <w:rsid w:val="00547674"/>
    <w:rsid w:val="00547BA3"/>
    <w:rsid w:val="00550612"/>
    <w:rsid w:val="0055660C"/>
    <w:rsid w:val="00557C7C"/>
    <w:rsid w:val="00562249"/>
    <w:rsid w:val="00564A5A"/>
    <w:rsid w:val="00570993"/>
    <w:rsid w:val="0057539C"/>
    <w:rsid w:val="005767EB"/>
    <w:rsid w:val="005826D2"/>
    <w:rsid w:val="00582717"/>
    <w:rsid w:val="00590C58"/>
    <w:rsid w:val="005917B4"/>
    <w:rsid w:val="00595CED"/>
    <w:rsid w:val="00597A20"/>
    <w:rsid w:val="00597ABE"/>
    <w:rsid w:val="005A1CF1"/>
    <w:rsid w:val="005A26DC"/>
    <w:rsid w:val="005A2C92"/>
    <w:rsid w:val="005A3D0C"/>
    <w:rsid w:val="005A6725"/>
    <w:rsid w:val="005B35A6"/>
    <w:rsid w:val="005C0AF9"/>
    <w:rsid w:val="005C62A9"/>
    <w:rsid w:val="005C7B40"/>
    <w:rsid w:val="005D07AB"/>
    <w:rsid w:val="005D320C"/>
    <w:rsid w:val="005E3601"/>
    <w:rsid w:val="005F1804"/>
    <w:rsid w:val="005F5067"/>
    <w:rsid w:val="005F7131"/>
    <w:rsid w:val="00613C69"/>
    <w:rsid w:val="0061449E"/>
    <w:rsid w:val="00621603"/>
    <w:rsid w:val="00622F1B"/>
    <w:rsid w:val="0062681D"/>
    <w:rsid w:val="006327E1"/>
    <w:rsid w:val="00633A12"/>
    <w:rsid w:val="00635182"/>
    <w:rsid w:val="006402F0"/>
    <w:rsid w:val="00642E30"/>
    <w:rsid w:val="00644E5A"/>
    <w:rsid w:val="006479E5"/>
    <w:rsid w:val="00651593"/>
    <w:rsid w:val="00651CF8"/>
    <w:rsid w:val="00654F7A"/>
    <w:rsid w:val="00655A45"/>
    <w:rsid w:val="00663A06"/>
    <w:rsid w:val="00664A7D"/>
    <w:rsid w:val="0066796A"/>
    <w:rsid w:val="00670FFC"/>
    <w:rsid w:val="00671984"/>
    <w:rsid w:val="00673911"/>
    <w:rsid w:val="0068028B"/>
    <w:rsid w:val="00686178"/>
    <w:rsid w:val="00687899"/>
    <w:rsid w:val="006A043B"/>
    <w:rsid w:val="006A3CE7"/>
    <w:rsid w:val="006B4B91"/>
    <w:rsid w:val="006B5A2F"/>
    <w:rsid w:val="006B7C71"/>
    <w:rsid w:val="006C367D"/>
    <w:rsid w:val="006C4E52"/>
    <w:rsid w:val="006C50A9"/>
    <w:rsid w:val="006C6E7D"/>
    <w:rsid w:val="006D375F"/>
    <w:rsid w:val="006D5FC4"/>
    <w:rsid w:val="006D624E"/>
    <w:rsid w:val="006D743E"/>
    <w:rsid w:val="006E731C"/>
    <w:rsid w:val="006F6B25"/>
    <w:rsid w:val="006F71F0"/>
    <w:rsid w:val="00701A4E"/>
    <w:rsid w:val="00701A97"/>
    <w:rsid w:val="007025B4"/>
    <w:rsid w:val="00711919"/>
    <w:rsid w:val="00713651"/>
    <w:rsid w:val="007159EE"/>
    <w:rsid w:val="00716A66"/>
    <w:rsid w:val="00720D3E"/>
    <w:rsid w:val="00722C9C"/>
    <w:rsid w:val="00724E2E"/>
    <w:rsid w:val="007306E7"/>
    <w:rsid w:val="00730E69"/>
    <w:rsid w:val="0073308F"/>
    <w:rsid w:val="0073631D"/>
    <w:rsid w:val="00736BBD"/>
    <w:rsid w:val="00754B83"/>
    <w:rsid w:val="0076097A"/>
    <w:rsid w:val="00763095"/>
    <w:rsid w:val="007744C6"/>
    <w:rsid w:val="007756B3"/>
    <w:rsid w:val="00776E7A"/>
    <w:rsid w:val="00777A2D"/>
    <w:rsid w:val="00780DD6"/>
    <w:rsid w:val="00792D42"/>
    <w:rsid w:val="00794375"/>
    <w:rsid w:val="00797E27"/>
    <w:rsid w:val="007B0EAD"/>
    <w:rsid w:val="007C22E5"/>
    <w:rsid w:val="007D2BC3"/>
    <w:rsid w:val="007D31C4"/>
    <w:rsid w:val="007D767D"/>
    <w:rsid w:val="007E72B4"/>
    <w:rsid w:val="007F5EAA"/>
    <w:rsid w:val="007F7947"/>
    <w:rsid w:val="00802357"/>
    <w:rsid w:val="0081227C"/>
    <w:rsid w:val="00816199"/>
    <w:rsid w:val="00816F9B"/>
    <w:rsid w:val="00820749"/>
    <w:rsid w:val="008213B9"/>
    <w:rsid w:val="00824E32"/>
    <w:rsid w:val="008264D1"/>
    <w:rsid w:val="00832624"/>
    <w:rsid w:val="008330AA"/>
    <w:rsid w:val="00834193"/>
    <w:rsid w:val="00835ED9"/>
    <w:rsid w:val="00837992"/>
    <w:rsid w:val="00843D0F"/>
    <w:rsid w:val="00846E4B"/>
    <w:rsid w:val="008513D5"/>
    <w:rsid w:val="0085496E"/>
    <w:rsid w:val="00864B7F"/>
    <w:rsid w:val="00865179"/>
    <w:rsid w:val="008651C8"/>
    <w:rsid w:val="00867981"/>
    <w:rsid w:val="008712E9"/>
    <w:rsid w:val="00874BD7"/>
    <w:rsid w:val="00875016"/>
    <w:rsid w:val="00877B40"/>
    <w:rsid w:val="00882D80"/>
    <w:rsid w:val="00883F70"/>
    <w:rsid w:val="00890E49"/>
    <w:rsid w:val="008A40B6"/>
    <w:rsid w:val="008A4E00"/>
    <w:rsid w:val="008A648D"/>
    <w:rsid w:val="008A6805"/>
    <w:rsid w:val="008B06E1"/>
    <w:rsid w:val="008B092D"/>
    <w:rsid w:val="008B5277"/>
    <w:rsid w:val="008B5A95"/>
    <w:rsid w:val="008C40F1"/>
    <w:rsid w:val="008D0A42"/>
    <w:rsid w:val="008D31D1"/>
    <w:rsid w:val="008D7625"/>
    <w:rsid w:val="008E6867"/>
    <w:rsid w:val="008E75C6"/>
    <w:rsid w:val="008F390A"/>
    <w:rsid w:val="008F44CE"/>
    <w:rsid w:val="008F72C3"/>
    <w:rsid w:val="00902F4F"/>
    <w:rsid w:val="00911442"/>
    <w:rsid w:val="00911BC0"/>
    <w:rsid w:val="00912E4A"/>
    <w:rsid w:val="009163A2"/>
    <w:rsid w:val="009200F9"/>
    <w:rsid w:val="00924C7B"/>
    <w:rsid w:val="00927B65"/>
    <w:rsid w:val="00940810"/>
    <w:rsid w:val="00952155"/>
    <w:rsid w:val="00953DAE"/>
    <w:rsid w:val="009613F2"/>
    <w:rsid w:val="009635BD"/>
    <w:rsid w:val="00964323"/>
    <w:rsid w:val="009678BC"/>
    <w:rsid w:val="009679DD"/>
    <w:rsid w:val="00973559"/>
    <w:rsid w:val="00976F51"/>
    <w:rsid w:val="00980227"/>
    <w:rsid w:val="00983650"/>
    <w:rsid w:val="009838E7"/>
    <w:rsid w:val="00995418"/>
    <w:rsid w:val="00995CB6"/>
    <w:rsid w:val="00997933"/>
    <w:rsid w:val="009A2069"/>
    <w:rsid w:val="009A3ADD"/>
    <w:rsid w:val="009A446E"/>
    <w:rsid w:val="009A52FC"/>
    <w:rsid w:val="009B417E"/>
    <w:rsid w:val="009B5078"/>
    <w:rsid w:val="009B78BD"/>
    <w:rsid w:val="009B7F54"/>
    <w:rsid w:val="009C1B44"/>
    <w:rsid w:val="009C36EE"/>
    <w:rsid w:val="009C7AA4"/>
    <w:rsid w:val="009D017A"/>
    <w:rsid w:val="009D1B29"/>
    <w:rsid w:val="009D379D"/>
    <w:rsid w:val="009D56C2"/>
    <w:rsid w:val="009D6107"/>
    <w:rsid w:val="009E23AE"/>
    <w:rsid w:val="009E5768"/>
    <w:rsid w:val="009F071D"/>
    <w:rsid w:val="009F49CC"/>
    <w:rsid w:val="009F58AF"/>
    <w:rsid w:val="00A03751"/>
    <w:rsid w:val="00A226F0"/>
    <w:rsid w:val="00A3024C"/>
    <w:rsid w:val="00A33A33"/>
    <w:rsid w:val="00A33C29"/>
    <w:rsid w:val="00A44C9C"/>
    <w:rsid w:val="00A45101"/>
    <w:rsid w:val="00A47EA4"/>
    <w:rsid w:val="00A51446"/>
    <w:rsid w:val="00A5280D"/>
    <w:rsid w:val="00A53537"/>
    <w:rsid w:val="00A66A8E"/>
    <w:rsid w:val="00A70A66"/>
    <w:rsid w:val="00A816E3"/>
    <w:rsid w:val="00A9083B"/>
    <w:rsid w:val="00A90D45"/>
    <w:rsid w:val="00A92ADE"/>
    <w:rsid w:val="00AA1394"/>
    <w:rsid w:val="00AB3953"/>
    <w:rsid w:val="00AB6930"/>
    <w:rsid w:val="00AB7CF4"/>
    <w:rsid w:val="00AC5647"/>
    <w:rsid w:val="00AD033D"/>
    <w:rsid w:val="00AD7A71"/>
    <w:rsid w:val="00AE2F1E"/>
    <w:rsid w:val="00AE797D"/>
    <w:rsid w:val="00AF0968"/>
    <w:rsid w:val="00AF0FFC"/>
    <w:rsid w:val="00AF4431"/>
    <w:rsid w:val="00AF7EEF"/>
    <w:rsid w:val="00B025F9"/>
    <w:rsid w:val="00B028C5"/>
    <w:rsid w:val="00B04B92"/>
    <w:rsid w:val="00B11A76"/>
    <w:rsid w:val="00B211AA"/>
    <w:rsid w:val="00B22B99"/>
    <w:rsid w:val="00B30862"/>
    <w:rsid w:val="00B30E9D"/>
    <w:rsid w:val="00B31000"/>
    <w:rsid w:val="00B35AAD"/>
    <w:rsid w:val="00B404CE"/>
    <w:rsid w:val="00B4075A"/>
    <w:rsid w:val="00B42378"/>
    <w:rsid w:val="00B452C9"/>
    <w:rsid w:val="00B46F0D"/>
    <w:rsid w:val="00B524BE"/>
    <w:rsid w:val="00B53224"/>
    <w:rsid w:val="00B714A7"/>
    <w:rsid w:val="00B740CD"/>
    <w:rsid w:val="00B75225"/>
    <w:rsid w:val="00B7751A"/>
    <w:rsid w:val="00B82D14"/>
    <w:rsid w:val="00B85F21"/>
    <w:rsid w:val="00B90BFA"/>
    <w:rsid w:val="00B925E5"/>
    <w:rsid w:val="00B9585A"/>
    <w:rsid w:val="00B97468"/>
    <w:rsid w:val="00BA7B59"/>
    <w:rsid w:val="00BB1365"/>
    <w:rsid w:val="00BB27B9"/>
    <w:rsid w:val="00BB281B"/>
    <w:rsid w:val="00BC1614"/>
    <w:rsid w:val="00BC1A91"/>
    <w:rsid w:val="00BC6D6F"/>
    <w:rsid w:val="00BD1301"/>
    <w:rsid w:val="00BD5CC8"/>
    <w:rsid w:val="00BE386A"/>
    <w:rsid w:val="00BE40E4"/>
    <w:rsid w:val="00BE46C1"/>
    <w:rsid w:val="00BE66D5"/>
    <w:rsid w:val="00BF285B"/>
    <w:rsid w:val="00BF3A6D"/>
    <w:rsid w:val="00BF543D"/>
    <w:rsid w:val="00BF6ADD"/>
    <w:rsid w:val="00C000B4"/>
    <w:rsid w:val="00C01BB2"/>
    <w:rsid w:val="00C03C30"/>
    <w:rsid w:val="00C15073"/>
    <w:rsid w:val="00C16200"/>
    <w:rsid w:val="00C178C4"/>
    <w:rsid w:val="00C21FE4"/>
    <w:rsid w:val="00C24CD4"/>
    <w:rsid w:val="00C26815"/>
    <w:rsid w:val="00C2694D"/>
    <w:rsid w:val="00C317B3"/>
    <w:rsid w:val="00C37FAF"/>
    <w:rsid w:val="00C4072B"/>
    <w:rsid w:val="00C42421"/>
    <w:rsid w:val="00C46AC5"/>
    <w:rsid w:val="00C60EB8"/>
    <w:rsid w:val="00C624D2"/>
    <w:rsid w:val="00C6554A"/>
    <w:rsid w:val="00C71CC0"/>
    <w:rsid w:val="00C84010"/>
    <w:rsid w:val="00C862A7"/>
    <w:rsid w:val="00C86EC3"/>
    <w:rsid w:val="00C90E5E"/>
    <w:rsid w:val="00C929BC"/>
    <w:rsid w:val="00C95532"/>
    <w:rsid w:val="00C965E4"/>
    <w:rsid w:val="00C96984"/>
    <w:rsid w:val="00CA4A99"/>
    <w:rsid w:val="00CB5CD3"/>
    <w:rsid w:val="00CB6E43"/>
    <w:rsid w:val="00CC0162"/>
    <w:rsid w:val="00CC07FA"/>
    <w:rsid w:val="00CC6A89"/>
    <w:rsid w:val="00CD55F3"/>
    <w:rsid w:val="00CE21D6"/>
    <w:rsid w:val="00CE2D3B"/>
    <w:rsid w:val="00CE39AF"/>
    <w:rsid w:val="00CE6D04"/>
    <w:rsid w:val="00CE75E1"/>
    <w:rsid w:val="00CF15AC"/>
    <w:rsid w:val="00CF4825"/>
    <w:rsid w:val="00D000E6"/>
    <w:rsid w:val="00D012BA"/>
    <w:rsid w:val="00D02465"/>
    <w:rsid w:val="00D02519"/>
    <w:rsid w:val="00D071B0"/>
    <w:rsid w:val="00D1180C"/>
    <w:rsid w:val="00D11C57"/>
    <w:rsid w:val="00D143A2"/>
    <w:rsid w:val="00D1513C"/>
    <w:rsid w:val="00D20E93"/>
    <w:rsid w:val="00D26A3C"/>
    <w:rsid w:val="00D27A07"/>
    <w:rsid w:val="00D3150B"/>
    <w:rsid w:val="00D34C13"/>
    <w:rsid w:val="00D3512E"/>
    <w:rsid w:val="00D416B1"/>
    <w:rsid w:val="00D5413C"/>
    <w:rsid w:val="00D5579B"/>
    <w:rsid w:val="00D60C24"/>
    <w:rsid w:val="00D621F3"/>
    <w:rsid w:val="00D62DD4"/>
    <w:rsid w:val="00D667AA"/>
    <w:rsid w:val="00D67EB9"/>
    <w:rsid w:val="00D808CB"/>
    <w:rsid w:val="00D92FD1"/>
    <w:rsid w:val="00D95781"/>
    <w:rsid w:val="00D96857"/>
    <w:rsid w:val="00D97723"/>
    <w:rsid w:val="00DA31DD"/>
    <w:rsid w:val="00DB29D4"/>
    <w:rsid w:val="00DB672F"/>
    <w:rsid w:val="00DB760A"/>
    <w:rsid w:val="00DB7E32"/>
    <w:rsid w:val="00DC298E"/>
    <w:rsid w:val="00DC336F"/>
    <w:rsid w:val="00DC3EEC"/>
    <w:rsid w:val="00DC42E5"/>
    <w:rsid w:val="00DC613B"/>
    <w:rsid w:val="00DD3036"/>
    <w:rsid w:val="00DD352D"/>
    <w:rsid w:val="00DD49DB"/>
    <w:rsid w:val="00DE09FA"/>
    <w:rsid w:val="00E017EE"/>
    <w:rsid w:val="00E05349"/>
    <w:rsid w:val="00E21F81"/>
    <w:rsid w:val="00E24614"/>
    <w:rsid w:val="00E31673"/>
    <w:rsid w:val="00E31B19"/>
    <w:rsid w:val="00E31B1B"/>
    <w:rsid w:val="00E32693"/>
    <w:rsid w:val="00E32933"/>
    <w:rsid w:val="00E41611"/>
    <w:rsid w:val="00E418DE"/>
    <w:rsid w:val="00E41D6E"/>
    <w:rsid w:val="00E42DBA"/>
    <w:rsid w:val="00E431B8"/>
    <w:rsid w:val="00E470CC"/>
    <w:rsid w:val="00E51349"/>
    <w:rsid w:val="00E55052"/>
    <w:rsid w:val="00E55750"/>
    <w:rsid w:val="00E61A1B"/>
    <w:rsid w:val="00E62631"/>
    <w:rsid w:val="00E6475B"/>
    <w:rsid w:val="00E716F7"/>
    <w:rsid w:val="00E7266A"/>
    <w:rsid w:val="00E7529A"/>
    <w:rsid w:val="00E81584"/>
    <w:rsid w:val="00E81F76"/>
    <w:rsid w:val="00E82D9F"/>
    <w:rsid w:val="00E83AD5"/>
    <w:rsid w:val="00E864AA"/>
    <w:rsid w:val="00E95F5F"/>
    <w:rsid w:val="00E9657F"/>
    <w:rsid w:val="00E96D85"/>
    <w:rsid w:val="00EA0351"/>
    <w:rsid w:val="00EA12F8"/>
    <w:rsid w:val="00EA193D"/>
    <w:rsid w:val="00EA3E80"/>
    <w:rsid w:val="00EB1629"/>
    <w:rsid w:val="00EB2B6A"/>
    <w:rsid w:val="00EC0ADB"/>
    <w:rsid w:val="00EC0FCB"/>
    <w:rsid w:val="00EC5E20"/>
    <w:rsid w:val="00ED59DB"/>
    <w:rsid w:val="00ED6316"/>
    <w:rsid w:val="00ED63D9"/>
    <w:rsid w:val="00ED7C44"/>
    <w:rsid w:val="00EE023A"/>
    <w:rsid w:val="00EF340D"/>
    <w:rsid w:val="00EF7D33"/>
    <w:rsid w:val="00F103A1"/>
    <w:rsid w:val="00F131EF"/>
    <w:rsid w:val="00F13EDC"/>
    <w:rsid w:val="00F16DEE"/>
    <w:rsid w:val="00F17C72"/>
    <w:rsid w:val="00F23918"/>
    <w:rsid w:val="00F27D0C"/>
    <w:rsid w:val="00F30809"/>
    <w:rsid w:val="00F30E93"/>
    <w:rsid w:val="00F319A4"/>
    <w:rsid w:val="00F35A56"/>
    <w:rsid w:val="00F40164"/>
    <w:rsid w:val="00F44747"/>
    <w:rsid w:val="00F476F7"/>
    <w:rsid w:val="00F50D02"/>
    <w:rsid w:val="00F536B9"/>
    <w:rsid w:val="00F53B15"/>
    <w:rsid w:val="00F5485F"/>
    <w:rsid w:val="00F665A9"/>
    <w:rsid w:val="00F66683"/>
    <w:rsid w:val="00F70BA0"/>
    <w:rsid w:val="00F71B91"/>
    <w:rsid w:val="00F732F8"/>
    <w:rsid w:val="00F77214"/>
    <w:rsid w:val="00F77253"/>
    <w:rsid w:val="00F84188"/>
    <w:rsid w:val="00F94818"/>
    <w:rsid w:val="00F95B87"/>
    <w:rsid w:val="00FA4327"/>
    <w:rsid w:val="00FA530E"/>
    <w:rsid w:val="00FB16EB"/>
    <w:rsid w:val="00FB193F"/>
    <w:rsid w:val="00FB680D"/>
    <w:rsid w:val="00FB72BB"/>
    <w:rsid w:val="00FC137D"/>
    <w:rsid w:val="00FC1B60"/>
    <w:rsid w:val="00FD4D6E"/>
    <w:rsid w:val="00FE1C60"/>
    <w:rsid w:val="00FE4811"/>
    <w:rsid w:val="00FF7C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10635"/>
  <w15:chartTrackingRefBased/>
  <w15:docId w15:val="{E1BFDE29-266E-42E8-8B51-E3F95EE1E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A66"/>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8B5A95"/>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unhideWhenUsed/>
    <w:rsid w:val="00C6554A"/>
    <w:pPr>
      <w:spacing w:line="240" w:lineRule="auto"/>
    </w:pPr>
    <w:rPr>
      <w:szCs w:val="20"/>
    </w:rPr>
  </w:style>
  <w:style w:type="character" w:customStyle="1" w:styleId="CommentTextChar">
    <w:name w:val="Comment Text Char"/>
    <w:basedOn w:val="DefaultParagraphFont"/>
    <w:link w:val="CommentText"/>
    <w:uiPriority w:val="99"/>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F732F8"/>
    <w:pPr>
      <w:ind w:left="720"/>
      <w:contextualSpacing/>
    </w:pPr>
  </w:style>
  <w:style w:type="character" w:customStyle="1" w:styleId="UnresolvedMention1">
    <w:name w:val="Unresolved Mention1"/>
    <w:basedOn w:val="DefaultParagraphFont"/>
    <w:uiPriority w:val="99"/>
    <w:semiHidden/>
    <w:unhideWhenUsed/>
    <w:rsid w:val="00F23918"/>
    <w:rPr>
      <w:color w:val="605E5C"/>
      <w:shd w:val="clear" w:color="auto" w:fill="E1DFDD"/>
    </w:rPr>
  </w:style>
  <w:style w:type="table" w:customStyle="1" w:styleId="GridTable6Colorful-Accent11">
    <w:name w:val="Grid Table 6 Colorful - Accent 11"/>
    <w:basedOn w:val="TableNormal"/>
    <w:next w:val="GridTable6Colorful-Accent1"/>
    <w:uiPriority w:val="51"/>
    <w:rsid w:val="00254504"/>
    <w:pPr>
      <w:spacing w:before="0" w:after="0" w:line="240" w:lineRule="auto"/>
    </w:pPr>
    <w:rPr>
      <w:color w:val="2F5496"/>
      <w:lang w:val="en-GB"/>
    </w:r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rPr>
      <w:tblPr/>
      <w:tcPr>
        <w:tcBorders>
          <w:bottom w:val="single" w:sz="12" w:space="0" w:color="8EAADB"/>
        </w:tcBorders>
      </w:tcPr>
    </w:tblStylePr>
    <w:tblStylePr w:type="lastRow">
      <w:rPr>
        <w:b/>
        <w:bCs/>
      </w:rPr>
      <w:tblPr/>
      <w:tcPr>
        <w:tcBorders>
          <w:top w:val="double" w:sz="4" w:space="0" w:color="8EAADB"/>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6Colorful-Accent1">
    <w:name w:val="Grid Table 6 Colorful Accent 1"/>
    <w:basedOn w:val="TableNormal"/>
    <w:uiPriority w:val="51"/>
    <w:rsid w:val="00254504"/>
    <w:pPr>
      <w:spacing w:after="0" w:line="240" w:lineRule="auto"/>
    </w:pPr>
    <w:rPr>
      <w:color w:val="007789" w:themeColor="accent1" w:themeShade="BF"/>
    </w:rPr>
    <w:tblPr>
      <w:tblStyleRowBandSize w:val="1"/>
      <w:tblStyleColBandSize w:val="1"/>
      <w:tblBorders>
        <w:top w:val="single" w:sz="4" w:space="0" w:color="3BE4FF" w:themeColor="accent1" w:themeTint="99"/>
        <w:left w:val="single" w:sz="4" w:space="0" w:color="3BE4FF" w:themeColor="accent1" w:themeTint="99"/>
        <w:bottom w:val="single" w:sz="4" w:space="0" w:color="3BE4FF" w:themeColor="accent1" w:themeTint="99"/>
        <w:right w:val="single" w:sz="4" w:space="0" w:color="3BE4FF" w:themeColor="accent1" w:themeTint="99"/>
        <w:insideH w:val="single" w:sz="4" w:space="0" w:color="3BE4FF" w:themeColor="accent1" w:themeTint="99"/>
        <w:insideV w:val="single" w:sz="4" w:space="0" w:color="3BE4FF" w:themeColor="accent1" w:themeTint="99"/>
      </w:tblBorders>
    </w:tblPr>
    <w:tblStylePr w:type="firstRow">
      <w:rPr>
        <w:b/>
        <w:bCs/>
      </w:rPr>
      <w:tblPr/>
      <w:tcPr>
        <w:tcBorders>
          <w:bottom w:val="single" w:sz="12" w:space="0" w:color="3BE4FF" w:themeColor="accent1" w:themeTint="99"/>
        </w:tcBorders>
      </w:tcPr>
    </w:tblStylePr>
    <w:tblStylePr w:type="lastRow">
      <w:rPr>
        <w:b/>
        <w:bCs/>
      </w:rPr>
      <w:tblPr/>
      <w:tcPr>
        <w:tcBorders>
          <w:top w:val="double" w:sz="4" w:space="0" w:color="3BE4FF" w:themeColor="accent1" w:themeTint="99"/>
        </w:tcBorders>
      </w:tcPr>
    </w:tblStylePr>
    <w:tblStylePr w:type="firstCol">
      <w:rPr>
        <w:b/>
        <w:bCs/>
      </w:rPr>
    </w:tblStylePr>
    <w:tblStylePr w:type="lastCol">
      <w:rPr>
        <w:b/>
        <w:bCs/>
      </w:rPr>
    </w:tblStylePr>
    <w:tblStylePr w:type="band1Vert">
      <w:tblPr/>
      <w:tcPr>
        <w:shd w:val="clear" w:color="auto" w:fill="BDF6FF" w:themeFill="accent1" w:themeFillTint="33"/>
      </w:tcPr>
    </w:tblStylePr>
    <w:tblStylePr w:type="band1Horz">
      <w:tblPr/>
      <w:tcPr>
        <w:shd w:val="clear" w:color="auto" w:fill="BDF6FF" w:themeFill="accent1" w:themeFillTint="33"/>
      </w:tcPr>
    </w:tblStylePr>
  </w:style>
  <w:style w:type="paragraph" w:styleId="Revision">
    <w:name w:val="Revision"/>
    <w:hidden/>
    <w:uiPriority w:val="99"/>
    <w:semiHidden/>
    <w:rsid w:val="00E82D9F"/>
    <w:pPr>
      <w:spacing w:before="0" w:after="0" w:line="240" w:lineRule="auto"/>
    </w:pPr>
  </w:style>
  <w:style w:type="table" w:styleId="TableGrid">
    <w:name w:val="Table Grid"/>
    <w:basedOn w:val="TableNormal"/>
    <w:uiPriority w:val="39"/>
    <w:rsid w:val="00FF7CE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82D14"/>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B82D14"/>
    <w:pPr>
      <w:spacing w:after="100"/>
    </w:pPr>
  </w:style>
  <w:style w:type="paragraph" w:styleId="TOC2">
    <w:name w:val="toc 2"/>
    <w:basedOn w:val="Normal"/>
    <w:next w:val="Normal"/>
    <w:autoRedefine/>
    <w:uiPriority w:val="39"/>
    <w:unhideWhenUsed/>
    <w:rsid w:val="00B82D14"/>
    <w:pPr>
      <w:spacing w:after="100"/>
      <w:ind w:left="220"/>
    </w:pPr>
  </w:style>
  <w:style w:type="paragraph" w:styleId="TOC3">
    <w:name w:val="toc 3"/>
    <w:basedOn w:val="Normal"/>
    <w:next w:val="Normal"/>
    <w:autoRedefine/>
    <w:uiPriority w:val="39"/>
    <w:unhideWhenUsed/>
    <w:rsid w:val="00B82D14"/>
    <w:pPr>
      <w:spacing w:after="100"/>
      <w:ind w:left="440"/>
    </w:pPr>
  </w:style>
  <w:style w:type="character" w:customStyle="1" w:styleId="Heading4Char">
    <w:name w:val="Heading 4 Char"/>
    <w:basedOn w:val="DefaultParagraphFont"/>
    <w:link w:val="Heading4"/>
    <w:uiPriority w:val="9"/>
    <w:rsid w:val="008B5A95"/>
    <w:rPr>
      <w:rFonts w:asciiTheme="majorHAnsi" w:eastAsiaTheme="majorEastAsia" w:hAnsiTheme="majorHAnsi" w:cstheme="majorBidi"/>
      <w:i/>
      <w:iCs/>
      <w:color w:val="007789" w:themeColor="accent1" w:themeShade="BF"/>
    </w:rPr>
  </w:style>
  <w:style w:type="paragraph" w:styleId="TableofFigures">
    <w:name w:val="table of figures"/>
    <w:basedOn w:val="Normal"/>
    <w:next w:val="Normal"/>
    <w:uiPriority w:val="99"/>
    <w:unhideWhenUsed/>
    <w:rsid w:val="00CE6D04"/>
    <w:pPr>
      <w:spacing w:after="0"/>
    </w:pPr>
  </w:style>
  <w:style w:type="table" w:styleId="GridTable5Dark-Accent1">
    <w:name w:val="Grid Table 5 Dark Accent 1"/>
    <w:basedOn w:val="TableNormal"/>
    <w:uiPriority w:val="50"/>
    <w:rsid w:val="004265A1"/>
    <w:pPr>
      <w:spacing w:before="0" w:after="0" w:line="240" w:lineRule="auto"/>
    </w:pPr>
    <w:rPr>
      <w:color w:val="auto"/>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DF6F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A0B8"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A0B8"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A0B8"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A0B8" w:themeFill="accent1"/>
      </w:tcPr>
    </w:tblStylePr>
    <w:tblStylePr w:type="band1Vert">
      <w:tblPr/>
      <w:tcPr>
        <w:shd w:val="clear" w:color="auto" w:fill="7CEDFF" w:themeFill="accent1" w:themeFillTint="66"/>
      </w:tcPr>
    </w:tblStylePr>
    <w:tblStylePr w:type="band1Horz">
      <w:tblPr/>
      <w:tcPr>
        <w:shd w:val="clear" w:color="auto" w:fill="7CEDFF" w:themeFill="accent1" w:themeFillTint="66"/>
      </w:tcPr>
    </w:tblStylePr>
  </w:style>
  <w:style w:type="table" w:styleId="GridTable5Dark-Accent5">
    <w:name w:val="Grid Table 5 Dark Accent 5"/>
    <w:basedOn w:val="TableNormal"/>
    <w:uiPriority w:val="50"/>
    <w:rsid w:val="004265A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3E7F4"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8AC8"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8AC8"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8AC8"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8AC8" w:themeFill="accent5"/>
      </w:tcPr>
    </w:tblStylePr>
    <w:tblStylePr w:type="band1Vert">
      <w:tblPr/>
      <w:tcPr>
        <w:shd w:val="clear" w:color="auto" w:fill="C7D0E9" w:themeFill="accent5" w:themeFillTint="66"/>
      </w:tcPr>
    </w:tblStylePr>
    <w:tblStylePr w:type="band1Horz">
      <w:tblPr/>
      <w:tcPr>
        <w:shd w:val="clear" w:color="auto" w:fill="C7D0E9"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bl.uk/collection-items/heightening-awareness-of-research-philosophy-the-development-of-a-reflexive-tool-for-use-with-students" TargetMode="External"/><Relationship Id="rId47" Type="http://schemas.openxmlformats.org/officeDocument/2006/relationships/hyperlink" Target="https://www.cnbc.com/2020/09/16/10-highest-rated-ceos-during-the-coronavirus-crisis-glassdoor-ranking.html" TargetMode="External"/><Relationship Id="rId63" Type="http://schemas.openxmlformats.org/officeDocument/2006/relationships/hyperlink" Target="https://www.ons.gov.uk/employmentandlabourmarket/peopleinwork/employmentandemployeetypes/bulletins/uklabourmarket/august2021" TargetMode="External"/><Relationship Id="rId68" Type="http://schemas.openxmlformats.org/officeDocument/2006/relationships/hyperlink" Target="https://stats.oecd.org/Index.aspx?DataSetCode=TENURE_AVE" TargetMode="External"/><Relationship Id="rId84" Type="http://schemas.openxmlformats.org/officeDocument/2006/relationships/image" Target="media/image39.jpeg"/><Relationship Id="rId89" Type="http://schemas.openxmlformats.org/officeDocument/2006/relationships/image" Target="media/image44.jpe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29.emf"/><Relationship Id="rId53" Type="http://schemas.openxmlformats.org/officeDocument/2006/relationships/hyperlink" Target="https://www.legislation.gov.uk/ukpga/1974/37/contents" TargetMode="External"/><Relationship Id="rId58" Type="http://schemas.openxmlformats.org/officeDocument/2006/relationships/hyperlink" Target="http://changingminds.org/disciplines/leadership/styles/lewin_style.htm" TargetMode="External"/><Relationship Id="rId74" Type="http://schemas.openxmlformats.org/officeDocument/2006/relationships/hyperlink" Target="https://www.gov.uk/government/statistics/trade-union-statistics-2019" TargetMode="External"/><Relationship Id="rId79" Type="http://schemas.openxmlformats.org/officeDocument/2006/relationships/image" Target="media/image34.jpeg"/><Relationship Id="rId5" Type="http://schemas.openxmlformats.org/officeDocument/2006/relationships/webSettings" Target="webSettings.xml"/><Relationship Id="rId90" Type="http://schemas.openxmlformats.org/officeDocument/2006/relationships/image" Target="media/image45.jpeg"/><Relationship Id="rId95" Type="http://schemas.openxmlformats.org/officeDocument/2006/relationships/theme" Target="theme/theme1.xml"/><Relationship Id="rId22" Type="http://schemas.openxmlformats.org/officeDocument/2006/relationships/image" Target="media/image15.png"/><Relationship Id="rId27" Type="http://schemas.openxmlformats.org/officeDocument/2006/relationships/image" Target="media/image20.jpeg"/><Relationship Id="rId43" Type="http://schemas.openxmlformats.org/officeDocument/2006/relationships/hyperlink" Target="https://www.cipd.co.uk/news-views/viewpoint/employee-voice" TargetMode="External"/><Relationship Id="rId48" Type="http://schemas.openxmlformats.org/officeDocument/2006/relationships/hyperlink" Target="https://www.gov.uk/government/publications/the-2011-workplace-employment-relations-study-wers" TargetMode="External"/><Relationship Id="rId64" Type="http://schemas.openxmlformats.org/officeDocument/2006/relationships/hyperlink" Target="https://www.thersa.org/reports/the-flex-factor-realising-the-value-of-flexible-working" TargetMode="External"/><Relationship Id="rId69" Type="http://schemas.openxmlformats.org/officeDocument/2006/relationships/hyperlink" Target="https://www.forbes.com/sites/johnnywarstrom/2021/04/08/the-effects-of-the-pandemic-mean-that-employee-voice-has-never-been-more-important/?sh=51156efb6892" TargetMode="External"/><Relationship Id="rId8" Type="http://schemas.openxmlformats.org/officeDocument/2006/relationships/image" Target="media/image1.png"/><Relationship Id="rId51" Type="http://schemas.openxmlformats.org/officeDocument/2006/relationships/hyperlink" Target="https://www.cardiff.ac.uk/research/explore/find-a-project/view/626669-skills-and-employment-survey-2017" TargetMode="External"/><Relationship Id="rId72" Type="http://schemas.openxmlformats.org/officeDocument/2006/relationships/hyperlink" Target="https://www.gmb.org.uk/what-we-do" TargetMode="External"/><Relationship Id="rId80" Type="http://schemas.openxmlformats.org/officeDocument/2006/relationships/image" Target="media/image35.jpeg"/><Relationship Id="rId85" Type="http://schemas.openxmlformats.org/officeDocument/2006/relationships/image" Target="media/image40.jpeg"/><Relationship Id="rId93" Type="http://schemas.openxmlformats.org/officeDocument/2006/relationships/image" Target="media/image48.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0.emf"/><Relationship Id="rId46" Type="http://schemas.openxmlformats.org/officeDocument/2006/relationships/hyperlink" Target="https://www.cipd.co.uk/Images/employee-voice-report_tcm18-92514.pdf" TargetMode="External"/><Relationship Id="rId59" Type="http://schemas.openxmlformats.org/officeDocument/2006/relationships/hyperlink" Target="https://webarchive.nationalarchives.gov.uk/20090723180303/http:/www.berr.gov.uk/files/file52215.pdf" TargetMode="External"/><Relationship Id="rId67" Type="http://schemas.openxmlformats.org/officeDocument/2006/relationships/hyperlink" Target="https://assets.publishing.service.gov.uk/government/uploads/system/uploads/attachment_data/file/627671/good-work-taylor-review-modern-working-practices-rg.pdf" TargetMode="External"/><Relationship Id="rId20" Type="http://schemas.openxmlformats.org/officeDocument/2006/relationships/image" Target="media/image13.png"/><Relationship Id="rId41" Type="http://schemas.openxmlformats.org/officeDocument/2006/relationships/hyperlink" Target="https://www.peoplemanagement.co.uk/news/articles/cipd-annual-conference-2020-heroic-hr-josh-bersin-closing-keynote-" TargetMode="External"/><Relationship Id="rId54" Type="http://schemas.openxmlformats.org/officeDocument/2006/relationships/hyperlink" Target="https://hbr.org/2004/10/presenteeism-at-work-but-out-of-it" TargetMode="External"/><Relationship Id="rId62" Type="http://schemas.openxmlformats.org/officeDocument/2006/relationships/hyperlink" Target="https://www.ons.gov.uk/employmentandlabourmarket/peopleinwork/earningsandworkinghours/methodologies/howfacetofaceinterviewerattitudesandbeliefsmoderatetheeffectofmonetaryincentiveonuklabourforcesurveyresponserates" TargetMode="External"/><Relationship Id="rId70" Type="http://schemas.openxmlformats.org/officeDocument/2006/relationships/hyperlink" Target="https://engageforsuccess.org/employee-voice/the-increasing-importance-of-employee-voice/" TargetMode="External"/><Relationship Id="rId75" Type="http://schemas.openxmlformats.org/officeDocument/2006/relationships/hyperlink" Target="https://webarchive.nationalarchives.gov.uk/20090723180303/http:/www.berr.gov.uk/files/file52215.pdf" TargetMode="External"/><Relationship Id="rId83" Type="http://schemas.openxmlformats.org/officeDocument/2006/relationships/image" Target="media/image38.jpeg"/><Relationship Id="rId88" Type="http://schemas.openxmlformats.org/officeDocument/2006/relationships/image" Target="media/image43.jpeg"/><Relationship Id="rId91" Type="http://schemas.openxmlformats.org/officeDocument/2006/relationships/image" Target="media/image46.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1.xml"/><Relationship Id="rId49" Type="http://schemas.openxmlformats.org/officeDocument/2006/relationships/hyperlink" Target="https://www.gov.uk/government/publications/good-work-plan/good-work-plan" TargetMode="External"/><Relationship Id="rId57" Type="http://schemas.openxmlformats.org/officeDocument/2006/relationships/hyperlink" Target="https://www.viablesoftwarellc.com/wp-content/uploads/2020/03/Employee-Wellbeing-Productivity-and-Firm-Performance.pdf"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cipd.co.uk/Images/talking-about-voice_employees-experiences_tcm18-54482.pdf" TargetMode="External"/><Relationship Id="rId52" Type="http://schemas.openxmlformats.org/officeDocument/2006/relationships/hyperlink" Target="https://www.gov.uk/derecognise-a-union" TargetMode="External"/><Relationship Id="rId60" Type="http://schemas.openxmlformats.org/officeDocument/2006/relationships/hyperlink" Target="https://www.simplypsychology.org/maslow.html" TargetMode="External"/><Relationship Id="rId65" Type="http://schemas.openxmlformats.org/officeDocument/2006/relationships/hyperlink" Target="https://www.hrzone.com/community/blogs/steve-smith-0/how-maslows-hierarchy-of-needs-influences-employee-engagement" TargetMode="External"/><Relationship Id="rId73" Type="http://schemas.openxmlformats.org/officeDocument/2006/relationships/hyperlink" Target="https://www.gov.uk/trade-union-recognition-employers/print" TargetMode="External"/><Relationship Id="rId78" Type="http://schemas.openxmlformats.org/officeDocument/2006/relationships/image" Target="media/image33.jpeg"/><Relationship Id="rId81" Type="http://schemas.openxmlformats.org/officeDocument/2006/relationships/image" Target="media/image36.jpeg"/><Relationship Id="rId86" Type="http://schemas.openxmlformats.org/officeDocument/2006/relationships/image" Target="media/image41.jpeg"/><Relationship Id="rId9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emf"/><Relationship Id="rId34" Type="http://schemas.openxmlformats.org/officeDocument/2006/relationships/image" Target="media/image27.png"/><Relationship Id="rId50" Type="http://schemas.openxmlformats.org/officeDocument/2006/relationships/hyperlink" Target="https://data.gov.uk/dataset/2139dde9-cb3a-43c3-9c93-dc98b91d448e/trade-union-membership" TargetMode="External"/><Relationship Id="rId55" Type="http://schemas.openxmlformats.org/officeDocument/2006/relationships/hyperlink" Target="https://www.mckinsey.com/featured-insights/world-economic-forum/davos-agenda/perspectives/the-priority-for-workplaces-in-the-new-normal" TargetMode="External"/><Relationship Id="rId76" Type="http://schemas.openxmlformats.org/officeDocument/2006/relationships/hyperlink" Target="https://www.ons.gov.uk/employmentandlabourmarket/peopleinwork/employmentandemployeetypes/bulletins/uklabourmarket/june2021" TargetMode="External"/><Relationship Id="rId7" Type="http://schemas.openxmlformats.org/officeDocument/2006/relationships/endnotes" Target="endnotes.xml"/><Relationship Id="rId71" Type="http://schemas.openxmlformats.org/officeDocument/2006/relationships/hyperlink" Target="https://www.cipd.co.uk/Community/blogs/b/peter_cheese/posts/the-power-of-employee-voice" TargetMode="External"/><Relationship Id="rId92" Type="http://schemas.openxmlformats.org/officeDocument/2006/relationships/image" Target="media/image47.jpe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2.png"/><Relationship Id="rId45" Type="http://schemas.openxmlformats.org/officeDocument/2006/relationships/hyperlink" Target="https://www.cipd.co.uk/knowledge/fundamentals/relations/communication/voice-factsheet" TargetMode="External"/><Relationship Id="rId66" Type="http://schemas.openxmlformats.org/officeDocument/2006/relationships/hyperlink" Target="https://www.forbes.com/sites/davidsturt/2019/01/10/the-truth-about-employee-loyalty-and-5-things-every-leader-should-know/?sh=560a2b59482c" TargetMode="External"/><Relationship Id="rId87" Type="http://schemas.openxmlformats.org/officeDocument/2006/relationships/image" Target="media/image42.jpeg"/><Relationship Id="rId61" Type="http://schemas.openxmlformats.org/officeDocument/2006/relationships/hyperlink" Target="http://text2fa.ir/wp-content/uploads/Text2fa.ir-Towards-an-integration-of-employee-voice-and-silence-1.pdf" TargetMode="External"/><Relationship Id="rId82" Type="http://schemas.openxmlformats.org/officeDocument/2006/relationships/image" Target="media/image37.jpe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hyperlink" Target="https://www.ier.org.uk/an-easy-guide-to-the-taylor-review/" TargetMode="External"/><Relationship Id="rId77" Type="http://schemas.openxmlformats.org/officeDocument/2006/relationships/hyperlink" Target="https://www.tuc.org.uk/blogs/union-membership-rises-third-year-running-64-millio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Parfitt\AppData\Local\Microsoft\Office\16.0\DTS\en-US%7bB19F78DA-93C4-4714-8465-C47A1E2F4E3A%7d\%7b8DF73351-8840-4499-BBC4-8F97EA4E985A%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0BA8EB-ED8E-47DF-8D32-4CD88A337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{8DF73351-8840-4499-BBC4-8F97EA4E985A}tf02835058_win32</Template>
  <TotalTime>1</TotalTime>
  <Pages>93</Pages>
  <Words>12097</Words>
  <Characters>68955</Characters>
  <Application>Microsoft Office Word</Application>
  <DocSecurity>0</DocSecurity>
  <Lines>574</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Parfitt</dc:creator>
  <cp:lastModifiedBy>Rachel Parfitt (2005681)</cp:lastModifiedBy>
  <cp:revision>2</cp:revision>
  <cp:lastPrinted>2021-09-07T09:45:00Z</cp:lastPrinted>
  <dcterms:created xsi:type="dcterms:W3CDTF">2021-09-15T07:56:00Z</dcterms:created>
  <dcterms:modified xsi:type="dcterms:W3CDTF">2021-09-15T07:56:00Z</dcterms:modified>
</cp:coreProperties>
</file>