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68D8AA" w14:textId="77777777" w:rsidR="0042510D" w:rsidRPr="0042510D" w:rsidRDefault="0042510D" w:rsidP="0042510D">
      <w:pPr>
        <w:pBdr>
          <w:bottom w:val="single" w:sz="8" w:space="4" w:color="4F81BD"/>
        </w:pBdr>
        <w:spacing w:before="100" w:beforeAutospacing="1" w:after="240" w:line="240" w:lineRule="auto"/>
        <w:jc w:val="center"/>
        <w:rPr>
          <w:rFonts w:eastAsia="Times New Roman" w:cs="Times New Roman"/>
          <w:szCs w:val="24"/>
        </w:rPr>
      </w:pPr>
    </w:p>
    <w:p w14:paraId="574CC9B9" w14:textId="77777777" w:rsidR="0042510D" w:rsidRPr="0042510D" w:rsidRDefault="0042510D" w:rsidP="0042510D">
      <w:pPr>
        <w:pBdr>
          <w:bottom w:val="single" w:sz="8" w:space="4" w:color="4F81BD"/>
        </w:pBdr>
        <w:spacing w:before="100" w:beforeAutospacing="1" w:after="240" w:line="240" w:lineRule="auto"/>
        <w:jc w:val="center"/>
        <w:rPr>
          <w:rFonts w:eastAsia="Times New Roman" w:cs="Times New Roman"/>
          <w:szCs w:val="24"/>
        </w:rPr>
      </w:pPr>
    </w:p>
    <w:p w14:paraId="37E3A17D" w14:textId="77777777" w:rsidR="0042510D" w:rsidRPr="0042510D" w:rsidRDefault="0042510D" w:rsidP="0042510D">
      <w:pPr>
        <w:pBdr>
          <w:bottom w:val="single" w:sz="8" w:space="4" w:color="4F81BD"/>
        </w:pBdr>
        <w:spacing w:before="100" w:beforeAutospacing="1" w:after="240" w:line="240" w:lineRule="auto"/>
        <w:jc w:val="center"/>
        <w:rPr>
          <w:rFonts w:eastAsia="Times New Roman" w:cs="Times New Roman"/>
          <w:szCs w:val="24"/>
        </w:rPr>
      </w:pPr>
    </w:p>
    <w:p w14:paraId="32B705BD" w14:textId="77777777" w:rsidR="0042510D" w:rsidRPr="0042510D" w:rsidRDefault="0042510D" w:rsidP="0042510D">
      <w:pPr>
        <w:pBdr>
          <w:bottom w:val="single" w:sz="8" w:space="4" w:color="4F81BD"/>
        </w:pBdr>
        <w:spacing w:before="100" w:beforeAutospacing="1" w:after="240" w:line="240" w:lineRule="auto"/>
        <w:jc w:val="center"/>
        <w:rPr>
          <w:rFonts w:eastAsia="Times New Roman" w:cs="Times New Roman"/>
          <w:szCs w:val="24"/>
        </w:rPr>
      </w:pPr>
    </w:p>
    <w:p w14:paraId="3263E885" w14:textId="77777777" w:rsidR="0042510D" w:rsidRPr="0042510D" w:rsidRDefault="0042510D" w:rsidP="0042510D">
      <w:pPr>
        <w:pBdr>
          <w:bottom w:val="single" w:sz="8" w:space="4" w:color="4F81BD"/>
        </w:pBdr>
        <w:spacing w:before="100" w:beforeAutospacing="1" w:after="240" w:line="240" w:lineRule="auto"/>
        <w:jc w:val="center"/>
        <w:rPr>
          <w:rFonts w:eastAsia="Times New Roman" w:cs="Times New Roman"/>
          <w:szCs w:val="24"/>
        </w:rPr>
      </w:pPr>
    </w:p>
    <w:p w14:paraId="3DDC0D62" w14:textId="77777777" w:rsidR="0042510D" w:rsidRPr="0042510D" w:rsidRDefault="0042510D" w:rsidP="0042510D">
      <w:pPr>
        <w:pBdr>
          <w:bottom w:val="single" w:sz="8" w:space="4" w:color="4F81BD"/>
        </w:pBdr>
        <w:spacing w:before="100" w:beforeAutospacing="1" w:after="240" w:line="240" w:lineRule="auto"/>
        <w:jc w:val="center"/>
        <w:rPr>
          <w:rFonts w:eastAsia="Times New Roman" w:cs="Times New Roman"/>
          <w:szCs w:val="24"/>
        </w:rPr>
      </w:pPr>
    </w:p>
    <w:p w14:paraId="3DFA44FD" w14:textId="237C84A0" w:rsidR="0042510D" w:rsidRDefault="0042510D" w:rsidP="0042510D">
      <w:pPr>
        <w:pBdr>
          <w:bottom w:val="single" w:sz="8" w:space="4" w:color="4F81BD"/>
        </w:pBdr>
        <w:spacing w:before="100" w:beforeAutospacing="1" w:after="302" w:line="240" w:lineRule="auto"/>
        <w:jc w:val="center"/>
        <w:rPr>
          <w:rFonts w:eastAsia="Times New Roman" w:cs="Times New Roman"/>
          <w:b/>
          <w:bCs/>
          <w:color w:val="000000"/>
          <w:sz w:val="52"/>
          <w:szCs w:val="52"/>
        </w:rPr>
      </w:pPr>
      <w:r w:rsidRPr="0042510D">
        <w:rPr>
          <w:rFonts w:eastAsia="Times New Roman" w:cs="Times New Roman"/>
          <w:b/>
          <w:bCs/>
          <w:color w:val="000000"/>
          <w:sz w:val="52"/>
          <w:szCs w:val="52"/>
        </w:rPr>
        <w:t>Community Engagement Assignment 2 – Reflective Report</w:t>
      </w:r>
    </w:p>
    <w:p w14:paraId="7AF8B7DA" w14:textId="33D4CBA9" w:rsidR="0023023C" w:rsidRDefault="0023023C" w:rsidP="0042510D">
      <w:pPr>
        <w:pBdr>
          <w:bottom w:val="single" w:sz="8" w:space="4" w:color="4F81BD"/>
        </w:pBdr>
        <w:spacing w:before="100" w:beforeAutospacing="1" w:after="302" w:line="240" w:lineRule="auto"/>
        <w:jc w:val="center"/>
        <w:rPr>
          <w:rFonts w:eastAsia="Times New Roman" w:cs="Times New Roman"/>
          <w:b/>
          <w:bCs/>
          <w:color w:val="000000"/>
          <w:sz w:val="36"/>
          <w:szCs w:val="36"/>
        </w:rPr>
      </w:pPr>
      <w:r>
        <w:rPr>
          <w:rFonts w:eastAsia="Times New Roman" w:cs="Times New Roman"/>
          <w:b/>
          <w:bCs/>
          <w:color w:val="000000"/>
          <w:sz w:val="36"/>
          <w:szCs w:val="36"/>
        </w:rPr>
        <w:t>LCBB4002</w:t>
      </w:r>
    </w:p>
    <w:p w14:paraId="0595EB1D" w14:textId="18DAF9C3" w:rsidR="0023023C" w:rsidRDefault="0023023C" w:rsidP="0042510D">
      <w:pPr>
        <w:pBdr>
          <w:bottom w:val="single" w:sz="8" w:space="4" w:color="4F81BD"/>
        </w:pBdr>
        <w:spacing w:before="100" w:beforeAutospacing="1" w:after="302" w:line="240" w:lineRule="auto"/>
        <w:jc w:val="center"/>
        <w:rPr>
          <w:rFonts w:eastAsia="Times New Roman" w:cs="Times New Roman"/>
          <w:b/>
          <w:bCs/>
          <w:color w:val="000000"/>
          <w:sz w:val="36"/>
          <w:szCs w:val="36"/>
        </w:rPr>
      </w:pPr>
      <w:r>
        <w:rPr>
          <w:rFonts w:eastAsia="Times New Roman" w:cs="Times New Roman"/>
          <w:b/>
          <w:bCs/>
          <w:color w:val="000000"/>
          <w:sz w:val="36"/>
          <w:szCs w:val="36"/>
        </w:rPr>
        <w:t xml:space="preserve">University of Wales </w:t>
      </w:r>
    </w:p>
    <w:p w14:paraId="23AC770C" w14:textId="5A809FD3" w:rsidR="0023023C" w:rsidRDefault="0023023C" w:rsidP="0042510D">
      <w:pPr>
        <w:pBdr>
          <w:bottom w:val="single" w:sz="8" w:space="4" w:color="4F81BD"/>
        </w:pBdr>
        <w:spacing w:before="100" w:beforeAutospacing="1" w:after="302" w:line="240" w:lineRule="auto"/>
        <w:jc w:val="center"/>
        <w:rPr>
          <w:rFonts w:eastAsia="Times New Roman" w:cs="Times New Roman"/>
          <w:b/>
          <w:bCs/>
          <w:color w:val="000000"/>
          <w:sz w:val="36"/>
          <w:szCs w:val="36"/>
        </w:rPr>
      </w:pPr>
      <w:r>
        <w:rPr>
          <w:rFonts w:eastAsia="Times New Roman" w:cs="Times New Roman"/>
          <w:b/>
          <w:bCs/>
          <w:color w:val="000000"/>
          <w:sz w:val="36"/>
          <w:szCs w:val="36"/>
        </w:rPr>
        <w:t>Trinity Saint David</w:t>
      </w:r>
    </w:p>
    <w:p w14:paraId="13805498" w14:textId="62DFA46B" w:rsidR="0023023C" w:rsidRPr="0023023C" w:rsidRDefault="0023023C" w:rsidP="0042510D">
      <w:pPr>
        <w:pBdr>
          <w:bottom w:val="single" w:sz="8" w:space="4" w:color="4F81BD"/>
        </w:pBdr>
        <w:spacing w:before="100" w:beforeAutospacing="1" w:after="302" w:line="240" w:lineRule="auto"/>
        <w:jc w:val="center"/>
        <w:rPr>
          <w:rFonts w:eastAsia="Times New Roman" w:cs="Times New Roman"/>
          <w:sz w:val="36"/>
          <w:szCs w:val="36"/>
        </w:rPr>
      </w:pPr>
      <w:r>
        <w:rPr>
          <w:rFonts w:eastAsia="Times New Roman" w:cs="Times New Roman"/>
          <w:b/>
          <w:bCs/>
          <w:color w:val="000000"/>
          <w:sz w:val="36"/>
          <w:szCs w:val="36"/>
        </w:rPr>
        <w:t xml:space="preserve">Daniela Mirela </w:t>
      </w:r>
      <w:proofErr w:type="spellStart"/>
      <w:r>
        <w:rPr>
          <w:rFonts w:eastAsia="Times New Roman" w:cs="Times New Roman"/>
          <w:b/>
          <w:bCs/>
          <w:color w:val="000000"/>
          <w:sz w:val="36"/>
          <w:szCs w:val="36"/>
        </w:rPr>
        <w:t>Nedelcu</w:t>
      </w:r>
      <w:proofErr w:type="spellEnd"/>
      <w:r>
        <w:rPr>
          <w:rFonts w:eastAsia="Times New Roman" w:cs="Times New Roman"/>
          <w:b/>
          <w:bCs/>
          <w:color w:val="000000"/>
          <w:sz w:val="36"/>
          <w:szCs w:val="36"/>
        </w:rPr>
        <w:t xml:space="preserve"> 1922478</w:t>
      </w:r>
    </w:p>
    <w:p w14:paraId="45357653" w14:textId="77777777" w:rsidR="0042510D" w:rsidRPr="0042510D" w:rsidRDefault="0042510D" w:rsidP="0042510D">
      <w:pPr>
        <w:spacing w:before="100" w:beforeAutospacing="1" w:after="0" w:line="240" w:lineRule="auto"/>
        <w:rPr>
          <w:rFonts w:eastAsia="Times New Roman" w:cs="Times New Roman"/>
          <w:szCs w:val="24"/>
        </w:rPr>
      </w:pPr>
    </w:p>
    <w:p w14:paraId="2F0934E1" w14:textId="77777777" w:rsidR="0042510D" w:rsidRPr="0042510D" w:rsidRDefault="0042510D" w:rsidP="0042510D">
      <w:pPr>
        <w:spacing w:before="100" w:beforeAutospacing="1" w:after="0"/>
        <w:rPr>
          <w:rFonts w:eastAsia="Times New Roman" w:cs="Times New Roman"/>
          <w:szCs w:val="24"/>
        </w:rPr>
      </w:pPr>
    </w:p>
    <w:p w14:paraId="0F3E76B4" w14:textId="77777777" w:rsidR="009D0E95" w:rsidRDefault="009D0E95">
      <w:pPr>
        <w:spacing w:line="276" w:lineRule="auto"/>
        <w:jc w:val="left"/>
        <w:rPr>
          <w:rFonts w:eastAsia="Times New Roman" w:cs="Times New Roman"/>
          <w:b/>
          <w:bCs/>
          <w:color w:val="000000"/>
          <w:kern w:val="36"/>
          <w:szCs w:val="48"/>
        </w:rPr>
      </w:pPr>
      <w:r>
        <w:br w:type="page"/>
      </w:r>
    </w:p>
    <w:sdt>
      <w:sdtPr>
        <w:rPr>
          <w:rFonts w:ascii="Times New Roman" w:eastAsiaTheme="minorHAnsi" w:hAnsi="Times New Roman" w:cstheme="minorBidi"/>
          <w:b w:val="0"/>
          <w:bCs w:val="0"/>
          <w:color w:val="auto"/>
          <w:sz w:val="24"/>
          <w:szCs w:val="22"/>
        </w:rPr>
        <w:id w:val="95164642"/>
        <w:docPartObj>
          <w:docPartGallery w:val="Table of Contents"/>
          <w:docPartUnique/>
        </w:docPartObj>
      </w:sdtPr>
      <w:sdtEndPr/>
      <w:sdtContent>
        <w:p w14:paraId="6A5C9E7F" w14:textId="77777777" w:rsidR="009D0E95" w:rsidRPr="009D0E95" w:rsidRDefault="009D0E95" w:rsidP="009D0E95">
          <w:pPr>
            <w:pStyle w:val="TOCHeading"/>
            <w:jc w:val="center"/>
            <w:rPr>
              <w:color w:val="000000" w:themeColor="text1"/>
            </w:rPr>
          </w:pPr>
          <w:r w:rsidRPr="009D0E95">
            <w:rPr>
              <w:color w:val="000000" w:themeColor="text1"/>
            </w:rPr>
            <w:t>Table of Contents</w:t>
          </w:r>
        </w:p>
        <w:p w14:paraId="7E39566F" w14:textId="77777777" w:rsidR="009D0E95" w:rsidRDefault="009D0E95">
          <w:pPr>
            <w:pStyle w:val="TOC1"/>
            <w:tabs>
              <w:tab w:val="right" w:leader="dot" w:pos="9350"/>
            </w:tabs>
            <w:rPr>
              <w:noProof/>
            </w:rPr>
          </w:pPr>
          <w:r>
            <w:fldChar w:fldCharType="begin"/>
          </w:r>
          <w:r>
            <w:instrText xml:space="preserve"> TOC \o "1-3" \h \z \u </w:instrText>
          </w:r>
          <w:r>
            <w:fldChar w:fldCharType="separate"/>
          </w:r>
          <w:hyperlink w:anchor="_Toc67044609" w:history="1">
            <w:r w:rsidRPr="003415B7">
              <w:rPr>
                <w:rStyle w:val="Hyperlink"/>
                <w:noProof/>
              </w:rPr>
              <w:t>Introduction</w:t>
            </w:r>
            <w:r>
              <w:rPr>
                <w:noProof/>
                <w:webHidden/>
              </w:rPr>
              <w:tab/>
            </w:r>
            <w:r>
              <w:rPr>
                <w:noProof/>
                <w:webHidden/>
              </w:rPr>
              <w:fldChar w:fldCharType="begin"/>
            </w:r>
            <w:r>
              <w:rPr>
                <w:noProof/>
                <w:webHidden/>
              </w:rPr>
              <w:instrText xml:space="preserve"> PAGEREF _Toc67044609 \h </w:instrText>
            </w:r>
            <w:r>
              <w:rPr>
                <w:noProof/>
                <w:webHidden/>
              </w:rPr>
            </w:r>
            <w:r>
              <w:rPr>
                <w:noProof/>
                <w:webHidden/>
              </w:rPr>
              <w:fldChar w:fldCharType="separate"/>
            </w:r>
            <w:r>
              <w:rPr>
                <w:noProof/>
                <w:webHidden/>
              </w:rPr>
              <w:t>2</w:t>
            </w:r>
            <w:r>
              <w:rPr>
                <w:noProof/>
                <w:webHidden/>
              </w:rPr>
              <w:fldChar w:fldCharType="end"/>
            </w:r>
          </w:hyperlink>
        </w:p>
        <w:p w14:paraId="78B5DA87" w14:textId="77777777" w:rsidR="009D0E95" w:rsidRDefault="00362262">
          <w:pPr>
            <w:pStyle w:val="TOC1"/>
            <w:tabs>
              <w:tab w:val="right" w:leader="dot" w:pos="9350"/>
            </w:tabs>
            <w:rPr>
              <w:noProof/>
            </w:rPr>
          </w:pPr>
          <w:hyperlink w:anchor="_Toc67044610" w:history="1">
            <w:r w:rsidR="009D0E95" w:rsidRPr="003415B7">
              <w:rPr>
                <w:rStyle w:val="Hyperlink"/>
                <w:noProof/>
              </w:rPr>
              <w:t>Demonstrate your understanding on the nature and purpose of reflective practice with reference to two theoretical model of reflection.</w:t>
            </w:r>
            <w:r w:rsidR="009D0E95">
              <w:rPr>
                <w:noProof/>
                <w:webHidden/>
              </w:rPr>
              <w:tab/>
            </w:r>
            <w:r w:rsidR="009D0E95">
              <w:rPr>
                <w:noProof/>
                <w:webHidden/>
              </w:rPr>
              <w:fldChar w:fldCharType="begin"/>
            </w:r>
            <w:r w:rsidR="009D0E95">
              <w:rPr>
                <w:noProof/>
                <w:webHidden/>
              </w:rPr>
              <w:instrText xml:space="preserve"> PAGEREF _Toc67044610 \h </w:instrText>
            </w:r>
            <w:r w:rsidR="009D0E95">
              <w:rPr>
                <w:noProof/>
                <w:webHidden/>
              </w:rPr>
            </w:r>
            <w:r w:rsidR="009D0E95">
              <w:rPr>
                <w:noProof/>
                <w:webHidden/>
              </w:rPr>
              <w:fldChar w:fldCharType="separate"/>
            </w:r>
            <w:r w:rsidR="009D0E95">
              <w:rPr>
                <w:noProof/>
                <w:webHidden/>
              </w:rPr>
              <w:t>2</w:t>
            </w:r>
            <w:r w:rsidR="009D0E95">
              <w:rPr>
                <w:noProof/>
                <w:webHidden/>
              </w:rPr>
              <w:fldChar w:fldCharType="end"/>
            </w:r>
          </w:hyperlink>
        </w:p>
        <w:p w14:paraId="738D7722" w14:textId="77777777" w:rsidR="009D0E95" w:rsidRDefault="00362262">
          <w:pPr>
            <w:pStyle w:val="TOC1"/>
            <w:tabs>
              <w:tab w:val="right" w:leader="dot" w:pos="9350"/>
            </w:tabs>
            <w:rPr>
              <w:noProof/>
            </w:rPr>
          </w:pPr>
          <w:hyperlink w:anchor="_Toc67044611" w:history="1">
            <w:r w:rsidR="009D0E95" w:rsidRPr="003415B7">
              <w:rPr>
                <w:rStyle w:val="Hyperlink"/>
                <w:noProof/>
              </w:rPr>
              <w:t>Using your recommended model, provide a detailed reflection of your personal experience and learning throughout the module.</w:t>
            </w:r>
            <w:r w:rsidR="009D0E95">
              <w:rPr>
                <w:noProof/>
                <w:webHidden/>
              </w:rPr>
              <w:tab/>
            </w:r>
            <w:r w:rsidR="009D0E95">
              <w:rPr>
                <w:noProof/>
                <w:webHidden/>
              </w:rPr>
              <w:fldChar w:fldCharType="begin"/>
            </w:r>
            <w:r w:rsidR="009D0E95">
              <w:rPr>
                <w:noProof/>
                <w:webHidden/>
              </w:rPr>
              <w:instrText xml:space="preserve"> PAGEREF _Toc67044611 \h </w:instrText>
            </w:r>
            <w:r w:rsidR="009D0E95">
              <w:rPr>
                <w:noProof/>
                <w:webHidden/>
              </w:rPr>
            </w:r>
            <w:r w:rsidR="009D0E95">
              <w:rPr>
                <w:noProof/>
                <w:webHidden/>
              </w:rPr>
              <w:fldChar w:fldCharType="separate"/>
            </w:r>
            <w:r w:rsidR="009D0E95">
              <w:rPr>
                <w:noProof/>
                <w:webHidden/>
              </w:rPr>
              <w:t>7</w:t>
            </w:r>
            <w:r w:rsidR="009D0E95">
              <w:rPr>
                <w:noProof/>
                <w:webHidden/>
              </w:rPr>
              <w:fldChar w:fldCharType="end"/>
            </w:r>
          </w:hyperlink>
        </w:p>
        <w:p w14:paraId="15204A91" w14:textId="77777777" w:rsidR="009D0E95" w:rsidRDefault="00362262">
          <w:pPr>
            <w:pStyle w:val="TOC1"/>
            <w:tabs>
              <w:tab w:val="right" w:leader="dot" w:pos="9350"/>
            </w:tabs>
            <w:rPr>
              <w:noProof/>
            </w:rPr>
          </w:pPr>
          <w:hyperlink w:anchor="_Toc67044612" w:history="1">
            <w:r w:rsidR="009D0E95" w:rsidRPr="003415B7">
              <w:rPr>
                <w:rStyle w:val="Hyperlink"/>
                <w:noProof/>
              </w:rPr>
              <w:t>Provide your reflection on the relationship between academic theories and your experience.</w:t>
            </w:r>
            <w:r w:rsidR="009D0E95">
              <w:rPr>
                <w:noProof/>
                <w:webHidden/>
              </w:rPr>
              <w:tab/>
            </w:r>
            <w:r w:rsidR="009D0E95">
              <w:rPr>
                <w:noProof/>
                <w:webHidden/>
              </w:rPr>
              <w:fldChar w:fldCharType="begin"/>
            </w:r>
            <w:r w:rsidR="009D0E95">
              <w:rPr>
                <w:noProof/>
                <w:webHidden/>
              </w:rPr>
              <w:instrText xml:space="preserve"> PAGEREF _Toc67044612 \h </w:instrText>
            </w:r>
            <w:r w:rsidR="009D0E95">
              <w:rPr>
                <w:noProof/>
                <w:webHidden/>
              </w:rPr>
            </w:r>
            <w:r w:rsidR="009D0E95">
              <w:rPr>
                <w:noProof/>
                <w:webHidden/>
              </w:rPr>
              <w:fldChar w:fldCharType="separate"/>
            </w:r>
            <w:r w:rsidR="009D0E95">
              <w:rPr>
                <w:noProof/>
                <w:webHidden/>
              </w:rPr>
              <w:t>8</w:t>
            </w:r>
            <w:r w:rsidR="009D0E95">
              <w:rPr>
                <w:noProof/>
                <w:webHidden/>
              </w:rPr>
              <w:fldChar w:fldCharType="end"/>
            </w:r>
          </w:hyperlink>
        </w:p>
        <w:p w14:paraId="12D94FDB" w14:textId="77777777" w:rsidR="009D0E95" w:rsidRDefault="00362262">
          <w:pPr>
            <w:pStyle w:val="TOC1"/>
            <w:tabs>
              <w:tab w:val="right" w:leader="dot" w:pos="9350"/>
            </w:tabs>
            <w:rPr>
              <w:noProof/>
            </w:rPr>
          </w:pPr>
          <w:hyperlink w:anchor="_Toc67044613" w:history="1">
            <w:r w:rsidR="009D0E95" w:rsidRPr="003415B7">
              <w:rPr>
                <w:rStyle w:val="Hyperlink"/>
                <w:noProof/>
              </w:rPr>
              <w:t>Conclusion</w:t>
            </w:r>
            <w:r w:rsidR="009D0E95">
              <w:rPr>
                <w:noProof/>
                <w:webHidden/>
              </w:rPr>
              <w:tab/>
            </w:r>
            <w:r w:rsidR="009D0E95">
              <w:rPr>
                <w:noProof/>
                <w:webHidden/>
              </w:rPr>
              <w:fldChar w:fldCharType="begin"/>
            </w:r>
            <w:r w:rsidR="009D0E95">
              <w:rPr>
                <w:noProof/>
                <w:webHidden/>
              </w:rPr>
              <w:instrText xml:space="preserve"> PAGEREF _Toc67044613 \h </w:instrText>
            </w:r>
            <w:r w:rsidR="009D0E95">
              <w:rPr>
                <w:noProof/>
                <w:webHidden/>
              </w:rPr>
            </w:r>
            <w:r w:rsidR="009D0E95">
              <w:rPr>
                <w:noProof/>
                <w:webHidden/>
              </w:rPr>
              <w:fldChar w:fldCharType="separate"/>
            </w:r>
            <w:r w:rsidR="009D0E95">
              <w:rPr>
                <w:noProof/>
                <w:webHidden/>
              </w:rPr>
              <w:t>9</w:t>
            </w:r>
            <w:r w:rsidR="009D0E95">
              <w:rPr>
                <w:noProof/>
                <w:webHidden/>
              </w:rPr>
              <w:fldChar w:fldCharType="end"/>
            </w:r>
          </w:hyperlink>
        </w:p>
        <w:p w14:paraId="35D93A5C" w14:textId="77777777" w:rsidR="009D0E95" w:rsidRDefault="00362262">
          <w:pPr>
            <w:pStyle w:val="TOC1"/>
            <w:tabs>
              <w:tab w:val="right" w:leader="dot" w:pos="9350"/>
            </w:tabs>
            <w:rPr>
              <w:noProof/>
            </w:rPr>
          </w:pPr>
          <w:hyperlink w:anchor="_Toc67044614" w:history="1">
            <w:r w:rsidR="009D0E95" w:rsidRPr="003415B7">
              <w:rPr>
                <w:rStyle w:val="Hyperlink"/>
                <w:noProof/>
              </w:rPr>
              <w:t>References List</w:t>
            </w:r>
            <w:r w:rsidR="009D0E95">
              <w:rPr>
                <w:noProof/>
                <w:webHidden/>
              </w:rPr>
              <w:tab/>
            </w:r>
            <w:r w:rsidR="009D0E95">
              <w:rPr>
                <w:noProof/>
                <w:webHidden/>
              </w:rPr>
              <w:fldChar w:fldCharType="begin"/>
            </w:r>
            <w:r w:rsidR="009D0E95">
              <w:rPr>
                <w:noProof/>
                <w:webHidden/>
              </w:rPr>
              <w:instrText xml:space="preserve"> PAGEREF _Toc67044614 \h </w:instrText>
            </w:r>
            <w:r w:rsidR="009D0E95">
              <w:rPr>
                <w:noProof/>
                <w:webHidden/>
              </w:rPr>
            </w:r>
            <w:r w:rsidR="009D0E95">
              <w:rPr>
                <w:noProof/>
                <w:webHidden/>
              </w:rPr>
              <w:fldChar w:fldCharType="separate"/>
            </w:r>
            <w:r w:rsidR="009D0E95">
              <w:rPr>
                <w:noProof/>
                <w:webHidden/>
              </w:rPr>
              <w:t>10</w:t>
            </w:r>
            <w:r w:rsidR="009D0E95">
              <w:rPr>
                <w:noProof/>
                <w:webHidden/>
              </w:rPr>
              <w:fldChar w:fldCharType="end"/>
            </w:r>
          </w:hyperlink>
        </w:p>
        <w:p w14:paraId="69A09EEE" w14:textId="77777777" w:rsidR="009D0E95" w:rsidRDefault="009D0E95">
          <w:r>
            <w:fldChar w:fldCharType="end"/>
          </w:r>
        </w:p>
      </w:sdtContent>
    </w:sdt>
    <w:p w14:paraId="51FE038D" w14:textId="77777777" w:rsidR="003A11F0" w:rsidRDefault="003A11F0">
      <w:pPr>
        <w:spacing w:line="276" w:lineRule="auto"/>
        <w:jc w:val="left"/>
        <w:rPr>
          <w:rFonts w:eastAsia="Times New Roman" w:cs="Times New Roman"/>
          <w:b/>
          <w:bCs/>
          <w:color w:val="000000"/>
          <w:kern w:val="36"/>
          <w:szCs w:val="48"/>
        </w:rPr>
      </w:pPr>
      <w:bookmarkStart w:id="0" w:name="_Toc67044609"/>
      <w:r>
        <w:br w:type="page"/>
      </w:r>
    </w:p>
    <w:bookmarkEnd w:id="0"/>
    <w:p w14:paraId="18DB1210" w14:textId="77777777" w:rsidR="0017309F" w:rsidRPr="0017309F" w:rsidRDefault="0017309F" w:rsidP="0017309F">
      <w:pPr>
        <w:pStyle w:val="Heading1"/>
      </w:pPr>
      <w:r w:rsidRPr="0017309F">
        <w:lastRenderedPageBreak/>
        <w:t>Introduction</w:t>
      </w:r>
    </w:p>
    <w:p w14:paraId="2750C17C" w14:textId="77777777" w:rsidR="0017309F" w:rsidRPr="0017309F" w:rsidRDefault="0017309F" w:rsidP="0017309F">
      <w:pPr>
        <w:rPr>
          <w:kern w:val="36"/>
        </w:rPr>
      </w:pPr>
      <w:r w:rsidRPr="0017309F">
        <w:rPr>
          <w:kern w:val="36"/>
        </w:rPr>
        <w:t>Self-reflective practices are the models that are used in an either organizational or educational setting. The purpose of self-reflective practices is to make oneself identify the areas of skills that are present within the individual and the weaknesses residing in the individual. In the report, the discussion will be based on two well-known models such as the </w:t>
      </w:r>
      <w:r w:rsidRPr="0017309F">
        <w:rPr>
          <w:i/>
          <w:iCs/>
          <w:kern w:val="36"/>
        </w:rPr>
        <w:t>Gibbs Reflective model</w:t>
      </w:r>
      <w:r w:rsidRPr="0017309F">
        <w:rPr>
          <w:kern w:val="36"/>
        </w:rPr>
        <w:t> and </w:t>
      </w:r>
      <w:r w:rsidRPr="0017309F">
        <w:rPr>
          <w:i/>
          <w:iCs/>
          <w:kern w:val="36"/>
        </w:rPr>
        <w:t>Kolb's Reflective model</w:t>
      </w:r>
      <w:r w:rsidRPr="0017309F">
        <w:rPr>
          <w:kern w:val="36"/>
        </w:rPr>
        <w:t>. Through the analysis of both the models, the best one will be justified from the personal concept.</w:t>
      </w:r>
    </w:p>
    <w:p w14:paraId="601B8B6F" w14:textId="77777777" w:rsidR="0017309F" w:rsidRPr="0017309F" w:rsidRDefault="0017309F" w:rsidP="0017309F">
      <w:pPr>
        <w:pStyle w:val="Heading1"/>
      </w:pPr>
      <w:r w:rsidRPr="0017309F">
        <w:t xml:space="preserve">Demonstrate your understanding of the nature and purpose of reflective </w:t>
      </w:r>
      <w:proofErr w:type="spellStart"/>
      <w:r w:rsidRPr="0017309F">
        <w:t>practise</w:t>
      </w:r>
      <w:proofErr w:type="spellEnd"/>
      <w:r w:rsidRPr="0017309F">
        <w:t xml:space="preserve"> concerning two theoretical models of reflection.</w:t>
      </w:r>
    </w:p>
    <w:p w14:paraId="1BC115EA" w14:textId="77777777" w:rsidR="0017309F" w:rsidRPr="0017309F" w:rsidRDefault="0017309F" w:rsidP="0017309F">
      <w:pPr>
        <w:rPr>
          <w:kern w:val="36"/>
        </w:rPr>
      </w:pPr>
      <w:r w:rsidRPr="0017309F">
        <w:rPr>
          <w:kern w:val="36"/>
        </w:rPr>
        <w:t xml:space="preserve">According to Johnston (2017), it is being stated that through reflective practice, one gains the experience of own strengths and weaknesses. It is being ascertained that with the help of the reflective practice, an individual gains more knowledge and can </w:t>
      </w:r>
      <w:proofErr w:type="spellStart"/>
      <w:r w:rsidRPr="0017309F">
        <w:rPr>
          <w:kern w:val="36"/>
        </w:rPr>
        <w:t>self evaluate</w:t>
      </w:r>
      <w:proofErr w:type="spellEnd"/>
      <w:r w:rsidRPr="0017309F">
        <w:rPr>
          <w:kern w:val="36"/>
        </w:rPr>
        <w:t>. It is being stated that with the application of relevant models, individuals gain the potentiality to make further advancement through personal and professional development. Moreover, with the application of the models, solutions to complex issues can also be eliminated.</w:t>
      </w:r>
    </w:p>
    <w:p w14:paraId="59727DC2" w14:textId="77777777" w:rsidR="0042510D" w:rsidRPr="0042510D" w:rsidRDefault="0042510D" w:rsidP="0042510D">
      <w:pPr>
        <w:spacing w:before="100" w:beforeAutospacing="1" w:after="0" w:line="240" w:lineRule="auto"/>
        <w:rPr>
          <w:rFonts w:eastAsia="Times New Roman" w:cs="Times New Roman"/>
          <w:szCs w:val="24"/>
        </w:rPr>
      </w:pPr>
      <w:r w:rsidRPr="0042510D">
        <w:rPr>
          <w:rFonts w:eastAsia="Times New Roman" w:cs="Times New Roman"/>
          <w:b/>
          <w:bCs/>
          <w:szCs w:val="24"/>
          <w:u w:val="single"/>
        </w:rPr>
        <w:t>Comparison of Gibb’s and Kolb’s Reflective Practice</w:t>
      </w:r>
    </w:p>
    <w:tbl>
      <w:tblPr>
        <w:tblW w:w="9570" w:type="dxa"/>
        <w:tblCellSpacing w:w="0" w:type="dxa"/>
        <w:tblBorders>
          <w:top w:val="outset" w:sz="6" w:space="0" w:color="000001"/>
          <w:left w:val="outset" w:sz="6" w:space="0" w:color="000001"/>
          <w:bottom w:val="outset" w:sz="6" w:space="0" w:color="000001"/>
          <w:right w:val="outset" w:sz="6" w:space="0" w:color="000001"/>
        </w:tblBorders>
        <w:tblCellMar>
          <w:top w:w="105" w:type="dxa"/>
          <w:left w:w="105" w:type="dxa"/>
          <w:bottom w:w="105" w:type="dxa"/>
          <w:right w:w="105" w:type="dxa"/>
        </w:tblCellMar>
        <w:tblLook w:val="04A0" w:firstRow="1" w:lastRow="0" w:firstColumn="1" w:lastColumn="0" w:noHBand="0" w:noVBand="1"/>
      </w:tblPr>
      <w:tblGrid>
        <w:gridCol w:w="4785"/>
        <w:gridCol w:w="4785"/>
      </w:tblGrid>
      <w:tr w:rsidR="0042510D" w:rsidRPr="0042510D" w14:paraId="167B98B9" w14:textId="77777777" w:rsidTr="0042510D">
        <w:trPr>
          <w:tblCellSpacing w:w="0" w:type="dxa"/>
        </w:trPr>
        <w:tc>
          <w:tcPr>
            <w:tcW w:w="4560" w:type="dxa"/>
            <w:tcBorders>
              <w:top w:val="outset" w:sz="6" w:space="0" w:color="000001"/>
              <w:left w:val="outset" w:sz="6" w:space="0" w:color="000001"/>
              <w:bottom w:val="outset" w:sz="6" w:space="0" w:color="000001"/>
              <w:right w:val="outset" w:sz="6" w:space="0" w:color="000001"/>
            </w:tcBorders>
            <w:shd w:val="clear" w:color="auto" w:fill="C00000"/>
            <w:hideMark/>
          </w:tcPr>
          <w:p w14:paraId="184F6DD2" w14:textId="77777777" w:rsidR="0042510D" w:rsidRPr="0042510D" w:rsidRDefault="0042510D" w:rsidP="0042510D">
            <w:r w:rsidRPr="0042510D">
              <w:t>Gibb’s Reflective Practice</w:t>
            </w:r>
          </w:p>
        </w:tc>
        <w:tc>
          <w:tcPr>
            <w:tcW w:w="4560" w:type="dxa"/>
            <w:tcBorders>
              <w:top w:val="outset" w:sz="6" w:space="0" w:color="000001"/>
              <w:left w:val="outset" w:sz="6" w:space="0" w:color="000001"/>
              <w:bottom w:val="outset" w:sz="6" w:space="0" w:color="000001"/>
              <w:right w:val="outset" w:sz="6" w:space="0" w:color="000001"/>
            </w:tcBorders>
            <w:shd w:val="clear" w:color="auto" w:fill="C00000"/>
            <w:hideMark/>
          </w:tcPr>
          <w:p w14:paraId="3A34CBCF" w14:textId="77777777" w:rsidR="0042510D" w:rsidRPr="0042510D" w:rsidRDefault="0042510D" w:rsidP="0042510D">
            <w:r w:rsidRPr="0042510D">
              <w:t>Kolb Reflective Practice</w:t>
            </w:r>
          </w:p>
        </w:tc>
      </w:tr>
      <w:tr w:rsidR="0042510D" w:rsidRPr="0042510D" w14:paraId="2A22E367" w14:textId="77777777" w:rsidTr="0042510D">
        <w:trPr>
          <w:tblCellSpacing w:w="0" w:type="dxa"/>
        </w:trPr>
        <w:tc>
          <w:tcPr>
            <w:tcW w:w="4560" w:type="dxa"/>
            <w:tcBorders>
              <w:top w:val="outset" w:sz="6" w:space="0" w:color="000001"/>
              <w:left w:val="outset" w:sz="6" w:space="0" w:color="000001"/>
              <w:bottom w:val="outset" w:sz="6" w:space="0" w:color="000001"/>
              <w:right w:val="outset" w:sz="6" w:space="0" w:color="000001"/>
            </w:tcBorders>
            <w:hideMark/>
          </w:tcPr>
          <w:p w14:paraId="1E9EA07D" w14:textId="77777777" w:rsidR="0042510D" w:rsidRPr="0042510D" w:rsidRDefault="0042510D" w:rsidP="0042510D">
            <w:r w:rsidRPr="0042510D">
              <w:t>It is an iterative model</w:t>
            </w:r>
          </w:p>
        </w:tc>
        <w:tc>
          <w:tcPr>
            <w:tcW w:w="4560" w:type="dxa"/>
            <w:tcBorders>
              <w:top w:val="outset" w:sz="6" w:space="0" w:color="000001"/>
              <w:left w:val="outset" w:sz="6" w:space="0" w:color="000001"/>
              <w:bottom w:val="outset" w:sz="6" w:space="0" w:color="000001"/>
              <w:right w:val="outset" w:sz="6" w:space="0" w:color="000001"/>
            </w:tcBorders>
            <w:hideMark/>
          </w:tcPr>
          <w:p w14:paraId="467FA67D" w14:textId="77777777" w:rsidR="0042510D" w:rsidRPr="0042510D" w:rsidRDefault="0042510D" w:rsidP="0042510D">
            <w:r w:rsidRPr="0042510D">
              <w:t>It is an experiential model</w:t>
            </w:r>
          </w:p>
        </w:tc>
      </w:tr>
      <w:tr w:rsidR="0042510D" w:rsidRPr="0042510D" w14:paraId="3EBE4C42" w14:textId="77777777" w:rsidTr="0042510D">
        <w:trPr>
          <w:tblCellSpacing w:w="0" w:type="dxa"/>
        </w:trPr>
        <w:tc>
          <w:tcPr>
            <w:tcW w:w="4560" w:type="dxa"/>
            <w:tcBorders>
              <w:top w:val="outset" w:sz="6" w:space="0" w:color="000001"/>
              <w:left w:val="outset" w:sz="6" w:space="0" w:color="000001"/>
              <w:bottom w:val="outset" w:sz="6" w:space="0" w:color="000001"/>
              <w:right w:val="outset" w:sz="6" w:space="0" w:color="000001"/>
            </w:tcBorders>
            <w:hideMark/>
          </w:tcPr>
          <w:p w14:paraId="177A9FAA" w14:textId="77777777" w:rsidR="0042510D" w:rsidRPr="0042510D" w:rsidRDefault="0042510D" w:rsidP="0042510D">
            <w:r w:rsidRPr="0042510D">
              <w:t>This model basically has learning experiences that are gained through repetition</w:t>
            </w:r>
          </w:p>
        </w:tc>
        <w:tc>
          <w:tcPr>
            <w:tcW w:w="4560" w:type="dxa"/>
            <w:tcBorders>
              <w:top w:val="outset" w:sz="6" w:space="0" w:color="000001"/>
              <w:left w:val="outset" w:sz="6" w:space="0" w:color="000001"/>
              <w:bottom w:val="outset" w:sz="6" w:space="0" w:color="000001"/>
              <w:right w:val="outset" w:sz="6" w:space="0" w:color="000001"/>
            </w:tcBorders>
            <w:hideMark/>
          </w:tcPr>
          <w:p w14:paraId="564C0DE7" w14:textId="77777777" w:rsidR="0042510D" w:rsidRPr="0042510D" w:rsidRDefault="0042510D" w:rsidP="0042510D">
            <w:r w:rsidRPr="0042510D">
              <w:t>This is the model that is used through learning experiences/by facing different experiences</w:t>
            </w:r>
          </w:p>
        </w:tc>
      </w:tr>
      <w:tr w:rsidR="0042510D" w:rsidRPr="0042510D" w14:paraId="2848B9CE" w14:textId="77777777" w:rsidTr="0042510D">
        <w:trPr>
          <w:tblCellSpacing w:w="0" w:type="dxa"/>
        </w:trPr>
        <w:tc>
          <w:tcPr>
            <w:tcW w:w="4560" w:type="dxa"/>
            <w:tcBorders>
              <w:top w:val="outset" w:sz="6" w:space="0" w:color="000001"/>
              <w:left w:val="outset" w:sz="6" w:space="0" w:color="000001"/>
              <w:bottom w:val="outset" w:sz="6" w:space="0" w:color="000001"/>
              <w:right w:val="outset" w:sz="6" w:space="0" w:color="000001"/>
            </w:tcBorders>
            <w:hideMark/>
          </w:tcPr>
          <w:p w14:paraId="258044B0" w14:textId="77777777" w:rsidR="0042510D" w:rsidRPr="0042510D" w:rsidRDefault="0042510D" w:rsidP="0042510D">
            <w:r w:rsidRPr="0042510D">
              <w:t>It is mostly used in both learning, personal and professional experiences</w:t>
            </w:r>
          </w:p>
        </w:tc>
        <w:tc>
          <w:tcPr>
            <w:tcW w:w="4560" w:type="dxa"/>
            <w:tcBorders>
              <w:top w:val="outset" w:sz="6" w:space="0" w:color="000001"/>
              <w:left w:val="outset" w:sz="6" w:space="0" w:color="000001"/>
              <w:bottom w:val="outset" w:sz="6" w:space="0" w:color="000001"/>
              <w:right w:val="outset" w:sz="6" w:space="0" w:color="000001"/>
            </w:tcBorders>
            <w:hideMark/>
          </w:tcPr>
          <w:p w14:paraId="44D7DD11" w14:textId="77777777" w:rsidR="0042510D" w:rsidRPr="0042510D" w:rsidRDefault="0042510D" w:rsidP="0042510D">
            <w:r w:rsidRPr="0042510D">
              <w:t>It is used mostly in organizational and personal experiences</w:t>
            </w:r>
          </w:p>
        </w:tc>
      </w:tr>
    </w:tbl>
    <w:p w14:paraId="090CEB81" w14:textId="77777777" w:rsidR="0042510D" w:rsidRPr="0042510D" w:rsidRDefault="0042510D" w:rsidP="0042510D">
      <w:pPr>
        <w:spacing w:before="100" w:beforeAutospacing="1" w:after="0" w:line="240" w:lineRule="auto"/>
        <w:jc w:val="center"/>
        <w:rPr>
          <w:rFonts w:eastAsia="Times New Roman" w:cs="Times New Roman"/>
          <w:szCs w:val="24"/>
        </w:rPr>
      </w:pPr>
      <w:r w:rsidRPr="0042510D">
        <w:rPr>
          <w:rFonts w:eastAsia="Times New Roman" w:cs="Times New Roman"/>
          <w:b/>
          <w:bCs/>
          <w:i/>
          <w:iCs/>
          <w:szCs w:val="24"/>
        </w:rPr>
        <w:t>Table 1: Comparison of the reflective practices</w:t>
      </w:r>
    </w:p>
    <w:p w14:paraId="4FB37B45" w14:textId="77777777" w:rsidR="0042510D" w:rsidRPr="0042510D" w:rsidRDefault="0042510D" w:rsidP="0042510D">
      <w:pPr>
        <w:spacing w:before="100" w:beforeAutospacing="1" w:after="0" w:line="240" w:lineRule="auto"/>
        <w:jc w:val="center"/>
        <w:rPr>
          <w:rFonts w:eastAsia="Times New Roman" w:cs="Times New Roman"/>
          <w:szCs w:val="24"/>
        </w:rPr>
      </w:pPr>
      <w:r w:rsidRPr="0042510D">
        <w:rPr>
          <w:rFonts w:eastAsia="Times New Roman" w:cs="Times New Roman"/>
          <w:szCs w:val="24"/>
        </w:rPr>
        <w:t>(Source: Created by learner)</w:t>
      </w:r>
    </w:p>
    <w:p w14:paraId="338CE3E1" w14:textId="77777777" w:rsidR="00A320B5" w:rsidRPr="00A320B5" w:rsidRDefault="00A320B5" w:rsidP="00A320B5">
      <w:r w:rsidRPr="00A320B5">
        <w:lastRenderedPageBreak/>
        <w:t>From the above-mentioned comparison, it is understood that both models help make self-evaluation and assessment. In the case of Gibb’s model, the analysis and self-evaluation take place through 6 elements namely Description, Feelings, Evaluation, Analysis, Conclusion and Action Plan. On the contrary, Kolb’s learning model emphasizes Concrete Experiences, Reflective Observation, Abstract Conceptualization and Active Experimentation. It is noted that if the elements of the Reflective Cycles are different than the process of reflection will also be different. However, both the reflective practice does have a significance in the process of self-evaluation and assessment helping to overcome weaknesses and gain capabilities for long term benefit. Reflective practice does have the roles to enhance the performance of the individuals (</w:t>
      </w:r>
      <w:proofErr w:type="spellStart"/>
      <w:r w:rsidRPr="00A320B5">
        <w:t>Ziebart</w:t>
      </w:r>
      <w:proofErr w:type="spellEnd"/>
      <w:r w:rsidRPr="00A320B5">
        <w:t xml:space="preserve"> and </w:t>
      </w:r>
      <w:proofErr w:type="spellStart"/>
      <w:r w:rsidRPr="00A320B5">
        <w:t>MacDermid</w:t>
      </w:r>
      <w:proofErr w:type="spellEnd"/>
      <w:r w:rsidRPr="00A320B5">
        <w:t>, 2019).</w:t>
      </w:r>
    </w:p>
    <w:p w14:paraId="3F0EF219" w14:textId="77777777" w:rsidR="00A320B5" w:rsidRPr="00A320B5" w:rsidRDefault="00A320B5" w:rsidP="00A320B5">
      <w:pPr>
        <w:rPr>
          <w:i/>
        </w:rPr>
      </w:pPr>
      <w:r w:rsidRPr="00A320B5">
        <w:rPr>
          <w:i/>
        </w:rPr>
        <w:t>Gibbs Reflective Practice</w:t>
      </w:r>
    </w:p>
    <w:p w14:paraId="3B6A8E3C" w14:textId="77777777" w:rsidR="00A320B5" w:rsidRDefault="00A320B5" w:rsidP="00A320B5">
      <w:r w:rsidRPr="00A320B5">
        <w:t>It is recognized as one of the most reputed models that are shaped in a cycle leading the individual to evaluate through the six stages. The different stages lead the individual to apply the circumstance and make a constructive evaluation. Through Gibb's model of Reflection, it is being evaluated that it can be taken as a standalone experience or a situation that can be frequently gone through (</w:t>
      </w:r>
      <w:proofErr w:type="spellStart"/>
      <w:r w:rsidRPr="00A320B5">
        <w:t>Tawanwongsri</w:t>
      </w:r>
      <w:proofErr w:type="spellEnd"/>
      <w:r w:rsidRPr="00A320B5">
        <w:t xml:space="preserve"> and </w:t>
      </w:r>
      <w:proofErr w:type="spellStart"/>
      <w:r w:rsidRPr="00A320B5">
        <w:t>Phenwan</w:t>
      </w:r>
      <w:proofErr w:type="spellEnd"/>
      <w:r w:rsidRPr="00A320B5">
        <w:t xml:space="preserve">, 2019). Some questions take place through each of the stages. For </w:t>
      </w:r>
      <w:proofErr w:type="gramStart"/>
      <w:r w:rsidRPr="00A320B5">
        <w:t>example</w:t>
      </w:r>
      <w:proofErr w:type="gramEnd"/>
      <w:r w:rsidRPr="00A320B5">
        <w:t xml:space="preserve"> in Description, some of the questions asked like </w:t>
      </w:r>
      <w:r w:rsidRPr="00A320B5">
        <w:rPr>
          <w:i/>
          <w:iCs/>
        </w:rPr>
        <w:t>'What Happened', When did it happen, who was present, and what was the outcome of the situation and what did you want to happen?</w:t>
      </w:r>
      <w:r w:rsidRPr="00A320B5">
        <w:t> Through all these questions, the answers can be framed which will give a better self-evaluation platform. From Gibb's reflective practice, it can be evaluated that an individual can certainly learn from it. Through the experiences, many new lessons can be visualized and succeed from them</w:t>
      </w:r>
      <w:r>
        <w:t xml:space="preserve"> (</w:t>
      </w:r>
      <w:proofErr w:type="spellStart"/>
      <w:r>
        <w:t>Colomer</w:t>
      </w:r>
      <w:proofErr w:type="spellEnd"/>
      <w:r>
        <w:t xml:space="preserve"> </w:t>
      </w:r>
      <w:r w:rsidRPr="00A320B5">
        <w:rPr>
          <w:i/>
        </w:rPr>
        <w:t>et al.,</w:t>
      </w:r>
      <w:r>
        <w:t xml:space="preserve"> 2020)</w:t>
      </w:r>
      <w:r w:rsidRPr="00A320B5">
        <w:t>. From an overall perspective, it has been seen that with different measures and following the stages, an individual can reflect on what the person has gained and what needs to be learnt with appropriate measures. However, it is not the case where only things can be learnt from experiences as one has to reflect on them. Reflection indicates the point or the area of skills that went missing and needs to be overcome. The Action Plan is the stage where the individual develops the idea of some new initiative to be taken so that it can overcome the issue and add beneficiaries as well.</w:t>
      </w:r>
    </w:p>
    <w:p w14:paraId="01DF75E2" w14:textId="77777777" w:rsidR="00A320B5" w:rsidRDefault="00A320B5" w:rsidP="00A320B5">
      <w:pPr>
        <w:jc w:val="center"/>
      </w:pPr>
      <w:r>
        <w:rPr>
          <w:noProof/>
        </w:rPr>
        <w:lastRenderedPageBreak/>
        <w:drawing>
          <wp:inline distT="0" distB="0" distL="0" distR="0" wp14:anchorId="78D14597" wp14:editId="0F67A519">
            <wp:extent cx="4352925" cy="2638425"/>
            <wp:effectExtent l="19050" t="0" r="9525" b="0"/>
            <wp:docPr id="1" name="Picture 0"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7"/>
                    <a:stretch>
                      <a:fillRect/>
                    </a:stretch>
                  </pic:blipFill>
                  <pic:spPr>
                    <a:xfrm>
                      <a:off x="0" y="0"/>
                      <a:ext cx="4352925" cy="2638425"/>
                    </a:xfrm>
                    <a:prstGeom prst="rect">
                      <a:avLst/>
                    </a:prstGeom>
                  </pic:spPr>
                </pic:pic>
              </a:graphicData>
            </a:graphic>
          </wp:inline>
        </w:drawing>
      </w:r>
    </w:p>
    <w:p w14:paraId="74BA09A8" w14:textId="77777777" w:rsidR="00A320B5" w:rsidRPr="00A320B5" w:rsidRDefault="00A320B5" w:rsidP="00A320B5">
      <w:pPr>
        <w:jc w:val="center"/>
        <w:rPr>
          <w:b/>
          <w:i/>
        </w:rPr>
      </w:pPr>
      <w:r w:rsidRPr="00A320B5">
        <w:rPr>
          <w:b/>
          <w:i/>
        </w:rPr>
        <w:t>Figure 1: Gibb’s Reflective Practice</w:t>
      </w:r>
    </w:p>
    <w:p w14:paraId="201178D5" w14:textId="77777777" w:rsidR="00A320B5" w:rsidRPr="00A320B5" w:rsidRDefault="00A320B5" w:rsidP="00A320B5">
      <w:pPr>
        <w:jc w:val="center"/>
      </w:pPr>
      <w:r>
        <w:t>(Source:</w:t>
      </w:r>
      <w:r w:rsidRPr="00A320B5">
        <w:t xml:space="preserve"> </w:t>
      </w:r>
      <w:proofErr w:type="spellStart"/>
      <w:r w:rsidRPr="00A320B5">
        <w:t>Tawanwongsri</w:t>
      </w:r>
      <w:proofErr w:type="spellEnd"/>
      <w:r w:rsidRPr="00A320B5">
        <w:t xml:space="preserve"> and </w:t>
      </w:r>
      <w:proofErr w:type="spellStart"/>
      <w:r w:rsidRPr="00A320B5">
        <w:t>Phenwan</w:t>
      </w:r>
      <w:proofErr w:type="spellEnd"/>
      <w:r w:rsidRPr="00A320B5">
        <w:t>, 2019</w:t>
      </w:r>
      <w:r>
        <w:t>)</w:t>
      </w:r>
    </w:p>
    <w:p w14:paraId="59554517" w14:textId="77777777" w:rsidR="00A320B5" w:rsidRPr="00A320B5" w:rsidRDefault="00A320B5" w:rsidP="00A320B5">
      <w:pPr>
        <w:rPr>
          <w:i/>
        </w:rPr>
      </w:pPr>
      <w:r w:rsidRPr="00A320B5">
        <w:rPr>
          <w:i/>
        </w:rPr>
        <w:t>Kolb’s Reflective Practice</w:t>
      </w:r>
    </w:p>
    <w:p w14:paraId="374868A9" w14:textId="77777777" w:rsidR="00A320B5" w:rsidRDefault="00A320B5" w:rsidP="00A320B5">
      <w:r w:rsidRPr="00A320B5">
        <w:t>David Kolb eventually established this cycle as a reflective practice that is gained through experiencing some of the situations. Unlike Gibb's cycle, it has four staged cycles that will take an individual through a series of experiences. The internal cognitive process of the learner is taken in the focus that establishes the true purpose of the cycle. According to Kolb, he thought that through learning, one can gain abstract concepts that can be applied to any situation flexibly and can gain coherent knowledge from it</w:t>
      </w:r>
      <w:r>
        <w:t xml:space="preserve"> (Moreno </w:t>
      </w:r>
      <w:r w:rsidRPr="00A320B5">
        <w:rPr>
          <w:i/>
        </w:rPr>
        <w:t>et al.,</w:t>
      </w:r>
      <w:r>
        <w:t xml:space="preserve"> </w:t>
      </w:r>
      <w:r w:rsidRPr="00414E63">
        <w:t>2019</w:t>
      </w:r>
      <w:r>
        <w:t>)</w:t>
      </w:r>
      <w:r w:rsidRPr="00A320B5">
        <w:t xml:space="preserve">. Every experience of life </w:t>
      </w:r>
      <w:proofErr w:type="gramStart"/>
      <w:r w:rsidRPr="00A320B5">
        <w:t>do</w:t>
      </w:r>
      <w:proofErr w:type="gramEnd"/>
      <w:r w:rsidRPr="00A320B5">
        <w:t xml:space="preserve"> count but only one can gain the advantage of it if it is reflected upon. By having an observation, an individual can learn multiple facets and generate a better environment. It is also accorded that with different experiences, the visualization increases and </w:t>
      </w:r>
      <w:proofErr w:type="gramStart"/>
      <w:r w:rsidRPr="00A320B5">
        <w:t>as a consequence</w:t>
      </w:r>
      <w:proofErr w:type="gramEnd"/>
      <w:r w:rsidRPr="00A320B5">
        <w:t>, the individual becomes more expert and have in-depth knowledge on certain matters.</w:t>
      </w:r>
    </w:p>
    <w:p w14:paraId="6FE3E50C" w14:textId="77777777" w:rsidR="00A320B5" w:rsidRDefault="00A320B5" w:rsidP="00A320B5">
      <w:pPr>
        <w:jc w:val="center"/>
      </w:pPr>
      <w:r>
        <w:rPr>
          <w:noProof/>
        </w:rPr>
        <w:lastRenderedPageBreak/>
        <w:drawing>
          <wp:inline distT="0" distB="0" distL="0" distR="0" wp14:anchorId="163571A6" wp14:editId="1B559E4F">
            <wp:extent cx="3438525" cy="3190875"/>
            <wp:effectExtent l="19050" t="0" r="9525" b="0"/>
            <wp:docPr id="2" name="Picture 1" descr="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jpg"/>
                    <pic:cNvPicPr/>
                  </pic:nvPicPr>
                  <pic:blipFill>
                    <a:blip r:embed="rId8"/>
                    <a:stretch>
                      <a:fillRect/>
                    </a:stretch>
                  </pic:blipFill>
                  <pic:spPr>
                    <a:xfrm>
                      <a:off x="0" y="0"/>
                      <a:ext cx="3438525" cy="3190875"/>
                    </a:xfrm>
                    <a:prstGeom prst="rect">
                      <a:avLst/>
                    </a:prstGeom>
                  </pic:spPr>
                </pic:pic>
              </a:graphicData>
            </a:graphic>
          </wp:inline>
        </w:drawing>
      </w:r>
    </w:p>
    <w:p w14:paraId="14D6EC68" w14:textId="77777777" w:rsidR="00A320B5" w:rsidRPr="00A320B5" w:rsidRDefault="00A320B5" w:rsidP="00A320B5">
      <w:pPr>
        <w:jc w:val="center"/>
        <w:rPr>
          <w:b/>
          <w:i/>
        </w:rPr>
      </w:pPr>
      <w:r w:rsidRPr="00A320B5">
        <w:rPr>
          <w:b/>
          <w:i/>
        </w:rPr>
        <w:t>Figure 2: Kolb’s Learning Cycle</w:t>
      </w:r>
    </w:p>
    <w:p w14:paraId="14380CC1" w14:textId="77777777" w:rsidR="00A320B5" w:rsidRPr="00A320B5" w:rsidRDefault="00A320B5" w:rsidP="00A320B5">
      <w:pPr>
        <w:jc w:val="center"/>
      </w:pPr>
      <w:r>
        <w:t xml:space="preserve">(Source: Moreno </w:t>
      </w:r>
      <w:r w:rsidRPr="00A320B5">
        <w:rPr>
          <w:i/>
        </w:rPr>
        <w:t>et al.,</w:t>
      </w:r>
      <w:r>
        <w:t xml:space="preserve"> </w:t>
      </w:r>
      <w:r w:rsidRPr="00414E63">
        <w:t>2019</w:t>
      </w:r>
      <w:r>
        <w:t>)</w:t>
      </w:r>
    </w:p>
    <w:p w14:paraId="454DF9B7" w14:textId="77777777" w:rsidR="00A320B5" w:rsidRPr="00A320B5" w:rsidRDefault="00A320B5" w:rsidP="00A320B5">
      <w:r w:rsidRPr="00A320B5">
        <w:t xml:space="preserve">In different practices such as Kolb or Gibb's, it is being witnessed that both the models are used to make an evaluation. Both the Cycles are applicable in the situation where an individual needs to make an apprehension of </w:t>
      </w:r>
      <w:proofErr w:type="gramStart"/>
      <w:r w:rsidRPr="00A320B5">
        <w:t>factors</w:t>
      </w:r>
      <w:proofErr w:type="gramEnd"/>
      <w:r w:rsidRPr="00A320B5">
        <w:t xml:space="preserve"> but it is on the individual to make the most out of it and get a good outcome. As in Kolb's cycle, observation is one of the pivotal points of focus similarly in Gibb's, Evaluation of the incident and skills or areas to be developed are important. The cycles give the individual a constructive platform for performance from where the maximum can be gained. It is recorded that both the theorists have developed it with the perspective of letting a learner or an individual face the challenge, identify the root cause of the problem and then develop solutions through it but upon reflection (Mathew </w:t>
      </w:r>
      <w:r w:rsidRPr="00A320B5">
        <w:rPr>
          <w:i/>
          <w:iCs/>
        </w:rPr>
        <w:t>et al.,</w:t>
      </w:r>
      <w:r w:rsidRPr="00A320B5">
        <w:t> 2017).</w:t>
      </w:r>
      <w:r w:rsidR="003608F4">
        <w:t xml:space="preserve"> From the analysis, I recommend the </w:t>
      </w:r>
      <w:r w:rsidR="003608F4" w:rsidRPr="003608F4">
        <w:rPr>
          <w:b/>
          <w:i/>
        </w:rPr>
        <w:t>Gibb’s Reflective Cycle</w:t>
      </w:r>
      <w:r w:rsidR="003608F4">
        <w:t xml:space="preserve"> to be an important reflective tool that will help in any complex situation and assists in personal and professional development. </w:t>
      </w:r>
    </w:p>
    <w:p w14:paraId="5B71C4C2" w14:textId="77777777" w:rsidR="00A320B5" w:rsidRPr="00A320B5" w:rsidRDefault="00A320B5" w:rsidP="00A320B5">
      <w:pPr>
        <w:spacing w:before="100" w:beforeAutospacing="1" w:after="0" w:line="240" w:lineRule="auto"/>
      </w:pPr>
    </w:p>
    <w:p w14:paraId="36963A2B" w14:textId="77777777" w:rsidR="00A320B5" w:rsidRPr="00A320B5" w:rsidRDefault="00A320B5" w:rsidP="00A320B5">
      <w:pPr>
        <w:spacing w:before="100" w:beforeAutospacing="1" w:after="0" w:line="240" w:lineRule="auto"/>
      </w:pPr>
    </w:p>
    <w:p w14:paraId="3C42487B" w14:textId="77777777" w:rsidR="00A320B5" w:rsidRPr="00A320B5" w:rsidRDefault="00A320B5" w:rsidP="00A320B5">
      <w:pPr>
        <w:spacing w:before="100" w:beforeAutospacing="1" w:after="0" w:line="240" w:lineRule="auto"/>
      </w:pPr>
    </w:p>
    <w:p w14:paraId="55E36DC0" w14:textId="77777777" w:rsidR="0042510D" w:rsidRPr="0042510D" w:rsidRDefault="0042510D" w:rsidP="0042510D">
      <w:pPr>
        <w:spacing w:before="100" w:beforeAutospacing="1" w:after="0" w:line="240" w:lineRule="auto"/>
        <w:rPr>
          <w:rFonts w:eastAsia="Times New Roman" w:cs="Times New Roman"/>
          <w:szCs w:val="24"/>
        </w:rPr>
      </w:pPr>
    </w:p>
    <w:p w14:paraId="10F63B24" w14:textId="77777777" w:rsidR="0042510D" w:rsidRDefault="0042510D" w:rsidP="00A320B5">
      <w:pPr>
        <w:pStyle w:val="Heading1"/>
      </w:pPr>
      <w:bookmarkStart w:id="1" w:name="_Toc67044611"/>
      <w:r w:rsidRPr="0042510D">
        <w:t>Using your recommended model, provide a detailed reflection o</w:t>
      </w:r>
      <w:r w:rsidR="006817FE">
        <w:t>f your personal experience an</w:t>
      </w:r>
      <w:r w:rsidR="00A320B5">
        <w:t>d l</w:t>
      </w:r>
      <w:r w:rsidRPr="0042510D">
        <w:t>earning throughout the module.</w:t>
      </w:r>
      <w:bookmarkEnd w:id="1"/>
    </w:p>
    <w:p w14:paraId="51478621" w14:textId="77777777" w:rsidR="00C02206" w:rsidRPr="00C02206" w:rsidRDefault="00C02206" w:rsidP="00C02206">
      <w:r w:rsidRPr="00C02206">
        <w:t xml:space="preserve">Throughout the module, the </w:t>
      </w:r>
      <w:proofErr w:type="gramStart"/>
      <w:r w:rsidRPr="00C02206">
        <w:t>main focus</w:t>
      </w:r>
      <w:proofErr w:type="gramEnd"/>
      <w:r w:rsidRPr="00C02206">
        <w:t xml:space="preserve"> has been on the context of business management. In business management, different issues are to be faced by an individual in any position that is held by the personnel. In one of the personal experiences, I have been in a complicated situation but with the application of Gibb's Reflection Practice, I gained the confidence and the idea to meet the challenge with the recommended strategy. In the learning course, our professor has suggested that we </w:t>
      </w:r>
      <w:proofErr w:type="gramStart"/>
      <w:r w:rsidRPr="00C02206">
        <w:t>have to</w:t>
      </w:r>
      <w:proofErr w:type="gramEnd"/>
      <w:r w:rsidRPr="00C02206">
        <w:t xml:space="preserve"> complete coursework within 1 month. The time was too short as we </w:t>
      </w:r>
      <w:proofErr w:type="gramStart"/>
      <w:r w:rsidRPr="00C02206">
        <w:t>have to</w:t>
      </w:r>
      <w:proofErr w:type="gramEnd"/>
      <w:r w:rsidRPr="00C02206">
        <w:t xml:space="preserve"> appear for our semester as well in the next one month. We all were puzzled at the situation. Our professor however suggested that we can use Reflective Practice to find a solution to the issue. I was personally facing difficulty to understand the concept and it was one of my biggest challenges. I became puzzled and tensed upon the situation. It was my decision now to find out the solution by applying Gibb’s Reflective Cycle in my case. My challenge was that I was lacking some of the skills that were necessary for later success </w:t>
      </w:r>
      <w:proofErr w:type="gramStart"/>
      <w:r w:rsidRPr="00C02206">
        <w:t>and also</w:t>
      </w:r>
      <w:proofErr w:type="gramEnd"/>
      <w:r w:rsidRPr="00C02206">
        <w:t xml:space="preserve"> may be needed in business management issues. I was lacking in interpersonal skills and problem-solving skill. Through the application of the reflective practice, my professor gave me feedback that I can improve from it </w:t>
      </w:r>
      <w:proofErr w:type="gramStart"/>
      <w:r w:rsidRPr="00C02206">
        <w:t>and also</w:t>
      </w:r>
      <w:proofErr w:type="gramEnd"/>
      <w:r w:rsidRPr="00C02206">
        <w:t xml:space="preserve"> gain some more important knowledge from it.</w:t>
      </w:r>
    </w:p>
    <w:p w14:paraId="3FF186B7" w14:textId="77777777" w:rsidR="00C02206" w:rsidRPr="00C02206" w:rsidRDefault="00C02206" w:rsidP="00C02206">
      <w:r w:rsidRPr="00C02206">
        <w:rPr>
          <w:b/>
          <w:bCs/>
        </w:rPr>
        <w:t>Description: </w:t>
      </w:r>
      <w:r w:rsidRPr="00C02206">
        <w:t xml:space="preserve">The issue was that I was not able to develop my problem-solving skill that is needed in any aspect of life. I need to work on this skill so that in my professional career, I can manage the issues and find a solution to them as well. The coursework was about business management and it hailed the use of problem-solving skill for solving issues with constructive and analytical decisions. If I am not able to develop the skill </w:t>
      </w:r>
      <w:proofErr w:type="gramStart"/>
      <w:r w:rsidRPr="00C02206">
        <w:t>now</w:t>
      </w:r>
      <w:proofErr w:type="gramEnd"/>
      <w:r w:rsidRPr="00C02206">
        <w:t xml:space="preserve"> then I cannot prosper in later life.</w:t>
      </w:r>
    </w:p>
    <w:p w14:paraId="2FC9F572" w14:textId="77777777" w:rsidR="00C02206" w:rsidRPr="00C02206" w:rsidRDefault="00C02206" w:rsidP="00C02206">
      <w:r w:rsidRPr="00C02206">
        <w:rPr>
          <w:b/>
          <w:bCs/>
        </w:rPr>
        <w:t>Feelings</w:t>
      </w:r>
      <w:r w:rsidRPr="00C02206">
        <w:t>: I was puzzled and was also feeling embarrassing that at this point in my educational career, I was still not able to solve a problem where my friends were able to do it. Moreover, problem-solving skill is an important area that every individual aiming to prosper in a definite career needs to possess. </w:t>
      </w:r>
    </w:p>
    <w:p w14:paraId="71D9DD85" w14:textId="77777777" w:rsidR="00C02206" w:rsidRPr="00C02206" w:rsidRDefault="00C02206" w:rsidP="00C02206"/>
    <w:p w14:paraId="4E141F9E" w14:textId="77777777" w:rsidR="00C02206" w:rsidRPr="00C02206" w:rsidRDefault="00C02206" w:rsidP="00C02206">
      <w:r w:rsidRPr="00C02206">
        <w:rPr>
          <w:b/>
          <w:bCs/>
        </w:rPr>
        <w:lastRenderedPageBreak/>
        <w:t>Evaluation: </w:t>
      </w:r>
      <w:r w:rsidRPr="00C02206">
        <w:t xml:space="preserve">I can certainly develop problem-solving skill through the application of the </w:t>
      </w:r>
      <w:proofErr w:type="gramStart"/>
      <w:r w:rsidRPr="00C02206">
        <w:t>Cause and Effect</w:t>
      </w:r>
      <w:proofErr w:type="gramEnd"/>
      <w:r w:rsidRPr="00C02206">
        <w:t xml:space="preserve"> method. A fishbone diagram is an analytical tool and theoretical framework that is applied by professionals to identify the root cause of the problem </w:t>
      </w:r>
      <w:proofErr w:type="gramStart"/>
      <w:r w:rsidRPr="00C02206">
        <w:t>and also</w:t>
      </w:r>
      <w:proofErr w:type="gramEnd"/>
      <w:r w:rsidRPr="00C02206">
        <w:t xml:space="preserve"> make an evaluation through it.</w:t>
      </w:r>
    </w:p>
    <w:p w14:paraId="750DC43E" w14:textId="77777777" w:rsidR="00C02206" w:rsidRPr="00C02206" w:rsidRDefault="00C02206" w:rsidP="00C02206">
      <w:r w:rsidRPr="00C02206">
        <w:rPr>
          <w:b/>
          <w:bCs/>
        </w:rPr>
        <w:t>Analysis: </w:t>
      </w:r>
      <w:r w:rsidRPr="00C02206">
        <w:t xml:space="preserve">Through the </w:t>
      </w:r>
      <w:proofErr w:type="gramStart"/>
      <w:r w:rsidRPr="00C02206">
        <w:t>Cause and Effect</w:t>
      </w:r>
      <w:proofErr w:type="gramEnd"/>
      <w:r w:rsidRPr="00C02206">
        <w:t xml:space="preserve"> theoretical framework, an individual can identify the problem and solve it. Like in this case, I realized that I have been lacking in problem-solving skill and that needs to be improved through the </w:t>
      </w:r>
      <w:proofErr w:type="gramStart"/>
      <w:r w:rsidRPr="00C02206">
        <w:t>Cause and Effect</w:t>
      </w:r>
      <w:proofErr w:type="gramEnd"/>
      <w:r w:rsidRPr="00C02206">
        <w:t xml:space="preserve"> method.</w:t>
      </w:r>
    </w:p>
    <w:p w14:paraId="2C2E622E" w14:textId="77777777" w:rsidR="00C02206" w:rsidRPr="00C02206" w:rsidRDefault="00C02206" w:rsidP="00C02206">
      <w:r w:rsidRPr="00C02206">
        <w:rPr>
          <w:b/>
          <w:bCs/>
        </w:rPr>
        <w:t>Conclusion</w:t>
      </w:r>
      <w:r w:rsidRPr="00C02206">
        <w:t>: I need to identify the root cause of the issue that will give me a dimension of the area where I am going wrong. It is very important to understand the issue that will give the roadmap for the solution. </w:t>
      </w:r>
    </w:p>
    <w:p w14:paraId="0A7948AB" w14:textId="77777777" w:rsidR="00C02206" w:rsidRPr="00C02206" w:rsidRDefault="00C02206" w:rsidP="00C02206">
      <w:r w:rsidRPr="00C02206">
        <w:rPr>
          <w:b/>
          <w:bCs/>
        </w:rPr>
        <w:t>Action Plan: </w:t>
      </w:r>
      <w:r w:rsidRPr="00C02206">
        <w:t>The action plan that I need to develop is that I need to study more business management articles. This will give me an in-depth knowledge of the business management issues, the ways leaders and entrepreneurs can solve them and outcomes that can be gained from them.</w:t>
      </w:r>
    </w:p>
    <w:p w14:paraId="69E5864F" w14:textId="77777777" w:rsidR="0042510D" w:rsidRDefault="0042510D" w:rsidP="0061766A">
      <w:pPr>
        <w:pStyle w:val="Heading1"/>
      </w:pPr>
      <w:bookmarkStart w:id="2" w:name="_Toc67044612"/>
      <w:r w:rsidRPr="0042510D">
        <w:t>Provide your reflection on the relationship between academic theories and your experience.</w:t>
      </w:r>
      <w:bookmarkEnd w:id="2"/>
    </w:p>
    <w:p w14:paraId="255E7BC3" w14:textId="77777777" w:rsidR="00DE3321" w:rsidRPr="00DE3321" w:rsidRDefault="00DE3321" w:rsidP="00DE3321">
      <w:r w:rsidRPr="00DE3321">
        <w:t>According to</w:t>
      </w:r>
      <w:r w:rsidRPr="00DE3321">
        <w:rPr>
          <w:b/>
          <w:bCs/>
        </w:rPr>
        <w:t> </w:t>
      </w:r>
      <w:r w:rsidRPr="00DE3321">
        <w:t>Miller </w:t>
      </w:r>
      <w:r w:rsidRPr="00DE3321">
        <w:rPr>
          <w:i/>
          <w:iCs/>
        </w:rPr>
        <w:t>et al.</w:t>
      </w:r>
      <w:r w:rsidRPr="00DE3321">
        <w:t xml:space="preserve"> (2017), academic theories do help in contributing to one’s experiences </w:t>
      </w:r>
      <w:proofErr w:type="gramStart"/>
      <w:r w:rsidRPr="00DE3321">
        <w:t>and also</w:t>
      </w:r>
      <w:proofErr w:type="gramEnd"/>
      <w:r w:rsidRPr="00DE3321">
        <w:t xml:space="preserve"> give ground to analyze the situation. Academic theories do allow the individual to apply the model with the experience and then generate an evaluation from it. It is also pointed out that with necessary outcomes, the model can be tested. For example, by applying Gibb’s Reflective Cycle, one can identify the problem, make an analysis and evaluation, develop a conclusion through it </w:t>
      </w:r>
      <w:proofErr w:type="gramStart"/>
      <w:r w:rsidRPr="00DE3321">
        <w:t>and also</w:t>
      </w:r>
      <w:proofErr w:type="gramEnd"/>
      <w:r w:rsidRPr="00DE3321">
        <w:t xml:space="preserve"> frame an action plan. It is evaluated that with academic theories, the notion of analyzing the issue and making a discussion on it is possible. It is also evaluated that different issues are found to come up with a certain </w:t>
      </w:r>
      <w:proofErr w:type="gramStart"/>
      <w:r w:rsidRPr="00DE3321">
        <w:t>situation</w:t>
      </w:r>
      <w:proofErr w:type="gramEnd"/>
      <w:r w:rsidRPr="00DE3321">
        <w:t xml:space="preserve"> but the theories make it look constructive and effective. In the case of business management, leaders and entrepreneurs apply different theories to frame a sound outcome from it that will lead to a better evaluation of the problem and an analysis of the situation. From an organizational perspective, different academic theories help in outlining the solution and the area where the problem is taking place (Hatch, 2018). It is also evaluated that necessary measures need to be adopted by the entrepreneurs where the academic theories play a vital role. </w:t>
      </w:r>
    </w:p>
    <w:p w14:paraId="34BEB35E" w14:textId="77777777" w:rsidR="00DE3321" w:rsidRPr="00DE3321" w:rsidRDefault="00DE3321" w:rsidP="00DE3321">
      <w:pPr>
        <w:pStyle w:val="Heading1"/>
      </w:pPr>
      <w:bookmarkStart w:id="3" w:name="_Toc67044613"/>
      <w:r w:rsidRPr="00DE3321">
        <w:lastRenderedPageBreak/>
        <w:t>Conclusion</w:t>
      </w:r>
      <w:bookmarkEnd w:id="3"/>
    </w:p>
    <w:p w14:paraId="12F3FA96" w14:textId="77777777" w:rsidR="00DE3321" w:rsidRPr="00DE3321" w:rsidRDefault="00DE3321" w:rsidP="00DE3321">
      <w:r w:rsidRPr="00DE3321">
        <w:t xml:space="preserve">From the report, a brief discussion on the reflective practice is made such as Gibb’s Reflective practice and Kolb’s Reflective Cycle. It is being evaluated that with certain measures, the problems or the issues can be </w:t>
      </w:r>
      <w:proofErr w:type="gramStart"/>
      <w:r w:rsidRPr="00DE3321">
        <w:t>identified</w:t>
      </w:r>
      <w:proofErr w:type="gramEnd"/>
      <w:r w:rsidRPr="00DE3321">
        <w:t xml:space="preserve"> and more focus can be given to them. Through the practices, reflection may be given in the past and present incidents by developing future results. Through the analysis, the recommended model is Gibb’s Reflective Cycle that has a better dimension with a constructive solution that caters to professional, educational and personal aspects. </w:t>
      </w:r>
    </w:p>
    <w:p w14:paraId="34E11360" w14:textId="77777777" w:rsidR="00DE3321" w:rsidRDefault="00DE3321">
      <w:pPr>
        <w:spacing w:line="276" w:lineRule="auto"/>
        <w:jc w:val="left"/>
      </w:pPr>
      <w:r>
        <w:rPr>
          <w:b/>
          <w:bCs/>
        </w:rPr>
        <w:br w:type="page"/>
      </w:r>
    </w:p>
    <w:p w14:paraId="39B11D45" w14:textId="77777777" w:rsidR="00DE3321" w:rsidRPr="00DE3321" w:rsidRDefault="00DE3321" w:rsidP="00DE3321">
      <w:pPr>
        <w:pStyle w:val="Heading1"/>
      </w:pPr>
      <w:bookmarkStart w:id="4" w:name="_Toc67044614"/>
      <w:r>
        <w:lastRenderedPageBreak/>
        <w:t>References List</w:t>
      </w:r>
      <w:bookmarkEnd w:id="4"/>
    </w:p>
    <w:p w14:paraId="5ABCC046" w14:textId="77777777" w:rsidR="00DE3321" w:rsidRDefault="00DE3321" w:rsidP="00DE3321">
      <w:proofErr w:type="spellStart"/>
      <w:r w:rsidRPr="00414E63">
        <w:t>Colomer</w:t>
      </w:r>
      <w:proofErr w:type="spellEnd"/>
      <w:r w:rsidRPr="00414E63">
        <w:t xml:space="preserve">, J., Serra, T., </w:t>
      </w:r>
      <w:proofErr w:type="spellStart"/>
      <w:r w:rsidRPr="00414E63">
        <w:t>Cañabate</w:t>
      </w:r>
      <w:proofErr w:type="spellEnd"/>
      <w:r w:rsidRPr="00414E63">
        <w:t xml:space="preserve">, D. and </w:t>
      </w:r>
      <w:proofErr w:type="spellStart"/>
      <w:r w:rsidRPr="00414E63">
        <w:t>Bubnys</w:t>
      </w:r>
      <w:proofErr w:type="spellEnd"/>
      <w:r w:rsidRPr="00414E63">
        <w:t>, R., 2020. Reflective learning in higher education: Active methodologies for transformative practices.</w:t>
      </w:r>
    </w:p>
    <w:p w14:paraId="16291FF7" w14:textId="77777777" w:rsidR="00DE3321" w:rsidRDefault="00DE3321" w:rsidP="00DE3321">
      <w:r w:rsidRPr="00D43DB7">
        <w:t>Hatch, M.J., 2018. </w:t>
      </w:r>
      <w:r w:rsidRPr="00D43DB7">
        <w:rPr>
          <w:i/>
          <w:iCs/>
        </w:rPr>
        <w:t>Organization theory: Modern, symbolic, and postmodern perspectives</w:t>
      </w:r>
      <w:r w:rsidRPr="00D43DB7">
        <w:t>. Oxford university press.</w:t>
      </w:r>
    </w:p>
    <w:p w14:paraId="42BBF4BD" w14:textId="77777777" w:rsidR="00DE3321" w:rsidRDefault="00DE3321" w:rsidP="00DE3321">
      <w:r w:rsidRPr="00A17FF4">
        <w:t>Johnston, C., 2017. Reflective practice. </w:t>
      </w:r>
      <w:r w:rsidRPr="00A17FF4">
        <w:rPr>
          <w:i/>
          <w:iCs/>
        </w:rPr>
        <w:t>Teaching Business &amp; Economics</w:t>
      </w:r>
      <w:r w:rsidRPr="00A17FF4">
        <w:t>, </w:t>
      </w:r>
      <w:r w:rsidRPr="00A17FF4">
        <w:rPr>
          <w:i/>
          <w:iCs/>
        </w:rPr>
        <w:t>21</w:t>
      </w:r>
      <w:r w:rsidRPr="00A17FF4">
        <w:t>(1), pp.19-21.</w:t>
      </w:r>
    </w:p>
    <w:p w14:paraId="3FA8BE5E" w14:textId="77777777" w:rsidR="00DE3321" w:rsidRDefault="00DE3321" w:rsidP="00DE3321">
      <w:r w:rsidRPr="00414E63">
        <w:t xml:space="preserve">Mathew, P., Mathew, P. and </w:t>
      </w:r>
      <w:proofErr w:type="spellStart"/>
      <w:r w:rsidRPr="00414E63">
        <w:t>Peechattu</w:t>
      </w:r>
      <w:proofErr w:type="spellEnd"/>
      <w:r w:rsidRPr="00414E63">
        <w:t>, P.J., 2017. Reflective practices: A means to teacher development. </w:t>
      </w:r>
      <w:r w:rsidRPr="00414E63">
        <w:rPr>
          <w:i/>
          <w:iCs/>
        </w:rPr>
        <w:t>Asia Pacific Journal of Contemporary Education and Communication Technology</w:t>
      </w:r>
      <w:r w:rsidRPr="00414E63">
        <w:t>, </w:t>
      </w:r>
      <w:r w:rsidRPr="00414E63">
        <w:rPr>
          <w:i/>
          <w:iCs/>
        </w:rPr>
        <w:t>3</w:t>
      </w:r>
      <w:r w:rsidRPr="00414E63">
        <w:t>(1), pp.126-131.</w:t>
      </w:r>
    </w:p>
    <w:p w14:paraId="479BEF78" w14:textId="77777777" w:rsidR="00DE3321" w:rsidRDefault="00DE3321" w:rsidP="00DE3321">
      <w:r w:rsidRPr="000A5A90">
        <w:t xml:space="preserve">Miller, F., Partridge, H., Bruce, C., Yates, C. and Howlett, A., 2017. </w:t>
      </w:r>
      <w:proofErr w:type="gramStart"/>
      <w:r w:rsidRPr="000A5A90">
        <w:t>How</w:t>
      </w:r>
      <w:proofErr w:type="gramEnd"/>
      <w:r w:rsidRPr="000A5A90">
        <w:t xml:space="preserve"> academic librarians experience evidence-based practice: A grounded theory model. </w:t>
      </w:r>
      <w:r w:rsidRPr="000A5A90">
        <w:rPr>
          <w:i/>
          <w:iCs/>
        </w:rPr>
        <w:t>Library &amp; Information Science Research</w:t>
      </w:r>
      <w:r w:rsidRPr="000A5A90">
        <w:t>, </w:t>
      </w:r>
      <w:r w:rsidRPr="000A5A90">
        <w:rPr>
          <w:i/>
          <w:iCs/>
        </w:rPr>
        <w:t>39</w:t>
      </w:r>
      <w:r w:rsidRPr="000A5A90">
        <w:t>(2), pp.124-130.</w:t>
      </w:r>
    </w:p>
    <w:p w14:paraId="443EA7D5" w14:textId="77777777" w:rsidR="00DE3321" w:rsidRDefault="00DE3321" w:rsidP="00DE3321">
      <w:r w:rsidRPr="00414E63">
        <w:t xml:space="preserve">Moreno, J.M., Sanyal, K.A., </w:t>
      </w:r>
      <w:proofErr w:type="spellStart"/>
      <w:r w:rsidRPr="00414E63">
        <w:t>Firoozmand</w:t>
      </w:r>
      <w:proofErr w:type="spellEnd"/>
      <w:r w:rsidRPr="00414E63">
        <w:t>, F., Rutter, P. and Harder, M.K., 2019. Reflective practices in community development: A grounded analysis. </w:t>
      </w:r>
      <w:r w:rsidRPr="00414E63">
        <w:rPr>
          <w:i/>
          <w:iCs/>
        </w:rPr>
        <w:t>Systemic Practice and Action Research</w:t>
      </w:r>
      <w:r w:rsidRPr="00414E63">
        <w:t>, pp.1-25.</w:t>
      </w:r>
    </w:p>
    <w:p w14:paraId="32B97D08" w14:textId="77777777" w:rsidR="00DE3321" w:rsidRDefault="00DE3321" w:rsidP="00DE3321">
      <w:proofErr w:type="spellStart"/>
      <w:r w:rsidRPr="00AA44B2">
        <w:t>Tawanwongsri</w:t>
      </w:r>
      <w:proofErr w:type="spellEnd"/>
      <w:r w:rsidRPr="00AA44B2">
        <w:t xml:space="preserve">, W. and </w:t>
      </w:r>
      <w:proofErr w:type="spellStart"/>
      <w:r w:rsidRPr="00AA44B2">
        <w:t>Phenwan</w:t>
      </w:r>
      <w:proofErr w:type="spellEnd"/>
      <w:r w:rsidRPr="00AA44B2">
        <w:t>, T., 2019. Reflective and feedback performances on Thai medical students’ patient history-taking skills. </w:t>
      </w:r>
      <w:r w:rsidRPr="00AA44B2">
        <w:rPr>
          <w:i/>
          <w:iCs/>
        </w:rPr>
        <w:t>BMC medical education</w:t>
      </w:r>
      <w:r w:rsidRPr="00AA44B2">
        <w:t>, </w:t>
      </w:r>
      <w:r w:rsidRPr="00AA44B2">
        <w:rPr>
          <w:i/>
          <w:iCs/>
        </w:rPr>
        <w:t>19</w:t>
      </w:r>
      <w:r w:rsidRPr="00AA44B2">
        <w:t>(1), pp.1-8.</w:t>
      </w:r>
    </w:p>
    <w:p w14:paraId="10FE6FE7" w14:textId="77777777" w:rsidR="00DE3321" w:rsidRDefault="00DE3321" w:rsidP="00DE3321">
      <w:proofErr w:type="spellStart"/>
      <w:r w:rsidRPr="00AA44B2">
        <w:t>Ziebart</w:t>
      </w:r>
      <w:proofErr w:type="spellEnd"/>
      <w:r w:rsidRPr="00AA44B2">
        <w:t xml:space="preserve">, C. and </w:t>
      </w:r>
      <w:proofErr w:type="spellStart"/>
      <w:r w:rsidRPr="00AA44B2">
        <w:t>MacDermid</w:t>
      </w:r>
      <w:proofErr w:type="spellEnd"/>
      <w:r w:rsidRPr="00AA44B2">
        <w:t>, J.C., 2019. Reflective practice in physical therapy: A scoping review. </w:t>
      </w:r>
      <w:r w:rsidRPr="00AA44B2">
        <w:rPr>
          <w:i/>
          <w:iCs/>
        </w:rPr>
        <w:t>Physical therapy</w:t>
      </w:r>
      <w:r w:rsidRPr="00AA44B2">
        <w:t>, </w:t>
      </w:r>
      <w:r w:rsidRPr="00AA44B2">
        <w:rPr>
          <w:i/>
          <w:iCs/>
        </w:rPr>
        <w:t>99</w:t>
      </w:r>
      <w:r w:rsidRPr="00AA44B2">
        <w:t>(8), pp.1056-1068.</w:t>
      </w:r>
    </w:p>
    <w:p w14:paraId="0C17BC26" w14:textId="77777777" w:rsidR="00DE3321" w:rsidRPr="0042510D" w:rsidRDefault="00DE3321" w:rsidP="0042510D">
      <w:pPr>
        <w:spacing w:before="100" w:beforeAutospacing="1" w:after="0" w:line="240" w:lineRule="auto"/>
        <w:rPr>
          <w:rFonts w:eastAsia="Times New Roman" w:cs="Times New Roman"/>
          <w:szCs w:val="24"/>
        </w:rPr>
      </w:pPr>
    </w:p>
    <w:p w14:paraId="0599BF5F" w14:textId="77777777" w:rsidR="00C47F35" w:rsidRDefault="00C47F35"/>
    <w:p w14:paraId="764F5083" w14:textId="77777777" w:rsidR="006817FE" w:rsidRDefault="006817FE"/>
    <w:p w14:paraId="5BD0A9D9" w14:textId="77777777" w:rsidR="006817FE" w:rsidRDefault="006817FE"/>
    <w:p w14:paraId="6F10D833" w14:textId="77777777" w:rsidR="006817FE" w:rsidRDefault="006817FE"/>
    <w:p w14:paraId="74430BB8" w14:textId="77777777" w:rsidR="006817FE" w:rsidRDefault="006817FE"/>
    <w:p w14:paraId="4B2580F6" w14:textId="77777777" w:rsidR="006817FE" w:rsidRDefault="006817FE"/>
    <w:sectPr w:rsidR="006817FE" w:rsidSect="00C47F3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C98644" w14:textId="77777777" w:rsidR="00362262" w:rsidRDefault="00362262" w:rsidP="009D0E95">
      <w:pPr>
        <w:spacing w:after="0" w:line="240" w:lineRule="auto"/>
      </w:pPr>
      <w:r>
        <w:separator/>
      </w:r>
    </w:p>
  </w:endnote>
  <w:endnote w:type="continuationSeparator" w:id="0">
    <w:p w14:paraId="6A63644D" w14:textId="77777777" w:rsidR="00362262" w:rsidRDefault="00362262" w:rsidP="009D0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164641"/>
      <w:docPartObj>
        <w:docPartGallery w:val="Page Numbers (Bottom of Page)"/>
        <w:docPartUnique/>
      </w:docPartObj>
    </w:sdtPr>
    <w:sdtEndPr/>
    <w:sdtContent>
      <w:p w14:paraId="45AA1A84" w14:textId="77777777" w:rsidR="009D0E95" w:rsidRDefault="00362262">
        <w:pPr>
          <w:pStyle w:val="Footer"/>
          <w:jc w:val="right"/>
        </w:pPr>
        <w:r>
          <w:fldChar w:fldCharType="begin"/>
        </w:r>
        <w:r>
          <w:instrText xml:space="preserve"> PAGE   \* MERGEFORMAT </w:instrText>
        </w:r>
        <w:r>
          <w:fldChar w:fldCharType="separate"/>
        </w:r>
        <w:r w:rsidR="0017309F">
          <w:rPr>
            <w:noProof/>
          </w:rPr>
          <w:t>3</w:t>
        </w:r>
        <w:r>
          <w:rPr>
            <w:noProof/>
          </w:rPr>
          <w:fldChar w:fldCharType="end"/>
        </w:r>
      </w:p>
    </w:sdtContent>
  </w:sdt>
  <w:p w14:paraId="29C8058F" w14:textId="77777777" w:rsidR="009D0E95" w:rsidRDefault="009D0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F97EFD" w14:textId="77777777" w:rsidR="00362262" w:rsidRDefault="00362262" w:rsidP="009D0E95">
      <w:pPr>
        <w:spacing w:after="0" w:line="240" w:lineRule="auto"/>
      </w:pPr>
      <w:r>
        <w:separator/>
      </w:r>
    </w:p>
  </w:footnote>
  <w:footnote w:type="continuationSeparator" w:id="0">
    <w:p w14:paraId="5F20204D" w14:textId="77777777" w:rsidR="00362262" w:rsidRDefault="00362262" w:rsidP="009D0E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510D"/>
    <w:rsid w:val="000635AD"/>
    <w:rsid w:val="00096C92"/>
    <w:rsid w:val="0017309F"/>
    <w:rsid w:val="0023023C"/>
    <w:rsid w:val="002D53A9"/>
    <w:rsid w:val="00352B48"/>
    <w:rsid w:val="003608F4"/>
    <w:rsid w:val="00362262"/>
    <w:rsid w:val="003A11F0"/>
    <w:rsid w:val="003E471C"/>
    <w:rsid w:val="0042510D"/>
    <w:rsid w:val="005156A6"/>
    <w:rsid w:val="00614C19"/>
    <w:rsid w:val="0061766A"/>
    <w:rsid w:val="006817FE"/>
    <w:rsid w:val="006F0BD3"/>
    <w:rsid w:val="008F4467"/>
    <w:rsid w:val="0091127D"/>
    <w:rsid w:val="00964DA6"/>
    <w:rsid w:val="009D0E95"/>
    <w:rsid w:val="00A320B5"/>
    <w:rsid w:val="00AC54E5"/>
    <w:rsid w:val="00AF4E73"/>
    <w:rsid w:val="00B72E0E"/>
    <w:rsid w:val="00BF761F"/>
    <w:rsid w:val="00C02206"/>
    <w:rsid w:val="00C31B84"/>
    <w:rsid w:val="00C47F35"/>
    <w:rsid w:val="00C66336"/>
    <w:rsid w:val="00CC233C"/>
    <w:rsid w:val="00D14F10"/>
    <w:rsid w:val="00D46100"/>
    <w:rsid w:val="00DE3321"/>
    <w:rsid w:val="00E3520D"/>
    <w:rsid w:val="00E44020"/>
    <w:rsid w:val="00E50BEE"/>
    <w:rsid w:val="00F60848"/>
    <w:rsid w:val="00F65D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62C31"/>
  <w15:docId w15:val="{F426B878-F096-4B83-8D6B-BDE130E0A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10D"/>
    <w:pPr>
      <w:spacing w:line="360" w:lineRule="auto"/>
      <w:jc w:val="both"/>
    </w:pPr>
    <w:rPr>
      <w:rFonts w:ascii="Times New Roman" w:hAnsi="Times New Roman"/>
      <w:sz w:val="24"/>
    </w:rPr>
  </w:style>
  <w:style w:type="paragraph" w:styleId="Heading1">
    <w:name w:val="heading 1"/>
    <w:basedOn w:val="Normal"/>
    <w:link w:val="Heading1Char"/>
    <w:uiPriority w:val="9"/>
    <w:qFormat/>
    <w:rsid w:val="0042510D"/>
    <w:pPr>
      <w:spacing w:before="475" w:after="0"/>
      <w:outlineLvl w:val="0"/>
    </w:pPr>
    <w:rPr>
      <w:rFonts w:eastAsia="Times New Roman" w:cs="Times New Roman"/>
      <w:b/>
      <w:bCs/>
      <w:color w:val="000000"/>
      <w:kern w:val="36"/>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10D"/>
    <w:rPr>
      <w:rFonts w:ascii="Times New Roman" w:eastAsia="Times New Roman" w:hAnsi="Times New Roman" w:cs="Times New Roman"/>
      <w:b/>
      <w:bCs/>
      <w:color w:val="000000"/>
      <w:kern w:val="36"/>
      <w:sz w:val="24"/>
      <w:szCs w:val="48"/>
    </w:rPr>
  </w:style>
  <w:style w:type="paragraph" w:styleId="NormalWeb">
    <w:name w:val="Normal (Web)"/>
    <w:basedOn w:val="Normal"/>
    <w:uiPriority w:val="99"/>
    <w:unhideWhenUsed/>
    <w:rsid w:val="0042510D"/>
    <w:pPr>
      <w:spacing w:before="100" w:beforeAutospacing="1" w:after="115"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A320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20B5"/>
    <w:rPr>
      <w:rFonts w:ascii="Tahoma" w:hAnsi="Tahoma" w:cs="Tahoma"/>
      <w:sz w:val="16"/>
      <w:szCs w:val="16"/>
    </w:rPr>
  </w:style>
  <w:style w:type="paragraph" w:styleId="Header">
    <w:name w:val="header"/>
    <w:basedOn w:val="Normal"/>
    <w:link w:val="HeaderChar"/>
    <w:uiPriority w:val="99"/>
    <w:semiHidden/>
    <w:unhideWhenUsed/>
    <w:rsid w:val="009D0E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D0E95"/>
    <w:rPr>
      <w:rFonts w:ascii="Times New Roman" w:hAnsi="Times New Roman"/>
      <w:sz w:val="24"/>
    </w:rPr>
  </w:style>
  <w:style w:type="paragraph" w:styleId="Footer">
    <w:name w:val="footer"/>
    <w:basedOn w:val="Normal"/>
    <w:link w:val="FooterChar"/>
    <w:uiPriority w:val="99"/>
    <w:unhideWhenUsed/>
    <w:rsid w:val="009D0E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0E95"/>
    <w:rPr>
      <w:rFonts w:ascii="Times New Roman" w:hAnsi="Times New Roman"/>
      <w:sz w:val="24"/>
    </w:rPr>
  </w:style>
  <w:style w:type="paragraph" w:styleId="TOCHeading">
    <w:name w:val="TOC Heading"/>
    <w:basedOn w:val="Heading1"/>
    <w:next w:val="Normal"/>
    <w:uiPriority w:val="39"/>
    <w:semiHidden/>
    <w:unhideWhenUsed/>
    <w:qFormat/>
    <w:rsid w:val="009D0E95"/>
    <w:pPr>
      <w:keepNext/>
      <w:keepLines/>
      <w:spacing w:before="48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9D0E95"/>
    <w:pPr>
      <w:spacing w:after="100"/>
    </w:pPr>
  </w:style>
  <w:style w:type="character" w:styleId="Hyperlink">
    <w:name w:val="Hyperlink"/>
    <w:basedOn w:val="DefaultParagraphFont"/>
    <w:uiPriority w:val="99"/>
    <w:unhideWhenUsed/>
    <w:rsid w:val="009D0E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755799">
      <w:bodyDiv w:val="1"/>
      <w:marLeft w:val="0"/>
      <w:marRight w:val="0"/>
      <w:marTop w:val="0"/>
      <w:marBottom w:val="0"/>
      <w:divBdr>
        <w:top w:val="none" w:sz="0" w:space="0" w:color="auto"/>
        <w:left w:val="none" w:sz="0" w:space="0" w:color="auto"/>
        <w:bottom w:val="none" w:sz="0" w:space="0" w:color="auto"/>
        <w:right w:val="none" w:sz="0" w:space="0" w:color="auto"/>
      </w:divBdr>
    </w:div>
    <w:div w:id="299385274">
      <w:bodyDiv w:val="1"/>
      <w:marLeft w:val="0"/>
      <w:marRight w:val="0"/>
      <w:marTop w:val="0"/>
      <w:marBottom w:val="0"/>
      <w:divBdr>
        <w:top w:val="none" w:sz="0" w:space="0" w:color="auto"/>
        <w:left w:val="none" w:sz="0" w:space="0" w:color="auto"/>
        <w:bottom w:val="none" w:sz="0" w:space="0" w:color="auto"/>
        <w:right w:val="none" w:sz="0" w:space="0" w:color="auto"/>
      </w:divBdr>
    </w:div>
    <w:div w:id="390887049">
      <w:bodyDiv w:val="1"/>
      <w:marLeft w:val="0"/>
      <w:marRight w:val="0"/>
      <w:marTop w:val="0"/>
      <w:marBottom w:val="0"/>
      <w:divBdr>
        <w:top w:val="none" w:sz="0" w:space="0" w:color="auto"/>
        <w:left w:val="none" w:sz="0" w:space="0" w:color="auto"/>
        <w:bottom w:val="none" w:sz="0" w:space="0" w:color="auto"/>
        <w:right w:val="none" w:sz="0" w:space="0" w:color="auto"/>
      </w:divBdr>
    </w:div>
    <w:div w:id="1190601352">
      <w:bodyDiv w:val="1"/>
      <w:marLeft w:val="0"/>
      <w:marRight w:val="0"/>
      <w:marTop w:val="0"/>
      <w:marBottom w:val="0"/>
      <w:divBdr>
        <w:top w:val="none" w:sz="0" w:space="0" w:color="auto"/>
        <w:left w:val="none" w:sz="0" w:space="0" w:color="auto"/>
        <w:bottom w:val="none" w:sz="0" w:space="0" w:color="auto"/>
        <w:right w:val="none" w:sz="0" w:space="0" w:color="auto"/>
      </w:divBdr>
    </w:div>
    <w:div w:id="1486773851">
      <w:bodyDiv w:val="1"/>
      <w:marLeft w:val="0"/>
      <w:marRight w:val="0"/>
      <w:marTop w:val="0"/>
      <w:marBottom w:val="0"/>
      <w:divBdr>
        <w:top w:val="none" w:sz="0" w:space="0" w:color="auto"/>
        <w:left w:val="none" w:sz="0" w:space="0" w:color="auto"/>
        <w:bottom w:val="none" w:sz="0" w:space="0" w:color="auto"/>
        <w:right w:val="none" w:sz="0" w:space="0" w:color="auto"/>
      </w:divBdr>
    </w:div>
    <w:div w:id="1516766927">
      <w:bodyDiv w:val="1"/>
      <w:marLeft w:val="0"/>
      <w:marRight w:val="0"/>
      <w:marTop w:val="0"/>
      <w:marBottom w:val="0"/>
      <w:divBdr>
        <w:top w:val="none" w:sz="0" w:space="0" w:color="auto"/>
        <w:left w:val="none" w:sz="0" w:space="0" w:color="auto"/>
        <w:bottom w:val="none" w:sz="0" w:space="0" w:color="auto"/>
        <w:right w:val="none" w:sz="0" w:space="0" w:color="auto"/>
      </w:divBdr>
    </w:div>
    <w:div w:id="1520582517">
      <w:bodyDiv w:val="1"/>
      <w:marLeft w:val="0"/>
      <w:marRight w:val="0"/>
      <w:marTop w:val="0"/>
      <w:marBottom w:val="0"/>
      <w:divBdr>
        <w:top w:val="none" w:sz="0" w:space="0" w:color="auto"/>
        <w:left w:val="none" w:sz="0" w:space="0" w:color="auto"/>
        <w:bottom w:val="none" w:sz="0" w:space="0" w:color="auto"/>
        <w:right w:val="none" w:sz="0" w:space="0" w:color="auto"/>
      </w:divBdr>
    </w:div>
    <w:div w:id="1899167970">
      <w:bodyDiv w:val="1"/>
      <w:marLeft w:val="0"/>
      <w:marRight w:val="0"/>
      <w:marTop w:val="0"/>
      <w:marBottom w:val="0"/>
      <w:divBdr>
        <w:top w:val="none" w:sz="0" w:space="0" w:color="auto"/>
        <w:left w:val="none" w:sz="0" w:space="0" w:color="auto"/>
        <w:bottom w:val="none" w:sz="0" w:space="0" w:color="auto"/>
        <w:right w:val="none" w:sz="0" w:space="0" w:color="auto"/>
      </w:divBdr>
    </w:div>
    <w:div w:id="193320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017B6B03-7B2E-4BE6-9785-2F4EC46A3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2078</Words>
  <Characters>11848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RAJENDRA</dc:creator>
  <cp:lastModifiedBy>Ioan-Daniel Ciupag (Student)</cp:lastModifiedBy>
  <cp:revision>32</cp:revision>
  <dcterms:created xsi:type="dcterms:W3CDTF">2021-03-19T03:16:00Z</dcterms:created>
  <dcterms:modified xsi:type="dcterms:W3CDTF">2021-03-30T20:14:00Z</dcterms:modified>
</cp:coreProperties>
</file>