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E36EE2" w:rsidRPr="000F4F1A" w14:paraId="69FD5768" w14:textId="77777777" w:rsidTr="00E36EE2">
        <w:trPr>
          <w:trHeight w:val="557"/>
        </w:trPr>
        <w:tc>
          <w:tcPr>
            <w:tcW w:w="9016" w:type="dxa"/>
          </w:tcPr>
          <w:p w14:paraId="61C1FC6A" w14:textId="42B80F96" w:rsidR="00E36EE2" w:rsidRPr="000F4F1A" w:rsidRDefault="00E36EE2">
            <w:pPr>
              <w:rPr>
                <w:rFonts w:ascii="Arial" w:hAnsi="Arial" w:cs="Arial"/>
                <w:sz w:val="24"/>
                <w:szCs w:val="24"/>
              </w:rPr>
            </w:pPr>
            <w:r w:rsidRPr="000F4F1A">
              <w:rPr>
                <w:rFonts w:ascii="Arial" w:hAnsi="Arial" w:cs="Arial"/>
                <w:sz w:val="24"/>
                <w:szCs w:val="24"/>
              </w:rPr>
              <w:t>Component 1: BMHP5014</w:t>
            </w:r>
          </w:p>
        </w:tc>
      </w:tr>
      <w:tr w:rsidR="00E36EE2" w:rsidRPr="000F4F1A" w14:paraId="58CC33C6" w14:textId="77777777" w:rsidTr="00E36EE2">
        <w:trPr>
          <w:trHeight w:val="849"/>
        </w:trPr>
        <w:tc>
          <w:tcPr>
            <w:tcW w:w="9016" w:type="dxa"/>
          </w:tcPr>
          <w:p w14:paraId="370F1603" w14:textId="6B51F886" w:rsidR="00E36EE2" w:rsidRPr="000F4F1A" w:rsidRDefault="00E36EE2">
            <w:pPr>
              <w:rPr>
                <w:rFonts w:ascii="Arial" w:hAnsi="Arial" w:cs="Arial"/>
                <w:sz w:val="24"/>
                <w:szCs w:val="24"/>
              </w:rPr>
            </w:pPr>
            <w:r w:rsidRPr="000F4F1A">
              <w:rPr>
                <w:rFonts w:ascii="Arial" w:hAnsi="Arial" w:cs="Arial"/>
                <w:sz w:val="24"/>
                <w:szCs w:val="24"/>
              </w:rPr>
              <w:t>Student number:</w:t>
            </w:r>
            <w:r w:rsidR="0030341F" w:rsidRPr="000F4F1A">
              <w:rPr>
                <w:rFonts w:ascii="Arial" w:hAnsi="Arial" w:cs="Arial"/>
                <w:sz w:val="24"/>
                <w:szCs w:val="24"/>
              </w:rPr>
              <w:t xml:space="preserve"> </w:t>
            </w:r>
            <w:r w:rsidR="00F030AB" w:rsidRPr="000F4F1A">
              <w:rPr>
                <w:rFonts w:ascii="Arial" w:hAnsi="Arial" w:cs="Arial"/>
                <w:sz w:val="24"/>
                <w:szCs w:val="24"/>
              </w:rPr>
              <w:t>2437</w:t>
            </w:r>
            <w:r w:rsidR="000A111E" w:rsidRPr="000F4F1A">
              <w:rPr>
                <w:rFonts w:ascii="Arial" w:hAnsi="Arial" w:cs="Arial"/>
                <w:sz w:val="24"/>
                <w:szCs w:val="24"/>
              </w:rPr>
              <w:t>844</w:t>
            </w:r>
          </w:p>
        </w:tc>
      </w:tr>
      <w:tr w:rsidR="0030341F" w:rsidRPr="000F4F1A" w14:paraId="138E2CBC" w14:textId="77777777" w:rsidTr="00E36EE2">
        <w:trPr>
          <w:trHeight w:val="849"/>
        </w:trPr>
        <w:tc>
          <w:tcPr>
            <w:tcW w:w="9016" w:type="dxa"/>
          </w:tcPr>
          <w:p w14:paraId="2AA4E912" w14:textId="5B214FFC" w:rsidR="0030341F" w:rsidRPr="000F4F1A" w:rsidRDefault="0030341F">
            <w:pPr>
              <w:rPr>
                <w:rFonts w:ascii="Arial" w:hAnsi="Arial" w:cs="Arial"/>
                <w:sz w:val="24"/>
                <w:szCs w:val="24"/>
              </w:rPr>
            </w:pPr>
            <w:r w:rsidRPr="000F4F1A">
              <w:rPr>
                <w:rFonts w:ascii="Arial" w:hAnsi="Arial" w:cs="Arial"/>
                <w:sz w:val="24"/>
                <w:szCs w:val="24"/>
              </w:rPr>
              <w:t xml:space="preserve">Student name: Whitney </w:t>
            </w:r>
            <w:r w:rsidR="00D036FD" w:rsidRPr="000F4F1A">
              <w:rPr>
                <w:rFonts w:ascii="Arial" w:hAnsi="Arial" w:cs="Arial"/>
                <w:sz w:val="24"/>
                <w:szCs w:val="24"/>
              </w:rPr>
              <w:t>Brito Moreno</w:t>
            </w:r>
            <w:r w:rsidR="009E0872" w:rsidRPr="000F4F1A">
              <w:rPr>
                <w:rFonts w:ascii="Arial" w:hAnsi="Arial" w:cs="Arial"/>
                <w:sz w:val="24"/>
                <w:szCs w:val="24"/>
              </w:rPr>
              <w:t xml:space="preserve"> </w:t>
            </w:r>
          </w:p>
        </w:tc>
      </w:tr>
      <w:tr w:rsidR="00E36EE2" w:rsidRPr="000F4F1A" w14:paraId="54214786" w14:textId="77777777" w:rsidTr="00E36EE2">
        <w:trPr>
          <w:trHeight w:val="833"/>
        </w:trPr>
        <w:tc>
          <w:tcPr>
            <w:tcW w:w="9016" w:type="dxa"/>
          </w:tcPr>
          <w:p w14:paraId="2CEB2619" w14:textId="4A20E730" w:rsidR="00E36EE2" w:rsidRPr="000F4F1A" w:rsidRDefault="00CE7620">
            <w:pPr>
              <w:rPr>
                <w:rFonts w:ascii="Arial" w:hAnsi="Arial" w:cs="Arial"/>
                <w:sz w:val="24"/>
                <w:szCs w:val="24"/>
              </w:rPr>
            </w:pPr>
            <w:r w:rsidRPr="000F4F1A">
              <w:rPr>
                <w:rFonts w:ascii="Arial" w:hAnsi="Arial" w:cs="Arial"/>
                <w:sz w:val="24"/>
                <w:szCs w:val="24"/>
              </w:rPr>
              <w:t>Lecture</w:t>
            </w:r>
            <w:r w:rsidR="0030341F" w:rsidRPr="000F4F1A">
              <w:rPr>
                <w:rFonts w:ascii="Arial" w:hAnsi="Arial" w:cs="Arial"/>
                <w:sz w:val="24"/>
                <w:szCs w:val="24"/>
              </w:rPr>
              <w:t>r</w:t>
            </w:r>
            <w:r w:rsidRPr="000F4F1A">
              <w:rPr>
                <w:rFonts w:ascii="Arial" w:hAnsi="Arial" w:cs="Arial"/>
                <w:sz w:val="24"/>
                <w:szCs w:val="24"/>
              </w:rPr>
              <w:t>: Alice Clayton</w:t>
            </w:r>
          </w:p>
        </w:tc>
      </w:tr>
      <w:tr w:rsidR="00E36EE2" w:rsidRPr="000F4F1A" w14:paraId="75DF47FB" w14:textId="77777777" w:rsidTr="00E36EE2">
        <w:trPr>
          <w:trHeight w:val="839"/>
        </w:trPr>
        <w:tc>
          <w:tcPr>
            <w:tcW w:w="9016" w:type="dxa"/>
          </w:tcPr>
          <w:p w14:paraId="1BC1D399" w14:textId="5769AA41" w:rsidR="00E36EE2" w:rsidRPr="000F4F1A" w:rsidRDefault="00F061EF">
            <w:pPr>
              <w:rPr>
                <w:rFonts w:ascii="Arial" w:hAnsi="Arial" w:cs="Arial"/>
                <w:sz w:val="24"/>
                <w:szCs w:val="24"/>
              </w:rPr>
            </w:pPr>
            <w:r w:rsidRPr="000F4F1A">
              <w:rPr>
                <w:rFonts w:ascii="Arial" w:hAnsi="Arial" w:cs="Arial"/>
                <w:sz w:val="24"/>
                <w:szCs w:val="24"/>
              </w:rPr>
              <w:t>Word count</w:t>
            </w:r>
            <w:r w:rsidR="00D9306D" w:rsidRPr="000F4F1A">
              <w:rPr>
                <w:rFonts w:ascii="Arial" w:hAnsi="Arial" w:cs="Arial"/>
                <w:sz w:val="24"/>
                <w:szCs w:val="24"/>
              </w:rPr>
              <w:t>:</w:t>
            </w:r>
            <w:r w:rsidR="0030341F" w:rsidRPr="000F4F1A">
              <w:rPr>
                <w:rFonts w:ascii="Arial" w:hAnsi="Arial" w:cs="Arial"/>
                <w:sz w:val="24"/>
                <w:szCs w:val="24"/>
              </w:rPr>
              <w:t xml:space="preserve"> </w:t>
            </w:r>
            <w:r w:rsidR="00D9306D" w:rsidRPr="000F4F1A">
              <w:rPr>
                <w:rFonts w:ascii="Arial" w:hAnsi="Arial" w:cs="Arial"/>
                <w:sz w:val="24"/>
                <w:szCs w:val="24"/>
              </w:rPr>
              <w:t>2000</w:t>
            </w:r>
          </w:p>
        </w:tc>
      </w:tr>
    </w:tbl>
    <w:p w14:paraId="1DA60A8D" w14:textId="77777777" w:rsidR="00B0798D" w:rsidRPr="000F4F1A" w:rsidRDefault="00B0798D"/>
    <w:p w14:paraId="4D8F2D4C" w14:textId="1394E0DE" w:rsidR="00744332" w:rsidRPr="000F4F1A" w:rsidRDefault="00744332"/>
    <w:p w14:paraId="2D2AABB0" w14:textId="77777777" w:rsidR="00A40C26" w:rsidRPr="000F4F1A" w:rsidRDefault="00A40C26"/>
    <w:p w14:paraId="52724C13" w14:textId="77777777" w:rsidR="00A40C26" w:rsidRPr="000F4F1A" w:rsidRDefault="00A40C26"/>
    <w:p w14:paraId="15D7E410" w14:textId="77777777" w:rsidR="00A40C26" w:rsidRPr="000F4F1A" w:rsidRDefault="00A40C26"/>
    <w:p w14:paraId="51DE100A" w14:textId="77777777" w:rsidR="00A40C26" w:rsidRPr="000F4F1A" w:rsidRDefault="00A40C26"/>
    <w:p w14:paraId="39D29756" w14:textId="77777777" w:rsidR="00A40C26" w:rsidRPr="000F4F1A" w:rsidRDefault="00A40C26"/>
    <w:p w14:paraId="4DCCB4FE" w14:textId="77777777" w:rsidR="00A40C26" w:rsidRPr="000F4F1A" w:rsidRDefault="00A40C26"/>
    <w:p w14:paraId="0C45D318" w14:textId="77777777" w:rsidR="00A40C26" w:rsidRPr="000F4F1A" w:rsidRDefault="00A40C26"/>
    <w:p w14:paraId="75FEAC8F" w14:textId="77777777" w:rsidR="00A40C26" w:rsidRPr="000F4F1A" w:rsidRDefault="00A40C26"/>
    <w:p w14:paraId="11132955" w14:textId="77777777" w:rsidR="00A40C26" w:rsidRPr="000F4F1A" w:rsidRDefault="00A40C26"/>
    <w:p w14:paraId="5E67F44E" w14:textId="77777777" w:rsidR="00A40C26" w:rsidRPr="000F4F1A" w:rsidRDefault="00A40C26"/>
    <w:p w14:paraId="06DF709D" w14:textId="77777777" w:rsidR="00A40C26" w:rsidRPr="000F4F1A" w:rsidRDefault="00A40C26"/>
    <w:p w14:paraId="40D9AE39" w14:textId="77777777" w:rsidR="00A40C26" w:rsidRPr="000F4F1A" w:rsidRDefault="00A40C26"/>
    <w:p w14:paraId="0F83B107" w14:textId="77777777" w:rsidR="00A40C26" w:rsidRPr="000F4F1A" w:rsidRDefault="00A40C26"/>
    <w:p w14:paraId="72A4B335" w14:textId="77777777" w:rsidR="00A40C26" w:rsidRPr="000F4F1A" w:rsidRDefault="00A40C26"/>
    <w:p w14:paraId="33F7C946" w14:textId="77777777" w:rsidR="00A40C26" w:rsidRPr="000F4F1A" w:rsidRDefault="00A40C26"/>
    <w:p w14:paraId="195A23B0" w14:textId="77777777" w:rsidR="00A40C26" w:rsidRPr="000F4F1A" w:rsidRDefault="00A40C26"/>
    <w:p w14:paraId="78949CB8" w14:textId="4687A388" w:rsidR="00075290" w:rsidRPr="000F4F1A" w:rsidRDefault="00075290">
      <w:pPr>
        <w:rPr>
          <w:b/>
          <w:bCs/>
        </w:rPr>
      </w:pPr>
    </w:p>
    <w:p w14:paraId="347EB98E" w14:textId="77777777" w:rsidR="00075290" w:rsidRPr="000F4F1A" w:rsidRDefault="00075290">
      <w:pPr>
        <w:rPr>
          <w:b/>
          <w:bCs/>
        </w:rPr>
      </w:pPr>
    </w:p>
    <w:p w14:paraId="049240DC" w14:textId="77777777" w:rsidR="00075290" w:rsidRPr="000F4F1A" w:rsidRDefault="00075290">
      <w:pPr>
        <w:rPr>
          <w:b/>
          <w:bCs/>
        </w:rPr>
      </w:pPr>
    </w:p>
    <w:p w14:paraId="134BCCAB" w14:textId="77777777" w:rsidR="00075290" w:rsidRPr="000F4F1A" w:rsidRDefault="00075290">
      <w:pPr>
        <w:rPr>
          <w:b/>
          <w:bCs/>
        </w:rPr>
      </w:pPr>
    </w:p>
    <w:p w14:paraId="795008F0" w14:textId="77777777" w:rsidR="00075290" w:rsidRPr="000F4F1A" w:rsidRDefault="00075290"/>
    <w:p w14:paraId="16762DD9" w14:textId="77777777" w:rsidR="00A40C26" w:rsidRPr="000F4F1A" w:rsidRDefault="00A40C26"/>
    <w:p w14:paraId="5C997AA3" w14:textId="77777777" w:rsidR="00FF3E38" w:rsidRPr="000F4F1A" w:rsidRDefault="00FF3E38" w:rsidP="00FF3E38">
      <w:pPr>
        <w:pStyle w:val="Heading1"/>
        <w:rPr>
          <w:b/>
          <w:bCs/>
        </w:rPr>
      </w:pPr>
      <w:bookmarkStart w:id="0" w:name="_Toc213269182"/>
      <w:r w:rsidRPr="000F4F1A">
        <w:rPr>
          <w:b/>
          <w:bCs/>
        </w:rPr>
        <w:t>Table of Contents</w:t>
      </w:r>
      <w:bookmarkEnd w:id="0"/>
    </w:p>
    <w:p w14:paraId="287EB6DA" w14:textId="77777777" w:rsidR="00A40C26" w:rsidRPr="000F4F1A" w:rsidRDefault="00A40C26"/>
    <w:sdt>
      <w:sdtPr>
        <w:rPr>
          <w:rFonts w:asciiTheme="minorHAnsi" w:eastAsiaTheme="minorHAnsi" w:hAnsiTheme="minorHAnsi" w:cstheme="minorBidi"/>
          <w:color w:val="auto"/>
          <w:kern w:val="2"/>
          <w:sz w:val="22"/>
          <w:szCs w:val="22"/>
          <w:lang w:val="en-GB"/>
          <w14:ligatures w14:val="standardContextual"/>
        </w:rPr>
        <w:id w:val="1645088290"/>
        <w:docPartObj>
          <w:docPartGallery w:val="Table of Contents"/>
          <w:docPartUnique/>
        </w:docPartObj>
      </w:sdtPr>
      <w:sdtEndPr>
        <w:rPr>
          <w:b/>
          <w:bCs/>
        </w:rPr>
      </w:sdtEndPr>
      <w:sdtContent>
        <w:p w14:paraId="6EC937EF" w14:textId="03F0B046" w:rsidR="00FF3E38" w:rsidRPr="000F4F1A" w:rsidRDefault="00FF3E38">
          <w:pPr>
            <w:pStyle w:val="TOCHeading"/>
            <w:rPr>
              <w:b/>
              <w:bCs/>
              <w:lang w:val="en-GB"/>
            </w:rPr>
          </w:pPr>
        </w:p>
        <w:p w14:paraId="1D391968" w14:textId="0F60EC57" w:rsidR="000F4F1A" w:rsidRDefault="00FF3E38">
          <w:pPr>
            <w:pStyle w:val="TOC1"/>
            <w:tabs>
              <w:tab w:val="right" w:leader="dot" w:pos="9016"/>
            </w:tabs>
            <w:rPr>
              <w:rFonts w:eastAsiaTheme="minorEastAsia"/>
              <w:noProof/>
              <w:sz w:val="24"/>
              <w:szCs w:val="24"/>
              <w:lang w:eastAsia="en-GB"/>
            </w:rPr>
          </w:pPr>
          <w:r w:rsidRPr="000F4F1A">
            <w:fldChar w:fldCharType="begin"/>
          </w:r>
          <w:r w:rsidRPr="000F4F1A">
            <w:instrText xml:space="preserve"> TOC \o "1-3" \h \z \u </w:instrText>
          </w:r>
          <w:r w:rsidRPr="000F4F1A">
            <w:fldChar w:fldCharType="separate"/>
          </w:r>
          <w:hyperlink w:anchor="_Toc213269182" w:history="1">
            <w:r w:rsidR="000F4F1A" w:rsidRPr="00D70187">
              <w:rPr>
                <w:rStyle w:val="Hyperlink"/>
                <w:b/>
                <w:bCs/>
                <w:noProof/>
              </w:rPr>
              <w:t>Table of Contents</w:t>
            </w:r>
            <w:r w:rsidR="000F4F1A">
              <w:rPr>
                <w:noProof/>
                <w:webHidden/>
              </w:rPr>
              <w:tab/>
            </w:r>
            <w:r w:rsidR="000F4F1A">
              <w:rPr>
                <w:noProof/>
                <w:webHidden/>
              </w:rPr>
              <w:fldChar w:fldCharType="begin"/>
            </w:r>
            <w:r w:rsidR="000F4F1A">
              <w:rPr>
                <w:noProof/>
                <w:webHidden/>
              </w:rPr>
              <w:instrText xml:space="preserve"> PAGEREF _Toc213269182 \h </w:instrText>
            </w:r>
            <w:r w:rsidR="000F4F1A">
              <w:rPr>
                <w:noProof/>
                <w:webHidden/>
              </w:rPr>
            </w:r>
            <w:r w:rsidR="000F4F1A">
              <w:rPr>
                <w:noProof/>
                <w:webHidden/>
              </w:rPr>
              <w:fldChar w:fldCharType="separate"/>
            </w:r>
            <w:r w:rsidR="000F4F1A">
              <w:rPr>
                <w:noProof/>
                <w:webHidden/>
              </w:rPr>
              <w:t>2</w:t>
            </w:r>
            <w:r w:rsidR="000F4F1A">
              <w:rPr>
                <w:noProof/>
                <w:webHidden/>
              </w:rPr>
              <w:fldChar w:fldCharType="end"/>
            </w:r>
          </w:hyperlink>
        </w:p>
        <w:p w14:paraId="329072F0" w14:textId="7A349327" w:rsidR="000F4F1A" w:rsidRDefault="000F4F1A">
          <w:pPr>
            <w:pStyle w:val="TOC1"/>
            <w:tabs>
              <w:tab w:val="right" w:leader="dot" w:pos="9016"/>
            </w:tabs>
            <w:rPr>
              <w:rFonts w:eastAsiaTheme="minorEastAsia"/>
              <w:noProof/>
              <w:sz w:val="24"/>
              <w:szCs w:val="24"/>
              <w:lang w:eastAsia="en-GB"/>
            </w:rPr>
          </w:pPr>
          <w:hyperlink w:anchor="_Toc213269183" w:history="1">
            <w:r w:rsidRPr="00D70187">
              <w:rPr>
                <w:rStyle w:val="Hyperlink"/>
                <w:b/>
                <w:bCs/>
                <w:noProof/>
              </w:rPr>
              <w:t>Task 1</w:t>
            </w:r>
            <w:r>
              <w:rPr>
                <w:noProof/>
                <w:webHidden/>
              </w:rPr>
              <w:tab/>
            </w:r>
            <w:r>
              <w:rPr>
                <w:noProof/>
                <w:webHidden/>
              </w:rPr>
              <w:fldChar w:fldCharType="begin"/>
            </w:r>
            <w:r>
              <w:rPr>
                <w:noProof/>
                <w:webHidden/>
              </w:rPr>
              <w:instrText xml:space="preserve"> PAGEREF _Toc213269183 \h </w:instrText>
            </w:r>
            <w:r>
              <w:rPr>
                <w:noProof/>
                <w:webHidden/>
              </w:rPr>
            </w:r>
            <w:r>
              <w:rPr>
                <w:noProof/>
                <w:webHidden/>
              </w:rPr>
              <w:fldChar w:fldCharType="separate"/>
            </w:r>
            <w:r>
              <w:rPr>
                <w:noProof/>
                <w:webHidden/>
              </w:rPr>
              <w:t>3</w:t>
            </w:r>
            <w:r>
              <w:rPr>
                <w:noProof/>
                <w:webHidden/>
              </w:rPr>
              <w:fldChar w:fldCharType="end"/>
            </w:r>
          </w:hyperlink>
        </w:p>
        <w:p w14:paraId="6A9637F4" w14:textId="2BFD6644" w:rsidR="000F4F1A" w:rsidRDefault="000F4F1A">
          <w:pPr>
            <w:pStyle w:val="TOC1"/>
            <w:tabs>
              <w:tab w:val="right" w:leader="dot" w:pos="9016"/>
            </w:tabs>
            <w:rPr>
              <w:rFonts w:eastAsiaTheme="minorEastAsia"/>
              <w:noProof/>
              <w:sz w:val="24"/>
              <w:szCs w:val="24"/>
              <w:lang w:eastAsia="en-GB"/>
            </w:rPr>
          </w:pPr>
          <w:hyperlink w:anchor="_Toc213269184" w:history="1">
            <w:r w:rsidRPr="00D70187">
              <w:rPr>
                <w:rStyle w:val="Hyperlink"/>
                <w:b/>
                <w:bCs/>
                <w:noProof/>
              </w:rPr>
              <w:t>Concept map</w:t>
            </w:r>
            <w:r>
              <w:rPr>
                <w:noProof/>
                <w:webHidden/>
              </w:rPr>
              <w:tab/>
            </w:r>
            <w:r>
              <w:rPr>
                <w:noProof/>
                <w:webHidden/>
              </w:rPr>
              <w:fldChar w:fldCharType="begin"/>
            </w:r>
            <w:r>
              <w:rPr>
                <w:noProof/>
                <w:webHidden/>
              </w:rPr>
              <w:instrText xml:space="preserve"> PAGEREF _Toc213269184 \h </w:instrText>
            </w:r>
            <w:r>
              <w:rPr>
                <w:noProof/>
                <w:webHidden/>
              </w:rPr>
            </w:r>
            <w:r>
              <w:rPr>
                <w:noProof/>
                <w:webHidden/>
              </w:rPr>
              <w:fldChar w:fldCharType="separate"/>
            </w:r>
            <w:r>
              <w:rPr>
                <w:noProof/>
                <w:webHidden/>
              </w:rPr>
              <w:t>3</w:t>
            </w:r>
            <w:r>
              <w:rPr>
                <w:noProof/>
                <w:webHidden/>
              </w:rPr>
              <w:fldChar w:fldCharType="end"/>
            </w:r>
          </w:hyperlink>
        </w:p>
        <w:p w14:paraId="1FED7285" w14:textId="135C9F68" w:rsidR="000F4F1A" w:rsidRDefault="000F4F1A">
          <w:pPr>
            <w:pStyle w:val="TOC1"/>
            <w:tabs>
              <w:tab w:val="right" w:leader="dot" w:pos="9016"/>
            </w:tabs>
            <w:rPr>
              <w:rFonts w:eastAsiaTheme="minorEastAsia"/>
              <w:noProof/>
              <w:sz w:val="24"/>
              <w:szCs w:val="24"/>
              <w:lang w:eastAsia="en-GB"/>
            </w:rPr>
          </w:pPr>
          <w:hyperlink w:anchor="_Toc213269185" w:history="1">
            <w:r w:rsidRPr="00D70187">
              <w:rPr>
                <w:rStyle w:val="Hyperlink"/>
                <w:b/>
                <w:bCs/>
                <w:noProof/>
              </w:rPr>
              <w:t>Task 2</w:t>
            </w:r>
            <w:r>
              <w:rPr>
                <w:noProof/>
                <w:webHidden/>
              </w:rPr>
              <w:tab/>
            </w:r>
            <w:r>
              <w:rPr>
                <w:noProof/>
                <w:webHidden/>
              </w:rPr>
              <w:fldChar w:fldCharType="begin"/>
            </w:r>
            <w:r>
              <w:rPr>
                <w:noProof/>
                <w:webHidden/>
              </w:rPr>
              <w:instrText xml:space="preserve"> PAGEREF _Toc213269185 \h </w:instrText>
            </w:r>
            <w:r>
              <w:rPr>
                <w:noProof/>
                <w:webHidden/>
              </w:rPr>
            </w:r>
            <w:r>
              <w:rPr>
                <w:noProof/>
                <w:webHidden/>
              </w:rPr>
              <w:fldChar w:fldCharType="separate"/>
            </w:r>
            <w:r>
              <w:rPr>
                <w:noProof/>
                <w:webHidden/>
              </w:rPr>
              <w:t>6</w:t>
            </w:r>
            <w:r>
              <w:rPr>
                <w:noProof/>
                <w:webHidden/>
              </w:rPr>
              <w:fldChar w:fldCharType="end"/>
            </w:r>
          </w:hyperlink>
        </w:p>
        <w:p w14:paraId="734F1ADA" w14:textId="60BBCA34" w:rsidR="000F4F1A" w:rsidRDefault="000F4F1A">
          <w:pPr>
            <w:pStyle w:val="TOC1"/>
            <w:tabs>
              <w:tab w:val="right" w:leader="dot" w:pos="9016"/>
            </w:tabs>
            <w:rPr>
              <w:rFonts w:eastAsiaTheme="minorEastAsia"/>
              <w:noProof/>
              <w:sz w:val="24"/>
              <w:szCs w:val="24"/>
              <w:lang w:eastAsia="en-GB"/>
            </w:rPr>
          </w:pPr>
          <w:hyperlink w:anchor="_Toc213269186" w:history="1">
            <w:r w:rsidRPr="00D70187">
              <w:rPr>
                <w:rStyle w:val="Hyperlink"/>
                <w:b/>
                <w:bCs/>
                <w:noProof/>
              </w:rPr>
              <w:t>Gibbs Reflective model</w:t>
            </w:r>
            <w:r>
              <w:rPr>
                <w:noProof/>
                <w:webHidden/>
              </w:rPr>
              <w:tab/>
            </w:r>
            <w:r>
              <w:rPr>
                <w:noProof/>
                <w:webHidden/>
              </w:rPr>
              <w:fldChar w:fldCharType="begin"/>
            </w:r>
            <w:r>
              <w:rPr>
                <w:noProof/>
                <w:webHidden/>
              </w:rPr>
              <w:instrText xml:space="preserve"> PAGEREF _Toc213269186 \h </w:instrText>
            </w:r>
            <w:r>
              <w:rPr>
                <w:noProof/>
                <w:webHidden/>
              </w:rPr>
            </w:r>
            <w:r>
              <w:rPr>
                <w:noProof/>
                <w:webHidden/>
              </w:rPr>
              <w:fldChar w:fldCharType="separate"/>
            </w:r>
            <w:r>
              <w:rPr>
                <w:noProof/>
                <w:webHidden/>
              </w:rPr>
              <w:t>6</w:t>
            </w:r>
            <w:r>
              <w:rPr>
                <w:noProof/>
                <w:webHidden/>
              </w:rPr>
              <w:fldChar w:fldCharType="end"/>
            </w:r>
          </w:hyperlink>
        </w:p>
        <w:p w14:paraId="3CC6026D" w14:textId="50DE96BB" w:rsidR="000F4F1A" w:rsidRDefault="000F4F1A">
          <w:pPr>
            <w:pStyle w:val="TOC1"/>
            <w:tabs>
              <w:tab w:val="right" w:leader="dot" w:pos="9016"/>
            </w:tabs>
            <w:rPr>
              <w:rFonts w:eastAsiaTheme="minorEastAsia"/>
              <w:noProof/>
              <w:sz w:val="24"/>
              <w:szCs w:val="24"/>
              <w:lang w:eastAsia="en-GB"/>
            </w:rPr>
          </w:pPr>
          <w:hyperlink w:anchor="_Toc213269187" w:history="1">
            <w:r w:rsidRPr="00D70187">
              <w:rPr>
                <w:rStyle w:val="Hyperlink"/>
                <w:b/>
                <w:bCs/>
                <w:noProof/>
              </w:rPr>
              <w:t>Task 3</w:t>
            </w:r>
            <w:r>
              <w:rPr>
                <w:noProof/>
                <w:webHidden/>
              </w:rPr>
              <w:tab/>
            </w:r>
            <w:r>
              <w:rPr>
                <w:noProof/>
                <w:webHidden/>
              </w:rPr>
              <w:fldChar w:fldCharType="begin"/>
            </w:r>
            <w:r>
              <w:rPr>
                <w:noProof/>
                <w:webHidden/>
              </w:rPr>
              <w:instrText xml:space="preserve"> PAGEREF _Toc213269187 \h </w:instrText>
            </w:r>
            <w:r>
              <w:rPr>
                <w:noProof/>
                <w:webHidden/>
              </w:rPr>
            </w:r>
            <w:r>
              <w:rPr>
                <w:noProof/>
                <w:webHidden/>
              </w:rPr>
              <w:fldChar w:fldCharType="separate"/>
            </w:r>
            <w:r>
              <w:rPr>
                <w:noProof/>
                <w:webHidden/>
              </w:rPr>
              <w:t>8</w:t>
            </w:r>
            <w:r>
              <w:rPr>
                <w:noProof/>
                <w:webHidden/>
              </w:rPr>
              <w:fldChar w:fldCharType="end"/>
            </w:r>
          </w:hyperlink>
        </w:p>
        <w:p w14:paraId="1357D25D" w14:textId="4B457C92" w:rsidR="000F4F1A" w:rsidRDefault="000F4F1A">
          <w:pPr>
            <w:pStyle w:val="TOC1"/>
            <w:tabs>
              <w:tab w:val="right" w:leader="dot" w:pos="9016"/>
            </w:tabs>
            <w:rPr>
              <w:rFonts w:eastAsiaTheme="minorEastAsia"/>
              <w:noProof/>
              <w:sz w:val="24"/>
              <w:szCs w:val="24"/>
              <w:lang w:eastAsia="en-GB"/>
            </w:rPr>
          </w:pPr>
          <w:hyperlink w:anchor="_Toc213269188" w:history="1">
            <w:r w:rsidRPr="00D70187">
              <w:rPr>
                <w:rStyle w:val="Hyperlink"/>
                <w:b/>
                <w:bCs/>
                <w:noProof/>
              </w:rPr>
              <w:t>Case Study</w:t>
            </w:r>
            <w:r>
              <w:rPr>
                <w:noProof/>
                <w:webHidden/>
              </w:rPr>
              <w:tab/>
            </w:r>
            <w:r>
              <w:rPr>
                <w:noProof/>
                <w:webHidden/>
              </w:rPr>
              <w:fldChar w:fldCharType="begin"/>
            </w:r>
            <w:r>
              <w:rPr>
                <w:noProof/>
                <w:webHidden/>
              </w:rPr>
              <w:instrText xml:space="preserve"> PAGEREF _Toc213269188 \h </w:instrText>
            </w:r>
            <w:r>
              <w:rPr>
                <w:noProof/>
                <w:webHidden/>
              </w:rPr>
            </w:r>
            <w:r>
              <w:rPr>
                <w:noProof/>
                <w:webHidden/>
              </w:rPr>
              <w:fldChar w:fldCharType="separate"/>
            </w:r>
            <w:r>
              <w:rPr>
                <w:noProof/>
                <w:webHidden/>
              </w:rPr>
              <w:t>8</w:t>
            </w:r>
            <w:r>
              <w:rPr>
                <w:noProof/>
                <w:webHidden/>
              </w:rPr>
              <w:fldChar w:fldCharType="end"/>
            </w:r>
          </w:hyperlink>
        </w:p>
        <w:p w14:paraId="2B2DE731" w14:textId="08F2925F" w:rsidR="000F4F1A" w:rsidRDefault="000F4F1A">
          <w:pPr>
            <w:pStyle w:val="TOC1"/>
            <w:tabs>
              <w:tab w:val="right" w:leader="dot" w:pos="9016"/>
            </w:tabs>
            <w:rPr>
              <w:rFonts w:eastAsiaTheme="minorEastAsia"/>
              <w:noProof/>
              <w:sz w:val="24"/>
              <w:szCs w:val="24"/>
              <w:lang w:eastAsia="en-GB"/>
            </w:rPr>
          </w:pPr>
          <w:hyperlink w:anchor="_Toc213269189" w:history="1">
            <w:r w:rsidRPr="00D70187">
              <w:rPr>
                <w:rStyle w:val="Hyperlink"/>
                <w:b/>
                <w:bCs/>
                <w:noProof/>
              </w:rPr>
              <w:t>Task 4</w:t>
            </w:r>
            <w:r>
              <w:rPr>
                <w:noProof/>
                <w:webHidden/>
              </w:rPr>
              <w:tab/>
            </w:r>
            <w:r>
              <w:rPr>
                <w:noProof/>
                <w:webHidden/>
              </w:rPr>
              <w:fldChar w:fldCharType="begin"/>
            </w:r>
            <w:r>
              <w:rPr>
                <w:noProof/>
                <w:webHidden/>
              </w:rPr>
              <w:instrText xml:space="preserve"> PAGEREF _Toc213269189 \h </w:instrText>
            </w:r>
            <w:r>
              <w:rPr>
                <w:noProof/>
                <w:webHidden/>
              </w:rPr>
            </w:r>
            <w:r>
              <w:rPr>
                <w:noProof/>
                <w:webHidden/>
              </w:rPr>
              <w:fldChar w:fldCharType="separate"/>
            </w:r>
            <w:r>
              <w:rPr>
                <w:noProof/>
                <w:webHidden/>
              </w:rPr>
              <w:t>10</w:t>
            </w:r>
            <w:r>
              <w:rPr>
                <w:noProof/>
                <w:webHidden/>
              </w:rPr>
              <w:fldChar w:fldCharType="end"/>
            </w:r>
          </w:hyperlink>
        </w:p>
        <w:p w14:paraId="1B0B1F7D" w14:textId="7C8C1DE6" w:rsidR="000F4F1A" w:rsidRDefault="000F4F1A">
          <w:pPr>
            <w:pStyle w:val="TOC1"/>
            <w:tabs>
              <w:tab w:val="right" w:leader="dot" w:pos="9016"/>
            </w:tabs>
            <w:rPr>
              <w:rFonts w:eastAsiaTheme="minorEastAsia"/>
              <w:noProof/>
              <w:sz w:val="24"/>
              <w:szCs w:val="24"/>
              <w:lang w:eastAsia="en-GB"/>
            </w:rPr>
          </w:pPr>
          <w:hyperlink w:anchor="_Toc213269190" w:history="1">
            <w:r w:rsidRPr="00D70187">
              <w:rPr>
                <w:rStyle w:val="Hyperlink"/>
                <w:b/>
                <w:bCs/>
                <w:noProof/>
              </w:rPr>
              <w:t>Current issue – mental health</w:t>
            </w:r>
            <w:r>
              <w:rPr>
                <w:noProof/>
                <w:webHidden/>
              </w:rPr>
              <w:tab/>
            </w:r>
            <w:r>
              <w:rPr>
                <w:noProof/>
                <w:webHidden/>
              </w:rPr>
              <w:fldChar w:fldCharType="begin"/>
            </w:r>
            <w:r>
              <w:rPr>
                <w:noProof/>
                <w:webHidden/>
              </w:rPr>
              <w:instrText xml:space="preserve"> PAGEREF _Toc213269190 \h </w:instrText>
            </w:r>
            <w:r>
              <w:rPr>
                <w:noProof/>
                <w:webHidden/>
              </w:rPr>
            </w:r>
            <w:r>
              <w:rPr>
                <w:noProof/>
                <w:webHidden/>
              </w:rPr>
              <w:fldChar w:fldCharType="separate"/>
            </w:r>
            <w:r>
              <w:rPr>
                <w:noProof/>
                <w:webHidden/>
              </w:rPr>
              <w:t>10</w:t>
            </w:r>
            <w:r>
              <w:rPr>
                <w:noProof/>
                <w:webHidden/>
              </w:rPr>
              <w:fldChar w:fldCharType="end"/>
            </w:r>
          </w:hyperlink>
        </w:p>
        <w:p w14:paraId="14C3CC57" w14:textId="65CB80CE" w:rsidR="000F4F1A" w:rsidRDefault="000F4F1A">
          <w:pPr>
            <w:pStyle w:val="TOC1"/>
            <w:tabs>
              <w:tab w:val="right" w:leader="dot" w:pos="9016"/>
            </w:tabs>
            <w:rPr>
              <w:rFonts w:eastAsiaTheme="minorEastAsia"/>
              <w:noProof/>
              <w:sz w:val="24"/>
              <w:szCs w:val="24"/>
              <w:lang w:eastAsia="en-GB"/>
            </w:rPr>
          </w:pPr>
          <w:hyperlink w:anchor="_Toc213269191" w:history="1">
            <w:r w:rsidRPr="00D70187">
              <w:rPr>
                <w:rStyle w:val="Hyperlink"/>
                <w:b/>
                <w:bCs/>
                <w:noProof/>
              </w:rPr>
              <w:t>Task 5</w:t>
            </w:r>
            <w:r>
              <w:rPr>
                <w:noProof/>
                <w:webHidden/>
              </w:rPr>
              <w:tab/>
            </w:r>
            <w:r>
              <w:rPr>
                <w:noProof/>
                <w:webHidden/>
              </w:rPr>
              <w:fldChar w:fldCharType="begin"/>
            </w:r>
            <w:r>
              <w:rPr>
                <w:noProof/>
                <w:webHidden/>
              </w:rPr>
              <w:instrText xml:space="preserve"> PAGEREF _Toc213269191 \h </w:instrText>
            </w:r>
            <w:r>
              <w:rPr>
                <w:noProof/>
                <w:webHidden/>
              </w:rPr>
            </w:r>
            <w:r>
              <w:rPr>
                <w:noProof/>
                <w:webHidden/>
              </w:rPr>
              <w:fldChar w:fldCharType="separate"/>
            </w:r>
            <w:r>
              <w:rPr>
                <w:noProof/>
                <w:webHidden/>
              </w:rPr>
              <w:t>11</w:t>
            </w:r>
            <w:r>
              <w:rPr>
                <w:noProof/>
                <w:webHidden/>
              </w:rPr>
              <w:fldChar w:fldCharType="end"/>
            </w:r>
          </w:hyperlink>
        </w:p>
        <w:p w14:paraId="3682D57C" w14:textId="243818A6" w:rsidR="000F4F1A" w:rsidRDefault="000F4F1A">
          <w:pPr>
            <w:pStyle w:val="TOC1"/>
            <w:tabs>
              <w:tab w:val="right" w:leader="dot" w:pos="9016"/>
            </w:tabs>
            <w:rPr>
              <w:rFonts w:eastAsiaTheme="minorEastAsia"/>
              <w:noProof/>
              <w:sz w:val="24"/>
              <w:szCs w:val="24"/>
              <w:lang w:eastAsia="en-GB"/>
            </w:rPr>
          </w:pPr>
          <w:hyperlink w:anchor="_Toc213269192" w:history="1">
            <w:r w:rsidRPr="00D70187">
              <w:rPr>
                <w:rStyle w:val="Hyperlink"/>
                <w:b/>
                <w:bCs/>
                <w:noProof/>
              </w:rPr>
              <w:t>Podcast</w:t>
            </w:r>
            <w:r>
              <w:rPr>
                <w:noProof/>
                <w:webHidden/>
              </w:rPr>
              <w:tab/>
            </w:r>
            <w:r>
              <w:rPr>
                <w:noProof/>
                <w:webHidden/>
              </w:rPr>
              <w:fldChar w:fldCharType="begin"/>
            </w:r>
            <w:r>
              <w:rPr>
                <w:noProof/>
                <w:webHidden/>
              </w:rPr>
              <w:instrText xml:space="preserve"> PAGEREF _Toc213269192 \h </w:instrText>
            </w:r>
            <w:r>
              <w:rPr>
                <w:noProof/>
                <w:webHidden/>
              </w:rPr>
            </w:r>
            <w:r>
              <w:rPr>
                <w:noProof/>
                <w:webHidden/>
              </w:rPr>
              <w:fldChar w:fldCharType="separate"/>
            </w:r>
            <w:r>
              <w:rPr>
                <w:noProof/>
                <w:webHidden/>
              </w:rPr>
              <w:t>11</w:t>
            </w:r>
            <w:r>
              <w:rPr>
                <w:noProof/>
                <w:webHidden/>
              </w:rPr>
              <w:fldChar w:fldCharType="end"/>
            </w:r>
          </w:hyperlink>
        </w:p>
        <w:p w14:paraId="5444D282" w14:textId="4E65DDD1" w:rsidR="000F4F1A" w:rsidRDefault="000F4F1A">
          <w:pPr>
            <w:pStyle w:val="TOC1"/>
            <w:tabs>
              <w:tab w:val="right" w:leader="dot" w:pos="9016"/>
            </w:tabs>
            <w:rPr>
              <w:rFonts w:eastAsiaTheme="minorEastAsia"/>
              <w:noProof/>
              <w:sz w:val="24"/>
              <w:szCs w:val="24"/>
              <w:lang w:eastAsia="en-GB"/>
            </w:rPr>
          </w:pPr>
          <w:hyperlink w:anchor="_Toc213269193" w:history="1">
            <w:r w:rsidRPr="00D70187">
              <w:rPr>
                <w:rStyle w:val="Hyperlink"/>
                <w:b/>
                <w:bCs/>
                <w:noProof/>
              </w:rPr>
              <w:t>Task 6</w:t>
            </w:r>
            <w:r>
              <w:rPr>
                <w:noProof/>
                <w:webHidden/>
              </w:rPr>
              <w:tab/>
            </w:r>
            <w:r>
              <w:rPr>
                <w:noProof/>
                <w:webHidden/>
              </w:rPr>
              <w:fldChar w:fldCharType="begin"/>
            </w:r>
            <w:r>
              <w:rPr>
                <w:noProof/>
                <w:webHidden/>
              </w:rPr>
              <w:instrText xml:space="preserve"> PAGEREF _Toc213269193 \h </w:instrText>
            </w:r>
            <w:r>
              <w:rPr>
                <w:noProof/>
                <w:webHidden/>
              </w:rPr>
            </w:r>
            <w:r>
              <w:rPr>
                <w:noProof/>
                <w:webHidden/>
              </w:rPr>
              <w:fldChar w:fldCharType="separate"/>
            </w:r>
            <w:r>
              <w:rPr>
                <w:noProof/>
                <w:webHidden/>
              </w:rPr>
              <w:t>12</w:t>
            </w:r>
            <w:r>
              <w:rPr>
                <w:noProof/>
                <w:webHidden/>
              </w:rPr>
              <w:fldChar w:fldCharType="end"/>
            </w:r>
          </w:hyperlink>
        </w:p>
        <w:p w14:paraId="6F4CA49C" w14:textId="3030D88E" w:rsidR="000F4F1A" w:rsidRDefault="000F4F1A">
          <w:pPr>
            <w:pStyle w:val="TOC1"/>
            <w:tabs>
              <w:tab w:val="right" w:leader="dot" w:pos="9016"/>
            </w:tabs>
            <w:rPr>
              <w:rFonts w:eastAsiaTheme="minorEastAsia"/>
              <w:noProof/>
              <w:sz w:val="24"/>
              <w:szCs w:val="24"/>
              <w:lang w:eastAsia="en-GB"/>
            </w:rPr>
          </w:pPr>
          <w:hyperlink w:anchor="_Toc213269194" w:history="1">
            <w:r w:rsidRPr="00D70187">
              <w:rPr>
                <w:rStyle w:val="Hyperlink"/>
                <w:b/>
                <w:bCs/>
                <w:noProof/>
              </w:rPr>
              <w:t>NHS Leadership Framework</w:t>
            </w:r>
            <w:r>
              <w:rPr>
                <w:noProof/>
                <w:webHidden/>
              </w:rPr>
              <w:tab/>
            </w:r>
            <w:r>
              <w:rPr>
                <w:noProof/>
                <w:webHidden/>
              </w:rPr>
              <w:fldChar w:fldCharType="begin"/>
            </w:r>
            <w:r>
              <w:rPr>
                <w:noProof/>
                <w:webHidden/>
              </w:rPr>
              <w:instrText xml:space="preserve"> PAGEREF _Toc213269194 \h </w:instrText>
            </w:r>
            <w:r>
              <w:rPr>
                <w:noProof/>
                <w:webHidden/>
              </w:rPr>
            </w:r>
            <w:r>
              <w:rPr>
                <w:noProof/>
                <w:webHidden/>
              </w:rPr>
              <w:fldChar w:fldCharType="separate"/>
            </w:r>
            <w:r>
              <w:rPr>
                <w:noProof/>
                <w:webHidden/>
              </w:rPr>
              <w:t>12</w:t>
            </w:r>
            <w:r>
              <w:rPr>
                <w:noProof/>
                <w:webHidden/>
              </w:rPr>
              <w:fldChar w:fldCharType="end"/>
            </w:r>
          </w:hyperlink>
        </w:p>
        <w:p w14:paraId="6A53D746" w14:textId="12243FD6" w:rsidR="000F4F1A" w:rsidRDefault="000F4F1A">
          <w:pPr>
            <w:pStyle w:val="TOC1"/>
            <w:tabs>
              <w:tab w:val="right" w:leader="dot" w:pos="9016"/>
            </w:tabs>
            <w:rPr>
              <w:rFonts w:eastAsiaTheme="minorEastAsia"/>
              <w:noProof/>
              <w:sz w:val="24"/>
              <w:szCs w:val="24"/>
              <w:lang w:eastAsia="en-GB"/>
            </w:rPr>
          </w:pPr>
          <w:hyperlink w:anchor="_Toc213269195" w:history="1">
            <w:r w:rsidRPr="00D70187">
              <w:rPr>
                <w:rStyle w:val="Hyperlink"/>
                <w:b/>
                <w:bCs/>
                <w:noProof/>
              </w:rPr>
              <w:t>Task 7</w:t>
            </w:r>
            <w:r>
              <w:rPr>
                <w:noProof/>
                <w:webHidden/>
              </w:rPr>
              <w:tab/>
            </w:r>
            <w:r>
              <w:rPr>
                <w:noProof/>
                <w:webHidden/>
              </w:rPr>
              <w:fldChar w:fldCharType="begin"/>
            </w:r>
            <w:r>
              <w:rPr>
                <w:noProof/>
                <w:webHidden/>
              </w:rPr>
              <w:instrText xml:space="preserve"> PAGEREF _Toc213269195 \h </w:instrText>
            </w:r>
            <w:r>
              <w:rPr>
                <w:noProof/>
                <w:webHidden/>
              </w:rPr>
            </w:r>
            <w:r>
              <w:rPr>
                <w:noProof/>
                <w:webHidden/>
              </w:rPr>
              <w:fldChar w:fldCharType="separate"/>
            </w:r>
            <w:r>
              <w:rPr>
                <w:noProof/>
                <w:webHidden/>
              </w:rPr>
              <w:t>14</w:t>
            </w:r>
            <w:r>
              <w:rPr>
                <w:noProof/>
                <w:webHidden/>
              </w:rPr>
              <w:fldChar w:fldCharType="end"/>
            </w:r>
          </w:hyperlink>
        </w:p>
        <w:p w14:paraId="2D769A22" w14:textId="249A3AF8" w:rsidR="000F4F1A" w:rsidRDefault="000F4F1A">
          <w:pPr>
            <w:pStyle w:val="TOC1"/>
            <w:tabs>
              <w:tab w:val="right" w:leader="dot" w:pos="9016"/>
            </w:tabs>
            <w:rPr>
              <w:rFonts w:eastAsiaTheme="minorEastAsia"/>
              <w:noProof/>
              <w:sz w:val="24"/>
              <w:szCs w:val="24"/>
              <w:lang w:eastAsia="en-GB"/>
            </w:rPr>
          </w:pPr>
          <w:hyperlink w:anchor="_Toc213269196" w:history="1">
            <w:r w:rsidRPr="00D70187">
              <w:rPr>
                <w:rStyle w:val="Hyperlink"/>
                <w:b/>
                <w:bCs/>
                <w:noProof/>
              </w:rPr>
              <w:t>Self-reflection</w:t>
            </w:r>
            <w:r>
              <w:rPr>
                <w:noProof/>
                <w:webHidden/>
              </w:rPr>
              <w:tab/>
            </w:r>
            <w:r>
              <w:rPr>
                <w:noProof/>
                <w:webHidden/>
              </w:rPr>
              <w:fldChar w:fldCharType="begin"/>
            </w:r>
            <w:r>
              <w:rPr>
                <w:noProof/>
                <w:webHidden/>
              </w:rPr>
              <w:instrText xml:space="preserve"> PAGEREF _Toc213269196 \h </w:instrText>
            </w:r>
            <w:r>
              <w:rPr>
                <w:noProof/>
                <w:webHidden/>
              </w:rPr>
            </w:r>
            <w:r>
              <w:rPr>
                <w:noProof/>
                <w:webHidden/>
              </w:rPr>
              <w:fldChar w:fldCharType="separate"/>
            </w:r>
            <w:r>
              <w:rPr>
                <w:noProof/>
                <w:webHidden/>
              </w:rPr>
              <w:t>14</w:t>
            </w:r>
            <w:r>
              <w:rPr>
                <w:noProof/>
                <w:webHidden/>
              </w:rPr>
              <w:fldChar w:fldCharType="end"/>
            </w:r>
          </w:hyperlink>
        </w:p>
        <w:p w14:paraId="3A03CDF0" w14:textId="48022BA5" w:rsidR="000F4F1A" w:rsidRDefault="000F4F1A">
          <w:pPr>
            <w:pStyle w:val="TOC1"/>
            <w:tabs>
              <w:tab w:val="right" w:leader="dot" w:pos="9016"/>
            </w:tabs>
            <w:rPr>
              <w:rFonts w:eastAsiaTheme="minorEastAsia"/>
              <w:noProof/>
              <w:sz w:val="24"/>
              <w:szCs w:val="24"/>
              <w:lang w:eastAsia="en-GB"/>
            </w:rPr>
          </w:pPr>
          <w:hyperlink w:anchor="_Toc213269197" w:history="1">
            <w:r w:rsidRPr="00D70187">
              <w:rPr>
                <w:rStyle w:val="Hyperlink"/>
                <w:b/>
                <w:bCs/>
                <w:noProof/>
              </w:rPr>
              <w:t>Reference list</w:t>
            </w:r>
            <w:r>
              <w:rPr>
                <w:noProof/>
                <w:webHidden/>
              </w:rPr>
              <w:tab/>
            </w:r>
            <w:r>
              <w:rPr>
                <w:noProof/>
                <w:webHidden/>
              </w:rPr>
              <w:fldChar w:fldCharType="begin"/>
            </w:r>
            <w:r>
              <w:rPr>
                <w:noProof/>
                <w:webHidden/>
              </w:rPr>
              <w:instrText xml:space="preserve"> PAGEREF _Toc213269197 \h </w:instrText>
            </w:r>
            <w:r>
              <w:rPr>
                <w:noProof/>
                <w:webHidden/>
              </w:rPr>
            </w:r>
            <w:r>
              <w:rPr>
                <w:noProof/>
                <w:webHidden/>
              </w:rPr>
              <w:fldChar w:fldCharType="separate"/>
            </w:r>
            <w:r>
              <w:rPr>
                <w:noProof/>
                <w:webHidden/>
              </w:rPr>
              <w:t>15</w:t>
            </w:r>
            <w:r>
              <w:rPr>
                <w:noProof/>
                <w:webHidden/>
              </w:rPr>
              <w:fldChar w:fldCharType="end"/>
            </w:r>
          </w:hyperlink>
        </w:p>
        <w:p w14:paraId="3873B8EC" w14:textId="3F0043E2" w:rsidR="00FF3E38" w:rsidRPr="000F4F1A" w:rsidRDefault="00FF3E38">
          <w:r w:rsidRPr="000F4F1A">
            <w:rPr>
              <w:b/>
              <w:bCs/>
            </w:rPr>
            <w:fldChar w:fldCharType="end"/>
          </w:r>
        </w:p>
      </w:sdtContent>
    </w:sdt>
    <w:p w14:paraId="5C19B9FF" w14:textId="77777777" w:rsidR="00A40C26" w:rsidRPr="000F4F1A" w:rsidRDefault="00A40C26"/>
    <w:p w14:paraId="65A52D0F" w14:textId="77777777" w:rsidR="00A40C26" w:rsidRPr="000F4F1A" w:rsidRDefault="00A40C26"/>
    <w:p w14:paraId="0543E3BE" w14:textId="77777777" w:rsidR="00A40C26" w:rsidRPr="000F4F1A" w:rsidRDefault="00A40C26"/>
    <w:p w14:paraId="6261E8D7" w14:textId="77777777" w:rsidR="007D0960" w:rsidRPr="000F4F1A" w:rsidRDefault="007D0960"/>
    <w:p w14:paraId="30968537" w14:textId="77777777" w:rsidR="0030341F" w:rsidRPr="000F4F1A" w:rsidRDefault="0030341F"/>
    <w:p w14:paraId="1199D4C1" w14:textId="77777777" w:rsidR="0030341F" w:rsidRPr="000F4F1A" w:rsidRDefault="0030341F"/>
    <w:p w14:paraId="2CD3238B" w14:textId="77777777" w:rsidR="0030341F" w:rsidRPr="000F4F1A" w:rsidRDefault="0030341F"/>
    <w:p w14:paraId="57E65AE4" w14:textId="77777777" w:rsidR="0030341F" w:rsidRPr="000F4F1A" w:rsidRDefault="0030341F"/>
    <w:p w14:paraId="12A943F8" w14:textId="77777777" w:rsidR="0030341F" w:rsidRPr="000F4F1A" w:rsidRDefault="0030341F"/>
    <w:p w14:paraId="7F390869" w14:textId="77777777" w:rsidR="0030341F" w:rsidRPr="000F4F1A" w:rsidRDefault="0030341F"/>
    <w:p w14:paraId="20A89297" w14:textId="184C8473" w:rsidR="0030341F" w:rsidRPr="000F4F1A" w:rsidRDefault="007D0960" w:rsidP="0030341F">
      <w:pPr>
        <w:pStyle w:val="Heading1"/>
        <w:rPr>
          <w:b/>
          <w:bCs/>
        </w:rPr>
      </w:pPr>
      <w:bookmarkStart w:id="1" w:name="_Toc213152638"/>
      <w:bookmarkStart w:id="2" w:name="_Toc213269183"/>
      <w:r w:rsidRPr="000F4F1A">
        <w:rPr>
          <w:b/>
          <w:bCs/>
        </w:rPr>
        <w:lastRenderedPageBreak/>
        <w:t>T</w:t>
      </w:r>
      <w:r w:rsidR="00744332" w:rsidRPr="000F4F1A">
        <w:rPr>
          <w:b/>
          <w:bCs/>
        </w:rPr>
        <w:t>ask 1</w:t>
      </w:r>
      <w:bookmarkEnd w:id="1"/>
      <w:bookmarkEnd w:id="2"/>
    </w:p>
    <w:p w14:paraId="7E0C7DB9" w14:textId="11CE2E5D" w:rsidR="0030341F" w:rsidRPr="000F4F1A" w:rsidRDefault="0030341F" w:rsidP="0030341F">
      <w:pPr>
        <w:pStyle w:val="Heading1"/>
        <w:rPr>
          <w:b/>
          <w:bCs/>
        </w:rPr>
      </w:pPr>
      <w:bookmarkStart w:id="3" w:name="_Toc213269184"/>
      <w:r w:rsidRPr="000F4F1A">
        <w:rPr>
          <w:b/>
          <w:bCs/>
        </w:rPr>
        <w:t>Concept map</w:t>
      </w:r>
      <w:bookmarkEnd w:id="3"/>
    </w:p>
    <w:p w14:paraId="690D27EC" w14:textId="0115F4E3" w:rsidR="0030341F" w:rsidRPr="000F4F1A" w:rsidRDefault="00170A35" w:rsidP="003F7E6C">
      <w:r w:rsidRPr="000F4F1A">
        <w:rPr>
          <w:noProof/>
        </w:rPr>
        <w:drawing>
          <wp:inline distT="0" distB="0" distL="0" distR="0" wp14:anchorId="42605187" wp14:editId="7768311B">
            <wp:extent cx="5731510" cy="7138247"/>
            <wp:effectExtent l="0" t="0" r="2540" b="5715"/>
            <wp:docPr id="712642217"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42217" name="Picture 2" descr="A diagram of a compan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138247"/>
                    </a:xfrm>
                    <a:prstGeom prst="rect">
                      <a:avLst/>
                    </a:prstGeom>
                    <a:noFill/>
                  </pic:spPr>
                </pic:pic>
              </a:graphicData>
            </a:graphic>
          </wp:inline>
        </w:drawing>
      </w:r>
    </w:p>
    <w:p w14:paraId="5E80B7A4" w14:textId="46CE0EFC" w:rsidR="00A40C26" w:rsidRPr="000F4F1A" w:rsidRDefault="00A40C26"/>
    <w:p w14:paraId="4DFEE9A4" w14:textId="7716CCD4" w:rsidR="00A40C26" w:rsidRPr="000F4F1A" w:rsidRDefault="00A40C26"/>
    <w:p w14:paraId="4A7536E8" w14:textId="77777777" w:rsidR="00A40C26" w:rsidRPr="000F4F1A" w:rsidRDefault="00A40C26"/>
    <w:p w14:paraId="571BB2E5" w14:textId="0F6B6205" w:rsidR="00A40C26" w:rsidRPr="000F4F1A" w:rsidRDefault="00AA0D7E">
      <w:r w:rsidRPr="000F4F1A">
        <w:rPr>
          <w:noProof/>
        </w:rPr>
        <w:drawing>
          <wp:inline distT="0" distB="0" distL="0" distR="0" wp14:anchorId="7BC192E6" wp14:editId="6ACB2C32">
            <wp:extent cx="5663565" cy="3724910"/>
            <wp:effectExtent l="0" t="0" r="0" b="0"/>
            <wp:docPr id="10354782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3565" cy="3724910"/>
                    </a:xfrm>
                    <a:prstGeom prst="rect">
                      <a:avLst/>
                    </a:prstGeom>
                    <a:noFill/>
                  </pic:spPr>
                </pic:pic>
              </a:graphicData>
            </a:graphic>
          </wp:inline>
        </w:drawing>
      </w:r>
    </w:p>
    <w:p w14:paraId="2492795A" w14:textId="77777777" w:rsidR="00A40C26" w:rsidRPr="000F4F1A" w:rsidRDefault="00A40C26"/>
    <w:p w14:paraId="797CCA19" w14:textId="77777777" w:rsidR="00A40C26" w:rsidRPr="000F4F1A" w:rsidRDefault="00A40C26"/>
    <w:p w14:paraId="28026F7E" w14:textId="19F86BD0" w:rsidR="00A40C26" w:rsidRPr="000F4F1A" w:rsidRDefault="00170A35">
      <w:r w:rsidRPr="000F4F1A">
        <w:rPr>
          <w:noProof/>
        </w:rPr>
        <w:drawing>
          <wp:inline distT="0" distB="0" distL="0" distR="0" wp14:anchorId="6A4CC767" wp14:editId="1E8AA724">
            <wp:extent cx="5730875" cy="3706495"/>
            <wp:effectExtent l="0" t="0" r="0" b="8255"/>
            <wp:docPr id="1117320002" name="Picture 4" descr="A diagram of health and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20002" name="Picture 4" descr="A diagram of health and car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706495"/>
                    </a:xfrm>
                    <a:prstGeom prst="rect">
                      <a:avLst/>
                    </a:prstGeom>
                    <a:noFill/>
                  </pic:spPr>
                </pic:pic>
              </a:graphicData>
            </a:graphic>
          </wp:inline>
        </w:drawing>
      </w:r>
    </w:p>
    <w:p w14:paraId="2CE88CA8" w14:textId="21FA9BB5" w:rsidR="00A40C26" w:rsidRPr="000F4F1A" w:rsidRDefault="00A40C26"/>
    <w:p w14:paraId="7FA1270A" w14:textId="01F525DF" w:rsidR="00A40C26" w:rsidRPr="000F4F1A" w:rsidRDefault="00A40C26"/>
    <w:p w14:paraId="5E8C6643" w14:textId="38872711" w:rsidR="00A40C26" w:rsidRPr="000F4F1A" w:rsidRDefault="00BD1C9C">
      <w:r w:rsidRPr="000F4F1A">
        <w:rPr>
          <w:noProof/>
        </w:rPr>
        <w:drawing>
          <wp:inline distT="0" distB="0" distL="0" distR="0" wp14:anchorId="35186964" wp14:editId="032FAB0F">
            <wp:extent cx="5730240" cy="853440"/>
            <wp:effectExtent l="95250" t="95250" r="99060" b="99060"/>
            <wp:docPr id="9261672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8534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A754A74" w14:textId="77777777" w:rsidR="00A40C26" w:rsidRPr="000F4F1A" w:rsidRDefault="00A40C26"/>
    <w:p w14:paraId="46C58B0D" w14:textId="77777777" w:rsidR="00A40C26" w:rsidRPr="000F4F1A" w:rsidRDefault="00A40C26"/>
    <w:p w14:paraId="418BED94" w14:textId="77777777" w:rsidR="00A40C26" w:rsidRPr="000F4F1A" w:rsidRDefault="00A40C26"/>
    <w:p w14:paraId="3F1FEA1D" w14:textId="77777777" w:rsidR="00A40C26" w:rsidRPr="000F4F1A" w:rsidRDefault="00A40C26"/>
    <w:p w14:paraId="33B0F762" w14:textId="77777777" w:rsidR="00A40C26" w:rsidRPr="000F4F1A" w:rsidRDefault="00A40C26"/>
    <w:p w14:paraId="0FE1134E" w14:textId="77777777" w:rsidR="00A40C26" w:rsidRPr="000F4F1A" w:rsidRDefault="00A40C26"/>
    <w:p w14:paraId="605C4C09" w14:textId="77777777" w:rsidR="00A40C26" w:rsidRPr="000F4F1A" w:rsidRDefault="00A40C26"/>
    <w:p w14:paraId="0EF42D98" w14:textId="77777777" w:rsidR="00A40C26" w:rsidRPr="000F4F1A" w:rsidRDefault="00A40C26"/>
    <w:p w14:paraId="526EFDD7" w14:textId="77777777" w:rsidR="000F4F1A" w:rsidRDefault="000F4F1A" w:rsidP="000F4F1A">
      <w:pPr>
        <w:pStyle w:val="Heading1"/>
        <w:rPr>
          <w:b/>
          <w:bCs/>
        </w:rPr>
      </w:pPr>
      <w:bookmarkStart w:id="4" w:name="_Toc213152639"/>
    </w:p>
    <w:p w14:paraId="187F8207" w14:textId="77777777" w:rsidR="000F4F1A" w:rsidRDefault="000F4F1A" w:rsidP="000F4F1A">
      <w:pPr>
        <w:pStyle w:val="Heading1"/>
        <w:rPr>
          <w:b/>
          <w:bCs/>
        </w:rPr>
      </w:pPr>
    </w:p>
    <w:p w14:paraId="58C2AB0B" w14:textId="77777777" w:rsidR="000F4F1A" w:rsidRDefault="000F4F1A" w:rsidP="000F4F1A">
      <w:pPr>
        <w:pStyle w:val="Heading1"/>
        <w:rPr>
          <w:b/>
          <w:bCs/>
        </w:rPr>
      </w:pPr>
    </w:p>
    <w:p w14:paraId="18561BE5" w14:textId="77777777" w:rsidR="000F4F1A" w:rsidRDefault="000F4F1A" w:rsidP="000F4F1A">
      <w:pPr>
        <w:pStyle w:val="Heading1"/>
        <w:rPr>
          <w:b/>
          <w:bCs/>
        </w:rPr>
      </w:pPr>
    </w:p>
    <w:p w14:paraId="77DCC3A2" w14:textId="77777777" w:rsidR="000F4F1A" w:rsidRDefault="000F4F1A" w:rsidP="000F4F1A">
      <w:pPr>
        <w:pStyle w:val="Heading1"/>
        <w:rPr>
          <w:b/>
          <w:bCs/>
        </w:rPr>
      </w:pPr>
    </w:p>
    <w:p w14:paraId="15016465" w14:textId="218EA1AA" w:rsidR="000F4F1A" w:rsidRPr="000F4F1A" w:rsidRDefault="000F4F1A" w:rsidP="000F4F1A">
      <w:pPr>
        <w:pStyle w:val="Heading1"/>
        <w:rPr>
          <w:b/>
          <w:bCs/>
        </w:rPr>
      </w:pPr>
      <w:bookmarkStart w:id="5" w:name="_Toc213269185"/>
      <w:r w:rsidRPr="000F4F1A">
        <w:rPr>
          <w:b/>
          <w:bCs/>
        </w:rPr>
        <w:t>Task 2</w:t>
      </w:r>
      <w:bookmarkEnd w:id="5"/>
    </w:p>
    <w:p w14:paraId="71752B10" w14:textId="77777777" w:rsidR="000F4F1A" w:rsidRPr="000F4F1A" w:rsidRDefault="000F4F1A" w:rsidP="000F4F1A">
      <w:pPr>
        <w:pStyle w:val="Heading1"/>
        <w:rPr>
          <w:b/>
          <w:bCs/>
        </w:rPr>
      </w:pPr>
      <w:bookmarkStart w:id="6" w:name="_Toc213269186"/>
      <w:r w:rsidRPr="000F4F1A">
        <w:rPr>
          <w:b/>
          <w:bCs/>
        </w:rPr>
        <w:t>Gibbs Reflective model</w:t>
      </w:r>
      <w:bookmarkEnd w:id="6"/>
      <w:r w:rsidRPr="000F4F1A">
        <w:rPr>
          <w:b/>
          <w:bCs/>
        </w:rPr>
        <w:t xml:space="preserve"> </w:t>
      </w:r>
    </w:p>
    <w:p w14:paraId="14ADE6FD" w14:textId="77777777" w:rsidR="00170A35" w:rsidRPr="000F4F1A" w:rsidRDefault="00170A35" w:rsidP="00744332">
      <w:pPr>
        <w:pStyle w:val="Heading1"/>
        <w:rPr>
          <w:b/>
          <w:bCs/>
        </w:rPr>
      </w:pPr>
    </w:p>
    <w:p w14:paraId="39F05D75" w14:textId="77777777" w:rsidR="00170A35" w:rsidRPr="000F4F1A" w:rsidRDefault="00170A35" w:rsidP="00744332">
      <w:pPr>
        <w:pStyle w:val="Heading1"/>
        <w:rPr>
          <w:b/>
          <w:bCs/>
        </w:rPr>
      </w:pPr>
    </w:p>
    <w:bookmarkEnd w:id="4"/>
    <w:p w14:paraId="4043F633" w14:textId="4A4E8C3F" w:rsidR="0053156A" w:rsidRPr="000F4F1A" w:rsidRDefault="00D453C1" w:rsidP="00261983">
      <w:pPr>
        <w:spacing w:line="360" w:lineRule="auto"/>
        <w:rPr>
          <w:rFonts w:ascii="Arial" w:hAnsi="Arial" w:cs="Arial"/>
        </w:rPr>
      </w:pPr>
      <w:r w:rsidRPr="000F4F1A">
        <w:rPr>
          <w:rFonts w:ascii="Arial" w:hAnsi="Arial" w:cs="Arial"/>
        </w:rPr>
        <w:t xml:space="preserve">According to Potthoff, </w:t>
      </w:r>
      <w:proofErr w:type="spellStart"/>
      <w:r w:rsidRPr="000F4F1A">
        <w:rPr>
          <w:rFonts w:ascii="Arial" w:hAnsi="Arial" w:cs="Arial"/>
        </w:rPr>
        <w:t>Mishek</w:t>
      </w:r>
      <w:proofErr w:type="spellEnd"/>
      <w:r w:rsidRPr="000F4F1A">
        <w:rPr>
          <w:rFonts w:ascii="Arial" w:hAnsi="Arial" w:cs="Arial"/>
        </w:rPr>
        <w:t xml:space="preserve"> and Hart (2019)</w:t>
      </w:r>
      <w:r w:rsidR="00DC1F61" w:rsidRPr="000F4F1A">
        <w:rPr>
          <w:rFonts w:ascii="Arial" w:hAnsi="Arial" w:cs="Arial"/>
        </w:rPr>
        <w:t xml:space="preserve"> c</w:t>
      </w:r>
      <w:r w:rsidR="007C05B0" w:rsidRPr="000F4F1A">
        <w:rPr>
          <w:rFonts w:ascii="Arial" w:hAnsi="Arial" w:cs="Arial"/>
        </w:rPr>
        <w:t xml:space="preserve">onvergent and divergent thinking are two </w:t>
      </w:r>
      <w:r w:rsidR="00AB7028" w:rsidRPr="000F4F1A">
        <w:rPr>
          <w:rFonts w:ascii="Arial" w:hAnsi="Arial" w:cs="Arial"/>
        </w:rPr>
        <w:t>critical</w:t>
      </w:r>
      <w:r w:rsidR="007C05B0" w:rsidRPr="000F4F1A">
        <w:rPr>
          <w:rFonts w:ascii="Arial" w:hAnsi="Arial" w:cs="Arial"/>
        </w:rPr>
        <w:t xml:space="preserve"> cognitive strategies. Convergent thinking seeks a single correct solution to a problem, while divergent thinking generates multiple, creative ideas. Both processes are essential for effective problem-solving and innovation.</w:t>
      </w:r>
    </w:p>
    <w:p w14:paraId="0A8A3EEC" w14:textId="77777777" w:rsidR="00E85CA7" w:rsidRPr="000F4F1A" w:rsidRDefault="00E85CA7" w:rsidP="00261983">
      <w:pPr>
        <w:spacing w:line="360" w:lineRule="auto"/>
        <w:rPr>
          <w:rFonts w:ascii="Arial" w:hAnsi="Arial" w:cs="Arial"/>
        </w:rPr>
      </w:pPr>
    </w:p>
    <w:p w14:paraId="192092AA" w14:textId="103CE0D7" w:rsidR="00D524F3" w:rsidRPr="000F4F1A" w:rsidRDefault="0001596F" w:rsidP="00261983">
      <w:pPr>
        <w:spacing w:line="360" w:lineRule="auto"/>
        <w:rPr>
          <w:rFonts w:ascii="Arial" w:hAnsi="Arial" w:cs="Arial"/>
          <w:b/>
          <w:bCs/>
        </w:rPr>
      </w:pPr>
      <w:r w:rsidRPr="000F4F1A">
        <w:rPr>
          <w:rFonts w:ascii="Arial" w:hAnsi="Arial" w:cs="Arial"/>
          <w:b/>
          <w:bCs/>
        </w:rPr>
        <w:t>Description</w:t>
      </w:r>
    </w:p>
    <w:p w14:paraId="4F97E47F" w14:textId="50B5FAC9" w:rsidR="00474FA1" w:rsidRPr="000F4F1A" w:rsidRDefault="00C17B42" w:rsidP="00261983">
      <w:pPr>
        <w:spacing w:line="360" w:lineRule="auto"/>
        <w:rPr>
          <w:rFonts w:ascii="Arial" w:hAnsi="Arial" w:cs="Arial"/>
        </w:rPr>
      </w:pPr>
      <w:r w:rsidRPr="000F4F1A">
        <w:rPr>
          <w:rFonts w:ascii="Arial" w:hAnsi="Arial" w:cs="Arial"/>
        </w:rPr>
        <w:t xml:space="preserve">In this case study, we analysed a real-world problem using convergent and divergent thinking techniques. We began </w:t>
      </w:r>
      <w:r w:rsidR="00A1701B" w:rsidRPr="000F4F1A">
        <w:rPr>
          <w:rFonts w:ascii="Arial" w:hAnsi="Arial" w:cs="Arial"/>
        </w:rPr>
        <w:t>by brainstorming numerous solutions,</w:t>
      </w:r>
      <w:r w:rsidRPr="000F4F1A">
        <w:rPr>
          <w:rFonts w:ascii="Arial" w:hAnsi="Arial" w:cs="Arial"/>
        </w:rPr>
        <w:t xml:space="preserve"> then systematically narrowed our focus to the most viable options. This approach balanced creativity with practicality in our final recommendations.</w:t>
      </w:r>
    </w:p>
    <w:p w14:paraId="2C8AE377" w14:textId="77777777" w:rsidR="00AC4665" w:rsidRPr="000F4F1A" w:rsidRDefault="00AC4665" w:rsidP="00261983">
      <w:pPr>
        <w:spacing w:line="360" w:lineRule="auto"/>
        <w:rPr>
          <w:rFonts w:ascii="Arial" w:hAnsi="Arial" w:cs="Arial"/>
        </w:rPr>
      </w:pPr>
    </w:p>
    <w:p w14:paraId="610666E7" w14:textId="19FB451A" w:rsidR="00AC4665" w:rsidRPr="000F4F1A" w:rsidRDefault="00AC4665" w:rsidP="00261983">
      <w:pPr>
        <w:spacing w:line="360" w:lineRule="auto"/>
        <w:rPr>
          <w:rFonts w:ascii="Arial" w:hAnsi="Arial" w:cs="Arial"/>
          <w:b/>
          <w:bCs/>
        </w:rPr>
      </w:pPr>
      <w:r w:rsidRPr="000F4F1A">
        <w:rPr>
          <w:rFonts w:ascii="Arial" w:hAnsi="Arial" w:cs="Arial"/>
          <w:b/>
          <w:bCs/>
        </w:rPr>
        <w:t>Feelings</w:t>
      </w:r>
    </w:p>
    <w:p w14:paraId="4B0A0882" w14:textId="3B01A1F9" w:rsidR="00AC4665" w:rsidRPr="000F4F1A" w:rsidRDefault="00921C4B" w:rsidP="00261983">
      <w:pPr>
        <w:spacing w:line="360" w:lineRule="auto"/>
        <w:rPr>
          <w:rFonts w:ascii="Arial" w:hAnsi="Arial" w:cs="Arial"/>
        </w:rPr>
      </w:pPr>
      <w:r w:rsidRPr="000F4F1A">
        <w:rPr>
          <w:rFonts w:ascii="Arial" w:hAnsi="Arial" w:cs="Arial"/>
        </w:rPr>
        <w:lastRenderedPageBreak/>
        <w:t>At first, I felt overwhelmed by the open-ended nature of divergent thinking, but as we generated ideas, my anxiety turned into excitement. The collaborative environment fostered creativity and allowed me to appreciate my peers' unique perspectives.</w:t>
      </w:r>
      <w:r w:rsidR="0088297B" w:rsidRPr="000F4F1A">
        <w:rPr>
          <w:rFonts w:ascii="Arial" w:hAnsi="Arial" w:cs="Arial"/>
        </w:rPr>
        <w:t xml:space="preserve"> </w:t>
      </w:r>
    </w:p>
    <w:p w14:paraId="3E515D2D" w14:textId="77777777" w:rsidR="007F0702" w:rsidRPr="000F4F1A" w:rsidRDefault="007F0702" w:rsidP="00261983">
      <w:pPr>
        <w:spacing w:line="360" w:lineRule="auto"/>
        <w:rPr>
          <w:rFonts w:ascii="Arial" w:hAnsi="Arial" w:cs="Arial"/>
        </w:rPr>
      </w:pPr>
    </w:p>
    <w:p w14:paraId="38FA6664" w14:textId="0E0C6974" w:rsidR="007F0702" w:rsidRPr="000F4F1A" w:rsidRDefault="007F0702" w:rsidP="00261983">
      <w:pPr>
        <w:spacing w:line="360" w:lineRule="auto"/>
        <w:rPr>
          <w:rFonts w:ascii="Arial" w:hAnsi="Arial" w:cs="Arial"/>
          <w:b/>
          <w:bCs/>
        </w:rPr>
      </w:pPr>
      <w:r w:rsidRPr="000F4F1A">
        <w:rPr>
          <w:rFonts w:ascii="Arial" w:hAnsi="Arial" w:cs="Arial"/>
          <w:b/>
          <w:bCs/>
        </w:rPr>
        <w:t>Evaluation</w:t>
      </w:r>
    </w:p>
    <w:p w14:paraId="780E478E" w14:textId="76602BF3" w:rsidR="007F0702" w:rsidRPr="000F4F1A" w:rsidRDefault="00F622B3" w:rsidP="00261983">
      <w:pPr>
        <w:spacing w:line="360" w:lineRule="auto"/>
        <w:rPr>
          <w:rFonts w:ascii="Times New Roman" w:eastAsia="Times New Roman" w:hAnsi="Times New Roman" w:cs="Times New Roman"/>
          <w:kern w:val="0"/>
          <w:lang w:eastAsia="en-GB"/>
          <w14:ligatures w14:val="none"/>
        </w:rPr>
      </w:pPr>
      <w:r w:rsidRPr="000F4F1A">
        <w:rPr>
          <w:rFonts w:ascii="Arial" w:hAnsi="Arial" w:cs="Arial"/>
        </w:rPr>
        <w:t xml:space="preserve">The case study effectively illustrated the strengths of both thinking styles. Divergent thinking fostered innovation and exploration, while convergent thinking offered clarity and </w:t>
      </w:r>
      <w:r w:rsidR="00C07E97" w:rsidRPr="000F4F1A">
        <w:rPr>
          <w:rFonts w:ascii="Arial" w:hAnsi="Arial" w:cs="Arial"/>
        </w:rPr>
        <w:t xml:space="preserve">direction. </w:t>
      </w:r>
      <w:r w:rsidR="006C3C17" w:rsidRPr="000F4F1A">
        <w:rPr>
          <w:rFonts w:ascii="Arial" w:hAnsi="Arial" w:cs="Arial"/>
        </w:rPr>
        <w:t>The transition between the two concepts can be challenging</w:t>
      </w:r>
      <w:r w:rsidR="00DE5EAB" w:rsidRPr="000F4F1A">
        <w:rPr>
          <w:rFonts w:ascii="Arial" w:hAnsi="Arial" w:cs="Arial"/>
        </w:rPr>
        <w:t>, hindering creative flow, and may require</w:t>
      </w:r>
      <w:r w:rsidR="006C3C17" w:rsidRPr="000F4F1A">
        <w:rPr>
          <w:rFonts w:ascii="Arial" w:hAnsi="Arial" w:cs="Arial"/>
        </w:rPr>
        <w:t xml:space="preserve"> careful navigation to maintain innovation and avoid stifling ideas.</w:t>
      </w:r>
    </w:p>
    <w:p w14:paraId="59D6972C" w14:textId="77777777" w:rsidR="000E3E47" w:rsidRPr="000F4F1A" w:rsidRDefault="000E3E47" w:rsidP="00261983">
      <w:pPr>
        <w:spacing w:line="360" w:lineRule="auto"/>
        <w:rPr>
          <w:rFonts w:ascii="Arial" w:hAnsi="Arial" w:cs="Arial"/>
          <w:b/>
          <w:bCs/>
        </w:rPr>
      </w:pPr>
    </w:p>
    <w:p w14:paraId="73F024BE" w14:textId="66242A49" w:rsidR="00DE5EAB" w:rsidRPr="000F4F1A" w:rsidRDefault="00DE5EAB" w:rsidP="00261983">
      <w:pPr>
        <w:spacing w:line="360" w:lineRule="auto"/>
        <w:rPr>
          <w:rFonts w:ascii="Arial" w:hAnsi="Arial" w:cs="Arial"/>
          <w:b/>
          <w:bCs/>
        </w:rPr>
      </w:pPr>
      <w:r w:rsidRPr="000F4F1A">
        <w:rPr>
          <w:rFonts w:ascii="Arial" w:hAnsi="Arial" w:cs="Arial"/>
          <w:b/>
          <w:bCs/>
        </w:rPr>
        <w:t>Analysis</w:t>
      </w:r>
    </w:p>
    <w:p w14:paraId="0C50E335" w14:textId="44B1F769" w:rsidR="006C3C17" w:rsidRPr="000F4F1A" w:rsidRDefault="00C651DE" w:rsidP="00261983">
      <w:pPr>
        <w:spacing w:line="360" w:lineRule="auto"/>
        <w:rPr>
          <w:rFonts w:ascii="Arial" w:hAnsi="Arial" w:cs="Arial"/>
        </w:rPr>
      </w:pPr>
      <w:r w:rsidRPr="000F4F1A">
        <w:rPr>
          <w:rFonts w:ascii="Arial" w:hAnsi="Arial" w:cs="Arial"/>
        </w:rPr>
        <w:t xml:space="preserve">This experience underscored the importance of balancing both creative and analytical thinking styles in problem-solving. The integration of these two approaches </w:t>
      </w:r>
      <w:r w:rsidR="00A1701B" w:rsidRPr="000F4F1A">
        <w:rPr>
          <w:rFonts w:ascii="Arial" w:hAnsi="Arial" w:cs="Arial"/>
        </w:rPr>
        <w:t>yields</w:t>
      </w:r>
      <w:r w:rsidRPr="000F4F1A">
        <w:rPr>
          <w:rFonts w:ascii="Arial" w:hAnsi="Arial" w:cs="Arial"/>
        </w:rPr>
        <w:t xml:space="preserve"> more effective solutions.</w:t>
      </w:r>
    </w:p>
    <w:p w14:paraId="6B9C2B40" w14:textId="108A4FF9" w:rsidR="00D71D64" w:rsidRPr="000F4F1A" w:rsidRDefault="00D71D64" w:rsidP="00261983">
      <w:pPr>
        <w:spacing w:line="360" w:lineRule="auto"/>
        <w:rPr>
          <w:rFonts w:ascii="Arial" w:hAnsi="Arial" w:cs="Arial"/>
          <w:b/>
          <w:bCs/>
        </w:rPr>
      </w:pPr>
      <w:r w:rsidRPr="000F4F1A">
        <w:rPr>
          <w:rFonts w:ascii="Arial" w:hAnsi="Arial" w:cs="Arial"/>
          <w:b/>
          <w:bCs/>
        </w:rPr>
        <w:t>Conclusion</w:t>
      </w:r>
    </w:p>
    <w:p w14:paraId="719C2D4C" w14:textId="0563E829" w:rsidR="00D71D64" w:rsidRPr="000F4F1A" w:rsidRDefault="00834DB2" w:rsidP="00261983">
      <w:pPr>
        <w:spacing w:line="360" w:lineRule="auto"/>
        <w:rPr>
          <w:rFonts w:ascii="Arial" w:hAnsi="Arial" w:cs="Arial"/>
        </w:rPr>
      </w:pPr>
      <w:r w:rsidRPr="000F4F1A">
        <w:rPr>
          <w:rFonts w:ascii="Arial" w:hAnsi="Arial" w:cs="Arial"/>
        </w:rPr>
        <w:t xml:space="preserve">I have come to </w:t>
      </w:r>
      <w:r w:rsidR="001C2F6D" w:rsidRPr="000F4F1A">
        <w:rPr>
          <w:rFonts w:ascii="Arial" w:hAnsi="Arial" w:cs="Arial"/>
        </w:rPr>
        <w:t>recognise</w:t>
      </w:r>
      <w:r w:rsidRPr="000F4F1A">
        <w:rPr>
          <w:rFonts w:ascii="Arial" w:hAnsi="Arial" w:cs="Arial"/>
        </w:rPr>
        <w:t xml:space="preserve"> the significance of integrating both methodologies in future projects. This experience underscored how collaborative efforts can significantly improve the problem-solving process, leading to more innovative and effective outcomes.</w:t>
      </w:r>
    </w:p>
    <w:p w14:paraId="50A2EFE1" w14:textId="77777777" w:rsidR="00F758FE" w:rsidRPr="000F4F1A" w:rsidRDefault="00F758FE" w:rsidP="00261983">
      <w:pPr>
        <w:spacing w:line="360" w:lineRule="auto"/>
        <w:rPr>
          <w:rFonts w:ascii="Arial" w:hAnsi="Arial" w:cs="Arial"/>
          <w:b/>
          <w:bCs/>
        </w:rPr>
      </w:pPr>
    </w:p>
    <w:p w14:paraId="59C6435D" w14:textId="7A6D5D58" w:rsidR="006F1A47" w:rsidRPr="000F4F1A" w:rsidRDefault="00BD0AC6" w:rsidP="00261983">
      <w:pPr>
        <w:spacing w:line="360" w:lineRule="auto"/>
        <w:rPr>
          <w:rFonts w:ascii="Arial" w:hAnsi="Arial" w:cs="Arial"/>
          <w:b/>
          <w:bCs/>
        </w:rPr>
      </w:pPr>
      <w:r w:rsidRPr="000F4F1A">
        <w:rPr>
          <w:rFonts w:ascii="Arial" w:hAnsi="Arial" w:cs="Arial"/>
          <w:b/>
          <w:bCs/>
        </w:rPr>
        <w:t>Action Plan</w:t>
      </w:r>
    </w:p>
    <w:p w14:paraId="02E840F4" w14:textId="77777777" w:rsidR="005945A2" w:rsidRPr="000F4F1A" w:rsidRDefault="00962932" w:rsidP="00261983">
      <w:pPr>
        <w:spacing w:line="360" w:lineRule="auto"/>
        <w:rPr>
          <w:rFonts w:ascii="Arial" w:hAnsi="Arial" w:cs="Arial"/>
        </w:rPr>
      </w:pPr>
      <w:r w:rsidRPr="000F4F1A">
        <w:rPr>
          <w:rFonts w:ascii="Arial" w:hAnsi="Arial" w:cs="Arial"/>
        </w:rPr>
        <w:t xml:space="preserve">In our upcoming group work, I intend to promote a structured approach that </w:t>
      </w:r>
      <w:r w:rsidR="009D1F9B" w:rsidRPr="000F4F1A">
        <w:rPr>
          <w:rFonts w:ascii="Arial" w:hAnsi="Arial" w:cs="Arial"/>
        </w:rPr>
        <w:t>emphasises</w:t>
      </w:r>
      <w:r w:rsidRPr="000F4F1A">
        <w:rPr>
          <w:rFonts w:ascii="Arial" w:hAnsi="Arial" w:cs="Arial"/>
        </w:rPr>
        <w:t xml:space="preserve"> divergent thinking before transitioning to convergent analysis. This strategy will enable us to generate innovative ideas while keeping our focus on our objectives. By dedicating time </w:t>
      </w:r>
      <w:r w:rsidR="009D1F9B" w:rsidRPr="000F4F1A">
        <w:rPr>
          <w:rFonts w:ascii="Arial" w:hAnsi="Arial" w:cs="Arial"/>
        </w:rPr>
        <w:t>to</w:t>
      </w:r>
      <w:r w:rsidRPr="000F4F1A">
        <w:rPr>
          <w:rFonts w:ascii="Arial" w:hAnsi="Arial" w:cs="Arial"/>
        </w:rPr>
        <w:t xml:space="preserve"> brainstorming and considering multiple perspectives, we can foster creativity and subsequently evaluate our best solutions </w:t>
      </w:r>
      <w:r w:rsidR="009D1F9B" w:rsidRPr="000F4F1A">
        <w:rPr>
          <w:rFonts w:ascii="Arial" w:hAnsi="Arial" w:cs="Arial"/>
        </w:rPr>
        <w:t>systematically</w:t>
      </w:r>
      <w:r w:rsidRPr="000F4F1A">
        <w:rPr>
          <w:rFonts w:ascii="Arial" w:hAnsi="Arial" w:cs="Arial"/>
        </w:rPr>
        <w:t xml:space="preserve">. This balanced approach will ultimately enhance the quality of our </w:t>
      </w:r>
      <w:r w:rsidR="001666F2" w:rsidRPr="000F4F1A">
        <w:rPr>
          <w:rFonts w:ascii="Arial" w:hAnsi="Arial" w:cs="Arial"/>
        </w:rPr>
        <w:t>outcomes.</w:t>
      </w:r>
    </w:p>
    <w:p w14:paraId="7DF4B4E1" w14:textId="77777777" w:rsidR="00FF3E38" w:rsidRPr="000F4F1A" w:rsidRDefault="00FF3E38" w:rsidP="00744332">
      <w:pPr>
        <w:pStyle w:val="Heading1"/>
      </w:pPr>
      <w:bookmarkStart w:id="7" w:name="_Toc213152640"/>
    </w:p>
    <w:p w14:paraId="48614ECA" w14:textId="77777777" w:rsidR="00C71556" w:rsidRPr="000F4F1A" w:rsidRDefault="00C71556" w:rsidP="00744332">
      <w:pPr>
        <w:pStyle w:val="Heading1"/>
      </w:pPr>
      <w:bookmarkStart w:id="8" w:name="_Hlk213252666"/>
    </w:p>
    <w:p w14:paraId="08FC727C" w14:textId="77777777" w:rsidR="008060DA" w:rsidRPr="000F4F1A" w:rsidRDefault="008060DA" w:rsidP="00744332">
      <w:pPr>
        <w:pStyle w:val="Heading1"/>
      </w:pPr>
    </w:p>
    <w:p w14:paraId="215D0769" w14:textId="0A12A97A" w:rsidR="0069385B" w:rsidRPr="000F4F1A" w:rsidRDefault="0069385B" w:rsidP="00744332">
      <w:pPr>
        <w:pStyle w:val="Heading1"/>
        <w:rPr>
          <w:b/>
          <w:bCs/>
        </w:rPr>
      </w:pPr>
      <w:bookmarkStart w:id="9" w:name="_Toc213269187"/>
      <w:r w:rsidRPr="000F4F1A">
        <w:rPr>
          <w:b/>
          <w:bCs/>
        </w:rPr>
        <w:t xml:space="preserve">Task </w:t>
      </w:r>
      <w:r w:rsidR="00BC632A" w:rsidRPr="000F4F1A">
        <w:rPr>
          <w:b/>
          <w:bCs/>
        </w:rPr>
        <w:t>3</w:t>
      </w:r>
      <w:bookmarkEnd w:id="9"/>
    </w:p>
    <w:p w14:paraId="36752DE2" w14:textId="4FE1B802" w:rsidR="00626628" w:rsidRPr="000F4F1A" w:rsidRDefault="00626628" w:rsidP="00744332">
      <w:pPr>
        <w:pStyle w:val="Heading1"/>
        <w:rPr>
          <w:b/>
          <w:bCs/>
        </w:rPr>
      </w:pPr>
      <w:bookmarkStart w:id="10" w:name="_Toc213269188"/>
      <w:r w:rsidRPr="000F4F1A">
        <w:rPr>
          <w:b/>
          <w:bCs/>
        </w:rPr>
        <w:t>Case Study</w:t>
      </w:r>
      <w:bookmarkEnd w:id="7"/>
      <w:bookmarkEnd w:id="10"/>
    </w:p>
    <w:bookmarkEnd w:id="8"/>
    <w:p w14:paraId="3030E0E5" w14:textId="77777777" w:rsidR="0069385B" w:rsidRPr="000F4F1A" w:rsidRDefault="0069385B" w:rsidP="0069385B">
      <w:pPr>
        <w:spacing w:line="360" w:lineRule="auto"/>
        <w:rPr>
          <w:rFonts w:ascii="Arial" w:hAnsi="Arial" w:cs="Arial"/>
        </w:rPr>
      </w:pPr>
    </w:p>
    <w:p w14:paraId="681FF4E8" w14:textId="415CD10A" w:rsidR="00DC3036" w:rsidRPr="000F4F1A" w:rsidRDefault="0055702C" w:rsidP="0069385B">
      <w:pPr>
        <w:spacing w:line="360" w:lineRule="auto"/>
        <w:rPr>
          <w:rFonts w:ascii="Arial" w:hAnsi="Arial" w:cs="Arial"/>
        </w:rPr>
      </w:pPr>
      <w:r w:rsidRPr="000F4F1A">
        <w:rPr>
          <w:rFonts w:ascii="Arial" w:hAnsi="Arial" w:cs="Arial"/>
        </w:rPr>
        <w:t xml:space="preserve">Innovation is </w:t>
      </w:r>
      <w:r w:rsidR="009924B5" w:rsidRPr="000F4F1A">
        <w:rPr>
          <w:rFonts w:ascii="Arial" w:hAnsi="Arial" w:cs="Arial"/>
        </w:rPr>
        <w:t>the implementation of novel ideas in health and social care, ultimately supporting improved health outcomes and enhancing</w:t>
      </w:r>
      <w:r w:rsidRPr="000F4F1A">
        <w:rPr>
          <w:rFonts w:ascii="Arial" w:hAnsi="Arial" w:cs="Arial"/>
        </w:rPr>
        <w:t xml:space="preserve"> the overall service experience. The integration of technology </w:t>
      </w:r>
      <w:r w:rsidR="00076660" w:rsidRPr="000F4F1A">
        <w:rPr>
          <w:rFonts w:ascii="Arial" w:hAnsi="Arial" w:cs="Arial"/>
        </w:rPr>
        <w:t>into care delivery is transforming service models and fostering creative problem-</w:t>
      </w:r>
      <w:r w:rsidR="00A01008" w:rsidRPr="000F4F1A">
        <w:rPr>
          <w:rFonts w:ascii="Arial" w:hAnsi="Arial" w:cs="Arial"/>
        </w:rPr>
        <w:t xml:space="preserve">solving. </w:t>
      </w:r>
      <w:r w:rsidR="00D55240" w:rsidRPr="000F4F1A">
        <w:rPr>
          <w:rFonts w:ascii="Arial" w:hAnsi="Arial" w:cs="Arial"/>
        </w:rPr>
        <w:t xml:space="preserve">The importance of innovation in healthcare cannot be overstated, as it alleviates </w:t>
      </w:r>
      <w:r w:rsidR="00213CAC" w:rsidRPr="000F4F1A">
        <w:rPr>
          <w:rFonts w:ascii="Arial" w:hAnsi="Arial" w:cs="Arial"/>
        </w:rPr>
        <w:t>the financial burdens associated with traditional models that</w:t>
      </w:r>
      <w:r w:rsidR="00D55240" w:rsidRPr="000F4F1A">
        <w:rPr>
          <w:rFonts w:ascii="Arial" w:hAnsi="Arial" w:cs="Arial"/>
        </w:rPr>
        <w:t xml:space="preserve"> have proven less successful in today’s challenging environment. Innovation helps address issues related to providing high-quality care and improving patient outcomes, ensuring that resources are </w:t>
      </w:r>
      <w:r w:rsidR="001376EF" w:rsidRPr="000F4F1A">
        <w:rPr>
          <w:rFonts w:ascii="Arial" w:hAnsi="Arial" w:cs="Arial"/>
        </w:rPr>
        <w:t>utilised</w:t>
      </w:r>
      <w:r w:rsidR="00D55240" w:rsidRPr="000F4F1A">
        <w:rPr>
          <w:rFonts w:ascii="Arial" w:hAnsi="Arial" w:cs="Arial"/>
        </w:rPr>
        <w:t xml:space="preserve"> effectively.</w:t>
      </w:r>
    </w:p>
    <w:p w14:paraId="2E73B78D" w14:textId="77777777" w:rsidR="00796387" w:rsidRPr="000F4F1A" w:rsidRDefault="008B2893" w:rsidP="0069385B">
      <w:pPr>
        <w:spacing w:line="360" w:lineRule="auto"/>
        <w:rPr>
          <w:rFonts w:ascii="Arial" w:hAnsi="Arial" w:cs="Arial"/>
        </w:rPr>
      </w:pPr>
      <w:r w:rsidRPr="000F4F1A">
        <w:rPr>
          <w:rFonts w:ascii="Arial" w:hAnsi="Arial" w:cs="Arial"/>
        </w:rPr>
        <w:t xml:space="preserve">The "NHS at Home" initiative primarily aims to alleviate the pressure on hospital admissions by enabling patients to monitor their health from the comfort of their own homes. This approach not only enhances patient independence but also </w:t>
      </w:r>
      <w:r w:rsidR="00290FAB" w:rsidRPr="000F4F1A">
        <w:rPr>
          <w:rFonts w:ascii="Arial" w:hAnsi="Arial" w:cs="Arial"/>
        </w:rPr>
        <w:t>reduces</w:t>
      </w:r>
      <w:r w:rsidRPr="000F4F1A">
        <w:rPr>
          <w:rFonts w:ascii="Arial" w:hAnsi="Arial" w:cs="Arial"/>
        </w:rPr>
        <w:t xml:space="preserve"> overall demand for hospital resources.</w:t>
      </w:r>
      <w:r w:rsidR="004B04EC" w:rsidRPr="000F4F1A">
        <w:rPr>
          <w:rFonts w:ascii="Arial" w:hAnsi="Arial" w:cs="Arial"/>
        </w:rPr>
        <w:t xml:space="preserve"> </w:t>
      </w:r>
      <w:r w:rsidR="007048F0" w:rsidRPr="000F4F1A">
        <w:rPr>
          <w:rFonts w:ascii="Arial" w:hAnsi="Arial" w:cs="Arial"/>
        </w:rPr>
        <w:t xml:space="preserve">Considering </w:t>
      </w:r>
      <w:r w:rsidR="00290FAB" w:rsidRPr="000F4F1A">
        <w:rPr>
          <w:rFonts w:ascii="Arial" w:hAnsi="Arial" w:cs="Arial"/>
        </w:rPr>
        <w:t xml:space="preserve">the growing pressures on acute services, an ageing population, and the rise of chronic conditions, the NHS has </w:t>
      </w:r>
      <w:r w:rsidR="007048F0" w:rsidRPr="000F4F1A">
        <w:rPr>
          <w:rFonts w:ascii="Arial" w:hAnsi="Arial" w:cs="Arial"/>
        </w:rPr>
        <w:t xml:space="preserve">adeptly incorporated technology and clinical pathways to deliver care in patients' homes. </w:t>
      </w:r>
    </w:p>
    <w:p w14:paraId="5D7BAA11" w14:textId="733AB662" w:rsidR="00194F9D" w:rsidRPr="000F4F1A" w:rsidRDefault="007048F0" w:rsidP="0069385B">
      <w:pPr>
        <w:spacing w:line="360" w:lineRule="auto"/>
        <w:rPr>
          <w:rFonts w:ascii="Arial" w:hAnsi="Arial" w:cs="Arial"/>
        </w:rPr>
      </w:pPr>
      <w:r w:rsidRPr="000F4F1A">
        <w:rPr>
          <w:rFonts w:ascii="Arial" w:hAnsi="Arial" w:cs="Arial"/>
        </w:rPr>
        <w:t xml:space="preserve">This analysis </w:t>
      </w:r>
      <w:r w:rsidR="00661BB6" w:rsidRPr="000F4F1A">
        <w:rPr>
          <w:rFonts w:ascii="Arial" w:hAnsi="Arial" w:cs="Arial"/>
        </w:rPr>
        <w:t xml:space="preserve">suggested </w:t>
      </w:r>
      <w:r w:rsidR="003B5813" w:rsidRPr="000F4F1A">
        <w:rPr>
          <w:rFonts w:ascii="Arial" w:hAnsi="Arial" w:cs="Arial"/>
        </w:rPr>
        <w:t xml:space="preserve">that </w:t>
      </w:r>
      <w:r w:rsidR="00661BB6" w:rsidRPr="000F4F1A">
        <w:rPr>
          <w:rFonts w:ascii="Arial" w:eastAsia="Times New Roman" w:hAnsi="Arial" w:cs="Arial"/>
          <w:kern w:val="0"/>
          <w:lang w:eastAsia="en-GB"/>
          <w14:ligatures w14:val="none"/>
        </w:rPr>
        <w:t xml:space="preserve">Shepherd </w:t>
      </w:r>
      <w:r w:rsidR="00661BB6" w:rsidRPr="000F4F1A">
        <w:rPr>
          <w:rFonts w:ascii="Arial" w:eastAsia="Times New Roman" w:hAnsi="Arial" w:cs="Arial"/>
          <w:i/>
          <w:iCs/>
          <w:kern w:val="0"/>
          <w:lang w:eastAsia="en-GB"/>
          <w14:ligatures w14:val="none"/>
        </w:rPr>
        <w:t>et al</w:t>
      </w:r>
      <w:r w:rsidR="00F22EA5" w:rsidRPr="000F4F1A">
        <w:rPr>
          <w:rFonts w:ascii="Arial" w:eastAsia="Times New Roman" w:hAnsi="Arial" w:cs="Arial"/>
          <w:i/>
          <w:iCs/>
          <w:kern w:val="0"/>
          <w:lang w:eastAsia="en-GB"/>
          <w14:ligatures w14:val="none"/>
        </w:rPr>
        <w:t>.</w:t>
      </w:r>
      <w:r w:rsidR="00661BB6" w:rsidRPr="000F4F1A">
        <w:rPr>
          <w:rFonts w:ascii="Arial" w:eastAsia="Times New Roman" w:hAnsi="Arial" w:cs="Arial"/>
          <w:kern w:val="0"/>
          <w:lang w:eastAsia="en-GB"/>
          <w14:ligatures w14:val="none"/>
        </w:rPr>
        <w:t xml:space="preserve"> (</w:t>
      </w:r>
      <w:r w:rsidR="00F22EA5" w:rsidRPr="000F4F1A">
        <w:rPr>
          <w:rFonts w:ascii="Arial" w:eastAsia="Times New Roman" w:hAnsi="Arial" w:cs="Arial"/>
          <w:kern w:val="0"/>
          <w:lang w:eastAsia="en-GB"/>
          <w14:ligatures w14:val="none"/>
        </w:rPr>
        <w:t>2009) underscored</w:t>
      </w:r>
      <w:r w:rsidRPr="000F4F1A">
        <w:rPr>
          <w:rFonts w:ascii="Arial" w:hAnsi="Arial" w:cs="Arial"/>
        </w:rPr>
        <w:t xml:space="preserve"> how innovative strategies prompted a shift from reactive, hospital-centred care to proactive, patient-focused management, ultimately creating considerable value for both patients and the healthcare system</w:t>
      </w:r>
      <w:r w:rsidR="0090370E" w:rsidRPr="000F4F1A">
        <w:rPr>
          <w:rFonts w:ascii="Arial" w:hAnsi="Arial" w:cs="Arial"/>
        </w:rPr>
        <w:t>.</w:t>
      </w:r>
      <w:r w:rsidR="008A36CA" w:rsidRPr="000F4F1A">
        <w:rPr>
          <w:rFonts w:ascii="Arial" w:hAnsi="Arial" w:cs="Arial"/>
        </w:rPr>
        <w:t xml:space="preserve"> </w:t>
      </w:r>
    </w:p>
    <w:p w14:paraId="3A313BD0" w14:textId="00A1A2B4" w:rsidR="0005441C" w:rsidRPr="000F4F1A" w:rsidRDefault="00264B05" w:rsidP="0069385B">
      <w:pPr>
        <w:spacing w:line="360" w:lineRule="auto"/>
        <w:rPr>
          <w:rFonts w:ascii="Arial" w:eastAsia="Times New Roman" w:hAnsi="Arial" w:cs="Arial"/>
          <w:kern w:val="0"/>
          <w:lang w:eastAsia="en-GB"/>
          <w14:ligatures w14:val="none"/>
        </w:rPr>
      </w:pPr>
      <w:r w:rsidRPr="000F4F1A">
        <w:rPr>
          <w:rFonts w:ascii="Arial" w:hAnsi="Arial" w:cs="Arial"/>
        </w:rPr>
        <w:t>Remote monitoring allows patients to manage their health from home, effectively tracking symptoms and signs. This access fosters greater engagement in personal health management, leading to improved health outcomes through technology-enabled support and timely interventions. Ultimately, it empowers individuals to take an active role in their wellness</w:t>
      </w:r>
      <w:r w:rsidR="00080303" w:rsidRPr="000F4F1A">
        <w:rPr>
          <w:rFonts w:ascii="Arial" w:hAnsi="Arial" w:cs="Arial"/>
        </w:rPr>
        <w:t xml:space="preserve"> </w:t>
      </w:r>
      <w:r w:rsidR="00080303" w:rsidRPr="000F4F1A">
        <w:rPr>
          <w:rFonts w:ascii="Arial" w:eastAsia="Times New Roman" w:hAnsi="Arial" w:cs="Arial"/>
          <w:kern w:val="0"/>
          <w:lang w:eastAsia="en-GB"/>
          <w14:ligatures w14:val="none"/>
        </w:rPr>
        <w:t>(Kelly and Young, 2017)</w:t>
      </w:r>
      <w:r w:rsidR="007A0488" w:rsidRPr="000F4F1A">
        <w:rPr>
          <w:rFonts w:ascii="Arial" w:eastAsia="Times New Roman" w:hAnsi="Arial" w:cs="Arial"/>
          <w:kern w:val="0"/>
          <w:lang w:eastAsia="en-GB"/>
          <w14:ligatures w14:val="none"/>
        </w:rPr>
        <w:t xml:space="preserve">. </w:t>
      </w:r>
    </w:p>
    <w:p w14:paraId="0FB294BE" w14:textId="28601556" w:rsidR="0005441C" w:rsidRPr="000F4F1A" w:rsidRDefault="00D03697" w:rsidP="0069385B">
      <w:pPr>
        <w:spacing w:line="360" w:lineRule="auto"/>
        <w:rPr>
          <w:rFonts w:ascii="Arial" w:eastAsia="Times New Roman" w:hAnsi="Arial" w:cs="Arial"/>
          <w:kern w:val="0"/>
          <w:lang w:eastAsia="en-GB"/>
          <w14:ligatures w14:val="none"/>
        </w:rPr>
      </w:pPr>
      <w:r w:rsidRPr="000F4F1A">
        <w:rPr>
          <w:rFonts w:ascii="Arial" w:eastAsia="Times New Roman" w:hAnsi="Arial" w:cs="Arial"/>
          <w:kern w:val="0"/>
          <w:lang w:eastAsia="en-GB"/>
          <w14:ligatures w14:val="none"/>
        </w:rPr>
        <w:lastRenderedPageBreak/>
        <w:t>Medical devices</w:t>
      </w:r>
      <w:r w:rsidR="00E74E99" w:rsidRPr="000F4F1A">
        <w:rPr>
          <w:rFonts w:ascii="Arial" w:eastAsia="Times New Roman" w:hAnsi="Arial" w:cs="Arial"/>
          <w:kern w:val="0"/>
          <w:lang w:eastAsia="en-GB"/>
          <w14:ligatures w14:val="none"/>
        </w:rPr>
        <w:t xml:space="preserve"> such as Pulse oximeters, blood pressure monit</w:t>
      </w:r>
      <w:r w:rsidR="00EA02F6" w:rsidRPr="000F4F1A">
        <w:rPr>
          <w:rFonts w:ascii="Arial" w:eastAsia="Times New Roman" w:hAnsi="Arial" w:cs="Arial"/>
          <w:kern w:val="0"/>
          <w:lang w:eastAsia="en-GB"/>
          <w14:ligatures w14:val="none"/>
        </w:rPr>
        <w:t>ors, thermometers, and wei</w:t>
      </w:r>
      <w:r w:rsidR="00AB30A5" w:rsidRPr="000F4F1A">
        <w:rPr>
          <w:rFonts w:ascii="Arial" w:eastAsia="Times New Roman" w:hAnsi="Arial" w:cs="Arial"/>
          <w:kern w:val="0"/>
          <w:lang w:eastAsia="en-GB"/>
          <w14:ligatures w14:val="none"/>
        </w:rPr>
        <w:t xml:space="preserve">ghing </w:t>
      </w:r>
      <w:r w:rsidR="003D16BD" w:rsidRPr="000F4F1A">
        <w:rPr>
          <w:rFonts w:ascii="Arial" w:eastAsia="Times New Roman" w:hAnsi="Arial" w:cs="Arial"/>
          <w:kern w:val="0"/>
          <w:lang w:eastAsia="en-GB"/>
          <w14:ligatures w14:val="none"/>
        </w:rPr>
        <w:t>scales. Digital</w:t>
      </w:r>
      <w:r w:rsidR="00AB30A5" w:rsidRPr="000F4F1A">
        <w:rPr>
          <w:rFonts w:ascii="Arial" w:eastAsia="Times New Roman" w:hAnsi="Arial" w:cs="Arial"/>
          <w:kern w:val="0"/>
          <w:lang w:eastAsia="en-GB"/>
          <w14:ligatures w14:val="none"/>
        </w:rPr>
        <w:t xml:space="preserve"> </w:t>
      </w:r>
      <w:r w:rsidR="009127E4" w:rsidRPr="000F4F1A">
        <w:rPr>
          <w:rFonts w:ascii="Arial" w:eastAsia="Times New Roman" w:hAnsi="Arial" w:cs="Arial"/>
          <w:kern w:val="0"/>
          <w:lang w:eastAsia="en-GB"/>
          <w14:ligatures w14:val="none"/>
        </w:rPr>
        <w:t>platforms</w:t>
      </w:r>
      <w:r w:rsidR="003D16BD" w:rsidRPr="000F4F1A">
        <w:rPr>
          <w:rFonts w:ascii="Arial" w:eastAsia="Times New Roman" w:hAnsi="Arial" w:cs="Arial"/>
          <w:kern w:val="0"/>
          <w:lang w:eastAsia="en-GB"/>
          <w14:ligatures w14:val="none"/>
        </w:rPr>
        <w:t>, smartphone applications, specialised tablets, or web portals that allow patients to input data and respond to symptom-related</w:t>
      </w:r>
      <w:r w:rsidR="00836A99" w:rsidRPr="000F4F1A">
        <w:rPr>
          <w:rFonts w:ascii="Arial" w:eastAsia="Times New Roman" w:hAnsi="Arial" w:cs="Arial"/>
          <w:kern w:val="0"/>
          <w:lang w:eastAsia="en-GB"/>
          <w14:ligatures w14:val="none"/>
        </w:rPr>
        <w:t xml:space="preserve"> questions.</w:t>
      </w:r>
      <w:r w:rsidR="003D16BD" w:rsidRPr="000F4F1A">
        <w:rPr>
          <w:rFonts w:ascii="Arial" w:eastAsia="Times New Roman" w:hAnsi="Arial" w:cs="Arial"/>
          <w:kern w:val="0"/>
          <w:lang w:eastAsia="en-GB"/>
          <w14:ligatures w14:val="none"/>
        </w:rPr>
        <w:t xml:space="preserve"> </w:t>
      </w:r>
      <w:r w:rsidR="00836A99" w:rsidRPr="000F4F1A">
        <w:rPr>
          <w:rFonts w:ascii="Arial" w:eastAsia="Times New Roman" w:hAnsi="Arial" w:cs="Arial"/>
          <w:kern w:val="0"/>
          <w:lang w:eastAsia="en-GB"/>
          <w14:ligatures w14:val="none"/>
        </w:rPr>
        <w:t>A de</w:t>
      </w:r>
      <w:r w:rsidR="00D256C5" w:rsidRPr="000F4F1A">
        <w:rPr>
          <w:rFonts w:ascii="Arial" w:eastAsia="Times New Roman" w:hAnsi="Arial" w:cs="Arial"/>
          <w:kern w:val="0"/>
          <w:lang w:eastAsia="en-GB"/>
          <w14:ligatures w14:val="none"/>
        </w:rPr>
        <w:t>dicated te</w:t>
      </w:r>
      <w:r w:rsidR="00067DBB" w:rsidRPr="000F4F1A">
        <w:rPr>
          <w:rFonts w:ascii="Arial" w:eastAsia="Times New Roman" w:hAnsi="Arial" w:cs="Arial"/>
          <w:kern w:val="0"/>
          <w:lang w:eastAsia="en-GB"/>
          <w14:ligatures w14:val="none"/>
        </w:rPr>
        <w:t>am of healthcare professionals</w:t>
      </w:r>
      <w:r w:rsidR="003D16BD" w:rsidRPr="000F4F1A">
        <w:rPr>
          <w:rFonts w:ascii="Arial" w:eastAsia="Times New Roman" w:hAnsi="Arial" w:cs="Arial"/>
          <w:kern w:val="0"/>
          <w:lang w:eastAsia="en-GB"/>
          <w14:ligatures w14:val="none"/>
        </w:rPr>
        <w:t>, including nurses, doctors, and therapists, remotely</w:t>
      </w:r>
      <w:r w:rsidR="001C235E" w:rsidRPr="000F4F1A">
        <w:rPr>
          <w:rFonts w:ascii="Arial" w:eastAsia="Times New Roman" w:hAnsi="Arial" w:cs="Arial"/>
          <w:kern w:val="0"/>
          <w:lang w:eastAsia="en-GB"/>
          <w14:ligatures w14:val="none"/>
        </w:rPr>
        <w:t xml:space="preserve"> reviews the </w:t>
      </w:r>
      <w:r w:rsidR="00D442C1" w:rsidRPr="000F4F1A">
        <w:rPr>
          <w:rFonts w:ascii="Arial" w:eastAsia="Times New Roman" w:hAnsi="Arial" w:cs="Arial"/>
          <w:kern w:val="0"/>
          <w:lang w:eastAsia="en-GB"/>
          <w14:ligatures w14:val="none"/>
        </w:rPr>
        <w:t xml:space="preserve">submitted data. They </w:t>
      </w:r>
      <w:r w:rsidR="00D238B0" w:rsidRPr="000F4F1A">
        <w:rPr>
          <w:rFonts w:ascii="Arial" w:eastAsia="Times New Roman" w:hAnsi="Arial" w:cs="Arial"/>
          <w:kern w:val="0"/>
          <w:lang w:eastAsia="en-GB"/>
          <w14:ligatures w14:val="none"/>
        </w:rPr>
        <w:t>can identify</w:t>
      </w:r>
      <w:r w:rsidR="00D442C1" w:rsidRPr="000F4F1A">
        <w:rPr>
          <w:rFonts w:ascii="Arial" w:eastAsia="Times New Roman" w:hAnsi="Arial" w:cs="Arial"/>
          <w:kern w:val="0"/>
          <w:lang w:eastAsia="en-GB"/>
          <w14:ligatures w14:val="none"/>
        </w:rPr>
        <w:t xml:space="preserve"> </w:t>
      </w:r>
      <w:r w:rsidR="003D16BD" w:rsidRPr="000F4F1A">
        <w:rPr>
          <w:rFonts w:ascii="Arial" w:eastAsia="Times New Roman" w:hAnsi="Arial" w:cs="Arial"/>
          <w:kern w:val="0"/>
          <w:lang w:eastAsia="en-GB"/>
          <w14:ligatures w14:val="none"/>
        </w:rPr>
        <w:t xml:space="preserve">emerging trends and </w:t>
      </w:r>
      <w:r w:rsidR="00D238B0" w:rsidRPr="000F4F1A">
        <w:rPr>
          <w:rFonts w:ascii="Arial" w:eastAsia="Times New Roman" w:hAnsi="Arial" w:cs="Arial"/>
          <w:kern w:val="0"/>
          <w:lang w:eastAsia="en-GB"/>
          <w14:ligatures w14:val="none"/>
        </w:rPr>
        <w:t>intervene</w:t>
      </w:r>
      <w:r w:rsidR="003D16BD" w:rsidRPr="000F4F1A">
        <w:rPr>
          <w:rFonts w:ascii="Arial" w:eastAsia="Times New Roman" w:hAnsi="Arial" w:cs="Arial"/>
          <w:kern w:val="0"/>
          <w:lang w:eastAsia="en-GB"/>
          <w14:ligatures w14:val="none"/>
        </w:rPr>
        <w:t xml:space="preserve"> early, providing virtual consultations, adjusting medications, coordinating necessary in-person visits, and</w:t>
      </w:r>
      <w:r w:rsidR="00D77FE3" w:rsidRPr="000F4F1A">
        <w:rPr>
          <w:rFonts w:ascii="Arial" w:eastAsia="Times New Roman" w:hAnsi="Arial" w:cs="Arial"/>
          <w:kern w:val="0"/>
          <w:lang w:eastAsia="en-GB"/>
          <w14:ligatures w14:val="none"/>
        </w:rPr>
        <w:t xml:space="preserve"> esc</w:t>
      </w:r>
      <w:r w:rsidR="003D16BD" w:rsidRPr="000F4F1A">
        <w:rPr>
          <w:rFonts w:ascii="Arial" w:eastAsia="Times New Roman" w:hAnsi="Arial" w:cs="Arial"/>
          <w:kern w:val="0"/>
          <w:lang w:eastAsia="en-GB"/>
          <w14:ligatures w14:val="none"/>
        </w:rPr>
        <w:t>alating care as needed.</w:t>
      </w:r>
    </w:p>
    <w:p w14:paraId="7167CC3F" w14:textId="77777777" w:rsidR="002B367E" w:rsidRPr="000F4F1A" w:rsidRDefault="002B367E" w:rsidP="0069385B">
      <w:pPr>
        <w:spacing w:line="360" w:lineRule="auto"/>
        <w:rPr>
          <w:rFonts w:ascii="Arial" w:hAnsi="Arial" w:cs="Arial"/>
        </w:rPr>
      </w:pPr>
    </w:p>
    <w:p w14:paraId="16304172" w14:textId="2E221923" w:rsidR="003B1328" w:rsidRPr="000F4F1A" w:rsidRDefault="00BA6669" w:rsidP="0069385B">
      <w:pPr>
        <w:spacing w:line="360" w:lineRule="auto"/>
        <w:rPr>
          <w:rFonts w:ascii="Arial" w:hAnsi="Arial" w:cs="Arial"/>
        </w:rPr>
      </w:pPr>
      <w:r w:rsidRPr="000F4F1A">
        <w:rPr>
          <w:rFonts w:ascii="Arial" w:hAnsi="Arial" w:cs="Arial"/>
        </w:rPr>
        <w:t xml:space="preserve">Providing healthcare at home enhances patients' quality of life by allowing them to receive care in familiar surroundings. This approach reduces the stress associated with hospital stays and contributes to overall well-being by maintaining a sense of normalcy and comfort during </w:t>
      </w:r>
      <w:r w:rsidR="00681555" w:rsidRPr="000F4F1A">
        <w:rPr>
          <w:rFonts w:ascii="Arial" w:hAnsi="Arial" w:cs="Arial"/>
        </w:rPr>
        <w:t>treatment. According</w:t>
      </w:r>
      <w:r w:rsidR="003B1328" w:rsidRPr="000F4F1A">
        <w:rPr>
          <w:rFonts w:ascii="Arial" w:hAnsi="Arial" w:cs="Arial"/>
        </w:rPr>
        <w:t xml:space="preserve"> to </w:t>
      </w:r>
      <w:r w:rsidR="00436CF5" w:rsidRPr="000F4F1A">
        <w:rPr>
          <w:rFonts w:ascii="Arial" w:eastAsia="Times New Roman" w:hAnsi="Arial" w:cs="Arial"/>
          <w:kern w:val="0"/>
          <w:lang w:eastAsia="en-GB"/>
          <w14:ligatures w14:val="none"/>
        </w:rPr>
        <w:t xml:space="preserve">Alpay, van der Boog and </w:t>
      </w:r>
      <w:proofErr w:type="spellStart"/>
      <w:r w:rsidR="00436CF5" w:rsidRPr="000F4F1A">
        <w:rPr>
          <w:rFonts w:ascii="Arial" w:eastAsia="Times New Roman" w:hAnsi="Arial" w:cs="Arial"/>
          <w:kern w:val="0"/>
          <w:lang w:eastAsia="en-GB"/>
          <w14:ligatures w14:val="none"/>
        </w:rPr>
        <w:t>Dumaij</w:t>
      </w:r>
      <w:proofErr w:type="spellEnd"/>
      <w:r w:rsidR="00FE709B" w:rsidRPr="000F4F1A">
        <w:rPr>
          <w:rFonts w:ascii="Arial" w:eastAsia="Times New Roman" w:hAnsi="Arial" w:cs="Arial"/>
          <w:kern w:val="0"/>
          <w:lang w:eastAsia="en-GB"/>
          <w14:ligatures w14:val="none"/>
        </w:rPr>
        <w:t xml:space="preserve"> (2011), increased empowerment and continuous monitoring by the clinical team reassures patients. Additionally</w:t>
      </w:r>
      <w:r w:rsidR="00263870" w:rsidRPr="000F4F1A">
        <w:rPr>
          <w:rFonts w:ascii="Arial" w:eastAsia="Times New Roman" w:hAnsi="Arial" w:cs="Arial"/>
          <w:kern w:val="0"/>
          <w:lang w:eastAsia="en-GB"/>
          <w14:ligatures w14:val="none"/>
        </w:rPr>
        <w:t xml:space="preserve">, they are encouraged </w:t>
      </w:r>
      <w:r w:rsidR="00FE709B" w:rsidRPr="000F4F1A">
        <w:rPr>
          <w:rFonts w:ascii="Arial" w:eastAsia="Times New Roman" w:hAnsi="Arial" w:cs="Arial"/>
          <w:kern w:val="0"/>
          <w:lang w:eastAsia="en-GB"/>
          <w14:ligatures w14:val="none"/>
        </w:rPr>
        <w:t>to manage their own health actively</w:t>
      </w:r>
      <w:r w:rsidR="00263870" w:rsidRPr="000F4F1A">
        <w:rPr>
          <w:rFonts w:ascii="Arial" w:eastAsia="Times New Roman" w:hAnsi="Arial" w:cs="Arial"/>
          <w:kern w:val="0"/>
          <w:lang w:eastAsia="en-GB"/>
          <w14:ligatures w14:val="none"/>
        </w:rPr>
        <w:t>, fostering a sense of control and boosting their self-eff</w:t>
      </w:r>
      <w:r w:rsidR="00FE709B" w:rsidRPr="000F4F1A">
        <w:rPr>
          <w:rFonts w:ascii="Arial" w:eastAsia="Times New Roman" w:hAnsi="Arial" w:cs="Arial"/>
          <w:kern w:val="0"/>
          <w:lang w:eastAsia="en-GB"/>
          <w14:ligatures w14:val="none"/>
        </w:rPr>
        <w:t>icacy.</w:t>
      </w:r>
    </w:p>
    <w:p w14:paraId="74F76929" w14:textId="2EA93C0E" w:rsidR="00162AE9" w:rsidRPr="000F4F1A" w:rsidRDefault="00F8732D" w:rsidP="0069385B">
      <w:pPr>
        <w:spacing w:line="360" w:lineRule="auto"/>
        <w:rPr>
          <w:rFonts w:ascii="Arial" w:hAnsi="Arial" w:cs="Arial"/>
        </w:rPr>
      </w:pPr>
      <w:r w:rsidRPr="000F4F1A">
        <w:rPr>
          <w:rFonts w:ascii="Arial" w:hAnsi="Arial" w:cs="Arial"/>
        </w:rPr>
        <w:t>In conclusion, the incorporation of innovation and technology in healthcare, as demonstrated by initiatives such as "NHS at Home," greatly enhances service delivery. By enabling patients to monitor their health from the comfort of their homes, we not only improve their quality of life but also alleviate pressure on hospital resources. This proactive, patient-centred approach encourages greater engagement and empowerment, ultimately resulting in better health outcomes and more efficient use of resources. As we confront the challenges posed by an ageing population and the increasing prevalence of chronic conditions, it is essential to embrace such innovations to sustain high-quality care and promote overall patient wellness.</w:t>
      </w:r>
    </w:p>
    <w:p w14:paraId="7B862C01" w14:textId="77777777" w:rsidR="008B460F" w:rsidRPr="000F4F1A" w:rsidRDefault="008B460F" w:rsidP="0069385B">
      <w:pPr>
        <w:spacing w:line="360" w:lineRule="auto"/>
        <w:rPr>
          <w:rFonts w:ascii="Arial" w:hAnsi="Arial" w:cs="Arial"/>
        </w:rPr>
      </w:pPr>
    </w:p>
    <w:p w14:paraId="41B54299" w14:textId="77777777" w:rsidR="008B460F" w:rsidRPr="000F4F1A" w:rsidRDefault="008B460F">
      <w:pPr>
        <w:rPr>
          <w:rFonts w:ascii="Arial" w:hAnsi="Arial" w:cs="Arial"/>
          <w:sz w:val="24"/>
          <w:szCs w:val="24"/>
        </w:rPr>
      </w:pPr>
    </w:p>
    <w:p w14:paraId="6CF6464F" w14:textId="77777777" w:rsidR="008B460F" w:rsidRPr="000F4F1A" w:rsidRDefault="008B460F" w:rsidP="00744332">
      <w:pPr>
        <w:pStyle w:val="Heading1"/>
      </w:pPr>
    </w:p>
    <w:p w14:paraId="2D8E9B48" w14:textId="77777777" w:rsidR="00BC632A" w:rsidRPr="000F4F1A" w:rsidRDefault="00BC632A" w:rsidP="00BC632A"/>
    <w:p w14:paraId="26DDB842" w14:textId="77777777" w:rsidR="00BC632A" w:rsidRPr="000F4F1A" w:rsidRDefault="00BC632A" w:rsidP="00BC632A"/>
    <w:p w14:paraId="675DA551" w14:textId="77777777" w:rsidR="00BC632A" w:rsidRPr="000F4F1A" w:rsidRDefault="00BC632A" w:rsidP="00BC632A"/>
    <w:p w14:paraId="4F22F288" w14:textId="77777777" w:rsidR="00BC632A" w:rsidRPr="000F4F1A" w:rsidRDefault="00BC632A" w:rsidP="00BC632A"/>
    <w:p w14:paraId="3BD90588" w14:textId="5E61924F" w:rsidR="008B460F" w:rsidRPr="000F4F1A" w:rsidRDefault="008B460F" w:rsidP="00744332">
      <w:pPr>
        <w:pStyle w:val="Heading1"/>
        <w:rPr>
          <w:b/>
          <w:bCs/>
        </w:rPr>
      </w:pPr>
    </w:p>
    <w:p w14:paraId="030E6340" w14:textId="7F9C573D" w:rsidR="00BC632A" w:rsidRPr="000F4F1A" w:rsidRDefault="00BC632A" w:rsidP="00BC632A">
      <w:pPr>
        <w:pStyle w:val="Heading1"/>
        <w:rPr>
          <w:b/>
          <w:bCs/>
        </w:rPr>
      </w:pPr>
      <w:bookmarkStart w:id="11" w:name="_Toc213269189"/>
      <w:r w:rsidRPr="000F4F1A">
        <w:rPr>
          <w:b/>
          <w:bCs/>
        </w:rPr>
        <w:t>Task 4</w:t>
      </w:r>
      <w:bookmarkEnd w:id="11"/>
    </w:p>
    <w:p w14:paraId="5A024ADE" w14:textId="010D6FB2" w:rsidR="00BC632A" w:rsidRPr="000F4F1A" w:rsidRDefault="00BC632A" w:rsidP="00BC632A">
      <w:pPr>
        <w:pStyle w:val="Heading1"/>
        <w:rPr>
          <w:b/>
          <w:bCs/>
        </w:rPr>
      </w:pPr>
      <w:bookmarkStart w:id="12" w:name="_Toc213269190"/>
      <w:r w:rsidRPr="000F4F1A">
        <w:rPr>
          <w:b/>
          <w:bCs/>
        </w:rPr>
        <w:t>C</w:t>
      </w:r>
      <w:r w:rsidR="00610FCB" w:rsidRPr="000F4F1A">
        <w:rPr>
          <w:b/>
          <w:bCs/>
        </w:rPr>
        <w:t>urrent issue – mental health</w:t>
      </w:r>
      <w:bookmarkEnd w:id="12"/>
    </w:p>
    <w:p w14:paraId="52764913" w14:textId="77777777" w:rsidR="00BC632A" w:rsidRPr="000F4F1A" w:rsidRDefault="00BC632A" w:rsidP="009A423B">
      <w:pPr>
        <w:rPr>
          <w:rFonts w:ascii="Arial" w:hAnsi="Arial" w:cs="Arial"/>
          <w:sz w:val="24"/>
          <w:szCs w:val="24"/>
        </w:rPr>
      </w:pPr>
    </w:p>
    <w:p w14:paraId="62CBF612" w14:textId="47779AB1" w:rsidR="009A423B" w:rsidRPr="000F4F1A" w:rsidRDefault="00EC0904" w:rsidP="00610FCB">
      <w:pPr>
        <w:spacing w:line="360" w:lineRule="auto"/>
        <w:rPr>
          <w:rFonts w:ascii="Arial" w:hAnsi="Arial" w:cs="Arial"/>
        </w:rPr>
      </w:pPr>
      <w:r w:rsidRPr="000F4F1A">
        <w:rPr>
          <w:rFonts w:ascii="Arial" w:hAnsi="Arial" w:cs="Arial"/>
        </w:rPr>
        <w:t xml:space="preserve">Evans </w:t>
      </w:r>
      <w:r w:rsidRPr="00C235B2">
        <w:rPr>
          <w:rFonts w:ascii="Arial" w:hAnsi="Arial" w:cs="Arial"/>
          <w:i/>
          <w:iCs/>
        </w:rPr>
        <w:t>et al</w:t>
      </w:r>
      <w:r w:rsidRPr="000F4F1A">
        <w:rPr>
          <w:rFonts w:ascii="Arial" w:hAnsi="Arial" w:cs="Arial"/>
        </w:rPr>
        <w:t xml:space="preserve">. (2023) highlight that the mental health and well-being of children and young people aged 5 to 25 years is a pressing public health concern. The ongoing crisis has contributed to a deficiency in integrated, age-appropriate, and </w:t>
      </w:r>
      <w:r w:rsidR="00B139B3" w:rsidRPr="000F4F1A">
        <w:rPr>
          <w:rFonts w:ascii="Arial" w:hAnsi="Arial" w:cs="Arial"/>
        </w:rPr>
        <w:t>person-centred interventions, resulting in considerable distress and neglecting to prioritise</w:t>
      </w:r>
      <w:r w:rsidRPr="000F4F1A">
        <w:rPr>
          <w:rFonts w:ascii="Arial" w:hAnsi="Arial" w:cs="Arial"/>
        </w:rPr>
        <w:t xml:space="preserve"> the optimal care experiences for young individuals.</w:t>
      </w:r>
      <w:r w:rsidR="00B8728B" w:rsidRPr="000F4F1A">
        <w:rPr>
          <w:rFonts w:ascii="Arial" w:hAnsi="Arial" w:cs="Arial"/>
        </w:rPr>
        <w:t xml:space="preserve"> </w:t>
      </w:r>
      <w:r w:rsidR="00732F59" w:rsidRPr="000F4F1A">
        <w:rPr>
          <w:rFonts w:ascii="Arial" w:hAnsi="Arial" w:cs="Arial"/>
        </w:rPr>
        <w:t xml:space="preserve">The findings indicate that the absence of multi-agency collaboration has resulted in insufficient support from various services. This inadequacy is </w:t>
      </w:r>
      <w:r w:rsidR="002F065F" w:rsidRPr="000F4F1A">
        <w:rPr>
          <w:rFonts w:ascii="Arial" w:hAnsi="Arial" w:cs="Arial"/>
        </w:rPr>
        <w:t>characterised</w:t>
      </w:r>
      <w:r w:rsidR="00732F59" w:rsidRPr="000F4F1A">
        <w:rPr>
          <w:rFonts w:ascii="Arial" w:hAnsi="Arial" w:cs="Arial"/>
        </w:rPr>
        <w:t xml:space="preserve"> by a lack of resources, insufficiently trained professionals, and inadequate crisis resolution </w:t>
      </w:r>
      <w:r w:rsidR="00B139B3" w:rsidRPr="000F4F1A">
        <w:rPr>
          <w:rFonts w:ascii="Arial" w:hAnsi="Arial" w:cs="Arial"/>
        </w:rPr>
        <w:t>protocols.</w:t>
      </w:r>
      <w:r w:rsidR="00AE1300" w:rsidRPr="000F4F1A">
        <w:rPr>
          <w:rFonts w:ascii="Arial" w:hAnsi="Arial" w:cs="Arial"/>
        </w:rPr>
        <w:t xml:space="preserve"> </w:t>
      </w:r>
      <w:r w:rsidR="00B139B3" w:rsidRPr="000F4F1A">
        <w:rPr>
          <w:rFonts w:ascii="Arial" w:hAnsi="Arial" w:cs="Arial"/>
        </w:rPr>
        <w:t>The</w:t>
      </w:r>
      <w:r w:rsidR="00C83A86" w:rsidRPr="000F4F1A">
        <w:rPr>
          <w:rFonts w:ascii="Arial" w:hAnsi="Arial" w:cs="Arial"/>
        </w:rPr>
        <w:t xml:space="preserve"> youth demographic </w:t>
      </w:r>
      <w:r w:rsidR="00B139B3" w:rsidRPr="000F4F1A">
        <w:rPr>
          <w:rFonts w:ascii="Arial" w:hAnsi="Arial" w:cs="Arial"/>
        </w:rPr>
        <w:t>often relies heavily</w:t>
      </w:r>
      <w:r w:rsidR="00C83A86" w:rsidRPr="000F4F1A">
        <w:rPr>
          <w:rFonts w:ascii="Arial" w:hAnsi="Arial" w:cs="Arial"/>
        </w:rPr>
        <w:t xml:space="preserve"> on emergency departments for their healthcare needs. While this dependence can provide immediate support, it often </w:t>
      </w:r>
      <w:r w:rsidR="00B139B3" w:rsidRPr="000F4F1A">
        <w:rPr>
          <w:rFonts w:ascii="Arial" w:hAnsi="Arial" w:cs="Arial"/>
        </w:rPr>
        <w:t>leads to prolonged wait</w:t>
      </w:r>
      <w:r w:rsidR="00C83A86" w:rsidRPr="000F4F1A">
        <w:rPr>
          <w:rFonts w:ascii="Arial" w:hAnsi="Arial" w:cs="Arial"/>
        </w:rPr>
        <w:t xml:space="preserve"> times and inadequate follow-up care. Consequently, these factors </w:t>
      </w:r>
      <w:r w:rsidR="006926C8" w:rsidRPr="000F4F1A">
        <w:rPr>
          <w:rFonts w:ascii="Arial" w:hAnsi="Arial" w:cs="Arial"/>
        </w:rPr>
        <w:t>often overlook the underlying issues that contribute to recurring</w:t>
      </w:r>
      <w:r w:rsidR="00C83A86" w:rsidRPr="000F4F1A">
        <w:rPr>
          <w:rFonts w:ascii="Arial" w:hAnsi="Arial" w:cs="Arial"/>
        </w:rPr>
        <w:t xml:space="preserve"> crises, thereby hindering the effectiveness of long-term solutions. Addressing these systemic challenges is essential for preventing future health emergencies among young individuals.</w:t>
      </w:r>
    </w:p>
    <w:p w14:paraId="33AB4496" w14:textId="77777777" w:rsidR="00B139B3" w:rsidRPr="000F4F1A" w:rsidRDefault="00B139B3" w:rsidP="00610FCB">
      <w:pPr>
        <w:spacing w:line="360" w:lineRule="auto"/>
        <w:rPr>
          <w:rFonts w:ascii="Arial" w:eastAsia="Times New Roman" w:hAnsi="Arial" w:cs="Arial"/>
          <w:kern w:val="0"/>
          <w:lang w:eastAsia="en-GB"/>
          <w14:ligatures w14:val="none"/>
        </w:rPr>
      </w:pPr>
    </w:p>
    <w:p w14:paraId="73F997B6" w14:textId="00F0EC97" w:rsidR="00B139B3" w:rsidRPr="000F4F1A" w:rsidRDefault="00212EE4" w:rsidP="00610FCB">
      <w:pPr>
        <w:spacing w:after="0" w:line="360" w:lineRule="auto"/>
        <w:rPr>
          <w:rFonts w:ascii="Times New Roman" w:eastAsia="Times New Roman" w:hAnsi="Times New Roman" w:cs="Times New Roman"/>
          <w:kern w:val="0"/>
          <w:lang w:eastAsia="en-GB"/>
          <w14:ligatures w14:val="none"/>
        </w:rPr>
      </w:pPr>
      <w:r w:rsidRPr="000F4F1A">
        <w:rPr>
          <w:rFonts w:ascii="Arial" w:eastAsia="Times New Roman" w:hAnsi="Arial" w:cs="Arial"/>
          <w:kern w:val="0"/>
          <w:lang w:eastAsia="en-GB"/>
          <w14:ligatures w14:val="none"/>
        </w:rPr>
        <w:t xml:space="preserve">The research conducted by Delan Devakumar, Jennifer Hall, Joy Lawn, and Zeshan Qureshi in </w:t>
      </w:r>
      <w:r w:rsidR="000C5812" w:rsidRPr="000F4F1A">
        <w:rPr>
          <w:rFonts w:ascii="Arial" w:eastAsia="Times New Roman" w:hAnsi="Arial" w:cs="Arial"/>
          <w:kern w:val="0"/>
          <w:lang w:eastAsia="en-GB"/>
          <w14:ligatures w14:val="none"/>
        </w:rPr>
        <w:t>(</w:t>
      </w:r>
      <w:r w:rsidRPr="000F4F1A">
        <w:rPr>
          <w:rFonts w:ascii="Arial" w:eastAsia="Times New Roman" w:hAnsi="Arial" w:cs="Arial"/>
          <w:kern w:val="0"/>
          <w:lang w:eastAsia="en-GB"/>
          <w14:ligatures w14:val="none"/>
        </w:rPr>
        <w:t>2019</w:t>
      </w:r>
      <w:r w:rsidR="000C5812" w:rsidRPr="000F4F1A">
        <w:rPr>
          <w:rFonts w:ascii="Arial" w:eastAsia="Times New Roman" w:hAnsi="Arial" w:cs="Arial"/>
          <w:kern w:val="0"/>
          <w:lang w:eastAsia="en-GB"/>
          <w14:ligatures w14:val="none"/>
        </w:rPr>
        <w:t>)</w:t>
      </w:r>
      <w:r w:rsidRPr="000F4F1A">
        <w:rPr>
          <w:rFonts w:ascii="Arial" w:eastAsia="Times New Roman" w:hAnsi="Arial" w:cs="Arial"/>
          <w:kern w:val="0"/>
          <w:lang w:eastAsia="en-GB"/>
          <w14:ligatures w14:val="none"/>
        </w:rPr>
        <w:t xml:space="preserve"> highlights significant global health challenges faced by women, newborns, children, and adolescents. They argue that disparities in public health interventions have notably contributed to increased morbidity and mortality rates, particularly in low- and middle-income countries. This </w:t>
      </w:r>
      <w:r w:rsidR="00E724F5" w:rsidRPr="000F4F1A">
        <w:rPr>
          <w:rFonts w:ascii="Arial" w:eastAsia="Times New Roman" w:hAnsi="Arial" w:cs="Arial"/>
          <w:kern w:val="0"/>
          <w:lang w:eastAsia="en-GB"/>
          <w14:ligatures w14:val="none"/>
        </w:rPr>
        <w:t>highlights the pressing need for targeted health policies and interventions to address these disparities and enhance</w:t>
      </w:r>
      <w:r w:rsidRPr="000F4F1A">
        <w:rPr>
          <w:rFonts w:ascii="Arial" w:eastAsia="Times New Roman" w:hAnsi="Arial" w:cs="Arial"/>
          <w:kern w:val="0"/>
          <w:lang w:eastAsia="en-GB"/>
          <w14:ligatures w14:val="none"/>
        </w:rPr>
        <w:t xml:space="preserve"> health outcomes in vulnerable populations.</w:t>
      </w:r>
      <w:r w:rsidR="00CD5433" w:rsidRPr="000F4F1A">
        <w:rPr>
          <w:rFonts w:ascii="Arial" w:eastAsia="Times New Roman" w:hAnsi="Arial" w:cs="Arial"/>
          <w:kern w:val="0"/>
          <w:lang w:eastAsia="en-GB"/>
          <w14:ligatures w14:val="none"/>
        </w:rPr>
        <w:t xml:space="preserve"> </w:t>
      </w:r>
      <w:r w:rsidR="00FC32EF" w:rsidRPr="000F4F1A">
        <w:rPr>
          <w:rFonts w:ascii="Arial" w:eastAsia="Times New Roman" w:hAnsi="Arial" w:cs="Arial"/>
          <w:kern w:val="0"/>
          <w:lang w:eastAsia="en-GB"/>
          <w14:ligatures w14:val="none"/>
        </w:rPr>
        <w:t xml:space="preserve">The primary factors contributing to this issue include inadequate access to health services, primarily driven by poverty. This lack of resources results in hindered </w:t>
      </w:r>
      <w:r w:rsidR="00E04DF5" w:rsidRPr="000F4F1A">
        <w:rPr>
          <w:rFonts w:ascii="Arial" w:eastAsia="Times New Roman" w:hAnsi="Arial" w:cs="Arial"/>
          <w:kern w:val="0"/>
          <w:lang w:eastAsia="en-GB"/>
          <w14:ligatures w14:val="none"/>
        </w:rPr>
        <w:t>access to healthcare</w:t>
      </w:r>
      <w:r w:rsidR="00FC32EF" w:rsidRPr="000F4F1A">
        <w:rPr>
          <w:rFonts w:ascii="Arial" w:eastAsia="Times New Roman" w:hAnsi="Arial" w:cs="Arial"/>
          <w:kern w:val="0"/>
          <w:lang w:eastAsia="en-GB"/>
          <w14:ligatures w14:val="none"/>
        </w:rPr>
        <w:t xml:space="preserve">, leading to </w:t>
      </w:r>
      <w:r w:rsidR="00E04DF5" w:rsidRPr="000F4F1A">
        <w:rPr>
          <w:rFonts w:ascii="Arial" w:eastAsia="Times New Roman" w:hAnsi="Arial" w:cs="Arial"/>
          <w:kern w:val="0"/>
          <w:lang w:eastAsia="en-GB"/>
          <w14:ligatures w14:val="none"/>
        </w:rPr>
        <w:t>adverse</w:t>
      </w:r>
      <w:r w:rsidR="00FC32EF" w:rsidRPr="000F4F1A">
        <w:rPr>
          <w:rFonts w:ascii="Arial" w:eastAsia="Times New Roman" w:hAnsi="Arial" w:cs="Arial"/>
          <w:kern w:val="0"/>
          <w:lang w:eastAsia="en-GB"/>
          <w14:ligatures w14:val="none"/>
        </w:rPr>
        <w:t xml:space="preserve"> outcomes for affected populations. Addressing these root causes is essential for improving overall health and well-being.</w:t>
      </w:r>
    </w:p>
    <w:p w14:paraId="57A4C41F" w14:textId="45ABEFEC" w:rsidR="00666102" w:rsidRPr="000F4F1A" w:rsidRDefault="00666102" w:rsidP="00610FCB">
      <w:pPr>
        <w:spacing w:line="360" w:lineRule="auto"/>
        <w:rPr>
          <w:rFonts w:ascii="Arial" w:hAnsi="Arial" w:cs="Arial"/>
        </w:rPr>
      </w:pPr>
    </w:p>
    <w:p w14:paraId="6C8717AB" w14:textId="48295B24" w:rsidR="00D545E4" w:rsidRPr="000F4F1A" w:rsidRDefault="00242D6F" w:rsidP="00610FCB">
      <w:pPr>
        <w:spacing w:line="360" w:lineRule="auto"/>
        <w:rPr>
          <w:rFonts w:ascii="Arial" w:hAnsi="Arial" w:cs="Arial"/>
        </w:rPr>
      </w:pPr>
      <w:r w:rsidRPr="000F4F1A">
        <w:rPr>
          <w:rFonts w:ascii="Arial" w:hAnsi="Arial" w:cs="Arial"/>
        </w:rPr>
        <w:t xml:space="preserve">In conclusion, both analyses highlight the significance of progress in health on both global and local scales. A comprehensive understanding and investment are </w:t>
      </w:r>
      <w:r w:rsidR="00744332" w:rsidRPr="000F4F1A">
        <w:rPr>
          <w:rFonts w:ascii="Arial" w:hAnsi="Arial" w:cs="Arial"/>
        </w:rPr>
        <w:t>crucial to address the system effectively</w:t>
      </w:r>
      <w:r w:rsidRPr="000F4F1A">
        <w:rPr>
          <w:rFonts w:ascii="Arial" w:hAnsi="Arial" w:cs="Arial"/>
        </w:rPr>
        <w:t xml:space="preserve">. Furthermore, financial investment and dedicated workforce development </w:t>
      </w:r>
      <w:r w:rsidRPr="000F4F1A">
        <w:rPr>
          <w:rFonts w:ascii="Arial" w:hAnsi="Arial" w:cs="Arial"/>
        </w:rPr>
        <w:lastRenderedPageBreak/>
        <w:t>are crucial for establishing integrated</w:t>
      </w:r>
      <w:r w:rsidR="00434D6C" w:rsidRPr="000F4F1A">
        <w:rPr>
          <w:rFonts w:ascii="Arial" w:hAnsi="Arial" w:cs="Arial"/>
        </w:rPr>
        <w:t>, population-centred care models that</w:t>
      </w:r>
      <w:r w:rsidRPr="000F4F1A">
        <w:rPr>
          <w:rFonts w:ascii="Arial" w:hAnsi="Arial" w:cs="Arial"/>
        </w:rPr>
        <w:t xml:space="preserve"> can play a significant role in early intervention.</w:t>
      </w:r>
      <w:r w:rsidR="00B03AFE" w:rsidRPr="000F4F1A">
        <w:rPr>
          <w:rFonts w:ascii="Arial" w:hAnsi="Arial" w:cs="Arial"/>
        </w:rPr>
        <w:t xml:space="preserve"> </w:t>
      </w:r>
      <w:r w:rsidR="00CD5433" w:rsidRPr="000F4F1A">
        <w:rPr>
          <w:rFonts w:ascii="Arial" w:hAnsi="Arial" w:cs="Arial"/>
        </w:rPr>
        <w:t xml:space="preserve">Each pathway has demonstrated clear evidence of complex health challenges, highlighting the necessity for systemic improvements to </w:t>
      </w:r>
      <w:r w:rsidR="00434D6C" w:rsidRPr="000F4F1A">
        <w:rPr>
          <w:rFonts w:ascii="Arial" w:hAnsi="Arial" w:cs="Arial"/>
        </w:rPr>
        <w:t>prioritise</w:t>
      </w:r>
      <w:r w:rsidR="00CD5433" w:rsidRPr="000F4F1A">
        <w:rPr>
          <w:rFonts w:ascii="Arial" w:hAnsi="Arial" w:cs="Arial"/>
        </w:rPr>
        <w:t xml:space="preserve"> enhanced support.</w:t>
      </w:r>
    </w:p>
    <w:p w14:paraId="54A3BB2E" w14:textId="77777777" w:rsidR="006278FA" w:rsidRPr="000F4F1A" w:rsidRDefault="006278FA" w:rsidP="0030341F">
      <w:pPr>
        <w:pStyle w:val="Heading1"/>
        <w:rPr>
          <w:b/>
          <w:bCs/>
        </w:rPr>
      </w:pPr>
      <w:bookmarkStart w:id="13" w:name="_Toc213152642"/>
    </w:p>
    <w:p w14:paraId="39A05196" w14:textId="77777777" w:rsidR="006278FA" w:rsidRPr="000F4F1A" w:rsidRDefault="006278FA" w:rsidP="0030341F">
      <w:pPr>
        <w:pStyle w:val="Heading1"/>
        <w:rPr>
          <w:b/>
          <w:bCs/>
        </w:rPr>
      </w:pPr>
    </w:p>
    <w:p w14:paraId="3D6FFE6F" w14:textId="77777777" w:rsidR="006278FA" w:rsidRPr="000F4F1A" w:rsidRDefault="006278FA" w:rsidP="0030341F">
      <w:pPr>
        <w:pStyle w:val="Heading1"/>
        <w:rPr>
          <w:b/>
          <w:bCs/>
        </w:rPr>
      </w:pPr>
    </w:p>
    <w:p w14:paraId="307CD73D" w14:textId="48FF5CA7" w:rsidR="0030341F" w:rsidRPr="000F4F1A" w:rsidRDefault="00434D6C" w:rsidP="0030341F">
      <w:pPr>
        <w:pStyle w:val="Heading1"/>
        <w:rPr>
          <w:b/>
          <w:bCs/>
        </w:rPr>
      </w:pPr>
      <w:bookmarkStart w:id="14" w:name="_Toc213269191"/>
      <w:r w:rsidRPr="000F4F1A">
        <w:rPr>
          <w:b/>
          <w:bCs/>
        </w:rPr>
        <w:t>Task 5</w:t>
      </w:r>
      <w:bookmarkEnd w:id="13"/>
      <w:bookmarkEnd w:id="14"/>
    </w:p>
    <w:p w14:paraId="4059FAE1" w14:textId="696869D6" w:rsidR="0030341F" w:rsidRPr="000F4F1A" w:rsidRDefault="0030341F" w:rsidP="0030341F">
      <w:pPr>
        <w:pStyle w:val="Heading1"/>
        <w:rPr>
          <w:b/>
          <w:bCs/>
        </w:rPr>
      </w:pPr>
      <w:bookmarkStart w:id="15" w:name="_Toc213269192"/>
      <w:r w:rsidRPr="000F4F1A">
        <w:rPr>
          <w:b/>
          <w:bCs/>
        </w:rPr>
        <w:t>Podcast</w:t>
      </w:r>
      <w:bookmarkEnd w:id="15"/>
    </w:p>
    <w:p w14:paraId="7AC4C61C" w14:textId="5FFF18CF" w:rsidR="0030341F" w:rsidRPr="000F4F1A" w:rsidRDefault="006278FA">
      <w:pPr>
        <w:rPr>
          <w:rFonts w:ascii="Arial" w:hAnsi="Arial" w:cs="Arial"/>
          <w:sz w:val="24"/>
          <w:szCs w:val="24"/>
        </w:rPr>
      </w:pPr>
      <w:r w:rsidRPr="000F4F1A">
        <w:rPr>
          <w:rFonts w:ascii="Arial" w:hAnsi="Arial" w:cs="Arial"/>
          <w:sz w:val="24"/>
          <w:szCs w:val="24"/>
        </w:rPr>
        <w:object w:dxaOrig="864" w:dyaOrig="816" w14:anchorId="075EEE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40.8pt" o:ole="">
            <v:imagedata r:id="rId11" o:title=""/>
          </v:shape>
          <o:OLEObject Type="Embed" ProgID="Package" ShapeID="_x0000_i1025" DrawAspect="Content" ObjectID="_1824553990" r:id="rId12"/>
        </w:object>
      </w:r>
    </w:p>
    <w:p w14:paraId="3037118A" w14:textId="07527D22" w:rsidR="006C3C41" w:rsidRPr="000F4F1A" w:rsidRDefault="006C3C41">
      <w:pPr>
        <w:rPr>
          <w:rFonts w:ascii="Arial" w:hAnsi="Arial" w:cs="Arial"/>
          <w:sz w:val="24"/>
          <w:szCs w:val="24"/>
        </w:rPr>
      </w:pPr>
    </w:p>
    <w:p w14:paraId="2030FD48" w14:textId="530BD108" w:rsidR="006C3C41" w:rsidRPr="000F4F1A" w:rsidRDefault="006C3C41">
      <w:pPr>
        <w:rPr>
          <w:rFonts w:ascii="Arial" w:hAnsi="Arial" w:cs="Arial"/>
          <w:sz w:val="24"/>
          <w:szCs w:val="24"/>
        </w:rPr>
      </w:pPr>
    </w:p>
    <w:p w14:paraId="24BA382C" w14:textId="77777777" w:rsidR="006C3C41" w:rsidRPr="000F4F1A" w:rsidRDefault="006C3C41">
      <w:pPr>
        <w:rPr>
          <w:rFonts w:ascii="Arial" w:hAnsi="Arial" w:cs="Arial"/>
          <w:sz w:val="24"/>
          <w:szCs w:val="24"/>
        </w:rPr>
      </w:pPr>
    </w:p>
    <w:p w14:paraId="682F9345" w14:textId="77777777" w:rsidR="006C3C41" w:rsidRPr="000F4F1A" w:rsidRDefault="006C3C41">
      <w:pPr>
        <w:rPr>
          <w:rFonts w:ascii="Arial" w:hAnsi="Arial" w:cs="Arial"/>
          <w:sz w:val="24"/>
          <w:szCs w:val="24"/>
        </w:rPr>
      </w:pPr>
    </w:p>
    <w:p w14:paraId="0029F39A" w14:textId="77777777" w:rsidR="006C3C41" w:rsidRPr="000F4F1A" w:rsidRDefault="006C3C41">
      <w:pPr>
        <w:rPr>
          <w:rFonts w:ascii="Arial" w:hAnsi="Arial" w:cs="Arial"/>
          <w:sz w:val="24"/>
          <w:szCs w:val="24"/>
        </w:rPr>
      </w:pPr>
    </w:p>
    <w:p w14:paraId="2AB5912A" w14:textId="77777777" w:rsidR="006C3C41" w:rsidRPr="000F4F1A" w:rsidRDefault="006C3C41">
      <w:pPr>
        <w:rPr>
          <w:rFonts w:ascii="Arial" w:hAnsi="Arial" w:cs="Arial"/>
          <w:sz w:val="24"/>
          <w:szCs w:val="24"/>
        </w:rPr>
      </w:pPr>
    </w:p>
    <w:p w14:paraId="075931B9" w14:textId="77777777" w:rsidR="006C3C41" w:rsidRPr="000F4F1A" w:rsidRDefault="006C3C41">
      <w:pPr>
        <w:rPr>
          <w:rFonts w:ascii="Arial" w:hAnsi="Arial" w:cs="Arial"/>
          <w:sz w:val="24"/>
          <w:szCs w:val="24"/>
        </w:rPr>
      </w:pPr>
    </w:p>
    <w:p w14:paraId="2404B7EA" w14:textId="77777777" w:rsidR="006C3C41" w:rsidRPr="000F4F1A" w:rsidRDefault="006C3C41">
      <w:pPr>
        <w:rPr>
          <w:rFonts w:ascii="Arial" w:hAnsi="Arial" w:cs="Arial"/>
          <w:sz w:val="24"/>
          <w:szCs w:val="24"/>
        </w:rPr>
      </w:pPr>
    </w:p>
    <w:p w14:paraId="6217BEE9" w14:textId="77777777" w:rsidR="006C3C41" w:rsidRPr="000F4F1A" w:rsidRDefault="006C3C41">
      <w:pPr>
        <w:rPr>
          <w:rFonts w:ascii="Arial" w:hAnsi="Arial" w:cs="Arial"/>
          <w:sz w:val="24"/>
          <w:szCs w:val="24"/>
        </w:rPr>
      </w:pPr>
    </w:p>
    <w:p w14:paraId="62F70C23" w14:textId="77777777" w:rsidR="006C3C41" w:rsidRPr="000F4F1A" w:rsidRDefault="006C3C41">
      <w:pPr>
        <w:rPr>
          <w:rFonts w:ascii="Arial" w:hAnsi="Arial" w:cs="Arial"/>
          <w:sz w:val="24"/>
          <w:szCs w:val="24"/>
        </w:rPr>
      </w:pPr>
    </w:p>
    <w:p w14:paraId="2D864CD6" w14:textId="77777777" w:rsidR="006C3C41" w:rsidRPr="000F4F1A" w:rsidRDefault="006C3C41">
      <w:pPr>
        <w:rPr>
          <w:rFonts w:ascii="Arial" w:hAnsi="Arial" w:cs="Arial"/>
          <w:sz w:val="24"/>
          <w:szCs w:val="24"/>
        </w:rPr>
      </w:pPr>
    </w:p>
    <w:p w14:paraId="3A213C20" w14:textId="77777777" w:rsidR="006C3C41" w:rsidRPr="000F4F1A" w:rsidRDefault="006C3C41">
      <w:pPr>
        <w:rPr>
          <w:rFonts w:ascii="Arial" w:hAnsi="Arial" w:cs="Arial"/>
          <w:sz w:val="24"/>
          <w:szCs w:val="24"/>
        </w:rPr>
      </w:pPr>
    </w:p>
    <w:p w14:paraId="00445596" w14:textId="77777777" w:rsidR="006C3C41" w:rsidRPr="000F4F1A" w:rsidRDefault="006C3C41">
      <w:pPr>
        <w:rPr>
          <w:rFonts w:ascii="Arial" w:hAnsi="Arial" w:cs="Arial"/>
          <w:sz w:val="24"/>
          <w:szCs w:val="24"/>
        </w:rPr>
      </w:pPr>
    </w:p>
    <w:p w14:paraId="4545584A" w14:textId="77777777" w:rsidR="006C3C41" w:rsidRPr="000F4F1A" w:rsidRDefault="006C3C41">
      <w:pPr>
        <w:rPr>
          <w:rFonts w:ascii="Arial" w:hAnsi="Arial" w:cs="Arial"/>
          <w:sz w:val="24"/>
          <w:szCs w:val="24"/>
        </w:rPr>
      </w:pPr>
    </w:p>
    <w:p w14:paraId="0AF76DBB" w14:textId="77777777" w:rsidR="00FF3E38" w:rsidRPr="000F4F1A" w:rsidRDefault="00FF3E38" w:rsidP="00744332">
      <w:pPr>
        <w:pStyle w:val="Heading1"/>
        <w:rPr>
          <w:b/>
          <w:bCs/>
        </w:rPr>
      </w:pPr>
      <w:bookmarkStart w:id="16" w:name="_Toc213152643"/>
    </w:p>
    <w:p w14:paraId="35EA962B" w14:textId="77777777" w:rsidR="00D22BC6" w:rsidRPr="000F4F1A" w:rsidRDefault="00D22BC6" w:rsidP="00D22BC6"/>
    <w:p w14:paraId="3A39D331" w14:textId="77777777" w:rsidR="00D22BC6" w:rsidRPr="000F4F1A" w:rsidRDefault="00D22BC6" w:rsidP="00D22BC6"/>
    <w:p w14:paraId="5F6ECF79" w14:textId="77777777" w:rsidR="00D22BC6" w:rsidRPr="000F4F1A" w:rsidRDefault="00D22BC6" w:rsidP="00D22BC6"/>
    <w:p w14:paraId="5D9028EA" w14:textId="365A0D47" w:rsidR="00D22BC6" w:rsidRPr="000F4F1A" w:rsidRDefault="006C3C41" w:rsidP="00D22BC6">
      <w:pPr>
        <w:pStyle w:val="Heading1"/>
        <w:rPr>
          <w:b/>
          <w:bCs/>
        </w:rPr>
      </w:pPr>
      <w:bookmarkStart w:id="17" w:name="_Toc213269193"/>
      <w:r w:rsidRPr="000F4F1A">
        <w:rPr>
          <w:b/>
          <w:bCs/>
        </w:rPr>
        <w:t xml:space="preserve">Task </w:t>
      </w:r>
      <w:r w:rsidR="00281141" w:rsidRPr="000F4F1A">
        <w:rPr>
          <w:b/>
          <w:bCs/>
        </w:rPr>
        <w:t>6</w:t>
      </w:r>
      <w:bookmarkEnd w:id="16"/>
      <w:bookmarkEnd w:id="17"/>
    </w:p>
    <w:p w14:paraId="7E7E7D7C" w14:textId="03A5DD68" w:rsidR="00D22BC6" w:rsidRPr="000F4F1A" w:rsidRDefault="00D22BC6" w:rsidP="00D22BC6">
      <w:pPr>
        <w:pStyle w:val="Heading1"/>
        <w:rPr>
          <w:b/>
          <w:bCs/>
        </w:rPr>
      </w:pPr>
      <w:bookmarkStart w:id="18" w:name="_Toc213269194"/>
      <w:r w:rsidRPr="000F4F1A">
        <w:rPr>
          <w:b/>
          <w:bCs/>
        </w:rPr>
        <w:t>NHS Leadership Framework</w:t>
      </w:r>
      <w:bookmarkEnd w:id="18"/>
    </w:p>
    <w:p w14:paraId="5B0E63DC" w14:textId="77777777" w:rsidR="00D22BC6" w:rsidRPr="000F4F1A" w:rsidRDefault="00D22BC6">
      <w:pPr>
        <w:rPr>
          <w:rFonts w:ascii="Arial" w:hAnsi="Arial" w:cs="Arial"/>
          <w:sz w:val="24"/>
          <w:szCs w:val="24"/>
        </w:rPr>
      </w:pPr>
    </w:p>
    <w:p w14:paraId="6CD40E61" w14:textId="1C3C9435" w:rsidR="00F2534C" w:rsidRPr="000F4F1A" w:rsidRDefault="004544A8" w:rsidP="00D22BC6">
      <w:pPr>
        <w:spacing w:line="360" w:lineRule="auto"/>
        <w:rPr>
          <w:rFonts w:ascii="Arial" w:hAnsi="Arial" w:cs="Arial"/>
        </w:rPr>
      </w:pPr>
      <w:r w:rsidRPr="000F4F1A">
        <w:rPr>
          <w:rFonts w:ascii="Arial" w:hAnsi="Arial" w:cs="Arial"/>
        </w:rPr>
        <w:t>According to</w:t>
      </w:r>
      <w:r w:rsidR="006F5A82" w:rsidRPr="000F4F1A">
        <w:rPr>
          <w:rFonts w:ascii="Arial" w:hAnsi="Arial" w:cs="Arial"/>
        </w:rPr>
        <w:t xml:space="preserve"> the National Health Service </w:t>
      </w:r>
      <w:r w:rsidR="00CB4219" w:rsidRPr="000F4F1A">
        <w:rPr>
          <w:rFonts w:ascii="Arial" w:hAnsi="Arial" w:cs="Arial"/>
        </w:rPr>
        <w:t>(</w:t>
      </w:r>
      <w:r w:rsidR="006F5A82" w:rsidRPr="000F4F1A">
        <w:rPr>
          <w:rFonts w:ascii="Arial" w:hAnsi="Arial" w:cs="Arial"/>
        </w:rPr>
        <w:t xml:space="preserve">Leadership Academy 2011), </w:t>
      </w:r>
      <w:r w:rsidR="00CB4219" w:rsidRPr="000F4F1A">
        <w:rPr>
          <w:rFonts w:ascii="Arial" w:hAnsi="Arial" w:cs="Arial"/>
        </w:rPr>
        <w:t xml:space="preserve">it </w:t>
      </w:r>
      <w:r w:rsidR="006F5A82" w:rsidRPr="000F4F1A">
        <w:rPr>
          <w:rFonts w:ascii="Arial" w:hAnsi="Arial" w:cs="Arial"/>
        </w:rPr>
        <w:t>has implemented a comprehensive framework designed to enhance leadership across all levels of the organisation</w:t>
      </w:r>
      <w:r w:rsidR="008F6A9A" w:rsidRPr="000F4F1A">
        <w:rPr>
          <w:rFonts w:ascii="Arial" w:hAnsi="Arial" w:cs="Arial"/>
        </w:rPr>
        <w:t xml:space="preserve">, from staff members to the Chief Executive Officer (CEO). This strategic approach aims to improve treatment quality, </w:t>
      </w:r>
      <w:r w:rsidR="00CB4219" w:rsidRPr="000F4F1A">
        <w:rPr>
          <w:rFonts w:ascii="Arial" w:hAnsi="Arial" w:cs="Arial"/>
        </w:rPr>
        <w:t>optimise</w:t>
      </w:r>
      <w:r w:rsidR="008F6A9A" w:rsidRPr="000F4F1A">
        <w:rPr>
          <w:rFonts w:ascii="Arial" w:hAnsi="Arial" w:cs="Arial"/>
        </w:rPr>
        <w:t xml:space="preserve"> health outcomes, and elevate the overall standard of services provided to patients. By fostering a culture of effective leadership, the NHS seeks to create an environment that encourages collaboration, innovation, and continuous improvement, ultimately benefiting both healthcare professionals and the communities they serve.</w:t>
      </w:r>
    </w:p>
    <w:p w14:paraId="4CB6B04E" w14:textId="77777777" w:rsidR="00E21CA8" w:rsidRPr="000F4F1A" w:rsidRDefault="00E21CA8" w:rsidP="00D22BC6">
      <w:pPr>
        <w:spacing w:line="360" w:lineRule="auto"/>
        <w:rPr>
          <w:rFonts w:ascii="Arial" w:hAnsi="Arial" w:cs="Arial"/>
        </w:rPr>
      </w:pPr>
    </w:p>
    <w:p w14:paraId="626B375F" w14:textId="45BF0885" w:rsidR="002357A7" w:rsidRPr="000F4F1A" w:rsidRDefault="0097630B" w:rsidP="00D22BC6">
      <w:pPr>
        <w:spacing w:line="360" w:lineRule="auto"/>
        <w:rPr>
          <w:rFonts w:ascii="Times New Roman" w:eastAsia="Times New Roman" w:hAnsi="Times New Roman" w:cs="Times New Roman"/>
          <w:kern w:val="0"/>
          <w:lang w:eastAsia="en-GB"/>
          <w14:ligatures w14:val="none"/>
        </w:rPr>
      </w:pPr>
      <w:r w:rsidRPr="000F4F1A">
        <w:rPr>
          <w:rFonts w:ascii="Arial" w:hAnsi="Arial" w:cs="Arial"/>
        </w:rPr>
        <w:t>The seven domains of self-awareness involve being adaptable and open to learning new skills, such as partnering with others to build strong</w:t>
      </w:r>
      <w:r w:rsidR="00A12596" w:rsidRPr="000F4F1A">
        <w:rPr>
          <w:rFonts w:ascii="Arial" w:hAnsi="Arial" w:cs="Arial"/>
        </w:rPr>
        <w:t>, mutually beneficial</w:t>
      </w:r>
      <w:r w:rsidRPr="000F4F1A">
        <w:rPr>
          <w:rFonts w:ascii="Arial" w:hAnsi="Arial" w:cs="Arial"/>
        </w:rPr>
        <w:t xml:space="preserve"> relationships. Effective planning requires collaboration, which includes managing people and resources and taking actions to hold individuals accountable. A key focus is on improving services that encourage transformation. Conversely, setting a clear direction requires a deep understanding and the ability to make informed decisions. The values of the NHS should be embraced with pride and respect, ensuring alignment with the </w:t>
      </w:r>
      <w:r w:rsidR="00A12596" w:rsidRPr="000F4F1A">
        <w:rPr>
          <w:rFonts w:ascii="Arial" w:hAnsi="Arial" w:cs="Arial"/>
        </w:rPr>
        <w:t>organisation</w:t>
      </w:r>
      <w:r w:rsidRPr="000F4F1A">
        <w:rPr>
          <w:rFonts w:ascii="Arial" w:hAnsi="Arial" w:cs="Arial"/>
        </w:rPr>
        <w:t>. This can be achieved by implementing a strategy that transforms both actions and vision into reality</w:t>
      </w:r>
      <w:r w:rsidR="005C5E3B" w:rsidRPr="000F4F1A">
        <w:rPr>
          <w:rFonts w:ascii="Arial" w:hAnsi="Arial" w:cs="Arial"/>
        </w:rPr>
        <w:t>,</w:t>
      </w:r>
      <w:r w:rsidR="00B019CC" w:rsidRPr="000F4F1A">
        <w:rPr>
          <w:rFonts w:ascii="Arial" w:hAnsi="Arial" w:cs="Arial"/>
        </w:rPr>
        <w:t xml:space="preserve"> </w:t>
      </w:r>
      <w:r w:rsidR="00B019CC" w:rsidRPr="000F4F1A">
        <w:rPr>
          <w:rFonts w:ascii="Arial" w:eastAsia="Times New Roman" w:hAnsi="Arial" w:cs="Arial"/>
          <w:kern w:val="0"/>
          <w:lang w:eastAsia="en-GB"/>
          <w14:ligatures w14:val="none"/>
        </w:rPr>
        <w:t xml:space="preserve">Alderwick </w:t>
      </w:r>
      <w:r w:rsidR="00B019CC" w:rsidRPr="000F4F1A">
        <w:rPr>
          <w:rFonts w:ascii="Arial" w:eastAsia="Times New Roman" w:hAnsi="Arial" w:cs="Arial"/>
          <w:i/>
          <w:iCs/>
          <w:kern w:val="0"/>
          <w:lang w:eastAsia="en-GB"/>
          <w14:ligatures w14:val="none"/>
        </w:rPr>
        <w:t>et al</w:t>
      </w:r>
      <w:r w:rsidR="00B019CC" w:rsidRPr="000F4F1A">
        <w:rPr>
          <w:rFonts w:ascii="Arial" w:eastAsia="Times New Roman" w:hAnsi="Arial" w:cs="Arial"/>
          <w:kern w:val="0"/>
          <w:lang w:eastAsia="en-GB"/>
          <w14:ligatures w14:val="none"/>
        </w:rPr>
        <w:t xml:space="preserve"> (2015).</w:t>
      </w:r>
    </w:p>
    <w:p w14:paraId="03B73811" w14:textId="77777777" w:rsidR="00E21CA8" w:rsidRPr="000F4F1A" w:rsidRDefault="00E21CA8" w:rsidP="00D22BC6">
      <w:pPr>
        <w:spacing w:line="360" w:lineRule="auto"/>
        <w:rPr>
          <w:rFonts w:ascii="Arial" w:hAnsi="Arial" w:cs="Arial"/>
        </w:rPr>
      </w:pPr>
    </w:p>
    <w:p w14:paraId="53D478DC" w14:textId="73BC3C75" w:rsidR="00DB77DE" w:rsidRPr="000F4F1A" w:rsidRDefault="00DB77DE" w:rsidP="00D22BC6">
      <w:pPr>
        <w:spacing w:line="360" w:lineRule="auto"/>
        <w:rPr>
          <w:rFonts w:ascii="Times New Roman" w:eastAsia="Times New Roman" w:hAnsi="Times New Roman" w:cs="Times New Roman"/>
          <w:kern w:val="0"/>
          <w:lang w:eastAsia="en-GB"/>
          <w14:ligatures w14:val="none"/>
        </w:rPr>
      </w:pPr>
      <w:r w:rsidRPr="000F4F1A">
        <w:rPr>
          <w:rFonts w:ascii="Arial" w:hAnsi="Arial" w:cs="Arial"/>
        </w:rPr>
        <w:t>Effectively managing services within the NHS is a fundamental responsibility that requires proactive leadership, comprehensive planning, and strategic management of resources, personnel, and performance. One of the primary goals of effective planning is to enhance patient services by integrating feedback mechanisms that allow for continuous improvement and the development of better health outcomes</w:t>
      </w:r>
      <w:r w:rsidR="00251335" w:rsidRPr="000F4F1A">
        <w:rPr>
          <w:rFonts w:ascii="Arial" w:hAnsi="Arial" w:cs="Arial"/>
        </w:rPr>
        <w:t xml:space="preserve"> </w:t>
      </w:r>
      <w:r w:rsidR="00251335" w:rsidRPr="000F4F1A">
        <w:rPr>
          <w:rFonts w:ascii="Arial" w:eastAsia="Times New Roman" w:hAnsi="Arial" w:cs="Arial"/>
          <w:kern w:val="0"/>
          <w:lang w:eastAsia="en-GB"/>
          <w14:ligatures w14:val="none"/>
        </w:rPr>
        <w:t>(NHS Digital, 2024).</w:t>
      </w:r>
      <w:r w:rsidR="00E21CA8" w:rsidRPr="000F4F1A">
        <w:rPr>
          <w:rFonts w:ascii="Times New Roman" w:eastAsia="Times New Roman" w:hAnsi="Times New Roman" w:cs="Times New Roman"/>
          <w:kern w:val="0"/>
          <w:lang w:eastAsia="en-GB"/>
          <w14:ligatures w14:val="none"/>
        </w:rPr>
        <w:t xml:space="preserve"> </w:t>
      </w:r>
      <w:r w:rsidRPr="000F4F1A">
        <w:rPr>
          <w:rFonts w:ascii="Arial" w:hAnsi="Arial" w:cs="Arial"/>
        </w:rPr>
        <w:t xml:space="preserve">It is essential to </w:t>
      </w:r>
      <w:r w:rsidR="002E49DD" w:rsidRPr="000F4F1A">
        <w:rPr>
          <w:rFonts w:ascii="Arial" w:hAnsi="Arial" w:cs="Arial"/>
        </w:rPr>
        <w:t>utilise</w:t>
      </w:r>
      <w:r w:rsidRPr="000F4F1A">
        <w:rPr>
          <w:rFonts w:ascii="Arial" w:hAnsi="Arial" w:cs="Arial"/>
        </w:rPr>
        <w:t xml:space="preserve"> </w:t>
      </w:r>
      <w:r w:rsidRPr="000F4F1A">
        <w:rPr>
          <w:rFonts w:ascii="Arial" w:hAnsi="Arial" w:cs="Arial"/>
        </w:rPr>
        <w:lastRenderedPageBreak/>
        <w:t xml:space="preserve">available resources not only efficiently but also with careful consideration, ensuring that the right </w:t>
      </w:r>
      <w:proofErr w:type="gramStart"/>
      <w:r w:rsidRPr="000F4F1A">
        <w:rPr>
          <w:rFonts w:ascii="Arial" w:hAnsi="Arial" w:cs="Arial"/>
        </w:rPr>
        <w:t>amount</w:t>
      </w:r>
      <w:proofErr w:type="gramEnd"/>
      <w:r w:rsidRPr="000F4F1A">
        <w:rPr>
          <w:rFonts w:ascii="Arial" w:hAnsi="Arial" w:cs="Arial"/>
        </w:rPr>
        <w:t xml:space="preserve"> of services is allocated to those in need. This approach contributes to sustainability and cost-effectiveness, which are critical in today’s healthcare environment</w:t>
      </w:r>
      <w:r w:rsidR="00C431A4" w:rsidRPr="000F4F1A">
        <w:rPr>
          <w:rFonts w:ascii="Arial" w:hAnsi="Arial" w:cs="Arial"/>
        </w:rPr>
        <w:t xml:space="preserve"> (NICE, 2021</w:t>
      </w:r>
      <w:proofErr w:type="gramStart"/>
      <w:r w:rsidR="00C431A4" w:rsidRPr="000F4F1A">
        <w:rPr>
          <w:rFonts w:ascii="Arial" w:hAnsi="Arial" w:cs="Arial"/>
        </w:rPr>
        <w:t>) .</w:t>
      </w:r>
      <w:proofErr w:type="gramEnd"/>
    </w:p>
    <w:p w14:paraId="1DCD8DF6" w14:textId="1768529C" w:rsidR="00C55EB2" w:rsidRPr="000F4F1A" w:rsidRDefault="00DB77DE" w:rsidP="00D22BC6">
      <w:pPr>
        <w:spacing w:line="360" w:lineRule="auto"/>
        <w:rPr>
          <w:rFonts w:ascii="Arial" w:eastAsia="Times New Roman" w:hAnsi="Arial" w:cs="Arial"/>
          <w:kern w:val="0"/>
          <w:lang w:eastAsia="en-GB"/>
          <w14:ligatures w14:val="none"/>
        </w:rPr>
      </w:pPr>
      <w:r w:rsidRPr="000F4F1A">
        <w:rPr>
          <w:rFonts w:ascii="Arial" w:hAnsi="Arial" w:cs="Arial"/>
        </w:rPr>
        <w:t xml:space="preserve">In terms of managing people, the focus should be on fostering a culture of motivation and support. This involves establishing a skilled and well-reviewed workforce that is trained to assist colleagues and contribute positively to the </w:t>
      </w:r>
      <w:r w:rsidR="002E49DD" w:rsidRPr="000F4F1A">
        <w:rPr>
          <w:rFonts w:ascii="Arial" w:hAnsi="Arial" w:cs="Arial"/>
        </w:rPr>
        <w:t>organisational</w:t>
      </w:r>
      <w:r w:rsidRPr="000F4F1A">
        <w:rPr>
          <w:rFonts w:ascii="Arial" w:hAnsi="Arial" w:cs="Arial"/>
        </w:rPr>
        <w:t xml:space="preserve"> environment. Creating opportunities for professional development and encouraging teamwork can significantly enhance employee engagement and performance</w:t>
      </w:r>
      <w:r w:rsidR="00C55EB2" w:rsidRPr="000F4F1A">
        <w:rPr>
          <w:rFonts w:ascii="Arial" w:hAnsi="Arial" w:cs="Arial"/>
        </w:rPr>
        <w:t xml:space="preserve"> </w:t>
      </w:r>
      <w:r w:rsidR="00C55EB2" w:rsidRPr="000F4F1A">
        <w:rPr>
          <w:rFonts w:ascii="Arial" w:eastAsia="Times New Roman" w:hAnsi="Arial" w:cs="Arial"/>
          <w:kern w:val="0"/>
          <w:lang w:eastAsia="en-GB"/>
          <w14:ligatures w14:val="none"/>
        </w:rPr>
        <w:t>(NHS employers, 2021).</w:t>
      </w:r>
    </w:p>
    <w:p w14:paraId="69A2FAEB" w14:textId="77777777" w:rsidR="00E21CA8" w:rsidRPr="000F4F1A" w:rsidRDefault="00E21CA8" w:rsidP="00D22BC6">
      <w:pPr>
        <w:spacing w:line="360" w:lineRule="auto"/>
        <w:rPr>
          <w:rFonts w:ascii="Times New Roman" w:eastAsia="Times New Roman" w:hAnsi="Times New Roman" w:cs="Times New Roman"/>
          <w:kern w:val="0"/>
          <w:lang w:eastAsia="en-GB"/>
          <w14:ligatures w14:val="none"/>
        </w:rPr>
      </w:pPr>
    </w:p>
    <w:p w14:paraId="5CE5B337" w14:textId="2F8DB95A" w:rsidR="00045F8B" w:rsidRPr="000F4F1A" w:rsidRDefault="00DB77DE" w:rsidP="00D22BC6">
      <w:pPr>
        <w:spacing w:line="360" w:lineRule="auto"/>
        <w:rPr>
          <w:rFonts w:ascii="Arial" w:hAnsi="Arial" w:cs="Arial"/>
        </w:rPr>
      </w:pPr>
      <w:r w:rsidRPr="000F4F1A">
        <w:rPr>
          <w:rFonts w:ascii="Arial" w:hAnsi="Arial" w:cs="Arial"/>
        </w:rPr>
        <w:t xml:space="preserve">Performance management is another vital aspect, encompassing a broad range of services that may necessitate improvement. Identifying these areas for enhancement involves a systematic process of evaluation, which </w:t>
      </w:r>
      <w:r w:rsidR="002E49DD" w:rsidRPr="000F4F1A">
        <w:rPr>
          <w:rFonts w:ascii="Arial" w:hAnsi="Arial" w:cs="Arial"/>
        </w:rPr>
        <w:t>the development and implementation of detailed action plans should complement</w:t>
      </w:r>
      <w:r w:rsidRPr="000F4F1A">
        <w:rPr>
          <w:rFonts w:ascii="Arial" w:hAnsi="Arial" w:cs="Arial"/>
        </w:rPr>
        <w:t xml:space="preserve">. As a leader, it is your responsibility to ensure that these plans are executed effectively, driving accountability and continuous progress within the </w:t>
      </w:r>
      <w:r w:rsidR="002E49DD" w:rsidRPr="000F4F1A">
        <w:rPr>
          <w:rFonts w:ascii="Arial" w:hAnsi="Arial" w:cs="Arial"/>
        </w:rPr>
        <w:t>organisation</w:t>
      </w:r>
      <w:r w:rsidRPr="000F4F1A">
        <w:rPr>
          <w:rFonts w:ascii="Arial" w:hAnsi="Arial" w:cs="Arial"/>
        </w:rPr>
        <w:t xml:space="preserve">. By addressing these key areas, the NHS can work towards achieving its mission of delivering high-quality patient </w:t>
      </w:r>
      <w:proofErr w:type="gramStart"/>
      <w:r w:rsidRPr="000F4F1A">
        <w:rPr>
          <w:rFonts w:ascii="Arial" w:hAnsi="Arial" w:cs="Arial"/>
        </w:rPr>
        <w:t>care</w:t>
      </w:r>
      <w:r w:rsidR="00E735EA" w:rsidRPr="000F4F1A">
        <w:rPr>
          <w:rFonts w:ascii="Arial" w:hAnsi="Arial" w:cs="Arial"/>
        </w:rPr>
        <w:t xml:space="preserve">  (</w:t>
      </w:r>
      <w:proofErr w:type="gramEnd"/>
      <w:r w:rsidR="00E735EA" w:rsidRPr="000F4F1A">
        <w:rPr>
          <w:rFonts w:ascii="Arial" w:hAnsi="Arial" w:cs="Arial"/>
        </w:rPr>
        <w:t>NHS England, 2018)</w:t>
      </w:r>
      <w:r w:rsidRPr="000F4F1A">
        <w:rPr>
          <w:rFonts w:ascii="Arial" w:hAnsi="Arial" w:cs="Arial"/>
        </w:rPr>
        <w:t>.</w:t>
      </w:r>
    </w:p>
    <w:p w14:paraId="75BC9182" w14:textId="77777777" w:rsidR="00177EF5" w:rsidRPr="000F4F1A" w:rsidRDefault="00177EF5" w:rsidP="00D22BC6">
      <w:pPr>
        <w:spacing w:line="360" w:lineRule="auto"/>
        <w:rPr>
          <w:rFonts w:ascii="Arial" w:hAnsi="Arial" w:cs="Arial"/>
        </w:rPr>
      </w:pPr>
    </w:p>
    <w:p w14:paraId="1D5E2BB2" w14:textId="77777777" w:rsidR="00177EF5" w:rsidRPr="000F4F1A" w:rsidRDefault="00177EF5" w:rsidP="00D22BC6">
      <w:pPr>
        <w:spacing w:line="360" w:lineRule="auto"/>
        <w:rPr>
          <w:rFonts w:ascii="Arial" w:hAnsi="Arial" w:cs="Arial"/>
        </w:rPr>
      </w:pPr>
    </w:p>
    <w:p w14:paraId="20DBC3A5" w14:textId="77777777" w:rsidR="00FF3E38" w:rsidRPr="000F4F1A" w:rsidRDefault="00FF3E38">
      <w:pPr>
        <w:rPr>
          <w:rFonts w:ascii="Arial" w:hAnsi="Arial" w:cs="Arial"/>
          <w:sz w:val="24"/>
          <w:szCs w:val="24"/>
        </w:rPr>
      </w:pPr>
    </w:p>
    <w:p w14:paraId="6283EE00" w14:textId="77777777" w:rsidR="00FF3E38" w:rsidRPr="000F4F1A" w:rsidRDefault="00FF3E38">
      <w:pPr>
        <w:rPr>
          <w:rFonts w:ascii="Arial" w:hAnsi="Arial" w:cs="Arial"/>
          <w:sz w:val="24"/>
          <w:szCs w:val="24"/>
        </w:rPr>
      </w:pPr>
    </w:p>
    <w:p w14:paraId="29625C64" w14:textId="77777777" w:rsidR="00FF3E38" w:rsidRPr="000F4F1A" w:rsidRDefault="00FF3E38">
      <w:pPr>
        <w:rPr>
          <w:rFonts w:ascii="Arial" w:hAnsi="Arial" w:cs="Arial"/>
          <w:sz w:val="24"/>
          <w:szCs w:val="24"/>
        </w:rPr>
      </w:pPr>
    </w:p>
    <w:p w14:paraId="54319347" w14:textId="77777777" w:rsidR="00FF3E38" w:rsidRPr="000F4F1A" w:rsidRDefault="00FF3E38">
      <w:pPr>
        <w:rPr>
          <w:rFonts w:ascii="Arial" w:hAnsi="Arial" w:cs="Arial"/>
          <w:sz w:val="24"/>
          <w:szCs w:val="24"/>
        </w:rPr>
      </w:pPr>
    </w:p>
    <w:p w14:paraId="521EDBF8" w14:textId="77777777" w:rsidR="00FF3E38" w:rsidRPr="000F4F1A" w:rsidRDefault="00FF3E38">
      <w:pPr>
        <w:rPr>
          <w:rFonts w:ascii="Arial" w:hAnsi="Arial" w:cs="Arial"/>
          <w:sz w:val="24"/>
          <w:szCs w:val="24"/>
        </w:rPr>
      </w:pPr>
    </w:p>
    <w:p w14:paraId="11155CB9" w14:textId="77777777" w:rsidR="00FF3E38" w:rsidRPr="000F4F1A" w:rsidRDefault="00FF3E38">
      <w:pPr>
        <w:rPr>
          <w:rFonts w:ascii="Arial" w:hAnsi="Arial" w:cs="Arial"/>
          <w:sz w:val="24"/>
          <w:szCs w:val="24"/>
        </w:rPr>
      </w:pPr>
    </w:p>
    <w:p w14:paraId="6CB37EE1" w14:textId="77777777" w:rsidR="00A8412D" w:rsidRPr="000F4F1A" w:rsidRDefault="00A8412D" w:rsidP="00B72DAA">
      <w:pPr>
        <w:pStyle w:val="Heading1"/>
        <w:rPr>
          <w:b/>
          <w:bCs/>
        </w:rPr>
      </w:pPr>
    </w:p>
    <w:p w14:paraId="2B3BD11D" w14:textId="77777777" w:rsidR="001D3250" w:rsidRPr="000F4F1A" w:rsidRDefault="001D3250" w:rsidP="00B72DAA">
      <w:pPr>
        <w:pStyle w:val="Heading1"/>
        <w:rPr>
          <w:b/>
          <w:bCs/>
        </w:rPr>
      </w:pPr>
    </w:p>
    <w:p w14:paraId="7E929662" w14:textId="18F93390" w:rsidR="00B72DAA" w:rsidRPr="000F4F1A" w:rsidRDefault="00D418A4" w:rsidP="00B72DAA">
      <w:pPr>
        <w:pStyle w:val="Heading1"/>
        <w:rPr>
          <w:b/>
          <w:bCs/>
        </w:rPr>
      </w:pPr>
      <w:bookmarkStart w:id="19" w:name="_Toc213269195"/>
      <w:r w:rsidRPr="000F4F1A">
        <w:rPr>
          <w:b/>
          <w:bCs/>
        </w:rPr>
        <w:t>Task 7</w:t>
      </w:r>
      <w:bookmarkEnd w:id="19"/>
    </w:p>
    <w:p w14:paraId="58A01F57" w14:textId="5F1D2578" w:rsidR="00B72DAA" w:rsidRPr="000F4F1A" w:rsidRDefault="0030341F" w:rsidP="00B72DAA">
      <w:pPr>
        <w:pStyle w:val="Heading1"/>
        <w:rPr>
          <w:b/>
          <w:bCs/>
        </w:rPr>
      </w:pPr>
      <w:bookmarkStart w:id="20" w:name="_Toc213269196"/>
      <w:r w:rsidRPr="000F4F1A">
        <w:rPr>
          <w:b/>
          <w:bCs/>
        </w:rPr>
        <w:t>Self-r</w:t>
      </w:r>
      <w:r w:rsidR="00B72DAA" w:rsidRPr="000F4F1A">
        <w:rPr>
          <w:b/>
          <w:bCs/>
        </w:rPr>
        <w:t>eflection</w:t>
      </w:r>
      <w:bookmarkEnd w:id="20"/>
    </w:p>
    <w:p w14:paraId="227E6998" w14:textId="77777777" w:rsidR="00E21CA8" w:rsidRPr="000F4F1A" w:rsidRDefault="00E21CA8">
      <w:pPr>
        <w:rPr>
          <w:rFonts w:ascii="Arial" w:hAnsi="Arial" w:cs="Arial"/>
          <w:sz w:val="24"/>
          <w:szCs w:val="24"/>
        </w:rPr>
      </w:pPr>
    </w:p>
    <w:p w14:paraId="65795ABF" w14:textId="4BC68865" w:rsidR="00CC70B2" w:rsidRPr="000F4F1A" w:rsidRDefault="00167D8F" w:rsidP="00B72DAA">
      <w:pPr>
        <w:spacing w:line="360" w:lineRule="auto"/>
        <w:rPr>
          <w:rFonts w:ascii="Arial" w:hAnsi="Arial" w:cs="Arial"/>
        </w:rPr>
      </w:pPr>
      <w:r w:rsidRPr="000F4F1A">
        <w:rPr>
          <w:rFonts w:ascii="Arial" w:hAnsi="Arial" w:cs="Arial"/>
        </w:rPr>
        <w:t>What I have learned in this module is that creativity plays a crucial role in problem-solving to find solutions in health and social care. The connection between creativity and innovation lies in its ability to challenge new ideas; creativity, in turn, facilitates the implementation of these concepts. An example of this is the transition from paper documents to electronic health records.</w:t>
      </w:r>
    </w:p>
    <w:p w14:paraId="0E79F32C" w14:textId="77777777" w:rsidR="00B44325" w:rsidRPr="000F4F1A" w:rsidRDefault="00B44325" w:rsidP="00B72DAA">
      <w:pPr>
        <w:spacing w:line="360" w:lineRule="auto"/>
        <w:rPr>
          <w:rFonts w:ascii="Arial" w:hAnsi="Arial" w:cs="Arial"/>
        </w:rPr>
      </w:pPr>
    </w:p>
    <w:p w14:paraId="18E0AC09" w14:textId="77777777" w:rsidR="00321F3F" w:rsidRPr="000F4F1A" w:rsidRDefault="00321F3F" w:rsidP="00B72DAA">
      <w:pPr>
        <w:spacing w:line="360" w:lineRule="auto"/>
        <w:rPr>
          <w:rFonts w:ascii="Arial" w:hAnsi="Arial" w:cs="Arial"/>
        </w:rPr>
      </w:pPr>
      <w:r w:rsidRPr="000F4F1A">
        <w:rPr>
          <w:rFonts w:ascii="Arial" w:hAnsi="Arial" w:cs="Arial"/>
        </w:rPr>
        <w:t>The Gibbs Reflective Cycle emphasises the value of reflecting on one’s learning experiences. By actively engaging in reflection, I have learned to assess my strengths and weaknesses throughout various situations. Developing a personal journal has been particularly beneficial, as it allows me to document my thoughts and insights. This practice not only enhances my understanding of specific experiences but also contributes to my overall personal and professional growth. Through regular reflection, I can identify areas for improvement and celebrate my achievements, ultimately fostering a more mindful approach to my learning journey.</w:t>
      </w:r>
    </w:p>
    <w:p w14:paraId="2F16B5AD" w14:textId="77777777" w:rsidR="005C3417" w:rsidRPr="000F4F1A" w:rsidRDefault="005C3417" w:rsidP="00B72DAA">
      <w:pPr>
        <w:spacing w:line="360" w:lineRule="auto"/>
        <w:rPr>
          <w:rFonts w:ascii="Arial" w:hAnsi="Arial" w:cs="Arial"/>
        </w:rPr>
      </w:pPr>
    </w:p>
    <w:p w14:paraId="7FC30BDE" w14:textId="77777777" w:rsidR="005C3417" w:rsidRPr="000F4F1A" w:rsidRDefault="005C3417">
      <w:pPr>
        <w:rPr>
          <w:rFonts w:ascii="Arial" w:hAnsi="Arial" w:cs="Arial"/>
          <w:sz w:val="24"/>
          <w:szCs w:val="24"/>
        </w:rPr>
      </w:pPr>
    </w:p>
    <w:p w14:paraId="5B686A2F" w14:textId="77777777" w:rsidR="005C3417" w:rsidRPr="000F4F1A" w:rsidRDefault="005C3417">
      <w:pPr>
        <w:rPr>
          <w:rFonts w:ascii="Arial" w:hAnsi="Arial" w:cs="Arial"/>
          <w:sz w:val="24"/>
          <w:szCs w:val="24"/>
        </w:rPr>
      </w:pPr>
    </w:p>
    <w:p w14:paraId="5A3945BE" w14:textId="77777777" w:rsidR="005C3417" w:rsidRPr="000F4F1A" w:rsidRDefault="005C3417">
      <w:pPr>
        <w:rPr>
          <w:rFonts w:ascii="Arial" w:hAnsi="Arial" w:cs="Arial"/>
          <w:sz w:val="24"/>
          <w:szCs w:val="24"/>
        </w:rPr>
      </w:pPr>
    </w:p>
    <w:p w14:paraId="3722117D" w14:textId="77777777" w:rsidR="005C3417" w:rsidRPr="000F4F1A" w:rsidRDefault="005C3417">
      <w:pPr>
        <w:rPr>
          <w:rFonts w:ascii="Arial" w:hAnsi="Arial" w:cs="Arial"/>
          <w:sz w:val="24"/>
          <w:szCs w:val="24"/>
        </w:rPr>
      </w:pPr>
    </w:p>
    <w:p w14:paraId="45DFD893" w14:textId="77777777" w:rsidR="005C3417" w:rsidRPr="000F4F1A" w:rsidRDefault="005C3417">
      <w:pPr>
        <w:rPr>
          <w:rFonts w:ascii="Arial" w:hAnsi="Arial" w:cs="Arial"/>
          <w:sz w:val="24"/>
          <w:szCs w:val="24"/>
        </w:rPr>
      </w:pPr>
    </w:p>
    <w:p w14:paraId="6DA51712" w14:textId="77777777" w:rsidR="005C3417" w:rsidRPr="000F4F1A" w:rsidRDefault="005C3417">
      <w:pPr>
        <w:rPr>
          <w:rFonts w:ascii="Arial" w:hAnsi="Arial" w:cs="Arial"/>
          <w:sz w:val="24"/>
          <w:szCs w:val="24"/>
        </w:rPr>
      </w:pPr>
    </w:p>
    <w:p w14:paraId="04B1DE17" w14:textId="77777777" w:rsidR="001D3250" w:rsidRPr="000F4F1A" w:rsidRDefault="001D3250" w:rsidP="006E79B3">
      <w:pPr>
        <w:pStyle w:val="Heading1"/>
        <w:rPr>
          <w:b/>
          <w:bCs/>
        </w:rPr>
      </w:pPr>
    </w:p>
    <w:p w14:paraId="1E8CBAE0" w14:textId="30D2090C" w:rsidR="005C3417" w:rsidRPr="000F4F1A" w:rsidRDefault="00782A70" w:rsidP="006E79B3">
      <w:pPr>
        <w:pStyle w:val="Heading1"/>
        <w:rPr>
          <w:b/>
          <w:bCs/>
        </w:rPr>
      </w:pPr>
      <w:bookmarkStart w:id="21" w:name="_Toc213269197"/>
      <w:r w:rsidRPr="000F4F1A">
        <w:rPr>
          <w:b/>
          <w:bCs/>
        </w:rPr>
        <w:t>Reference list</w:t>
      </w:r>
      <w:bookmarkEnd w:id="21"/>
      <w:r w:rsidRPr="000F4F1A">
        <w:rPr>
          <w:b/>
          <w:bCs/>
        </w:rPr>
        <w:t xml:space="preserve"> </w:t>
      </w:r>
    </w:p>
    <w:p w14:paraId="4E87D444" w14:textId="77777777" w:rsidR="00CC7E1B" w:rsidRPr="000F4F1A" w:rsidRDefault="00CC7E1B" w:rsidP="00B117FD">
      <w:pPr>
        <w:rPr>
          <w:rFonts w:ascii="Arial" w:hAnsi="Arial" w:cs="Arial"/>
          <w:sz w:val="24"/>
          <w:szCs w:val="24"/>
        </w:rPr>
      </w:pPr>
    </w:p>
    <w:p w14:paraId="1C2C209F" w14:textId="28F04ABE" w:rsidR="00B117FD" w:rsidRPr="000F4F1A" w:rsidRDefault="00B117FD" w:rsidP="00B117FD">
      <w:pPr>
        <w:rPr>
          <w:rFonts w:ascii="Arial" w:hAnsi="Arial" w:cs="Arial"/>
        </w:rPr>
      </w:pPr>
      <w:r w:rsidRPr="000F4F1A">
        <w:rPr>
          <w:rFonts w:ascii="Arial" w:hAnsi="Arial" w:cs="Arial"/>
        </w:rPr>
        <w:t xml:space="preserve">Kelly, C.J. and Young, A.J. (2017) </w:t>
      </w:r>
      <w:r w:rsidR="00CC7E1B" w:rsidRPr="000F4F1A">
        <w:rPr>
          <w:rFonts w:ascii="Arial" w:hAnsi="Arial" w:cs="Arial"/>
        </w:rPr>
        <w:t>‘</w:t>
      </w:r>
      <w:r w:rsidRPr="000F4F1A">
        <w:rPr>
          <w:rFonts w:ascii="Arial" w:hAnsi="Arial" w:cs="Arial"/>
        </w:rPr>
        <w:t>Promoting innovation in healthcare</w:t>
      </w:r>
      <w:r w:rsidR="00CC7E1B" w:rsidRPr="000F4F1A">
        <w:rPr>
          <w:rFonts w:ascii="Arial" w:hAnsi="Arial" w:cs="Arial"/>
        </w:rPr>
        <w:t>’</w:t>
      </w:r>
      <w:r w:rsidR="0049617B" w:rsidRPr="000F4F1A">
        <w:rPr>
          <w:rFonts w:ascii="Arial" w:hAnsi="Arial" w:cs="Arial"/>
        </w:rPr>
        <w:t>,</w:t>
      </w:r>
      <w:r w:rsidRPr="000F4F1A">
        <w:rPr>
          <w:rFonts w:ascii="Arial" w:hAnsi="Arial" w:cs="Arial"/>
        </w:rPr>
        <w:t xml:space="preserve"> </w:t>
      </w:r>
      <w:r w:rsidRPr="000F4F1A">
        <w:rPr>
          <w:rFonts w:ascii="Arial" w:hAnsi="Arial" w:cs="Arial"/>
          <w:i/>
          <w:iCs/>
        </w:rPr>
        <w:t>Future Hospital Journal</w:t>
      </w:r>
      <w:r w:rsidRPr="000F4F1A">
        <w:rPr>
          <w:rFonts w:ascii="Arial" w:hAnsi="Arial" w:cs="Arial"/>
        </w:rPr>
        <w:t xml:space="preserve">, 4(2), pp.121–125. </w:t>
      </w:r>
      <w:proofErr w:type="spellStart"/>
      <w:proofErr w:type="gramStart"/>
      <w:r w:rsidRPr="000F4F1A">
        <w:rPr>
          <w:rFonts w:ascii="Arial" w:hAnsi="Arial" w:cs="Arial"/>
        </w:rPr>
        <w:t>doi:https</w:t>
      </w:r>
      <w:proofErr w:type="spellEnd"/>
      <w:r w:rsidRPr="000F4F1A">
        <w:rPr>
          <w:rFonts w:ascii="Arial" w:hAnsi="Arial" w:cs="Arial"/>
        </w:rPr>
        <w:t>://doi.org/10.7861/futurehosp.4-2-121</w:t>
      </w:r>
      <w:proofErr w:type="gramEnd"/>
      <w:r w:rsidRPr="000F4F1A">
        <w:rPr>
          <w:rFonts w:ascii="Arial" w:hAnsi="Arial" w:cs="Arial"/>
        </w:rPr>
        <w:t>.</w:t>
      </w:r>
    </w:p>
    <w:p w14:paraId="7854111E" w14:textId="1C1D3E6B" w:rsidR="00CC7E1B" w:rsidRPr="000F4F1A" w:rsidRDefault="00CC7E1B" w:rsidP="00B117FD">
      <w:pPr>
        <w:rPr>
          <w:rFonts w:ascii="Arial" w:hAnsi="Arial" w:cs="Arial"/>
        </w:rPr>
      </w:pPr>
    </w:p>
    <w:p w14:paraId="0A8A5B68" w14:textId="3EA7C8CD" w:rsidR="00B117FD" w:rsidRPr="000F4F1A" w:rsidRDefault="00B117FD" w:rsidP="00B117FD">
      <w:pPr>
        <w:rPr>
          <w:rFonts w:ascii="Arial" w:hAnsi="Arial" w:cs="Arial"/>
        </w:rPr>
      </w:pPr>
      <w:r w:rsidRPr="000F4F1A">
        <w:rPr>
          <w:rFonts w:ascii="Arial" w:hAnsi="Arial" w:cs="Arial"/>
        </w:rPr>
        <w:t xml:space="preserve">NHS Digital (2024) </w:t>
      </w:r>
      <w:r w:rsidRPr="000F4F1A">
        <w:rPr>
          <w:rFonts w:ascii="Arial" w:hAnsi="Arial" w:cs="Arial"/>
          <w:i/>
          <w:iCs/>
        </w:rPr>
        <w:t>NHS Outcomes Framework Indicators, April 2024 release</w:t>
      </w:r>
      <w:r w:rsidRPr="000F4F1A">
        <w:rPr>
          <w:rFonts w:ascii="Arial" w:hAnsi="Arial" w:cs="Arial"/>
        </w:rPr>
        <w:t>. [online] Available at: https://www.gov.uk/government/statistics/nhs-outcomes-framework-indicators-april-2024-release. (Access</w:t>
      </w:r>
      <w:r w:rsidR="00DF0BAB" w:rsidRPr="000F4F1A">
        <w:rPr>
          <w:rFonts w:ascii="Arial" w:hAnsi="Arial" w:cs="Arial"/>
        </w:rPr>
        <w:t>ed:</w:t>
      </w:r>
      <w:r w:rsidRPr="000F4F1A">
        <w:rPr>
          <w:rFonts w:ascii="Arial" w:hAnsi="Arial" w:cs="Arial"/>
        </w:rPr>
        <w:t xml:space="preserve"> </w:t>
      </w:r>
      <w:r w:rsidR="00DF0BAB" w:rsidRPr="000F4F1A">
        <w:rPr>
          <w:rFonts w:ascii="Arial" w:hAnsi="Arial" w:cs="Arial"/>
        </w:rPr>
        <w:t>04 November 2025</w:t>
      </w:r>
      <w:r w:rsidRPr="000F4F1A">
        <w:rPr>
          <w:rFonts w:ascii="Arial" w:hAnsi="Arial" w:cs="Arial"/>
        </w:rPr>
        <w:t>)</w:t>
      </w:r>
      <w:r w:rsidR="00DF0BAB" w:rsidRPr="000F4F1A">
        <w:rPr>
          <w:rFonts w:ascii="Arial" w:hAnsi="Arial" w:cs="Arial"/>
        </w:rPr>
        <w:t>.</w:t>
      </w:r>
    </w:p>
    <w:p w14:paraId="3F535B8B" w14:textId="77777777" w:rsidR="00CC7E1B" w:rsidRPr="000F4F1A" w:rsidRDefault="00CC7E1B" w:rsidP="00B117FD">
      <w:pPr>
        <w:rPr>
          <w:rFonts w:ascii="Arial" w:hAnsi="Arial" w:cs="Arial"/>
        </w:rPr>
      </w:pPr>
    </w:p>
    <w:p w14:paraId="5A8FE150" w14:textId="3B5ECA5C" w:rsidR="00B117FD" w:rsidRPr="000F4F1A" w:rsidRDefault="00B117FD" w:rsidP="00B117FD">
      <w:pPr>
        <w:rPr>
          <w:rFonts w:ascii="Arial" w:hAnsi="Arial" w:cs="Arial"/>
        </w:rPr>
      </w:pPr>
      <w:r w:rsidRPr="000F4F1A">
        <w:rPr>
          <w:rFonts w:ascii="Arial" w:hAnsi="Arial" w:cs="Arial"/>
        </w:rPr>
        <w:t xml:space="preserve">NHS employers (2021) </w:t>
      </w:r>
      <w:r w:rsidRPr="000F4F1A">
        <w:rPr>
          <w:rFonts w:ascii="Arial" w:hAnsi="Arial" w:cs="Arial"/>
          <w:i/>
          <w:iCs/>
        </w:rPr>
        <w:t>TEAM Toolkit</w:t>
      </w:r>
      <w:r w:rsidRPr="000F4F1A">
        <w:rPr>
          <w:rFonts w:ascii="Arial" w:hAnsi="Arial" w:cs="Arial"/>
        </w:rPr>
        <w:t xml:space="preserve">. [online] Available at: </w:t>
      </w:r>
      <w:hyperlink r:id="rId13" w:history="1">
        <w:r w:rsidR="00DF0BAB" w:rsidRPr="000F4F1A">
          <w:rPr>
            <w:rStyle w:val="Hyperlink"/>
            <w:rFonts w:ascii="Arial" w:hAnsi="Arial" w:cs="Arial"/>
          </w:rPr>
          <w:t>https://www.nhsemployers.org/system/files/media/Do-OD-Team-Toolkit_0.pdf</w:t>
        </w:r>
      </w:hyperlink>
      <w:r w:rsidRPr="000F4F1A">
        <w:rPr>
          <w:rFonts w:ascii="Arial" w:hAnsi="Arial" w:cs="Arial"/>
        </w:rPr>
        <w:t>.</w:t>
      </w:r>
      <w:r w:rsidR="00DF0BAB" w:rsidRPr="000F4F1A">
        <w:rPr>
          <w:rFonts w:ascii="Arial" w:hAnsi="Arial" w:cs="Arial"/>
        </w:rPr>
        <w:t xml:space="preserve"> (Accessed: 31 October 2025). </w:t>
      </w:r>
    </w:p>
    <w:p w14:paraId="1BFC92BD" w14:textId="77777777" w:rsidR="00CC7E1B" w:rsidRPr="000F4F1A" w:rsidRDefault="00CC7E1B" w:rsidP="00B117FD">
      <w:pPr>
        <w:rPr>
          <w:rFonts w:ascii="Arial" w:hAnsi="Arial" w:cs="Arial"/>
        </w:rPr>
      </w:pPr>
    </w:p>
    <w:p w14:paraId="447BC7C7" w14:textId="2DE2377C" w:rsidR="00B117FD" w:rsidRPr="000F4F1A" w:rsidRDefault="00B117FD" w:rsidP="00B117FD">
      <w:pPr>
        <w:rPr>
          <w:rFonts w:ascii="Arial" w:hAnsi="Arial" w:cs="Arial"/>
        </w:rPr>
      </w:pPr>
      <w:r w:rsidRPr="000F4F1A">
        <w:rPr>
          <w:rFonts w:ascii="Arial" w:hAnsi="Arial" w:cs="Arial"/>
        </w:rPr>
        <w:t xml:space="preserve">NHS England (2018) </w:t>
      </w:r>
      <w:r w:rsidRPr="000F4F1A">
        <w:rPr>
          <w:rFonts w:ascii="Arial" w:hAnsi="Arial" w:cs="Arial"/>
          <w:i/>
          <w:iCs/>
        </w:rPr>
        <w:t>Patient experience improvement framework</w:t>
      </w:r>
      <w:r w:rsidRPr="000F4F1A">
        <w:rPr>
          <w:rFonts w:ascii="Arial" w:hAnsi="Arial" w:cs="Arial"/>
        </w:rPr>
        <w:t xml:space="preserve">. [online] Available at: </w:t>
      </w:r>
      <w:hyperlink r:id="rId14" w:history="1">
        <w:r w:rsidR="00DF0BAB" w:rsidRPr="000F4F1A">
          <w:rPr>
            <w:rStyle w:val="Hyperlink"/>
            <w:rFonts w:ascii="Arial" w:hAnsi="Arial" w:cs="Arial"/>
          </w:rPr>
          <w:t>https://www.england.nhs.uk/wp-content/uploads/2021/04/nhsi-patient-experience-improvement-framework.pdf</w:t>
        </w:r>
      </w:hyperlink>
      <w:r w:rsidRPr="000F4F1A">
        <w:rPr>
          <w:rFonts w:ascii="Arial" w:hAnsi="Arial" w:cs="Arial"/>
        </w:rPr>
        <w:t>.</w:t>
      </w:r>
      <w:r w:rsidR="00DF0BAB" w:rsidRPr="000F4F1A">
        <w:rPr>
          <w:rFonts w:ascii="Arial" w:hAnsi="Arial" w:cs="Arial"/>
        </w:rPr>
        <w:t xml:space="preserve"> (Accessed: 30 October 2025). </w:t>
      </w:r>
    </w:p>
    <w:p w14:paraId="70998D81" w14:textId="77777777" w:rsidR="00CC7E1B" w:rsidRPr="000F4F1A" w:rsidRDefault="00CC7E1B" w:rsidP="00B117FD">
      <w:pPr>
        <w:rPr>
          <w:rFonts w:ascii="Arial" w:hAnsi="Arial" w:cs="Arial"/>
        </w:rPr>
      </w:pPr>
    </w:p>
    <w:p w14:paraId="718F4EDF" w14:textId="73670136" w:rsidR="00B117FD" w:rsidRPr="000F4F1A" w:rsidRDefault="00B117FD" w:rsidP="00B117FD">
      <w:pPr>
        <w:rPr>
          <w:rFonts w:ascii="Arial" w:hAnsi="Arial" w:cs="Arial"/>
        </w:rPr>
      </w:pPr>
      <w:r w:rsidRPr="000F4F1A">
        <w:rPr>
          <w:rFonts w:ascii="Arial" w:hAnsi="Arial" w:cs="Arial"/>
        </w:rPr>
        <w:t>N</w:t>
      </w:r>
      <w:r w:rsidR="00DF0BAB" w:rsidRPr="000F4F1A">
        <w:rPr>
          <w:rFonts w:ascii="Arial" w:hAnsi="Arial" w:cs="Arial"/>
        </w:rPr>
        <w:t>HS</w:t>
      </w:r>
      <w:r w:rsidRPr="000F4F1A">
        <w:rPr>
          <w:rFonts w:ascii="Arial" w:hAnsi="Arial" w:cs="Arial"/>
        </w:rPr>
        <w:t xml:space="preserve"> Leadership Academy (2011)</w:t>
      </w:r>
      <w:r w:rsidR="00DF0BAB" w:rsidRPr="000F4F1A">
        <w:rPr>
          <w:rFonts w:ascii="Arial" w:hAnsi="Arial" w:cs="Arial"/>
        </w:rPr>
        <w:t xml:space="preserve"> </w:t>
      </w:r>
      <w:r w:rsidRPr="000F4F1A">
        <w:rPr>
          <w:rFonts w:ascii="Arial" w:hAnsi="Arial" w:cs="Arial"/>
          <w:i/>
          <w:iCs/>
        </w:rPr>
        <w:t>Leadership framework</w:t>
      </w:r>
      <w:r w:rsidRPr="000F4F1A">
        <w:rPr>
          <w:rFonts w:ascii="Arial" w:hAnsi="Arial" w:cs="Arial"/>
        </w:rPr>
        <w:t>. Coventry: N</w:t>
      </w:r>
      <w:r w:rsidR="00DF0BAB" w:rsidRPr="000F4F1A">
        <w:rPr>
          <w:rFonts w:ascii="Arial" w:hAnsi="Arial" w:cs="Arial"/>
        </w:rPr>
        <w:t>HS</w:t>
      </w:r>
      <w:r w:rsidRPr="000F4F1A">
        <w:rPr>
          <w:rFonts w:ascii="Arial" w:hAnsi="Arial" w:cs="Arial"/>
        </w:rPr>
        <w:t xml:space="preserve"> Institute </w:t>
      </w:r>
      <w:proofErr w:type="gramStart"/>
      <w:r w:rsidRPr="000F4F1A">
        <w:rPr>
          <w:rFonts w:ascii="Arial" w:hAnsi="Arial" w:cs="Arial"/>
        </w:rPr>
        <w:t>For</w:t>
      </w:r>
      <w:proofErr w:type="gramEnd"/>
      <w:r w:rsidRPr="000F4F1A">
        <w:rPr>
          <w:rFonts w:ascii="Arial" w:hAnsi="Arial" w:cs="Arial"/>
        </w:rPr>
        <w:t xml:space="preserve"> Innovation </w:t>
      </w:r>
      <w:proofErr w:type="gramStart"/>
      <w:r w:rsidRPr="000F4F1A">
        <w:rPr>
          <w:rFonts w:ascii="Arial" w:hAnsi="Arial" w:cs="Arial"/>
        </w:rPr>
        <w:t>And</w:t>
      </w:r>
      <w:proofErr w:type="gramEnd"/>
      <w:r w:rsidRPr="000F4F1A">
        <w:rPr>
          <w:rFonts w:ascii="Arial" w:hAnsi="Arial" w:cs="Arial"/>
        </w:rPr>
        <w:t xml:space="preserve"> Improvement.</w:t>
      </w:r>
    </w:p>
    <w:p w14:paraId="3715A1F7" w14:textId="77777777" w:rsidR="00CC7E1B" w:rsidRPr="000F4F1A" w:rsidRDefault="00CC7E1B" w:rsidP="00B117FD">
      <w:pPr>
        <w:rPr>
          <w:rFonts w:ascii="Arial" w:hAnsi="Arial" w:cs="Arial"/>
        </w:rPr>
      </w:pPr>
    </w:p>
    <w:p w14:paraId="053F0021" w14:textId="097DE4C9" w:rsidR="00B117FD" w:rsidRPr="000F4F1A" w:rsidRDefault="00B117FD" w:rsidP="00B117FD">
      <w:pPr>
        <w:rPr>
          <w:rFonts w:ascii="Arial" w:hAnsi="Arial" w:cs="Arial"/>
        </w:rPr>
      </w:pPr>
      <w:r w:rsidRPr="000F4F1A">
        <w:rPr>
          <w:rFonts w:ascii="Arial" w:hAnsi="Arial" w:cs="Arial"/>
        </w:rPr>
        <w:t>NICE (2021)</w:t>
      </w:r>
      <w:r w:rsidR="00DF0BAB" w:rsidRPr="000F4F1A">
        <w:rPr>
          <w:rFonts w:ascii="Arial" w:hAnsi="Arial" w:cs="Arial"/>
        </w:rPr>
        <w:t xml:space="preserve"> </w:t>
      </w:r>
      <w:r w:rsidRPr="000F4F1A">
        <w:rPr>
          <w:rFonts w:ascii="Arial" w:hAnsi="Arial" w:cs="Arial"/>
          <w:i/>
          <w:iCs/>
        </w:rPr>
        <w:t>Patient Experience in Adult NHS services: Improving the Experience of Care for People Using Adult NHS Services</w:t>
      </w:r>
      <w:r w:rsidRPr="000F4F1A">
        <w:rPr>
          <w:rFonts w:ascii="Arial" w:hAnsi="Arial" w:cs="Arial"/>
        </w:rPr>
        <w:t xml:space="preserve">. [online] www.nice.org.uk. Available at: </w:t>
      </w:r>
      <w:hyperlink r:id="rId15" w:history="1">
        <w:r w:rsidR="00DF0BAB" w:rsidRPr="000F4F1A">
          <w:rPr>
            <w:rStyle w:val="Hyperlink"/>
            <w:rFonts w:ascii="Arial" w:hAnsi="Arial" w:cs="Arial"/>
          </w:rPr>
          <w:t>https://www.nice.org.uk/guidance/cg138/chapter/Recommendations</w:t>
        </w:r>
      </w:hyperlink>
      <w:r w:rsidRPr="000F4F1A">
        <w:rPr>
          <w:rFonts w:ascii="Arial" w:hAnsi="Arial" w:cs="Arial"/>
        </w:rPr>
        <w:t>.</w:t>
      </w:r>
      <w:r w:rsidR="00DF0BAB" w:rsidRPr="000F4F1A">
        <w:rPr>
          <w:rFonts w:ascii="Arial" w:hAnsi="Arial" w:cs="Arial"/>
        </w:rPr>
        <w:t xml:space="preserve"> (Accessed: 04 November 2025).</w:t>
      </w:r>
    </w:p>
    <w:p w14:paraId="36852BA4" w14:textId="77777777" w:rsidR="00CC7E1B" w:rsidRPr="000F4F1A" w:rsidRDefault="00CC7E1B" w:rsidP="00B117FD">
      <w:pPr>
        <w:rPr>
          <w:rFonts w:ascii="Arial" w:hAnsi="Arial" w:cs="Arial"/>
        </w:rPr>
      </w:pPr>
    </w:p>
    <w:p w14:paraId="2CBE4C75" w14:textId="42D9C982" w:rsidR="00B117FD" w:rsidRPr="000F4F1A" w:rsidRDefault="00B117FD" w:rsidP="00B117FD">
      <w:pPr>
        <w:rPr>
          <w:rFonts w:ascii="Arial" w:hAnsi="Arial" w:cs="Arial"/>
        </w:rPr>
      </w:pPr>
      <w:r w:rsidRPr="000F4F1A">
        <w:rPr>
          <w:rFonts w:ascii="Arial" w:hAnsi="Arial" w:cs="Arial"/>
        </w:rPr>
        <w:t>Ocampo, F.A., McIntyre, B.G., Massey, D. and Saunders, R. (2025)</w:t>
      </w:r>
      <w:r w:rsidR="00DF0BAB" w:rsidRPr="000F4F1A">
        <w:rPr>
          <w:rFonts w:ascii="Arial" w:hAnsi="Arial" w:cs="Arial"/>
        </w:rPr>
        <w:t xml:space="preserve"> ‘</w:t>
      </w:r>
      <w:r w:rsidRPr="000F4F1A">
        <w:rPr>
          <w:rFonts w:ascii="Arial" w:hAnsi="Arial" w:cs="Arial"/>
        </w:rPr>
        <w:t>Nursing Student Reflections on a Research internship: a Reflective Discussion following the Gibbs’ Reflective Cycle</w:t>
      </w:r>
      <w:r w:rsidR="00DF0BAB" w:rsidRPr="000F4F1A">
        <w:rPr>
          <w:rFonts w:ascii="Arial" w:hAnsi="Arial" w:cs="Arial"/>
        </w:rPr>
        <w:t>’,</w:t>
      </w:r>
      <w:r w:rsidRPr="000F4F1A">
        <w:rPr>
          <w:rFonts w:ascii="Arial" w:hAnsi="Arial" w:cs="Arial"/>
        </w:rPr>
        <w:t xml:space="preserve"> </w:t>
      </w:r>
      <w:r w:rsidRPr="000F4F1A">
        <w:rPr>
          <w:rFonts w:ascii="Arial" w:hAnsi="Arial" w:cs="Arial"/>
          <w:i/>
          <w:iCs/>
        </w:rPr>
        <w:t>Nurse Education Today</w:t>
      </w:r>
      <w:r w:rsidRPr="000F4F1A">
        <w:rPr>
          <w:rFonts w:ascii="Arial" w:hAnsi="Arial" w:cs="Arial"/>
        </w:rPr>
        <w:t xml:space="preserve">, [online] 145(1), p.106481. </w:t>
      </w:r>
      <w:proofErr w:type="spellStart"/>
      <w:proofErr w:type="gramStart"/>
      <w:r w:rsidRPr="000F4F1A">
        <w:rPr>
          <w:rFonts w:ascii="Arial" w:hAnsi="Arial" w:cs="Arial"/>
        </w:rPr>
        <w:t>doi:https</w:t>
      </w:r>
      <w:proofErr w:type="spellEnd"/>
      <w:r w:rsidRPr="000F4F1A">
        <w:rPr>
          <w:rFonts w:ascii="Arial" w:hAnsi="Arial" w:cs="Arial"/>
        </w:rPr>
        <w:t>://doi.org/10.1016/j.nedt.2024.106481</w:t>
      </w:r>
      <w:proofErr w:type="gramEnd"/>
      <w:r w:rsidRPr="000F4F1A">
        <w:rPr>
          <w:rFonts w:ascii="Arial" w:hAnsi="Arial" w:cs="Arial"/>
        </w:rPr>
        <w:t>.</w:t>
      </w:r>
      <w:r w:rsidR="00DF0BAB" w:rsidRPr="000F4F1A">
        <w:rPr>
          <w:rFonts w:ascii="Arial" w:hAnsi="Arial" w:cs="Arial"/>
        </w:rPr>
        <w:t xml:space="preserve"> (Accessed</w:t>
      </w:r>
      <w:r w:rsidR="00611896" w:rsidRPr="000F4F1A">
        <w:rPr>
          <w:rFonts w:ascii="Arial" w:hAnsi="Arial" w:cs="Arial"/>
        </w:rPr>
        <w:t xml:space="preserve">: 30 October 2025). </w:t>
      </w:r>
    </w:p>
    <w:p w14:paraId="364BC36C" w14:textId="77777777" w:rsidR="00CC7E1B" w:rsidRPr="000F4F1A" w:rsidRDefault="00CC7E1B" w:rsidP="00B117FD">
      <w:pPr>
        <w:rPr>
          <w:rFonts w:ascii="Arial" w:hAnsi="Arial" w:cs="Arial"/>
        </w:rPr>
      </w:pPr>
    </w:p>
    <w:p w14:paraId="452A6D9B" w14:textId="556349EB" w:rsidR="00B117FD" w:rsidRPr="000F4F1A" w:rsidRDefault="00B117FD" w:rsidP="00B117FD">
      <w:pPr>
        <w:rPr>
          <w:rFonts w:ascii="Arial" w:hAnsi="Arial" w:cs="Arial"/>
        </w:rPr>
      </w:pPr>
      <w:r w:rsidRPr="000F4F1A">
        <w:rPr>
          <w:rFonts w:ascii="Arial" w:hAnsi="Arial" w:cs="Arial"/>
        </w:rPr>
        <w:t>Saeed, H., Md Som, H. and Mahmood, R. (2022)</w:t>
      </w:r>
      <w:r w:rsidR="00611896" w:rsidRPr="000F4F1A">
        <w:rPr>
          <w:rFonts w:ascii="Arial" w:hAnsi="Arial" w:cs="Arial"/>
        </w:rPr>
        <w:t xml:space="preserve"> ‘</w:t>
      </w:r>
      <w:r w:rsidRPr="000F4F1A">
        <w:rPr>
          <w:rFonts w:ascii="Arial" w:hAnsi="Arial" w:cs="Arial"/>
        </w:rPr>
        <w:t>Leadership Styles, Organizational Culture, and Innovation in Healthcare: A Conceptual Framework</w:t>
      </w:r>
      <w:r w:rsidR="00853A56" w:rsidRPr="000F4F1A">
        <w:rPr>
          <w:rFonts w:ascii="Arial" w:hAnsi="Arial" w:cs="Arial"/>
        </w:rPr>
        <w:t>’,</w:t>
      </w:r>
      <w:r w:rsidRPr="000F4F1A">
        <w:rPr>
          <w:rFonts w:ascii="Arial" w:hAnsi="Arial" w:cs="Arial"/>
        </w:rPr>
        <w:t xml:space="preserve"> </w:t>
      </w:r>
      <w:r w:rsidRPr="000F4F1A">
        <w:rPr>
          <w:rFonts w:ascii="Arial" w:hAnsi="Arial" w:cs="Arial"/>
          <w:i/>
          <w:iCs/>
        </w:rPr>
        <w:t>International Journal of Academic Research in Business and Social Sciences</w:t>
      </w:r>
      <w:r w:rsidRPr="000F4F1A">
        <w:rPr>
          <w:rFonts w:ascii="Arial" w:hAnsi="Arial" w:cs="Arial"/>
        </w:rPr>
        <w:t xml:space="preserve">, 12(8). </w:t>
      </w:r>
      <w:proofErr w:type="spellStart"/>
      <w:proofErr w:type="gramStart"/>
      <w:r w:rsidRPr="000F4F1A">
        <w:rPr>
          <w:rFonts w:ascii="Arial" w:hAnsi="Arial" w:cs="Arial"/>
        </w:rPr>
        <w:t>doi:https</w:t>
      </w:r>
      <w:proofErr w:type="spellEnd"/>
      <w:r w:rsidRPr="000F4F1A">
        <w:rPr>
          <w:rFonts w:ascii="Arial" w:hAnsi="Arial" w:cs="Arial"/>
        </w:rPr>
        <w:t>://doi.org/10.6007/</w:t>
      </w:r>
      <w:proofErr w:type="spellStart"/>
      <w:r w:rsidRPr="000F4F1A">
        <w:rPr>
          <w:rFonts w:ascii="Arial" w:hAnsi="Arial" w:cs="Arial"/>
        </w:rPr>
        <w:t>ijarbss</w:t>
      </w:r>
      <w:proofErr w:type="spellEnd"/>
      <w:r w:rsidRPr="000F4F1A">
        <w:rPr>
          <w:rFonts w:ascii="Arial" w:hAnsi="Arial" w:cs="Arial"/>
        </w:rPr>
        <w:t>/v12-i8/14551</w:t>
      </w:r>
      <w:proofErr w:type="gramEnd"/>
      <w:r w:rsidRPr="000F4F1A">
        <w:rPr>
          <w:rFonts w:ascii="Arial" w:hAnsi="Arial" w:cs="Arial"/>
        </w:rPr>
        <w:t>.</w:t>
      </w:r>
    </w:p>
    <w:p w14:paraId="4D295B54" w14:textId="77777777" w:rsidR="00CC7E1B" w:rsidRPr="000F4F1A" w:rsidRDefault="00CC7E1B" w:rsidP="00B117FD">
      <w:pPr>
        <w:rPr>
          <w:rFonts w:ascii="Arial" w:hAnsi="Arial" w:cs="Arial"/>
        </w:rPr>
      </w:pPr>
    </w:p>
    <w:p w14:paraId="47726B04" w14:textId="103B2383" w:rsidR="00B117FD" w:rsidRPr="000F4F1A" w:rsidRDefault="00B117FD" w:rsidP="00B117FD">
      <w:pPr>
        <w:rPr>
          <w:rFonts w:ascii="Arial" w:hAnsi="Arial" w:cs="Arial"/>
        </w:rPr>
      </w:pPr>
      <w:r w:rsidRPr="000F4F1A">
        <w:rPr>
          <w:rFonts w:ascii="Arial" w:hAnsi="Arial" w:cs="Arial"/>
        </w:rPr>
        <w:lastRenderedPageBreak/>
        <w:t>Potthoff,</w:t>
      </w:r>
      <w:r w:rsidR="00184004" w:rsidRPr="000F4F1A">
        <w:rPr>
          <w:rFonts w:ascii="Arial" w:hAnsi="Arial" w:cs="Arial"/>
        </w:rPr>
        <w:t xml:space="preserve"> S.,</w:t>
      </w:r>
      <w:r w:rsidRPr="000F4F1A">
        <w:rPr>
          <w:rFonts w:ascii="Arial" w:hAnsi="Arial" w:cs="Arial"/>
        </w:rPr>
        <w:t xml:space="preserve"> </w:t>
      </w:r>
      <w:proofErr w:type="spellStart"/>
      <w:r w:rsidRPr="000F4F1A">
        <w:rPr>
          <w:rFonts w:ascii="Arial" w:hAnsi="Arial" w:cs="Arial"/>
        </w:rPr>
        <w:t>Mishek</w:t>
      </w:r>
      <w:proofErr w:type="spellEnd"/>
      <w:r w:rsidRPr="000F4F1A">
        <w:rPr>
          <w:rFonts w:ascii="Arial" w:hAnsi="Arial" w:cs="Arial"/>
        </w:rPr>
        <w:t>,</w:t>
      </w:r>
      <w:r w:rsidR="00184004" w:rsidRPr="000F4F1A">
        <w:rPr>
          <w:rFonts w:ascii="Arial" w:hAnsi="Arial" w:cs="Arial"/>
        </w:rPr>
        <w:t xml:space="preserve"> J. and </w:t>
      </w:r>
      <w:r w:rsidRPr="000F4F1A">
        <w:rPr>
          <w:rFonts w:ascii="Arial" w:hAnsi="Arial" w:cs="Arial"/>
        </w:rPr>
        <w:t>Hart</w:t>
      </w:r>
      <w:r w:rsidR="00184004" w:rsidRPr="000F4F1A">
        <w:rPr>
          <w:rFonts w:ascii="Arial" w:hAnsi="Arial" w:cs="Arial"/>
        </w:rPr>
        <w:t>, G.W.</w:t>
      </w:r>
      <w:r w:rsidRPr="000F4F1A">
        <w:rPr>
          <w:rFonts w:ascii="Arial" w:hAnsi="Arial" w:cs="Arial"/>
        </w:rPr>
        <w:t xml:space="preserve"> (2019) </w:t>
      </w:r>
      <w:r w:rsidR="0094672D" w:rsidRPr="000F4F1A">
        <w:rPr>
          <w:rFonts w:ascii="Arial" w:hAnsi="Arial" w:cs="Arial"/>
          <w:i/>
          <w:iCs/>
        </w:rPr>
        <w:t>Ap</w:t>
      </w:r>
      <w:r w:rsidR="00A01AE9" w:rsidRPr="000F4F1A">
        <w:rPr>
          <w:rFonts w:ascii="Arial" w:hAnsi="Arial" w:cs="Arial"/>
          <w:i/>
          <w:iCs/>
        </w:rPr>
        <w:t>p</w:t>
      </w:r>
      <w:r w:rsidR="0094672D" w:rsidRPr="000F4F1A">
        <w:rPr>
          <w:rFonts w:ascii="Arial" w:hAnsi="Arial" w:cs="Arial"/>
          <w:i/>
          <w:iCs/>
        </w:rPr>
        <w:t>lied problem solving in healthcare</w:t>
      </w:r>
      <w:r w:rsidRPr="000F4F1A">
        <w:rPr>
          <w:rFonts w:ascii="Arial" w:hAnsi="Arial" w:cs="Arial"/>
        </w:rPr>
        <w:t xml:space="preserve"> [online] Google.co.uk. Available at: https://www.google.co.uk/books/edition/Applied_Problem_Solving_in_Healthcare_Ma/SwbcDwAAQBAJ?hl=en&amp;gbpv=0 </w:t>
      </w:r>
      <w:r w:rsidR="0094672D" w:rsidRPr="000F4F1A">
        <w:rPr>
          <w:rFonts w:ascii="Arial" w:hAnsi="Arial" w:cs="Arial"/>
        </w:rPr>
        <w:t>(</w:t>
      </w:r>
      <w:r w:rsidRPr="000F4F1A">
        <w:rPr>
          <w:rFonts w:ascii="Arial" w:hAnsi="Arial" w:cs="Arial"/>
        </w:rPr>
        <w:t>Accessed</w:t>
      </w:r>
      <w:r w:rsidR="0094672D" w:rsidRPr="000F4F1A">
        <w:rPr>
          <w:rFonts w:ascii="Arial" w:hAnsi="Arial" w:cs="Arial"/>
        </w:rPr>
        <w:t>:</w:t>
      </w:r>
      <w:r w:rsidRPr="000F4F1A">
        <w:rPr>
          <w:rFonts w:ascii="Arial" w:hAnsi="Arial" w:cs="Arial"/>
        </w:rPr>
        <w:t xml:space="preserve"> 24 Oct</w:t>
      </w:r>
      <w:r w:rsidR="0094672D" w:rsidRPr="000F4F1A">
        <w:rPr>
          <w:rFonts w:ascii="Arial" w:hAnsi="Arial" w:cs="Arial"/>
        </w:rPr>
        <w:t>ober</w:t>
      </w:r>
      <w:r w:rsidRPr="000F4F1A">
        <w:rPr>
          <w:rFonts w:ascii="Arial" w:hAnsi="Arial" w:cs="Arial"/>
        </w:rPr>
        <w:t xml:space="preserve"> 2025</w:t>
      </w:r>
      <w:r w:rsidR="0094672D" w:rsidRPr="000F4F1A">
        <w:rPr>
          <w:rFonts w:ascii="Arial" w:hAnsi="Arial" w:cs="Arial"/>
        </w:rPr>
        <w:t>)</w:t>
      </w:r>
      <w:r w:rsidRPr="000F4F1A">
        <w:rPr>
          <w:rFonts w:ascii="Arial" w:hAnsi="Arial" w:cs="Arial"/>
        </w:rPr>
        <w:t>.</w:t>
      </w:r>
    </w:p>
    <w:p w14:paraId="3F6B5787" w14:textId="77777777" w:rsidR="00CC7E1B" w:rsidRPr="000F4F1A" w:rsidRDefault="00CC7E1B" w:rsidP="00B117FD">
      <w:pPr>
        <w:rPr>
          <w:rFonts w:ascii="Arial" w:hAnsi="Arial" w:cs="Arial"/>
        </w:rPr>
      </w:pPr>
    </w:p>
    <w:p w14:paraId="39C88789" w14:textId="0B28AE81" w:rsidR="00B117FD" w:rsidRPr="000F4F1A" w:rsidRDefault="00B117FD" w:rsidP="00B117FD">
      <w:pPr>
        <w:rPr>
          <w:rFonts w:ascii="Arial" w:hAnsi="Arial" w:cs="Arial"/>
        </w:rPr>
      </w:pPr>
      <w:r w:rsidRPr="000F4F1A">
        <w:rPr>
          <w:rFonts w:ascii="Arial" w:hAnsi="Arial" w:cs="Arial"/>
        </w:rPr>
        <w:t xml:space="preserve">Shepperd, S., Doll, H., Angus, R.M., Clarke, M.J., Iliffe, S., Kalra, L., </w:t>
      </w:r>
      <w:proofErr w:type="spellStart"/>
      <w:r w:rsidRPr="000F4F1A">
        <w:rPr>
          <w:rFonts w:ascii="Arial" w:hAnsi="Arial" w:cs="Arial"/>
        </w:rPr>
        <w:t>Ricauda</w:t>
      </w:r>
      <w:proofErr w:type="spellEnd"/>
      <w:r w:rsidRPr="000F4F1A">
        <w:rPr>
          <w:rFonts w:ascii="Arial" w:hAnsi="Arial" w:cs="Arial"/>
        </w:rPr>
        <w:t xml:space="preserve">, N.A., Tibaldi, V. and Wilson, A.D. (2009) </w:t>
      </w:r>
      <w:r w:rsidR="00A01AE9" w:rsidRPr="000F4F1A">
        <w:rPr>
          <w:rFonts w:ascii="Arial" w:hAnsi="Arial" w:cs="Arial"/>
        </w:rPr>
        <w:t>‘</w:t>
      </w:r>
      <w:r w:rsidRPr="000F4F1A">
        <w:rPr>
          <w:rFonts w:ascii="Arial" w:hAnsi="Arial" w:cs="Arial"/>
        </w:rPr>
        <w:t>Avoiding hospital admission through provision of hospital care at home: a systematic review and meta-analysis of individual patient data</w:t>
      </w:r>
      <w:r w:rsidR="00A01AE9" w:rsidRPr="000F4F1A">
        <w:rPr>
          <w:rFonts w:ascii="Arial" w:hAnsi="Arial" w:cs="Arial"/>
        </w:rPr>
        <w:t>’,</w:t>
      </w:r>
      <w:r w:rsidRPr="000F4F1A">
        <w:rPr>
          <w:rFonts w:ascii="Arial" w:hAnsi="Arial" w:cs="Arial"/>
        </w:rPr>
        <w:t xml:space="preserve"> </w:t>
      </w:r>
      <w:r w:rsidRPr="000F4F1A">
        <w:rPr>
          <w:rFonts w:ascii="Arial" w:hAnsi="Arial" w:cs="Arial"/>
          <w:i/>
          <w:iCs/>
        </w:rPr>
        <w:t>Canadian Medical Association Journal</w:t>
      </w:r>
      <w:r w:rsidRPr="000F4F1A">
        <w:rPr>
          <w:rFonts w:ascii="Arial" w:hAnsi="Arial" w:cs="Arial"/>
        </w:rPr>
        <w:t xml:space="preserve">, 180(2), pp.175–182. </w:t>
      </w:r>
      <w:proofErr w:type="spellStart"/>
      <w:proofErr w:type="gramStart"/>
      <w:r w:rsidRPr="000F4F1A">
        <w:rPr>
          <w:rFonts w:ascii="Arial" w:hAnsi="Arial" w:cs="Arial"/>
        </w:rPr>
        <w:t>doi:https</w:t>
      </w:r>
      <w:proofErr w:type="spellEnd"/>
      <w:r w:rsidRPr="000F4F1A">
        <w:rPr>
          <w:rFonts w:ascii="Arial" w:hAnsi="Arial" w:cs="Arial"/>
        </w:rPr>
        <w:t>://doi.org/10.1503/cmaj.081491</w:t>
      </w:r>
      <w:proofErr w:type="gramEnd"/>
      <w:r w:rsidRPr="000F4F1A">
        <w:rPr>
          <w:rFonts w:ascii="Arial" w:hAnsi="Arial" w:cs="Arial"/>
        </w:rPr>
        <w:t>.</w:t>
      </w:r>
    </w:p>
    <w:p w14:paraId="37792A0D" w14:textId="77777777" w:rsidR="00B117FD" w:rsidRPr="000F4F1A" w:rsidRDefault="00B117FD">
      <w:pPr>
        <w:rPr>
          <w:rFonts w:ascii="Arial" w:hAnsi="Arial" w:cs="Arial"/>
        </w:rPr>
      </w:pPr>
    </w:p>
    <w:p w14:paraId="7AB1F330" w14:textId="77777777" w:rsidR="00B117FD" w:rsidRPr="00CC7E1B" w:rsidRDefault="00B117FD">
      <w:pPr>
        <w:rPr>
          <w:rFonts w:ascii="Arial" w:hAnsi="Arial" w:cs="Arial"/>
        </w:rPr>
      </w:pPr>
    </w:p>
    <w:sectPr w:rsidR="00B117FD" w:rsidRPr="00CC7E1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646B0" w14:textId="77777777" w:rsidR="00A24E2E" w:rsidRPr="000F4F1A" w:rsidRDefault="00A24E2E" w:rsidP="00A01AE9">
      <w:pPr>
        <w:spacing w:after="0" w:line="240" w:lineRule="auto"/>
      </w:pPr>
      <w:r w:rsidRPr="000F4F1A">
        <w:separator/>
      </w:r>
    </w:p>
  </w:endnote>
  <w:endnote w:type="continuationSeparator" w:id="0">
    <w:p w14:paraId="0E1D002B" w14:textId="77777777" w:rsidR="00A24E2E" w:rsidRPr="000F4F1A" w:rsidRDefault="00A24E2E" w:rsidP="00A01AE9">
      <w:pPr>
        <w:spacing w:after="0" w:line="240" w:lineRule="auto"/>
      </w:pPr>
      <w:r w:rsidRPr="000F4F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375320"/>
      <w:docPartObj>
        <w:docPartGallery w:val="Page Numbers (Bottom of Page)"/>
        <w:docPartUnique/>
      </w:docPartObj>
    </w:sdtPr>
    <w:sdtContent>
      <w:p w14:paraId="1A9AEF64" w14:textId="2724AC52" w:rsidR="00A01AE9" w:rsidRPr="000F4F1A" w:rsidRDefault="00A01AE9">
        <w:pPr>
          <w:pStyle w:val="Footer"/>
          <w:jc w:val="center"/>
        </w:pPr>
        <w:r w:rsidRPr="000F4F1A">
          <w:fldChar w:fldCharType="begin"/>
        </w:r>
        <w:r w:rsidRPr="000F4F1A">
          <w:instrText xml:space="preserve"> PAGE   \* MERGEFORMAT </w:instrText>
        </w:r>
        <w:r w:rsidRPr="000F4F1A">
          <w:fldChar w:fldCharType="separate"/>
        </w:r>
        <w:r w:rsidRPr="000F4F1A">
          <w:t>2</w:t>
        </w:r>
        <w:r w:rsidRPr="000F4F1A">
          <w:fldChar w:fldCharType="end"/>
        </w:r>
      </w:p>
    </w:sdtContent>
  </w:sdt>
  <w:p w14:paraId="39960B7A" w14:textId="77777777" w:rsidR="00A01AE9" w:rsidRPr="000F4F1A" w:rsidRDefault="00A01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EE9BC" w14:textId="77777777" w:rsidR="00A24E2E" w:rsidRPr="000F4F1A" w:rsidRDefault="00A24E2E" w:rsidP="00A01AE9">
      <w:pPr>
        <w:spacing w:after="0" w:line="240" w:lineRule="auto"/>
      </w:pPr>
      <w:r w:rsidRPr="000F4F1A">
        <w:separator/>
      </w:r>
    </w:p>
  </w:footnote>
  <w:footnote w:type="continuationSeparator" w:id="0">
    <w:p w14:paraId="3A9ABB79" w14:textId="77777777" w:rsidR="00A24E2E" w:rsidRPr="000F4F1A" w:rsidRDefault="00A24E2E" w:rsidP="00A01AE9">
      <w:pPr>
        <w:spacing w:after="0" w:line="240" w:lineRule="auto"/>
      </w:pPr>
      <w:r w:rsidRPr="000F4F1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EE2"/>
    <w:rsid w:val="000020F4"/>
    <w:rsid w:val="0001596F"/>
    <w:rsid w:val="00025F24"/>
    <w:rsid w:val="0003381D"/>
    <w:rsid w:val="00034DB7"/>
    <w:rsid w:val="00040045"/>
    <w:rsid w:val="00041644"/>
    <w:rsid w:val="00044B02"/>
    <w:rsid w:val="00045F8B"/>
    <w:rsid w:val="00047ED3"/>
    <w:rsid w:val="000500E8"/>
    <w:rsid w:val="0005441C"/>
    <w:rsid w:val="00067DBB"/>
    <w:rsid w:val="000705C7"/>
    <w:rsid w:val="00070A8D"/>
    <w:rsid w:val="00075290"/>
    <w:rsid w:val="00075A8E"/>
    <w:rsid w:val="00076660"/>
    <w:rsid w:val="00080303"/>
    <w:rsid w:val="00083131"/>
    <w:rsid w:val="000867F6"/>
    <w:rsid w:val="00091868"/>
    <w:rsid w:val="00095488"/>
    <w:rsid w:val="000A0AF7"/>
    <w:rsid w:val="000A111E"/>
    <w:rsid w:val="000A1693"/>
    <w:rsid w:val="000A3DAD"/>
    <w:rsid w:val="000C5812"/>
    <w:rsid w:val="000C5C34"/>
    <w:rsid w:val="000E3E47"/>
    <w:rsid w:val="000F4F1A"/>
    <w:rsid w:val="00107240"/>
    <w:rsid w:val="00117926"/>
    <w:rsid w:val="001372BF"/>
    <w:rsid w:val="001376EF"/>
    <w:rsid w:val="0014188F"/>
    <w:rsid w:val="001520B9"/>
    <w:rsid w:val="001616AB"/>
    <w:rsid w:val="00162AE9"/>
    <w:rsid w:val="001666F2"/>
    <w:rsid w:val="00167D8F"/>
    <w:rsid w:val="00170A35"/>
    <w:rsid w:val="0017172A"/>
    <w:rsid w:val="0017446A"/>
    <w:rsid w:val="00176DC1"/>
    <w:rsid w:val="00177EF5"/>
    <w:rsid w:val="0018012D"/>
    <w:rsid w:val="00184004"/>
    <w:rsid w:val="00191A0C"/>
    <w:rsid w:val="00191BD9"/>
    <w:rsid w:val="00194F9D"/>
    <w:rsid w:val="00195A70"/>
    <w:rsid w:val="00195ABB"/>
    <w:rsid w:val="00196B64"/>
    <w:rsid w:val="001A2303"/>
    <w:rsid w:val="001B1BB9"/>
    <w:rsid w:val="001C235E"/>
    <w:rsid w:val="001C2F6D"/>
    <w:rsid w:val="001C5581"/>
    <w:rsid w:val="001D3250"/>
    <w:rsid w:val="001D4E5A"/>
    <w:rsid w:val="001D690D"/>
    <w:rsid w:val="001D7B21"/>
    <w:rsid w:val="001E19D6"/>
    <w:rsid w:val="001F0EDA"/>
    <w:rsid w:val="00200348"/>
    <w:rsid w:val="00203892"/>
    <w:rsid w:val="00203DF8"/>
    <w:rsid w:val="00212EE4"/>
    <w:rsid w:val="00213CAC"/>
    <w:rsid w:val="00217C9F"/>
    <w:rsid w:val="00225427"/>
    <w:rsid w:val="002254BE"/>
    <w:rsid w:val="002357A7"/>
    <w:rsid w:val="00242D6F"/>
    <w:rsid w:val="0024417A"/>
    <w:rsid w:val="0024776B"/>
    <w:rsid w:val="00247CBD"/>
    <w:rsid w:val="00251335"/>
    <w:rsid w:val="00251F9D"/>
    <w:rsid w:val="002578C1"/>
    <w:rsid w:val="0026047D"/>
    <w:rsid w:val="00261983"/>
    <w:rsid w:val="00263870"/>
    <w:rsid w:val="00264B05"/>
    <w:rsid w:val="002709D8"/>
    <w:rsid w:val="00276B76"/>
    <w:rsid w:val="00281141"/>
    <w:rsid w:val="0028530B"/>
    <w:rsid w:val="00290FAB"/>
    <w:rsid w:val="00294B94"/>
    <w:rsid w:val="0029694E"/>
    <w:rsid w:val="00297DBD"/>
    <w:rsid w:val="002B103B"/>
    <w:rsid w:val="002B367E"/>
    <w:rsid w:val="002B44BD"/>
    <w:rsid w:val="002B791C"/>
    <w:rsid w:val="002C2FB3"/>
    <w:rsid w:val="002C6C2A"/>
    <w:rsid w:val="002E49DD"/>
    <w:rsid w:val="002F065F"/>
    <w:rsid w:val="00301255"/>
    <w:rsid w:val="0030341F"/>
    <w:rsid w:val="00310EA8"/>
    <w:rsid w:val="00313198"/>
    <w:rsid w:val="00315C10"/>
    <w:rsid w:val="00321F3F"/>
    <w:rsid w:val="00322072"/>
    <w:rsid w:val="00327FAC"/>
    <w:rsid w:val="003535FB"/>
    <w:rsid w:val="00365F7A"/>
    <w:rsid w:val="00367C76"/>
    <w:rsid w:val="00367F86"/>
    <w:rsid w:val="003752DD"/>
    <w:rsid w:val="0038321C"/>
    <w:rsid w:val="00396E4B"/>
    <w:rsid w:val="003A1784"/>
    <w:rsid w:val="003A7F2B"/>
    <w:rsid w:val="003B1328"/>
    <w:rsid w:val="003B3313"/>
    <w:rsid w:val="003B5813"/>
    <w:rsid w:val="003B76A6"/>
    <w:rsid w:val="003C0400"/>
    <w:rsid w:val="003D13FA"/>
    <w:rsid w:val="003D16BD"/>
    <w:rsid w:val="003E1AD3"/>
    <w:rsid w:val="003E473A"/>
    <w:rsid w:val="003E65C5"/>
    <w:rsid w:val="003F0FBD"/>
    <w:rsid w:val="003F7E6C"/>
    <w:rsid w:val="00434C89"/>
    <w:rsid w:val="00434D6C"/>
    <w:rsid w:val="00436244"/>
    <w:rsid w:val="00436CF5"/>
    <w:rsid w:val="00440772"/>
    <w:rsid w:val="00441209"/>
    <w:rsid w:val="004544A8"/>
    <w:rsid w:val="004569CC"/>
    <w:rsid w:val="00471C55"/>
    <w:rsid w:val="004722FE"/>
    <w:rsid w:val="00474FA1"/>
    <w:rsid w:val="00482D29"/>
    <w:rsid w:val="00491854"/>
    <w:rsid w:val="00495451"/>
    <w:rsid w:val="0049617B"/>
    <w:rsid w:val="00497246"/>
    <w:rsid w:val="004B04EC"/>
    <w:rsid w:val="004B222A"/>
    <w:rsid w:val="004B6FDC"/>
    <w:rsid w:val="004C2336"/>
    <w:rsid w:val="004F03BD"/>
    <w:rsid w:val="004F2B1E"/>
    <w:rsid w:val="005245CF"/>
    <w:rsid w:val="0053156A"/>
    <w:rsid w:val="005350D3"/>
    <w:rsid w:val="005409CA"/>
    <w:rsid w:val="005464E5"/>
    <w:rsid w:val="0055702C"/>
    <w:rsid w:val="00560F36"/>
    <w:rsid w:val="00562579"/>
    <w:rsid w:val="005705AA"/>
    <w:rsid w:val="0057296F"/>
    <w:rsid w:val="00573F65"/>
    <w:rsid w:val="00590641"/>
    <w:rsid w:val="005945A2"/>
    <w:rsid w:val="00597A9C"/>
    <w:rsid w:val="005A0DD0"/>
    <w:rsid w:val="005A13FA"/>
    <w:rsid w:val="005B118C"/>
    <w:rsid w:val="005B7FAB"/>
    <w:rsid w:val="005C32F0"/>
    <w:rsid w:val="005C3417"/>
    <w:rsid w:val="005C5E3B"/>
    <w:rsid w:val="005F3D6D"/>
    <w:rsid w:val="005F4E3D"/>
    <w:rsid w:val="006104C5"/>
    <w:rsid w:val="00610FCB"/>
    <w:rsid w:val="00611896"/>
    <w:rsid w:val="00612E84"/>
    <w:rsid w:val="00615A7C"/>
    <w:rsid w:val="00621A6B"/>
    <w:rsid w:val="00626628"/>
    <w:rsid w:val="006278FA"/>
    <w:rsid w:val="00634875"/>
    <w:rsid w:val="00645275"/>
    <w:rsid w:val="00661BB6"/>
    <w:rsid w:val="00664282"/>
    <w:rsid w:val="00666088"/>
    <w:rsid w:val="00666102"/>
    <w:rsid w:val="00681555"/>
    <w:rsid w:val="0068653B"/>
    <w:rsid w:val="006926C8"/>
    <w:rsid w:val="0069385B"/>
    <w:rsid w:val="006B6920"/>
    <w:rsid w:val="006C3C17"/>
    <w:rsid w:val="006C3C41"/>
    <w:rsid w:val="006D788F"/>
    <w:rsid w:val="006E569D"/>
    <w:rsid w:val="006E79B3"/>
    <w:rsid w:val="006F1A47"/>
    <w:rsid w:val="006F39A5"/>
    <w:rsid w:val="006F5A82"/>
    <w:rsid w:val="007023CE"/>
    <w:rsid w:val="007048F0"/>
    <w:rsid w:val="00711C51"/>
    <w:rsid w:val="00732F59"/>
    <w:rsid w:val="00744332"/>
    <w:rsid w:val="0074578D"/>
    <w:rsid w:val="00761982"/>
    <w:rsid w:val="00762EBD"/>
    <w:rsid w:val="007670AB"/>
    <w:rsid w:val="00773812"/>
    <w:rsid w:val="00774F3F"/>
    <w:rsid w:val="00782A70"/>
    <w:rsid w:val="00786F84"/>
    <w:rsid w:val="00790FB3"/>
    <w:rsid w:val="00793FBE"/>
    <w:rsid w:val="00796387"/>
    <w:rsid w:val="007A0488"/>
    <w:rsid w:val="007A1075"/>
    <w:rsid w:val="007A7F68"/>
    <w:rsid w:val="007B3954"/>
    <w:rsid w:val="007C05B0"/>
    <w:rsid w:val="007C5BCF"/>
    <w:rsid w:val="007D0960"/>
    <w:rsid w:val="007D1A2D"/>
    <w:rsid w:val="007D75D5"/>
    <w:rsid w:val="007E2E00"/>
    <w:rsid w:val="007E6270"/>
    <w:rsid w:val="007F0702"/>
    <w:rsid w:val="007F2CC2"/>
    <w:rsid w:val="008060DA"/>
    <w:rsid w:val="008061A5"/>
    <w:rsid w:val="008108FF"/>
    <w:rsid w:val="008161C0"/>
    <w:rsid w:val="00822872"/>
    <w:rsid w:val="00822BF8"/>
    <w:rsid w:val="00832EB1"/>
    <w:rsid w:val="00834DB2"/>
    <w:rsid w:val="00836A99"/>
    <w:rsid w:val="00844FB9"/>
    <w:rsid w:val="00853A56"/>
    <w:rsid w:val="0088297B"/>
    <w:rsid w:val="00897CDF"/>
    <w:rsid w:val="008A36CA"/>
    <w:rsid w:val="008A4AB6"/>
    <w:rsid w:val="008B2893"/>
    <w:rsid w:val="008B460F"/>
    <w:rsid w:val="008C5CB4"/>
    <w:rsid w:val="008D25A6"/>
    <w:rsid w:val="008F6A9A"/>
    <w:rsid w:val="0090370E"/>
    <w:rsid w:val="00903FC1"/>
    <w:rsid w:val="009073B1"/>
    <w:rsid w:val="00910FD9"/>
    <w:rsid w:val="009127E4"/>
    <w:rsid w:val="00914B68"/>
    <w:rsid w:val="00921C4B"/>
    <w:rsid w:val="00932179"/>
    <w:rsid w:val="0094226B"/>
    <w:rsid w:val="0094586D"/>
    <w:rsid w:val="0094672D"/>
    <w:rsid w:val="00951A4E"/>
    <w:rsid w:val="00962932"/>
    <w:rsid w:val="00974FA9"/>
    <w:rsid w:val="0097630B"/>
    <w:rsid w:val="00977A9F"/>
    <w:rsid w:val="0098511B"/>
    <w:rsid w:val="009924B5"/>
    <w:rsid w:val="00992DD6"/>
    <w:rsid w:val="0099771D"/>
    <w:rsid w:val="009A0864"/>
    <w:rsid w:val="009A1048"/>
    <w:rsid w:val="009A423B"/>
    <w:rsid w:val="009B7BDF"/>
    <w:rsid w:val="009C11A2"/>
    <w:rsid w:val="009C62CB"/>
    <w:rsid w:val="009D1F9B"/>
    <w:rsid w:val="009E0872"/>
    <w:rsid w:val="009E2D29"/>
    <w:rsid w:val="009E50E9"/>
    <w:rsid w:val="009F01D9"/>
    <w:rsid w:val="00A01008"/>
    <w:rsid w:val="00A01AE9"/>
    <w:rsid w:val="00A0540A"/>
    <w:rsid w:val="00A107F6"/>
    <w:rsid w:val="00A12596"/>
    <w:rsid w:val="00A1701B"/>
    <w:rsid w:val="00A2313D"/>
    <w:rsid w:val="00A24E2E"/>
    <w:rsid w:val="00A31F88"/>
    <w:rsid w:val="00A40C26"/>
    <w:rsid w:val="00A50E04"/>
    <w:rsid w:val="00A63D00"/>
    <w:rsid w:val="00A63DE8"/>
    <w:rsid w:val="00A70970"/>
    <w:rsid w:val="00A8412D"/>
    <w:rsid w:val="00A861C6"/>
    <w:rsid w:val="00AA08DF"/>
    <w:rsid w:val="00AA0D7E"/>
    <w:rsid w:val="00AA3D84"/>
    <w:rsid w:val="00AA6C9B"/>
    <w:rsid w:val="00AB30A5"/>
    <w:rsid w:val="00AB656A"/>
    <w:rsid w:val="00AB7028"/>
    <w:rsid w:val="00AC4665"/>
    <w:rsid w:val="00AC6BA5"/>
    <w:rsid w:val="00AD5A0E"/>
    <w:rsid w:val="00AE1300"/>
    <w:rsid w:val="00B019CC"/>
    <w:rsid w:val="00B03AFE"/>
    <w:rsid w:val="00B0798D"/>
    <w:rsid w:val="00B117FD"/>
    <w:rsid w:val="00B12F3B"/>
    <w:rsid w:val="00B139B3"/>
    <w:rsid w:val="00B33C7D"/>
    <w:rsid w:val="00B34B32"/>
    <w:rsid w:val="00B44325"/>
    <w:rsid w:val="00B5528C"/>
    <w:rsid w:val="00B660B6"/>
    <w:rsid w:val="00B67FDD"/>
    <w:rsid w:val="00B714D6"/>
    <w:rsid w:val="00B72DAA"/>
    <w:rsid w:val="00B80A69"/>
    <w:rsid w:val="00B833C1"/>
    <w:rsid w:val="00B8728B"/>
    <w:rsid w:val="00B96547"/>
    <w:rsid w:val="00BA25D9"/>
    <w:rsid w:val="00BA4DEB"/>
    <w:rsid w:val="00BA6669"/>
    <w:rsid w:val="00BB4C56"/>
    <w:rsid w:val="00BC632A"/>
    <w:rsid w:val="00BD0AC6"/>
    <w:rsid w:val="00BD0D24"/>
    <w:rsid w:val="00BD1C9C"/>
    <w:rsid w:val="00BD3F4B"/>
    <w:rsid w:val="00BE2D6B"/>
    <w:rsid w:val="00BE7BF8"/>
    <w:rsid w:val="00BF6918"/>
    <w:rsid w:val="00C06137"/>
    <w:rsid w:val="00C07E97"/>
    <w:rsid w:val="00C17B42"/>
    <w:rsid w:val="00C21F51"/>
    <w:rsid w:val="00C235B2"/>
    <w:rsid w:val="00C431A4"/>
    <w:rsid w:val="00C44BAC"/>
    <w:rsid w:val="00C514D7"/>
    <w:rsid w:val="00C53B72"/>
    <w:rsid w:val="00C55EB2"/>
    <w:rsid w:val="00C57622"/>
    <w:rsid w:val="00C651DE"/>
    <w:rsid w:val="00C65938"/>
    <w:rsid w:val="00C71556"/>
    <w:rsid w:val="00C72362"/>
    <w:rsid w:val="00C72C29"/>
    <w:rsid w:val="00C813AD"/>
    <w:rsid w:val="00C8260D"/>
    <w:rsid w:val="00C83A86"/>
    <w:rsid w:val="00C9364D"/>
    <w:rsid w:val="00C93AF8"/>
    <w:rsid w:val="00C97EB6"/>
    <w:rsid w:val="00CB4219"/>
    <w:rsid w:val="00CC70B2"/>
    <w:rsid w:val="00CC7E1B"/>
    <w:rsid w:val="00CD5433"/>
    <w:rsid w:val="00CD62C1"/>
    <w:rsid w:val="00CE650D"/>
    <w:rsid w:val="00CE69E8"/>
    <w:rsid w:val="00CE74FE"/>
    <w:rsid w:val="00CE7620"/>
    <w:rsid w:val="00CE7E42"/>
    <w:rsid w:val="00D03697"/>
    <w:rsid w:val="00D036FD"/>
    <w:rsid w:val="00D06368"/>
    <w:rsid w:val="00D121D9"/>
    <w:rsid w:val="00D17C73"/>
    <w:rsid w:val="00D22BC6"/>
    <w:rsid w:val="00D238B0"/>
    <w:rsid w:val="00D256C5"/>
    <w:rsid w:val="00D25ED0"/>
    <w:rsid w:val="00D332BF"/>
    <w:rsid w:val="00D418A4"/>
    <w:rsid w:val="00D4256A"/>
    <w:rsid w:val="00D442C1"/>
    <w:rsid w:val="00D453C1"/>
    <w:rsid w:val="00D5161D"/>
    <w:rsid w:val="00D524F3"/>
    <w:rsid w:val="00D545E4"/>
    <w:rsid w:val="00D55240"/>
    <w:rsid w:val="00D67F7B"/>
    <w:rsid w:val="00D71D64"/>
    <w:rsid w:val="00D738C7"/>
    <w:rsid w:val="00D75EE3"/>
    <w:rsid w:val="00D77FE3"/>
    <w:rsid w:val="00D80193"/>
    <w:rsid w:val="00D86986"/>
    <w:rsid w:val="00D8733C"/>
    <w:rsid w:val="00D9306D"/>
    <w:rsid w:val="00D976AB"/>
    <w:rsid w:val="00DA0479"/>
    <w:rsid w:val="00DB77DE"/>
    <w:rsid w:val="00DC1F61"/>
    <w:rsid w:val="00DC3036"/>
    <w:rsid w:val="00DC30F2"/>
    <w:rsid w:val="00DD1B92"/>
    <w:rsid w:val="00DD1F26"/>
    <w:rsid w:val="00DD55CF"/>
    <w:rsid w:val="00DE5EAB"/>
    <w:rsid w:val="00DF0BAB"/>
    <w:rsid w:val="00E04DF5"/>
    <w:rsid w:val="00E1588C"/>
    <w:rsid w:val="00E21CA8"/>
    <w:rsid w:val="00E3565D"/>
    <w:rsid w:val="00E36EE2"/>
    <w:rsid w:val="00E37743"/>
    <w:rsid w:val="00E4386C"/>
    <w:rsid w:val="00E44EC3"/>
    <w:rsid w:val="00E5351A"/>
    <w:rsid w:val="00E56501"/>
    <w:rsid w:val="00E61431"/>
    <w:rsid w:val="00E724F5"/>
    <w:rsid w:val="00E735EA"/>
    <w:rsid w:val="00E74E99"/>
    <w:rsid w:val="00E85CA7"/>
    <w:rsid w:val="00EA02F6"/>
    <w:rsid w:val="00EB491E"/>
    <w:rsid w:val="00EC0904"/>
    <w:rsid w:val="00EE4147"/>
    <w:rsid w:val="00EE5235"/>
    <w:rsid w:val="00F01FDA"/>
    <w:rsid w:val="00F030AB"/>
    <w:rsid w:val="00F061EF"/>
    <w:rsid w:val="00F146AF"/>
    <w:rsid w:val="00F22EA5"/>
    <w:rsid w:val="00F2534C"/>
    <w:rsid w:val="00F26D17"/>
    <w:rsid w:val="00F4587A"/>
    <w:rsid w:val="00F61310"/>
    <w:rsid w:val="00F622B3"/>
    <w:rsid w:val="00F6254A"/>
    <w:rsid w:val="00F6337F"/>
    <w:rsid w:val="00F6635E"/>
    <w:rsid w:val="00F758FE"/>
    <w:rsid w:val="00F84C6E"/>
    <w:rsid w:val="00F8732D"/>
    <w:rsid w:val="00FA0C22"/>
    <w:rsid w:val="00FA4004"/>
    <w:rsid w:val="00FB5377"/>
    <w:rsid w:val="00FC1CC0"/>
    <w:rsid w:val="00FC32EF"/>
    <w:rsid w:val="00FC6558"/>
    <w:rsid w:val="00FD151D"/>
    <w:rsid w:val="00FE709B"/>
    <w:rsid w:val="00FF2827"/>
    <w:rsid w:val="00FF3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B8C07"/>
  <w15:chartTrackingRefBased/>
  <w15:docId w15:val="{90A4ACDA-10A3-488D-887A-CDB72849F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E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E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E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E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E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E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E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E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E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E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E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E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E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E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E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E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E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EE2"/>
    <w:rPr>
      <w:rFonts w:eastAsiaTheme="majorEastAsia" w:cstheme="majorBidi"/>
      <w:color w:val="272727" w:themeColor="text1" w:themeTint="D8"/>
    </w:rPr>
  </w:style>
  <w:style w:type="paragraph" w:styleId="Title">
    <w:name w:val="Title"/>
    <w:basedOn w:val="Normal"/>
    <w:next w:val="Normal"/>
    <w:link w:val="TitleChar"/>
    <w:uiPriority w:val="10"/>
    <w:qFormat/>
    <w:rsid w:val="00E36E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E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E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E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EE2"/>
    <w:pPr>
      <w:spacing w:before="160"/>
      <w:jc w:val="center"/>
    </w:pPr>
    <w:rPr>
      <w:i/>
      <w:iCs/>
      <w:color w:val="404040" w:themeColor="text1" w:themeTint="BF"/>
    </w:rPr>
  </w:style>
  <w:style w:type="character" w:customStyle="1" w:styleId="QuoteChar">
    <w:name w:val="Quote Char"/>
    <w:basedOn w:val="DefaultParagraphFont"/>
    <w:link w:val="Quote"/>
    <w:uiPriority w:val="29"/>
    <w:rsid w:val="00E36EE2"/>
    <w:rPr>
      <w:i/>
      <w:iCs/>
      <w:color w:val="404040" w:themeColor="text1" w:themeTint="BF"/>
    </w:rPr>
  </w:style>
  <w:style w:type="paragraph" w:styleId="ListParagraph">
    <w:name w:val="List Paragraph"/>
    <w:basedOn w:val="Normal"/>
    <w:uiPriority w:val="34"/>
    <w:qFormat/>
    <w:rsid w:val="00E36EE2"/>
    <w:pPr>
      <w:ind w:left="720"/>
      <w:contextualSpacing/>
    </w:pPr>
  </w:style>
  <w:style w:type="character" w:styleId="IntenseEmphasis">
    <w:name w:val="Intense Emphasis"/>
    <w:basedOn w:val="DefaultParagraphFont"/>
    <w:uiPriority w:val="21"/>
    <w:qFormat/>
    <w:rsid w:val="00E36EE2"/>
    <w:rPr>
      <w:i/>
      <w:iCs/>
      <w:color w:val="0F4761" w:themeColor="accent1" w:themeShade="BF"/>
    </w:rPr>
  </w:style>
  <w:style w:type="paragraph" w:styleId="IntenseQuote">
    <w:name w:val="Intense Quote"/>
    <w:basedOn w:val="Normal"/>
    <w:next w:val="Normal"/>
    <w:link w:val="IntenseQuoteChar"/>
    <w:uiPriority w:val="30"/>
    <w:qFormat/>
    <w:rsid w:val="00E36E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EE2"/>
    <w:rPr>
      <w:i/>
      <w:iCs/>
      <w:color w:val="0F4761" w:themeColor="accent1" w:themeShade="BF"/>
    </w:rPr>
  </w:style>
  <w:style w:type="character" w:styleId="IntenseReference">
    <w:name w:val="Intense Reference"/>
    <w:basedOn w:val="DefaultParagraphFont"/>
    <w:uiPriority w:val="32"/>
    <w:qFormat/>
    <w:rsid w:val="00E36EE2"/>
    <w:rPr>
      <w:b/>
      <w:bCs/>
      <w:smallCaps/>
      <w:color w:val="0F4761" w:themeColor="accent1" w:themeShade="BF"/>
      <w:spacing w:val="5"/>
    </w:rPr>
  </w:style>
  <w:style w:type="table" w:styleId="TableGrid">
    <w:name w:val="Table Grid"/>
    <w:basedOn w:val="TableNormal"/>
    <w:uiPriority w:val="39"/>
    <w:rsid w:val="00E36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5C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74433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44332"/>
    <w:pPr>
      <w:spacing w:after="100"/>
    </w:pPr>
  </w:style>
  <w:style w:type="character" w:styleId="Hyperlink">
    <w:name w:val="Hyperlink"/>
    <w:basedOn w:val="DefaultParagraphFont"/>
    <w:uiPriority w:val="99"/>
    <w:unhideWhenUsed/>
    <w:rsid w:val="00744332"/>
    <w:rPr>
      <w:color w:val="467886" w:themeColor="hyperlink"/>
      <w:u w:val="single"/>
    </w:rPr>
  </w:style>
  <w:style w:type="character" w:styleId="UnresolvedMention">
    <w:name w:val="Unresolved Mention"/>
    <w:basedOn w:val="DefaultParagraphFont"/>
    <w:uiPriority w:val="99"/>
    <w:semiHidden/>
    <w:unhideWhenUsed/>
    <w:rsid w:val="00DF0BAB"/>
    <w:rPr>
      <w:color w:val="605E5C"/>
      <w:shd w:val="clear" w:color="auto" w:fill="E1DFDD"/>
    </w:rPr>
  </w:style>
  <w:style w:type="paragraph" w:styleId="Header">
    <w:name w:val="header"/>
    <w:basedOn w:val="Normal"/>
    <w:link w:val="HeaderChar"/>
    <w:uiPriority w:val="99"/>
    <w:unhideWhenUsed/>
    <w:rsid w:val="00A01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AE9"/>
  </w:style>
  <w:style w:type="paragraph" w:styleId="Footer">
    <w:name w:val="footer"/>
    <w:basedOn w:val="Normal"/>
    <w:link w:val="FooterChar"/>
    <w:uiPriority w:val="99"/>
    <w:unhideWhenUsed/>
    <w:rsid w:val="00A01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employers.org/system/files/media/Do-OD-Team-Toolkit_0.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nice.org.uk/guidance/cg138/chapter/Recommendations" TargetMode="Externa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wp-content/uploads/2021/04/nhsi-patient-experience-improvement-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B5955-D93A-4809-A26C-3CABC4C94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6920</TotalTime>
  <Pages>16</Pages>
  <Words>2272</Words>
  <Characters>14749</Characters>
  <Application>Microsoft Office Word</Application>
  <DocSecurity>0</DocSecurity>
  <Lines>409</Lines>
  <Paragraphs>97</Paragraphs>
  <ScaleCrop>false</ScaleCrop>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Brito Moreno</dc:creator>
  <cp:keywords/>
  <dc:description/>
  <cp:lastModifiedBy>Whitney Brito Moreno</cp:lastModifiedBy>
  <cp:revision>446</cp:revision>
  <dcterms:created xsi:type="dcterms:W3CDTF">2025-10-24T22:47:00Z</dcterms:created>
  <dcterms:modified xsi:type="dcterms:W3CDTF">2025-11-13T15:47:00Z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df155cc5-5757-45a5-a786-a0fcdb9296c8</vt:lpwstr>
  </property>
</Properties>
</file>