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88505" w14:textId="7741BB5A" w:rsidR="001A6E05" w:rsidRDefault="00421134" w:rsidP="00421134">
      <w:pPr>
        <w:pStyle w:val="Title"/>
      </w:pPr>
      <w:r>
        <w:t>John the Baptist</w:t>
      </w:r>
    </w:p>
    <w:p w14:paraId="36585DE2" w14:textId="783AE8CC" w:rsidR="00736161" w:rsidRDefault="008A425F" w:rsidP="008A425F">
      <w:pPr>
        <w:ind w:left="720"/>
        <w:rPr>
          <w:b/>
          <w:bCs/>
          <w:sz w:val="28"/>
          <w:szCs w:val="28"/>
        </w:rPr>
      </w:pPr>
      <w:r w:rsidRPr="008A425F">
        <w:rPr>
          <w:b/>
          <w:bCs/>
          <w:sz w:val="28"/>
          <w:szCs w:val="28"/>
        </w:rPr>
        <w:t>Analyse the presentation of John the Baptist in the Gospel of John and how it relates to the portrayal of the Baptist in the Synoptic Gospels.</w:t>
      </w:r>
    </w:p>
    <w:p w14:paraId="141579E8" w14:textId="77777777" w:rsidR="006B7BB9" w:rsidRDefault="006B7BB9" w:rsidP="0084146B">
      <w:pPr>
        <w:rPr>
          <w:sz w:val="24"/>
          <w:szCs w:val="24"/>
        </w:rPr>
      </w:pPr>
    </w:p>
    <w:p w14:paraId="7ABEF1EA" w14:textId="2EA7E906" w:rsidR="00BC6FD0" w:rsidRDefault="00174877" w:rsidP="001243F8">
      <w:pPr>
        <w:rPr>
          <w:sz w:val="24"/>
          <w:szCs w:val="24"/>
        </w:rPr>
      </w:pPr>
      <w:r w:rsidRPr="00174877">
        <w:rPr>
          <w:sz w:val="24"/>
          <w:szCs w:val="24"/>
        </w:rPr>
        <w:t xml:space="preserve">John the Baptist was clearly an </w:t>
      </w:r>
      <w:r w:rsidR="00395CD6" w:rsidRPr="00174877">
        <w:rPr>
          <w:sz w:val="24"/>
          <w:szCs w:val="24"/>
        </w:rPr>
        <w:t>imp</w:t>
      </w:r>
      <w:r w:rsidR="00395CD6">
        <w:rPr>
          <w:sz w:val="24"/>
          <w:szCs w:val="24"/>
        </w:rPr>
        <w:t>o</w:t>
      </w:r>
      <w:r w:rsidR="00395CD6" w:rsidRPr="00174877">
        <w:rPr>
          <w:sz w:val="24"/>
          <w:szCs w:val="24"/>
        </w:rPr>
        <w:t>rtant</w:t>
      </w:r>
      <w:r w:rsidRPr="00174877">
        <w:rPr>
          <w:sz w:val="24"/>
          <w:szCs w:val="24"/>
        </w:rPr>
        <w:t xml:space="preserve"> figure</w:t>
      </w:r>
      <w:r w:rsidR="00C3435B">
        <w:rPr>
          <w:sz w:val="24"/>
          <w:szCs w:val="24"/>
        </w:rPr>
        <w:t xml:space="preserve"> during his lifetime and ministry in Judah and </w:t>
      </w:r>
      <w:r w:rsidR="006B7BB9">
        <w:rPr>
          <w:sz w:val="24"/>
          <w:szCs w:val="24"/>
        </w:rPr>
        <w:t>P</w:t>
      </w:r>
      <w:r w:rsidR="00C3435B">
        <w:rPr>
          <w:sz w:val="24"/>
          <w:szCs w:val="24"/>
        </w:rPr>
        <w:t>er</w:t>
      </w:r>
      <w:r w:rsidR="006B7BB9">
        <w:rPr>
          <w:sz w:val="24"/>
          <w:szCs w:val="24"/>
        </w:rPr>
        <w:t>aea. John is mentioned close to the start of</w:t>
      </w:r>
      <w:r w:rsidR="00B07AE6">
        <w:rPr>
          <w:sz w:val="24"/>
          <w:szCs w:val="24"/>
        </w:rPr>
        <w:t xml:space="preserve"> all four </w:t>
      </w:r>
      <w:r w:rsidR="009A3AD2">
        <w:rPr>
          <w:sz w:val="24"/>
          <w:szCs w:val="24"/>
        </w:rPr>
        <w:t xml:space="preserve">canonical </w:t>
      </w:r>
      <w:r w:rsidR="00B07AE6">
        <w:rPr>
          <w:sz w:val="24"/>
          <w:szCs w:val="24"/>
        </w:rPr>
        <w:t>Gospels, usually following prologue material which i</w:t>
      </w:r>
      <w:r w:rsidR="00097E8C">
        <w:rPr>
          <w:sz w:val="24"/>
          <w:szCs w:val="24"/>
        </w:rPr>
        <w:t>ntroduces the main theological emphases of the Gospel writer</w:t>
      </w:r>
      <w:r w:rsidR="00FC13C0">
        <w:rPr>
          <w:sz w:val="24"/>
          <w:szCs w:val="24"/>
        </w:rPr>
        <w:t>. Each one emphasises different aspects of John’s ministry</w:t>
      </w:r>
      <w:r w:rsidR="00CB2567">
        <w:rPr>
          <w:sz w:val="24"/>
          <w:szCs w:val="24"/>
        </w:rPr>
        <w:t xml:space="preserve"> and how it relates to that of Jesu</w:t>
      </w:r>
      <w:r w:rsidR="00F917C8">
        <w:rPr>
          <w:sz w:val="24"/>
          <w:szCs w:val="24"/>
        </w:rPr>
        <w:t xml:space="preserve">s. He </w:t>
      </w:r>
      <w:r w:rsidR="00D2646B">
        <w:rPr>
          <w:sz w:val="24"/>
          <w:szCs w:val="24"/>
        </w:rPr>
        <w:t>is also mentioned in other historic</w:t>
      </w:r>
      <w:r w:rsidR="001A4F31">
        <w:rPr>
          <w:sz w:val="24"/>
          <w:szCs w:val="24"/>
        </w:rPr>
        <w:t>al material of the time, from which a more secular portrayal</w:t>
      </w:r>
      <w:r w:rsidR="00E117C3">
        <w:rPr>
          <w:sz w:val="24"/>
          <w:szCs w:val="24"/>
        </w:rPr>
        <w:t xml:space="preserve"> of John</w:t>
      </w:r>
      <w:r w:rsidR="000D12EA">
        <w:rPr>
          <w:sz w:val="24"/>
          <w:szCs w:val="24"/>
        </w:rPr>
        <w:t xml:space="preserve"> emerges</w:t>
      </w:r>
      <w:r w:rsidR="00E25DE7">
        <w:rPr>
          <w:sz w:val="24"/>
          <w:szCs w:val="24"/>
        </w:rPr>
        <w:t>; potentially</w:t>
      </w:r>
      <w:r w:rsidR="000D12EA">
        <w:rPr>
          <w:sz w:val="24"/>
          <w:szCs w:val="24"/>
        </w:rPr>
        <w:t xml:space="preserve"> more historically accurate </w:t>
      </w:r>
      <w:r w:rsidR="00E16A71">
        <w:rPr>
          <w:sz w:val="24"/>
          <w:szCs w:val="24"/>
        </w:rPr>
        <w:t xml:space="preserve">and </w:t>
      </w:r>
      <w:r w:rsidR="00BE51AC">
        <w:rPr>
          <w:sz w:val="24"/>
          <w:szCs w:val="24"/>
        </w:rPr>
        <w:t>independent of</w:t>
      </w:r>
      <w:r w:rsidR="002C1DFF">
        <w:rPr>
          <w:sz w:val="24"/>
          <w:szCs w:val="24"/>
        </w:rPr>
        <w:t xml:space="preserve"> the views of</w:t>
      </w:r>
      <w:r w:rsidR="00BE51AC">
        <w:rPr>
          <w:sz w:val="24"/>
          <w:szCs w:val="24"/>
        </w:rPr>
        <w:t xml:space="preserve"> nascent Christian communities. </w:t>
      </w:r>
    </w:p>
    <w:p w14:paraId="7D8C2386" w14:textId="0DB2DE54" w:rsidR="003E120C" w:rsidRDefault="008D3343" w:rsidP="00BC6FD0">
      <w:pPr>
        <w:rPr>
          <w:sz w:val="24"/>
          <w:szCs w:val="24"/>
        </w:rPr>
      </w:pPr>
      <w:r>
        <w:rPr>
          <w:sz w:val="24"/>
          <w:szCs w:val="24"/>
        </w:rPr>
        <w:t>This</w:t>
      </w:r>
      <w:r w:rsidR="00F917C8">
        <w:rPr>
          <w:sz w:val="24"/>
          <w:szCs w:val="24"/>
        </w:rPr>
        <w:t xml:space="preserve"> essay</w:t>
      </w:r>
      <w:r w:rsidR="00B50D78">
        <w:rPr>
          <w:sz w:val="24"/>
          <w:szCs w:val="24"/>
        </w:rPr>
        <w:t xml:space="preserve"> centres on the </w:t>
      </w:r>
      <w:r w:rsidR="00566A42">
        <w:rPr>
          <w:sz w:val="24"/>
          <w:szCs w:val="24"/>
        </w:rPr>
        <w:t>portrayal</w:t>
      </w:r>
      <w:r w:rsidR="00B50D78">
        <w:rPr>
          <w:sz w:val="24"/>
          <w:szCs w:val="24"/>
        </w:rPr>
        <w:t xml:space="preserve"> of John the Baptist</w:t>
      </w:r>
      <w:r w:rsidR="00566A42">
        <w:rPr>
          <w:sz w:val="24"/>
          <w:szCs w:val="24"/>
        </w:rPr>
        <w:t xml:space="preserve"> in John’s </w:t>
      </w:r>
      <w:proofErr w:type="gramStart"/>
      <w:r w:rsidR="00566A42">
        <w:rPr>
          <w:sz w:val="24"/>
          <w:szCs w:val="24"/>
        </w:rPr>
        <w:t>Gospel</w:t>
      </w:r>
      <w:r>
        <w:rPr>
          <w:sz w:val="24"/>
          <w:szCs w:val="24"/>
        </w:rPr>
        <w:t xml:space="preserve">, </w:t>
      </w:r>
      <w:r w:rsidR="0003695D">
        <w:rPr>
          <w:sz w:val="24"/>
          <w:szCs w:val="24"/>
        </w:rPr>
        <w:t>and</w:t>
      </w:r>
      <w:proofErr w:type="gramEnd"/>
      <w:r w:rsidR="0003695D">
        <w:rPr>
          <w:sz w:val="24"/>
          <w:szCs w:val="24"/>
        </w:rPr>
        <w:t xml:space="preserve"> goes on to consider the wider context of the Synoptic and secular p</w:t>
      </w:r>
      <w:r w:rsidR="003C440D">
        <w:rPr>
          <w:sz w:val="24"/>
          <w:szCs w:val="24"/>
        </w:rPr>
        <w:t>ortrayals</w:t>
      </w:r>
      <w:r>
        <w:rPr>
          <w:sz w:val="24"/>
          <w:szCs w:val="24"/>
        </w:rPr>
        <w:t xml:space="preserve"> in relation to that of John</w:t>
      </w:r>
      <w:r w:rsidR="00EF38A1">
        <w:rPr>
          <w:sz w:val="24"/>
          <w:szCs w:val="24"/>
        </w:rPr>
        <w:t xml:space="preserve">. </w:t>
      </w:r>
      <w:r w:rsidR="00B43B44">
        <w:rPr>
          <w:sz w:val="24"/>
          <w:szCs w:val="24"/>
        </w:rPr>
        <w:t>Having considered John’s portrayal of John the Baptist</w:t>
      </w:r>
      <w:r w:rsidR="000C3BED">
        <w:rPr>
          <w:sz w:val="24"/>
          <w:szCs w:val="24"/>
        </w:rPr>
        <w:t xml:space="preserve"> in his Gospel alone, the earlier picture from Mark’s Gospel is addressed</w:t>
      </w:r>
      <w:r w:rsidR="003514D6">
        <w:rPr>
          <w:sz w:val="24"/>
          <w:szCs w:val="24"/>
        </w:rPr>
        <w:t xml:space="preserve"> along with John’s potential “transformation” of it</w:t>
      </w:r>
      <w:r w:rsidR="00581D9C">
        <w:rPr>
          <w:sz w:val="24"/>
          <w:szCs w:val="24"/>
        </w:rPr>
        <w:t>.</w:t>
      </w:r>
      <w:r w:rsidR="00F55B21">
        <w:rPr>
          <w:rStyle w:val="FootnoteReference"/>
          <w:sz w:val="24"/>
          <w:szCs w:val="24"/>
        </w:rPr>
        <w:footnoteReference w:id="1"/>
      </w:r>
      <w:r w:rsidR="00BC6FD0">
        <w:rPr>
          <w:sz w:val="24"/>
          <w:szCs w:val="24"/>
        </w:rPr>
        <w:t xml:space="preserve"> </w:t>
      </w:r>
      <w:r w:rsidR="00581D9C">
        <w:rPr>
          <w:sz w:val="24"/>
          <w:szCs w:val="24"/>
        </w:rPr>
        <w:t xml:space="preserve">A </w:t>
      </w:r>
      <w:r w:rsidR="00C524B9">
        <w:rPr>
          <w:sz w:val="24"/>
          <w:szCs w:val="24"/>
        </w:rPr>
        <w:t xml:space="preserve">short </w:t>
      </w:r>
      <w:r w:rsidR="00581D9C">
        <w:rPr>
          <w:sz w:val="24"/>
          <w:szCs w:val="24"/>
        </w:rPr>
        <w:t>consideration of</w:t>
      </w:r>
      <w:r w:rsidR="001B3387">
        <w:rPr>
          <w:sz w:val="24"/>
          <w:szCs w:val="24"/>
        </w:rPr>
        <w:t xml:space="preserve"> </w:t>
      </w:r>
      <w:r w:rsidR="0004501D">
        <w:rPr>
          <w:sz w:val="24"/>
          <w:szCs w:val="24"/>
        </w:rPr>
        <w:t>historical material from the Roman-Jewish historian Josephus (37-c100CE) and from the Essene community at Qumran</w:t>
      </w:r>
      <w:r w:rsidR="004E0069">
        <w:rPr>
          <w:sz w:val="24"/>
          <w:szCs w:val="24"/>
        </w:rPr>
        <w:t xml:space="preserve"> follows</w:t>
      </w:r>
      <w:r w:rsidR="000D24BE">
        <w:rPr>
          <w:sz w:val="24"/>
          <w:szCs w:val="24"/>
        </w:rPr>
        <w:t xml:space="preserve">, before </w:t>
      </w:r>
      <w:r w:rsidR="00507860">
        <w:rPr>
          <w:sz w:val="24"/>
          <w:szCs w:val="24"/>
        </w:rPr>
        <w:t xml:space="preserve">that of </w:t>
      </w:r>
      <w:r w:rsidR="000D24BE">
        <w:rPr>
          <w:sz w:val="24"/>
          <w:szCs w:val="24"/>
        </w:rPr>
        <w:t>the larger body of information in the Gospels of Matthew and Luke</w:t>
      </w:r>
      <w:r w:rsidR="00444CE8">
        <w:rPr>
          <w:sz w:val="24"/>
          <w:szCs w:val="24"/>
        </w:rPr>
        <w:t>, which also pre-date John.</w:t>
      </w:r>
      <w:r w:rsidR="00E34885">
        <w:rPr>
          <w:sz w:val="24"/>
          <w:szCs w:val="24"/>
        </w:rPr>
        <w:t xml:space="preserve"> </w:t>
      </w:r>
      <w:r w:rsidR="00361374">
        <w:rPr>
          <w:sz w:val="24"/>
          <w:szCs w:val="24"/>
        </w:rPr>
        <w:t>I</w:t>
      </w:r>
      <w:r w:rsidR="00BC6FD0">
        <w:rPr>
          <w:sz w:val="24"/>
          <w:szCs w:val="24"/>
        </w:rPr>
        <w:t xml:space="preserve">t is </w:t>
      </w:r>
      <w:r w:rsidR="00465BDE">
        <w:rPr>
          <w:sz w:val="24"/>
          <w:szCs w:val="24"/>
        </w:rPr>
        <w:t>possible</w:t>
      </w:r>
      <w:r w:rsidR="00BC6FD0">
        <w:rPr>
          <w:sz w:val="24"/>
          <w:szCs w:val="24"/>
        </w:rPr>
        <w:t xml:space="preserve"> that John had access to some</w:t>
      </w:r>
      <w:r w:rsidR="00180D7E">
        <w:rPr>
          <w:sz w:val="24"/>
          <w:szCs w:val="24"/>
        </w:rPr>
        <w:t xml:space="preserve"> </w:t>
      </w:r>
      <w:r w:rsidR="00465BDE">
        <w:rPr>
          <w:sz w:val="24"/>
          <w:szCs w:val="24"/>
        </w:rPr>
        <w:t xml:space="preserve">or </w:t>
      </w:r>
      <w:proofErr w:type="gramStart"/>
      <w:r w:rsidR="00465BDE">
        <w:rPr>
          <w:sz w:val="24"/>
          <w:szCs w:val="24"/>
        </w:rPr>
        <w:t xml:space="preserve">all </w:t>
      </w:r>
      <w:r w:rsidR="00BC6FD0">
        <w:rPr>
          <w:sz w:val="24"/>
          <w:szCs w:val="24"/>
        </w:rPr>
        <w:t>of</w:t>
      </w:r>
      <w:proofErr w:type="gramEnd"/>
      <w:r w:rsidR="00BC6FD0">
        <w:rPr>
          <w:sz w:val="24"/>
          <w:szCs w:val="24"/>
        </w:rPr>
        <w:t xml:space="preserve"> this material</w:t>
      </w:r>
      <w:r w:rsidR="00180D7E">
        <w:rPr>
          <w:sz w:val="24"/>
          <w:szCs w:val="24"/>
        </w:rPr>
        <w:t xml:space="preserve">, as well as </w:t>
      </w:r>
      <w:r w:rsidR="00BC6FD0">
        <w:rPr>
          <w:sz w:val="24"/>
          <w:szCs w:val="24"/>
        </w:rPr>
        <w:t xml:space="preserve">to oral material in the developing </w:t>
      </w:r>
      <w:r w:rsidR="00BC6FD0" w:rsidRPr="003A2FB0">
        <w:rPr>
          <w:i/>
          <w:iCs/>
          <w:sz w:val="24"/>
          <w:szCs w:val="24"/>
        </w:rPr>
        <w:t>kerygma</w:t>
      </w:r>
      <w:r w:rsidR="00BC6FD0">
        <w:rPr>
          <w:sz w:val="24"/>
          <w:szCs w:val="24"/>
        </w:rPr>
        <w:t>, when he wrote his Gospel in 90-100CE in Ephesus</w:t>
      </w:r>
      <w:r w:rsidR="00E34885">
        <w:rPr>
          <w:sz w:val="24"/>
          <w:szCs w:val="24"/>
        </w:rPr>
        <w:t xml:space="preserve"> in a </w:t>
      </w:r>
      <w:r w:rsidR="00BC6FD0">
        <w:rPr>
          <w:sz w:val="24"/>
          <w:szCs w:val="24"/>
        </w:rPr>
        <w:t xml:space="preserve">mixed community of Gentile and Jewish origins following the </w:t>
      </w:r>
      <w:r w:rsidR="00B87450">
        <w:rPr>
          <w:sz w:val="24"/>
          <w:szCs w:val="24"/>
        </w:rPr>
        <w:t xml:space="preserve">trauma of the </w:t>
      </w:r>
      <w:r w:rsidR="00BC6FD0">
        <w:rPr>
          <w:sz w:val="24"/>
          <w:szCs w:val="24"/>
        </w:rPr>
        <w:t xml:space="preserve">destruction of the </w:t>
      </w:r>
      <w:r w:rsidR="00B87450">
        <w:rPr>
          <w:sz w:val="24"/>
          <w:szCs w:val="24"/>
        </w:rPr>
        <w:t>T</w:t>
      </w:r>
      <w:r w:rsidR="00BC6FD0">
        <w:rPr>
          <w:sz w:val="24"/>
          <w:szCs w:val="24"/>
        </w:rPr>
        <w:t>emple in 70CE</w:t>
      </w:r>
      <w:r w:rsidR="003E120C">
        <w:rPr>
          <w:sz w:val="24"/>
          <w:szCs w:val="24"/>
        </w:rPr>
        <w:t>.</w:t>
      </w:r>
    </w:p>
    <w:p w14:paraId="3CAC2CEA" w14:textId="1EB47805" w:rsidR="00BC6FD0" w:rsidRDefault="00BC6FD0" w:rsidP="00BC6FD0">
      <w:pPr>
        <w:rPr>
          <w:sz w:val="24"/>
          <w:szCs w:val="24"/>
        </w:rPr>
      </w:pPr>
      <w:r>
        <w:rPr>
          <w:sz w:val="24"/>
          <w:szCs w:val="24"/>
        </w:rPr>
        <w:t xml:space="preserve">While </w:t>
      </w:r>
      <w:r w:rsidR="00937A9A">
        <w:rPr>
          <w:sz w:val="24"/>
          <w:szCs w:val="24"/>
        </w:rPr>
        <w:t>John’s</w:t>
      </w:r>
      <w:r>
        <w:rPr>
          <w:sz w:val="24"/>
          <w:szCs w:val="24"/>
        </w:rPr>
        <w:t xml:space="preserve"> reasons must be </w:t>
      </w:r>
      <w:r w:rsidR="00C11FCE">
        <w:rPr>
          <w:sz w:val="24"/>
          <w:szCs w:val="24"/>
        </w:rPr>
        <w:t>inferred</w:t>
      </w:r>
      <w:r>
        <w:rPr>
          <w:sz w:val="24"/>
          <w:szCs w:val="24"/>
        </w:rPr>
        <w:t xml:space="preserve"> in the absence of explicit </w:t>
      </w:r>
      <w:proofErr w:type="gramStart"/>
      <w:r>
        <w:rPr>
          <w:sz w:val="24"/>
          <w:szCs w:val="24"/>
        </w:rPr>
        <w:t>evidence,</w:t>
      </w:r>
      <w:r w:rsidR="00D257FA">
        <w:rPr>
          <w:sz w:val="24"/>
          <w:szCs w:val="24"/>
        </w:rPr>
        <w:t xml:space="preserve"> and</w:t>
      </w:r>
      <w:proofErr w:type="gramEnd"/>
      <w:r>
        <w:rPr>
          <w:sz w:val="24"/>
          <w:szCs w:val="24"/>
        </w:rPr>
        <w:t xml:space="preserve"> </w:t>
      </w:r>
      <w:r w:rsidR="00307E4B">
        <w:rPr>
          <w:sz w:val="24"/>
          <w:szCs w:val="24"/>
        </w:rPr>
        <w:t xml:space="preserve">considering only </w:t>
      </w:r>
      <w:r w:rsidR="003E120C">
        <w:rPr>
          <w:sz w:val="24"/>
          <w:szCs w:val="24"/>
        </w:rPr>
        <w:t>his Gospel</w:t>
      </w:r>
      <w:r w:rsidR="00307E4B">
        <w:rPr>
          <w:sz w:val="24"/>
          <w:szCs w:val="24"/>
        </w:rPr>
        <w:t xml:space="preserve"> material on John the Baptist, </w:t>
      </w:r>
      <w:r>
        <w:rPr>
          <w:sz w:val="24"/>
          <w:szCs w:val="24"/>
        </w:rPr>
        <w:t xml:space="preserve">it seems clear that John wanted nothing to get in the way of his </w:t>
      </w:r>
      <w:r w:rsidR="00C11FCE">
        <w:rPr>
          <w:sz w:val="24"/>
          <w:szCs w:val="24"/>
        </w:rPr>
        <w:t>proclamation</w:t>
      </w:r>
      <w:r>
        <w:rPr>
          <w:sz w:val="24"/>
          <w:szCs w:val="24"/>
        </w:rPr>
        <w:t xml:space="preserve"> of Jesus</w:t>
      </w:r>
      <w:r w:rsidR="00AE3ADC">
        <w:rPr>
          <w:sz w:val="24"/>
          <w:szCs w:val="24"/>
        </w:rPr>
        <w:t xml:space="preserve"> as</w:t>
      </w:r>
      <w:r>
        <w:rPr>
          <w:sz w:val="24"/>
          <w:szCs w:val="24"/>
        </w:rPr>
        <w:t xml:space="preserve"> Messiah, the pre-existent </w:t>
      </w:r>
      <w:r w:rsidRPr="007452CC">
        <w:rPr>
          <w:i/>
          <w:iCs/>
          <w:sz w:val="24"/>
          <w:szCs w:val="24"/>
        </w:rPr>
        <w:t>Logos</w:t>
      </w:r>
      <w:r>
        <w:rPr>
          <w:sz w:val="24"/>
          <w:szCs w:val="24"/>
        </w:rPr>
        <w:t xml:space="preserve">, </w:t>
      </w:r>
      <w:r w:rsidR="002C1F3B">
        <w:rPr>
          <w:sz w:val="24"/>
          <w:szCs w:val="24"/>
        </w:rPr>
        <w:t xml:space="preserve">Son of </w:t>
      </w:r>
      <w:r>
        <w:rPr>
          <w:sz w:val="24"/>
          <w:szCs w:val="24"/>
        </w:rPr>
        <w:t>God incarnat</w:t>
      </w:r>
      <w:r w:rsidR="00AE3ADC">
        <w:rPr>
          <w:sz w:val="24"/>
          <w:szCs w:val="24"/>
        </w:rPr>
        <w:t>e</w:t>
      </w:r>
      <w:r>
        <w:rPr>
          <w:sz w:val="24"/>
          <w:szCs w:val="24"/>
        </w:rPr>
        <w:t xml:space="preserve">. </w:t>
      </w:r>
      <w:r w:rsidR="00262541">
        <w:rPr>
          <w:sz w:val="24"/>
          <w:szCs w:val="24"/>
        </w:rPr>
        <w:t xml:space="preserve">The person and mission of </w:t>
      </w:r>
      <w:r w:rsidR="002F05FD">
        <w:rPr>
          <w:sz w:val="24"/>
          <w:szCs w:val="24"/>
        </w:rPr>
        <w:t>John the Bapti</w:t>
      </w:r>
      <w:r w:rsidR="00262541">
        <w:rPr>
          <w:sz w:val="24"/>
          <w:szCs w:val="24"/>
        </w:rPr>
        <w:t xml:space="preserve">st </w:t>
      </w:r>
      <w:r w:rsidR="00937A9A">
        <w:rPr>
          <w:sz w:val="24"/>
          <w:szCs w:val="24"/>
        </w:rPr>
        <w:t>are</w:t>
      </w:r>
      <w:r>
        <w:rPr>
          <w:sz w:val="24"/>
          <w:szCs w:val="24"/>
        </w:rPr>
        <w:t xml:space="preserve"> subordinate to that aim</w:t>
      </w:r>
      <w:r>
        <w:rPr>
          <w:rStyle w:val="FootnoteReference"/>
          <w:sz w:val="24"/>
          <w:szCs w:val="24"/>
        </w:rPr>
        <w:footnoteReference w:id="2"/>
      </w:r>
      <w:r w:rsidR="00937A9A">
        <w:rPr>
          <w:sz w:val="24"/>
          <w:szCs w:val="24"/>
        </w:rPr>
        <w:t>,</w:t>
      </w:r>
      <w:r>
        <w:rPr>
          <w:sz w:val="24"/>
          <w:szCs w:val="24"/>
        </w:rPr>
        <w:t xml:space="preserve"> making</w:t>
      </w:r>
      <w:r w:rsidR="00784B9B">
        <w:rPr>
          <w:sz w:val="24"/>
          <w:szCs w:val="24"/>
        </w:rPr>
        <w:t xml:space="preserve"> the </w:t>
      </w:r>
      <w:r>
        <w:rPr>
          <w:sz w:val="24"/>
          <w:szCs w:val="24"/>
        </w:rPr>
        <w:t xml:space="preserve">Gospel </w:t>
      </w:r>
      <w:r w:rsidR="00784B9B">
        <w:rPr>
          <w:sz w:val="24"/>
          <w:szCs w:val="24"/>
        </w:rPr>
        <w:t>writer</w:t>
      </w:r>
      <w:r w:rsidR="00E766F6">
        <w:rPr>
          <w:sz w:val="24"/>
          <w:szCs w:val="24"/>
        </w:rPr>
        <w:t xml:space="preserve"> </w:t>
      </w:r>
      <w:r>
        <w:rPr>
          <w:sz w:val="24"/>
          <w:szCs w:val="24"/>
        </w:rPr>
        <w:t>appear to be a driven Evangelist</w:t>
      </w:r>
      <w:r w:rsidR="00B446F3">
        <w:rPr>
          <w:sz w:val="24"/>
          <w:szCs w:val="24"/>
        </w:rPr>
        <w:t xml:space="preserve"> for Jesus Christ</w:t>
      </w:r>
      <w:r w:rsidR="000A1A5B">
        <w:rPr>
          <w:sz w:val="24"/>
          <w:szCs w:val="24"/>
        </w:rPr>
        <w:t>, rather than an historian.</w:t>
      </w:r>
    </w:p>
    <w:p w14:paraId="1E86E8FC" w14:textId="01A58A35" w:rsidR="009128AC" w:rsidRDefault="009128AC" w:rsidP="00BC6FD0">
      <w:pPr>
        <w:rPr>
          <w:sz w:val="24"/>
          <w:szCs w:val="24"/>
        </w:rPr>
      </w:pPr>
    </w:p>
    <w:p w14:paraId="5080E140" w14:textId="77777777" w:rsidR="0057425D" w:rsidRPr="003A2283" w:rsidRDefault="0057425D" w:rsidP="003A2283">
      <w:pPr>
        <w:pStyle w:val="Heading2"/>
      </w:pPr>
      <w:r w:rsidRPr="003A2283">
        <w:t>JOHN:</w:t>
      </w:r>
    </w:p>
    <w:p w14:paraId="15E0B904" w14:textId="6AC2A104" w:rsidR="00284F9A" w:rsidRDefault="00604AA9" w:rsidP="0057425D">
      <w:pPr>
        <w:rPr>
          <w:sz w:val="24"/>
          <w:szCs w:val="24"/>
        </w:rPr>
      </w:pPr>
      <w:r>
        <w:rPr>
          <w:sz w:val="24"/>
          <w:szCs w:val="24"/>
        </w:rPr>
        <w:t>The Gospel of John’s opening words</w:t>
      </w:r>
      <w:r w:rsidR="00A33A27">
        <w:rPr>
          <w:sz w:val="24"/>
          <w:szCs w:val="24"/>
        </w:rPr>
        <w:t xml:space="preserve"> “In the beginning” (1:1) </w:t>
      </w:r>
      <w:r w:rsidR="00256CC5">
        <w:rPr>
          <w:sz w:val="24"/>
          <w:szCs w:val="24"/>
        </w:rPr>
        <w:t>echo Genesis 1:1</w:t>
      </w:r>
      <w:r w:rsidR="000171FA">
        <w:rPr>
          <w:sz w:val="24"/>
          <w:szCs w:val="24"/>
        </w:rPr>
        <w:t xml:space="preserve"> and </w:t>
      </w:r>
      <w:r w:rsidR="00F125E0">
        <w:rPr>
          <w:sz w:val="24"/>
          <w:szCs w:val="24"/>
        </w:rPr>
        <w:t>infer that</w:t>
      </w:r>
      <w:r w:rsidR="000171FA">
        <w:rPr>
          <w:sz w:val="24"/>
          <w:szCs w:val="24"/>
        </w:rPr>
        <w:t xml:space="preserve"> God </w:t>
      </w:r>
      <w:r w:rsidR="002D1013">
        <w:rPr>
          <w:sz w:val="24"/>
          <w:szCs w:val="24"/>
        </w:rPr>
        <w:t xml:space="preserve">is </w:t>
      </w:r>
      <w:r w:rsidR="000171FA">
        <w:rPr>
          <w:sz w:val="24"/>
          <w:szCs w:val="24"/>
        </w:rPr>
        <w:t>doing something new</w:t>
      </w:r>
      <w:r w:rsidR="002D1013">
        <w:rPr>
          <w:sz w:val="24"/>
          <w:szCs w:val="24"/>
        </w:rPr>
        <w:t xml:space="preserve"> and creative</w:t>
      </w:r>
      <w:r w:rsidR="000171FA">
        <w:rPr>
          <w:sz w:val="24"/>
          <w:szCs w:val="24"/>
        </w:rPr>
        <w:t xml:space="preserve">, making a fresh start. </w:t>
      </w:r>
      <w:r w:rsidR="00E17AFD">
        <w:rPr>
          <w:sz w:val="24"/>
          <w:szCs w:val="24"/>
        </w:rPr>
        <w:t>John’s prologue details what that is</w:t>
      </w:r>
      <w:r w:rsidR="00741F40">
        <w:rPr>
          <w:sz w:val="24"/>
          <w:szCs w:val="24"/>
        </w:rPr>
        <w:t xml:space="preserve"> in two slices (1:1-5 and 1:9-13)</w:t>
      </w:r>
      <w:r w:rsidR="00DA21DD">
        <w:rPr>
          <w:sz w:val="24"/>
          <w:szCs w:val="24"/>
        </w:rPr>
        <w:t xml:space="preserve"> interpolated with the introduction of John the Baptist</w:t>
      </w:r>
      <w:r w:rsidR="006A24FD">
        <w:rPr>
          <w:sz w:val="24"/>
          <w:szCs w:val="24"/>
        </w:rPr>
        <w:t xml:space="preserve"> (1:6-7) and followed by </w:t>
      </w:r>
      <w:r w:rsidR="000C3E71">
        <w:rPr>
          <w:sz w:val="24"/>
          <w:szCs w:val="24"/>
        </w:rPr>
        <w:t>his</w:t>
      </w:r>
      <w:r w:rsidR="006A24FD">
        <w:rPr>
          <w:sz w:val="24"/>
          <w:szCs w:val="24"/>
        </w:rPr>
        <w:t xml:space="preserve"> witness to those events of cosmic significance</w:t>
      </w:r>
      <w:r w:rsidR="005E5B1F">
        <w:rPr>
          <w:sz w:val="24"/>
          <w:szCs w:val="24"/>
        </w:rPr>
        <w:t xml:space="preserve">. The writer’s </w:t>
      </w:r>
      <w:r w:rsidR="0072441F">
        <w:rPr>
          <w:sz w:val="24"/>
          <w:szCs w:val="24"/>
        </w:rPr>
        <w:t xml:space="preserve">initial </w:t>
      </w:r>
      <w:r w:rsidR="005E5B1F">
        <w:rPr>
          <w:sz w:val="24"/>
          <w:szCs w:val="24"/>
        </w:rPr>
        <w:t>ambit is from eternity to the lifetime of</w:t>
      </w:r>
      <w:r w:rsidR="000C3E71">
        <w:rPr>
          <w:sz w:val="24"/>
          <w:szCs w:val="24"/>
        </w:rPr>
        <w:t xml:space="preserve"> John the Baptist.</w:t>
      </w:r>
      <w:r w:rsidR="005F53E3">
        <w:rPr>
          <w:sz w:val="24"/>
          <w:szCs w:val="24"/>
        </w:rPr>
        <w:t xml:space="preserve"> </w:t>
      </w:r>
      <w:r w:rsidR="002D1013">
        <w:rPr>
          <w:sz w:val="24"/>
          <w:szCs w:val="24"/>
        </w:rPr>
        <w:t>John’s</w:t>
      </w:r>
      <w:r w:rsidR="002919A2">
        <w:rPr>
          <w:sz w:val="24"/>
          <w:szCs w:val="24"/>
        </w:rPr>
        <w:t xml:space="preserve"> </w:t>
      </w:r>
      <w:r w:rsidR="009146BC">
        <w:rPr>
          <w:sz w:val="24"/>
          <w:szCs w:val="24"/>
        </w:rPr>
        <w:t>importance is emphasised by</w:t>
      </w:r>
      <w:r w:rsidR="00B71030">
        <w:rPr>
          <w:sz w:val="24"/>
          <w:szCs w:val="24"/>
        </w:rPr>
        <w:t xml:space="preserve"> </w:t>
      </w:r>
      <w:r w:rsidR="009146BC">
        <w:rPr>
          <w:sz w:val="24"/>
          <w:szCs w:val="24"/>
        </w:rPr>
        <w:t xml:space="preserve">his being the first </w:t>
      </w:r>
      <w:r w:rsidR="00CA4A57">
        <w:rPr>
          <w:sz w:val="24"/>
          <w:szCs w:val="24"/>
        </w:rPr>
        <w:t xml:space="preserve">named </w:t>
      </w:r>
      <w:r w:rsidR="005F53E3">
        <w:rPr>
          <w:sz w:val="24"/>
          <w:szCs w:val="24"/>
        </w:rPr>
        <w:t>person</w:t>
      </w:r>
      <w:r w:rsidR="00B71030">
        <w:rPr>
          <w:sz w:val="24"/>
          <w:szCs w:val="24"/>
        </w:rPr>
        <w:t xml:space="preserve"> to appear</w:t>
      </w:r>
      <w:r w:rsidR="00CA4A57">
        <w:rPr>
          <w:sz w:val="24"/>
          <w:szCs w:val="24"/>
        </w:rPr>
        <w:t xml:space="preserve"> in the Gospel and the first to speak</w:t>
      </w:r>
      <w:r w:rsidR="002D7D29">
        <w:rPr>
          <w:sz w:val="24"/>
          <w:szCs w:val="24"/>
        </w:rPr>
        <w:t>.</w:t>
      </w:r>
      <w:r w:rsidR="00857CFB">
        <w:rPr>
          <w:sz w:val="24"/>
          <w:szCs w:val="24"/>
        </w:rPr>
        <w:t xml:space="preserve"> </w:t>
      </w:r>
    </w:p>
    <w:p w14:paraId="2D0CBF74" w14:textId="73A079F8" w:rsidR="0074542A" w:rsidRDefault="0006735E" w:rsidP="0057425D">
      <w:pPr>
        <w:rPr>
          <w:sz w:val="24"/>
          <w:szCs w:val="24"/>
        </w:rPr>
      </w:pPr>
      <w:r>
        <w:rPr>
          <w:sz w:val="24"/>
          <w:szCs w:val="24"/>
        </w:rPr>
        <w:t>It is John the Baptist who</w:t>
      </w:r>
      <w:r w:rsidR="00A32BBC">
        <w:rPr>
          <w:sz w:val="24"/>
          <w:szCs w:val="24"/>
        </w:rPr>
        <w:t>se words</w:t>
      </w:r>
      <w:r>
        <w:rPr>
          <w:sz w:val="24"/>
          <w:szCs w:val="24"/>
        </w:rPr>
        <w:t xml:space="preserve"> (1:</w:t>
      </w:r>
      <w:r w:rsidR="00856C47">
        <w:rPr>
          <w:sz w:val="24"/>
          <w:szCs w:val="24"/>
        </w:rPr>
        <w:t xml:space="preserve">15, </w:t>
      </w:r>
      <w:r w:rsidR="00E671D6">
        <w:rPr>
          <w:sz w:val="24"/>
          <w:szCs w:val="24"/>
        </w:rPr>
        <w:t>29</w:t>
      </w:r>
      <w:r w:rsidR="00D97535">
        <w:rPr>
          <w:sz w:val="24"/>
          <w:szCs w:val="24"/>
        </w:rPr>
        <w:t>-</w:t>
      </w:r>
      <w:r w:rsidR="00D07B09">
        <w:rPr>
          <w:sz w:val="24"/>
          <w:szCs w:val="24"/>
        </w:rPr>
        <w:t>34</w:t>
      </w:r>
      <w:r w:rsidR="00856C47">
        <w:rPr>
          <w:sz w:val="24"/>
          <w:szCs w:val="24"/>
        </w:rPr>
        <w:t>)</w:t>
      </w:r>
      <w:r w:rsidR="00D07B09">
        <w:rPr>
          <w:sz w:val="24"/>
          <w:szCs w:val="24"/>
        </w:rPr>
        <w:t xml:space="preserve"> </w:t>
      </w:r>
      <w:r w:rsidR="00C61EB5">
        <w:rPr>
          <w:sz w:val="24"/>
          <w:szCs w:val="24"/>
        </w:rPr>
        <w:t xml:space="preserve">eventually </w:t>
      </w:r>
      <w:r w:rsidR="00D07B09">
        <w:rPr>
          <w:sz w:val="24"/>
          <w:szCs w:val="24"/>
        </w:rPr>
        <w:t>identif</w:t>
      </w:r>
      <w:r w:rsidR="00A32BBC">
        <w:rPr>
          <w:sz w:val="24"/>
          <w:szCs w:val="24"/>
        </w:rPr>
        <w:t>y</w:t>
      </w:r>
      <w:r w:rsidR="00D07B09">
        <w:rPr>
          <w:sz w:val="24"/>
          <w:szCs w:val="24"/>
        </w:rPr>
        <w:t xml:space="preserve"> Jesus as the</w:t>
      </w:r>
      <w:r w:rsidR="00C61EB5">
        <w:rPr>
          <w:sz w:val="24"/>
          <w:szCs w:val="24"/>
        </w:rPr>
        <w:t xml:space="preserve"> divine</w:t>
      </w:r>
      <w:r w:rsidR="00D07B09">
        <w:rPr>
          <w:sz w:val="24"/>
          <w:szCs w:val="24"/>
        </w:rPr>
        <w:t xml:space="preserve"> </w:t>
      </w:r>
      <w:r w:rsidR="00D07B09" w:rsidRPr="00D07B09">
        <w:rPr>
          <w:i/>
          <w:iCs/>
          <w:sz w:val="24"/>
          <w:szCs w:val="24"/>
        </w:rPr>
        <w:t>Logos</w:t>
      </w:r>
      <w:r w:rsidR="00D07B09">
        <w:rPr>
          <w:sz w:val="24"/>
          <w:szCs w:val="24"/>
        </w:rPr>
        <w:t xml:space="preserve"> of whom the prologue speaks</w:t>
      </w:r>
      <w:r w:rsidR="0013596F">
        <w:rPr>
          <w:sz w:val="24"/>
          <w:szCs w:val="24"/>
        </w:rPr>
        <w:t>, before Jesus himself goes on to prove it in the rest of the Gospel</w:t>
      </w:r>
      <w:r w:rsidR="00AF092E">
        <w:rPr>
          <w:sz w:val="24"/>
          <w:szCs w:val="24"/>
        </w:rPr>
        <w:t xml:space="preserve">. For this to be </w:t>
      </w:r>
      <w:r w:rsidR="00AF092E">
        <w:rPr>
          <w:sz w:val="24"/>
          <w:szCs w:val="24"/>
        </w:rPr>
        <w:lastRenderedPageBreak/>
        <w:t>believed</w:t>
      </w:r>
      <w:r w:rsidR="00710A99">
        <w:rPr>
          <w:sz w:val="24"/>
          <w:szCs w:val="24"/>
        </w:rPr>
        <w:t>,</w:t>
      </w:r>
      <w:r w:rsidR="00FD6293">
        <w:rPr>
          <w:sz w:val="24"/>
          <w:szCs w:val="24"/>
        </w:rPr>
        <w:t xml:space="preserve"> firstly</w:t>
      </w:r>
      <w:r w:rsidR="00710A99">
        <w:rPr>
          <w:sz w:val="24"/>
          <w:szCs w:val="24"/>
        </w:rPr>
        <w:t xml:space="preserve"> John the Baptist must have considerable credibility with the Gospel’s audience</w:t>
      </w:r>
      <w:r w:rsidR="00552029">
        <w:rPr>
          <w:rStyle w:val="FootnoteReference"/>
          <w:i/>
          <w:iCs/>
          <w:sz w:val="24"/>
          <w:szCs w:val="24"/>
        </w:rPr>
        <w:footnoteReference w:id="3"/>
      </w:r>
      <w:r w:rsidR="00E96884">
        <w:rPr>
          <w:sz w:val="24"/>
          <w:szCs w:val="24"/>
        </w:rPr>
        <w:t xml:space="preserve">, presumably from his reputation in the oral </w:t>
      </w:r>
      <w:r w:rsidR="00E96884" w:rsidRPr="005361B1">
        <w:rPr>
          <w:i/>
          <w:iCs/>
          <w:sz w:val="24"/>
          <w:szCs w:val="24"/>
        </w:rPr>
        <w:t>kerygma</w:t>
      </w:r>
      <w:r w:rsidR="00552029">
        <w:rPr>
          <w:i/>
          <w:iCs/>
          <w:sz w:val="24"/>
          <w:szCs w:val="24"/>
        </w:rPr>
        <w:t>,</w:t>
      </w:r>
      <w:r w:rsidR="006C7254">
        <w:rPr>
          <w:sz w:val="24"/>
          <w:szCs w:val="24"/>
        </w:rPr>
        <w:t xml:space="preserve"> and </w:t>
      </w:r>
      <w:r w:rsidR="00FD6293">
        <w:rPr>
          <w:sz w:val="24"/>
          <w:szCs w:val="24"/>
        </w:rPr>
        <w:t xml:space="preserve">secondly </w:t>
      </w:r>
      <w:r w:rsidR="00FD590A">
        <w:rPr>
          <w:sz w:val="24"/>
          <w:szCs w:val="24"/>
        </w:rPr>
        <w:t xml:space="preserve">John </w:t>
      </w:r>
      <w:r w:rsidR="005361B1">
        <w:rPr>
          <w:sz w:val="24"/>
          <w:szCs w:val="24"/>
        </w:rPr>
        <w:t xml:space="preserve">must </w:t>
      </w:r>
      <w:r w:rsidR="006C7254">
        <w:rPr>
          <w:sz w:val="24"/>
          <w:szCs w:val="24"/>
        </w:rPr>
        <w:t xml:space="preserve">not be confused with the </w:t>
      </w:r>
      <w:r w:rsidR="006C7254" w:rsidRPr="006C7254">
        <w:rPr>
          <w:i/>
          <w:iCs/>
          <w:sz w:val="24"/>
          <w:szCs w:val="24"/>
        </w:rPr>
        <w:t>Logos</w:t>
      </w:r>
      <w:r w:rsidR="006C7254">
        <w:rPr>
          <w:sz w:val="24"/>
          <w:szCs w:val="24"/>
        </w:rPr>
        <w:t xml:space="preserve"> himself.</w:t>
      </w:r>
      <w:r w:rsidR="005361B1">
        <w:rPr>
          <w:sz w:val="24"/>
          <w:szCs w:val="24"/>
        </w:rPr>
        <w:t xml:space="preserve"> The Gospel writer achieves this</w:t>
      </w:r>
      <w:r w:rsidR="00CA31F9">
        <w:rPr>
          <w:sz w:val="24"/>
          <w:szCs w:val="24"/>
        </w:rPr>
        <w:t xml:space="preserve"> in three ways; by concentrating on the </w:t>
      </w:r>
      <w:r w:rsidR="00681E8D">
        <w:rPr>
          <w:sz w:val="24"/>
          <w:szCs w:val="24"/>
        </w:rPr>
        <w:t>d</w:t>
      </w:r>
      <w:r w:rsidR="00CA31F9">
        <w:rPr>
          <w:sz w:val="24"/>
          <w:szCs w:val="24"/>
        </w:rPr>
        <w:t>ivinity of Jesus</w:t>
      </w:r>
      <w:r w:rsidR="00870399">
        <w:rPr>
          <w:sz w:val="24"/>
          <w:szCs w:val="24"/>
        </w:rPr>
        <w:t xml:space="preserve"> through his Signs and </w:t>
      </w:r>
      <w:r w:rsidR="005878EB">
        <w:rPr>
          <w:sz w:val="24"/>
          <w:szCs w:val="24"/>
        </w:rPr>
        <w:t xml:space="preserve">‘I am’ </w:t>
      </w:r>
      <w:r w:rsidR="00870399">
        <w:rPr>
          <w:sz w:val="24"/>
          <w:szCs w:val="24"/>
        </w:rPr>
        <w:t>Sayings</w:t>
      </w:r>
      <w:r w:rsidR="005878EB">
        <w:rPr>
          <w:rStyle w:val="FootnoteReference"/>
          <w:sz w:val="24"/>
          <w:szCs w:val="24"/>
        </w:rPr>
        <w:footnoteReference w:id="4"/>
      </w:r>
      <w:r w:rsidR="00870399">
        <w:rPr>
          <w:sz w:val="24"/>
          <w:szCs w:val="24"/>
        </w:rPr>
        <w:t>; by a minimalist and functional portrayal of John the Baptist</w:t>
      </w:r>
      <w:r w:rsidR="00786A4E">
        <w:rPr>
          <w:sz w:val="24"/>
          <w:szCs w:val="24"/>
        </w:rPr>
        <w:t>; and by the self-deprecating persona he</w:t>
      </w:r>
      <w:r w:rsidR="00623103">
        <w:rPr>
          <w:sz w:val="24"/>
          <w:szCs w:val="24"/>
        </w:rPr>
        <w:t xml:space="preserve"> emphasise</w:t>
      </w:r>
      <w:r w:rsidR="008C5330">
        <w:rPr>
          <w:sz w:val="24"/>
          <w:szCs w:val="24"/>
        </w:rPr>
        <w:t>s</w:t>
      </w:r>
      <w:r w:rsidR="00623103">
        <w:rPr>
          <w:sz w:val="24"/>
          <w:szCs w:val="24"/>
        </w:rPr>
        <w:t xml:space="preserve"> for John the Baptist</w:t>
      </w:r>
      <w:r w:rsidR="002825ED">
        <w:rPr>
          <w:sz w:val="24"/>
          <w:szCs w:val="24"/>
        </w:rPr>
        <w:t xml:space="preserve">. </w:t>
      </w:r>
    </w:p>
    <w:p w14:paraId="7B4E4311" w14:textId="46130999" w:rsidR="0057425D" w:rsidRDefault="00F34DCF" w:rsidP="0057425D">
      <w:pPr>
        <w:rPr>
          <w:sz w:val="24"/>
          <w:szCs w:val="24"/>
        </w:rPr>
      </w:pPr>
      <w:r>
        <w:rPr>
          <w:sz w:val="24"/>
          <w:szCs w:val="24"/>
        </w:rPr>
        <w:t>In the context of the prologue, i</w:t>
      </w:r>
      <w:r w:rsidR="00BF24D7">
        <w:rPr>
          <w:sz w:val="24"/>
          <w:szCs w:val="24"/>
        </w:rPr>
        <w:t xml:space="preserve">t </w:t>
      </w:r>
      <w:r>
        <w:rPr>
          <w:sz w:val="24"/>
          <w:szCs w:val="24"/>
        </w:rPr>
        <w:t xml:space="preserve">is </w:t>
      </w:r>
      <w:r w:rsidR="00BF24D7">
        <w:rPr>
          <w:sz w:val="24"/>
          <w:szCs w:val="24"/>
        </w:rPr>
        <w:t>important for the writer to make clear who Joh</w:t>
      </w:r>
      <w:r w:rsidR="00E817C5">
        <w:rPr>
          <w:sz w:val="24"/>
          <w:szCs w:val="24"/>
        </w:rPr>
        <w:t>n</w:t>
      </w:r>
      <w:r w:rsidR="008F142A">
        <w:rPr>
          <w:sz w:val="24"/>
          <w:szCs w:val="24"/>
        </w:rPr>
        <w:t xml:space="preserve"> the Baptist</w:t>
      </w:r>
      <w:r w:rsidR="00E817C5">
        <w:rPr>
          <w:sz w:val="24"/>
          <w:szCs w:val="24"/>
        </w:rPr>
        <w:t xml:space="preserve"> is and</w:t>
      </w:r>
      <w:r>
        <w:rPr>
          <w:sz w:val="24"/>
          <w:szCs w:val="24"/>
        </w:rPr>
        <w:t xml:space="preserve"> </w:t>
      </w:r>
      <w:r w:rsidR="00E0156C">
        <w:rPr>
          <w:sz w:val="24"/>
          <w:szCs w:val="24"/>
        </w:rPr>
        <w:t xml:space="preserve">who </w:t>
      </w:r>
      <w:r w:rsidR="008F142A">
        <w:rPr>
          <w:sz w:val="24"/>
          <w:szCs w:val="24"/>
        </w:rPr>
        <w:t>he</w:t>
      </w:r>
      <w:r w:rsidR="00E0156C">
        <w:rPr>
          <w:sz w:val="24"/>
          <w:szCs w:val="24"/>
        </w:rPr>
        <w:t xml:space="preserve"> is not</w:t>
      </w:r>
      <w:r w:rsidR="007970EA">
        <w:rPr>
          <w:sz w:val="24"/>
          <w:szCs w:val="24"/>
        </w:rPr>
        <w:t>.</w:t>
      </w:r>
      <w:r>
        <w:rPr>
          <w:sz w:val="24"/>
          <w:szCs w:val="24"/>
        </w:rPr>
        <w:t xml:space="preserve"> H</w:t>
      </w:r>
      <w:r w:rsidR="008F142A">
        <w:rPr>
          <w:sz w:val="24"/>
          <w:szCs w:val="24"/>
        </w:rPr>
        <w:t>e does this</w:t>
      </w:r>
      <w:r w:rsidR="00386723">
        <w:rPr>
          <w:sz w:val="24"/>
          <w:szCs w:val="24"/>
        </w:rPr>
        <w:t xml:space="preserve"> through the </w:t>
      </w:r>
      <w:r w:rsidR="0009538B">
        <w:rPr>
          <w:sz w:val="24"/>
          <w:szCs w:val="24"/>
        </w:rPr>
        <w:t xml:space="preserve">emphases </w:t>
      </w:r>
      <w:r w:rsidR="00BA61EA">
        <w:rPr>
          <w:sz w:val="24"/>
          <w:szCs w:val="24"/>
        </w:rPr>
        <w:t>on John’s humanity in</w:t>
      </w:r>
      <w:r w:rsidR="0009538B">
        <w:rPr>
          <w:sz w:val="24"/>
          <w:szCs w:val="24"/>
        </w:rPr>
        <w:t xml:space="preserve"> 1:6-</w:t>
      </w:r>
      <w:r w:rsidR="00BA61EA">
        <w:rPr>
          <w:sz w:val="24"/>
          <w:szCs w:val="24"/>
        </w:rPr>
        <w:t xml:space="preserve">9 </w:t>
      </w:r>
      <w:r w:rsidR="00BA61EA" w:rsidRPr="00472F59">
        <w:rPr>
          <w:i/>
          <w:iCs/>
          <w:sz w:val="24"/>
          <w:szCs w:val="24"/>
        </w:rPr>
        <w:t>before</w:t>
      </w:r>
      <w:r w:rsidR="00AC5F4D">
        <w:rPr>
          <w:sz w:val="24"/>
          <w:szCs w:val="24"/>
        </w:rPr>
        <w:t xml:space="preserve"> introducing the incarnation of the Son of God in </w:t>
      </w:r>
      <w:r w:rsidR="00472F59">
        <w:rPr>
          <w:sz w:val="24"/>
          <w:szCs w:val="24"/>
        </w:rPr>
        <w:t xml:space="preserve">1:14 and </w:t>
      </w:r>
      <w:r w:rsidR="00472F59" w:rsidRPr="00472F59">
        <w:rPr>
          <w:i/>
          <w:iCs/>
          <w:sz w:val="24"/>
          <w:szCs w:val="24"/>
        </w:rPr>
        <w:t>before</w:t>
      </w:r>
      <w:r w:rsidR="00472F59">
        <w:rPr>
          <w:sz w:val="24"/>
          <w:szCs w:val="24"/>
        </w:rPr>
        <w:t xml:space="preserve"> revealing the identity of the Son as Jesus</w:t>
      </w:r>
      <w:r w:rsidR="005241FF">
        <w:rPr>
          <w:sz w:val="24"/>
          <w:szCs w:val="24"/>
        </w:rPr>
        <w:t xml:space="preserve"> opaquely in 1:15 and explicitly in</w:t>
      </w:r>
      <w:r w:rsidR="0087079D">
        <w:rPr>
          <w:sz w:val="24"/>
          <w:szCs w:val="24"/>
        </w:rPr>
        <w:t xml:space="preserve"> 1:29-30.</w:t>
      </w:r>
      <w:r w:rsidR="001559DB">
        <w:rPr>
          <w:rStyle w:val="FootnoteReference"/>
          <w:sz w:val="24"/>
          <w:szCs w:val="24"/>
        </w:rPr>
        <w:footnoteReference w:id="5"/>
      </w:r>
      <w:r w:rsidR="00F3417E">
        <w:rPr>
          <w:sz w:val="24"/>
          <w:szCs w:val="24"/>
        </w:rPr>
        <w:t xml:space="preserve"> The role of identifier falls to John the Baptist</w:t>
      </w:r>
      <w:r w:rsidR="00763F79">
        <w:rPr>
          <w:sz w:val="24"/>
          <w:szCs w:val="24"/>
        </w:rPr>
        <w:t>, John</w:t>
      </w:r>
      <w:r w:rsidR="00D57A57">
        <w:rPr>
          <w:sz w:val="24"/>
          <w:szCs w:val="24"/>
        </w:rPr>
        <w:t xml:space="preserve"> i</w:t>
      </w:r>
      <w:r w:rsidR="00763F79">
        <w:rPr>
          <w:sz w:val="24"/>
          <w:szCs w:val="24"/>
        </w:rPr>
        <w:t>s credible witness to the tru</w:t>
      </w:r>
      <w:r w:rsidR="00E2199D">
        <w:rPr>
          <w:sz w:val="24"/>
          <w:szCs w:val="24"/>
        </w:rPr>
        <w:t>th both of Jesus</w:t>
      </w:r>
      <w:r w:rsidR="002934D5">
        <w:rPr>
          <w:sz w:val="24"/>
          <w:szCs w:val="24"/>
        </w:rPr>
        <w:t>’ person and of John’s own theology.</w:t>
      </w:r>
    </w:p>
    <w:p w14:paraId="23608825" w14:textId="772BA1B4" w:rsidR="00BD5A4E" w:rsidRPr="008D53A4" w:rsidRDefault="00F57CB7" w:rsidP="008D53A4">
      <w:pPr>
        <w:pStyle w:val="Heading3"/>
        <w:rPr>
          <w:i/>
          <w:iCs/>
        </w:rPr>
      </w:pPr>
      <w:r w:rsidRPr="008D53A4">
        <w:rPr>
          <w:i/>
          <w:iCs/>
        </w:rPr>
        <w:t>Identification</w:t>
      </w:r>
    </w:p>
    <w:p w14:paraId="0C519374" w14:textId="7A9D2796" w:rsidR="00D95BD8" w:rsidRDefault="00D95BD8" w:rsidP="00D95BD8">
      <w:pPr>
        <w:rPr>
          <w:rFonts w:cs="Arial"/>
          <w:sz w:val="24"/>
          <w:szCs w:val="24"/>
        </w:rPr>
      </w:pPr>
      <w:r>
        <w:rPr>
          <w:sz w:val="24"/>
          <w:szCs w:val="24"/>
        </w:rPr>
        <w:t>John introduces John the Baptist in a way which sums up his character and mission as the Gospel writer sees it: “</w:t>
      </w:r>
      <w:r w:rsidRPr="00372342">
        <w:rPr>
          <w:sz w:val="24"/>
          <w:szCs w:val="24"/>
        </w:rPr>
        <w:t>There was a man sent from God, whose name was John</w:t>
      </w:r>
      <w:r>
        <w:rPr>
          <w:sz w:val="24"/>
          <w:szCs w:val="24"/>
        </w:rPr>
        <w:t>” (1:6)</w:t>
      </w:r>
      <w:r w:rsidRPr="00372342">
        <w:rPr>
          <w:sz w:val="24"/>
          <w:szCs w:val="24"/>
        </w:rPr>
        <w:t>.</w:t>
      </w:r>
      <w:r>
        <w:rPr>
          <w:sz w:val="24"/>
          <w:szCs w:val="24"/>
        </w:rPr>
        <w:t xml:space="preserve"> John the Baptist is a named human being who, supremely, is “sent from God”</w:t>
      </w:r>
      <w:r w:rsidRPr="007225FA">
        <w:t xml:space="preserve"> </w:t>
      </w:r>
      <w:r w:rsidRPr="00F14392">
        <w:rPr>
          <w:rFonts w:ascii="Aptos" w:hAnsi="Aptos"/>
        </w:rPr>
        <w:t>(</w:t>
      </w:r>
      <w:r w:rsidRPr="00F14392">
        <w:rPr>
          <w:rFonts w:ascii="Arial" w:hAnsi="Arial" w:cs="Arial"/>
          <w:i/>
          <w:iCs/>
          <w:sz w:val="24"/>
          <w:szCs w:val="24"/>
        </w:rPr>
        <w:t>ἀ</w:t>
      </w:r>
      <w:r w:rsidRPr="00F14392">
        <w:rPr>
          <w:rFonts w:ascii="Aptos" w:hAnsi="Aptos"/>
          <w:i/>
          <w:iCs/>
          <w:sz w:val="24"/>
          <w:szCs w:val="24"/>
        </w:rPr>
        <w:t>π</w:t>
      </w:r>
      <w:proofErr w:type="spellStart"/>
      <w:r w:rsidRPr="00F14392">
        <w:rPr>
          <w:rFonts w:ascii="Aptos" w:hAnsi="Aptos"/>
          <w:i/>
          <w:iCs/>
          <w:sz w:val="24"/>
          <w:szCs w:val="24"/>
        </w:rPr>
        <w:t>εστ</w:t>
      </w:r>
      <w:proofErr w:type="spellEnd"/>
      <w:r w:rsidRPr="00F14392">
        <w:rPr>
          <w:rFonts w:ascii="Aptos" w:hAnsi="Aptos"/>
          <w:i/>
          <w:iCs/>
          <w:sz w:val="24"/>
          <w:szCs w:val="24"/>
        </w:rPr>
        <w:t>αλμένος πα</w:t>
      </w:r>
      <w:proofErr w:type="spellStart"/>
      <w:r w:rsidRPr="00F14392">
        <w:rPr>
          <w:rFonts w:ascii="Aptos" w:hAnsi="Aptos"/>
          <w:i/>
          <w:iCs/>
          <w:sz w:val="24"/>
          <w:szCs w:val="24"/>
        </w:rPr>
        <w:t>ρ</w:t>
      </w:r>
      <w:r w:rsidRPr="00F14392">
        <w:rPr>
          <w:rFonts w:ascii="Arial" w:hAnsi="Arial" w:cs="Arial"/>
          <w:i/>
          <w:iCs/>
          <w:sz w:val="24"/>
          <w:szCs w:val="24"/>
        </w:rPr>
        <w:t>ὰ</w:t>
      </w:r>
      <w:proofErr w:type="spellEnd"/>
      <w:r w:rsidRPr="00F14392">
        <w:rPr>
          <w:rFonts w:ascii="Aptos" w:hAnsi="Aptos"/>
          <w:i/>
          <w:iCs/>
          <w:sz w:val="24"/>
          <w:szCs w:val="24"/>
        </w:rPr>
        <w:t xml:space="preserve"> </w:t>
      </w:r>
      <w:proofErr w:type="spellStart"/>
      <w:r w:rsidRPr="00F14392">
        <w:rPr>
          <w:rFonts w:ascii="Aptos" w:hAnsi="Aptos"/>
          <w:i/>
          <w:iCs/>
          <w:sz w:val="24"/>
          <w:szCs w:val="24"/>
        </w:rPr>
        <w:t>θεο</w:t>
      </w:r>
      <w:r w:rsidRPr="00F14392">
        <w:rPr>
          <w:rFonts w:ascii="Arial" w:hAnsi="Arial" w:cs="Arial"/>
          <w:i/>
          <w:iCs/>
          <w:sz w:val="24"/>
          <w:szCs w:val="24"/>
        </w:rPr>
        <w:t>ῦ</w:t>
      </w:r>
      <w:proofErr w:type="spellEnd"/>
      <w:r w:rsidRPr="00F14392">
        <w:rPr>
          <w:rFonts w:ascii="Aptos" w:hAnsi="Aptos" w:cs="Arial"/>
          <w:sz w:val="24"/>
          <w:szCs w:val="24"/>
        </w:rPr>
        <w:t>)</w:t>
      </w:r>
      <w:r w:rsidRPr="00F14392">
        <w:rPr>
          <w:rFonts w:ascii="Aptos" w:hAnsi="Aptos"/>
          <w:sz w:val="24"/>
          <w:szCs w:val="24"/>
        </w:rPr>
        <w:t>.</w:t>
      </w:r>
      <w:r>
        <w:rPr>
          <w:sz w:val="24"/>
          <w:szCs w:val="24"/>
        </w:rPr>
        <w:t xml:space="preserve"> The writer uses </w:t>
      </w:r>
      <w:r w:rsidRPr="00C24458">
        <w:rPr>
          <w:rFonts w:ascii="Arial" w:hAnsi="Arial" w:cs="Arial"/>
          <w:i/>
          <w:iCs/>
          <w:sz w:val="24"/>
          <w:szCs w:val="24"/>
        </w:rPr>
        <w:t>ἀ</w:t>
      </w:r>
      <w:r w:rsidRPr="00C24458">
        <w:rPr>
          <w:i/>
          <w:iCs/>
          <w:sz w:val="24"/>
          <w:szCs w:val="24"/>
        </w:rPr>
        <w:t>π</w:t>
      </w:r>
      <w:proofErr w:type="spellStart"/>
      <w:r w:rsidRPr="00C24458">
        <w:rPr>
          <w:i/>
          <w:iCs/>
          <w:sz w:val="24"/>
          <w:szCs w:val="24"/>
        </w:rPr>
        <w:t>εστ</w:t>
      </w:r>
      <w:proofErr w:type="spellEnd"/>
      <w:r w:rsidRPr="00C24458">
        <w:rPr>
          <w:i/>
          <w:iCs/>
          <w:sz w:val="24"/>
          <w:szCs w:val="24"/>
        </w:rPr>
        <w:t>αλμένος</w:t>
      </w:r>
      <w:r>
        <w:rPr>
          <w:sz w:val="24"/>
          <w:szCs w:val="24"/>
        </w:rPr>
        <w:t xml:space="preserve"> on two other occasions: The first is 3:28 where John’s own words confirm his mission; the second is 9:7 when Jesus commands the man born blind to wash in the pool of Siloam “which means sent” (</w:t>
      </w:r>
      <w:r w:rsidRPr="00883B4F">
        <w:rPr>
          <w:rFonts w:ascii="Arial" w:hAnsi="Arial" w:cs="Arial"/>
          <w:i/>
          <w:iCs/>
          <w:sz w:val="24"/>
          <w:szCs w:val="24"/>
        </w:rPr>
        <w:t>ὃ</w:t>
      </w:r>
      <w:r w:rsidRPr="00883B4F">
        <w:rPr>
          <w:rFonts w:cs="Arial"/>
          <w:i/>
          <w:iCs/>
          <w:sz w:val="24"/>
          <w:szCs w:val="24"/>
        </w:rPr>
        <w:t xml:space="preserve"> </w:t>
      </w:r>
      <w:proofErr w:type="spellStart"/>
      <w:r w:rsidRPr="00883B4F">
        <w:rPr>
          <w:rFonts w:ascii="Arial" w:hAnsi="Arial" w:cs="Arial"/>
          <w:i/>
          <w:iCs/>
          <w:sz w:val="24"/>
          <w:szCs w:val="24"/>
        </w:rPr>
        <w:t>ἑ</w:t>
      </w:r>
      <w:r w:rsidRPr="00883B4F">
        <w:rPr>
          <w:rFonts w:cs="Arial"/>
          <w:i/>
          <w:iCs/>
          <w:sz w:val="24"/>
          <w:szCs w:val="24"/>
        </w:rPr>
        <w:t>ρμηνεύετ</w:t>
      </w:r>
      <w:proofErr w:type="spellEnd"/>
      <w:r w:rsidRPr="00883B4F">
        <w:rPr>
          <w:rFonts w:cs="Arial"/>
          <w:i/>
          <w:iCs/>
          <w:sz w:val="24"/>
          <w:szCs w:val="24"/>
        </w:rPr>
        <w:t xml:space="preserve">αι </w:t>
      </w:r>
      <w:r w:rsidRPr="00883B4F">
        <w:rPr>
          <w:rFonts w:ascii="Arial" w:hAnsi="Arial" w:cs="Arial"/>
          <w:i/>
          <w:iCs/>
          <w:sz w:val="24"/>
          <w:szCs w:val="24"/>
        </w:rPr>
        <w:t>Ἀ</w:t>
      </w:r>
      <w:r w:rsidRPr="00883B4F">
        <w:rPr>
          <w:rFonts w:cs="Arial"/>
          <w:i/>
          <w:iCs/>
          <w:sz w:val="24"/>
          <w:szCs w:val="24"/>
        </w:rPr>
        <w:t>π</w:t>
      </w:r>
      <w:proofErr w:type="spellStart"/>
      <w:r w:rsidRPr="00883B4F">
        <w:rPr>
          <w:rFonts w:cs="Arial"/>
          <w:i/>
          <w:iCs/>
          <w:sz w:val="24"/>
          <w:szCs w:val="24"/>
        </w:rPr>
        <w:t>εστ</w:t>
      </w:r>
      <w:proofErr w:type="spellEnd"/>
      <w:r w:rsidRPr="00883B4F">
        <w:rPr>
          <w:rFonts w:cs="Arial"/>
          <w:i/>
          <w:iCs/>
          <w:sz w:val="24"/>
          <w:szCs w:val="24"/>
        </w:rPr>
        <w:t>αλμένος</w:t>
      </w:r>
      <w:r>
        <w:rPr>
          <w:rFonts w:ascii="Arial" w:hAnsi="Arial" w:cs="Arial"/>
          <w:sz w:val="24"/>
          <w:szCs w:val="24"/>
        </w:rPr>
        <w:t xml:space="preserve">). </w:t>
      </w:r>
      <w:r w:rsidR="008A736F">
        <w:rPr>
          <w:rFonts w:ascii="Arial" w:hAnsi="Arial" w:cs="Arial"/>
          <w:sz w:val="24"/>
          <w:szCs w:val="24"/>
        </w:rPr>
        <w:t>T</w:t>
      </w:r>
      <w:r w:rsidRPr="00A43039">
        <w:rPr>
          <w:rFonts w:cs="Arial"/>
          <w:sz w:val="24"/>
          <w:szCs w:val="24"/>
        </w:rPr>
        <w:t xml:space="preserve">his </w:t>
      </w:r>
      <w:r w:rsidR="008A736F">
        <w:rPr>
          <w:rFonts w:cs="Arial"/>
          <w:sz w:val="24"/>
          <w:szCs w:val="24"/>
        </w:rPr>
        <w:t>may be</w:t>
      </w:r>
      <w:r w:rsidRPr="00A43039">
        <w:rPr>
          <w:rFonts w:cs="Arial"/>
          <w:sz w:val="24"/>
          <w:szCs w:val="24"/>
        </w:rPr>
        <w:t xml:space="preserve"> a </w:t>
      </w:r>
      <w:r>
        <w:rPr>
          <w:rFonts w:cs="Arial"/>
          <w:sz w:val="24"/>
          <w:szCs w:val="24"/>
        </w:rPr>
        <w:t>deliberate progression on the writer’s part</w:t>
      </w:r>
      <w:r w:rsidR="009B2702">
        <w:rPr>
          <w:rFonts w:cs="Arial"/>
          <w:sz w:val="24"/>
          <w:szCs w:val="24"/>
        </w:rPr>
        <w:t xml:space="preserve">; </w:t>
      </w:r>
      <w:r>
        <w:rPr>
          <w:rFonts w:cs="Arial"/>
          <w:sz w:val="24"/>
          <w:szCs w:val="24"/>
        </w:rPr>
        <w:t>God’s sending leads to a self-avowal of ministry</w:t>
      </w:r>
      <w:r w:rsidR="00114901">
        <w:rPr>
          <w:rFonts w:cs="Arial"/>
          <w:sz w:val="24"/>
          <w:szCs w:val="24"/>
        </w:rPr>
        <w:t xml:space="preserve"> and then </w:t>
      </w:r>
      <w:r>
        <w:rPr>
          <w:rFonts w:cs="Arial"/>
          <w:sz w:val="24"/>
          <w:szCs w:val="24"/>
        </w:rPr>
        <w:t>to wider sight, insight and healin</w:t>
      </w:r>
      <w:r w:rsidR="00114901">
        <w:rPr>
          <w:rFonts w:cs="Arial"/>
          <w:sz w:val="24"/>
          <w:szCs w:val="24"/>
        </w:rPr>
        <w:t>g.</w:t>
      </w:r>
      <w:r w:rsidR="00976BA8">
        <w:rPr>
          <w:rFonts w:cs="Arial"/>
          <w:sz w:val="24"/>
          <w:szCs w:val="24"/>
        </w:rPr>
        <w:t xml:space="preserve"> </w:t>
      </w:r>
      <w:r w:rsidR="000B4DFE">
        <w:rPr>
          <w:rFonts w:cs="Arial"/>
          <w:sz w:val="24"/>
          <w:szCs w:val="24"/>
        </w:rPr>
        <w:t>‘</w:t>
      </w:r>
      <w:r w:rsidR="00976BA8">
        <w:rPr>
          <w:rFonts w:cs="Arial"/>
          <w:sz w:val="24"/>
          <w:szCs w:val="24"/>
        </w:rPr>
        <w:t>Sent</w:t>
      </w:r>
      <w:r w:rsidR="000B4DFE">
        <w:rPr>
          <w:rFonts w:cs="Arial"/>
          <w:sz w:val="24"/>
          <w:szCs w:val="24"/>
        </w:rPr>
        <w:t>’</w:t>
      </w:r>
      <w:r w:rsidR="00976BA8">
        <w:rPr>
          <w:rFonts w:cs="Arial"/>
          <w:sz w:val="24"/>
          <w:szCs w:val="24"/>
        </w:rPr>
        <w:t xml:space="preserve"> also connotes the </w:t>
      </w:r>
      <w:r w:rsidR="00592F10">
        <w:rPr>
          <w:rFonts w:cs="Arial"/>
          <w:sz w:val="24"/>
          <w:szCs w:val="24"/>
        </w:rPr>
        <w:t xml:space="preserve">delegated </w:t>
      </w:r>
      <w:r w:rsidR="00976BA8">
        <w:rPr>
          <w:rFonts w:cs="Arial"/>
          <w:sz w:val="24"/>
          <w:szCs w:val="24"/>
        </w:rPr>
        <w:t>authority of the sender</w:t>
      </w:r>
      <w:r w:rsidR="00FA733B">
        <w:rPr>
          <w:rFonts w:cs="Arial"/>
          <w:sz w:val="24"/>
          <w:szCs w:val="24"/>
        </w:rPr>
        <w:t>; there can be no greater claim to authority</w:t>
      </w:r>
      <w:r w:rsidR="00964057">
        <w:rPr>
          <w:rFonts w:cs="Arial"/>
          <w:sz w:val="24"/>
          <w:szCs w:val="24"/>
        </w:rPr>
        <w:t xml:space="preserve"> for John the Baptist</w:t>
      </w:r>
      <w:r w:rsidR="000B4DFE">
        <w:rPr>
          <w:rFonts w:cs="Arial"/>
          <w:sz w:val="24"/>
          <w:szCs w:val="24"/>
        </w:rPr>
        <w:t xml:space="preserve"> than to be sent by God</w:t>
      </w:r>
      <w:r w:rsidR="00964057">
        <w:rPr>
          <w:rFonts w:cs="Arial"/>
          <w:sz w:val="24"/>
          <w:szCs w:val="24"/>
        </w:rPr>
        <w:t>.</w:t>
      </w:r>
    </w:p>
    <w:p w14:paraId="3092756D" w14:textId="666382FB" w:rsidR="00D95BD8" w:rsidRDefault="00D95BD8" w:rsidP="00D95BD8">
      <w:pPr>
        <w:rPr>
          <w:rFonts w:ascii="Aptos" w:hAnsi="Aptos" w:cs="Arial"/>
          <w:sz w:val="24"/>
          <w:szCs w:val="24"/>
        </w:rPr>
      </w:pPr>
      <w:r>
        <w:rPr>
          <w:rFonts w:cs="Arial"/>
          <w:sz w:val="24"/>
          <w:szCs w:val="24"/>
        </w:rPr>
        <w:t>John does use</w:t>
      </w:r>
      <w:r w:rsidR="00116AC2">
        <w:rPr>
          <w:rFonts w:cs="Arial"/>
          <w:sz w:val="24"/>
          <w:szCs w:val="24"/>
        </w:rPr>
        <w:t xml:space="preserve"> the alternative</w:t>
      </w:r>
      <w:r>
        <w:rPr>
          <w:rFonts w:cs="Arial"/>
          <w:sz w:val="24"/>
          <w:szCs w:val="24"/>
        </w:rPr>
        <w:t xml:space="preserve"> </w:t>
      </w:r>
      <w:proofErr w:type="spellStart"/>
      <w:r w:rsidRPr="001A1370">
        <w:rPr>
          <w:rFonts w:ascii="Arial" w:hAnsi="Arial" w:cs="Arial"/>
          <w:sz w:val="24"/>
          <w:szCs w:val="24"/>
        </w:rPr>
        <w:t>ἄ</w:t>
      </w:r>
      <w:r w:rsidRPr="001A1370">
        <w:rPr>
          <w:rFonts w:ascii="Aptos" w:hAnsi="Aptos" w:cs="Arial"/>
          <w:sz w:val="24"/>
          <w:szCs w:val="24"/>
        </w:rPr>
        <w:t>γγελος</w:t>
      </w:r>
      <w:proofErr w:type="spellEnd"/>
      <w:r>
        <w:rPr>
          <w:rFonts w:ascii="Aptos" w:hAnsi="Aptos" w:cs="Arial"/>
          <w:sz w:val="24"/>
          <w:szCs w:val="24"/>
        </w:rPr>
        <w:t xml:space="preserve"> (angel, messenger) in four places, but not in relation to John the Baptist</w:t>
      </w:r>
      <w:r w:rsidR="009A0C2C">
        <w:rPr>
          <w:rFonts w:ascii="Aptos" w:hAnsi="Aptos" w:cs="Arial"/>
          <w:sz w:val="24"/>
          <w:szCs w:val="24"/>
        </w:rPr>
        <w:t>.</w:t>
      </w:r>
      <w:r w:rsidR="002108CE">
        <w:rPr>
          <w:rStyle w:val="FootnoteReference"/>
          <w:rFonts w:ascii="Aptos" w:hAnsi="Aptos" w:cs="Arial"/>
          <w:sz w:val="24"/>
          <w:szCs w:val="24"/>
        </w:rPr>
        <w:footnoteReference w:id="6"/>
      </w:r>
      <w:r>
        <w:rPr>
          <w:rFonts w:ascii="Aptos" w:hAnsi="Aptos" w:cs="Arial"/>
          <w:sz w:val="24"/>
          <w:szCs w:val="24"/>
        </w:rPr>
        <w:t xml:space="preserve"> The Gospel writer does not see John </w:t>
      </w:r>
      <w:r w:rsidR="00AF42D7">
        <w:rPr>
          <w:rFonts w:ascii="Aptos" w:hAnsi="Aptos" w:cs="Arial"/>
          <w:sz w:val="24"/>
          <w:szCs w:val="24"/>
        </w:rPr>
        <w:t xml:space="preserve">the Baptist </w:t>
      </w:r>
      <w:r>
        <w:rPr>
          <w:rFonts w:ascii="Aptos" w:hAnsi="Aptos" w:cs="Arial"/>
          <w:sz w:val="24"/>
          <w:szCs w:val="24"/>
        </w:rPr>
        <w:t xml:space="preserve">as this sort of </w:t>
      </w:r>
      <w:r w:rsidRPr="00AF42D7">
        <w:rPr>
          <w:rFonts w:ascii="Aptos" w:hAnsi="Aptos" w:cs="Arial"/>
          <w:i/>
          <w:iCs/>
          <w:sz w:val="24"/>
          <w:szCs w:val="24"/>
        </w:rPr>
        <w:t>angelic</w:t>
      </w:r>
      <w:r>
        <w:rPr>
          <w:rFonts w:ascii="Aptos" w:hAnsi="Aptos" w:cs="Arial"/>
          <w:sz w:val="24"/>
          <w:szCs w:val="24"/>
        </w:rPr>
        <w:t xml:space="preserve"> messenger, but as a divinely inspired </w:t>
      </w:r>
      <w:r w:rsidRPr="00AF42D7">
        <w:rPr>
          <w:rFonts w:ascii="Aptos" w:hAnsi="Aptos" w:cs="Arial"/>
          <w:i/>
          <w:iCs/>
          <w:sz w:val="24"/>
          <w:szCs w:val="24"/>
        </w:rPr>
        <w:t>human</w:t>
      </w:r>
      <w:r>
        <w:rPr>
          <w:rFonts w:ascii="Aptos" w:hAnsi="Aptos" w:cs="Arial"/>
          <w:sz w:val="24"/>
          <w:szCs w:val="24"/>
        </w:rPr>
        <w:t xml:space="preserve"> messenger (1:6).</w:t>
      </w:r>
      <w:r w:rsidR="00997424">
        <w:rPr>
          <w:rFonts w:ascii="Aptos" w:hAnsi="Aptos" w:cs="Arial"/>
          <w:sz w:val="24"/>
          <w:szCs w:val="24"/>
        </w:rPr>
        <w:t xml:space="preserve"> </w:t>
      </w:r>
    </w:p>
    <w:p w14:paraId="0F31A4B7" w14:textId="20AC92D9" w:rsidR="00D0267A" w:rsidRDefault="00990155" w:rsidP="00D0267A">
      <w:pPr>
        <w:rPr>
          <w:rFonts w:ascii="Aptos" w:hAnsi="Aptos" w:cs="Arial"/>
          <w:sz w:val="24"/>
          <w:szCs w:val="24"/>
        </w:rPr>
      </w:pPr>
      <w:r w:rsidRPr="00846D36">
        <w:rPr>
          <w:rFonts w:ascii="Aptos" w:hAnsi="Aptos"/>
          <w:sz w:val="24"/>
          <w:szCs w:val="24"/>
        </w:rPr>
        <w:t xml:space="preserve">John </w:t>
      </w:r>
      <w:r>
        <w:rPr>
          <w:rFonts w:ascii="Aptos" w:hAnsi="Aptos"/>
          <w:sz w:val="24"/>
          <w:szCs w:val="24"/>
        </w:rPr>
        <w:t xml:space="preserve">(in </w:t>
      </w:r>
      <w:r w:rsidRPr="00846D36">
        <w:rPr>
          <w:rFonts w:ascii="Aptos" w:hAnsi="Aptos"/>
          <w:sz w:val="24"/>
          <w:szCs w:val="24"/>
        </w:rPr>
        <w:t>1:7</w:t>
      </w:r>
      <w:r>
        <w:rPr>
          <w:rFonts w:ascii="Aptos" w:hAnsi="Aptos"/>
          <w:sz w:val="24"/>
          <w:szCs w:val="24"/>
        </w:rPr>
        <w:t>)</w:t>
      </w:r>
      <w:r w:rsidRPr="00846D36">
        <w:rPr>
          <w:rFonts w:ascii="Aptos" w:hAnsi="Aptos"/>
          <w:sz w:val="24"/>
          <w:szCs w:val="24"/>
        </w:rPr>
        <w:t xml:space="preserve"> states that John the Baptist “came as a witness (μα</w:t>
      </w:r>
      <w:proofErr w:type="spellStart"/>
      <w:r w:rsidRPr="00846D36">
        <w:rPr>
          <w:rFonts w:ascii="Aptos" w:hAnsi="Aptos"/>
          <w:sz w:val="24"/>
          <w:szCs w:val="24"/>
        </w:rPr>
        <w:t>ρτυρί</w:t>
      </w:r>
      <w:proofErr w:type="spellEnd"/>
      <w:r w:rsidRPr="00846D36">
        <w:rPr>
          <w:rFonts w:ascii="Aptos" w:hAnsi="Aptos"/>
          <w:sz w:val="24"/>
          <w:szCs w:val="24"/>
        </w:rPr>
        <w:t>αν</w:t>
      </w:r>
      <w:r w:rsidRPr="00846D36">
        <w:rPr>
          <w:rStyle w:val="FootnoteReference"/>
          <w:rFonts w:ascii="Aptos" w:hAnsi="Aptos"/>
          <w:sz w:val="24"/>
          <w:szCs w:val="24"/>
        </w:rPr>
        <w:footnoteReference w:id="7"/>
      </w:r>
      <w:r w:rsidRPr="00846D36">
        <w:rPr>
          <w:rFonts w:ascii="Aptos" w:hAnsi="Aptos"/>
          <w:sz w:val="24"/>
          <w:szCs w:val="24"/>
        </w:rPr>
        <w:t>) that he might testify (μα</w:t>
      </w:r>
      <w:proofErr w:type="spellStart"/>
      <w:r w:rsidRPr="00846D36">
        <w:rPr>
          <w:rFonts w:ascii="Aptos" w:hAnsi="Aptos"/>
          <w:sz w:val="24"/>
          <w:szCs w:val="24"/>
        </w:rPr>
        <w:t>ρτυρήσ</w:t>
      </w:r>
      <w:r w:rsidRPr="00846D36">
        <w:rPr>
          <w:rFonts w:ascii="Arial" w:hAnsi="Arial" w:cs="Arial"/>
          <w:sz w:val="24"/>
          <w:szCs w:val="24"/>
        </w:rPr>
        <w:t>ῃ</w:t>
      </w:r>
      <w:proofErr w:type="spellEnd"/>
      <w:r w:rsidRPr="00846D36">
        <w:rPr>
          <w:rStyle w:val="FootnoteReference"/>
          <w:rFonts w:ascii="Aptos" w:hAnsi="Aptos" w:cs="Arial"/>
          <w:sz w:val="24"/>
          <w:szCs w:val="24"/>
        </w:rPr>
        <w:footnoteReference w:id="8"/>
      </w:r>
      <w:r w:rsidRPr="00846D36">
        <w:rPr>
          <w:rFonts w:ascii="Aptos" w:hAnsi="Aptos" w:cs="Arial"/>
          <w:sz w:val="24"/>
          <w:szCs w:val="24"/>
        </w:rPr>
        <w:t>) concerning the light”. John sees the central purpose of God sending John the Baptist is as a</w:t>
      </w:r>
      <w:r w:rsidR="00533304">
        <w:rPr>
          <w:rFonts w:ascii="Aptos" w:hAnsi="Aptos" w:cs="Arial"/>
          <w:sz w:val="24"/>
          <w:szCs w:val="24"/>
        </w:rPr>
        <w:t>n authoritative</w:t>
      </w:r>
      <w:r w:rsidRPr="00846D36">
        <w:rPr>
          <w:rFonts w:ascii="Aptos" w:hAnsi="Aptos" w:cs="Arial"/>
          <w:sz w:val="24"/>
          <w:szCs w:val="24"/>
        </w:rPr>
        <w:t xml:space="preserve"> witness, to give evidence to what he has ‘seen, heard or experienced’</w:t>
      </w:r>
      <w:r>
        <w:rPr>
          <w:rFonts w:ascii="Aptos" w:hAnsi="Aptos" w:cs="Arial"/>
          <w:sz w:val="24"/>
          <w:szCs w:val="24"/>
        </w:rPr>
        <w:t>.</w:t>
      </w:r>
      <w:r w:rsidR="009B20E1">
        <w:rPr>
          <w:rFonts w:ascii="Aptos" w:hAnsi="Aptos" w:cs="Arial"/>
          <w:sz w:val="24"/>
          <w:szCs w:val="24"/>
        </w:rPr>
        <w:t xml:space="preserve"> </w:t>
      </w:r>
    </w:p>
    <w:p w14:paraId="5D1F2B21" w14:textId="448F807E" w:rsidR="008B5CAD" w:rsidRDefault="0057425D" w:rsidP="008B5CAD">
      <w:pPr>
        <w:rPr>
          <w:sz w:val="24"/>
          <w:szCs w:val="24"/>
        </w:rPr>
      </w:pPr>
      <w:r>
        <w:rPr>
          <w:sz w:val="24"/>
          <w:szCs w:val="24"/>
        </w:rPr>
        <w:t>Hooker contends that John uses John the Baptist to verify the metaphysical truths outlined in John’s prologue</w:t>
      </w:r>
      <w:r w:rsidR="00875357">
        <w:rPr>
          <w:sz w:val="24"/>
          <w:szCs w:val="24"/>
        </w:rPr>
        <w:t xml:space="preserve"> </w:t>
      </w:r>
      <w:r w:rsidR="00875357">
        <w:rPr>
          <w:rFonts w:ascii="Aptos" w:hAnsi="Aptos" w:cs="Arial"/>
          <w:sz w:val="24"/>
          <w:szCs w:val="24"/>
        </w:rPr>
        <w:t>“</w:t>
      </w:r>
      <w:r w:rsidR="00875357">
        <w:rPr>
          <w:sz w:val="24"/>
          <w:szCs w:val="24"/>
        </w:rPr>
        <w:t>at that point where the themes already stated are taken up and developed”</w:t>
      </w:r>
      <w:r w:rsidR="008C026B">
        <w:rPr>
          <w:sz w:val="24"/>
          <w:szCs w:val="24"/>
        </w:rPr>
        <w:t>.</w:t>
      </w:r>
      <w:r w:rsidR="00F4477A">
        <w:rPr>
          <w:rStyle w:val="FootnoteReference"/>
          <w:sz w:val="24"/>
          <w:szCs w:val="24"/>
        </w:rPr>
        <w:footnoteReference w:id="9"/>
      </w:r>
      <w:r w:rsidR="008C026B">
        <w:rPr>
          <w:sz w:val="24"/>
          <w:szCs w:val="24"/>
        </w:rPr>
        <w:t xml:space="preserve"> If so, </w:t>
      </w:r>
      <w:r w:rsidR="008B5CAD">
        <w:rPr>
          <w:sz w:val="24"/>
          <w:szCs w:val="24"/>
        </w:rPr>
        <w:t xml:space="preserve">John the Baptist would </w:t>
      </w:r>
      <w:r w:rsidR="00F32E6E">
        <w:rPr>
          <w:sz w:val="24"/>
          <w:szCs w:val="24"/>
        </w:rPr>
        <w:t>be</w:t>
      </w:r>
      <w:r w:rsidR="008B5CAD">
        <w:rPr>
          <w:sz w:val="24"/>
          <w:szCs w:val="24"/>
        </w:rPr>
        <w:t xml:space="preserve"> </w:t>
      </w:r>
      <w:r w:rsidR="00913DDD">
        <w:rPr>
          <w:sz w:val="24"/>
          <w:szCs w:val="24"/>
        </w:rPr>
        <w:t>witness</w:t>
      </w:r>
      <w:r w:rsidR="00F32E6E">
        <w:rPr>
          <w:sz w:val="24"/>
          <w:szCs w:val="24"/>
        </w:rPr>
        <w:t>ing</w:t>
      </w:r>
      <w:r w:rsidR="00913DDD">
        <w:rPr>
          <w:sz w:val="24"/>
          <w:szCs w:val="24"/>
        </w:rPr>
        <w:t xml:space="preserve"> to</w:t>
      </w:r>
      <w:r w:rsidR="008B5CAD">
        <w:rPr>
          <w:sz w:val="24"/>
          <w:szCs w:val="24"/>
        </w:rPr>
        <w:t xml:space="preserve"> theological truth but not necessarily </w:t>
      </w:r>
      <w:r w:rsidR="00913DDD">
        <w:rPr>
          <w:sz w:val="24"/>
          <w:szCs w:val="24"/>
        </w:rPr>
        <w:t xml:space="preserve">to </w:t>
      </w:r>
      <w:r w:rsidR="008B5CAD">
        <w:rPr>
          <w:sz w:val="24"/>
          <w:szCs w:val="24"/>
        </w:rPr>
        <w:t>historical truth. T</w:t>
      </w:r>
      <w:r w:rsidR="00114FB7">
        <w:rPr>
          <w:sz w:val="24"/>
          <w:szCs w:val="24"/>
        </w:rPr>
        <w:t>he text</w:t>
      </w:r>
      <w:r w:rsidR="008B5CAD">
        <w:rPr>
          <w:sz w:val="24"/>
          <w:szCs w:val="24"/>
        </w:rPr>
        <w:t xml:space="preserve"> would then say much about John’s theology </w:t>
      </w:r>
      <w:r w:rsidR="00B40551">
        <w:rPr>
          <w:sz w:val="24"/>
          <w:szCs w:val="24"/>
        </w:rPr>
        <w:t>through</w:t>
      </w:r>
      <w:r w:rsidR="005B521F">
        <w:rPr>
          <w:sz w:val="24"/>
          <w:szCs w:val="24"/>
        </w:rPr>
        <w:t xml:space="preserve"> his portrayal of</w:t>
      </w:r>
      <w:r w:rsidR="008B5CAD">
        <w:rPr>
          <w:sz w:val="24"/>
          <w:szCs w:val="24"/>
        </w:rPr>
        <w:t xml:space="preserve"> John the Baptist. </w:t>
      </w:r>
    </w:p>
    <w:p w14:paraId="7B45FF40" w14:textId="7590E5B5" w:rsidR="00732A06" w:rsidRPr="00D0164F" w:rsidRDefault="00732A06" w:rsidP="00732A06">
      <w:pPr>
        <w:rPr>
          <w:rFonts w:cs="Arial"/>
          <w:sz w:val="24"/>
          <w:szCs w:val="24"/>
        </w:rPr>
      </w:pPr>
      <w:r>
        <w:rPr>
          <w:sz w:val="24"/>
          <w:szCs w:val="24"/>
        </w:rPr>
        <w:lastRenderedPageBreak/>
        <w:t xml:space="preserve">John is careful to ensure that the witness is not confused with the object of that witness. </w:t>
      </w:r>
      <w:r>
        <w:rPr>
          <w:rFonts w:cs="Arial"/>
          <w:sz w:val="24"/>
          <w:szCs w:val="24"/>
        </w:rPr>
        <w:t xml:space="preserve">Williams </w:t>
      </w:r>
      <w:r>
        <w:rPr>
          <w:rStyle w:val="FootnoteReference"/>
          <w:rFonts w:cs="Arial"/>
          <w:sz w:val="24"/>
          <w:szCs w:val="24"/>
        </w:rPr>
        <w:footnoteReference w:id="10"/>
      </w:r>
      <w:r>
        <w:rPr>
          <w:rFonts w:cs="Arial"/>
          <w:sz w:val="24"/>
          <w:szCs w:val="24"/>
        </w:rPr>
        <w:t xml:space="preserve"> characterises</w:t>
      </w:r>
      <w:r w:rsidRPr="00F47C65">
        <w:rPr>
          <w:rFonts w:cs="Arial"/>
          <w:sz w:val="24"/>
          <w:szCs w:val="24"/>
        </w:rPr>
        <w:t xml:space="preserve"> </w:t>
      </w:r>
      <w:r>
        <w:rPr>
          <w:rFonts w:cs="Arial"/>
          <w:sz w:val="24"/>
          <w:szCs w:val="24"/>
        </w:rPr>
        <w:t xml:space="preserve">succinctly the differences between John the Baptist and Jesus, the </w:t>
      </w:r>
      <w:r w:rsidRPr="006247CF">
        <w:rPr>
          <w:rFonts w:cs="Arial"/>
          <w:i/>
          <w:iCs/>
          <w:sz w:val="24"/>
          <w:szCs w:val="24"/>
        </w:rPr>
        <w:t>Logos</w:t>
      </w:r>
      <w:r>
        <w:rPr>
          <w:rFonts w:cs="Arial"/>
          <w:sz w:val="24"/>
          <w:szCs w:val="24"/>
        </w:rPr>
        <w:t xml:space="preserve">: “John came into being (1:6), but the </w:t>
      </w:r>
      <w:r w:rsidRPr="00BC233A">
        <w:rPr>
          <w:rFonts w:cs="Arial"/>
          <w:i/>
          <w:iCs/>
          <w:sz w:val="24"/>
          <w:szCs w:val="24"/>
        </w:rPr>
        <w:t>Logos</w:t>
      </w:r>
      <w:r>
        <w:rPr>
          <w:rFonts w:cs="Arial"/>
          <w:sz w:val="24"/>
          <w:szCs w:val="24"/>
        </w:rPr>
        <w:t xml:space="preserve"> was ‘in the beginning’ (1:1); John is a man (1:6), the </w:t>
      </w:r>
      <w:r w:rsidRPr="00BC233A">
        <w:rPr>
          <w:rFonts w:cs="Arial"/>
          <w:i/>
          <w:iCs/>
          <w:sz w:val="24"/>
          <w:szCs w:val="24"/>
        </w:rPr>
        <w:t>Logos</w:t>
      </w:r>
      <w:r>
        <w:rPr>
          <w:rFonts w:cs="Arial"/>
          <w:sz w:val="24"/>
          <w:szCs w:val="24"/>
        </w:rPr>
        <w:t xml:space="preserve"> is ‘God’ (1:1); God has </w:t>
      </w:r>
      <w:r w:rsidRPr="00BC233A">
        <w:rPr>
          <w:rFonts w:cs="Arial"/>
          <w:i/>
          <w:iCs/>
          <w:sz w:val="24"/>
          <w:szCs w:val="24"/>
        </w:rPr>
        <w:t>sent</w:t>
      </w:r>
      <w:r>
        <w:rPr>
          <w:rFonts w:cs="Arial"/>
          <w:sz w:val="24"/>
          <w:szCs w:val="24"/>
        </w:rPr>
        <w:t xml:space="preserve"> John (1:6), the </w:t>
      </w:r>
      <w:r w:rsidRPr="00BC233A">
        <w:rPr>
          <w:rFonts w:cs="Arial"/>
          <w:i/>
          <w:iCs/>
          <w:sz w:val="24"/>
          <w:szCs w:val="24"/>
        </w:rPr>
        <w:t>Logos</w:t>
      </w:r>
      <w:r>
        <w:rPr>
          <w:rFonts w:cs="Arial"/>
          <w:sz w:val="24"/>
          <w:szCs w:val="24"/>
        </w:rPr>
        <w:t xml:space="preserve"> is </w:t>
      </w:r>
      <w:r w:rsidRPr="00E26977">
        <w:rPr>
          <w:rFonts w:cs="Arial"/>
          <w:i/>
          <w:iCs/>
          <w:sz w:val="24"/>
          <w:szCs w:val="24"/>
        </w:rPr>
        <w:t>with</w:t>
      </w:r>
      <w:r>
        <w:rPr>
          <w:rFonts w:cs="Arial"/>
          <w:sz w:val="24"/>
          <w:szCs w:val="24"/>
        </w:rPr>
        <w:t xml:space="preserve"> God (1:1); John is a witness to the Light (1:7-8), the </w:t>
      </w:r>
      <w:r w:rsidRPr="00206382">
        <w:rPr>
          <w:rFonts w:cs="Arial"/>
          <w:i/>
          <w:iCs/>
          <w:sz w:val="24"/>
          <w:szCs w:val="24"/>
        </w:rPr>
        <w:t>Logos</w:t>
      </w:r>
      <w:r>
        <w:rPr>
          <w:rFonts w:cs="Arial"/>
          <w:sz w:val="24"/>
          <w:szCs w:val="24"/>
        </w:rPr>
        <w:t xml:space="preserve"> is the Light (1:4); and people come to faith </w:t>
      </w:r>
      <w:r w:rsidRPr="002E33E6">
        <w:rPr>
          <w:rFonts w:cs="Arial"/>
          <w:i/>
          <w:iCs/>
          <w:sz w:val="24"/>
          <w:szCs w:val="24"/>
        </w:rPr>
        <w:t>in</w:t>
      </w:r>
      <w:r>
        <w:rPr>
          <w:rFonts w:cs="Arial"/>
          <w:sz w:val="24"/>
          <w:szCs w:val="24"/>
        </w:rPr>
        <w:t xml:space="preserve"> the </w:t>
      </w:r>
      <w:r w:rsidRPr="00206382">
        <w:rPr>
          <w:rFonts w:cs="Arial"/>
          <w:i/>
          <w:iCs/>
          <w:sz w:val="24"/>
          <w:szCs w:val="24"/>
        </w:rPr>
        <w:t>Logos</w:t>
      </w:r>
      <w:r>
        <w:rPr>
          <w:rFonts w:cs="Arial"/>
          <w:sz w:val="24"/>
          <w:szCs w:val="24"/>
        </w:rPr>
        <w:t xml:space="preserve"> (1:12) </w:t>
      </w:r>
      <w:r w:rsidRPr="002E33E6">
        <w:rPr>
          <w:rFonts w:cs="Arial"/>
          <w:i/>
          <w:iCs/>
          <w:sz w:val="24"/>
          <w:szCs w:val="24"/>
        </w:rPr>
        <w:t>through</w:t>
      </w:r>
      <w:r>
        <w:rPr>
          <w:rFonts w:cs="Arial"/>
          <w:sz w:val="24"/>
          <w:szCs w:val="24"/>
        </w:rPr>
        <w:t xml:space="preserve"> John (1:7)”</w:t>
      </w:r>
      <w:r w:rsidR="006C1F87">
        <w:rPr>
          <w:rFonts w:cs="Arial"/>
          <w:sz w:val="24"/>
          <w:szCs w:val="24"/>
        </w:rPr>
        <w:t>.</w:t>
      </w:r>
      <w:r>
        <w:rPr>
          <w:rStyle w:val="FootnoteReference"/>
          <w:rFonts w:cs="Arial"/>
          <w:sz w:val="24"/>
          <w:szCs w:val="24"/>
        </w:rPr>
        <w:footnoteReference w:id="11"/>
      </w:r>
    </w:p>
    <w:p w14:paraId="475E32CF" w14:textId="62BB75A1" w:rsidR="00732A06" w:rsidRDefault="00732A06" w:rsidP="00732A06">
      <w:pPr>
        <w:rPr>
          <w:sz w:val="24"/>
          <w:szCs w:val="24"/>
        </w:rPr>
      </w:pPr>
      <w:r>
        <w:rPr>
          <w:sz w:val="24"/>
          <w:szCs w:val="24"/>
        </w:rPr>
        <w:t xml:space="preserve">John the Baptist may have been the first </w:t>
      </w:r>
      <w:r w:rsidR="006C1F87">
        <w:rPr>
          <w:sz w:val="24"/>
          <w:szCs w:val="24"/>
        </w:rPr>
        <w:t>o</w:t>
      </w:r>
      <w:r>
        <w:rPr>
          <w:sz w:val="24"/>
          <w:szCs w:val="24"/>
        </w:rPr>
        <w:t xml:space="preserve">n the Gospel-writers scene but Jesus, </w:t>
      </w:r>
      <w:r w:rsidR="004F5A1C">
        <w:rPr>
          <w:sz w:val="24"/>
          <w:szCs w:val="24"/>
        </w:rPr>
        <w:t xml:space="preserve">as </w:t>
      </w:r>
      <w:r>
        <w:rPr>
          <w:sz w:val="24"/>
          <w:szCs w:val="24"/>
        </w:rPr>
        <w:t xml:space="preserve">the </w:t>
      </w:r>
      <w:r w:rsidRPr="006305B1">
        <w:rPr>
          <w:i/>
          <w:iCs/>
          <w:sz w:val="24"/>
          <w:szCs w:val="24"/>
        </w:rPr>
        <w:t>Logos</w:t>
      </w:r>
      <w:r>
        <w:rPr>
          <w:sz w:val="24"/>
          <w:szCs w:val="24"/>
        </w:rPr>
        <w:t xml:space="preserve">, is first in terms of precedence. </w:t>
      </w:r>
      <w:r w:rsidR="00FE159F">
        <w:rPr>
          <w:sz w:val="24"/>
          <w:szCs w:val="24"/>
        </w:rPr>
        <w:t xml:space="preserve">The </w:t>
      </w:r>
      <w:r>
        <w:rPr>
          <w:sz w:val="24"/>
          <w:szCs w:val="24"/>
        </w:rPr>
        <w:t>presentation of John the Baptist is largely in terms of his relation to Jesus; he is the trustworthy witness, the Forerunner to Jesus, the one who points to Christ (as he is usually depicted in Orthodox iconography)</w:t>
      </w:r>
      <w:r w:rsidR="004F5A1C">
        <w:rPr>
          <w:sz w:val="24"/>
          <w:szCs w:val="24"/>
        </w:rPr>
        <w:t>.</w:t>
      </w:r>
      <w:r>
        <w:rPr>
          <w:rStyle w:val="FootnoteReference"/>
          <w:sz w:val="24"/>
          <w:szCs w:val="24"/>
        </w:rPr>
        <w:footnoteReference w:id="12"/>
      </w:r>
    </w:p>
    <w:p w14:paraId="47730B9D" w14:textId="1B5A0F4C" w:rsidR="0057425D" w:rsidRDefault="00F35C06" w:rsidP="0057425D">
      <w:pPr>
        <w:rPr>
          <w:sz w:val="24"/>
          <w:szCs w:val="24"/>
        </w:rPr>
      </w:pPr>
      <w:r>
        <w:rPr>
          <w:sz w:val="24"/>
          <w:szCs w:val="24"/>
        </w:rPr>
        <w:t xml:space="preserve">There is a progression in John the Baptist’s witness over the </w:t>
      </w:r>
      <w:r w:rsidR="00BC41A4">
        <w:rPr>
          <w:sz w:val="24"/>
          <w:szCs w:val="24"/>
        </w:rPr>
        <w:t xml:space="preserve">first </w:t>
      </w:r>
      <w:r>
        <w:rPr>
          <w:sz w:val="24"/>
          <w:szCs w:val="24"/>
        </w:rPr>
        <w:t xml:space="preserve">three days </w:t>
      </w:r>
      <w:r w:rsidR="00BC41A4">
        <w:rPr>
          <w:sz w:val="24"/>
          <w:szCs w:val="24"/>
        </w:rPr>
        <w:t xml:space="preserve">John </w:t>
      </w:r>
      <w:r>
        <w:rPr>
          <w:sz w:val="24"/>
          <w:szCs w:val="24"/>
        </w:rPr>
        <w:t>describe</w:t>
      </w:r>
      <w:r w:rsidR="00BC41A4">
        <w:rPr>
          <w:sz w:val="24"/>
          <w:szCs w:val="24"/>
        </w:rPr>
        <w:t>s</w:t>
      </w:r>
      <w:r w:rsidR="00BB0D4B">
        <w:rPr>
          <w:sz w:val="24"/>
          <w:szCs w:val="24"/>
        </w:rPr>
        <w:t>.</w:t>
      </w:r>
      <w:r w:rsidR="00BB0D4B">
        <w:rPr>
          <w:rStyle w:val="FootnoteReference"/>
          <w:sz w:val="24"/>
          <w:szCs w:val="24"/>
        </w:rPr>
        <w:footnoteReference w:id="13"/>
      </w:r>
      <w:r w:rsidR="00BB0D4B">
        <w:rPr>
          <w:sz w:val="24"/>
          <w:szCs w:val="24"/>
        </w:rPr>
        <w:t xml:space="preserve"> </w:t>
      </w:r>
      <w:r w:rsidR="00D94B52">
        <w:rPr>
          <w:sz w:val="24"/>
          <w:szCs w:val="24"/>
        </w:rPr>
        <w:t>To the</w:t>
      </w:r>
      <w:r w:rsidR="008052ED">
        <w:rPr>
          <w:sz w:val="24"/>
          <w:szCs w:val="24"/>
        </w:rPr>
        <w:t xml:space="preserve"> </w:t>
      </w:r>
      <w:r w:rsidR="00D94B52">
        <w:rPr>
          <w:sz w:val="24"/>
          <w:szCs w:val="24"/>
        </w:rPr>
        <w:t xml:space="preserve">priests and Levites from Jerusalem, he affirms that he </w:t>
      </w:r>
      <w:r w:rsidR="007F1C0B">
        <w:rPr>
          <w:sz w:val="24"/>
          <w:szCs w:val="24"/>
        </w:rPr>
        <w:t xml:space="preserve">himself </w:t>
      </w:r>
      <w:r w:rsidR="00D94B52">
        <w:rPr>
          <w:sz w:val="24"/>
          <w:szCs w:val="24"/>
        </w:rPr>
        <w:t xml:space="preserve">is not the Messiah, not the Light (1:19-28). On the next day he witnesses to the Light </w:t>
      </w:r>
      <w:r w:rsidR="00C306BC">
        <w:rPr>
          <w:sz w:val="24"/>
          <w:szCs w:val="24"/>
        </w:rPr>
        <w:t>while</w:t>
      </w:r>
      <w:r w:rsidR="00D94B52">
        <w:rPr>
          <w:sz w:val="24"/>
          <w:szCs w:val="24"/>
        </w:rPr>
        <w:t xml:space="preserve"> identifying Jesus as “Son of God” (1:29-34), and the following day two of his </w:t>
      </w:r>
      <w:r w:rsidR="007F1C0B">
        <w:rPr>
          <w:sz w:val="24"/>
          <w:szCs w:val="24"/>
        </w:rPr>
        <w:t xml:space="preserve">own </w:t>
      </w:r>
      <w:r w:rsidR="00D94B52">
        <w:rPr>
          <w:sz w:val="24"/>
          <w:szCs w:val="24"/>
        </w:rPr>
        <w:t>disciples believe the Baptist’s witness and follow Jesus (1:35-42).</w:t>
      </w:r>
      <w:r w:rsidR="00B01F70">
        <w:rPr>
          <w:sz w:val="24"/>
          <w:szCs w:val="24"/>
        </w:rPr>
        <w:t xml:space="preserve"> This </w:t>
      </w:r>
      <w:r w:rsidR="00336D90">
        <w:rPr>
          <w:sz w:val="24"/>
          <w:szCs w:val="24"/>
        </w:rPr>
        <w:t>confirms the statements</w:t>
      </w:r>
      <w:r w:rsidR="00713AA4">
        <w:rPr>
          <w:sz w:val="24"/>
          <w:szCs w:val="24"/>
        </w:rPr>
        <w:t xml:space="preserve"> in the prologue</w:t>
      </w:r>
      <w:r w:rsidR="0057425D">
        <w:rPr>
          <w:sz w:val="24"/>
          <w:szCs w:val="24"/>
        </w:rPr>
        <w:t xml:space="preserve"> (1:6-9) that God sent John the Baptist (</w:t>
      </w:r>
      <w:proofErr w:type="spellStart"/>
      <w:r w:rsidR="0057425D">
        <w:rPr>
          <w:sz w:val="24"/>
          <w:szCs w:val="24"/>
        </w:rPr>
        <w:t>i</w:t>
      </w:r>
      <w:proofErr w:type="spellEnd"/>
      <w:r w:rsidR="0057425D">
        <w:rPr>
          <w:sz w:val="24"/>
          <w:szCs w:val="24"/>
        </w:rPr>
        <w:t xml:space="preserve">) who </w:t>
      </w:r>
      <w:r w:rsidR="0057425D" w:rsidRPr="00FB540A">
        <w:rPr>
          <w:sz w:val="24"/>
          <w:szCs w:val="24"/>
        </w:rPr>
        <w:t xml:space="preserve">himself was not the </w:t>
      </w:r>
      <w:r w:rsidR="0057425D">
        <w:rPr>
          <w:sz w:val="24"/>
          <w:szCs w:val="24"/>
        </w:rPr>
        <w:t>L</w:t>
      </w:r>
      <w:r w:rsidR="0057425D" w:rsidRPr="00FB540A">
        <w:rPr>
          <w:sz w:val="24"/>
          <w:szCs w:val="24"/>
        </w:rPr>
        <w:t>ight</w:t>
      </w:r>
      <w:r w:rsidR="0057425D">
        <w:rPr>
          <w:sz w:val="24"/>
          <w:szCs w:val="24"/>
        </w:rPr>
        <w:t xml:space="preserve"> (ii)</w:t>
      </w:r>
      <w:r w:rsidR="0057425D" w:rsidRPr="00FB540A">
        <w:rPr>
          <w:sz w:val="24"/>
          <w:szCs w:val="24"/>
        </w:rPr>
        <w:t xml:space="preserve"> </w:t>
      </w:r>
      <w:r w:rsidR="0057425D" w:rsidRPr="005D41AE">
        <w:rPr>
          <w:sz w:val="24"/>
          <w:szCs w:val="24"/>
        </w:rPr>
        <w:t xml:space="preserve">to testify to the </w:t>
      </w:r>
      <w:r w:rsidR="0057425D">
        <w:rPr>
          <w:sz w:val="24"/>
          <w:szCs w:val="24"/>
        </w:rPr>
        <w:t>L</w:t>
      </w:r>
      <w:r w:rsidR="0057425D" w:rsidRPr="005D41AE">
        <w:rPr>
          <w:sz w:val="24"/>
          <w:szCs w:val="24"/>
        </w:rPr>
        <w:t>ight</w:t>
      </w:r>
      <w:r w:rsidR="0057425D">
        <w:rPr>
          <w:sz w:val="24"/>
          <w:szCs w:val="24"/>
        </w:rPr>
        <w:t xml:space="preserve"> which </w:t>
      </w:r>
      <w:r w:rsidR="0057425D" w:rsidRPr="004854B1">
        <w:rPr>
          <w:sz w:val="24"/>
          <w:szCs w:val="24"/>
        </w:rPr>
        <w:t>was coming into the world</w:t>
      </w:r>
      <w:r w:rsidR="0057425D" w:rsidRPr="005D41AE">
        <w:rPr>
          <w:sz w:val="24"/>
          <w:szCs w:val="24"/>
        </w:rPr>
        <w:t xml:space="preserve"> </w:t>
      </w:r>
      <w:r w:rsidR="0057425D">
        <w:rPr>
          <w:sz w:val="24"/>
          <w:szCs w:val="24"/>
        </w:rPr>
        <w:t>(iii)</w:t>
      </w:r>
      <w:r w:rsidR="0057425D" w:rsidRPr="00E14535">
        <w:rPr>
          <w:sz w:val="24"/>
          <w:szCs w:val="24"/>
        </w:rPr>
        <w:t xml:space="preserve"> </w:t>
      </w:r>
      <w:r w:rsidR="0057425D" w:rsidRPr="005D41AE">
        <w:rPr>
          <w:sz w:val="24"/>
          <w:szCs w:val="24"/>
        </w:rPr>
        <w:t>so that all might believe through him</w:t>
      </w:r>
      <w:r w:rsidR="0057425D">
        <w:rPr>
          <w:sz w:val="24"/>
          <w:szCs w:val="24"/>
        </w:rPr>
        <w:t xml:space="preserve">. </w:t>
      </w:r>
      <w:proofErr w:type="gramStart"/>
      <w:r w:rsidR="0057425D">
        <w:rPr>
          <w:sz w:val="24"/>
          <w:szCs w:val="24"/>
        </w:rPr>
        <w:t>Th</w:t>
      </w:r>
      <w:r w:rsidR="00042CC1">
        <w:rPr>
          <w:sz w:val="24"/>
          <w:szCs w:val="24"/>
        </w:rPr>
        <w:t>us</w:t>
      </w:r>
      <w:proofErr w:type="gramEnd"/>
      <w:r w:rsidR="00042CC1">
        <w:rPr>
          <w:sz w:val="24"/>
          <w:szCs w:val="24"/>
        </w:rPr>
        <w:t xml:space="preserve"> th</w:t>
      </w:r>
      <w:r w:rsidR="0057425D">
        <w:rPr>
          <w:sz w:val="24"/>
          <w:szCs w:val="24"/>
        </w:rPr>
        <w:t>e events</w:t>
      </w:r>
      <w:r w:rsidR="007E4844">
        <w:rPr>
          <w:sz w:val="24"/>
          <w:szCs w:val="24"/>
        </w:rPr>
        <w:t xml:space="preserve"> involving John the Baptist</w:t>
      </w:r>
      <w:r w:rsidR="0057425D">
        <w:rPr>
          <w:sz w:val="24"/>
          <w:szCs w:val="24"/>
        </w:rPr>
        <w:t xml:space="preserve"> are used to confirm the earlier assertions of the prologue</w:t>
      </w:r>
      <w:r w:rsidR="00C306BC">
        <w:rPr>
          <w:sz w:val="24"/>
          <w:szCs w:val="24"/>
        </w:rPr>
        <w:t>.</w:t>
      </w:r>
      <w:r w:rsidR="005A7028">
        <w:rPr>
          <w:sz w:val="24"/>
          <w:szCs w:val="24"/>
        </w:rPr>
        <w:t xml:space="preserve"> </w:t>
      </w:r>
    </w:p>
    <w:p w14:paraId="4732A385" w14:textId="77777777" w:rsidR="00B54101" w:rsidRDefault="006923BC" w:rsidP="00B54101">
      <w:pPr>
        <w:rPr>
          <w:sz w:val="24"/>
          <w:szCs w:val="24"/>
        </w:rPr>
      </w:pPr>
      <w:r>
        <w:rPr>
          <w:sz w:val="24"/>
          <w:szCs w:val="24"/>
        </w:rPr>
        <w:t>John is an author very much in control of his narrative and terminology</w:t>
      </w:r>
      <w:r w:rsidR="0021220D">
        <w:rPr>
          <w:sz w:val="24"/>
          <w:szCs w:val="24"/>
        </w:rPr>
        <w:t>. He allows John the Baptist two self-identification claims</w:t>
      </w:r>
      <w:r w:rsidR="005245CB">
        <w:rPr>
          <w:sz w:val="24"/>
          <w:szCs w:val="24"/>
        </w:rPr>
        <w:t xml:space="preserve">; one as “the voice of one crying </w:t>
      </w:r>
      <w:r w:rsidR="008B74A3">
        <w:rPr>
          <w:sz w:val="24"/>
          <w:szCs w:val="24"/>
        </w:rPr>
        <w:t xml:space="preserve">out </w:t>
      </w:r>
      <w:r w:rsidR="005245CB">
        <w:rPr>
          <w:sz w:val="24"/>
          <w:szCs w:val="24"/>
        </w:rPr>
        <w:t>in the wilderness”</w:t>
      </w:r>
      <w:r w:rsidR="002F2F63">
        <w:rPr>
          <w:sz w:val="24"/>
          <w:szCs w:val="24"/>
        </w:rPr>
        <w:t xml:space="preserve"> (1:</w:t>
      </w:r>
      <w:r w:rsidR="00B54101">
        <w:rPr>
          <w:sz w:val="24"/>
          <w:szCs w:val="24"/>
        </w:rPr>
        <w:t>23); and one as</w:t>
      </w:r>
      <w:r w:rsidR="00BE25C5">
        <w:rPr>
          <w:sz w:val="24"/>
          <w:szCs w:val="24"/>
        </w:rPr>
        <w:t xml:space="preserve"> “the friend of the bridegroom” (3:29)</w:t>
      </w:r>
      <w:r w:rsidR="00B54101">
        <w:rPr>
          <w:sz w:val="24"/>
          <w:szCs w:val="24"/>
        </w:rPr>
        <w:t>.</w:t>
      </w:r>
    </w:p>
    <w:p w14:paraId="3242B45A" w14:textId="19287DDD" w:rsidR="00A74C12" w:rsidRDefault="00AA6C9F" w:rsidP="00A74C12">
      <w:pPr>
        <w:rPr>
          <w:sz w:val="24"/>
          <w:szCs w:val="24"/>
        </w:rPr>
      </w:pPr>
      <w:r>
        <w:rPr>
          <w:sz w:val="24"/>
          <w:szCs w:val="24"/>
        </w:rPr>
        <w:t>‘</w:t>
      </w:r>
      <w:r w:rsidR="001629E9">
        <w:rPr>
          <w:sz w:val="24"/>
          <w:szCs w:val="24"/>
        </w:rPr>
        <w:t xml:space="preserve">The </w:t>
      </w:r>
      <w:r w:rsidR="00E9744B">
        <w:rPr>
          <w:sz w:val="24"/>
          <w:szCs w:val="24"/>
        </w:rPr>
        <w:t>voice</w:t>
      </w:r>
      <w:r>
        <w:rPr>
          <w:sz w:val="24"/>
          <w:szCs w:val="24"/>
        </w:rPr>
        <w:t>’</w:t>
      </w:r>
      <w:r w:rsidR="00E9744B">
        <w:rPr>
          <w:sz w:val="24"/>
          <w:szCs w:val="24"/>
        </w:rPr>
        <w:t xml:space="preserve"> assertion is a quotation from Isaiah 40:3</w:t>
      </w:r>
      <w:r w:rsidR="000215BB">
        <w:rPr>
          <w:sz w:val="24"/>
          <w:szCs w:val="24"/>
        </w:rPr>
        <w:t xml:space="preserve"> </w:t>
      </w:r>
      <w:r w:rsidR="009D3959">
        <w:rPr>
          <w:rStyle w:val="FootnoteReference"/>
          <w:sz w:val="24"/>
          <w:szCs w:val="24"/>
        </w:rPr>
        <w:footnoteReference w:id="14"/>
      </w:r>
      <w:r w:rsidR="00222C38">
        <w:rPr>
          <w:sz w:val="24"/>
          <w:szCs w:val="24"/>
        </w:rPr>
        <w:t>, placing John the Baptist in the prophetic line of Judaism</w:t>
      </w:r>
      <w:r w:rsidR="002F6094">
        <w:rPr>
          <w:sz w:val="24"/>
          <w:szCs w:val="24"/>
        </w:rPr>
        <w:t>, aligned with the greatest of the prophets.</w:t>
      </w:r>
      <w:r w:rsidR="00FB72BF">
        <w:rPr>
          <w:sz w:val="24"/>
          <w:szCs w:val="24"/>
        </w:rPr>
        <w:t xml:space="preserve"> He is the</w:t>
      </w:r>
      <w:r w:rsidR="000C5D96">
        <w:rPr>
          <w:sz w:val="24"/>
          <w:szCs w:val="24"/>
        </w:rPr>
        <w:t xml:space="preserve"> </w:t>
      </w:r>
      <w:r w:rsidR="00FB72BF">
        <w:rPr>
          <w:sz w:val="24"/>
          <w:szCs w:val="24"/>
        </w:rPr>
        <w:t xml:space="preserve">fulfilment of </w:t>
      </w:r>
      <w:r w:rsidR="000C5D96">
        <w:rPr>
          <w:sz w:val="24"/>
          <w:szCs w:val="24"/>
        </w:rPr>
        <w:t xml:space="preserve">part of </w:t>
      </w:r>
      <w:r w:rsidR="00FB72BF">
        <w:rPr>
          <w:sz w:val="24"/>
          <w:szCs w:val="24"/>
        </w:rPr>
        <w:t>Isaiah’s vision of the Messianic era</w:t>
      </w:r>
      <w:r w:rsidR="000A5380">
        <w:rPr>
          <w:sz w:val="24"/>
          <w:szCs w:val="24"/>
        </w:rPr>
        <w:t xml:space="preserve">, and so is </w:t>
      </w:r>
      <w:r w:rsidR="00FD36E3">
        <w:rPr>
          <w:sz w:val="24"/>
          <w:szCs w:val="24"/>
        </w:rPr>
        <w:t xml:space="preserve">both </w:t>
      </w:r>
      <w:r w:rsidR="000A5380">
        <w:rPr>
          <w:sz w:val="24"/>
          <w:szCs w:val="24"/>
        </w:rPr>
        <w:t>authoritative and immediately associated with</w:t>
      </w:r>
      <w:r w:rsidR="000C5D96">
        <w:rPr>
          <w:sz w:val="24"/>
          <w:szCs w:val="24"/>
        </w:rPr>
        <w:t xml:space="preserve"> the coming Messiah</w:t>
      </w:r>
      <w:r w:rsidR="00C11C6C">
        <w:rPr>
          <w:sz w:val="24"/>
          <w:szCs w:val="24"/>
        </w:rPr>
        <w:t>, for whom he prepares the way</w:t>
      </w:r>
      <w:r w:rsidR="001F1768">
        <w:rPr>
          <w:sz w:val="24"/>
          <w:szCs w:val="24"/>
        </w:rPr>
        <w:t>.</w:t>
      </w:r>
      <w:r w:rsidR="007C6FFE">
        <w:rPr>
          <w:sz w:val="24"/>
          <w:szCs w:val="24"/>
        </w:rPr>
        <w:t xml:space="preserve"> T</w:t>
      </w:r>
      <w:r w:rsidR="003E313B">
        <w:rPr>
          <w:sz w:val="24"/>
          <w:szCs w:val="24"/>
        </w:rPr>
        <w:t xml:space="preserve">he </w:t>
      </w:r>
      <w:r w:rsidR="00183533">
        <w:rPr>
          <w:sz w:val="24"/>
          <w:szCs w:val="24"/>
        </w:rPr>
        <w:t xml:space="preserve">Isaiah </w:t>
      </w:r>
      <w:r w:rsidR="003E313B">
        <w:rPr>
          <w:sz w:val="24"/>
          <w:szCs w:val="24"/>
        </w:rPr>
        <w:t xml:space="preserve">quotation is </w:t>
      </w:r>
      <w:r w:rsidR="00B924CF">
        <w:rPr>
          <w:sz w:val="24"/>
          <w:szCs w:val="24"/>
        </w:rPr>
        <w:t xml:space="preserve">close to </w:t>
      </w:r>
      <w:r w:rsidR="003E313B">
        <w:rPr>
          <w:sz w:val="24"/>
          <w:szCs w:val="24"/>
        </w:rPr>
        <w:t>verbatim</w:t>
      </w:r>
      <w:r w:rsidR="009D4186">
        <w:rPr>
          <w:sz w:val="24"/>
          <w:szCs w:val="24"/>
        </w:rPr>
        <w:t xml:space="preserve"> but personalised to John</w:t>
      </w:r>
      <w:r w:rsidR="009E41A0">
        <w:rPr>
          <w:sz w:val="24"/>
          <w:szCs w:val="24"/>
        </w:rPr>
        <w:t xml:space="preserve"> </w:t>
      </w:r>
      <w:r w:rsidR="00230BCB">
        <w:rPr>
          <w:sz w:val="24"/>
          <w:szCs w:val="24"/>
        </w:rPr>
        <w:t>“</w:t>
      </w:r>
      <w:r w:rsidR="00804DFC" w:rsidRPr="00D66B49">
        <w:rPr>
          <w:sz w:val="24"/>
          <w:szCs w:val="24"/>
        </w:rPr>
        <w:t>I am the voice of one crying out in the wilderness,</w:t>
      </w:r>
      <w:r w:rsidR="00804DFC">
        <w:rPr>
          <w:sz w:val="24"/>
          <w:szCs w:val="24"/>
        </w:rPr>
        <w:t xml:space="preserve"> </w:t>
      </w:r>
      <w:r w:rsidR="008D0151">
        <w:rPr>
          <w:sz w:val="24"/>
          <w:szCs w:val="24"/>
        </w:rPr>
        <w:t>‘</w:t>
      </w:r>
      <w:r w:rsidR="00804DFC" w:rsidRPr="00D66B49">
        <w:rPr>
          <w:sz w:val="24"/>
          <w:szCs w:val="24"/>
        </w:rPr>
        <w:t>Make straight the way of the Lord</w:t>
      </w:r>
      <w:r w:rsidR="008D0151">
        <w:rPr>
          <w:sz w:val="24"/>
          <w:szCs w:val="24"/>
        </w:rPr>
        <w:t>’</w:t>
      </w:r>
      <w:r w:rsidR="00804DFC" w:rsidRPr="00D66B49">
        <w:rPr>
          <w:sz w:val="24"/>
          <w:szCs w:val="24"/>
        </w:rPr>
        <w:t>”</w:t>
      </w:r>
      <w:r w:rsidR="00230BCB">
        <w:rPr>
          <w:sz w:val="24"/>
          <w:szCs w:val="24"/>
        </w:rPr>
        <w:t xml:space="preserve"> </w:t>
      </w:r>
      <w:r w:rsidR="009D4186">
        <w:rPr>
          <w:sz w:val="24"/>
          <w:szCs w:val="24"/>
        </w:rPr>
        <w:t>(</w:t>
      </w:r>
      <w:r w:rsidR="00804DFC">
        <w:rPr>
          <w:sz w:val="24"/>
          <w:szCs w:val="24"/>
        </w:rPr>
        <w:t>1:23</w:t>
      </w:r>
      <w:r w:rsidR="009D4186">
        <w:rPr>
          <w:sz w:val="24"/>
          <w:szCs w:val="24"/>
        </w:rPr>
        <w:t>).</w:t>
      </w:r>
      <w:r w:rsidR="00CA40B6">
        <w:rPr>
          <w:sz w:val="24"/>
          <w:szCs w:val="24"/>
        </w:rPr>
        <w:t xml:space="preserve"> His </w:t>
      </w:r>
      <w:r w:rsidR="00CE67F7">
        <w:rPr>
          <w:sz w:val="24"/>
          <w:szCs w:val="24"/>
        </w:rPr>
        <w:t xml:space="preserve">claim </w:t>
      </w:r>
      <w:r w:rsidR="004967BB">
        <w:rPr>
          <w:sz w:val="24"/>
          <w:szCs w:val="24"/>
        </w:rPr>
        <w:t>is literally ‘I a voice’</w:t>
      </w:r>
      <w:r w:rsidR="00804DFC">
        <w:rPr>
          <w:sz w:val="24"/>
          <w:szCs w:val="24"/>
        </w:rPr>
        <w:t xml:space="preserve"> </w:t>
      </w:r>
      <w:r w:rsidR="00A94E59">
        <w:rPr>
          <w:sz w:val="24"/>
          <w:szCs w:val="24"/>
        </w:rPr>
        <w:t>(</w:t>
      </w:r>
      <w:proofErr w:type="spellStart"/>
      <w:r w:rsidR="00804DFC" w:rsidRPr="00BE6838">
        <w:rPr>
          <w:rFonts w:ascii="Arial" w:hAnsi="Arial" w:cs="Arial"/>
          <w:sz w:val="24"/>
          <w:szCs w:val="24"/>
        </w:rPr>
        <w:t>Ἐ</w:t>
      </w:r>
      <w:r w:rsidR="00804DFC" w:rsidRPr="00BE6838">
        <w:rPr>
          <w:sz w:val="24"/>
          <w:szCs w:val="24"/>
        </w:rPr>
        <w:t>γ</w:t>
      </w:r>
      <w:r w:rsidR="00804DFC" w:rsidRPr="00BE6838">
        <w:rPr>
          <w:rFonts w:ascii="Arial" w:hAnsi="Arial" w:cs="Arial"/>
          <w:sz w:val="24"/>
          <w:szCs w:val="24"/>
        </w:rPr>
        <w:t>ὼ</w:t>
      </w:r>
      <w:proofErr w:type="spellEnd"/>
      <w:r w:rsidR="00804DFC">
        <w:rPr>
          <w:rFonts w:ascii="Arial" w:hAnsi="Arial" w:cs="Arial"/>
          <w:sz w:val="24"/>
          <w:szCs w:val="24"/>
        </w:rPr>
        <w:t xml:space="preserve"> </w:t>
      </w:r>
      <w:proofErr w:type="spellStart"/>
      <w:r w:rsidR="00804DFC" w:rsidRPr="00D119A5">
        <w:rPr>
          <w:rFonts w:ascii="Arial" w:hAnsi="Arial" w:cs="Arial"/>
          <w:sz w:val="24"/>
          <w:szCs w:val="24"/>
        </w:rPr>
        <w:t>φωνὴ</w:t>
      </w:r>
      <w:proofErr w:type="spellEnd"/>
      <w:r w:rsidR="00A94E59">
        <w:rPr>
          <w:rFonts w:ascii="Arial" w:hAnsi="Arial" w:cs="Arial"/>
          <w:sz w:val="24"/>
          <w:szCs w:val="24"/>
        </w:rPr>
        <w:t>)</w:t>
      </w:r>
      <w:r w:rsidR="00804DFC">
        <w:rPr>
          <w:rFonts w:ascii="Arial" w:hAnsi="Arial" w:cs="Arial"/>
          <w:sz w:val="24"/>
          <w:szCs w:val="24"/>
        </w:rPr>
        <w:t xml:space="preserve"> in contrast to Jesus’ </w:t>
      </w:r>
      <w:r w:rsidR="00A94E59">
        <w:rPr>
          <w:rFonts w:ascii="Arial" w:hAnsi="Arial" w:cs="Arial"/>
          <w:sz w:val="24"/>
          <w:szCs w:val="24"/>
        </w:rPr>
        <w:t>‘</w:t>
      </w:r>
      <w:r w:rsidR="00804DFC">
        <w:rPr>
          <w:rFonts w:ascii="Arial" w:hAnsi="Arial" w:cs="Arial"/>
          <w:sz w:val="24"/>
          <w:szCs w:val="24"/>
        </w:rPr>
        <w:t>I am</w:t>
      </w:r>
      <w:r w:rsidR="00A94E59">
        <w:rPr>
          <w:rFonts w:ascii="Arial" w:hAnsi="Arial" w:cs="Arial"/>
          <w:sz w:val="24"/>
          <w:szCs w:val="24"/>
        </w:rPr>
        <w:t>’</w:t>
      </w:r>
      <w:r w:rsidR="00804DFC">
        <w:rPr>
          <w:rFonts w:ascii="Arial" w:hAnsi="Arial" w:cs="Arial"/>
          <w:sz w:val="24"/>
          <w:szCs w:val="24"/>
        </w:rPr>
        <w:t xml:space="preserve"> sayings </w:t>
      </w:r>
      <w:r w:rsidR="00E1538B">
        <w:rPr>
          <w:rFonts w:ascii="Arial" w:hAnsi="Arial" w:cs="Arial"/>
          <w:sz w:val="24"/>
          <w:szCs w:val="24"/>
        </w:rPr>
        <w:t>(</w:t>
      </w:r>
      <w:proofErr w:type="spellStart"/>
      <w:r w:rsidR="00804DFC" w:rsidRPr="00C2093A">
        <w:rPr>
          <w:rFonts w:ascii="Arial" w:hAnsi="Arial" w:cs="Arial"/>
          <w:sz w:val="24"/>
          <w:szCs w:val="24"/>
        </w:rPr>
        <w:t>Ἐγώ</w:t>
      </w:r>
      <w:proofErr w:type="spellEnd"/>
      <w:r w:rsidR="00804DFC">
        <w:rPr>
          <w:rFonts w:ascii="Arial" w:hAnsi="Arial" w:cs="Arial"/>
          <w:sz w:val="24"/>
          <w:szCs w:val="24"/>
        </w:rPr>
        <w:t xml:space="preserve"> </w:t>
      </w:r>
      <w:proofErr w:type="spellStart"/>
      <w:r w:rsidR="00804DFC" w:rsidRPr="00E6263A">
        <w:rPr>
          <w:rFonts w:ascii="Arial" w:hAnsi="Arial" w:cs="Arial"/>
          <w:sz w:val="24"/>
          <w:szCs w:val="24"/>
        </w:rPr>
        <w:t>εἰμι</w:t>
      </w:r>
      <w:proofErr w:type="spellEnd"/>
      <w:r w:rsidR="00E1538B">
        <w:rPr>
          <w:rFonts w:ascii="Arial" w:hAnsi="Arial" w:cs="Arial"/>
          <w:sz w:val="24"/>
          <w:szCs w:val="24"/>
        </w:rPr>
        <w:t>)</w:t>
      </w:r>
      <w:r w:rsidR="00E1538B" w:rsidRPr="00E1538B">
        <w:rPr>
          <w:rFonts w:ascii="Arial" w:hAnsi="Arial" w:cs="Arial"/>
          <w:sz w:val="24"/>
          <w:szCs w:val="24"/>
        </w:rPr>
        <w:t xml:space="preserve"> </w:t>
      </w:r>
      <w:r w:rsidR="00E1538B">
        <w:rPr>
          <w:rFonts w:ascii="Arial" w:hAnsi="Arial" w:cs="Arial"/>
          <w:sz w:val="24"/>
          <w:szCs w:val="24"/>
        </w:rPr>
        <w:t xml:space="preserve">which </w:t>
      </w:r>
      <w:r w:rsidR="00F104C3">
        <w:rPr>
          <w:rFonts w:ascii="Arial" w:hAnsi="Arial" w:cs="Arial"/>
          <w:sz w:val="24"/>
          <w:szCs w:val="24"/>
        </w:rPr>
        <w:t>include the verb</w:t>
      </w:r>
      <w:r w:rsidR="007902F3">
        <w:rPr>
          <w:rFonts w:ascii="Arial" w:hAnsi="Arial" w:cs="Arial"/>
          <w:sz w:val="24"/>
          <w:szCs w:val="24"/>
        </w:rPr>
        <w:t xml:space="preserve"> </w:t>
      </w:r>
      <w:proofErr w:type="spellStart"/>
      <w:r w:rsidR="00FF1CB0" w:rsidRPr="00FF1CB0">
        <w:rPr>
          <w:rFonts w:ascii="Arial" w:hAnsi="Arial" w:cs="Arial"/>
          <w:sz w:val="24"/>
          <w:szCs w:val="24"/>
        </w:rPr>
        <w:t>εἰμί</w:t>
      </w:r>
      <w:proofErr w:type="spellEnd"/>
      <w:r w:rsidR="00FF1CB0" w:rsidRPr="00FF1CB0">
        <w:rPr>
          <w:rFonts w:ascii="Arial" w:hAnsi="Arial" w:cs="Arial"/>
          <w:sz w:val="24"/>
          <w:szCs w:val="24"/>
        </w:rPr>
        <w:t xml:space="preserve"> </w:t>
      </w:r>
      <w:r w:rsidR="007902F3">
        <w:rPr>
          <w:rFonts w:ascii="Arial" w:hAnsi="Arial" w:cs="Arial"/>
          <w:sz w:val="24"/>
          <w:szCs w:val="24"/>
        </w:rPr>
        <w:t>meaning</w:t>
      </w:r>
      <w:r w:rsidR="00F104C3">
        <w:rPr>
          <w:rFonts w:ascii="Arial" w:hAnsi="Arial" w:cs="Arial"/>
          <w:sz w:val="24"/>
          <w:szCs w:val="24"/>
        </w:rPr>
        <w:t xml:space="preserve"> to be</w:t>
      </w:r>
      <w:r w:rsidR="007902F3">
        <w:rPr>
          <w:rFonts w:ascii="Arial" w:hAnsi="Arial" w:cs="Arial"/>
          <w:sz w:val="24"/>
          <w:szCs w:val="24"/>
        </w:rPr>
        <w:t>, to exist, to happen.</w:t>
      </w:r>
      <w:r w:rsidR="007902F3">
        <w:rPr>
          <w:rStyle w:val="FootnoteReference"/>
          <w:rFonts w:ascii="Arial" w:hAnsi="Arial" w:cs="Arial"/>
          <w:sz w:val="24"/>
          <w:szCs w:val="24"/>
        </w:rPr>
        <w:footnoteReference w:id="15"/>
      </w:r>
      <w:r w:rsidR="00EE170E">
        <w:rPr>
          <w:rFonts w:ascii="Arial" w:hAnsi="Arial" w:cs="Arial"/>
          <w:sz w:val="24"/>
          <w:szCs w:val="24"/>
        </w:rPr>
        <w:t xml:space="preserve"> John’s </w:t>
      </w:r>
      <w:r w:rsidR="00940B73">
        <w:rPr>
          <w:rFonts w:ascii="Arial" w:hAnsi="Arial" w:cs="Arial"/>
          <w:sz w:val="24"/>
          <w:szCs w:val="24"/>
        </w:rPr>
        <w:t xml:space="preserve">‘I am’ </w:t>
      </w:r>
      <w:r w:rsidR="00EE170E">
        <w:rPr>
          <w:rFonts w:ascii="Arial" w:hAnsi="Arial" w:cs="Arial"/>
          <w:sz w:val="24"/>
          <w:szCs w:val="24"/>
        </w:rPr>
        <w:t>claim is not on a par with those of Jesus</w:t>
      </w:r>
      <w:r w:rsidR="002B766B">
        <w:rPr>
          <w:rFonts w:ascii="Arial" w:hAnsi="Arial" w:cs="Arial"/>
          <w:sz w:val="24"/>
          <w:szCs w:val="24"/>
        </w:rPr>
        <w:t>.</w:t>
      </w:r>
      <w:r w:rsidR="000B054F">
        <w:rPr>
          <w:sz w:val="24"/>
          <w:szCs w:val="24"/>
        </w:rPr>
        <w:t xml:space="preserve"> </w:t>
      </w:r>
      <w:r w:rsidR="00A74C12">
        <w:rPr>
          <w:sz w:val="24"/>
          <w:szCs w:val="24"/>
        </w:rPr>
        <w:t>John’s message resounds from the liminal space of wilderness</w:t>
      </w:r>
      <w:r w:rsidR="00E8736C">
        <w:rPr>
          <w:rStyle w:val="FootnoteReference"/>
          <w:sz w:val="24"/>
          <w:szCs w:val="24"/>
        </w:rPr>
        <w:footnoteReference w:id="16"/>
      </w:r>
      <w:r w:rsidR="00A74C12">
        <w:rPr>
          <w:sz w:val="24"/>
          <w:szCs w:val="24"/>
        </w:rPr>
        <w:t>, both physical and personal: Make way (</w:t>
      </w:r>
      <w:proofErr w:type="spellStart"/>
      <w:r w:rsidR="00A74C12" w:rsidRPr="00D837E9">
        <w:rPr>
          <w:rFonts w:ascii="Aptos" w:hAnsi="Aptos"/>
          <w:sz w:val="24"/>
          <w:szCs w:val="24"/>
        </w:rPr>
        <w:t>Ε</w:t>
      </w:r>
      <w:r w:rsidR="00A74C12" w:rsidRPr="00D837E9">
        <w:rPr>
          <w:rFonts w:ascii="Arial" w:hAnsi="Arial" w:cs="Arial"/>
          <w:sz w:val="24"/>
          <w:szCs w:val="24"/>
        </w:rPr>
        <w:t>ὐ</w:t>
      </w:r>
      <w:r w:rsidR="00A74C12" w:rsidRPr="00D837E9">
        <w:rPr>
          <w:rFonts w:ascii="Aptos" w:hAnsi="Aptos"/>
          <w:sz w:val="24"/>
          <w:szCs w:val="24"/>
        </w:rPr>
        <w:t>θύν</w:t>
      </w:r>
      <w:proofErr w:type="spellEnd"/>
      <w:r w:rsidR="00A74C12" w:rsidRPr="00D837E9">
        <w:rPr>
          <w:rFonts w:ascii="Aptos" w:hAnsi="Aptos"/>
          <w:sz w:val="24"/>
          <w:szCs w:val="24"/>
        </w:rPr>
        <w:t>ατε</w:t>
      </w:r>
      <w:r w:rsidR="00A74C12">
        <w:rPr>
          <w:rStyle w:val="FootnoteReference"/>
          <w:rFonts w:ascii="Aptos" w:hAnsi="Aptos"/>
          <w:sz w:val="24"/>
          <w:szCs w:val="24"/>
        </w:rPr>
        <w:footnoteReference w:id="17"/>
      </w:r>
      <w:r w:rsidR="00A74C12">
        <w:rPr>
          <w:rFonts w:ascii="Aptos" w:hAnsi="Aptos"/>
          <w:sz w:val="24"/>
          <w:szCs w:val="24"/>
        </w:rPr>
        <w:t>,</w:t>
      </w:r>
      <w:r w:rsidR="00A74C12">
        <w:rPr>
          <w:sz w:val="24"/>
          <w:szCs w:val="24"/>
        </w:rPr>
        <w:t xml:space="preserve"> </w:t>
      </w:r>
      <w:r w:rsidR="00A83B86">
        <w:rPr>
          <w:sz w:val="24"/>
          <w:szCs w:val="24"/>
        </w:rPr>
        <w:t>s</w:t>
      </w:r>
      <w:r w:rsidR="00A74C12">
        <w:rPr>
          <w:sz w:val="24"/>
          <w:szCs w:val="24"/>
        </w:rPr>
        <w:t xml:space="preserve">teer, straighten, </w:t>
      </w:r>
      <w:r w:rsidR="004C7223">
        <w:rPr>
          <w:sz w:val="24"/>
          <w:szCs w:val="24"/>
        </w:rPr>
        <w:t xml:space="preserve">make </w:t>
      </w:r>
      <w:r w:rsidR="00A74C12">
        <w:rPr>
          <w:sz w:val="24"/>
          <w:szCs w:val="24"/>
        </w:rPr>
        <w:t xml:space="preserve">level) for the Lord is coming! </w:t>
      </w:r>
    </w:p>
    <w:p w14:paraId="22057EF8" w14:textId="5D57E14F" w:rsidR="00962E2B" w:rsidRDefault="004C7223" w:rsidP="00962E2B">
      <w:pPr>
        <w:rPr>
          <w:sz w:val="24"/>
          <w:szCs w:val="24"/>
        </w:rPr>
      </w:pPr>
      <w:r>
        <w:rPr>
          <w:sz w:val="24"/>
          <w:szCs w:val="24"/>
        </w:rPr>
        <w:t xml:space="preserve">The second of John the Baptist’s self-identifications is as </w:t>
      </w:r>
      <w:r w:rsidR="008E1D3C">
        <w:rPr>
          <w:sz w:val="24"/>
          <w:szCs w:val="24"/>
        </w:rPr>
        <w:t>“</w:t>
      </w:r>
      <w:r w:rsidR="0084452A">
        <w:rPr>
          <w:sz w:val="24"/>
          <w:szCs w:val="24"/>
        </w:rPr>
        <w:t>friend of the bridegroom</w:t>
      </w:r>
      <w:r w:rsidR="008E1D3C">
        <w:rPr>
          <w:sz w:val="24"/>
          <w:szCs w:val="24"/>
        </w:rPr>
        <w:t>”</w:t>
      </w:r>
      <w:r w:rsidR="0084452A">
        <w:rPr>
          <w:sz w:val="24"/>
          <w:szCs w:val="24"/>
        </w:rPr>
        <w:t xml:space="preserve"> (3:</w:t>
      </w:r>
      <w:r w:rsidR="008E1D3C">
        <w:rPr>
          <w:sz w:val="24"/>
          <w:szCs w:val="24"/>
        </w:rPr>
        <w:t>29)</w:t>
      </w:r>
      <w:r w:rsidR="00B96075">
        <w:rPr>
          <w:sz w:val="24"/>
          <w:szCs w:val="24"/>
        </w:rPr>
        <w:t xml:space="preserve">. </w:t>
      </w:r>
      <w:r w:rsidR="00962E2B">
        <w:rPr>
          <w:sz w:val="24"/>
          <w:szCs w:val="24"/>
        </w:rPr>
        <w:t xml:space="preserve">Coloe </w:t>
      </w:r>
      <w:r w:rsidR="00962E2B">
        <w:rPr>
          <w:rStyle w:val="FootnoteReference"/>
          <w:sz w:val="24"/>
          <w:szCs w:val="24"/>
        </w:rPr>
        <w:footnoteReference w:id="18"/>
      </w:r>
      <w:r w:rsidR="00962E2B">
        <w:rPr>
          <w:sz w:val="24"/>
          <w:szCs w:val="24"/>
        </w:rPr>
        <w:t xml:space="preserve"> makes the case that the early part of John’s Gospel is structured to echo marriage customs of the day, </w:t>
      </w:r>
      <w:r w:rsidR="00962E2B">
        <w:rPr>
          <w:sz w:val="24"/>
          <w:szCs w:val="24"/>
        </w:rPr>
        <w:lastRenderedPageBreak/>
        <w:t xml:space="preserve">largely seen through the role of the </w:t>
      </w:r>
      <w:r w:rsidR="00130124">
        <w:rPr>
          <w:sz w:val="24"/>
          <w:szCs w:val="24"/>
        </w:rPr>
        <w:t>‘</w:t>
      </w:r>
      <w:r w:rsidR="00962E2B">
        <w:rPr>
          <w:sz w:val="24"/>
          <w:szCs w:val="24"/>
        </w:rPr>
        <w:t>friend of the bridegroom</w:t>
      </w:r>
      <w:r w:rsidR="00130124">
        <w:rPr>
          <w:sz w:val="24"/>
          <w:szCs w:val="24"/>
        </w:rPr>
        <w:t>’</w:t>
      </w:r>
      <w:r w:rsidR="00962E2B">
        <w:rPr>
          <w:sz w:val="24"/>
          <w:szCs w:val="24"/>
        </w:rPr>
        <w:t>.</w:t>
      </w:r>
      <w:r w:rsidR="0023013B">
        <w:rPr>
          <w:rStyle w:val="FootnoteReference"/>
          <w:sz w:val="24"/>
          <w:szCs w:val="24"/>
        </w:rPr>
        <w:footnoteReference w:id="19"/>
      </w:r>
      <w:r w:rsidR="00962E2B">
        <w:rPr>
          <w:sz w:val="24"/>
          <w:szCs w:val="24"/>
        </w:rPr>
        <w:t xml:space="preserve"> Customarily, the groom remains in his father’s house</w:t>
      </w:r>
      <w:r w:rsidR="00BB6FB0">
        <w:rPr>
          <w:sz w:val="24"/>
          <w:szCs w:val="24"/>
        </w:rPr>
        <w:t xml:space="preserve"> after the wedding</w:t>
      </w:r>
      <w:r w:rsidR="00962E2B">
        <w:rPr>
          <w:sz w:val="24"/>
          <w:szCs w:val="24"/>
        </w:rPr>
        <w:t>,</w:t>
      </w:r>
      <w:r w:rsidR="00D05DA5">
        <w:rPr>
          <w:sz w:val="24"/>
          <w:szCs w:val="24"/>
        </w:rPr>
        <w:t xml:space="preserve"> just as Jesus go</w:t>
      </w:r>
      <w:r w:rsidR="00077040">
        <w:rPr>
          <w:sz w:val="24"/>
          <w:szCs w:val="24"/>
        </w:rPr>
        <w:t>es to</w:t>
      </w:r>
      <w:r w:rsidR="00962E2B">
        <w:rPr>
          <w:sz w:val="24"/>
          <w:szCs w:val="24"/>
        </w:rPr>
        <w:t xml:space="preserve"> the </w:t>
      </w:r>
      <w:r w:rsidR="009504D5">
        <w:rPr>
          <w:sz w:val="24"/>
          <w:szCs w:val="24"/>
        </w:rPr>
        <w:t>T</w:t>
      </w:r>
      <w:r w:rsidR="00962E2B">
        <w:rPr>
          <w:sz w:val="24"/>
          <w:szCs w:val="24"/>
        </w:rPr>
        <w:t>emple in Jerusalem “My Father’s house” (</w:t>
      </w:r>
      <w:r w:rsidR="00AD5EE8">
        <w:rPr>
          <w:sz w:val="24"/>
          <w:szCs w:val="24"/>
        </w:rPr>
        <w:t>2:16</w:t>
      </w:r>
      <w:r w:rsidR="00962E2B">
        <w:rPr>
          <w:sz w:val="24"/>
          <w:szCs w:val="24"/>
        </w:rPr>
        <w:t xml:space="preserve">) after the wedding at Cana. </w:t>
      </w:r>
      <w:r w:rsidR="00FE4707">
        <w:rPr>
          <w:sz w:val="24"/>
          <w:szCs w:val="24"/>
        </w:rPr>
        <w:t>A</w:t>
      </w:r>
      <w:r w:rsidR="00962E2B">
        <w:rPr>
          <w:sz w:val="24"/>
          <w:szCs w:val="24"/>
        </w:rPr>
        <w:t xml:space="preserve"> discussion of new birth follows (3:</w:t>
      </w:r>
      <w:r w:rsidR="00AD5EE8">
        <w:rPr>
          <w:sz w:val="24"/>
          <w:szCs w:val="24"/>
        </w:rPr>
        <w:t>3-7</w:t>
      </w:r>
      <w:r w:rsidR="00962E2B">
        <w:rPr>
          <w:sz w:val="24"/>
          <w:szCs w:val="24"/>
        </w:rPr>
        <w:t xml:space="preserve">) and </w:t>
      </w:r>
      <w:r w:rsidR="008610AD">
        <w:rPr>
          <w:sz w:val="24"/>
          <w:szCs w:val="24"/>
        </w:rPr>
        <w:t xml:space="preserve">the concept of </w:t>
      </w:r>
      <w:r w:rsidR="00962E2B">
        <w:rPr>
          <w:sz w:val="24"/>
          <w:szCs w:val="24"/>
        </w:rPr>
        <w:t xml:space="preserve">eternal life </w:t>
      </w:r>
      <w:r w:rsidR="008610AD">
        <w:rPr>
          <w:sz w:val="24"/>
          <w:szCs w:val="24"/>
        </w:rPr>
        <w:t>is introduced</w:t>
      </w:r>
      <w:r w:rsidR="00962E2B">
        <w:rPr>
          <w:sz w:val="24"/>
          <w:szCs w:val="24"/>
        </w:rPr>
        <w:t xml:space="preserve"> (3:15-16)</w:t>
      </w:r>
      <w:r w:rsidR="001A7D15">
        <w:rPr>
          <w:sz w:val="24"/>
          <w:szCs w:val="24"/>
        </w:rPr>
        <w:t>:</w:t>
      </w:r>
      <w:r w:rsidR="00962E2B">
        <w:rPr>
          <w:sz w:val="24"/>
          <w:szCs w:val="24"/>
        </w:rPr>
        <w:t xml:space="preserve"> “Birth and new life are the final testimony to a complex social process that began with an initial approach by the bridegroom’s friend”</w:t>
      </w:r>
      <w:r w:rsidR="00ED5A1A">
        <w:rPr>
          <w:sz w:val="24"/>
          <w:szCs w:val="24"/>
        </w:rPr>
        <w:t>.</w:t>
      </w:r>
      <w:r w:rsidR="00962E2B">
        <w:rPr>
          <w:rStyle w:val="FootnoteReference"/>
          <w:sz w:val="24"/>
          <w:szCs w:val="24"/>
        </w:rPr>
        <w:footnoteReference w:id="20"/>
      </w:r>
      <w:r w:rsidR="00801284">
        <w:rPr>
          <w:sz w:val="24"/>
          <w:szCs w:val="24"/>
        </w:rPr>
        <w:t xml:space="preserve"> In this way, John the </w:t>
      </w:r>
      <w:r w:rsidR="00932D30">
        <w:rPr>
          <w:sz w:val="24"/>
          <w:szCs w:val="24"/>
        </w:rPr>
        <w:t>B</w:t>
      </w:r>
      <w:r w:rsidR="00801284">
        <w:rPr>
          <w:sz w:val="24"/>
          <w:szCs w:val="24"/>
        </w:rPr>
        <w:t>aptist</w:t>
      </w:r>
      <w:r w:rsidR="00932D30">
        <w:rPr>
          <w:sz w:val="24"/>
          <w:szCs w:val="24"/>
        </w:rPr>
        <w:t>’s role advances the core narrative of Jesus’ mission to bring new life.</w:t>
      </w:r>
    </w:p>
    <w:p w14:paraId="20AE7CE6" w14:textId="200314E7" w:rsidR="001B0A9B" w:rsidRDefault="00FF7B00" w:rsidP="001B0A9B">
      <w:pPr>
        <w:rPr>
          <w:sz w:val="24"/>
          <w:szCs w:val="24"/>
        </w:rPr>
      </w:pPr>
      <w:r>
        <w:rPr>
          <w:sz w:val="24"/>
          <w:szCs w:val="24"/>
        </w:rPr>
        <w:t>Alternative rationales for the role of John the Baptist in the early</w:t>
      </w:r>
      <w:r w:rsidR="00EC71F7">
        <w:rPr>
          <w:sz w:val="24"/>
          <w:szCs w:val="24"/>
        </w:rPr>
        <w:t xml:space="preserve"> part of John’s Gospel include the conception of </w:t>
      </w:r>
      <w:r w:rsidR="00E23DEE">
        <w:rPr>
          <w:sz w:val="24"/>
          <w:szCs w:val="24"/>
        </w:rPr>
        <w:t>a le</w:t>
      </w:r>
      <w:r w:rsidR="00DB6E17">
        <w:rPr>
          <w:sz w:val="24"/>
          <w:szCs w:val="24"/>
        </w:rPr>
        <w:t>gal witness.</w:t>
      </w:r>
      <w:r w:rsidR="00FB63FD">
        <w:rPr>
          <w:rStyle w:val="FootnoteReference"/>
          <w:sz w:val="24"/>
          <w:szCs w:val="24"/>
        </w:rPr>
        <w:footnoteReference w:id="21"/>
      </w:r>
      <w:r w:rsidR="00DB6E17">
        <w:rPr>
          <w:sz w:val="24"/>
          <w:szCs w:val="24"/>
        </w:rPr>
        <w:t xml:space="preserve"> </w:t>
      </w:r>
      <w:r w:rsidR="00F57F5A">
        <w:rPr>
          <w:sz w:val="24"/>
          <w:szCs w:val="24"/>
        </w:rPr>
        <w:t>According to this theory there are two primary witnesses</w:t>
      </w:r>
      <w:r w:rsidR="00F90D31">
        <w:rPr>
          <w:sz w:val="24"/>
          <w:szCs w:val="24"/>
        </w:rPr>
        <w:t xml:space="preserve"> to Jesus’ </w:t>
      </w:r>
      <w:r w:rsidR="0097737B">
        <w:rPr>
          <w:sz w:val="24"/>
          <w:szCs w:val="24"/>
        </w:rPr>
        <w:t>Divinity</w:t>
      </w:r>
      <w:r w:rsidR="00F90D31">
        <w:rPr>
          <w:sz w:val="24"/>
          <w:szCs w:val="24"/>
        </w:rPr>
        <w:t>,</w:t>
      </w:r>
      <w:r w:rsidR="00F57F5A">
        <w:rPr>
          <w:sz w:val="24"/>
          <w:szCs w:val="24"/>
        </w:rPr>
        <w:t xml:space="preserve"> John the Baptist and the Beloved Disciple</w:t>
      </w:r>
      <w:r w:rsidR="00D35C78">
        <w:rPr>
          <w:sz w:val="24"/>
          <w:szCs w:val="24"/>
        </w:rPr>
        <w:t xml:space="preserve">, whose witness does not overlap. This would </w:t>
      </w:r>
      <w:r w:rsidR="00BE7554">
        <w:rPr>
          <w:sz w:val="24"/>
          <w:szCs w:val="24"/>
        </w:rPr>
        <w:t xml:space="preserve">raise problems in </w:t>
      </w:r>
      <w:r w:rsidR="00D35C78">
        <w:rPr>
          <w:sz w:val="24"/>
          <w:szCs w:val="24"/>
        </w:rPr>
        <w:t>Jewish</w:t>
      </w:r>
      <w:r w:rsidR="0003469E">
        <w:rPr>
          <w:sz w:val="24"/>
          <w:szCs w:val="24"/>
        </w:rPr>
        <w:t xml:space="preserve"> law, whereby two witnesses to the </w:t>
      </w:r>
      <w:r w:rsidR="0003469E" w:rsidRPr="00136F8A">
        <w:rPr>
          <w:i/>
          <w:iCs/>
          <w:sz w:val="24"/>
          <w:szCs w:val="24"/>
        </w:rPr>
        <w:t>same</w:t>
      </w:r>
      <w:r w:rsidR="0003469E">
        <w:rPr>
          <w:sz w:val="24"/>
          <w:szCs w:val="24"/>
        </w:rPr>
        <w:t xml:space="preserve"> event</w:t>
      </w:r>
      <w:r w:rsidR="005D4E9F">
        <w:rPr>
          <w:sz w:val="24"/>
          <w:szCs w:val="24"/>
        </w:rPr>
        <w:t>s must agree</w:t>
      </w:r>
      <w:r w:rsidR="008D4E7F">
        <w:rPr>
          <w:sz w:val="24"/>
          <w:szCs w:val="24"/>
        </w:rPr>
        <w:t>.</w:t>
      </w:r>
      <w:r w:rsidR="008D4E7F">
        <w:rPr>
          <w:rStyle w:val="FootnoteReference"/>
          <w:sz w:val="24"/>
          <w:szCs w:val="24"/>
        </w:rPr>
        <w:footnoteReference w:id="22"/>
      </w:r>
      <w:r w:rsidR="008250A3">
        <w:rPr>
          <w:sz w:val="24"/>
          <w:szCs w:val="24"/>
        </w:rPr>
        <w:t xml:space="preserve"> </w:t>
      </w:r>
      <w:r w:rsidR="00E76281">
        <w:rPr>
          <w:sz w:val="24"/>
          <w:szCs w:val="24"/>
        </w:rPr>
        <w:t>Lincoln</w:t>
      </w:r>
      <w:r w:rsidR="008250A3">
        <w:rPr>
          <w:sz w:val="24"/>
          <w:szCs w:val="24"/>
        </w:rPr>
        <w:t xml:space="preserve"> </w:t>
      </w:r>
      <w:r w:rsidR="002D76E8">
        <w:rPr>
          <w:sz w:val="24"/>
          <w:szCs w:val="24"/>
        </w:rPr>
        <w:t>asserts that</w:t>
      </w:r>
      <w:r w:rsidR="001B0A9B">
        <w:rPr>
          <w:sz w:val="24"/>
          <w:szCs w:val="24"/>
        </w:rPr>
        <w:t xml:space="preserve"> J</w:t>
      </w:r>
      <w:r w:rsidR="002D76E8">
        <w:rPr>
          <w:sz w:val="24"/>
          <w:szCs w:val="24"/>
        </w:rPr>
        <w:t xml:space="preserve">ohn </w:t>
      </w:r>
      <w:r w:rsidR="001B0A9B">
        <w:rPr>
          <w:sz w:val="24"/>
          <w:szCs w:val="24"/>
        </w:rPr>
        <w:t>t</w:t>
      </w:r>
      <w:r w:rsidR="002D76E8">
        <w:rPr>
          <w:sz w:val="24"/>
          <w:szCs w:val="24"/>
        </w:rPr>
        <w:t xml:space="preserve">he </w:t>
      </w:r>
      <w:r w:rsidR="009357B6">
        <w:rPr>
          <w:sz w:val="24"/>
          <w:szCs w:val="24"/>
        </w:rPr>
        <w:t>Baptist</w:t>
      </w:r>
      <w:r w:rsidR="001B0A9B">
        <w:rPr>
          <w:sz w:val="24"/>
          <w:szCs w:val="24"/>
        </w:rPr>
        <w:t xml:space="preserve"> is an “almost exclusive conceptualisation… as a witness and of his message as testimony</w:t>
      </w:r>
      <w:r w:rsidR="00CE6893">
        <w:rPr>
          <w:sz w:val="24"/>
          <w:szCs w:val="24"/>
        </w:rPr>
        <w:t>…</w:t>
      </w:r>
      <w:r w:rsidR="001B0A9B">
        <w:rPr>
          <w:sz w:val="24"/>
          <w:szCs w:val="24"/>
        </w:rPr>
        <w:t>to crucial aspects of the Gospel’s distinctive Christology”</w:t>
      </w:r>
      <w:r w:rsidR="008A0509">
        <w:rPr>
          <w:sz w:val="24"/>
          <w:szCs w:val="24"/>
        </w:rPr>
        <w:t>.</w:t>
      </w:r>
      <w:r w:rsidR="00CE6893">
        <w:rPr>
          <w:rStyle w:val="FootnoteReference"/>
          <w:sz w:val="24"/>
          <w:szCs w:val="24"/>
        </w:rPr>
        <w:footnoteReference w:id="23"/>
      </w:r>
      <w:r w:rsidR="001B0A9B">
        <w:rPr>
          <w:sz w:val="24"/>
          <w:szCs w:val="24"/>
        </w:rPr>
        <w:t xml:space="preserve"> </w:t>
      </w:r>
      <w:r w:rsidR="00326175">
        <w:rPr>
          <w:sz w:val="24"/>
          <w:szCs w:val="24"/>
        </w:rPr>
        <w:t>A witness must be believed</w:t>
      </w:r>
      <w:r w:rsidR="0076032A">
        <w:rPr>
          <w:sz w:val="24"/>
          <w:szCs w:val="24"/>
        </w:rPr>
        <w:t xml:space="preserve">, and </w:t>
      </w:r>
      <w:r w:rsidR="001B0A9B">
        <w:rPr>
          <w:sz w:val="24"/>
          <w:szCs w:val="24"/>
        </w:rPr>
        <w:t xml:space="preserve">Jn 1:7 is the first </w:t>
      </w:r>
      <w:r w:rsidR="00206E4D">
        <w:rPr>
          <w:sz w:val="24"/>
          <w:szCs w:val="24"/>
        </w:rPr>
        <w:t xml:space="preserve">of 98 </w:t>
      </w:r>
      <w:r w:rsidR="001B0A9B">
        <w:rPr>
          <w:sz w:val="24"/>
          <w:szCs w:val="24"/>
        </w:rPr>
        <w:t>use</w:t>
      </w:r>
      <w:r w:rsidR="00206E4D">
        <w:rPr>
          <w:sz w:val="24"/>
          <w:szCs w:val="24"/>
        </w:rPr>
        <w:t>s</w:t>
      </w:r>
      <w:r w:rsidR="001B0A9B">
        <w:rPr>
          <w:sz w:val="24"/>
          <w:szCs w:val="24"/>
        </w:rPr>
        <w:t xml:space="preserve"> in the Gospel</w:t>
      </w:r>
      <w:r w:rsidR="005D7635">
        <w:rPr>
          <w:sz w:val="24"/>
          <w:szCs w:val="24"/>
        </w:rPr>
        <w:t xml:space="preserve"> </w:t>
      </w:r>
      <w:r w:rsidR="000769ED">
        <w:rPr>
          <w:sz w:val="24"/>
          <w:szCs w:val="24"/>
        </w:rPr>
        <w:t>of ‘to believe’</w:t>
      </w:r>
      <w:r w:rsidR="004D681A">
        <w:rPr>
          <w:sz w:val="24"/>
          <w:szCs w:val="24"/>
        </w:rPr>
        <w:t xml:space="preserve"> (</w:t>
      </w:r>
      <w:r w:rsidR="001B0A9B">
        <w:rPr>
          <w:sz w:val="24"/>
          <w:szCs w:val="24"/>
        </w:rPr>
        <w:t xml:space="preserve">that ‘all might believe through him’ </w:t>
      </w:r>
      <w:r w:rsidR="00D870DD">
        <w:rPr>
          <w:sz w:val="24"/>
          <w:szCs w:val="24"/>
        </w:rPr>
        <w:t xml:space="preserve">NRSVA </w:t>
      </w:r>
      <w:r w:rsidR="001B0A9B" w:rsidRPr="006E689F">
        <w:rPr>
          <w:sz w:val="24"/>
          <w:szCs w:val="24"/>
        </w:rPr>
        <w:t>π</w:t>
      </w:r>
      <w:proofErr w:type="spellStart"/>
      <w:r w:rsidR="001B0A9B" w:rsidRPr="006E689F">
        <w:rPr>
          <w:sz w:val="24"/>
          <w:szCs w:val="24"/>
        </w:rPr>
        <w:t>άντες</w:t>
      </w:r>
      <w:proofErr w:type="spellEnd"/>
      <w:r w:rsidR="001B0A9B">
        <w:rPr>
          <w:sz w:val="24"/>
          <w:szCs w:val="24"/>
        </w:rPr>
        <w:t xml:space="preserve"> </w:t>
      </w:r>
      <w:r w:rsidR="001B0A9B" w:rsidRPr="0027460D">
        <w:rPr>
          <w:sz w:val="24"/>
          <w:szCs w:val="24"/>
        </w:rPr>
        <w:t>π</w:t>
      </w:r>
      <w:proofErr w:type="spellStart"/>
      <w:r w:rsidR="001B0A9B" w:rsidRPr="0027460D">
        <w:rPr>
          <w:sz w:val="24"/>
          <w:szCs w:val="24"/>
        </w:rPr>
        <w:t>ιστεύσωσιν</w:t>
      </w:r>
      <w:proofErr w:type="spellEnd"/>
      <w:r w:rsidR="001B0A9B">
        <w:rPr>
          <w:sz w:val="24"/>
          <w:szCs w:val="24"/>
        </w:rPr>
        <w:t xml:space="preserve"> </w:t>
      </w:r>
      <w:proofErr w:type="spellStart"/>
      <w:r w:rsidR="001B0A9B" w:rsidRPr="00620D97">
        <w:rPr>
          <w:sz w:val="24"/>
          <w:szCs w:val="24"/>
        </w:rPr>
        <w:t>δι</w:t>
      </w:r>
      <w:proofErr w:type="spellEnd"/>
      <w:r w:rsidR="001B0A9B" w:rsidRPr="00620D97">
        <w:rPr>
          <w:sz w:val="24"/>
          <w:szCs w:val="24"/>
        </w:rPr>
        <w:t>’</w:t>
      </w:r>
      <w:r w:rsidR="001B0A9B" w:rsidRPr="00E05B0D">
        <w:rPr>
          <w:sz w:val="24"/>
          <w:szCs w:val="24"/>
        </w:rPr>
        <w:t>α</w:t>
      </w:r>
      <w:proofErr w:type="spellStart"/>
      <w:r w:rsidR="001B0A9B" w:rsidRPr="00E05B0D">
        <w:rPr>
          <w:rFonts w:ascii="Arial" w:hAnsi="Arial" w:cs="Arial"/>
          <w:sz w:val="24"/>
          <w:szCs w:val="24"/>
        </w:rPr>
        <w:t>ὐ</w:t>
      </w:r>
      <w:r w:rsidR="001B0A9B" w:rsidRPr="00E05B0D">
        <w:rPr>
          <w:sz w:val="24"/>
          <w:szCs w:val="24"/>
        </w:rPr>
        <w:t>το</w:t>
      </w:r>
      <w:r w:rsidR="001B0A9B" w:rsidRPr="00E05B0D">
        <w:rPr>
          <w:rFonts w:ascii="Arial" w:hAnsi="Arial" w:cs="Arial"/>
          <w:sz w:val="24"/>
          <w:szCs w:val="24"/>
        </w:rPr>
        <w:t>ῦ</w:t>
      </w:r>
      <w:proofErr w:type="spellEnd"/>
      <w:r w:rsidR="00206E4D">
        <w:rPr>
          <w:sz w:val="24"/>
          <w:szCs w:val="24"/>
        </w:rPr>
        <w:t>)</w:t>
      </w:r>
      <w:r w:rsidR="001B0A9B">
        <w:rPr>
          <w:sz w:val="24"/>
          <w:szCs w:val="24"/>
        </w:rPr>
        <w:t xml:space="preserve">. The scope of ‘all’ “lifts John the </w:t>
      </w:r>
      <w:r w:rsidR="00D8603D">
        <w:rPr>
          <w:sz w:val="24"/>
          <w:szCs w:val="24"/>
        </w:rPr>
        <w:t>B</w:t>
      </w:r>
      <w:r w:rsidR="001B0A9B">
        <w:rPr>
          <w:sz w:val="24"/>
          <w:szCs w:val="24"/>
        </w:rPr>
        <w:t xml:space="preserve">aptist’s mission from one simply to Israel, as it </w:t>
      </w:r>
      <w:proofErr w:type="gramStart"/>
      <w:r w:rsidR="001B0A9B">
        <w:rPr>
          <w:sz w:val="24"/>
          <w:szCs w:val="24"/>
        </w:rPr>
        <w:t>is clearly portrays</w:t>
      </w:r>
      <w:proofErr w:type="gramEnd"/>
      <w:r w:rsidR="001B0A9B">
        <w:rPr>
          <w:sz w:val="24"/>
          <w:szCs w:val="24"/>
        </w:rPr>
        <w:t xml:space="preserve"> in the </w:t>
      </w:r>
      <w:r w:rsidR="00D8603D">
        <w:rPr>
          <w:sz w:val="24"/>
          <w:szCs w:val="24"/>
        </w:rPr>
        <w:t>S</w:t>
      </w:r>
      <w:r w:rsidR="001B0A9B">
        <w:rPr>
          <w:sz w:val="24"/>
          <w:szCs w:val="24"/>
        </w:rPr>
        <w:t>ynoptics, onto the world stage”.</w:t>
      </w:r>
      <w:r w:rsidR="004A3549">
        <w:rPr>
          <w:rStyle w:val="FootnoteReference"/>
          <w:sz w:val="24"/>
          <w:szCs w:val="24"/>
        </w:rPr>
        <w:footnoteReference w:id="24"/>
      </w:r>
    </w:p>
    <w:p w14:paraId="7F05280D" w14:textId="324D7F6C" w:rsidR="00193579" w:rsidRDefault="00F8559B" w:rsidP="00592E8B">
      <w:pPr>
        <w:rPr>
          <w:sz w:val="24"/>
          <w:szCs w:val="24"/>
        </w:rPr>
      </w:pPr>
      <w:r>
        <w:rPr>
          <w:sz w:val="24"/>
          <w:szCs w:val="24"/>
        </w:rPr>
        <w:t xml:space="preserve">A further </w:t>
      </w:r>
      <w:r w:rsidR="00302E23">
        <w:rPr>
          <w:sz w:val="24"/>
          <w:szCs w:val="24"/>
        </w:rPr>
        <w:t xml:space="preserve">rationale </w:t>
      </w:r>
      <w:r w:rsidR="00C57AE9">
        <w:rPr>
          <w:sz w:val="24"/>
          <w:szCs w:val="24"/>
        </w:rPr>
        <w:t xml:space="preserve">is </w:t>
      </w:r>
      <w:r w:rsidR="00486423">
        <w:rPr>
          <w:sz w:val="24"/>
          <w:szCs w:val="24"/>
        </w:rPr>
        <w:t>an</w:t>
      </w:r>
      <w:r w:rsidR="00C57AE9">
        <w:rPr>
          <w:sz w:val="24"/>
          <w:szCs w:val="24"/>
        </w:rPr>
        <w:t xml:space="preserve"> analogy with</w:t>
      </w:r>
      <w:r w:rsidR="00337FC5">
        <w:rPr>
          <w:sz w:val="24"/>
          <w:szCs w:val="24"/>
        </w:rPr>
        <w:t xml:space="preserve"> Greek literature, in which, through a prologue character, </w:t>
      </w:r>
      <w:r w:rsidR="00AC69F5">
        <w:rPr>
          <w:sz w:val="24"/>
          <w:szCs w:val="24"/>
        </w:rPr>
        <w:t xml:space="preserve">an audience </w:t>
      </w:r>
      <w:r w:rsidR="004D02D7">
        <w:rPr>
          <w:sz w:val="24"/>
          <w:szCs w:val="24"/>
        </w:rPr>
        <w:t xml:space="preserve">enabled </w:t>
      </w:r>
      <w:r w:rsidR="00592E8B">
        <w:rPr>
          <w:sz w:val="24"/>
          <w:szCs w:val="24"/>
        </w:rPr>
        <w:t xml:space="preserve">to </w:t>
      </w:r>
      <w:r w:rsidR="004D02D7">
        <w:rPr>
          <w:sz w:val="24"/>
          <w:szCs w:val="24"/>
        </w:rPr>
        <w:t xml:space="preserve">evaluate </w:t>
      </w:r>
      <w:r w:rsidR="00592E8B">
        <w:rPr>
          <w:sz w:val="24"/>
          <w:szCs w:val="24"/>
        </w:rPr>
        <w:t xml:space="preserve">accurately the story to come. </w:t>
      </w:r>
      <w:r w:rsidR="00592E8B">
        <w:rPr>
          <w:rStyle w:val="FootnoteReference"/>
          <w:sz w:val="24"/>
          <w:szCs w:val="24"/>
        </w:rPr>
        <w:footnoteReference w:id="25"/>
      </w:r>
    </w:p>
    <w:p w14:paraId="3E7FB80A" w14:textId="41D49CC2" w:rsidR="00592E8B" w:rsidRDefault="009950DF" w:rsidP="00592E8B">
      <w:pPr>
        <w:rPr>
          <w:sz w:val="24"/>
          <w:szCs w:val="24"/>
        </w:rPr>
      </w:pPr>
      <w:proofErr w:type="gramStart"/>
      <w:r>
        <w:rPr>
          <w:sz w:val="24"/>
          <w:szCs w:val="24"/>
        </w:rPr>
        <w:t>Both of these</w:t>
      </w:r>
      <w:proofErr w:type="gramEnd"/>
      <w:r>
        <w:rPr>
          <w:sz w:val="24"/>
          <w:szCs w:val="24"/>
        </w:rPr>
        <w:t xml:space="preserve"> approaches </w:t>
      </w:r>
      <w:r w:rsidR="001450C1">
        <w:rPr>
          <w:sz w:val="24"/>
          <w:szCs w:val="24"/>
        </w:rPr>
        <w:t>would portray John the Baptist recognisably to Gentile audiences</w:t>
      </w:r>
      <w:r w:rsidR="003B6943">
        <w:rPr>
          <w:sz w:val="24"/>
          <w:szCs w:val="24"/>
        </w:rPr>
        <w:t xml:space="preserve"> </w:t>
      </w:r>
      <w:r w:rsidR="00B023D7">
        <w:rPr>
          <w:sz w:val="24"/>
          <w:szCs w:val="24"/>
        </w:rPr>
        <w:t>for</w:t>
      </w:r>
      <w:r w:rsidR="003B6943">
        <w:rPr>
          <w:sz w:val="24"/>
          <w:szCs w:val="24"/>
        </w:rPr>
        <w:t xml:space="preserve"> John’s work.</w:t>
      </w:r>
    </w:p>
    <w:p w14:paraId="63975D4C" w14:textId="443080C0" w:rsidR="004923C6" w:rsidRDefault="000C4DA1" w:rsidP="000C4DA1">
      <w:pPr>
        <w:pStyle w:val="Heading3"/>
        <w:rPr>
          <w:i/>
          <w:iCs/>
        </w:rPr>
      </w:pPr>
      <w:r w:rsidRPr="000C4DA1">
        <w:rPr>
          <w:i/>
          <w:iCs/>
        </w:rPr>
        <w:t>Baptisms</w:t>
      </w:r>
    </w:p>
    <w:p w14:paraId="44386016" w14:textId="5B7D5303" w:rsidR="009559DF" w:rsidRPr="00635C91" w:rsidRDefault="00635C91" w:rsidP="009559DF">
      <w:pPr>
        <w:rPr>
          <w:sz w:val="24"/>
          <w:szCs w:val="24"/>
        </w:rPr>
      </w:pPr>
      <w:r>
        <w:rPr>
          <w:sz w:val="24"/>
          <w:szCs w:val="24"/>
        </w:rPr>
        <w:t xml:space="preserve">John the </w:t>
      </w:r>
      <w:r w:rsidR="000B282F">
        <w:rPr>
          <w:sz w:val="24"/>
          <w:szCs w:val="24"/>
        </w:rPr>
        <w:t>B</w:t>
      </w:r>
      <w:r>
        <w:rPr>
          <w:sz w:val="24"/>
          <w:szCs w:val="24"/>
        </w:rPr>
        <w:t>aptist</w:t>
      </w:r>
      <w:r w:rsidR="000B282F">
        <w:rPr>
          <w:sz w:val="24"/>
          <w:szCs w:val="24"/>
        </w:rPr>
        <w:t>’s ministry of baptism is minimally described in John’s Gospel</w:t>
      </w:r>
      <w:r w:rsidR="00C60CFA">
        <w:rPr>
          <w:sz w:val="24"/>
          <w:szCs w:val="24"/>
        </w:rPr>
        <w:t>:</w:t>
      </w:r>
      <w:r w:rsidR="0028640A">
        <w:rPr>
          <w:sz w:val="24"/>
          <w:szCs w:val="24"/>
        </w:rPr>
        <w:t xml:space="preserve"> </w:t>
      </w:r>
      <w:r w:rsidR="000A2C30">
        <w:rPr>
          <w:sz w:val="24"/>
          <w:szCs w:val="24"/>
        </w:rPr>
        <w:t xml:space="preserve">he was </w:t>
      </w:r>
      <w:r w:rsidR="00083BD1">
        <w:rPr>
          <w:sz w:val="24"/>
          <w:szCs w:val="24"/>
        </w:rPr>
        <w:t xml:space="preserve">divinely </w:t>
      </w:r>
      <w:r w:rsidR="000A2C30">
        <w:rPr>
          <w:sz w:val="24"/>
          <w:szCs w:val="24"/>
        </w:rPr>
        <w:t>sent to do it (1:33)</w:t>
      </w:r>
      <w:r w:rsidR="00C60CFA">
        <w:rPr>
          <w:sz w:val="24"/>
          <w:szCs w:val="24"/>
        </w:rPr>
        <w:t xml:space="preserve">, </w:t>
      </w:r>
      <w:r w:rsidR="00F87951">
        <w:rPr>
          <w:sz w:val="24"/>
          <w:szCs w:val="24"/>
        </w:rPr>
        <w:t xml:space="preserve">he baptised </w:t>
      </w:r>
      <w:r w:rsidR="00736952">
        <w:rPr>
          <w:sz w:val="24"/>
          <w:szCs w:val="24"/>
        </w:rPr>
        <w:t>at Bethany trans-Jordan (</w:t>
      </w:r>
      <w:r w:rsidR="00D05B91">
        <w:rPr>
          <w:sz w:val="24"/>
          <w:szCs w:val="24"/>
        </w:rPr>
        <w:t>1:28</w:t>
      </w:r>
      <w:r w:rsidR="00A87AFB">
        <w:rPr>
          <w:sz w:val="24"/>
          <w:szCs w:val="24"/>
        </w:rPr>
        <w:t>)</w:t>
      </w:r>
      <w:r w:rsidR="00DB33B3">
        <w:rPr>
          <w:sz w:val="24"/>
          <w:szCs w:val="24"/>
        </w:rPr>
        <w:t>,</w:t>
      </w:r>
      <w:r w:rsidR="00D05B91">
        <w:rPr>
          <w:sz w:val="24"/>
          <w:szCs w:val="24"/>
        </w:rPr>
        <w:t xml:space="preserve"> </w:t>
      </w:r>
      <w:r w:rsidR="00C60CFA">
        <w:rPr>
          <w:sz w:val="24"/>
          <w:szCs w:val="24"/>
        </w:rPr>
        <w:t xml:space="preserve">and </w:t>
      </w:r>
      <w:r w:rsidR="00685FEB">
        <w:rPr>
          <w:sz w:val="24"/>
          <w:szCs w:val="24"/>
        </w:rPr>
        <w:t>his sel</w:t>
      </w:r>
      <w:r w:rsidR="008547D8">
        <w:rPr>
          <w:sz w:val="24"/>
          <w:szCs w:val="24"/>
        </w:rPr>
        <w:t>f</w:t>
      </w:r>
      <w:r w:rsidR="00685FEB">
        <w:rPr>
          <w:sz w:val="24"/>
          <w:szCs w:val="24"/>
        </w:rPr>
        <w:t>-avowed</w:t>
      </w:r>
      <w:r w:rsidR="00C60CFA">
        <w:rPr>
          <w:sz w:val="24"/>
          <w:szCs w:val="24"/>
        </w:rPr>
        <w:t xml:space="preserve"> purpose </w:t>
      </w:r>
      <w:r w:rsidR="00D57DFE">
        <w:rPr>
          <w:sz w:val="24"/>
          <w:szCs w:val="24"/>
        </w:rPr>
        <w:t>was to reveal Jesus</w:t>
      </w:r>
      <w:r w:rsidR="004A0A73">
        <w:rPr>
          <w:sz w:val="24"/>
          <w:szCs w:val="24"/>
        </w:rPr>
        <w:t>, the Son of God</w:t>
      </w:r>
      <w:r w:rsidR="00FC4E13">
        <w:rPr>
          <w:sz w:val="24"/>
          <w:szCs w:val="24"/>
        </w:rPr>
        <w:t xml:space="preserve"> to Israel</w:t>
      </w:r>
      <w:r w:rsidR="00C60CFA">
        <w:rPr>
          <w:sz w:val="24"/>
          <w:szCs w:val="24"/>
        </w:rPr>
        <w:t xml:space="preserve"> (1:31).</w:t>
      </w:r>
      <w:r w:rsidR="00975C64">
        <w:rPr>
          <w:sz w:val="24"/>
          <w:szCs w:val="24"/>
        </w:rPr>
        <w:t xml:space="preserve"> </w:t>
      </w:r>
      <w:r w:rsidR="00103579">
        <w:rPr>
          <w:sz w:val="24"/>
          <w:szCs w:val="24"/>
        </w:rPr>
        <w:t xml:space="preserve">Unlike </w:t>
      </w:r>
      <w:r w:rsidR="00FB08E2">
        <w:rPr>
          <w:sz w:val="24"/>
          <w:szCs w:val="24"/>
        </w:rPr>
        <w:t>the Synoptics, John does not mention repentance, forgiveness</w:t>
      </w:r>
      <w:r w:rsidR="006B30D0">
        <w:rPr>
          <w:sz w:val="24"/>
          <w:szCs w:val="24"/>
        </w:rPr>
        <w:t xml:space="preserve">, </w:t>
      </w:r>
      <w:r w:rsidR="00E61BB5">
        <w:rPr>
          <w:sz w:val="24"/>
          <w:szCs w:val="24"/>
        </w:rPr>
        <w:t xml:space="preserve">or </w:t>
      </w:r>
      <w:r w:rsidR="006B30D0">
        <w:rPr>
          <w:sz w:val="24"/>
          <w:szCs w:val="24"/>
        </w:rPr>
        <w:t>politics</w:t>
      </w:r>
      <w:r w:rsidR="00FB08E2">
        <w:rPr>
          <w:sz w:val="24"/>
          <w:szCs w:val="24"/>
        </w:rPr>
        <w:t xml:space="preserve"> in relation to John</w:t>
      </w:r>
      <w:r w:rsidR="00FF12EB">
        <w:rPr>
          <w:sz w:val="24"/>
          <w:szCs w:val="24"/>
        </w:rPr>
        <w:t>’</w:t>
      </w:r>
      <w:r w:rsidR="00FB08E2">
        <w:rPr>
          <w:sz w:val="24"/>
          <w:szCs w:val="24"/>
        </w:rPr>
        <w:t>s baptismal practice.</w:t>
      </w:r>
      <w:r w:rsidR="00E61BB5">
        <w:rPr>
          <w:sz w:val="24"/>
          <w:szCs w:val="24"/>
        </w:rPr>
        <w:t xml:space="preserve"> </w:t>
      </w:r>
      <w:r w:rsidR="00695AA7">
        <w:rPr>
          <w:sz w:val="24"/>
          <w:szCs w:val="24"/>
        </w:rPr>
        <w:t>He does mention</w:t>
      </w:r>
      <w:r w:rsidR="00C0248B">
        <w:rPr>
          <w:sz w:val="24"/>
          <w:szCs w:val="24"/>
        </w:rPr>
        <w:t xml:space="preserve"> that </w:t>
      </w:r>
      <w:r w:rsidR="00D326D6">
        <w:rPr>
          <w:sz w:val="24"/>
          <w:szCs w:val="24"/>
        </w:rPr>
        <w:t>John’s baptism was popular</w:t>
      </w:r>
      <w:r w:rsidR="00695AA7">
        <w:rPr>
          <w:sz w:val="24"/>
          <w:szCs w:val="24"/>
        </w:rPr>
        <w:t xml:space="preserve"> as at </w:t>
      </w:r>
      <w:r w:rsidR="00695AA7" w:rsidRPr="00F81BB2">
        <w:rPr>
          <w:sz w:val="24"/>
          <w:szCs w:val="24"/>
        </w:rPr>
        <w:t>Aenon near Salim</w:t>
      </w:r>
      <w:r w:rsidR="00695AA7">
        <w:rPr>
          <w:sz w:val="24"/>
          <w:szCs w:val="24"/>
        </w:rPr>
        <w:t xml:space="preserve"> </w:t>
      </w:r>
      <w:r w:rsidR="003F412B">
        <w:rPr>
          <w:sz w:val="24"/>
          <w:szCs w:val="24"/>
        </w:rPr>
        <w:t>“</w:t>
      </w:r>
      <w:r w:rsidR="00D70E1B" w:rsidRPr="00D70E1B">
        <w:rPr>
          <w:sz w:val="24"/>
          <w:szCs w:val="24"/>
        </w:rPr>
        <w:t>people kept coming and were being baptized</w:t>
      </w:r>
      <w:r w:rsidR="003F412B">
        <w:rPr>
          <w:sz w:val="24"/>
          <w:szCs w:val="24"/>
        </w:rPr>
        <w:t>”</w:t>
      </w:r>
      <w:r w:rsidR="00961AF1">
        <w:rPr>
          <w:sz w:val="24"/>
          <w:szCs w:val="24"/>
        </w:rPr>
        <w:t xml:space="preserve"> (3:23)</w:t>
      </w:r>
      <w:r w:rsidR="00CD496C">
        <w:rPr>
          <w:sz w:val="24"/>
          <w:szCs w:val="24"/>
        </w:rPr>
        <w:t xml:space="preserve">, and </w:t>
      </w:r>
      <w:r w:rsidR="00A916D4">
        <w:rPr>
          <w:sz w:val="24"/>
          <w:szCs w:val="24"/>
        </w:rPr>
        <w:t xml:space="preserve">hints </w:t>
      </w:r>
      <w:r w:rsidR="00F30DF6">
        <w:rPr>
          <w:sz w:val="24"/>
          <w:szCs w:val="24"/>
        </w:rPr>
        <w:t xml:space="preserve">that </w:t>
      </w:r>
      <w:r w:rsidR="00CD496C">
        <w:rPr>
          <w:sz w:val="24"/>
          <w:szCs w:val="24"/>
        </w:rPr>
        <w:t>John “</w:t>
      </w:r>
      <w:r w:rsidR="00CD496C" w:rsidRPr="00D428B6">
        <w:rPr>
          <w:sz w:val="24"/>
          <w:szCs w:val="24"/>
        </w:rPr>
        <w:t xml:space="preserve">had not yet been </w:t>
      </w:r>
      <w:r w:rsidR="00CD496C">
        <w:rPr>
          <w:sz w:val="24"/>
          <w:szCs w:val="24"/>
        </w:rPr>
        <w:t>thrown into prison” (3:23-24).</w:t>
      </w:r>
    </w:p>
    <w:p w14:paraId="1D62865D" w14:textId="2C38BEAF" w:rsidR="00F844EB" w:rsidRDefault="0057425D" w:rsidP="00F844EB">
      <w:pPr>
        <w:rPr>
          <w:sz w:val="24"/>
          <w:szCs w:val="24"/>
        </w:rPr>
      </w:pPr>
      <w:r>
        <w:rPr>
          <w:sz w:val="24"/>
          <w:szCs w:val="24"/>
        </w:rPr>
        <w:t>Pressed on the meaning of his baptising</w:t>
      </w:r>
      <w:r w:rsidR="00550613">
        <w:rPr>
          <w:sz w:val="24"/>
          <w:szCs w:val="24"/>
        </w:rPr>
        <w:t xml:space="preserve"> by the delegation from the Pharisees</w:t>
      </w:r>
      <w:r>
        <w:rPr>
          <w:sz w:val="24"/>
          <w:szCs w:val="24"/>
        </w:rPr>
        <w:t xml:space="preserve">, John </w:t>
      </w:r>
      <w:r w:rsidR="00FC4E13">
        <w:rPr>
          <w:sz w:val="24"/>
          <w:szCs w:val="24"/>
        </w:rPr>
        <w:t>self-deprecatingly</w:t>
      </w:r>
      <w:r w:rsidR="00086C71">
        <w:rPr>
          <w:sz w:val="24"/>
          <w:szCs w:val="24"/>
        </w:rPr>
        <w:t xml:space="preserve"> </w:t>
      </w:r>
      <w:proofErr w:type="spellStart"/>
      <w:r w:rsidR="00907BE5">
        <w:rPr>
          <w:sz w:val="24"/>
          <w:szCs w:val="24"/>
        </w:rPr>
        <w:t>witnesses</w:t>
      </w:r>
      <w:r w:rsidR="00962B37">
        <w:rPr>
          <w:sz w:val="24"/>
          <w:szCs w:val="24"/>
        </w:rPr>
        <w:t>es</w:t>
      </w:r>
      <w:proofErr w:type="spellEnd"/>
      <w:r>
        <w:rPr>
          <w:sz w:val="24"/>
          <w:szCs w:val="24"/>
        </w:rPr>
        <w:t xml:space="preserve"> </w:t>
      </w:r>
      <w:r w:rsidR="004B0141">
        <w:rPr>
          <w:sz w:val="24"/>
          <w:szCs w:val="24"/>
        </w:rPr>
        <w:t>that</w:t>
      </w:r>
      <w:r>
        <w:rPr>
          <w:sz w:val="24"/>
          <w:szCs w:val="24"/>
        </w:rPr>
        <w:t xml:space="preserve"> the Lord is already here but </w:t>
      </w:r>
      <w:r w:rsidR="007E43FC">
        <w:rPr>
          <w:sz w:val="24"/>
          <w:szCs w:val="24"/>
        </w:rPr>
        <w:t>his hearers</w:t>
      </w:r>
      <w:r>
        <w:rPr>
          <w:sz w:val="24"/>
          <w:szCs w:val="24"/>
        </w:rPr>
        <w:t xml:space="preserve"> have not recognised him.</w:t>
      </w:r>
      <w:r w:rsidR="007151E4">
        <w:rPr>
          <w:rStyle w:val="FootnoteReference"/>
          <w:sz w:val="24"/>
          <w:szCs w:val="24"/>
        </w:rPr>
        <w:footnoteReference w:id="26"/>
      </w:r>
      <w:r w:rsidR="002D3906">
        <w:rPr>
          <w:sz w:val="24"/>
          <w:szCs w:val="24"/>
        </w:rPr>
        <w:t xml:space="preserve"> It is the </w:t>
      </w:r>
      <w:r w:rsidR="002D3906" w:rsidRPr="00684FF5">
        <w:rPr>
          <w:i/>
          <w:iCs/>
          <w:sz w:val="24"/>
          <w:szCs w:val="24"/>
        </w:rPr>
        <w:t>next</w:t>
      </w:r>
      <w:r w:rsidR="002D3906">
        <w:rPr>
          <w:sz w:val="24"/>
          <w:szCs w:val="24"/>
        </w:rPr>
        <w:t xml:space="preserve"> day that</w:t>
      </w:r>
      <w:r w:rsidR="00D11BCF">
        <w:rPr>
          <w:sz w:val="24"/>
          <w:szCs w:val="24"/>
        </w:rPr>
        <w:t xml:space="preserve"> he reveals Jesus as the </w:t>
      </w:r>
      <w:r w:rsidR="00563455">
        <w:rPr>
          <w:sz w:val="24"/>
          <w:szCs w:val="24"/>
        </w:rPr>
        <w:t>“L</w:t>
      </w:r>
      <w:r w:rsidR="00D11BCF">
        <w:rPr>
          <w:sz w:val="24"/>
          <w:szCs w:val="24"/>
        </w:rPr>
        <w:t>amb of God who takes away the sin of the world” (</w:t>
      </w:r>
      <w:r w:rsidR="00563455">
        <w:rPr>
          <w:sz w:val="24"/>
          <w:szCs w:val="24"/>
        </w:rPr>
        <w:t>1:29)</w:t>
      </w:r>
      <w:r w:rsidR="00A81979">
        <w:rPr>
          <w:sz w:val="24"/>
          <w:szCs w:val="24"/>
        </w:rPr>
        <w:t xml:space="preserve"> and as </w:t>
      </w:r>
      <w:r w:rsidR="00BF1BFB">
        <w:rPr>
          <w:sz w:val="24"/>
          <w:szCs w:val="24"/>
        </w:rPr>
        <w:t>“the one who baptises with the Holy Spirit” (1:33).</w:t>
      </w:r>
      <w:r w:rsidR="00F844EB" w:rsidRPr="00F844EB">
        <w:rPr>
          <w:sz w:val="24"/>
          <w:szCs w:val="24"/>
        </w:rPr>
        <w:t xml:space="preserve"> </w:t>
      </w:r>
    </w:p>
    <w:p w14:paraId="0A6CE692" w14:textId="7F70EC6F" w:rsidR="00B76A7B" w:rsidRDefault="00F844EB" w:rsidP="00B76A7B">
      <w:pPr>
        <w:rPr>
          <w:sz w:val="24"/>
          <w:szCs w:val="24"/>
        </w:rPr>
      </w:pPr>
      <w:r>
        <w:rPr>
          <w:sz w:val="24"/>
          <w:szCs w:val="24"/>
        </w:rPr>
        <w:lastRenderedPageBreak/>
        <w:t xml:space="preserve">In John’s Gospel, John the Baptist is the sole witness to the Spirit </w:t>
      </w:r>
      <w:r w:rsidR="001F1F61">
        <w:rPr>
          <w:sz w:val="24"/>
          <w:szCs w:val="24"/>
        </w:rPr>
        <w:t>descending upon and remaining with Jesus</w:t>
      </w:r>
      <w:r w:rsidR="00F61204">
        <w:rPr>
          <w:sz w:val="24"/>
          <w:szCs w:val="24"/>
        </w:rPr>
        <w:t>,</w:t>
      </w:r>
      <w:r>
        <w:rPr>
          <w:sz w:val="24"/>
          <w:szCs w:val="24"/>
        </w:rPr>
        <w:t xml:space="preserve"> though not in connection with baptism</w:t>
      </w:r>
      <w:r w:rsidR="00B76A7B">
        <w:rPr>
          <w:sz w:val="24"/>
          <w:szCs w:val="24"/>
        </w:rPr>
        <w:t>.</w:t>
      </w:r>
      <w:r w:rsidR="0078379D">
        <w:rPr>
          <w:rStyle w:val="FootnoteReference"/>
          <w:sz w:val="24"/>
          <w:szCs w:val="24"/>
        </w:rPr>
        <w:footnoteReference w:id="27"/>
      </w:r>
      <w:r w:rsidR="008B192E">
        <w:rPr>
          <w:sz w:val="24"/>
          <w:szCs w:val="24"/>
        </w:rPr>
        <w:t xml:space="preserve"> </w:t>
      </w:r>
      <w:r w:rsidR="00225D08">
        <w:rPr>
          <w:sz w:val="24"/>
          <w:szCs w:val="24"/>
        </w:rPr>
        <w:t>It is a</w:t>
      </w:r>
      <w:r w:rsidR="00061CC7">
        <w:rPr>
          <w:sz w:val="24"/>
          <w:szCs w:val="24"/>
        </w:rPr>
        <w:t xml:space="preserve"> climactic</w:t>
      </w:r>
      <w:r w:rsidR="00225D08">
        <w:rPr>
          <w:sz w:val="24"/>
          <w:szCs w:val="24"/>
        </w:rPr>
        <w:t xml:space="preserve"> moment of divine revelation:</w:t>
      </w:r>
      <w:r w:rsidR="00B76A7B">
        <w:rPr>
          <w:sz w:val="24"/>
          <w:szCs w:val="24"/>
        </w:rPr>
        <w:t xml:space="preserve"> “</w:t>
      </w:r>
      <w:r w:rsidR="00B76A7B" w:rsidRPr="00016F35">
        <w:rPr>
          <w:sz w:val="24"/>
          <w:szCs w:val="24"/>
        </w:rPr>
        <w:t>I myself have seen and have testified that this is the Son of God</w:t>
      </w:r>
      <w:r w:rsidR="00B76A7B">
        <w:rPr>
          <w:sz w:val="24"/>
          <w:szCs w:val="24"/>
        </w:rPr>
        <w:t xml:space="preserve">” (1:34). </w:t>
      </w:r>
    </w:p>
    <w:p w14:paraId="10050249" w14:textId="5D81FFE2" w:rsidR="0057425D" w:rsidRDefault="00A775E6" w:rsidP="0057425D">
      <w:pPr>
        <w:rPr>
          <w:sz w:val="24"/>
          <w:szCs w:val="24"/>
        </w:rPr>
      </w:pPr>
      <w:r>
        <w:rPr>
          <w:sz w:val="24"/>
          <w:szCs w:val="24"/>
        </w:rPr>
        <w:t>Thereafter</w:t>
      </w:r>
      <w:r w:rsidR="0001195C">
        <w:rPr>
          <w:sz w:val="24"/>
          <w:szCs w:val="24"/>
        </w:rPr>
        <w:t>,</w:t>
      </w:r>
      <w:r w:rsidR="0057425D">
        <w:rPr>
          <w:sz w:val="24"/>
          <w:szCs w:val="24"/>
        </w:rPr>
        <w:t xml:space="preserve"> Jesus begins his own demonstration of his calling and ministry</w:t>
      </w:r>
      <w:r w:rsidR="0001195C">
        <w:rPr>
          <w:sz w:val="24"/>
          <w:szCs w:val="24"/>
        </w:rPr>
        <w:t>:</w:t>
      </w:r>
      <w:r w:rsidR="00A71849">
        <w:rPr>
          <w:sz w:val="24"/>
          <w:szCs w:val="24"/>
        </w:rPr>
        <w:t xml:space="preserve"> </w:t>
      </w:r>
      <w:r>
        <w:rPr>
          <w:sz w:val="24"/>
          <w:szCs w:val="24"/>
        </w:rPr>
        <w:t>“</w:t>
      </w:r>
      <w:r w:rsidRPr="00CD181B">
        <w:rPr>
          <w:sz w:val="24"/>
          <w:szCs w:val="24"/>
        </w:rPr>
        <w:t>What are you looking for?</w:t>
      </w:r>
      <w:r>
        <w:rPr>
          <w:sz w:val="24"/>
          <w:szCs w:val="24"/>
        </w:rPr>
        <w:t>” (1:38</w:t>
      </w:r>
      <w:proofErr w:type="gramStart"/>
      <w:r>
        <w:rPr>
          <w:sz w:val="24"/>
          <w:szCs w:val="24"/>
        </w:rPr>
        <w:t>)</w:t>
      </w:r>
      <w:r w:rsidR="003A0083">
        <w:rPr>
          <w:sz w:val="24"/>
          <w:szCs w:val="24"/>
        </w:rPr>
        <w:t>,</w:t>
      </w:r>
      <w:r w:rsidR="0057425D">
        <w:rPr>
          <w:sz w:val="24"/>
          <w:szCs w:val="24"/>
        </w:rPr>
        <w:t>“</w:t>
      </w:r>
      <w:proofErr w:type="gramEnd"/>
      <w:r w:rsidR="0057425D">
        <w:rPr>
          <w:sz w:val="24"/>
          <w:szCs w:val="24"/>
        </w:rPr>
        <w:t>Come and See” (1:46).</w:t>
      </w:r>
      <w:r w:rsidR="00782BAE">
        <w:rPr>
          <w:sz w:val="24"/>
          <w:szCs w:val="24"/>
        </w:rPr>
        <w:t xml:space="preserve"> John the Baptist</w:t>
      </w:r>
      <w:r w:rsidR="003A0083">
        <w:rPr>
          <w:sz w:val="24"/>
          <w:szCs w:val="24"/>
        </w:rPr>
        <w:t>’s</w:t>
      </w:r>
      <w:r w:rsidR="00357B5A">
        <w:rPr>
          <w:sz w:val="24"/>
          <w:szCs w:val="24"/>
        </w:rPr>
        <w:t xml:space="preserve"> primary function is </w:t>
      </w:r>
      <w:r w:rsidR="003A0083">
        <w:rPr>
          <w:sz w:val="24"/>
          <w:szCs w:val="24"/>
        </w:rPr>
        <w:t xml:space="preserve">now </w:t>
      </w:r>
      <w:r w:rsidR="00357B5A">
        <w:rPr>
          <w:sz w:val="24"/>
          <w:szCs w:val="24"/>
        </w:rPr>
        <w:t>complete</w:t>
      </w:r>
      <w:r w:rsidR="002A7353">
        <w:rPr>
          <w:sz w:val="24"/>
          <w:szCs w:val="24"/>
        </w:rPr>
        <w:t>:</w:t>
      </w:r>
      <w:r w:rsidR="0057425D">
        <w:rPr>
          <w:sz w:val="24"/>
          <w:szCs w:val="24"/>
        </w:rPr>
        <w:t xml:space="preserve"> “John at this point simply disappears from the scene, and the one further reference to him in this chapter (1:40) already points back to his </w:t>
      </w:r>
      <w:r w:rsidR="0057425D" w:rsidRPr="00AD433A">
        <w:rPr>
          <w:i/>
          <w:iCs/>
          <w:sz w:val="24"/>
          <w:szCs w:val="24"/>
        </w:rPr>
        <w:t>earlier</w:t>
      </w:r>
      <w:r w:rsidR="0057425D">
        <w:rPr>
          <w:sz w:val="24"/>
          <w:szCs w:val="24"/>
        </w:rPr>
        <w:t xml:space="preserve"> witnessing activity; his work is nearly </w:t>
      </w:r>
      <w:proofErr w:type="gramStart"/>
      <w:r w:rsidR="0057425D">
        <w:rPr>
          <w:sz w:val="24"/>
          <w:szCs w:val="24"/>
        </w:rPr>
        <w:t>done</w:t>
      </w:r>
      <w:proofErr w:type="gramEnd"/>
      <w:r w:rsidR="0057425D">
        <w:rPr>
          <w:sz w:val="24"/>
          <w:szCs w:val="24"/>
        </w:rPr>
        <w:t xml:space="preserve"> and Jesus is now visibly centre stage”.</w:t>
      </w:r>
      <w:r w:rsidR="002A7353">
        <w:rPr>
          <w:rStyle w:val="FootnoteReference"/>
          <w:sz w:val="24"/>
          <w:szCs w:val="24"/>
        </w:rPr>
        <w:footnoteReference w:id="28"/>
      </w:r>
    </w:p>
    <w:p w14:paraId="4B93D9C4" w14:textId="28AF69C7" w:rsidR="0057425D" w:rsidRDefault="006B30D0" w:rsidP="0057425D">
      <w:pPr>
        <w:rPr>
          <w:sz w:val="24"/>
          <w:szCs w:val="24"/>
        </w:rPr>
      </w:pPr>
      <w:r>
        <w:rPr>
          <w:sz w:val="24"/>
          <w:szCs w:val="24"/>
        </w:rPr>
        <w:t xml:space="preserve">Some have seen in 10:40-42 a hint that Jesus continues the </w:t>
      </w:r>
      <w:r w:rsidR="007531B2">
        <w:rPr>
          <w:sz w:val="24"/>
          <w:szCs w:val="24"/>
        </w:rPr>
        <w:t>b</w:t>
      </w:r>
      <w:r>
        <w:rPr>
          <w:sz w:val="24"/>
          <w:szCs w:val="24"/>
        </w:rPr>
        <w:t>aptising ministry of John for a while</w:t>
      </w:r>
      <w:r w:rsidR="007531B2">
        <w:rPr>
          <w:sz w:val="24"/>
          <w:szCs w:val="24"/>
        </w:rPr>
        <w:t xml:space="preserve"> in the place where John baptised, but there is no textual</w:t>
      </w:r>
      <w:r w:rsidR="00AD0B7D">
        <w:rPr>
          <w:sz w:val="24"/>
          <w:szCs w:val="24"/>
        </w:rPr>
        <w:t xml:space="preserve"> confirmatio</w:t>
      </w:r>
      <w:r w:rsidR="00213FE2">
        <w:rPr>
          <w:sz w:val="24"/>
          <w:szCs w:val="24"/>
        </w:rPr>
        <w:t xml:space="preserve">n. </w:t>
      </w:r>
      <w:r w:rsidR="00186D96">
        <w:rPr>
          <w:sz w:val="24"/>
          <w:szCs w:val="24"/>
        </w:rPr>
        <w:t xml:space="preserve">Pharisees thought that </w:t>
      </w:r>
      <w:r w:rsidR="0057425D">
        <w:rPr>
          <w:sz w:val="24"/>
          <w:szCs w:val="24"/>
        </w:rPr>
        <w:t>“</w:t>
      </w:r>
      <w:r w:rsidR="0057425D" w:rsidRPr="000842C3">
        <w:rPr>
          <w:sz w:val="24"/>
          <w:szCs w:val="24"/>
        </w:rPr>
        <w:t>Jesus is making and baptizing more disciples than John</w:t>
      </w:r>
      <w:r w:rsidR="0057425D">
        <w:rPr>
          <w:sz w:val="24"/>
          <w:szCs w:val="24"/>
        </w:rPr>
        <w:t>”</w:t>
      </w:r>
      <w:r w:rsidR="00297834">
        <w:rPr>
          <w:sz w:val="24"/>
          <w:szCs w:val="24"/>
        </w:rPr>
        <w:t xml:space="preserve"> </w:t>
      </w:r>
      <w:r w:rsidR="0057425D">
        <w:rPr>
          <w:sz w:val="24"/>
          <w:szCs w:val="24"/>
        </w:rPr>
        <w:t xml:space="preserve">(4:1), </w:t>
      </w:r>
      <w:r w:rsidR="00186D96">
        <w:rPr>
          <w:sz w:val="24"/>
          <w:szCs w:val="24"/>
        </w:rPr>
        <w:t>but</w:t>
      </w:r>
      <w:r w:rsidR="0057425D">
        <w:rPr>
          <w:sz w:val="24"/>
          <w:szCs w:val="24"/>
        </w:rPr>
        <w:t xml:space="preserve"> the Gospel writer claims that it was Jesus’ disciples doing the baptising (4.2).</w:t>
      </w:r>
    </w:p>
    <w:p w14:paraId="21F4DB61" w14:textId="6FA9A66C" w:rsidR="0057425D" w:rsidRDefault="0057425D" w:rsidP="0057425D">
      <w:pPr>
        <w:rPr>
          <w:sz w:val="24"/>
          <w:szCs w:val="24"/>
        </w:rPr>
      </w:pPr>
      <w:r>
        <w:rPr>
          <w:sz w:val="24"/>
          <w:szCs w:val="24"/>
        </w:rPr>
        <w:t xml:space="preserve">John does not recount the death of John the Baptist. </w:t>
      </w:r>
      <w:r w:rsidR="00A91C0A">
        <w:rPr>
          <w:sz w:val="24"/>
          <w:szCs w:val="24"/>
        </w:rPr>
        <w:t>In</w:t>
      </w:r>
      <w:r>
        <w:rPr>
          <w:sz w:val="24"/>
          <w:szCs w:val="24"/>
        </w:rPr>
        <w:t xml:space="preserve"> 5:35</w:t>
      </w:r>
      <w:r w:rsidR="007E686A">
        <w:rPr>
          <w:sz w:val="24"/>
          <w:szCs w:val="24"/>
        </w:rPr>
        <w:t xml:space="preserve"> </w:t>
      </w:r>
      <w:r>
        <w:rPr>
          <w:sz w:val="24"/>
          <w:szCs w:val="24"/>
        </w:rPr>
        <w:t xml:space="preserve">Jesus </w:t>
      </w:r>
      <w:r w:rsidR="00936E18">
        <w:rPr>
          <w:sz w:val="24"/>
          <w:szCs w:val="24"/>
        </w:rPr>
        <w:t xml:space="preserve">refers </w:t>
      </w:r>
      <w:r w:rsidR="003F39E6">
        <w:rPr>
          <w:sz w:val="24"/>
          <w:szCs w:val="24"/>
        </w:rPr>
        <w:t xml:space="preserve">retrospectively </w:t>
      </w:r>
      <w:r w:rsidR="00936E18">
        <w:rPr>
          <w:sz w:val="24"/>
          <w:szCs w:val="24"/>
        </w:rPr>
        <w:t xml:space="preserve">to John as </w:t>
      </w:r>
      <w:r>
        <w:rPr>
          <w:sz w:val="24"/>
          <w:szCs w:val="24"/>
        </w:rPr>
        <w:t xml:space="preserve">“a burning and shining lamp and you were willing to rejoice for a while in his light”. </w:t>
      </w:r>
      <w:r w:rsidR="006B271F">
        <w:rPr>
          <w:sz w:val="24"/>
          <w:szCs w:val="24"/>
        </w:rPr>
        <w:t>John’s enlightening function was temporary</w:t>
      </w:r>
      <w:r w:rsidR="009151A3">
        <w:rPr>
          <w:sz w:val="24"/>
          <w:szCs w:val="24"/>
        </w:rPr>
        <w:t xml:space="preserve">: </w:t>
      </w:r>
      <w:r>
        <w:rPr>
          <w:sz w:val="24"/>
          <w:szCs w:val="24"/>
        </w:rPr>
        <w:t>Jesus is t</w:t>
      </w:r>
      <w:r w:rsidR="001E64A7">
        <w:rPr>
          <w:sz w:val="24"/>
          <w:szCs w:val="24"/>
        </w:rPr>
        <w:t>rue and</w:t>
      </w:r>
      <w:r>
        <w:rPr>
          <w:sz w:val="24"/>
          <w:szCs w:val="24"/>
        </w:rPr>
        <w:t xml:space="preserve"> eternal Light (1:4, 9).</w:t>
      </w:r>
    </w:p>
    <w:p w14:paraId="0AAC8968" w14:textId="69FA511A" w:rsidR="009128AC" w:rsidRDefault="009128AC" w:rsidP="00BC6FD0">
      <w:pPr>
        <w:rPr>
          <w:sz w:val="24"/>
          <w:szCs w:val="24"/>
        </w:rPr>
      </w:pPr>
    </w:p>
    <w:p w14:paraId="2A9F1723" w14:textId="77777777" w:rsidR="00D003AE" w:rsidRDefault="00D003AE" w:rsidP="003F39E6">
      <w:pPr>
        <w:pStyle w:val="Heading2"/>
      </w:pPr>
      <w:r>
        <w:t>Mark:</w:t>
      </w:r>
    </w:p>
    <w:p w14:paraId="317F9EE9" w14:textId="2B073B3A" w:rsidR="00D003AE" w:rsidRDefault="00D003AE" w:rsidP="00D003AE">
      <w:pPr>
        <w:rPr>
          <w:sz w:val="24"/>
          <w:szCs w:val="24"/>
        </w:rPr>
      </w:pPr>
      <w:r>
        <w:rPr>
          <w:sz w:val="24"/>
          <w:szCs w:val="24"/>
        </w:rPr>
        <w:t xml:space="preserve">Mark’s Gospel was probably written in </w:t>
      </w:r>
      <w:r w:rsidR="0084096E">
        <w:rPr>
          <w:sz w:val="24"/>
          <w:szCs w:val="24"/>
        </w:rPr>
        <w:t xml:space="preserve">about </w:t>
      </w:r>
      <w:r w:rsidR="00FB5600">
        <w:rPr>
          <w:sz w:val="24"/>
          <w:szCs w:val="24"/>
        </w:rPr>
        <w:t>70</w:t>
      </w:r>
      <w:r>
        <w:rPr>
          <w:sz w:val="24"/>
          <w:szCs w:val="24"/>
        </w:rPr>
        <w:t>CE, the first of the Synoptic Gospels</w:t>
      </w:r>
      <w:r w:rsidR="002B73D9">
        <w:rPr>
          <w:sz w:val="24"/>
          <w:szCs w:val="24"/>
        </w:rPr>
        <w:t>. It</w:t>
      </w:r>
      <w:r w:rsidR="008F166D">
        <w:rPr>
          <w:sz w:val="24"/>
          <w:szCs w:val="24"/>
        </w:rPr>
        <w:t xml:space="preserve"> provides greater biographical detail</w:t>
      </w:r>
      <w:r w:rsidR="002B73D9">
        <w:rPr>
          <w:sz w:val="24"/>
          <w:szCs w:val="24"/>
        </w:rPr>
        <w:t xml:space="preserve"> on John the Baptist than does John’s Gospel.</w:t>
      </w:r>
      <w:r w:rsidRPr="00291B25">
        <w:rPr>
          <w:sz w:val="24"/>
          <w:szCs w:val="24"/>
        </w:rPr>
        <w:t xml:space="preserve"> </w:t>
      </w:r>
    </w:p>
    <w:p w14:paraId="063D2D52" w14:textId="3B4D600F" w:rsidR="00D003AE" w:rsidRPr="009B301A" w:rsidRDefault="00D003AE" w:rsidP="00D003AE">
      <w:pPr>
        <w:rPr>
          <w:sz w:val="24"/>
          <w:szCs w:val="24"/>
        </w:rPr>
      </w:pPr>
      <w:r>
        <w:rPr>
          <w:sz w:val="24"/>
          <w:szCs w:val="24"/>
        </w:rPr>
        <w:t>John the Baptist appears almost immediately</w:t>
      </w:r>
      <w:r w:rsidR="004F1532">
        <w:rPr>
          <w:sz w:val="24"/>
          <w:szCs w:val="24"/>
        </w:rPr>
        <w:t>. He is introduced by M</w:t>
      </w:r>
      <w:r w:rsidR="00BF306D">
        <w:rPr>
          <w:sz w:val="24"/>
          <w:szCs w:val="24"/>
        </w:rPr>
        <w:t xml:space="preserve">ark by </w:t>
      </w:r>
      <w:r w:rsidR="00E65BD4">
        <w:rPr>
          <w:sz w:val="24"/>
          <w:szCs w:val="24"/>
        </w:rPr>
        <w:t xml:space="preserve">combining </w:t>
      </w:r>
      <w:r w:rsidR="00BF306D">
        <w:rPr>
          <w:sz w:val="24"/>
          <w:szCs w:val="24"/>
        </w:rPr>
        <w:t>quot</w:t>
      </w:r>
      <w:r w:rsidR="00E65BD4">
        <w:rPr>
          <w:sz w:val="24"/>
          <w:szCs w:val="24"/>
        </w:rPr>
        <w:t xml:space="preserve">es from </w:t>
      </w:r>
      <w:r w:rsidR="00C14FDC">
        <w:rPr>
          <w:sz w:val="24"/>
          <w:szCs w:val="24"/>
        </w:rPr>
        <w:t>M</w:t>
      </w:r>
      <w:r w:rsidR="00E65BD4">
        <w:rPr>
          <w:sz w:val="24"/>
          <w:szCs w:val="24"/>
        </w:rPr>
        <w:t>alachi</w:t>
      </w:r>
      <w:r w:rsidR="00C14FDC">
        <w:rPr>
          <w:sz w:val="24"/>
          <w:szCs w:val="24"/>
        </w:rPr>
        <w:t xml:space="preserve"> and</w:t>
      </w:r>
      <w:r w:rsidR="00090731">
        <w:rPr>
          <w:sz w:val="24"/>
          <w:szCs w:val="24"/>
        </w:rPr>
        <w:t xml:space="preserve"> </w:t>
      </w:r>
      <w:r>
        <w:rPr>
          <w:sz w:val="24"/>
          <w:szCs w:val="24"/>
        </w:rPr>
        <w:t>Isaiah</w:t>
      </w:r>
      <w:r w:rsidR="00AE2E91">
        <w:rPr>
          <w:sz w:val="24"/>
          <w:szCs w:val="24"/>
        </w:rPr>
        <w:t xml:space="preserve"> </w:t>
      </w:r>
      <w:r w:rsidR="00AE2E91">
        <w:rPr>
          <w:rStyle w:val="FootnoteReference"/>
          <w:sz w:val="24"/>
          <w:szCs w:val="24"/>
        </w:rPr>
        <w:footnoteReference w:id="29"/>
      </w:r>
      <w:r w:rsidR="00AE2E91">
        <w:rPr>
          <w:sz w:val="24"/>
          <w:szCs w:val="24"/>
        </w:rPr>
        <w:t>:</w:t>
      </w:r>
      <w:r w:rsidR="009B6FE6">
        <w:rPr>
          <w:sz w:val="24"/>
          <w:szCs w:val="24"/>
        </w:rPr>
        <w:t xml:space="preserve"> </w:t>
      </w:r>
      <w:r>
        <w:rPr>
          <w:sz w:val="24"/>
          <w:szCs w:val="24"/>
        </w:rPr>
        <w:t>“</w:t>
      </w:r>
      <w:r w:rsidR="009B6FE6">
        <w:rPr>
          <w:sz w:val="24"/>
          <w:szCs w:val="24"/>
        </w:rPr>
        <w:t xml:space="preserve">See, I am </w:t>
      </w:r>
      <w:r>
        <w:rPr>
          <w:sz w:val="24"/>
          <w:szCs w:val="24"/>
        </w:rPr>
        <w:t>sending a messenger</w:t>
      </w:r>
      <w:r w:rsidR="000E2EFA">
        <w:rPr>
          <w:sz w:val="24"/>
          <w:szCs w:val="24"/>
        </w:rPr>
        <w:t xml:space="preserve"> (</w:t>
      </w:r>
      <w:proofErr w:type="spellStart"/>
      <w:r w:rsidR="000E2EFA" w:rsidRPr="00883232">
        <w:rPr>
          <w:rFonts w:ascii="Arial" w:hAnsi="Arial" w:cs="Arial"/>
          <w:sz w:val="24"/>
          <w:szCs w:val="24"/>
        </w:rPr>
        <w:t>ἄ</w:t>
      </w:r>
      <w:r w:rsidR="000E2EFA" w:rsidRPr="00883232">
        <w:rPr>
          <w:sz w:val="24"/>
          <w:szCs w:val="24"/>
        </w:rPr>
        <w:t>γγελόν</w:t>
      </w:r>
      <w:proofErr w:type="spellEnd"/>
      <w:r w:rsidR="000E2EFA">
        <w:rPr>
          <w:rStyle w:val="FootnoteReference"/>
          <w:sz w:val="24"/>
          <w:szCs w:val="24"/>
        </w:rPr>
        <w:t xml:space="preserve"> </w:t>
      </w:r>
      <w:r w:rsidR="00E50780">
        <w:rPr>
          <w:rStyle w:val="FootnoteReference"/>
          <w:sz w:val="24"/>
          <w:szCs w:val="24"/>
        </w:rPr>
        <w:footnoteReference w:id="30"/>
      </w:r>
      <w:r w:rsidR="000E2EFA">
        <w:rPr>
          <w:sz w:val="24"/>
          <w:szCs w:val="24"/>
        </w:rPr>
        <w:t>)</w:t>
      </w:r>
      <w:r>
        <w:rPr>
          <w:sz w:val="24"/>
          <w:szCs w:val="24"/>
        </w:rPr>
        <w:t xml:space="preserve"> ahead of you who will prepare your way” (1:2</w:t>
      </w:r>
      <w:r w:rsidR="00324F34">
        <w:rPr>
          <w:sz w:val="24"/>
          <w:szCs w:val="24"/>
        </w:rPr>
        <w:t>, NRSVA</w:t>
      </w:r>
      <w:r>
        <w:rPr>
          <w:sz w:val="24"/>
          <w:szCs w:val="24"/>
        </w:rPr>
        <w:t>). John’s mission is described before his appearance (1:3): his mission fulfils prophecy; he is the current link with mainstream Jewish messianic expectations. He “appears” with little history in the “wilderness” (1:4)</w:t>
      </w:r>
      <w:r w:rsidR="00133E94">
        <w:rPr>
          <w:sz w:val="24"/>
          <w:szCs w:val="24"/>
        </w:rPr>
        <w:t>.</w:t>
      </w:r>
      <w:r w:rsidR="0038014C">
        <w:rPr>
          <w:sz w:val="24"/>
          <w:szCs w:val="24"/>
        </w:rPr>
        <w:t xml:space="preserve"> Mark names him John the </w:t>
      </w:r>
      <w:r w:rsidR="007E0210">
        <w:rPr>
          <w:sz w:val="24"/>
          <w:szCs w:val="24"/>
        </w:rPr>
        <w:t>B</w:t>
      </w:r>
      <w:r w:rsidR="0038014C">
        <w:rPr>
          <w:sz w:val="24"/>
          <w:szCs w:val="24"/>
        </w:rPr>
        <w:t>aptiser (NRSVA</w:t>
      </w:r>
      <w:r w:rsidR="00974D16">
        <w:rPr>
          <w:sz w:val="24"/>
          <w:szCs w:val="24"/>
        </w:rPr>
        <w:t>,</w:t>
      </w:r>
      <w:r w:rsidR="007E0210">
        <w:rPr>
          <w:sz w:val="24"/>
          <w:szCs w:val="24"/>
        </w:rPr>
        <w:t xml:space="preserve"> </w:t>
      </w:r>
      <w:proofErr w:type="spellStart"/>
      <w:r w:rsidR="007E0210" w:rsidRPr="00BA0108">
        <w:rPr>
          <w:rFonts w:ascii="Arial" w:hAnsi="Arial" w:cs="Arial"/>
          <w:sz w:val="24"/>
          <w:szCs w:val="24"/>
        </w:rPr>
        <w:t>Ἰ</w:t>
      </w:r>
      <w:r w:rsidR="007E0210" w:rsidRPr="00BA0108">
        <w:rPr>
          <w:sz w:val="24"/>
          <w:szCs w:val="24"/>
        </w:rPr>
        <w:t>ωάννης</w:t>
      </w:r>
      <w:proofErr w:type="spellEnd"/>
      <w:r w:rsidR="007E0210">
        <w:rPr>
          <w:sz w:val="24"/>
          <w:szCs w:val="24"/>
        </w:rPr>
        <w:t xml:space="preserve"> </w:t>
      </w:r>
      <w:r w:rsidR="007E0210" w:rsidRPr="00344AF0">
        <w:rPr>
          <w:rFonts w:ascii="Arial" w:hAnsi="Arial" w:cs="Arial"/>
          <w:sz w:val="24"/>
          <w:szCs w:val="24"/>
        </w:rPr>
        <w:t>ὁ</w:t>
      </w:r>
      <w:r w:rsidR="007E0210">
        <w:rPr>
          <w:rFonts w:ascii="Arial" w:hAnsi="Arial" w:cs="Arial"/>
          <w:sz w:val="24"/>
          <w:szCs w:val="24"/>
        </w:rPr>
        <w:t xml:space="preserve"> </w:t>
      </w:r>
      <w:r w:rsidR="007E0210" w:rsidRPr="00F7107F">
        <w:rPr>
          <w:sz w:val="24"/>
          <w:szCs w:val="24"/>
        </w:rPr>
        <w:t>βαπ</w:t>
      </w:r>
      <w:proofErr w:type="spellStart"/>
      <w:r w:rsidR="007E0210" w:rsidRPr="00F7107F">
        <w:rPr>
          <w:sz w:val="24"/>
          <w:szCs w:val="24"/>
        </w:rPr>
        <w:t>τίζων</w:t>
      </w:r>
      <w:proofErr w:type="spellEnd"/>
      <w:r w:rsidR="00974D16">
        <w:rPr>
          <w:sz w:val="24"/>
          <w:szCs w:val="24"/>
        </w:rPr>
        <w:t>)</w:t>
      </w:r>
      <w:r w:rsidR="00D6631C">
        <w:rPr>
          <w:sz w:val="24"/>
          <w:szCs w:val="24"/>
        </w:rPr>
        <w:t xml:space="preserve">, a title not used </w:t>
      </w:r>
      <w:r w:rsidR="00C52555">
        <w:rPr>
          <w:sz w:val="24"/>
          <w:szCs w:val="24"/>
        </w:rPr>
        <w:t>in</w:t>
      </w:r>
      <w:r w:rsidR="00D6631C">
        <w:rPr>
          <w:sz w:val="24"/>
          <w:szCs w:val="24"/>
        </w:rPr>
        <w:t xml:space="preserve"> John</w:t>
      </w:r>
      <w:r w:rsidR="00C52555">
        <w:rPr>
          <w:sz w:val="24"/>
          <w:szCs w:val="24"/>
        </w:rPr>
        <w:t xml:space="preserve">’s </w:t>
      </w:r>
      <w:proofErr w:type="gramStart"/>
      <w:r w:rsidR="00C52555">
        <w:rPr>
          <w:sz w:val="24"/>
          <w:szCs w:val="24"/>
        </w:rPr>
        <w:t>Gospel,</w:t>
      </w:r>
      <w:r w:rsidR="007E0210">
        <w:rPr>
          <w:sz w:val="24"/>
          <w:szCs w:val="24"/>
        </w:rPr>
        <w:t xml:space="preserve"> </w:t>
      </w:r>
      <w:r w:rsidR="00633C40">
        <w:rPr>
          <w:sz w:val="24"/>
          <w:szCs w:val="24"/>
        </w:rPr>
        <w:t>and</w:t>
      </w:r>
      <w:proofErr w:type="gramEnd"/>
      <w:r w:rsidR="00633C40">
        <w:rPr>
          <w:sz w:val="24"/>
          <w:szCs w:val="24"/>
        </w:rPr>
        <w:t xml:space="preserve"> locates him as</w:t>
      </w:r>
      <w:r w:rsidR="00041B02">
        <w:rPr>
          <w:sz w:val="24"/>
          <w:szCs w:val="24"/>
        </w:rPr>
        <w:t xml:space="preserve"> </w:t>
      </w:r>
      <w:r>
        <w:rPr>
          <w:sz w:val="24"/>
          <w:szCs w:val="24"/>
        </w:rPr>
        <w:t>perform</w:t>
      </w:r>
      <w:r w:rsidR="00056CED">
        <w:rPr>
          <w:sz w:val="24"/>
          <w:szCs w:val="24"/>
        </w:rPr>
        <w:t>ing</w:t>
      </w:r>
      <w:r>
        <w:rPr>
          <w:sz w:val="24"/>
          <w:szCs w:val="24"/>
        </w:rPr>
        <w:t xml:space="preserve"> baptisms in the Jordan river (1:5). While his clothing and diet indicate an Essene background</w:t>
      </w:r>
      <w:r w:rsidR="00056CED">
        <w:rPr>
          <w:sz w:val="24"/>
          <w:szCs w:val="24"/>
        </w:rPr>
        <w:t xml:space="preserve"> (</w:t>
      </w:r>
      <w:proofErr w:type="spellStart"/>
      <w:r w:rsidR="00056CED" w:rsidRPr="00056CED">
        <w:rPr>
          <w:i/>
          <w:iCs/>
          <w:sz w:val="24"/>
          <w:szCs w:val="24"/>
        </w:rPr>
        <w:t>v.i.</w:t>
      </w:r>
      <w:proofErr w:type="spellEnd"/>
      <w:r w:rsidR="00056CED">
        <w:rPr>
          <w:sz w:val="24"/>
          <w:szCs w:val="24"/>
        </w:rPr>
        <w:t>)</w:t>
      </w:r>
      <w:r>
        <w:rPr>
          <w:sz w:val="24"/>
          <w:szCs w:val="24"/>
        </w:rPr>
        <w:t xml:space="preserve">, </w:t>
      </w:r>
      <w:r w:rsidR="00B6527F">
        <w:rPr>
          <w:sz w:val="24"/>
          <w:szCs w:val="24"/>
        </w:rPr>
        <w:t>John’s</w:t>
      </w:r>
      <w:r>
        <w:rPr>
          <w:sz w:val="24"/>
          <w:szCs w:val="24"/>
        </w:rPr>
        <w:t xml:space="preserve"> is a “baptism of repentance for the forgiveness of sins” (1:4)</w:t>
      </w:r>
      <w:r w:rsidR="000464CA">
        <w:rPr>
          <w:sz w:val="24"/>
          <w:szCs w:val="24"/>
        </w:rPr>
        <w:t xml:space="preserve"> perhaps in a</w:t>
      </w:r>
      <w:r w:rsidR="00C031C2">
        <w:rPr>
          <w:sz w:val="24"/>
          <w:szCs w:val="24"/>
        </w:rPr>
        <w:t xml:space="preserve"> </w:t>
      </w:r>
      <w:r w:rsidR="00772069">
        <w:rPr>
          <w:sz w:val="24"/>
          <w:szCs w:val="24"/>
        </w:rPr>
        <w:t>develop</w:t>
      </w:r>
      <w:r w:rsidR="00C031C2">
        <w:rPr>
          <w:sz w:val="24"/>
          <w:szCs w:val="24"/>
        </w:rPr>
        <w:t>ment of</w:t>
      </w:r>
      <w:r w:rsidR="00772069">
        <w:rPr>
          <w:sz w:val="24"/>
          <w:szCs w:val="24"/>
        </w:rPr>
        <w:t xml:space="preserve"> the Essene </w:t>
      </w:r>
      <w:r w:rsidR="00C031C2">
        <w:rPr>
          <w:sz w:val="24"/>
          <w:szCs w:val="24"/>
        </w:rPr>
        <w:t>initiation washings</w:t>
      </w:r>
      <w:r w:rsidR="00D2330B">
        <w:rPr>
          <w:sz w:val="24"/>
          <w:szCs w:val="24"/>
        </w:rPr>
        <w:t xml:space="preserve">. </w:t>
      </w:r>
      <w:r w:rsidRPr="009B301A">
        <w:rPr>
          <w:sz w:val="24"/>
          <w:szCs w:val="24"/>
        </w:rPr>
        <w:t>Confession of sin and baptism</w:t>
      </w:r>
      <w:r>
        <w:rPr>
          <w:sz w:val="24"/>
          <w:szCs w:val="24"/>
        </w:rPr>
        <w:t xml:space="preserve"> drew “all the people of Jerusalem” (1:5), suggesting John was the centre of a </w:t>
      </w:r>
      <w:r w:rsidR="005A1C25">
        <w:rPr>
          <w:sz w:val="24"/>
          <w:szCs w:val="24"/>
        </w:rPr>
        <w:t xml:space="preserve">popular </w:t>
      </w:r>
      <w:r>
        <w:rPr>
          <w:sz w:val="24"/>
          <w:szCs w:val="24"/>
        </w:rPr>
        <w:t xml:space="preserve">mass movement involving mass baptisms. </w:t>
      </w:r>
    </w:p>
    <w:p w14:paraId="7400652C" w14:textId="73B47FDE" w:rsidR="00D003AE" w:rsidRDefault="00D003AE" w:rsidP="00D003AE">
      <w:pPr>
        <w:rPr>
          <w:sz w:val="24"/>
          <w:szCs w:val="24"/>
        </w:rPr>
      </w:pPr>
      <w:r>
        <w:rPr>
          <w:sz w:val="24"/>
          <w:szCs w:val="24"/>
        </w:rPr>
        <w:t xml:space="preserve">Jesus </w:t>
      </w:r>
      <w:r w:rsidR="00EE1584">
        <w:rPr>
          <w:sz w:val="24"/>
          <w:szCs w:val="24"/>
        </w:rPr>
        <w:t>i</w:t>
      </w:r>
      <w:r>
        <w:rPr>
          <w:sz w:val="24"/>
          <w:szCs w:val="24"/>
        </w:rPr>
        <w:t>s clearly superior</w:t>
      </w:r>
      <w:r w:rsidR="00EE1584">
        <w:rPr>
          <w:sz w:val="24"/>
          <w:szCs w:val="24"/>
        </w:rPr>
        <w:t xml:space="preserve"> to </w:t>
      </w:r>
      <w:r>
        <w:rPr>
          <w:sz w:val="24"/>
          <w:szCs w:val="24"/>
        </w:rPr>
        <w:t>John the Baptist</w:t>
      </w:r>
      <w:r w:rsidR="00503572">
        <w:rPr>
          <w:sz w:val="24"/>
          <w:szCs w:val="24"/>
        </w:rPr>
        <w:t>, who points to</w:t>
      </w:r>
      <w:r>
        <w:rPr>
          <w:sz w:val="24"/>
          <w:szCs w:val="24"/>
        </w:rPr>
        <w:t xml:space="preserve"> a superior figure to come (1:7) who will baptise not with mere water, but with “the Holy Spirit” </w:t>
      </w:r>
      <w:r w:rsidR="001927EA">
        <w:rPr>
          <w:sz w:val="24"/>
          <w:szCs w:val="24"/>
        </w:rPr>
        <w:t>(</w:t>
      </w:r>
      <w:proofErr w:type="spellStart"/>
      <w:r w:rsidR="001927EA" w:rsidRPr="001927EA">
        <w:rPr>
          <w:sz w:val="24"/>
          <w:szCs w:val="24"/>
        </w:rPr>
        <w:t>Πνεύμ</w:t>
      </w:r>
      <w:proofErr w:type="spellEnd"/>
      <w:r w:rsidR="001927EA" w:rsidRPr="001927EA">
        <w:rPr>
          <w:sz w:val="24"/>
          <w:szCs w:val="24"/>
        </w:rPr>
        <w:t>ατι</w:t>
      </w:r>
      <w:r w:rsidR="001927EA">
        <w:rPr>
          <w:sz w:val="24"/>
          <w:szCs w:val="24"/>
        </w:rPr>
        <w:t xml:space="preserve"> </w:t>
      </w:r>
      <w:r w:rsidR="00AA132F" w:rsidRPr="00AA132F">
        <w:rPr>
          <w:rFonts w:ascii="Arial" w:hAnsi="Arial" w:cs="Arial"/>
          <w:sz w:val="24"/>
          <w:szCs w:val="24"/>
        </w:rPr>
        <w:t>Ἁ</w:t>
      </w:r>
      <w:r w:rsidR="00AA132F" w:rsidRPr="00AA132F">
        <w:rPr>
          <w:sz w:val="24"/>
          <w:szCs w:val="24"/>
        </w:rPr>
        <w:t>γί</w:t>
      </w:r>
      <w:r w:rsidR="00AA132F" w:rsidRPr="00AA132F">
        <w:rPr>
          <w:rFonts w:ascii="Arial" w:hAnsi="Arial" w:cs="Arial"/>
          <w:sz w:val="24"/>
          <w:szCs w:val="24"/>
        </w:rPr>
        <w:t>ῳ</w:t>
      </w:r>
      <w:r w:rsidR="001927EA">
        <w:rPr>
          <w:sz w:val="24"/>
          <w:szCs w:val="24"/>
        </w:rPr>
        <w:t>,</w:t>
      </w:r>
      <w:r>
        <w:rPr>
          <w:sz w:val="24"/>
          <w:szCs w:val="24"/>
        </w:rPr>
        <w:t>1:8), making explicit the involvement of the third person of the Trinity.</w:t>
      </w:r>
    </w:p>
    <w:p w14:paraId="4CA06E2D" w14:textId="296223BA" w:rsidR="002030F5" w:rsidRDefault="003118EF" w:rsidP="002030F5">
      <w:pPr>
        <w:rPr>
          <w:sz w:val="24"/>
          <w:szCs w:val="24"/>
        </w:rPr>
      </w:pPr>
      <w:r>
        <w:rPr>
          <w:sz w:val="24"/>
          <w:szCs w:val="24"/>
        </w:rPr>
        <w:lastRenderedPageBreak/>
        <w:t>Mark attests that</w:t>
      </w:r>
      <w:r w:rsidR="00D003AE">
        <w:rPr>
          <w:sz w:val="24"/>
          <w:szCs w:val="24"/>
        </w:rPr>
        <w:t xml:space="preserve"> Jes</w:t>
      </w:r>
      <w:r w:rsidR="00E305BD">
        <w:rPr>
          <w:sz w:val="24"/>
          <w:szCs w:val="24"/>
        </w:rPr>
        <w:t>us</w:t>
      </w:r>
      <w:r w:rsidR="00DC3C63">
        <w:rPr>
          <w:sz w:val="24"/>
          <w:szCs w:val="24"/>
        </w:rPr>
        <w:t xml:space="preserve"> </w:t>
      </w:r>
      <w:r w:rsidR="00DC3C63" w:rsidRPr="00E305BD">
        <w:rPr>
          <w:i/>
          <w:iCs/>
          <w:sz w:val="24"/>
          <w:szCs w:val="24"/>
        </w:rPr>
        <w:t>is</w:t>
      </w:r>
      <w:r w:rsidR="00D003AE">
        <w:rPr>
          <w:sz w:val="24"/>
          <w:szCs w:val="24"/>
        </w:rPr>
        <w:t xml:space="preserve"> baptis</w:t>
      </w:r>
      <w:r w:rsidR="00DC3C63">
        <w:rPr>
          <w:sz w:val="24"/>
          <w:szCs w:val="24"/>
        </w:rPr>
        <w:t>ed</w:t>
      </w:r>
      <w:r w:rsidR="00D003AE">
        <w:rPr>
          <w:sz w:val="24"/>
          <w:szCs w:val="24"/>
        </w:rPr>
        <w:t xml:space="preserve"> by John</w:t>
      </w:r>
      <w:r w:rsidR="0083728E">
        <w:rPr>
          <w:sz w:val="24"/>
          <w:szCs w:val="24"/>
        </w:rPr>
        <w:t xml:space="preserve"> (1:9)</w:t>
      </w:r>
      <w:r w:rsidR="00591A0B">
        <w:rPr>
          <w:rStyle w:val="FootnoteReference"/>
          <w:sz w:val="24"/>
          <w:szCs w:val="24"/>
        </w:rPr>
        <w:footnoteReference w:id="31"/>
      </w:r>
      <w:r w:rsidR="0084349E">
        <w:rPr>
          <w:sz w:val="24"/>
          <w:szCs w:val="24"/>
        </w:rPr>
        <w:t xml:space="preserve"> and </w:t>
      </w:r>
      <w:r w:rsidR="00A45B14">
        <w:rPr>
          <w:sz w:val="24"/>
          <w:szCs w:val="24"/>
        </w:rPr>
        <w:t>that</w:t>
      </w:r>
      <w:r w:rsidR="008C18C1">
        <w:rPr>
          <w:sz w:val="24"/>
          <w:szCs w:val="24"/>
        </w:rPr>
        <w:t xml:space="preserve"> </w:t>
      </w:r>
      <w:r w:rsidR="0083728E">
        <w:rPr>
          <w:sz w:val="24"/>
          <w:szCs w:val="24"/>
        </w:rPr>
        <w:t xml:space="preserve">Jesus </w:t>
      </w:r>
      <w:r w:rsidR="002030F5">
        <w:rPr>
          <w:sz w:val="24"/>
          <w:szCs w:val="24"/>
        </w:rPr>
        <w:t xml:space="preserve">himself </w:t>
      </w:r>
      <w:r w:rsidR="0083728E">
        <w:rPr>
          <w:sz w:val="24"/>
          <w:szCs w:val="24"/>
        </w:rPr>
        <w:t>receives</w:t>
      </w:r>
      <w:r w:rsidR="00D003AE">
        <w:rPr>
          <w:sz w:val="24"/>
          <w:szCs w:val="24"/>
        </w:rPr>
        <w:t xml:space="preserve"> a full </w:t>
      </w:r>
      <w:r w:rsidR="0083728E">
        <w:rPr>
          <w:sz w:val="24"/>
          <w:szCs w:val="24"/>
        </w:rPr>
        <w:t>T</w:t>
      </w:r>
      <w:r w:rsidR="00D003AE">
        <w:rPr>
          <w:sz w:val="24"/>
          <w:szCs w:val="24"/>
        </w:rPr>
        <w:t>rinitarian revelation</w:t>
      </w:r>
      <w:r w:rsidR="00CE35D0">
        <w:rPr>
          <w:sz w:val="24"/>
          <w:szCs w:val="24"/>
        </w:rPr>
        <w:t xml:space="preserve"> </w:t>
      </w:r>
      <w:r w:rsidR="003C6874">
        <w:rPr>
          <w:sz w:val="24"/>
          <w:szCs w:val="24"/>
        </w:rPr>
        <w:t>(1:10-11).</w:t>
      </w:r>
      <w:r w:rsidR="00CE35D0">
        <w:rPr>
          <w:rStyle w:val="FootnoteReference"/>
          <w:sz w:val="24"/>
          <w:szCs w:val="24"/>
        </w:rPr>
        <w:footnoteReference w:id="32"/>
      </w:r>
      <w:r w:rsidR="006801DD">
        <w:rPr>
          <w:sz w:val="24"/>
          <w:szCs w:val="24"/>
        </w:rPr>
        <w:t xml:space="preserve"> It is unclear</w:t>
      </w:r>
      <w:r w:rsidR="00A45B14">
        <w:rPr>
          <w:sz w:val="24"/>
          <w:szCs w:val="24"/>
        </w:rPr>
        <w:t xml:space="preserve"> </w:t>
      </w:r>
      <w:r w:rsidR="006801DD">
        <w:rPr>
          <w:sz w:val="24"/>
          <w:szCs w:val="24"/>
        </w:rPr>
        <w:t>whether this revelation was witnessed by others</w:t>
      </w:r>
      <w:r w:rsidR="002378CB">
        <w:rPr>
          <w:sz w:val="24"/>
          <w:szCs w:val="24"/>
        </w:rPr>
        <w:t>.</w:t>
      </w:r>
      <w:r w:rsidR="00757DBF">
        <w:rPr>
          <w:sz w:val="24"/>
          <w:szCs w:val="24"/>
        </w:rPr>
        <w:t xml:space="preserve"> </w:t>
      </w:r>
      <w:r w:rsidR="00D003AE">
        <w:rPr>
          <w:sz w:val="24"/>
          <w:szCs w:val="24"/>
        </w:rPr>
        <w:t xml:space="preserve">That Jesus submits to baptism at all is </w:t>
      </w:r>
      <w:r w:rsidR="00F83F70">
        <w:rPr>
          <w:sz w:val="24"/>
          <w:szCs w:val="24"/>
        </w:rPr>
        <w:t xml:space="preserve">perhaps </w:t>
      </w:r>
      <w:r w:rsidR="00D003AE">
        <w:rPr>
          <w:sz w:val="24"/>
          <w:szCs w:val="24"/>
        </w:rPr>
        <w:t>surprising</w:t>
      </w:r>
      <w:r w:rsidR="00A80A31">
        <w:rPr>
          <w:sz w:val="24"/>
          <w:szCs w:val="24"/>
        </w:rPr>
        <w:t>:</w:t>
      </w:r>
      <w:r w:rsidR="005E3487">
        <w:rPr>
          <w:sz w:val="24"/>
          <w:szCs w:val="24"/>
        </w:rPr>
        <w:t xml:space="preserve"> Mark </w:t>
      </w:r>
      <w:r w:rsidR="008128B3">
        <w:rPr>
          <w:sz w:val="24"/>
          <w:szCs w:val="24"/>
        </w:rPr>
        <w:t>offers</w:t>
      </w:r>
      <w:r w:rsidR="005E3487">
        <w:rPr>
          <w:sz w:val="24"/>
          <w:szCs w:val="24"/>
        </w:rPr>
        <w:t xml:space="preserve"> no explanation</w:t>
      </w:r>
      <w:r w:rsidR="009C1EBD">
        <w:rPr>
          <w:sz w:val="24"/>
          <w:szCs w:val="24"/>
        </w:rPr>
        <w:t>, b</w:t>
      </w:r>
      <w:r w:rsidR="00A70FDE">
        <w:rPr>
          <w:sz w:val="24"/>
          <w:szCs w:val="24"/>
        </w:rPr>
        <w:t xml:space="preserve">ut </w:t>
      </w:r>
      <w:proofErr w:type="gramStart"/>
      <w:r w:rsidR="00A70FDE">
        <w:rPr>
          <w:sz w:val="24"/>
          <w:szCs w:val="24"/>
        </w:rPr>
        <w:t>it is clear that Mark</w:t>
      </w:r>
      <w:proofErr w:type="gramEnd"/>
      <w:r w:rsidR="00A70FDE">
        <w:rPr>
          <w:sz w:val="24"/>
          <w:szCs w:val="24"/>
        </w:rPr>
        <w:t xml:space="preserve"> is emphasising that Jesus is no less than the Son of God (1:11).</w:t>
      </w:r>
      <w:r w:rsidR="00C45291">
        <w:rPr>
          <w:sz w:val="24"/>
          <w:szCs w:val="24"/>
        </w:rPr>
        <w:t xml:space="preserve"> In John, no baptism of Jesus </w:t>
      </w:r>
      <w:r w:rsidR="007D7B27">
        <w:rPr>
          <w:sz w:val="24"/>
          <w:szCs w:val="24"/>
        </w:rPr>
        <w:t xml:space="preserve">is </w:t>
      </w:r>
      <w:proofErr w:type="gramStart"/>
      <w:r w:rsidR="007D7B27">
        <w:rPr>
          <w:sz w:val="24"/>
          <w:szCs w:val="24"/>
        </w:rPr>
        <w:t>explicit</w:t>
      </w:r>
      <w:proofErr w:type="gramEnd"/>
      <w:r w:rsidR="007D7B27">
        <w:rPr>
          <w:sz w:val="24"/>
          <w:szCs w:val="24"/>
        </w:rPr>
        <w:t xml:space="preserve"> </w:t>
      </w:r>
      <w:r w:rsidR="007D2054">
        <w:rPr>
          <w:sz w:val="24"/>
          <w:szCs w:val="24"/>
        </w:rPr>
        <w:t>and</w:t>
      </w:r>
      <w:r w:rsidR="007D7B27">
        <w:rPr>
          <w:sz w:val="24"/>
          <w:szCs w:val="24"/>
        </w:rPr>
        <w:t xml:space="preserve"> it is</w:t>
      </w:r>
      <w:r w:rsidR="003F1113">
        <w:rPr>
          <w:sz w:val="24"/>
          <w:szCs w:val="24"/>
        </w:rPr>
        <w:t xml:space="preserve"> </w:t>
      </w:r>
      <w:r w:rsidR="002030F5">
        <w:rPr>
          <w:sz w:val="24"/>
          <w:szCs w:val="24"/>
        </w:rPr>
        <w:t xml:space="preserve">John the Baptist </w:t>
      </w:r>
      <w:r w:rsidR="003F1113">
        <w:rPr>
          <w:sz w:val="24"/>
          <w:szCs w:val="24"/>
        </w:rPr>
        <w:t xml:space="preserve">who </w:t>
      </w:r>
      <w:r w:rsidR="002030F5">
        <w:rPr>
          <w:sz w:val="24"/>
          <w:szCs w:val="24"/>
        </w:rPr>
        <w:t xml:space="preserve">affirms the descent of the Holy Spirit in the form of a dove upon Jesus (1:33) </w:t>
      </w:r>
      <w:r w:rsidR="003F1113">
        <w:rPr>
          <w:sz w:val="24"/>
          <w:szCs w:val="24"/>
        </w:rPr>
        <w:t xml:space="preserve">making </w:t>
      </w:r>
      <w:r w:rsidR="002030F5">
        <w:rPr>
          <w:sz w:val="24"/>
          <w:szCs w:val="24"/>
        </w:rPr>
        <w:t>John the Baptist “special because he alone has seen and heard” this event</w:t>
      </w:r>
      <w:r w:rsidR="00251F68">
        <w:rPr>
          <w:sz w:val="24"/>
          <w:szCs w:val="24"/>
        </w:rPr>
        <w:t xml:space="preserve">. </w:t>
      </w:r>
      <w:r w:rsidR="00251F68">
        <w:rPr>
          <w:rStyle w:val="FootnoteReference"/>
          <w:sz w:val="24"/>
          <w:szCs w:val="24"/>
        </w:rPr>
        <w:footnoteReference w:id="33"/>
      </w:r>
      <w:r w:rsidR="002030F5">
        <w:rPr>
          <w:sz w:val="24"/>
          <w:szCs w:val="24"/>
        </w:rPr>
        <w:t xml:space="preserve"> </w:t>
      </w:r>
    </w:p>
    <w:p w14:paraId="571DEC88" w14:textId="0A401B68" w:rsidR="00D003AE" w:rsidRDefault="00CA5D8A" w:rsidP="00D003AE">
      <w:pPr>
        <w:rPr>
          <w:sz w:val="24"/>
          <w:szCs w:val="24"/>
        </w:rPr>
      </w:pPr>
      <w:r>
        <w:rPr>
          <w:sz w:val="24"/>
          <w:szCs w:val="24"/>
        </w:rPr>
        <w:t>In Mark, i</w:t>
      </w:r>
      <w:r w:rsidR="00D003AE">
        <w:rPr>
          <w:sz w:val="24"/>
          <w:szCs w:val="24"/>
        </w:rPr>
        <w:t>mmediately following his baptism, Jesus is driven by the Spirit into the wilderness; Essene practice was the reverse</w:t>
      </w:r>
      <w:r w:rsidR="002B2492">
        <w:rPr>
          <w:sz w:val="24"/>
          <w:szCs w:val="24"/>
        </w:rPr>
        <w:t xml:space="preserve">; </w:t>
      </w:r>
      <w:r w:rsidR="00D003AE">
        <w:rPr>
          <w:sz w:val="24"/>
          <w:szCs w:val="24"/>
        </w:rPr>
        <w:t>wilderness</w:t>
      </w:r>
      <w:r w:rsidR="002B2492">
        <w:rPr>
          <w:sz w:val="24"/>
          <w:szCs w:val="24"/>
        </w:rPr>
        <w:t xml:space="preserve"> training</w:t>
      </w:r>
      <w:r w:rsidR="00D003AE">
        <w:rPr>
          <w:sz w:val="24"/>
          <w:szCs w:val="24"/>
        </w:rPr>
        <w:t xml:space="preserve"> then baptism. Driven (</w:t>
      </w:r>
      <w:proofErr w:type="spellStart"/>
      <w:r w:rsidR="005D2497" w:rsidRPr="005D2497">
        <w:rPr>
          <w:rFonts w:ascii="Arial" w:hAnsi="Arial" w:cs="Arial"/>
          <w:sz w:val="24"/>
          <w:szCs w:val="24"/>
        </w:rPr>
        <w:t>ἐ</w:t>
      </w:r>
      <w:r w:rsidR="005D2497" w:rsidRPr="005D2497">
        <w:rPr>
          <w:sz w:val="24"/>
          <w:szCs w:val="24"/>
        </w:rPr>
        <w:t>κ</w:t>
      </w:r>
      <w:proofErr w:type="spellEnd"/>
      <w:r w:rsidR="005D2497" w:rsidRPr="005D2497">
        <w:rPr>
          <w:sz w:val="24"/>
          <w:szCs w:val="24"/>
        </w:rPr>
        <w:t>βάλλει</w:t>
      </w:r>
      <w:r w:rsidR="00227974">
        <w:rPr>
          <w:rStyle w:val="FootnoteReference"/>
          <w:sz w:val="24"/>
          <w:szCs w:val="24"/>
        </w:rPr>
        <w:footnoteReference w:id="34"/>
      </w:r>
      <w:r w:rsidR="00473EF6">
        <w:rPr>
          <w:sz w:val="24"/>
          <w:szCs w:val="24"/>
        </w:rPr>
        <w:t>,</w:t>
      </w:r>
      <w:r w:rsidR="00D003AE">
        <w:rPr>
          <w:sz w:val="24"/>
          <w:szCs w:val="24"/>
        </w:rPr>
        <w:t xml:space="preserve">1:12) implies a lack of intentionality on Jesus’ part; in 1:43, the word has the more urgent or violent connotation of ‘sent him away’. </w:t>
      </w:r>
      <w:r w:rsidR="009D7CE4">
        <w:rPr>
          <w:sz w:val="24"/>
          <w:szCs w:val="24"/>
        </w:rPr>
        <w:t>Jesus was t</w:t>
      </w:r>
      <w:r w:rsidR="00D003AE">
        <w:rPr>
          <w:sz w:val="24"/>
          <w:szCs w:val="24"/>
        </w:rPr>
        <w:t xml:space="preserve">empted in the wilderness by </w:t>
      </w:r>
      <w:r w:rsidR="00632A25" w:rsidRPr="00632A25">
        <w:rPr>
          <w:sz w:val="24"/>
          <w:szCs w:val="24"/>
        </w:rPr>
        <w:t>Σατα</w:t>
      </w:r>
      <w:proofErr w:type="spellStart"/>
      <w:r w:rsidR="00632A25" w:rsidRPr="00632A25">
        <w:rPr>
          <w:sz w:val="24"/>
          <w:szCs w:val="24"/>
        </w:rPr>
        <w:t>ν</w:t>
      </w:r>
      <w:r w:rsidR="00632A25" w:rsidRPr="00632A25">
        <w:rPr>
          <w:rFonts w:ascii="Arial" w:hAnsi="Arial" w:cs="Arial"/>
          <w:sz w:val="24"/>
          <w:szCs w:val="24"/>
        </w:rPr>
        <w:t>ᾶ</w:t>
      </w:r>
      <w:proofErr w:type="spellEnd"/>
      <w:r w:rsidR="00D003AE">
        <w:rPr>
          <w:sz w:val="24"/>
          <w:szCs w:val="24"/>
        </w:rPr>
        <w:t xml:space="preserve">, </w:t>
      </w:r>
      <w:r w:rsidR="009675C4">
        <w:rPr>
          <w:sz w:val="24"/>
          <w:szCs w:val="24"/>
        </w:rPr>
        <w:t>(</w:t>
      </w:r>
      <w:r w:rsidR="00D003AE">
        <w:rPr>
          <w:sz w:val="24"/>
          <w:szCs w:val="24"/>
        </w:rPr>
        <w:t>the Accuser</w:t>
      </w:r>
      <w:r w:rsidR="009675C4">
        <w:rPr>
          <w:sz w:val="24"/>
          <w:szCs w:val="24"/>
        </w:rPr>
        <w:t xml:space="preserve">, </w:t>
      </w:r>
      <w:r w:rsidR="00D003AE">
        <w:rPr>
          <w:sz w:val="24"/>
          <w:szCs w:val="24"/>
        </w:rPr>
        <w:t>a conception of Chaldean origin</w:t>
      </w:r>
      <w:r w:rsidR="00FE540F">
        <w:rPr>
          <w:rStyle w:val="FootnoteReference"/>
          <w:sz w:val="24"/>
          <w:szCs w:val="24"/>
        </w:rPr>
        <w:footnoteReference w:id="35"/>
      </w:r>
      <w:r w:rsidR="00D003AE">
        <w:rPr>
          <w:sz w:val="24"/>
          <w:szCs w:val="24"/>
        </w:rPr>
        <w:t>), Jesus was supported by messengers (</w:t>
      </w:r>
      <w:proofErr w:type="spellStart"/>
      <w:r w:rsidR="002F59AA" w:rsidRPr="00883232">
        <w:rPr>
          <w:rFonts w:ascii="Arial" w:hAnsi="Arial" w:cs="Arial"/>
          <w:sz w:val="24"/>
          <w:szCs w:val="24"/>
        </w:rPr>
        <w:t>ἄ</w:t>
      </w:r>
      <w:r w:rsidR="002F59AA" w:rsidRPr="00883232">
        <w:rPr>
          <w:sz w:val="24"/>
          <w:szCs w:val="24"/>
        </w:rPr>
        <w:t>γγελόν</w:t>
      </w:r>
      <w:proofErr w:type="spellEnd"/>
      <w:r w:rsidR="00D003AE">
        <w:rPr>
          <w:sz w:val="24"/>
          <w:szCs w:val="24"/>
        </w:rPr>
        <w:t xml:space="preserve">), the word </w:t>
      </w:r>
      <w:r w:rsidR="00DB3DE0">
        <w:rPr>
          <w:sz w:val="24"/>
          <w:szCs w:val="24"/>
        </w:rPr>
        <w:t xml:space="preserve">Mark </w:t>
      </w:r>
      <w:r w:rsidR="00D003AE">
        <w:rPr>
          <w:sz w:val="24"/>
          <w:szCs w:val="24"/>
        </w:rPr>
        <w:t>used earlier to describe John the Baptist.</w:t>
      </w:r>
    </w:p>
    <w:p w14:paraId="3208148B" w14:textId="05113C9B" w:rsidR="00D003AE" w:rsidRDefault="00D003AE" w:rsidP="00D003AE">
      <w:pPr>
        <w:rPr>
          <w:sz w:val="24"/>
          <w:szCs w:val="24"/>
        </w:rPr>
      </w:pPr>
      <w:r>
        <w:rPr>
          <w:sz w:val="24"/>
          <w:szCs w:val="24"/>
        </w:rPr>
        <w:t>Engberg-Pedersen</w:t>
      </w:r>
      <w:r>
        <w:rPr>
          <w:rStyle w:val="FootnoteReference"/>
          <w:sz w:val="24"/>
          <w:szCs w:val="24"/>
        </w:rPr>
        <w:footnoteReference w:id="36"/>
      </w:r>
      <w:r>
        <w:rPr>
          <w:sz w:val="24"/>
          <w:szCs w:val="24"/>
        </w:rPr>
        <w:t xml:space="preserve"> draw</w:t>
      </w:r>
      <w:r w:rsidR="00DB7B1D">
        <w:rPr>
          <w:sz w:val="24"/>
          <w:szCs w:val="24"/>
        </w:rPr>
        <w:t>s</w:t>
      </w:r>
      <w:r>
        <w:rPr>
          <w:sz w:val="24"/>
          <w:szCs w:val="24"/>
        </w:rPr>
        <w:t xml:space="preserve"> out </w:t>
      </w:r>
      <w:r w:rsidR="00DB7B1D">
        <w:rPr>
          <w:sz w:val="24"/>
          <w:szCs w:val="24"/>
        </w:rPr>
        <w:t>potential</w:t>
      </w:r>
      <w:r>
        <w:rPr>
          <w:sz w:val="24"/>
          <w:szCs w:val="24"/>
        </w:rPr>
        <w:t xml:space="preserve"> developments of Mark by John</w:t>
      </w:r>
      <w:r w:rsidR="00DF388B">
        <w:rPr>
          <w:sz w:val="24"/>
          <w:szCs w:val="24"/>
        </w:rPr>
        <w:t xml:space="preserve"> concerning John the Baptist</w:t>
      </w:r>
      <w:r>
        <w:rPr>
          <w:sz w:val="24"/>
          <w:szCs w:val="24"/>
        </w:rPr>
        <w:t xml:space="preserve">. While philosophically such examples may indicate a correlation or theological difference, they cannot establish formally the causality necessary to proving John’s use of Mark. In the ten passages from </w:t>
      </w:r>
      <w:proofErr w:type="gramStart"/>
      <w:r>
        <w:rPr>
          <w:sz w:val="24"/>
          <w:szCs w:val="24"/>
        </w:rPr>
        <w:t>Mark</w:t>
      </w:r>
      <w:proofErr w:type="gramEnd"/>
      <w:r>
        <w:rPr>
          <w:sz w:val="24"/>
          <w:szCs w:val="24"/>
        </w:rPr>
        <w:t xml:space="preserve"> he examines</w:t>
      </w:r>
      <w:r w:rsidR="00B97A1F">
        <w:rPr>
          <w:rStyle w:val="FootnoteReference"/>
          <w:sz w:val="24"/>
          <w:szCs w:val="24"/>
        </w:rPr>
        <w:footnoteReference w:id="37"/>
      </w:r>
      <w:r>
        <w:rPr>
          <w:sz w:val="24"/>
          <w:szCs w:val="24"/>
        </w:rPr>
        <w:t xml:space="preserve"> he finds </w:t>
      </w:r>
      <w:proofErr w:type="gramStart"/>
      <w:r>
        <w:rPr>
          <w:sz w:val="24"/>
          <w:szCs w:val="24"/>
        </w:rPr>
        <w:t>a number of</w:t>
      </w:r>
      <w:proofErr w:type="gramEnd"/>
      <w:r>
        <w:rPr>
          <w:sz w:val="24"/>
          <w:szCs w:val="24"/>
        </w:rPr>
        <w:t xml:space="preserve"> “exciting example[s] of the transformation wrought by John on Mark”</w:t>
      </w:r>
      <w:r w:rsidR="0037009B">
        <w:rPr>
          <w:sz w:val="24"/>
          <w:szCs w:val="24"/>
        </w:rPr>
        <w:t>.</w:t>
      </w:r>
      <w:r>
        <w:rPr>
          <w:rStyle w:val="FootnoteReference"/>
          <w:sz w:val="24"/>
          <w:szCs w:val="24"/>
        </w:rPr>
        <w:footnoteReference w:id="38"/>
      </w:r>
    </w:p>
    <w:p w14:paraId="7B08EAFD" w14:textId="6C890A2C" w:rsidR="00D003AE" w:rsidRDefault="00D003AE" w:rsidP="00D003AE">
      <w:pPr>
        <w:rPr>
          <w:sz w:val="24"/>
          <w:szCs w:val="24"/>
        </w:rPr>
      </w:pPr>
      <w:r>
        <w:rPr>
          <w:sz w:val="24"/>
          <w:szCs w:val="24"/>
        </w:rPr>
        <w:t>Similarities include opening with ‘the beginning’</w:t>
      </w:r>
      <w:r w:rsidR="004B02D0">
        <w:rPr>
          <w:sz w:val="24"/>
          <w:szCs w:val="24"/>
        </w:rPr>
        <w:t xml:space="preserve">, </w:t>
      </w:r>
      <w:r>
        <w:rPr>
          <w:sz w:val="24"/>
          <w:szCs w:val="24"/>
        </w:rPr>
        <w:t xml:space="preserve">though with a </w:t>
      </w:r>
      <w:r w:rsidR="0052522B">
        <w:rPr>
          <w:sz w:val="24"/>
          <w:szCs w:val="24"/>
        </w:rPr>
        <w:t>more cosmic</w:t>
      </w:r>
      <w:r>
        <w:rPr>
          <w:sz w:val="24"/>
          <w:szCs w:val="24"/>
        </w:rPr>
        <w:t xml:space="preserve"> purview</w:t>
      </w:r>
      <w:r w:rsidR="0052522B">
        <w:rPr>
          <w:sz w:val="24"/>
          <w:szCs w:val="24"/>
        </w:rPr>
        <w:t xml:space="preserve"> in John</w:t>
      </w:r>
      <w:r w:rsidR="00D4213E">
        <w:rPr>
          <w:sz w:val="24"/>
          <w:szCs w:val="24"/>
        </w:rPr>
        <w:t xml:space="preserve"> than in Mark</w:t>
      </w:r>
      <w:r>
        <w:rPr>
          <w:sz w:val="24"/>
          <w:szCs w:val="24"/>
        </w:rPr>
        <w:t xml:space="preserve"> </w:t>
      </w:r>
      <w:r w:rsidR="002C358A" w:rsidRPr="00060BB1">
        <w:rPr>
          <w:rFonts w:ascii="Aptos" w:hAnsi="Aptos"/>
          <w:sz w:val="24"/>
          <w:szCs w:val="24"/>
        </w:rPr>
        <w:t>(</w:t>
      </w:r>
      <w:proofErr w:type="spellStart"/>
      <w:r w:rsidR="00F556C1" w:rsidRPr="00060BB1">
        <w:rPr>
          <w:rFonts w:ascii="Arial" w:hAnsi="Arial" w:cs="Arial"/>
          <w:sz w:val="24"/>
          <w:szCs w:val="24"/>
        </w:rPr>
        <w:t>Ἐ</w:t>
      </w:r>
      <w:r w:rsidR="00F556C1" w:rsidRPr="00060BB1">
        <w:rPr>
          <w:rFonts w:ascii="Aptos" w:hAnsi="Aptos"/>
          <w:sz w:val="24"/>
          <w:szCs w:val="24"/>
        </w:rPr>
        <w:t>ν</w:t>
      </w:r>
      <w:proofErr w:type="spellEnd"/>
      <w:r w:rsidR="000F74A1" w:rsidRPr="00060BB1">
        <w:rPr>
          <w:rFonts w:ascii="Aptos" w:hAnsi="Aptos"/>
          <w:sz w:val="24"/>
          <w:szCs w:val="24"/>
        </w:rPr>
        <w:t xml:space="preserve"> </w:t>
      </w:r>
      <w:proofErr w:type="spellStart"/>
      <w:r w:rsidR="000F74A1" w:rsidRPr="00060BB1">
        <w:rPr>
          <w:rFonts w:ascii="Arial" w:hAnsi="Arial" w:cs="Arial"/>
          <w:sz w:val="24"/>
          <w:szCs w:val="24"/>
        </w:rPr>
        <w:t>ἀ</w:t>
      </w:r>
      <w:r w:rsidR="000F74A1" w:rsidRPr="00060BB1">
        <w:rPr>
          <w:rFonts w:ascii="Aptos" w:hAnsi="Aptos"/>
          <w:sz w:val="24"/>
          <w:szCs w:val="24"/>
        </w:rPr>
        <w:t>ρχ</w:t>
      </w:r>
      <w:r w:rsidR="000F74A1" w:rsidRPr="00060BB1">
        <w:rPr>
          <w:rFonts w:ascii="Arial" w:hAnsi="Arial" w:cs="Arial"/>
          <w:sz w:val="24"/>
          <w:szCs w:val="24"/>
        </w:rPr>
        <w:t>ῇ</w:t>
      </w:r>
      <w:proofErr w:type="spellEnd"/>
      <w:r w:rsidR="002E26BA" w:rsidRPr="00060BB1">
        <w:rPr>
          <w:rFonts w:ascii="Aptos" w:hAnsi="Aptos" w:cs="Arial"/>
          <w:sz w:val="24"/>
          <w:szCs w:val="24"/>
        </w:rPr>
        <w:t xml:space="preserve"> </w:t>
      </w:r>
      <w:r w:rsidR="00BF67C4" w:rsidRPr="00060BB1">
        <w:rPr>
          <w:rFonts w:ascii="Aptos" w:hAnsi="Aptos" w:cs="Arial"/>
          <w:sz w:val="24"/>
          <w:szCs w:val="24"/>
        </w:rPr>
        <w:t>‘I</w:t>
      </w:r>
      <w:r w:rsidR="002E26BA" w:rsidRPr="00060BB1">
        <w:rPr>
          <w:rFonts w:ascii="Aptos" w:hAnsi="Aptos" w:cs="Arial"/>
          <w:sz w:val="24"/>
          <w:szCs w:val="24"/>
        </w:rPr>
        <w:t xml:space="preserve">n </w:t>
      </w:r>
      <w:r w:rsidR="00DC22BD" w:rsidRPr="00060BB1">
        <w:rPr>
          <w:rFonts w:ascii="Aptos" w:hAnsi="Aptos" w:cs="Arial"/>
          <w:sz w:val="24"/>
          <w:szCs w:val="24"/>
        </w:rPr>
        <w:t>the beginning</w:t>
      </w:r>
      <w:r w:rsidR="00BF67C4" w:rsidRPr="00060BB1">
        <w:rPr>
          <w:rFonts w:ascii="Aptos" w:hAnsi="Aptos" w:cs="Arial"/>
          <w:sz w:val="24"/>
          <w:szCs w:val="24"/>
        </w:rPr>
        <w:t>’</w:t>
      </w:r>
      <w:r w:rsidR="00DC22BD" w:rsidRPr="00060BB1">
        <w:rPr>
          <w:rFonts w:ascii="Aptos" w:hAnsi="Aptos" w:cs="Arial"/>
          <w:sz w:val="24"/>
          <w:szCs w:val="24"/>
        </w:rPr>
        <w:t xml:space="preserve"> Jn</w:t>
      </w:r>
      <w:r w:rsidRPr="00060BB1">
        <w:rPr>
          <w:rFonts w:ascii="Aptos" w:hAnsi="Aptos"/>
          <w:sz w:val="24"/>
          <w:szCs w:val="24"/>
        </w:rPr>
        <w:t>1:</w:t>
      </w:r>
      <w:r w:rsidR="004B02D0" w:rsidRPr="00060BB1">
        <w:rPr>
          <w:rFonts w:ascii="Aptos" w:hAnsi="Aptos"/>
          <w:sz w:val="24"/>
          <w:szCs w:val="24"/>
        </w:rPr>
        <w:t>1</w:t>
      </w:r>
      <w:r w:rsidR="00DB584E">
        <w:rPr>
          <w:rFonts w:ascii="Aptos" w:hAnsi="Aptos"/>
          <w:sz w:val="24"/>
          <w:szCs w:val="24"/>
        </w:rPr>
        <w:t xml:space="preserve">, </w:t>
      </w:r>
      <w:r w:rsidR="00417952" w:rsidRPr="00060BB1">
        <w:rPr>
          <w:rFonts w:ascii="Aptos" w:hAnsi="Aptos"/>
          <w:sz w:val="24"/>
          <w:szCs w:val="24"/>
        </w:rPr>
        <w:t>or simply</w:t>
      </w:r>
      <w:r w:rsidRPr="00060BB1">
        <w:rPr>
          <w:rFonts w:ascii="Aptos" w:hAnsi="Aptos"/>
          <w:sz w:val="24"/>
          <w:szCs w:val="24"/>
        </w:rPr>
        <w:t xml:space="preserve"> </w:t>
      </w:r>
      <w:proofErr w:type="spellStart"/>
      <w:r w:rsidR="0017475D" w:rsidRPr="00060BB1">
        <w:rPr>
          <w:rFonts w:ascii="Arial" w:hAnsi="Arial" w:cs="Arial"/>
          <w:sz w:val="24"/>
          <w:szCs w:val="24"/>
        </w:rPr>
        <w:t>Ἀ</w:t>
      </w:r>
      <w:r w:rsidR="0017475D" w:rsidRPr="00060BB1">
        <w:rPr>
          <w:rFonts w:ascii="Aptos" w:hAnsi="Aptos"/>
          <w:sz w:val="24"/>
          <w:szCs w:val="24"/>
        </w:rPr>
        <w:t>ρχ</w:t>
      </w:r>
      <w:r w:rsidR="0017475D" w:rsidRPr="00060BB1">
        <w:rPr>
          <w:rFonts w:ascii="Arial" w:hAnsi="Arial" w:cs="Arial"/>
          <w:sz w:val="24"/>
          <w:szCs w:val="24"/>
        </w:rPr>
        <w:t>ὴ</w:t>
      </w:r>
      <w:proofErr w:type="spellEnd"/>
      <w:r w:rsidR="004B02D0">
        <w:rPr>
          <w:sz w:val="24"/>
          <w:szCs w:val="24"/>
        </w:rPr>
        <w:t xml:space="preserve"> </w:t>
      </w:r>
      <w:r w:rsidR="00BF67C4">
        <w:rPr>
          <w:sz w:val="24"/>
          <w:szCs w:val="24"/>
        </w:rPr>
        <w:t>‘</w:t>
      </w:r>
      <w:r w:rsidR="0052522B">
        <w:rPr>
          <w:sz w:val="24"/>
          <w:szCs w:val="24"/>
        </w:rPr>
        <w:t>T</w:t>
      </w:r>
      <w:r w:rsidR="00BF67C4">
        <w:rPr>
          <w:sz w:val="24"/>
          <w:szCs w:val="24"/>
        </w:rPr>
        <w:t>he beginning</w:t>
      </w:r>
      <w:r w:rsidR="00417952">
        <w:rPr>
          <w:sz w:val="24"/>
          <w:szCs w:val="24"/>
        </w:rPr>
        <w:t>…</w:t>
      </w:r>
      <w:r w:rsidR="001A3602">
        <w:rPr>
          <w:sz w:val="24"/>
          <w:szCs w:val="24"/>
        </w:rPr>
        <w:t>’</w:t>
      </w:r>
      <w:r w:rsidR="00047306">
        <w:rPr>
          <w:sz w:val="24"/>
          <w:szCs w:val="24"/>
        </w:rPr>
        <w:t xml:space="preserve"> of the Gospel</w:t>
      </w:r>
      <w:r w:rsidR="001A3602">
        <w:rPr>
          <w:sz w:val="24"/>
          <w:szCs w:val="24"/>
        </w:rPr>
        <w:t xml:space="preserve"> </w:t>
      </w:r>
      <w:r w:rsidR="002E26BA">
        <w:rPr>
          <w:sz w:val="24"/>
          <w:szCs w:val="24"/>
        </w:rPr>
        <w:t xml:space="preserve">in </w:t>
      </w:r>
      <w:r w:rsidR="00417952">
        <w:rPr>
          <w:sz w:val="24"/>
          <w:szCs w:val="24"/>
        </w:rPr>
        <w:t>Mk</w:t>
      </w:r>
      <w:r>
        <w:rPr>
          <w:sz w:val="24"/>
          <w:szCs w:val="24"/>
        </w:rPr>
        <w:t xml:space="preserve"> 1:</w:t>
      </w:r>
      <w:r w:rsidR="004B02D0">
        <w:rPr>
          <w:sz w:val="24"/>
          <w:szCs w:val="24"/>
        </w:rPr>
        <w:t>1</w:t>
      </w:r>
      <w:r>
        <w:rPr>
          <w:sz w:val="24"/>
          <w:szCs w:val="24"/>
        </w:rPr>
        <w:t xml:space="preserve">). </w:t>
      </w:r>
      <w:r w:rsidR="008D3291">
        <w:rPr>
          <w:sz w:val="24"/>
          <w:szCs w:val="24"/>
        </w:rPr>
        <w:t>Many more similarities are evident</w:t>
      </w:r>
      <w:r w:rsidR="00CA325F">
        <w:rPr>
          <w:sz w:val="24"/>
          <w:szCs w:val="24"/>
        </w:rPr>
        <w:t xml:space="preserve">. </w:t>
      </w:r>
      <w:r w:rsidR="00CA325F">
        <w:rPr>
          <w:rStyle w:val="FootnoteReference"/>
          <w:sz w:val="24"/>
          <w:szCs w:val="24"/>
        </w:rPr>
        <w:footnoteReference w:id="39"/>
      </w:r>
    </w:p>
    <w:p w14:paraId="202BEB97" w14:textId="2F64A297" w:rsidR="00D003AE" w:rsidRDefault="00A52371" w:rsidP="00D003AE">
      <w:pPr>
        <w:rPr>
          <w:sz w:val="24"/>
          <w:szCs w:val="24"/>
        </w:rPr>
      </w:pPr>
      <w:r>
        <w:rPr>
          <w:sz w:val="24"/>
          <w:szCs w:val="24"/>
        </w:rPr>
        <w:t>N</w:t>
      </w:r>
      <w:r w:rsidR="00AB7F91">
        <w:rPr>
          <w:sz w:val="24"/>
          <w:szCs w:val="24"/>
        </w:rPr>
        <w:t>o</w:t>
      </w:r>
      <w:r w:rsidR="00574006">
        <w:rPr>
          <w:sz w:val="24"/>
          <w:szCs w:val="24"/>
        </w:rPr>
        <w:t>table difference</w:t>
      </w:r>
      <w:r w:rsidR="00AB7F91">
        <w:rPr>
          <w:sz w:val="24"/>
          <w:szCs w:val="24"/>
        </w:rPr>
        <w:t>s</w:t>
      </w:r>
      <w:r w:rsidR="00D003AE">
        <w:rPr>
          <w:sz w:val="24"/>
          <w:szCs w:val="24"/>
        </w:rPr>
        <w:t xml:space="preserve"> </w:t>
      </w:r>
      <w:r>
        <w:rPr>
          <w:sz w:val="24"/>
          <w:szCs w:val="24"/>
        </w:rPr>
        <w:t xml:space="preserve">are </w:t>
      </w:r>
      <w:r w:rsidR="00D003AE">
        <w:rPr>
          <w:sz w:val="24"/>
          <w:szCs w:val="24"/>
        </w:rPr>
        <w:t>that John makes no mention of John the Baptist’s appearance, dietary habits, or message as detailed in Mark 1:4-6 with their inferences of connections with the Essene community. John’s imprisonment is detailed in Mark 6:17-29 but is reduced to a phrase in passing in Jn 3:24. Jesus begins preaching after John the Baptist’s arrest in Mark (</w:t>
      </w:r>
      <w:r w:rsidR="00702496">
        <w:rPr>
          <w:sz w:val="24"/>
          <w:szCs w:val="24"/>
        </w:rPr>
        <w:t>1:</w:t>
      </w:r>
      <w:r w:rsidR="004C4448">
        <w:rPr>
          <w:sz w:val="24"/>
          <w:szCs w:val="24"/>
        </w:rPr>
        <w:t>1</w:t>
      </w:r>
      <w:r w:rsidR="0035050E">
        <w:rPr>
          <w:sz w:val="24"/>
          <w:szCs w:val="24"/>
        </w:rPr>
        <w:t>4</w:t>
      </w:r>
      <w:r w:rsidR="00D003AE">
        <w:rPr>
          <w:sz w:val="24"/>
          <w:szCs w:val="24"/>
        </w:rPr>
        <w:t>), but before it in John (</w:t>
      </w:r>
      <w:r w:rsidR="0035050E">
        <w:rPr>
          <w:sz w:val="24"/>
          <w:szCs w:val="24"/>
        </w:rPr>
        <w:t>3:24</w:t>
      </w:r>
      <w:r w:rsidR="00D003AE">
        <w:rPr>
          <w:sz w:val="24"/>
          <w:szCs w:val="24"/>
        </w:rPr>
        <w:t>). Perhaps most strikingly, Mark seems to see John the Baptist as Elijah come again</w:t>
      </w:r>
      <w:r w:rsidR="00D003AE">
        <w:rPr>
          <w:rStyle w:val="FootnoteReference"/>
          <w:sz w:val="24"/>
          <w:szCs w:val="24"/>
        </w:rPr>
        <w:footnoteReference w:id="40"/>
      </w:r>
      <w:r w:rsidR="00D003AE">
        <w:rPr>
          <w:sz w:val="24"/>
          <w:szCs w:val="24"/>
        </w:rPr>
        <w:t xml:space="preserve"> and writes that Jesus implied as much (</w:t>
      </w:r>
      <w:r w:rsidR="00861DDA">
        <w:rPr>
          <w:sz w:val="24"/>
          <w:szCs w:val="24"/>
        </w:rPr>
        <w:t>9:13</w:t>
      </w:r>
      <w:r w:rsidR="00D003AE">
        <w:rPr>
          <w:sz w:val="24"/>
          <w:szCs w:val="24"/>
        </w:rPr>
        <w:t xml:space="preserve">), whereas John makes it clear that he was not Elijah, in words given to John the Baptist, the </w:t>
      </w:r>
      <w:r w:rsidR="00D003AE">
        <w:rPr>
          <w:sz w:val="24"/>
          <w:szCs w:val="24"/>
        </w:rPr>
        <w:lastRenderedPageBreak/>
        <w:t>truth verifier himself</w:t>
      </w:r>
      <w:r w:rsidR="00FB4CD3">
        <w:rPr>
          <w:sz w:val="24"/>
          <w:szCs w:val="24"/>
        </w:rPr>
        <w:t xml:space="preserve"> (Jn 1:21)</w:t>
      </w:r>
      <w:r w:rsidR="00D003AE">
        <w:rPr>
          <w:sz w:val="24"/>
          <w:szCs w:val="24"/>
        </w:rPr>
        <w:t>. Similarly, John denies Mark’s implication that the baptism of John was ‘from heaven’ (Mk 11:29-33)</w:t>
      </w:r>
      <w:r w:rsidR="005D51BE">
        <w:rPr>
          <w:sz w:val="24"/>
          <w:szCs w:val="24"/>
        </w:rPr>
        <w:t xml:space="preserve">; </w:t>
      </w:r>
      <w:r w:rsidR="00D003AE">
        <w:rPr>
          <w:sz w:val="24"/>
          <w:szCs w:val="24"/>
        </w:rPr>
        <w:t>it is Jesus’ baptism that is ‘from heaven’ (Jn 3:31-34).</w:t>
      </w:r>
    </w:p>
    <w:p w14:paraId="3C587369" w14:textId="4EE35FF2" w:rsidR="00D003AE" w:rsidRDefault="00D003AE" w:rsidP="00D003AE">
      <w:pPr>
        <w:rPr>
          <w:sz w:val="24"/>
          <w:szCs w:val="24"/>
        </w:rPr>
      </w:pPr>
      <w:r>
        <w:rPr>
          <w:sz w:val="24"/>
          <w:szCs w:val="24"/>
        </w:rPr>
        <w:t xml:space="preserve">Putative developments by John of Mark’s writing </w:t>
      </w:r>
      <w:r w:rsidR="00492185">
        <w:rPr>
          <w:sz w:val="24"/>
          <w:szCs w:val="24"/>
        </w:rPr>
        <w:t>conc</w:t>
      </w:r>
      <w:r w:rsidR="00362D93">
        <w:rPr>
          <w:sz w:val="24"/>
          <w:szCs w:val="24"/>
        </w:rPr>
        <w:t xml:space="preserve">ern </w:t>
      </w:r>
      <w:r w:rsidR="007C3B6D">
        <w:rPr>
          <w:sz w:val="24"/>
          <w:szCs w:val="24"/>
        </w:rPr>
        <w:t>sin</w:t>
      </w:r>
      <w:r w:rsidR="00362D93">
        <w:rPr>
          <w:sz w:val="24"/>
          <w:szCs w:val="24"/>
        </w:rPr>
        <w:t>.</w:t>
      </w:r>
      <w:r>
        <w:rPr>
          <w:sz w:val="24"/>
          <w:szCs w:val="24"/>
        </w:rPr>
        <w:t xml:space="preserve"> In Mark, baptism is for ‘</w:t>
      </w:r>
      <w:r w:rsidRPr="009B0430">
        <w:rPr>
          <w:i/>
          <w:iCs/>
          <w:sz w:val="24"/>
          <w:szCs w:val="24"/>
        </w:rPr>
        <w:t>forgiveness</w:t>
      </w:r>
      <w:r>
        <w:rPr>
          <w:sz w:val="24"/>
          <w:szCs w:val="24"/>
        </w:rPr>
        <w:t xml:space="preserve"> of sin’ (</w:t>
      </w:r>
      <w:proofErr w:type="spellStart"/>
      <w:r w:rsidR="004E4226" w:rsidRPr="004E4226">
        <w:rPr>
          <w:rFonts w:ascii="Arial" w:hAnsi="Arial" w:cs="Arial"/>
          <w:sz w:val="24"/>
          <w:szCs w:val="24"/>
        </w:rPr>
        <w:t>ἄ</w:t>
      </w:r>
      <w:r w:rsidR="004E4226" w:rsidRPr="004E4226">
        <w:rPr>
          <w:sz w:val="24"/>
          <w:szCs w:val="24"/>
        </w:rPr>
        <w:t>φεσιν</w:t>
      </w:r>
      <w:proofErr w:type="spellEnd"/>
      <w:r w:rsidR="005B7B81">
        <w:rPr>
          <w:sz w:val="24"/>
          <w:szCs w:val="24"/>
        </w:rPr>
        <w:t xml:space="preserve"> </w:t>
      </w:r>
      <w:proofErr w:type="spellStart"/>
      <w:r w:rsidR="005B7B81" w:rsidRPr="005B7B81">
        <w:rPr>
          <w:rFonts w:ascii="Arial" w:hAnsi="Arial" w:cs="Arial"/>
          <w:sz w:val="24"/>
          <w:szCs w:val="24"/>
        </w:rPr>
        <w:t>ἁ</w:t>
      </w:r>
      <w:r w:rsidR="005B7B81" w:rsidRPr="005B7B81">
        <w:rPr>
          <w:sz w:val="24"/>
          <w:szCs w:val="24"/>
        </w:rPr>
        <w:t>μ</w:t>
      </w:r>
      <w:proofErr w:type="spellEnd"/>
      <w:r w:rsidR="005B7B81" w:rsidRPr="005B7B81">
        <w:rPr>
          <w:sz w:val="24"/>
          <w:szCs w:val="24"/>
        </w:rPr>
        <w:t>αρτι</w:t>
      </w:r>
      <w:r w:rsidR="005B7B81" w:rsidRPr="005B7B81">
        <w:rPr>
          <w:rFonts w:ascii="Arial" w:hAnsi="Arial" w:cs="Arial"/>
          <w:sz w:val="24"/>
          <w:szCs w:val="24"/>
        </w:rPr>
        <w:t>ῶ</w:t>
      </w:r>
      <w:r w:rsidR="005B7B81" w:rsidRPr="005B7B81">
        <w:rPr>
          <w:sz w:val="24"/>
          <w:szCs w:val="24"/>
        </w:rPr>
        <w:t>ν</w:t>
      </w:r>
      <w:r w:rsidR="005B7B81">
        <w:rPr>
          <w:sz w:val="24"/>
          <w:szCs w:val="24"/>
        </w:rPr>
        <w:t xml:space="preserve">, </w:t>
      </w:r>
      <w:r>
        <w:rPr>
          <w:sz w:val="24"/>
          <w:szCs w:val="24"/>
        </w:rPr>
        <w:t>1:4-6)</w:t>
      </w:r>
      <w:r w:rsidR="00AD62FF">
        <w:rPr>
          <w:sz w:val="24"/>
          <w:szCs w:val="24"/>
        </w:rPr>
        <w:t>;</w:t>
      </w:r>
      <w:r>
        <w:rPr>
          <w:sz w:val="24"/>
          <w:szCs w:val="24"/>
        </w:rPr>
        <w:t xml:space="preserve"> in John, the Baptist testifies that Jesus ‘</w:t>
      </w:r>
      <w:r w:rsidRPr="009B0430">
        <w:rPr>
          <w:i/>
          <w:iCs/>
          <w:sz w:val="24"/>
          <w:szCs w:val="24"/>
        </w:rPr>
        <w:t>removes’</w:t>
      </w:r>
      <w:r>
        <w:rPr>
          <w:sz w:val="24"/>
          <w:szCs w:val="24"/>
        </w:rPr>
        <w:t xml:space="preserve"> the sin </w:t>
      </w:r>
      <w:r w:rsidRPr="008B00AC">
        <w:rPr>
          <w:i/>
          <w:iCs/>
          <w:sz w:val="24"/>
          <w:szCs w:val="24"/>
        </w:rPr>
        <w:t>of the world</w:t>
      </w:r>
      <w:r>
        <w:rPr>
          <w:sz w:val="24"/>
          <w:szCs w:val="24"/>
        </w:rPr>
        <w:t xml:space="preserve"> (</w:t>
      </w:r>
      <w:r w:rsidR="001A7E27" w:rsidRPr="001A7E27">
        <w:rPr>
          <w:sz w:val="24"/>
          <w:szCs w:val="24"/>
        </w:rPr>
        <w:t>α</w:t>
      </w:r>
      <w:proofErr w:type="spellStart"/>
      <w:r w:rsidR="001A7E27" w:rsidRPr="001A7E27">
        <w:rPr>
          <w:rFonts w:ascii="Arial" w:hAnsi="Arial" w:cs="Arial"/>
          <w:sz w:val="24"/>
          <w:szCs w:val="24"/>
        </w:rPr>
        <w:t>ἴ</w:t>
      </w:r>
      <w:r w:rsidR="001A7E27" w:rsidRPr="001A7E27">
        <w:rPr>
          <w:sz w:val="24"/>
          <w:szCs w:val="24"/>
        </w:rPr>
        <w:t>ρων</w:t>
      </w:r>
      <w:proofErr w:type="spellEnd"/>
      <w:r w:rsidR="001A7E27">
        <w:rPr>
          <w:sz w:val="24"/>
          <w:szCs w:val="24"/>
        </w:rPr>
        <w:t xml:space="preserve"> </w:t>
      </w:r>
      <w:proofErr w:type="spellStart"/>
      <w:r w:rsidR="001B1FD5" w:rsidRPr="001B1FD5">
        <w:rPr>
          <w:sz w:val="24"/>
          <w:szCs w:val="24"/>
        </w:rPr>
        <w:t>τ</w:t>
      </w:r>
      <w:r w:rsidR="001B1FD5" w:rsidRPr="001B1FD5">
        <w:rPr>
          <w:rFonts w:ascii="Arial" w:hAnsi="Arial" w:cs="Arial"/>
          <w:sz w:val="24"/>
          <w:szCs w:val="24"/>
        </w:rPr>
        <w:t>ὴ</w:t>
      </w:r>
      <w:r w:rsidR="001B1FD5" w:rsidRPr="001B1FD5">
        <w:rPr>
          <w:sz w:val="24"/>
          <w:szCs w:val="24"/>
        </w:rPr>
        <w:t>ν</w:t>
      </w:r>
      <w:proofErr w:type="spellEnd"/>
      <w:r w:rsidR="001B1FD5">
        <w:rPr>
          <w:sz w:val="24"/>
          <w:szCs w:val="24"/>
        </w:rPr>
        <w:t xml:space="preserve"> </w:t>
      </w:r>
      <w:proofErr w:type="spellStart"/>
      <w:r w:rsidR="001B1FD5" w:rsidRPr="001B1FD5">
        <w:rPr>
          <w:rFonts w:ascii="Arial" w:hAnsi="Arial" w:cs="Arial"/>
          <w:sz w:val="24"/>
          <w:szCs w:val="24"/>
        </w:rPr>
        <w:t>ἁ</w:t>
      </w:r>
      <w:r w:rsidR="001B1FD5" w:rsidRPr="001B1FD5">
        <w:rPr>
          <w:sz w:val="24"/>
          <w:szCs w:val="24"/>
        </w:rPr>
        <w:t>μ</w:t>
      </w:r>
      <w:proofErr w:type="spellEnd"/>
      <w:r w:rsidR="001B1FD5" w:rsidRPr="001B1FD5">
        <w:rPr>
          <w:sz w:val="24"/>
          <w:szCs w:val="24"/>
        </w:rPr>
        <w:t>αρτίαν</w:t>
      </w:r>
      <w:r w:rsidR="001B1FD5">
        <w:rPr>
          <w:sz w:val="24"/>
          <w:szCs w:val="24"/>
        </w:rPr>
        <w:t xml:space="preserve"> </w:t>
      </w:r>
      <w:proofErr w:type="spellStart"/>
      <w:r w:rsidR="00271D34" w:rsidRPr="00271D34">
        <w:rPr>
          <w:sz w:val="24"/>
          <w:szCs w:val="24"/>
        </w:rPr>
        <w:t>το</w:t>
      </w:r>
      <w:r w:rsidR="00271D34" w:rsidRPr="00271D34">
        <w:rPr>
          <w:rFonts w:ascii="Arial" w:hAnsi="Arial" w:cs="Arial"/>
          <w:sz w:val="24"/>
          <w:szCs w:val="24"/>
        </w:rPr>
        <w:t>ῦ</w:t>
      </w:r>
      <w:proofErr w:type="spellEnd"/>
      <w:r w:rsidR="00271D34">
        <w:rPr>
          <w:sz w:val="24"/>
          <w:szCs w:val="24"/>
        </w:rPr>
        <w:t xml:space="preserve"> </w:t>
      </w:r>
      <w:proofErr w:type="spellStart"/>
      <w:r w:rsidR="00890CE4" w:rsidRPr="00890CE4">
        <w:rPr>
          <w:sz w:val="24"/>
          <w:szCs w:val="24"/>
        </w:rPr>
        <w:t>κόσμου</w:t>
      </w:r>
      <w:proofErr w:type="spellEnd"/>
      <w:r w:rsidR="00890CE4">
        <w:rPr>
          <w:sz w:val="24"/>
          <w:szCs w:val="24"/>
        </w:rPr>
        <w:t>,</w:t>
      </w:r>
      <w:r>
        <w:rPr>
          <w:sz w:val="24"/>
          <w:szCs w:val="24"/>
        </w:rPr>
        <w:t xml:space="preserve"> 1:29)</w:t>
      </w:r>
      <w:r w:rsidR="00591B00">
        <w:rPr>
          <w:sz w:val="24"/>
          <w:szCs w:val="24"/>
        </w:rPr>
        <w:t xml:space="preserve"> </w:t>
      </w:r>
      <w:r>
        <w:rPr>
          <w:sz w:val="24"/>
          <w:szCs w:val="24"/>
        </w:rPr>
        <w:t xml:space="preserve">by baptism ‘with the </w:t>
      </w:r>
      <w:r w:rsidR="0048335A">
        <w:rPr>
          <w:sz w:val="24"/>
          <w:szCs w:val="24"/>
        </w:rPr>
        <w:t xml:space="preserve">Holy </w:t>
      </w:r>
      <w:r>
        <w:rPr>
          <w:sz w:val="24"/>
          <w:szCs w:val="24"/>
        </w:rPr>
        <w:t>Spirit’ (</w:t>
      </w:r>
      <w:r w:rsidR="0048335A">
        <w:rPr>
          <w:sz w:val="24"/>
          <w:szCs w:val="24"/>
        </w:rPr>
        <w:t>1:33</w:t>
      </w:r>
      <w:r>
        <w:rPr>
          <w:sz w:val="24"/>
          <w:szCs w:val="24"/>
        </w:rPr>
        <w:t>)</w:t>
      </w:r>
      <w:r w:rsidR="007C3B6D">
        <w:rPr>
          <w:sz w:val="24"/>
          <w:szCs w:val="24"/>
        </w:rPr>
        <w:t>. This is</w:t>
      </w:r>
      <w:r w:rsidR="00FD4C18">
        <w:rPr>
          <w:sz w:val="24"/>
          <w:szCs w:val="24"/>
        </w:rPr>
        <w:t xml:space="preserve"> </w:t>
      </w:r>
      <w:r>
        <w:rPr>
          <w:sz w:val="24"/>
          <w:szCs w:val="24"/>
        </w:rPr>
        <w:t xml:space="preserve">a major increase in </w:t>
      </w:r>
      <w:r w:rsidR="00B87203">
        <w:rPr>
          <w:sz w:val="24"/>
          <w:szCs w:val="24"/>
        </w:rPr>
        <w:t xml:space="preserve">both </w:t>
      </w:r>
      <w:r>
        <w:rPr>
          <w:sz w:val="24"/>
          <w:szCs w:val="24"/>
        </w:rPr>
        <w:t xml:space="preserve">scope and effect. Mark 2:18-20 may have been further developed by John (in 3:22-36) </w:t>
      </w:r>
      <w:r w:rsidR="00887D8D">
        <w:rPr>
          <w:sz w:val="24"/>
          <w:szCs w:val="24"/>
        </w:rPr>
        <w:t xml:space="preserve">in the </w:t>
      </w:r>
      <w:r w:rsidR="005A7715">
        <w:rPr>
          <w:sz w:val="24"/>
          <w:szCs w:val="24"/>
        </w:rPr>
        <w:t>B</w:t>
      </w:r>
      <w:r w:rsidR="00887D8D">
        <w:rPr>
          <w:sz w:val="24"/>
          <w:szCs w:val="24"/>
        </w:rPr>
        <w:t>aptist’s</w:t>
      </w:r>
      <w:r w:rsidR="005A7715">
        <w:rPr>
          <w:sz w:val="24"/>
          <w:szCs w:val="24"/>
        </w:rPr>
        <w:t xml:space="preserve"> test</w:t>
      </w:r>
      <w:r w:rsidR="006D4FFA">
        <w:rPr>
          <w:sz w:val="24"/>
          <w:szCs w:val="24"/>
        </w:rPr>
        <w:t>i</w:t>
      </w:r>
      <w:r w:rsidR="005A7715">
        <w:rPr>
          <w:sz w:val="24"/>
          <w:szCs w:val="24"/>
        </w:rPr>
        <w:t>mony</w:t>
      </w:r>
      <w:r>
        <w:rPr>
          <w:sz w:val="24"/>
          <w:szCs w:val="24"/>
        </w:rPr>
        <w:t xml:space="preserve"> that he is not the Christ but is one sent ahead of him, that he is not ‘from above’ but simply a human given the Holy Spirit, and that believers will receive, see and have eternal life (</w:t>
      </w:r>
      <w:r w:rsidR="00EB4120" w:rsidRPr="00EB4120">
        <w:rPr>
          <w:sz w:val="24"/>
          <w:szCs w:val="24"/>
        </w:rPr>
        <w:t>α</w:t>
      </w:r>
      <w:proofErr w:type="spellStart"/>
      <w:r w:rsidR="00EB4120" w:rsidRPr="00EB4120">
        <w:rPr>
          <w:rFonts w:ascii="Arial" w:hAnsi="Arial" w:cs="Arial"/>
          <w:sz w:val="24"/>
          <w:szCs w:val="24"/>
        </w:rPr>
        <w:t>ἰ</w:t>
      </w:r>
      <w:r w:rsidR="00EB4120" w:rsidRPr="00EB4120">
        <w:rPr>
          <w:sz w:val="24"/>
          <w:szCs w:val="24"/>
        </w:rPr>
        <w:t>ώνιον</w:t>
      </w:r>
      <w:proofErr w:type="spellEnd"/>
      <w:r w:rsidR="00EB4120">
        <w:rPr>
          <w:sz w:val="24"/>
          <w:szCs w:val="24"/>
        </w:rPr>
        <w:t xml:space="preserve"> </w:t>
      </w:r>
      <w:proofErr w:type="spellStart"/>
      <w:r w:rsidR="00EC4BF3" w:rsidRPr="00EC4BF3">
        <w:rPr>
          <w:sz w:val="24"/>
          <w:szCs w:val="24"/>
        </w:rPr>
        <w:t>ζω</w:t>
      </w:r>
      <w:r w:rsidR="00EC4BF3" w:rsidRPr="00EC4BF3">
        <w:rPr>
          <w:rFonts w:ascii="Arial" w:hAnsi="Arial" w:cs="Arial"/>
          <w:sz w:val="24"/>
          <w:szCs w:val="24"/>
        </w:rPr>
        <w:t>ὴ</w:t>
      </w:r>
      <w:r w:rsidR="00EC4BF3" w:rsidRPr="00EC4BF3">
        <w:rPr>
          <w:sz w:val="24"/>
          <w:szCs w:val="24"/>
        </w:rPr>
        <w:t>ν</w:t>
      </w:r>
      <w:proofErr w:type="spellEnd"/>
      <w:r w:rsidR="00EB4120">
        <w:rPr>
          <w:sz w:val="24"/>
          <w:szCs w:val="24"/>
        </w:rPr>
        <w:t>,</w:t>
      </w:r>
      <w:r w:rsidR="002D5470">
        <w:rPr>
          <w:sz w:val="24"/>
          <w:szCs w:val="24"/>
        </w:rPr>
        <w:t xml:space="preserve"> </w:t>
      </w:r>
      <w:r>
        <w:rPr>
          <w:sz w:val="24"/>
          <w:szCs w:val="24"/>
        </w:rPr>
        <w:t>3:36). This is nothing less that John’s understanding of the significance of Jesus’ ministry as the Christ of God</w:t>
      </w:r>
      <w:r w:rsidR="00810098">
        <w:rPr>
          <w:sz w:val="24"/>
          <w:szCs w:val="24"/>
        </w:rPr>
        <w:t>, unmatched by that of John the Baptist</w:t>
      </w:r>
      <w:r>
        <w:rPr>
          <w:sz w:val="24"/>
          <w:szCs w:val="24"/>
        </w:rPr>
        <w:t>.</w:t>
      </w:r>
    </w:p>
    <w:p w14:paraId="19DDA006" w14:textId="4353B723" w:rsidR="00693F2F" w:rsidRDefault="00D003AE" w:rsidP="00D003AE">
      <w:pPr>
        <w:rPr>
          <w:sz w:val="24"/>
          <w:szCs w:val="24"/>
        </w:rPr>
      </w:pPr>
      <w:r>
        <w:rPr>
          <w:sz w:val="24"/>
          <w:szCs w:val="24"/>
        </w:rPr>
        <w:t>Comparing Mk 1:9-11 with Jn 1:29-34, Engberg-Pedersen argues that “the Baptist’s water baptism is in effect denied any significance of its own. Instead</w:t>
      </w:r>
      <w:r w:rsidR="00AD3EB5">
        <w:rPr>
          <w:sz w:val="24"/>
          <w:szCs w:val="24"/>
        </w:rPr>
        <w:t>,</w:t>
      </w:r>
      <w:r>
        <w:rPr>
          <w:sz w:val="24"/>
          <w:szCs w:val="24"/>
        </w:rPr>
        <w:t xml:space="preserve"> it points exclusively towards that baptism that really matters, the one with the holy </w:t>
      </w:r>
      <w:r w:rsidRPr="00160287">
        <w:rPr>
          <w:i/>
          <w:iCs/>
          <w:sz w:val="24"/>
          <w:szCs w:val="24"/>
        </w:rPr>
        <w:t>pneuma</w:t>
      </w:r>
      <w:r>
        <w:rPr>
          <w:sz w:val="24"/>
          <w:szCs w:val="24"/>
        </w:rPr>
        <w:t xml:space="preserve"> with which Jesus will baptise… the only thing that matters </w:t>
      </w:r>
      <w:proofErr w:type="gramStart"/>
      <w:r>
        <w:rPr>
          <w:sz w:val="24"/>
          <w:szCs w:val="24"/>
        </w:rPr>
        <w:t>is</w:t>
      </w:r>
      <w:proofErr w:type="gramEnd"/>
      <w:r>
        <w:rPr>
          <w:sz w:val="24"/>
          <w:szCs w:val="24"/>
        </w:rPr>
        <w:t xml:space="preserve"> baptism with the holy </w:t>
      </w:r>
      <w:r w:rsidRPr="00160287">
        <w:rPr>
          <w:i/>
          <w:iCs/>
          <w:sz w:val="24"/>
          <w:szCs w:val="24"/>
        </w:rPr>
        <w:t>pneuma</w:t>
      </w:r>
      <w:r>
        <w:rPr>
          <w:sz w:val="24"/>
          <w:szCs w:val="24"/>
        </w:rPr>
        <w:t>”</w:t>
      </w:r>
      <w:r w:rsidR="009A6917">
        <w:rPr>
          <w:sz w:val="24"/>
          <w:szCs w:val="24"/>
        </w:rPr>
        <w:t>.</w:t>
      </w:r>
      <w:r w:rsidR="009A6917">
        <w:rPr>
          <w:rStyle w:val="FootnoteReference"/>
          <w:sz w:val="24"/>
          <w:szCs w:val="24"/>
        </w:rPr>
        <w:footnoteReference w:id="41"/>
      </w:r>
      <w:r>
        <w:rPr>
          <w:sz w:val="24"/>
          <w:szCs w:val="24"/>
        </w:rPr>
        <w:t xml:space="preserve"> </w:t>
      </w:r>
      <w:r w:rsidR="00B42823">
        <w:rPr>
          <w:sz w:val="24"/>
          <w:szCs w:val="24"/>
        </w:rPr>
        <w:t>So, the</w:t>
      </w:r>
      <w:r>
        <w:rPr>
          <w:sz w:val="24"/>
          <w:szCs w:val="24"/>
        </w:rPr>
        <w:t xml:space="preserve"> baptism of Jesus</w:t>
      </w:r>
      <w:r w:rsidR="008F0D8A">
        <w:rPr>
          <w:sz w:val="24"/>
          <w:szCs w:val="24"/>
        </w:rPr>
        <w:t>,</w:t>
      </w:r>
      <w:r>
        <w:rPr>
          <w:sz w:val="24"/>
          <w:szCs w:val="24"/>
        </w:rPr>
        <w:t xml:space="preserve"> </w:t>
      </w:r>
      <w:r w:rsidR="008F0D8A">
        <w:rPr>
          <w:sz w:val="24"/>
          <w:szCs w:val="24"/>
        </w:rPr>
        <w:t xml:space="preserve">or anyone, </w:t>
      </w:r>
      <w:r>
        <w:rPr>
          <w:sz w:val="24"/>
          <w:szCs w:val="24"/>
        </w:rPr>
        <w:t>would be pointless before God sends his</w:t>
      </w:r>
      <w:r w:rsidR="008A037C">
        <w:rPr>
          <w:sz w:val="24"/>
          <w:szCs w:val="24"/>
        </w:rPr>
        <w:t xml:space="preserve"> Holy Spirit</w:t>
      </w:r>
      <w:r>
        <w:rPr>
          <w:sz w:val="24"/>
          <w:szCs w:val="24"/>
        </w:rPr>
        <w:t xml:space="preserve"> at Pentecost</w:t>
      </w:r>
      <w:r w:rsidR="009660AC">
        <w:rPr>
          <w:sz w:val="24"/>
          <w:szCs w:val="24"/>
        </w:rPr>
        <w:t>.</w:t>
      </w:r>
      <w:r>
        <w:rPr>
          <w:sz w:val="24"/>
          <w:szCs w:val="24"/>
        </w:rPr>
        <w:t xml:space="preserve"> </w:t>
      </w:r>
      <w:r>
        <w:rPr>
          <w:rStyle w:val="FootnoteReference"/>
          <w:sz w:val="24"/>
          <w:szCs w:val="24"/>
        </w:rPr>
        <w:footnoteReference w:id="42"/>
      </w:r>
      <w:r>
        <w:rPr>
          <w:sz w:val="24"/>
          <w:szCs w:val="24"/>
        </w:rPr>
        <w:t xml:space="preserve"> </w:t>
      </w:r>
      <w:r w:rsidR="00A37FD3">
        <w:rPr>
          <w:sz w:val="24"/>
          <w:szCs w:val="24"/>
        </w:rPr>
        <w:t>I</w:t>
      </w:r>
      <w:r w:rsidR="009660AC">
        <w:rPr>
          <w:sz w:val="24"/>
          <w:szCs w:val="24"/>
        </w:rPr>
        <w:t xml:space="preserve">f true, </w:t>
      </w:r>
      <w:r>
        <w:rPr>
          <w:sz w:val="24"/>
          <w:szCs w:val="24"/>
        </w:rPr>
        <w:t>John the Baptist</w:t>
      </w:r>
      <w:r w:rsidR="00A37FD3">
        <w:rPr>
          <w:sz w:val="24"/>
          <w:szCs w:val="24"/>
        </w:rPr>
        <w:t xml:space="preserve"> becomes </w:t>
      </w:r>
      <w:r>
        <w:rPr>
          <w:sz w:val="24"/>
          <w:szCs w:val="24"/>
        </w:rPr>
        <w:t>significan</w:t>
      </w:r>
      <w:r w:rsidR="00A37FD3">
        <w:rPr>
          <w:sz w:val="24"/>
          <w:szCs w:val="24"/>
        </w:rPr>
        <w:t>t</w:t>
      </w:r>
      <w:r>
        <w:rPr>
          <w:sz w:val="24"/>
          <w:szCs w:val="24"/>
        </w:rPr>
        <w:t xml:space="preserve"> only as a witness and not as a baptiser.</w:t>
      </w:r>
      <w:r w:rsidR="007D34D3">
        <w:rPr>
          <w:sz w:val="24"/>
          <w:szCs w:val="24"/>
        </w:rPr>
        <w:t xml:space="preserve"> </w:t>
      </w:r>
    </w:p>
    <w:p w14:paraId="1649CA72" w14:textId="1D6C7F2B" w:rsidR="00F67A79" w:rsidRDefault="00D003AE" w:rsidP="00D003AE">
      <w:pPr>
        <w:rPr>
          <w:sz w:val="24"/>
          <w:szCs w:val="24"/>
        </w:rPr>
      </w:pPr>
      <w:r>
        <w:rPr>
          <w:sz w:val="24"/>
          <w:szCs w:val="24"/>
        </w:rPr>
        <w:t xml:space="preserve">A more plausible position is that John the Baptist’s baptism was efficacious as a seal on repentance, but not effecting ontological change as would baptism with the Holy Spirit </w:t>
      </w:r>
      <w:r w:rsidR="002F17FF">
        <w:rPr>
          <w:sz w:val="24"/>
          <w:szCs w:val="24"/>
        </w:rPr>
        <w:t>and</w:t>
      </w:r>
      <w:r>
        <w:rPr>
          <w:sz w:val="24"/>
          <w:szCs w:val="24"/>
        </w:rPr>
        <w:t xml:space="preserve"> the consequent abiding </w:t>
      </w:r>
      <w:r w:rsidRPr="0016524F">
        <w:rPr>
          <w:i/>
          <w:iCs/>
          <w:sz w:val="24"/>
          <w:szCs w:val="24"/>
        </w:rPr>
        <w:t>in</w:t>
      </w:r>
      <w:r>
        <w:rPr>
          <w:sz w:val="24"/>
          <w:szCs w:val="24"/>
        </w:rPr>
        <w:t xml:space="preserve"> </w:t>
      </w:r>
      <w:r w:rsidR="0016524F">
        <w:rPr>
          <w:sz w:val="24"/>
          <w:szCs w:val="24"/>
        </w:rPr>
        <w:t>the believer</w:t>
      </w:r>
      <w:r>
        <w:rPr>
          <w:sz w:val="24"/>
          <w:szCs w:val="24"/>
        </w:rPr>
        <w:t xml:space="preserve"> (</w:t>
      </w:r>
      <w:proofErr w:type="spellStart"/>
      <w:r w:rsidR="00690AE4" w:rsidRPr="00690AE4">
        <w:rPr>
          <w:rFonts w:ascii="Arial" w:hAnsi="Arial" w:cs="Arial"/>
          <w:sz w:val="24"/>
          <w:szCs w:val="24"/>
        </w:rPr>
        <w:t>ἐ</w:t>
      </w:r>
      <w:r w:rsidR="00690AE4" w:rsidRPr="00690AE4">
        <w:rPr>
          <w:sz w:val="24"/>
          <w:szCs w:val="24"/>
        </w:rPr>
        <w:t>ν</w:t>
      </w:r>
      <w:proofErr w:type="spellEnd"/>
      <w:r w:rsidR="00690AE4">
        <w:rPr>
          <w:sz w:val="24"/>
          <w:szCs w:val="24"/>
        </w:rPr>
        <w:t xml:space="preserve">, </w:t>
      </w:r>
      <w:r w:rsidR="000F3D52">
        <w:rPr>
          <w:sz w:val="24"/>
          <w:szCs w:val="24"/>
        </w:rPr>
        <w:t xml:space="preserve">Jn 14:20, </w:t>
      </w:r>
      <w:proofErr w:type="spellStart"/>
      <w:r w:rsidR="0046561E" w:rsidRPr="00AA6C67">
        <w:rPr>
          <w:sz w:val="24"/>
          <w:szCs w:val="24"/>
        </w:rPr>
        <w:t>μείν</w:t>
      </w:r>
      <w:proofErr w:type="spellEnd"/>
      <w:r w:rsidR="0046561E" w:rsidRPr="00AA6C67">
        <w:rPr>
          <w:sz w:val="24"/>
          <w:szCs w:val="24"/>
        </w:rPr>
        <w:t>ατε</w:t>
      </w:r>
      <w:r w:rsidR="0046561E">
        <w:rPr>
          <w:sz w:val="24"/>
          <w:szCs w:val="24"/>
        </w:rPr>
        <w:t xml:space="preserve">, </w:t>
      </w:r>
      <w:r w:rsidR="0016524F">
        <w:rPr>
          <w:sz w:val="24"/>
          <w:szCs w:val="24"/>
        </w:rPr>
        <w:t xml:space="preserve">Jn </w:t>
      </w:r>
      <w:r w:rsidR="0046561E">
        <w:rPr>
          <w:sz w:val="24"/>
          <w:szCs w:val="24"/>
        </w:rPr>
        <w:t>15:4, 9</w:t>
      </w:r>
      <w:r>
        <w:rPr>
          <w:sz w:val="24"/>
          <w:szCs w:val="24"/>
        </w:rPr>
        <w:t>).</w:t>
      </w:r>
      <w:r w:rsidR="00AA6C67">
        <w:rPr>
          <w:sz w:val="24"/>
          <w:szCs w:val="24"/>
        </w:rPr>
        <w:t xml:space="preserve"> </w:t>
      </w:r>
    </w:p>
    <w:p w14:paraId="127DE98B" w14:textId="77777777" w:rsidR="008D6141" w:rsidRDefault="008D6141" w:rsidP="00D003AE">
      <w:pPr>
        <w:rPr>
          <w:sz w:val="24"/>
          <w:szCs w:val="24"/>
        </w:rPr>
      </w:pPr>
    </w:p>
    <w:p w14:paraId="6E604070" w14:textId="7D460D51" w:rsidR="007D6F1B" w:rsidRDefault="00A72120" w:rsidP="005B6B75">
      <w:pPr>
        <w:pStyle w:val="Heading2"/>
      </w:pPr>
      <w:r>
        <w:t>Non-Gospel Sources</w:t>
      </w:r>
      <w:r w:rsidR="00A32315">
        <w:t>:</w:t>
      </w:r>
    </w:p>
    <w:p w14:paraId="44ABB646" w14:textId="61C13EB2" w:rsidR="003B390D" w:rsidRPr="00E401C0" w:rsidRDefault="00E401C0" w:rsidP="003B390D">
      <w:pPr>
        <w:rPr>
          <w:sz w:val="24"/>
          <w:szCs w:val="24"/>
        </w:rPr>
      </w:pPr>
      <w:r w:rsidRPr="00E401C0">
        <w:rPr>
          <w:sz w:val="24"/>
          <w:szCs w:val="24"/>
        </w:rPr>
        <w:t>Mark’s Gospel refers</w:t>
      </w:r>
      <w:r w:rsidR="007672DC">
        <w:rPr>
          <w:sz w:val="24"/>
          <w:szCs w:val="24"/>
        </w:rPr>
        <w:t xml:space="preserve"> to Essene practices and principles </w:t>
      </w:r>
      <w:r w:rsidR="00F73CDE">
        <w:rPr>
          <w:sz w:val="24"/>
          <w:szCs w:val="24"/>
        </w:rPr>
        <w:t xml:space="preserve">far </w:t>
      </w:r>
      <w:r w:rsidR="007672DC">
        <w:rPr>
          <w:sz w:val="24"/>
          <w:szCs w:val="24"/>
        </w:rPr>
        <w:t>more than does John’s Gospel</w:t>
      </w:r>
      <w:r w:rsidR="00B87C23">
        <w:rPr>
          <w:sz w:val="24"/>
          <w:szCs w:val="24"/>
        </w:rPr>
        <w:t>, and</w:t>
      </w:r>
      <w:r w:rsidR="00C87DB8">
        <w:rPr>
          <w:sz w:val="24"/>
          <w:szCs w:val="24"/>
        </w:rPr>
        <w:t xml:space="preserve"> Matthew and Luke do so in greater detail</w:t>
      </w:r>
      <w:r w:rsidR="00F73CDE">
        <w:rPr>
          <w:sz w:val="24"/>
          <w:szCs w:val="24"/>
        </w:rPr>
        <w:t>.</w:t>
      </w:r>
      <w:r w:rsidR="00F73CDE" w:rsidRPr="00F73CDE">
        <w:rPr>
          <w:sz w:val="24"/>
          <w:szCs w:val="24"/>
        </w:rPr>
        <w:t xml:space="preserve"> </w:t>
      </w:r>
    </w:p>
    <w:p w14:paraId="0DBCE9CD" w14:textId="0536EAB1" w:rsidR="00A32315" w:rsidRDefault="00F3147D" w:rsidP="00A32315">
      <w:pPr>
        <w:rPr>
          <w:sz w:val="24"/>
          <w:szCs w:val="24"/>
        </w:rPr>
      </w:pPr>
      <w:r>
        <w:rPr>
          <w:sz w:val="24"/>
          <w:szCs w:val="24"/>
        </w:rPr>
        <w:t xml:space="preserve">The </w:t>
      </w:r>
      <w:r w:rsidR="00CA30C6">
        <w:rPr>
          <w:sz w:val="24"/>
          <w:szCs w:val="24"/>
        </w:rPr>
        <w:t xml:space="preserve">Essene </w:t>
      </w:r>
      <w:r>
        <w:rPr>
          <w:sz w:val="24"/>
          <w:szCs w:val="24"/>
        </w:rPr>
        <w:t>community at Qumran</w:t>
      </w:r>
      <w:r w:rsidR="001A75F4">
        <w:rPr>
          <w:sz w:val="24"/>
          <w:szCs w:val="24"/>
        </w:rPr>
        <w:t xml:space="preserve"> </w:t>
      </w:r>
      <w:r w:rsidR="008916C1">
        <w:rPr>
          <w:sz w:val="24"/>
          <w:szCs w:val="24"/>
        </w:rPr>
        <w:t>began as</w:t>
      </w:r>
      <w:r w:rsidR="005129C0">
        <w:rPr>
          <w:sz w:val="24"/>
          <w:szCs w:val="24"/>
        </w:rPr>
        <w:t xml:space="preserve"> a </w:t>
      </w:r>
      <w:r w:rsidR="008916C1">
        <w:rPr>
          <w:sz w:val="24"/>
          <w:szCs w:val="24"/>
        </w:rPr>
        <w:t xml:space="preserve">Jewish </w:t>
      </w:r>
      <w:r w:rsidR="005129C0">
        <w:rPr>
          <w:sz w:val="24"/>
          <w:szCs w:val="24"/>
        </w:rPr>
        <w:t>holiness movement</w:t>
      </w:r>
      <w:r w:rsidR="00D21BEB">
        <w:rPr>
          <w:sz w:val="24"/>
          <w:szCs w:val="24"/>
        </w:rPr>
        <w:t xml:space="preserve"> </w:t>
      </w:r>
      <w:r w:rsidR="001A75F4">
        <w:rPr>
          <w:sz w:val="24"/>
          <w:szCs w:val="24"/>
        </w:rPr>
        <w:t>in the second century BCE</w:t>
      </w:r>
      <w:r w:rsidR="00D21BEB">
        <w:rPr>
          <w:sz w:val="24"/>
          <w:szCs w:val="24"/>
        </w:rPr>
        <w:t xml:space="preserve"> </w:t>
      </w:r>
      <w:r w:rsidR="0087189B">
        <w:rPr>
          <w:sz w:val="24"/>
          <w:szCs w:val="24"/>
        </w:rPr>
        <w:t>among</w:t>
      </w:r>
      <w:r w:rsidR="00D21BEB">
        <w:rPr>
          <w:sz w:val="24"/>
          <w:szCs w:val="24"/>
        </w:rPr>
        <w:t xml:space="preserve"> Jews </w:t>
      </w:r>
      <w:r w:rsidR="0020790E">
        <w:rPr>
          <w:sz w:val="24"/>
          <w:szCs w:val="24"/>
        </w:rPr>
        <w:t>disillusioned</w:t>
      </w:r>
      <w:r w:rsidR="00D21BEB">
        <w:rPr>
          <w:sz w:val="24"/>
          <w:szCs w:val="24"/>
        </w:rPr>
        <w:t xml:space="preserve"> with the </w:t>
      </w:r>
      <w:r w:rsidR="0020790E">
        <w:rPr>
          <w:sz w:val="24"/>
          <w:szCs w:val="24"/>
        </w:rPr>
        <w:t>Jerusalem</w:t>
      </w:r>
      <w:r w:rsidR="00D21BEB">
        <w:rPr>
          <w:sz w:val="24"/>
          <w:szCs w:val="24"/>
        </w:rPr>
        <w:t xml:space="preserve"> priesthood</w:t>
      </w:r>
      <w:r w:rsidR="0087189B">
        <w:rPr>
          <w:sz w:val="24"/>
          <w:szCs w:val="24"/>
        </w:rPr>
        <w:t>.</w:t>
      </w:r>
      <w:r w:rsidR="00D21BEB">
        <w:rPr>
          <w:sz w:val="24"/>
          <w:szCs w:val="24"/>
        </w:rPr>
        <w:t xml:space="preserve"> They live</w:t>
      </w:r>
      <w:r w:rsidR="0087189B">
        <w:rPr>
          <w:sz w:val="24"/>
          <w:szCs w:val="24"/>
        </w:rPr>
        <w:t>d</w:t>
      </w:r>
      <w:r w:rsidR="005129C0">
        <w:rPr>
          <w:sz w:val="24"/>
          <w:szCs w:val="24"/>
        </w:rPr>
        <w:t xml:space="preserve"> </w:t>
      </w:r>
      <w:r w:rsidR="00D77497">
        <w:rPr>
          <w:sz w:val="24"/>
          <w:szCs w:val="24"/>
        </w:rPr>
        <w:t>ascetically,</w:t>
      </w:r>
      <w:r w:rsidR="005129C0">
        <w:rPr>
          <w:sz w:val="24"/>
          <w:szCs w:val="24"/>
        </w:rPr>
        <w:t xml:space="preserve"> adhering to</w:t>
      </w:r>
      <w:r w:rsidR="0020790E">
        <w:rPr>
          <w:sz w:val="24"/>
          <w:szCs w:val="24"/>
        </w:rPr>
        <w:t xml:space="preserve"> dietary, clothing</w:t>
      </w:r>
      <w:r w:rsidR="00FD7DA3">
        <w:rPr>
          <w:sz w:val="24"/>
          <w:szCs w:val="24"/>
        </w:rPr>
        <w:t xml:space="preserve">, ritual and other </w:t>
      </w:r>
      <w:r w:rsidR="006E1C7A">
        <w:rPr>
          <w:sz w:val="24"/>
          <w:szCs w:val="24"/>
        </w:rPr>
        <w:t>practices</w:t>
      </w:r>
      <w:r w:rsidR="00FD7DA3">
        <w:rPr>
          <w:sz w:val="24"/>
          <w:szCs w:val="24"/>
        </w:rPr>
        <w:t xml:space="preserve">. </w:t>
      </w:r>
      <w:r w:rsidR="00F01B9D">
        <w:rPr>
          <w:sz w:val="24"/>
          <w:szCs w:val="24"/>
        </w:rPr>
        <w:t xml:space="preserve">According to Josephus </w:t>
      </w:r>
      <w:r w:rsidR="00F01B9D">
        <w:rPr>
          <w:rStyle w:val="FootnoteReference"/>
          <w:sz w:val="24"/>
          <w:szCs w:val="24"/>
        </w:rPr>
        <w:footnoteReference w:id="43"/>
      </w:r>
      <w:r w:rsidR="00592FCA">
        <w:rPr>
          <w:sz w:val="24"/>
          <w:szCs w:val="24"/>
        </w:rPr>
        <w:t>,</w:t>
      </w:r>
      <w:r w:rsidR="00645003">
        <w:rPr>
          <w:sz w:val="24"/>
          <w:szCs w:val="24"/>
        </w:rPr>
        <w:t xml:space="preserve"> t</w:t>
      </w:r>
      <w:r w:rsidR="00FD7DA3">
        <w:rPr>
          <w:sz w:val="24"/>
          <w:szCs w:val="24"/>
        </w:rPr>
        <w:t>he</w:t>
      </w:r>
      <w:r w:rsidR="006E1C7A">
        <w:rPr>
          <w:sz w:val="24"/>
          <w:szCs w:val="24"/>
        </w:rPr>
        <w:t>y</w:t>
      </w:r>
      <w:r w:rsidR="00EA66FD">
        <w:rPr>
          <w:sz w:val="24"/>
          <w:szCs w:val="24"/>
        </w:rPr>
        <w:t xml:space="preserve"> </w:t>
      </w:r>
      <w:r w:rsidR="00FD7DA3">
        <w:rPr>
          <w:sz w:val="24"/>
          <w:szCs w:val="24"/>
        </w:rPr>
        <w:t>adopt</w:t>
      </w:r>
      <w:r w:rsidR="006E1C7A">
        <w:rPr>
          <w:sz w:val="24"/>
          <w:szCs w:val="24"/>
        </w:rPr>
        <w:t>ed</w:t>
      </w:r>
      <w:r w:rsidR="00FD7DA3">
        <w:rPr>
          <w:sz w:val="24"/>
          <w:szCs w:val="24"/>
        </w:rPr>
        <w:t xml:space="preserve"> young adults and children</w:t>
      </w:r>
      <w:r w:rsidR="00CA7FB1">
        <w:rPr>
          <w:sz w:val="24"/>
          <w:szCs w:val="24"/>
        </w:rPr>
        <w:t xml:space="preserve"> </w:t>
      </w:r>
      <w:r w:rsidR="00C85E93">
        <w:rPr>
          <w:sz w:val="24"/>
          <w:szCs w:val="24"/>
        </w:rPr>
        <w:t>to</w:t>
      </w:r>
      <w:r w:rsidR="00CA7FB1">
        <w:rPr>
          <w:sz w:val="24"/>
          <w:szCs w:val="24"/>
        </w:rPr>
        <w:t xml:space="preserve"> teach them their ways</w:t>
      </w:r>
      <w:r w:rsidR="00C85E93">
        <w:rPr>
          <w:sz w:val="24"/>
          <w:szCs w:val="24"/>
        </w:rPr>
        <w:t xml:space="preserve"> over two years</w:t>
      </w:r>
      <w:r w:rsidR="00A6787C">
        <w:rPr>
          <w:sz w:val="24"/>
          <w:szCs w:val="24"/>
        </w:rPr>
        <w:t>,</w:t>
      </w:r>
      <w:r w:rsidR="00C85E93">
        <w:rPr>
          <w:sz w:val="24"/>
          <w:szCs w:val="24"/>
        </w:rPr>
        <w:t xml:space="preserve"> culminating in</w:t>
      </w:r>
      <w:r w:rsidR="0067442E">
        <w:rPr>
          <w:sz w:val="24"/>
          <w:szCs w:val="24"/>
        </w:rPr>
        <w:t xml:space="preserve"> life-time vows</w:t>
      </w:r>
      <w:r w:rsidR="00CA7FB1">
        <w:rPr>
          <w:sz w:val="24"/>
          <w:szCs w:val="24"/>
        </w:rPr>
        <w:t>.</w:t>
      </w:r>
      <w:r w:rsidR="00A6787C">
        <w:rPr>
          <w:rStyle w:val="FootnoteReference"/>
          <w:sz w:val="24"/>
          <w:szCs w:val="24"/>
        </w:rPr>
        <w:footnoteReference w:id="44"/>
      </w:r>
      <w:r w:rsidR="009D31AB">
        <w:rPr>
          <w:sz w:val="24"/>
          <w:szCs w:val="24"/>
        </w:rPr>
        <w:t xml:space="preserve"> </w:t>
      </w:r>
      <w:r w:rsidR="006A5CB5">
        <w:rPr>
          <w:sz w:val="24"/>
          <w:szCs w:val="24"/>
        </w:rPr>
        <w:t>It has been suggested</w:t>
      </w:r>
      <w:r w:rsidR="00AE5C40">
        <w:rPr>
          <w:sz w:val="24"/>
          <w:szCs w:val="24"/>
        </w:rPr>
        <w:t>, plausibly,</w:t>
      </w:r>
      <w:r w:rsidR="006A5CB5">
        <w:rPr>
          <w:sz w:val="24"/>
          <w:szCs w:val="24"/>
        </w:rPr>
        <w:t xml:space="preserve"> that John the </w:t>
      </w:r>
      <w:r w:rsidR="00AE5C40">
        <w:rPr>
          <w:sz w:val="24"/>
          <w:szCs w:val="24"/>
        </w:rPr>
        <w:t>Baptist was adopted by the community</w:t>
      </w:r>
      <w:r w:rsidR="00834819">
        <w:rPr>
          <w:sz w:val="24"/>
          <w:szCs w:val="24"/>
        </w:rPr>
        <w:t xml:space="preserve">, </w:t>
      </w:r>
      <w:r w:rsidR="009E2462">
        <w:rPr>
          <w:sz w:val="24"/>
          <w:szCs w:val="24"/>
        </w:rPr>
        <w:t>Zachariah</w:t>
      </w:r>
      <w:r w:rsidR="00834819">
        <w:rPr>
          <w:sz w:val="24"/>
          <w:szCs w:val="24"/>
        </w:rPr>
        <w:t xml:space="preserve"> and Elizabeth, his parents, being of </w:t>
      </w:r>
      <w:r w:rsidR="00B1624D">
        <w:rPr>
          <w:sz w:val="24"/>
          <w:szCs w:val="24"/>
        </w:rPr>
        <w:t>old age a</w:t>
      </w:r>
      <w:r w:rsidR="003B00F6">
        <w:rPr>
          <w:sz w:val="24"/>
          <w:szCs w:val="24"/>
        </w:rPr>
        <w:t>t</w:t>
      </w:r>
      <w:r w:rsidR="00B1624D">
        <w:rPr>
          <w:sz w:val="24"/>
          <w:szCs w:val="24"/>
        </w:rPr>
        <w:t xml:space="preserve"> his conception</w:t>
      </w:r>
      <w:r w:rsidR="003B00F6">
        <w:rPr>
          <w:sz w:val="24"/>
          <w:szCs w:val="24"/>
        </w:rPr>
        <w:t xml:space="preserve"> </w:t>
      </w:r>
      <w:r w:rsidR="00BB46BE">
        <w:rPr>
          <w:sz w:val="24"/>
          <w:szCs w:val="24"/>
        </w:rPr>
        <w:t>(</w:t>
      </w:r>
      <w:r w:rsidR="00B1624D">
        <w:rPr>
          <w:sz w:val="24"/>
          <w:szCs w:val="24"/>
        </w:rPr>
        <w:t>L</w:t>
      </w:r>
      <w:r w:rsidR="001C0F3D">
        <w:rPr>
          <w:sz w:val="24"/>
          <w:szCs w:val="24"/>
        </w:rPr>
        <w:t>k</w:t>
      </w:r>
      <w:r w:rsidR="00B1624D">
        <w:rPr>
          <w:sz w:val="24"/>
          <w:szCs w:val="24"/>
        </w:rPr>
        <w:t xml:space="preserve"> </w:t>
      </w:r>
      <w:r w:rsidR="009C189D">
        <w:rPr>
          <w:sz w:val="24"/>
          <w:szCs w:val="24"/>
        </w:rPr>
        <w:t>1:18</w:t>
      </w:r>
      <w:r w:rsidR="00B1624D">
        <w:rPr>
          <w:sz w:val="24"/>
          <w:szCs w:val="24"/>
        </w:rPr>
        <w:t>)</w:t>
      </w:r>
      <w:r w:rsidR="00871CB9">
        <w:rPr>
          <w:sz w:val="24"/>
          <w:szCs w:val="24"/>
        </w:rPr>
        <w:t>, but he left volun</w:t>
      </w:r>
      <w:r w:rsidR="004B0CDB">
        <w:rPr>
          <w:sz w:val="24"/>
          <w:szCs w:val="24"/>
        </w:rPr>
        <w:t xml:space="preserve">tarily </w:t>
      </w:r>
      <w:r w:rsidR="00871CB9">
        <w:rPr>
          <w:sz w:val="24"/>
          <w:szCs w:val="24"/>
        </w:rPr>
        <w:t>or was expelled</w:t>
      </w:r>
      <w:r w:rsidR="004B0CDB">
        <w:rPr>
          <w:sz w:val="24"/>
          <w:szCs w:val="24"/>
        </w:rPr>
        <w:t xml:space="preserve"> after one year of formal training</w:t>
      </w:r>
      <w:r w:rsidR="00EF73E7">
        <w:rPr>
          <w:sz w:val="24"/>
          <w:szCs w:val="24"/>
        </w:rPr>
        <w:t>.</w:t>
      </w:r>
      <w:r w:rsidR="004B0CDB">
        <w:rPr>
          <w:sz w:val="24"/>
          <w:szCs w:val="24"/>
        </w:rPr>
        <w:t xml:space="preserve"> </w:t>
      </w:r>
      <w:r w:rsidR="00407A14">
        <w:rPr>
          <w:rStyle w:val="FootnoteReference"/>
          <w:sz w:val="24"/>
          <w:szCs w:val="24"/>
        </w:rPr>
        <w:footnoteReference w:id="45"/>
      </w:r>
    </w:p>
    <w:p w14:paraId="0370675A" w14:textId="3FF0362B" w:rsidR="006F0468" w:rsidRDefault="00F32268" w:rsidP="00A32315">
      <w:pPr>
        <w:rPr>
          <w:sz w:val="24"/>
          <w:szCs w:val="24"/>
        </w:rPr>
      </w:pPr>
      <w:r>
        <w:rPr>
          <w:sz w:val="24"/>
          <w:szCs w:val="24"/>
        </w:rPr>
        <w:t>Qumran was an ascetic, exclusive and eschatological community</w:t>
      </w:r>
      <w:r w:rsidR="00DF1E03">
        <w:rPr>
          <w:sz w:val="24"/>
          <w:szCs w:val="24"/>
        </w:rPr>
        <w:t xml:space="preserve"> with strongly dualistic views: individuals were either saved (the Sons of Light</w:t>
      </w:r>
      <w:r w:rsidR="00EA300C">
        <w:rPr>
          <w:sz w:val="24"/>
          <w:szCs w:val="24"/>
        </w:rPr>
        <w:t>, their community) or damned (Sons of Darkness</w:t>
      </w:r>
      <w:r w:rsidR="00D1284D">
        <w:rPr>
          <w:sz w:val="24"/>
          <w:szCs w:val="24"/>
        </w:rPr>
        <w:t xml:space="preserve">, to be </w:t>
      </w:r>
      <w:r w:rsidR="00D1284D">
        <w:rPr>
          <w:sz w:val="24"/>
          <w:szCs w:val="24"/>
        </w:rPr>
        <w:lastRenderedPageBreak/>
        <w:t>shunned by the community)</w:t>
      </w:r>
      <w:r w:rsidR="005A71AD">
        <w:rPr>
          <w:sz w:val="24"/>
          <w:szCs w:val="24"/>
        </w:rPr>
        <w:t>.</w:t>
      </w:r>
      <w:r w:rsidR="000B169E">
        <w:rPr>
          <w:rStyle w:val="FootnoteReference"/>
          <w:sz w:val="24"/>
          <w:szCs w:val="24"/>
        </w:rPr>
        <w:footnoteReference w:id="46"/>
      </w:r>
      <w:r w:rsidR="007F3F38">
        <w:rPr>
          <w:sz w:val="24"/>
          <w:szCs w:val="24"/>
        </w:rPr>
        <w:t xml:space="preserve"> </w:t>
      </w:r>
      <w:r w:rsidR="006F0468">
        <w:rPr>
          <w:sz w:val="24"/>
          <w:szCs w:val="24"/>
        </w:rPr>
        <w:t xml:space="preserve">The </w:t>
      </w:r>
      <w:r w:rsidR="00803686">
        <w:rPr>
          <w:sz w:val="24"/>
          <w:szCs w:val="24"/>
        </w:rPr>
        <w:t>wider Gospel</w:t>
      </w:r>
      <w:r w:rsidR="006F0468">
        <w:rPr>
          <w:sz w:val="24"/>
          <w:szCs w:val="24"/>
        </w:rPr>
        <w:t xml:space="preserve"> record of John the </w:t>
      </w:r>
      <w:r w:rsidR="0007148D">
        <w:rPr>
          <w:sz w:val="24"/>
          <w:szCs w:val="24"/>
        </w:rPr>
        <w:t>Baptist’s</w:t>
      </w:r>
      <w:r w:rsidR="006F0468">
        <w:rPr>
          <w:sz w:val="24"/>
          <w:szCs w:val="24"/>
        </w:rPr>
        <w:t xml:space="preserve"> ministry</w:t>
      </w:r>
      <w:r w:rsidR="0007148D">
        <w:rPr>
          <w:sz w:val="24"/>
          <w:szCs w:val="24"/>
        </w:rPr>
        <w:t xml:space="preserve"> </w:t>
      </w:r>
      <w:r w:rsidR="0015365C">
        <w:rPr>
          <w:sz w:val="24"/>
          <w:szCs w:val="24"/>
        </w:rPr>
        <w:t>shows he proclaimed</w:t>
      </w:r>
      <w:r w:rsidR="0007148D">
        <w:rPr>
          <w:sz w:val="24"/>
          <w:szCs w:val="24"/>
        </w:rPr>
        <w:t xml:space="preserve"> </w:t>
      </w:r>
      <w:r w:rsidR="00771553">
        <w:rPr>
          <w:sz w:val="24"/>
          <w:szCs w:val="24"/>
        </w:rPr>
        <w:t>the</w:t>
      </w:r>
      <w:r w:rsidR="0007148D">
        <w:rPr>
          <w:sz w:val="24"/>
          <w:szCs w:val="24"/>
        </w:rPr>
        <w:t xml:space="preserve"> universal need for salvation</w:t>
      </w:r>
      <w:r w:rsidR="00803686">
        <w:rPr>
          <w:sz w:val="24"/>
          <w:szCs w:val="24"/>
        </w:rPr>
        <w:t xml:space="preserve"> </w:t>
      </w:r>
      <w:r w:rsidR="00771553">
        <w:rPr>
          <w:sz w:val="24"/>
          <w:szCs w:val="24"/>
        </w:rPr>
        <w:t>of</w:t>
      </w:r>
      <w:r w:rsidR="00833233">
        <w:rPr>
          <w:sz w:val="24"/>
          <w:szCs w:val="24"/>
        </w:rPr>
        <w:t xml:space="preserve"> </w:t>
      </w:r>
      <w:r w:rsidR="002B131C">
        <w:rPr>
          <w:sz w:val="24"/>
          <w:szCs w:val="24"/>
        </w:rPr>
        <w:t>G</w:t>
      </w:r>
      <w:r w:rsidR="00833233">
        <w:rPr>
          <w:sz w:val="24"/>
          <w:szCs w:val="24"/>
        </w:rPr>
        <w:t>entile and Jew alike</w:t>
      </w:r>
      <w:r w:rsidR="00E94B1C">
        <w:rPr>
          <w:sz w:val="24"/>
          <w:szCs w:val="24"/>
        </w:rPr>
        <w:t xml:space="preserve"> (Lk </w:t>
      </w:r>
      <w:r w:rsidR="0058170A">
        <w:rPr>
          <w:sz w:val="24"/>
          <w:szCs w:val="24"/>
        </w:rPr>
        <w:t>3:8)</w:t>
      </w:r>
      <w:r w:rsidR="00E94B1C">
        <w:rPr>
          <w:sz w:val="24"/>
          <w:szCs w:val="24"/>
        </w:rPr>
        <w:t xml:space="preserve">, </w:t>
      </w:r>
      <w:r w:rsidR="00697E41">
        <w:rPr>
          <w:sz w:val="24"/>
          <w:szCs w:val="24"/>
        </w:rPr>
        <w:t>but not the shunning</w:t>
      </w:r>
      <w:r w:rsidR="005F4C2B">
        <w:rPr>
          <w:sz w:val="24"/>
          <w:szCs w:val="24"/>
        </w:rPr>
        <w:t xml:space="preserve"> practiced by the Qumran community</w:t>
      </w:r>
      <w:r w:rsidR="002947AF">
        <w:rPr>
          <w:sz w:val="24"/>
          <w:szCs w:val="24"/>
        </w:rPr>
        <w:t xml:space="preserve"> </w:t>
      </w:r>
      <w:r w:rsidR="002947AF">
        <w:rPr>
          <w:rStyle w:val="FootnoteReference"/>
          <w:sz w:val="24"/>
          <w:szCs w:val="24"/>
        </w:rPr>
        <w:footnoteReference w:id="47"/>
      </w:r>
      <w:r w:rsidR="005F4C2B">
        <w:rPr>
          <w:sz w:val="24"/>
          <w:szCs w:val="24"/>
        </w:rPr>
        <w:t xml:space="preserve">, indeed, John was evangelistic towards </w:t>
      </w:r>
      <w:r w:rsidR="00095339">
        <w:rPr>
          <w:sz w:val="24"/>
          <w:szCs w:val="24"/>
        </w:rPr>
        <w:t xml:space="preserve">crowds of </w:t>
      </w:r>
      <w:r w:rsidR="005F4C2B">
        <w:rPr>
          <w:sz w:val="24"/>
          <w:szCs w:val="24"/>
        </w:rPr>
        <w:t>such peo</w:t>
      </w:r>
      <w:r w:rsidR="007F3F38">
        <w:rPr>
          <w:sz w:val="24"/>
          <w:szCs w:val="24"/>
        </w:rPr>
        <w:t>ple (</w:t>
      </w:r>
      <w:r w:rsidR="001E2670">
        <w:rPr>
          <w:sz w:val="24"/>
          <w:szCs w:val="24"/>
        </w:rPr>
        <w:t>M</w:t>
      </w:r>
      <w:r w:rsidR="006A4D70">
        <w:rPr>
          <w:sz w:val="24"/>
          <w:szCs w:val="24"/>
        </w:rPr>
        <w:t>at</w:t>
      </w:r>
      <w:r w:rsidR="001E2670">
        <w:rPr>
          <w:sz w:val="24"/>
          <w:szCs w:val="24"/>
        </w:rPr>
        <w:t>t 3:5-7, Lk 3:3,7</w:t>
      </w:r>
      <w:r w:rsidR="007F3F38">
        <w:rPr>
          <w:sz w:val="24"/>
          <w:szCs w:val="24"/>
        </w:rPr>
        <w:t>)</w:t>
      </w:r>
      <w:r w:rsidR="00407A14">
        <w:rPr>
          <w:sz w:val="24"/>
          <w:szCs w:val="24"/>
        </w:rPr>
        <w:t>.</w:t>
      </w:r>
    </w:p>
    <w:p w14:paraId="19519237" w14:textId="4BC9146C" w:rsidR="004106A7" w:rsidRDefault="00782AE7" w:rsidP="004106A7">
      <w:pPr>
        <w:rPr>
          <w:sz w:val="24"/>
          <w:szCs w:val="24"/>
        </w:rPr>
      </w:pPr>
      <w:r>
        <w:rPr>
          <w:sz w:val="24"/>
          <w:szCs w:val="24"/>
        </w:rPr>
        <w:t>If John the Baptist left</w:t>
      </w:r>
      <w:r w:rsidR="00606B59">
        <w:rPr>
          <w:sz w:val="24"/>
          <w:szCs w:val="24"/>
        </w:rPr>
        <w:t xml:space="preserve"> the </w:t>
      </w:r>
      <w:r>
        <w:rPr>
          <w:sz w:val="24"/>
          <w:szCs w:val="24"/>
        </w:rPr>
        <w:t xml:space="preserve">Essene </w:t>
      </w:r>
      <w:r w:rsidR="00606B59">
        <w:rPr>
          <w:sz w:val="24"/>
          <w:szCs w:val="24"/>
        </w:rPr>
        <w:t>community</w:t>
      </w:r>
      <w:r>
        <w:rPr>
          <w:sz w:val="24"/>
          <w:szCs w:val="24"/>
        </w:rPr>
        <w:t>, h</w:t>
      </w:r>
      <w:r w:rsidR="001D2F6D">
        <w:rPr>
          <w:sz w:val="24"/>
          <w:szCs w:val="24"/>
        </w:rPr>
        <w:t>e would have to decide</w:t>
      </w:r>
      <w:r w:rsidR="008D001F">
        <w:rPr>
          <w:sz w:val="24"/>
          <w:szCs w:val="24"/>
        </w:rPr>
        <w:t xml:space="preserve"> whether to keep </w:t>
      </w:r>
      <w:r w:rsidR="001D2F6D">
        <w:rPr>
          <w:sz w:val="24"/>
          <w:szCs w:val="24"/>
        </w:rPr>
        <w:t xml:space="preserve">the </w:t>
      </w:r>
      <w:r w:rsidR="004106A7">
        <w:rPr>
          <w:sz w:val="24"/>
          <w:szCs w:val="24"/>
        </w:rPr>
        <w:t xml:space="preserve">life-long </w:t>
      </w:r>
      <w:r w:rsidR="008D001F">
        <w:rPr>
          <w:sz w:val="24"/>
          <w:szCs w:val="24"/>
        </w:rPr>
        <w:t>vows already taken.</w:t>
      </w:r>
      <w:r w:rsidR="00DA7439">
        <w:rPr>
          <w:rStyle w:val="FootnoteReference"/>
          <w:sz w:val="24"/>
          <w:szCs w:val="24"/>
        </w:rPr>
        <w:footnoteReference w:id="48"/>
      </w:r>
      <w:r w:rsidR="002F7A9B">
        <w:rPr>
          <w:sz w:val="24"/>
          <w:szCs w:val="24"/>
        </w:rPr>
        <w:t xml:space="preserve"> </w:t>
      </w:r>
      <w:r w:rsidR="00DF0477">
        <w:rPr>
          <w:sz w:val="24"/>
          <w:szCs w:val="24"/>
        </w:rPr>
        <w:t xml:space="preserve">The </w:t>
      </w:r>
      <w:r w:rsidR="00B61B9B">
        <w:rPr>
          <w:sz w:val="24"/>
          <w:szCs w:val="24"/>
        </w:rPr>
        <w:t>Synoptic</w:t>
      </w:r>
      <w:r w:rsidR="00DF0477">
        <w:rPr>
          <w:sz w:val="24"/>
          <w:szCs w:val="24"/>
        </w:rPr>
        <w:t xml:space="preserve"> portrayal of John’s</w:t>
      </w:r>
      <w:r w:rsidR="00294AD6">
        <w:rPr>
          <w:sz w:val="24"/>
          <w:szCs w:val="24"/>
        </w:rPr>
        <w:t xml:space="preserve"> practices </w:t>
      </w:r>
      <w:r w:rsidR="004106A7">
        <w:rPr>
          <w:sz w:val="24"/>
          <w:szCs w:val="24"/>
        </w:rPr>
        <w:t xml:space="preserve">suggest he </w:t>
      </w:r>
      <w:r w:rsidR="00B323F6">
        <w:rPr>
          <w:sz w:val="24"/>
          <w:szCs w:val="24"/>
        </w:rPr>
        <w:t>remain</w:t>
      </w:r>
      <w:r w:rsidR="004106A7">
        <w:rPr>
          <w:sz w:val="24"/>
          <w:szCs w:val="24"/>
        </w:rPr>
        <w:t>ed</w:t>
      </w:r>
      <w:r w:rsidR="00B323F6">
        <w:rPr>
          <w:sz w:val="24"/>
          <w:szCs w:val="24"/>
        </w:rPr>
        <w:t xml:space="preserve"> </w:t>
      </w:r>
      <w:r w:rsidR="00EF4BCD">
        <w:rPr>
          <w:sz w:val="24"/>
          <w:szCs w:val="24"/>
        </w:rPr>
        <w:t>fa</w:t>
      </w:r>
      <w:r w:rsidR="008A524E">
        <w:rPr>
          <w:sz w:val="24"/>
          <w:szCs w:val="24"/>
        </w:rPr>
        <w:t>i</w:t>
      </w:r>
      <w:r w:rsidR="00EF4BCD">
        <w:rPr>
          <w:sz w:val="24"/>
          <w:szCs w:val="24"/>
        </w:rPr>
        <w:t>thful</w:t>
      </w:r>
      <w:r w:rsidR="00B323F6">
        <w:rPr>
          <w:sz w:val="24"/>
          <w:szCs w:val="24"/>
        </w:rPr>
        <w:t xml:space="preserve"> to th</w:t>
      </w:r>
      <w:r w:rsidR="00EF4BCD">
        <w:rPr>
          <w:sz w:val="24"/>
          <w:szCs w:val="24"/>
        </w:rPr>
        <w:t>ose</w:t>
      </w:r>
      <w:r w:rsidR="00B323F6">
        <w:rPr>
          <w:sz w:val="24"/>
          <w:szCs w:val="24"/>
        </w:rPr>
        <w:t xml:space="preserve"> vows</w:t>
      </w:r>
      <w:r w:rsidR="007C7CAB">
        <w:rPr>
          <w:sz w:val="24"/>
          <w:szCs w:val="24"/>
        </w:rPr>
        <w:t>.</w:t>
      </w:r>
      <w:r w:rsidR="004106A7">
        <w:rPr>
          <w:sz w:val="24"/>
          <w:szCs w:val="24"/>
        </w:rPr>
        <w:t xml:space="preserve"> </w:t>
      </w:r>
      <w:r w:rsidR="00EF4BCD">
        <w:rPr>
          <w:sz w:val="24"/>
          <w:szCs w:val="24"/>
        </w:rPr>
        <w:t>H</w:t>
      </w:r>
      <w:r w:rsidR="004106A7">
        <w:rPr>
          <w:sz w:val="24"/>
          <w:szCs w:val="24"/>
        </w:rPr>
        <w:t xml:space="preserve">e would </w:t>
      </w:r>
      <w:r w:rsidR="00EF4BCD">
        <w:rPr>
          <w:sz w:val="24"/>
          <w:szCs w:val="24"/>
        </w:rPr>
        <w:t>then</w:t>
      </w:r>
      <w:r w:rsidR="00B137CC">
        <w:rPr>
          <w:sz w:val="24"/>
          <w:szCs w:val="24"/>
        </w:rPr>
        <w:t xml:space="preserve"> </w:t>
      </w:r>
      <w:r w:rsidR="004106A7">
        <w:rPr>
          <w:sz w:val="24"/>
          <w:szCs w:val="24"/>
        </w:rPr>
        <w:t>only be allowed to forage for and eat “grass, herbs, wild honey and locusts and preparing them himself”</w:t>
      </w:r>
      <w:r w:rsidR="004106A7">
        <w:rPr>
          <w:rStyle w:val="FootnoteReference"/>
          <w:sz w:val="24"/>
          <w:szCs w:val="24"/>
        </w:rPr>
        <w:footnoteReference w:id="49"/>
      </w:r>
      <w:r w:rsidR="009F78C6">
        <w:rPr>
          <w:sz w:val="24"/>
          <w:szCs w:val="24"/>
        </w:rPr>
        <w:t>, which</w:t>
      </w:r>
      <w:r w:rsidR="004106A7">
        <w:rPr>
          <w:sz w:val="24"/>
          <w:szCs w:val="24"/>
        </w:rPr>
        <w:t xml:space="preserve"> may account for </w:t>
      </w:r>
      <w:r w:rsidR="009F78C6">
        <w:rPr>
          <w:sz w:val="24"/>
          <w:szCs w:val="24"/>
        </w:rPr>
        <w:t>his</w:t>
      </w:r>
      <w:r w:rsidR="004106A7">
        <w:rPr>
          <w:sz w:val="24"/>
          <w:szCs w:val="24"/>
        </w:rPr>
        <w:t xml:space="preserve"> appearance and diet in Mark 1:6.</w:t>
      </w:r>
    </w:p>
    <w:p w14:paraId="6A581F5C" w14:textId="700B7BAA" w:rsidR="00FC3936" w:rsidRDefault="00B137CC" w:rsidP="00FC3936">
      <w:pPr>
        <w:rPr>
          <w:sz w:val="24"/>
          <w:szCs w:val="24"/>
        </w:rPr>
      </w:pPr>
      <w:r>
        <w:rPr>
          <w:sz w:val="24"/>
          <w:szCs w:val="24"/>
        </w:rPr>
        <w:t>Josephus and t</w:t>
      </w:r>
      <w:r w:rsidR="00F91927">
        <w:rPr>
          <w:sz w:val="24"/>
          <w:szCs w:val="24"/>
        </w:rPr>
        <w:t xml:space="preserve">he Synoptics </w:t>
      </w:r>
      <w:r w:rsidR="003463B2">
        <w:rPr>
          <w:sz w:val="24"/>
          <w:szCs w:val="24"/>
        </w:rPr>
        <w:t xml:space="preserve">portray </w:t>
      </w:r>
      <w:r w:rsidR="0099556F">
        <w:rPr>
          <w:sz w:val="24"/>
          <w:szCs w:val="24"/>
        </w:rPr>
        <w:t xml:space="preserve">John </w:t>
      </w:r>
      <w:r w:rsidR="003B390D">
        <w:rPr>
          <w:sz w:val="24"/>
          <w:szCs w:val="24"/>
        </w:rPr>
        <w:t xml:space="preserve">the Baptist </w:t>
      </w:r>
      <w:r w:rsidR="003463B2">
        <w:rPr>
          <w:sz w:val="24"/>
          <w:szCs w:val="24"/>
        </w:rPr>
        <w:t xml:space="preserve">as </w:t>
      </w:r>
      <w:r w:rsidR="003B390D">
        <w:rPr>
          <w:sz w:val="24"/>
          <w:szCs w:val="24"/>
        </w:rPr>
        <w:t>leading a mass movement</w:t>
      </w:r>
      <w:r w:rsidR="00231011">
        <w:rPr>
          <w:sz w:val="24"/>
          <w:szCs w:val="24"/>
        </w:rPr>
        <w:t>,</w:t>
      </w:r>
      <w:r w:rsidR="003B390D">
        <w:rPr>
          <w:sz w:val="24"/>
          <w:szCs w:val="24"/>
        </w:rPr>
        <w:t xml:space="preserve"> connected </w:t>
      </w:r>
      <w:r w:rsidR="00231011">
        <w:rPr>
          <w:sz w:val="24"/>
          <w:szCs w:val="24"/>
        </w:rPr>
        <w:t xml:space="preserve">somehow </w:t>
      </w:r>
      <w:r w:rsidR="003B390D">
        <w:rPr>
          <w:sz w:val="24"/>
          <w:szCs w:val="24"/>
        </w:rPr>
        <w:t xml:space="preserve">to the Essenes, advocating lives of righteousness, justice and piety, and seeking </w:t>
      </w:r>
      <w:r w:rsidR="00306DFB">
        <w:rPr>
          <w:sz w:val="24"/>
          <w:szCs w:val="24"/>
        </w:rPr>
        <w:t>adherents</w:t>
      </w:r>
      <w:r w:rsidR="003B390D">
        <w:rPr>
          <w:sz w:val="24"/>
          <w:szCs w:val="24"/>
        </w:rPr>
        <w:t xml:space="preserve"> through mass baptism into an exclusive community. </w:t>
      </w:r>
      <w:r w:rsidR="00DA4842">
        <w:rPr>
          <w:sz w:val="24"/>
          <w:szCs w:val="24"/>
        </w:rPr>
        <w:t>According to Josephus, t</w:t>
      </w:r>
      <w:r w:rsidR="00BE62F1">
        <w:rPr>
          <w:sz w:val="24"/>
          <w:szCs w:val="24"/>
        </w:rPr>
        <w:t>his was a threat to Herod Antipas, the paranoid Governor of Judea</w:t>
      </w:r>
      <w:r w:rsidR="00FC3936">
        <w:rPr>
          <w:sz w:val="24"/>
          <w:szCs w:val="24"/>
        </w:rPr>
        <w:t xml:space="preserve">. </w:t>
      </w:r>
      <w:r w:rsidR="009178D7">
        <w:rPr>
          <w:sz w:val="24"/>
          <w:szCs w:val="24"/>
        </w:rPr>
        <w:t>Luk</w:t>
      </w:r>
      <w:r w:rsidR="00E76188">
        <w:rPr>
          <w:sz w:val="24"/>
          <w:szCs w:val="24"/>
        </w:rPr>
        <w:t>e</w:t>
      </w:r>
      <w:r w:rsidR="009178D7">
        <w:rPr>
          <w:sz w:val="24"/>
          <w:szCs w:val="24"/>
        </w:rPr>
        <w:t xml:space="preserve"> identifies </w:t>
      </w:r>
      <w:r w:rsidR="00F2379A">
        <w:rPr>
          <w:sz w:val="24"/>
          <w:szCs w:val="24"/>
        </w:rPr>
        <w:t xml:space="preserve">tax-collectors and soldiers </w:t>
      </w:r>
      <w:r w:rsidR="00190B71">
        <w:rPr>
          <w:sz w:val="24"/>
          <w:szCs w:val="24"/>
        </w:rPr>
        <w:t>among those</w:t>
      </w:r>
      <w:r w:rsidR="009178D7">
        <w:rPr>
          <w:sz w:val="24"/>
          <w:szCs w:val="24"/>
        </w:rPr>
        <w:t xml:space="preserve"> seeking John’s Baptism</w:t>
      </w:r>
      <w:r w:rsidR="00154AA4">
        <w:rPr>
          <w:sz w:val="24"/>
          <w:szCs w:val="24"/>
        </w:rPr>
        <w:t xml:space="preserve">, which </w:t>
      </w:r>
      <w:r w:rsidR="009178D7">
        <w:rPr>
          <w:sz w:val="24"/>
          <w:szCs w:val="24"/>
        </w:rPr>
        <w:t xml:space="preserve">may provide a reason for Herod’s </w:t>
      </w:r>
      <w:r w:rsidR="00154AA4">
        <w:rPr>
          <w:sz w:val="24"/>
          <w:szCs w:val="24"/>
        </w:rPr>
        <w:t>actions</w:t>
      </w:r>
      <w:r w:rsidR="009178D7">
        <w:rPr>
          <w:sz w:val="24"/>
          <w:szCs w:val="24"/>
        </w:rPr>
        <w:t xml:space="preserve"> as the latter two groups were the core of Herod’s financial and military power</w:t>
      </w:r>
      <w:r w:rsidR="00E76188">
        <w:rPr>
          <w:sz w:val="24"/>
          <w:szCs w:val="24"/>
        </w:rPr>
        <w:t>.</w:t>
      </w:r>
      <w:r w:rsidR="001B472C">
        <w:rPr>
          <w:rStyle w:val="FootnoteReference"/>
          <w:sz w:val="24"/>
          <w:szCs w:val="24"/>
        </w:rPr>
        <w:footnoteReference w:id="50"/>
      </w:r>
      <w:r w:rsidR="00E76188">
        <w:rPr>
          <w:sz w:val="24"/>
          <w:szCs w:val="24"/>
        </w:rPr>
        <w:t xml:space="preserve"> John the Baptist’s arrest followed, then his imprisonment and death.</w:t>
      </w:r>
      <w:r w:rsidR="00BE4A55" w:rsidRPr="00BE4A55">
        <w:rPr>
          <w:rStyle w:val="Heading3Char"/>
        </w:rPr>
        <w:t xml:space="preserve"> </w:t>
      </w:r>
      <w:r w:rsidR="00BE4A55">
        <w:rPr>
          <w:rStyle w:val="FootnoteReference"/>
          <w:sz w:val="24"/>
          <w:szCs w:val="24"/>
        </w:rPr>
        <w:footnoteReference w:id="51"/>
      </w:r>
      <w:r w:rsidR="00A5759F">
        <w:rPr>
          <w:rStyle w:val="Heading3Char"/>
        </w:rPr>
        <w:t xml:space="preserve"> </w:t>
      </w:r>
      <w:r w:rsidR="00A5759F">
        <w:rPr>
          <w:rStyle w:val="FootnoteReference"/>
          <w:smallCaps/>
          <w:spacing w:val="5"/>
          <w:sz w:val="24"/>
          <w:szCs w:val="24"/>
        </w:rPr>
        <w:footnoteReference w:id="52"/>
      </w:r>
    </w:p>
    <w:p w14:paraId="2144772B" w14:textId="4B253CE5" w:rsidR="003E6B15" w:rsidRDefault="003E6B15" w:rsidP="003B390D">
      <w:pPr>
        <w:rPr>
          <w:sz w:val="24"/>
          <w:szCs w:val="24"/>
        </w:rPr>
      </w:pPr>
    </w:p>
    <w:p w14:paraId="1760AEC0" w14:textId="03E21CBF" w:rsidR="00DA0C3C" w:rsidRDefault="00DA0C3C" w:rsidP="00A34543">
      <w:pPr>
        <w:pStyle w:val="Heading2"/>
      </w:pPr>
      <w:r w:rsidRPr="00D512F5">
        <w:t>Matthew</w:t>
      </w:r>
      <w:r w:rsidR="008757DC">
        <w:t xml:space="preserve"> </w:t>
      </w:r>
      <w:r w:rsidR="00CC63D8">
        <w:t>and Luke</w:t>
      </w:r>
      <w:r>
        <w:t>:</w:t>
      </w:r>
    </w:p>
    <w:p w14:paraId="78E4D143" w14:textId="2ACB99BB" w:rsidR="00D512F5" w:rsidRPr="00CC63D8" w:rsidRDefault="00CC63D8" w:rsidP="00CC63D8">
      <w:pPr>
        <w:pStyle w:val="Heading3"/>
        <w:rPr>
          <w:i/>
          <w:iCs/>
        </w:rPr>
      </w:pPr>
      <w:r w:rsidRPr="00CC63D8">
        <w:rPr>
          <w:i/>
          <w:iCs/>
        </w:rPr>
        <w:t>Matthew</w:t>
      </w:r>
    </w:p>
    <w:p w14:paraId="19AE135C" w14:textId="7C9EE17B" w:rsidR="00DA0C3C" w:rsidRDefault="00DA0C3C" w:rsidP="00FB447B">
      <w:pPr>
        <w:rPr>
          <w:sz w:val="24"/>
          <w:szCs w:val="24"/>
        </w:rPr>
      </w:pPr>
      <w:r w:rsidRPr="00DA0C3C">
        <w:rPr>
          <w:sz w:val="24"/>
          <w:szCs w:val="24"/>
        </w:rPr>
        <w:t>Matthew</w:t>
      </w:r>
      <w:r w:rsidR="00DD2ACC">
        <w:rPr>
          <w:sz w:val="24"/>
          <w:szCs w:val="24"/>
        </w:rPr>
        <w:t xml:space="preserve">’s Gospel </w:t>
      </w:r>
      <w:r w:rsidR="003C3143">
        <w:rPr>
          <w:sz w:val="24"/>
          <w:szCs w:val="24"/>
        </w:rPr>
        <w:t xml:space="preserve">begins by proclaiming Jesus as the </w:t>
      </w:r>
      <w:r w:rsidR="00C95572">
        <w:rPr>
          <w:sz w:val="24"/>
          <w:szCs w:val="24"/>
        </w:rPr>
        <w:t xml:space="preserve">longed-for Jewish </w:t>
      </w:r>
      <w:r w:rsidR="003C3143">
        <w:rPr>
          <w:sz w:val="24"/>
          <w:szCs w:val="24"/>
        </w:rPr>
        <w:t>Messiah</w:t>
      </w:r>
      <w:r w:rsidR="0077589F">
        <w:rPr>
          <w:sz w:val="24"/>
          <w:szCs w:val="24"/>
        </w:rPr>
        <w:t xml:space="preserve"> (1:1)</w:t>
      </w:r>
      <w:r w:rsidR="00C95572">
        <w:rPr>
          <w:sz w:val="24"/>
          <w:szCs w:val="24"/>
        </w:rPr>
        <w:t xml:space="preserve"> and </w:t>
      </w:r>
      <w:r w:rsidR="00DD2ACC">
        <w:rPr>
          <w:sz w:val="24"/>
          <w:szCs w:val="24"/>
        </w:rPr>
        <w:t xml:space="preserve">sets out </w:t>
      </w:r>
      <w:r w:rsidRPr="00DA0C3C">
        <w:rPr>
          <w:sz w:val="24"/>
          <w:szCs w:val="24"/>
        </w:rPr>
        <w:t>to show that Jesus is the New Moses</w:t>
      </w:r>
      <w:r w:rsidR="00B37B9B">
        <w:rPr>
          <w:sz w:val="24"/>
          <w:szCs w:val="24"/>
        </w:rPr>
        <w:t>, God’s chosen</w:t>
      </w:r>
      <w:r w:rsidR="00F70D71">
        <w:rPr>
          <w:sz w:val="24"/>
          <w:szCs w:val="24"/>
        </w:rPr>
        <w:t xml:space="preserve"> </w:t>
      </w:r>
      <w:r w:rsidR="00400E20">
        <w:rPr>
          <w:sz w:val="24"/>
          <w:szCs w:val="24"/>
        </w:rPr>
        <w:t xml:space="preserve">new </w:t>
      </w:r>
      <w:r w:rsidR="00B37B9B">
        <w:rPr>
          <w:sz w:val="24"/>
          <w:szCs w:val="24"/>
        </w:rPr>
        <w:t xml:space="preserve">leader </w:t>
      </w:r>
      <w:r w:rsidR="00400E20">
        <w:rPr>
          <w:sz w:val="24"/>
          <w:szCs w:val="24"/>
        </w:rPr>
        <w:t>for</w:t>
      </w:r>
      <w:r w:rsidR="00B37B9B">
        <w:rPr>
          <w:sz w:val="24"/>
          <w:szCs w:val="24"/>
        </w:rPr>
        <w:t xml:space="preserve"> Israel</w:t>
      </w:r>
      <w:r w:rsidR="00EB558B">
        <w:rPr>
          <w:sz w:val="24"/>
          <w:szCs w:val="24"/>
        </w:rPr>
        <w:t>.</w:t>
      </w:r>
      <w:r w:rsidR="00BC21CB">
        <w:rPr>
          <w:sz w:val="24"/>
          <w:szCs w:val="24"/>
        </w:rPr>
        <w:t xml:space="preserve"> </w:t>
      </w:r>
      <w:r w:rsidR="00BC21CB">
        <w:rPr>
          <w:rStyle w:val="FootnoteReference"/>
          <w:sz w:val="24"/>
          <w:szCs w:val="24"/>
        </w:rPr>
        <w:footnoteReference w:id="53"/>
      </w:r>
      <w:r w:rsidR="00EB558B">
        <w:rPr>
          <w:sz w:val="24"/>
          <w:szCs w:val="24"/>
        </w:rPr>
        <w:t xml:space="preserve"> </w:t>
      </w:r>
      <w:r w:rsidR="006757C7">
        <w:rPr>
          <w:sz w:val="24"/>
          <w:szCs w:val="24"/>
        </w:rPr>
        <w:t>Matthew’s</w:t>
      </w:r>
      <w:r w:rsidR="00DC07EF">
        <w:rPr>
          <w:sz w:val="24"/>
          <w:szCs w:val="24"/>
        </w:rPr>
        <w:t xml:space="preserve"> prologue</w:t>
      </w:r>
      <w:r w:rsidR="001C6E1B">
        <w:rPr>
          <w:sz w:val="24"/>
          <w:szCs w:val="24"/>
        </w:rPr>
        <w:t xml:space="preserve"> </w:t>
      </w:r>
      <w:r w:rsidR="006757C7">
        <w:rPr>
          <w:sz w:val="24"/>
          <w:szCs w:val="24"/>
        </w:rPr>
        <w:t xml:space="preserve">material </w:t>
      </w:r>
      <w:r w:rsidR="001C6E1B">
        <w:rPr>
          <w:sz w:val="24"/>
          <w:szCs w:val="24"/>
        </w:rPr>
        <w:t>begins with a genealogy</w:t>
      </w:r>
      <w:r w:rsidR="00952355">
        <w:rPr>
          <w:sz w:val="24"/>
          <w:szCs w:val="24"/>
        </w:rPr>
        <w:t xml:space="preserve"> showing Jesus</w:t>
      </w:r>
      <w:r w:rsidR="006717D4">
        <w:rPr>
          <w:sz w:val="24"/>
          <w:szCs w:val="24"/>
        </w:rPr>
        <w:t>, the Messiah, is</w:t>
      </w:r>
      <w:r w:rsidR="00FD5298">
        <w:rPr>
          <w:sz w:val="24"/>
          <w:szCs w:val="24"/>
        </w:rPr>
        <w:t xml:space="preserve"> a descendent of Abraham in the royal Davidic line</w:t>
      </w:r>
      <w:r w:rsidR="00556BC5">
        <w:rPr>
          <w:sz w:val="24"/>
          <w:szCs w:val="24"/>
        </w:rPr>
        <w:t xml:space="preserve"> (Matt 1:</w:t>
      </w:r>
      <w:r w:rsidR="007C6092">
        <w:rPr>
          <w:sz w:val="24"/>
          <w:szCs w:val="24"/>
        </w:rPr>
        <w:t>1-17)</w:t>
      </w:r>
      <w:r w:rsidR="00A7667E">
        <w:rPr>
          <w:sz w:val="24"/>
          <w:szCs w:val="24"/>
        </w:rPr>
        <w:t xml:space="preserve"> and t</w:t>
      </w:r>
      <w:r w:rsidR="00FD5298">
        <w:rPr>
          <w:sz w:val="24"/>
          <w:szCs w:val="24"/>
        </w:rPr>
        <w:t>hen</w:t>
      </w:r>
      <w:r w:rsidR="00484D19">
        <w:rPr>
          <w:sz w:val="24"/>
          <w:szCs w:val="24"/>
        </w:rPr>
        <w:t xml:space="preserve"> </w:t>
      </w:r>
      <w:r w:rsidRPr="00DA0C3C">
        <w:rPr>
          <w:sz w:val="24"/>
          <w:szCs w:val="24"/>
        </w:rPr>
        <w:t>draws strong parallels between the Birth of Jesus and the birth of Moses in Exodus c</w:t>
      </w:r>
      <w:r w:rsidR="00763597">
        <w:rPr>
          <w:sz w:val="24"/>
          <w:szCs w:val="24"/>
        </w:rPr>
        <w:t xml:space="preserve">hapters </w:t>
      </w:r>
      <w:r w:rsidRPr="00DA0C3C">
        <w:rPr>
          <w:sz w:val="24"/>
          <w:szCs w:val="24"/>
        </w:rPr>
        <w:t>1-2</w:t>
      </w:r>
      <w:r w:rsidR="00A7667E">
        <w:rPr>
          <w:sz w:val="24"/>
          <w:szCs w:val="24"/>
        </w:rPr>
        <w:t>.</w:t>
      </w:r>
      <w:r w:rsidR="00DD2ACC">
        <w:rPr>
          <w:sz w:val="24"/>
          <w:szCs w:val="24"/>
        </w:rPr>
        <w:t xml:space="preserve"> </w:t>
      </w:r>
      <w:r w:rsidR="00E948AF">
        <w:rPr>
          <w:rStyle w:val="FootnoteReference"/>
          <w:sz w:val="24"/>
          <w:szCs w:val="24"/>
        </w:rPr>
        <w:footnoteReference w:id="54"/>
      </w:r>
    </w:p>
    <w:p w14:paraId="48A375F2" w14:textId="4E853CD4" w:rsidR="00CC1A27" w:rsidRDefault="00E623D9" w:rsidP="00DA0C3C">
      <w:pPr>
        <w:rPr>
          <w:sz w:val="24"/>
          <w:szCs w:val="24"/>
        </w:rPr>
      </w:pPr>
      <w:r>
        <w:rPr>
          <w:sz w:val="24"/>
          <w:szCs w:val="24"/>
        </w:rPr>
        <w:t>B</w:t>
      </w:r>
      <w:r w:rsidR="007B053B">
        <w:rPr>
          <w:sz w:val="24"/>
          <w:szCs w:val="24"/>
        </w:rPr>
        <w:t>efore any action on the part of Jesus</w:t>
      </w:r>
      <w:r w:rsidR="00481BC3">
        <w:rPr>
          <w:sz w:val="24"/>
          <w:szCs w:val="24"/>
        </w:rPr>
        <w:t xml:space="preserve">, </w:t>
      </w:r>
      <w:r w:rsidR="00F373B2">
        <w:rPr>
          <w:sz w:val="24"/>
          <w:szCs w:val="24"/>
        </w:rPr>
        <w:t xml:space="preserve">Matthew describes John </w:t>
      </w:r>
      <w:r w:rsidR="00481BC3">
        <w:rPr>
          <w:sz w:val="24"/>
          <w:szCs w:val="24"/>
        </w:rPr>
        <w:t>the Baptist</w:t>
      </w:r>
      <w:r w:rsidR="00F373B2">
        <w:rPr>
          <w:sz w:val="24"/>
          <w:szCs w:val="24"/>
        </w:rPr>
        <w:t xml:space="preserve"> and his ministry (3:</w:t>
      </w:r>
      <w:r w:rsidR="001601DC">
        <w:rPr>
          <w:sz w:val="24"/>
          <w:szCs w:val="24"/>
        </w:rPr>
        <w:t>1-17)</w:t>
      </w:r>
      <w:r w:rsidR="00586A52">
        <w:rPr>
          <w:sz w:val="24"/>
          <w:szCs w:val="24"/>
        </w:rPr>
        <w:t xml:space="preserve">. </w:t>
      </w:r>
      <w:r w:rsidR="00CC1A27">
        <w:rPr>
          <w:sz w:val="24"/>
          <w:szCs w:val="24"/>
        </w:rPr>
        <w:t>John appears</w:t>
      </w:r>
      <w:r w:rsidR="00867927">
        <w:rPr>
          <w:sz w:val="24"/>
          <w:szCs w:val="24"/>
        </w:rPr>
        <w:t xml:space="preserve"> </w:t>
      </w:r>
      <w:r w:rsidR="00C17C9D">
        <w:rPr>
          <w:sz w:val="24"/>
          <w:szCs w:val="24"/>
        </w:rPr>
        <w:t>(NRSVA) or comes</w:t>
      </w:r>
      <w:r w:rsidR="00C00F31">
        <w:rPr>
          <w:sz w:val="24"/>
          <w:szCs w:val="24"/>
        </w:rPr>
        <w:t xml:space="preserve"> (</w:t>
      </w:r>
      <w:r w:rsidR="00CA37D1" w:rsidRPr="00CA37D1">
        <w:rPr>
          <w:sz w:val="24"/>
          <w:szCs w:val="24"/>
        </w:rPr>
        <w:t>παρα</w:t>
      </w:r>
      <w:proofErr w:type="spellStart"/>
      <w:r w:rsidR="00CA37D1" w:rsidRPr="00CA37D1">
        <w:rPr>
          <w:sz w:val="24"/>
          <w:szCs w:val="24"/>
        </w:rPr>
        <w:t>γίνετ</w:t>
      </w:r>
      <w:proofErr w:type="spellEnd"/>
      <w:r w:rsidR="00CA37D1" w:rsidRPr="00CA37D1">
        <w:rPr>
          <w:sz w:val="24"/>
          <w:szCs w:val="24"/>
        </w:rPr>
        <w:t>αι</w:t>
      </w:r>
      <w:r w:rsidR="00CA37D1">
        <w:rPr>
          <w:sz w:val="24"/>
          <w:szCs w:val="24"/>
        </w:rPr>
        <w:t>,</w:t>
      </w:r>
      <w:r w:rsidR="00C00F31">
        <w:rPr>
          <w:sz w:val="24"/>
          <w:szCs w:val="24"/>
        </w:rPr>
        <w:t>3:1) with</w:t>
      </w:r>
      <w:r w:rsidR="002B31D0">
        <w:rPr>
          <w:sz w:val="24"/>
          <w:szCs w:val="24"/>
        </w:rPr>
        <w:t>out</w:t>
      </w:r>
      <w:r w:rsidR="00C00F31">
        <w:rPr>
          <w:sz w:val="24"/>
          <w:szCs w:val="24"/>
        </w:rPr>
        <w:t xml:space="preserve"> history </w:t>
      </w:r>
      <w:r w:rsidR="00AE4A4A">
        <w:rPr>
          <w:sz w:val="24"/>
          <w:szCs w:val="24"/>
        </w:rPr>
        <w:t xml:space="preserve">or </w:t>
      </w:r>
      <w:r w:rsidR="00F40ADE">
        <w:rPr>
          <w:sz w:val="24"/>
          <w:szCs w:val="24"/>
        </w:rPr>
        <w:t xml:space="preserve">lineage </w:t>
      </w:r>
      <w:r w:rsidR="00C00F31">
        <w:rPr>
          <w:sz w:val="24"/>
          <w:szCs w:val="24"/>
        </w:rPr>
        <w:t xml:space="preserve">in the “wilderness” </w:t>
      </w:r>
      <w:r w:rsidR="00C00F31">
        <w:rPr>
          <w:sz w:val="24"/>
          <w:szCs w:val="24"/>
        </w:rPr>
        <w:lastRenderedPageBreak/>
        <w:t>(</w:t>
      </w:r>
      <w:proofErr w:type="spellStart"/>
      <w:r w:rsidR="00C16464" w:rsidRPr="00C16464">
        <w:rPr>
          <w:rFonts w:ascii="Arial" w:hAnsi="Arial" w:cs="Arial"/>
          <w:sz w:val="24"/>
          <w:szCs w:val="24"/>
        </w:rPr>
        <w:t>ἐ</w:t>
      </w:r>
      <w:r w:rsidR="00C16464" w:rsidRPr="00C16464">
        <w:rPr>
          <w:sz w:val="24"/>
          <w:szCs w:val="24"/>
        </w:rPr>
        <w:t>ρήμ</w:t>
      </w:r>
      <w:r w:rsidR="00C16464" w:rsidRPr="00C16464">
        <w:rPr>
          <w:rFonts w:ascii="Arial" w:hAnsi="Arial" w:cs="Arial"/>
          <w:sz w:val="24"/>
          <w:szCs w:val="24"/>
        </w:rPr>
        <w:t>ῳ</w:t>
      </w:r>
      <w:proofErr w:type="spellEnd"/>
      <w:r w:rsidR="00DA373B">
        <w:rPr>
          <w:sz w:val="24"/>
          <w:szCs w:val="24"/>
        </w:rPr>
        <w:t>) of Judea</w:t>
      </w:r>
      <w:r w:rsidR="00E40BC9">
        <w:rPr>
          <w:sz w:val="24"/>
          <w:szCs w:val="24"/>
        </w:rPr>
        <w:t xml:space="preserve">, traditionally at </w:t>
      </w:r>
      <w:r w:rsidR="00A55B65">
        <w:rPr>
          <w:sz w:val="24"/>
          <w:szCs w:val="24"/>
        </w:rPr>
        <w:t>Bethany trans</w:t>
      </w:r>
      <w:r w:rsidR="0059697E">
        <w:rPr>
          <w:sz w:val="24"/>
          <w:szCs w:val="24"/>
        </w:rPr>
        <w:t>-</w:t>
      </w:r>
      <w:r w:rsidR="00A55B65">
        <w:rPr>
          <w:sz w:val="24"/>
          <w:szCs w:val="24"/>
        </w:rPr>
        <w:t>Jordan (</w:t>
      </w:r>
      <w:r w:rsidR="00887C5B">
        <w:rPr>
          <w:sz w:val="24"/>
          <w:szCs w:val="24"/>
        </w:rPr>
        <w:t xml:space="preserve">22km east of Jericho) </w:t>
      </w:r>
      <w:r w:rsidR="009140E9">
        <w:rPr>
          <w:sz w:val="24"/>
          <w:szCs w:val="24"/>
        </w:rPr>
        <w:t xml:space="preserve">and </w:t>
      </w:r>
      <w:r w:rsidR="00F75B1B">
        <w:rPr>
          <w:sz w:val="24"/>
          <w:szCs w:val="24"/>
        </w:rPr>
        <w:t xml:space="preserve">not far from </w:t>
      </w:r>
      <w:r w:rsidR="003E0C31">
        <w:rPr>
          <w:sz w:val="24"/>
          <w:szCs w:val="24"/>
        </w:rPr>
        <w:t>Qumran (</w:t>
      </w:r>
      <w:r w:rsidR="007337C0">
        <w:rPr>
          <w:sz w:val="24"/>
          <w:szCs w:val="24"/>
        </w:rPr>
        <w:t>17km south of Jericho</w:t>
      </w:r>
      <w:r w:rsidR="003E0C31">
        <w:rPr>
          <w:sz w:val="24"/>
          <w:szCs w:val="24"/>
        </w:rPr>
        <w:t>)</w:t>
      </w:r>
      <w:r w:rsidR="00C05BE6">
        <w:rPr>
          <w:sz w:val="24"/>
          <w:szCs w:val="24"/>
        </w:rPr>
        <w:t>.</w:t>
      </w:r>
    </w:p>
    <w:p w14:paraId="66D3D0EC" w14:textId="39153AA8" w:rsidR="00347DFC" w:rsidRDefault="00FC3D1B" w:rsidP="00DA0C3C">
      <w:pPr>
        <w:rPr>
          <w:sz w:val="24"/>
          <w:szCs w:val="24"/>
        </w:rPr>
      </w:pPr>
      <w:r>
        <w:rPr>
          <w:sz w:val="24"/>
          <w:szCs w:val="24"/>
        </w:rPr>
        <w:t>Matthew</w:t>
      </w:r>
      <w:r w:rsidR="0047347F">
        <w:rPr>
          <w:sz w:val="24"/>
          <w:szCs w:val="24"/>
        </w:rPr>
        <w:t xml:space="preserve"> </w:t>
      </w:r>
      <w:r w:rsidR="003928FA">
        <w:rPr>
          <w:sz w:val="24"/>
          <w:szCs w:val="24"/>
        </w:rPr>
        <w:t>asserts that John</w:t>
      </w:r>
      <w:r w:rsidR="00213BFF">
        <w:rPr>
          <w:sz w:val="24"/>
          <w:szCs w:val="24"/>
        </w:rPr>
        <w:t xml:space="preserve"> the Baptist’s </w:t>
      </w:r>
      <w:r w:rsidR="003928FA">
        <w:rPr>
          <w:sz w:val="24"/>
          <w:szCs w:val="24"/>
        </w:rPr>
        <w:t>’s arrival fulfils Isaiah</w:t>
      </w:r>
      <w:r>
        <w:rPr>
          <w:sz w:val="24"/>
          <w:szCs w:val="24"/>
        </w:rPr>
        <w:t xml:space="preserve">’s </w:t>
      </w:r>
      <w:r w:rsidR="003928FA">
        <w:rPr>
          <w:sz w:val="24"/>
          <w:szCs w:val="24"/>
        </w:rPr>
        <w:t>prophecy</w:t>
      </w:r>
      <w:r w:rsidR="0023470F">
        <w:rPr>
          <w:sz w:val="24"/>
          <w:szCs w:val="24"/>
        </w:rPr>
        <w:t xml:space="preserve"> </w:t>
      </w:r>
      <w:r w:rsidR="008E12B7">
        <w:rPr>
          <w:sz w:val="24"/>
          <w:szCs w:val="24"/>
        </w:rPr>
        <w:t>which proclaims</w:t>
      </w:r>
      <w:r w:rsidR="00A24E13">
        <w:rPr>
          <w:sz w:val="24"/>
          <w:szCs w:val="24"/>
        </w:rPr>
        <w:t xml:space="preserve"> the coming of the Messianic age (</w:t>
      </w:r>
      <w:r w:rsidR="00AE01CD">
        <w:rPr>
          <w:sz w:val="24"/>
          <w:szCs w:val="24"/>
        </w:rPr>
        <w:t xml:space="preserve">Is 40:3, Matt. </w:t>
      </w:r>
      <w:r w:rsidR="00A24E13">
        <w:rPr>
          <w:sz w:val="24"/>
          <w:szCs w:val="24"/>
        </w:rPr>
        <w:t>3:</w:t>
      </w:r>
      <w:r w:rsidR="00213BFF">
        <w:rPr>
          <w:sz w:val="24"/>
          <w:szCs w:val="24"/>
        </w:rPr>
        <w:t>3)</w:t>
      </w:r>
      <w:r w:rsidR="000400A9">
        <w:rPr>
          <w:sz w:val="24"/>
          <w:szCs w:val="24"/>
        </w:rPr>
        <w:t>.</w:t>
      </w:r>
      <w:r w:rsidR="0042309F" w:rsidRPr="0042309F">
        <w:rPr>
          <w:rStyle w:val="Heading3Char"/>
        </w:rPr>
        <w:t xml:space="preserve"> </w:t>
      </w:r>
      <w:r w:rsidR="0042309F">
        <w:rPr>
          <w:rStyle w:val="FootnoteReference"/>
          <w:sz w:val="24"/>
          <w:szCs w:val="24"/>
        </w:rPr>
        <w:footnoteReference w:id="55"/>
      </w:r>
      <w:r w:rsidR="004C0794">
        <w:rPr>
          <w:sz w:val="24"/>
          <w:szCs w:val="24"/>
        </w:rPr>
        <w:t xml:space="preserve"> John is the </w:t>
      </w:r>
      <w:r w:rsidR="00FD1E6D">
        <w:rPr>
          <w:sz w:val="24"/>
          <w:szCs w:val="24"/>
        </w:rPr>
        <w:t>‘</w:t>
      </w:r>
      <w:r w:rsidR="004C0794">
        <w:rPr>
          <w:sz w:val="24"/>
          <w:szCs w:val="24"/>
        </w:rPr>
        <w:t>Forerunner</w:t>
      </w:r>
      <w:r w:rsidR="00FD1E6D">
        <w:rPr>
          <w:sz w:val="24"/>
          <w:szCs w:val="24"/>
        </w:rPr>
        <w:t xml:space="preserve">’ </w:t>
      </w:r>
      <w:r w:rsidR="0020263F">
        <w:rPr>
          <w:sz w:val="24"/>
          <w:szCs w:val="24"/>
        </w:rPr>
        <w:t xml:space="preserve">whose clothing </w:t>
      </w:r>
      <w:r w:rsidR="00E70FA2">
        <w:rPr>
          <w:sz w:val="24"/>
          <w:szCs w:val="24"/>
        </w:rPr>
        <w:t>and diet</w:t>
      </w:r>
      <w:r w:rsidR="00AA5B6F">
        <w:rPr>
          <w:sz w:val="24"/>
          <w:szCs w:val="24"/>
        </w:rPr>
        <w:t xml:space="preserve"> </w:t>
      </w:r>
      <w:r w:rsidR="009A7CFD">
        <w:rPr>
          <w:sz w:val="24"/>
          <w:szCs w:val="24"/>
        </w:rPr>
        <w:t>(3:4)</w:t>
      </w:r>
      <w:r w:rsidR="00213BFF">
        <w:rPr>
          <w:sz w:val="24"/>
          <w:szCs w:val="24"/>
        </w:rPr>
        <w:t xml:space="preserve"> </w:t>
      </w:r>
      <w:r w:rsidR="00AA5B6F">
        <w:rPr>
          <w:sz w:val="24"/>
          <w:szCs w:val="24"/>
        </w:rPr>
        <w:t>link him to the Essene community</w:t>
      </w:r>
      <w:r w:rsidR="00E82171">
        <w:rPr>
          <w:sz w:val="24"/>
          <w:szCs w:val="24"/>
        </w:rPr>
        <w:t xml:space="preserve"> </w:t>
      </w:r>
      <w:r w:rsidR="00F62062">
        <w:rPr>
          <w:sz w:val="24"/>
          <w:szCs w:val="24"/>
        </w:rPr>
        <w:t>(</w:t>
      </w:r>
      <w:proofErr w:type="spellStart"/>
      <w:r w:rsidR="00F62062">
        <w:rPr>
          <w:i/>
          <w:iCs/>
          <w:sz w:val="24"/>
          <w:szCs w:val="24"/>
        </w:rPr>
        <w:t>v.s</w:t>
      </w:r>
      <w:proofErr w:type="spellEnd"/>
      <w:r w:rsidR="00F62062">
        <w:rPr>
          <w:i/>
          <w:iCs/>
          <w:sz w:val="24"/>
          <w:szCs w:val="24"/>
        </w:rPr>
        <w:t>.</w:t>
      </w:r>
      <w:r w:rsidR="00F62062">
        <w:rPr>
          <w:sz w:val="24"/>
          <w:szCs w:val="24"/>
        </w:rPr>
        <w:t>)</w:t>
      </w:r>
      <w:r w:rsidR="00E82171">
        <w:rPr>
          <w:sz w:val="24"/>
          <w:szCs w:val="24"/>
        </w:rPr>
        <w:t>.</w:t>
      </w:r>
      <w:r w:rsidR="00693D49">
        <w:rPr>
          <w:sz w:val="24"/>
          <w:szCs w:val="24"/>
        </w:rPr>
        <w:t xml:space="preserve"> He </w:t>
      </w:r>
      <w:r w:rsidR="00A06288">
        <w:rPr>
          <w:sz w:val="24"/>
          <w:szCs w:val="24"/>
        </w:rPr>
        <w:t>holds</w:t>
      </w:r>
      <w:r w:rsidR="00B76C2C">
        <w:rPr>
          <w:sz w:val="24"/>
          <w:szCs w:val="24"/>
        </w:rPr>
        <w:t xml:space="preserve"> mass baptism</w:t>
      </w:r>
      <w:r w:rsidR="00A06288">
        <w:rPr>
          <w:sz w:val="24"/>
          <w:szCs w:val="24"/>
        </w:rPr>
        <w:t>s</w:t>
      </w:r>
      <w:r w:rsidR="00E534D4">
        <w:rPr>
          <w:sz w:val="24"/>
          <w:szCs w:val="24"/>
        </w:rPr>
        <w:t xml:space="preserve"> in the river Jordan (3:5-6)</w:t>
      </w:r>
      <w:r w:rsidR="005F4E46">
        <w:rPr>
          <w:sz w:val="24"/>
          <w:szCs w:val="24"/>
        </w:rPr>
        <w:t>, as in Mark and Josephus</w:t>
      </w:r>
      <w:r w:rsidR="00800C1E">
        <w:rPr>
          <w:sz w:val="24"/>
          <w:szCs w:val="24"/>
        </w:rPr>
        <w:t>. Even the Jerusalem religious</w:t>
      </w:r>
      <w:r w:rsidR="00D40E7B">
        <w:rPr>
          <w:sz w:val="24"/>
          <w:szCs w:val="24"/>
        </w:rPr>
        <w:t xml:space="preserve"> leaders were seeking baptism, though John refused them </w:t>
      </w:r>
      <w:r w:rsidR="00475987">
        <w:rPr>
          <w:sz w:val="24"/>
          <w:szCs w:val="24"/>
        </w:rPr>
        <w:t>as being unrepentant</w:t>
      </w:r>
      <w:r w:rsidR="003661B7">
        <w:rPr>
          <w:sz w:val="24"/>
          <w:szCs w:val="24"/>
        </w:rPr>
        <w:t xml:space="preserve"> (</w:t>
      </w:r>
      <w:r w:rsidR="005160FD">
        <w:rPr>
          <w:sz w:val="24"/>
          <w:szCs w:val="24"/>
        </w:rPr>
        <w:t>3:7-8)</w:t>
      </w:r>
      <w:r w:rsidR="00475987">
        <w:rPr>
          <w:sz w:val="24"/>
          <w:szCs w:val="24"/>
        </w:rPr>
        <w:t>.</w:t>
      </w:r>
      <w:r w:rsidR="00661AA8">
        <w:rPr>
          <w:rStyle w:val="FootnoteReference"/>
          <w:sz w:val="24"/>
          <w:szCs w:val="24"/>
        </w:rPr>
        <w:footnoteReference w:id="56"/>
      </w:r>
      <w:r w:rsidR="003661B7">
        <w:rPr>
          <w:sz w:val="24"/>
          <w:szCs w:val="24"/>
        </w:rPr>
        <w:t xml:space="preserve"> </w:t>
      </w:r>
    </w:p>
    <w:p w14:paraId="4A8187D5" w14:textId="7261A420" w:rsidR="003761FC" w:rsidRDefault="00A53B02" w:rsidP="00DA0C3C">
      <w:pPr>
        <w:rPr>
          <w:sz w:val="24"/>
          <w:szCs w:val="24"/>
        </w:rPr>
      </w:pPr>
      <w:r>
        <w:rPr>
          <w:sz w:val="24"/>
          <w:szCs w:val="24"/>
        </w:rPr>
        <w:t>John the Baptist baptises ‘</w:t>
      </w:r>
      <w:r w:rsidR="00D24EC7">
        <w:rPr>
          <w:sz w:val="24"/>
          <w:szCs w:val="24"/>
        </w:rPr>
        <w:t>to</w:t>
      </w:r>
      <w:r w:rsidR="00834E86">
        <w:rPr>
          <w:sz w:val="24"/>
          <w:szCs w:val="24"/>
        </w:rPr>
        <w:t xml:space="preserve"> or </w:t>
      </w:r>
      <w:r>
        <w:rPr>
          <w:sz w:val="24"/>
          <w:szCs w:val="24"/>
        </w:rPr>
        <w:t>for repentance’ (</w:t>
      </w:r>
      <w:proofErr w:type="spellStart"/>
      <w:r w:rsidR="00E81F25" w:rsidRPr="00E81F25">
        <w:rPr>
          <w:sz w:val="24"/>
          <w:szCs w:val="24"/>
        </w:rPr>
        <w:t>ε</w:t>
      </w:r>
      <w:r w:rsidR="00E81F25" w:rsidRPr="00E81F25">
        <w:rPr>
          <w:rFonts w:ascii="Arial" w:hAnsi="Arial" w:cs="Arial"/>
          <w:sz w:val="24"/>
          <w:szCs w:val="24"/>
        </w:rPr>
        <w:t>ἰ</w:t>
      </w:r>
      <w:r w:rsidR="00E81F25" w:rsidRPr="00E81F25">
        <w:rPr>
          <w:sz w:val="24"/>
          <w:szCs w:val="24"/>
        </w:rPr>
        <w:t>ς</w:t>
      </w:r>
      <w:proofErr w:type="spellEnd"/>
      <w:r w:rsidR="0057207E">
        <w:rPr>
          <w:sz w:val="24"/>
          <w:szCs w:val="24"/>
        </w:rPr>
        <w:t xml:space="preserve"> </w:t>
      </w:r>
      <w:proofErr w:type="spellStart"/>
      <w:r w:rsidR="00227240" w:rsidRPr="00227240">
        <w:rPr>
          <w:sz w:val="24"/>
          <w:szCs w:val="24"/>
        </w:rPr>
        <w:t>μετάνοι</w:t>
      </w:r>
      <w:proofErr w:type="spellEnd"/>
      <w:r w:rsidR="00227240" w:rsidRPr="00227240">
        <w:rPr>
          <w:sz w:val="24"/>
          <w:szCs w:val="24"/>
        </w:rPr>
        <w:t>αν</w:t>
      </w:r>
      <w:r w:rsidR="00E81F25" w:rsidRPr="00EE080C">
        <w:rPr>
          <w:sz w:val="24"/>
          <w:szCs w:val="24"/>
        </w:rPr>
        <w:t xml:space="preserve">, </w:t>
      </w:r>
      <w:r w:rsidR="00EE080C" w:rsidRPr="00EE080C">
        <w:rPr>
          <w:sz w:val="24"/>
          <w:szCs w:val="24"/>
        </w:rPr>
        <w:t>3:11</w:t>
      </w:r>
      <w:r w:rsidR="00BD5A94">
        <w:rPr>
          <w:sz w:val="24"/>
          <w:szCs w:val="24"/>
        </w:rPr>
        <w:t>)</w:t>
      </w:r>
      <w:r w:rsidR="00322AB5">
        <w:rPr>
          <w:sz w:val="24"/>
          <w:szCs w:val="24"/>
        </w:rPr>
        <w:t>, that is</w:t>
      </w:r>
      <w:r w:rsidR="000767B9">
        <w:rPr>
          <w:sz w:val="24"/>
          <w:szCs w:val="24"/>
        </w:rPr>
        <w:t>, one</w:t>
      </w:r>
      <w:r w:rsidR="00322AB5">
        <w:rPr>
          <w:sz w:val="24"/>
          <w:szCs w:val="24"/>
        </w:rPr>
        <w:t xml:space="preserve"> requiring a</w:t>
      </w:r>
      <w:r w:rsidR="009E2A8E">
        <w:rPr>
          <w:sz w:val="24"/>
          <w:szCs w:val="24"/>
        </w:rPr>
        <w:t xml:space="preserve">n </w:t>
      </w:r>
      <w:r w:rsidR="009E2A8E" w:rsidRPr="009E2A8E">
        <w:rPr>
          <w:i/>
          <w:iCs/>
          <w:sz w:val="24"/>
          <w:szCs w:val="24"/>
        </w:rPr>
        <w:t>internal</w:t>
      </w:r>
      <w:r w:rsidR="00322AB5">
        <w:rPr>
          <w:sz w:val="24"/>
          <w:szCs w:val="24"/>
        </w:rPr>
        <w:t xml:space="preserve"> change of mind or purpose</w:t>
      </w:r>
      <w:r w:rsidR="00EF1514">
        <w:rPr>
          <w:sz w:val="24"/>
          <w:szCs w:val="24"/>
        </w:rPr>
        <w:t xml:space="preserve"> in the person baptised</w:t>
      </w:r>
      <w:r w:rsidR="000767B9">
        <w:rPr>
          <w:sz w:val="24"/>
          <w:szCs w:val="24"/>
        </w:rPr>
        <w:t xml:space="preserve">. </w:t>
      </w:r>
      <w:r w:rsidR="000A141D">
        <w:rPr>
          <w:sz w:val="24"/>
          <w:szCs w:val="24"/>
        </w:rPr>
        <w:t xml:space="preserve">By contrast, </w:t>
      </w:r>
      <w:r w:rsidR="000767B9">
        <w:rPr>
          <w:sz w:val="24"/>
          <w:szCs w:val="24"/>
        </w:rPr>
        <w:t>Jesus baptises</w:t>
      </w:r>
      <w:r w:rsidR="00EF092D">
        <w:rPr>
          <w:sz w:val="24"/>
          <w:szCs w:val="24"/>
        </w:rPr>
        <w:t xml:space="preserve"> ‘with the Holy Spirit and with fire</w:t>
      </w:r>
      <w:r w:rsidR="001A1092">
        <w:rPr>
          <w:sz w:val="24"/>
          <w:szCs w:val="24"/>
        </w:rPr>
        <w:t>’</w:t>
      </w:r>
      <w:r w:rsidR="00450044">
        <w:rPr>
          <w:sz w:val="24"/>
          <w:szCs w:val="24"/>
        </w:rPr>
        <w:t xml:space="preserve"> </w:t>
      </w:r>
      <w:r w:rsidR="00E23EFF">
        <w:rPr>
          <w:sz w:val="24"/>
          <w:szCs w:val="24"/>
        </w:rPr>
        <w:t>(</w:t>
      </w:r>
      <w:proofErr w:type="spellStart"/>
      <w:r w:rsidR="002960A3" w:rsidRPr="002960A3">
        <w:rPr>
          <w:sz w:val="24"/>
          <w:szCs w:val="24"/>
        </w:rPr>
        <w:t>Πνεύμ</w:t>
      </w:r>
      <w:proofErr w:type="spellEnd"/>
      <w:r w:rsidR="002960A3" w:rsidRPr="002960A3">
        <w:rPr>
          <w:sz w:val="24"/>
          <w:szCs w:val="24"/>
        </w:rPr>
        <w:t>ατι</w:t>
      </w:r>
      <w:r w:rsidR="00786FB3">
        <w:rPr>
          <w:sz w:val="24"/>
          <w:szCs w:val="24"/>
        </w:rPr>
        <w:t xml:space="preserve"> </w:t>
      </w:r>
      <w:proofErr w:type="spellStart"/>
      <w:r w:rsidR="002960A3" w:rsidRPr="002960A3">
        <w:rPr>
          <w:rFonts w:ascii="Arial" w:hAnsi="Arial" w:cs="Arial"/>
          <w:sz w:val="24"/>
          <w:szCs w:val="24"/>
        </w:rPr>
        <w:t>Ἁ</w:t>
      </w:r>
      <w:r w:rsidR="002960A3" w:rsidRPr="002960A3">
        <w:rPr>
          <w:sz w:val="24"/>
          <w:szCs w:val="24"/>
        </w:rPr>
        <w:t>γί</w:t>
      </w:r>
      <w:r w:rsidR="002960A3" w:rsidRPr="002960A3">
        <w:rPr>
          <w:rFonts w:ascii="Arial" w:hAnsi="Arial" w:cs="Arial"/>
          <w:sz w:val="24"/>
          <w:szCs w:val="24"/>
        </w:rPr>
        <w:t>ῳ</w:t>
      </w:r>
      <w:proofErr w:type="spellEnd"/>
      <w:r w:rsidR="00786FB3">
        <w:rPr>
          <w:sz w:val="24"/>
          <w:szCs w:val="24"/>
        </w:rPr>
        <w:t xml:space="preserve"> </w:t>
      </w:r>
      <w:r w:rsidR="00786FB3" w:rsidRPr="00786FB3">
        <w:rPr>
          <w:sz w:val="24"/>
          <w:szCs w:val="24"/>
        </w:rPr>
        <w:t>κα</w:t>
      </w:r>
      <w:r w:rsidR="00786FB3" w:rsidRPr="00786FB3">
        <w:rPr>
          <w:rFonts w:ascii="Arial" w:hAnsi="Arial" w:cs="Arial"/>
          <w:sz w:val="24"/>
          <w:szCs w:val="24"/>
        </w:rPr>
        <w:t>ὶ</w:t>
      </w:r>
      <w:r w:rsidR="00786FB3">
        <w:rPr>
          <w:sz w:val="24"/>
          <w:szCs w:val="24"/>
        </w:rPr>
        <w:t xml:space="preserve"> </w:t>
      </w:r>
      <w:r w:rsidR="00450044" w:rsidRPr="00450044">
        <w:rPr>
          <w:sz w:val="24"/>
          <w:szCs w:val="24"/>
        </w:rPr>
        <w:t>π</w:t>
      </w:r>
      <w:proofErr w:type="spellStart"/>
      <w:r w:rsidR="00450044" w:rsidRPr="00450044">
        <w:rPr>
          <w:sz w:val="24"/>
          <w:szCs w:val="24"/>
        </w:rPr>
        <w:t>υρί</w:t>
      </w:r>
      <w:proofErr w:type="spellEnd"/>
      <w:r w:rsidR="00F05AAA">
        <w:rPr>
          <w:sz w:val="24"/>
          <w:szCs w:val="24"/>
        </w:rPr>
        <w:t>,</w:t>
      </w:r>
      <w:r w:rsidR="001A1092">
        <w:rPr>
          <w:sz w:val="24"/>
          <w:szCs w:val="24"/>
        </w:rPr>
        <w:t xml:space="preserve"> </w:t>
      </w:r>
      <w:r w:rsidR="00AB7A68">
        <w:rPr>
          <w:sz w:val="24"/>
          <w:szCs w:val="24"/>
        </w:rPr>
        <w:t>3</w:t>
      </w:r>
      <w:r w:rsidR="009A6A6F">
        <w:rPr>
          <w:sz w:val="24"/>
          <w:szCs w:val="24"/>
        </w:rPr>
        <w:t>:11)</w:t>
      </w:r>
      <w:r w:rsidR="00E21780">
        <w:rPr>
          <w:sz w:val="24"/>
          <w:szCs w:val="24"/>
        </w:rPr>
        <w:t xml:space="preserve">, implying an </w:t>
      </w:r>
      <w:r w:rsidR="00E21780" w:rsidRPr="009E2A8E">
        <w:rPr>
          <w:i/>
          <w:iCs/>
          <w:sz w:val="24"/>
          <w:szCs w:val="24"/>
        </w:rPr>
        <w:t>external</w:t>
      </w:r>
      <w:r w:rsidR="00E21780">
        <w:rPr>
          <w:sz w:val="24"/>
          <w:szCs w:val="24"/>
        </w:rPr>
        <w:t xml:space="preserve"> addition to a person of</w:t>
      </w:r>
      <w:r w:rsidR="009316C8">
        <w:rPr>
          <w:sz w:val="24"/>
          <w:szCs w:val="24"/>
        </w:rPr>
        <w:t xml:space="preserve"> </w:t>
      </w:r>
      <w:r w:rsidR="00CB3B90">
        <w:rPr>
          <w:sz w:val="24"/>
          <w:szCs w:val="24"/>
        </w:rPr>
        <w:t>sanctified breath</w:t>
      </w:r>
      <w:r w:rsidR="00245A0C">
        <w:rPr>
          <w:sz w:val="24"/>
          <w:szCs w:val="24"/>
        </w:rPr>
        <w:t>, the Holy Spirit</w:t>
      </w:r>
      <w:r w:rsidR="00AC14D9">
        <w:rPr>
          <w:sz w:val="24"/>
          <w:szCs w:val="24"/>
        </w:rPr>
        <w:t>.</w:t>
      </w:r>
      <w:r w:rsidR="00F84AE9">
        <w:rPr>
          <w:sz w:val="24"/>
          <w:szCs w:val="24"/>
        </w:rPr>
        <w:t xml:space="preserve"> </w:t>
      </w:r>
      <w:r w:rsidR="00AC14D9">
        <w:rPr>
          <w:sz w:val="24"/>
          <w:szCs w:val="24"/>
        </w:rPr>
        <w:t>Th</w:t>
      </w:r>
      <w:r w:rsidR="008C0A63">
        <w:rPr>
          <w:sz w:val="24"/>
          <w:szCs w:val="24"/>
        </w:rPr>
        <w:t>is divine involvement</w:t>
      </w:r>
      <w:r w:rsidR="00AC14D9">
        <w:rPr>
          <w:sz w:val="24"/>
          <w:szCs w:val="24"/>
        </w:rPr>
        <w:t xml:space="preserve"> </w:t>
      </w:r>
      <w:r w:rsidR="00F84AE9">
        <w:rPr>
          <w:sz w:val="24"/>
          <w:szCs w:val="24"/>
        </w:rPr>
        <w:t>echo</w:t>
      </w:r>
      <w:r w:rsidR="00AC14D9">
        <w:rPr>
          <w:sz w:val="24"/>
          <w:szCs w:val="24"/>
        </w:rPr>
        <w:t>es</w:t>
      </w:r>
      <w:r w:rsidR="00F84AE9">
        <w:rPr>
          <w:sz w:val="24"/>
          <w:szCs w:val="24"/>
        </w:rPr>
        <w:t xml:space="preserve"> Genesis 2:</w:t>
      </w:r>
      <w:r w:rsidR="008918A2">
        <w:rPr>
          <w:sz w:val="24"/>
          <w:szCs w:val="24"/>
        </w:rPr>
        <w:t>7 where</w:t>
      </w:r>
      <w:r w:rsidR="00AA4FFE">
        <w:rPr>
          <w:sz w:val="24"/>
          <w:szCs w:val="24"/>
        </w:rPr>
        <w:t>in</w:t>
      </w:r>
      <w:r w:rsidR="008918A2">
        <w:rPr>
          <w:sz w:val="24"/>
          <w:szCs w:val="24"/>
        </w:rPr>
        <w:t xml:space="preserve"> God breathes into the dust of the earth to</w:t>
      </w:r>
      <w:r w:rsidR="00245A0C">
        <w:rPr>
          <w:sz w:val="24"/>
          <w:szCs w:val="24"/>
        </w:rPr>
        <w:t xml:space="preserve"> </w:t>
      </w:r>
      <w:r w:rsidR="00140E6B">
        <w:rPr>
          <w:sz w:val="24"/>
          <w:szCs w:val="24"/>
        </w:rPr>
        <w:t>bring life to</w:t>
      </w:r>
      <w:r w:rsidR="00245A0C">
        <w:rPr>
          <w:sz w:val="24"/>
          <w:szCs w:val="24"/>
        </w:rPr>
        <w:t xml:space="preserve"> mankind</w:t>
      </w:r>
      <w:r w:rsidR="0066281C">
        <w:rPr>
          <w:sz w:val="24"/>
          <w:szCs w:val="24"/>
        </w:rPr>
        <w:t xml:space="preserve">, and </w:t>
      </w:r>
      <w:r w:rsidR="00091402">
        <w:rPr>
          <w:sz w:val="24"/>
          <w:szCs w:val="24"/>
        </w:rPr>
        <w:t>Lev 6:12-15</w:t>
      </w:r>
      <w:r w:rsidR="00AA4FFE">
        <w:rPr>
          <w:sz w:val="24"/>
          <w:szCs w:val="24"/>
        </w:rPr>
        <w:t xml:space="preserve"> wherein </w:t>
      </w:r>
      <w:r w:rsidR="0066281C">
        <w:rPr>
          <w:sz w:val="24"/>
          <w:szCs w:val="24"/>
        </w:rPr>
        <w:t>the fire of God</w:t>
      </w:r>
      <w:r w:rsidR="007B6449">
        <w:rPr>
          <w:sz w:val="24"/>
          <w:szCs w:val="24"/>
        </w:rPr>
        <w:t>,</w:t>
      </w:r>
      <w:r w:rsidR="0066281C">
        <w:rPr>
          <w:sz w:val="24"/>
          <w:szCs w:val="24"/>
        </w:rPr>
        <w:t xml:space="preserve"> which transforms all it touches</w:t>
      </w:r>
      <w:r w:rsidR="007B6449">
        <w:rPr>
          <w:sz w:val="24"/>
          <w:szCs w:val="24"/>
        </w:rPr>
        <w:t>,</w:t>
      </w:r>
      <w:r w:rsidR="0066281C">
        <w:rPr>
          <w:sz w:val="24"/>
          <w:szCs w:val="24"/>
        </w:rPr>
        <w:t xml:space="preserve"> </w:t>
      </w:r>
      <w:r w:rsidR="00F331C9">
        <w:rPr>
          <w:sz w:val="24"/>
          <w:szCs w:val="24"/>
        </w:rPr>
        <w:t>burn</w:t>
      </w:r>
      <w:r w:rsidR="00AA4FFE">
        <w:rPr>
          <w:sz w:val="24"/>
          <w:szCs w:val="24"/>
        </w:rPr>
        <w:t>s</w:t>
      </w:r>
      <w:r w:rsidR="00F331C9">
        <w:rPr>
          <w:sz w:val="24"/>
          <w:szCs w:val="24"/>
        </w:rPr>
        <w:t xml:space="preserve"> </w:t>
      </w:r>
      <w:r w:rsidR="00C51D5D">
        <w:rPr>
          <w:sz w:val="24"/>
          <w:szCs w:val="24"/>
        </w:rPr>
        <w:t>continuously</w:t>
      </w:r>
      <w:r w:rsidR="00F331C9">
        <w:rPr>
          <w:sz w:val="24"/>
          <w:szCs w:val="24"/>
        </w:rPr>
        <w:t xml:space="preserve"> at the entrance to the Tabernacle</w:t>
      </w:r>
      <w:r w:rsidR="001F71B5">
        <w:rPr>
          <w:sz w:val="24"/>
          <w:szCs w:val="24"/>
        </w:rPr>
        <w:t>, the latter</w:t>
      </w:r>
      <w:r w:rsidR="00587341">
        <w:rPr>
          <w:sz w:val="24"/>
          <w:szCs w:val="24"/>
        </w:rPr>
        <w:t xml:space="preserve"> infer</w:t>
      </w:r>
      <w:r w:rsidR="001F71B5">
        <w:rPr>
          <w:sz w:val="24"/>
          <w:szCs w:val="24"/>
        </w:rPr>
        <w:t>ring</w:t>
      </w:r>
      <w:r w:rsidR="003810E3">
        <w:rPr>
          <w:sz w:val="24"/>
          <w:szCs w:val="24"/>
        </w:rPr>
        <w:t xml:space="preserve"> baptismal</w:t>
      </w:r>
      <w:r w:rsidR="00587341">
        <w:rPr>
          <w:sz w:val="24"/>
          <w:szCs w:val="24"/>
        </w:rPr>
        <w:t xml:space="preserve"> entry into the</w:t>
      </w:r>
      <w:r w:rsidR="000D37CA">
        <w:rPr>
          <w:sz w:val="24"/>
          <w:szCs w:val="24"/>
        </w:rPr>
        <w:t xml:space="preserve"> now</w:t>
      </w:r>
      <w:r w:rsidR="00587341">
        <w:rPr>
          <w:sz w:val="24"/>
          <w:szCs w:val="24"/>
        </w:rPr>
        <w:t xml:space="preserve"> </w:t>
      </w:r>
      <w:r w:rsidR="00666B85">
        <w:rPr>
          <w:sz w:val="24"/>
          <w:szCs w:val="24"/>
        </w:rPr>
        <w:t>‘</w:t>
      </w:r>
      <w:r w:rsidR="00587341">
        <w:rPr>
          <w:sz w:val="24"/>
          <w:szCs w:val="24"/>
        </w:rPr>
        <w:t>portable</w:t>
      </w:r>
      <w:r w:rsidR="00666B85">
        <w:rPr>
          <w:sz w:val="24"/>
          <w:szCs w:val="24"/>
        </w:rPr>
        <w:t>’</w:t>
      </w:r>
      <w:r w:rsidR="00587341">
        <w:rPr>
          <w:sz w:val="24"/>
          <w:szCs w:val="24"/>
        </w:rPr>
        <w:t xml:space="preserve"> presence of God</w:t>
      </w:r>
      <w:r w:rsidR="000D37CA">
        <w:rPr>
          <w:sz w:val="24"/>
          <w:szCs w:val="24"/>
        </w:rPr>
        <w:t xml:space="preserve"> in Christ</w:t>
      </w:r>
      <w:r w:rsidR="00587341">
        <w:rPr>
          <w:sz w:val="24"/>
          <w:szCs w:val="24"/>
        </w:rPr>
        <w:t>.</w:t>
      </w:r>
    </w:p>
    <w:p w14:paraId="128162C5" w14:textId="3B4FF94A" w:rsidR="00840AD0" w:rsidRDefault="00C37756" w:rsidP="00C37756">
      <w:pPr>
        <w:pStyle w:val="Heading1"/>
      </w:pPr>
      <w:r w:rsidRPr="00CC63D8">
        <w:rPr>
          <w:rStyle w:val="Heading3Char"/>
          <w:i/>
          <w:iCs/>
        </w:rPr>
        <w:t>LUKE</w:t>
      </w:r>
    </w:p>
    <w:p w14:paraId="1E37E433" w14:textId="77777777" w:rsidR="00560DC7" w:rsidRDefault="000125FB" w:rsidP="00C37756">
      <w:pPr>
        <w:rPr>
          <w:sz w:val="24"/>
          <w:szCs w:val="24"/>
        </w:rPr>
      </w:pPr>
      <w:r>
        <w:rPr>
          <w:sz w:val="24"/>
          <w:szCs w:val="24"/>
        </w:rPr>
        <w:t>Luke declares his intention in writing at the outset of his Gospel</w:t>
      </w:r>
      <w:r w:rsidR="00175DFF">
        <w:rPr>
          <w:sz w:val="24"/>
          <w:szCs w:val="24"/>
        </w:rPr>
        <w:t xml:space="preserve">: others have written </w:t>
      </w:r>
      <w:r w:rsidR="00D757CA" w:rsidRPr="00D757CA">
        <w:rPr>
          <w:sz w:val="24"/>
          <w:szCs w:val="24"/>
        </w:rPr>
        <w:t>account</w:t>
      </w:r>
      <w:r w:rsidR="00F218C7">
        <w:rPr>
          <w:sz w:val="24"/>
          <w:szCs w:val="24"/>
        </w:rPr>
        <w:t>s</w:t>
      </w:r>
      <w:r w:rsidR="00D757CA" w:rsidRPr="00D757CA">
        <w:rPr>
          <w:sz w:val="24"/>
          <w:szCs w:val="24"/>
        </w:rPr>
        <w:t xml:space="preserve"> </w:t>
      </w:r>
      <w:r w:rsidR="004C6E14">
        <w:rPr>
          <w:sz w:val="24"/>
          <w:szCs w:val="24"/>
        </w:rPr>
        <w:t>“</w:t>
      </w:r>
      <w:r w:rsidR="00D757CA" w:rsidRPr="00D757CA">
        <w:rPr>
          <w:sz w:val="24"/>
          <w:szCs w:val="24"/>
        </w:rPr>
        <w:t>just as they were handed on to us by those who from the beginning were eyewitnesses</w:t>
      </w:r>
      <w:r w:rsidR="004C6E14">
        <w:rPr>
          <w:sz w:val="24"/>
          <w:szCs w:val="24"/>
        </w:rPr>
        <w:t>” (</w:t>
      </w:r>
      <w:r w:rsidR="00A6519E" w:rsidRPr="00A6519E">
        <w:rPr>
          <w:sz w:val="24"/>
          <w:szCs w:val="24"/>
        </w:rPr>
        <w:t>α</w:t>
      </w:r>
      <w:proofErr w:type="spellStart"/>
      <w:r w:rsidR="00A6519E" w:rsidRPr="00A6519E">
        <w:rPr>
          <w:rFonts w:ascii="Arial" w:hAnsi="Arial" w:cs="Arial"/>
          <w:sz w:val="24"/>
          <w:szCs w:val="24"/>
        </w:rPr>
        <w:t>ὐ</w:t>
      </w:r>
      <w:r w:rsidR="00A6519E" w:rsidRPr="00A6519E">
        <w:rPr>
          <w:sz w:val="24"/>
          <w:szCs w:val="24"/>
        </w:rPr>
        <w:t>τό</w:t>
      </w:r>
      <w:proofErr w:type="spellEnd"/>
      <w:r w:rsidR="00A6519E" w:rsidRPr="00A6519E">
        <w:rPr>
          <w:sz w:val="24"/>
          <w:szCs w:val="24"/>
        </w:rPr>
        <w:t>πται</w:t>
      </w:r>
      <w:r w:rsidR="00A6519E">
        <w:rPr>
          <w:sz w:val="24"/>
          <w:szCs w:val="24"/>
        </w:rPr>
        <w:t xml:space="preserve">, </w:t>
      </w:r>
      <w:r w:rsidR="00D91D87">
        <w:rPr>
          <w:sz w:val="24"/>
          <w:szCs w:val="24"/>
        </w:rPr>
        <w:t xml:space="preserve">Lk </w:t>
      </w:r>
      <w:r w:rsidR="004C6E14">
        <w:rPr>
          <w:sz w:val="24"/>
          <w:szCs w:val="24"/>
        </w:rPr>
        <w:t>1:2)</w:t>
      </w:r>
      <w:r w:rsidR="00740748">
        <w:rPr>
          <w:sz w:val="24"/>
          <w:szCs w:val="24"/>
        </w:rPr>
        <w:t xml:space="preserve">, Luke intends </w:t>
      </w:r>
      <w:r w:rsidR="00086957">
        <w:rPr>
          <w:sz w:val="24"/>
          <w:szCs w:val="24"/>
        </w:rPr>
        <w:t>to</w:t>
      </w:r>
      <w:r w:rsidR="00D757CA" w:rsidRPr="00D757CA">
        <w:rPr>
          <w:sz w:val="24"/>
          <w:szCs w:val="24"/>
        </w:rPr>
        <w:t xml:space="preserve"> investigat</w:t>
      </w:r>
      <w:r w:rsidR="00086957">
        <w:rPr>
          <w:sz w:val="24"/>
          <w:szCs w:val="24"/>
        </w:rPr>
        <w:t>e</w:t>
      </w:r>
      <w:r w:rsidR="00D757CA" w:rsidRPr="00D757CA">
        <w:rPr>
          <w:sz w:val="24"/>
          <w:szCs w:val="24"/>
        </w:rPr>
        <w:t xml:space="preserve"> </w:t>
      </w:r>
      <w:r w:rsidR="00086957">
        <w:rPr>
          <w:sz w:val="24"/>
          <w:szCs w:val="24"/>
        </w:rPr>
        <w:t>‘</w:t>
      </w:r>
      <w:r w:rsidR="00D757CA" w:rsidRPr="00D757CA">
        <w:rPr>
          <w:sz w:val="24"/>
          <w:szCs w:val="24"/>
        </w:rPr>
        <w:t>everything carefully</w:t>
      </w:r>
      <w:r w:rsidR="00086957">
        <w:rPr>
          <w:sz w:val="24"/>
          <w:szCs w:val="24"/>
        </w:rPr>
        <w:t>’</w:t>
      </w:r>
      <w:r w:rsidR="00D757CA" w:rsidRPr="00D757CA">
        <w:rPr>
          <w:sz w:val="24"/>
          <w:szCs w:val="24"/>
        </w:rPr>
        <w:t xml:space="preserve"> </w:t>
      </w:r>
      <w:r w:rsidR="00A873D2">
        <w:rPr>
          <w:sz w:val="24"/>
          <w:szCs w:val="24"/>
        </w:rPr>
        <w:t xml:space="preserve">so that </w:t>
      </w:r>
      <w:r w:rsidR="00D757CA" w:rsidRPr="00D757CA">
        <w:rPr>
          <w:sz w:val="24"/>
          <w:szCs w:val="24"/>
        </w:rPr>
        <w:t>Theophilus</w:t>
      </w:r>
      <w:r w:rsidR="00CA1A8B">
        <w:rPr>
          <w:rStyle w:val="FootnoteReference"/>
          <w:sz w:val="24"/>
          <w:szCs w:val="24"/>
        </w:rPr>
        <w:footnoteReference w:id="57"/>
      </w:r>
      <w:r w:rsidR="00D757CA" w:rsidRPr="00D757CA">
        <w:rPr>
          <w:sz w:val="24"/>
          <w:szCs w:val="24"/>
        </w:rPr>
        <w:t xml:space="preserve"> may know the truth</w:t>
      </w:r>
      <w:r w:rsidR="00DA645F">
        <w:rPr>
          <w:sz w:val="24"/>
          <w:szCs w:val="24"/>
        </w:rPr>
        <w:t xml:space="preserve"> (</w:t>
      </w:r>
      <w:r w:rsidR="00D91D87">
        <w:rPr>
          <w:sz w:val="24"/>
          <w:szCs w:val="24"/>
        </w:rPr>
        <w:t xml:space="preserve">Lk </w:t>
      </w:r>
      <w:r w:rsidR="00DA645F">
        <w:rPr>
          <w:sz w:val="24"/>
          <w:szCs w:val="24"/>
        </w:rPr>
        <w:t>1:3-5)</w:t>
      </w:r>
      <w:r w:rsidR="00C10BE8">
        <w:rPr>
          <w:sz w:val="24"/>
          <w:szCs w:val="24"/>
        </w:rPr>
        <w:t>.</w:t>
      </w:r>
      <w:r w:rsidR="00CA1A8B">
        <w:rPr>
          <w:sz w:val="24"/>
          <w:szCs w:val="24"/>
        </w:rPr>
        <w:t xml:space="preserve"> He brings</w:t>
      </w:r>
      <w:r w:rsidR="00FA04F7">
        <w:rPr>
          <w:sz w:val="24"/>
          <w:szCs w:val="24"/>
        </w:rPr>
        <w:t xml:space="preserve"> </w:t>
      </w:r>
      <w:r w:rsidR="007A754D">
        <w:rPr>
          <w:sz w:val="24"/>
          <w:szCs w:val="24"/>
        </w:rPr>
        <w:t>stron</w:t>
      </w:r>
      <w:r w:rsidR="00656052">
        <w:rPr>
          <w:sz w:val="24"/>
          <w:szCs w:val="24"/>
        </w:rPr>
        <w:t>g</w:t>
      </w:r>
      <w:r w:rsidR="007A754D">
        <w:rPr>
          <w:sz w:val="24"/>
          <w:szCs w:val="24"/>
        </w:rPr>
        <w:t xml:space="preserve"> theological themes</w:t>
      </w:r>
      <w:r w:rsidR="00405168">
        <w:rPr>
          <w:rStyle w:val="FootnoteReference"/>
          <w:sz w:val="24"/>
          <w:szCs w:val="24"/>
        </w:rPr>
        <w:footnoteReference w:id="58"/>
      </w:r>
      <w:r w:rsidR="00E749E2">
        <w:rPr>
          <w:sz w:val="24"/>
          <w:szCs w:val="24"/>
        </w:rPr>
        <w:t xml:space="preserve"> </w:t>
      </w:r>
      <w:r w:rsidR="00FA04F7">
        <w:rPr>
          <w:sz w:val="24"/>
          <w:szCs w:val="24"/>
        </w:rPr>
        <w:t xml:space="preserve">to </w:t>
      </w:r>
      <w:r w:rsidR="00CA1A8B">
        <w:rPr>
          <w:sz w:val="24"/>
          <w:szCs w:val="24"/>
        </w:rPr>
        <w:t xml:space="preserve">bear on these </w:t>
      </w:r>
      <w:r w:rsidR="00C61867">
        <w:rPr>
          <w:sz w:val="24"/>
          <w:szCs w:val="24"/>
        </w:rPr>
        <w:t>eyewitness accounts</w:t>
      </w:r>
      <w:r w:rsidR="00334DE2">
        <w:rPr>
          <w:sz w:val="24"/>
          <w:szCs w:val="24"/>
        </w:rPr>
        <w:t>.</w:t>
      </w:r>
      <w:r w:rsidR="00D00DFB">
        <w:rPr>
          <w:sz w:val="24"/>
          <w:szCs w:val="24"/>
        </w:rPr>
        <w:t xml:space="preserve"> </w:t>
      </w:r>
      <w:r w:rsidR="00D3276C">
        <w:rPr>
          <w:rStyle w:val="FootnoteReference"/>
          <w:sz w:val="24"/>
          <w:szCs w:val="24"/>
        </w:rPr>
        <w:footnoteReference w:id="59"/>
      </w:r>
      <w:r w:rsidR="00C61867">
        <w:rPr>
          <w:sz w:val="24"/>
          <w:szCs w:val="24"/>
        </w:rPr>
        <w:t xml:space="preserve"> </w:t>
      </w:r>
    </w:p>
    <w:p w14:paraId="501D2577" w14:textId="3C7F0327" w:rsidR="00E76A0F" w:rsidRPr="00D757CA" w:rsidRDefault="00560DC7" w:rsidP="00E76A0F">
      <w:pPr>
        <w:rPr>
          <w:sz w:val="24"/>
          <w:szCs w:val="24"/>
        </w:rPr>
      </w:pPr>
      <w:r>
        <w:rPr>
          <w:sz w:val="24"/>
          <w:szCs w:val="24"/>
        </w:rPr>
        <w:t>Luke</w:t>
      </w:r>
      <w:r w:rsidR="00387975">
        <w:rPr>
          <w:sz w:val="24"/>
          <w:szCs w:val="24"/>
        </w:rPr>
        <w:t xml:space="preserve"> begins </w:t>
      </w:r>
      <w:r w:rsidR="00F92025">
        <w:rPr>
          <w:sz w:val="24"/>
          <w:szCs w:val="24"/>
        </w:rPr>
        <w:t>by considering</w:t>
      </w:r>
      <w:r w:rsidR="003F4439">
        <w:rPr>
          <w:sz w:val="24"/>
          <w:szCs w:val="24"/>
        </w:rPr>
        <w:t xml:space="preserve"> John </w:t>
      </w:r>
      <w:r w:rsidR="00387975">
        <w:rPr>
          <w:sz w:val="24"/>
          <w:szCs w:val="24"/>
        </w:rPr>
        <w:t>the Baptist</w:t>
      </w:r>
      <w:r w:rsidR="000E4DDC">
        <w:rPr>
          <w:sz w:val="24"/>
          <w:szCs w:val="24"/>
        </w:rPr>
        <w:t xml:space="preserve"> </w:t>
      </w:r>
      <w:r w:rsidR="00F92025">
        <w:rPr>
          <w:sz w:val="24"/>
          <w:szCs w:val="24"/>
        </w:rPr>
        <w:t>and</w:t>
      </w:r>
      <w:r w:rsidR="00CC13E5">
        <w:rPr>
          <w:sz w:val="24"/>
          <w:szCs w:val="24"/>
        </w:rPr>
        <w:t xml:space="preserve"> draws </w:t>
      </w:r>
      <w:r w:rsidR="00B97B25">
        <w:rPr>
          <w:sz w:val="24"/>
          <w:szCs w:val="24"/>
        </w:rPr>
        <w:t xml:space="preserve">very </w:t>
      </w:r>
      <w:r w:rsidR="000E4DDC">
        <w:rPr>
          <w:sz w:val="24"/>
          <w:szCs w:val="24"/>
        </w:rPr>
        <w:t xml:space="preserve">strong </w:t>
      </w:r>
      <w:r w:rsidR="00CC13E5">
        <w:rPr>
          <w:sz w:val="24"/>
          <w:szCs w:val="24"/>
        </w:rPr>
        <w:t xml:space="preserve">parallels between </w:t>
      </w:r>
      <w:r w:rsidR="00D500A9">
        <w:rPr>
          <w:sz w:val="24"/>
          <w:szCs w:val="24"/>
        </w:rPr>
        <w:t>his</w:t>
      </w:r>
      <w:r w:rsidR="00CC13E5">
        <w:rPr>
          <w:sz w:val="24"/>
          <w:szCs w:val="24"/>
        </w:rPr>
        <w:t xml:space="preserve"> birth</w:t>
      </w:r>
      <w:r w:rsidR="0098759E">
        <w:rPr>
          <w:sz w:val="24"/>
          <w:szCs w:val="24"/>
        </w:rPr>
        <w:t xml:space="preserve"> and infancy</w:t>
      </w:r>
      <w:r w:rsidR="00CC13E5">
        <w:rPr>
          <w:sz w:val="24"/>
          <w:szCs w:val="24"/>
        </w:rPr>
        <w:t xml:space="preserve"> and that of Jesus</w:t>
      </w:r>
      <w:r w:rsidR="00F92025">
        <w:rPr>
          <w:sz w:val="24"/>
          <w:szCs w:val="24"/>
        </w:rPr>
        <w:t>.</w:t>
      </w:r>
      <w:r w:rsidR="0098759E">
        <w:rPr>
          <w:rStyle w:val="FootnoteReference"/>
          <w:sz w:val="24"/>
          <w:szCs w:val="24"/>
        </w:rPr>
        <w:footnoteReference w:id="60"/>
      </w:r>
      <w:r w:rsidR="00F92025">
        <w:rPr>
          <w:sz w:val="24"/>
          <w:szCs w:val="24"/>
        </w:rPr>
        <w:t xml:space="preserve"> </w:t>
      </w:r>
      <w:r w:rsidR="0051329F">
        <w:rPr>
          <w:sz w:val="24"/>
          <w:szCs w:val="24"/>
        </w:rPr>
        <w:t xml:space="preserve">Superficially, this </w:t>
      </w:r>
      <w:r w:rsidR="00B42F02">
        <w:rPr>
          <w:sz w:val="24"/>
          <w:szCs w:val="24"/>
        </w:rPr>
        <w:t xml:space="preserve">narrative </w:t>
      </w:r>
      <w:r w:rsidR="00386325">
        <w:rPr>
          <w:sz w:val="24"/>
          <w:szCs w:val="24"/>
        </w:rPr>
        <w:t xml:space="preserve">arrangement </w:t>
      </w:r>
      <w:r w:rsidR="0051329F">
        <w:rPr>
          <w:sz w:val="24"/>
          <w:szCs w:val="24"/>
        </w:rPr>
        <w:t>places John the Baptist on a par with Jesus</w:t>
      </w:r>
      <w:r w:rsidR="00EB7A9A">
        <w:rPr>
          <w:sz w:val="24"/>
          <w:szCs w:val="24"/>
        </w:rPr>
        <w:t>; it is the response to revelation which differentiates the two</w:t>
      </w:r>
      <w:r w:rsidR="00A97465">
        <w:rPr>
          <w:sz w:val="24"/>
          <w:szCs w:val="24"/>
        </w:rPr>
        <w:t xml:space="preserve"> </w:t>
      </w:r>
      <w:r w:rsidR="00A97465" w:rsidRPr="008D2465">
        <w:rPr>
          <w:i/>
          <w:iCs/>
          <w:sz w:val="24"/>
          <w:szCs w:val="24"/>
        </w:rPr>
        <w:t>at this stage</w:t>
      </w:r>
      <w:r w:rsidR="00A97465">
        <w:rPr>
          <w:sz w:val="24"/>
          <w:szCs w:val="24"/>
        </w:rPr>
        <w:t xml:space="preserve"> in Luke’s story.</w:t>
      </w:r>
    </w:p>
    <w:p w14:paraId="255B58D0" w14:textId="5C6B8E3A" w:rsidR="00457026" w:rsidRDefault="00457026" w:rsidP="00C37756">
      <w:pPr>
        <w:rPr>
          <w:sz w:val="24"/>
          <w:szCs w:val="24"/>
        </w:rPr>
      </w:pPr>
      <w:r>
        <w:rPr>
          <w:sz w:val="24"/>
          <w:szCs w:val="24"/>
        </w:rPr>
        <w:t>The promise of a child in old age to Zacharias and Elizabeth</w:t>
      </w:r>
      <w:r w:rsidR="006170E7">
        <w:rPr>
          <w:sz w:val="24"/>
          <w:szCs w:val="24"/>
        </w:rPr>
        <w:t xml:space="preserve"> recalls that of Abram and Sarai</w:t>
      </w:r>
      <w:r w:rsidR="00774C07">
        <w:rPr>
          <w:sz w:val="24"/>
          <w:szCs w:val="24"/>
        </w:rPr>
        <w:t>, reinforcing John the Baptist</w:t>
      </w:r>
      <w:r w:rsidR="00291924">
        <w:rPr>
          <w:sz w:val="24"/>
          <w:szCs w:val="24"/>
        </w:rPr>
        <w:t xml:space="preserve"> as being in the Jewish mainstream</w:t>
      </w:r>
      <w:r w:rsidR="00B31D1A">
        <w:rPr>
          <w:sz w:val="24"/>
          <w:szCs w:val="24"/>
        </w:rPr>
        <w:t xml:space="preserve">. Elizabeth and Sarai were </w:t>
      </w:r>
      <w:r w:rsidR="009D7597">
        <w:rPr>
          <w:sz w:val="24"/>
          <w:szCs w:val="24"/>
        </w:rPr>
        <w:t>‘</w:t>
      </w:r>
      <w:r w:rsidR="00B31D1A">
        <w:rPr>
          <w:sz w:val="24"/>
          <w:szCs w:val="24"/>
        </w:rPr>
        <w:t>barren’</w:t>
      </w:r>
      <w:r w:rsidR="009D7597">
        <w:rPr>
          <w:sz w:val="24"/>
          <w:szCs w:val="24"/>
        </w:rPr>
        <w:t xml:space="preserve">, </w:t>
      </w:r>
      <w:r w:rsidR="000F5DC9">
        <w:rPr>
          <w:sz w:val="24"/>
          <w:szCs w:val="24"/>
        </w:rPr>
        <w:t xml:space="preserve">but </w:t>
      </w:r>
      <w:r w:rsidR="009D7597">
        <w:rPr>
          <w:sz w:val="24"/>
          <w:szCs w:val="24"/>
        </w:rPr>
        <w:t>Mary was virginal, making Jesus’ bi</w:t>
      </w:r>
      <w:r w:rsidR="00897FE0">
        <w:rPr>
          <w:sz w:val="24"/>
          <w:szCs w:val="24"/>
        </w:rPr>
        <w:t>r</w:t>
      </w:r>
      <w:r w:rsidR="009D7597">
        <w:rPr>
          <w:sz w:val="24"/>
          <w:szCs w:val="24"/>
        </w:rPr>
        <w:t xml:space="preserve">th </w:t>
      </w:r>
      <w:r w:rsidR="00897FE0">
        <w:rPr>
          <w:sz w:val="24"/>
          <w:szCs w:val="24"/>
        </w:rPr>
        <w:t xml:space="preserve">an </w:t>
      </w:r>
      <w:r w:rsidR="009D7597">
        <w:rPr>
          <w:sz w:val="24"/>
          <w:szCs w:val="24"/>
        </w:rPr>
        <w:t>unprecedented</w:t>
      </w:r>
      <w:r w:rsidR="00897FE0">
        <w:rPr>
          <w:sz w:val="24"/>
          <w:szCs w:val="24"/>
        </w:rPr>
        <w:t xml:space="preserve"> event:</w:t>
      </w:r>
      <w:r w:rsidR="001E2848">
        <w:rPr>
          <w:sz w:val="24"/>
          <w:szCs w:val="24"/>
        </w:rPr>
        <w:t xml:space="preserve"> “Nothing is impossible for God” (</w:t>
      </w:r>
      <w:r w:rsidR="008401AC">
        <w:rPr>
          <w:sz w:val="24"/>
          <w:szCs w:val="24"/>
        </w:rPr>
        <w:t xml:space="preserve">Lk </w:t>
      </w:r>
      <w:r w:rsidR="001E2848">
        <w:rPr>
          <w:sz w:val="24"/>
          <w:szCs w:val="24"/>
        </w:rPr>
        <w:t>1:36-37)</w:t>
      </w:r>
      <w:r w:rsidR="005D6C5C">
        <w:rPr>
          <w:sz w:val="24"/>
          <w:szCs w:val="24"/>
        </w:rPr>
        <w:t>.</w:t>
      </w:r>
      <w:r w:rsidR="00EB678B">
        <w:rPr>
          <w:sz w:val="24"/>
          <w:szCs w:val="24"/>
        </w:rPr>
        <w:t xml:space="preserve"> </w:t>
      </w:r>
      <w:r w:rsidR="00B42F02">
        <w:rPr>
          <w:sz w:val="24"/>
          <w:szCs w:val="24"/>
        </w:rPr>
        <w:t xml:space="preserve">Thus, </w:t>
      </w:r>
      <w:r w:rsidR="00EB678B">
        <w:rPr>
          <w:sz w:val="24"/>
          <w:szCs w:val="24"/>
        </w:rPr>
        <w:t>Jesus is clearly superior to John.</w:t>
      </w:r>
    </w:p>
    <w:p w14:paraId="727B7EAA" w14:textId="0666A109" w:rsidR="00A30B1B" w:rsidRDefault="00F92025" w:rsidP="00C37756">
      <w:pPr>
        <w:rPr>
          <w:sz w:val="24"/>
          <w:szCs w:val="24"/>
        </w:rPr>
      </w:pPr>
      <w:r>
        <w:rPr>
          <w:sz w:val="24"/>
          <w:szCs w:val="24"/>
        </w:rPr>
        <w:t>Rohr</w:t>
      </w:r>
      <w:r>
        <w:rPr>
          <w:rStyle w:val="FootnoteReference"/>
          <w:sz w:val="24"/>
          <w:szCs w:val="24"/>
        </w:rPr>
        <w:footnoteReference w:id="61"/>
      </w:r>
      <w:r>
        <w:rPr>
          <w:sz w:val="24"/>
          <w:szCs w:val="24"/>
        </w:rPr>
        <w:t xml:space="preserve"> argues that </w:t>
      </w:r>
      <w:r w:rsidR="00253700">
        <w:rPr>
          <w:sz w:val="24"/>
          <w:szCs w:val="24"/>
        </w:rPr>
        <w:t xml:space="preserve">there were </w:t>
      </w:r>
      <w:r>
        <w:rPr>
          <w:sz w:val="24"/>
          <w:szCs w:val="24"/>
        </w:rPr>
        <w:t xml:space="preserve">two major strands of Jewish </w:t>
      </w:r>
      <w:r w:rsidRPr="006A1F4F">
        <w:rPr>
          <w:i/>
          <w:iCs/>
          <w:sz w:val="24"/>
          <w:szCs w:val="24"/>
        </w:rPr>
        <w:t>spirituality</w:t>
      </w:r>
      <w:r>
        <w:rPr>
          <w:sz w:val="24"/>
          <w:szCs w:val="24"/>
        </w:rPr>
        <w:t xml:space="preserve"> at the time of Jesus, the </w:t>
      </w:r>
      <w:r w:rsidRPr="003F07C1">
        <w:rPr>
          <w:i/>
          <w:iCs/>
          <w:sz w:val="24"/>
          <w:szCs w:val="24"/>
        </w:rPr>
        <w:t>Essenes</w:t>
      </w:r>
      <w:r>
        <w:rPr>
          <w:sz w:val="24"/>
          <w:szCs w:val="24"/>
        </w:rPr>
        <w:t xml:space="preserve"> and the </w:t>
      </w:r>
      <w:proofErr w:type="spellStart"/>
      <w:r w:rsidRPr="006C2FE0">
        <w:rPr>
          <w:i/>
          <w:iCs/>
          <w:sz w:val="24"/>
          <w:szCs w:val="24"/>
        </w:rPr>
        <w:t>Anawim</w:t>
      </w:r>
      <w:proofErr w:type="spellEnd"/>
      <w:r>
        <w:rPr>
          <w:sz w:val="24"/>
          <w:szCs w:val="24"/>
        </w:rPr>
        <w:t xml:space="preserve">; John </w:t>
      </w:r>
      <w:r w:rsidR="00FA3093">
        <w:rPr>
          <w:sz w:val="24"/>
          <w:szCs w:val="24"/>
        </w:rPr>
        <w:t xml:space="preserve">came </w:t>
      </w:r>
      <w:r>
        <w:rPr>
          <w:sz w:val="24"/>
          <w:szCs w:val="24"/>
        </w:rPr>
        <w:t xml:space="preserve">from the </w:t>
      </w:r>
      <w:r w:rsidRPr="006A1F4F">
        <w:rPr>
          <w:i/>
          <w:iCs/>
          <w:sz w:val="24"/>
          <w:szCs w:val="24"/>
        </w:rPr>
        <w:t>Essene</w:t>
      </w:r>
      <w:r>
        <w:rPr>
          <w:sz w:val="24"/>
          <w:szCs w:val="24"/>
        </w:rPr>
        <w:t xml:space="preserve"> </w:t>
      </w:r>
      <w:r w:rsidR="00FA3093">
        <w:rPr>
          <w:sz w:val="24"/>
          <w:szCs w:val="24"/>
        </w:rPr>
        <w:t xml:space="preserve">strand </w:t>
      </w:r>
      <w:r>
        <w:rPr>
          <w:sz w:val="24"/>
          <w:szCs w:val="24"/>
        </w:rPr>
        <w:t>and Mary the Mother of God</w:t>
      </w:r>
      <w:r w:rsidR="006A1269">
        <w:rPr>
          <w:sz w:val="24"/>
          <w:szCs w:val="24"/>
        </w:rPr>
        <w:t xml:space="preserve"> (</w:t>
      </w:r>
      <w:proofErr w:type="spellStart"/>
      <w:r w:rsidR="000135E4" w:rsidRPr="000135E4">
        <w:rPr>
          <w:sz w:val="24"/>
          <w:szCs w:val="24"/>
        </w:rPr>
        <w:t>Θεοτόκος</w:t>
      </w:r>
      <w:proofErr w:type="spellEnd"/>
      <w:r w:rsidR="00665C75">
        <w:rPr>
          <w:sz w:val="24"/>
          <w:szCs w:val="24"/>
        </w:rPr>
        <w:t>)</w:t>
      </w:r>
      <w:r>
        <w:rPr>
          <w:sz w:val="24"/>
          <w:szCs w:val="24"/>
        </w:rPr>
        <w:t xml:space="preserve"> from the </w:t>
      </w:r>
      <w:proofErr w:type="spellStart"/>
      <w:r w:rsidRPr="006C2FE0">
        <w:rPr>
          <w:i/>
          <w:iCs/>
          <w:sz w:val="24"/>
          <w:szCs w:val="24"/>
        </w:rPr>
        <w:lastRenderedPageBreak/>
        <w:t>Anawim</w:t>
      </w:r>
      <w:proofErr w:type="spellEnd"/>
      <w:r>
        <w:rPr>
          <w:sz w:val="24"/>
          <w:szCs w:val="24"/>
        </w:rPr>
        <w:t>, the faithful remnant, poor, humble or marginalised</w:t>
      </w:r>
      <w:r w:rsidR="00BB7E1F">
        <w:rPr>
          <w:sz w:val="24"/>
          <w:szCs w:val="24"/>
        </w:rPr>
        <w:t>.</w:t>
      </w:r>
      <w:r w:rsidR="00A144AD">
        <w:rPr>
          <w:rStyle w:val="FootnoteReference"/>
          <w:sz w:val="24"/>
          <w:szCs w:val="24"/>
        </w:rPr>
        <w:footnoteReference w:id="62"/>
      </w:r>
      <w:r>
        <w:rPr>
          <w:sz w:val="24"/>
          <w:szCs w:val="24"/>
        </w:rPr>
        <w:t xml:space="preserve"> Luke structures the early part of his Gospel </w:t>
      </w:r>
      <w:r w:rsidR="009B3FC7">
        <w:rPr>
          <w:sz w:val="24"/>
          <w:szCs w:val="24"/>
        </w:rPr>
        <w:t>around</w:t>
      </w:r>
      <w:r>
        <w:rPr>
          <w:sz w:val="24"/>
          <w:szCs w:val="24"/>
        </w:rPr>
        <w:t xml:space="preserve"> the representational roles of these two persons</w:t>
      </w:r>
      <w:r w:rsidR="009A2CB4">
        <w:rPr>
          <w:sz w:val="24"/>
          <w:szCs w:val="24"/>
        </w:rPr>
        <w:t xml:space="preserve"> </w:t>
      </w:r>
      <w:r w:rsidR="009A2CB4">
        <w:rPr>
          <w:rStyle w:val="FootnoteReference"/>
          <w:sz w:val="24"/>
          <w:szCs w:val="24"/>
        </w:rPr>
        <w:footnoteReference w:id="63"/>
      </w:r>
      <w:r>
        <w:rPr>
          <w:sz w:val="24"/>
          <w:szCs w:val="24"/>
        </w:rPr>
        <w:t xml:space="preserve"> presumably</w:t>
      </w:r>
      <w:r w:rsidR="00B92EB9">
        <w:rPr>
          <w:sz w:val="24"/>
          <w:szCs w:val="24"/>
        </w:rPr>
        <w:t xml:space="preserve"> in order</w:t>
      </w:r>
      <w:r>
        <w:rPr>
          <w:sz w:val="24"/>
          <w:szCs w:val="24"/>
        </w:rPr>
        <w:t xml:space="preserve"> to </w:t>
      </w:r>
      <w:r w:rsidR="007A533C">
        <w:rPr>
          <w:sz w:val="24"/>
          <w:szCs w:val="24"/>
        </w:rPr>
        <w:t>attract</w:t>
      </w:r>
      <w:r>
        <w:rPr>
          <w:sz w:val="24"/>
          <w:szCs w:val="24"/>
        </w:rPr>
        <w:t xml:space="preserve"> readers from these same traditions</w:t>
      </w:r>
      <w:r w:rsidR="00BB7E1F">
        <w:rPr>
          <w:sz w:val="24"/>
          <w:szCs w:val="24"/>
        </w:rPr>
        <w:t xml:space="preserve">. </w:t>
      </w:r>
      <w:r w:rsidR="00A30B1B">
        <w:rPr>
          <w:sz w:val="24"/>
          <w:szCs w:val="24"/>
        </w:rPr>
        <w:t>The</w:t>
      </w:r>
      <w:r w:rsidR="004F685D">
        <w:rPr>
          <w:sz w:val="24"/>
          <w:szCs w:val="24"/>
        </w:rPr>
        <w:t>se</w:t>
      </w:r>
      <w:r w:rsidR="00A30B1B">
        <w:rPr>
          <w:sz w:val="24"/>
          <w:szCs w:val="24"/>
        </w:rPr>
        <w:t xml:space="preserve"> two spiritual traditions are united in the coming of Jesus</w:t>
      </w:r>
      <w:r w:rsidR="0062275F">
        <w:rPr>
          <w:sz w:val="24"/>
          <w:szCs w:val="24"/>
        </w:rPr>
        <w:t>. Born in a</w:t>
      </w:r>
      <w:r w:rsidR="00D00A49">
        <w:rPr>
          <w:sz w:val="24"/>
          <w:szCs w:val="24"/>
        </w:rPr>
        <w:t xml:space="preserve"> lowly</w:t>
      </w:r>
      <w:r w:rsidR="0062275F">
        <w:rPr>
          <w:sz w:val="24"/>
          <w:szCs w:val="24"/>
        </w:rPr>
        <w:t xml:space="preserve"> outbuil</w:t>
      </w:r>
      <w:r w:rsidR="00A94088">
        <w:rPr>
          <w:sz w:val="24"/>
          <w:szCs w:val="24"/>
        </w:rPr>
        <w:t>ding</w:t>
      </w:r>
      <w:r w:rsidR="00715405">
        <w:rPr>
          <w:sz w:val="24"/>
          <w:szCs w:val="24"/>
        </w:rPr>
        <w:t xml:space="preserve"> to parents displaced by</w:t>
      </w:r>
      <w:r w:rsidR="005A6EC2">
        <w:rPr>
          <w:sz w:val="24"/>
          <w:szCs w:val="24"/>
        </w:rPr>
        <w:t xml:space="preserve"> State census requirements</w:t>
      </w:r>
      <w:r w:rsidR="007B5ED3">
        <w:rPr>
          <w:sz w:val="24"/>
          <w:szCs w:val="24"/>
        </w:rPr>
        <w:t xml:space="preserve"> (as </w:t>
      </w:r>
      <w:proofErr w:type="spellStart"/>
      <w:r w:rsidR="007B5ED3" w:rsidRPr="006E12E7">
        <w:rPr>
          <w:i/>
          <w:iCs/>
          <w:sz w:val="24"/>
          <w:szCs w:val="24"/>
        </w:rPr>
        <w:t>Anawim</w:t>
      </w:r>
      <w:proofErr w:type="spellEnd"/>
      <w:r w:rsidR="007B5ED3">
        <w:rPr>
          <w:sz w:val="24"/>
          <w:szCs w:val="24"/>
        </w:rPr>
        <w:t xml:space="preserve">), yet </w:t>
      </w:r>
      <w:r w:rsidR="00AB20A1">
        <w:rPr>
          <w:sz w:val="24"/>
          <w:szCs w:val="24"/>
        </w:rPr>
        <w:t>led into the Wilderness</w:t>
      </w:r>
      <w:r w:rsidR="00CB1A10">
        <w:rPr>
          <w:sz w:val="24"/>
          <w:szCs w:val="24"/>
        </w:rPr>
        <w:t>, returning knowing who he is</w:t>
      </w:r>
      <w:r w:rsidR="007B5ED3">
        <w:rPr>
          <w:sz w:val="24"/>
          <w:szCs w:val="24"/>
        </w:rPr>
        <w:t xml:space="preserve"> (</w:t>
      </w:r>
      <w:r w:rsidR="007B5ED3" w:rsidRPr="006E12E7">
        <w:rPr>
          <w:i/>
          <w:iCs/>
          <w:sz w:val="24"/>
          <w:szCs w:val="24"/>
        </w:rPr>
        <w:t>Essen</w:t>
      </w:r>
      <w:r w:rsidR="00BD3584" w:rsidRPr="006E12E7">
        <w:rPr>
          <w:i/>
          <w:iCs/>
          <w:sz w:val="24"/>
          <w:szCs w:val="24"/>
        </w:rPr>
        <w:t>e</w:t>
      </w:r>
      <w:r w:rsidR="007B5ED3">
        <w:rPr>
          <w:sz w:val="24"/>
          <w:szCs w:val="24"/>
        </w:rPr>
        <w:t>)</w:t>
      </w:r>
      <w:r w:rsidR="009326A5">
        <w:rPr>
          <w:sz w:val="24"/>
          <w:szCs w:val="24"/>
        </w:rPr>
        <w:t>:</w:t>
      </w:r>
      <w:r w:rsidR="00041069">
        <w:rPr>
          <w:sz w:val="24"/>
          <w:szCs w:val="24"/>
        </w:rPr>
        <w:t xml:space="preserve"> </w:t>
      </w:r>
      <w:r w:rsidR="00A94088" w:rsidRPr="00A94088">
        <w:rPr>
          <w:sz w:val="24"/>
          <w:szCs w:val="24"/>
        </w:rPr>
        <w:t>“Do not put the Lord your God to the test.”</w:t>
      </w:r>
      <w:r w:rsidR="00D91D87">
        <w:rPr>
          <w:sz w:val="24"/>
          <w:szCs w:val="24"/>
        </w:rPr>
        <w:t xml:space="preserve"> (Lk 4:12)</w:t>
      </w:r>
      <w:r w:rsidR="006E12E7">
        <w:rPr>
          <w:sz w:val="24"/>
          <w:szCs w:val="24"/>
        </w:rPr>
        <w:t>.</w:t>
      </w:r>
    </w:p>
    <w:p w14:paraId="3BC4AF9A" w14:textId="5C62DE64" w:rsidR="00635FCB" w:rsidRDefault="004F685D" w:rsidP="004F685D">
      <w:pPr>
        <w:rPr>
          <w:sz w:val="24"/>
          <w:szCs w:val="24"/>
        </w:rPr>
      </w:pPr>
      <w:r>
        <w:rPr>
          <w:sz w:val="24"/>
          <w:szCs w:val="24"/>
        </w:rPr>
        <w:t xml:space="preserve">Thus, Luke presents John the Baptist as firmly in the Essene spiritual tradition even before his ministry begins, while remaining within the Judaism of his </w:t>
      </w:r>
      <w:r w:rsidR="009B51A5">
        <w:rPr>
          <w:sz w:val="24"/>
          <w:szCs w:val="24"/>
        </w:rPr>
        <w:t xml:space="preserve">Levitical </w:t>
      </w:r>
      <w:r>
        <w:rPr>
          <w:sz w:val="24"/>
          <w:szCs w:val="24"/>
        </w:rPr>
        <w:t>parentage.</w:t>
      </w:r>
    </w:p>
    <w:p w14:paraId="2692031D" w14:textId="40888323" w:rsidR="00C51411" w:rsidRPr="009B51A5" w:rsidRDefault="00C51411" w:rsidP="00F96FC5">
      <w:pPr>
        <w:pStyle w:val="Heading3"/>
        <w:rPr>
          <w:i/>
          <w:iCs/>
        </w:rPr>
      </w:pPr>
      <w:r w:rsidRPr="009B51A5">
        <w:rPr>
          <w:i/>
          <w:iCs/>
        </w:rPr>
        <w:t>Q</w:t>
      </w:r>
    </w:p>
    <w:p w14:paraId="4CD8D99F" w14:textId="64DA3F5A" w:rsidR="00C51411" w:rsidRDefault="00C51411" w:rsidP="00C51411">
      <w:pPr>
        <w:rPr>
          <w:sz w:val="24"/>
          <w:szCs w:val="24"/>
        </w:rPr>
      </w:pPr>
      <w:r>
        <w:rPr>
          <w:sz w:val="24"/>
          <w:szCs w:val="24"/>
        </w:rPr>
        <w:t>Similarities in the wording of verses in the Gospels of Matthew and Luke have been used to suggest an early common written source ‘Q’. There is no physical evidence for Q, but its proponents suggest it was written in 40-50CE</w:t>
      </w:r>
      <w:r w:rsidR="00B028E1">
        <w:rPr>
          <w:sz w:val="24"/>
          <w:szCs w:val="24"/>
        </w:rPr>
        <w:t xml:space="preserve">, </w:t>
      </w:r>
      <w:r>
        <w:rPr>
          <w:sz w:val="24"/>
          <w:szCs w:val="24"/>
        </w:rPr>
        <w:t>preceding the Synoptic Gospels and that of John</w:t>
      </w:r>
      <w:r w:rsidR="00B028E1">
        <w:rPr>
          <w:sz w:val="24"/>
          <w:szCs w:val="24"/>
        </w:rPr>
        <w:t>,</w:t>
      </w:r>
      <w:r>
        <w:rPr>
          <w:sz w:val="24"/>
          <w:szCs w:val="24"/>
        </w:rPr>
        <w:t xml:space="preserve"> with parts as early as 30CE</w:t>
      </w:r>
      <w:r w:rsidR="00635FCB">
        <w:rPr>
          <w:sz w:val="24"/>
          <w:szCs w:val="24"/>
        </w:rPr>
        <w:t>.</w:t>
      </w:r>
      <w:r>
        <w:rPr>
          <w:sz w:val="24"/>
          <w:szCs w:val="24"/>
        </w:rPr>
        <w:t xml:space="preserve"> </w:t>
      </w:r>
      <w:r>
        <w:rPr>
          <w:rStyle w:val="FootnoteReference"/>
          <w:sz w:val="24"/>
          <w:szCs w:val="24"/>
        </w:rPr>
        <w:footnoteReference w:id="64"/>
      </w:r>
    </w:p>
    <w:p w14:paraId="5FADB342" w14:textId="1ACDC0C4" w:rsidR="00705674" w:rsidRDefault="004045D1" w:rsidP="00C51411">
      <w:pPr>
        <w:rPr>
          <w:sz w:val="24"/>
          <w:szCs w:val="24"/>
        </w:rPr>
      </w:pPr>
      <w:r>
        <w:rPr>
          <w:sz w:val="24"/>
          <w:szCs w:val="24"/>
        </w:rPr>
        <w:t>A</w:t>
      </w:r>
      <w:r w:rsidR="00FE2150">
        <w:rPr>
          <w:sz w:val="24"/>
          <w:szCs w:val="24"/>
        </w:rPr>
        <w:t xml:space="preserve"> proposed text of ‘</w:t>
      </w:r>
      <w:r w:rsidR="00FE48AA">
        <w:rPr>
          <w:sz w:val="24"/>
          <w:szCs w:val="24"/>
        </w:rPr>
        <w:t xml:space="preserve">The Lost Gospel of </w:t>
      </w:r>
      <w:r w:rsidR="00FE2150">
        <w:rPr>
          <w:sz w:val="24"/>
          <w:szCs w:val="24"/>
        </w:rPr>
        <w:t xml:space="preserve">Q’ </w:t>
      </w:r>
      <w:r w:rsidR="004F4970">
        <w:rPr>
          <w:rStyle w:val="FootnoteReference"/>
          <w:sz w:val="24"/>
          <w:szCs w:val="24"/>
        </w:rPr>
        <w:footnoteReference w:id="65"/>
      </w:r>
      <w:r w:rsidR="00B028E1">
        <w:rPr>
          <w:sz w:val="24"/>
          <w:szCs w:val="24"/>
        </w:rPr>
        <w:t xml:space="preserve"> </w:t>
      </w:r>
      <w:r w:rsidR="00FE2150">
        <w:rPr>
          <w:sz w:val="24"/>
          <w:szCs w:val="24"/>
        </w:rPr>
        <w:t>has been constructed from the common portions of</w:t>
      </w:r>
      <w:r w:rsidR="000A2088">
        <w:rPr>
          <w:sz w:val="24"/>
          <w:szCs w:val="24"/>
        </w:rPr>
        <w:t xml:space="preserve"> Matthew and Luke. Using this construction to critique Matthew’s or Luke’s </w:t>
      </w:r>
      <w:r w:rsidR="002E4A4F">
        <w:rPr>
          <w:sz w:val="24"/>
          <w:szCs w:val="24"/>
        </w:rPr>
        <w:t>handling of material on John the Baptist</w:t>
      </w:r>
      <w:r w:rsidR="00C81E80">
        <w:rPr>
          <w:sz w:val="24"/>
          <w:szCs w:val="24"/>
        </w:rPr>
        <w:t xml:space="preserve"> would be circular and i</w:t>
      </w:r>
      <w:r w:rsidR="00BE1EC2">
        <w:rPr>
          <w:sz w:val="24"/>
          <w:szCs w:val="24"/>
        </w:rPr>
        <w:t>ntellectually dubious</w:t>
      </w:r>
      <w:r w:rsidR="008E0409">
        <w:rPr>
          <w:sz w:val="24"/>
          <w:szCs w:val="24"/>
        </w:rPr>
        <w:t>, but it has been attempted by Vassiliadis</w:t>
      </w:r>
      <w:r w:rsidR="00EF5E22">
        <w:rPr>
          <w:sz w:val="24"/>
          <w:szCs w:val="24"/>
        </w:rPr>
        <w:t>.</w:t>
      </w:r>
      <w:r w:rsidR="004B6F83">
        <w:rPr>
          <w:sz w:val="24"/>
          <w:szCs w:val="24"/>
        </w:rPr>
        <w:t xml:space="preserve"> </w:t>
      </w:r>
      <w:r w:rsidR="004B6F83">
        <w:rPr>
          <w:rStyle w:val="FootnoteReference"/>
          <w:sz w:val="24"/>
          <w:szCs w:val="24"/>
        </w:rPr>
        <w:footnoteReference w:id="66"/>
      </w:r>
      <w:r w:rsidR="00BE2966">
        <w:rPr>
          <w:sz w:val="24"/>
          <w:szCs w:val="24"/>
        </w:rPr>
        <w:t xml:space="preserve"> What is significant is that some ten percent of its verses refer to John the Baptist</w:t>
      </w:r>
      <w:r w:rsidR="00316B4A">
        <w:rPr>
          <w:sz w:val="24"/>
          <w:szCs w:val="24"/>
        </w:rPr>
        <w:t xml:space="preserve">, highlighting his importance in </w:t>
      </w:r>
      <w:r w:rsidR="003F046E">
        <w:rPr>
          <w:sz w:val="24"/>
          <w:szCs w:val="24"/>
        </w:rPr>
        <w:t xml:space="preserve">the developing </w:t>
      </w:r>
      <w:r w:rsidR="003F046E" w:rsidRPr="003F046E">
        <w:rPr>
          <w:i/>
          <w:iCs/>
          <w:sz w:val="24"/>
          <w:szCs w:val="24"/>
        </w:rPr>
        <w:t>kerygma</w:t>
      </w:r>
      <w:r w:rsidR="003F046E">
        <w:rPr>
          <w:sz w:val="24"/>
          <w:szCs w:val="24"/>
        </w:rPr>
        <w:t>.</w:t>
      </w:r>
    </w:p>
    <w:p w14:paraId="0AA0EE5B" w14:textId="38D87DC6" w:rsidR="00FD6AD3" w:rsidRPr="00FD6AD3" w:rsidRDefault="00FD6AD3" w:rsidP="00FD6AD3"/>
    <w:p w14:paraId="7F232FC6" w14:textId="5EF2A03A" w:rsidR="00341663" w:rsidRDefault="00D83031" w:rsidP="00826A3B">
      <w:pPr>
        <w:pStyle w:val="Heading2"/>
      </w:pPr>
      <w:r>
        <w:t>John’s Gospel Selecti</w:t>
      </w:r>
      <w:r w:rsidR="00F45922">
        <w:t>vity</w:t>
      </w:r>
      <w:r w:rsidR="004D6397">
        <w:t>:</w:t>
      </w:r>
    </w:p>
    <w:p w14:paraId="4F4433DE" w14:textId="05727E1B" w:rsidR="00312AD8" w:rsidRPr="009B068D" w:rsidRDefault="00312AD8" w:rsidP="00312AD8">
      <w:pPr>
        <w:rPr>
          <w:sz w:val="24"/>
          <w:szCs w:val="24"/>
        </w:rPr>
      </w:pPr>
      <w:r w:rsidRPr="009B068D">
        <w:rPr>
          <w:sz w:val="24"/>
          <w:szCs w:val="24"/>
        </w:rPr>
        <w:t xml:space="preserve">If John had available to him some or </w:t>
      </w:r>
      <w:proofErr w:type="gramStart"/>
      <w:r w:rsidRPr="009B068D">
        <w:rPr>
          <w:sz w:val="24"/>
          <w:szCs w:val="24"/>
        </w:rPr>
        <w:t>all of</w:t>
      </w:r>
      <w:proofErr w:type="gramEnd"/>
      <w:r w:rsidRPr="009B068D">
        <w:rPr>
          <w:sz w:val="24"/>
          <w:szCs w:val="24"/>
        </w:rPr>
        <w:t xml:space="preserve"> the </w:t>
      </w:r>
      <w:r w:rsidR="00940AF0" w:rsidRPr="009B068D">
        <w:rPr>
          <w:sz w:val="24"/>
          <w:szCs w:val="24"/>
        </w:rPr>
        <w:t xml:space="preserve">oral or written </w:t>
      </w:r>
      <w:r w:rsidRPr="009B068D">
        <w:rPr>
          <w:sz w:val="24"/>
          <w:szCs w:val="24"/>
        </w:rPr>
        <w:t xml:space="preserve">material </w:t>
      </w:r>
      <w:r w:rsidR="002541D9">
        <w:rPr>
          <w:sz w:val="24"/>
          <w:szCs w:val="24"/>
        </w:rPr>
        <w:t>extant</w:t>
      </w:r>
      <w:r w:rsidRPr="009B068D">
        <w:rPr>
          <w:sz w:val="24"/>
          <w:szCs w:val="24"/>
        </w:rPr>
        <w:t xml:space="preserve"> at the </w:t>
      </w:r>
      <w:r w:rsidR="00940AF0" w:rsidRPr="009B068D">
        <w:rPr>
          <w:sz w:val="24"/>
          <w:szCs w:val="24"/>
        </w:rPr>
        <w:t>time of his writing,</w:t>
      </w:r>
      <w:r w:rsidR="002C3F18" w:rsidRPr="009B068D">
        <w:rPr>
          <w:sz w:val="24"/>
          <w:szCs w:val="24"/>
        </w:rPr>
        <w:t xml:space="preserve"> why did John reduce John the Baptist to </w:t>
      </w:r>
      <w:r w:rsidR="002541D9">
        <w:rPr>
          <w:sz w:val="24"/>
          <w:szCs w:val="24"/>
        </w:rPr>
        <w:t xml:space="preserve">more of </w:t>
      </w:r>
      <w:r w:rsidR="002C3F18" w:rsidRPr="009B068D">
        <w:rPr>
          <w:sz w:val="24"/>
          <w:szCs w:val="24"/>
        </w:rPr>
        <w:t>a function than a person with a history?</w:t>
      </w:r>
      <w:r w:rsidR="00367E35" w:rsidRPr="009B068D">
        <w:rPr>
          <w:sz w:val="24"/>
          <w:szCs w:val="24"/>
        </w:rPr>
        <w:t xml:space="preserve"> Necessarily, possible reasons are supposition.</w:t>
      </w:r>
    </w:p>
    <w:p w14:paraId="5FDB2E53" w14:textId="56502393" w:rsidR="0007164F" w:rsidRPr="009B068D" w:rsidRDefault="0007164F" w:rsidP="00312AD8">
      <w:pPr>
        <w:rPr>
          <w:sz w:val="24"/>
          <w:szCs w:val="24"/>
        </w:rPr>
      </w:pPr>
      <w:r w:rsidRPr="009B068D">
        <w:rPr>
          <w:sz w:val="24"/>
          <w:szCs w:val="24"/>
        </w:rPr>
        <w:t>John may have wanted to minimise the popular following which John</w:t>
      </w:r>
      <w:r w:rsidR="00834739" w:rsidRPr="009B068D">
        <w:rPr>
          <w:sz w:val="24"/>
          <w:szCs w:val="24"/>
        </w:rPr>
        <w:t xml:space="preserve"> the Baptist clearly had, and which drove Herod to murder him.</w:t>
      </w:r>
      <w:r w:rsidR="004D0BA8" w:rsidRPr="009B068D">
        <w:rPr>
          <w:sz w:val="24"/>
          <w:szCs w:val="24"/>
        </w:rPr>
        <w:t xml:space="preserve"> This would present Jesus as superior in </w:t>
      </w:r>
      <w:r w:rsidR="00C3709D" w:rsidRPr="009B068D">
        <w:rPr>
          <w:sz w:val="24"/>
          <w:szCs w:val="24"/>
        </w:rPr>
        <w:t>that respect also.</w:t>
      </w:r>
      <w:r w:rsidR="00C250F3" w:rsidRPr="009B068D">
        <w:rPr>
          <w:sz w:val="24"/>
          <w:szCs w:val="24"/>
        </w:rPr>
        <w:t xml:space="preserve"> He </w:t>
      </w:r>
      <w:r w:rsidR="00FB2946" w:rsidRPr="009B068D">
        <w:rPr>
          <w:sz w:val="24"/>
          <w:szCs w:val="24"/>
        </w:rPr>
        <w:t>m</w:t>
      </w:r>
      <w:r w:rsidR="00C250F3" w:rsidRPr="009B068D">
        <w:rPr>
          <w:sz w:val="24"/>
          <w:szCs w:val="24"/>
        </w:rPr>
        <w:t xml:space="preserve">ay have wanted to emphasise Jesus’ </w:t>
      </w:r>
      <w:r w:rsidR="002A2A79" w:rsidRPr="009B068D">
        <w:rPr>
          <w:sz w:val="24"/>
          <w:szCs w:val="24"/>
        </w:rPr>
        <w:t>b</w:t>
      </w:r>
      <w:r w:rsidR="00C250F3" w:rsidRPr="009B068D">
        <w:rPr>
          <w:sz w:val="24"/>
          <w:szCs w:val="24"/>
        </w:rPr>
        <w:t xml:space="preserve">aptism </w:t>
      </w:r>
      <w:r w:rsidR="00B977CC">
        <w:rPr>
          <w:sz w:val="24"/>
          <w:szCs w:val="24"/>
        </w:rPr>
        <w:t>‘</w:t>
      </w:r>
      <w:r w:rsidR="00C250F3" w:rsidRPr="009B068D">
        <w:rPr>
          <w:sz w:val="24"/>
          <w:szCs w:val="24"/>
        </w:rPr>
        <w:t>with the Spirit’</w:t>
      </w:r>
      <w:r w:rsidR="002A2A79" w:rsidRPr="009B068D">
        <w:rPr>
          <w:sz w:val="24"/>
          <w:szCs w:val="24"/>
        </w:rPr>
        <w:t xml:space="preserve"> more than John’s baptism for repentance or forgiveness of sin</w:t>
      </w:r>
      <w:r w:rsidR="00C3079D" w:rsidRPr="009B068D">
        <w:rPr>
          <w:sz w:val="24"/>
          <w:szCs w:val="24"/>
        </w:rPr>
        <w:t>. He may have wanted to distance his ‘witness to the truth’ from his past</w:t>
      </w:r>
      <w:r w:rsidR="00FB2946" w:rsidRPr="009B068D">
        <w:rPr>
          <w:sz w:val="24"/>
          <w:szCs w:val="24"/>
        </w:rPr>
        <w:t xml:space="preserve"> as an Essene, even though he hailed from a priestly Levitical family (Lk 1:</w:t>
      </w:r>
      <w:r w:rsidR="00BF62E6" w:rsidRPr="009B068D">
        <w:rPr>
          <w:sz w:val="24"/>
          <w:szCs w:val="24"/>
        </w:rPr>
        <w:t>5).</w:t>
      </w:r>
    </w:p>
    <w:p w14:paraId="55A79259" w14:textId="6FB357DB" w:rsidR="00BF62E6" w:rsidRPr="009B068D" w:rsidRDefault="00BF62E6" w:rsidP="00312AD8">
      <w:pPr>
        <w:rPr>
          <w:sz w:val="24"/>
          <w:szCs w:val="24"/>
        </w:rPr>
      </w:pPr>
      <w:r w:rsidRPr="009B068D">
        <w:rPr>
          <w:sz w:val="24"/>
          <w:szCs w:val="24"/>
        </w:rPr>
        <w:lastRenderedPageBreak/>
        <w:t xml:space="preserve">Most plausibly, John may simply have wanted nothing to detract from his core </w:t>
      </w:r>
      <w:r w:rsidR="00CB0942" w:rsidRPr="009B068D">
        <w:rPr>
          <w:sz w:val="24"/>
          <w:szCs w:val="24"/>
        </w:rPr>
        <w:t xml:space="preserve">theological portrayal of Jesus, the pre-existing </w:t>
      </w:r>
      <w:r w:rsidR="00CB0942" w:rsidRPr="009B068D">
        <w:rPr>
          <w:i/>
          <w:iCs/>
          <w:sz w:val="24"/>
          <w:szCs w:val="24"/>
        </w:rPr>
        <w:t>Logos</w:t>
      </w:r>
      <w:r w:rsidR="00CB0942" w:rsidRPr="009B068D">
        <w:rPr>
          <w:sz w:val="24"/>
          <w:szCs w:val="24"/>
        </w:rPr>
        <w:t xml:space="preserve"> made flesh</w:t>
      </w:r>
      <w:r w:rsidR="00724151" w:rsidRPr="009B068D">
        <w:rPr>
          <w:sz w:val="24"/>
          <w:szCs w:val="24"/>
        </w:rPr>
        <w:t>, the Son of God through whom his readers might themselves become children of God (Jn 1:12</w:t>
      </w:r>
      <w:r w:rsidR="00D35685" w:rsidRPr="009B068D">
        <w:rPr>
          <w:sz w:val="24"/>
          <w:szCs w:val="24"/>
        </w:rPr>
        <w:t>).</w:t>
      </w:r>
    </w:p>
    <w:p w14:paraId="4B104FE6" w14:textId="524521AA" w:rsidR="00D35685" w:rsidRDefault="00D35685" w:rsidP="00312AD8"/>
    <w:p w14:paraId="55279E59" w14:textId="37C53830" w:rsidR="003A068E" w:rsidRDefault="003A068E" w:rsidP="003A068E">
      <w:pPr>
        <w:pStyle w:val="Heading2"/>
      </w:pPr>
      <w:r>
        <w:t>Synopsis</w:t>
      </w:r>
      <w:r w:rsidR="003F00D2">
        <w:t>:</w:t>
      </w:r>
    </w:p>
    <w:p w14:paraId="3C0F6DDD" w14:textId="7C1B0CBE" w:rsidR="007749E7" w:rsidRDefault="007749E7" w:rsidP="003F00D2">
      <w:pPr>
        <w:rPr>
          <w:sz w:val="24"/>
          <w:szCs w:val="24"/>
        </w:rPr>
      </w:pPr>
      <w:r>
        <w:rPr>
          <w:sz w:val="24"/>
          <w:szCs w:val="24"/>
        </w:rPr>
        <w:t>In John’s Gospel, John the Baptist is portrayed</w:t>
      </w:r>
      <w:r w:rsidR="00317EDA">
        <w:rPr>
          <w:sz w:val="24"/>
          <w:szCs w:val="24"/>
        </w:rPr>
        <w:t xml:space="preserve"> as the supremely truthful</w:t>
      </w:r>
      <w:r w:rsidR="00BC54DD">
        <w:rPr>
          <w:sz w:val="24"/>
          <w:szCs w:val="24"/>
        </w:rPr>
        <w:t>,</w:t>
      </w:r>
      <w:r w:rsidR="00317EDA">
        <w:rPr>
          <w:sz w:val="24"/>
          <w:szCs w:val="24"/>
        </w:rPr>
        <w:t xml:space="preserve"> human witness to the pre-existent person of Jesus</w:t>
      </w:r>
      <w:r w:rsidR="00EF67BE">
        <w:rPr>
          <w:sz w:val="24"/>
          <w:szCs w:val="24"/>
        </w:rPr>
        <w:t xml:space="preserve"> as </w:t>
      </w:r>
      <w:r w:rsidR="00EF67BE" w:rsidRPr="00EF67BE">
        <w:rPr>
          <w:i/>
          <w:iCs/>
          <w:sz w:val="24"/>
          <w:szCs w:val="24"/>
        </w:rPr>
        <w:t>Logos</w:t>
      </w:r>
      <w:r w:rsidR="00EF67BE">
        <w:rPr>
          <w:sz w:val="24"/>
          <w:szCs w:val="24"/>
        </w:rPr>
        <w:t>, as Messiah and as Son of God</w:t>
      </w:r>
      <w:r w:rsidR="004F7A97">
        <w:rPr>
          <w:sz w:val="24"/>
          <w:szCs w:val="24"/>
        </w:rPr>
        <w:t>. He is also</w:t>
      </w:r>
      <w:r w:rsidR="00487BC6">
        <w:rPr>
          <w:sz w:val="24"/>
          <w:szCs w:val="24"/>
        </w:rPr>
        <w:t xml:space="preserve"> verifier of the truth of John’s Christology. </w:t>
      </w:r>
      <w:r w:rsidR="00FB3896">
        <w:rPr>
          <w:sz w:val="24"/>
          <w:szCs w:val="24"/>
        </w:rPr>
        <w:t>To do this credibly, John the Baptist must have</w:t>
      </w:r>
      <w:r w:rsidR="00731125">
        <w:rPr>
          <w:sz w:val="24"/>
          <w:szCs w:val="24"/>
        </w:rPr>
        <w:t xml:space="preserve"> had a significant reputation with John’s readers, as he describes</w:t>
      </w:r>
      <w:r w:rsidR="004C5129">
        <w:rPr>
          <w:sz w:val="24"/>
          <w:szCs w:val="24"/>
        </w:rPr>
        <w:t xml:space="preserve"> his person and ministry minimally.</w:t>
      </w:r>
      <w:r w:rsidR="002040C3">
        <w:rPr>
          <w:sz w:val="24"/>
          <w:szCs w:val="24"/>
        </w:rPr>
        <w:t xml:space="preserve"> John prefers to emphasise John the Baptist’s </w:t>
      </w:r>
      <w:r w:rsidR="002040C3" w:rsidRPr="00602B6E">
        <w:rPr>
          <w:i/>
          <w:iCs/>
          <w:sz w:val="24"/>
          <w:szCs w:val="24"/>
        </w:rPr>
        <w:t>functional</w:t>
      </w:r>
      <w:r w:rsidR="002040C3">
        <w:rPr>
          <w:sz w:val="24"/>
          <w:szCs w:val="24"/>
        </w:rPr>
        <w:t xml:space="preserve"> identity </w:t>
      </w:r>
      <w:r w:rsidR="006F701A">
        <w:rPr>
          <w:sz w:val="24"/>
          <w:szCs w:val="24"/>
        </w:rPr>
        <w:t>as forerunner to the fulfilment of Isaiah’s yearning for the Messianic Age</w:t>
      </w:r>
      <w:r w:rsidR="0056243E">
        <w:rPr>
          <w:sz w:val="24"/>
          <w:szCs w:val="24"/>
        </w:rPr>
        <w:t>.</w:t>
      </w:r>
    </w:p>
    <w:p w14:paraId="32411FB5" w14:textId="02E76749" w:rsidR="0056243E" w:rsidRDefault="0056243E" w:rsidP="003F00D2">
      <w:pPr>
        <w:rPr>
          <w:sz w:val="24"/>
          <w:szCs w:val="24"/>
        </w:rPr>
      </w:pPr>
      <w:r>
        <w:rPr>
          <w:sz w:val="24"/>
          <w:szCs w:val="24"/>
        </w:rPr>
        <w:t>The Synoptic Gospels and Josephus</w:t>
      </w:r>
      <w:r w:rsidR="004A40E3">
        <w:rPr>
          <w:sz w:val="24"/>
          <w:szCs w:val="24"/>
        </w:rPr>
        <w:t xml:space="preserve"> paint a more ro</w:t>
      </w:r>
      <w:r w:rsidR="005A3C8D">
        <w:rPr>
          <w:sz w:val="24"/>
          <w:szCs w:val="24"/>
        </w:rPr>
        <w:t>u</w:t>
      </w:r>
      <w:r w:rsidR="004A40E3">
        <w:rPr>
          <w:sz w:val="24"/>
          <w:szCs w:val="24"/>
        </w:rPr>
        <w:t>nded biographical picture of John the Baptist</w:t>
      </w:r>
      <w:r w:rsidR="005A3C8D">
        <w:rPr>
          <w:sz w:val="24"/>
          <w:szCs w:val="24"/>
        </w:rPr>
        <w:t xml:space="preserve">, emphasising his </w:t>
      </w:r>
      <w:r w:rsidR="00C343CE">
        <w:rPr>
          <w:sz w:val="24"/>
          <w:szCs w:val="24"/>
        </w:rPr>
        <w:t>popular ministry of mass baptism for repentance,</w:t>
      </w:r>
      <w:r w:rsidR="00B90774">
        <w:rPr>
          <w:sz w:val="24"/>
          <w:szCs w:val="24"/>
        </w:rPr>
        <w:t xml:space="preserve"> his </w:t>
      </w:r>
      <w:r w:rsidR="004727C5">
        <w:rPr>
          <w:sz w:val="24"/>
          <w:szCs w:val="24"/>
        </w:rPr>
        <w:t>probabl</w:t>
      </w:r>
      <w:r w:rsidR="001A55E7">
        <w:rPr>
          <w:sz w:val="24"/>
          <w:szCs w:val="24"/>
        </w:rPr>
        <w:t>y temporar</w:t>
      </w:r>
      <w:r w:rsidR="00CE1250">
        <w:rPr>
          <w:sz w:val="24"/>
          <w:szCs w:val="24"/>
        </w:rPr>
        <w:t xml:space="preserve">y </w:t>
      </w:r>
      <w:r w:rsidR="004727C5">
        <w:rPr>
          <w:sz w:val="24"/>
          <w:szCs w:val="24"/>
        </w:rPr>
        <w:t>Essene background</w:t>
      </w:r>
      <w:r w:rsidR="00CB6614">
        <w:rPr>
          <w:sz w:val="24"/>
          <w:szCs w:val="24"/>
        </w:rPr>
        <w:t>, his political threat to Herod and his eventual demise. While</w:t>
      </w:r>
      <w:r w:rsidR="00F87845">
        <w:rPr>
          <w:sz w:val="24"/>
          <w:szCs w:val="24"/>
        </w:rPr>
        <w:t xml:space="preserve"> John, in writing his Gospel, is likely to have had</w:t>
      </w:r>
      <w:r w:rsidR="0038096F">
        <w:rPr>
          <w:sz w:val="24"/>
          <w:szCs w:val="24"/>
        </w:rPr>
        <w:t xml:space="preserve"> access to Mark’s Gospel, to the oral </w:t>
      </w:r>
      <w:r w:rsidR="0038096F" w:rsidRPr="001D0207">
        <w:rPr>
          <w:i/>
          <w:iCs/>
          <w:sz w:val="24"/>
          <w:szCs w:val="24"/>
        </w:rPr>
        <w:t>kerygma</w:t>
      </w:r>
      <w:r w:rsidR="0038096F">
        <w:rPr>
          <w:sz w:val="24"/>
          <w:szCs w:val="24"/>
        </w:rPr>
        <w:t xml:space="preserve"> and </w:t>
      </w:r>
      <w:r w:rsidR="001D0207">
        <w:rPr>
          <w:sz w:val="24"/>
          <w:szCs w:val="24"/>
        </w:rPr>
        <w:t>maybe to other Gospel material, he refers</w:t>
      </w:r>
      <w:r w:rsidR="00921267">
        <w:rPr>
          <w:sz w:val="24"/>
          <w:szCs w:val="24"/>
        </w:rPr>
        <w:t xml:space="preserve"> to it only</w:t>
      </w:r>
      <w:r w:rsidR="001D0207">
        <w:rPr>
          <w:sz w:val="24"/>
          <w:szCs w:val="24"/>
        </w:rPr>
        <w:t xml:space="preserve"> minimally</w:t>
      </w:r>
      <w:r w:rsidR="00921267">
        <w:rPr>
          <w:sz w:val="24"/>
          <w:szCs w:val="24"/>
        </w:rPr>
        <w:t xml:space="preserve">. </w:t>
      </w:r>
      <w:r w:rsidR="00921267">
        <w:rPr>
          <w:sz w:val="24"/>
          <w:szCs w:val="24"/>
        </w:rPr>
        <w:t xml:space="preserve">The most plausible reason </w:t>
      </w:r>
      <w:r w:rsidR="00921267">
        <w:rPr>
          <w:sz w:val="24"/>
          <w:szCs w:val="24"/>
        </w:rPr>
        <w:t xml:space="preserve">for this </w:t>
      </w:r>
      <w:r w:rsidR="00921267">
        <w:rPr>
          <w:sz w:val="24"/>
          <w:szCs w:val="24"/>
        </w:rPr>
        <w:t>is that John wanted nothing to stand in the way of his portrayal of Jesus as the</w:t>
      </w:r>
      <w:r w:rsidR="008C1FFF">
        <w:rPr>
          <w:sz w:val="24"/>
          <w:szCs w:val="24"/>
        </w:rPr>
        <w:t xml:space="preserve"> promised Messiah, the</w:t>
      </w:r>
      <w:r w:rsidR="00921267">
        <w:rPr>
          <w:sz w:val="24"/>
          <w:szCs w:val="24"/>
        </w:rPr>
        <w:t xml:space="preserve"> pre-existent Son of God.</w:t>
      </w:r>
    </w:p>
    <w:p w14:paraId="4D0D02C4" w14:textId="657DB83F" w:rsidR="003E1C67" w:rsidRDefault="003E1C67" w:rsidP="00EA771A">
      <w:pPr>
        <w:jc w:val="right"/>
        <w:rPr>
          <w:sz w:val="24"/>
          <w:szCs w:val="24"/>
        </w:rPr>
      </w:pPr>
      <w:r>
        <w:rPr>
          <w:sz w:val="24"/>
          <w:szCs w:val="24"/>
        </w:rPr>
        <w:t>4</w:t>
      </w:r>
      <w:r w:rsidR="00191842">
        <w:rPr>
          <w:sz w:val="24"/>
          <w:szCs w:val="24"/>
        </w:rPr>
        <w:t>4</w:t>
      </w:r>
      <w:r w:rsidR="0086498D">
        <w:rPr>
          <w:sz w:val="24"/>
          <w:szCs w:val="24"/>
        </w:rPr>
        <w:t>79</w:t>
      </w:r>
      <w:r w:rsidR="00EA771A">
        <w:rPr>
          <w:sz w:val="24"/>
          <w:szCs w:val="24"/>
        </w:rPr>
        <w:t xml:space="preserve"> </w:t>
      </w:r>
      <w:r>
        <w:rPr>
          <w:sz w:val="24"/>
          <w:szCs w:val="24"/>
        </w:rPr>
        <w:t>words</w:t>
      </w:r>
    </w:p>
    <w:p w14:paraId="2AD10552" w14:textId="122ECCB1" w:rsidR="002F0D90" w:rsidRDefault="002F0D90" w:rsidP="001467F7">
      <w:pPr>
        <w:jc w:val="center"/>
        <w:rPr>
          <w:sz w:val="24"/>
          <w:szCs w:val="24"/>
        </w:rPr>
      </w:pPr>
      <w:r w:rsidRPr="00931614">
        <w:rPr>
          <w:noProof/>
          <w:sz w:val="24"/>
          <w:szCs w:val="24"/>
        </w:rPr>
        <w:drawing>
          <wp:inline distT="0" distB="0" distL="0" distR="0" wp14:anchorId="286F5D45" wp14:editId="0A92FA9A">
            <wp:extent cx="3370217" cy="4331720"/>
            <wp:effectExtent l="0" t="0" r="1905" b="0"/>
            <wp:docPr id="1920709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42" cy="4358357"/>
                    </a:xfrm>
                    <a:prstGeom prst="rect">
                      <a:avLst/>
                    </a:prstGeom>
                    <a:noFill/>
                    <a:ln>
                      <a:noFill/>
                    </a:ln>
                  </pic:spPr>
                </pic:pic>
              </a:graphicData>
            </a:graphic>
          </wp:inline>
        </w:drawing>
      </w:r>
    </w:p>
    <w:p w14:paraId="1E0E855B" w14:textId="6D3B1F81" w:rsidR="001467F7" w:rsidRDefault="001467F7" w:rsidP="00754B0F">
      <w:pPr>
        <w:spacing w:after="0"/>
        <w:jc w:val="center"/>
        <w:rPr>
          <w:i/>
          <w:iCs/>
          <w:sz w:val="24"/>
          <w:szCs w:val="24"/>
        </w:rPr>
      </w:pPr>
      <w:r>
        <w:rPr>
          <w:i/>
          <w:iCs/>
          <w:sz w:val="24"/>
          <w:szCs w:val="24"/>
        </w:rPr>
        <w:t>John the Baptist</w:t>
      </w:r>
      <w:r w:rsidR="00A71915">
        <w:rPr>
          <w:i/>
          <w:iCs/>
          <w:sz w:val="24"/>
          <w:szCs w:val="24"/>
        </w:rPr>
        <w:t xml:space="preserve"> in the Orthodox ikon of the Resurrection (</w:t>
      </w:r>
      <w:r w:rsidR="0086498D">
        <w:rPr>
          <w:i/>
          <w:iCs/>
          <w:sz w:val="24"/>
          <w:szCs w:val="24"/>
        </w:rPr>
        <w:t>centre left, pointing)</w:t>
      </w:r>
    </w:p>
    <w:p w14:paraId="6705BD66" w14:textId="53ED6C98" w:rsidR="00B66179" w:rsidRPr="001467F7" w:rsidRDefault="00754B0F" w:rsidP="001467F7">
      <w:pPr>
        <w:jc w:val="center"/>
        <w:rPr>
          <w:i/>
          <w:iCs/>
          <w:sz w:val="24"/>
          <w:szCs w:val="24"/>
        </w:rPr>
      </w:pPr>
      <w:r w:rsidRPr="00754B0F">
        <w:rPr>
          <w:i/>
          <w:iCs/>
          <w:sz w:val="24"/>
          <w:szCs w:val="24"/>
        </w:rPr>
        <w:t>www.alamy.com/stock-photo/anastasis-icon.html</w:t>
      </w:r>
    </w:p>
    <w:p w14:paraId="5F171EE4" w14:textId="005C543A" w:rsidR="007749E7" w:rsidRDefault="007749E7">
      <w:pPr>
        <w:rPr>
          <w:sz w:val="24"/>
          <w:szCs w:val="24"/>
        </w:rPr>
      </w:pPr>
      <w:r>
        <w:rPr>
          <w:sz w:val="24"/>
          <w:szCs w:val="24"/>
        </w:rPr>
        <w:br w:type="page"/>
      </w:r>
    </w:p>
    <w:p w14:paraId="7117E146" w14:textId="77777777" w:rsidR="00092044" w:rsidRDefault="00092044" w:rsidP="00DA0C3C">
      <w:pPr>
        <w:rPr>
          <w:sz w:val="24"/>
          <w:szCs w:val="24"/>
        </w:rPr>
      </w:pPr>
    </w:p>
    <w:p w14:paraId="57FB9493" w14:textId="13FDC950" w:rsidR="00A11518" w:rsidRDefault="00092044" w:rsidP="00DA0C3C">
      <w:pPr>
        <w:rPr>
          <w:sz w:val="24"/>
          <w:szCs w:val="24"/>
        </w:rPr>
      </w:pPr>
      <w:r w:rsidRPr="00092044">
        <w:rPr>
          <w:rStyle w:val="Heading1Char"/>
        </w:rPr>
        <w:t>Bibliography</w:t>
      </w:r>
      <w:r>
        <w:rPr>
          <w:sz w:val="24"/>
          <w:szCs w:val="24"/>
        </w:rPr>
        <w:t>:</w:t>
      </w:r>
    </w:p>
    <w:p w14:paraId="2102A220" w14:textId="4984233D" w:rsidR="00092044" w:rsidRDefault="00873E77" w:rsidP="00DA0C3C">
      <w:pPr>
        <w:rPr>
          <w:sz w:val="24"/>
          <w:szCs w:val="24"/>
        </w:rPr>
      </w:pPr>
      <w:r>
        <w:rPr>
          <w:sz w:val="24"/>
          <w:szCs w:val="24"/>
        </w:rPr>
        <w:t>Ashton</w:t>
      </w:r>
      <w:r w:rsidR="008D655C">
        <w:rPr>
          <w:sz w:val="24"/>
          <w:szCs w:val="24"/>
        </w:rPr>
        <w:t>,</w:t>
      </w:r>
      <w:r>
        <w:rPr>
          <w:sz w:val="24"/>
          <w:szCs w:val="24"/>
        </w:rPr>
        <w:t xml:space="preserve"> J</w:t>
      </w:r>
      <w:r w:rsidR="008D655C">
        <w:rPr>
          <w:sz w:val="24"/>
          <w:szCs w:val="24"/>
        </w:rPr>
        <w:t>ohn,</w:t>
      </w:r>
      <w:r>
        <w:rPr>
          <w:sz w:val="24"/>
          <w:szCs w:val="24"/>
        </w:rPr>
        <w:t xml:space="preserve"> </w:t>
      </w:r>
      <w:r w:rsidRPr="00AF3006">
        <w:rPr>
          <w:i/>
          <w:iCs/>
          <w:sz w:val="24"/>
          <w:szCs w:val="24"/>
        </w:rPr>
        <w:t>Understanding the Fourth Gospel</w:t>
      </w:r>
      <w:r w:rsidR="000B3C9E">
        <w:rPr>
          <w:i/>
          <w:iCs/>
          <w:sz w:val="24"/>
          <w:szCs w:val="24"/>
        </w:rPr>
        <w:t>,</w:t>
      </w:r>
      <w:r>
        <w:rPr>
          <w:sz w:val="24"/>
          <w:szCs w:val="24"/>
        </w:rPr>
        <w:t xml:space="preserve"> 2</w:t>
      </w:r>
      <w:r w:rsidRPr="00873E77">
        <w:rPr>
          <w:sz w:val="24"/>
          <w:szCs w:val="24"/>
          <w:vertAlign w:val="superscript"/>
        </w:rPr>
        <w:t>nd</w:t>
      </w:r>
      <w:r>
        <w:rPr>
          <w:sz w:val="24"/>
          <w:szCs w:val="24"/>
        </w:rPr>
        <w:t xml:space="preserve"> </w:t>
      </w:r>
      <w:r w:rsidR="000B3C9E">
        <w:rPr>
          <w:sz w:val="24"/>
          <w:szCs w:val="24"/>
        </w:rPr>
        <w:t>e</w:t>
      </w:r>
      <w:r>
        <w:rPr>
          <w:sz w:val="24"/>
          <w:szCs w:val="24"/>
        </w:rPr>
        <w:t>d</w:t>
      </w:r>
      <w:r w:rsidR="000B3C9E">
        <w:rPr>
          <w:sz w:val="24"/>
          <w:szCs w:val="24"/>
        </w:rPr>
        <w:t>.</w:t>
      </w:r>
      <w:r w:rsidR="002149CF">
        <w:rPr>
          <w:sz w:val="24"/>
          <w:szCs w:val="24"/>
        </w:rPr>
        <w:t xml:space="preserve"> </w:t>
      </w:r>
      <w:r w:rsidR="000B3C9E">
        <w:rPr>
          <w:sz w:val="24"/>
          <w:szCs w:val="24"/>
        </w:rPr>
        <w:t>(</w:t>
      </w:r>
      <w:r w:rsidR="002149CF">
        <w:rPr>
          <w:sz w:val="24"/>
          <w:szCs w:val="24"/>
        </w:rPr>
        <w:t>O</w:t>
      </w:r>
      <w:r w:rsidR="000B3C9E">
        <w:rPr>
          <w:sz w:val="24"/>
          <w:szCs w:val="24"/>
        </w:rPr>
        <w:t xml:space="preserve">xford </w:t>
      </w:r>
      <w:r w:rsidR="002149CF">
        <w:rPr>
          <w:sz w:val="24"/>
          <w:szCs w:val="24"/>
        </w:rPr>
        <w:t>U</w:t>
      </w:r>
      <w:r w:rsidR="00221BC3">
        <w:rPr>
          <w:sz w:val="24"/>
          <w:szCs w:val="24"/>
        </w:rPr>
        <w:t xml:space="preserve">niversity </w:t>
      </w:r>
      <w:r w:rsidR="002149CF">
        <w:rPr>
          <w:sz w:val="24"/>
          <w:szCs w:val="24"/>
        </w:rPr>
        <w:t>P</w:t>
      </w:r>
      <w:r w:rsidR="00221BC3">
        <w:rPr>
          <w:sz w:val="24"/>
          <w:szCs w:val="24"/>
        </w:rPr>
        <w:t>ress, 2006)</w:t>
      </w:r>
    </w:p>
    <w:p w14:paraId="4644EEB2" w14:textId="1B28E079" w:rsidR="000C5FD8" w:rsidRDefault="000C5FD8" w:rsidP="00DA0C3C">
      <w:pPr>
        <w:rPr>
          <w:sz w:val="24"/>
          <w:szCs w:val="24"/>
        </w:rPr>
      </w:pPr>
      <w:r>
        <w:rPr>
          <w:sz w:val="24"/>
          <w:szCs w:val="24"/>
        </w:rPr>
        <w:t>Becker</w:t>
      </w:r>
      <w:r w:rsidR="007F2650">
        <w:rPr>
          <w:sz w:val="24"/>
          <w:szCs w:val="24"/>
        </w:rPr>
        <w:t>,</w:t>
      </w:r>
      <w:r>
        <w:rPr>
          <w:sz w:val="24"/>
          <w:szCs w:val="24"/>
        </w:rPr>
        <w:t xml:space="preserve"> E</w:t>
      </w:r>
      <w:r w:rsidR="00AD083E">
        <w:rPr>
          <w:sz w:val="24"/>
          <w:szCs w:val="24"/>
        </w:rPr>
        <w:t>ve</w:t>
      </w:r>
      <w:r>
        <w:rPr>
          <w:sz w:val="24"/>
          <w:szCs w:val="24"/>
        </w:rPr>
        <w:t>-M</w:t>
      </w:r>
      <w:r w:rsidR="00AD083E">
        <w:rPr>
          <w:sz w:val="24"/>
          <w:szCs w:val="24"/>
        </w:rPr>
        <w:t>arie</w:t>
      </w:r>
      <w:r w:rsidR="005B5946">
        <w:rPr>
          <w:sz w:val="24"/>
          <w:szCs w:val="24"/>
        </w:rPr>
        <w:t xml:space="preserve">, </w:t>
      </w:r>
      <w:r w:rsidR="00AD083E">
        <w:rPr>
          <w:sz w:val="24"/>
          <w:szCs w:val="24"/>
        </w:rPr>
        <w:t>Helen K</w:t>
      </w:r>
      <w:r w:rsidR="009D7BC7">
        <w:rPr>
          <w:sz w:val="24"/>
          <w:szCs w:val="24"/>
        </w:rPr>
        <w:t>.</w:t>
      </w:r>
      <w:r w:rsidR="00AD083E">
        <w:rPr>
          <w:sz w:val="24"/>
          <w:szCs w:val="24"/>
        </w:rPr>
        <w:t xml:space="preserve"> </w:t>
      </w:r>
      <w:r w:rsidR="005B5946">
        <w:rPr>
          <w:sz w:val="24"/>
          <w:szCs w:val="24"/>
        </w:rPr>
        <w:t xml:space="preserve">Bond and </w:t>
      </w:r>
      <w:r w:rsidR="009D7BC7">
        <w:rPr>
          <w:sz w:val="24"/>
          <w:szCs w:val="24"/>
        </w:rPr>
        <w:t>C</w:t>
      </w:r>
      <w:r w:rsidR="00AD083E">
        <w:rPr>
          <w:sz w:val="24"/>
          <w:szCs w:val="24"/>
        </w:rPr>
        <w:t>atrin H</w:t>
      </w:r>
      <w:r w:rsidR="009D7BC7">
        <w:rPr>
          <w:sz w:val="24"/>
          <w:szCs w:val="24"/>
        </w:rPr>
        <w:t xml:space="preserve">. </w:t>
      </w:r>
      <w:r w:rsidR="005B5946">
        <w:rPr>
          <w:sz w:val="24"/>
          <w:szCs w:val="24"/>
        </w:rPr>
        <w:t>Williams CH</w:t>
      </w:r>
      <w:r w:rsidR="00CA52FE">
        <w:rPr>
          <w:sz w:val="24"/>
          <w:szCs w:val="24"/>
        </w:rPr>
        <w:t>,</w:t>
      </w:r>
      <w:r w:rsidR="00F30809">
        <w:rPr>
          <w:sz w:val="24"/>
          <w:szCs w:val="24"/>
        </w:rPr>
        <w:t xml:space="preserve"> </w:t>
      </w:r>
      <w:r w:rsidR="009D3331" w:rsidRPr="009D7BC7">
        <w:rPr>
          <w:i/>
          <w:iCs/>
          <w:sz w:val="24"/>
          <w:szCs w:val="24"/>
        </w:rPr>
        <w:t>John’s Transformation of Mark</w:t>
      </w:r>
      <w:r w:rsidR="00A061CE">
        <w:rPr>
          <w:i/>
          <w:iCs/>
          <w:sz w:val="24"/>
          <w:szCs w:val="24"/>
        </w:rPr>
        <w:t xml:space="preserve"> </w:t>
      </w:r>
      <w:r w:rsidR="00A061CE">
        <w:rPr>
          <w:sz w:val="24"/>
          <w:szCs w:val="24"/>
        </w:rPr>
        <w:t>(</w:t>
      </w:r>
      <w:r w:rsidR="00F30809">
        <w:rPr>
          <w:sz w:val="24"/>
          <w:szCs w:val="24"/>
        </w:rPr>
        <w:t>T&amp;T Clark, Bloomsbury Publishing P</w:t>
      </w:r>
      <w:r w:rsidR="00CA52FE">
        <w:rPr>
          <w:sz w:val="24"/>
          <w:szCs w:val="24"/>
        </w:rPr>
        <w:t>lc</w:t>
      </w:r>
      <w:r w:rsidR="00F30809">
        <w:rPr>
          <w:sz w:val="24"/>
          <w:szCs w:val="24"/>
        </w:rPr>
        <w:t xml:space="preserve">. </w:t>
      </w:r>
      <w:r w:rsidR="00F7727A">
        <w:rPr>
          <w:sz w:val="24"/>
          <w:szCs w:val="24"/>
        </w:rPr>
        <w:t>2021)</w:t>
      </w:r>
    </w:p>
    <w:p w14:paraId="76E6B426" w14:textId="0A384638" w:rsidR="002375DB" w:rsidRDefault="0086235F" w:rsidP="00DA0C3C">
      <w:pPr>
        <w:rPr>
          <w:sz w:val="24"/>
          <w:szCs w:val="24"/>
        </w:rPr>
      </w:pPr>
      <w:r>
        <w:rPr>
          <w:sz w:val="24"/>
          <w:szCs w:val="24"/>
        </w:rPr>
        <w:t>Borg</w:t>
      </w:r>
      <w:r w:rsidR="00814E6D">
        <w:rPr>
          <w:sz w:val="24"/>
          <w:szCs w:val="24"/>
        </w:rPr>
        <w:t>,</w:t>
      </w:r>
      <w:r>
        <w:rPr>
          <w:sz w:val="24"/>
          <w:szCs w:val="24"/>
        </w:rPr>
        <w:t xml:space="preserve"> M</w:t>
      </w:r>
      <w:r w:rsidR="00814E6D">
        <w:rPr>
          <w:sz w:val="24"/>
          <w:szCs w:val="24"/>
        </w:rPr>
        <w:t xml:space="preserve">arcus </w:t>
      </w:r>
      <w:r>
        <w:rPr>
          <w:sz w:val="24"/>
          <w:szCs w:val="24"/>
        </w:rPr>
        <w:t>J</w:t>
      </w:r>
      <w:r w:rsidR="00814E6D">
        <w:rPr>
          <w:sz w:val="24"/>
          <w:szCs w:val="24"/>
        </w:rPr>
        <w:t>.</w:t>
      </w:r>
      <w:r w:rsidR="001038D4">
        <w:rPr>
          <w:sz w:val="24"/>
          <w:szCs w:val="24"/>
        </w:rPr>
        <w:t xml:space="preserve"> </w:t>
      </w:r>
      <w:r w:rsidR="00613A39" w:rsidRPr="002375DB">
        <w:rPr>
          <w:i/>
          <w:iCs/>
          <w:sz w:val="24"/>
          <w:szCs w:val="24"/>
        </w:rPr>
        <w:t>Meeting Jesus in Mark</w:t>
      </w:r>
      <w:r w:rsidR="00531182">
        <w:rPr>
          <w:i/>
          <w:iCs/>
          <w:sz w:val="24"/>
          <w:szCs w:val="24"/>
        </w:rPr>
        <w:t xml:space="preserve"> </w:t>
      </w:r>
      <w:r w:rsidR="001A680E">
        <w:rPr>
          <w:sz w:val="24"/>
          <w:szCs w:val="24"/>
        </w:rPr>
        <w:t>(</w:t>
      </w:r>
      <w:r w:rsidR="009815C2">
        <w:rPr>
          <w:sz w:val="24"/>
          <w:szCs w:val="24"/>
        </w:rPr>
        <w:t>S</w:t>
      </w:r>
      <w:r w:rsidR="001A680E">
        <w:rPr>
          <w:sz w:val="24"/>
          <w:szCs w:val="24"/>
        </w:rPr>
        <w:t xml:space="preserve">ociety for </w:t>
      </w:r>
      <w:r w:rsidR="009815C2">
        <w:rPr>
          <w:sz w:val="24"/>
          <w:szCs w:val="24"/>
        </w:rPr>
        <w:t>P</w:t>
      </w:r>
      <w:r w:rsidR="009815E9">
        <w:rPr>
          <w:sz w:val="24"/>
          <w:szCs w:val="24"/>
        </w:rPr>
        <w:t xml:space="preserve">romoting </w:t>
      </w:r>
      <w:r w:rsidR="009815C2">
        <w:rPr>
          <w:sz w:val="24"/>
          <w:szCs w:val="24"/>
        </w:rPr>
        <w:t>C</w:t>
      </w:r>
      <w:r w:rsidR="009815E9">
        <w:rPr>
          <w:sz w:val="24"/>
          <w:szCs w:val="24"/>
        </w:rPr>
        <w:t xml:space="preserve">hristian </w:t>
      </w:r>
      <w:r w:rsidR="009815C2">
        <w:rPr>
          <w:sz w:val="24"/>
          <w:szCs w:val="24"/>
        </w:rPr>
        <w:t>K</w:t>
      </w:r>
      <w:r w:rsidR="009815E9">
        <w:rPr>
          <w:sz w:val="24"/>
          <w:szCs w:val="24"/>
        </w:rPr>
        <w:t>nowledge,</w:t>
      </w:r>
      <w:r w:rsidR="009815C2">
        <w:rPr>
          <w:sz w:val="24"/>
          <w:szCs w:val="24"/>
        </w:rPr>
        <w:t xml:space="preserve"> </w:t>
      </w:r>
      <w:r w:rsidR="00814E6D">
        <w:rPr>
          <w:sz w:val="24"/>
          <w:szCs w:val="24"/>
        </w:rPr>
        <w:t>2011</w:t>
      </w:r>
      <w:r w:rsidR="002375DB">
        <w:rPr>
          <w:sz w:val="24"/>
          <w:szCs w:val="24"/>
        </w:rPr>
        <w:t>)</w:t>
      </w:r>
    </w:p>
    <w:p w14:paraId="56EA56CC" w14:textId="6FE8A841" w:rsidR="004767D9" w:rsidRDefault="004767D9" w:rsidP="00DA0C3C">
      <w:pPr>
        <w:rPr>
          <w:sz w:val="24"/>
          <w:szCs w:val="24"/>
        </w:rPr>
      </w:pPr>
      <w:r>
        <w:rPr>
          <w:sz w:val="24"/>
          <w:szCs w:val="24"/>
        </w:rPr>
        <w:t>Borg</w:t>
      </w:r>
      <w:r w:rsidR="00D4077C">
        <w:rPr>
          <w:sz w:val="24"/>
          <w:szCs w:val="24"/>
        </w:rPr>
        <w:t>,</w:t>
      </w:r>
      <w:r>
        <w:rPr>
          <w:sz w:val="24"/>
          <w:szCs w:val="24"/>
        </w:rPr>
        <w:t xml:space="preserve"> M</w:t>
      </w:r>
      <w:r w:rsidR="00D4077C">
        <w:rPr>
          <w:sz w:val="24"/>
          <w:szCs w:val="24"/>
        </w:rPr>
        <w:t xml:space="preserve">arkus </w:t>
      </w:r>
      <w:r>
        <w:rPr>
          <w:sz w:val="24"/>
          <w:szCs w:val="24"/>
        </w:rPr>
        <w:t xml:space="preserve">J </w:t>
      </w:r>
      <w:r w:rsidR="00114D7E">
        <w:rPr>
          <w:sz w:val="24"/>
          <w:szCs w:val="24"/>
        </w:rPr>
        <w:t>and</w:t>
      </w:r>
      <w:r>
        <w:rPr>
          <w:sz w:val="24"/>
          <w:szCs w:val="24"/>
        </w:rPr>
        <w:t xml:space="preserve"> </w:t>
      </w:r>
      <w:r w:rsidR="00D4077C">
        <w:rPr>
          <w:sz w:val="24"/>
          <w:szCs w:val="24"/>
        </w:rPr>
        <w:t>J</w:t>
      </w:r>
      <w:r w:rsidR="00637C90">
        <w:rPr>
          <w:sz w:val="24"/>
          <w:szCs w:val="24"/>
        </w:rPr>
        <w:t>o</w:t>
      </w:r>
      <w:r w:rsidR="00D4077C">
        <w:rPr>
          <w:sz w:val="24"/>
          <w:szCs w:val="24"/>
        </w:rPr>
        <w:t xml:space="preserve">hn-Dominic </w:t>
      </w:r>
      <w:r>
        <w:rPr>
          <w:sz w:val="24"/>
          <w:szCs w:val="24"/>
        </w:rPr>
        <w:t>Crossan</w:t>
      </w:r>
      <w:r w:rsidR="00694269">
        <w:rPr>
          <w:sz w:val="24"/>
          <w:szCs w:val="24"/>
        </w:rPr>
        <w:t xml:space="preserve">, </w:t>
      </w:r>
      <w:r w:rsidR="00732374" w:rsidRPr="00694269">
        <w:rPr>
          <w:i/>
          <w:iCs/>
          <w:sz w:val="24"/>
          <w:szCs w:val="24"/>
        </w:rPr>
        <w:t xml:space="preserve">The First Christmas: What the Gospels </w:t>
      </w:r>
      <w:r w:rsidR="00567990" w:rsidRPr="00694269">
        <w:rPr>
          <w:i/>
          <w:iCs/>
          <w:sz w:val="24"/>
          <w:szCs w:val="24"/>
        </w:rPr>
        <w:t xml:space="preserve">Teach </w:t>
      </w:r>
      <w:r w:rsidR="00732374" w:rsidRPr="00694269">
        <w:rPr>
          <w:i/>
          <w:iCs/>
          <w:sz w:val="24"/>
          <w:szCs w:val="24"/>
        </w:rPr>
        <w:t>about</w:t>
      </w:r>
      <w:r w:rsidR="00567990" w:rsidRPr="00694269">
        <w:rPr>
          <w:i/>
          <w:iCs/>
          <w:sz w:val="24"/>
          <w:szCs w:val="24"/>
        </w:rPr>
        <w:t xml:space="preserve"> Jesus’ Birth </w:t>
      </w:r>
      <w:r w:rsidR="00637C90">
        <w:rPr>
          <w:sz w:val="24"/>
          <w:szCs w:val="24"/>
        </w:rPr>
        <w:t>(Society for Promoting Christian Knowledge, 20</w:t>
      </w:r>
      <w:r w:rsidR="007F2650">
        <w:rPr>
          <w:sz w:val="24"/>
          <w:szCs w:val="24"/>
        </w:rPr>
        <w:t>0</w:t>
      </w:r>
      <w:r w:rsidR="00637C90">
        <w:rPr>
          <w:sz w:val="24"/>
          <w:szCs w:val="24"/>
        </w:rPr>
        <w:t>7)</w:t>
      </w:r>
    </w:p>
    <w:p w14:paraId="2DA22B24" w14:textId="4B8BC3F1" w:rsidR="0043140D" w:rsidRDefault="0043140D" w:rsidP="00DA0C3C">
      <w:pPr>
        <w:rPr>
          <w:sz w:val="24"/>
          <w:szCs w:val="24"/>
        </w:rPr>
      </w:pPr>
      <w:r>
        <w:rPr>
          <w:sz w:val="24"/>
          <w:szCs w:val="24"/>
        </w:rPr>
        <w:t>Ford</w:t>
      </w:r>
      <w:r w:rsidR="000706C8">
        <w:rPr>
          <w:sz w:val="24"/>
          <w:szCs w:val="24"/>
        </w:rPr>
        <w:t>,</w:t>
      </w:r>
      <w:r>
        <w:rPr>
          <w:sz w:val="24"/>
          <w:szCs w:val="24"/>
        </w:rPr>
        <w:t xml:space="preserve"> D</w:t>
      </w:r>
      <w:r w:rsidR="000706C8">
        <w:rPr>
          <w:sz w:val="24"/>
          <w:szCs w:val="24"/>
        </w:rPr>
        <w:t xml:space="preserve">avid </w:t>
      </w:r>
      <w:r>
        <w:rPr>
          <w:sz w:val="24"/>
          <w:szCs w:val="24"/>
        </w:rPr>
        <w:t>F</w:t>
      </w:r>
      <w:r w:rsidR="000706C8">
        <w:rPr>
          <w:sz w:val="24"/>
          <w:szCs w:val="24"/>
        </w:rPr>
        <w:t>.</w:t>
      </w:r>
      <w:r w:rsidR="00133272">
        <w:rPr>
          <w:sz w:val="24"/>
          <w:szCs w:val="24"/>
        </w:rPr>
        <w:t>,</w:t>
      </w:r>
      <w:r>
        <w:rPr>
          <w:sz w:val="24"/>
          <w:szCs w:val="24"/>
        </w:rPr>
        <w:t xml:space="preserve"> </w:t>
      </w:r>
      <w:r w:rsidRPr="00133272">
        <w:rPr>
          <w:i/>
          <w:iCs/>
          <w:sz w:val="24"/>
          <w:szCs w:val="24"/>
        </w:rPr>
        <w:t>The Gospel of John</w:t>
      </w:r>
      <w:r w:rsidR="005A01A0" w:rsidRPr="00133272">
        <w:rPr>
          <w:i/>
          <w:iCs/>
          <w:sz w:val="24"/>
          <w:szCs w:val="24"/>
        </w:rPr>
        <w:t>: A Theological Commentary</w:t>
      </w:r>
      <w:r w:rsidR="005A01A0">
        <w:rPr>
          <w:sz w:val="24"/>
          <w:szCs w:val="24"/>
        </w:rPr>
        <w:t xml:space="preserve"> </w:t>
      </w:r>
      <w:r w:rsidR="002546FE">
        <w:rPr>
          <w:sz w:val="24"/>
          <w:szCs w:val="24"/>
        </w:rPr>
        <w:t>(</w:t>
      </w:r>
      <w:r w:rsidR="006E133F">
        <w:rPr>
          <w:sz w:val="24"/>
          <w:szCs w:val="24"/>
        </w:rPr>
        <w:t>Baker Academic</w:t>
      </w:r>
      <w:r w:rsidR="00491E88">
        <w:rPr>
          <w:sz w:val="24"/>
          <w:szCs w:val="24"/>
        </w:rPr>
        <w:t>,</w:t>
      </w:r>
      <w:r w:rsidR="002546FE">
        <w:rPr>
          <w:sz w:val="24"/>
          <w:szCs w:val="24"/>
        </w:rPr>
        <w:t xml:space="preserve"> 2021)</w:t>
      </w:r>
    </w:p>
    <w:p w14:paraId="35D44373" w14:textId="4BE8D7FB" w:rsidR="00131B37" w:rsidRDefault="00131B37" w:rsidP="00DA0C3C">
      <w:pPr>
        <w:rPr>
          <w:sz w:val="24"/>
          <w:szCs w:val="24"/>
        </w:rPr>
      </w:pPr>
      <w:r>
        <w:rPr>
          <w:sz w:val="24"/>
          <w:szCs w:val="24"/>
        </w:rPr>
        <w:t>Liu</w:t>
      </w:r>
      <w:r w:rsidR="009067EF">
        <w:rPr>
          <w:sz w:val="24"/>
          <w:szCs w:val="24"/>
        </w:rPr>
        <w:t>,</w:t>
      </w:r>
      <w:r>
        <w:rPr>
          <w:sz w:val="24"/>
          <w:szCs w:val="24"/>
        </w:rPr>
        <w:t xml:space="preserve"> J</w:t>
      </w:r>
      <w:r w:rsidR="009067EF">
        <w:rPr>
          <w:sz w:val="24"/>
          <w:szCs w:val="24"/>
        </w:rPr>
        <w:t xml:space="preserve">udith </w:t>
      </w:r>
      <w:r>
        <w:rPr>
          <w:sz w:val="24"/>
          <w:szCs w:val="24"/>
        </w:rPr>
        <w:t>M</w:t>
      </w:r>
      <w:r w:rsidR="009067EF">
        <w:rPr>
          <w:sz w:val="24"/>
          <w:szCs w:val="24"/>
        </w:rPr>
        <w:t>.</w:t>
      </w:r>
      <w:r>
        <w:rPr>
          <w:sz w:val="24"/>
          <w:szCs w:val="24"/>
        </w:rPr>
        <w:t xml:space="preserve"> and </w:t>
      </w:r>
      <w:r w:rsidR="009067EF">
        <w:rPr>
          <w:sz w:val="24"/>
          <w:szCs w:val="24"/>
        </w:rPr>
        <w:t>M</w:t>
      </w:r>
      <w:r w:rsidR="005F0469">
        <w:rPr>
          <w:sz w:val="24"/>
          <w:szCs w:val="24"/>
        </w:rPr>
        <w:t>artinus C.</w:t>
      </w:r>
      <w:r w:rsidR="009067EF">
        <w:rPr>
          <w:sz w:val="24"/>
          <w:szCs w:val="24"/>
        </w:rPr>
        <w:t xml:space="preserve"> </w:t>
      </w:r>
      <w:r w:rsidR="00B053F5">
        <w:rPr>
          <w:sz w:val="24"/>
          <w:szCs w:val="24"/>
        </w:rPr>
        <w:t xml:space="preserve">De </w:t>
      </w:r>
      <w:r>
        <w:rPr>
          <w:sz w:val="24"/>
          <w:szCs w:val="24"/>
        </w:rPr>
        <w:t>Boer</w:t>
      </w:r>
      <w:r w:rsidR="009067EF">
        <w:rPr>
          <w:sz w:val="24"/>
          <w:szCs w:val="24"/>
        </w:rPr>
        <w:t>,</w:t>
      </w:r>
      <w:r w:rsidR="00B053F5">
        <w:rPr>
          <w:sz w:val="24"/>
          <w:szCs w:val="24"/>
        </w:rPr>
        <w:t xml:space="preserve"> </w:t>
      </w:r>
      <w:r w:rsidR="00B053F5" w:rsidRPr="00130A53">
        <w:rPr>
          <w:i/>
          <w:iCs/>
          <w:sz w:val="24"/>
          <w:szCs w:val="24"/>
        </w:rPr>
        <w:t>The Oxford Handbook of Johannine Studies</w:t>
      </w:r>
      <w:r w:rsidR="009067EF">
        <w:rPr>
          <w:sz w:val="24"/>
          <w:szCs w:val="24"/>
        </w:rPr>
        <w:t xml:space="preserve"> (</w:t>
      </w:r>
      <w:r w:rsidR="00E17911">
        <w:rPr>
          <w:sz w:val="24"/>
          <w:szCs w:val="24"/>
        </w:rPr>
        <w:t>Oxford</w:t>
      </w:r>
      <w:r w:rsidR="00130A53">
        <w:rPr>
          <w:sz w:val="24"/>
          <w:szCs w:val="24"/>
        </w:rPr>
        <w:t xml:space="preserve"> University Press, 2018)</w:t>
      </w:r>
    </w:p>
    <w:p w14:paraId="59C64D2D" w14:textId="3EB29372" w:rsidR="00855122" w:rsidRDefault="00855122" w:rsidP="00DA0C3C">
      <w:pPr>
        <w:rPr>
          <w:sz w:val="24"/>
          <w:szCs w:val="24"/>
        </w:rPr>
      </w:pPr>
      <w:r>
        <w:rPr>
          <w:sz w:val="24"/>
          <w:szCs w:val="24"/>
        </w:rPr>
        <w:t>McBride</w:t>
      </w:r>
      <w:r w:rsidR="002D1D9E">
        <w:rPr>
          <w:sz w:val="24"/>
          <w:szCs w:val="24"/>
        </w:rPr>
        <w:t>,</w:t>
      </w:r>
      <w:r>
        <w:rPr>
          <w:sz w:val="24"/>
          <w:szCs w:val="24"/>
        </w:rPr>
        <w:t xml:space="preserve"> D</w:t>
      </w:r>
      <w:r w:rsidR="002D1D9E">
        <w:rPr>
          <w:sz w:val="24"/>
          <w:szCs w:val="24"/>
        </w:rPr>
        <w:t>enis,</w:t>
      </w:r>
      <w:r w:rsidR="00327933">
        <w:rPr>
          <w:sz w:val="24"/>
          <w:szCs w:val="24"/>
        </w:rPr>
        <w:t xml:space="preserve"> </w:t>
      </w:r>
      <w:proofErr w:type="gramStart"/>
      <w:r w:rsidR="00327933" w:rsidRPr="002D1D9E">
        <w:rPr>
          <w:i/>
          <w:iCs/>
          <w:sz w:val="24"/>
          <w:szCs w:val="24"/>
        </w:rPr>
        <w:t>Where</w:t>
      </w:r>
      <w:proofErr w:type="gramEnd"/>
      <w:r w:rsidR="00327933" w:rsidRPr="002D1D9E">
        <w:rPr>
          <w:i/>
          <w:iCs/>
          <w:sz w:val="24"/>
          <w:szCs w:val="24"/>
        </w:rPr>
        <w:t xml:space="preserve"> does the Jesus Story Begin</w:t>
      </w:r>
      <w:r w:rsidR="00B7794E" w:rsidRPr="002D1D9E">
        <w:rPr>
          <w:i/>
          <w:iCs/>
          <w:sz w:val="24"/>
          <w:szCs w:val="24"/>
        </w:rPr>
        <w:t>? Reflections on the Beginning of the Gospels</w:t>
      </w:r>
      <w:r w:rsidR="00DA2AC1">
        <w:rPr>
          <w:sz w:val="24"/>
          <w:szCs w:val="24"/>
        </w:rPr>
        <w:t xml:space="preserve"> </w:t>
      </w:r>
      <w:r w:rsidR="006B057F">
        <w:rPr>
          <w:sz w:val="24"/>
          <w:szCs w:val="24"/>
        </w:rPr>
        <w:t>(</w:t>
      </w:r>
      <w:r w:rsidR="003C43D6">
        <w:rPr>
          <w:sz w:val="24"/>
          <w:szCs w:val="24"/>
        </w:rPr>
        <w:t>Redemptorist Press</w:t>
      </w:r>
      <w:r w:rsidR="00421F5B">
        <w:rPr>
          <w:sz w:val="24"/>
          <w:szCs w:val="24"/>
        </w:rPr>
        <w:t>, 2006)</w:t>
      </w:r>
    </w:p>
    <w:p w14:paraId="48971693" w14:textId="437D2588" w:rsidR="00092044" w:rsidRDefault="00570BEA" w:rsidP="00DA0C3C">
      <w:pPr>
        <w:rPr>
          <w:sz w:val="24"/>
          <w:szCs w:val="24"/>
        </w:rPr>
      </w:pPr>
      <w:r>
        <w:rPr>
          <w:sz w:val="24"/>
          <w:szCs w:val="24"/>
        </w:rPr>
        <w:t>McGann</w:t>
      </w:r>
      <w:r w:rsidR="00A61625">
        <w:rPr>
          <w:sz w:val="24"/>
          <w:szCs w:val="24"/>
        </w:rPr>
        <w:t>,</w:t>
      </w:r>
      <w:r>
        <w:rPr>
          <w:sz w:val="24"/>
          <w:szCs w:val="24"/>
        </w:rPr>
        <w:t xml:space="preserve"> D</w:t>
      </w:r>
      <w:r w:rsidR="00E10CAB">
        <w:rPr>
          <w:sz w:val="24"/>
          <w:szCs w:val="24"/>
        </w:rPr>
        <w:t>iarmuid,</w:t>
      </w:r>
      <w:r>
        <w:rPr>
          <w:sz w:val="24"/>
          <w:szCs w:val="24"/>
        </w:rPr>
        <w:t xml:space="preserve"> </w:t>
      </w:r>
      <w:r w:rsidRPr="007A1122">
        <w:rPr>
          <w:i/>
          <w:iCs/>
          <w:sz w:val="24"/>
          <w:szCs w:val="24"/>
        </w:rPr>
        <w:t xml:space="preserve">Journeying within Transcendence: </w:t>
      </w:r>
      <w:r w:rsidR="0036510E" w:rsidRPr="007A1122">
        <w:rPr>
          <w:i/>
          <w:iCs/>
          <w:sz w:val="24"/>
          <w:szCs w:val="24"/>
        </w:rPr>
        <w:t>The</w:t>
      </w:r>
      <w:r w:rsidRPr="007A1122">
        <w:rPr>
          <w:i/>
          <w:iCs/>
          <w:sz w:val="24"/>
          <w:szCs w:val="24"/>
        </w:rPr>
        <w:t xml:space="preserve"> Gospel of John through a Jung</w:t>
      </w:r>
      <w:r w:rsidR="0099016A" w:rsidRPr="007A1122">
        <w:rPr>
          <w:i/>
          <w:iCs/>
          <w:sz w:val="24"/>
          <w:szCs w:val="24"/>
        </w:rPr>
        <w:t>ian Perspective</w:t>
      </w:r>
      <w:r w:rsidR="0036510E">
        <w:rPr>
          <w:sz w:val="24"/>
          <w:szCs w:val="24"/>
        </w:rPr>
        <w:t xml:space="preserve"> </w:t>
      </w:r>
      <w:r w:rsidR="00E10CAB">
        <w:rPr>
          <w:sz w:val="24"/>
          <w:szCs w:val="24"/>
        </w:rPr>
        <w:t>(</w:t>
      </w:r>
      <w:r w:rsidR="0099016A">
        <w:rPr>
          <w:sz w:val="24"/>
          <w:szCs w:val="24"/>
        </w:rPr>
        <w:t>Collins</w:t>
      </w:r>
      <w:r w:rsidR="0020688A">
        <w:rPr>
          <w:sz w:val="24"/>
          <w:szCs w:val="24"/>
        </w:rPr>
        <w:t xml:space="preserve"> Liturgical Publications</w:t>
      </w:r>
      <w:r w:rsidR="007A1122">
        <w:rPr>
          <w:sz w:val="24"/>
          <w:szCs w:val="24"/>
        </w:rPr>
        <w:t>, 1989)</w:t>
      </w:r>
      <w:r w:rsidR="0020688A">
        <w:rPr>
          <w:sz w:val="24"/>
          <w:szCs w:val="24"/>
        </w:rPr>
        <w:t xml:space="preserve"> </w:t>
      </w:r>
    </w:p>
    <w:p w14:paraId="50CBC6D4" w14:textId="3315AC06" w:rsidR="00821739" w:rsidRDefault="00A96FD4" w:rsidP="00DA0C3C">
      <w:pPr>
        <w:rPr>
          <w:sz w:val="24"/>
          <w:szCs w:val="24"/>
        </w:rPr>
      </w:pPr>
      <w:r>
        <w:rPr>
          <w:sz w:val="24"/>
          <w:szCs w:val="24"/>
        </w:rPr>
        <w:t>Moody</w:t>
      </w:r>
      <w:r w:rsidR="00234776">
        <w:rPr>
          <w:sz w:val="24"/>
          <w:szCs w:val="24"/>
        </w:rPr>
        <w:t xml:space="preserve"> Smith</w:t>
      </w:r>
      <w:r w:rsidR="00955186">
        <w:rPr>
          <w:sz w:val="24"/>
          <w:szCs w:val="24"/>
        </w:rPr>
        <w:t>,</w:t>
      </w:r>
      <w:r w:rsidR="00234776">
        <w:rPr>
          <w:sz w:val="24"/>
          <w:szCs w:val="24"/>
        </w:rPr>
        <w:t xml:space="preserve"> D</w:t>
      </w:r>
      <w:r w:rsidR="00D27807">
        <w:rPr>
          <w:sz w:val="24"/>
          <w:szCs w:val="24"/>
        </w:rPr>
        <w:t>wight</w:t>
      </w:r>
      <w:r w:rsidR="00477440">
        <w:rPr>
          <w:sz w:val="24"/>
          <w:szCs w:val="24"/>
        </w:rPr>
        <w:t>,</w:t>
      </w:r>
      <w:r w:rsidR="00234776">
        <w:rPr>
          <w:sz w:val="24"/>
          <w:szCs w:val="24"/>
        </w:rPr>
        <w:t xml:space="preserve"> </w:t>
      </w:r>
      <w:r w:rsidR="00234776" w:rsidRPr="00CB6E7B">
        <w:rPr>
          <w:i/>
          <w:iCs/>
          <w:sz w:val="24"/>
          <w:szCs w:val="24"/>
        </w:rPr>
        <w:t xml:space="preserve">The </w:t>
      </w:r>
      <w:r w:rsidR="001F54F4" w:rsidRPr="00CB6E7B">
        <w:rPr>
          <w:i/>
          <w:iCs/>
          <w:sz w:val="24"/>
          <w:szCs w:val="24"/>
        </w:rPr>
        <w:t>T</w:t>
      </w:r>
      <w:r w:rsidR="00234776" w:rsidRPr="00CB6E7B">
        <w:rPr>
          <w:i/>
          <w:iCs/>
          <w:sz w:val="24"/>
          <w:szCs w:val="24"/>
        </w:rPr>
        <w:t>heology of the Gospel of John</w:t>
      </w:r>
      <w:r w:rsidR="00CB6E7B">
        <w:rPr>
          <w:sz w:val="24"/>
          <w:szCs w:val="24"/>
        </w:rPr>
        <w:t xml:space="preserve"> (</w:t>
      </w:r>
      <w:r w:rsidR="009C369F">
        <w:rPr>
          <w:sz w:val="24"/>
          <w:szCs w:val="24"/>
        </w:rPr>
        <w:t>Cambridge U</w:t>
      </w:r>
      <w:r w:rsidR="00CB6E7B">
        <w:rPr>
          <w:sz w:val="24"/>
          <w:szCs w:val="24"/>
        </w:rPr>
        <w:t>niversity Press, 1995)</w:t>
      </w:r>
    </w:p>
    <w:p w14:paraId="0A9E7116" w14:textId="6212E7E9" w:rsidR="00765016" w:rsidRDefault="00765016" w:rsidP="00DA0C3C">
      <w:pPr>
        <w:rPr>
          <w:sz w:val="24"/>
          <w:szCs w:val="24"/>
        </w:rPr>
      </w:pPr>
      <w:r w:rsidRPr="00765016">
        <w:rPr>
          <w:sz w:val="24"/>
          <w:szCs w:val="24"/>
        </w:rPr>
        <w:t>Rohr</w:t>
      </w:r>
      <w:r w:rsidR="00182326">
        <w:rPr>
          <w:sz w:val="24"/>
          <w:szCs w:val="24"/>
        </w:rPr>
        <w:t>,</w:t>
      </w:r>
      <w:r w:rsidRPr="00765016">
        <w:rPr>
          <w:sz w:val="24"/>
          <w:szCs w:val="24"/>
        </w:rPr>
        <w:t xml:space="preserve"> R</w:t>
      </w:r>
      <w:r w:rsidR="00182326">
        <w:rPr>
          <w:sz w:val="24"/>
          <w:szCs w:val="24"/>
        </w:rPr>
        <w:t xml:space="preserve">ichard, </w:t>
      </w:r>
      <w:r w:rsidRPr="00182326">
        <w:rPr>
          <w:i/>
          <w:iCs/>
          <w:sz w:val="24"/>
          <w:szCs w:val="24"/>
        </w:rPr>
        <w:t>The Good News According to Luke: Spiritual Reflections</w:t>
      </w:r>
      <w:r w:rsidRPr="00765016">
        <w:rPr>
          <w:sz w:val="24"/>
          <w:szCs w:val="24"/>
        </w:rPr>
        <w:t xml:space="preserve"> </w:t>
      </w:r>
      <w:r w:rsidR="00182326">
        <w:rPr>
          <w:sz w:val="24"/>
          <w:szCs w:val="24"/>
        </w:rPr>
        <w:t>(</w:t>
      </w:r>
      <w:r w:rsidRPr="00765016">
        <w:rPr>
          <w:sz w:val="24"/>
          <w:szCs w:val="24"/>
        </w:rPr>
        <w:t>Crossroads Publishing</w:t>
      </w:r>
      <w:r w:rsidR="00182326">
        <w:rPr>
          <w:sz w:val="24"/>
          <w:szCs w:val="24"/>
        </w:rPr>
        <w:t>, 1997)</w:t>
      </w:r>
      <w:r w:rsidRPr="00765016">
        <w:rPr>
          <w:sz w:val="24"/>
          <w:szCs w:val="24"/>
        </w:rPr>
        <w:t xml:space="preserve"> </w:t>
      </w:r>
    </w:p>
    <w:sectPr w:rsidR="00765016" w:rsidSect="004211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6CE76" w14:textId="77777777" w:rsidR="00EB3BD2" w:rsidRDefault="00EB3BD2" w:rsidP="000C4E46">
      <w:pPr>
        <w:spacing w:after="0" w:line="240" w:lineRule="auto"/>
      </w:pPr>
      <w:r>
        <w:separator/>
      </w:r>
    </w:p>
  </w:endnote>
  <w:endnote w:type="continuationSeparator" w:id="0">
    <w:p w14:paraId="6B2EADAB" w14:textId="77777777" w:rsidR="00EB3BD2" w:rsidRDefault="00EB3BD2" w:rsidP="000C4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3B3A" w14:textId="77777777" w:rsidR="00EB3BD2" w:rsidRDefault="00EB3BD2" w:rsidP="000C4E46">
      <w:pPr>
        <w:spacing w:after="0" w:line="240" w:lineRule="auto"/>
      </w:pPr>
      <w:r>
        <w:separator/>
      </w:r>
    </w:p>
  </w:footnote>
  <w:footnote w:type="continuationSeparator" w:id="0">
    <w:p w14:paraId="30B35596" w14:textId="77777777" w:rsidR="00EB3BD2" w:rsidRDefault="00EB3BD2" w:rsidP="000C4E46">
      <w:pPr>
        <w:spacing w:after="0" w:line="240" w:lineRule="auto"/>
      </w:pPr>
      <w:r>
        <w:continuationSeparator/>
      </w:r>
    </w:p>
  </w:footnote>
  <w:footnote w:id="1">
    <w:p w14:paraId="71E828EF" w14:textId="677DA3F8" w:rsidR="00F55B21" w:rsidRDefault="00F55B21">
      <w:pPr>
        <w:pStyle w:val="FootnoteText"/>
      </w:pPr>
      <w:r>
        <w:rPr>
          <w:rStyle w:val="FootnoteReference"/>
        </w:rPr>
        <w:footnoteRef/>
      </w:r>
      <w:r>
        <w:t xml:space="preserve"> </w:t>
      </w:r>
      <w:r w:rsidR="00B42A4E">
        <w:t xml:space="preserve">A </w:t>
      </w:r>
      <w:r w:rsidR="004F5C04">
        <w:t xml:space="preserve">recent </w:t>
      </w:r>
      <w:r w:rsidR="00B42A4E">
        <w:t>volume</w:t>
      </w:r>
      <w:r w:rsidR="004F5C04">
        <w:t xml:space="preserve"> of papers </w:t>
      </w:r>
      <w:r w:rsidR="00445AA9">
        <w:t xml:space="preserve">edited by Becker Eve-Marie, Helen K. Bond and Catrin H. Williams </w:t>
      </w:r>
      <w:r w:rsidR="004F5C04">
        <w:t>considers this</w:t>
      </w:r>
      <w:r w:rsidR="00A65F0F">
        <w:t xml:space="preserve"> ‘transformation’.</w:t>
      </w:r>
    </w:p>
  </w:footnote>
  <w:footnote w:id="2">
    <w:p w14:paraId="2B580BE1" w14:textId="50598169" w:rsidR="00BC6FD0" w:rsidRDefault="00BC6FD0" w:rsidP="00BC6FD0">
      <w:pPr>
        <w:pStyle w:val="FootnoteText"/>
      </w:pPr>
      <w:r>
        <w:rPr>
          <w:rStyle w:val="FootnoteReference"/>
        </w:rPr>
        <w:footnoteRef/>
      </w:r>
      <w:r>
        <w:t xml:space="preserve"> </w:t>
      </w:r>
      <w:r w:rsidR="00FB664D">
        <w:t>Other characters in John</w:t>
      </w:r>
      <w:r w:rsidR="00F678D6">
        <w:t>’s Gospel similarly</w:t>
      </w:r>
      <w:r w:rsidR="00A2291A">
        <w:t xml:space="preserve"> seem</w:t>
      </w:r>
      <w:r w:rsidR="00F678D6">
        <w:t xml:space="preserve"> ‘functional’ rather than person</w:t>
      </w:r>
      <w:r w:rsidR="00A2291A">
        <w:t>s</w:t>
      </w:r>
      <w:r w:rsidR="00F678D6">
        <w:t>, but p</w:t>
      </w:r>
      <w:r>
        <w:t>ursuit of this contention is outside the scope here</w:t>
      </w:r>
      <w:r w:rsidR="00F678D6">
        <w:t>.</w:t>
      </w:r>
    </w:p>
  </w:footnote>
  <w:footnote w:id="3">
    <w:p w14:paraId="74A9936C" w14:textId="77777777" w:rsidR="00552029" w:rsidRDefault="00552029" w:rsidP="00552029">
      <w:pPr>
        <w:pStyle w:val="FootnoteText"/>
      </w:pPr>
      <w:r>
        <w:rPr>
          <w:rStyle w:val="FootnoteReference"/>
        </w:rPr>
        <w:footnoteRef/>
      </w:r>
      <w:r>
        <w:t xml:space="preserve"> </w:t>
      </w:r>
      <w:proofErr w:type="gramStart"/>
      <w:r>
        <w:t>So</w:t>
      </w:r>
      <w:proofErr w:type="gramEnd"/>
      <w:r w:rsidRPr="00503DB0">
        <w:t xml:space="preserve"> John would only need to mention biographical details </w:t>
      </w:r>
      <w:r>
        <w:t>of</w:t>
      </w:r>
      <w:r w:rsidRPr="00503DB0">
        <w:t xml:space="preserve"> John the Baptist for the benefit of more remote readers who were not already familiar with him.</w:t>
      </w:r>
    </w:p>
  </w:footnote>
  <w:footnote w:id="4">
    <w:p w14:paraId="547BF4FE" w14:textId="23E40FC6" w:rsidR="005878EB" w:rsidRDefault="005878EB">
      <w:pPr>
        <w:pStyle w:val="FootnoteText"/>
      </w:pPr>
      <w:r>
        <w:rPr>
          <w:rStyle w:val="FootnoteReference"/>
        </w:rPr>
        <w:footnoteRef/>
      </w:r>
      <w:r>
        <w:t xml:space="preserve"> </w:t>
      </w:r>
      <w:r w:rsidR="00AF3D84">
        <w:t>Ford</w:t>
      </w:r>
      <w:r w:rsidR="00E56814">
        <w:t>,</w:t>
      </w:r>
      <w:r w:rsidR="00AF3D84">
        <w:t xml:space="preserve"> D</w:t>
      </w:r>
      <w:r w:rsidR="00E56814">
        <w:t xml:space="preserve">avid </w:t>
      </w:r>
      <w:r w:rsidR="00AF3D84">
        <w:t>F</w:t>
      </w:r>
      <w:r w:rsidR="00E56814">
        <w:t xml:space="preserve">. </w:t>
      </w:r>
      <w:r w:rsidR="003364DB">
        <w:rPr>
          <w:i/>
          <w:iCs/>
        </w:rPr>
        <w:t>The Gospel of John</w:t>
      </w:r>
      <w:r w:rsidR="00FA373E">
        <w:rPr>
          <w:i/>
          <w:iCs/>
        </w:rPr>
        <w:t>,</w:t>
      </w:r>
      <w:r w:rsidR="00AF3D84">
        <w:t xml:space="preserve"> pp 5-6</w:t>
      </w:r>
      <w:r w:rsidR="00C27D88">
        <w:t>.</w:t>
      </w:r>
    </w:p>
  </w:footnote>
  <w:footnote w:id="5">
    <w:p w14:paraId="5EEADEA8" w14:textId="48697965" w:rsidR="001559DB" w:rsidRDefault="001559DB">
      <w:pPr>
        <w:pStyle w:val="FootnoteText"/>
      </w:pPr>
      <w:r>
        <w:rPr>
          <w:rStyle w:val="FootnoteReference"/>
        </w:rPr>
        <w:footnoteRef/>
      </w:r>
      <w:r>
        <w:t xml:space="preserve"> </w:t>
      </w:r>
      <w:r w:rsidR="006A594A">
        <w:t>The writer i</w:t>
      </w:r>
      <w:r w:rsidR="00F4626C">
        <w:t>s</w:t>
      </w:r>
      <w:r w:rsidR="006A594A">
        <w:t xml:space="preserve"> also faced with the same problem of </w:t>
      </w:r>
      <w:r w:rsidR="00F4626C">
        <w:t>emphasising</w:t>
      </w:r>
      <w:r w:rsidR="006A594A">
        <w:t xml:space="preserve"> </w:t>
      </w:r>
      <w:r w:rsidR="00134E89">
        <w:t xml:space="preserve">that </w:t>
      </w:r>
      <w:r w:rsidR="006A594A">
        <w:t xml:space="preserve">Jesus </w:t>
      </w:r>
      <w:r w:rsidR="00F4626C">
        <w:t xml:space="preserve">is </w:t>
      </w:r>
      <w:r w:rsidR="006A594A">
        <w:t>human</w:t>
      </w:r>
      <w:r w:rsidR="00F4626C">
        <w:t>, this time</w:t>
      </w:r>
      <w:r w:rsidR="006A594A">
        <w:t xml:space="preserve"> without</w:t>
      </w:r>
      <w:r w:rsidR="004B2D4D">
        <w:t xml:space="preserve"> denying his Divinity as asserted in the prologue. He does this </w:t>
      </w:r>
      <w:r w:rsidR="00541158">
        <w:t>early in his narrative through the stories of the calling of his followers</w:t>
      </w:r>
      <w:r w:rsidR="00814241">
        <w:t xml:space="preserve"> (1:</w:t>
      </w:r>
      <w:r w:rsidR="00015EC3">
        <w:t>35-51), and through the sensitive and deeply human portrait of Jesus</w:t>
      </w:r>
      <w:r w:rsidR="00FE1382">
        <w:t xml:space="preserve"> at the wedding at Cana</w:t>
      </w:r>
      <w:r w:rsidR="00134E89">
        <w:t xml:space="preserve"> (</w:t>
      </w:r>
      <w:r w:rsidR="00387111">
        <w:t>2:1-12)</w:t>
      </w:r>
      <w:r w:rsidR="00FE1382">
        <w:t xml:space="preserve"> alongside his mother, brothers</w:t>
      </w:r>
      <w:r w:rsidR="008C537F">
        <w:t xml:space="preserve"> and </w:t>
      </w:r>
      <w:r w:rsidR="00A640E1">
        <w:t xml:space="preserve">friends, </w:t>
      </w:r>
      <w:r w:rsidR="00387111">
        <w:t xml:space="preserve">carefully </w:t>
      </w:r>
      <w:r w:rsidR="00A640E1">
        <w:t xml:space="preserve">admixed </w:t>
      </w:r>
      <w:r w:rsidR="00163933">
        <w:t>with the first Sign of his Divinity in miraculous form.</w:t>
      </w:r>
    </w:p>
  </w:footnote>
  <w:footnote w:id="6">
    <w:p w14:paraId="12A4C21C" w14:textId="1D8ABFCB" w:rsidR="002108CE" w:rsidRDefault="002108CE">
      <w:pPr>
        <w:pStyle w:val="FootnoteText"/>
      </w:pPr>
      <w:r>
        <w:rPr>
          <w:rStyle w:val="FootnoteReference"/>
        </w:rPr>
        <w:footnoteRef/>
      </w:r>
      <w:r>
        <w:t xml:space="preserve"> A</w:t>
      </w:r>
      <w:r w:rsidRPr="002108CE">
        <w:t xml:space="preserve">ngels of God ascend and descend in 1:51, one “troubles the water” (KJV) at the pool of Bethsaida in 5:4, thunder or an angel speaking was heard by the crowd when </w:t>
      </w:r>
      <w:proofErr w:type="gramStart"/>
      <w:r w:rsidRPr="002108CE">
        <w:t>Jesus</w:t>
      </w:r>
      <w:proofErr w:type="gramEnd"/>
      <w:r w:rsidRPr="002108CE">
        <w:t xml:space="preserve"> spoke of his death in 12:29, and two angels in white are seen at the empty tomb in 20:12.</w:t>
      </w:r>
    </w:p>
  </w:footnote>
  <w:footnote w:id="7">
    <w:p w14:paraId="70D03F9B" w14:textId="7F3DD95F" w:rsidR="00990155" w:rsidRDefault="00990155" w:rsidP="00990155">
      <w:pPr>
        <w:pStyle w:val="FootnoteText"/>
      </w:pPr>
      <w:r>
        <w:rPr>
          <w:rStyle w:val="FootnoteReference"/>
        </w:rPr>
        <w:footnoteRef/>
      </w:r>
      <w:r>
        <w:t xml:space="preserve"> </w:t>
      </w:r>
      <w:r w:rsidR="003703A2">
        <w:t>Meaning t</w:t>
      </w:r>
      <w:r>
        <w:t xml:space="preserve">estimony, reputation, witness – from the root </w:t>
      </w:r>
      <w:r w:rsidRPr="00A75F04">
        <w:t>μάρτυς</w:t>
      </w:r>
      <w:r>
        <w:t xml:space="preserve"> meaning evidence given. Strong 3141</w:t>
      </w:r>
      <w:r w:rsidR="00C27D88">
        <w:t>.</w:t>
      </w:r>
    </w:p>
  </w:footnote>
  <w:footnote w:id="8">
    <w:p w14:paraId="00250FCE" w14:textId="02C9056E" w:rsidR="00990155" w:rsidRDefault="00990155" w:rsidP="00990155">
      <w:pPr>
        <w:pStyle w:val="FootnoteText"/>
      </w:pPr>
      <w:r>
        <w:rPr>
          <w:rStyle w:val="FootnoteReference"/>
        </w:rPr>
        <w:footnoteRef/>
      </w:r>
      <w:r>
        <w:t xml:space="preserve"> </w:t>
      </w:r>
      <w:r w:rsidR="003703A2">
        <w:t>Meaning t</w:t>
      </w:r>
      <w:r>
        <w:t>o bear witness, testify, give evidence, affirm that one has seen, heard or experienced something. Strong 3140</w:t>
      </w:r>
      <w:r w:rsidR="00C27D88">
        <w:t>.</w:t>
      </w:r>
    </w:p>
  </w:footnote>
  <w:footnote w:id="9">
    <w:p w14:paraId="4C300F0C" w14:textId="77777777" w:rsidR="00F4477A" w:rsidRDefault="00F4477A" w:rsidP="00F4477A">
      <w:pPr>
        <w:pStyle w:val="FootnoteText"/>
      </w:pPr>
      <w:r>
        <w:rPr>
          <w:rStyle w:val="FootnoteReference"/>
        </w:rPr>
        <w:footnoteRef/>
      </w:r>
      <w:r>
        <w:t xml:space="preserve"> Hooker, Morna, </w:t>
      </w:r>
      <w:r w:rsidRPr="00FE2B14">
        <w:t>‘John the Baptist and the Johannine Prologue’</w:t>
      </w:r>
      <w:r>
        <w:t xml:space="preserve"> </w:t>
      </w:r>
      <w:r w:rsidRPr="00FE2B14">
        <w:rPr>
          <w:i/>
          <w:iCs/>
        </w:rPr>
        <w:t>New Testament Studies</w:t>
      </w:r>
      <w:r>
        <w:rPr>
          <w:i/>
          <w:iCs/>
        </w:rPr>
        <w:t xml:space="preserve">, </w:t>
      </w:r>
      <w:r w:rsidRPr="00F658C7">
        <w:t xml:space="preserve">16 </w:t>
      </w:r>
      <w:r>
        <w:t>(2009) p 354-358.</w:t>
      </w:r>
    </w:p>
  </w:footnote>
  <w:footnote w:id="10">
    <w:p w14:paraId="03D01315" w14:textId="7B6E3107" w:rsidR="00732A06" w:rsidRDefault="00732A06" w:rsidP="00732A06">
      <w:pPr>
        <w:pStyle w:val="FootnoteText"/>
      </w:pPr>
      <w:r>
        <w:rPr>
          <w:rStyle w:val="FootnoteReference"/>
        </w:rPr>
        <w:footnoteRef/>
      </w:r>
      <w:r>
        <w:t xml:space="preserve"> Williams</w:t>
      </w:r>
      <w:r w:rsidR="00934A93">
        <w:t>,</w:t>
      </w:r>
      <w:r>
        <w:t xml:space="preserve"> C</w:t>
      </w:r>
      <w:r w:rsidR="009B4208">
        <w:t>atrin H., ‘</w:t>
      </w:r>
      <w:r w:rsidR="00971DE4">
        <w:t>John</w:t>
      </w:r>
      <w:r w:rsidR="00934A93">
        <w:t xml:space="preserve"> </w:t>
      </w:r>
      <w:r w:rsidR="00971DE4">
        <w:t>(the Baptist): The Witness on the Threshold’</w:t>
      </w:r>
      <w:r w:rsidR="006C5991">
        <w:t xml:space="preserve">, in </w:t>
      </w:r>
      <w:r w:rsidR="00254565">
        <w:rPr>
          <w:i/>
          <w:iCs/>
        </w:rPr>
        <w:t>Character Studies in the Fourth Gospel:</w:t>
      </w:r>
      <w:r w:rsidR="004D2F05">
        <w:rPr>
          <w:i/>
          <w:iCs/>
        </w:rPr>
        <w:t xml:space="preserve"> Narrative Approaches to Seventy Figures in John</w:t>
      </w:r>
      <w:r>
        <w:t xml:space="preserve"> </w:t>
      </w:r>
      <w:r w:rsidR="009E6F94">
        <w:t xml:space="preserve">ed by </w:t>
      </w:r>
      <w:r w:rsidR="004A308B">
        <w:t>Steven A Hunt, D. Francois Tolmie and Reuben Z</w:t>
      </w:r>
      <w:r w:rsidR="007F38A4">
        <w:t>i</w:t>
      </w:r>
      <w:r w:rsidR="004A308B">
        <w:t>mmerman</w:t>
      </w:r>
      <w:r w:rsidR="007F38A4">
        <w:t xml:space="preserve">n </w:t>
      </w:r>
      <w:r>
        <w:t>(</w:t>
      </w:r>
      <w:r w:rsidR="007F38A4">
        <w:t>Eerdman</w:t>
      </w:r>
      <w:r w:rsidR="00BF29FF">
        <w:t xml:space="preserve">s Publishing Company, </w:t>
      </w:r>
      <w:r>
        <w:t>2013) p 48</w:t>
      </w:r>
      <w:r w:rsidR="00DB43E2">
        <w:t>.</w:t>
      </w:r>
    </w:p>
  </w:footnote>
  <w:footnote w:id="11">
    <w:p w14:paraId="6078C4F9" w14:textId="6A5F979E" w:rsidR="00732A06" w:rsidRDefault="00732A06" w:rsidP="00732A06">
      <w:pPr>
        <w:pStyle w:val="FootnoteText"/>
      </w:pPr>
      <w:r>
        <w:rPr>
          <w:rStyle w:val="FootnoteReference"/>
        </w:rPr>
        <w:footnoteRef/>
      </w:r>
      <w:r>
        <w:t xml:space="preserve"> Ibid. p 49</w:t>
      </w:r>
      <w:r w:rsidR="00DB43E2">
        <w:t>.</w:t>
      </w:r>
    </w:p>
  </w:footnote>
  <w:footnote w:id="12">
    <w:p w14:paraId="315A8E18" w14:textId="13FE9A8D" w:rsidR="00732A06" w:rsidRDefault="00732A06">
      <w:pPr>
        <w:pStyle w:val="FootnoteText"/>
      </w:pPr>
      <w:r>
        <w:rPr>
          <w:rStyle w:val="FootnoteReference"/>
        </w:rPr>
        <w:footnoteRef/>
      </w:r>
      <w:r>
        <w:t xml:space="preserve"> </w:t>
      </w:r>
      <w:r w:rsidR="007B2A46">
        <w:t>The Orthodox ikon of</w:t>
      </w:r>
      <w:r w:rsidR="00836B11">
        <w:t xml:space="preserve"> the Resurrection (at end</w:t>
      </w:r>
      <w:r w:rsidR="004B014B">
        <w:t xml:space="preserve"> </w:t>
      </w:r>
      <w:r w:rsidR="005D1926">
        <w:t>of</w:t>
      </w:r>
      <w:r w:rsidR="004B014B">
        <w:t xml:space="preserve"> ess</w:t>
      </w:r>
      <w:r w:rsidR="005D1926">
        <w:t>ay</w:t>
      </w:r>
      <w:r w:rsidR="00836B11">
        <w:t>) shows John</w:t>
      </w:r>
      <w:r w:rsidR="004B014B">
        <w:t xml:space="preserve"> the Baptist pointing to Christ in the nimbus of eternity</w:t>
      </w:r>
      <w:r w:rsidR="005D1926">
        <w:t>.</w:t>
      </w:r>
    </w:p>
  </w:footnote>
  <w:footnote w:id="13">
    <w:p w14:paraId="0DBDC6FE" w14:textId="02DCC85F" w:rsidR="00BB0D4B" w:rsidRDefault="00BB0D4B" w:rsidP="00BB0D4B">
      <w:pPr>
        <w:pStyle w:val="FootnoteText"/>
      </w:pPr>
      <w:r>
        <w:rPr>
          <w:rStyle w:val="FootnoteReference"/>
        </w:rPr>
        <w:footnoteRef/>
      </w:r>
      <w:r>
        <w:t xml:space="preserve"> Brown</w:t>
      </w:r>
      <w:r w:rsidR="000A7F8A">
        <w:t>, Sh</w:t>
      </w:r>
      <w:r w:rsidR="0004169A">
        <w:t>erri</w:t>
      </w:r>
      <w:r w:rsidR="006D59C2" w:rsidRPr="006D59C2">
        <w:t xml:space="preserve"> </w:t>
      </w:r>
      <w:r w:rsidR="00CC644F">
        <w:t>‘</w:t>
      </w:r>
      <w:r w:rsidR="006D59C2" w:rsidRPr="006D59C2">
        <w:t>John the Baptist: Witness and Embodiment of the Prologue in the Gospel of John.</w:t>
      </w:r>
      <w:r w:rsidR="00CC644F">
        <w:t>’ in</w:t>
      </w:r>
      <w:r w:rsidR="006D59C2" w:rsidRPr="006D59C2">
        <w:t xml:space="preserve"> </w:t>
      </w:r>
      <w:r w:rsidR="006D59C2" w:rsidRPr="00CC644F">
        <w:rPr>
          <w:i/>
          <w:iCs/>
        </w:rPr>
        <w:t xml:space="preserve">Characters and Characterization in the Gospel of John </w:t>
      </w:r>
      <w:r w:rsidR="00DB43E2">
        <w:t>(</w:t>
      </w:r>
      <w:r w:rsidR="00AB1C35">
        <w:t>Bloomsbury Publishing</w:t>
      </w:r>
      <w:r w:rsidR="00DB43E2">
        <w:t xml:space="preserve">, </w:t>
      </w:r>
      <w:r w:rsidR="006D59C2" w:rsidRPr="006D59C2">
        <w:t xml:space="preserve">2013) </w:t>
      </w:r>
      <w:r w:rsidR="00D02BB3">
        <w:t>p</w:t>
      </w:r>
      <w:r w:rsidR="00DB43E2">
        <w:t xml:space="preserve"> </w:t>
      </w:r>
      <w:r w:rsidR="006D59C2" w:rsidRPr="006D59C2">
        <w:t>147.</w:t>
      </w:r>
    </w:p>
  </w:footnote>
  <w:footnote w:id="14">
    <w:p w14:paraId="5B736D78" w14:textId="0F7709C8" w:rsidR="009D3959" w:rsidRDefault="009D3959">
      <w:pPr>
        <w:pStyle w:val="FootnoteText"/>
      </w:pPr>
      <w:r>
        <w:rPr>
          <w:rStyle w:val="FootnoteReference"/>
        </w:rPr>
        <w:footnoteRef/>
      </w:r>
      <w:r>
        <w:t xml:space="preserve"> </w:t>
      </w:r>
      <w:r w:rsidR="00927F27" w:rsidRPr="00927F27">
        <w:t xml:space="preserve">A voice cries out: ‘In the wilderness prepare the way of the Lord, make straight in the desert a highway for our God. </w:t>
      </w:r>
      <w:r w:rsidR="000215BB">
        <w:t>(</w:t>
      </w:r>
      <w:r w:rsidR="00927F27" w:rsidRPr="00927F27">
        <w:t>NRSVA</w:t>
      </w:r>
      <w:r w:rsidR="000215BB">
        <w:t>)</w:t>
      </w:r>
    </w:p>
  </w:footnote>
  <w:footnote w:id="15">
    <w:p w14:paraId="512A92A0" w14:textId="368E3046" w:rsidR="007902F3" w:rsidRDefault="007902F3">
      <w:pPr>
        <w:pStyle w:val="FootnoteText"/>
      </w:pPr>
      <w:r>
        <w:rPr>
          <w:rStyle w:val="FootnoteReference"/>
        </w:rPr>
        <w:footnoteRef/>
      </w:r>
      <w:r>
        <w:t xml:space="preserve"> Strong </w:t>
      </w:r>
      <w:r w:rsidRPr="007902F3">
        <w:t>ε</w:t>
      </w:r>
      <w:r w:rsidRPr="007902F3">
        <w:rPr>
          <w:rFonts w:ascii="Arial" w:hAnsi="Arial" w:cs="Arial"/>
        </w:rPr>
        <w:t>ἰ</w:t>
      </w:r>
      <w:r w:rsidRPr="007902F3">
        <w:t xml:space="preserve">μι </w:t>
      </w:r>
      <w:r>
        <w:t>1510</w:t>
      </w:r>
      <w:r w:rsidR="00A90F7F">
        <w:t>.</w:t>
      </w:r>
    </w:p>
  </w:footnote>
  <w:footnote w:id="16">
    <w:p w14:paraId="0A978E56" w14:textId="26813D4F" w:rsidR="00E8736C" w:rsidRDefault="00E8736C">
      <w:pPr>
        <w:pStyle w:val="FootnoteText"/>
      </w:pPr>
      <w:r>
        <w:rPr>
          <w:rStyle w:val="FootnoteReference"/>
        </w:rPr>
        <w:footnoteRef/>
      </w:r>
      <w:r>
        <w:t xml:space="preserve"> </w:t>
      </w:r>
      <w:r w:rsidR="003420DE">
        <w:t xml:space="preserve">Wilderness </w:t>
      </w:r>
      <w:r w:rsidR="001B3C72">
        <w:t xml:space="preserve">in the intertestamental period </w:t>
      </w:r>
      <w:r w:rsidR="003420DE">
        <w:t>was regarde</w:t>
      </w:r>
      <w:r w:rsidR="001B3C72">
        <w:t xml:space="preserve">d </w:t>
      </w:r>
      <w:r w:rsidR="003420DE">
        <w:t>as a place of spiritual renewal</w:t>
      </w:r>
      <w:r w:rsidR="00232A63">
        <w:t>, free from the distractions and corruption of the occupied citi</w:t>
      </w:r>
      <w:r w:rsidR="005E02CE">
        <w:t>es of Judah</w:t>
      </w:r>
      <w:r w:rsidR="00412DE8">
        <w:t>: an echo of the wilderness years under Moses</w:t>
      </w:r>
      <w:r w:rsidR="00A921E8">
        <w:t xml:space="preserve"> where knowledge of God and his provision grew.</w:t>
      </w:r>
    </w:p>
  </w:footnote>
  <w:footnote w:id="17">
    <w:p w14:paraId="440D9DFD" w14:textId="07DEB0B8" w:rsidR="00A74C12" w:rsidRDefault="00A74C12" w:rsidP="00A74C12">
      <w:pPr>
        <w:pStyle w:val="FootnoteText"/>
      </w:pPr>
      <w:r>
        <w:rPr>
          <w:rStyle w:val="FootnoteReference"/>
        </w:rPr>
        <w:footnoteRef/>
      </w:r>
      <w:r>
        <w:t xml:space="preserve"> Strong </w:t>
      </w:r>
      <w:r w:rsidRPr="007771FD">
        <w:t>ε</w:t>
      </w:r>
      <w:r w:rsidRPr="007771FD">
        <w:rPr>
          <w:rFonts w:ascii="Arial" w:hAnsi="Arial" w:cs="Arial"/>
        </w:rPr>
        <w:t>ὐ</w:t>
      </w:r>
      <w:r w:rsidRPr="007771FD">
        <w:t>θύνω</w:t>
      </w:r>
      <w:r>
        <w:t xml:space="preserve"> 2116</w:t>
      </w:r>
      <w:r w:rsidR="00A90F7F">
        <w:t>.</w:t>
      </w:r>
    </w:p>
  </w:footnote>
  <w:footnote w:id="18">
    <w:p w14:paraId="47E4A18C" w14:textId="125E4CEC" w:rsidR="00962E2B" w:rsidRDefault="00962E2B" w:rsidP="00962E2B">
      <w:pPr>
        <w:pStyle w:val="FootnoteText"/>
      </w:pPr>
      <w:r>
        <w:rPr>
          <w:rStyle w:val="FootnoteReference"/>
        </w:rPr>
        <w:footnoteRef/>
      </w:r>
      <w:r>
        <w:t xml:space="preserve"> Coloe</w:t>
      </w:r>
      <w:r w:rsidR="009A6936">
        <w:t>,</w:t>
      </w:r>
      <w:r>
        <w:t xml:space="preserve"> M</w:t>
      </w:r>
      <w:r w:rsidR="009A6936">
        <w:t xml:space="preserve">ary </w:t>
      </w:r>
      <w:r>
        <w:t>L</w:t>
      </w:r>
      <w:r w:rsidR="009A6936">
        <w:t>.</w:t>
      </w:r>
      <w:r w:rsidR="00612B63">
        <w:t>,</w:t>
      </w:r>
      <w:r>
        <w:t xml:space="preserve"> </w:t>
      </w:r>
      <w:r w:rsidR="009A6936">
        <w:t xml:space="preserve">‘Witness and </w:t>
      </w:r>
      <w:r w:rsidR="00804247">
        <w:t>F</w:t>
      </w:r>
      <w:r w:rsidR="009A6936">
        <w:t>riend</w:t>
      </w:r>
      <w:r w:rsidR="00804247">
        <w:t>: Symbolism associated with John the Baptis</w:t>
      </w:r>
      <w:r w:rsidR="00CE0341">
        <w:t>er</w:t>
      </w:r>
      <w:r w:rsidR="00804247">
        <w:t>’</w:t>
      </w:r>
      <w:r w:rsidR="00700DEF">
        <w:t>, in</w:t>
      </w:r>
      <w:r w:rsidR="00C42C22">
        <w:t xml:space="preserve"> ed. </w:t>
      </w:r>
      <w:r w:rsidR="009A7E5B" w:rsidRPr="009A7E5B">
        <w:t>Frey, Jörg, et al.</w:t>
      </w:r>
      <w:r w:rsidR="00AA061F">
        <w:t xml:space="preserve"> </w:t>
      </w:r>
      <w:r w:rsidR="009A7E5B" w:rsidRPr="009A7E5B">
        <w:rPr>
          <w:i/>
          <w:iCs/>
        </w:rPr>
        <w:t>Imagery in the Gospel of John: terms, forms, themes, and theology of Johannine figurative language</w:t>
      </w:r>
      <w:r w:rsidR="009A7E5B" w:rsidRPr="009A7E5B">
        <w:t>.</w:t>
      </w:r>
      <w:r w:rsidR="006D1EB4">
        <w:t xml:space="preserve"> </w:t>
      </w:r>
      <w:r w:rsidR="009A7E5B">
        <w:t>(</w:t>
      </w:r>
      <w:r w:rsidR="009A7E5B" w:rsidRPr="009A7E5B">
        <w:t>Mohr Siebeck, 2006</w:t>
      </w:r>
      <w:r w:rsidR="009D03B5">
        <w:t>)</w:t>
      </w:r>
      <w:r w:rsidR="009A7E5B" w:rsidRPr="009A7E5B">
        <w:t>.</w:t>
      </w:r>
    </w:p>
  </w:footnote>
  <w:footnote w:id="19">
    <w:p w14:paraId="5B2575B6" w14:textId="067FDAE6" w:rsidR="0023013B" w:rsidRDefault="0023013B">
      <w:pPr>
        <w:pStyle w:val="FootnoteText"/>
      </w:pPr>
      <w:r>
        <w:rPr>
          <w:rStyle w:val="FootnoteReference"/>
        </w:rPr>
        <w:footnoteRef/>
      </w:r>
      <w:r>
        <w:t xml:space="preserve"> </w:t>
      </w:r>
      <w:r w:rsidRPr="0023013B">
        <w:t xml:space="preserve">Sent by the groom’s father to initiate proceedings (1: 6), John brings disciples to Jesus as a groom’s friend would </w:t>
      </w:r>
      <w:r w:rsidR="003C638C">
        <w:t>bring</w:t>
      </w:r>
      <w:r w:rsidRPr="0023013B">
        <w:t xml:space="preserve"> bride to groom to stay with him (1:39). The Gospel writer notes that this was at about the tenth hour (1:39), the time when the bride’s party would normally reach the wedding celebration. The bridegroom’s friend then withdraws from the scene.</w:t>
      </w:r>
      <w:r w:rsidR="00F733DD">
        <w:t xml:space="preserve"> </w:t>
      </w:r>
      <w:r w:rsidR="00F733DD" w:rsidRPr="00F733DD">
        <w:t>This imagery moves on</w:t>
      </w:r>
      <w:r w:rsidR="006B72EF">
        <w:t xml:space="preserve"> </w:t>
      </w:r>
      <w:r w:rsidR="00F733DD" w:rsidRPr="00F733DD">
        <w:t>to the first disciples who similarly introduce others to Jesus (1:40-45).</w:t>
      </w:r>
    </w:p>
  </w:footnote>
  <w:footnote w:id="20">
    <w:p w14:paraId="579C9975" w14:textId="55640105" w:rsidR="00962E2B" w:rsidRDefault="00962E2B" w:rsidP="00962E2B">
      <w:pPr>
        <w:pStyle w:val="FootnoteText"/>
      </w:pPr>
      <w:r>
        <w:rPr>
          <w:rStyle w:val="FootnoteReference"/>
        </w:rPr>
        <w:footnoteRef/>
      </w:r>
      <w:r>
        <w:t xml:space="preserve"> Coloe</w:t>
      </w:r>
      <w:r w:rsidR="00EE2260">
        <w:t>,</w:t>
      </w:r>
      <w:r>
        <w:t xml:space="preserve"> </w:t>
      </w:r>
      <w:r w:rsidR="006D1EB4">
        <w:t>Mary L</w:t>
      </w:r>
      <w:r w:rsidR="00626D21">
        <w:t xml:space="preserve">. </w:t>
      </w:r>
      <w:r w:rsidR="00626D21">
        <w:rPr>
          <w:i/>
          <w:iCs/>
        </w:rPr>
        <w:t xml:space="preserve">Witness and Friend, </w:t>
      </w:r>
      <w:r>
        <w:t>p 330</w:t>
      </w:r>
      <w:r w:rsidR="00685338">
        <w:t>.</w:t>
      </w:r>
    </w:p>
  </w:footnote>
  <w:footnote w:id="21">
    <w:p w14:paraId="49A308ED" w14:textId="16F6B945" w:rsidR="00FB63FD" w:rsidRDefault="00FB63FD">
      <w:pPr>
        <w:pStyle w:val="FootnoteText"/>
      </w:pPr>
      <w:r>
        <w:rPr>
          <w:rStyle w:val="FootnoteReference"/>
        </w:rPr>
        <w:footnoteRef/>
      </w:r>
      <w:r>
        <w:t xml:space="preserve"> </w:t>
      </w:r>
      <w:r w:rsidR="00CA63B4">
        <w:t>Lincoln</w:t>
      </w:r>
      <w:r w:rsidR="00EE2260">
        <w:t>,</w:t>
      </w:r>
      <w:r w:rsidR="00CA63B4">
        <w:t xml:space="preserve"> A</w:t>
      </w:r>
      <w:r w:rsidR="00EE2260">
        <w:t>ndrew</w:t>
      </w:r>
      <w:r w:rsidR="00442BDD">
        <w:t xml:space="preserve"> </w:t>
      </w:r>
      <w:r w:rsidR="00CA63B4">
        <w:t>T</w:t>
      </w:r>
      <w:r w:rsidR="00442BDD">
        <w:t>,</w:t>
      </w:r>
      <w:r w:rsidR="00CA63B4">
        <w:t xml:space="preserve"> </w:t>
      </w:r>
      <w:r w:rsidR="00CA63B4" w:rsidRPr="00442BDD">
        <w:rPr>
          <w:i/>
          <w:iCs/>
        </w:rPr>
        <w:t>Truth on Trial: The Lawsuit Motif in the Fourth Gospel.</w:t>
      </w:r>
      <w:r w:rsidR="00CA63B4">
        <w:t xml:space="preserve"> </w:t>
      </w:r>
      <w:r w:rsidR="00685338">
        <w:t>(</w:t>
      </w:r>
      <w:r w:rsidR="00CA63B4">
        <w:t>Wipf &amp; Stock</w:t>
      </w:r>
      <w:r w:rsidR="00442BDD">
        <w:t>, 2000)</w:t>
      </w:r>
      <w:r w:rsidR="001C5DE3">
        <w:t>.</w:t>
      </w:r>
      <w:r w:rsidR="00CA63B4">
        <w:t xml:space="preserve"> </w:t>
      </w:r>
    </w:p>
  </w:footnote>
  <w:footnote w:id="22">
    <w:p w14:paraId="21F649AB" w14:textId="27664A75" w:rsidR="008D4E7F" w:rsidRDefault="008D4E7F">
      <w:pPr>
        <w:pStyle w:val="FootnoteText"/>
      </w:pPr>
      <w:r>
        <w:rPr>
          <w:rStyle w:val="FootnoteReference"/>
        </w:rPr>
        <w:footnoteRef/>
      </w:r>
      <w:r>
        <w:t xml:space="preserve"> </w:t>
      </w:r>
      <w:r w:rsidRPr="008D4E7F">
        <w:t xml:space="preserve">"One witness shall not arise against a man for any sin or guilt that he may commit; according to two witnesses or according to three witnesses a matter shall stand." </w:t>
      </w:r>
      <w:r w:rsidR="00061E43">
        <w:t>(</w:t>
      </w:r>
      <w:r w:rsidR="00061E43" w:rsidRPr="008D4E7F">
        <w:t>Deut</w:t>
      </w:r>
      <w:r w:rsidR="00061E43">
        <w:t>.</w:t>
      </w:r>
      <w:r w:rsidR="00061E43" w:rsidRPr="008D4E7F">
        <w:t xml:space="preserve"> 19:15</w:t>
      </w:r>
      <w:r w:rsidR="00061E43">
        <w:t xml:space="preserve">). </w:t>
      </w:r>
      <w:r w:rsidRPr="008D4E7F">
        <w:t>Thus</w:t>
      </w:r>
      <w:r w:rsidR="00EE2260">
        <w:t>,</w:t>
      </w:r>
      <w:r w:rsidR="000C7CD7">
        <w:t xml:space="preserve"> in the case of an offence</w:t>
      </w:r>
      <w:r w:rsidRPr="008D4E7F">
        <w:t>, two witnesses provide conclusive proof of reality, but one witness does not.</w:t>
      </w:r>
    </w:p>
  </w:footnote>
  <w:footnote w:id="23">
    <w:p w14:paraId="05751F34" w14:textId="147C1B55" w:rsidR="00CE6893" w:rsidRDefault="00CE6893">
      <w:pPr>
        <w:pStyle w:val="FootnoteText"/>
      </w:pPr>
      <w:r>
        <w:rPr>
          <w:rStyle w:val="FootnoteReference"/>
        </w:rPr>
        <w:footnoteRef/>
      </w:r>
      <w:r>
        <w:t xml:space="preserve"> </w:t>
      </w:r>
      <w:r w:rsidR="00E34962">
        <w:t>Lincoln</w:t>
      </w:r>
      <w:r w:rsidR="00685338">
        <w:t>,</w:t>
      </w:r>
      <w:r w:rsidR="00E34962">
        <w:t xml:space="preserve"> A</w:t>
      </w:r>
      <w:r w:rsidR="00EE2260">
        <w:t>ndrew</w:t>
      </w:r>
      <w:r w:rsidR="00685338">
        <w:t xml:space="preserve"> </w:t>
      </w:r>
      <w:r w:rsidR="00E34962">
        <w:t>T</w:t>
      </w:r>
      <w:r w:rsidR="00685338">
        <w:t xml:space="preserve">, </w:t>
      </w:r>
      <w:r w:rsidR="001C5DE3">
        <w:rPr>
          <w:i/>
          <w:iCs/>
        </w:rPr>
        <w:t>T</w:t>
      </w:r>
      <w:r w:rsidR="00685338">
        <w:rPr>
          <w:i/>
          <w:iCs/>
        </w:rPr>
        <w:t>ruth on Trial</w:t>
      </w:r>
      <w:r>
        <w:t xml:space="preserve"> p</w:t>
      </w:r>
      <w:r w:rsidR="00685338">
        <w:t xml:space="preserve"> </w:t>
      </w:r>
      <w:r>
        <w:t>59</w:t>
      </w:r>
      <w:r w:rsidR="00685338">
        <w:t>.</w:t>
      </w:r>
    </w:p>
  </w:footnote>
  <w:footnote w:id="24">
    <w:p w14:paraId="1E36AEBD" w14:textId="3F2768C3" w:rsidR="004A3549" w:rsidRDefault="004A3549">
      <w:pPr>
        <w:pStyle w:val="FootnoteText"/>
      </w:pPr>
      <w:r>
        <w:rPr>
          <w:rStyle w:val="FootnoteReference"/>
        </w:rPr>
        <w:footnoteRef/>
      </w:r>
      <w:r>
        <w:t xml:space="preserve"> </w:t>
      </w:r>
      <w:r w:rsidR="001161FF">
        <w:t>Ibid.</w:t>
      </w:r>
    </w:p>
  </w:footnote>
  <w:footnote w:id="25">
    <w:p w14:paraId="37908AC6" w14:textId="43A0F177" w:rsidR="00592E8B" w:rsidRDefault="00592E8B" w:rsidP="00592E8B">
      <w:pPr>
        <w:pStyle w:val="FootnoteText"/>
      </w:pPr>
      <w:r>
        <w:rPr>
          <w:rStyle w:val="FootnoteReference"/>
        </w:rPr>
        <w:footnoteRef/>
      </w:r>
      <w:r>
        <w:t xml:space="preserve"> </w:t>
      </w:r>
      <w:r w:rsidR="00F838E5" w:rsidRPr="00F838E5">
        <w:t>Brown</w:t>
      </w:r>
      <w:r w:rsidR="00554073">
        <w:t xml:space="preserve"> </w:t>
      </w:r>
      <w:r w:rsidR="00F838E5" w:rsidRPr="00F838E5">
        <w:t>argues that John the Baptist “provide[s] readers with the grounds from which to form decisions about the characters in the narrative, and about their own belief in the Word</w:t>
      </w:r>
      <w:r>
        <w:t xml:space="preserve">. </w:t>
      </w:r>
      <w:r w:rsidR="00554073">
        <w:t xml:space="preserve">Ref 13 </w:t>
      </w:r>
      <w:r>
        <w:t>p 158</w:t>
      </w:r>
      <w:r w:rsidR="00554073">
        <w:t>.</w:t>
      </w:r>
    </w:p>
  </w:footnote>
  <w:footnote w:id="26">
    <w:p w14:paraId="0B1FC2A1" w14:textId="2397E798" w:rsidR="007151E4" w:rsidRDefault="007151E4">
      <w:pPr>
        <w:pStyle w:val="FootnoteText"/>
      </w:pPr>
      <w:r>
        <w:rPr>
          <w:rStyle w:val="FootnoteReference"/>
        </w:rPr>
        <w:footnoteRef/>
      </w:r>
      <w:r>
        <w:t xml:space="preserve"> </w:t>
      </w:r>
      <w:r w:rsidRPr="007151E4">
        <w:t>“‘I baptize with water. Among you stands one whom you do not know, the one who is coming after me; I am not worthy to untie the thong of his sandal” (1:26-27).</w:t>
      </w:r>
    </w:p>
  </w:footnote>
  <w:footnote w:id="27">
    <w:p w14:paraId="2FF66AB6" w14:textId="25D81FE7" w:rsidR="0078379D" w:rsidRDefault="0078379D">
      <w:pPr>
        <w:pStyle w:val="FootnoteText"/>
      </w:pPr>
      <w:r>
        <w:rPr>
          <w:rStyle w:val="FootnoteReference"/>
        </w:rPr>
        <w:footnoteRef/>
      </w:r>
      <w:r>
        <w:t xml:space="preserve"> </w:t>
      </w:r>
      <w:r w:rsidRPr="0078379D">
        <w:t>This may be the prototype for what John refers to as baptism with the Spirit (1:33).</w:t>
      </w:r>
    </w:p>
  </w:footnote>
  <w:footnote w:id="28">
    <w:p w14:paraId="2B3ADCB2" w14:textId="25A064A0" w:rsidR="002A7353" w:rsidRPr="00934A93" w:rsidRDefault="002A7353">
      <w:pPr>
        <w:pStyle w:val="FootnoteText"/>
      </w:pPr>
      <w:r>
        <w:rPr>
          <w:rStyle w:val="FootnoteReference"/>
        </w:rPr>
        <w:footnoteRef/>
      </w:r>
      <w:r>
        <w:t xml:space="preserve"> </w:t>
      </w:r>
      <w:r w:rsidR="0023244A">
        <w:t>Williams</w:t>
      </w:r>
      <w:r w:rsidR="00934A93">
        <w:t>,</w:t>
      </w:r>
      <w:r w:rsidR="0023244A">
        <w:t xml:space="preserve"> Catrin H., </w:t>
      </w:r>
      <w:r w:rsidR="0023244A" w:rsidRPr="00EB3DA9">
        <w:rPr>
          <w:i/>
          <w:iCs/>
        </w:rPr>
        <w:t>John</w:t>
      </w:r>
      <w:r w:rsidR="00EB3DA9">
        <w:rPr>
          <w:i/>
          <w:iCs/>
        </w:rPr>
        <w:t xml:space="preserve"> </w:t>
      </w:r>
      <w:r w:rsidR="0023244A" w:rsidRPr="00EB3DA9">
        <w:rPr>
          <w:i/>
          <w:iCs/>
        </w:rPr>
        <w:t>(the Baptist)</w:t>
      </w:r>
      <w:r w:rsidR="00934A93">
        <w:t xml:space="preserve"> </w:t>
      </w:r>
      <w:r w:rsidR="00934A93" w:rsidRPr="0062204A">
        <w:t>p</w:t>
      </w:r>
      <w:r w:rsidR="00934A93">
        <w:t xml:space="preserve"> </w:t>
      </w:r>
      <w:r w:rsidR="00934A93" w:rsidRPr="0062204A">
        <w:t>55</w:t>
      </w:r>
      <w:r w:rsidR="00934A93">
        <w:t>.</w:t>
      </w:r>
    </w:p>
  </w:footnote>
  <w:footnote w:id="29">
    <w:p w14:paraId="0C158C60" w14:textId="4D82D13A" w:rsidR="00AE2E91" w:rsidRDefault="00AE2E91" w:rsidP="0051763F">
      <w:pPr>
        <w:pStyle w:val="FootnoteText"/>
      </w:pPr>
      <w:r>
        <w:rPr>
          <w:rStyle w:val="FootnoteReference"/>
        </w:rPr>
        <w:footnoteRef/>
      </w:r>
      <w:r>
        <w:t xml:space="preserve"> </w:t>
      </w:r>
      <w:r w:rsidR="00156826">
        <w:t xml:space="preserve">Malachi </w:t>
      </w:r>
      <w:r w:rsidR="009647D4">
        <w:t xml:space="preserve">3:1 </w:t>
      </w:r>
      <w:r w:rsidR="00B232C5">
        <w:t xml:space="preserve">is </w:t>
      </w:r>
      <w:r w:rsidR="00AF044B">
        <w:t>“</w:t>
      </w:r>
      <w:r w:rsidR="00AF044B" w:rsidRPr="00AF044B">
        <w:t>See, I am sending my messenger to prepare the way before me, and the Lord whom you seek will suddenly come to his temple. The messenger of the covenant in whom you delight—indeed, he is coming, says the Lord of hosts.</w:t>
      </w:r>
      <w:r w:rsidR="00AF044B">
        <w:t xml:space="preserve">” </w:t>
      </w:r>
      <w:r>
        <w:t xml:space="preserve">Isaiah 40:3 is </w:t>
      </w:r>
      <w:r w:rsidR="0051763F">
        <w:t>‘In the wilderness prepare the way of the Lord, make straight in the desert a highway for our God.”</w:t>
      </w:r>
      <w:r w:rsidR="00E7023B">
        <w:t xml:space="preserve"> </w:t>
      </w:r>
    </w:p>
  </w:footnote>
  <w:footnote w:id="30">
    <w:p w14:paraId="75F1CE5D" w14:textId="5DBB275F" w:rsidR="00E50780" w:rsidRDefault="00E50780">
      <w:pPr>
        <w:pStyle w:val="FootnoteText"/>
      </w:pPr>
      <w:r>
        <w:rPr>
          <w:rStyle w:val="FootnoteReference"/>
        </w:rPr>
        <w:footnoteRef/>
      </w:r>
      <w:r>
        <w:t xml:space="preserve"> Here </w:t>
      </w:r>
      <w:r w:rsidRPr="00E50780">
        <w:rPr>
          <w:rFonts w:ascii="Arial" w:hAnsi="Arial" w:cs="Arial"/>
        </w:rPr>
        <w:t>ἄ</w:t>
      </w:r>
      <w:r w:rsidRPr="00E50780">
        <w:t>γγελόν</w:t>
      </w:r>
      <w:r>
        <w:t xml:space="preserve"> is used</w:t>
      </w:r>
      <w:r w:rsidR="0066335C">
        <w:t xml:space="preserve"> and translated as messenger. The word is frequently used</w:t>
      </w:r>
      <w:r w:rsidR="00DB2989">
        <w:t xml:space="preserve"> of angelic messengers, whereas John’s Gospel uses </w:t>
      </w:r>
      <w:r w:rsidR="003A67C2" w:rsidRPr="003A67C2">
        <w:rPr>
          <w:rFonts w:ascii="Arial" w:hAnsi="Arial" w:cs="Arial"/>
        </w:rPr>
        <w:t>ἀ</w:t>
      </w:r>
      <w:r w:rsidR="003A67C2" w:rsidRPr="003A67C2">
        <w:t xml:space="preserve">πεσταλμένος </w:t>
      </w:r>
      <w:r w:rsidR="00A86B82">
        <w:t>to emphasise that John the Baptist was human not angelic.</w:t>
      </w:r>
    </w:p>
  </w:footnote>
  <w:footnote w:id="31">
    <w:p w14:paraId="3C49EF92" w14:textId="506012C3" w:rsidR="00591A0B" w:rsidRDefault="00591A0B">
      <w:pPr>
        <w:pStyle w:val="FootnoteText"/>
      </w:pPr>
      <w:r>
        <w:rPr>
          <w:rStyle w:val="FootnoteReference"/>
        </w:rPr>
        <w:footnoteRef/>
      </w:r>
      <w:r>
        <w:t xml:space="preserve"> </w:t>
      </w:r>
      <w:r w:rsidRPr="00591A0B">
        <w:t>According to Mark, Jesus’ baptism did not entail any Essene commitment, otherwise Jesus would have been bound to follow those practices after baptism, as John himself seems to have been</w:t>
      </w:r>
      <w:r>
        <w:t>.</w:t>
      </w:r>
    </w:p>
  </w:footnote>
  <w:footnote w:id="32">
    <w:p w14:paraId="420FA3B6" w14:textId="66B041F0" w:rsidR="00CE35D0" w:rsidRDefault="00CE35D0">
      <w:pPr>
        <w:pStyle w:val="FootnoteText"/>
      </w:pPr>
      <w:r>
        <w:rPr>
          <w:rStyle w:val="FootnoteReference"/>
        </w:rPr>
        <w:footnoteRef/>
      </w:r>
      <w:r>
        <w:t xml:space="preserve"> </w:t>
      </w:r>
      <w:r w:rsidRPr="00CE35D0">
        <w:t>“And just as he was coming up out of the water, he saw the heavens torn apart and the Spirit descending like a dove on him. And a voice came from heaven, ‘You are my Son, the Beloved; with you I am well pleased.’”</w:t>
      </w:r>
      <w:r w:rsidR="009006A4">
        <w:t xml:space="preserve"> NRSVA</w:t>
      </w:r>
    </w:p>
  </w:footnote>
  <w:footnote w:id="33">
    <w:p w14:paraId="61CB7DCB" w14:textId="26C3EBDD" w:rsidR="00251F68" w:rsidRDefault="00251F68">
      <w:pPr>
        <w:pStyle w:val="FootnoteText"/>
      </w:pPr>
      <w:r>
        <w:rPr>
          <w:rStyle w:val="FootnoteReference"/>
        </w:rPr>
        <w:footnoteRef/>
      </w:r>
      <w:r>
        <w:t xml:space="preserve"> </w:t>
      </w:r>
      <w:r w:rsidR="00677685" w:rsidRPr="00677685">
        <w:t xml:space="preserve">Engberg-Pedersen, Troels. </w:t>
      </w:r>
      <w:r w:rsidR="00FE59A3">
        <w:t>‘</w:t>
      </w:r>
      <w:r w:rsidR="00677685" w:rsidRPr="00677685">
        <w:t>John the Baptist in Mark and John: An Exercise in Comparison.</w:t>
      </w:r>
      <w:r w:rsidR="00FE59A3">
        <w:t>’ In</w:t>
      </w:r>
      <w:r w:rsidR="00E259A1">
        <w:t xml:space="preserve"> </w:t>
      </w:r>
      <w:r w:rsidR="00277A55" w:rsidRPr="00277A55">
        <w:t xml:space="preserve">Becker, Eve-Marie, Helen K. Bond and Catrin H. Williams CH, </w:t>
      </w:r>
      <w:r w:rsidR="00277A55" w:rsidRPr="00E259A1">
        <w:rPr>
          <w:i/>
          <w:iCs/>
        </w:rPr>
        <w:t>John’s Transformation of Mark</w:t>
      </w:r>
      <w:r w:rsidR="00277A55" w:rsidRPr="00277A55">
        <w:t xml:space="preserve"> (T&amp;T Clark, Bloomsbury Publishing Plc. 2021)</w:t>
      </w:r>
      <w:r w:rsidR="00E259A1">
        <w:t xml:space="preserve"> p 146.</w:t>
      </w:r>
    </w:p>
  </w:footnote>
  <w:footnote w:id="34">
    <w:p w14:paraId="7153E8E8" w14:textId="0C904C3A" w:rsidR="00227974" w:rsidRDefault="00227974">
      <w:pPr>
        <w:pStyle w:val="FootnoteText"/>
      </w:pPr>
      <w:r>
        <w:rPr>
          <w:rStyle w:val="FootnoteReference"/>
        </w:rPr>
        <w:footnoteRef/>
      </w:r>
      <w:r>
        <w:t xml:space="preserve"> Strong</w:t>
      </w:r>
      <w:r w:rsidR="00FE540F">
        <w:t xml:space="preserve"> 1544</w:t>
      </w:r>
      <w:r w:rsidR="003A3F03">
        <w:t>.</w:t>
      </w:r>
    </w:p>
  </w:footnote>
  <w:footnote w:id="35">
    <w:p w14:paraId="0EE50DBE" w14:textId="16C8FCA7" w:rsidR="00FE540F" w:rsidRDefault="00FE540F">
      <w:pPr>
        <w:pStyle w:val="FootnoteText"/>
      </w:pPr>
      <w:r>
        <w:rPr>
          <w:rStyle w:val="FootnoteReference"/>
        </w:rPr>
        <w:footnoteRef/>
      </w:r>
      <w:r>
        <w:t xml:space="preserve"> Strong</w:t>
      </w:r>
      <w:r w:rsidR="002F59AA">
        <w:t xml:space="preserve"> 4567</w:t>
      </w:r>
      <w:r w:rsidR="003A3F03">
        <w:t>.</w:t>
      </w:r>
    </w:p>
  </w:footnote>
  <w:footnote w:id="36">
    <w:p w14:paraId="3179C453" w14:textId="419BED3D" w:rsidR="00D003AE" w:rsidRDefault="00D003AE" w:rsidP="00D003AE">
      <w:pPr>
        <w:pStyle w:val="FootnoteText"/>
      </w:pPr>
      <w:r>
        <w:rPr>
          <w:rStyle w:val="FootnoteReference"/>
        </w:rPr>
        <w:footnoteRef/>
      </w:r>
      <w:r>
        <w:t xml:space="preserve"> </w:t>
      </w:r>
      <w:r w:rsidR="003A3F03" w:rsidRPr="00677685">
        <w:t xml:space="preserve">Engberg-Pedersen, Troels. </w:t>
      </w:r>
      <w:r w:rsidR="003A3F03" w:rsidRPr="003A3F03">
        <w:rPr>
          <w:i/>
          <w:iCs/>
        </w:rPr>
        <w:t>John the Baptist</w:t>
      </w:r>
      <w:r w:rsidRPr="003A3F03">
        <w:rPr>
          <w:i/>
          <w:iCs/>
        </w:rPr>
        <w:t>.</w:t>
      </w:r>
      <w:r>
        <w:t xml:space="preserve"> p135-147</w:t>
      </w:r>
      <w:r w:rsidR="003A3F03">
        <w:t>.</w:t>
      </w:r>
    </w:p>
  </w:footnote>
  <w:footnote w:id="37">
    <w:p w14:paraId="555C471A" w14:textId="2F99ECB7" w:rsidR="00B97A1F" w:rsidRDefault="00B97A1F">
      <w:pPr>
        <w:pStyle w:val="FootnoteText"/>
      </w:pPr>
      <w:r>
        <w:rPr>
          <w:rStyle w:val="FootnoteReference"/>
        </w:rPr>
        <w:footnoteRef/>
      </w:r>
      <w:r>
        <w:t xml:space="preserve"> </w:t>
      </w:r>
      <w:r w:rsidR="00863840">
        <w:t xml:space="preserve">Namely, Mark </w:t>
      </w:r>
      <w:r w:rsidRPr="00B97A1F">
        <w:t>1:1-3, 1:4-6, 1:7-8, 1:9-11, 1:14, 2:18-20, 6:14-16, 8:27-29, 9:11-13, 11:29-33</w:t>
      </w:r>
      <w:r w:rsidR="00863840">
        <w:t>.</w:t>
      </w:r>
    </w:p>
  </w:footnote>
  <w:footnote w:id="38">
    <w:p w14:paraId="276D7214" w14:textId="24635836" w:rsidR="00D003AE" w:rsidRDefault="00D003AE" w:rsidP="00D003AE">
      <w:pPr>
        <w:pStyle w:val="FootnoteText"/>
      </w:pPr>
      <w:r>
        <w:rPr>
          <w:rStyle w:val="FootnoteReference"/>
        </w:rPr>
        <w:footnoteRef/>
      </w:r>
      <w:r>
        <w:t xml:space="preserve"> </w:t>
      </w:r>
      <w:r w:rsidR="000660B6" w:rsidRPr="00677685">
        <w:t xml:space="preserve">Engberg-Pedersen, Troels. </w:t>
      </w:r>
      <w:r w:rsidR="000660B6" w:rsidRPr="003A3F03">
        <w:rPr>
          <w:i/>
          <w:iCs/>
        </w:rPr>
        <w:t>John the Baptist</w:t>
      </w:r>
      <w:r>
        <w:t>. p</w:t>
      </w:r>
      <w:r w:rsidR="000660B6">
        <w:t xml:space="preserve"> </w:t>
      </w:r>
      <w:r>
        <w:t>141</w:t>
      </w:r>
      <w:r w:rsidR="000660B6">
        <w:t>.</w:t>
      </w:r>
    </w:p>
  </w:footnote>
  <w:footnote w:id="39">
    <w:p w14:paraId="2C2D414C" w14:textId="1074B2D1" w:rsidR="00CA325F" w:rsidRDefault="00CA325F">
      <w:pPr>
        <w:pStyle w:val="FootnoteText"/>
      </w:pPr>
      <w:r>
        <w:rPr>
          <w:rStyle w:val="FootnoteReference"/>
        </w:rPr>
        <w:footnoteRef/>
      </w:r>
      <w:r>
        <w:t xml:space="preserve"> </w:t>
      </w:r>
      <w:r w:rsidRPr="00CA325F">
        <w:t>Mark 1:7-8 could have provided John with ‘one to come after me’ (Jn 1:15, 17, 30), not being worthy to untie his shoes (Jn 1:27), and Jesus will baptise ‘with the Holy Spirit (Πνε</w:t>
      </w:r>
      <w:r w:rsidRPr="00CA325F">
        <w:rPr>
          <w:rFonts w:ascii="Arial" w:hAnsi="Arial" w:cs="Arial"/>
        </w:rPr>
        <w:t>ῦ</w:t>
      </w:r>
      <w:r w:rsidRPr="00CA325F">
        <w:t>μα in Jn 1:33, 36). The location of John baptising is similar in both Gospels, as is the division of Jesus’ recognition over two days. Similar also is criticism of Jesus’ baptismal practice by John’s disciples (Mk 2:18-20, Jn 3:25-26) and a response describing Jesus as ‘bridegroom’ (by Jesus himself in Mk 2:18-20; by John the Baptist in John 3:29-30). In John, the Baptist also describes himself as ‘friend’ of the bridegroom with the implied responsibilities of that role in Jewish wedding custom. Both Mark (in 6:14-16, 8:27-29) and later John (in 1:20-21, 25) use the same negative ascriptions to who John the Baptist is – not the Christ, not Elijah, not ‘the prophet’.</w:t>
      </w:r>
    </w:p>
  </w:footnote>
  <w:footnote w:id="40">
    <w:p w14:paraId="2CBE3F82" w14:textId="115A6065" w:rsidR="00D003AE" w:rsidRDefault="00D003AE" w:rsidP="00D003AE">
      <w:pPr>
        <w:pStyle w:val="FootnoteText"/>
      </w:pPr>
      <w:r>
        <w:rPr>
          <w:rStyle w:val="FootnoteReference"/>
        </w:rPr>
        <w:footnoteRef/>
      </w:r>
      <w:r>
        <w:t xml:space="preserve"> Tradition has it that Elijah left this earth in a horse-drawn chariot in a whirlwind (</w:t>
      </w:r>
      <w:r w:rsidR="00D00EA6">
        <w:t>2 Kings 2:11</w:t>
      </w:r>
      <w:r>
        <w:t xml:space="preserve">) in the wilderness close to Bethany trans Jordan, the place where John the Baptist appeared baptising in the Jordan river. </w:t>
      </w:r>
      <w:proofErr w:type="gramStart"/>
      <w:r>
        <w:t>The Orthodox basilica</w:t>
      </w:r>
      <w:proofErr w:type="gramEnd"/>
      <w:r>
        <w:t xml:space="preserve"> there, dedicated to St John the Baptist, has a huge ceiling ikon inside depicting Elijah, chariot and horses stampeding heavenwards just above the Western exit to the church.</w:t>
      </w:r>
      <w:r w:rsidR="009525EC">
        <w:t xml:space="preserve"> </w:t>
      </w:r>
    </w:p>
  </w:footnote>
  <w:footnote w:id="41">
    <w:p w14:paraId="0B46BB01" w14:textId="5641F8B9" w:rsidR="009A6917" w:rsidRDefault="009A6917">
      <w:pPr>
        <w:pStyle w:val="FootnoteText"/>
      </w:pPr>
      <w:r>
        <w:rPr>
          <w:rStyle w:val="FootnoteReference"/>
        </w:rPr>
        <w:footnoteRef/>
      </w:r>
      <w:r>
        <w:t xml:space="preserve"> </w:t>
      </w:r>
      <w:r w:rsidR="005E5CBF" w:rsidRPr="00677685">
        <w:t xml:space="preserve">Engberg-Pedersen, Troels. </w:t>
      </w:r>
      <w:r w:rsidR="005E5CBF" w:rsidRPr="003A3F03">
        <w:rPr>
          <w:i/>
          <w:iCs/>
        </w:rPr>
        <w:t>John the Baptist.</w:t>
      </w:r>
      <w:r w:rsidR="005E5CBF">
        <w:t xml:space="preserve"> </w:t>
      </w:r>
      <w:r w:rsidR="00101BA0">
        <w:t xml:space="preserve">p </w:t>
      </w:r>
      <w:r w:rsidRPr="009A6917">
        <w:t>143</w:t>
      </w:r>
      <w:r w:rsidR="005E5CBF">
        <w:t>.</w:t>
      </w:r>
    </w:p>
  </w:footnote>
  <w:footnote w:id="42">
    <w:p w14:paraId="19973AB1" w14:textId="4763D2ED" w:rsidR="00D003AE" w:rsidRDefault="00D003AE" w:rsidP="00D003AE">
      <w:pPr>
        <w:pStyle w:val="FootnoteText"/>
      </w:pPr>
      <w:r>
        <w:rPr>
          <w:rStyle w:val="FootnoteReference"/>
        </w:rPr>
        <w:footnoteRef/>
      </w:r>
      <w:r>
        <w:t xml:space="preserve"> “…nobody other than Jesus came to possess the </w:t>
      </w:r>
      <w:r w:rsidRPr="005E5CBF">
        <w:rPr>
          <w:i/>
          <w:iCs/>
        </w:rPr>
        <w:t>pneuma</w:t>
      </w:r>
      <w:r>
        <w:t xml:space="preserve"> before Jesus had died and been resurrected” </w:t>
      </w:r>
      <w:r w:rsidR="00101BA0">
        <w:t xml:space="preserve">Ibid. </w:t>
      </w:r>
      <w:r>
        <w:t>p146</w:t>
      </w:r>
      <w:r w:rsidR="00101BA0">
        <w:t>.</w:t>
      </w:r>
    </w:p>
  </w:footnote>
  <w:footnote w:id="43">
    <w:p w14:paraId="7992DD18" w14:textId="18C954B1" w:rsidR="00F01B9D" w:rsidRDefault="00F01B9D">
      <w:pPr>
        <w:pStyle w:val="FootnoteText"/>
      </w:pPr>
      <w:r>
        <w:rPr>
          <w:rStyle w:val="FootnoteReference"/>
        </w:rPr>
        <w:footnoteRef/>
      </w:r>
      <w:r>
        <w:t xml:space="preserve"> </w:t>
      </w:r>
      <w:r w:rsidR="000E58E5">
        <w:t xml:space="preserve">Josephus. </w:t>
      </w:r>
      <w:r w:rsidR="000E58E5" w:rsidRPr="000415C0">
        <w:rPr>
          <w:i/>
          <w:iCs/>
        </w:rPr>
        <w:t>Wars</w:t>
      </w:r>
      <w:r w:rsidR="00521DED">
        <w:t xml:space="preserve"> 2.8.2. “They neglect </w:t>
      </w:r>
      <w:proofErr w:type="gramStart"/>
      <w:r w:rsidR="00521DED">
        <w:t>wedlock,</w:t>
      </w:r>
      <w:r w:rsidR="00011B35">
        <w:t xml:space="preserve"> but</w:t>
      </w:r>
      <w:proofErr w:type="gramEnd"/>
      <w:r w:rsidR="00011B35">
        <w:t xml:space="preserve"> choose other person’s children while they are yet pliable and fit for learning;</w:t>
      </w:r>
      <w:r w:rsidR="00941591">
        <w:t xml:space="preserve"> and esteem them to be their own kindred, and form them according to their own manners”</w:t>
      </w:r>
      <w:r w:rsidR="000415C0">
        <w:t>.</w:t>
      </w:r>
    </w:p>
  </w:footnote>
  <w:footnote w:id="44">
    <w:p w14:paraId="65E5FC72" w14:textId="579DA12D" w:rsidR="00A6787C" w:rsidRDefault="00A6787C">
      <w:pPr>
        <w:pStyle w:val="FootnoteText"/>
      </w:pPr>
      <w:r>
        <w:rPr>
          <w:rStyle w:val="FootnoteReference"/>
        </w:rPr>
        <w:footnoteRef/>
      </w:r>
      <w:r>
        <w:t xml:space="preserve"> </w:t>
      </w:r>
      <w:r w:rsidR="005B37B8" w:rsidRPr="005B37B8">
        <w:t xml:space="preserve">Postulants accepted by the Guardian and Congregation </w:t>
      </w:r>
      <w:proofErr w:type="gramStart"/>
      <w:r w:rsidR="005B37B8" w:rsidRPr="005B37B8">
        <w:t>were not able to</w:t>
      </w:r>
      <w:proofErr w:type="gramEnd"/>
      <w:r w:rsidR="005B37B8" w:rsidRPr="005B37B8">
        <w:t xml:space="preserve"> share community meals or possessions in their first year of training (Community Rule VI). Following examination, their second year involved sharing community possessions but not communal </w:t>
      </w:r>
      <w:proofErr w:type="gramStart"/>
      <w:r w:rsidR="005B37B8" w:rsidRPr="005B37B8">
        <w:t>meals, and</w:t>
      </w:r>
      <w:proofErr w:type="gramEnd"/>
      <w:r w:rsidR="005B37B8" w:rsidRPr="005B37B8">
        <w:t xml:space="preserve"> culminated in life-long vows at the end of the second year</w:t>
      </w:r>
      <w:r w:rsidR="004A587C">
        <w:t xml:space="preserve"> after which they were admitted </w:t>
      </w:r>
      <w:r w:rsidR="004A587C" w:rsidRPr="004A587C">
        <w:t>to table</w:t>
      </w:r>
      <w:r w:rsidR="003C4A11">
        <w:t>-</w:t>
      </w:r>
      <w:r w:rsidR="004A587C" w:rsidRPr="004A587C">
        <w:t>fellowship</w:t>
      </w:r>
      <w:r w:rsidR="004A587C">
        <w:t>.</w:t>
      </w:r>
    </w:p>
  </w:footnote>
  <w:footnote w:id="45">
    <w:p w14:paraId="0DB586AC" w14:textId="2FA902B5" w:rsidR="00407A14" w:rsidRDefault="00407A14">
      <w:pPr>
        <w:pStyle w:val="FootnoteText"/>
      </w:pPr>
      <w:r>
        <w:rPr>
          <w:rStyle w:val="FootnoteReference"/>
        </w:rPr>
        <w:footnoteRef/>
      </w:r>
      <w:r>
        <w:t xml:space="preserve"> </w:t>
      </w:r>
      <w:r w:rsidR="00066E9C" w:rsidRPr="00066E9C">
        <w:t>One reason he left the community may be that to have accepted their dualism would have been to accept that his Levitical parents were forever condemned as Sons of Darkness (as would be Jesus himself)</w:t>
      </w:r>
      <w:r w:rsidR="00627E0E">
        <w:t xml:space="preserve">. </w:t>
      </w:r>
      <w:r w:rsidR="00627E0E" w:rsidRPr="00407A14">
        <w:t>Farnes</w:t>
      </w:r>
      <w:r w:rsidR="00AF3D29">
        <w:t xml:space="preserve">, Alan T. </w:t>
      </w:r>
      <w:r w:rsidR="00E42D8E" w:rsidRPr="00E75A51">
        <w:t>‘John the Baptist and the Qumran Connection’</w:t>
      </w:r>
      <w:r w:rsidR="00E75A51">
        <w:t>,</w:t>
      </w:r>
      <w:r w:rsidR="00E42D8E" w:rsidRPr="00E75A51">
        <w:t xml:space="preserve"> </w:t>
      </w:r>
      <w:r w:rsidR="002E56E1" w:rsidRPr="00E75A51">
        <w:rPr>
          <w:i/>
          <w:iCs/>
        </w:rPr>
        <w:t>Studia Antiqua</w:t>
      </w:r>
      <w:r w:rsidR="002E56E1">
        <w:t>, 9</w:t>
      </w:r>
      <w:r w:rsidR="00044489">
        <w:t xml:space="preserve"> (2011)</w:t>
      </w:r>
      <w:r w:rsidR="00627E0E" w:rsidRPr="00407A14">
        <w:t xml:space="preserve"> p</w:t>
      </w:r>
      <w:r w:rsidR="00044489">
        <w:t xml:space="preserve"> </w:t>
      </w:r>
      <w:r w:rsidR="00627E0E" w:rsidRPr="00407A14">
        <w:t>42-43</w:t>
      </w:r>
      <w:r w:rsidR="00044489">
        <w:t>.</w:t>
      </w:r>
    </w:p>
  </w:footnote>
  <w:footnote w:id="46">
    <w:p w14:paraId="2C6F61BD" w14:textId="6FDD4D5F" w:rsidR="000B169E" w:rsidRDefault="000B169E">
      <w:pPr>
        <w:pStyle w:val="FootnoteText"/>
      </w:pPr>
      <w:r>
        <w:rPr>
          <w:rStyle w:val="FootnoteReference"/>
        </w:rPr>
        <w:footnoteRef/>
      </w:r>
      <w:r>
        <w:t xml:space="preserve"> </w:t>
      </w:r>
      <w:r w:rsidR="001B7F23">
        <w:t>Ibid.</w:t>
      </w:r>
      <w:r>
        <w:t xml:space="preserve"> p</w:t>
      </w:r>
      <w:r w:rsidR="00F86D19">
        <w:t xml:space="preserve"> </w:t>
      </w:r>
      <w:r>
        <w:t>43</w:t>
      </w:r>
      <w:r w:rsidR="00F86D19">
        <w:t>.</w:t>
      </w:r>
    </w:p>
  </w:footnote>
  <w:footnote w:id="47">
    <w:p w14:paraId="5734B242" w14:textId="549542B5" w:rsidR="002947AF" w:rsidRDefault="001E2670">
      <w:pPr>
        <w:pStyle w:val="FootnoteText"/>
      </w:pPr>
      <w:r>
        <w:rPr>
          <w:rStyle w:val="FootnoteReference"/>
        </w:rPr>
        <w:footnoteRef/>
      </w:r>
      <w:r w:rsidR="002947AF">
        <w:t xml:space="preserve"> 1Q</w:t>
      </w:r>
      <w:r>
        <w:t xml:space="preserve">8 </w:t>
      </w:r>
      <w:r w:rsidR="004B4DE6">
        <w:t xml:space="preserve">II </w:t>
      </w:r>
      <w:r>
        <w:t>4-10</w:t>
      </w:r>
      <w:r w:rsidR="00815EDF">
        <w:t>.</w:t>
      </w:r>
    </w:p>
  </w:footnote>
  <w:footnote w:id="48">
    <w:p w14:paraId="62282E31" w14:textId="7D2D09EB" w:rsidR="00DA7439" w:rsidRDefault="00DA7439">
      <w:pPr>
        <w:pStyle w:val="FootnoteText"/>
      </w:pPr>
      <w:r>
        <w:rPr>
          <w:rStyle w:val="FootnoteReference"/>
        </w:rPr>
        <w:footnoteRef/>
      </w:r>
      <w:r>
        <w:t xml:space="preserve"> </w:t>
      </w:r>
      <w:r w:rsidR="001B2BA9">
        <w:t xml:space="preserve">1QS VIII 16-19, </w:t>
      </w:r>
      <w:r w:rsidR="00DE629B">
        <w:t>1QS VII 26-27</w:t>
      </w:r>
      <w:r w:rsidR="00815EDF">
        <w:t>.</w:t>
      </w:r>
    </w:p>
  </w:footnote>
  <w:footnote w:id="49">
    <w:p w14:paraId="146CB3A7" w14:textId="6A1446A5" w:rsidR="004106A7" w:rsidRPr="0027608F" w:rsidRDefault="004106A7" w:rsidP="004106A7">
      <w:pPr>
        <w:pStyle w:val="FootnoteText"/>
      </w:pPr>
      <w:r>
        <w:rPr>
          <w:rStyle w:val="FootnoteReference"/>
        </w:rPr>
        <w:footnoteRef/>
      </w:r>
      <w:r>
        <w:t xml:space="preserve"> Davis</w:t>
      </w:r>
      <w:r w:rsidR="00E60786">
        <w:t>,</w:t>
      </w:r>
      <w:r>
        <w:t xml:space="preserve"> S</w:t>
      </w:r>
      <w:r w:rsidR="00AF6EA5">
        <w:t xml:space="preserve">tevan </w:t>
      </w:r>
      <w:r>
        <w:t>L</w:t>
      </w:r>
      <w:r w:rsidR="00AF6EA5">
        <w:t>.</w:t>
      </w:r>
      <w:r>
        <w:t xml:space="preserve"> </w:t>
      </w:r>
      <w:r w:rsidR="00271E3D">
        <w:t>‘</w:t>
      </w:r>
      <w:r>
        <w:t xml:space="preserve">John the Baptist and Essene </w:t>
      </w:r>
      <w:r w:rsidRPr="00E60786">
        <w:t>Kashruth</w:t>
      </w:r>
      <w:r w:rsidR="00E60786">
        <w:t>’,</w:t>
      </w:r>
      <w:r>
        <w:t xml:space="preserve"> </w:t>
      </w:r>
      <w:r w:rsidRPr="00E60786">
        <w:rPr>
          <w:i/>
          <w:iCs/>
        </w:rPr>
        <w:t>New Test</w:t>
      </w:r>
      <w:r w:rsidR="00196E6D">
        <w:rPr>
          <w:i/>
          <w:iCs/>
        </w:rPr>
        <w:t>ament</w:t>
      </w:r>
      <w:r w:rsidRPr="00E60786">
        <w:rPr>
          <w:i/>
          <w:iCs/>
        </w:rPr>
        <w:t xml:space="preserve"> Stud</w:t>
      </w:r>
      <w:r w:rsidR="00196E6D">
        <w:rPr>
          <w:i/>
          <w:iCs/>
        </w:rPr>
        <w:t>ies,</w:t>
      </w:r>
      <w:r>
        <w:t xml:space="preserve"> 29 </w:t>
      </w:r>
      <w:r w:rsidR="00E60786">
        <w:t xml:space="preserve">(1983) </w:t>
      </w:r>
      <w:r>
        <w:t>p</w:t>
      </w:r>
      <w:r w:rsidR="00E60786">
        <w:t xml:space="preserve"> </w:t>
      </w:r>
      <w:r>
        <w:t>569-571</w:t>
      </w:r>
      <w:r w:rsidR="00E60786">
        <w:t>.</w:t>
      </w:r>
    </w:p>
  </w:footnote>
  <w:footnote w:id="50">
    <w:p w14:paraId="3F48B2F6" w14:textId="79A9F33B" w:rsidR="001B472C" w:rsidRDefault="001B472C" w:rsidP="001B472C">
      <w:pPr>
        <w:pStyle w:val="FootnoteText"/>
      </w:pPr>
      <w:r>
        <w:rPr>
          <w:rStyle w:val="FootnoteReference"/>
        </w:rPr>
        <w:footnoteRef/>
      </w:r>
      <w:r>
        <w:t xml:space="preserve"> Meier</w:t>
      </w:r>
      <w:r w:rsidR="00554512">
        <w:t>,</w:t>
      </w:r>
      <w:r>
        <w:t xml:space="preserve"> J</w:t>
      </w:r>
      <w:r w:rsidR="00554512">
        <w:t xml:space="preserve">ohn </w:t>
      </w:r>
      <w:r>
        <w:t>P</w:t>
      </w:r>
      <w:r w:rsidR="00554512">
        <w:t>.</w:t>
      </w:r>
      <w:r w:rsidR="008076A7">
        <w:t>,</w:t>
      </w:r>
      <w:r>
        <w:t xml:space="preserve"> </w:t>
      </w:r>
      <w:r w:rsidR="00ED3740">
        <w:t>‘</w:t>
      </w:r>
      <w:r w:rsidR="008076A7">
        <w:t xml:space="preserve">John </w:t>
      </w:r>
      <w:r>
        <w:t>the Baptist in Josephus: Philology and Exegesis</w:t>
      </w:r>
      <w:r w:rsidR="00ED3740">
        <w:t>’</w:t>
      </w:r>
      <w:r>
        <w:t xml:space="preserve"> </w:t>
      </w:r>
      <w:r w:rsidRPr="00ED3740">
        <w:rPr>
          <w:i/>
          <w:iCs/>
        </w:rPr>
        <w:t xml:space="preserve">Journal of </w:t>
      </w:r>
      <w:r w:rsidR="00ED3740" w:rsidRPr="00ED3740">
        <w:rPr>
          <w:i/>
          <w:iCs/>
        </w:rPr>
        <w:t>B</w:t>
      </w:r>
      <w:r w:rsidRPr="00ED3740">
        <w:rPr>
          <w:i/>
          <w:iCs/>
        </w:rPr>
        <w:t>iblical Literature</w:t>
      </w:r>
      <w:r w:rsidR="00196E6D">
        <w:rPr>
          <w:i/>
          <w:iCs/>
        </w:rPr>
        <w:t>,</w:t>
      </w:r>
      <w:r w:rsidRPr="00ED3740">
        <w:rPr>
          <w:i/>
          <w:iCs/>
        </w:rPr>
        <w:t xml:space="preserve"> </w:t>
      </w:r>
      <w:r>
        <w:t>111</w:t>
      </w:r>
      <w:r w:rsidR="00ED3740">
        <w:t xml:space="preserve"> (</w:t>
      </w:r>
      <w:r w:rsidR="008076A7">
        <w:t>1992)</w:t>
      </w:r>
      <w:r>
        <w:t xml:space="preserve"> p</w:t>
      </w:r>
      <w:r w:rsidR="00196E6D">
        <w:t xml:space="preserve"> </w:t>
      </w:r>
      <w:r>
        <w:t>225-237</w:t>
      </w:r>
      <w:r w:rsidR="00196E6D">
        <w:t>.</w:t>
      </w:r>
    </w:p>
  </w:footnote>
  <w:footnote w:id="51">
    <w:p w14:paraId="5F7C1AF4" w14:textId="6F0EA71A" w:rsidR="00BE4A55" w:rsidRDefault="00BE4A55" w:rsidP="00BE4A55">
      <w:pPr>
        <w:pStyle w:val="FootnoteText"/>
      </w:pPr>
      <w:r>
        <w:rPr>
          <w:rStyle w:val="FootnoteReference"/>
        </w:rPr>
        <w:footnoteRef/>
      </w:r>
      <w:r>
        <w:t xml:space="preserve"> </w:t>
      </w:r>
      <w:r w:rsidR="00A5759F" w:rsidRPr="00A5759F">
        <w:t xml:space="preserve">According to Nir, Josephus’ historical references (in Ant. XVIII p116-119) to John the Baptist’s baptismal practice and death at the hands of Herod Antipas are “today largely uncontested”. </w:t>
      </w:r>
      <w:r w:rsidR="00057D05">
        <w:t xml:space="preserve">In </w:t>
      </w:r>
      <w:r>
        <w:t>Nir</w:t>
      </w:r>
      <w:r w:rsidR="00057D05">
        <w:t>,</w:t>
      </w:r>
      <w:r>
        <w:t xml:space="preserve"> R</w:t>
      </w:r>
      <w:r w:rsidR="00057D05">
        <w:t>ivka</w:t>
      </w:r>
      <w:r>
        <w:t xml:space="preserve"> </w:t>
      </w:r>
      <w:r w:rsidR="00057D05">
        <w:t>‘</w:t>
      </w:r>
      <w:r>
        <w:t xml:space="preserve">Josephus’ Account of John the Baptist: A Christian Interpolation? </w:t>
      </w:r>
      <w:r w:rsidRPr="000D7AF3">
        <w:rPr>
          <w:i/>
          <w:iCs/>
        </w:rPr>
        <w:t>Journal for the Study of the Historical Jesus</w:t>
      </w:r>
      <w:r>
        <w:t xml:space="preserve"> 10 </w:t>
      </w:r>
      <w:r w:rsidR="000D7AF3">
        <w:t xml:space="preserve">(2012) </w:t>
      </w:r>
      <w:r>
        <w:t>p32-62</w:t>
      </w:r>
      <w:r w:rsidR="000D7AF3">
        <w:t>.</w:t>
      </w:r>
    </w:p>
  </w:footnote>
  <w:footnote w:id="52">
    <w:p w14:paraId="2863027D" w14:textId="5D082BAA" w:rsidR="00A5759F" w:rsidRDefault="00A5759F">
      <w:pPr>
        <w:pStyle w:val="FootnoteText"/>
      </w:pPr>
      <w:r>
        <w:rPr>
          <w:rStyle w:val="FootnoteReference"/>
        </w:rPr>
        <w:footnoteRef/>
      </w:r>
      <w:r>
        <w:t xml:space="preserve"> </w:t>
      </w:r>
      <w:r w:rsidRPr="00A5759F">
        <w:t xml:space="preserve">Meier </w:t>
      </w:r>
      <w:r w:rsidR="00AC3F83">
        <w:t xml:space="preserve">(in ref 50) </w:t>
      </w:r>
      <w:r w:rsidRPr="00A5759F">
        <w:t xml:space="preserve">notes that these events are confirmed by references in both Origen and </w:t>
      </w:r>
      <w:proofErr w:type="gramStart"/>
      <w:r w:rsidRPr="00A5759F">
        <w:t>Eusebius, and</w:t>
      </w:r>
      <w:proofErr w:type="gramEnd"/>
      <w:r w:rsidRPr="00A5759F">
        <w:t xml:space="preserve"> points out that Josephus treats Jesus and John separately without cross-reference and is more praising of John that Jesus. Josephus’ main concern is with the history of the Herodians, and records that the Jews saw Herod’s ultimate defeat by the Nabateans as God’s judgement for killing John. Meier contends that like Luke’s Gospel presentation, Josephus seeks to make John more acceptable to Graeco-Roman readers by conforming him to more familiar cultural models, in Josephus’ case by down-playing John’s eschatological and Messianic expectations and message.</w:t>
      </w:r>
      <w:r w:rsidR="00275D22">
        <w:t xml:space="preserve"> </w:t>
      </w:r>
    </w:p>
  </w:footnote>
  <w:footnote w:id="53">
    <w:p w14:paraId="2DBB1AD1" w14:textId="037A37D6" w:rsidR="00BC21CB" w:rsidRDefault="00BC21CB">
      <w:pPr>
        <w:pStyle w:val="FootnoteText"/>
      </w:pPr>
      <w:r>
        <w:rPr>
          <w:rStyle w:val="FootnoteReference"/>
        </w:rPr>
        <w:footnoteRef/>
      </w:r>
      <w:r>
        <w:t xml:space="preserve"> </w:t>
      </w:r>
      <w:r w:rsidR="00AC3F83" w:rsidRPr="00AC3F83">
        <w:t xml:space="preserve">Borg, Markus J and John-Dominic Crossan, </w:t>
      </w:r>
      <w:r w:rsidR="00AC3F83" w:rsidRPr="00941A04">
        <w:rPr>
          <w:i/>
          <w:iCs/>
        </w:rPr>
        <w:t>The First Christmas: What the Gospels Teach about Jesus’</w:t>
      </w:r>
      <w:r w:rsidR="00AC3F83" w:rsidRPr="00AC3F83">
        <w:t xml:space="preserve"> Birth (Society for Promoting Christian Knowledge, 2007)</w:t>
      </w:r>
      <w:r w:rsidR="00941A04">
        <w:t xml:space="preserve"> </w:t>
      </w:r>
      <w:r w:rsidR="00BD63D3">
        <w:t>p41-46</w:t>
      </w:r>
      <w:r w:rsidR="00941A04">
        <w:t>.</w:t>
      </w:r>
    </w:p>
  </w:footnote>
  <w:footnote w:id="54">
    <w:p w14:paraId="7EE9F811" w14:textId="07B7B08F" w:rsidR="00E948AF" w:rsidRDefault="00E948AF">
      <w:pPr>
        <w:pStyle w:val="FootnoteText"/>
      </w:pPr>
      <w:r>
        <w:rPr>
          <w:rStyle w:val="FootnoteReference"/>
        </w:rPr>
        <w:footnoteRef/>
      </w:r>
      <w:r>
        <w:t xml:space="preserve"> </w:t>
      </w:r>
      <w:r w:rsidRPr="00E948AF">
        <w:t>In both cases, an evil ruler – Herod or Pharo</w:t>
      </w:r>
      <w:r w:rsidR="00941A04">
        <w:t>a</w:t>
      </w:r>
      <w:r w:rsidRPr="00E948AF">
        <w:t>h – plot to kill newborn male Jewish children (Matt 2 :13, Ex 1:22). Both Jesus and Moses are saved by divine intervention and heavenly protection; Jesus’ parents are told by an angel to flee to Egypt until it is safe to return Matt 2:13-18); Moses mother conceals him at home for three months then hides him in a basket in the Nile, only to be found and protected by Pharoah’s daughter (Ex2:1-10). Matthew then follows this with Jesus going up a mountain to teach the definitive ethics of the Sermon on the Mount, paralleling Moses going up a mountain to receive the Law. Matthew groups items in fives and structures his whole work in five parts: Matthew appears to be writing a new Pentateuch.</w:t>
      </w:r>
    </w:p>
  </w:footnote>
  <w:footnote w:id="55">
    <w:p w14:paraId="4F1DF341" w14:textId="58EA6B7E" w:rsidR="0042309F" w:rsidRDefault="0042309F" w:rsidP="0042309F">
      <w:pPr>
        <w:pStyle w:val="FootnoteText"/>
      </w:pPr>
      <w:r>
        <w:rPr>
          <w:rStyle w:val="FootnoteReference"/>
        </w:rPr>
        <w:footnoteRef/>
      </w:r>
      <w:r>
        <w:t xml:space="preserve"> ‘A voice cries out: ‘In the wilderness (</w:t>
      </w:r>
      <w:r w:rsidRPr="00F95E40">
        <w:rPr>
          <w:rFonts w:ascii="Arial" w:hAnsi="Arial" w:cs="Arial"/>
        </w:rPr>
        <w:t>בַּמִּדְבָּ֕ר</w:t>
      </w:r>
      <w:r>
        <w:t xml:space="preserve">, </w:t>
      </w:r>
      <w:hyperlink r:id="rId1" w:tooltip="bam·mid·Bar:  in the wilderness " w:history="1">
        <w:r w:rsidRPr="00596348">
          <w:rPr>
            <w:rStyle w:val="Hyperlink"/>
            <w:color w:val="000000" w:themeColor="text1"/>
          </w:rPr>
          <w:t>bam·mi</w:t>
        </w:r>
        <w:r w:rsidRPr="00596348">
          <w:rPr>
            <w:rStyle w:val="Hyperlink"/>
            <w:rFonts w:ascii="Calibri" w:hAnsi="Calibri" w:cs="Calibri"/>
            <w:color w:val="000000" w:themeColor="text1"/>
          </w:rPr>
          <w:t>ḏ</w:t>
        </w:r>
        <w:r w:rsidRPr="00596348">
          <w:rPr>
            <w:rStyle w:val="Hyperlink"/>
            <w:color w:val="000000" w:themeColor="text1"/>
          </w:rPr>
          <w:t>·bār</w:t>
        </w:r>
      </w:hyperlink>
      <w:r w:rsidR="00D32034">
        <w:rPr>
          <w:color w:val="000000" w:themeColor="text1"/>
        </w:rPr>
        <w:t xml:space="preserve">) </w:t>
      </w:r>
      <w:r>
        <w:t>prepare the way of the Lord, make straight in the desert (</w:t>
      </w:r>
      <w:r w:rsidRPr="009F61C5">
        <w:rPr>
          <w:rFonts w:ascii="Arial" w:hAnsi="Arial" w:cs="Arial"/>
        </w:rPr>
        <w:t>בָּעֲרָבָ֔ה</w:t>
      </w:r>
      <w:r>
        <w:rPr>
          <w:rFonts w:ascii="Arial" w:hAnsi="Arial" w:cs="Arial"/>
        </w:rPr>
        <w:t xml:space="preserve">, </w:t>
      </w:r>
      <w:hyperlink r:id="rId2" w:tooltip="ba·'a·ra·Vah:  in the desert " w:history="1">
        <w:r w:rsidRPr="00193F33">
          <w:rPr>
            <w:rStyle w:val="Hyperlink"/>
            <w:color w:val="000000" w:themeColor="text1"/>
          </w:rPr>
          <w:t>bā</w:t>
        </w:r>
        <w:proofErr w:type="gramStart"/>
        <w:r w:rsidRPr="00193F33">
          <w:rPr>
            <w:rStyle w:val="Hyperlink"/>
            <w:color w:val="000000" w:themeColor="text1"/>
          </w:rPr>
          <w:t>·‘</w:t>
        </w:r>
        <w:proofErr w:type="gramEnd"/>
        <w:r w:rsidRPr="00193F33">
          <w:rPr>
            <w:rStyle w:val="Hyperlink"/>
            <w:color w:val="000000" w:themeColor="text1"/>
          </w:rPr>
          <w:t>ă·rā·</w:t>
        </w:r>
        <w:r w:rsidRPr="00193F33">
          <w:rPr>
            <w:rStyle w:val="Hyperlink"/>
            <w:rFonts w:ascii="Calibri" w:hAnsi="Calibri" w:cs="Calibri"/>
            <w:color w:val="000000" w:themeColor="text1"/>
          </w:rPr>
          <w:t>ḇ</w:t>
        </w:r>
        <w:r w:rsidRPr="00193F33">
          <w:rPr>
            <w:rStyle w:val="Hyperlink"/>
            <w:color w:val="000000" w:themeColor="text1"/>
          </w:rPr>
          <w:t>āh</w:t>
        </w:r>
      </w:hyperlink>
      <w:r w:rsidRPr="00D47E52">
        <w:t>)</w:t>
      </w:r>
      <w:r>
        <w:t xml:space="preserve"> a highway for our God.’ </w:t>
      </w:r>
      <w:r w:rsidR="00C21109">
        <w:t>(</w:t>
      </w:r>
      <w:r>
        <w:t>Is 40:3 NRSVA</w:t>
      </w:r>
      <w:r w:rsidR="00C21109">
        <w:t>)</w:t>
      </w:r>
      <w:r>
        <w:t xml:space="preserve"> </w:t>
      </w:r>
      <w:r w:rsidR="003A5015">
        <w:t xml:space="preserve">in </w:t>
      </w:r>
      <w:r w:rsidR="00C21109">
        <w:t>compar</w:t>
      </w:r>
      <w:r w:rsidR="003A5015">
        <w:t>ison</w:t>
      </w:r>
      <w:r w:rsidR="00C21109">
        <w:t xml:space="preserve"> </w:t>
      </w:r>
      <w:r w:rsidR="003A5015">
        <w:t>to</w:t>
      </w:r>
      <w:r>
        <w:t xml:space="preserve"> ‘The voice of one crying out in the wilderness (</w:t>
      </w:r>
      <w:r w:rsidRPr="00B505FA">
        <w:rPr>
          <w:rFonts w:ascii="Arial" w:hAnsi="Arial" w:cs="Arial"/>
        </w:rPr>
        <w:t>ἐ</w:t>
      </w:r>
      <w:r w:rsidRPr="00B505FA">
        <w:t>ρήμ</w:t>
      </w:r>
      <w:r w:rsidRPr="00B505FA">
        <w:rPr>
          <w:rFonts w:ascii="Arial" w:hAnsi="Arial" w:cs="Arial"/>
        </w:rPr>
        <w:t>ῳ</w:t>
      </w:r>
      <w:r>
        <w:t xml:space="preserve">, </w:t>
      </w:r>
      <w:hyperlink r:id="rId3" w:tooltip="erēmō:  wilderness " w:history="1">
        <w:r w:rsidRPr="00467A81">
          <w:rPr>
            <w:rStyle w:val="Hyperlink"/>
            <w:color w:val="000000" w:themeColor="text1"/>
          </w:rPr>
          <w:t>erēmō</w:t>
        </w:r>
      </w:hyperlink>
      <w:r w:rsidRPr="00B505FA">
        <w:t>)</w:t>
      </w:r>
      <w:r>
        <w:t xml:space="preserve">: “Prepare the way of the Lord, make his paths straight.”’ </w:t>
      </w:r>
      <w:r w:rsidR="003A5015">
        <w:t>(</w:t>
      </w:r>
      <w:r>
        <w:t>Matt 3:3 NRSVA</w:t>
      </w:r>
      <w:r w:rsidR="003A5015">
        <w:t>).</w:t>
      </w:r>
    </w:p>
  </w:footnote>
  <w:footnote w:id="56">
    <w:p w14:paraId="2CA998B0" w14:textId="705B2171" w:rsidR="00661AA8" w:rsidRDefault="00661AA8">
      <w:pPr>
        <w:pStyle w:val="FootnoteText"/>
      </w:pPr>
      <w:r>
        <w:rPr>
          <w:rStyle w:val="FootnoteReference"/>
        </w:rPr>
        <w:footnoteRef/>
      </w:r>
      <w:r>
        <w:t xml:space="preserve"> </w:t>
      </w:r>
      <w:r w:rsidRPr="00661AA8">
        <w:t>Matthew reports that their claim to be descended from Abraham is not enough for John (3:9)</w:t>
      </w:r>
      <w:r w:rsidR="003B4E22">
        <w:t xml:space="preserve">, which is </w:t>
      </w:r>
      <w:r w:rsidRPr="00661AA8">
        <w:t>somewhat ironic as Matthew has opened his Gospel with Jesus</w:t>
      </w:r>
      <w:r>
        <w:t>’</w:t>
      </w:r>
      <w:r w:rsidRPr="00661AA8">
        <w:t xml:space="preserve"> own genealogical descent from Abraham.</w:t>
      </w:r>
    </w:p>
  </w:footnote>
  <w:footnote w:id="57">
    <w:p w14:paraId="773CC079" w14:textId="38E902A6" w:rsidR="00CA1A8B" w:rsidRDefault="00CA1A8B">
      <w:pPr>
        <w:pStyle w:val="FootnoteText"/>
      </w:pPr>
      <w:r>
        <w:rPr>
          <w:rStyle w:val="FootnoteReference"/>
        </w:rPr>
        <w:footnoteRef/>
      </w:r>
      <w:r>
        <w:t xml:space="preserve"> </w:t>
      </w:r>
      <w:r w:rsidR="00576815">
        <w:t>L</w:t>
      </w:r>
      <w:r w:rsidR="00334DE2" w:rsidRPr="00334DE2">
        <w:t>iterally ‘friend of God’; someone, anyone, under instruction in the faith</w:t>
      </w:r>
      <w:r w:rsidR="003B4E22">
        <w:t>.</w:t>
      </w:r>
    </w:p>
  </w:footnote>
  <w:footnote w:id="58">
    <w:p w14:paraId="58443F43" w14:textId="44C9A06E" w:rsidR="00405168" w:rsidRDefault="00405168">
      <w:pPr>
        <w:pStyle w:val="FootnoteText"/>
      </w:pPr>
      <w:r>
        <w:rPr>
          <w:rStyle w:val="FootnoteReference"/>
        </w:rPr>
        <w:footnoteRef/>
      </w:r>
      <w:r>
        <w:t xml:space="preserve"> </w:t>
      </w:r>
      <w:r w:rsidR="00DD6258">
        <w:t xml:space="preserve">Notably, women, </w:t>
      </w:r>
      <w:r w:rsidR="00A04683">
        <w:t xml:space="preserve">mercy/compassion </w:t>
      </w:r>
      <w:r w:rsidR="00E643E0">
        <w:t>and the Holy Spirit</w:t>
      </w:r>
      <w:r w:rsidR="006D2A0C">
        <w:t xml:space="preserve">. q.v. </w:t>
      </w:r>
      <w:r w:rsidR="00995C33" w:rsidRPr="00995C33">
        <w:t xml:space="preserve">Rohr, Richard, </w:t>
      </w:r>
      <w:r w:rsidR="00995C33" w:rsidRPr="00995C33">
        <w:rPr>
          <w:i/>
          <w:iCs/>
        </w:rPr>
        <w:t>The Good News According to Luke: Spiritual Reflections (</w:t>
      </w:r>
      <w:r w:rsidR="00995C33" w:rsidRPr="00995C33">
        <w:t>Crossroads Publishing, 1997)</w:t>
      </w:r>
      <w:r w:rsidR="00995C33">
        <w:t xml:space="preserve"> p </w:t>
      </w:r>
      <w:r w:rsidR="00A343B8">
        <w:t>37-42.</w:t>
      </w:r>
    </w:p>
  </w:footnote>
  <w:footnote w:id="59">
    <w:p w14:paraId="216BA48D" w14:textId="743FBEA8" w:rsidR="00D3276C" w:rsidRPr="005A3A29" w:rsidRDefault="00D3276C">
      <w:pPr>
        <w:pStyle w:val="FootnoteText"/>
      </w:pPr>
      <w:r>
        <w:rPr>
          <w:rStyle w:val="FootnoteReference"/>
        </w:rPr>
        <w:footnoteRef/>
      </w:r>
      <w:r>
        <w:t xml:space="preserve"> The </w:t>
      </w:r>
      <w:r w:rsidR="005A3A29">
        <w:t>“</w:t>
      </w:r>
      <w:r>
        <w:t>eyewitness</w:t>
      </w:r>
      <w:r w:rsidR="005A3A29">
        <w:t>”</w:t>
      </w:r>
      <w:r>
        <w:t xml:space="preserve"> accounts are likely to includ</w:t>
      </w:r>
      <w:r w:rsidR="005A3A29">
        <w:t xml:space="preserve">e oral accounts in the developing </w:t>
      </w:r>
      <w:r w:rsidR="00576815">
        <w:rPr>
          <w:i/>
          <w:iCs/>
        </w:rPr>
        <w:t>k</w:t>
      </w:r>
      <w:r w:rsidR="005A3A29" w:rsidRPr="005A3A29">
        <w:rPr>
          <w:i/>
          <w:iCs/>
        </w:rPr>
        <w:t>erygma</w:t>
      </w:r>
      <w:r w:rsidR="005A3A29">
        <w:t xml:space="preserve"> as well as those formally documented.</w:t>
      </w:r>
    </w:p>
  </w:footnote>
  <w:footnote w:id="60">
    <w:p w14:paraId="1975805C" w14:textId="5F46E35B" w:rsidR="0098759E" w:rsidRDefault="0098759E">
      <w:pPr>
        <w:pStyle w:val="FootnoteText"/>
      </w:pPr>
      <w:r>
        <w:rPr>
          <w:rStyle w:val="FootnoteReference"/>
        </w:rPr>
        <w:footnoteRef/>
      </w:r>
      <w:r>
        <w:t xml:space="preserve"> </w:t>
      </w:r>
      <w:r w:rsidR="007C59E5" w:rsidRPr="007C59E5">
        <w:t>An angel (</w:t>
      </w:r>
      <w:r w:rsidR="007C59E5" w:rsidRPr="007C59E5">
        <w:rPr>
          <w:rFonts w:ascii="Arial" w:hAnsi="Arial" w:cs="Arial"/>
        </w:rPr>
        <w:t>ἄ</w:t>
      </w:r>
      <w:r w:rsidR="007C59E5" w:rsidRPr="007C59E5">
        <w:t>γγελος, messenger, named as Gabriel Γαβρι</w:t>
      </w:r>
      <w:r w:rsidR="007C59E5" w:rsidRPr="007C59E5">
        <w:rPr>
          <w:rFonts w:ascii="Arial" w:hAnsi="Arial" w:cs="Arial"/>
        </w:rPr>
        <w:t>ὴ</w:t>
      </w:r>
      <w:r w:rsidR="007C59E5" w:rsidRPr="007C59E5">
        <w:t xml:space="preserve">λ) appears both to Zacharias (Lk 1:19) and to Mary (Lk 1:26), surprising </w:t>
      </w:r>
      <w:proofErr w:type="gramStart"/>
      <w:r w:rsidR="007C59E5" w:rsidRPr="007C59E5">
        <w:t>both of them</w:t>
      </w:r>
      <w:proofErr w:type="gramEnd"/>
      <w:r w:rsidR="007C59E5" w:rsidRPr="007C59E5">
        <w:t xml:space="preserve"> (Lk 1:12, 29). Both are reassured and their child named (Lk 1:13, 31) and predicted to become great (Lk 1:14, 32). Zacharias and Mary question the validity of the angel’s words (Lk 1:18, 34) eliciting a miraculous response, enforced silence for Zacharias (Lk 1:20, recalling Daniel 8:15-19) and news of the virgin birth to Mary (Lk 1:35). Mary then humbly accepts her promise: “Here am I, the servant of the Lord; let it be with me according to your word” (Lk 1:38). </w:t>
      </w:r>
      <w:r w:rsidR="006A489C">
        <w:t>A detailed comparison</w:t>
      </w:r>
      <w:r w:rsidR="009A230B">
        <w:t xml:space="preserve"> of 20 </w:t>
      </w:r>
      <w:r w:rsidR="00FC6614">
        <w:t>parallel verses</w:t>
      </w:r>
      <w:r w:rsidR="006A489C">
        <w:t xml:space="preserve"> is in </w:t>
      </w:r>
      <w:r w:rsidR="00FC6614">
        <w:t xml:space="preserve">Appendix 2 of </w:t>
      </w:r>
      <w:r w:rsidR="006A489C">
        <w:t xml:space="preserve">Borg MJ and </w:t>
      </w:r>
      <w:r w:rsidR="00C60682">
        <w:t>C</w:t>
      </w:r>
      <w:r w:rsidR="006A489C">
        <w:t xml:space="preserve">rossan </w:t>
      </w:r>
      <w:r w:rsidR="00686FC5">
        <w:t>JD (2008)</w:t>
      </w:r>
    </w:p>
  </w:footnote>
  <w:footnote w:id="61">
    <w:p w14:paraId="6F623347" w14:textId="0CD766E0" w:rsidR="00F92025" w:rsidRDefault="00F92025" w:rsidP="00F92025">
      <w:pPr>
        <w:pStyle w:val="FootnoteText"/>
      </w:pPr>
      <w:r>
        <w:rPr>
          <w:rStyle w:val="FootnoteReference"/>
        </w:rPr>
        <w:footnoteRef/>
      </w:r>
      <w:r>
        <w:t xml:space="preserve"> </w:t>
      </w:r>
      <w:r w:rsidR="008E4162" w:rsidRPr="008E4162">
        <w:t>Rohr, Richard, The Good News According to Luke: Spiritual Reflections (Crossroads Publishing, 1997)</w:t>
      </w:r>
      <w:r w:rsidR="00710452">
        <w:t xml:space="preserve"> p 58-65.</w:t>
      </w:r>
    </w:p>
  </w:footnote>
  <w:footnote w:id="62">
    <w:p w14:paraId="29AAFEE0" w14:textId="47C3FFDD" w:rsidR="00A144AD" w:rsidRDefault="00A144AD">
      <w:pPr>
        <w:pStyle w:val="FootnoteText"/>
      </w:pPr>
      <w:r>
        <w:rPr>
          <w:rStyle w:val="FootnoteReference"/>
        </w:rPr>
        <w:footnoteRef/>
      </w:r>
      <w:r>
        <w:t xml:space="preserve"> Mary’s response to Gabriel </w:t>
      </w:r>
      <w:r w:rsidR="005F1A85">
        <w:t xml:space="preserve">encapsulates </w:t>
      </w:r>
      <w:r w:rsidRPr="005F1A85">
        <w:rPr>
          <w:i/>
          <w:iCs/>
        </w:rPr>
        <w:t>Anawim</w:t>
      </w:r>
      <w:r w:rsidRPr="00A144AD">
        <w:t xml:space="preserve"> spirituality</w:t>
      </w:r>
      <w:r w:rsidR="00B4601F">
        <w:t>.</w:t>
      </w:r>
    </w:p>
  </w:footnote>
  <w:footnote w:id="63">
    <w:p w14:paraId="45DB4332" w14:textId="65053C47" w:rsidR="009A2CB4" w:rsidRDefault="009A2CB4" w:rsidP="009A2CB4">
      <w:pPr>
        <w:pStyle w:val="FootnoteText"/>
      </w:pPr>
      <w:r>
        <w:rPr>
          <w:rStyle w:val="FootnoteReference"/>
        </w:rPr>
        <w:footnoteRef/>
      </w:r>
      <w:r>
        <w:t xml:space="preserve"> </w:t>
      </w:r>
      <w:r w:rsidRPr="001D5030">
        <w:t xml:space="preserve">Luke goes on to affirm both spiritual traditions in his juxtapositioning of four canticles (which may have been Eary Christian hymns); notably, the Magnificat (1:46-55) and the Gloria (2:14) being gloriously </w:t>
      </w:r>
      <w:r w:rsidRPr="001D44F3">
        <w:rPr>
          <w:i/>
          <w:iCs/>
        </w:rPr>
        <w:t>Anawim</w:t>
      </w:r>
      <w:r w:rsidRPr="001D5030">
        <w:t xml:space="preserve"> , and the Benedictus (1:68-79) and the Nunc Dimittis (2:29-32) being heavily Essene </w:t>
      </w:r>
      <w:r>
        <w:t xml:space="preserve">e.g. ‘the Dawn from on high shall break upon us’ or ‘who from on high shall bring the rising sun to us’ </w:t>
      </w:r>
      <w:r w:rsidR="00E74956">
        <w:t>(</w:t>
      </w:r>
      <w:r>
        <w:t>Rohr’s translation of 1:78</w:t>
      </w:r>
      <w:r w:rsidR="00E74956">
        <w:t>).</w:t>
      </w:r>
    </w:p>
  </w:footnote>
  <w:footnote w:id="64">
    <w:p w14:paraId="7D279214" w14:textId="34895461" w:rsidR="00C51411" w:rsidRDefault="00C51411" w:rsidP="00C51411">
      <w:pPr>
        <w:pStyle w:val="FootnoteText"/>
      </w:pPr>
      <w:r>
        <w:rPr>
          <w:rStyle w:val="FootnoteReference"/>
        </w:rPr>
        <w:footnoteRef/>
      </w:r>
      <w:r>
        <w:t xml:space="preserve"> Wicki</w:t>
      </w:r>
      <w:r w:rsidR="00E74956">
        <w:t xml:space="preserve">pedia </w:t>
      </w:r>
      <w:r w:rsidR="00352EA5">
        <w:t>‘Q-source</w:t>
      </w:r>
      <w:r w:rsidR="00A45485">
        <w:t>’</w:t>
      </w:r>
      <w:r>
        <w:t xml:space="preserve"> 19/03/2026</w:t>
      </w:r>
      <w:r w:rsidR="00CB70FC">
        <w:t>.</w:t>
      </w:r>
    </w:p>
  </w:footnote>
  <w:footnote w:id="65">
    <w:p w14:paraId="0DE02D3D" w14:textId="6EF67ED3" w:rsidR="004F4970" w:rsidRDefault="004F4970" w:rsidP="00DA408D">
      <w:pPr>
        <w:pStyle w:val="FootnoteText"/>
      </w:pPr>
      <w:r>
        <w:rPr>
          <w:rStyle w:val="FootnoteReference"/>
        </w:rPr>
        <w:footnoteRef/>
      </w:r>
      <w:r>
        <w:t xml:space="preserve"> </w:t>
      </w:r>
      <w:r w:rsidR="00872FD7" w:rsidRPr="00872FD7">
        <w:t>Moore, Thomas.</w:t>
      </w:r>
      <w:r w:rsidR="009C7ACB">
        <w:t xml:space="preserve"> </w:t>
      </w:r>
      <w:r w:rsidR="00872FD7" w:rsidRPr="00872FD7">
        <w:rPr>
          <w:i/>
          <w:iCs/>
        </w:rPr>
        <w:t xml:space="preserve">The </w:t>
      </w:r>
      <w:r w:rsidR="009C7ACB">
        <w:rPr>
          <w:i/>
          <w:iCs/>
        </w:rPr>
        <w:t>L</w:t>
      </w:r>
      <w:r w:rsidR="00872FD7" w:rsidRPr="00872FD7">
        <w:rPr>
          <w:i/>
          <w:iCs/>
        </w:rPr>
        <w:t xml:space="preserve">ost </w:t>
      </w:r>
      <w:r w:rsidR="009C7ACB">
        <w:rPr>
          <w:i/>
          <w:iCs/>
        </w:rPr>
        <w:t>G</w:t>
      </w:r>
      <w:r w:rsidR="00872FD7" w:rsidRPr="00872FD7">
        <w:rPr>
          <w:i/>
          <w:iCs/>
        </w:rPr>
        <w:t xml:space="preserve">ospel Q: </w:t>
      </w:r>
      <w:r w:rsidR="009C7ACB">
        <w:rPr>
          <w:i/>
          <w:iCs/>
        </w:rPr>
        <w:t>T</w:t>
      </w:r>
      <w:r w:rsidR="00872FD7" w:rsidRPr="00872FD7">
        <w:rPr>
          <w:i/>
          <w:iCs/>
        </w:rPr>
        <w:t xml:space="preserve">he </w:t>
      </w:r>
      <w:r w:rsidR="009C7ACB">
        <w:rPr>
          <w:i/>
          <w:iCs/>
        </w:rPr>
        <w:t>O</w:t>
      </w:r>
      <w:r w:rsidR="00872FD7" w:rsidRPr="00872FD7">
        <w:rPr>
          <w:i/>
          <w:iCs/>
        </w:rPr>
        <w:t xml:space="preserve">riginal </w:t>
      </w:r>
      <w:r w:rsidR="009C7ACB">
        <w:rPr>
          <w:i/>
          <w:iCs/>
        </w:rPr>
        <w:t>S</w:t>
      </w:r>
      <w:r w:rsidR="00872FD7" w:rsidRPr="00872FD7">
        <w:rPr>
          <w:i/>
          <w:iCs/>
        </w:rPr>
        <w:t>ayings of Jesus</w:t>
      </w:r>
      <w:r w:rsidR="00872FD7" w:rsidRPr="00872FD7">
        <w:t xml:space="preserve">. </w:t>
      </w:r>
      <w:r w:rsidR="009C7ACB">
        <w:t>(</w:t>
      </w:r>
      <w:r w:rsidR="00872FD7" w:rsidRPr="00872FD7">
        <w:t>Ulysses Press, 1999</w:t>
      </w:r>
      <w:r w:rsidR="009C7ACB">
        <w:t>)</w:t>
      </w:r>
      <w:r w:rsidR="00872FD7" w:rsidRPr="00872FD7">
        <w:t>.</w:t>
      </w:r>
    </w:p>
  </w:footnote>
  <w:footnote w:id="66">
    <w:p w14:paraId="34ECD411" w14:textId="77777777" w:rsidR="00A37523" w:rsidRDefault="004B6F83">
      <w:pPr>
        <w:pStyle w:val="FootnoteText"/>
      </w:pPr>
      <w:r>
        <w:rPr>
          <w:rStyle w:val="FootnoteReference"/>
        </w:rPr>
        <w:footnoteRef/>
      </w:r>
      <w:r>
        <w:t xml:space="preserve"> </w:t>
      </w:r>
      <w:r w:rsidR="00D51875">
        <w:t xml:space="preserve">q.v. </w:t>
      </w:r>
      <w:r w:rsidR="00D51875" w:rsidRPr="007D6AD9">
        <w:t>Vassiliades</w:t>
      </w:r>
      <w:r w:rsidR="00D51875">
        <w:t>,</w:t>
      </w:r>
      <w:r w:rsidR="00D51875" w:rsidRPr="007D6AD9">
        <w:t xml:space="preserve"> </w:t>
      </w:r>
      <w:r w:rsidR="00D51875">
        <w:t xml:space="preserve">Petros, </w:t>
      </w:r>
      <w:r w:rsidR="00D51875" w:rsidRPr="00C575A4">
        <w:rPr>
          <w:i/>
          <w:iCs/>
        </w:rPr>
        <w:t>The Function of John the Baptist in Q and Mark.</w:t>
      </w:r>
      <w:r w:rsidR="00D51875">
        <w:t>,</w:t>
      </w:r>
      <w:r w:rsidR="00D51875" w:rsidRPr="00492106">
        <w:t xml:space="preserve"> Typ. tes Apostolikēs Diakonias.</w:t>
      </w:r>
      <w:r w:rsidR="00D51875">
        <w:t xml:space="preserve"> (1975) p405-413.</w:t>
      </w:r>
    </w:p>
    <w:p w14:paraId="1D84697B" w14:textId="6D1EAA20" w:rsidR="004B6F83" w:rsidRDefault="002F08DA">
      <w:pPr>
        <w:pStyle w:val="FootnoteText"/>
      </w:pPr>
      <w:r w:rsidRPr="007D6AD9">
        <w:t xml:space="preserve">Vassiliades </w:t>
      </w:r>
      <w:r w:rsidR="007D6AD9" w:rsidRPr="007D6AD9">
        <w:t xml:space="preserve">characterises the relationship between the </w:t>
      </w:r>
      <w:r w:rsidR="00A37523">
        <w:t>‘</w:t>
      </w:r>
      <w:r w:rsidR="007D6AD9" w:rsidRPr="007D6AD9">
        <w:t>Q community</w:t>
      </w:r>
      <w:r w:rsidR="00A37523">
        <w:t>’</w:t>
      </w:r>
      <w:r w:rsidR="007D6AD9" w:rsidRPr="007D6AD9">
        <w:t xml:space="preserve"> and John</w:t>
      </w:r>
      <w:r w:rsidR="00512AA3">
        <w:t xml:space="preserve"> the Baptist</w:t>
      </w:r>
      <w:r w:rsidR="007D6AD9" w:rsidRPr="007D6AD9">
        <w:t>’s disciples as “one of mutual understanding” (p</w:t>
      </w:r>
      <w:r w:rsidR="00A63C46">
        <w:t xml:space="preserve"> </w:t>
      </w:r>
      <w:r w:rsidR="007D6AD9" w:rsidRPr="007D6AD9">
        <w:t>406). The fragment later recorded in Luke 7:18-30 identifies Jesus as Messiah, the fulfilment of Isaiah’s prophecy (Is</w:t>
      </w:r>
      <w:r w:rsidR="006C53A3">
        <w:t xml:space="preserve">aiah </w:t>
      </w:r>
      <w:r w:rsidR="007D6AD9" w:rsidRPr="007D6AD9">
        <w:t>61:1f), and John the Baptist as “more than a prophet” (v26) and as messenger or envoy (angelos) of the Messiah (p407). John the Baptist is “the greatest born of woman” (v28a). His message is both eschatological, proclaiming the judgement to come (Lk 3:7-9, 16-18, Mt 3:7-12 equates), and immediate, proclaiming the arrival of the “mightier one” who will “baptise with the Spirit and with fire” (Lk 3:16-18 equates, p</w:t>
      </w:r>
      <w:r w:rsidR="00AD6314">
        <w:t xml:space="preserve"> </w:t>
      </w:r>
      <w:r w:rsidR="007D6AD9" w:rsidRPr="007D6AD9">
        <w:t>408).</w:t>
      </w:r>
      <w:r w:rsidR="007D6AD9">
        <w:t xml:space="preserve"> He </w:t>
      </w:r>
      <w:r w:rsidR="007D6AD9" w:rsidRPr="007D6AD9">
        <w:t>concludes that in Q John the Baptist is “the forerunner of the Messiah; and yet he was still an autonomous figure with significance of his own” (p</w:t>
      </w:r>
      <w:r w:rsidR="00AD6314">
        <w:t xml:space="preserve"> </w:t>
      </w:r>
      <w:r w:rsidR="007D6AD9" w:rsidRPr="007D6AD9">
        <w:t>408).</w:t>
      </w:r>
      <w:r w:rsidR="00390EF9">
        <w:t xml:space="preserve"> </w:t>
      </w:r>
      <w:r w:rsidR="00390EF9" w:rsidRPr="00390EF9">
        <w:t xml:space="preserve">As described in Matthew and Luke, John’s ministry reflects that described in the Q source (Lk 3:1-18). </w:t>
      </w:r>
      <w:r w:rsidR="00390EF9" w:rsidRPr="007D6AD9">
        <w:t xml:space="preserve">Vassiliades </w:t>
      </w:r>
      <w:r w:rsidR="00390EF9" w:rsidRPr="00390EF9">
        <w:t>claims Luke regularly reflects this source better than Matthew.</w:t>
      </w:r>
      <w:r w:rsidR="00EE65A5">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4798C"/>
    <w:multiLevelType w:val="multilevel"/>
    <w:tmpl w:val="1C42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F126B"/>
    <w:multiLevelType w:val="hybridMultilevel"/>
    <w:tmpl w:val="89F4E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90374"/>
    <w:multiLevelType w:val="hybridMultilevel"/>
    <w:tmpl w:val="315A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EA63AD"/>
    <w:multiLevelType w:val="hybridMultilevel"/>
    <w:tmpl w:val="B6AC8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602463">
    <w:abstractNumId w:val="0"/>
  </w:num>
  <w:num w:numId="2" w16cid:durableId="937951896">
    <w:abstractNumId w:val="2"/>
  </w:num>
  <w:num w:numId="3" w16cid:durableId="1839540791">
    <w:abstractNumId w:val="3"/>
  </w:num>
  <w:num w:numId="4" w16cid:durableId="1048646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134"/>
    <w:rsid w:val="000000D2"/>
    <w:rsid w:val="00000FC9"/>
    <w:rsid w:val="00001452"/>
    <w:rsid w:val="00004A2B"/>
    <w:rsid w:val="00004CC5"/>
    <w:rsid w:val="00005A20"/>
    <w:rsid w:val="00006006"/>
    <w:rsid w:val="00010D0D"/>
    <w:rsid w:val="00011441"/>
    <w:rsid w:val="0001195C"/>
    <w:rsid w:val="00011B35"/>
    <w:rsid w:val="000125FB"/>
    <w:rsid w:val="000135E4"/>
    <w:rsid w:val="00013742"/>
    <w:rsid w:val="0001522D"/>
    <w:rsid w:val="00015EC3"/>
    <w:rsid w:val="00016F35"/>
    <w:rsid w:val="000171FA"/>
    <w:rsid w:val="0001763B"/>
    <w:rsid w:val="00020D21"/>
    <w:rsid w:val="000215BB"/>
    <w:rsid w:val="00023F86"/>
    <w:rsid w:val="00024CCF"/>
    <w:rsid w:val="00026E20"/>
    <w:rsid w:val="00027767"/>
    <w:rsid w:val="00031396"/>
    <w:rsid w:val="00034037"/>
    <w:rsid w:val="00034204"/>
    <w:rsid w:val="0003469E"/>
    <w:rsid w:val="000365DC"/>
    <w:rsid w:val="0003695D"/>
    <w:rsid w:val="00036E52"/>
    <w:rsid w:val="000400A9"/>
    <w:rsid w:val="00041069"/>
    <w:rsid w:val="000415C0"/>
    <w:rsid w:val="0004169A"/>
    <w:rsid w:val="00041B02"/>
    <w:rsid w:val="00042CC1"/>
    <w:rsid w:val="00042E5C"/>
    <w:rsid w:val="00043352"/>
    <w:rsid w:val="00044489"/>
    <w:rsid w:val="0004501D"/>
    <w:rsid w:val="00045CC5"/>
    <w:rsid w:val="00045E17"/>
    <w:rsid w:val="000464CA"/>
    <w:rsid w:val="000469F9"/>
    <w:rsid w:val="00046CE3"/>
    <w:rsid w:val="0004719C"/>
    <w:rsid w:val="00047306"/>
    <w:rsid w:val="000475A1"/>
    <w:rsid w:val="00050003"/>
    <w:rsid w:val="00050318"/>
    <w:rsid w:val="00050F36"/>
    <w:rsid w:val="00052D32"/>
    <w:rsid w:val="00054E06"/>
    <w:rsid w:val="0005692D"/>
    <w:rsid w:val="00056A6C"/>
    <w:rsid w:val="00056CED"/>
    <w:rsid w:val="00057D05"/>
    <w:rsid w:val="00057EE4"/>
    <w:rsid w:val="00057FEC"/>
    <w:rsid w:val="00060BB1"/>
    <w:rsid w:val="00060EA6"/>
    <w:rsid w:val="00060FB9"/>
    <w:rsid w:val="00061CC7"/>
    <w:rsid w:val="00061E43"/>
    <w:rsid w:val="00062EF4"/>
    <w:rsid w:val="00065789"/>
    <w:rsid w:val="00065FF4"/>
    <w:rsid w:val="000660B6"/>
    <w:rsid w:val="00066AF8"/>
    <w:rsid w:val="00066E9C"/>
    <w:rsid w:val="0006735E"/>
    <w:rsid w:val="000706C8"/>
    <w:rsid w:val="00070A48"/>
    <w:rsid w:val="00070EAF"/>
    <w:rsid w:val="000710C4"/>
    <w:rsid w:val="0007148D"/>
    <w:rsid w:val="0007164F"/>
    <w:rsid w:val="00071A18"/>
    <w:rsid w:val="000728D6"/>
    <w:rsid w:val="000732A9"/>
    <w:rsid w:val="00074197"/>
    <w:rsid w:val="00074A3B"/>
    <w:rsid w:val="00075B84"/>
    <w:rsid w:val="000767B9"/>
    <w:rsid w:val="000769ED"/>
    <w:rsid w:val="00077040"/>
    <w:rsid w:val="00077BED"/>
    <w:rsid w:val="00080B8A"/>
    <w:rsid w:val="00081594"/>
    <w:rsid w:val="000834C7"/>
    <w:rsid w:val="00083BD1"/>
    <w:rsid w:val="00083BF0"/>
    <w:rsid w:val="000842C3"/>
    <w:rsid w:val="00086957"/>
    <w:rsid w:val="00086C71"/>
    <w:rsid w:val="00090731"/>
    <w:rsid w:val="0009083F"/>
    <w:rsid w:val="0009136C"/>
    <w:rsid w:val="00091402"/>
    <w:rsid w:val="00092044"/>
    <w:rsid w:val="00094263"/>
    <w:rsid w:val="000949CC"/>
    <w:rsid w:val="00095339"/>
    <w:rsid w:val="0009538B"/>
    <w:rsid w:val="00095B65"/>
    <w:rsid w:val="00095CF5"/>
    <w:rsid w:val="00096972"/>
    <w:rsid w:val="00096BBC"/>
    <w:rsid w:val="00097E8C"/>
    <w:rsid w:val="000A00D5"/>
    <w:rsid w:val="000A04ED"/>
    <w:rsid w:val="000A0DF8"/>
    <w:rsid w:val="000A0F1A"/>
    <w:rsid w:val="000A1395"/>
    <w:rsid w:val="000A141D"/>
    <w:rsid w:val="000A1A5B"/>
    <w:rsid w:val="000A2088"/>
    <w:rsid w:val="000A258F"/>
    <w:rsid w:val="000A2941"/>
    <w:rsid w:val="000A2C30"/>
    <w:rsid w:val="000A3B34"/>
    <w:rsid w:val="000A412E"/>
    <w:rsid w:val="000A5380"/>
    <w:rsid w:val="000A5765"/>
    <w:rsid w:val="000A7F8A"/>
    <w:rsid w:val="000B024E"/>
    <w:rsid w:val="000B0535"/>
    <w:rsid w:val="000B054F"/>
    <w:rsid w:val="000B169E"/>
    <w:rsid w:val="000B282F"/>
    <w:rsid w:val="000B3185"/>
    <w:rsid w:val="000B323C"/>
    <w:rsid w:val="000B3C9E"/>
    <w:rsid w:val="000B3F99"/>
    <w:rsid w:val="000B4DFB"/>
    <w:rsid w:val="000B4DFE"/>
    <w:rsid w:val="000B6E38"/>
    <w:rsid w:val="000C0F58"/>
    <w:rsid w:val="000C11E2"/>
    <w:rsid w:val="000C1AE5"/>
    <w:rsid w:val="000C1CAA"/>
    <w:rsid w:val="000C2293"/>
    <w:rsid w:val="000C2DF4"/>
    <w:rsid w:val="000C2F49"/>
    <w:rsid w:val="000C3BED"/>
    <w:rsid w:val="000C3E71"/>
    <w:rsid w:val="000C47A8"/>
    <w:rsid w:val="000C4DA1"/>
    <w:rsid w:val="000C4E46"/>
    <w:rsid w:val="000C5395"/>
    <w:rsid w:val="000C5D96"/>
    <w:rsid w:val="000C5FD8"/>
    <w:rsid w:val="000C62D3"/>
    <w:rsid w:val="000C7CD7"/>
    <w:rsid w:val="000C7FD1"/>
    <w:rsid w:val="000D12EA"/>
    <w:rsid w:val="000D1907"/>
    <w:rsid w:val="000D24BE"/>
    <w:rsid w:val="000D345C"/>
    <w:rsid w:val="000D37CA"/>
    <w:rsid w:val="000D3D22"/>
    <w:rsid w:val="000D47CE"/>
    <w:rsid w:val="000D64F5"/>
    <w:rsid w:val="000D7AF3"/>
    <w:rsid w:val="000E03AD"/>
    <w:rsid w:val="000E1892"/>
    <w:rsid w:val="000E22D6"/>
    <w:rsid w:val="000E23BA"/>
    <w:rsid w:val="000E2EFA"/>
    <w:rsid w:val="000E4DDC"/>
    <w:rsid w:val="000E58E5"/>
    <w:rsid w:val="000E609C"/>
    <w:rsid w:val="000F0568"/>
    <w:rsid w:val="000F10B5"/>
    <w:rsid w:val="000F13EB"/>
    <w:rsid w:val="000F3D52"/>
    <w:rsid w:val="000F45D3"/>
    <w:rsid w:val="000F4A8A"/>
    <w:rsid w:val="000F500E"/>
    <w:rsid w:val="000F5DC9"/>
    <w:rsid w:val="000F74A1"/>
    <w:rsid w:val="0010100C"/>
    <w:rsid w:val="00101BA0"/>
    <w:rsid w:val="0010236A"/>
    <w:rsid w:val="00102C00"/>
    <w:rsid w:val="00103579"/>
    <w:rsid w:val="00103662"/>
    <w:rsid w:val="001038D4"/>
    <w:rsid w:val="00105394"/>
    <w:rsid w:val="001062CD"/>
    <w:rsid w:val="00106C1F"/>
    <w:rsid w:val="001073CC"/>
    <w:rsid w:val="001076CF"/>
    <w:rsid w:val="00107732"/>
    <w:rsid w:val="001123B0"/>
    <w:rsid w:val="001133DA"/>
    <w:rsid w:val="00113AB8"/>
    <w:rsid w:val="00114901"/>
    <w:rsid w:val="00114D7E"/>
    <w:rsid w:val="00114FB7"/>
    <w:rsid w:val="0011523C"/>
    <w:rsid w:val="00115DA4"/>
    <w:rsid w:val="001161FF"/>
    <w:rsid w:val="00116AC2"/>
    <w:rsid w:val="00116FFE"/>
    <w:rsid w:val="0011798E"/>
    <w:rsid w:val="00117A4B"/>
    <w:rsid w:val="00117B9F"/>
    <w:rsid w:val="00117C93"/>
    <w:rsid w:val="001225E1"/>
    <w:rsid w:val="00122692"/>
    <w:rsid w:val="00123444"/>
    <w:rsid w:val="00123C50"/>
    <w:rsid w:val="00123FEC"/>
    <w:rsid w:val="001243F8"/>
    <w:rsid w:val="00124786"/>
    <w:rsid w:val="00124A80"/>
    <w:rsid w:val="00125EA4"/>
    <w:rsid w:val="0012702F"/>
    <w:rsid w:val="00130124"/>
    <w:rsid w:val="00130A53"/>
    <w:rsid w:val="00130CE4"/>
    <w:rsid w:val="001311C5"/>
    <w:rsid w:val="00131B37"/>
    <w:rsid w:val="00132DA7"/>
    <w:rsid w:val="00133272"/>
    <w:rsid w:val="00133E94"/>
    <w:rsid w:val="0013409C"/>
    <w:rsid w:val="00134807"/>
    <w:rsid w:val="00134E89"/>
    <w:rsid w:val="0013596F"/>
    <w:rsid w:val="00135F0F"/>
    <w:rsid w:val="00136939"/>
    <w:rsid w:val="00136F8A"/>
    <w:rsid w:val="00137AC1"/>
    <w:rsid w:val="00140298"/>
    <w:rsid w:val="00140E6B"/>
    <w:rsid w:val="001450C1"/>
    <w:rsid w:val="00145886"/>
    <w:rsid w:val="001462D7"/>
    <w:rsid w:val="001467F7"/>
    <w:rsid w:val="00146D95"/>
    <w:rsid w:val="00150CDA"/>
    <w:rsid w:val="00151BA9"/>
    <w:rsid w:val="0015365C"/>
    <w:rsid w:val="00154AA4"/>
    <w:rsid w:val="001559DB"/>
    <w:rsid w:val="0015625F"/>
    <w:rsid w:val="00156826"/>
    <w:rsid w:val="00156D5F"/>
    <w:rsid w:val="001601DC"/>
    <w:rsid w:val="00160287"/>
    <w:rsid w:val="00160842"/>
    <w:rsid w:val="00160C00"/>
    <w:rsid w:val="00160DE0"/>
    <w:rsid w:val="001629E9"/>
    <w:rsid w:val="00163933"/>
    <w:rsid w:val="0016524F"/>
    <w:rsid w:val="001652B2"/>
    <w:rsid w:val="00165587"/>
    <w:rsid w:val="00165F2B"/>
    <w:rsid w:val="00166191"/>
    <w:rsid w:val="00167059"/>
    <w:rsid w:val="00167C86"/>
    <w:rsid w:val="00171405"/>
    <w:rsid w:val="00172CA7"/>
    <w:rsid w:val="0017475D"/>
    <w:rsid w:val="00174877"/>
    <w:rsid w:val="00174B60"/>
    <w:rsid w:val="00175DFF"/>
    <w:rsid w:val="00176FB8"/>
    <w:rsid w:val="001772B6"/>
    <w:rsid w:val="0017795B"/>
    <w:rsid w:val="00180B2A"/>
    <w:rsid w:val="00180D7E"/>
    <w:rsid w:val="00181577"/>
    <w:rsid w:val="00182326"/>
    <w:rsid w:val="00182611"/>
    <w:rsid w:val="00183533"/>
    <w:rsid w:val="00184F1B"/>
    <w:rsid w:val="00185BDB"/>
    <w:rsid w:val="0018663C"/>
    <w:rsid w:val="00186CFE"/>
    <w:rsid w:val="00186D96"/>
    <w:rsid w:val="00190683"/>
    <w:rsid w:val="00190B71"/>
    <w:rsid w:val="00191210"/>
    <w:rsid w:val="00191842"/>
    <w:rsid w:val="001927EA"/>
    <w:rsid w:val="00192B64"/>
    <w:rsid w:val="00193579"/>
    <w:rsid w:val="00193F33"/>
    <w:rsid w:val="00194CE4"/>
    <w:rsid w:val="00195B46"/>
    <w:rsid w:val="00196673"/>
    <w:rsid w:val="00196B82"/>
    <w:rsid w:val="00196E6D"/>
    <w:rsid w:val="00197D9C"/>
    <w:rsid w:val="001A1092"/>
    <w:rsid w:val="001A1370"/>
    <w:rsid w:val="001A3602"/>
    <w:rsid w:val="001A4F31"/>
    <w:rsid w:val="001A521D"/>
    <w:rsid w:val="001A55E7"/>
    <w:rsid w:val="001A680E"/>
    <w:rsid w:val="001A6E05"/>
    <w:rsid w:val="001A75F4"/>
    <w:rsid w:val="001A7D15"/>
    <w:rsid w:val="001A7E27"/>
    <w:rsid w:val="001B07E6"/>
    <w:rsid w:val="001B0A9B"/>
    <w:rsid w:val="001B1FD5"/>
    <w:rsid w:val="001B2BA9"/>
    <w:rsid w:val="001B2D5A"/>
    <w:rsid w:val="001B3387"/>
    <w:rsid w:val="001B3C72"/>
    <w:rsid w:val="001B427C"/>
    <w:rsid w:val="001B472C"/>
    <w:rsid w:val="001B48EC"/>
    <w:rsid w:val="001B558C"/>
    <w:rsid w:val="001B7F23"/>
    <w:rsid w:val="001C0352"/>
    <w:rsid w:val="001C0F3D"/>
    <w:rsid w:val="001C34A0"/>
    <w:rsid w:val="001C3DB4"/>
    <w:rsid w:val="001C4B18"/>
    <w:rsid w:val="001C5019"/>
    <w:rsid w:val="001C5DE3"/>
    <w:rsid w:val="001C6183"/>
    <w:rsid w:val="001C686D"/>
    <w:rsid w:val="001C6E1B"/>
    <w:rsid w:val="001C72D7"/>
    <w:rsid w:val="001D0207"/>
    <w:rsid w:val="001D0845"/>
    <w:rsid w:val="001D17A9"/>
    <w:rsid w:val="001D1A36"/>
    <w:rsid w:val="001D2F6D"/>
    <w:rsid w:val="001D44F3"/>
    <w:rsid w:val="001D4A49"/>
    <w:rsid w:val="001D4DF1"/>
    <w:rsid w:val="001D4F9D"/>
    <w:rsid w:val="001D5030"/>
    <w:rsid w:val="001E02A6"/>
    <w:rsid w:val="001E0F2C"/>
    <w:rsid w:val="001E18CD"/>
    <w:rsid w:val="001E1F96"/>
    <w:rsid w:val="001E2099"/>
    <w:rsid w:val="001E2670"/>
    <w:rsid w:val="001E2848"/>
    <w:rsid w:val="001E348C"/>
    <w:rsid w:val="001E5742"/>
    <w:rsid w:val="001E64A7"/>
    <w:rsid w:val="001E779F"/>
    <w:rsid w:val="001F06A0"/>
    <w:rsid w:val="001F1768"/>
    <w:rsid w:val="001F1F61"/>
    <w:rsid w:val="001F2BDD"/>
    <w:rsid w:val="001F44F2"/>
    <w:rsid w:val="001F54F4"/>
    <w:rsid w:val="001F6528"/>
    <w:rsid w:val="001F6C8D"/>
    <w:rsid w:val="001F6FDB"/>
    <w:rsid w:val="001F71B5"/>
    <w:rsid w:val="001F7C05"/>
    <w:rsid w:val="0020263F"/>
    <w:rsid w:val="0020294E"/>
    <w:rsid w:val="002030F5"/>
    <w:rsid w:val="002040C3"/>
    <w:rsid w:val="00205FC7"/>
    <w:rsid w:val="00206382"/>
    <w:rsid w:val="0020688A"/>
    <w:rsid w:val="00206E4D"/>
    <w:rsid w:val="0020790E"/>
    <w:rsid w:val="002108CE"/>
    <w:rsid w:val="00211F4C"/>
    <w:rsid w:val="0021220D"/>
    <w:rsid w:val="00213062"/>
    <w:rsid w:val="00213BFF"/>
    <w:rsid w:val="00213CC7"/>
    <w:rsid w:val="00213FE2"/>
    <w:rsid w:val="0021449A"/>
    <w:rsid w:val="002149CF"/>
    <w:rsid w:val="002150FD"/>
    <w:rsid w:val="0021718E"/>
    <w:rsid w:val="00217B2A"/>
    <w:rsid w:val="00220298"/>
    <w:rsid w:val="0022036F"/>
    <w:rsid w:val="0022047F"/>
    <w:rsid w:val="00221BC3"/>
    <w:rsid w:val="00222C38"/>
    <w:rsid w:val="00223A9E"/>
    <w:rsid w:val="00225A49"/>
    <w:rsid w:val="00225D08"/>
    <w:rsid w:val="002262AC"/>
    <w:rsid w:val="00226A75"/>
    <w:rsid w:val="00227240"/>
    <w:rsid w:val="00227974"/>
    <w:rsid w:val="00227A5E"/>
    <w:rsid w:val="0023013B"/>
    <w:rsid w:val="00230BCB"/>
    <w:rsid w:val="00231011"/>
    <w:rsid w:val="0023244A"/>
    <w:rsid w:val="00232A63"/>
    <w:rsid w:val="0023470F"/>
    <w:rsid w:val="00234776"/>
    <w:rsid w:val="00234812"/>
    <w:rsid w:val="002375DB"/>
    <w:rsid w:val="002378CB"/>
    <w:rsid w:val="00240E60"/>
    <w:rsid w:val="00242A45"/>
    <w:rsid w:val="002438F8"/>
    <w:rsid w:val="00245A0C"/>
    <w:rsid w:val="00246191"/>
    <w:rsid w:val="002478A9"/>
    <w:rsid w:val="0025035E"/>
    <w:rsid w:val="00251F68"/>
    <w:rsid w:val="002536B1"/>
    <w:rsid w:val="00253700"/>
    <w:rsid w:val="002541D9"/>
    <w:rsid w:val="00254565"/>
    <w:rsid w:val="002546FE"/>
    <w:rsid w:val="00254BCF"/>
    <w:rsid w:val="00256CC5"/>
    <w:rsid w:val="00256EEC"/>
    <w:rsid w:val="002574EA"/>
    <w:rsid w:val="002613D2"/>
    <w:rsid w:val="002624F9"/>
    <w:rsid w:val="00262541"/>
    <w:rsid w:val="002638FD"/>
    <w:rsid w:val="00264CDD"/>
    <w:rsid w:val="002654B6"/>
    <w:rsid w:val="00267099"/>
    <w:rsid w:val="0026719B"/>
    <w:rsid w:val="00271768"/>
    <w:rsid w:val="00271D34"/>
    <w:rsid w:val="00271E3D"/>
    <w:rsid w:val="00271F94"/>
    <w:rsid w:val="00272280"/>
    <w:rsid w:val="0027460D"/>
    <w:rsid w:val="00274F5F"/>
    <w:rsid w:val="002750D8"/>
    <w:rsid w:val="002756B1"/>
    <w:rsid w:val="00275D22"/>
    <w:rsid w:val="0027608F"/>
    <w:rsid w:val="00276C76"/>
    <w:rsid w:val="0027738A"/>
    <w:rsid w:val="002776D4"/>
    <w:rsid w:val="00277A10"/>
    <w:rsid w:val="00277A55"/>
    <w:rsid w:val="00277B34"/>
    <w:rsid w:val="002825ED"/>
    <w:rsid w:val="00282A9F"/>
    <w:rsid w:val="00284F9A"/>
    <w:rsid w:val="0028640A"/>
    <w:rsid w:val="002865EE"/>
    <w:rsid w:val="002879F3"/>
    <w:rsid w:val="002907C3"/>
    <w:rsid w:val="00291924"/>
    <w:rsid w:val="002919A2"/>
    <w:rsid w:val="00291B25"/>
    <w:rsid w:val="0029250B"/>
    <w:rsid w:val="002934D5"/>
    <w:rsid w:val="0029431B"/>
    <w:rsid w:val="002947AF"/>
    <w:rsid w:val="00294AD6"/>
    <w:rsid w:val="0029532D"/>
    <w:rsid w:val="002960A3"/>
    <w:rsid w:val="00297834"/>
    <w:rsid w:val="002A02F2"/>
    <w:rsid w:val="002A0418"/>
    <w:rsid w:val="002A0958"/>
    <w:rsid w:val="002A1A10"/>
    <w:rsid w:val="002A1BAA"/>
    <w:rsid w:val="002A269D"/>
    <w:rsid w:val="002A2A79"/>
    <w:rsid w:val="002A3CA6"/>
    <w:rsid w:val="002A5AB1"/>
    <w:rsid w:val="002A6540"/>
    <w:rsid w:val="002A6E73"/>
    <w:rsid w:val="002A7353"/>
    <w:rsid w:val="002B131C"/>
    <w:rsid w:val="002B18A2"/>
    <w:rsid w:val="002B2492"/>
    <w:rsid w:val="002B2C5A"/>
    <w:rsid w:val="002B31D0"/>
    <w:rsid w:val="002B5E70"/>
    <w:rsid w:val="002B73D9"/>
    <w:rsid w:val="002B766B"/>
    <w:rsid w:val="002C10A9"/>
    <w:rsid w:val="002C1DFF"/>
    <w:rsid w:val="002C1F3B"/>
    <w:rsid w:val="002C358A"/>
    <w:rsid w:val="002C362B"/>
    <w:rsid w:val="002C3F18"/>
    <w:rsid w:val="002C5782"/>
    <w:rsid w:val="002C6D05"/>
    <w:rsid w:val="002C718E"/>
    <w:rsid w:val="002D1013"/>
    <w:rsid w:val="002D10AD"/>
    <w:rsid w:val="002D137F"/>
    <w:rsid w:val="002D1A92"/>
    <w:rsid w:val="002D1D9E"/>
    <w:rsid w:val="002D29C1"/>
    <w:rsid w:val="002D301F"/>
    <w:rsid w:val="002D3340"/>
    <w:rsid w:val="002D3906"/>
    <w:rsid w:val="002D3DC6"/>
    <w:rsid w:val="002D4653"/>
    <w:rsid w:val="002D5470"/>
    <w:rsid w:val="002D63E2"/>
    <w:rsid w:val="002D76E8"/>
    <w:rsid w:val="002D7D29"/>
    <w:rsid w:val="002E09D2"/>
    <w:rsid w:val="002E0AF6"/>
    <w:rsid w:val="002E1E9F"/>
    <w:rsid w:val="002E26BA"/>
    <w:rsid w:val="002E2A45"/>
    <w:rsid w:val="002E33E6"/>
    <w:rsid w:val="002E4542"/>
    <w:rsid w:val="002E4A4F"/>
    <w:rsid w:val="002E56E1"/>
    <w:rsid w:val="002E5DB8"/>
    <w:rsid w:val="002F05FD"/>
    <w:rsid w:val="002F08DA"/>
    <w:rsid w:val="002F0D90"/>
    <w:rsid w:val="002F17FF"/>
    <w:rsid w:val="002F27CA"/>
    <w:rsid w:val="002F2F63"/>
    <w:rsid w:val="002F3125"/>
    <w:rsid w:val="002F57DD"/>
    <w:rsid w:val="002F59AA"/>
    <w:rsid w:val="002F5EF9"/>
    <w:rsid w:val="002F6094"/>
    <w:rsid w:val="002F641D"/>
    <w:rsid w:val="002F7A9B"/>
    <w:rsid w:val="00301474"/>
    <w:rsid w:val="00302E23"/>
    <w:rsid w:val="00303565"/>
    <w:rsid w:val="0030359C"/>
    <w:rsid w:val="003036F7"/>
    <w:rsid w:val="00304189"/>
    <w:rsid w:val="00306B71"/>
    <w:rsid w:val="00306DFB"/>
    <w:rsid w:val="00307E4B"/>
    <w:rsid w:val="003118EF"/>
    <w:rsid w:val="00312A5E"/>
    <w:rsid w:val="00312AD8"/>
    <w:rsid w:val="00313E56"/>
    <w:rsid w:val="0031415F"/>
    <w:rsid w:val="00315669"/>
    <w:rsid w:val="003162A0"/>
    <w:rsid w:val="00316B4A"/>
    <w:rsid w:val="00317EDA"/>
    <w:rsid w:val="00317FE7"/>
    <w:rsid w:val="00320259"/>
    <w:rsid w:val="003202BF"/>
    <w:rsid w:val="00320B6C"/>
    <w:rsid w:val="00320F01"/>
    <w:rsid w:val="003222EF"/>
    <w:rsid w:val="003223AB"/>
    <w:rsid w:val="003224BA"/>
    <w:rsid w:val="00322AB5"/>
    <w:rsid w:val="0032452E"/>
    <w:rsid w:val="0032474D"/>
    <w:rsid w:val="00324C1A"/>
    <w:rsid w:val="00324F34"/>
    <w:rsid w:val="00326175"/>
    <w:rsid w:val="00327933"/>
    <w:rsid w:val="00327A8A"/>
    <w:rsid w:val="00327F37"/>
    <w:rsid w:val="003308C0"/>
    <w:rsid w:val="0033294A"/>
    <w:rsid w:val="00332A2D"/>
    <w:rsid w:val="00334DE2"/>
    <w:rsid w:val="00334FE6"/>
    <w:rsid w:val="00335A5B"/>
    <w:rsid w:val="003364DB"/>
    <w:rsid w:val="00336D90"/>
    <w:rsid w:val="00337FC5"/>
    <w:rsid w:val="00341663"/>
    <w:rsid w:val="003418CD"/>
    <w:rsid w:val="003420DE"/>
    <w:rsid w:val="00342AAF"/>
    <w:rsid w:val="00343FB2"/>
    <w:rsid w:val="00344AF0"/>
    <w:rsid w:val="003463B2"/>
    <w:rsid w:val="00346525"/>
    <w:rsid w:val="00346BCD"/>
    <w:rsid w:val="0034789D"/>
    <w:rsid w:val="00347DFC"/>
    <w:rsid w:val="0035050E"/>
    <w:rsid w:val="00350FF1"/>
    <w:rsid w:val="003514D6"/>
    <w:rsid w:val="003522BB"/>
    <w:rsid w:val="00352EA5"/>
    <w:rsid w:val="0035675B"/>
    <w:rsid w:val="0035679A"/>
    <w:rsid w:val="00356DE9"/>
    <w:rsid w:val="00357B5A"/>
    <w:rsid w:val="00360AD5"/>
    <w:rsid w:val="00361374"/>
    <w:rsid w:val="00361473"/>
    <w:rsid w:val="00361ED0"/>
    <w:rsid w:val="00362D93"/>
    <w:rsid w:val="003650EA"/>
    <w:rsid w:val="0036510E"/>
    <w:rsid w:val="003656F8"/>
    <w:rsid w:val="003661B7"/>
    <w:rsid w:val="00366D61"/>
    <w:rsid w:val="00367914"/>
    <w:rsid w:val="00367B5A"/>
    <w:rsid w:val="00367E35"/>
    <w:rsid w:val="0037009B"/>
    <w:rsid w:val="003703A2"/>
    <w:rsid w:val="0037057B"/>
    <w:rsid w:val="00372342"/>
    <w:rsid w:val="00372A16"/>
    <w:rsid w:val="00374C66"/>
    <w:rsid w:val="003761FC"/>
    <w:rsid w:val="00376E3E"/>
    <w:rsid w:val="003771B7"/>
    <w:rsid w:val="003800B2"/>
    <w:rsid w:val="0038014C"/>
    <w:rsid w:val="0038055A"/>
    <w:rsid w:val="0038096F"/>
    <w:rsid w:val="00380C7F"/>
    <w:rsid w:val="003810E3"/>
    <w:rsid w:val="00382F3D"/>
    <w:rsid w:val="00386325"/>
    <w:rsid w:val="00386723"/>
    <w:rsid w:val="00387111"/>
    <w:rsid w:val="00387975"/>
    <w:rsid w:val="00387FBA"/>
    <w:rsid w:val="00390057"/>
    <w:rsid w:val="00390530"/>
    <w:rsid w:val="00390EF9"/>
    <w:rsid w:val="003928FA"/>
    <w:rsid w:val="003935A6"/>
    <w:rsid w:val="00394033"/>
    <w:rsid w:val="00394CBA"/>
    <w:rsid w:val="00395CD6"/>
    <w:rsid w:val="00396DD8"/>
    <w:rsid w:val="003A0083"/>
    <w:rsid w:val="003A068E"/>
    <w:rsid w:val="003A1F65"/>
    <w:rsid w:val="003A2283"/>
    <w:rsid w:val="003A33DD"/>
    <w:rsid w:val="003A3BD5"/>
    <w:rsid w:val="003A3F03"/>
    <w:rsid w:val="003A5015"/>
    <w:rsid w:val="003A5555"/>
    <w:rsid w:val="003A5711"/>
    <w:rsid w:val="003A662D"/>
    <w:rsid w:val="003A67C2"/>
    <w:rsid w:val="003B00F6"/>
    <w:rsid w:val="003B1C39"/>
    <w:rsid w:val="003B390D"/>
    <w:rsid w:val="003B3CD5"/>
    <w:rsid w:val="003B47FA"/>
    <w:rsid w:val="003B497E"/>
    <w:rsid w:val="003B4E22"/>
    <w:rsid w:val="003B6449"/>
    <w:rsid w:val="003B6943"/>
    <w:rsid w:val="003B6D29"/>
    <w:rsid w:val="003C049F"/>
    <w:rsid w:val="003C1BFA"/>
    <w:rsid w:val="003C1FE1"/>
    <w:rsid w:val="003C3143"/>
    <w:rsid w:val="003C43D6"/>
    <w:rsid w:val="003C440D"/>
    <w:rsid w:val="003C492D"/>
    <w:rsid w:val="003C4A11"/>
    <w:rsid w:val="003C4A1D"/>
    <w:rsid w:val="003C5B56"/>
    <w:rsid w:val="003C638C"/>
    <w:rsid w:val="003C6874"/>
    <w:rsid w:val="003C7479"/>
    <w:rsid w:val="003D070E"/>
    <w:rsid w:val="003D12ED"/>
    <w:rsid w:val="003D189D"/>
    <w:rsid w:val="003D1BCF"/>
    <w:rsid w:val="003D20F1"/>
    <w:rsid w:val="003D3EC8"/>
    <w:rsid w:val="003D5C75"/>
    <w:rsid w:val="003D78B0"/>
    <w:rsid w:val="003E0C31"/>
    <w:rsid w:val="003E1062"/>
    <w:rsid w:val="003E11E3"/>
    <w:rsid w:val="003E120C"/>
    <w:rsid w:val="003E1C67"/>
    <w:rsid w:val="003E251E"/>
    <w:rsid w:val="003E313B"/>
    <w:rsid w:val="003E477E"/>
    <w:rsid w:val="003E52EC"/>
    <w:rsid w:val="003E5942"/>
    <w:rsid w:val="003E6B15"/>
    <w:rsid w:val="003F00D2"/>
    <w:rsid w:val="003F046E"/>
    <w:rsid w:val="003F07C1"/>
    <w:rsid w:val="003F1113"/>
    <w:rsid w:val="003F1E14"/>
    <w:rsid w:val="003F2B81"/>
    <w:rsid w:val="003F2DE9"/>
    <w:rsid w:val="003F39E6"/>
    <w:rsid w:val="003F412B"/>
    <w:rsid w:val="003F4186"/>
    <w:rsid w:val="003F4439"/>
    <w:rsid w:val="003F5E01"/>
    <w:rsid w:val="00400E20"/>
    <w:rsid w:val="0040102C"/>
    <w:rsid w:val="0040130E"/>
    <w:rsid w:val="0040183D"/>
    <w:rsid w:val="00401CDB"/>
    <w:rsid w:val="0040275D"/>
    <w:rsid w:val="004035AF"/>
    <w:rsid w:val="00403E42"/>
    <w:rsid w:val="004041A9"/>
    <w:rsid w:val="004045D1"/>
    <w:rsid w:val="004048FC"/>
    <w:rsid w:val="00405168"/>
    <w:rsid w:val="00406323"/>
    <w:rsid w:val="00407956"/>
    <w:rsid w:val="00407A14"/>
    <w:rsid w:val="00407FE0"/>
    <w:rsid w:val="004106A7"/>
    <w:rsid w:val="00412DE8"/>
    <w:rsid w:val="00415A1D"/>
    <w:rsid w:val="00415CB8"/>
    <w:rsid w:val="00417952"/>
    <w:rsid w:val="00417BCB"/>
    <w:rsid w:val="00420A7F"/>
    <w:rsid w:val="00421134"/>
    <w:rsid w:val="004214CF"/>
    <w:rsid w:val="00421F5B"/>
    <w:rsid w:val="0042309F"/>
    <w:rsid w:val="00423F3B"/>
    <w:rsid w:val="004255B6"/>
    <w:rsid w:val="00427009"/>
    <w:rsid w:val="004304D0"/>
    <w:rsid w:val="0043140D"/>
    <w:rsid w:val="0043153F"/>
    <w:rsid w:val="004316A8"/>
    <w:rsid w:val="00434858"/>
    <w:rsid w:val="004353C3"/>
    <w:rsid w:val="0044045C"/>
    <w:rsid w:val="00440A52"/>
    <w:rsid w:val="00440C81"/>
    <w:rsid w:val="004416CB"/>
    <w:rsid w:val="004417C0"/>
    <w:rsid w:val="00442BDD"/>
    <w:rsid w:val="0044371F"/>
    <w:rsid w:val="00443EA8"/>
    <w:rsid w:val="0044429F"/>
    <w:rsid w:val="004447D7"/>
    <w:rsid w:val="00444CE8"/>
    <w:rsid w:val="00444F28"/>
    <w:rsid w:val="00445AA9"/>
    <w:rsid w:val="0044758B"/>
    <w:rsid w:val="00447748"/>
    <w:rsid w:val="00450044"/>
    <w:rsid w:val="00450058"/>
    <w:rsid w:val="004505C3"/>
    <w:rsid w:val="004538AE"/>
    <w:rsid w:val="004544A9"/>
    <w:rsid w:val="00457026"/>
    <w:rsid w:val="004608E2"/>
    <w:rsid w:val="00460E90"/>
    <w:rsid w:val="0046183F"/>
    <w:rsid w:val="00462EF4"/>
    <w:rsid w:val="00464AD5"/>
    <w:rsid w:val="0046561E"/>
    <w:rsid w:val="00465BDE"/>
    <w:rsid w:val="00465E1E"/>
    <w:rsid w:val="00467A81"/>
    <w:rsid w:val="0047010E"/>
    <w:rsid w:val="004701C9"/>
    <w:rsid w:val="004727C5"/>
    <w:rsid w:val="004729B9"/>
    <w:rsid w:val="00472F59"/>
    <w:rsid w:val="0047347F"/>
    <w:rsid w:val="00473C19"/>
    <w:rsid w:val="00473EF6"/>
    <w:rsid w:val="00474A60"/>
    <w:rsid w:val="00474E1C"/>
    <w:rsid w:val="004753BB"/>
    <w:rsid w:val="00475987"/>
    <w:rsid w:val="004767D9"/>
    <w:rsid w:val="00477440"/>
    <w:rsid w:val="004810D5"/>
    <w:rsid w:val="0048187B"/>
    <w:rsid w:val="00481BC3"/>
    <w:rsid w:val="0048335A"/>
    <w:rsid w:val="004835A6"/>
    <w:rsid w:val="004848C1"/>
    <w:rsid w:val="00484D19"/>
    <w:rsid w:val="004854B1"/>
    <w:rsid w:val="00486423"/>
    <w:rsid w:val="00487BC6"/>
    <w:rsid w:val="00490234"/>
    <w:rsid w:val="004910F6"/>
    <w:rsid w:val="00491E88"/>
    <w:rsid w:val="00492106"/>
    <w:rsid w:val="00492185"/>
    <w:rsid w:val="004923C6"/>
    <w:rsid w:val="004932F8"/>
    <w:rsid w:val="00494328"/>
    <w:rsid w:val="004962AD"/>
    <w:rsid w:val="004967BB"/>
    <w:rsid w:val="004A0A73"/>
    <w:rsid w:val="004A0E35"/>
    <w:rsid w:val="004A15DE"/>
    <w:rsid w:val="004A308B"/>
    <w:rsid w:val="004A3549"/>
    <w:rsid w:val="004A405E"/>
    <w:rsid w:val="004A40E3"/>
    <w:rsid w:val="004A517C"/>
    <w:rsid w:val="004A587C"/>
    <w:rsid w:val="004A5A8C"/>
    <w:rsid w:val="004A5C25"/>
    <w:rsid w:val="004A7318"/>
    <w:rsid w:val="004B0141"/>
    <w:rsid w:val="004B014B"/>
    <w:rsid w:val="004B02D0"/>
    <w:rsid w:val="004B0696"/>
    <w:rsid w:val="004B0B73"/>
    <w:rsid w:val="004B0CDB"/>
    <w:rsid w:val="004B1495"/>
    <w:rsid w:val="004B285C"/>
    <w:rsid w:val="004B2D4D"/>
    <w:rsid w:val="004B4B0F"/>
    <w:rsid w:val="004B4DE6"/>
    <w:rsid w:val="004B53F6"/>
    <w:rsid w:val="004B6F83"/>
    <w:rsid w:val="004C0677"/>
    <w:rsid w:val="004C0794"/>
    <w:rsid w:val="004C1888"/>
    <w:rsid w:val="004C4448"/>
    <w:rsid w:val="004C4ABC"/>
    <w:rsid w:val="004C5129"/>
    <w:rsid w:val="004C6287"/>
    <w:rsid w:val="004C6E14"/>
    <w:rsid w:val="004C6E61"/>
    <w:rsid w:val="004C6F0D"/>
    <w:rsid w:val="004C6FC1"/>
    <w:rsid w:val="004C7223"/>
    <w:rsid w:val="004D02D7"/>
    <w:rsid w:val="004D052B"/>
    <w:rsid w:val="004D0BA8"/>
    <w:rsid w:val="004D248C"/>
    <w:rsid w:val="004D2F05"/>
    <w:rsid w:val="004D40E0"/>
    <w:rsid w:val="004D49A8"/>
    <w:rsid w:val="004D5F02"/>
    <w:rsid w:val="004D5F14"/>
    <w:rsid w:val="004D6397"/>
    <w:rsid w:val="004D681A"/>
    <w:rsid w:val="004D75B3"/>
    <w:rsid w:val="004E0069"/>
    <w:rsid w:val="004E0BF1"/>
    <w:rsid w:val="004E1902"/>
    <w:rsid w:val="004E1AEC"/>
    <w:rsid w:val="004E294A"/>
    <w:rsid w:val="004E3CB1"/>
    <w:rsid w:val="004E4226"/>
    <w:rsid w:val="004E716D"/>
    <w:rsid w:val="004F0A49"/>
    <w:rsid w:val="004F1532"/>
    <w:rsid w:val="004F192E"/>
    <w:rsid w:val="004F1950"/>
    <w:rsid w:val="004F1F25"/>
    <w:rsid w:val="004F373B"/>
    <w:rsid w:val="004F37A2"/>
    <w:rsid w:val="004F40EF"/>
    <w:rsid w:val="004F4970"/>
    <w:rsid w:val="004F5A1C"/>
    <w:rsid w:val="004F5C04"/>
    <w:rsid w:val="004F6558"/>
    <w:rsid w:val="004F685D"/>
    <w:rsid w:val="004F711D"/>
    <w:rsid w:val="004F7A97"/>
    <w:rsid w:val="00501EE6"/>
    <w:rsid w:val="0050232B"/>
    <w:rsid w:val="00502A98"/>
    <w:rsid w:val="005033BB"/>
    <w:rsid w:val="00503572"/>
    <w:rsid w:val="00503DB0"/>
    <w:rsid w:val="005048FE"/>
    <w:rsid w:val="005062A1"/>
    <w:rsid w:val="005073FD"/>
    <w:rsid w:val="00507860"/>
    <w:rsid w:val="005105D3"/>
    <w:rsid w:val="005123AB"/>
    <w:rsid w:val="005129C0"/>
    <w:rsid w:val="00512AA3"/>
    <w:rsid w:val="0051329F"/>
    <w:rsid w:val="0051407D"/>
    <w:rsid w:val="005153B0"/>
    <w:rsid w:val="005160FD"/>
    <w:rsid w:val="00517248"/>
    <w:rsid w:val="0051763F"/>
    <w:rsid w:val="00517AF4"/>
    <w:rsid w:val="00517C02"/>
    <w:rsid w:val="00517C24"/>
    <w:rsid w:val="0052015F"/>
    <w:rsid w:val="00520F76"/>
    <w:rsid w:val="0052183E"/>
    <w:rsid w:val="00521DED"/>
    <w:rsid w:val="00522A07"/>
    <w:rsid w:val="00523C88"/>
    <w:rsid w:val="005241FF"/>
    <w:rsid w:val="0052426B"/>
    <w:rsid w:val="005245CB"/>
    <w:rsid w:val="00524A2D"/>
    <w:rsid w:val="00524C36"/>
    <w:rsid w:val="0052522B"/>
    <w:rsid w:val="005258E2"/>
    <w:rsid w:val="005275A2"/>
    <w:rsid w:val="00527ED4"/>
    <w:rsid w:val="00531182"/>
    <w:rsid w:val="00533304"/>
    <w:rsid w:val="0053391B"/>
    <w:rsid w:val="005361B1"/>
    <w:rsid w:val="005363D0"/>
    <w:rsid w:val="00536F75"/>
    <w:rsid w:val="00541158"/>
    <w:rsid w:val="00542E14"/>
    <w:rsid w:val="00543874"/>
    <w:rsid w:val="00546123"/>
    <w:rsid w:val="00550613"/>
    <w:rsid w:val="00550DC4"/>
    <w:rsid w:val="00552029"/>
    <w:rsid w:val="0055205F"/>
    <w:rsid w:val="00554073"/>
    <w:rsid w:val="005544E3"/>
    <w:rsid w:val="00554512"/>
    <w:rsid w:val="0055455B"/>
    <w:rsid w:val="00554775"/>
    <w:rsid w:val="00554AE7"/>
    <w:rsid w:val="00555237"/>
    <w:rsid w:val="00555422"/>
    <w:rsid w:val="005563AD"/>
    <w:rsid w:val="005565B6"/>
    <w:rsid w:val="00556BC5"/>
    <w:rsid w:val="00556CC9"/>
    <w:rsid w:val="005571CE"/>
    <w:rsid w:val="005579DA"/>
    <w:rsid w:val="00557B63"/>
    <w:rsid w:val="00560279"/>
    <w:rsid w:val="00560DC7"/>
    <w:rsid w:val="0056243E"/>
    <w:rsid w:val="00563455"/>
    <w:rsid w:val="00563A3B"/>
    <w:rsid w:val="00566A42"/>
    <w:rsid w:val="00567990"/>
    <w:rsid w:val="0057083A"/>
    <w:rsid w:val="00570B0E"/>
    <w:rsid w:val="00570BEA"/>
    <w:rsid w:val="005718CC"/>
    <w:rsid w:val="0057207E"/>
    <w:rsid w:val="0057376A"/>
    <w:rsid w:val="00574006"/>
    <w:rsid w:val="0057405F"/>
    <w:rsid w:val="0057425D"/>
    <w:rsid w:val="005743FA"/>
    <w:rsid w:val="00575B59"/>
    <w:rsid w:val="00576815"/>
    <w:rsid w:val="005773D4"/>
    <w:rsid w:val="00581008"/>
    <w:rsid w:val="0058170A"/>
    <w:rsid w:val="00581D9C"/>
    <w:rsid w:val="005828E4"/>
    <w:rsid w:val="00586A52"/>
    <w:rsid w:val="00587341"/>
    <w:rsid w:val="005878EB"/>
    <w:rsid w:val="00587976"/>
    <w:rsid w:val="00591A0B"/>
    <w:rsid w:val="00591B00"/>
    <w:rsid w:val="00591D5E"/>
    <w:rsid w:val="00592E8B"/>
    <w:rsid w:val="00592F10"/>
    <w:rsid w:val="00592FCA"/>
    <w:rsid w:val="00593057"/>
    <w:rsid w:val="005943E2"/>
    <w:rsid w:val="00594A71"/>
    <w:rsid w:val="00595D9B"/>
    <w:rsid w:val="00596348"/>
    <w:rsid w:val="0059697E"/>
    <w:rsid w:val="005A01A0"/>
    <w:rsid w:val="005A01D2"/>
    <w:rsid w:val="005A02E9"/>
    <w:rsid w:val="005A0FA7"/>
    <w:rsid w:val="005A18EC"/>
    <w:rsid w:val="005A1B94"/>
    <w:rsid w:val="005A1C25"/>
    <w:rsid w:val="005A1F08"/>
    <w:rsid w:val="005A3A29"/>
    <w:rsid w:val="005A3C8D"/>
    <w:rsid w:val="005A3CC7"/>
    <w:rsid w:val="005A4018"/>
    <w:rsid w:val="005A4B3E"/>
    <w:rsid w:val="005A573F"/>
    <w:rsid w:val="005A607D"/>
    <w:rsid w:val="005A62A8"/>
    <w:rsid w:val="005A6EC2"/>
    <w:rsid w:val="005A7028"/>
    <w:rsid w:val="005A71AD"/>
    <w:rsid w:val="005A7715"/>
    <w:rsid w:val="005B07C5"/>
    <w:rsid w:val="005B1D44"/>
    <w:rsid w:val="005B27E1"/>
    <w:rsid w:val="005B37B8"/>
    <w:rsid w:val="005B521F"/>
    <w:rsid w:val="005B5946"/>
    <w:rsid w:val="005B6B75"/>
    <w:rsid w:val="005B7917"/>
    <w:rsid w:val="005B7B81"/>
    <w:rsid w:val="005B7D3B"/>
    <w:rsid w:val="005C0115"/>
    <w:rsid w:val="005C022F"/>
    <w:rsid w:val="005C061E"/>
    <w:rsid w:val="005C1FC5"/>
    <w:rsid w:val="005C2D91"/>
    <w:rsid w:val="005C2FC8"/>
    <w:rsid w:val="005C3EDC"/>
    <w:rsid w:val="005C41F0"/>
    <w:rsid w:val="005C5905"/>
    <w:rsid w:val="005C6C05"/>
    <w:rsid w:val="005C736E"/>
    <w:rsid w:val="005C78B6"/>
    <w:rsid w:val="005C7971"/>
    <w:rsid w:val="005D038B"/>
    <w:rsid w:val="005D0567"/>
    <w:rsid w:val="005D0980"/>
    <w:rsid w:val="005D1926"/>
    <w:rsid w:val="005D1C4D"/>
    <w:rsid w:val="005D2497"/>
    <w:rsid w:val="005D26AA"/>
    <w:rsid w:val="005D41AE"/>
    <w:rsid w:val="005D44DF"/>
    <w:rsid w:val="005D4E9F"/>
    <w:rsid w:val="005D502F"/>
    <w:rsid w:val="005D51BE"/>
    <w:rsid w:val="005D537E"/>
    <w:rsid w:val="005D6536"/>
    <w:rsid w:val="005D6C5C"/>
    <w:rsid w:val="005D7635"/>
    <w:rsid w:val="005D79FC"/>
    <w:rsid w:val="005E02CE"/>
    <w:rsid w:val="005E04CF"/>
    <w:rsid w:val="005E2624"/>
    <w:rsid w:val="005E26C8"/>
    <w:rsid w:val="005E2868"/>
    <w:rsid w:val="005E3487"/>
    <w:rsid w:val="005E35F4"/>
    <w:rsid w:val="005E49D6"/>
    <w:rsid w:val="005E59A4"/>
    <w:rsid w:val="005E5B1F"/>
    <w:rsid w:val="005E5CBF"/>
    <w:rsid w:val="005E66B4"/>
    <w:rsid w:val="005E6AE8"/>
    <w:rsid w:val="005F0469"/>
    <w:rsid w:val="005F0F4A"/>
    <w:rsid w:val="005F1A85"/>
    <w:rsid w:val="005F35F5"/>
    <w:rsid w:val="005F4985"/>
    <w:rsid w:val="005F4BDE"/>
    <w:rsid w:val="005F4C2B"/>
    <w:rsid w:val="005F4E46"/>
    <w:rsid w:val="005F53E3"/>
    <w:rsid w:val="005F6C06"/>
    <w:rsid w:val="005F70A0"/>
    <w:rsid w:val="00601F24"/>
    <w:rsid w:val="00602B6E"/>
    <w:rsid w:val="006048EC"/>
    <w:rsid w:val="00604AA9"/>
    <w:rsid w:val="006055B4"/>
    <w:rsid w:val="00606B59"/>
    <w:rsid w:val="0060701D"/>
    <w:rsid w:val="00612B63"/>
    <w:rsid w:val="00613A39"/>
    <w:rsid w:val="00613ADB"/>
    <w:rsid w:val="00613EB8"/>
    <w:rsid w:val="00614545"/>
    <w:rsid w:val="00614EAC"/>
    <w:rsid w:val="006170E7"/>
    <w:rsid w:val="0061783C"/>
    <w:rsid w:val="00620D97"/>
    <w:rsid w:val="0062204A"/>
    <w:rsid w:val="0062275F"/>
    <w:rsid w:val="00623103"/>
    <w:rsid w:val="006247CF"/>
    <w:rsid w:val="00625493"/>
    <w:rsid w:val="0062671E"/>
    <w:rsid w:val="00626D21"/>
    <w:rsid w:val="0062723C"/>
    <w:rsid w:val="00627C9B"/>
    <w:rsid w:val="00627E0E"/>
    <w:rsid w:val="006305B1"/>
    <w:rsid w:val="00630FDB"/>
    <w:rsid w:val="006317C6"/>
    <w:rsid w:val="00632A25"/>
    <w:rsid w:val="0063398D"/>
    <w:rsid w:val="00633C40"/>
    <w:rsid w:val="00635ABA"/>
    <w:rsid w:val="00635C91"/>
    <w:rsid w:val="00635FCB"/>
    <w:rsid w:val="006365F0"/>
    <w:rsid w:val="0063712B"/>
    <w:rsid w:val="00637C90"/>
    <w:rsid w:val="00640361"/>
    <w:rsid w:val="006444F3"/>
    <w:rsid w:val="00645003"/>
    <w:rsid w:val="00645923"/>
    <w:rsid w:val="00645B4F"/>
    <w:rsid w:val="00646863"/>
    <w:rsid w:val="00647DE8"/>
    <w:rsid w:val="00650551"/>
    <w:rsid w:val="0065106F"/>
    <w:rsid w:val="0065139E"/>
    <w:rsid w:val="006523F3"/>
    <w:rsid w:val="00653CE6"/>
    <w:rsid w:val="00656052"/>
    <w:rsid w:val="0065649F"/>
    <w:rsid w:val="006575A4"/>
    <w:rsid w:val="00660261"/>
    <w:rsid w:val="00660615"/>
    <w:rsid w:val="00661866"/>
    <w:rsid w:val="00661AA8"/>
    <w:rsid w:val="0066281C"/>
    <w:rsid w:val="0066335C"/>
    <w:rsid w:val="00665C75"/>
    <w:rsid w:val="00665CBD"/>
    <w:rsid w:val="00665D3B"/>
    <w:rsid w:val="0066646F"/>
    <w:rsid w:val="00666B85"/>
    <w:rsid w:val="006673EB"/>
    <w:rsid w:val="006717D4"/>
    <w:rsid w:val="00672619"/>
    <w:rsid w:val="00672F33"/>
    <w:rsid w:val="0067442E"/>
    <w:rsid w:val="006747FA"/>
    <w:rsid w:val="00674EC0"/>
    <w:rsid w:val="00675473"/>
    <w:rsid w:val="006757C7"/>
    <w:rsid w:val="006759F7"/>
    <w:rsid w:val="00675AF8"/>
    <w:rsid w:val="00675C17"/>
    <w:rsid w:val="00677685"/>
    <w:rsid w:val="006800BD"/>
    <w:rsid w:val="006801DD"/>
    <w:rsid w:val="00681078"/>
    <w:rsid w:val="0068117E"/>
    <w:rsid w:val="0068151B"/>
    <w:rsid w:val="00681E8D"/>
    <w:rsid w:val="00682692"/>
    <w:rsid w:val="0068284C"/>
    <w:rsid w:val="006834E0"/>
    <w:rsid w:val="006840A7"/>
    <w:rsid w:val="00684601"/>
    <w:rsid w:val="00684FF5"/>
    <w:rsid w:val="00685338"/>
    <w:rsid w:val="00685FEB"/>
    <w:rsid w:val="00686B3F"/>
    <w:rsid w:val="00686FC5"/>
    <w:rsid w:val="006873C8"/>
    <w:rsid w:val="00687BFB"/>
    <w:rsid w:val="006906F9"/>
    <w:rsid w:val="00690AE4"/>
    <w:rsid w:val="00691824"/>
    <w:rsid w:val="0069193B"/>
    <w:rsid w:val="0069195B"/>
    <w:rsid w:val="006923BC"/>
    <w:rsid w:val="00692FD1"/>
    <w:rsid w:val="00693D49"/>
    <w:rsid w:val="00693F2F"/>
    <w:rsid w:val="00694248"/>
    <w:rsid w:val="00694269"/>
    <w:rsid w:val="006953C1"/>
    <w:rsid w:val="00695AA7"/>
    <w:rsid w:val="00697368"/>
    <w:rsid w:val="00697D13"/>
    <w:rsid w:val="00697E41"/>
    <w:rsid w:val="006A01EE"/>
    <w:rsid w:val="006A08A3"/>
    <w:rsid w:val="006A1269"/>
    <w:rsid w:val="006A1F4F"/>
    <w:rsid w:val="006A24FD"/>
    <w:rsid w:val="006A489C"/>
    <w:rsid w:val="006A4D70"/>
    <w:rsid w:val="006A5363"/>
    <w:rsid w:val="006A594A"/>
    <w:rsid w:val="006A5CB5"/>
    <w:rsid w:val="006A715A"/>
    <w:rsid w:val="006B0191"/>
    <w:rsid w:val="006B057F"/>
    <w:rsid w:val="006B0896"/>
    <w:rsid w:val="006B271F"/>
    <w:rsid w:val="006B283B"/>
    <w:rsid w:val="006B30D0"/>
    <w:rsid w:val="006B6780"/>
    <w:rsid w:val="006B72EF"/>
    <w:rsid w:val="006B7BB9"/>
    <w:rsid w:val="006C1557"/>
    <w:rsid w:val="006C1F87"/>
    <w:rsid w:val="006C27BA"/>
    <w:rsid w:val="006C2FE0"/>
    <w:rsid w:val="006C4F83"/>
    <w:rsid w:val="006C519A"/>
    <w:rsid w:val="006C51B9"/>
    <w:rsid w:val="006C53A3"/>
    <w:rsid w:val="006C5991"/>
    <w:rsid w:val="006C5EB7"/>
    <w:rsid w:val="006C7254"/>
    <w:rsid w:val="006C725B"/>
    <w:rsid w:val="006C7378"/>
    <w:rsid w:val="006D1EB4"/>
    <w:rsid w:val="006D2A0C"/>
    <w:rsid w:val="006D4AE9"/>
    <w:rsid w:val="006D4FFA"/>
    <w:rsid w:val="006D5413"/>
    <w:rsid w:val="006D59C2"/>
    <w:rsid w:val="006D6F2A"/>
    <w:rsid w:val="006D7006"/>
    <w:rsid w:val="006D76C1"/>
    <w:rsid w:val="006D76C3"/>
    <w:rsid w:val="006D7A5F"/>
    <w:rsid w:val="006D7D56"/>
    <w:rsid w:val="006E0266"/>
    <w:rsid w:val="006E0A5A"/>
    <w:rsid w:val="006E12E7"/>
    <w:rsid w:val="006E133F"/>
    <w:rsid w:val="006E1C7A"/>
    <w:rsid w:val="006E26AA"/>
    <w:rsid w:val="006E30B6"/>
    <w:rsid w:val="006E3225"/>
    <w:rsid w:val="006E3328"/>
    <w:rsid w:val="006E36C5"/>
    <w:rsid w:val="006E3BF1"/>
    <w:rsid w:val="006E3E2F"/>
    <w:rsid w:val="006E485F"/>
    <w:rsid w:val="006E689F"/>
    <w:rsid w:val="006E6937"/>
    <w:rsid w:val="006E6C86"/>
    <w:rsid w:val="006E6E70"/>
    <w:rsid w:val="006E772D"/>
    <w:rsid w:val="006F00C1"/>
    <w:rsid w:val="006F034E"/>
    <w:rsid w:val="006F0468"/>
    <w:rsid w:val="006F0470"/>
    <w:rsid w:val="006F06BF"/>
    <w:rsid w:val="006F087A"/>
    <w:rsid w:val="006F2A19"/>
    <w:rsid w:val="006F3201"/>
    <w:rsid w:val="006F33E6"/>
    <w:rsid w:val="006F5DC3"/>
    <w:rsid w:val="006F6245"/>
    <w:rsid w:val="006F63D9"/>
    <w:rsid w:val="006F701A"/>
    <w:rsid w:val="006F7403"/>
    <w:rsid w:val="007007EB"/>
    <w:rsid w:val="00700DEF"/>
    <w:rsid w:val="00701A20"/>
    <w:rsid w:val="00702496"/>
    <w:rsid w:val="00704583"/>
    <w:rsid w:val="00705533"/>
    <w:rsid w:val="00705674"/>
    <w:rsid w:val="007059E7"/>
    <w:rsid w:val="00706B3C"/>
    <w:rsid w:val="00710452"/>
    <w:rsid w:val="00710A99"/>
    <w:rsid w:val="007116A8"/>
    <w:rsid w:val="00712767"/>
    <w:rsid w:val="007134CB"/>
    <w:rsid w:val="007136AA"/>
    <w:rsid w:val="00713AA4"/>
    <w:rsid w:val="007141C2"/>
    <w:rsid w:val="00714782"/>
    <w:rsid w:val="007151E4"/>
    <w:rsid w:val="00715405"/>
    <w:rsid w:val="007154E4"/>
    <w:rsid w:val="00717846"/>
    <w:rsid w:val="00720411"/>
    <w:rsid w:val="00720DBF"/>
    <w:rsid w:val="00721DD8"/>
    <w:rsid w:val="007225FA"/>
    <w:rsid w:val="00723EC6"/>
    <w:rsid w:val="00724151"/>
    <w:rsid w:val="0072441F"/>
    <w:rsid w:val="00724F5C"/>
    <w:rsid w:val="00726584"/>
    <w:rsid w:val="00726C50"/>
    <w:rsid w:val="00730176"/>
    <w:rsid w:val="00730749"/>
    <w:rsid w:val="00731125"/>
    <w:rsid w:val="00732374"/>
    <w:rsid w:val="00732A06"/>
    <w:rsid w:val="007331F9"/>
    <w:rsid w:val="007337C0"/>
    <w:rsid w:val="00735123"/>
    <w:rsid w:val="00736161"/>
    <w:rsid w:val="00736655"/>
    <w:rsid w:val="00736952"/>
    <w:rsid w:val="00740748"/>
    <w:rsid w:val="00740EAC"/>
    <w:rsid w:val="00741F40"/>
    <w:rsid w:val="00742314"/>
    <w:rsid w:val="00744577"/>
    <w:rsid w:val="0074542A"/>
    <w:rsid w:val="0074681C"/>
    <w:rsid w:val="00750154"/>
    <w:rsid w:val="0075035C"/>
    <w:rsid w:val="00751749"/>
    <w:rsid w:val="00752131"/>
    <w:rsid w:val="007531B2"/>
    <w:rsid w:val="00753329"/>
    <w:rsid w:val="00754ADB"/>
    <w:rsid w:val="00754B0F"/>
    <w:rsid w:val="00754E84"/>
    <w:rsid w:val="007567C1"/>
    <w:rsid w:val="00756B14"/>
    <w:rsid w:val="00757DBF"/>
    <w:rsid w:val="00757ED2"/>
    <w:rsid w:val="0076032A"/>
    <w:rsid w:val="007614F6"/>
    <w:rsid w:val="0076216B"/>
    <w:rsid w:val="00762D2A"/>
    <w:rsid w:val="00763597"/>
    <w:rsid w:val="00763F79"/>
    <w:rsid w:val="00764A01"/>
    <w:rsid w:val="00765016"/>
    <w:rsid w:val="007659AF"/>
    <w:rsid w:val="00765A36"/>
    <w:rsid w:val="00766A7F"/>
    <w:rsid w:val="00766E4E"/>
    <w:rsid w:val="007672DC"/>
    <w:rsid w:val="00770285"/>
    <w:rsid w:val="0077028D"/>
    <w:rsid w:val="00771553"/>
    <w:rsid w:val="00772069"/>
    <w:rsid w:val="00772EFC"/>
    <w:rsid w:val="0077313A"/>
    <w:rsid w:val="00774761"/>
    <w:rsid w:val="007749E7"/>
    <w:rsid w:val="00774C07"/>
    <w:rsid w:val="00774E7F"/>
    <w:rsid w:val="0077506F"/>
    <w:rsid w:val="0077589F"/>
    <w:rsid w:val="00776180"/>
    <w:rsid w:val="007771FD"/>
    <w:rsid w:val="0078267E"/>
    <w:rsid w:val="00782AE7"/>
    <w:rsid w:val="00782BAE"/>
    <w:rsid w:val="00783308"/>
    <w:rsid w:val="0078379D"/>
    <w:rsid w:val="00784B9B"/>
    <w:rsid w:val="00785CFB"/>
    <w:rsid w:val="0078674D"/>
    <w:rsid w:val="00786A4E"/>
    <w:rsid w:val="00786D13"/>
    <w:rsid w:val="00786FB3"/>
    <w:rsid w:val="007877AA"/>
    <w:rsid w:val="007902F3"/>
    <w:rsid w:val="00790858"/>
    <w:rsid w:val="00791417"/>
    <w:rsid w:val="00792326"/>
    <w:rsid w:val="00792DF6"/>
    <w:rsid w:val="00793400"/>
    <w:rsid w:val="00796CE3"/>
    <w:rsid w:val="007970EA"/>
    <w:rsid w:val="007A1122"/>
    <w:rsid w:val="007A41D0"/>
    <w:rsid w:val="007A4D8E"/>
    <w:rsid w:val="007A4DEF"/>
    <w:rsid w:val="007A533C"/>
    <w:rsid w:val="007A6CDB"/>
    <w:rsid w:val="007A754D"/>
    <w:rsid w:val="007B053B"/>
    <w:rsid w:val="007B0578"/>
    <w:rsid w:val="007B158E"/>
    <w:rsid w:val="007B239A"/>
    <w:rsid w:val="007B26B7"/>
    <w:rsid w:val="007B2A46"/>
    <w:rsid w:val="007B5ED3"/>
    <w:rsid w:val="007B6449"/>
    <w:rsid w:val="007B7568"/>
    <w:rsid w:val="007B786D"/>
    <w:rsid w:val="007C04B9"/>
    <w:rsid w:val="007C0C05"/>
    <w:rsid w:val="007C0DDF"/>
    <w:rsid w:val="007C0EC3"/>
    <w:rsid w:val="007C3030"/>
    <w:rsid w:val="007C3B6D"/>
    <w:rsid w:val="007C4D60"/>
    <w:rsid w:val="007C59E5"/>
    <w:rsid w:val="007C6092"/>
    <w:rsid w:val="007C6FFE"/>
    <w:rsid w:val="007C7640"/>
    <w:rsid w:val="007C7A3F"/>
    <w:rsid w:val="007C7CAB"/>
    <w:rsid w:val="007D1A49"/>
    <w:rsid w:val="007D1FA7"/>
    <w:rsid w:val="007D2054"/>
    <w:rsid w:val="007D34D3"/>
    <w:rsid w:val="007D34F8"/>
    <w:rsid w:val="007D3AC6"/>
    <w:rsid w:val="007D4208"/>
    <w:rsid w:val="007D4433"/>
    <w:rsid w:val="007D48C4"/>
    <w:rsid w:val="007D4C1A"/>
    <w:rsid w:val="007D59CC"/>
    <w:rsid w:val="007D5AFF"/>
    <w:rsid w:val="007D654C"/>
    <w:rsid w:val="007D69C5"/>
    <w:rsid w:val="007D6AD9"/>
    <w:rsid w:val="007D6F1B"/>
    <w:rsid w:val="007D73E7"/>
    <w:rsid w:val="007D7B27"/>
    <w:rsid w:val="007E0210"/>
    <w:rsid w:val="007E1516"/>
    <w:rsid w:val="007E1986"/>
    <w:rsid w:val="007E2DE6"/>
    <w:rsid w:val="007E304E"/>
    <w:rsid w:val="007E37F3"/>
    <w:rsid w:val="007E43FC"/>
    <w:rsid w:val="007E4844"/>
    <w:rsid w:val="007E546B"/>
    <w:rsid w:val="007E5CD7"/>
    <w:rsid w:val="007E5F79"/>
    <w:rsid w:val="007E6526"/>
    <w:rsid w:val="007E686A"/>
    <w:rsid w:val="007E6E9E"/>
    <w:rsid w:val="007F0188"/>
    <w:rsid w:val="007F1C0B"/>
    <w:rsid w:val="007F2650"/>
    <w:rsid w:val="007F38A4"/>
    <w:rsid w:val="007F3D86"/>
    <w:rsid w:val="007F3F38"/>
    <w:rsid w:val="007F66DB"/>
    <w:rsid w:val="007F7D45"/>
    <w:rsid w:val="008002DD"/>
    <w:rsid w:val="00800C1E"/>
    <w:rsid w:val="00801284"/>
    <w:rsid w:val="0080210A"/>
    <w:rsid w:val="00802C73"/>
    <w:rsid w:val="00803003"/>
    <w:rsid w:val="00803686"/>
    <w:rsid w:val="0080371D"/>
    <w:rsid w:val="00804247"/>
    <w:rsid w:val="00804DFC"/>
    <w:rsid w:val="008052ED"/>
    <w:rsid w:val="008060B6"/>
    <w:rsid w:val="008076A7"/>
    <w:rsid w:val="00810098"/>
    <w:rsid w:val="008128B3"/>
    <w:rsid w:val="00814241"/>
    <w:rsid w:val="00814E6D"/>
    <w:rsid w:val="00815218"/>
    <w:rsid w:val="00815EDF"/>
    <w:rsid w:val="0081613E"/>
    <w:rsid w:val="00816573"/>
    <w:rsid w:val="00817288"/>
    <w:rsid w:val="00817383"/>
    <w:rsid w:val="008207F4"/>
    <w:rsid w:val="008211FA"/>
    <w:rsid w:val="00821739"/>
    <w:rsid w:val="00821E76"/>
    <w:rsid w:val="00822D90"/>
    <w:rsid w:val="00822F20"/>
    <w:rsid w:val="0082312D"/>
    <w:rsid w:val="00823532"/>
    <w:rsid w:val="008236D4"/>
    <w:rsid w:val="00824A90"/>
    <w:rsid w:val="008250A3"/>
    <w:rsid w:val="00825164"/>
    <w:rsid w:val="00826A3B"/>
    <w:rsid w:val="0083053B"/>
    <w:rsid w:val="00830E72"/>
    <w:rsid w:val="0083113C"/>
    <w:rsid w:val="00831642"/>
    <w:rsid w:val="00832D9E"/>
    <w:rsid w:val="00833233"/>
    <w:rsid w:val="00833416"/>
    <w:rsid w:val="0083360D"/>
    <w:rsid w:val="00833C3F"/>
    <w:rsid w:val="00834214"/>
    <w:rsid w:val="00834739"/>
    <w:rsid w:val="00834819"/>
    <w:rsid w:val="00834A41"/>
    <w:rsid w:val="00834E86"/>
    <w:rsid w:val="00835722"/>
    <w:rsid w:val="00836B11"/>
    <w:rsid w:val="00836B15"/>
    <w:rsid w:val="0083728E"/>
    <w:rsid w:val="008379A4"/>
    <w:rsid w:val="008401AC"/>
    <w:rsid w:val="0084096E"/>
    <w:rsid w:val="00840AD0"/>
    <w:rsid w:val="0084146B"/>
    <w:rsid w:val="0084349E"/>
    <w:rsid w:val="0084452A"/>
    <w:rsid w:val="008445FF"/>
    <w:rsid w:val="00844C01"/>
    <w:rsid w:val="00845A8E"/>
    <w:rsid w:val="00846D36"/>
    <w:rsid w:val="00850025"/>
    <w:rsid w:val="00852FA7"/>
    <w:rsid w:val="00853059"/>
    <w:rsid w:val="0085392D"/>
    <w:rsid w:val="00854600"/>
    <w:rsid w:val="008547C8"/>
    <w:rsid w:val="008547D8"/>
    <w:rsid w:val="0085498B"/>
    <w:rsid w:val="00855122"/>
    <w:rsid w:val="008568F2"/>
    <w:rsid w:val="00856C47"/>
    <w:rsid w:val="00857CFB"/>
    <w:rsid w:val="008601FA"/>
    <w:rsid w:val="008604BA"/>
    <w:rsid w:val="008610AD"/>
    <w:rsid w:val="00861DDA"/>
    <w:rsid w:val="008622A4"/>
    <w:rsid w:val="0086235F"/>
    <w:rsid w:val="00863840"/>
    <w:rsid w:val="00863DC9"/>
    <w:rsid w:val="00863E06"/>
    <w:rsid w:val="008647AB"/>
    <w:rsid w:val="0086498D"/>
    <w:rsid w:val="0086575C"/>
    <w:rsid w:val="008657AF"/>
    <w:rsid w:val="00866614"/>
    <w:rsid w:val="008670DF"/>
    <w:rsid w:val="00867927"/>
    <w:rsid w:val="00870399"/>
    <w:rsid w:val="0087079D"/>
    <w:rsid w:val="0087189B"/>
    <w:rsid w:val="00871CB9"/>
    <w:rsid w:val="00872AD1"/>
    <w:rsid w:val="00872FD7"/>
    <w:rsid w:val="00873AB9"/>
    <w:rsid w:val="00873D80"/>
    <w:rsid w:val="00873E77"/>
    <w:rsid w:val="00875357"/>
    <w:rsid w:val="008757DC"/>
    <w:rsid w:val="00875E0B"/>
    <w:rsid w:val="00876D6C"/>
    <w:rsid w:val="00876D82"/>
    <w:rsid w:val="0087788A"/>
    <w:rsid w:val="00880BE4"/>
    <w:rsid w:val="00883232"/>
    <w:rsid w:val="008832A4"/>
    <w:rsid w:val="0088397F"/>
    <w:rsid w:val="00883B4F"/>
    <w:rsid w:val="00883B59"/>
    <w:rsid w:val="00885FBC"/>
    <w:rsid w:val="00886766"/>
    <w:rsid w:val="00887C5B"/>
    <w:rsid w:val="00887D8D"/>
    <w:rsid w:val="008909AB"/>
    <w:rsid w:val="00890CE4"/>
    <w:rsid w:val="0089146A"/>
    <w:rsid w:val="00891633"/>
    <w:rsid w:val="008916C1"/>
    <w:rsid w:val="008918A2"/>
    <w:rsid w:val="008919BE"/>
    <w:rsid w:val="0089285D"/>
    <w:rsid w:val="0089615D"/>
    <w:rsid w:val="00896558"/>
    <w:rsid w:val="008979C3"/>
    <w:rsid w:val="00897FE0"/>
    <w:rsid w:val="008A037C"/>
    <w:rsid w:val="008A04FF"/>
    <w:rsid w:val="008A0509"/>
    <w:rsid w:val="008A20AE"/>
    <w:rsid w:val="008A35FE"/>
    <w:rsid w:val="008A36F0"/>
    <w:rsid w:val="008A4166"/>
    <w:rsid w:val="008A425F"/>
    <w:rsid w:val="008A524E"/>
    <w:rsid w:val="008A5858"/>
    <w:rsid w:val="008A5A7B"/>
    <w:rsid w:val="008A6E5A"/>
    <w:rsid w:val="008A736F"/>
    <w:rsid w:val="008B00AC"/>
    <w:rsid w:val="008B192E"/>
    <w:rsid w:val="008B3EC6"/>
    <w:rsid w:val="008B4C35"/>
    <w:rsid w:val="008B5CAD"/>
    <w:rsid w:val="008B74A3"/>
    <w:rsid w:val="008C026B"/>
    <w:rsid w:val="008C0474"/>
    <w:rsid w:val="008C0A63"/>
    <w:rsid w:val="008C0B87"/>
    <w:rsid w:val="008C1561"/>
    <w:rsid w:val="008C18C1"/>
    <w:rsid w:val="008C1FFF"/>
    <w:rsid w:val="008C5026"/>
    <w:rsid w:val="008C5239"/>
    <w:rsid w:val="008C5330"/>
    <w:rsid w:val="008C537F"/>
    <w:rsid w:val="008C5B73"/>
    <w:rsid w:val="008C63F6"/>
    <w:rsid w:val="008D001F"/>
    <w:rsid w:val="008D0151"/>
    <w:rsid w:val="008D01A0"/>
    <w:rsid w:val="008D0405"/>
    <w:rsid w:val="008D2465"/>
    <w:rsid w:val="008D2A29"/>
    <w:rsid w:val="008D3291"/>
    <w:rsid w:val="008D3343"/>
    <w:rsid w:val="008D3355"/>
    <w:rsid w:val="008D3D3B"/>
    <w:rsid w:val="008D4794"/>
    <w:rsid w:val="008D492D"/>
    <w:rsid w:val="008D4E7F"/>
    <w:rsid w:val="008D53A4"/>
    <w:rsid w:val="008D6141"/>
    <w:rsid w:val="008D655C"/>
    <w:rsid w:val="008E0409"/>
    <w:rsid w:val="008E1139"/>
    <w:rsid w:val="008E12B7"/>
    <w:rsid w:val="008E1826"/>
    <w:rsid w:val="008E1CEB"/>
    <w:rsid w:val="008E1D3C"/>
    <w:rsid w:val="008E305F"/>
    <w:rsid w:val="008E3632"/>
    <w:rsid w:val="008E3EAD"/>
    <w:rsid w:val="008E4162"/>
    <w:rsid w:val="008E5FDC"/>
    <w:rsid w:val="008E72EC"/>
    <w:rsid w:val="008E73E3"/>
    <w:rsid w:val="008F0131"/>
    <w:rsid w:val="008F0C40"/>
    <w:rsid w:val="008F0D8A"/>
    <w:rsid w:val="008F142A"/>
    <w:rsid w:val="008F166D"/>
    <w:rsid w:val="008F30C0"/>
    <w:rsid w:val="008F3729"/>
    <w:rsid w:val="008F3BCF"/>
    <w:rsid w:val="008F48AB"/>
    <w:rsid w:val="008F6E79"/>
    <w:rsid w:val="008F7FCD"/>
    <w:rsid w:val="009006A4"/>
    <w:rsid w:val="009009E1"/>
    <w:rsid w:val="00902B89"/>
    <w:rsid w:val="00903300"/>
    <w:rsid w:val="00904853"/>
    <w:rsid w:val="00906690"/>
    <w:rsid w:val="009067EF"/>
    <w:rsid w:val="00906DB4"/>
    <w:rsid w:val="00907BE5"/>
    <w:rsid w:val="0091030A"/>
    <w:rsid w:val="00910791"/>
    <w:rsid w:val="009128AC"/>
    <w:rsid w:val="00913DDD"/>
    <w:rsid w:val="009140E9"/>
    <w:rsid w:val="009146BC"/>
    <w:rsid w:val="009151A3"/>
    <w:rsid w:val="00916A67"/>
    <w:rsid w:val="009178D7"/>
    <w:rsid w:val="00921267"/>
    <w:rsid w:val="0092313B"/>
    <w:rsid w:val="00925BAC"/>
    <w:rsid w:val="0092635F"/>
    <w:rsid w:val="00926E91"/>
    <w:rsid w:val="0092717F"/>
    <w:rsid w:val="00927189"/>
    <w:rsid w:val="00927A80"/>
    <w:rsid w:val="00927E94"/>
    <w:rsid w:val="00927F27"/>
    <w:rsid w:val="00931614"/>
    <w:rsid w:val="009316C8"/>
    <w:rsid w:val="009326A5"/>
    <w:rsid w:val="00932D30"/>
    <w:rsid w:val="00932E2A"/>
    <w:rsid w:val="009333DF"/>
    <w:rsid w:val="00934A93"/>
    <w:rsid w:val="009357B6"/>
    <w:rsid w:val="00936A31"/>
    <w:rsid w:val="00936E18"/>
    <w:rsid w:val="00937A9A"/>
    <w:rsid w:val="00937F70"/>
    <w:rsid w:val="00940AF0"/>
    <w:rsid w:val="00940B73"/>
    <w:rsid w:val="00941591"/>
    <w:rsid w:val="00941A04"/>
    <w:rsid w:val="00943059"/>
    <w:rsid w:val="009433AB"/>
    <w:rsid w:val="009434C5"/>
    <w:rsid w:val="00944411"/>
    <w:rsid w:val="00945AF7"/>
    <w:rsid w:val="0095036C"/>
    <w:rsid w:val="009504D5"/>
    <w:rsid w:val="00951587"/>
    <w:rsid w:val="0095218F"/>
    <w:rsid w:val="00952355"/>
    <w:rsid w:val="009525EC"/>
    <w:rsid w:val="0095280F"/>
    <w:rsid w:val="0095410F"/>
    <w:rsid w:val="00954938"/>
    <w:rsid w:val="009549AA"/>
    <w:rsid w:val="00955186"/>
    <w:rsid w:val="009559DF"/>
    <w:rsid w:val="00955FB9"/>
    <w:rsid w:val="00956295"/>
    <w:rsid w:val="0095707A"/>
    <w:rsid w:val="0096028C"/>
    <w:rsid w:val="00960B3E"/>
    <w:rsid w:val="0096185F"/>
    <w:rsid w:val="00961AF1"/>
    <w:rsid w:val="00961DBE"/>
    <w:rsid w:val="00962B37"/>
    <w:rsid w:val="00962E2B"/>
    <w:rsid w:val="0096336D"/>
    <w:rsid w:val="00964057"/>
    <w:rsid w:val="009647D4"/>
    <w:rsid w:val="0096497F"/>
    <w:rsid w:val="009660AC"/>
    <w:rsid w:val="009675C4"/>
    <w:rsid w:val="00971A27"/>
    <w:rsid w:val="00971DE4"/>
    <w:rsid w:val="00971FAA"/>
    <w:rsid w:val="00972375"/>
    <w:rsid w:val="00974D16"/>
    <w:rsid w:val="00975C64"/>
    <w:rsid w:val="00975E20"/>
    <w:rsid w:val="00975F96"/>
    <w:rsid w:val="00976026"/>
    <w:rsid w:val="00976731"/>
    <w:rsid w:val="00976BA8"/>
    <w:rsid w:val="0097737B"/>
    <w:rsid w:val="009815C2"/>
    <w:rsid w:val="009815E9"/>
    <w:rsid w:val="009815FB"/>
    <w:rsid w:val="00981E43"/>
    <w:rsid w:val="009843BE"/>
    <w:rsid w:val="0098602E"/>
    <w:rsid w:val="00986342"/>
    <w:rsid w:val="00986A99"/>
    <w:rsid w:val="0098759E"/>
    <w:rsid w:val="00990155"/>
    <w:rsid w:val="0099016A"/>
    <w:rsid w:val="00990B28"/>
    <w:rsid w:val="00990EAD"/>
    <w:rsid w:val="00991770"/>
    <w:rsid w:val="00992BA2"/>
    <w:rsid w:val="009950DF"/>
    <w:rsid w:val="009954BB"/>
    <w:rsid w:val="0099556F"/>
    <w:rsid w:val="00995C33"/>
    <w:rsid w:val="00995CE3"/>
    <w:rsid w:val="009965B6"/>
    <w:rsid w:val="00996CAB"/>
    <w:rsid w:val="00996EFE"/>
    <w:rsid w:val="00997424"/>
    <w:rsid w:val="009A09E4"/>
    <w:rsid w:val="009A0C2C"/>
    <w:rsid w:val="009A1F4B"/>
    <w:rsid w:val="009A230B"/>
    <w:rsid w:val="009A2725"/>
    <w:rsid w:val="009A2CB4"/>
    <w:rsid w:val="009A3AD2"/>
    <w:rsid w:val="009A4421"/>
    <w:rsid w:val="009A444B"/>
    <w:rsid w:val="009A465D"/>
    <w:rsid w:val="009A6917"/>
    <w:rsid w:val="009A6936"/>
    <w:rsid w:val="009A6A6F"/>
    <w:rsid w:val="009A7CFD"/>
    <w:rsid w:val="009A7E5B"/>
    <w:rsid w:val="009B0430"/>
    <w:rsid w:val="009B068D"/>
    <w:rsid w:val="009B19C2"/>
    <w:rsid w:val="009B1AC2"/>
    <w:rsid w:val="009B20E1"/>
    <w:rsid w:val="009B2702"/>
    <w:rsid w:val="009B2B3B"/>
    <w:rsid w:val="009B301A"/>
    <w:rsid w:val="009B391C"/>
    <w:rsid w:val="009B3FC7"/>
    <w:rsid w:val="009B4208"/>
    <w:rsid w:val="009B4B7D"/>
    <w:rsid w:val="009B4F43"/>
    <w:rsid w:val="009B4FED"/>
    <w:rsid w:val="009B51A5"/>
    <w:rsid w:val="009B5265"/>
    <w:rsid w:val="009B6E92"/>
    <w:rsid w:val="009B6FE6"/>
    <w:rsid w:val="009B785B"/>
    <w:rsid w:val="009B7F71"/>
    <w:rsid w:val="009C189D"/>
    <w:rsid w:val="009C1EBD"/>
    <w:rsid w:val="009C2116"/>
    <w:rsid w:val="009C2CB9"/>
    <w:rsid w:val="009C369F"/>
    <w:rsid w:val="009C432C"/>
    <w:rsid w:val="009C4980"/>
    <w:rsid w:val="009C4D12"/>
    <w:rsid w:val="009C5951"/>
    <w:rsid w:val="009C7ACB"/>
    <w:rsid w:val="009D0105"/>
    <w:rsid w:val="009D02DF"/>
    <w:rsid w:val="009D03B5"/>
    <w:rsid w:val="009D1013"/>
    <w:rsid w:val="009D1F37"/>
    <w:rsid w:val="009D31AB"/>
    <w:rsid w:val="009D3331"/>
    <w:rsid w:val="009D3959"/>
    <w:rsid w:val="009D4186"/>
    <w:rsid w:val="009D691D"/>
    <w:rsid w:val="009D713F"/>
    <w:rsid w:val="009D754C"/>
    <w:rsid w:val="009D7597"/>
    <w:rsid w:val="009D77E3"/>
    <w:rsid w:val="009D7BC7"/>
    <w:rsid w:val="009D7CE4"/>
    <w:rsid w:val="009E0C29"/>
    <w:rsid w:val="009E22B5"/>
    <w:rsid w:val="009E2462"/>
    <w:rsid w:val="009E2A8E"/>
    <w:rsid w:val="009E40FE"/>
    <w:rsid w:val="009E41A0"/>
    <w:rsid w:val="009E4F5A"/>
    <w:rsid w:val="009E64C2"/>
    <w:rsid w:val="009E6F94"/>
    <w:rsid w:val="009F0745"/>
    <w:rsid w:val="009F110E"/>
    <w:rsid w:val="009F157B"/>
    <w:rsid w:val="009F384A"/>
    <w:rsid w:val="009F3F17"/>
    <w:rsid w:val="009F3FD6"/>
    <w:rsid w:val="009F45C9"/>
    <w:rsid w:val="009F4DF4"/>
    <w:rsid w:val="009F4FA0"/>
    <w:rsid w:val="009F51BF"/>
    <w:rsid w:val="009F61C5"/>
    <w:rsid w:val="009F6EAC"/>
    <w:rsid w:val="009F78C6"/>
    <w:rsid w:val="00A00A0B"/>
    <w:rsid w:val="00A02F46"/>
    <w:rsid w:val="00A03416"/>
    <w:rsid w:val="00A04327"/>
    <w:rsid w:val="00A04683"/>
    <w:rsid w:val="00A05E83"/>
    <w:rsid w:val="00A061CE"/>
    <w:rsid w:val="00A06288"/>
    <w:rsid w:val="00A1036B"/>
    <w:rsid w:val="00A11518"/>
    <w:rsid w:val="00A128C1"/>
    <w:rsid w:val="00A12BF6"/>
    <w:rsid w:val="00A13EEF"/>
    <w:rsid w:val="00A142D0"/>
    <w:rsid w:val="00A144AD"/>
    <w:rsid w:val="00A15CAD"/>
    <w:rsid w:val="00A160FE"/>
    <w:rsid w:val="00A16D06"/>
    <w:rsid w:val="00A16E9D"/>
    <w:rsid w:val="00A175FC"/>
    <w:rsid w:val="00A20612"/>
    <w:rsid w:val="00A20CEE"/>
    <w:rsid w:val="00A20D96"/>
    <w:rsid w:val="00A21FC5"/>
    <w:rsid w:val="00A22129"/>
    <w:rsid w:val="00A2291A"/>
    <w:rsid w:val="00A24E13"/>
    <w:rsid w:val="00A24F59"/>
    <w:rsid w:val="00A2504B"/>
    <w:rsid w:val="00A2532D"/>
    <w:rsid w:val="00A263F1"/>
    <w:rsid w:val="00A265A6"/>
    <w:rsid w:val="00A30B1B"/>
    <w:rsid w:val="00A31360"/>
    <w:rsid w:val="00A3164C"/>
    <w:rsid w:val="00A32315"/>
    <w:rsid w:val="00A3233D"/>
    <w:rsid w:val="00A32A7B"/>
    <w:rsid w:val="00A32BBC"/>
    <w:rsid w:val="00A333F1"/>
    <w:rsid w:val="00A33A27"/>
    <w:rsid w:val="00A33F3F"/>
    <w:rsid w:val="00A343B8"/>
    <w:rsid w:val="00A344BA"/>
    <w:rsid w:val="00A34543"/>
    <w:rsid w:val="00A37523"/>
    <w:rsid w:val="00A376D8"/>
    <w:rsid w:val="00A37FD3"/>
    <w:rsid w:val="00A41FA1"/>
    <w:rsid w:val="00A423E8"/>
    <w:rsid w:val="00A42B94"/>
    <w:rsid w:val="00A43039"/>
    <w:rsid w:val="00A43EC5"/>
    <w:rsid w:val="00A44411"/>
    <w:rsid w:val="00A44577"/>
    <w:rsid w:val="00A44B6E"/>
    <w:rsid w:val="00A45053"/>
    <w:rsid w:val="00A452EE"/>
    <w:rsid w:val="00A45485"/>
    <w:rsid w:val="00A45B14"/>
    <w:rsid w:val="00A46D0A"/>
    <w:rsid w:val="00A506D7"/>
    <w:rsid w:val="00A50778"/>
    <w:rsid w:val="00A51459"/>
    <w:rsid w:val="00A5187A"/>
    <w:rsid w:val="00A52371"/>
    <w:rsid w:val="00A532FC"/>
    <w:rsid w:val="00A537A0"/>
    <w:rsid w:val="00A538F8"/>
    <w:rsid w:val="00A53B02"/>
    <w:rsid w:val="00A55B65"/>
    <w:rsid w:val="00A55FA6"/>
    <w:rsid w:val="00A5759F"/>
    <w:rsid w:val="00A60D74"/>
    <w:rsid w:val="00A6128B"/>
    <w:rsid w:val="00A61625"/>
    <w:rsid w:val="00A61C87"/>
    <w:rsid w:val="00A63C46"/>
    <w:rsid w:val="00A63D4B"/>
    <w:rsid w:val="00A63DDE"/>
    <w:rsid w:val="00A640E1"/>
    <w:rsid w:val="00A6519E"/>
    <w:rsid w:val="00A65F0F"/>
    <w:rsid w:val="00A6697F"/>
    <w:rsid w:val="00A6787C"/>
    <w:rsid w:val="00A67DAF"/>
    <w:rsid w:val="00A70140"/>
    <w:rsid w:val="00A70FDE"/>
    <w:rsid w:val="00A71057"/>
    <w:rsid w:val="00A71849"/>
    <w:rsid w:val="00A71915"/>
    <w:rsid w:val="00A72120"/>
    <w:rsid w:val="00A747FE"/>
    <w:rsid w:val="00A74C12"/>
    <w:rsid w:val="00A74CB9"/>
    <w:rsid w:val="00A754BE"/>
    <w:rsid w:val="00A75F04"/>
    <w:rsid w:val="00A7667E"/>
    <w:rsid w:val="00A7743A"/>
    <w:rsid w:val="00A775E6"/>
    <w:rsid w:val="00A777F8"/>
    <w:rsid w:val="00A802BD"/>
    <w:rsid w:val="00A80A31"/>
    <w:rsid w:val="00A80AF4"/>
    <w:rsid w:val="00A81979"/>
    <w:rsid w:val="00A81DB5"/>
    <w:rsid w:val="00A81F15"/>
    <w:rsid w:val="00A83B86"/>
    <w:rsid w:val="00A83FE9"/>
    <w:rsid w:val="00A8517A"/>
    <w:rsid w:val="00A85762"/>
    <w:rsid w:val="00A86968"/>
    <w:rsid w:val="00A86B82"/>
    <w:rsid w:val="00A86C19"/>
    <w:rsid w:val="00A873D2"/>
    <w:rsid w:val="00A879D6"/>
    <w:rsid w:val="00A87AFB"/>
    <w:rsid w:val="00A87CA8"/>
    <w:rsid w:val="00A90131"/>
    <w:rsid w:val="00A90F7F"/>
    <w:rsid w:val="00A91314"/>
    <w:rsid w:val="00A916D4"/>
    <w:rsid w:val="00A91C0A"/>
    <w:rsid w:val="00A921E8"/>
    <w:rsid w:val="00A9314A"/>
    <w:rsid w:val="00A93399"/>
    <w:rsid w:val="00A94088"/>
    <w:rsid w:val="00A94702"/>
    <w:rsid w:val="00A94900"/>
    <w:rsid w:val="00A94E59"/>
    <w:rsid w:val="00A96343"/>
    <w:rsid w:val="00A96D8E"/>
    <w:rsid w:val="00A96FD4"/>
    <w:rsid w:val="00A96FE4"/>
    <w:rsid w:val="00A97465"/>
    <w:rsid w:val="00AA061F"/>
    <w:rsid w:val="00AA1179"/>
    <w:rsid w:val="00AA132F"/>
    <w:rsid w:val="00AA1BDC"/>
    <w:rsid w:val="00AA1C23"/>
    <w:rsid w:val="00AA2B5D"/>
    <w:rsid w:val="00AA38C9"/>
    <w:rsid w:val="00AA3B6E"/>
    <w:rsid w:val="00AA4905"/>
    <w:rsid w:val="00AA4FFE"/>
    <w:rsid w:val="00AA5B6F"/>
    <w:rsid w:val="00AA6985"/>
    <w:rsid w:val="00AA6C67"/>
    <w:rsid w:val="00AA6C9F"/>
    <w:rsid w:val="00AA75C6"/>
    <w:rsid w:val="00AB0D9F"/>
    <w:rsid w:val="00AB1C35"/>
    <w:rsid w:val="00AB2032"/>
    <w:rsid w:val="00AB20A1"/>
    <w:rsid w:val="00AB4477"/>
    <w:rsid w:val="00AB55B1"/>
    <w:rsid w:val="00AB6BA6"/>
    <w:rsid w:val="00AB7A68"/>
    <w:rsid w:val="00AB7F5F"/>
    <w:rsid w:val="00AB7F91"/>
    <w:rsid w:val="00AC08B6"/>
    <w:rsid w:val="00AC0BB0"/>
    <w:rsid w:val="00AC14D9"/>
    <w:rsid w:val="00AC3F83"/>
    <w:rsid w:val="00AC44E7"/>
    <w:rsid w:val="00AC4CEA"/>
    <w:rsid w:val="00AC52CF"/>
    <w:rsid w:val="00AC5F4D"/>
    <w:rsid w:val="00AC618C"/>
    <w:rsid w:val="00AC69F5"/>
    <w:rsid w:val="00AC6EF7"/>
    <w:rsid w:val="00AD083E"/>
    <w:rsid w:val="00AD09CB"/>
    <w:rsid w:val="00AD0B7D"/>
    <w:rsid w:val="00AD362F"/>
    <w:rsid w:val="00AD3EB5"/>
    <w:rsid w:val="00AD433A"/>
    <w:rsid w:val="00AD4969"/>
    <w:rsid w:val="00AD4C8D"/>
    <w:rsid w:val="00AD5EE8"/>
    <w:rsid w:val="00AD6074"/>
    <w:rsid w:val="00AD62FF"/>
    <w:rsid w:val="00AD6314"/>
    <w:rsid w:val="00AD760A"/>
    <w:rsid w:val="00AD761A"/>
    <w:rsid w:val="00AD762F"/>
    <w:rsid w:val="00AD7F03"/>
    <w:rsid w:val="00AE01CD"/>
    <w:rsid w:val="00AE0C86"/>
    <w:rsid w:val="00AE0F0B"/>
    <w:rsid w:val="00AE2B90"/>
    <w:rsid w:val="00AE2E91"/>
    <w:rsid w:val="00AE3ADC"/>
    <w:rsid w:val="00AE42FF"/>
    <w:rsid w:val="00AE4A4A"/>
    <w:rsid w:val="00AE52D2"/>
    <w:rsid w:val="00AE54B3"/>
    <w:rsid w:val="00AE5C40"/>
    <w:rsid w:val="00AE750A"/>
    <w:rsid w:val="00AE7AD0"/>
    <w:rsid w:val="00AF011E"/>
    <w:rsid w:val="00AF044B"/>
    <w:rsid w:val="00AF092E"/>
    <w:rsid w:val="00AF0D61"/>
    <w:rsid w:val="00AF3006"/>
    <w:rsid w:val="00AF3D29"/>
    <w:rsid w:val="00AF3D84"/>
    <w:rsid w:val="00AF42D7"/>
    <w:rsid w:val="00AF510E"/>
    <w:rsid w:val="00AF6246"/>
    <w:rsid w:val="00AF6EA5"/>
    <w:rsid w:val="00B010A4"/>
    <w:rsid w:val="00B01F70"/>
    <w:rsid w:val="00B023D7"/>
    <w:rsid w:val="00B028E1"/>
    <w:rsid w:val="00B050E0"/>
    <w:rsid w:val="00B053F5"/>
    <w:rsid w:val="00B05799"/>
    <w:rsid w:val="00B0639E"/>
    <w:rsid w:val="00B06D6C"/>
    <w:rsid w:val="00B06FF8"/>
    <w:rsid w:val="00B07812"/>
    <w:rsid w:val="00B07957"/>
    <w:rsid w:val="00B07AE6"/>
    <w:rsid w:val="00B10D45"/>
    <w:rsid w:val="00B10FA0"/>
    <w:rsid w:val="00B11385"/>
    <w:rsid w:val="00B11B70"/>
    <w:rsid w:val="00B12097"/>
    <w:rsid w:val="00B128AC"/>
    <w:rsid w:val="00B137CC"/>
    <w:rsid w:val="00B1624D"/>
    <w:rsid w:val="00B162FF"/>
    <w:rsid w:val="00B228D0"/>
    <w:rsid w:val="00B22ED4"/>
    <w:rsid w:val="00B232C5"/>
    <w:rsid w:val="00B2387D"/>
    <w:rsid w:val="00B23A4C"/>
    <w:rsid w:val="00B255E6"/>
    <w:rsid w:val="00B259C9"/>
    <w:rsid w:val="00B302AD"/>
    <w:rsid w:val="00B31D1A"/>
    <w:rsid w:val="00B31E51"/>
    <w:rsid w:val="00B323F6"/>
    <w:rsid w:val="00B32ECF"/>
    <w:rsid w:val="00B346C0"/>
    <w:rsid w:val="00B363FB"/>
    <w:rsid w:val="00B3714C"/>
    <w:rsid w:val="00B379F9"/>
    <w:rsid w:val="00B37B9B"/>
    <w:rsid w:val="00B37BFB"/>
    <w:rsid w:val="00B40551"/>
    <w:rsid w:val="00B4179F"/>
    <w:rsid w:val="00B424D8"/>
    <w:rsid w:val="00B42823"/>
    <w:rsid w:val="00B42A4E"/>
    <w:rsid w:val="00B42F02"/>
    <w:rsid w:val="00B43446"/>
    <w:rsid w:val="00B43B44"/>
    <w:rsid w:val="00B44625"/>
    <w:rsid w:val="00B446F3"/>
    <w:rsid w:val="00B447E9"/>
    <w:rsid w:val="00B45016"/>
    <w:rsid w:val="00B45A44"/>
    <w:rsid w:val="00B4601F"/>
    <w:rsid w:val="00B462D5"/>
    <w:rsid w:val="00B4797A"/>
    <w:rsid w:val="00B5035B"/>
    <w:rsid w:val="00B505FA"/>
    <w:rsid w:val="00B5081C"/>
    <w:rsid w:val="00B50B95"/>
    <w:rsid w:val="00B50D78"/>
    <w:rsid w:val="00B515BA"/>
    <w:rsid w:val="00B51CE4"/>
    <w:rsid w:val="00B52739"/>
    <w:rsid w:val="00B530E6"/>
    <w:rsid w:val="00B54101"/>
    <w:rsid w:val="00B5461B"/>
    <w:rsid w:val="00B557C5"/>
    <w:rsid w:val="00B57E48"/>
    <w:rsid w:val="00B61B9B"/>
    <w:rsid w:val="00B620D1"/>
    <w:rsid w:val="00B62609"/>
    <w:rsid w:val="00B62ED7"/>
    <w:rsid w:val="00B63112"/>
    <w:rsid w:val="00B6527F"/>
    <w:rsid w:val="00B6568A"/>
    <w:rsid w:val="00B65ED6"/>
    <w:rsid w:val="00B66179"/>
    <w:rsid w:val="00B6765E"/>
    <w:rsid w:val="00B71030"/>
    <w:rsid w:val="00B75219"/>
    <w:rsid w:val="00B75242"/>
    <w:rsid w:val="00B76A7B"/>
    <w:rsid w:val="00B76C2C"/>
    <w:rsid w:val="00B7794E"/>
    <w:rsid w:val="00B81A07"/>
    <w:rsid w:val="00B81C30"/>
    <w:rsid w:val="00B8240F"/>
    <w:rsid w:val="00B82A2C"/>
    <w:rsid w:val="00B82F14"/>
    <w:rsid w:val="00B8437C"/>
    <w:rsid w:val="00B8440A"/>
    <w:rsid w:val="00B85EAF"/>
    <w:rsid w:val="00B85F83"/>
    <w:rsid w:val="00B8686D"/>
    <w:rsid w:val="00B87203"/>
    <w:rsid w:val="00B87450"/>
    <w:rsid w:val="00B87509"/>
    <w:rsid w:val="00B87C23"/>
    <w:rsid w:val="00B905B1"/>
    <w:rsid w:val="00B90774"/>
    <w:rsid w:val="00B90E0A"/>
    <w:rsid w:val="00B924CF"/>
    <w:rsid w:val="00B92EB9"/>
    <w:rsid w:val="00B92F22"/>
    <w:rsid w:val="00B943E0"/>
    <w:rsid w:val="00B94B51"/>
    <w:rsid w:val="00B95484"/>
    <w:rsid w:val="00B95A9D"/>
    <w:rsid w:val="00B96075"/>
    <w:rsid w:val="00B963DA"/>
    <w:rsid w:val="00B966FF"/>
    <w:rsid w:val="00B96EC5"/>
    <w:rsid w:val="00B977CC"/>
    <w:rsid w:val="00B97A1F"/>
    <w:rsid w:val="00B97B25"/>
    <w:rsid w:val="00B97F34"/>
    <w:rsid w:val="00BA0108"/>
    <w:rsid w:val="00BA0EC8"/>
    <w:rsid w:val="00BA336C"/>
    <w:rsid w:val="00BA3896"/>
    <w:rsid w:val="00BA4A03"/>
    <w:rsid w:val="00BA4C95"/>
    <w:rsid w:val="00BA5C3A"/>
    <w:rsid w:val="00BA61EA"/>
    <w:rsid w:val="00BA6E72"/>
    <w:rsid w:val="00BB0D4B"/>
    <w:rsid w:val="00BB0F2C"/>
    <w:rsid w:val="00BB2E5A"/>
    <w:rsid w:val="00BB3877"/>
    <w:rsid w:val="00BB46BE"/>
    <w:rsid w:val="00BB5511"/>
    <w:rsid w:val="00BB6FB0"/>
    <w:rsid w:val="00BB7126"/>
    <w:rsid w:val="00BB7E1F"/>
    <w:rsid w:val="00BC0AE4"/>
    <w:rsid w:val="00BC1345"/>
    <w:rsid w:val="00BC192F"/>
    <w:rsid w:val="00BC1CE0"/>
    <w:rsid w:val="00BC21CB"/>
    <w:rsid w:val="00BC233A"/>
    <w:rsid w:val="00BC41A4"/>
    <w:rsid w:val="00BC54DD"/>
    <w:rsid w:val="00BC6FD0"/>
    <w:rsid w:val="00BD0376"/>
    <w:rsid w:val="00BD108F"/>
    <w:rsid w:val="00BD109A"/>
    <w:rsid w:val="00BD1D0A"/>
    <w:rsid w:val="00BD1ECE"/>
    <w:rsid w:val="00BD3584"/>
    <w:rsid w:val="00BD37C6"/>
    <w:rsid w:val="00BD5A4E"/>
    <w:rsid w:val="00BD5A94"/>
    <w:rsid w:val="00BD63D3"/>
    <w:rsid w:val="00BD7CEB"/>
    <w:rsid w:val="00BE1EC2"/>
    <w:rsid w:val="00BE25C5"/>
    <w:rsid w:val="00BE27A7"/>
    <w:rsid w:val="00BE2966"/>
    <w:rsid w:val="00BE2A2C"/>
    <w:rsid w:val="00BE42D7"/>
    <w:rsid w:val="00BE4A55"/>
    <w:rsid w:val="00BE51AC"/>
    <w:rsid w:val="00BE53C3"/>
    <w:rsid w:val="00BE5559"/>
    <w:rsid w:val="00BE5814"/>
    <w:rsid w:val="00BE5969"/>
    <w:rsid w:val="00BE598A"/>
    <w:rsid w:val="00BE5AD6"/>
    <w:rsid w:val="00BE62F1"/>
    <w:rsid w:val="00BE6838"/>
    <w:rsid w:val="00BE7554"/>
    <w:rsid w:val="00BE7EBA"/>
    <w:rsid w:val="00BF15C6"/>
    <w:rsid w:val="00BF1BFB"/>
    <w:rsid w:val="00BF240F"/>
    <w:rsid w:val="00BF24D7"/>
    <w:rsid w:val="00BF29FF"/>
    <w:rsid w:val="00BF2EC9"/>
    <w:rsid w:val="00BF306D"/>
    <w:rsid w:val="00BF36A7"/>
    <w:rsid w:val="00BF44C7"/>
    <w:rsid w:val="00BF62E6"/>
    <w:rsid w:val="00BF67C4"/>
    <w:rsid w:val="00BF744D"/>
    <w:rsid w:val="00C00D83"/>
    <w:rsid w:val="00C00F31"/>
    <w:rsid w:val="00C01DEB"/>
    <w:rsid w:val="00C0248B"/>
    <w:rsid w:val="00C031C2"/>
    <w:rsid w:val="00C0409F"/>
    <w:rsid w:val="00C0478E"/>
    <w:rsid w:val="00C04969"/>
    <w:rsid w:val="00C05BE6"/>
    <w:rsid w:val="00C06D9E"/>
    <w:rsid w:val="00C07F38"/>
    <w:rsid w:val="00C07F95"/>
    <w:rsid w:val="00C10BE8"/>
    <w:rsid w:val="00C11C6C"/>
    <w:rsid w:val="00C11FCE"/>
    <w:rsid w:val="00C13302"/>
    <w:rsid w:val="00C137AC"/>
    <w:rsid w:val="00C14FDC"/>
    <w:rsid w:val="00C152BA"/>
    <w:rsid w:val="00C16464"/>
    <w:rsid w:val="00C17161"/>
    <w:rsid w:val="00C17C9D"/>
    <w:rsid w:val="00C20668"/>
    <w:rsid w:val="00C2093A"/>
    <w:rsid w:val="00C210B7"/>
    <w:rsid w:val="00C21109"/>
    <w:rsid w:val="00C2192F"/>
    <w:rsid w:val="00C22283"/>
    <w:rsid w:val="00C22933"/>
    <w:rsid w:val="00C229E0"/>
    <w:rsid w:val="00C22BCD"/>
    <w:rsid w:val="00C24076"/>
    <w:rsid w:val="00C24458"/>
    <w:rsid w:val="00C250F3"/>
    <w:rsid w:val="00C26ABD"/>
    <w:rsid w:val="00C26BE3"/>
    <w:rsid w:val="00C27D88"/>
    <w:rsid w:val="00C30598"/>
    <w:rsid w:val="00C306BC"/>
    <w:rsid w:val="00C3079D"/>
    <w:rsid w:val="00C31F2F"/>
    <w:rsid w:val="00C331DE"/>
    <w:rsid w:val="00C3326C"/>
    <w:rsid w:val="00C3435B"/>
    <w:rsid w:val="00C343CE"/>
    <w:rsid w:val="00C36E4D"/>
    <w:rsid w:val="00C3709D"/>
    <w:rsid w:val="00C37615"/>
    <w:rsid w:val="00C37756"/>
    <w:rsid w:val="00C42C22"/>
    <w:rsid w:val="00C42D23"/>
    <w:rsid w:val="00C44F3F"/>
    <w:rsid w:val="00C45291"/>
    <w:rsid w:val="00C5018D"/>
    <w:rsid w:val="00C509FF"/>
    <w:rsid w:val="00C50CFD"/>
    <w:rsid w:val="00C51411"/>
    <w:rsid w:val="00C51C72"/>
    <w:rsid w:val="00C51D5D"/>
    <w:rsid w:val="00C524B9"/>
    <w:rsid w:val="00C52555"/>
    <w:rsid w:val="00C52D72"/>
    <w:rsid w:val="00C5307B"/>
    <w:rsid w:val="00C53DB8"/>
    <w:rsid w:val="00C55A91"/>
    <w:rsid w:val="00C574BD"/>
    <w:rsid w:val="00C575A4"/>
    <w:rsid w:val="00C57AC9"/>
    <w:rsid w:val="00C57AE9"/>
    <w:rsid w:val="00C60682"/>
    <w:rsid w:val="00C60ACB"/>
    <w:rsid w:val="00C60CFA"/>
    <w:rsid w:val="00C61867"/>
    <w:rsid w:val="00C61CFB"/>
    <w:rsid w:val="00C61EB5"/>
    <w:rsid w:val="00C61FAD"/>
    <w:rsid w:val="00C64A03"/>
    <w:rsid w:val="00C6506B"/>
    <w:rsid w:val="00C66091"/>
    <w:rsid w:val="00C6634E"/>
    <w:rsid w:val="00C66CB7"/>
    <w:rsid w:val="00C66E8B"/>
    <w:rsid w:val="00C67F74"/>
    <w:rsid w:val="00C705B3"/>
    <w:rsid w:val="00C70A45"/>
    <w:rsid w:val="00C70DF4"/>
    <w:rsid w:val="00C71407"/>
    <w:rsid w:val="00C718D3"/>
    <w:rsid w:val="00C71B29"/>
    <w:rsid w:val="00C72968"/>
    <w:rsid w:val="00C732C8"/>
    <w:rsid w:val="00C753C2"/>
    <w:rsid w:val="00C76845"/>
    <w:rsid w:val="00C76A6F"/>
    <w:rsid w:val="00C806CF"/>
    <w:rsid w:val="00C80A97"/>
    <w:rsid w:val="00C81E80"/>
    <w:rsid w:val="00C8376F"/>
    <w:rsid w:val="00C83F3F"/>
    <w:rsid w:val="00C84306"/>
    <w:rsid w:val="00C84813"/>
    <w:rsid w:val="00C852A9"/>
    <w:rsid w:val="00C85E93"/>
    <w:rsid w:val="00C87DB8"/>
    <w:rsid w:val="00C906AC"/>
    <w:rsid w:val="00C90AC4"/>
    <w:rsid w:val="00C9254A"/>
    <w:rsid w:val="00C95572"/>
    <w:rsid w:val="00C968F7"/>
    <w:rsid w:val="00C97F01"/>
    <w:rsid w:val="00CA1949"/>
    <w:rsid w:val="00CA1A8B"/>
    <w:rsid w:val="00CA1C48"/>
    <w:rsid w:val="00CA30C6"/>
    <w:rsid w:val="00CA31F9"/>
    <w:rsid w:val="00CA325F"/>
    <w:rsid w:val="00CA37D1"/>
    <w:rsid w:val="00CA40B6"/>
    <w:rsid w:val="00CA4A20"/>
    <w:rsid w:val="00CA4A57"/>
    <w:rsid w:val="00CA52FE"/>
    <w:rsid w:val="00CA5D8A"/>
    <w:rsid w:val="00CA63B4"/>
    <w:rsid w:val="00CA7FB1"/>
    <w:rsid w:val="00CB0126"/>
    <w:rsid w:val="00CB084C"/>
    <w:rsid w:val="00CB0942"/>
    <w:rsid w:val="00CB0BA2"/>
    <w:rsid w:val="00CB1062"/>
    <w:rsid w:val="00CB1A10"/>
    <w:rsid w:val="00CB2567"/>
    <w:rsid w:val="00CB3B90"/>
    <w:rsid w:val="00CB6614"/>
    <w:rsid w:val="00CB6E7B"/>
    <w:rsid w:val="00CB70FC"/>
    <w:rsid w:val="00CC029A"/>
    <w:rsid w:val="00CC13E5"/>
    <w:rsid w:val="00CC1A27"/>
    <w:rsid w:val="00CC290B"/>
    <w:rsid w:val="00CC3954"/>
    <w:rsid w:val="00CC47B8"/>
    <w:rsid w:val="00CC5513"/>
    <w:rsid w:val="00CC5FE3"/>
    <w:rsid w:val="00CC63D8"/>
    <w:rsid w:val="00CC644F"/>
    <w:rsid w:val="00CC7AB9"/>
    <w:rsid w:val="00CC7FC4"/>
    <w:rsid w:val="00CD0325"/>
    <w:rsid w:val="00CD10F5"/>
    <w:rsid w:val="00CD181B"/>
    <w:rsid w:val="00CD3CD7"/>
    <w:rsid w:val="00CD3E3F"/>
    <w:rsid w:val="00CD496C"/>
    <w:rsid w:val="00CD5CC3"/>
    <w:rsid w:val="00CD617F"/>
    <w:rsid w:val="00CD750F"/>
    <w:rsid w:val="00CD7967"/>
    <w:rsid w:val="00CE0341"/>
    <w:rsid w:val="00CE0C5E"/>
    <w:rsid w:val="00CE10F3"/>
    <w:rsid w:val="00CE1250"/>
    <w:rsid w:val="00CE2059"/>
    <w:rsid w:val="00CE35D0"/>
    <w:rsid w:val="00CE3953"/>
    <w:rsid w:val="00CE67F7"/>
    <w:rsid w:val="00CE6893"/>
    <w:rsid w:val="00CE7873"/>
    <w:rsid w:val="00CF0897"/>
    <w:rsid w:val="00CF0CDD"/>
    <w:rsid w:val="00CF175C"/>
    <w:rsid w:val="00CF48CD"/>
    <w:rsid w:val="00CF625C"/>
    <w:rsid w:val="00CF6E9F"/>
    <w:rsid w:val="00CF6EDE"/>
    <w:rsid w:val="00D003AE"/>
    <w:rsid w:val="00D00A49"/>
    <w:rsid w:val="00D00DFB"/>
    <w:rsid w:val="00D00EA6"/>
    <w:rsid w:val="00D0164F"/>
    <w:rsid w:val="00D0267A"/>
    <w:rsid w:val="00D02B5A"/>
    <w:rsid w:val="00D02BB3"/>
    <w:rsid w:val="00D03BA2"/>
    <w:rsid w:val="00D05B91"/>
    <w:rsid w:val="00D05CE4"/>
    <w:rsid w:val="00D05DA5"/>
    <w:rsid w:val="00D07B09"/>
    <w:rsid w:val="00D119A5"/>
    <w:rsid w:val="00D11B9B"/>
    <w:rsid w:val="00D11BCF"/>
    <w:rsid w:val="00D1284D"/>
    <w:rsid w:val="00D12D00"/>
    <w:rsid w:val="00D1572D"/>
    <w:rsid w:val="00D1624B"/>
    <w:rsid w:val="00D168C3"/>
    <w:rsid w:val="00D20C37"/>
    <w:rsid w:val="00D21BEB"/>
    <w:rsid w:val="00D22680"/>
    <w:rsid w:val="00D22E3C"/>
    <w:rsid w:val="00D2330B"/>
    <w:rsid w:val="00D23326"/>
    <w:rsid w:val="00D249F2"/>
    <w:rsid w:val="00D24EC7"/>
    <w:rsid w:val="00D25190"/>
    <w:rsid w:val="00D257FA"/>
    <w:rsid w:val="00D25E82"/>
    <w:rsid w:val="00D2646B"/>
    <w:rsid w:val="00D27698"/>
    <w:rsid w:val="00D27807"/>
    <w:rsid w:val="00D306CA"/>
    <w:rsid w:val="00D30F3B"/>
    <w:rsid w:val="00D315EB"/>
    <w:rsid w:val="00D32034"/>
    <w:rsid w:val="00D326D6"/>
    <w:rsid w:val="00D3276C"/>
    <w:rsid w:val="00D33B93"/>
    <w:rsid w:val="00D343F2"/>
    <w:rsid w:val="00D35685"/>
    <w:rsid w:val="00D35C78"/>
    <w:rsid w:val="00D3750F"/>
    <w:rsid w:val="00D37F33"/>
    <w:rsid w:val="00D4077C"/>
    <w:rsid w:val="00D40E7B"/>
    <w:rsid w:val="00D4213E"/>
    <w:rsid w:val="00D428B6"/>
    <w:rsid w:val="00D43FCA"/>
    <w:rsid w:val="00D457F2"/>
    <w:rsid w:val="00D4674B"/>
    <w:rsid w:val="00D47E52"/>
    <w:rsid w:val="00D500A9"/>
    <w:rsid w:val="00D50CC5"/>
    <w:rsid w:val="00D50EA6"/>
    <w:rsid w:val="00D512F5"/>
    <w:rsid w:val="00D51624"/>
    <w:rsid w:val="00D51875"/>
    <w:rsid w:val="00D5472E"/>
    <w:rsid w:val="00D54DCB"/>
    <w:rsid w:val="00D54E42"/>
    <w:rsid w:val="00D55802"/>
    <w:rsid w:val="00D57A57"/>
    <w:rsid w:val="00D57DFE"/>
    <w:rsid w:val="00D63930"/>
    <w:rsid w:val="00D63F54"/>
    <w:rsid w:val="00D6477A"/>
    <w:rsid w:val="00D65CF6"/>
    <w:rsid w:val="00D66267"/>
    <w:rsid w:val="00D6631C"/>
    <w:rsid w:val="00D66B49"/>
    <w:rsid w:val="00D66C6B"/>
    <w:rsid w:val="00D70E1B"/>
    <w:rsid w:val="00D734DE"/>
    <w:rsid w:val="00D75442"/>
    <w:rsid w:val="00D757CA"/>
    <w:rsid w:val="00D75AEE"/>
    <w:rsid w:val="00D765F6"/>
    <w:rsid w:val="00D7686C"/>
    <w:rsid w:val="00D76CAE"/>
    <w:rsid w:val="00D76F6D"/>
    <w:rsid w:val="00D77497"/>
    <w:rsid w:val="00D804B0"/>
    <w:rsid w:val="00D814ED"/>
    <w:rsid w:val="00D83031"/>
    <w:rsid w:val="00D837E9"/>
    <w:rsid w:val="00D85202"/>
    <w:rsid w:val="00D8603D"/>
    <w:rsid w:val="00D86223"/>
    <w:rsid w:val="00D86420"/>
    <w:rsid w:val="00D870DD"/>
    <w:rsid w:val="00D91D87"/>
    <w:rsid w:val="00D932A1"/>
    <w:rsid w:val="00D94B52"/>
    <w:rsid w:val="00D94F1B"/>
    <w:rsid w:val="00D95BD8"/>
    <w:rsid w:val="00D9705C"/>
    <w:rsid w:val="00D97535"/>
    <w:rsid w:val="00D97E90"/>
    <w:rsid w:val="00DA0C3C"/>
    <w:rsid w:val="00DA1DE6"/>
    <w:rsid w:val="00DA21DD"/>
    <w:rsid w:val="00DA2AC1"/>
    <w:rsid w:val="00DA373B"/>
    <w:rsid w:val="00DA408D"/>
    <w:rsid w:val="00DA4842"/>
    <w:rsid w:val="00DA4F4B"/>
    <w:rsid w:val="00DA5791"/>
    <w:rsid w:val="00DA645F"/>
    <w:rsid w:val="00DA7439"/>
    <w:rsid w:val="00DB0372"/>
    <w:rsid w:val="00DB15BF"/>
    <w:rsid w:val="00DB17E2"/>
    <w:rsid w:val="00DB2989"/>
    <w:rsid w:val="00DB33B3"/>
    <w:rsid w:val="00DB36F3"/>
    <w:rsid w:val="00DB3DE0"/>
    <w:rsid w:val="00DB43E2"/>
    <w:rsid w:val="00DB4470"/>
    <w:rsid w:val="00DB5679"/>
    <w:rsid w:val="00DB584E"/>
    <w:rsid w:val="00DB60D4"/>
    <w:rsid w:val="00DB6E17"/>
    <w:rsid w:val="00DB72DC"/>
    <w:rsid w:val="00DB7B1D"/>
    <w:rsid w:val="00DC07EF"/>
    <w:rsid w:val="00DC22BD"/>
    <w:rsid w:val="00DC3C63"/>
    <w:rsid w:val="00DC3EA2"/>
    <w:rsid w:val="00DC4376"/>
    <w:rsid w:val="00DC50B6"/>
    <w:rsid w:val="00DC590E"/>
    <w:rsid w:val="00DC6807"/>
    <w:rsid w:val="00DC7EE0"/>
    <w:rsid w:val="00DD0307"/>
    <w:rsid w:val="00DD2ACC"/>
    <w:rsid w:val="00DD3283"/>
    <w:rsid w:val="00DD4728"/>
    <w:rsid w:val="00DD47ED"/>
    <w:rsid w:val="00DD560F"/>
    <w:rsid w:val="00DD6258"/>
    <w:rsid w:val="00DD62EE"/>
    <w:rsid w:val="00DD634D"/>
    <w:rsid w:val="00DD6978"/>
    <w:rsid w:val="00DD7F56"/>
    <w:rsid w:val="00DE0B36"/>
    <w:rsid w:val="00DE0CED"/>
    <w:rsid w:val="00DE3560"/>
    <w:rsid w:val="00DE521D"/>
    <w:rsid w:val="00DE629B"/>
    <w:rsid w:val="00DE6AE1"/>
    <w:rsid w:val="00DE707D"/>
    <w:rsid w:val="00DE7672"/>
    <w:rsid w:val="00DE7A3A"/>
    <w:rsid w:val="00DF0477"/>
    <w:rsid w:val="00DF0FA7"/>
    <w:rsid w:val="00DF1E03"/>
    <w:rsid w:val="00DF388B"/>
    <w:rsid w:val="00DF4557"/>
    <w:rsid w:val="00DF5A4E"/>
    <w:rsid w:val="00DF782D"/>
    <w:rsid w:val="00DF7A6A"/>
    <w:rsid w:val="00DF7DC1"/>
    <w:rsid w:val="00E0156C"/>
    <w:rsid w:val="00E01DA7"/>
    <w:rsid w:val="00E020B1"/>
    <w:rsid w:val="00E050F8"/>
    <w:rsid w:val="00E05B0D"/>
    <w:rsid w:val="00E10CAB"/>
    <w:rsid w:val="00E10CD0"/>
    <w:rsid w:val="00E117C3"/>
    <w:rsid w:val="00E12119"/>
    <w:rsid w:val="00E14535"/>
    <w:rsid w:val="00E1538B"/>
    <w:rsid w:val="00E1576D"/>
    <w:rsid w:val="00E16A71"/>
    <w:rsid w:val="00E17911"/>
    <w:rsid w:val="00E17AFD"/>
    <w:rsid w:val="00E20149"/>
    <w:rsid w:val="00E20869"/>
    <w:rsid w:val="00E20D28"/>
    <w:rsid w:val="00E20D8B"/>
    <w:rsid w:val="00E21780"/>
    <w:rsid w:val="00E2199D"/>
    <w:rsid w:val="00E21D47"/>
    <w:rsid w:val="00E22B8D"/>
    <w:rsid w:val="00E23DA7"/>
    <w:rsid w:val="00E23DEE"/>
    <w:rsid w:val="00E23EFF"/>
    <w:rsid w:val="00E25288"/>
    <w:rsid w:val="00E259A1"/>
    <w:rsid w:val="00E25DE7"/>
    <w:rsid w:val="00E26977"/>
    <w:rsid w:val="00E273B8"/>
    <w:rsid w:val="00E305BD"/>
    <w:rsid w:val="00E3072E"/>
    <w:rsid w:val="00E30AF8"/>
    <w:rsid w:val="00E311CF"/>
    <w:rsid w:val="00E314EA"/>
    <w:rsid w:val="00E317B1"/>
    <w:rsid w:val="00E32497"/>
    <w:rsid w:val="00E34885"/>
    <w:rsid w:val="00E34962"/>
    <w:rsid w:val="00E366D3"/>
    <w:rsid w:val="00E3723E"/>
    <w:rsid w:val="00E401C0"/>
    <w:rsid w:val="00E40ABF"/>
    <w:rsid w:val="00E40BC9"/>
    <w:rsid w:val="00E4236B"/>
    <w:rsid w:val="00E424D5"/>
    <w:rsid w:val="00E42705"/>
    <w:rsid w:val="00E427FF"/>
    <w:rsid w:val="00E42A56"/>
    <w:rsid w:val="00E42D8E"/>
    <w:rsid w:val="00E43EB0"/>
    <w:rsid w:val="00E45CBE"/>
    <w:rsid w:val="00E46D37"/>
    <w:rsid w:val="00E50780"/>
    <w:rsid w:val="00E50D15"/>
    <w:rsid w:val="00E5147E"/>
    <w:rsid w:val="00E51488"/>
    <w:rsid w:val="00E51D09"/>
    <w:rsid w:val="00E534D4"/>
    <w:rsid w:val="00E53C00"/>
    <w:rsid w:val="00E54360"/>
    <w:rsid w:val="00E54B20"/>
    <w:rsid w:val="00E54CFA"/>
    <w:rsid w:val="00E5575E"/>
    <w:rsid w:val="00E55B30"/>
    <w:rsid w:val="00E56814"/>
    <w:rsid w:val="00E5749A"/>
    <w:rsid w:val="00E60786"/>
    <w:rsid w:val="00E60A92"/>
    <w:rsid w:val="00E61BB5"/>
    <w:rsid w:val="00E623D9"/>
    <w:rsid w:val="00E6263A"/>
    <w:rsid w:val="00E643E0"/>
    <w:rsid w:val="00E6506E"/>
    <w:rsid w:val="00E65ACF"/>
    <w:rsid w:val="00E65BD4"/>
    <w:rsid w:val="00E662BA"/>
    <w:rsid w:val="00E671D6"/>
    <w:rsid w:val="00E67688"/>
    <w:rsid w:val="00E7023B"/>
    <w:rsid w:val="00E70572"/>
    <w:rsid w:val="00E70FA2"/>
    <w:rsid w:val="00E74956"/>
    <w:rsid w:val="00E749E2"/>
    <w:rsid w:val="00E75551"/>
    <w:rsid w:val="00E75855"/>
    <w:rsid w:val="00E75A51"/>
    <w:rsid w:val="00E76188"/>
    <w:rsid w:val="00E76281"/>
    <w:rsid w:val="00E766F6"/>
    <w:rsid w:val="00E76A0F"/>
    <w:rsid w:val="00E76C47"/>
    <w:rsid w:val="00E77D2D"/>
    <w:rsid w:val="00E8009A"/>
    <w:rsid w:val="00E81429"/>
    <w:rsid w:val="00E817C5"/>
    <w:rsid w:val="00E81E92"/>
    <w:rsid w:val="00E81F25"/>
    <w:rsid w:val="00E82171"/>
    <w:rsid w:val="00E82580"/>
    <w:rsid w:val="00E82A14"/>
    <w:rsid w:val="00E83174"/>
    <w:rsid w:val="00E843C6"/>
    <w:rsid w:val="00E85552"/>
    <w:rsid w:val="00E8736C"/>
    <w:rsid w:val="00E87D44"/>
    <w:rsid w:val="00E902BF"/>
    <w:rsid w:val="00E92D1D"/>
    <w:rsid w:val="00E93628"/>
    <w:rsid w:val="00E93B34"/>
    <w:rsid w:val="00E948AF"/>
    <w:rsid w:val="00E94B1C"/>
    <w:rsid w:val="00E96884"/>
    <w:rsid w:val="00E9744B"/>
    <w:rsid w:val="00EA0114"/>
    <w:rsid w:val="00EA01BA"/>
    <w:rsid w:val="00EA0F43"/>
    <w:rsid w:val="00EA300C"/>
    <w:rsid w:val="00EA38F9"/>
    <w:rsid w:val="00EA5E29"/>
    <w:rsid w:val="00EA66FD"/>
    <w:rsid w:val="00EA771A"/>
    <w:rsid w:val="00EB010C"/>
    <w:rsid w:val="00EB13A9"/>
    <w:rsid w:val="00EB2567"/>
    <w:rsid w:val="00EB33F9"/>
    <w:rsid w:val="00EB3BD2"/>
    <w:rsid w:val="00EB3DA9"/>
    <w:rsid w:val="00EB3F6F"/>
    <w:rsid w:val="00EB4120"/>
    <w:rsid w:val="00EB5218"/>
    <w:rsid w:val="00EB552D"/>
    <w:rsid w:val="00EB558B"/>
    <w:rsid w:val="00EB5CE5"/>
    <w:rsid w:val="00EB5F4F"/>
    <w:rsid w:val="00EB5F85"/>
    <w:rsid w:val="00EB678B"/>
    <w:rsid w:val="00EB7A9A"/>
    <w:rsid w:val="00EC1134"/>
    <w:rsid w:val="00EC3BD2"/>
    <w:rsid w:val="00EC4BF3"/>
    <w:rsid w:val="00EC512D"/>
    <w:rsid w:val="00EC5C30"/>
    <w:rsid w:val="00EC699F"/>
    <w:rsid w:val="00EC6AF6"/>
    <w:rsid w:val="00EC71F7"/>
    <w:rsid w:val="00ED1F4C"/>
    <w:rsid w:val="00ED3740"/>
    <w:rsid w:val="00ED396F"/>
    <w:rsid w:val="00ED50DF"/>
    <w:rsid w:val="00ED5A1A"/>
    <w:rsid w:val="00EE01C9"/>
    <w:rsid w:val="00EE080C"/>
    <w:rsid w:val="00EE1584"/>
    <w:rsid w:val="00EE170E"/>
    <w:rsid w:val="00EE2260"/>
    <w:rsid w:val="00EE2582"/>
    <w:rsid w:val="00EE317B"/>
    <w:rsid w:val="00EE65A5"/>
    <w:rsid w:val="00EF092D"/>
    <w:rsid w:val="00EF1065"/>
    <w:rsid w:val="00EF1514"/>
    <w:rsid w:val="00EF2D29"/>
    <w:rsid w:val="00EF38A1"/>
    <w:rsid w:val="00EF41F3"/>
    <w:rsid w:val="00EF4667"/>
    <w:rsid w:val="00EF4BCD"/>
    <w:rsid w:val="00EF5807"/>
    <w:rsid w:val="00EF5E22"/>
    <w:rsid w:val="00EF67BE"/>
    <w:rsid w:val="00EF73E7"/>
    <w:rsid w:val="00F00EDF"/>
    <w:rsid w:val="00F01B9D"/>
    <w:rsid w:val="00F02E29"/>
    <w:rsid w:val="00F02F8D"/>
    <w:rsid w:val="00F04BD3"/>
    <w:rsid w:val="00F056F4"/>
    <w:rsid w:val="00F05AAA"/>
    <w:rsid w:val="00F06AA0"/>
    <w:rsid w:val="00F07CBF"/>
    <w:rsid w:val="00F104C3"/>
    <w:rsid w:val="00F11228"/>
    <w:rsid w:val="00F125E0"/>
    <w:rsid w:val="00F13189"/>
    <w:rsid w:val="00F14392"/>
    <w:rsid w:val="00F149A5"/>
    <w:rsid w:val="00F16F3E"/>
    <w:rsid w:val="00F20673"/>
    <w:rsid w:val="00F2185E"/>
    <w:rsid w:val="00F218C7"/>
    <w:rsid w:val="00F22CDA"/>
    <w:rsid w:val="00F23147"/>
    <w:rsid w:val="00F2379A"/>
    <w:rsid w:val="00F23B5C"/>
    <w:rsid w:val="00F23EC6"/>
    <w:rsid w:val="00F24A05"/>
    <w:rsid w:val="00F2586B"/>
    <w:rsid w:val="00F25905"/>
    <w:rsid w:val="00F2629B"/>
    <w:rsid w:val="00F2675D"/>
    <w:rsid w:val="00F269FA"/>
    <w:rsid w:val="00F26BD5"/>
    <w:rsid w:val="00F27791"/>
    <w:rsid w:val="00F30809"/>
    <w:rsid w:val="00F30DF6"/>
    <w:rsid w:val="00F3147D"/>
    <w:rsid w:val="00F31EF2"/>
    <w:rsid w:val="00F32268"/>
    <w:rsid w:val="00F32CAE"/>
    <w:rsid w:val="00F32D74"/>
    <w:rsid w:val="00F32E6E"/>
    <w:rsid w:val="00F3311C"/>
    <w:rsid w:val="00F331C9"/>
    <w:rsid w:val="00F33ED0"/>
    <w:rsid w:val="00F3417E"/>
    <w:rsid w:val="00F3437A"/>
    <w:rsid w:val="00F34C05"/>
    <w:rsid w:val="00F34DCF"/>
    <w:rsid w:val="00F350E3"/>
    <w:rsid w:val="00F35C06"/>
    <w:rsid w:val="00F373B2"/>
    <w:rsid w:val="00F374E3"/>
    <w:rsid w:val="00F37944"/>
    <w:rsid w:val="00F40395"/>
    <w:rsid w:val="00F40ADE"/>
    <w:rsid w:val="00F411A1"/>
    <w:rsid w:val="00F4227E"/>
    <w:rsid w:val="00F4477A"/>
    <w:rsid w:val="00F44D89"/>
    <w:rsid w:val="00F45922"/>
    <w:rsid w:val="00F4626C"/>
    <w:rsid w:val="00F46D09"/>
    <w:rsid w:val="00F4784F"/>
    <w:rsid w:val="00F47C65"/>
    <w:rsid w:val="00F506A6"/>
    <w:rsid w:val="00F51BEE"/>
    <w:rsid w:val="00F53560"/>
    <w:rsid w:val="00F54102"/>
    <w:rsid w:val="00F54493"/>
    <w:rsid w:val="00F54EE2"/>
    <w:rsid w:val="00F55449"/>
    <w:rsid w:val="00F556C1"/>
    <w:rsid w:val="00F55B21"/>
    <w:rsid w:val="00F55B33"/>
    <w:rsid w:val="00F57CB7"/>
    <w:rsid w:val="00F57F5A"/>
    <w:rsid w:val="00F61204"/>
    <w:rsid w:val="00F62062"/>
    <w:rsid w:val="00F62CA9"/>
    <w:rsid w:val="00F64F3F"/>
    <w:rsid w:val="00F658C7"/>
    <w:rsid w:val="00F678D6"/>
    <w:rsid w:val="00F67A79"/>
    <w:rsid w:val="00F70D71"/>
    <w:rsid w:val="00F7107F"/>
    <w:rsid w:val="00F7178B"/>
    <w:rsid w:val="00F733DD"/>
    <w:rsid w:val="00F734DA"/>
    <w:rsid w:val="00F73CDE"/>
    <w:rsid w:val="00F747B0"/>
    <w:rsid w:val="00F75B1B"/>
    <w:rsid w:val="00F7727A"/>
    <w:rsid w:val="00F77D17"/>
    <w:rsid w:val="00F81609"/>
    <w:rsid w:val="00F81BB2"/>
    <w:rsid w:val="00F82777"/>
    <w:rsid w:val="00F82C95"/>
    <w:rsid w:val="00F83537"/>
    <w:rsid w:val="00F838E5"/>
    <w:rsid w:val="00F83A85"/>
    <w:rsid w:val="00F83DEB"/>
    <w:rsid w:val="00F83F70"/>
    <w:rsid w:val="00F844EB"/>
    <w:rsid w:val="00F84AE9"/>
    <w:rsid w:val="00F8559B"/>
    <w:rsid w:val="00F85E0B"/>
    <w:rsid w:val="00F86D19"/>
    <w:rsid w:val="00F8705A"/>
    <w:rsid w:val="00F87845"/>
    <w:rsid w:val="00F87951"/>
    <w:rsid w:val="00F90D31"/>
    <w:rsid w:val="00F917C8"/>
    <w:rsid w:val="00F91927"/>
    <w:rsid w:val="00F92025"/>
    <w:rsid w:val="00F941B5"/>
    <w:rsid w:val="00F956F9"/>
    <w:rsid w:val="00F95E40"/>
    <w:rsid w:val="00F96BEE"/>
    <w:rsid w:val="00F96FC5"/>
    <w:rsid w:val="00F9792C"/>
    <w:rsid w:val="00FA04F7"/>
    <w:rsid w:val="00FA1621"/>
    <w:rsid w:val="00FA3000"/>
    <w:rsid w:val="00FA3093"/>
    <w:rsid w:val="00FA373E"/>
    <w:rsid w:val="00FA3B08"/>
    <w:rsid w:val="00FA3B59"/>
    <w:rsid w:val="00FA3EBD"/>
    <w:rsid w:val="00FA4746"/>
    <w:rsid w:val="00FA48D3"/>
    <w:rsid w:val="00FA54CF"/>
    <w:rsid w:val="00FA6CB8"/>
    <w:rsid w:val="00FA733B"/>
    <w:rsid w:val="00FB08E2"/>
    <w:rsid w:val="00FB15B9"/>
    <w:rsid w:val="00FB2946"/>
    <w:rsid w:val="00FB2C8C"/>
    <w:rsid w:val="00FB3877"/>
    <w:rsid w:val="00FB3896"/>
    <w:rsid w:val="00FB3EA8"/>
    <w:rsid w:val="00FB447B"/>
    <w:rsid w:val="00FB4CD3"/>
    <w:rsid w:val="00FB540A"/>
    <w:rsid w:val="00FB5600"/>
    <w:rsid w:val="00FB63FD"/>
    <w:rsid w:val="00FB664D"/>
    <w:rsid w:val="00FB71A9"/>
    <w:rsid w:val="00FB72BF"/>
    <w:rsid w:val="00FB78B7"/>
    <w:rsid w:val="00FC0569"/>
    <w:rsid w:val="00FC13C0"/>
    <w:rsid w:val="00FC2C42"/>
    <w:rsid w:val="00FC2E11"/>
    <w:rsid w:val="00FC3936"/>
    <w:rsid w:val="00FC3B9A"/>
    <w:rsid w:val="00FC3D1B"/>
    <w:rsid w:val="00FC4B28"/>
    <w:rsid w:val="00FC4E13"/>
    <w:rsid w:val="00FC59DC"/>
    <w:rsid w:val="00FC6614"/>
    <w:rsid w:val="00FC6DD7"/>
    <w:rsid w:val="00FC7D42"/>
    <w:rsid w:val="00FD1E6D"/>
    <w:rsid w:val="00FD36E3"/>
    <w:rsid w:val="00FD3971"/>
    <w:rsid w:val="00FD477F"/>
    <w:rsid w:val="00FD4C18"/>
    <w:rsid w:val="00FD5298"/>
    <w:rsid w:val="00FD590A"/>
    <w:rsid w:val="00FD5F0A"/>
    <w:rsid w:val="00FD6043"/>
    <w:rsid w:val="00FD6293"/>
    <w:rsid w:val="00FD65E5"/>
    <w:rsid w:val="00FD6AD3"/>
    <w:rsid w:val="00FD7DA3"/>
    <w:rsid w:val="00FE1382"/>
    <w:rsid w:val="00FE159F"/>
    <w:rsid w:val="00FE16B2"/>
    <w:rsid w:val="00FE2150"/>
    <w:rsid w:val="00FE2B14"/>
    <w:rsid w:val="00FE4707"/>
    <w:rsid w:val="00FE48AA"/>
    <w:rsid w:val="00FE4E4F"/>
    <w:rsid w:val="00FE540F"/>
    <w:rsid w:val="00FE59A3"/>
    <w:rsid w:val="00FE76D0"/>
    <w:rsid w:val="00FE76E4"/>
    <w:rsid w:val="00FE7B1E"/>
    <w:rsid w:val="00FE7F44"/>
    <w:rsid w:val="00FF12EB"/>
    <w:rsid w:val="00FF1CB0"/>
    <w:rsid w:val="00FF2653"/>
    <w:rsid w:val="00FF7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DF92A"/>
  <w15:chartTrackingRefBased/>
  <w15:docId w15:val="{64DB5705-AC17-4FBD-8410-8A75CC139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134"/>
  </w:style>
  <w:style w:type="paragraph" w:styleId="Heading1">
    <w:name w:val="heading 1"/>
    <w:basedOn w:val="Normal"/>
    <w:next w:val="Normal"/>
    <w:link w:val="Heading1Char"/>
    <w:uiPriority w:val="9"/>
    <w:qFormat/>
    <w:rsid w:val="00421134"/>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421134"/>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421134"/>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421134"/>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421134"/>
    <w:pPr>
      <w:spacing w:after="0"/>
      <w:jc w:val="left"/>
      <w:outlineLvl w:val="4"/>
    </w:pPr>
    <w:rPr>
      <w:smallCaps/>
      <w:color w:val="3A7C22" w:themeColor="accent6" w:themeShade="BF"/>
      <w:spacing w:val="10"/>
      <w:sz w:val="22"/>
      <w:szCs w:val="22"/>
    </w:rPr>
  </w:style>
  <w:style w:type="paragraph" w:styleId="Heading6">
    <w:name w:val="heading 6"/>
    <w:basedOn w:val="Normal"/>
    <w:next w:val="Normal"/>
    <w:link w:val="Heading6Char"/>
    <w:uiPriority w:val="9"/>
    <w:semiHidden/>
    <w:unhideWhenUsed/>
    <w:qFormat/>
    <w:rsid w:val="00421134"/>
    <w:pPr>
      <w:spacing w:after="0"/>
      <w:jc w:val="left"/>
      <w:outlineLvl w:val="5"/>
    </w:pPr>
    <w:rPr>
      <w:smallCaps/>
      <w:color w:val="4EA72E" w:themeColor="accent6"/>
      <w:spacing w:val="5"/>
      <w:sz w:val="22"/>
      <w:szCs w:val="22"/>
    </w:rPr>
  </w:style>
  <w:style w:type="paragraph" w:styleId="Heading7">
    <w:name w:val="heading 7"/>
    <w:basedOn w:val="Normal"/>
    <w:next w:val="Normal"/>
    <w:link w:val="Heading7Char"/>
    <w:uiPriority w:val="9"/>
    <w:semiHidden/>
    <w:unhideWhenUsed/>
    <w:qFormat/>
    <w:rsid w:val="00421134"/>
    <w:pPr>
      <w:spacing w:after="0"/>
      <w:jc w:val="left"/>
      <w:outlineLvl w:val="6"/>
    </w:pPr>
    <w:rPr>
      <w:b/>
      <w:bCs/>
      <w:smallCaps/>
      <w:color w:val="4EA72E" w:themeColor="accent6"/>
      <w:spacing w:val="10"/>
    </w:rPr>
  </w:style>
  <w:style w:type="paragraph" w:styleId="Heading8">
    <w:name w:val="heading 8"/>
    <w:basedOn w:val="Normal"/>
    <w:next w:val="Normal"/>
    <w:link w:val="Heading8Char"/>
    <w:uiPriority w:val="9"/>
    <w:semiHidden/>
    <w:unhideWhenUsed/>
    <w:qFormat/>
    <w:rsid w:val="00421134"/>
    <w:pPr>
      <w:spacing w:after="0"/>
      <w:jc w:val="left"/>
      <w:outlineLvl w:val="7"/>
    </w:pPr>
    <w:rPr>
      <w:b/>
      <w:bCs/>
      <w:i/>
      <w:iCs/>
      <w:smallCaps/>
      <w:color w:val="3A7C22" w:themeColor="accent6" w:themeShade="BF"/>
    </w:rPr>
  </w:style>
  <w:style w:type="paragraph" w:styleId="Heading9">
    <w:name w:val="heading 9"/>
    <w:basedOn w:val="Normal"/>
    <w:next w:val="Normal"/>
    <w:link w:val="Heading9Char"/>
    <w:uiPriority w:val="9"/>
    <w:semiHidden/>
    <w:unhideWhenUsed/>
    <w:qFormat/>
    <w:rsid w:val="00421134"/>
    <w:pPr>
      <w:spacing w:after="0"/>
      <w:jc w:val="left"/>
      <w:outlineLvl w:val="8"/>
    </w:pPr>
    <w:rPr>
      <w:b/>
      <w:bCs/>
      <w:i/>
      <w:iCs/>
      <w:smallCaps/>
      <w:color w:val="2753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134"/>
    <w:rPr>
      <w:smallCaps/>
      <w:spacing w:val="5"/>
      <w:sz w:val="32"/>
      <w:szCs w:val="32"/>
    </w:rPr>
  </w:style>
  <w:style w:type="character" w:customStyle="1" w:styleId="Heading2Char">
    <w:name w:val="Heading 2 Char"/>
    <w:basedOn w:val="DefaultParagraphFont"/>
    <w:link w:val="Heading2"/>
    <w:uiPriority w:val="9"/>
    <w:rsid w:val="00421134"/>
    <w:rPr>
      <w:smallCaps/>
      <w:spacing w:val="5"/>
      <w:sz w:val="28"/>
      <w:szCs w:val="28"/>
    </w:rPr>
  </w:style>
  <w:style w:type="character" w:customStyle="1" w:styleId="Heading3Char">
    <w:name w:val="Heading 3 Char"/>
    <w:basedOn w:val="DefaultParagraphFont"/>
    <w:link w:val="Heading3"/>
    <w:uiPriority w:val="9"/>
    <w:rsid w:val="00421134"/>
    <w:rPr>
      <w:smallCaps/>
      <w:spacing w:val="5"/>
      <w:sz w:val="24"/>
      <w:szCs w:val="24"/>
    </w:rPr>
  </w:style>
  <w:style w:type="character" w:customStyle="1" w:styleId="Heading4Char">
    <w:name w:val="Heading 4 Char"/>
    <w:basedOn w:val="DefaultParagraphFont"/>
    <w:link w:val="Heading4"/>
    <w:uiPriority w:val="9"/>
    <w:semiHidden/>
    <w:rsid w:val="00421134"/>
    <w:rPr>
      <w:i/>
      <w:iCs/>
      <w:smallCaps/>
      <w:spacing w:val="10"/>
      <w:sz w:val="22"/>
      <w:szCs w:val="22"/>
    </w:rPr>
  </w:style>
  <w:style w:type="character" w:customStyle="1" w:styleId="Heading5Char">
    <w:name w:val="Heading 5 Char"/>
    <w:basedOn w:val="DefaultParagraphFont"/>
    <w:link w:val="Heading5"/>
    <w:uiPriority w:val="9"/>
    <w:semiHidden/>
    <w:rsid w:val="00421134"/>
    <w:rPr>
      <w:smallCaps/>
      <w:color w:val="3A7C22" w:themeColor="accent6" w:themeShade="BF"/>
      <w:spacing w:val="10"/>
      <w:sz w:val="22"/>
      <w:szCs w:val="22"/>
    </w:rPr>
  </w:style>
  <w:style w:type="character" w:customStyle="1" w:styleId="Heading6Char">
    <w:name w:val="Heading 6 Char"/>
    <w:basedOn w:val="DefaultParagraphFont"/>
    <w:link w:val="Heading6"/>
    <w:uiPriority w:val="9"/>
    <w:semiHidden/>
    <w:rsid w:val="00421134"/>
    <w:rPr>
      <w:smallCaps/>
      <w:color w:val="4EA72E" w:themeColor="accent6"/>
      <w:spacing w:val="5"/>
      <w:sz w:val="22"/>
      <w:szCs w:val="22"/>
    </w:rPr>
  </w:style>
  <w:style w:type="character" w:customStyle="1" w:styleId="Heading7Char">
    <w:name w:val="Heading 7 Char"/>
    <w:basedOn w:val="DefaultParagraphFont"/>
    <w:link w:val="Heading7"/>
    <w:uiPriority w:val="9"/>
    <w:semiHidden/>
    <w:rsid w:val="00421134"/>
    <w:rPr>
      <w:b/>
      <w:bCs/>
      <w:smallCaps/>
      <w:color w:val="4EA72E" w:themeColor="accent6"/>
      <w:spacing w:val="10"/>
    </w:rPr>
  </w:style>
  <w:style w:type="character" w:customStyle="1" w:styleId="Heading8Char">
    <w:name w:val="Heading 8 Char"/>
    <w:basedOn w:val="DefaultParagraphFont"/>
    <w:link w:val="Heading8"/>
    <w:uiPriority w:val="9"/>
    <w:semiHidden/>
    <w:rsid w:val="00421134"/>
    <w:rPr>
      <w:b/>
      <w:bCs/>
      <w:i/>
      <w:iCs/>
      <w:smallCaps/>
      <w:color w:val="3A7C22" w:themeColor="accent6" w:themeShade="BF"/>
    </w:rPr>
  </w:style>
  <w:style w:type="character" w:customStyle="1" w:styleId="Heading9Char">
    <w:name w:val="Heading 9 Char"/>
    <w:basedOn w:val="DefaultParagraphFont"/>
    <w:link w:val="Heading9"/>
    <w:uiPriority w:val="9"/>
    <w:semiHidden/>
    <w:rsid w:val="00421134"/>
    <w:rPr>
      <w:b/>
      <w:bCs/>
      <w:i/>
      <w:iCs/>
      <w:smallCaps/>
      <w:color w:val="275317" w:themeColor="accent6" w:themeShade="80"/>
    </w:rPr>
  </w:style>
  <w:style w:type="paragraph" w:styleId="Title">
    <w:name w:val="Title"/>
    <w:basedOn w:val="Normal"/>
    <w:next w:val="Normal"/>
    <w:link w:val="TitleChar"/>
    <w:uiPriority w:val="10"/>
    <w:qFormat/>
    <w:rsid w:val="00421134"/>
    <w:pPr>
      <w:pBdr>
        <w:top w:val="single" w:sz="8" w:space="1" w:color="4EA72E"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421134"/>
    <w:rPr>
      <w:smallCaps/>
      <w:color w:val="262626" w:themeColor="text1" w:themeTint="D9"/>
      <w:sz w:val="52"/>
      <w:szCs w:val="52"/>
    </w:rPr>
  </w:style>
  <w:style w:type="paragraph" w:styleId="Subtitle">
    <w:name w:val="Subtitle"/>
    <w:basedOn w:val="Normal"/>
    <w:next w:val="Normal"/>
    <w:link w:val="SubtitleChar"/>
    <w:uiPriority w:val="11"/>
    <w:qFormat/>
    <w:rsid w:val="00421134"/>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421134"/>
    <w:rPr>
      <w:rFonts w:asciiTheme="majorHAnsi" w:eastAsiaTheme="majorEastAsia" w:hAnsiTheme="majorHAnsi" w:cstheme="majorBidi"/>
    </w:rPr>
  </w:style>
  <w:style w:type="paragraph" w:styleId="Quote">
    <w:name w:val="Quote"/>
    <w:basedOn w:val="Normal"/>
    <w:next w:val="Normal"/>
    <w:link w:val="QuoteChar"/>
    <w:uiPriority w:val="29"/>
    <w:qFormat/>
    <w:rsid w:val="00421134"/>
    <w:rPr>
      <w:i/>
      <w:iCs/>
    </w:rPr>
  </w:style>
  <w:style w:type="character" w:customStyle="1" w:styleId="QuoteChar">
    <w:name w:val="Quote Char"/>
    <w:basedOn w:val="DefaultParagraphFont"/>
    <w:link w:val="Quote"/>
    <w:uiPriority w:val="29"/>
    <w:rsid w:val="00421134"/>
    <w:rPr>
      <w:i/>
      <w:iCs/>
    </w:rPr>
  </w:style>
  <w:style w:type="paragraph" w:styleId="ListParagraph">
    <w:name w:val="List Paragraph"/>
    <w:basedOn w:val="Normal"/>
    <w:uiPriority w:val="34"/>
    <w:qFormat/>
    <w:rsid w:val="00421134"/>
    <w:pPr>
      <w:ind w:left="720"/>
      <w:contextualSpacing/>
    </w:pPr>
  </w:style>
  <w:style w:type="character" w:styleId="IntenseEmphasis">
    <w:name w:val="Intense Emphasis"/>
    <w:uiPriority w:val="21"/>
    <w:qFormat/>
    <w:rsid w:val="00421134"/>
    <w:rPr>
      <w:b/>
      <w:bCs/>
      <w:i/>
      <w:iCs/>
      <w:color w:val="4EA72E" w:themeColor="accent6"/>
      <w:spacing w:val="10"/>
    </w:rPr>
  </w:style>
  <w:style w:type="paragraph" w:styleId="IntenseQuote">
    <w:name w:val="Intense Quote"/>
    <w:basedOn w:val="Normal"/>
    <w:next w:val="Normal"/>
    <w:link w:val="IntenseQuoteChar"/>
    <w:uiPriority w:val="30"/>
    <w:qFormat/>
    <w:rsid w:val="00421134"/>
    <w:pPr>
      <w:pBdr>
        <w:top w:val="single" w:sz="8" w:space="1" w:color="4EA72E"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421134"/>
    <w:rPr>
      <w:b/>
      <w:bCs/>
      <w:i/>
      <w:iCs/>
    </w:rPr>
  </w:style>
  <w:style w:type="character" w:styleId="IntenseReference">
    <w:name w:val="Intense Reference"/>
    <w:uiPriority w:val="32"/>
    <w:qFormat/>
    <w:rsid w:val="00421134"/>
    <w:rPr>
      <w:b/>
      <w:bCs/>
      <w:smallCaps/>
      <w:spacing w:val="5"/>
      <w:sz w:val="22"/>
      <w:szCs w:val="22"/>
      <w:u w:val="single"/>
    </w:rPr>
  </w:style>
  <w:style w:type="paragraph" w:styleId="Caption">
    <w:name w:val="caption"/>
    <w:basedOn w:val="Normal"/>
    <w:next w:val="Normal"/>
    <w:uiPriority w:val="35"/>
    <w:semiHidden/>
    <w:unhideWhenUsed/>
    <w:qFormat/>
    <w:rsid w:val="00421134"/>
    <w:rPr>
      <w:b/>
      <w:bCs/>
      <w:caps/>
      <w:sz w:val="16"/>
      <w:szCs w:val="16"/>
    </w:rPr>
  </w:style>
  <w:style w:type="character" w:styleId="Strong">
    <w:name w:val="Strong"/>
    <w:uiPriority w:val="22"/>
    <w:qFormat/>
    <w:rsid w:val="00421134"/>
    <w:rPr>
      <w:b/>
      <w:bCs/>
      <w:color w:val="4EA72E" w:themeColor="accent6"/>
    </w:rPr>
  </w:style>
  <w:style w:type="character" w:styleId="Emphasis">
    <w:name w:val="Emphasis"/>
    <w:uiPriority w:val="20"/>
    <w:qFormat/>
    <w:rsid w:val="00421134"/>
    <w:rPr>
      <w:b/>
      <w:bCs/>
      <w:i/>
      <w:iCs/>
      <w:spacing w:val="10"/>
    </w:rPr>
  </w:style>
  <w:style w:type="paragraph" w:styleId="NoSpacing">
    <w:name w:val="No Spacing"/>
    <w:uiPriority w:val="1"/>
    <w:qFormat/>
    <w:rsid w:val="00421134"/>
    <w:pPr>
      <w:spacing w:after="0" w:line="240" w:lineRule="auto"/>
    </w:pPr>
  </w:style>
  <w:style w:type="character" w:styleId="SubtleEmphasis">
    <w:name w:val="Subtle Emphasis"/>
    <w:uiPriority w:val="19"/>
    <w:qFormat/>
    <w:rsid w:val="00421134"/>
    <w:rPr>
      <w:i/>
      <w:iCs/>
    </w:rPr>
  </w:style>
  <w:style w:type="character" w:styleId="SubtleReference">
    <w:name w:val="Subtle Reference"/>
    <w:uiPriority w:val="31"/>
    <w:qFormat/>
    <w:rsid w:val="00421134"/>
    <w:rPr>
      <w:b/>
      <w:bCs/>
    </w:rPr>
  </w:style>
  <w:style w:type="character" w:styleId="BookTitle">
    <w:name w:val="Book Title"/>
    <w:uiPriority w:val="33"/>
    <w:qFormat/>
    <w:rsid w:val="00421134"/>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421134"/>
    <w:pPr>
      <w:outlineLvl w:val="9"/>
    </w:pPr>
  </w:style>
  <w:style w:type="paragraph" w:styleId="FootnoteText">
    <w:name w:val="footnote text"/>
    <w:basedOn w:val="Normal"/>
    <w:link w:val="FootnoteTextChar"/>
    <w:uiPriority w:val="99"/>
    <w:semiHidden/>
    <w:unhideWhenUsed/>
    <w:rsid w:val="000C4E46"/>
    <w:pPr>
      <w:spacing w:after="0" w:line="240" w:lineRule="auto"/>
    </w:pPr>
  </w:style>
  <w:style w:type="character" w:customStyle="1" w:styleId="FootnoteTextChar">
    <w:name w:val="Footnote Text Char"/>
    <w:basedOn w:val="DefaultParagraphFont"/>
    <w:link w:val="FootnoteText"/>
    <w:uiPriority w:val="99"/>
    <w:semiHidden/>
    <w:rsid w:val="000C4E46"/>
  </w:style>
  <w:style w:type="character" w:styleId="FootnoteReference">
    <w:name w:val="footnote reference"/>
    <w:basedOn w:val="DefaultParagraphFont"/>
    <w:uiPriority w:val="99"/>
    <w:semiHidden/>
    <w:unhideWhenUsed/>
    <w:rsid w:val="000C4E46"/>
    <w:rPr>
      <w:vertAlign w:val="superscript"/>
    </w:rPr>
  </w:style>
  <w:style w:type="character" w:styleId="Hyperlink">
    <w:name w:val="Hyperlink"/>
    <w:basedOn w:val="DefaultParagraphFont"/>
    <w:uiPriority w:val="99"/>
    <w:unhideWhenUsed/>
    <w:rsid w:val="00D757CA"/>
    <w:rPr>
      <w:color w:val="467886" w:themeColor="hyperlink"/>
      <w:u w:val="single"/>
    </w:rPr>
  </w:style>
  <w:style w:type="character" w:styleId="UnresolvedMention">
    <w:name w:val="Unresolved Mention"/>
    <w:basedOn w:val="DefaultParagraphFont"/>
    <w:uiPriority w:val="99"/>
    <w:semiHidden/>
    <w:unhideWhenUsed/>
    <w:rsid w:val="00D75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biblehub.com/greek/ere_mo__2048.htm" TargetMode="External"/><Relationship Id="rId2" Type="http://schemas.openxmlformats.org/officeDocument/2006/relationships/hyperlink" Target="https://biblehub.com/hebrew/baaravah_6160.htm" TargetMode="External"/><Relationship Id="rId1" Type="http://schemas.openxmlformats.org/officeDocument/2006/relationships/hyperlink" Target="https://biblehub.com/hebrew/bammidbar_4057.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6B4B8-50DC-4961-9518-DC67E2C67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2688</TotalTime>
  <Pages>12</Pages>
  <Words>4211</Words>
  <Characters>24004</Characters>
  <Application>Microsoft Office Word</Application>
  <DocSecurity>0</DocSecurity>
  <Lines>200</Lines>
  <Paragraphs>56</Paragraphs>
  <ScaleCrop>false</ScaleCrop>
  <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Bailey</dc:creator>
  <cp:keywords/>
  <dc:description/>
  <cp:lastModifiedBy>Ian Bailey</cp:lastModifiedBy>
  <cp:revision>2807</cp:revision>
  <cp:lastPrinted>2026-04-26T17:10:00Z</cp:lastPrinted>
  <dcterms:created xsi:type="dcterms:W3CDTF">2026-03-18T11:41:00Z</dcterms:created>
  <dcterms:modified xsi:type="dcterms:W3CDTF">2026-05-05T09:17:00Z</dcterms:modified>
</cp:coreProperties>
</file>