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IN"/>
        </w:rPr>
        <w:id w:val="1086346678"/>
        <w:docPartObj>
          <w:docPartGallery w:val="Cover Pages"/>
          <w:docPartUnique/>
        </w:docPartObj>
      </w:sdtPr>
      <w:sdtEndPr>
        <w:rPr>
          <w:b/>
          <w:bCs/>
          <w:color w:val="auto"/>
          <w:lang w:val="en-GB"/>
        </w:rPr>
      </w:sdtEndPr>
      <w:sdtContent>
        <w:p w14:paraId="56CADEB3" w14:textId="77777777" w:rsidR="005440CC" w:rsidRPr="00F915E4" w:rsidRDefault="005440CC" w:rsidP="00A16303">
          <w:pPr>
            <w:pStyle w:val="NoSpacing"/>
            <w:spacing w:before="1540" w:after="240" w:line="360" w:lineRule="auto"/>
            <w:jc w:val="both"/>
            <w:rPr>
              <w:rFonts w:ascii="Arial" w:hAnsi="Arial" w:cs="Arial"/>
              <w:color w:val="4472C4" w:themeColor="accent1"/>
              <w:sz w:val="52"/>
              <w:szCs w:val="52"/>
            </w:rPr>
          </w:pPr>
        </w:p>
        <w:sdt>
          <w:sdtPr>
            <w:rPr>
              <w:rFonts w:ascii="Arial" w:eastAsiaTheme="majorEastAsia" w:hAnsi="Arial" w:cs="Arial"/>
              <w:b/>
              <w:bCs/>
              <w:sz w:val="52"/>
              <w:szCs w:val="52"/>
            </w:rPr>
            <w:alias w:val="Title"/>
            <w:id w:val="1735040861"/>
            <w:placeholder>
              <w:docPart w:val="C6438B316EDC4FFEAC55DFB40EF5C032"/>
            </w:placeholder>
            <w:dataBinding w:prefixMappings="xmlns:ns0='http://purl.org/dc/elements/1.1/' xmlns:ns1='http://schemas.openxmlformats.org/package/2006/metadata/core-properties' " w:xpath="/ns1:coreProperties[1]/ns0:title[1]" w:storeItemID="{6C3C8BC8-F283-45AE-878A-BAB7291924A1}"/>
            <w:text/>
          </w:sdtPr>
          <w:sdtEndPr/>
          <w:sdtContent>
            <w:p w14:paraId="3FCE4E39" w14:textId="77777777" w:rsidR="005440CC" w:rsidRPr="00F915E4" w:rsidRDefault="008F1A95" w:rsidP="00F915E4">
              <w:pPr>
                <w:pStyle w:val="NoSpacing"/>
                <w:jc w:val="center"/>
                <w:rPr>
                  <w:rFonts w:ascii="Arial" w:eastAsiaTheme="majorEastAsia" w:hAnsi="Arial" w:cs="Arial"/>
                  <w:b/>
                  <w:bCs/>
                  <w:sz w:val="52"/>
                  <w:szCs w:val="52"/>
                </w:rPr>
              </w:pPr>
              <w:r w:rsidRPr="00F915E4">
                <w:rPr>
                  <w:rFonts w:ascii="Arial" w:eastAsiaTheme="majorEastAsia" w:hAnsi="Arial" w:cs="Arial"/>
                  <w:b/>
                  <w:bCs/>
                  <w:sz w:val="52"/>
                  <w:szCs w:val="52"/>
                </w:rPr>
                <w:t>How to engage employees throughout the employee lifecycle</w:t>
              </w:r>
            </w:p>
          </w:sdtContent>
        </w:sdt>
        <w:p w14:paraId="689BA856" w14:textId="77777777" w:rsidR="005440CC" w:rsidRPr="005440CC" w:rsidRDefault="008F1A95" w:rsidP="00A16303">
          <w:pPr>
            <w:pStyle w:val="NoSpacing"/>
            <w:spacing w:line="360" w:lineRule="auto"/>
            <w:jc w:val="both"/>
            <w:rPr>
              <w:rFonts w:ascii="Arial" w:hAnsi="Arial" w:cs="Arial"/>
              <w:color w:val="4472C4" w:themeColor="accent1"/>
              <w:sz w:val="24"/>
              <w:szCs w:val="24"/>
            </w:rPr>
          </w:pPr>
          <w:r w:rsidRPr="005440CC">
            <w:rPr>
              <w:rFonts w:ascii="Arial" w:hAnsi="Arial" w:cs="Arial"/>
              <w:noProof/>
              <w:color w:val="4472C4" w:themeColor="accent1"/>
              <w:sz w:val="24"/>
              <w:szCs w:val="24"/>
            </w:rPr>
            <mc:AlternateContent>
              <mc:Choice Requires="wps">
                <w:drawing>
                  <wp:anchor distT="0" distB="0" distL="114300" distR="114300" simplePos="0" relativeHeight="251658240" behindDoc="0" locked="0" layoutInCell="1" allowOverlap="1" wp14:anchorId="23F4AC94" wp14:editId="7C8D62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98055" w14:textId="77777777" w:rsidR="005440CC" w:rsidRDefault="005440CC" w:rsidP="005440CC">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F4AC94"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" filled="f" stroked="f" strokeweight=".5pt">
                    <v:textbox style="mso-fit-shape-to-text:t" inset="0,0,0,0">
                      <w:txbxContent>
                        <w:p w14:paraId="1C598055" w14:textId="77777777" w:rsidR="005440CC" w:rsidRDefault="005440CC" w:rsidP="005440CC">
                          <w:pPr>
                            <w:pStyle w:val="NoSpacing"/>
                            <w:rPr>
                              <w:color w:val="4472C4" w:themeColor="accent1"/>
                            </w:rPr>
                          </w:pPr>
                        </w:p>
                      </w:txbxContent>
                    </v:textbox>
                    <w10:wrap anchorx="margin" anchory="page"/>
                  </v:shape>
                </w:pict>
              </mc:Fallback>
            </mc:AlternateContent>
          </w:r>
        </w:p>
        <w:p w14:paraId="0597B9C1" w14:textId="77777777" w:rsidR="00E93132" w:rsidRDefault="00E93132" w:rsidP="00A16303">
          <w:pPr>
            <w:spacing w:line="360" w:lineRule="auto"/>
            <w:jc w:val="both"/>
            <w:rPr>
              <w:rFonts w:ascii="Arial" w:hAnsi="Arial" w:cs="Arial"/>
              <w:b/>
              <w:bCs/>
              <w:sz w:val="24"/>
              <w:szCs w:val="24"/>
              <w:lang w:val="en-GB"/>
            </w:rPr>
          </w:pPr>
        </w:p>
        <w:p w14:paraId="55B31348" w14:textId="77777777" w:rsidR="00FE49F9" w:rsidRDefault="00FE49F9" w:rsidP="00A16303">
          <w:pPr>
            <w:spacing w:line="360" w:lineRule="auto"/>
            <w:jc w:val="both"/>
            <w:rPr>
              <w:rFonts w:ascii="Arial" w:hAnsi="Arial" w:cs="Arial"/>
              <w:b/>
              <w:bCs/>
              <w:sz w:val="24"/>
              <w:szCs w:val="24"/>
              <w:lang w:val="en-GB"/>
            </w:rPr>
          </w:pPr>
        </w:p>
        <w:p w14:paraId="309CF65A" w14:textId="3F190A28" w:rsidR="005440CC" w:rsidRDefault="008F1A95" w:rsidP="00A16303">
          <w:pPr>
            <w:spacing w:line="360" w:lineRule="auto"/>
            <w:jc w:val="both"/>
            <w:rPr>
              <w:rFonts w:ascii="Arial" w:hAnsi="Arial" w:cs="Arial"/>
              <w:b/>
              <w:bCs/>
              <w:sz w:val="24"/>
              <w:szCs w:val="24"/>
              <w:lang w:val="en-GB"/>
            </w:rPr>
          </w:pPr>
          <w:r w:rsidRPr="005440CC">
            <w:rPr>
              <w:rFonts w:ascii="Arial" w:hAnsi="Arial" w:cs="Arial"/>
              <w:b/>
              <w:bCs/>
              <w:sz w:val="24"/>
              <w:szCs w:val="24"/>
              <w:lang w:val="en-GB"/>
            </w:rPr>
            <w:t xml:space="preserve">NAME: </w:t>
          </w:r>
          <w:r w:rsidR="00FE49F9">
            <w:rPr>
              <w:rFonts w:ascii="Arial" w:hAnsi="Arial" w:cs="Arial"/>
              <w:b/>
              <w:bCs/>
              <w:sz w:val="24"/>
              <w:szCs w:val="24"/>
              <w:lang w:val="en-GB"/>
            </w:rPr>
            <w:t>Ana Cimpoes</w:t>
          </w:r>
        </w:p>
        <w:p w14:paraId="104E00ED" w14:textId="67BEDFFF" w:rsidR="008F1A95" w:rsidRPr="005440CC" w:rsidRDefault="008F1A95" w:rsidP="00A16303">
          <w:pPr>
            <w:spacing w:line="360" w:lineRule="auto"/>
            <w:jc w:val="both"/>
            <w:rPr>
              <w:rFonts w:ascii="Arial" w:hAnsi="Arial" w:cs="Arial"/>
              <w:b/>
              <w:bCs/>
              <w:sz w:val="24"/>
              <w:szCs w:val="24"/>
              <w:lang w:val="en-GB"/>
            </w:rPr>
          </w:pPr>
          <w:r>
            <w:rPr>
              <w:rFonts w:ascii="Arial" w:hAnsi="Arial" w:cs="Arial"/>
              <w:b/>
              <w:bCs/>
              <w:sz w:val="24"/>
              <w:szCs w:val="24"/>
              <w:lang w:val="en-GB"/>
            </w:rPr>
            <w:t>Student ID: 2120104</w:t>
          </w:r>
        </w:p>
        <w:p w14:paraId="2DF8D19D" w14:textId="77777777" w:rsidR="00273E2B" w:rsidRPr="00273E2B" w:rsidRDefault="008F1A95" w:rsidP="00273E2B">
          <w:pPr>
            <w:autoSpaceDE w:val="0"/>
            <w:autoSpaceDN w:val="0"/>
            <w:adjustRightInd w:val="0"/>
            <w:spacing w:after="0" w:line="240" w:lineRule="auto"/>
            <w:rPr>
              <w:rFonts w:ascii="Arial" w:hAnsi="Arial" w:cs="Arial"/>
              <w:b/>
              <w:bCs/>
              <w:sz w:val="24"/>
              <w:szCs w:val="24"/>
              <w:lang w:val="en-GB"/>
            </w:rPr>
          </w:pPr>
          <w:r w:rsidRPr="005440CC">
            <w:rPr>
              <w:rFonts w:ascii="Arial" w:hAnsi="Arial" w:cs="Arial"/>
              <w:b/>
              <w:bCs/>
              <w:sz w:val="24"/>
              <w:szCs w:val="24"/>
              <w:lang w:val="en-GB"/>
            </w:rPr>
            <w:t>MODULE TITLE:</w:t>
          </w:r>
          <w:r w:rsidR="00FE49F9">
            <w:rPr>
              <w:rFonts w:ascii="Arial" w:hAnsi="Arial" w:cs="Arial"/>
              <w:b/>
              <w:bCs/>
              <w:sz w:val="24"/>
              <w:szCs w:val="24"/>
              <w:lang w:val="en-GB"/>
            </w:rPr>
            <w:t xml:space="preserve"> </w:t>
          </w:r>
          <w:r w:rsidR="00273E2B" w:rsidRPr="00273E2B">
            <w:rPr>
              <w:rFonts w:ascii="Arial" w:hAnsi="Arial" w:cs="Arial"/>
              <w:b/>
              <w:bCs/>
              <w:sz w:val="24"/>
              <w:szCs w:val="24"/>
              <w:lang w:val="en-GB"/>
            </w:rPr>
            <w:t>Personnel Resourcing and</w:t>
          </w:r>
        </w:p>
        <w:p w14:paraId="10A39A63" w14:textId="3D8E31C7" w:rsidR="005440CC" w:rsidRPr="00273E2B" w:rsidRDefault="00273E2B" w:rsidP="00273E2B">
          <w:pPr>
            <w:spacing w:line="360" w:lineRule="auto"/>
            <w:jc w:val="both"/>
            <w:rPr>
              <w:rFonts w:ascii="Arial" w:hAnsi="Arial" w:cs="Arial"/>
              <w:b/>
              <w:bCs/>
              <w:sz w:val="24"/>
              <w:szCs w:val="24"/>
              <w:lang w:val="en-GB"/>
            </w:rPr>
          </w:pPr>
          <w:r w:rsidRPr="00273E2B">
            <w:rPr>
              <w:rFonts w:ascii="Arial" w:hAnsi="Arial" w:cs="Arial"/>
              <w:b/>
              <w:bCs/>
              <w:sz w:val="24"/>
              <w:szCs w:val="24"/>
              <w:lang w:val="en-GB"/>
            </w:rPr>
            <w:t>Development</w:t>
          </w:r>
        </w:p>
        <w:p w14:paraId="6F668A93" w14:textId="7F2A9EFE" w:rsidR="005440CC" w:rsidRPr="005440CC" w:rsidRDefault="008F1A95" w:rsidP="00A16303">
          <w:pPr>
            <w:spacing w:line="360" w:lineRule="auto"/>
            <w:jc w:val="both"/>
            <w:rPr>
              <w:rFonts w:ascii="Arial" w:hAnsi="Arial" w:cs="Arial"/>
              <w:b/>
              <w:bCs/>
              <w:sz w:val="24"/>
              <w:szCs w:val="24"/>
              <w:lang w:val="en-GB"/>
            </w:rPr>
          </w:pPr>
          <w:r w:rsidRPr="005440CC">
            <w:rPr>
              <w:rFonts w:ascii="Arial" w:hAnsi="Arial" w:cs="Arial"/>
              <w:b/>
              <w:bCs/>
              <w:sz w:val="24"/>
              <w:szCs w:val="24"/>
              <w:lang w:val="en-GB"/>
            </w:rPr>
            <w:t xml:space="preserve">MODULE CODE: </w:t>
          </w:r>
          <w:r w:rsidR="00B34642">
            <w:rPr>
              <w:rFonts w:ascii="Arial" w:hAnsi="Arial" w:cs="Arial"/>
              <w:b/>
              <w:bCs/>
              <w:sz w:val="24"/>
              <w:szCs w:val="24"/>
              <w:lang w:val="en-GB"/>
            </w:rPr>
            <w:t>BMIH5005</w:t>
          </w:r>
        </w:p>
        <w:p w14:paraId="4BDF1599" w14:textId="15E8AB0D" w:rsidR="005440CC" w:rsidRPr="005440CC" w:rsidRDefault="008F1A95" w:rsidP="00A16303">
          <w:pPr>
            <w:spacing w:line="360" w:lineRule="auto"/>
            <w:jc w:val="both"/>
            <w:rPr>
              <w:rFonts w:ascii="Arial" w:eastAsiaTheme="majorEastAsia" w:hAnsi="Arial" w:cs="Arial"/>
              <w:b/>
              <w:bCs/>
              <w:color w:val="2F5496" w:themeColor="accent1" w:themeShade="BF"/>
              <w:sz w:val="24"/>
              <w:szCs w:val="24"/>
              <w:lang w:val="en-GB"/>
            </w:rPr>
          </w:pPr>
          <w:r w:rsidRPr="005440CC">
            <w:rPr>
              <w:rFonts w:ascii="Arial" w:hAnsi="Arial" w:cs="Arial"/>
              <w:b/>
              <w:bCs/>
              <w:sz w:val="24"/>
              <w:szCs w:val="24"/>
              <w:lang w:val="en-GB"/>
            </w:rPr>
            <w:t xml:space="preserve">LECTURER NAME: </w:t>
          </w:r>
          <w:r w:rsidR="00D76930" w:rsidRPr="00D76930">
            <w:rPr>
              <w:rFonts w:ascii="Arial" w:hAnsi="Arial" w:cs="Arial"/>
              <w:b/>
              <w:bCs/>
              <w:sz w:val="24"/>
              <w:szCs w:val="24"/>
              <w:lang w:val="en-GB"/>
            </w:rPr>
            <w:t>Lisa</w:t>
          </w:r>
          <w:r w:rsidR="00D76930">
            <w:rPr>
              <w:rFonts w:ascii="Arial" w:hAnsi="Arial" w:cs="Arial"/>
              <w:b/>
              <w:bCs/>
              <w:lang w:val="en-GB"/>
            </w:rPr>
            <w:t xml:space="preserve"> </w:t>
          </w:r>
          <w:r w:rsidR="00D76930" w:rsidRPr="00D76930">
            <w:rPr>
              <w:rFonts w:ascii="Arial" w:hAnsi="Arial" w:cs="Arial"/>
              <w:b/>
              <w:bCs/>
              <w:sz w:val="24"/>
              <w:szCs w:val="24"/>
              <w:lang w:val="en-GB"/>
            </w:rPr>
            <w:t>Knight</w:t>
          </w:r>
          <w:r w:rsidRPr="005440CC">
            <w:rPr>
              <w:rFonts w:ascii="Arial" w:hAnsi="Arial" w:cs="Arial"/>
              <w:b/>
              <w:bCs/>
              <w:sz w:val="24"/>
              <w:szCs w:val="24"/>
              <w:lang w:val="en-GB"/>
            </w:rPr>
            <w:br w:type="page"/>
          </w:r>
        </w:p>
      </w:sdtContent>
    </w:sdt>
    <w:p w14:paraId="74C47F23" w14:textId="1E61C0B9" w:rsidR="00A72764" w:rsidRPr="005440CC" w:rsidRDefault="00A3741C" w:rsidP="00A16303">
      <w:pPr>
        <w:spacing w:line="360" w:lineRule="auto"/>
        <w:jc w:val="both"/>
        <w:rPr>
          <w:rFonts w:ascii="Arial" w:hAnsi="Arial" w:cs="Arial"/>
          <w:sz w:val="24"/>
          <w:szCs w:val="24"/>
          <w:lang w:val="en-GB"/>
        </w:rPr>
      </w:pPr>
      <w:r>
        <w:rPr>
          <w:rFonts w:ascii="Arial" w:hAnsi="Arial" w:cs="Arial"/>
          <w:sz w:val="24"/>
          <w:szCs w:val="24"/>
          <w:lang w:val="en-GB"/>
        </w:rPr>
        <w:lastRenderedPageBreak/>
        <w:t>T</w:t>
      </w:r>
      <w:r w:rsidR="008F1A95" w:rsidRPr="005440CC">
        <w:rPr>
          <w:rFonts w:ascii="Arial" w:hAnsi="Arial" w:cs="Arial"/>
          <w:sz w:val="24"/>
          <w:szCs w:val="24"/>
          <w:lang w:val="en-GB"/>
        </w:rPr>
        <w:t>he employee life cycle refers to a natural progression of different phases in different ways an employee interacts within the organization.</w:t>
      </w:r>
      <w:r w:rsidR="00143406" w:rsidRPr="005440CC">
        <w:rPr>
          <w:rFonts w:ascii="Arial" w:hAnsi="Arial" w:cs="Arial"/>
          <w:sz w:val="24"/>
          <w:szCs w:val="24"/>
          <w:lang w:val="en-GB"/>
        </w:rPr>
        <w:t xml:space="preserve"> The employee lifecycle within the </w:t>
      </w:r>
      <w:r w:rsidR="00166246">
        <w:rPr>
          <w:rFonts w:ascii="Arial" w:hAnsi="Arial" w:cs="Arial"/>
          <w:sz w:val="24"/>
          <w:szCs w:val="24"/>
          <w:lang w:val="en-GB"/>
        </w:rPr>
        <w:t xml:space="preserve">Dorchester </w:t>
      </w:r>
      <w:r w:rsidR="00143406" w:rsidRPr="005440CC">
        <w:rPr>
          <w:rFonts w:ascii="Arial" w:hAnsi="Arial" w:cs="Arial"/>
          <w:sz w:val="24"/>
          <w:szCs w:val="24"/>
          <w:lang w:val="en-GB"/>
        </w:rPr>
        <w:t xml:space="preserve">includes six stages: attraction, recruitment, onboarding, development, </w:t>
      </w:r>
      <w:r w:rsidR="00DB655F" w:rsidRPr="005440CC">
        <w:rPr>
          <w:rFonts w:ascii="Arial" w:hAnsi="Arial" w:cs="Arial"/>
          <w:sz w:val="24"/>
          <w:szCs w:val="24"/>
          <w:lang w:val="en-GB"/>
        </w:rPr>
        <w:t>retention,</w:t>
      </w:r>
      <w:r w:rsidR="00143406" w:rsidRPr="005440CC">
        <w:rPr>
          <w:rFonts w:ascii="Arial" w:hAnsi="Arial" w:cs="Arial"/>
          <w:sz w:val="24"/>
          <w:szCs w:val="24"/>
          <w:lang w:val="en-GB"/>
        </w:rPr>
        <w:t xml:space="preserve"> and separation. Employee engagement within the </w:t>
      </w:r>
      <w:r w:rsidR="00166246">
        <w:rPr>
          <w:rFonts w:ascii="Arial" w:hAnsi="Arial" w:cs="Arial"/>
          <w:sz w:val="24"/>
          <w:szCs w:val="24"/>
          <w:lang w:val="en-GB"/>
        </w:rPr>
        <w:t xml:space="preserve">Dorchester </w:t>
      </w:r>
      <w:r w:rsidR="00143406" w:rsidRPr="005440CC">
        <w:rPr>
          <w:rFonts w:ascii="Arial" w:hAnsi="Arial" w:cs="Arial"/>
          <w:sz w:val="24"/>
          <w:szCs w:val="24"/>
          <w:lang w:val="en-GB"/>
        </w:rPr>
        <w:t xml:space="preserve">is a degree to which the employees invest their cognitive, </w:t>
      </w:r>
      <w:proofErr w:type="gramStart"/>
      <w:r w:rsidR="00143406" w:rsidRPr="005440CC">
        <w:rPr>
          <w:rFonts w:ascii="Arial" w:hAnsi="Arial" w:cs="Arial"/>
          <w:sz w:val="24"/>
          <w:szCs w:val="24"/>
          <w:lang w:val="en-GB"/>
        </w:rPr>
        <w:t>emotional</w:t>
      </w:r>
      <w:proofErr w:type="gramEnd"/>
      <w:r w:rsidR="00143406" w:rsidRPr="005440CC">
        <w:rPr>
          <w:rFonts w:ascii="Arial" w:hAnsi="Arial" w:cs="Arial"/>
          <w:sz w:val="24"/>
          <w:szCs w:val="24"/>
          <w:lang w:val="en-GB"/>
        </w:rPr>
        <w:t xml:space="preserve"> and behavioural energies for promoting positive organisational cultures. </w:t>
      </w:r>
      <w:r w:rsidR="002C0D4F" w:rsidRPr="005440CC">
        <w:rPr>
          <w:rFonts w:ascii="Arial" w:hAnsi="Arial" w:cs="Arial"/>
          <w:sz w:val="24"/>
          <w:szCs w:val="24"/>
          <w:lang w:val="en-GB"/>
        </w:rPr>
        <w:t xml:space="preserve">The engaged employees within the </w:t>
      </w:r>
      <w:r w:rsidR="00166246">
        <w:rPr>
          <w:rFonts w:ascii="Arial" w:hAnsi="Arial" w:cs="Arial"/>
          <w:sz w:val="24"/>
          <w:szCs w:val="24"/>
          <w:lang w:val="en-GB"/>
        </w:rPr>
        <w:t xml:space="preserve">Dorchester </w:t>
      </w:r>
      <w:r w:rsidR="002C0D4F" w:rsidRPr="005440CC">
        <w:rPr>
          <w:rFonts w:ascii="Arial" w:hAnsi="Arial" w:cs="Arial"/>
          <w:sz w:val="24"/>
          <w:szCs w:val="24"/>
          <w:lang w:val="en-GB"/>
        </w:rPr>
        <w:t>care for their work and performance and their efforts make a difference</w:t>
      </w:r>
      <w:r w:rsidR="00AA20C7" w:rsidRPr="005440CC">
        <w:rPr>
          <w:rFonts w:ascii="Arial" w:hAnsi="Arial" w:cs="Arial"/>
          <w:sz w:val="24"/>
          <w:szCs w:val="24"/>
          <w:lang w:val="en-GB"/>
        </w:rPr>
        <w:t xml:space="preserve"> (Lee et al., 2019)</w:t>
      </w:r>
      <w:r w:rsidR="002C0D4F" w:rsidRPr="005440CC">
        <w:rPr>
          <w:rFonts w:ascii="Arial" w:hAnsi="Arial" w:cs="Arial"/>
          <w:sz w:val="24"/>
          <w:szCs w:val="24"/>
          <w:lang w:val="en-GB"/>
        </w:rPr>
        <w:t xml:space="preserve">. </w:t>
      </w:r>
      <w:r w:rsidR="0074323B" w:rsidRPr="005440CC">
        <w:rPr>
          <w:rFonts w:ascii="Arial" w:hAnsi="Arial" w:cs="Arial"/>
          <w:sz w:val="24"/>
          <w:szCs w:val="24"/>
          <w:lang w:val="en-GB"/>
        </w:rPr>
        <w:t xml:space="preserve">Employees engaged within the </w:t>
      </w:r>
      <w:r w:rsidR="00166246">
        <w:rPr>
          <w:rFonts w:ascii="Arial" w:hAnsi="Arial" w:cs="Arial"/>
          <w:sz w:val="24"/>
          <w:szCs w:val="24"/>
          <w:lang w:val="en-GB"/>
        </w:rPr>
        <w:t xml:space="preserve">Dorchester </w:t>
      </w:r>
      <w:r w:rsidR="0074323B" w:rsidRPr="005440CC">
        <w:rPr>
          <w:rFonts w:ascii="Arial" w:hAnsi="Arial" w:cs="Arial"/>
          <w:sz w:val="24"/>
          <w:szCs w:val="24"/>
          <w:lang w:val="en-GB"/>
        </w:rPr>
        <w:t xml:space="preserve">believes that their work is meaningful that they get appreciated by their team managers and they have been entrusted with the success of the </w:t>
      </w:r>
      <w:r w:rsidR="00166246">
        <w:rPr>
          <w:rFonts w:ascii="Arial" w:hAnsi="Arial" w:cs="Arial"/>
          <w:sz w:val="24"/>
          <w:szCs w:val="24"/>
          <w:lang w:val="en-GB"/>
        </w:rPr>
        <w:t>Dorchester</w:t>
      </w:r>
      <w:r w:rsidR="00166246" w:rsidRPr="005440CC">
        <w:rPr>
          <w:rFonts w:ascii="Arial" w:hAnsi="Arial" w:cs="Arial"/>
          <w:sz w:val="24"/>
          <w:szCs w:val="24"/>
          <w:lang w:val="en-GB"/>
        </w:rPr>
        <w:t xml:space="preserve"> (</w:t>
      </w:r>
      <w:r w:rsidR="00AA20C7" w:rsidRPr="005440CC">
        <w:rPr>
          <w:rFonts w:ascii="Arial" w:hAnsi="Arial" w:cs="Arial"/>
          <w:sz w:val="24"/>
          <w:szCs w:val="24"/>
          <w:lang w:val="en-GB"/>
        </w:rPr>
        <w:t xml:space="preserve">Sun and </w:t>
      </w:r>
      <w:proofErr w:type="spellStart"/>
      <w:r w:rsidR="00AA20C7" w:rsidRPr="005440CC">
        <w:rPr>
          <w:rFonts w:ascii="Arial" w:hAnsi="Arial" w:cs="Arial"/>
          <w:sz w:val="24"/>
          <w:szCs w:val="24"/>
          <w:lang w:val="en-GB"/>
        </w:rPr>
        <w:t>Bunchapattanasakda</w:t>
      </w:r>
      <w:proofErr w:type="spellEnd"/>
      <w:r w:rsidR="00AA20C7" w:rsidRPr="005440CC">
        <w:rPr>
          <w:rFonts w:ascii="Arial" w:hAnsi="Arial" w:cs="Arial"/>
          <w:sz w:val="24"/>
          <w:szCs w:val="24"/>
          <w:lang w:val="en-GB"/>
        </w:rPr>
        <w:t>, 2019)</w:t>
      </w:r>
      <w:r w:rsidR="0074323B" w:rsidRPr="005440CC">
        <w:rPr>
          <w:rFonts w:ascii="Arial" w:hAnsi="Arial" w:cs="Arial"/>
          <w:sz w:val="24"/>
          <w:szCs w:val="24"/>
          <w:lang w:val="en-GB"/>
        </w:rPr>
        <w:t xml:space="preserve">. </w:t>
      </w:r>
    </w:p>
    <w:p w14:paraId="314E5AF3" w14:textId="77777777" w:rsidR="0074323B"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t xml:space="preserve">The essay aims towards the role of human resources in engaging employees within the </w:t>
      </w:r>
      <w:r w:rsidR="00166246">
        <w:rPr>
          <w:rFonts w:ascii="Arial" w:hAnsi="Arial" w:cs="Arial"/>
          <w:sz w:val="24"/>
          <w:szCs w:val="24"/>
          <w:lang w:val="en-GB"/>
        </w:rPr>
        <w:t>hotel Dorchester</w:t>
      </w:r>
      <w:r w:rsidRPr="005440CC">
        <w:rPr>
          <w:rFonts w:ascii="Arial" w:hAnsi="Arial" w:cs="Arial"/>
          <w:sz w:val="24"/>
          <w:szCs w:val="24"/>
          <w:lang w:val="en-GB"/>
        </w:rPr>
        <w:t xml:space="preserve"> and techniques for engaging employees within the </w:t>
      </w:r>
      <w:r w:rsidR="00166246">
        <w:rPr>
          <w:rFonts w:ascii="Arial" w:hAnsi="Arial" w:cs="Arial"/>
          <w:sz w:val="24"/>
          <w:szCs w:val="24"/>
          <w:lang w:val="en-GB"/>
        </w:rPr>
        <w:t xml:space="preserve">hotel </w:t>
      </w:r>
      <w:r w:rsidRPr="005440CC">
        <w:rPr>
          <w:rFonts w:ascii="Arial" w:hAnsi="Arial" w:cs="Arial"/>
          <w:sz w:val="24"/>
          <w:szCs w:val="24"/>
          <w:lang w:val="en-GB"/>
        </w:rPr>
        <w:t xml:space="preserve">and its advantages. An employee engagement model is implemented with the help of examples for finding its importance for retaining employees for a long time within the organisation. </w:t>
      </w:r>
    </w:p>
    <w:p w14:paraId="2603F239" w14:textId="77777777" w:rsidR="00905A05" w:rsidRPr="005440CC" w:rsidRDefault="00C55F0A" w:rsidP="00A16303">
      <w:pPr>
        <w:spacing w:line="360" w:lineRule="auto"/>
        <w:jc w:val="both"/>
        <w:rPr>
          <w:rFonts w:ascii="Arial" w:hAnsi="Arial" w:cs="Arial"/>
          <w:sz w:val="24"/>
          <w:szCs w:val="24"/>
          <w:lang w:val="en-GB"/>
        </w:rPr>
      </w:pPr>
      <w:r>
        <w:rPr>
          <w:rFonts w:ascii="Arial" w:hAnsi="Arial" w:cs="Arial"/>
          <w:sz w:val="24"/>
          <w:szCs w:val="24"/>
          <w:lang w:val="en-GB"/>
        </w:rPr>
        <w:t xml:space="preserve">The Dorchester is a five-star luxurious hotel on Park Lane and Deanery Street in London to the east of Hyde Park. The hotel is one of the prestigious and falls under the category of expensive hotels. The Dorchester employees are quite happy and satisfied with the work culture </w:t>
      </w:r>
      <w:r w:rsidR="00586E73">
        <w:rPr>
          <w:rFonts w:ascii="Arial" w:hAnsi="Arial" w:cs="Arial"/>
          <w:sz w:val="24"/>
          <w:szCs w:val="24"/>
          <w:lang w:val="en-GB"/>
        </w:rPr>
        <w:t xml:space="preserve">and values the hotel goals and objectives where the employees or waiters work together for satisfying the hotel guests (Dorchester Collection, 2023). </w:t>
      </w:r>
    </w:p>
    <w:p w14:paraId="0070354D" w14:textId="77777777" w:rsidR="00905A05"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br w:type="page"/>
      </w:r>
    </w:p>
    <w:p w14:paraId="43C22FA5" w14:textId="77777777" w:rsidR="00905A05"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lastRenderedPageBreak/>
        <w:t>Employee engagement has a very major impact on the company's growth and success. Organisations with higher engaged workforces are approximately 25% more profitable. It is important for the human resource department to particularly put some effort into managing a healthy work environment and better employee engagement</w:t>
      </w:r>
      <w:r w:rsidR="00AA20C7" w:rsidRPr="005440CC">
        <w:rPr>
          <w:rFonts w:ascii="Arial" w:hAnsi="Arial" w:cs="Arial"/>
          <w:sz w:val="24"/>
          <w:szCs w:val="24"/>
          <w:lang w:val="en-GB"/>
        </w:rPr>
        <w:t xml:space="preserve"> (Saks, 2022)</w:t>
      </w:r>
      <w:r w:rsidRPr="005440CC">
        <w:rPr>
          <w:rFonts w:ascii="Arial" w:hAnsi="Arial" w:cs="Arial"/>
          <w:sz w:val="24"/>
          <w:szCs w:val="24"/>
          <w:lang w:val="en-GB"/>
        </w:rPr>
        <w:t xml:space="preserve">. Human resource (HR) managers have the </w:t>
      </w:r>
      <w:proofErr w:type="gramStart"/>
      <w:r w:rsidRPr="005440CC">
        <w:rPr>
          <w:rFonts w:ascii="Arial" w:hAnsi="Arial" w:cs="Arial"/>
          <w:sz w:val="24"/>
          <w:szCs w:val="24"/>
          <w:lang w:val="en-GB"/>
        </w:rPr>
        <w:t>expertise</w:t>
      </w:r>
      <w:proofErr w:type="gramEnd"/>
      <w:r w:rsidRPr="005440CC">
        <w:rPr>
          <w:rFonts w:ascii="Arial" w:hAnsi="Arial" w:cs="Arial"/>
          <w:sz w:val="24"/>
          <w:szCs w:val="24"/>
          <w:lang w:val="en-GB"/>
        </w:rPr>
        <w:t xml:space="preserve"> and they know several methods to promote employee engagement. </w:t>
      </w:r>
      <w:r w:rsidR="00E51599" w:rsidRPr="005440CC">
        <w:rPr>
          <w:rFonts w:ascii="Arial" w:hAnsi="Arial" w:cs="Arial"/>
          <w:sz w:val="24"/>
          <w:szCs w:val="24"/>
          <w:lang w:val="en-GB"/>
        </w:rPr>
        <w:t xml:space="preserve">HR managers can boost employee engagement within the </w:t>
      </w:r>
      <w:r w:rsidR="00166246">
        <w:rPr>
          <w:rFonts w:ascii="Arial" w:hAnsi="Arial" w:cs="Arial"/>
          <w:sz w:val="24"/>
          <w:szCs w:val="24"/>
          <w:lang w:val="en-GB"/>
        </w:rPr>
        <w:t xml:space="preserve">Dorchester </w:t>
      </w:r>
      <w:r w:rsidR="00E51599" w:rsidRPr="005440CC">
        <w:rPr>
          <w:rFonts w:ascii="Arial" w:hAnsi="Arial" w:cs="Arial"/>
          <w:sz w:val="24"/>
          <w:szCs w:val="24"/>
          <w:lang w:val="en-GB"/>
        </w:rPr>
        <w:t xml:space="preserve">by hiring the cultural fit where the HR manager </w:t>
      </w:r>
      <w:proofErr w:type="gramStart"/>
      <w:r w:rsidR="00E51599" w:rsidRPr="005440CC">
        <w:rPr>
          <w:rFonts w:ascii="Arial" w:hAnsi="Arial" w:cs="Arial"/>
          <w:sz w:val="24"/>
          <w:szCs w:val="24"/>
          <w:lang w:val="en-GB"/>
        </w:rPr>
        <w:t>has to</w:t>
      </w:r>
      <w:proofErr w:type="gramEnd"/>
      <w:r w:rsidR="00E51599" w:rsidRPr="005440CC">
        <w:rPr>
          <w:rFonts w:ascii="Arial" w:hAnsi="Arial" w:cs="Arial"/>
          <w:sz w:val="24"/>
          <w:szCs w:val="24"/>
          <w:lang w:val="en-GB"/>
        </w:rPr>
        <w:t xml:space="preserve"> ensure that the employee is well-suitable for the </w:t>
      </w:r>
      <w:r w:rsidR="00166246">
        <w:rPr>
          <w:rFonts w:ascii="Arial" w:hAnsi="Arial" w:cs="Arial"/>
          <w:sz w:val="24"/>
          <w:szCs w:val="24"/>
          <w:lang w:val="en-GB"/>
        </w:rPr>
        <w:t xml:space="preserve">Dorchester </w:t>
      </w:r>
      <w:r w:rsidR="00E51599" w:rsidRPr="005440CC">
        <w:rPr>
          <w:rFonts w:ascii="Arial" w:hAnsi="Arial" w:cs="Arial"/>
          <w:sz w:val="24"/>
          <w:szCs w:val="24"/>
          <w:lang w:val="en-GB"/>
        </w:rPr>
        <w:t xml:space="preserve">or not during the time of the interview itself. </w:t>
      </w:r>
      <w:r w:rsidR="00687EB8" w:rsidRPr="005440CC">
        <w:rPr>
          <w:rFonts w:ascii="Arial" w:hAnsi="Arial" w:cs="Arial"/>
          <w:sz w:val="24"/>
          <w:szCs w:val="24"/>
          <w:lang w:val="en-GB"/>
        </w:rPr>
        <w:t>The HR professional plays a vital role in sustaining the employees and their commitment to culture by continuously communicating the organisation's values to employees within the levels of the company</w:t>
      </w:r>
      <w:r w:rsidR="00AA20C7" w:rsidRPr="005440CC">
        <w:rPr>
          <w:rFonts w:ascii="Arial" w:hAnsi="Arial" w:cs="Arial"/>
          <w:sz w:val="24"/>
          <w:szCs w:val="24"/>
          <w:lang w:val="en-GB"/>
        </w:rPr>
        <w:t xml:space="preserve"> (Hamadamin and Atan, 2019)</w:t>
      </w:r>
      <w:r w:rsidR="00687EB8" w:rsidRPr="005440CC">
        <w:rPr>
          <w:rFonts w:ascii="Arial" w:hAnsi="Arial" w:cs="Arial"/>
          <w:sz w:val="24"/>
          <w:szCs w:val="24"/>
          <w:lang w:val="en-GB"/>
        </w:rPr>
        <w:t xml:space="preserve">. The HR professional also helps individuals to understand the values of their contributions where the HR should oversee the company’s annual performance appraisal processes. The HR manager should create a link between the organisation’s overall business goals and personal goals that ensures that staff members </w:t>
      </w:r>
      <w:r w:rsidR="00B46B3C" w:rsidRPr="005440CC">
        <w:rPr>
          <w:rFonts w:ascii="Arial" w:hAnsi="Arial" w:cs="Arial"/>
          <w:sz w:val="24"/>
          <w:szCs w:val="24"/>
          <w:lang w:val="en-GB"/>
        </w:rPr>
        <w:t>feel</w:t>
      </w:r>
      <w:r w:rsidR="00687EB8" w:rsidRPr="005440CC">
        <w:rPr>
          <w:rFonts w:ascii="Arial" w:hAnsi="Arial" w:cs="Arial"/>
          <w:sz w:val="24"/>
          <w:szCs w:val="24"/>
          <w:lang w:val="en-GB"/>
        </w:rPr>
        <w:t xml:space="preserve"> their ownership within the business and have a strong sense of their contribution. </w:t>
      </w:r>
      <w:r w:rsidR="00585EC6" w:rsidRPr="005440CC">
        <w:rPr>
          <w:rFonts w:ascii="Arial" w:hAnsi="Arial" w:cs="Arial"/>
          <w:sz w:val="24"/>
          <w:szCs w:val="24"/>
          <w:lang w:val="en-GB"/>
        </w:rPr>
        <w:t>The HR manager also has the key that ensuring a positive work environment where all the employees are valued as per their talent and skills. The HR manager should ensure that they thank employees for their contribution to the company's growth and success</w:t>
      </w:r>
      <w:r w:rsidR="00AA20C7" w:rsidRPr="005440CC">
        <w:rPr>
          <w:rFonts w:ascii="Arial" w:hAnsi="Arial" w:cs="Arial"/>
          <w:sz w:val="24"/>
          <w:szCs w:val="24"/>
          <w:lang w:val="en-GB"/>
        </w:rPr>
        <w:t xml:space="preserve"> (Lee et al., 2020)</w:t>
      </w:r>
      <w:r w:rsidR="00585EC6" w:rsidRPr="005440CC">
        <w:rPr>
          <w:rFonts w:ascii="Arial" w:hAnsi="Arial" w:cs="Arial"/>
          <w:sz w:val="24"/>
          <w:szCs w:val="24"/>
          <w:lang w:val="en-GB"/>
        </w:rPr>
        <w:t xml:space="preserve">. </w:t>
      </w:r>
    </w:p>
    <w:p w14:paraId="0BAA9B8B" w14:textId="77777777" w:rsidR="003027CA"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t xml:space="preserve">The idea to have satisfied employees is enough for the managers, but it is important to maintain a higher employee engagement level. When the employees are engaged, the workplace surroundings become a good place for positive work attitudes. </w:t>
      </w:r>
      <w:r w:rsidR="00DD69A9" w:rsidRPr="005440CC">
        <w:rPr>
          <w:rFonts w:ascii="Arial" w:hAnsi="Arial" w:cs="Arial"/>
          <w:sz w:val="24"/>
          <w:szCs w:val="24"/>
          <w:lang w:val="en-GB"/>
        </w:rPr>
        <w:t xml:space="preserve">It is also observed that if the employees are happy and engaged within the organisation, the office culture improves and their actions are dependent and internal organisational disputes are nominal. </w:t>
      </w:r>
      <w:r w:rsidR="00AE1312" w:rsidRPr="005440CC">
        <w:rPr>
          <w:rFonts w:ascii="Arial" w:hAnsi="Arial" w:cs="Arial"/>
          <w:sz w:val="24"/>
          <w:szCs w:val="24"/>
          <w:lang w:val="en-GB"/>
        </w:rPr>
        <w:t xml:space="preserve"> The reasons behind employee engagement </w:t>
      </w:r>
      <w:r w:rsidR="00AA20C7" w:rsidRPr="005440CC">
        <w:rPr>
          <w:rFonts w:ascii="Arial" w:hAnsi="Arial" w:cs="Arial"/>
          <w:sz w:val="24"/>
          <w:szCs w:val="24"/>
          <w:lang w:val="en-GB"/>
        </w:rPr>
        <w:t>are</w:t>
      </w:r>
      <w:r w:rsidR="00AE1312" w:rsidRPr="005440CC">
        <w:rPr>
          <w:rFonts w:ascii="Arial" w:hAnsi="Arial" w:cs="Arial"/>
          <w:sz w:val="24"/>
          <w:szCs w:val="24"/>
          <w:lang w:val="en-GB"/>
        </w:rPr>
        <w:t xml:space="preserve"> very simple, it impacts all aspects of working. The benefits across employee engagement could impact teams, </w:t>
      </w:r>
      <w:proofErr w:type="gramStart"/>
      <w:r w:rsidR="00AE1312" w:rsidRPr="005440CC">
        <w:rPr>
          <w:rFonts w:ascii="Arial" w:hAnsi="Arial" w:cs="Arial"/>
          <w:sz w:val="24"/>
          <w:szCs w:val="24"/>
          <w:lang w:val="en-GB"/>
        </w:rPr>
        <w:t>organisations</w:t>
      </w:r>
      <w:proofErr w:type="gramEnd"/>
      <w:r w:rsidR="00AE1312" w:rsidRPr="005440CC">
        <w:rPr>
          <w:rFonts w:ascii="Arial" w:hAnsi="Arial" w:cs="Arial"/>
          <w:sz w:val="24"/>
          <w:szCs w:val="24"/>
          <w:lang w:val="en-GB"/>
        </w:rPr>
        <w:t xml:space="preserve"> and managers as a whole. </w:t>
      </w:r>
      <w:r w:rsidR="001E2614" w:rsidRPr="005440CC">
        <w:rPr>
          <w:rFonts w:ascii="Arial" w:hAnsi="Arial" w:cs="Arial"/>
          <w:sz w:val="24"/>
          <w:szCs w:val="24"/>
          <w:lang w:val="en-GB"/>
        </w:rPr>
        <w:t xml:space="preserve">There are several benefits of employee engagement within the </w:t>
      </w:r>
      <w:r w:rsidR="00166246">
        <w:rPr>
          <w:rFonts w:ascii="Arial" w:hAnsi="Arial" w:cs="Arial"/>
          <w:sz w:val="24"/>
          <w:szCs w:val="24"/>
          <w:lang w:val="en-GB"/>
        </w:rPr>
        <w:t xml:space="preserve">Dorchester </w:t>
      </w:r>
      <w:r w:rsidR="001E2614" w:rsidRPr="005440CC">
        <w:rPr>
          <w:rFonts w:ascii="Arial" w:hAnsi="Arial" w:cs="Arial"/>
          <w:sz w:val="24"/>
          <w:szCs w:val="24"/>
          <w:lang w:val="en-GB"/>
        </w:rPr>
        <w:t>as improving team performance, employee engagement doesn't just advantage individual employees they benefit the entire team</w:t>
      </w:r>
      <w:r w:rsidR="00AA20C7" w:rsidRPr="005440CC">
        <w:rPr>
          <w:rFonts w:ascii="Arial" w:hAnsi="Arial" w:cs="Arial"/>
          <w:sz w:val="24"/>
          <w:szCs w:val="24"/>
          <w:lang w:val="en-GB"/>
        </w:rPr>
        <w:t xml:space="preserve"> (Pham et al., 2019)</w:t>
      </w:r>
      <w:r w:rsidR="001E2614" w:rsidRPr="005440CC">
        <w:rPr>
          <w:rFonts w:ascii="Arial" w:hAnsi="Arial" w:cs="Arial"/>
          <w:sz w:val="24"/>
          <w:szCs w:val="24"/>
          <w:lang w:val="en-GB"/>
        </w:rPr>
        <w:t xml:space="preserve">. It is because the engaged performs at a higher level together in a team or group. When the team members are </w:t>
      </w:r>
      <w:r w:rsidR="00841FA0" w:rsidRPr="005440CC">
        <w:rPr>
          <w:rFonts w:ascii="Arial" w:hAnsi="Arial" w:cs="Arial"/>
          <w:sz w:val="24"/>
          <w:szCs w:val="24"/>
          <w:lang w:val="en-GB"/>
        </w:rPr>
        <w:t xml:space="preserve">adjourned by motivated colleagues who care for one another, they are more likely to get engaged with their </w:t>
      </w:r>
      <w:r w:rsidR="00841FA0" w:rsidRPr="005440CC">
        <w:rPr>
          <w:rFonts w:ascii="Arial" w:hAnsi="Arial" w:cs="Arial"/>
          <w:sz w:val="24"/>
          <w:szCs w:val="24"/>
          <w:lang w:val="en-GB"/>
        </w:rPr>
        <w:lastRenderedPageBreak/>
        <w:t xml:space="preserve">roles and responsibilities. It also benefits employees by increasing their productivity where </w:t>
      </w:r>
      <w:r w:rsidR="006E3EDF" w:rsidRPr="005440CC">
        <w:rPr>
          <w:rFonts w:ascii="Arial" w:hAnsi="Arial" w:cs="Arial"/>
          <w:sz w:val="24"/>
          <w:szCs w:val="24"/>
          <w:lang w:val="en-GB"/>
        </w:rPr>
        <w:t xml:space="preserve">increased productivity within the team and greater results </w:t>
      </w:r>
      <w:proofErr w:type="gramStart"/>
      <w:r w:rsidR="006E3EDF" w:rsidRPr="005440CC">
        <w:rPr>
          <w:rFonts w:ascii="Arial" w:hAnsi="Arial" w:cs="Arial"/>
          <w:sz w:val="24"/>
          <w:szCs w:val="24"/>
          <w:lang w:val="en-GB"/>
        </w:rPr>
        <w:t>help</w:t>
      </w:r>
      <w:proofErr w:type="gramEnd"/>
      <w:r w:rsidR="006E3EDF" w:rsidRPr="005440CC">
        <w:rPr>
          <w:rFonts w:ascii="Arial" w:hAnsi="Arial" w:cs="Arial"/>
          <w:sz w:val="24"/>
          <w:szCs w:val="24"/>
          <w:lang w:val="en-GB"/>
        </w:rPr>
        <w:t xml:space="preserve"> in developing businesses in </w:t>
      </w:r>
      <w:r w:rsidR="00AA20C7" w:rsidRPr="005440CC">
        <w:rPr>
          <w:rFonts w:ascii="Arial" w:hAnsi="Arial" w:cs="Arial"/>
          <w:sz w:val="24"/>
          <w:szCs w:val="24"/>
          <w:lang w:val="en-GB"/>
        </w:rPr>
        <w:t>an</w:t>
      </w:r>
      <w:r w:rsidR="006E3EDF" w:rsidRPr="005440CC">
        <w:rPr>
          <w:rFonts w:ascii="Arial" w:hAnsi="Arial" w:cs="Arial"/>
          <w:sz w:val="24"/>
          <w:szCs w:val="24"/>
          <w:lang w:val="en-GB"/>
        </w:rPr>
        <w:t xml:space="preserve"> effective manner</w:t>
      </w:r>
      <w:r w:rsidR="00AA20C7" w:rsidRPr="005440CC">
        <w:rPr>
          <w:rFonts w:ascii="Arial" w:hAnsi="Arial" w:cs="Arial"/>
          <w:sz w:val="24"/>
          <w:szCs w:val="24"/>
          <w:lang w:val="en-GB"/>
        </w:rPr>
        <w:t xml:space="preserve"> (Soares and Mosquera, 2019)</w:t>
      </w:r>
      <w:r w:rsidR="006E3EDF" w:rsidRPr="005440CC">
        <w:rPr>
          <w:rFonts w:ascii="Arial" w:hAnsi="Arial" w:cs="Arial"/>
          <w:sz w:val="24"/>
          <w:szCs w:val="24"/>
          <w:lang w:val="en-GB"/>
        </w:rPr>
        <w:t>. Employee engagement is beneficial as it helps in reducing stress within the workplace where some stress at the work is usually easier for managing and it sometimes motivates the employees. Employees who are engaged are to be inclined more self-aware and it detects the stress level that surpasses a healthy approach</w:t>
      </w:r>
      <w:r w:rsidR="00AA20C7" w:rsidRPr="005440CC">
        <w:rPr>
          <w:rFonts w:ascii="Arial" w:hAnsi="Arial" w:cs="Arial"/>
          <w:sz w:val="24"/>
          <w:szCs w:val="24"/>
          <w:lang w:val="en-GB"/>
        </w:rPr>
        <w:t xml:space="preserve"> (Turner and Turner, 2020)</w:t>
      </w:r>
      <w:r w:rsidR="006E3EDF" w:rsidRPr="005440CC">
        <w:rPr>
          <w:rFonts w:ascii="Arial" w:hAnsi="Arial" w:cs="Arial"/>
          <w:sz w:val="24"/>
          <w:szCs w:val="24"/>
          <w:lang w:val="en-GB"/>
        </w:rPr>
        <w:t xml:space="preserve">. </w:t>
      </w:r>
    </w:p>
    <w:p w14:paraId="2B1DEBBB" w14:textId="77777777" w:rsidR="0092472D"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t xml:space="preserve">The </w:t>
      </w:r>
      <w:r w:rsidR="00166246">
        <w:rPr>
          <w:rFonts w:ascii="Arial" w:hAnsi="Arial" w:cs="Arial"/>
          <w:sz w:val="24"/>
          <w:szCs w:val="24"/>
          <w:lang w:val="en-GB"/>
        </w:rPr>
        <w:t xml:space="preserve">Dorchester </w:t>
      </w:r>
      <w:r w:rsidRPr="005440CC">
        <w:rPr>
          <w:rFonts w:ascii="Arial" w:hAnsi="Arial" w:cs="Arial"/>
          <w:sz w:val="24"/>
          <w:szCs w:val="24"/>
          <w:lang w:val="en-GB"/>
        </w:rPr>
        <w:t xml:space="preserve">needs to motivate and support their employees for promoting </w:t>
      </w:r>
      <w:r w:rsidR="008B547C" w:rsidRPr="005440CC">
        <w:rPr>
          <w:rFonts w:ascii="Arial" w:hAnsi="Arial" w:cs="Arial"/>
          <w:sz w:val="24"/>
          <w:szCs w:val="24"/>
          <w:lang w:val="en-GB"/>
        </w:rPr>
        <w:t xml:space="preserve">employee engagement within the workplace. Several methods can be used for supporting employees that help in employee engagement like making a business a good place to work, it means the </w:t>
      </w:r>
      <w:r w:rsidR="00166246">
        <w:rPr>
          <w:rFonts w:ascii="Arial" w:hAnsi="Arial" w:cs="Arial"/>
          <w:sz w:val="24"/>
          <w:szCs w:val="24"/>
          <w:lang w:val="en-GB"/>
        </w:rPr>
        <w:t xml:space="preserve">Dorchester </w:t>
      </w:r>
      <w:r w:rsidR="008B547C" w:rsidRPr="005440CC">
        <w:rPr>
          <w:rFonts w:ascii="Arial" w:hAnsi="Arial" w:cs="Arial"/>
          <w:sz w:val="24"/>
          <w:szCs w:val="24"/>
          <w:lang w:val="en-GB"/>
        </w:rPr>
        <w:t xml:space="preserve">should have an aesthetic and pleasing environment to work with. At this step, the manager should ensure that things are made clear and </w:t>
      </w:r>
      <w:proofErr w:type="gramStart"/>
      <w:r w:rsidR="008B547C" w:rsidRPr="005440CC">
        <w:rPr>
          <w:rFonts w:ascii="Arial" w:hAnsi="Arial" w:cs="Arial"/>
          <w:sz w:val="24"/>
          <w:szCs w:val="24"/>
          <w:lang w:val="en-GB"/>
        </w:rPr>
        <w:t>up-to-date</w:t>
      </w:r>
      <w:proofErr w:type="gramEnd"/>
      <w:r w:rsidR="008B547C" w:rsidRPr="005440CC">
        <w:rPr>
          <w:rFonts w:ascii="Arial" w:hAnsi="Arial" w:cs="Arial"/>
          <w:sz w:val="24"/>
          <w:szCs w:val="24"/>
          <w:lang w:val="en-GB"/>
        </w:rPr>
        <w:t xml:space="preserve"> for betterment</w:t>
      </w:r>
      <w:r w:rsidR="00AA20C7" w:rsidRPr="005440CC">
        <w:rPr>
          <w:rFonts w:ascii="Arial" w:hAnsi="Arial" w:cs="Arial"/>
          <w:sz w:val="24"/>
          <w:szCs w:val="24"/>
          <w:lang w:val="en-GB"/>
        </w:rPr>
        <w:t xml:space="preserve"> (Ismaili, 2019)</w:t>
      </w:r>
      <w:r w:rsidR="008B547C" w:rsidRPr="005440CC">
        <w:rPr>
          <w:rFonts w:ascii="Arial" w:hAnsi="Arial" w:cs="Arial"/>
          <w:sz w:val="24"/>
          <w:szCs w:val="24"/>
          <w:lang w:val="en-GB"/>
        </w:rPr>
        <w:t xml:space="preserve">. Another method for promoting employee engagement is to be a respectful, </w:t>
      </w:r>
      <w:proofErr w:type="gramStart"/>
      <w:r w:rsidR="008B547C" w:rsidRPr="005440CC">
        <w:rPr>
          <w:rFonts w:ascii="Arial" w:hAnsi="Arial" w:cs="Arial"/>
          <w:sz w:val="24"/>
          <w:szCs w:val="24"/>
          <w:lang w:val="en-GB"/>
        </w:rPr>
        <w:t>honest</w:t>
      </w:r>
      <w:proofErr w:type="gramEnd"/>
      <w:r w:rsidR="008B547C" w:rsidRPr="005440CC">
        <w:rPr>
          <w:rFonts w:ascii="Arial" w:hAnsi="Arial" w:cs="Arial"/>
          <w:sz w:val="24"/>
          <w:szCs w:val="24"/>
          <w:lang w:val="en-GB"/>
        </w:rPr>
        <w:t xml:space="preserve"> and supportive manager where the upper-level managers should ensure that they support the lower-level employees whenever they require any support or knowledge for performing effectively. </w:t>
      </w:r>
      <w:r w:rsidR="0001224F" w:rsidRPr="005440CC">
        <w:rPr>
          <w:rFonts w:ascii="Arial" w:hAnsi="Arial" w:cs="Arial"/>
          <w:sz w:val="24"/>
          <w:szCs w:val="24"/>
          <w:lang w:val="en-GB"/>
        </w:rPr>
        <w:t xml:space="preserve">The managers should also respect, maintain </w:t>
      </w:r>
      <w:proofErr w:type="gramStart"/>
      <w:r w:rsidR="0001224F" w:rsidRPr="005440CC">
        <w:rPr>
          <w:rFonts w:ascii="Arial" w:hAnsi="Arial" w:cs="Arial"/>
          <w:sz w:val="24"/>
          <w:szCs w:val="24"/>
          <w:lang w:val="en-GB"/>
        </w:rPr>
        <w:t>honesty</w:t>
      </w:r>
      <w:proofErr w:type="gramEnd"/>
      <w:r w:rsidR="0001224F" w:rsidRPr="005440CC">
        <w:rPr>
          <w:rFonts w:ascii="Arial" w:hAnsi="Arial" w:cs="Arial"/>
          <w:sz w:val="24"/>
          <w:szCs w:val="24"/>
          <w:lang w:val="en-GB"/>
        </w:rPr>
        <w:t xml:space="preserve"> and promote clear communication that also promotes effective employee engagement. It also includes the techniques like offering employee rewards where the employees stay within the business that has a reason to manage. </w:t>
      </w:r>
      <w:r w:rsidR="00AA20C7" w:rsidRPr="005440CC">
        <w:rPr>
          <w:rFonts w:ascii="Arial" w:hAnsi="Arial" w:cs="Arial"/>
          <w:sz w:val="24"/>
          <w:szCs w:val="24"/>
          <w:lang w:val="en-GB"/>
        </w:rPr>
        <w:t>Therefore,</w:t>
      </w:r>
      <w:r w:rsidR="0001224F" w:rsidRPr="005440CC">
        <w:rPr>
          <w:rFonts w:ascii="Arial" w:hAnsi="Arial" w:cs="Arial"/>
          <w:sz w:val="24"/>
          <w:szCs w:val="24"/>
          <w:lang w:val="en-GB"/>
        </w:rPr>
        <w:t xml:space="preserve"> it includes several reward systems like giving a quarterly bonus, offering private healthcare to employees, offering pay for adding credentials and qualifications </w:t>
      </w:r>
      <w:proofErr w:type="gramStart"/>
      <w:r w:rsidR="0001224F" w:rsidRPr="005440CC">
        <w:rPr>
          <w:rFonts w:ascii="Arial" w:hAnsi="Arial" w:cs="Arial"/>
          <w:sz w:val="24"/>
          <w:szCs w:val="24"/>
          <w:lang w:val="en-GB"/>
        </w:rPr>
        <w:t>and also</w:t>
      </w:r>
      <w:proofErr w:type="gramEnd"/>
      <w:r w:rsidR="0001224F" w:rsidRPr="005440CC">
        <w:rPr>
          <w:rFonts w:ascii="Arial" w:hAnsi="Arial" w:cs="Arial"/>
          <w:sz w:val="24"/>
          <w:szCs w:val="24"/>
          <w:lang w:val="en-GB"/>
        </w:rPr>
        <w:t xml:space="preserve"> offering profit-sharing within the company</w:t>
      </w:r>
      <w:r w:rsidR="00AA20C7" w:rsidRPr="005440CC">
        <w:rPr>
          <w:rFonts w:ascii="Arial" w:hAnsi="Arial" w:cs="Arial"/>
          <w:sz w:val="24"/>
          <w:szCs w:val="24"/>
          <w:lang w:val="en-GB"/>
        </w:rPr>
        <w:t xml:space="preserve"> (Vercic, 2021)</w:t>
      </w:r>
      <w:r w:rsidR="0001224F" w:rsidRPr="005440CC">
        <w:rPr>
          <w:rFonts w:ascii="Arial" w:hAnsi="Arial" w:cs="Arial"/>
          <w:sz w:val="24"/>
          <w:szCs w:val="24"/>
          <w:lang w:val="en-GB"/>
        </w:rPr>
        <w:t xml:space="preserve">. At last, it includes the technique where the manager or leader should share </w:t>
      </w:r>
      <w:r w:rsidR="0092708B" w:rsidRPr="005440CC">
        <w:rPr>
          <w:rFonts w:ascii="Arial" w:hAnsi="Arial" w:cs="Arial"/>
          <w:sz w:val="24"/>
          <w:szCs w:val="24"/>
          <w:lang w:val="en-GB"/>
        </w:rPr>
        <w:t>positive feedback</w:t>
      </w:r>
      <w:r w:rsidR="0001224F" w:rsidRPr="005440CC">
        <w:rPr>
          <w:rFonts w:ascii="Arial" w:hAnsi="Arial" w:cs="Arial"/>
          <w:sz w:val="24"/>
          <w:szCs w:val="24"/>
          <w:lang w:val="en-GB"/>
        </w:rPr>
        <w:t xml:space="preserve"> where the employees got appreciated for their work, receive feedback for </w:t>
      </w:r>
      <w:r w:rsidR="004C219C" w:rsidRPr="005440CC">
        <w:rPr>
          <w:rFonts w:ascii="Arial" w:hAnsi="Arial" w:cs="Arial"/>
          <w:sz w:val="24"/>
          <w:szCs w:val="24"/>
          <w:lang w:val="en-GB"/>
        </w:rPr>
        <w:t xml:space="preserve">satisfying the organisation's requirements, and help in attaining the organisation's aims or objectives. All such activities </w:t>
      </w:r>
      <w:r w:rsidR="0092708B" w:rsidRPr="005440CC">
        <w:rPr>
          <w:rFonts w:ascii="Arial" w:hAnsi="Arial" w:cs="Arial"/>
          <w:sz w:val="24"/>
          <w:szCs w:val="24"/>
          <w:lang w:val="en-GB"/>
        </w:rPr>
        <w:t>help</w:t>
      </w:r>
      <w:r w:rsidR="004C219C" w:rsidRPr="005440CC">
        <w:rPr>
          <w:rFonts w:ascii="Arial" w:hAnsi="Arial" w:cs="Arial"/>
          <w:sz w:val="24"/>
          <w:szCs w:val="24"/>
          <w:lang w:val="en-GB"/>
        </w:rPr>
        <w:t xml:space="preserve"> the human resource manager or senior-level employees for maintaining employee retention or employee engagement within the </w:t>
      </w:r>
      <w:r w:rsidR="00166246">
        <w:rPr>
          <w:rFonts w:ascii="Arial" w:hAnsi="Arial" w:cs="Arial"/>
          <w:sz w:val="24"/>
          <w:szCs w:val="24"/>
          <w:lang w:val="en-GB"/>
        </w:rPr>
        <w:t xml:space="preserve">Dorchester </w:t>
      </w:r>
      <w:r w:rsidR="004C219C" w:rsidRPr="005440CC">
        <w:rPr>
          <w:rFonts w:ascii="Arial" w:hAnsi="Arial" w:cs="Arial"/>
          <w:sz w:val="24"/>
          <w:szCs w:val="24"/>
          <w:lang w:val="en-GB"/>
        </w:rPr>
        <w:t xml:space="preserve">for a long time. </w:t>
      </w:r>
      <w:r w:rsidR="0092708B" w:rsidRPr="005440CC">
        <w:rPr>
          <w:rFonts w:ascii="Arial" w:hAnsi="Arial" w:cs="Arial"/>
          <w:sz w:val="24"/>
          <w:szCs w:val="24"/>
          <w:lang w:val="en-GB"/>
        </w:rPr>
        <w:t xml:space="preserve">Employee engagement and employee retention within the </w:t>
      </w:r>
      <w:r w:rsidR="00166246">
        <w:rPr>
          <w:rFonts w:ascii="Arial" w:hAnsi="Arial" w:cs="Arial"/>
          <w:sz w:val="24"/>
          <w:szCs w:val="24"/>
          <w:lang w:val="en-GB"/>
        </w:rPr>
        <w:t xml:space="preserve">Dorchester </w:t>
      </w:r>
      <w:r w:rsidR="0092708B" w:rsidRPr="005440CC">
        <w:rPr>
          <w:rFonts w:ascii="Arial" w:hAnsi="Arial" w:cs="Arial"/>
          <w:sz w:val="24"/>
          <w:szCs w:val="24"/>
          <w:lang w:val="en-GB"/>
        </w:rPr>
        <w:t xml:space="preserve">also give a good impression as they get success within the market where they </w:t>
      </w:r>
      <w:r w:rsidR="00C96A05" w:rsidRPr="005440CC">
        <w:rPr>
          <w:rFonts w:ascii="Arial" w:hAnsi="Arial" w:cs="Arial"/>
          <w:sz w:val="24"/>
          <w:szCs w:val="24"/>
          <w:lang w:val="en-GB"/>
        </w:rPr>
        <w:t>show</w:t>
      </w:r>
      <w:r w:rsidR="0092708B" w:rsidRPr="005440CC">
        <w:rPr>
          <w:rFonts w:ascii="Arial" w:hAnsi="Arial" w:cs="Arial"/>
          <w:sz w:val="24"/>
          <w:szCs w:val="24"/>
          <w:lang w:val="en-GB"/>
        </w:rPr>
        <w:t xml:space="preserve"> that their employees are satisfied and care for the organisation. </w:t>
      </w:r>
      <w:r w:rsidR="00C96A05" w:rsidRPr="005440CC">
        <w:rPr>
          <w:rFonts w:ascii="Arial" w:hAnsi="Arial" w:cs="Arial"/>
          <w:sz w:val="24"/>
          <w:szCs w:val="24"/>
          <w:lang w:val="en-GB"/>
        </w:rPr>
        <w:t xml:space="preserve">For example, </w:t>
      </w:r>
      <w:r w:rsidR="007976C3">
        <w:rPr>
          <w:rFonts w:ascii="Arial" w:hAnsi="Arial" w:cs="Arial"/>
          <w:sz w:val="24"/>
          <w:szCs w:val="24"/>
          <w:lang w:val="en-GB"/>
        </w:rPr>
        <w:t xml:space="preserve">the </w:t>
      </w:r>
      <w:r w:rsidR="00C55F0A">
        <w:rPr>
          <w:rFonts w:ascii="Arial" w:hAnsi="Arial" w:cs="Arial"/>
          <w:sz w:val="24"/>
          <w:szCs w:val="24"/>
          <w:lang w:val="en-GB"/>
        </w:rPr>
        <w:t>hotel Dorchester</w:t>
      </w:r>
      <w:r w:rsidR="007976C3">
        <w:rPr>
          <w:rFonts w:ascii="Arial" w:hAnsi="Arial" w:cs="Arial"/>
          <w:sz w:val="24"/>
          <w:szCs w:val="24"/>
          <w:lang w:val="en-GB"/>
        </w:rPr>
        <w:t xml:space="preserve"> staff waiters encourage each other for their work, performing effectively and enhances their performance and they together </w:t>
      </w:r>
      <w:proofErr w:type="gramStart"/>
      <w:r w:rsidR="007976C3">
        <w:rPr>
          <w:rFonts w:ascii="Arial" w:hAnsi="Arial" w:cs="Arial"/>
          <w:sz w:val="24"/>
          <w:szCs w:val="24"/>
          <w:lang w:val="en-GB"/>
        </w:rPr>
        <w:t>ensures</w:t>
      </w:r>
      <w:proofErr w:type="gramEnd"/>
      <w:r w:rsidR="007976C3">
        <w:rPr>
          <w:rFonts w:ascii="Arial" w:hAnsi="Arial" w:cs="Arial"/>
          <w:sz w:val="24"/>
          <w:szCs w:val="24"/>
          <w:lang w:val="en-GB"/>
        </w:rPr>
        <w:t xml:space="preserve"> that the guests are satisfied and hotel image is maintained </w:t>
      </w:r>
      <w:r w:rsidR="00AA20C7" w:rsidRPr="005440CC">
        <w:rPr>
          <w:rFonts w:ascii="Arial" w:hAnsi="Arial" w:cs="Arial"/>
          <w:sz w:val="24"/>
          <w:szCs w:val="24"/>
          <w:lang w:val="en-GB"/>
        </w:rPr>
        <w:t xml:space="preserve">(Raza et </w:t>
      </w:r>
      <w:r w:rsidR="00AA20C7" w:rsidRPr="005440CC">
        <w:rPr>
          <w:rFonts w:ascii="Arial" w:hAnsi="Arial" w:cs="Arial"/>
          <w:sz w:val="24"/>
          <w:szCs w:val="24"/>
          <w:lang w:val="en-GB"/>
        </w:rPr>
        <w:lastRenderedPageBreak/>
        <w:t>al., 2021)</w:t>
      </w:r>
      <w:r w:rsidR="00CF28F1" w:rsidRPr="005440CC">
        <w:rPr>
          <w:rFonts w:ascii="Arial" w:hAnsi="Arial" w:cs="Arial"/>
          <w:sz w:val="24"/>
          <w:szCs w:val="24"/>
          <w:lang w:val="en-GB"/>
        </w:rPr>
        <w:t>".</w:t>
      </w:r>
      <w:r w:rsidR="007976C3">
        <w:rPr>
          <w:rFonts w:ascii="Arial" w:hAnsi="Arial" w:cs="Arial"/>
          <w:sz w:val="24"/>
          <w:szCs w:val="24"/>
          <w:lang w:val="en-GB"/>
        </w:rPr>
        <w:t xml:space="preserve"> Another example is related with hotel Hilton which is also a UK based hotel where they </w:t>
      </w:r>
      <w:proofErr w:type="gramStart"/>
      <w:r w:rsidR="007976C3">
        <w:rPr>
          <w:rFonts w:ascii="Arial" w:hAnsi="Arial" w:cs="Arial"/>
          <w:sz w:val="24"/>
          <w:szCs w:val="24"/>
          <w:lang w:val="en-GB"/>
        </w:rPr>
        <w:t>supports</w:t>
      </w:r>
      <w:proofErr w:type="gramEnd"/>
      <w:r w:rsidR="007976C3">
        <w:rPr>
          <w:rFonts w:ascii="Arial" w:hAnsi="Arial" w:cs="Arial"/>
          <w:sz w:val="24"/>
          <w:szCs w:val="24"/>
          <w:lang w:val="en-GB"/>
        </w:rPr>
        <w:t xml:space="preserve"> their employees or waiters by offering them autonomy where the waiters feel trusted and </w:t>
      </w:r>
      <w:r w:rsidR="00C55F0A">
        <w:rPr>
          <w:rFonts w:ascii="Arial" w:hAnsi="Arial" w:cs="Arial"/>
          <w:sz w:val="24"/>
          <w:szCs w:val="24"/>
          <w:lang w:val="en-GB"/>
        </w:rPr>
        <w:t xml:space="preserve">they also offers ownership with their actions. The staff members also </w:t>
      </w:r>
      <w:proofErr w:type="gramStart"/>
      <w:r w:rsidR="00C55F0A">
        <w:rPr>
          <w:rFonts w:ascii="Arial" w:hAnsi="Arial" w:cs="Arial"/>
          <w:sz w:val="24"/>
          <w:szCs w:val="24"/>
          <w:lang w:val="en-GB"/>
        </w:rPr>
        <w:t>opts</w:t>
      </w:r>
      <w:proofErr w:type="gramEnd"/>
      <w:r w:rsidR="00C55F0A">
        <w:rPr>
          <w:rFonts w:ascii="Arial" w:hAnsi="Arial" w:cs="Arial"/>
          <w:sz w:val="24"/>
          <w:szCs w:val="24"/>
          <w:lang w:val="en-GB"/>
        </w:rPr>
        <w:t xml:space="preserve"> for several benefits that could help one another</w:t>
      </w:r>
      <w:r w:rsidR="00CF28F1" w:rsidRPr="005440CC">
        <w:rPr>
          <w:rFonts w:ascii="Arial" w:hAnsi="Arial" w:cs="Arial"/>
          <w:sz w:val="24"/>
          <w:szCs w:val="24"/>
          <w:lang w:val="en-GB"/>
        </w:rPr>
        <w:t xml:space="preserve"> </w:t>
      </w:r>
      <w:r w:rsidR="009711B4" w:rsidRPr="005440CC">
        <w:rPr>
          <w:rFonts w:ascii="Arial" w:hAnsi="Arial" w:cs="Arial"/>
          <w:sz w:val="24"/>
          <w:szCs w:val="24"/>
          <w:lang w:val="en-GB"/>
        </w:rPr>
        <w:t>(Smith, 2019)</w:t>
      </w:r>
      <w:r w:rsidR="008200C7" w:rsidRPr="005440CC">
        <w:rPr>
          <w:rFonts w:ascii="Arial" w:hAnsi="Arial" w:cs="Arial"/>
          <w:sz w:val="24"/>
          <w:szCs w:val="24"/>
          <w:lang w:val="en-GB"/>
        </w:rPr>
        <w:t xml:space="preserve">. </w:t>
      </w:r>
    </w:p>
    <w:p w14:paraId="35E91C4E" w14:textId="77777777" w:rsidR="004F0746"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t xml:space="preserve">An employee engagement model is a structure that focuses on how </w:t>
      </w:r>
      <w:r w:rsidR="00166246" w:rsidRPr="005440CC">
        <w:rPr>
          <w:rFonts w:ascii="Arial" w:hAnsi="Arial" w:cs="Arial"/>
          <w:sz w:val="24"/>
          <w:szCs w:val="24"/>
          <w:lang w:val="en-GB"/>
        </w:rPr>
        <w:t>a</w:t>
      </w:r>
      <w:r w:rsidRPr="005440CC">
        <w:rPr>
          <w:rFonts w:ascii="Arial" w:hAnsi="Arial" w:cs="Arial"/>
          <w:sz w:val="24"/>
          <w:szCs w:val="24"/>
          <w:lang w:val="en-GB"/>
        </w:rPr>
        <w:t xml:space="preserve"> </w:t>
      </w:r>
      <w:r w:rsidR="00166246">
        <w:rPr>
          <w:rFonts w:ascii="Arial" w:hAnsi="Arial" w:cs="Arial"/>
          <w:sz w:val="24"/>
          <w:szCs w:val="24"/>
          <w:lang w:val="en-GB"/>
        </w:rPr>
        <w:t xml:space="preserve">Dorchester </w:t>
      </w:r>
      <w:r w:rsidRPr="005440CC">
        <w:rPr>
          <w:rFonts w:ascii="Arial" w:hAnsi="Arial" w:cs="Arial"/>
          <w:sz w:val="24"/>
          <w:szCs w:val="24"/>
          <w:lang w:val="en-GB"/>
        </w:rPr>
        <w:t xml:space="preserve">could help its staff members feel happy, cared for, </w:t>
      </w:r>
      <w:proofErr w:type="gramStart"/>
      <w:r w:rsidRPr="005440CC">
        <w:rPr>
          <w:rFonts w:ascii="Arial" w:hAnsi="Arial" w:cs="Arial"/>
          <w:sz w:val="24"/>
          <w:szCs w:val="24"/>
          <w:lang w:val="en-GB"/>
        </w:rPr>
        <w:t>satisfied</w:t>
      </w:r>
      <w:proofErr w:type="gramEnd"/>
      <w:r w:rsidRPr="005440CC">
        <w:rPr>
          <w:rFonts w:ascii="Arial" w:hAnsi="Arial" w:cs="Arial"/>
          <w:sz w:val="24"/>
          <w:szCs w:val="24"/>
          <w:lang w:val="en-GB"/>
        </w:rPr>
        <w:t xml:space="preserve"> and respected within their workplace. The employee engagement model also respects several facts </w:t>
      </w:r>
      <w:r w:rsidR="006F693E" w:rsidRPr="005440CC">
        <w:rPr>
          <w:rFonts w:ascii="Arial" w:hAnsi="Arial" w:cs="Arial"/>
          <w:sz w:val="24"/>
          <w:szCs w:val="24"/>
          <w:lang w:val="en-GB"/>
        </w:rPr>
        <w:t xml:space="preserve">that employees can enjoy their personal and professional life properly. </w:t>
      </w:r>
      <w:r w:rsidR="006F1FFD" w:rsidRPr="005440CC">
        <w:rPr>
          <w:rFonts w:ascii="Arial" w:hAnsi="Arial" w:cs="Arial"/>
          <w:sz w:val="24"/>
          <w:szCs w:val="24"/>
          <w:lang w:val="en-GB"/>
        </w:rPr>
        <w:t xml:space="preserve">There are several employee engagement </w:t>
      </w:r>
      <w:r w:rsidR="009711B4" w:rsidRPr="005440CC">
        <w:rPr>
          <w:rFonts w:ascii="Arial" w:hAnsi="Arial" w:cs="Arial"/>
          <w:sz w:val="24"/>
          <w:szCs w:val="24"/>
          <w:lang w:val="en-GB"/>
        </w:rPr>
        <w:t>models</w:t>
      </w:r>
      <w:r w:rsidR="006F1FFD" w:rsidRPr="005440CC">
        <w:rPr>
          <w:rFonts w:ascii="Arial" w:hAnsi="Arial" w:cs="Arial"/>
          <w:sz w:val="24"/>
          <w:szCs w:val="24"/>
          <w:lang w:val="en-GB"/>
        </w:rPr>
        <w:t xml:space="preserve"> that any </w:t>
      </w:r>
      <w:r w:rsidR="00166246">
        <w:rPr>
          <w:rFonts w:ascii="Arial" w:hAnsi="Arial" w:cs="Arial"/>
          <w:sz w:val="24"/>
          <w:szCs w:val="24"/>
          <w:lang w:val="en-GB"/>
        </w:rPr>
        <w:t xml:space="preserve">Dorchester </w:t>
      </w:r>
      <w:r w:rsidR="006F1FFD" w:rsidRPr="005440CC">
        <w:rPr>
          <w:rFonts w:ascii="Arial" w:hAnsi="Arial" w:cs="Arial"/>
          <w:sz w:val="24"/>
          <w:szCs w:val="24"/>
          <w:lang w:val="en-GB"/>
        </w:rPr>
        <w:t>use</w:t>
      </w:r>
      <w:r w:rsidR="00533061" w:rsidRPr="005440CC">
        <w:rPr>
          <w:rFonts w:ascii="Arial" w:hAnsi="Arial" w:cs="Arial"/>
          <w:sz w:val="24"/>
          <w:szCs w:val="24"/>
          <w:lang w:val="en-GB"/>
        </w:rPr>
        <w:t xml:space="preserve">s, one of the best </w:t>
      </w:r>
      <w:r w:rsidR="009711B4" w:rsidRPr="005440CC">
        <w:rPr>
          <w:rFonts w:ascii="Arial" w:hAnsi="Arial" w:cs="Arial"/>
          <w:sz w:val="24"/>
          <w:szCs w:val="24"/>
          <w:lang w:val="en-GB"/>
        </w:rPr>
        <w:t>models</w:t>
      </w:r>
      <w:r w:rsidR="00533061" w:rsidRPr="005440CC">
        <w:rPr>
          <w:rFonts w:ascii="Arial" w:hAnsi="Arial" w:cs="Arial"/>
          <w:sz w:val="24"/>
          <w:szCs w:val="24"/>
          <w:lang w:val="en-GB"/>
        </w:rPr>
        <w:t xml:space="preserve"> that are mostly used is the Gallup model which was devised by the renowned polling and static organisation, the model helps in measuring employee engagement depending upon the </w:t>
      </w:r>
      <w:r w:rsidR="00E4098B" w:rsidRPr="005440CC">
        <w:rPr>
          <w:rFonts w:ascii="Arial" w:hAnsi="Arial" w:cs="Arial"/>
          <w:sz w:val="24"/>
          <w:szCs w:val="24"/>
          <w:lang w:val="en-GB"/>
        </w:rPr>
        <w:t>answers to several core questions and statements</w:t>
      </w:r>
      <w:r w:rsidR="009711B4" w:rsidRPr="005440CC">
        <w:rPr>
          <w:rFonts w:ascii="Arial" w:hAnsi="Arial" w:cs="Arial"/>
          <w:sz w:val="24"/>
          <w:szCs w:val="24"/>
          <w:lang w:val="en-GB"/>
        </w:rPr>
        <w:t xml:space="preserve"> (Shen and Jiang, 2019)</w:t>
      </w:r>
      <w:r w:rsidR="00E4098B" w:rsidRPr="005440CC">
        <w:rPr>
          <w:rFonts w:ascii="Arial" w:hAnsi="Arial" w:cs="Arial"/>
          <w:sz w:val="24"/>
          <w:szCs w:val="24"/>
          <w:lang w:val="en-GB"/>
        </w:rPr>
        <w:t xml:space="preserve">. This model </w:t>
      </w:r>
      <w:proofErr w:type="gramStart"/>
      <w:r w:rsidR="00E4098B" w:rsidRPr="005440CC">
        <w:rPr>
          <w:rFonts w:ascii="Arial" w:hAnsi="Arial" w:cs="Arial"/>
          <w:sz w:val="24"/>
          <w:szCs w:val="24"/>
          <w:lang w:val="en-GB"/>
        </w:rPr>
        <w:t>includes:</w:t>
      </w:r>
      <w:proofErr w:type="gramEnd"/>
      <w:r w:rsidR="00E4098B" w:rsidRPr="005440CC">
        <w:rPr>
          <w:rFonts w:ascii="Arial" w:hAnsi="Arial" w:cs="Arial"/>
          <w:sz w:val="24"/>
          <w:szCs w:val="24"/>
          <w:lang w:val="en-GB"/>
        </w:rPr>
        <w:t xml:space="preserve"> what is expected from the employees at the work, and I have the chance to do what I can do the best. The employees have the materials and equipment that the employee require for doing the tasks in a required manner. it includes the seven days of performance where the employee receives recognition for the activities performed within the organisation. </w:t>
      </w:r>
      <w:r w:rsidR="001E5450" w:rsidRPr="005440CC">
        <w:rPr>
          <w:rFonts w:ascii="Arial" w:hAnsi="Arial" w:cs="Arial"/>
          <w:sz w:val="24"/>
          <w:szCs w:val="24"/>
          <w:lang w:val="en-GB"/>
        </w:rPr>
        <w:t>Someone within the workplace also cares about the individuals and their opinions are counted and individuals together in a team encourage and motivate development</w:t>
      </w:r>
      <w:r w:rsidR="009711B4" w:rsidRPr="005440CC">
        <w:rPr>
          <w:rFonts w:ascii="Arial" w:hAnsi="Arial" w:cs="Arial"/>
          <w:sz w:val="24"/>
          <w:szCs w:val="24"/>
          <w:lang w:val="en-GB"/>
        </w:rPr>
        <w:t xml:space="preserve"> (Budriene and Diskiene, 2020)</w:t>
      </w:r>
      <w:r w:rsidR="001E5450" w:rsidRPr="005440CC">
        <w:rPr>
          <w:rFonts w:ascii="Arial" w:hAnsi="Arial" w:cs="Arial"/>
          <w:sz w:val="24"/>
          <w:szCs w:val="24"/>
          <w:lang w:val="en-GB"/>
        </w:rPr>
        <w:t xml:space="preserve">. Gallup also stated that all leaders and managers have to take ownership for the improvement of employee engagement and the HR manager should also ensure that the employees are satisfied and perform with the same energy and enthusiasm for </w:t>
      </w:r>
      <w:r w:rsidR="00166246">
        <w:rPr>
          <w:rFonts w:ascii="Arial" w:hAnsi="Arial" w:cs="Arial"/>
          <w:sz w:val="24"/>
          <w:szCs w:val="24"/>
          <w:lang w:val="en-GB"/>
        </w:rPr>
        <w:t xml:space="preserve">Dorchester </w:t>
      </w:r>
      <w:r w:rsidR="001E5450" w:rsidRPr="005440CC">
        <w:rPr>
          <w:rFonts w:ascii="Arial" w:hAnsi="Arial" w:cs="Arial"/>
          <w:sz w:val="24"/>
          <w:szCs w:val="24"/>
          <w:lang w:val="en-GB"/>
        </w:rPr>
        <w:t xml:space="preserve">development. The Gallup model is also suitable as it is quite flexible and it works well for the team within the </w:t>
      </w:r>
      <w:r w:rsidR="00166246">
        <w:rPr>
          <w:rFonts w:ascii="Arial" w:hAnsi="Arial" w:cs="Arial"/>
          <w:sz w:val="24"/>
          <w:szCs w:val="24"/>
          <w:lang w:val="en-GB"/>
        </w:rPr>
        <w:t xml:space="preserve">Dorchester </w:t>
      </w:r>
      <w:r w:rsidR="001E5450" w:rsidRPr="005440CC">
        <w:rPr>
          <w:rFonts w:ascii="Arial" w:hAnsi="Arial" w:cs="Arial"/>
          <w:sz w:val="24"/>
          <w:szCs w:val="24"/>
          <w:lang w:val="en-GB"/>
        </w:rPr>
        <w:t xml:space="preserve">of all sizes and different industries. It is specifically useful for remote, hybrid and other distributed teams where leadership satisfaction and employee engagement </w:t>
      </w:r>
      <w:r w:rsidR="00186852" w:rsidRPr="005440CC">
        <w:rPr>
          <w:rFonts w:ascii="Arial" w:hAnsi="Arial" w:cs="Arial"/>
          <w:sz w:val="24"/>
          <w:szCs w:val="24"/>
          <w:lang w:val="en-GB"/>
        </w:rPr>
        <w:t>are observed keenly</w:t>
      </w:r>
      <w:r w:rsidR="009711B4" w:rsidRPr="005440CC">
        <w:rPr>
          <w:rFonts w:ascii="Arial" w:hAnsi="Arial" w:cs="Arial"/>
          <w:sz w:val="24"/>
          <w:szCs w:val="24"/>
          <w:lang w:val="en-GB"/>
        </w:rPr>
        <w:t xml:space="preserve"> (Zahraei, 2021)</w:t>
      </w:r>
      <w:r w:rsidR="00186852" w:rsidRPr="005440CC">
        <w:rPr>
          <w:rFonts w:ascii="Arial" w:hAnsi="Arial" w:cs="Arial"/>
          <w:sz w:val="24"/>
          <w:szCs w:val="24"/>
          <w:lang w:val="en-GB"/>
        </w:rPr>
        <w:t xml:space="preserve">. </w:t>
      </w:r>
    </w:p>
    <w:p w14:paraId="4AEFBF17" w14:textId="77777777" w:rsidR="00911E07"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t>The employee life cycle model is used for better identification and expressing the major steps in all impo</w:t>
      </w:r>
      <w:r w:rsidR="004443E3" w:rsidRPr="005440CC">
        <w:rPr>
          <w:rFonts w:ascii="Arial" w:hAnsi="Arial" w:cs="Arial"/>
          <w:sz w:val="24"/>
          <w:szCs w:val="24"/>
          <w:lang w:val="en-GB"/>
        </w:rPr>
        <w:t xml:space="preserve">rtant steps where the employees go through various activities to being engaged within the </w:t>
      </w:r>
      <w:r w:rsidR="00166246">
        <w:rPr>
          <w:rFonts w:ascii="Arial" w:hAnsi="Arial" w:cs="Arial"/>
          <w:sz w:val="24"/>
          <w:szCs w:val="24"/>
          <w:lang w:val="en-GB"/>
        </w:rPr>
        <w:t>Dorchester</w:t>
      </w:r>
      <w:r w:rsidR="004443E3" w:rsidRPr="005440CC">
        <w:rPr>
          <w:rFonts w:ascii="Arial" w:hAnsi="Arial" w:cs="Arial"/>
          <w:sz w:val="24"/>
          <w:szCs w:val="24"/>
          <w:lang w:val="en-GB"/>
        </w:rPr>
        <w:t xml:space="preserve">. There are six major employee life cycles stages attraction, recruitment, onboarding, development, </w:t>
      </w:r>
      <w:proofErr w:type="gramStart"/>
      <w:r w:rsidR="004443E3" w:rsidRPr="005440CC">
        <w:rPr>
          <w:rFonts w:ascii="Arial" w:hAnsi="Arial" w:cs="Arial"/>
          <w:sz w:val="24"/>
          <w:szCs w:val="24"/>
          <w:lang w:val="en-GB"/>
        </w:rPr>
        <w:t>retention</w:t>
      </w:r>
      <w:proofErr w:type="gramEnd"/>
      <w:r w:rsidR="004443E3" w:rsidRPr="005440CC">
        <w:rPr>
          <w:rFonts w:ascii="Arial" w:hAnsi="Arial" w:cs="Arial"/>
          <w:sz w:val="24"/>
          <w:szCs w:val="24"/>
          <w:lang w:val="en-GB"/>
        </w:rPr>
        <w:t xml:space="preserve"> and separation. The employee also passes through each step in a chronological manner. </w:t>
      </w:r>
      <w:r w:rsidR="00237BD5" w:rsidRPr="005440CC">
        <w:rPr>
          <w:rFonts w:ascii="Arial" w:hAnsi="Arial" w:cs="Arial"/>
          <w:sz w:val="24"/>
          <w:szCs w:val="24"/>
          <w:lang w:val="en-GB"/>
        </w:rPr>
        <w:t>The first impression is an attraction which means how innovation and strong products take place in attraction and retention with greater talent with the company</w:t>
      </w:r>
      <w:r w:rsidR="009711B4" w:rsidRPr="005440CC">
        <w:rPr>
          <w:rFonts w:ascii="Arial" w:hAnsi="Arial" w:cs="Arial"/>
          <w:sz w:val="24"/>
          <w:szCs w:val="24"/>
          <w:lang w:val="en-GB"/>
        </w:rPr>
        <w:t xml:space="preserve"> (Kwon and Park, </w:t>
      </w:r>
      <w:r w:rsidR="009711B4" w:rsidRPr="005440CC">
        <w:rPr>
          <w:rFonts w:ascii="Arial" w:hAnsi="Arial" w:cs="Arial"/>
          <w:sz w:val="24"/>
          <w:szCs w:val="24"/>
          <w:lang w:val="en-GB"/>
        </w:rPr>
        <w:lastRenderedPageBreak/>
        <w:t>2019)</w:t>
      </w:r>
      <w:r w:rsidR="00237BD5" w:rsidRPr="005440CC">
        <w:rPr>
          <w:rFonts w:ascii="Arial" w:hAnsi="Arial" w:cs="Arial"/>
          <w:sz w:val="24"/>
          <w:szCs w:val="24"/>
          <w:lang w:val="en-GB"/>
        </w:rPr>
        <w:t xml:space="preserve">. It makes the attraction step one of the most difficult aspects of any company's growth strategy. </w:t>
      </w:r>
      <w:r w:rsidR="006652D5" w:rsidRPr="005440CC">
        <w:rPr>
          <w:rFonts w:ascii="Arial" w:hAnsi="Arial" w:cs="Arial"/>
          <w:sz w:val="24"/>
          <w:szCs w:val="24"/>
          <w:lang w:val="en-GB"/>
        </w:rPr>
        <w:t xml:space="preserve">Building a great employer brand within the attraction stage includes the tips like raising brand awareness, being aware to have a greater work culture and offering attractive benefits and compensations. The second stage is recruitment which there is the period for looking out and recruiting suitable talent for joining the company. </w:t>
      </w:r>
      <w:r w:rsidR="00F36FD8" w:rsidRPr="005440CC">
        <w:rPr>
          <w:rFonts w:ascii="Arial" w:hAnsi="Arial" w:cs="Arial"/>
          <w:sz w:val="24"/>
          <w:szCs w:val="24"/>
          <w:lang w:val="en-GB"/>
        </w:rPr>
        <w:t xml:space="preserve">Recruitment occurs </w:t>
      </w:r>
      <w:proofErr w:type="gramStart"/>
      <w:r w:rsidR="00F36FD8" w:rsidRPr="005440CC">
        <w:rPr>
          <w:rFonts w:ascii="Arial" w:hAnsi="Arial" w:cs="Arial"/>
          <w:sz w:val="24"/>
          <w:szCs w:val="24"/>
          <w:lang w:val="en-GB"/>
        </w:rPr>
        <w:t>as a result of</w:t>
      </w:r>
      <w:proofErr w:type="gramEnd"/>
      <w:r w:rsidR="00F36FD8" w:rsidRPr="005440CC">
        <w:rPr>
          <w:rFonts w:ascii="Arial" w:hAnsi="Arial" w:cs="Arial"/>
          <w:sz w:val="24"/>
          <w:szCs w:val="24"/>
          <w:lang w:val="en-GB"/>
        </w:rPr>
        <w:t xml:space="preserve"> the current role that is vacant, or any new post is created in a combined manner</w:t>
      </w:r>
      <w:r w:rsidR="009711B4" w:rsidRPr="005440CC">
        <w:rPr>
          <w:rFonts w:ascii="Arial" w:hAnsi="Arial" w:cs="Arial"/>
          <w:sz w:val="24"/>
          <w:szCs w:val="24"/>
          <w:lang w:val="en-GB"/>
        </w:rPr>
        <w:t xml:space="preserve"> (Shrot</w:t>
      </w:r>
      <w:r w:rsidR="00FB22F1" w:rsidRPr="005440CC">
        <w:rPr>
          <w:rFonts w:ascii="Arial" w:hAnsi="Arial" w:cs="Arial"/>
          <w:sz w:val="24"/>
          <w:szCs w:val="24"/>
          <w:lang w:val="en-GB"/>
        </w:rPr>
        <w:t>ryia and Dhanda, 2019)</w:t>
      </w:r>
      <w:r w:rsidR="00F36FD8" w:rsidRPr="005440CC">
        <w:rPr>
          <w:rFonts w:ascii="Arial" w:hAnsi="Arial" w:cs="Arial"/>
          <w:sz w:val="24"/>
          <w:szCs w:val="24"/>
          <w:lang w:val="en-GB"/>
        </w:rPr>
        <w:t xml:space="preserve">. There are several tips for recruitment steps like asking for referrals from the current employees working within the organisation, trying out different recruitment platforms like sticking to a major recruitment website for recruiting suitable employees, being specific about who and what the company is using and involving the employees where they can refer and encourage potential candidate for determining the better results and requirements are fulfilled. </w:t>
      </w:r>
      <w:r w:rsidR="004224E5" w:rsidRPr="005440CC">
        <w:rPr>
          <w:rFonts w:ascii="Arial" w:hAnsi="Arial" w:cs="Arial"/>
          <w:sz w:val="24"/>
          <w:szCs w:val="24"/>
          <w:lang w:val="en-GB"/>
        </w:rPr>
        <w:t xml:space="preserve">The third step is onboarding which means occurring after recruiting top talent, onboarding the step which is quite crucial for getting a new hire to well-adjusting to the company culture </w:t>
      </w:r>
      <w:r w:rsidR="005670AA" w:rsidRPr="005440CC">
        <w:rPr>
          <w:rFonts w:ascii="Arial" w:hAnsi="Arial" w:cs="Arial"/>
          <w:sz w:val="24"/>
          <w:szCs w:val="24"/>
          <w:lang w:val="en-GB"/>
        </w:rPr>
        <w:t>and accepting it as quickly as possible</w:t>
      </w:r>
      <w:r w:rsidR="009711B4" w:rsidRPr="005440CC">
        <w:rPr>
          <w:rFonts w:ascii="Arial" w:hAnsi="Arial" w:cs="Arial"/>
          <w:sz w:val="24"/>
          <w:szCs w:val="24"/>
          <w:lang w:val="en-GB"/>
        </w:rPr>
        <w:t xml:space="preserve"> (Karatepe et al., 2020)</w:t>
      </w:r>
      <w:r w:rsidR="005670AA" w:rsidRPr="005440CC">
        <w:rPr>
          <w:rFonts w:ascii="Arial" w:hAnsi="Arial" w:cs="Arial"/>
          <w:sz w:val="24"/>
          <w:szCs w:val="24"/>
          <w:lang w:val="en-GB"/>
        </w:rPr>
        <w:t xml:space="preserve">. At the time of onboarding, the new employees cover the detailed aspect of their position. The fourth step within the lifecycle is development which is during the period when the </w:t>
      </w:r>
      <w:r w:rsidR="00166246">
        <w:rPr>
          <w:rFonts w:ascii="Arial" w:hAnsi="Arial" w:cs="Arial"/>
          <w:sz w:val="24"/>
          <w:szCs w:val="24"/>
          <w:lang w:val="en-GB"/>
        </w:rPr>
        <w:t xml:space="preserve">Dorchester </w:t>
      </w:r>
      <w:r w:rsidR="005670AA" w:rsidRPr="005440CC">
        <w:rPr>
          <w:rFonts w:ascii="Arial" w:hAnsi="Arial" w:cs="Arial"/>
          <w:sz w:val="24"/>
          <w:szCs w:val="24"/>
          <w:lang w:val="en-GB"/>
        </w:rPr>
        <w:t xml:space="preserve">begin to continuously encourage professional development among the team members, which also acts as a catalyst for skill </w:t>
      </w:r>
      <w:proofErr w:type="gramStart"/>
      <w:r w:rsidR="005670AA" w:rsidRPr="005440CC">
        <w:rPr>
          <w:rFonts w:ascii="Arial" w:hAnsi="Arial" w:cs="Arial"/>
          <w:sz w:val="24"/>
          <w:szCs w:val="24"/>
          <w:lang w:val="en-GB"/>
        </w:rPr>
        <w:t>development</w:t>
      </w:r>
      <w:proofErr w:type="gramEnd"/>
      <w:r w:rsidR="005670AA" w:rsidRPr="005440CC">
        <w:rPr>
          <w:rFonts w:ascii="Arial" w:hAnsi="Arial" w:cs="Arial"/>
          <w:sz w:val="24"/>
          <w:szCs w:val="24"/>
          <w:lang w:val="en-GB"/>
        </w:rPr>
        <w:t xml:space="preserve"> and it also helps in offering a future career path within the team. </w:t>
      </w:r>
      <w:r w:rsidR="00496D0A" w:rsidRPr="005440CC">
        <w:rPr>
          <w:rFonts w:ascii="Arial" w:hAnsi="Arial" w:cs="Arial"/>
          <w:sz w:val="24"/>
          <w:szCs w:val="24"/>
          <w:lang w:val="en-GB"/>
        </w:rPr>
        <w:t xml:space="preserve">It includes encouraging external learning methods and assessing knowledge and skills together. The fifth step is employee retention where it is important to focus on the energy that keeps the employees and the top and ensure they are happy and challenged within their respective roles as team members. It also </w:t>
      </w:r>
      <w:r w:rsidR="0086138A" w:rsidRPr="005440CC">
        <w:rPr>
          <w:rFonts w:ascii="Arial" w:hAnsi="Arial" w:cs="Arial"/>
          <w:sz w:val="24"/>
          <w:szCs w:val="24"/>
          <w:lang w:val="en-GB"/>
        </w:rPr>
        <w:t>influences the organisation’s culture. It also suggests that improving the retention step is the greatest way for countering the risks and promoting satisfaction among the team members</w:t>
      </w:r>
      <w:r w:rsidR="009711B4" w:rsidRPr="005440CC">
        <w:rPr>
          <w:rFonts w:ascii="Arial" w:hAnsi="Arial" w:cs="Arial"/>
          <w:sz w:val="24"/>
          <w:szCs w:val="24"/>
          <w:lang w:val="en-GB"/>
        </w:rPr>
        <w:t xml:space="preserve"> (Naqshbandi et al., 2019)</w:t>
      </w:r>
      <w:r w:rsidR="0086138A" w:rsidRPr="005440CC">
        <w:rPr>
          <w:rFonts w:ascii="Arial" w:hAnsi="Arial" w:cs="Arial"/>
          <w:sz w:val="24"/>
          <w:szCs w:val="24"/>
          <w:lang w:val="en-GB"/>
        </w:rPr>
        <w:t xml:space="preserve">. </w:t>
      </w:r>
      <w:r w:rsidRPr="005440CC">
        <w:rPr>
          <w:rFonts w:ascii="Arial" w:hAnsi="Arial" w:cs="Arial"/>
          <w:sz w:val="24"/>
          <w:szCs w:val="24"/>
          <w:lang w:val="en-GB"/>
        </w:rPr>
        <w:t xml:space="preserve">It includes hiring a suitable candidate, cultivating a greater relationship with team </w:t>
      </w:r>
      <w:proofErr w:type="gramStart"/>
      <w:r w:rsidRPr="005440CC">
        <w:rPr>
          <w:rFonts w:ascii="Arial" w:hAnsi="Arial" w:cs="Arial"/>
          <w:sz w:val="24"/>
          <w:szCs w:val="24"/>
          <w:lang w:val="en-GB"/>
        </w:rPr>
        <w:t>members</w:t>
      </w:r>
      <w:proofErr w:type="gramEnd"/>
      <w:r w:rsidRPr="005440CC">
        <w:rPr>
          <w:rFonts w:ascii="Arial" w:hAnsi="Arial" w:cs="Arial"/>
          <w:sz w:val="24"/>
          <w:szCs w:val="24"/>
          <w:lang w:val="en-GB"/>
        </w:rPr>
        <w:t xml:space="preserve"> and openly communicating about the company's mission and aspirations. The last step is a separation where there is a point where the employees reach a conclusion that could be retirement step, new employment or leaving the job due to personal reasons. A separation process is a strategic </w:t>
      </w:r>
      <w:proofErr w:type="gramStart"/>
      <w:r w:rsidRPr="005440CC">
        <w:rPr>
          <w:rFonts w:ascii="Arial" w:hAnsi="Arial" w:cs="Arial"/>
          <w:sz w:val="24"/>
          <w:szCs w:val="24"/>
          <w:lang w:val="en-GB"/>
        </w:rPr>
        <w:t>approach</w:t>
      </w:r>
      <w:proofErr w:type="gramEnd"/>
      <w:r w:rsidRPr="005440CC">
        <w:rPr>
          <w:rFonts w:ascii="Arial" w:hAnsi="Arial" w:cs="Arial"/>
          <w:sz w:val="24"/>
          <w:szCs w:val="24"/>
          <w:lang w:val="en-GB"/>
        </w:rPr>
        <w:t xml:space="preserve"> and it is quite critical in nature. </w:t>
      </w:r>
      <w:r w:rsidR="00FB760E" w:rsidRPr="005440CC">
        <w:rPr>
          <w:rFonts w:ascii="Arial" w:hAnsi="Arial" w:cs="Arial"/>
          <w:sz w:val="24"/>
          <w:szCs w:val="24"/>
          <w:lang w:val="en-GB"/>
        </w:rPr>
        <w:t xml:space="preserve">Managing the separation step with the same importance as the onboarding and it is equally as a strategic approach within the lifecycle. Some tips minimise the disruption like </w:t>
      </w:r>
      <w:r w:rsidR="00FB760E" w:rsidRPr="005440CC">
        <w:rPr>
          <w:rFonts w:ascii="Arial" w:hAnsi="Arial" w:cs="Arial"/>
          <w:sz w:val="24"/>
          <w:szCs w:val="24"/>
          <w:lang w:val="en-GB"/>
        </w:rPr>
        <w:lastRenderedPageBreak/>
        <w:t>understanding the reason behind the resignation, remaining positive and asking for honest feedback for further improvements</w:t>
      </w:r>
      <w:r w:rsidR="009711B4" w:rsidRPr="005440CC">
        <w:rPr>
          <w:rFonts w:ascii="Arial" w:hAnsi="Arial" w:cs="Arial"/>
          <w:sz w:val="24"/>
          <w:szCs w:val="24"/>
          <w:lang w:val="en-GB"/>
        </w:rPr>
        <w:t xml:space="preserve"> (Gracia et al., 2019)</w:t>
      </w:r>
      <w:r w:rsidR="00FB760E" w:rsidRPr="005440CC">
        <w:rPr>
          <w:rFonts w:ascii="Arial" w:hAnsi="Arial" w:cs="Arial"/>
          <w:sz w:val="24"/>
          <w:szCs w:val="24"/>
          <w:lang w:val="en-GB"/>
        </w:rPr>
        <w:t xml:space="preserve">. </w:t>
      </w:r>
    </w:p>
    <w:p w14:paraId="6A82BEA1" w14:textId="77777777" w:rsidR="00FB760E" w:rsidRPr="005440CC" w:rsidRDefault="00FB760E" w:rsidP="00A16303">
      <w:pPr>
        <w:spacing w:line="360" w:lineRule="auto"/>
        <w:jc w:val="both"/>
        <w:rPr>
          <w:rFonts w:ascii="Arial" w:hAnsi="Arial" w:cs="Arial"/>
          <w:sz w:val="24"/>
          <w:szCs w:val="24"/>
          <w:lang w:val="en-GB"/>
        </w:rPr>
      </w:pPr>
    </w:p>
    <w:p w14:paraId="69384158" w14:textId="73A409C7" w:rsidR="00FB760E" w:rsidRPr="005440CC" w:rsidRDefault="00A3741C" w:rsidP="00A16303">
      <w:pPr>
        <w:spacing w:line="360" w:lineRule="auto"/>
        <w:jc w:val="both"/>
        <w:rPr>
          <w:rFonts w:ascii="Arial" w:hAnsi="Arial" w:cs="Arial"/>
          <w:sz w:val="24"/>
          <w:szCs w:val="24"/>
          <w:lang w:val="en-GB"/>
        </w:rPr>
      </w:pPr>
      <w:r>
        <w:rPr>
          <w:rFonts w:ascii="Arial" w:hAnsi="Arial" w:cs="Arial"/>
          <w:sz w:val="24"/>
          <w:szCs w:val="24"/>
          <w:lang w:val="en-GB"/>
        </w:rPr>
        <w:t xml:space="preserve">In conclusion, </w:t>
      </w:r>
      <w:r w:rsidRPr="005440CC">
        <w:rPr>
          <w:rFonts w:ascii="Arial" w:hAnsi="Arial" w:cs="Arial"/>
          <w:sz w:val="24"/>
          <w:szCs w:val="24"/>
          <w:lang w:val="en-GB"/>
        </w:rPr>
        <w:t>the</w:t>
      </w:r>
      <w:r w:rsidR="008F1A95" w:rsidRPr="005440CC">
        <w:rPr>
          <w:rFonts w:ascii="Arial" w:hAnsi="Arial" w:cs="Arial"/>
          <w:sz w:val="24"/>
          <w:szCs w:val="24"/>
          <w:lang w:val="en-GB"/>
        </w:rPr>
        <w:t xml:space="preserve"> essay is written in a context with personnel resources and development where employee engagement within the </w:t>
      </w:r>
      <w:r w:rsidR="00166246">
        <w:rPr>
          <w:rFonts w:ascii="Arial" w:hAnsi="Arial" w:cs="Arial"/>
          <w:sz w:val="24"/>
          <w:szCs w:val="24"/>
          <w:lang w:val="en-GB"/>
        </w:rPr>
        <w:t>Dorchester</w:t>
      </w:r>
      <w:r w:rsidR="002655BD">
        <w:rPr>
          <w:rFonts w:ascii="Arial" w:hAnsi="Arial" w:cs="Arial"/>
          <w:sz w:val="24"/>
          <w:szCs w:val="24"/>
          <w:lang w:val="en-GB"/>
        </w:rPr>
        <w:t xml:space="preserve"> </w:t>
      </w:r>
      <w:r w:rsidR="008F1A95" w:rsidRPr="005440CC">
        <w:rPr>
          <w:rFonts w:ascii="Arial" w:hAnsi="Arial" w:cs="Arial"/>
          <w:sz w:val="24"/>
          <w:szCs w:val="24"/>
          <w:lang w:val="en-GB"/>
        </w:rPr>
        <w:t xml:space="preserve">is very important. The essay concludes with the help of the employee engagement lifecycle model. </w:t>
      </w:r>
      <w:proofErr w:type="gramStart"/>
      <w:r w:rsidR="008F1A95" w:rsidRPr="005440CC">
        <w:rPr>
          <w:rFonts w:ascii="Arial" w:hAnsi="Arial" w:cs="Arial"/>
          <w:sz w:val="24"/>
          <w:szCs w:val="24"/>
          <w:lang w:val="en-GB"/>
        </w:rPr>
        <w:t>As a whole, the</w:t>
      </w:r>
      <w:proofErr w:type="gramEnd"/>
      <w:r w:rsidR="008F1A95" w:rsidRPr="005440CC">
        <w:rPr>
          <w:rFonts w:ascii="Arial" w:hAnsi="Arial" w:cs="Arial"/>
          <w:sz w:val="24"/>
          <w:szCs w:val="24"/>
          <w:lang w:val="en-GB"/>
        </w:rPr>
        <w:t xml:space="preserve"> essay also concludes with the role of human resources in engaging the employees within the organisation, the steps and advantages of engaging a team and the six-step employee lifecycle model. </w:t>
      </w:r>
    </w:p>
    <w:p w14:paraId="2E2FC288" w14:textId="77777777" w:rsidR="00F86306" w:rsidRPr="005440CC" w:rsidRDefault="00F86306" w:rsidP="00A16303">
      <w:pPr>
        <w:spacing w:line="360" w:lineRule="auto"/>
        <w:jc w:val="both"/>
        <w:rPr>
          <w:rFonts w:ascii="Arial" w:hAnsi="Arial" w:cs="Arial"/>
          <w:sz w:val="24"/>
          <w:szCs w:val="24"/>
          <w:lang w:val="en-GB"/>
        </w:rPr>
      </w:pPr>
    </w:p>
    <w:p w14:paraId="7946B504" w14:textId="77777777" w:rsidR="00F86306" w:rsidRPr="005440CC" w:rsidRDefault="008F1A95" w:rsidP="00A16303">
      <w:pPr>
        <w:spacing w:line="360" w:lineRule="auto"/>
        <w:jc w:val="both"/>
        <w:rPr>
          <w:rFonts w:ascii="Arial" w:hAnsi="Arial" w:cs="Arial"/>
          <w:sz w:val="24"/>
          <w:szCs w:val="24"/>
          <w:lang w:val="en-GB"/>
        </w:rPr>
      </w:pPr>
      <w:r w:rsidRPr="005440CC">
        <w:rPr>
          <w:rFonts w:ascii="Arial" w:hAnsi="Arial" w:cs="Arial"/>
          <w:sz w:val="24"/>
          <w:szCs w:val="24"/>
          <w:lang w:val="en-GB"/>
        </w:rPr>
        <w:br w:type="page"/>
      </w:r>
    </w:p>
    <w:p w14:paraId="289B63F3" w14:textId="77777777" w:rsidR="00F86306" w:rsidRPr="005440CC" w:rsidRDefault="008F1A95" w:rsidP="00A16303">
      <w:pPr>
        <w:pStyle w:val="Heading1"/>
        <w:spacing w:line="360" w:lineRule="auto"/>
        <w:jc w:val="both"/>
        <w:rPr>
          <w:rFonts w:ascii="Arial" w:hAnsi="Arial" w:cs="Arial"/>
          <w:b/>
          <w:bCs/>
          <w:sz w:val="24"/>
          <w:szCs w:val="24"/>
          <w:lang w:val="en-GB"/>
        </w:rPr>
      </w:pPr>
      <w:bookmarkStart w:id="0" w:name="_Toc126763721"/>
      <w:r w:rsidRPr="005440CC">
        <w:rPr>
          <w:rFonts w:ascii="Arial" w:hAnsi="Arial" w:cs="Arial"/>
          <w:b/>
          <w:bCs/>
          <w:sz w:val="24"/>
          <w:szCs w:val="24"/>
          <w:lang w:val="en-GB"/>
        </w:rPr>
        <w:lastRenderedPageBreak/>
        <w:t>REFERENCES</w:t>
      </w:r>
      <w:bookmarkEnd w:id="0"/>
    </w:p>
    <w:p w14:paraId="6C5620BD" w14:textId="77777777" w:rsidR="00A16303" w:rsidRPr="005440CC" w:rsidRDefault="00A16303" w:rsidP="00A16303">
      <w:pPr>
        <w:spacing w:line="360" w:lineRule="auto"/>
        <w:jc w:val="both"/>
        <w:rPr>
          <w:rFonts w:ascii="Arial" w:hAnsi="Arial" w:cs="Arial"/>
          <w:sz w:val="24"/>
          <w:szCs w:val="24"/>
          <w:lang w:val="en-GB"/>
        </w:rPr>
      </w:pPr>
    </w:p>
    <w:p w14:paraId="3F32ED18" w14:textId="77777777" w:rsidR="00A16303"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 xml:space="preserve">Budrienė, D. and Diskienė, D., 2020. Employee engagement: types, </w:t>
      </w:r>
      <w:proofErr w:type="gramStart"/>
      <w:r w:rsidRPr="005440CC">
        <w:rPr>
          <w:rFonts w:ascii="Arial" w:hAnsi="Arial" w:cs="Arial"/>
          <w:sz w:val="24"/>
          <w:szCs w:val="24"/>
          <w:lang w:val="en-GB"/>
        </w:rPr>
        <w:t>levels</w:t>
      </w:r>
      <w:proofErr w:type="gramEnd"/>
      <w:r w:rsidRPr="005440CC">
        <w:rPr>
          <w:rFonts w:ascii="Arial" w:hAnsi="Arial" w:cs="Arial"/>
          <w:sz w:val="24"/>
          <w:szCs w:val="24"/>
          <w:lang w:val="en-GB"/>
        </w:rPr>
        <w:t xml:space="preserve"> and relationship with practice of HRM. Malaysian e commerce journal, 4(2), pp.42-47.</w:t>
      </w:r>
    </w:p>
    <w:p w14:paraId="1FBE8411" w14:textId="77777777" w:rsidR="00586E73" w:rsidRPr="005440CC" w:rsidRDefault="00586E73" w:rsidP="00A16303">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Dorchester Collection (2023). </w:t>
      </w:r>
      <w:r>
        <w:rPr>
          <w:rFonts w:ascii="Arial" w:hAnsi="Arial" w:cs="Arial"/>
          <w:i/>
          <w:iCs/>
          <w:sz w:val="24"/>
          <w:szCs w:val="24"/>
          <w:lang w:val="en-GB"/>
        </w:rPr>
        <w:t xml:space="preserve">The Hotel Dorchester About us. </w:t>
      </w:r>
      <w:r>
        <w:rPr>
          <w:rFonts w:ascii="Arial" w:hAnsi="Arial" w:cs="Arial"/>
          <w:sz w:val="24"/>
          <w:szCs w:val="24"/>
          <w:lang w:val="en-GB"/>
        </w:rPr>
        <w:t xml:space="preserve">(Online) available: </w:t>
      </w:r>
      <w:hyperlink r:id="rId8" w:history="1">
        <w:r w:rsidRPr="009E6A67">
          <w:rPr>
            <w:rStyle w:val="Hyperlink"/>
            <w:rFonts w:ascii="Arial" w:hAnsi="Arial" w:cs="Arial"/>
            <w:sz w:val="24"/>
            <w:szCs w:val="24"/>
            <w:lang w:val="en-GB"/>
          </w:rPr>
          <w:t>https://www.dorchestercollection.com/en/who-we-are/</w:t>
        </w:r>
      </w:hyperlink>
      <w:r>
        <w:rPr>
          <w:rFonts w:ascii="Arial" w:hAnsi="Arial" w:cs="Arial"/>
          <w:sz w:val="24"/>
          <w:szCs w:val="24"/>
          <w:lang w:val="en-GB"/>
        </w:rPr>
        <w:t xml:space="preserve"> last accessed: 08</w:t>
      </w:r>
      <w:r w:rsidRPr="00586E73">
        <w:rPr>
          <w:rFonts w:ascii="Arial" w:hAnsi="Arial" w:cs="Arial"/>
          <w:sz w:val="24"/>
          <w:szCs w:val="24"/>
          <w:vertAlign w:val="superscript"/>
          <w:lang w:val="en-GB"/>
        </w:rPr>
        <w:t>th</w:t>
      </w:r>
      <w:r>
        <w:rPr>
          <w:rFonts w:ascii="Arial" w:hAnsi="Arial" w:cs="Arial"/>
          <w:sz w:val="24"/>
          <w:szCs w:val="24"/>
          <w:lang w:val="en-GB"/>
        </w:rPr>
        <w:t xml:space="preserve"> February 2023. </w:t>
      </w:r>
    </w:p>
    <w:p w14:paraId="6ADD4B8D"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García, G.A., Gonzales-Miranda, D.R., Gallo, O. and Roman-Calderon, J.P., 2019. Employee involvement and job satisfaction: a tale of the millennial generation. Employee Relations: The International Journal, 41(3), pp.374-388.</w:t>
      </w:r>
    </w:p>
    <w:p w14:paraId="46A85616"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proofErr w:type="spellStart"/>
      <w:r w:rsidRPr="005440CC">
        <w:rPr>
          <w:rFonts w:ascii="Arial" w:hAnsi="Arial" w:cs="Arial"/>
          <w:sz w:val="24"/>
          <w:szCs w:val="24"/>
          <w:lang w:val="en-GB"/>
        </w:rPr>
        <w:t>Hamadamin</w:t>
      </w:r>
      <w:proofErr w:type="spellEnd"/>
      <w:r w:rsidRPr="005440CC">
        <w:rPr>
          <w:rFonts w:ascii="Arial" w:hAnsi="Arial" w:cs="Arial"/>
          <w:sz w:val="24"/>
          <w:szCs w:val="24"/>
          <w:lang w:val="en-GB"/>
        </w:rPr>
        <w:t xml:space="preserve">, H.H. and </w:t>
      </w:r>
      <w:proofErr w:type="spellStart"/>
      <w:r w:rsidRPr="005440CC">
        <w:rPr>
          <w:rFonts w:ascii="Arial" w:hAnsi="Arial" w:cs="Arial"/>
          <w:sz w:val="24"/>
          <w:szCs w:val="24"/>
          <w:lang w:val="en-GB"/>
        </w:rPr>
        <w:t>Atan</w:t>
      </w:r>
      <w:proofErr w:type="spellEnd"/>
      <w:r w:rsidRPr="005440CC">
        <w:rPr>
          <w:rFonts w:ascii="Arial" w:hAnsi="Arial" w:cs="Arial"/>
          <w:sz w:val="24"/>
          <w:szCs w:val="24"/>
          <w:lang w:val="en-GB"/>
        </w:rPr>
        <w:t>, T., 2019. The impact of strategic human resource management practices on competitive advantage sustainability: The mediation of human capital development and employee commitment. Sustainability, 11(20), p.5782.</w:t>
      </w:r>
    </w:p>
    <w:p w14:paraId="42FB5931"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 xml:space="preserve">Ismaili, P.B., 2019. Any Effects of Work Life Balance and Employee Benefits on Employee </w:t>
      </w:r>
      <w:proofErr w:type="gramStart"/>
      <w:r w:rsidRPr="005440CC">
        <w:rPr>
          <w:rFonts w:ascii="Arial" w:hAnsi="Arial" w:cs="Arial"/>
          <w:sz w:val="24"/>
          <w:szCs w:val="24"/>
          <w:lang w:val="en-GB"/>
        </w:rPr>
        <w:t>Engagement?.</w:t>
      </w:r>
      <w:proofErr w:type="gramEnd"/>
    </w:p>
    <w:p w14:paraId="3F99866A"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proofErr w:type="spellStart"/>
      <w:r w:rsidRPr="005440CC">
        <w:rPr>
          <w:rFonts w:ascii="Arial" w:hAnsi="Arial" w:cs="Arial"/>
          <w:sz w:val="24"/>
          <w:szCs w:val="24"/>
          <w:lang w:val="en-GB"/>
        </w:rPr>
        <w:t>Karatepe</w:t>
      </w:r>
      <w:proofErr w:type="spellEnd"/>
      <w:r w:rsidRPr="005440CC">
        <w:rPr>
          <w:rFonts w:ascii="Arial" w:hAnsi="Arial" w:cs="Arial"/>
          <w:sz w:val="24"/>
          <w:szCs w:val="24"/>
          <w:lang w:val="en-GB"/>
        </w:rPr>
        <w:t xml:space="preserve">, O.M., </w:t>
      </w:r>
      <w:proofErr w:type="spellStart"/>
      <w:r w:rsidRPr="005440CC">
        <w:rPr>
          <w:rFonts w:ascii="Arial" w:hAnsi="Arial" w:cs="Arial"/>
          <w:sz w:val="24"/>
          <w:szCs w:val="24"/>
          <w:lang w:val="en-GB"/>
        </w:rPr>
        <w:t>Rezapouraghdam</w:t>
      </w:r>
      <w:proofErr w:type="spellEnd"/>
      <w:r w:rsidRPr="005440CC">
        <w:rPr>
          <w:rFonts w:ascii="Arial" w:hAnsi="Arial" w:cs="Arial"/>
          <w:sz w:val="24"/>
          <w:szCs w:val="24"/>
          <w:lang w:val="en-GB"/>
        </w:rPr>
        <w:t>, H. and Hassannia, R., 2020. Job insecurity, work engagement and their effects on hotel employees’ non-green and nonattendance behaviors. International Journal of Hospitality Management, 87, p.102472.</w:t>
      </w:r>
    </w:p>
    <w:p w14:paraId="7FC673A2"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Kwon, K. and Park, J., 2019. The life cycle of employee engagement theory in HRD research. Advances in Developing Human Resources, 21(3), pp.352-370.</w:t>
      </w:r>
    </w:p>
    <w:p w14:paraId="7B4F19F7"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Lee, J., Suh, T., Roy, D. and Baucus, M., 2019. Emerging technology and business model innovation: the case of artificial intelligence. Journal of Open Innovation: Technology, Market, and Complexity, 5(3), p.44.</w:t>
      </w:r>
    </w:p>
    <w:p w14:paraId="24A40C59"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Lee, J.Y., Rocco, T.S. and Shuck, B., 2020. What is a resource: Toward a taxonomy of resources for employee engagement. Human Resource Development Review, 19(1), pp.5-38.</w:t>
      </w:r>
    </w:p>
    <w:p w14:paraId="447A704C"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 xml:space="preserve">Naqshbandi, M.M., </w:t>
      </w:r>
      <w:proofErr w:type="spellStart"/>
      <w:r w:rsidRPr="005440CC">
        <w:rPr>
          <w:rFonts w:ascii="Arial" w:hAnsi="Arial" w:cs="Arial"/>
          <w:sz w:val="24"/>
          <w:szCs w:val="24"/>
          <w:lang w:val="en-GB"/>
        </w:rPr>
        <w:t>Tabche</w:t>
      </w:r>
      <w:proofErr w:type="spellEnd"/>
      <w:r w:rsidRPr="005440CC">
        <w:rPr>
          <w:rFonts w:ascii="Arial" w:hAnsi="Arial" w:cs="Arial"/>
          <w:sz w:val="24"/>
          <w:szCs w:val="24"/>
          <w:lang w:val="en-GB"/>
        </w:rPr>
        <w:t>, I. and Choudhary, N., 2019. Managing open innovation: The roles of empowering leadership and employee involvement climate. Management Decision, 57(3), pp.703-723.</w:t>
      </w:r>
    </w:p>
    <w:p w14:paraId="2832F5C4"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lastRenderedPageBreak/>
        <w:t xml:space="preserve">Pham, T.N., </w:t>
      </w:r>
      <w:proofErr w:type="spellStart"/>
      <w:r w:rsidRPr="005440CC">
        <w:rPr>
          <w:rFonts w:ascii="Arial" w:hAnsi="Arial" w:cs="Arial"/>
          <w:sz w:val="24"/>
          <w:szCs w:val="24"/>
          <w:lang w:val="en-GB"/>
        </w:rPr>
        <w:t>Tučková</w:t>
      </w:r>
      <w:proofErr w:type="spellEnd"/>
      <w:r w:rsidRPr="005440CC">
        <w:rPr>
          <w:rFonts w:ascii="Arial" w:hAnsi="Arial" w:cs="Arial"/>
          <w:sz w:val="24"/>
          <w:szCs w:val="24"/>
          <w:lang w:val="en-GB"/>
        </w:rPr>
        <w:t>, Z. and Phan, Q., 2019. Greening human resource management and employee commitment towards the environment: An interaction model. Journal of Business Economics and Management.</w:t>
      </w:r>
    </w:p>
    <w:p w14:paraId="460B3818"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Raza, A., Farrukh, M., Iqbal, M.K., Farhan, M. and Wu, Y., 2021. Corporate social responsibility and employees' voluntary pro</w:t>
      </w:r>
      <w:r w:rsidRPr="005440CC">
        <w:rPr>
          <w:rFonts w:ascii="Cambria Math" w:hAnsi="Cambria Math" w:cs="Cambria Math"/>
          <w:sz w:val="24"/>
          <w:szCs w:val="24"/>
          <w:lang w:val="en-GB"/>
        </w:rPr>
        <w:t>‐</w:t>
      </w:r>
      <w:r w:rsidRPr="005440CC">
        <w:rPr>
          <w:rFonts w:ascii="Arial" w:hAnsi="Arial" w:cs="Arial"/>
          <w:sz w:val="24"/>
          <w:szCs w:val="24"/>
          <w:lang w:val="en-GB"/>
        </w:rPr>
        <w:t>environmental behavior: The role of organizational pride and employee engagement. Corporate Social Responsibility and Environmental Management, 28(3), pp.1104-1116.</w:t>
      </w:r>
    </w:p>
    <w:p w14:paraId="3773CD08"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Saks, A.M., 2022. Caring for human resources management and employee engagement. Human Resource Management Review, 32(3), p.100835.</w:t>
      </w:r>
    </w:p>
    <w:p w14:paraId="708D7D5A"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Shen, H. and Jiang, H., 2019. Engaged at work? An employee engagement model in public relations. Journal of Public Relations Research, 31(1-2), pp.32-49.</w:t>
      </w:r>
    </w:p>
    <w:p w14:paraId="7F0ED08A"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proofErr w:type="spellStart"/>
      <w:r w:rsidRPr="005440CC">
        <w:rPr>
          <w:rFonts w:ascii="Arial" w:hAnsi="Arial" w:cs="Arial"/>
          <w:sz w:val="24"/>
          <w:szCs w:val="24"/>
          <w:lang w:val="en-GB"/>
        </w:rPr>
        <w:t>Shrotryia</w:t>
      </w:r>
      <w:proofErr w:type="spellEnd"/>
      <w:r w:rsidRPr="005440CC">
        <w:rPr>
          <w:rFonts w:ascii="Arial" w:hAnsi="Arial" w:cs="Arial"/>
          <w:sz w:val="24"/>
          <w:szCs w:val="24"/>
          <w:lang w:val="en-GB"/>
        </w:rPr>
        <w:t xml:space="preserve">, V.K. and </w:t>
      </w:r>
      <w:proofErr w:type="spellStart"/>
      <w:r w:rsidRPr="005440CC">
        <w:rPr>
          <w:rFonts w:ascii="Arial" w:hAnsi="Arial" w:cs="Arial"/>
          <w:sz w:val="24"/>
          <w:szCs w:val="24"/>
          <w:lang w:val="en-GB"/>
        </w:rPr>
        <w:t>Dhanda</w:t>
      </w:r>
      <w:proofErr w:type="spellEnd"/>
      <w:r w:rsidRPr="005440CC">
        <w:rPr>
          <w:rFonts w:ascii="Arial" w:hAnsi="Arial" w:cs="Arial"/>
          <w:sz w:val="24"/>
          <w:szCs w:val="24"/>
          <w:lang w:val="en-GB"/>
        </w:rPr>
        <w:t>, U., 2019. Content validity of assessment instrument for employee engagement. Sage Open, 9(1), p.2158244018821751.</w:t>
      </w:r>
    </w:p>
    <w:p w14:paraId="76633F3B"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Smith, C., 2019. An employee’s best friend? How AI can boost employee engagement and performance. Strategic HR Review, 18(1), pp.17-20.</w:t>
      </w:r>
    </w:p>
    <w:p w14:paraId="587DB970"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Soares, M.E. and Mosquera, P., 2019. Fostering work engagement: The role of the psychological contract. Journal of Business Research, 101, pp.469-476.</w:t>
      </w:r>
    </w:p>
    <w:p w14:paraId="6A3FD307"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Sun, L. and Bunchapattanasakda, C., 2019. Employee engagement: A literature review. International Journal of Human Resource Studies, 9(1), pp.63-80.</w:t>
      </w:r>
    </w:p>
    <w:p w14:paraId="2D8FAF7A"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r w:rsidRPr="005440CC">
        <w:rPr>
          <w:rFonts w:ascii="Arial" w:hAnsi="Arial" w:cs="Arial"/>
          <w:sz w:val="24"/>
          <w:szCs w:val="24"/>
          <w:lang w:val="en-GB"/>
        </w:rPr>
        <w:t>Turner, P. and Turner, P., 2020. What Is Employee Engagement? (pp. 27-56). Springer International Publishing.</w:t>
      </w:r>
    </w:p>
    <w:p w14:paraId="7C4B9F6D"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proofErr w:type="spellStart"/>
      <w:r w:rsidRPr="005440CC">
        <w:rPr>
          <w:rFonts w:ascii="Arial" w:hAnsi="Arial" w:cs="Arial"/>
          <w:sz w:val="24"/>
          <w:szCs w:val="24"/>
          <w:lang w:val="en-GB"/>
        </w:rPr>
        <w:t>Verčič</w:t>
      </w:r>
      <w:proofErr w:type="spellEnd"/>
      <w:r w:rsidRPr="005440CC">
        <w:rPr>
          <w:rFonts w:ascii="Arial" w:hAnsi="Arial" w:cs="Arial"/>
          <w:sz w:val="24"/>
          <w:szCs w:val="24"/>
          <w:lang w:val="en-GB"/>
        </w:rPr>
        <w:t xml:space="preserve">, A.T., 2021. The impact of employee engagement, organisational </w:t>
      </w:r>
      <w:proofErr w:type="gramStart"/>
      <w:r w:rsidRPr="005440CC">
        <w:rPr>
          <w:rFonts w:ascii="Arial" w:hAnsi="Arial" w:cs="Arial"/>
          <w:sz w:val="24"/>
          <w:szCs w:val="24"/>
          <w:lang w:val="en-GB"/>
        </w:rPr>
        <w:t>support</w:t>
      </w:r>
      <w:proofErr w:type="gramEnd"/>
      <w:r w:rsidRPr="005440CC">
        <w:rPr>
          <w:rFonts w:ascii="Arial" w:hAnsi="Arial" w:cs="Arial"/>
          <w:sz w:val="24"/>
          <w:szCs w:val="24"/>
          <w:lang w:val="en-GB"/>
        </w:rPr>
        <w:t xml:space="preserve"> and employer branding on internal communication satisfaction. Public Relations Review, 47(1), p.102009.</w:t>
      </w:r>
    </w:p>
    <w:p w14:paraId="7C301D11" w14:textId="77777777" w:rsidR="00A16303" w:rsidRPr="005440CC" w:rsidRDefault="00A16303" w:rsidP="00A16303">
      <w:pPr>
        <w:pStyle w:val="ListParagraph"/>
        <w:numPr>
          <w:ilvl w:val="0"/>
          <w:numId w:val="2"/>
        </w:numPr>
        <w:spacing w:line="360" w:lineRule="auto"/>
        <w:jc w:val="both"/>
        <w:rPr>
          <w:rFonts w:ascii="Arial" w:hAnsi="Arial" w:cs="Arial"/>
          <w:sz w:val="24"/>
          <w:szCs w:val="24"/>
          <w:lang w:val="en-GB"/>
        </w:rPr>
      </w:pPr>
      <w:proofErr w:type="spellStart"/>
      <w:r w:rsidRPr="005440CC">
        <w:rPr>
          <w:rFonts w:ascii="Arial" w:hAnsi="Arial" w:cs="Arial"/>
          <w:sz w:val="24"/>
          <w:szCs w:val="24"/>
          <w:lang w:val="en-GB"/>
        </w:rPr>
        <w:t>Zahraei</w:t>
      </w:r>
      <w:proofErr w:type="spellEnd"/>
      <w:r w:rsidRPr="005440CC">
        <w:rPr>
          <w:rFonts w:ascii="Arial" w:hAnsi="Arial" w:cs="Arial"/>
          <w:sz w:val="24"/>
          <w:szCs w:val="24"/>
          <w:lang w:val="en-GB"/>
        </w:rPr>
        <w:t>, S.A., 2021. A System Approach: Model Development of Employee Engagement Factors Which Impact an Organization’s Productivity (Doctoral dissertation, Morgan State University).</w:t>
      </w:r>
    </w:p>
    <w:sectPr w:rsidR="00A16303" w:rsidRPr="005440CC" w:rsidSect="005440CC">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458C6" w14:textId="77777777" w:rsidR="00932F31" w:rsidRDefault="00932F31">
      <w:pPr>
        <w:spacing w:after="0" w:line="240" w:lineRule="auto"/>
      </w:pPr>
      <w:r>
        <w:separator/>
      </w:r>
    </w:p>
  </w:endnote>
  <w:endnote w:type="continuationSeparator" w:id="0">
    <w:p w14:paraId="57732B07" w14:textId="77777777" w:rsidR="00932F31" w:rsidRDefault="00932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903357"/>
      <w:docPartObj>
        <w:docPartGallery w:val="Page Numbers (Bottom of Page)"/>
        <w:docPartUnique/>
      </w:docPartObj>
    </w:sdtPr>
    <w:sdtEndPr>
      <w:rPr>
        <w:noProof/>
      </w:rPr>
    </w:sdtEndPr>
    <w:sdtContent>
      <w:p w14:paraId="6EAFAC52" w14:textId="77777777" w:rsidR="005440CC" w:rsidRDefault="008F1A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72B581" w14:textId="77777777" w:rsidR="005440CC" w:rsidRDefault="00544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BB37B" w14:textId="77777777" w:rsidR="00932F31" w:rsidRDefault="00932F31">
      <w:pPr>
        <w:spacing w:after="0" w:line="240" w:lineRule="auto"/>
      </w:pPr>
      <w:r>
        <w:separator/>
      </w:r>
    </w:p>
  </w:footnote>
  <w:footnote w:type="continuationSeparator" w:id="0">
    <w:p w14:paraId="29D8AE0C" w14:textId="77777777" w:rsidR="00932F31" w:rsidRDefault="00932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747FC"/>
    <w:multiLevelType w:val="hybridMultilevel"/>
    <w:tmpl w:val="D83C2DC0"/>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930479"/>
    <w:multiLevelType w:val="hybridMultilevel"/>
    <w:tmpl w:val="A63CC08E"/>
    <w:lvl w:ilvl="0" w:tplc="2318ABEC">
      <w:start w:val="1"/>
      <w:numFmt w:val="decimal"/>
      <w:lvlText w:val="%1."/>
      <w:lvlJc w:val="left"/>
      <w:pPr>
        <w:ind w:left="720" w:hanging="360"/>
      </w:pPr>
    </w:lvl>
    <w:lvl w:ilvl="1" w:tplc="F6825ED4" w:tentative="1">
      <w:start w:val="1"/>
      <w:numFmt w:val="lowerLetter"/>
      <w:lvlText w:val="%2."/>
      <w:lvlJc w:val="left"/>
      <w:pPr>
        <w:ind w:left="1440" w:hanging="360"/>
      </w:pPr>
    </w:lvl>
    <w:lvl w:ilvl="2" w:tplc="6E10BA76" w:tentative="1">
      <w:start w:val="1"/>
      <w:numFmt w:val="lowerRoman"/>
      <w:lvlText w:val="%3."/>
      <w:lvlJc w:val="right"/>
      <w:pPr>
        <w:ind w:left="2160" w:hanging="180"/>
      </w:pPr>
    </w:lvl>
    <w:lvl w:ilvl="3" w:tplc="B9EC2DCA" w:tentative="1">
      <w:start w:val="1"/>
      <w:numFmt w:val="decimal"/>
      <w:lvlText w:val="%4."/>
      <w:lvlJc w:val="left"/>
      <w:pPr>
        <w:ind w:left="2880" w:hanging="360"/>
      </w:pPr>
    </w:lvl>
    <w:lvl w:ilvl="4" w:tplc="12C6A77E" w:tentative="1">
      <w:start w:val="1"/>
      <w:numFmt w:val="lowerLetter"/>
      <w:lvlText w:val="%5."/>
      <w:lvlJc w:val="left"/>
      <w:pPr>
        <w:ind w:left="3600" w:hanging="360"/>
      </w:pPr>
    </w:lvl>
    <w:lvl w:ilvl="5" w:tplc="090A031A" w:tentative="1">
      <w:start w:val="1"/>
      <w:numFmt w:val="lowerRoman"/>
      <w:lvlText w:val="%6."/>
      <w:lvlJc w:val="right"/>
      <w:pPr>
        <w:ind w:left="4320" w:hanging="180"/>
      </w:pPr>
    </w:lvl>
    <w:lvl w:ilvl="6" w:tplc="8014EB46" w:tentative="1">
      <w:start w:val="1"/>
      <w:numFmt w:val="decimal"/>
      <w:lvlText w:val="%7."/>
      <w:lvlJc w:val="left"/>
      <w:pPr>
        <w:ind w:left="5040" w:hanging="360"/>
      </w:pPr>
    </w:lvl>
    <w:lvl w:ilvl="7" w:tplc="68A84FC4" w:tentative="1">
      <w:start w:val="1"/>
      <w:numFmt w:val="lowerLetter"/>
      <w:lvlText w:val="%8."/>
      <w:lvlJc w:val="left"/>
      <w:pPr>
        <w:ind w:left="5760" w:hanging="360"/>
      </w:pPr>
    </w:lvl>
    <w:lvl w:ilvl="8" w:tplc="71E24672" w:tentative="1">
      <w:start w:val="1"/>
      <w:numFmt w:val="lowerRoman"/>
      <w:lvlText w:val="%9."/>
      <w:lvlJc w:val="right"/>
      <w:pPr>
        <w:ind w:left="6480" w:hanging="180"/>
      </w:pPr>
    </w:lvl>
  </w:abstractNum>
  <w:num w:numId="1" w16cid:durableId="1951159292">
    <w:abstractNumId w:val="1"/>
  </w:num>
  <w:num w:numId="2" w16cid:durableId="1131440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764"/>
    <w:rsid w:val="0001224F"/>
    <w:rsid w:val="000F4705"/>
    <w:rsid w:val="00143406"/>
    <w:rsid w:val="00166246"/>
    <w:rsid w:val="00186852"/>
    <w:rsid w:val="001E2614"/>
    <w:rsid w:val="001E5450"/>
    <w:rsid w:val="00237BD5"/>
    <w:rsid w:val="00257A11"/>
    <w:rsid w:val="002655BD"/>
    <w:rsid w:val="00273E2B"/>
    <w:rsid w:val="0028644B"/>
    <w:rsid w:val="002C0D4F"/>
    <w:rsid w:val="003027CA"/>
    <w:rsid w:val="003B7CA7"/>
    <w:rsid w:val="003E36C8"/>
    <w:rsid w:val="004224E5"/>
    <w:rsid w:val="004443E3"/>
    <w:rsid w:val="00485D52"/>
    <w:rsid w:val="00496D0A"/>
    <w:rsid w:val="004B1AB0"/>
    <w:rsid w:val="004C219C"/>
    <w:rsid w:val="004F0746"/>
    <w:rsid w:val="00533061"/>
    <w:rsid w:val="005440CC"/>
    <w:rsid w:val="005670AA"/>
    <w:rsid w:val="00585EC6"/>
    <w:rsid w:val="00586E73"/>
    <w:rsid w:val="006652D5"/>
    <w:rsid w:val="00687EB8"/>
    <w:rsid w:val="006E3EDF"/>
    <w:rsid w:val="006F1FFD"/>
    <w:rsid w:val="006F693E"/>
    <w:rsid w:val="0074323B"/>
    <w:rsid w:val="007976C3"/>
    <w:rsid w:val="008200C7"/>
    <w:rsid w:val="008412B3"/>
    <w:rsid w:val="00841FA0"/>
    <w:rsid w:val="0086138A"/>
    <w:rsid w:val="008B547C"/>
    <w:rsid w:val="008F1A95"/>
    <w:rsid w:val="00905A05"/>
    <w:rsid w:val="00911E07"/>
    <w:rsid w:val="0092472D"/>
    <w:rsid w:val="0092708B"/>
    <w:rsid w:val="00932F31"/>
    <w:rsid w:val="009711B4"/>
    <w:rsid w:val="00A16303"/>
    <w:rsid w:val="00A3741C"/>
    <w:rsid w:val="00A72764"/>
    <w:rsid w:val="00AA20C7"/>
    <w:rsid w:val="00AC23EE"/>
    <w:rsid w:val="00AE1312"/>
    <w:rsid w:val="00B34642"/>
    <w:rsid w:val="00B46B3C"/>
    <w:rsid w:val="00B66B71"/>
    <w:rsid w:val="00C55F0A"/>
    <w:rsid w:val="00C96A05"/>
    <w:rsid w:val="00CD25AB"/>
    <w:rsid w:val="00CF28F1"/>
    <w:rsid w:val="00D34640"/>
    <w:rsid w:val="00D7560E"/>
    <w:rsid w:val="00D76930"/>
    <w:rsid w:val="00D8604B"/>
    <w:rsid w:val="00DB655F"/>
    <w:rsid w:val="00DD69A9"/>
    <w:rsid w:val="00E4098B"/>
    <w:rsid w:val="00E51599"/>
    <w:rsid w:val="00E85734"/>
    <w:rsid w:val="00E93132"/>
    <w:rsid w:val="00E97267"/>
    <w:rsid w:val="00EE0275"/>
    <w:rsid w:val="00F36FD8"/>
    <w:rsid w:val="00F86306"/>
    <w:rsid w:val="00F915E4"/>
    <w:rsid w:val="00FB22F1"/>
    <w:rsid w:val="00FB760E"/>
    <w:rsid w:val="00FD4D35"/>
    <w:rsid w:val="00FE49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E61FA"/>
  <w15:chartTrackingRefBased/>
  <w15:docId w15:val="{69AF3DAD-47E2-44AD-945E-C479CDF3F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76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A20C7"/>
    <w:pPr>
      <w:ind w:left="720"/>
      <w:contextualSpacing/>
    </w:pPr>
  </w:style>
  <w:style w:type="paragraph" w:styleId="NoSpacing">
    <w:name w:val="No Spacing"/>
    <w:link w:val="NoSpacingChar"/>
    <w:uiPriority w:val="1"/>
    <w:qFormat/>
    <w:rsid w:val="005440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40CC"/>
    <w:rPr>
      <w:rFonts w:eastAsiaTheme="minorEastAsia"/>
      <w:lang w:val="en-US"/>
    </w:rPr>
  </w:style>
  <w:style w:type="paragraph" w:styleId="Header">
    <w:name w:val="header"/>
    <w:basedOn w:val="Normal"/>
    <w:link w:val="HeaderChar"/>
    <w:uiPriority w:val="99"/>
    <w:unhideWhenUsed/>
    <w:rsid w:val="00544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0CC"/>
  </w:style>
  <w:style w:type="paragraph" w:styleId="Footer">
    <w:name w:val="footer"/>
    <w:basedOn w:val="Normal"/>
    <w:link w:val="FooterChar"/>
    <w:uiPriority w:val="99"/>
    <w:unhideWhenUsed/>
    <w:rsid w:val="00544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0CC"/>
  </w:style>
  <w:style w:type="paragraph" w:styleId="TOCHeading">
    <w:name w:val="TOC Heading"/>
    <w:basedOn w:val="Heading1"/>
    <w:next w:val="Normal"/>
    <w:uiPriority w:val="39"/>
    <w:unhideWhenUsed/>
    <w:qFormat/>
    <w:rsid w:val="005440CC"/>
    <w:pPr>
      <w:outlineLvl w:val="9"/>
    </w:pPr>
    <w:rPr>
      <w:lang w:val="en-US"/>
    </w:rPr>
  </w:style>
  <w:style w:type="paragraph" w:styleId="TOC1">
    <w:name w:val="toc 1"/>
    <w:basedOn w:val="Normal"/>
    <w:next w:val="Normal"/>
    <w:autoRedefine/>
    <w:uiPriority w:val="39"/>
    <w:unhideWhenUsed/>
    <w:rsid w:val="005440CC"/>
    <w:pPr>
      <w:spacing w:after="100"/>
    </w:pPr>
  </w:style>
  <w:style w:type="character" w:styleId="Hyperlink">
    <w:name w:val="Hyperlink"/>
    <w:basedOn w:val="DefaultParagraphFont"/>
    <w:uiPriority w:val="99"/>
    <w:unhideWhenUsed/>
    <w:rsid w:val="005440CC"/>
    <w:rPr>
      <w:color w:val="0563C1" w:themeColor="hyperlink"/>
      <w:u w:val="single"/>
    </w:rPr>
  </w:style>
  <w:style w:type="character" w:styleId="UnresolvedMention">
    <w:name w:val="Unresolved Mention"/>
    <w:basedOn w:val="DefaultParagraphFont"/>
    <w:uiPriority w:val="99"/>
    <w:semiHidden/>
    <w:unhideWhenUsed/>
    <w:rsid w:val="00586E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rchestercollection.com/en/who-we-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438B316EDC4FFEAC55DFB40EF5C032"/>
        <w:category>
          <w:name w:val="General"/>
          <w:gallery w:val="placeholder"/>
        </w:category>
        <w:types>
          <w:type w:val="bbPlcHdr"/>
        </w:types>
        <w:behaviors>
          <w:behavior w:val="content"/>
        </w:behaviors>
        <w:guid w:val="{1CDD89E4-6AA6-430A-A9F4-5FA9CC7E3224}"/>
      </w:docPartPr>
      <w:docPartBody>
        <w:p w:rsidR="009D0916" w:rsidRDefault="00A81D4E" w:rsidP="0028644B">
          <w:pPr>
            <w:pStyle w:val="C6438B316EDC4FFEAC55DFB40EF5C03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44B"/>
    <w:rsid w:val="0028644B"/>
    <w:rsid w:val="004754A8"/>
    <w:rsid w:val="005A0BC8"/>
    <w:rsid w:val="006C3884"/>
    <w:rsid w:val="00897999"/>
    <w:rsid w:val="00991C0C"/>
    <w:rsid w:val="009D0916"/>
    <w:rsid w:val="00A81D4E"/>
    <w:rsid w:val="00EA67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438B316EDC4FFEAC55DFB40EF5C032">
    <w:name w:val="C6438B316EDC4FFEAC55DFB40EF5C032"/>
    <w:rsid w:val="002864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A13F2-F97B-4DEC-879E-B8F0B7FCC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How to engage employees throughout the employee lifecycle</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throughout the employee lifecycle</dc:title>
  <dc:creator>Astha</dc:creator>
  <cp:lastModifiedBy>Radu Cimpoes</cp:lastModifiedBy>
  <cp:revision>14</cp:revision>
  <dcterms:created xsi:type="dcterms:W3CDTF">2023-02-08T10:28:00Z</dcterms:created>
  <dcterms:modified xsi:type="dcterms:W3CDTF">2023-02-10T13:26:00Z</dcterms:modified>
</cp:coreProperties>
</file>