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946ADF" w14:textId="3D69A239" w:rsidR="001E5D57" w:rsidRDefault="001E5D57">
      <w:pPr>
        <w:rPr>
          <w:color w:val="000000" w:themeColor="text1"/>
        </w:rPr>
      </w:pPr>
      <w:r>
        <w:rPr>
          <w:color w:val="000000" w:themeColor="text1"/>
        </w:rPr>
        <w:t xml:space="preserve">References </w:t>
      </w:r>
      <w:r w:rsidR="003F537D">
        <w:rPr>
          <w:color w:val="000000" w:themeColor="text1"/>
        </w:rPr>
        <w:t xml:space="preserve">Jon Muir award </w:t>
      </w:r>
    </w:p>
    <w:p w14:paraId="63B29E77" w14:textId="01880A47" w:rsidR="00830A3B" w:rsidRPr="003F537D" w:rsidRDefault="00830A3B" w:rsidP="00073720">
      <w:pPr>
        <w:spacing w:before="240"/>
        <w:rPr>
          <w:color w:val="000000" w:themeColor="text1"/>
        </w:rPr>
      </w:pPr>
      <w:proofErr w:type="spellStart"/>
      <w:r>
        <w:rPr>
          <w:rFonts w:ascii="Segoe UI" w:hAnsi="Segoe UI" w:cs="Segoe UI"/>
          <w:color w:val="333333"/>
          <w:shd w:val="clear" w:color="auto" w:fill="FCFCFC"/>
        </w:rPr>
        <w:t>Acampora</w:t>
      </w:r>
      <w:proofErr w:type="spellEnd"/>
      <w:r>
        <w:rPr>
          <w:rFonts w:ascii="Segoe UI" w:hAnsi="Segoe UI" w:cs="Segoe UI"/>
          <w:color w:val="333333"/>
          <w:shd w:val="clear" w:color="auto" w:fill="FCFCFC"/>
        </w:rPr>
        <w:t xml:space="preserve">, H., </w:t>
      </w:r>
      <w:proofErr w:type="spellStart"/>
      <w:r>
        <w:rPr>
          <w:rFonts w:ascii="Segoe UI" w:hAnsi="Segoe UI" w:cs="Segoe UI"/>
          <w:color w:val="333333"/>
          <w:shd w:val="clear" w:color="auto" w:fill="FCFCFC"/>
        </w:rPr>
        <w:t>Lyashevska</w:t>
      </w:r>
      <w:proofErr w:type="spellEnd"/>
      <w:r>
        <w:rPr>
          <w:rFonts w:ascii="Segoe UI" w:hAnsi="Segoe UI" w:cs="Segoe UI"/>
          <w:color w:val="333333"/>
          <w:shd w:val="clear" w:color="auto" w:fill="FCFCFC"/>
        </w:rPr>
        <w:t xml:space="preserve">, O., </w:t>
      </w:r>
      <w:proofErr w:type="spellStart"/>
      <w:r>
        <w:rPr>
          <w:rFonts w:ascii="Segoe UI" w:hAnsi="Segoe UI" w:cs="Segoe UI"/>
          <w:color w:val="333333"/>
          <w:shd w:val="clear" w:color="auto" w:fill="FCFCFC"/>
        </w:rPr>
        <w:t>Franekar</w:t>
      </w:r>
      <w:proofErr w:type="spellEnd"/>
      <w:r>
        <w:rPr>
          <w:rFonts w:ascii="Segoe UI" w:hAnsi="Segoe UI" w:cs="Segoe UI"/>
          <w:color w:val="333333"/>
          <w:shd w:val="clear" w:color="auto" w:fill="FCFCFC"/>
        </w:rPr>
        <w:t xml:space="preserve">, J.A.V. and O’Connor, I. (2016) ‘The use of beached bird surveys for marine plastic litter monitoring in Ireland’, </w:t>
      </w:r>
      <w:r>
        <w:rPr>
          <w:rFonts w:ascii="Segoe UI" w:hAnsi="Segoe UI" w:cs="Segoe UI"/>
          <w:i/>
          <w:iCs/>
          <w:color w:val="333333"/>
          <w:shd w:val="clear" w:color="auto" w:fill="FCFCFC"/>
        </w:rPr>
        <w:t xml:space="preserve">Marine Environmental Research, </w:t>
      </w:r>
      <w:r>
        <w:rPr>
          <w:rFonts w:ascii="Segoe UI" w:hAnsi="Segoe UI" w:cs="Segoe UI"/>
          <w:color w:val="333333"/>
          <w:shd w:val="clear" w:color="auto" w:fill="FCFCFC"/>
        </w:rPr>
        <w:t xml:space="preserve">120, pp 122-129. </w:t>
      </w:r>
      <w:hyperlink r:id="rId9" w:tgtFrame="_blank" w:tooltip="Persistent link using digital object identifier" w:history="1">
        <w:r w:rsidR="00073720">
          <w:rPr>
            <w:rStyle w:val="Hyperlink"/>
            <w:rFonts w:ascii="Arial" w:hAnsi="Arial" w:cs="Arial"/>
            <w:color w:val="0C7DBB"/>
            <w:sz w:val="21"/>
            <w:szCs w:val="21"/>
          </w:rPr>
          <w:t>https://doi.org/10.1016/j.marenvres.2016.08.002</w:t>
        </w:r>
      </w:hyperlink>
    </w:p>
    <w:p w14:paraId="56E6334D" w14:textId="185C89D5" w:rsidR="007276C7" w:rsidRPr="00B569FE" w:rsidRDefault="00A9726E">
      <w:pPr>
        <w:rPr>
          <w:color w:val="4472C4" w:themeColor="accent1"/>
        </w:rPr>
      </w:pPr>
      <w:r w:rsidRPr="00B569FE">
        <w:rPr>
          <w:color w:val="4472C4" w:themeColor="accent1"/>
        </w:rPr>
        <w:t>Turner, A.</w:t>
      </w:r>
      <w:r w:rsidR="00D46B6F" w:rsidRPr="00B569FE">
        <w:rPr>
          <w:color w:val="4472C4" w:themeColor="accent1"/>
        </w:rPr>
        <w:t xml:space="preserve"> (2021) ‘Coastal Dunes</w:t>
      </w:r>
      <w:r w:rsidR="003674DF" w:rsidRPr="00B569FE">
        <w:rPr>
          <w:color w:val="4472C4" w:themeColor="accent1"/>
        </w:rPr>
        <w:t xml:space="preserve"> as a sink and secondary source of marine plastics: A study at </w:t>
      </w:r>
      <w:proofErr w:type="spellStart"/>
      <w:r w:rsidR="003674DF" w:rsidRPr="00B569FE">
        <w:rPr>
          <w:color w:val="4472C4" w:themeColor="accent1"/>
        </w:rPr>
        <w:t>Perran</w:t>
      </w:r>
      <w:proofErr w:type="spellEnd"/>
      <w:r w:rsidR="003674DF" w:rsidRPr="00B569FE">
        <w:rPr>
          <w:color w:val="4472C4" w:themeColor="accent1"/>
        </w:rPr>
        <w:t xml:space="preserve"> Beach, southwest England</w:t>
      </w:r>
      <w:r w:rsidR="00687B88" w:rsidRPr="00B569FE">
        <w:rPr>
          <w:color w:val="4472C4" w:themeColor="accent1"/>
        </w:rPr>
        <w:t xml:space="preserve">’, </w:t>
      </w:r>
      <w:r w:rsidR="00687B88" w:rsidRPr="00B569FE">
        <w:rPr>
          <w:i/>
          <w:iCs/>
          <w:color w:val="4472C4" w:themeColor="accent1"/>
        </w:rPr>
        <w:t xml:space="preserve">Marine Pollution Bulletin, </w:t>
      </w:r>
      <w:r w:rsidR="00557936" w:rsidRPr="00B569FE">
        <w:rPr>
          <w:color w:val="4472C4" w:themeColor="accent1"/>
        </w:rPr>
        <w:t xml:space="preserve">137(B), </w:t>
      </w:r>
    </w:p>
    <w:p w14:paraId="7390E554" w14:textId="77B78FD6" w:rsidR="00557936" w:rsidRDefault="00000000">
      <w:pPr>
        <w:rPr>
          <w:color w:val="4472C4" w:themeColor="accent1"/>
        </w:rPr>
      </w:pPr>
      <w:hyperlink r:id="rId10" w:tgtFrame="_blank" w:tooltip="Persistent link using digital object identifier" w:history="1">
        <w:r w:rsidR="00557936" w:rsidRPr="00B569FE">
          <w:rPr>
            <w:rStyle w:val="Hyperlink"/>
            <w:rFonts w:ascii="Arial" w:hAnsi="Arial" w:cs="Arial"/>
            <w:color w:val="4472C4" w:themeColor="accent1"/>
            <w:sz w:val="21"/>
            <w:szCs w:val="21"/>
          </w:rPr>
          <w:t>https://doi.org/10.1016/j.marpolbul.2021.113133</w:t>
        </w:r>
      </w:hyperlink>
      <w:r w:rsidR="00557936" w:rsidRPr="00B569FE">
        <w:rPr>
          <w:color w:val="4472C4" w:themeColor="accent1"/>
        </w:rPr>
        <w:t xml:space="preserve"> Accessed on: </w:t>
      </w:r>
      <w:r w:rsidR="00B569FE" w:rsidRPr="00B569FE">
        <w:rPr>
          <w:color w:val="4472C4" w:themeColor="accent1"/>
        </w:rPr>
        <w:t>2</w:t>
      </w:r>
      <w:r w:rsidR="00B569FE" w:rsidRPr="00B569FE">
        <w:rPr>
          <w:color w:val="4472C4" w:themeColor="accent1"/>
          <w:vertAlign w:val="superscript"/>
        </w:rPr>
        <w:t>nd</w:t>
      </w:r>
      <w:r w:rsidR="00B569FE" w:rsidRPr="00B569FE">
        <w:rPr>
          <w:color w:val="4472C4" w:themeColor="accent1"/>
        </w:rPr>
        <w:t xml:space="preserve"> December 2022</w:t>
      </w:r>
    </w:p>
    <w:p w14:paraId="2A28F460" w14:textId="03D871E8" w:rsidR="00E34116" w:rsidRPr="00F7190F" w:rsidRDefault="00BD13DA" w:rsidP="00F7190F">
      <w:pPr>
        <w:rPr>
          <w:rStyle w:val="Hyperlink"/>
          <w:rFonts w:ascii="Segoe UI" w:hAnsi="Segoe UI" w:cs="Segoe UI"/>
          <w:color w:val="333333"/>
          <w:u w:val="none"/>
          <w:shd w:val="clear" w:color="auto" w:fill="FCFCFC"/>
        </w:rPr>
      </w:pPr>
      <w:r>
        <w:t xml:space="preserve">Williams, A.T., Pond, K., </w:t>
      </w:r>
      <w:proofErr w:type="spellStart"/>
      <w:r>
        <w:t>Ergin</w:t>
      </w:r>
      <w:proofErr w:type="spellEnd"/>
      <w:r w:rsidR="00600C03">
        <w:t>,</w:t>
      </w:r>
      <w:r>
        <w:t xml:space="preserve"> A.</w:t>
      </w:r>
      <w:r w:rsidR="00600C03">
        <w:t xml:space="preserve"> and</w:t>
      </w:r>
      <w:r>
        <w:t xml:space="preserve"> </w:t>
      </w:r>
      <w:proofErr w:type="spellStart"/>
      <w:r>
        <w:t>Cullis</w:t>
      </w:r>
      <w:proofErr w:type="spellEnd"/>
      <w:r w:rsidR="008D0208">
        <w:t xml:space="preserve">, M.J. (2013) </w:t>
      </w:r>
      <w:r w:rsidR="00293737">
        <w:t>‘The Hazards of Beach Litter</w:t>
      </w:r>
      <w:r w:rsidR="009E4E37">
        <w:t xml:space="preserve">’, in </w:t>
      </w:r>
      <w:proofErr w:type="spellStart"/>
      <w:r w:rsidR="009E4E37">
        <w:t>Finkl</w:t>
      </w:r>
      <w:proofErr w:type="spellEnd"/>
      <w:r w:rsidR="009E4E37">
        <w:t>, C</w:t>
      </w:r>
      <w:r w:rsidR="00F76290">
        <w:t>. (eds) Coastal Hazards. Coastal Research Library</w:t>
      </w:r>
      <w:r w:rsidR="00EE042D">
        <w:t xml:space="preserve">, </w:t>
      </w:r>
      <w:proofErr w:type="spellStart"/>
      <w:r w:rsidR="00EE042D">
        <w:t>vol</w:t>
      </w:r>
      <w:proofErr w:type="spellEnd"/>
      <w:r w:rsidR="00EE042D">
        <w:t xml:space="preserve"> 1000. Springer, Dor</w:t>
      </w:r>
      <w:r w:rsidR="00AF00C5">
        <w:t>drecht</w:t>
      </w:r>
      <w:r w:rsidR="006E3106">
        <w:t xml:space="preserve">, pp. </w:t>
      </w:r>
      <w:r w:rsidR="003067D7">
        <w:t xml:space="preserve">753-780. </w:t>
      </w:r>
      <w:hyperlink r:id="rId11" w:history="1">
        <w:r w:rsidR="003067D7" w:rsidRPr="00D67F60">
          <w:rPr>
            <w:rStyle w:val="Hyperlink"/>
            <w:rFonts w:ascii="Segoe UI" w:hAnsi="Segoe UI" w:cs="Segoe UI"/>
            <w:shd w:val="clear" w:color="auto" w:fill="FCFCFC"/>
          </w:rPr>
          <w:t>https://doi.org/10.1007/978-94-007-5234-4_24</w:t>
        </w:r>
      </w:hyperlink>
    </w:p>
    <w:p w14:paraId="397CA34B" w14:textId="169C4F27" w:rsidR="00D95235" w:rsidRDefault="00393FB8" w:rsidP="008D0208">
      <w:pPr>
        <w:spacing w:before="240"/>
      </w:pPr>
      <w:r>
        <w:rPr>
          <w:rStyle w:val="Hyperlink"/>
          <w:rFonts w:ascii="Arial" w:hAnsi="Arial" w:cs="Arial"/>
          <w:color w:val="000000" w:themeColor="text1"/>
          <w:sz w:val="21"/>
          <w:szCs w:val="21"/>
          <w:u w:val="none"/>
        </w:rPr>
        <w:t xml:space="preserve">Visit </w:t>
      </w:r>
      <w:proofErr w:type="spellStart"/>
      <w:r>
        <w:rPr>
          <w:rStyle w:val="Hyperlink"/>
          <w:rFonts w:ascii="Arial" w:hAnsi="Arial" w:cs="Arial"/>
          <w:color w:val="000000" w:themeColor="text1"/>
          <w:sz w:val="21"/>
          <w:szCs w:val="21"/>
          <w:u w:val="none"/>
        </w:rPr>
        <w:t>Llansteffan</w:t>
      </w:r>
      <w:proofErr w:type="spellEnd"/>
      <w:r>
        <w:rPr>
          <w:rStyle w:val="Hyperlink"/>
          <w:rFonts w:ascii="Arial" w:hAnsi="Arial" w:cs="Arial"/>
          <w:color w:val="000000" w:themeColor="text1"/>
          <w:sz w:val="21"/>
          <w:szCs w:val="21"/>
          <w:u w:val="none"/>
        </w:rPr>
        <w:t xml:space="preserve"> Castle (no date) </w:t>
      </w:r>
      <w:proofErr w:type="spellStart"/>
      <w:r>
        <w:rPr>
          <w:rStyle w:val="Hyperlink"/>
          <w:rFonts w:ascii="Arial" w:hAnsi="Arial" w:cs="Arial"/>
          <w:i/>
          <w:iCs/>
          <w:color w:val="000000" w:themeColor="text1"/>
          <w:sz w:val="21"/>
          <w:szCs w:val="21"/>
          <w:u w:val="none"/>
        </w:rPr>
        <w:t>Cadw</w:t>
      </w:r>
      <w:proofErr w:type="spellEnd"/>
      <w:r>
        <w:rPr>
          <w:rStyle w:val="Hyperlink"/>
          <w:rFonts w:ascii="Arial" w:hAnsi="Arial" w:cs="Arial"/>
          <w:i/>
          <w:iCs/>
          <w:color w:val="000000" w:themeColor="text1"/>
          <w:sz w:val="21"/>
          <w:szCs w:val="21"/>
          <w:u w:val="none"/>
        </w:rPr>
        <w:t>.</w:t>
      </w:r>
      <w:r w:rsidR="00822D12">
        <w:rPr>
          <w:rStyle w:val="Hyperlink"/>
          <w:rFonts w:ascii="Arial" w:hAnsi="Arial" w:cs="Arial"/>
          <w:i/>
          <w:iCs/>
          <w:color w:val="000000" w:themeColor="text1"/>
          <w:sz w:val="21"/>
          <w:szCs w:val="21"/>
          <w:u w:val="none"/>
        </w:rPr>
        <w:t xml:space="preserve"> </w:t>
      </w:r>
      <w:r w:rsidR="007E1C18">
        <w:t>Available at:</w:t>
      </w:r>
      <w:r w:rsidR="00822D12">
        <w:t xml:space="preserve"> </w:t>
      </w:r>
      <w:hyperlink r:id="rId12" w:history="1">
        <w:r w:rsidR="002C7F89" w:rsidRPr="00F27CF0">
          <w:rPr>
            <w:rStyle w:val="Hyperlink"/>
          </w:rPr>
          <w:t>https://cadw.gov.wales/visit/places-to-visit/llansteffan-castle</w:t>
        </w:r>
      </w:hyperlink>
      <w:r w:rsidR="002C7F89">
        <w:t xml:space="preserve"> (Accessed: </w:t>
      </w:r>
      <w:r w:rsidR="001E5D57">
        <w:t>14</w:t>
      </w:r>
      <w:r w:rsidR="001E5D57" w:rsidRPr="001E5D57">
        <w:rPr>
          <w:vertAlign w:val="superscript"/>
        </w:rPr>
        <w:t>th</w:t>
      </w:r>
      <w:r w:rsidR="001E5D57">
        <w:t xml:space="preserve"> December 2022)</w:t>
      </w:r>
    </w:p>
    <w:p w14:paraId="05955820" w14:textId="77777777" w:rsidR="001E5D57" w:rsidRPr="00822D12" w:rsidRDefault="001E5D57" w:rsidP="008D0208">
      <w:pPr>
        <w:spacing w:before="240"/>
        <w:rPr>
          <w:rFonts w:ascii="Segoe UI" w:hAnsi="Segoe UI" w:cs="Segoe UI"/>
          <w:i/>
          <w:iCs/>
          <w:color w:val="000000" w:themeColor="text1"/>
          <w:shd w:val="clear" w:color="auto" w:fill="FCFCFC"/>
        </w:rPr>
      </w:pPr>
    </w:p>
    <w:p w14:paraId="764971FC" w14:textId="79D7126D" w:rsidR="007818C5" w:rsidRDefault="007706EC" w:rsidP="008D0208">
      <w:pPr>
        <w:spacing w:before="240"/>
        <w:rPr>
          <w:u w:val="single"/>
        </w:rPr>
      </w:pPr>
      <w:r w:rsidRPr="001A75A3">
        <w:rPr>
          <w:u w:val="single"/>
        </w:rPr>
        <w:t xml:space="preserve">This is the link to </w:t>
      </w:r>
      <w:r w:rsidR="001A75A3" w:rsidRPr="001A75A3">
        <w:rPr>
          <w:u w:val="single"/>
        </w:rPr>
        <w:t>my YouTube video</w:t>
      </w:r>
    </w:p>
    <w:p w14:paraId="4AEAD16A" w14:textId="5C44BF4B" w:rsidR="00F47255" w:rsidRPr="00F47255" w:rsidRDefault="001148C4" w:rsidP="008D0208">
      <w:pPr>
        <w:spacing w:before="240"/>
      </w:pPr>
      <w:r w:rsidRPr="001148C4">
        <w:t>https://youtu.be/q_Uq_75NebY</w:t>
      </w:r>
    </w:p>
    <w:sectPr w:rsidR="00F47255" w:rsidRPr="00F472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3BD65C" w14:textId="77777777" w:rsidR="00D20E88" w:rsidRDefault="00D20E88" w:rsidP="00655876">
      <w:pPr>
        <w:spacing w:after="0" w:line="240" w:lineRule="auto"/>
      </w:pPr>
      <w:r>
        <w:separator/>
      </w:r>
    </w:p>
  </w:endnote>
  <w:endnote w:type="continuationSeparator" w:id="0">
    <w:p w14:paraId="2DFDA3E0" w14:textId="77777777" w:rsidR="00D20E88" w:rsidRDefault="00D20E88" w:rsidP="006558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479B70" w14:textId="77777777" w:rsidR="00D20E88" w:rsidRDefault="00D20E88" w:rsidP="00655876">
      <w:pPr>
        <w:spacing w:after="0" w:line="240" w:lineRule="auto"/>
      </w:pPr>
      <w:r>
        <w:separator/>
      </w:r>
    </w:p>
  </w:footnote>
  <w:footnote w:type="continuationSeparator" w:id="0">
    <w:p w14:paraId="0B9F5E85" w14:textId="77777777" w:rsidR="00D20E88" w:rsidRDefault="00D20E88" w:rsidP="0065587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37C6"/>
    <w:rsid w:val="00052D65"/>
    <w:rsid w:val="000601C3"/>
    <w:rsid w:val="00073720"/>
    <w:rsid w:val="000D2FED"/>
    <w:rsid w:val="0010094D"/>
    <w:rsid w:val="001148C4"/>
    <w:rsid w:val="00171EFE"/>
    <w:rsid w:val="001920B4"/>
    <w:rsid w:val="0019347B"/>
    <w:rsid w:val="001A75A3"/>
    <w:rsid w:val="001E5D57"/>
    <w:rsid w:val="00293737"/>
    <w:rsid w:val="002A3F24"/>
    <w:rsid w:val="002C7F89"/>
    <w:rsid w:val="002D76A8"/>
    <w:rsid w:val="003067D7"/>
    <w:rsid w:val="0030701E"/>
    <w:rsid w:val="003674DF"/>
    <w:rsid w:val="00370CBD"/>
    <w:rsid w:val="00393FB8"/>
    <w:rsid w:val="003E0105"/>
    <w:rsid w:val="003F537D"/>
    <w:rsid w:val="0045029D"/>
    <w:rsid w:val="00456254"/>
    <w:rsid w:val="004736A4"/>
    <w:rsid w:val="004E62A1"/>
    <w:rsid w:val="005052D7"/>
    <w:rsid w:val="00520673"/>
    <w:rsid w:val="0052161B"/>
    <w:rsid w:val="00557936"/>
    <w:rsid w:val="005A5028"/>
    <w:rsid w:val="00600C03"/>
    <w:rsid w:val="00615C00"/>
    <w:rsid w:val="00616C3B"/>
    <w:rsid w:val="00655876"/>
    <w:rsid w:val="006658A4"/>
    <w:rsid w:val="00687B88"/>
    <w:rsid w:val="006E3106"/>
    <w:rsid w:val="007276C7"/>
    <w:rsid w:val="00752FD6"/>
    <w:rsid w:val="007706EC"/>
    <w:rsid w:val="007818C5"/>
    <w:rsid w:val="00782A85"/>
    <w:rsid w:val="007B37C6"/>
    <w:rsid w:val="007B43D9"/>
    <w:rsid w:val="007E1C18"/>
    <w:rsid w:val="007E24FD"/>
    <w:rsid w:val="008145D3"/>
    <w:rsid w:val="00822D12"/>
    <w:rsid w:val="00830A3B"/>
    <w:rsid w:val="00872BD9"/>
    <w:rsid w:val="008836DD"/>
    <w:rsid w:val="00890BC7"/>
    <w:rsid w:val="008C7350"/>
    <w:rsid w:val="008D0208"/>
    <w:rsid w:val="00937C98"/>
    <w:rsid w:val="0097353D"/>
    <w:rsid w:val="00976BDD"/>
    <w:rsid w:val="009A14FE"/>
    <w:rsid w:val="009E4E37"/>
    <w:rsid w:val="00A12814"/>
    <w:rsid w:val="00A33BD2"/>
    <w:rsid w:val="00A41115"/>
    <w:rsid w:val="00A76FFF"/>
    <w:rsid w:val="00A9726E"/>
    <w:rsid w:val="00AA557B"/>
    <w:rsid w:val="00AB7C96"/>
    <w:rsid w:val="00AC2DED"/>
    <w:rsid w:val="00AE5DA5"/>
    <w:rsid w:val="00AF00C5"/>
    <w:rsid w:val="00B123CB"/>
    <w:rsid w:val="00B132B8"/>
    <w:rsid w:val="00B437B8"/>
    <w:rsid w:val="00B5677D"/>
    <w:rsid w:val="00B569FE"/>
    <w:rsid w:val="00BC7BAC"/>
    <w:rsid w:val="00BD0736"/>
    <w:rsid w:val="00BD13DA"/>
    <w:rsid w:val="00BF5C27"/>
    <w:rsid w:val="00CA2936"/>
    <w:rsid w:val="00D20E88"/>
    <w:rsid w:val="00D223D0"/>
    <w:rsid w:val="00D31C6B"/>
    <w:rsid w:val="00D46B6F"/>
    <w:rsid w:val="00D7379F"/>
    <w:rsid w:val="00D95235"/>
    <w:rsid w:val="00DB1FCE"/>
    <w:rsid w:val="00DC6748"/>
    <w:rsid w:val="00DC72FD"/>
    <w:rsid w:val="00E3043B"/>
    <w:rsid w:val="00E34116"/>
    <w:rsid w:val="00E90E09"/>
    <w:rsid w:val="00EE042D"/>
    <w:rsid w:val="00F47255"/>
    <w:rsid w:val="00F7190F"/>
    <w:rsid w:val="00F76290"/>
    <w:rsid w:val="00FB0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09C23F"/>
  <w15:chartTrackingRefBased/>
  <w15:docId w15:val="{8BD82C32-284B-4398-8C42-B8CD1DFDD5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90B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0BC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55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5876"/>
  </w:style>
  <w:style w:type="paragraph" w:styleId="Footer">
    <w:name w:val="footer"/>
    <w:basedOn w:val="Normal"/>
    <w:link w:val="FooterChar"/>
    <w:uiPriority w:val="99"/>
    <w:unhideWhenUsed/>
    <w:rsid w:val="00655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5876"/>
  </w:style>
  <w:style w:type="character" w:styleId="FollowedHyperlink">
    <w:name w:val="FollowedHyperlink"/>
    <w:basedOn w:val="DefaultParagraphFont"/>
    <w:uiPriority w:val="99"/>
    <w:semiHidden/>
    <w:unhideWhenUsed/>
    <w:rsid w:val="00B132B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 /><Relationship Id="rId13" Type="http://schemas.openxmlformats.org/officeDocument/2006/relationships/fontTable" Target="fontTable.xml" /><Relationship Id="rId3" Type="http://schemas.openxmlformats.org/officeDocument/2006/relationships/customXml" Target="../customXml/item3.xml" /><Relationship Id="rId7" Type="http://schemas.openxmlformats.org/officeDocument/2006/relationships/footnotes" Target="footnotes.xml" /><Relationship Id="rId12" Type="http://schemas.openxmlformats.org/officeDocument/2006/relationships/hyperlink" Target="https://cadw.gov.wales/visit/places-to-visit/llansteffan-castle" TargetMode="Externa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11" Type="http://schemas.openxmlformats.org/officeDocument/2006/relationships/hyperlink" Target="https://doi.org/10.1007/978-94-007-5234-4_24" TargetMode="External" /><Relationship Id="rId5" Type="http://schemas.openxmlformats.org/officeDocument/2006/relationships/settings" Target="settings.xml" /><Relationship Id="rId10" Type="http://schemas.openxmlformats.org/officeDocument/2006/relationships/hyperlink" Target="https://doi.org/10.1016/j.marpolbul.2021.113133" TargetMode="External" /><Relationship Id="rId4" Type="http://schemas.openxmlformats.org/officeDocument/2006/relationships/styles" Target="styles.xml" /><Relationship Id="rId9" Type="http://schemas.openxmlformats.org/officeDocument/2006/relationships/hyperlink" Target="https://doi.org/10.1016/j.marenvres.2016.08.002" TargetMode="Externa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3" ma:contentTypeDescription="Create a new document." ma:contentTypeScope="" ma:versionID="91b03cf2ec69298eb3c9a6f1a98b7942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e0066e6ca4132b7401413eabce1643df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3328653-7621-4085-9AF1-9D7B589A897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5E2C5BA-F698-4E58-9DED-4A2A6B51D72A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036426AE-E5C8-48F2-8497-E31C009773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205</Words>
  <Characters>1170</Characters>
  <Application>Microsoft Office Word</Application>
  <DocSecurity>0</DocSecurity>
  <Lines>9</Lines>
  <Paragraphs>2</Paragraphs>
  <ScaleCrop>false</ScaleCrop>
  <Company/>
  <LinksUpToDate>false</LinksUpToDate>
  <CharactersWithSpaces>1373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Donovan (2204938)</dc:creator>
  <cp:keywords/>
  <dc:description/>
  <cp:lastModifiedBy>Séan Donovan</cp:lastModifiedBy>
  <cp:revision>10</cp:revision>
  <dcterms:created xsi:type="dcterms:W3CDTF">2022-12-16T14:07:00Z</dcterms:created>
  <dcterms:modified xsi:type="dcterms:W3CDTF">2022-12-16T14:51:00Z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