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A9FE2" w14:textId="2B0EC246" w:rsidR="00C0152E" w:rsidRPr="002F29E7" w:rsidRDefault="000C6431">
      <w:pPr>
        <w:rPr>
          <w:rFonts w:ascii="Arial" w:hAnsi="Arial" w:cs="Arial"/>
          <w:sz w:val="24"/>
          <w:szCs w:val="24"/>
        </w:rPr>
      </w:pPr>
      <w:r w:rsidRPr="002F29E7">
        <w:rPr>
          <w:rFonts w:ascii="Arial" w:hAnsi="Arial" w:cs="Arial"/>
          <w:b/>
          <w:bCs/>
          <w:sz w:val="24"/>
          <w:szCs w:val="24"/>
          <w:vertAlign w:val="superscript"/>
        </w:rPr>
        <w:t>Literature Review</w:t>
      </w:r>
      <w:r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 </w:t>
      </w:r>
    </w:p>
    <w:p w14:paraId="69971A5B" w14:textId="77777777" w:rsidR="00250B7B" w:rsidRPr="002F29E7" w:rsidRDefault="000C6431">
      <w:pPr>
        <w:spacing w:before="240"/>
        <w:rPr>
          <w:rFonts w:ascii="Arial" w:hAnsi="Arial" w:cs="Arial"/>
          <w:sz w:val="24"/>
          <w:szCs w:val="24"/>
          <w:vertAlign w:val="superscript"/>
        </w:rPr>
      </w:pPr>
      <w:r w:rsidRPr="002F29E7">
        <w:rPr>
          <w:rFonts w:ascii="Arial" w:hAnsi="Arial" w:cs="Arial"/>
          <w:sz w:val="24"/>
          <w:szCs w:val="24"/>
          <w:vertAlign w:val="superscript"/>
        </w:rPr>
        <w:t xml:space="preserve">This chapter aims to research and evaluate literature that is available on general </w:t>
      </w:r>
      <w:r w:rsidR="00250B7B" w:rsidRPr="002F29E7">
        <w:rPr>
          <w:rFonts w:ascii="Arial" w:hAnsi="Arial" w:cs="Arial"/>
          <w:sz w:val="24"/>
          <w:szCs w:val="24"/>
          <w:vertAlign w:val="superscript"/>
        </w:rPr>
        <w:t>t</w:t>
      </w:r>
      <w:r w:rsidRPr="002F29E7">
        <w:rPr>
          <w:rFonts w:ascii="Arial" w:hAnsi="Arial" w:cs="Arial"/>
          <w:sz w:val="24"/>
          <w:szCs w:val="24"/>
          <w:vertAlign w:val="superscript"/>
        </w:rPr>
        <w:t>aser use</w:t>
      </w:r>
      <w:r w:rsidR="00250B7B" w:rsidRPr="002F29E7">
        <w:rPr>
          <w:rFonts w:ascii="Arial" w:hAnsi="Arial" w:cs="Arial"/>
          <w:sz w:val="24"/>
          <w:szCs w:val="24"/>
          <w:vertAlign w:val="superscript"/>
        </w:rPr>
        <w:t xml:space="preserve">. </w:t>
      </w:r>
    </w:p>
    <w:p w14:paraId="6B5474A5" w14:textId="0536E650" w:rsidR="00C0152E" w:rsidRPr="002F29E7" w:rsidRDefault="00250B7B">
      <w:pPr>
        <w:spacing w:before="240"/>
        <w:rPr>
          <w:rFonts w:ascii="Arial" w:hAnsi="Arial" w:cs="Arial"/>
          <w:sz w:val="24"/>
          <w:szCs w:val="24"/>
          <w:vertAlign w:val="superscript"/>
        </w:rPr>
      </w:pPr>
      <w:r w:rsidRPr="002F29E7">
        <w:rPr>
          <w:rFonts w:ascii="Arial" w:hAnsi="Arial" w:cs="Arial"/>
          <w:sz w:val="24"/>
          <w:szCs w:val="24"/>
          <w:vertAlign w:val="superscript"/>
        </w:rPr>
        <w:t xml:space="preserve">There is much information in text books and online articles and reports, but when tasers were issued there was little academic research completed, with most, if not all, of the information coming from taser use in America. Tasers are used in most countries of the world, the only thing that differs is the regulations the officers need to abide by. There was little research done to see if the taser module would even fit internationally, such as in the UK (Dymond, 2018). The review has concentrated on reviewing and analysing the </w:t>
      </w:r>
      <w:r w:rsidR="008A1E2B" w:rsidRPr="002F29E7">
        <w:rPr>
          <w:rFonts w:ascii="Arial" w:hAnsi="Arial" w:cs="Arial"/>
          <w:sz w:val="24"/>
          <w:szCs w:val="24"/>
          <w:vertAlign w:val="superscript"/>
        </w:rPr>
        <w:t>sourced literature</w:t>
      </w:r>
      <w:r w:rsidRPr="002F29E7">
        <w:rPr>
          <w:rFonts w:ascii="Arial" w:hAnsi="Arial" w:cs="Arial"/>
          <w:sz w:val="24"/>
          <w:szCs w:val="24"/>
          <w:vertAlign w:val="superscript"/>
        </w:rPr>
        <w:t xml:space="preserve">, </w:t>
      </w:r>
      <w:r w:rsidR="008A1E2B" w:rsidRPr="002F29E7">
        <w:rPr>
          <w:rFonts w:ascii="Arial" w:hAnsi="Arial" w:cs="Arial"/>
          <w:sz w:val="24"/>
          <w:szCs w:val="24"/>
          <w:vertAlign w:val="superscript"/>
        </w:rPr>
        <w:t>with the focus</w:t>
      </w:r>
      <w:r w:rsidRPr="002F29E7">
        <w:rPr>
          <w:rFonts w:ascii="Arial" w:hAnsi="Arial" w:cs="Arial"/>
          <w:sz w:val="24"/>
          <w:szCs w:val="24"/>
          <w:vertAlign w:val="superscript"/>
        </w:rPr>
        <w:t xml:space="preserve"> on the use</w:t>
      </w:r>
      <w:r w:rsidR="008A1E2B" w:rsidRPr="002F29E7">
        <w:rPr>
          <w:rFonts w:ascii="Arial" w:hAnsi="Arial" w:cs="Arial"/>
          <w:sz w:val="24"/>
          <w:szCs w:val="24"/>
          <w:vertAlign w:val="superscript"/>
        </w:rPr>
        <w:t xml:space="preserve"> of the taser</w:t>
      </w:r>
      <w:r w:rsidRPr="002F29E7">
        <w:rPr>
          <w:rFonts w:ascii="Arial" w:hAnsi="Arial" w:cs="Arial"/>
          <w:sz w:val="24"/>
          <w:szCs w:val="24"/>
          <w:vertAlign w:val="superscript"/>
        </w:rPr>
        <w:t xml:space="preserve"> by South Wales police</w:t>
      </w:r>
      <w:r w:rsidR="008A1E2B" w:rsidRPr="002F29E7">
        <w:rPr>
          <w:rFonts w:ascii="Arial" w:hAnsi="Arial" w:cs="Arial"/>
          <w:sz w:val="24"/>
          <w:szCs w:val="24"/>
          <w:vertAlign w:val="superscript"/>
        </w:rPr>
        <w:t xml:space="preserve"> (SWP), specifically</w:t>
      </w:r>
      <w:r w:rsidRPr="002F29E7">
        <w:rPr>
          <w:rFonts w:ascii="Arial" w:hAnsi="Arial" w:cs="Arial"/>
          <w:sz w:val="24"/>
          <w:szCs w:val="24"/>
          <w:vertAlign w:val="superscript"/>
        </w:rPr>
        <w:t xml:space="preserve"> in Merthyr Tydfil,</w:t>
      </w:r>
      <w:r w:rsidR="008A1E2B" w:rsidRPr="002F29E7">
        <w:rPr>
          <w:rFonts w:ascii="Arial" w:hAnsi="Arial" w:cs="Arial"/>
          <w:sz w:val="24"/>
          <w:szCs w:val="24"/>
          <w:vertAlign w:val="superscript"/>
        </w:rPr>
        <w:t xml:space="preserve"> which is </w:t>
      </w:r>
      <w:r w:rsidRPr="002F29E7">
        <w:rPr>
          <w:rFonts w:ascii="Arial" w:hAnsi="Arial" w:cs="Arial"/>
          <w:sz w:val="24"/>
          <w:szCs w:val="24"/>
          <w:vertAlign w:val="superscript"/>
        </w:rPr>
        <w:t xml:space="preserve">a small </w:t>
      </w:r>
      <w:r w:rsidR="008A1E2B" w:rsidRPr="002F29E7">
        <w:rPr>
          <w:rFonts w:ascii="Arial" w:hAnsi="Arial" w:cs="Arial"/>
          <w:sz w:val="24"/>
          <w:szCs w:val="24"/>
          <w:vertAlign w:val="superscript"/>
        </w:rPr>
        <w:t xml:space="preserve">South Wales </w:t>
      </w:r>
      <w:r w:rsidRPr="002F29E7">
        <w:rPr>
          <w:rFonts w:ascii="Arial" w:hAnsi="Arial" w:cs="Arial"/>
          <w:sz w:val="24"/>
          <w:szCs w:val="24"/>
          <w:vertAlign w:val="superscript"/>
        </w:rPr>
        <w:t>valley</w:t>
      </w:r>
      <w:r w:rsidR="008A1E2B" w:rsidRPr="002F29E7">
        <w:rPr>
          <w:rFonts w:ascii="Arial" w:hAnsi="Arial" w:cs="Arial"/>
          <w:sz w:val="24"/>
          <w:szCs w:val="24"/>
          <w:vertAlign w:val="superscript"/>
        </w:rPr>
        <w:t>s</w:t>
      </w:r>
      <w:r w:rsidRPr="002F29E7">
        <w:rPr>
          <w:rFonts w:ascii="Arial" w:hAnsi="Arial" w:cs="Arial"/>
          <w:sz w:val="24"/>
          <w:szCs w:val="24"/>
          <w:vertAlign w:val="superscript"/>
        </w:rPr>
        <w:t xml:space="preserve"> town with a population of 60,000, policed by SWP, and guided by the </w:t>
      </w:r>
      <w:r w:rsidR="008A1E2B" w:rsidRPr="002F29E7">
        <w:rPr>
          <w:rFonts w:ascii="Arial" w:hAnsi="Arial" w:cs="Arial"/>
          <w:sz w:val="24"/>
          <w:szCs w:val="24"/>
          <w:vertAlign w:val="superscript"/>
        </w:rPr>
        <w:t>‘</w:t>
      </w:r>
      <w:r w:rsidRPr="002F29E7">
        <w:rPr>
          <w:rFonts w:ascii="Arial" w:hAnsi="Arial" w:cs="Arial"/>
          <w:sz w:val="24"/>
          <w:szCs w:val="24"/>
          <w:vertAlign w:val="superscript"/>
        </w:rPr>
        <w:t>Police &amp; Crime Plan 2021-2025, the new police priorities</w:t>
      </w:r>
      <w:r w:rsidR="008A1E2B" w:rsidRPr="002F29E7">
        <w:rPr>
          <w:rFonts w:ascii="Arial" w:hAnsi="Arial" w:cs="Arial"/>
          <w:sz w:val="24"/>
          <w:szCs w:val="24"/>
          <w:vertAlign w:val="superscript"/>
        </w:rPr>
        <w:t>’</w:t>
      </w:r>
      <w:r w:rsidRPr="002F29E7">
        <w:rPr>
          <w:rFonts w:ascii="Arial" w:hAnsi="Arial" w:cs="Arial"/>
          <w:sz w:val="24"/>
          <w:szCs w:val="24"/>
          <w:vertAlign w:val="superscript"/>
        </w:rPr>
        <w:t xml:space="preserve">, including the use of tasers (South Wales Commissioner n.d.). </w:t>
      </w:r>
    </w:p>
    <w:p w14:paraId="220BCC17" w14:textId="7623BF73" w:rsidR="00C0152E" w:rsidRPr="002F29E7" w:rsidRDefault="000C6431">
      <w:pPr>
        <w:spacing w:before="240" w:after="0"/>
        <w:rPr>
          <w:rFonts w:ascii="Arial" w:hAnsi="Arial" w:cs="Arial"/>
          <w:color w:val="FF0000"/>
          <w:sz w:val="24"/>
          <w:szCs w:val="24"/>
        </w:rPr>
      </w:pPr>
      <w:r w:rsidRPr="002F29E7">
        <w:rPr>
          <w:rFonts w:ascii="Arial" w:hAnsi="Arial" w:cs="Arial"/>
          <w:sz w:val="24"/>
          <w:szCs w:val="24"/>
          <w:vertAlign w:val="superscript"/>
        </w:rPr>
        <w:t xml:space="preserve">Tasers also known as Conducted Energy Devices (CEDs) </w:t>
      </w:r>
      <w:r w:rsidR="008A1E2B" w:rsidRPr="002F29E7">
        <w:rPr>
          <w:rFonts w:ascii="Arial" w:hAnsi="Arial" w:cs="Arial"/>
          <w:sz w:val="24"/>
          <w:szCs w:val="24"/>
          <w:vertAlign w:val="superscript"/>
        </w:rPr>
        <w:t>are</w:t>
      </w:r>
      <w:r w:rsidRPr="002F29E7">
        <w:rPr>
          <w:rFonts w:ascii="Arial" w:hAnsi="Arial" w:cs="Arial"/>
          <w:sz w:val="24"/>
          <w:szCs w:val="24"/>
          <w:vertAlign w:val="superscript"/>
        </w:rPr>
        <w:t xml:space="preserve"> a type of non-lethal weapon used by the police to subdue suspects through the means of electric shock,</w:t>
      </w:r>
      <w:r w:rsidR="008A1E2B" w:rsidRPr="002F29E7">
        <w:rPr>
          <w:rFonts w:ascii="Arial" w:hAnsi="Arial" w:cs="Arial"/>
          <w:sz w:val="24"/>
          <w:szCs w:val="24"/>
          <w:vertAlign w:val="superscript"/>
        </w:rPr>
        <w:t xml:space="preserve"> where</w:t>
      </w:r>
      <w:r w:rsidRPr="002F29E7">
        <w:rPr>
          <w:rFonts w:ascii="Arial" w:hAnsi="Arial" w:cs="Arial"/>
          <w:sz w:val="24"/>
          <w:szCs w:val="24"/>
          <w:vertAlign w:val="superscript"/>
        </w:rPr>
        <w:t xml:space="preserve"> some 50,000 volts can be delivered from </w:t>
      </w:r>
      <w:r w:rsidR="008A1E2B" w:rsidRPr="002F29E7">
        <w:rPr>
          <w:rFonts w:ascii="Arial" w:hAnsi="Arial" w:cs="Arial"/>
          <w:sz w:val="24"/>
          <w:szCs w:val="24"/>
          <w:vertAlign w:val="superscript"/>
        </w:rPr>
        <w:t>the</w:t>
      </w:r>
      <w:r w:rsidRPr="002F29E7">
        <w:rPr>
          <w:rFonts w:ascii="Arial" w:hAnsi="Arial" w:cs="Arial"/>
          <w:sz w:val="24"/>
          <w:szCs w:val="24"/>
          <w:vertAlign w:val="superscript"/>
        </w:rPr>
        <w:t xml:space="preserve"> taser. The taser can incapacitate someone for around 5 seconds, but they usually recover immediately and feel no side effects (Police Federation, n.d.). First issued in 2003 to special firearms units, each year more and more of these weapons are</w:t>
      </w:r>
      <w:r w:rsidR="008A1E2B" w:rsidRPr="002F29E7">
        <w:rPr>
          <w:rFonts w:ascii="Arial" w:hAnsi="Arial" w:cs="Arial"/>
          <w:sz w:val="24"/>
          <w:szCs w:val="24"/>
          <w:vertAlign w:val="superscript"/>
        </w:rPr>
        <w:t xml:space="preserve"> now</w:t>
      </w:r>
      <w:r w:rsidRPr="002F29E7">
        <w:rPr>
          <w:rFonts w:ascii="Arial" w:hAnsi="Arial" w:cs="Arial"/>
          <w:sz w:val="24"/>
          <w:szCs w:val="24"/>
          <w:vertAlign w:val="superscript"/>
        </w:rPr>
        <w:t xml:space="preserve"> being issued to police officers, leading to discussions and research on the legal, ethical and societal impact on the public. Taser use is regulated by the Home Office, that introduced clear rules and restrictions on use, the aim being to use tasers as a last resort (Home Office 2021). </w:t>
      </w:r>
      <w:r w:rsidR="008A1E2B" w:rsidRPr="002F29E7">
        <w:rPr>
          <w:rFonts w:ascii="Arial" w:hAnsi="Arial" w:cs="Arial"/>
          <w:sz w:val="24"/>
          <w:szCs w:val="24"/>
          <w:vertAlign w:val="superscript"/>
        </w:rPr>
        <w:t>It has been made clear that t</w:t>
      </w:r>
      <w:r w:rsidRPr="002F29E7">
        <w:rPr>
          <w:rFonts w:ascii="Arial" w:hAnsi="Arial" w:cs="Arial"/>
          <w:sz w:val="24"/>
          <w:szCs w:val="24"/>
          <w:vertAlign w:val="superscript"/>
        </w:rPr>
        <w:t>asers should never be used to inflict pain on a suspect</w:t>
      </w:r>
      <w:r w:rsidR="008A1E2B" w:rsidRPr="002F29E7">
        <w:rPr>
          <w:rFonts w:ascii="Arial" w:hAnsi="Arial" w:cs="Arial"/>
          <w:sz w:val="24"/>
          <w:szCs w:val="24"/>
          <w:vertAlign w:val="superscript"/>
        </w:rPr>
        <w:t xml:space="preserve"> (</w:t>
      </w:r>
      <w:r w:rsidR="00ED2EE7" w:rsidRPr="002F29E7">
        <w:rPr>
          <w:rFonts w:ascii="Arial" w:hAnsi="Arial" w:cs="Arial"/>
          <w:sz w:val="24"/>
          <w:szCs w:val="24"/>
          <w:vertAlign w:val="superscript"/>
        </w:rPr>
        <w:t>Amnesty International, 1995).</w:t>
      </w:r>
    </w:p>
    <w:p w14:paraId="32969854" w14:textId="29307B09" w:rsidR="008946B3"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 xml:space="preserve">The </w:t>
      </w:r>
      <w:r w:rsidR="00AC44BC" w:rsidRPr="002F29E7">
        <w:rPr>
          <w:rFonts w:ascii="Arial" w:hAnsi="Arial" w:cs="Arial"/>
          <w:sz w:val="24"/>
          <w:szCs w:val="24"/>
          <w:vertAlign w:val="superscript"/>
        </w:rPr>
        <w:t>European</w:t>
      </w:r>
      <w:r w:rsidRPr="002F29E7">
        <w:rPr>
          <w:rFonts w:ascii="Arial" w:hAnsi="Arial" w:cs="Arial"/>
          <w:sz w:val="24"/>
          <w:szCs w:val="24"/>
          <w:vertAlign w:val="superscript"/>
        </w:rPr>
        <w:t xml:space="preserve"> court of human rights (1998) supports the right to life and outlines careful scrutiny when a life is taken emphasising the actions and circumstances (McCann v united Kingdom1995; see </w:t>
      </w:r>
      <w:bookmarkStart w:id="0" w:name="_Hlk173166216"/>
      <w:r w:rsidRPr="002F29E7">
        <w:rPr>
          <w:rFonts w:ascii="Arial" w:hAnsi="Arial" w:cs="Arial"/>
          <w:sz w:val="24"/>
          <w:szCs w:val="24"/>
          <w:vertAlign w:val="superscript"/>
        </w:rPr>
        <w:t xml:space="preserve">Amnesty International, 1995). </w:t>
      </w:r>
      <w:bookmarkEnd w:id="0"/>
      <w:r w:rsidRPr="002F29E7">
        <w:rPr>
          <w:rFonts w:ascii="Arial" w:hAnsi="Arial" w:cs="Arial"/>
          <w:sz w:val="24"/>
          <w:szCs w:val="24"/>
          <w:vertAlign w:val="superscript"/>
        </w:rPr>
        <w:t xml:space="preserve">The Human rights Council (HRC) suggests that tasers replacing more lethal </w:t>
      </w:r>
      <w:r w:rsidR="00AC44BC" w:rsidRPr="002F29E7">
        <w:rPr>
          <w:rFonts w:ascii="Arial" w:hAnsi="Arial" w:cs="Arial"/>
          <w:sz w:val="24"/>
          <w:szCs w:val="24"/>
          <w:vertAlign w:val="superscript"/>
        </w:rPr>
        <w:t>weaponry</w:t>
      </w:r>
      <w:r w:rsidRPr="002F29E7">
        <w:rPr>
          <w:rFonts w:ascii="Arial" w:hAnsi="Arial" w:cs="Arial"/>
          <w:sz w:val="24"/>
          <w:szCs w:val="24"/>
          <w:vertAlign w:val="superscript"/>
        </w:rPr>
        <w:t xml:space="preserve"> helps reduce the number of injuries that officers inflict </w:t>
      </w:r>
      <w:r w:rsidR="00ED2EE7" w:rsidRPr="002F29E7">
        <w:rPr>
          <w:rFonts w:ascii="Arial" w:hAnsi="Arial" w:cs="Arial"/>
          <w:sz w:val="24"/>
          <w:szCs w:val="24"/>
          <w:vertAlign w:val="superscript"/>
        </w:rPr>
        <w:t xml:space="preserve">on their suspects </w:t>
      </w:r>
      <w:r w:rsidRPr="002F29E7">
        <w:rPr>
          <w:rFonts w:ascii="Arial" w:hAnsi="Arial" w:cs="Arial"/>
          <w:sz w:val="24"/>
          <w:szCs w:val="24"/>
          <w:vertAlign w:val="superscript"/>
        </w:rPr>
        <w:t xml:space="preserve">(Dymond 2021), </w:t>
      </w:r>
      <w:r w:rsidR="00AC44BC" w:rsidRPr="002F29E7">
        <w:rPr>
          <w:rFonts w:ascii="Arial" w:hAnsi="Arial" w:cs="Arial"/>
          <w:sz w:val="24"/>
          <w:szCs w:val="24"/>
          <w:vertAlign w:val="superscript"/>
        </w:rPr>
        <w:t xml:space="preserve">whereas, </w:t>
      </w:r>
      <w:r w:rsidR="00DE4E88" w:rsidRPr="002F29E7">
        <w:rPr>
          <w:rFonts w:ascii="Arial" w:hAnsi="Arial" w:cs="Arial"/>
          <w:sz w:val="24"/>
          <w:szCs w:val="24"/>
          <w:vertAlign w:val="superscript"/>
        </w:rPr>
        <w:t>the</w:t>
      </w:r>
      <w:r w:rsidR="00DE4E88" w:rsidRPr="002F29E7">
        <w:rPr>
          <w:rFonts w:ascii="Arial" w:hAnsi="Arial" w:cs="Arial"/>
          <w:color w:val="FF0000"/>
          <w:sz w:val="24"/>
          <w:szCs w:val="24"/>
          <w:vertAlign w:val="superscript"/>
        </w:rPr>
        <w:t xml:space="preserve"> </w:t>
      </w:r>
      <w:r w:rsidR="00DE4E88" w:rsidRPr="002F29E7">
        <w:rPr>
          <w:rFonts w:ascii="Arial" w:hAnsi="Arial" w:cs="Arial"/>
          <w:sz w:val="24"/>
          <w:szCs w:val="24"/>
          <w:vertAlign w:val="superscript"/>
        </w:rPr>
        <w:t>collage of policing (2013)</w:t>
      </w:r>
      <w:r w:rsidRPr="002F29E7">
        <w:rPr>
          <w:rFonts w:ascii="Arial" w:hAnsi="Arial" w:cs="Arial"/>
          <w:sz w:val="24"/>
          <w:szCs w:val="24"/>
          <w:vertAlign w:val="superscript"/>
        </w:rPr>
        <w:t xml:space="preserve"> the use of less lethal weapons, </w:t>
      </w:r>
      <w:r w:rsidR="00AC44BC" w:rsidRPr="002F29E7">
        <w:rPr>
          <w:rFonts w:ascii="Arial" w:hAnsi="Arial" w:cs="Arial"/>
          <w:sz w:val="24"/>
          <w:szCs w:val="24"/>
          <w:vertAlign w:val="superscript"/>
        </w:rPr>
        <w:t>instead suggesting</w:t>
      </w:r>
      <w:r w:rsidRPr="002F29E7">
        <w:rPr>
          <w:rFonts w:ascii="Arial" w:hAnsi="Arial" w:cs="Arial"/>
          <w:sz w:val="24"/>
          <w:szCs w:val="24"/>
          <w:vertAlign w:val="superscript"/>
        </w:rPr>
        <w:t>, the development and depl</w:t>
      </w:r>
      <w:r w:rsidRPr="002F29E7">
        <w:rPr>
          <w:rFonts w:ascii="Arial" w:hAnsi="Arial" w:cs="Arial"/>
          <w:sz w:val="24"/>
          <w:szCs w:val="24"/>
          <w:vertAlign w:val="superscript"/>
        </w:rPr>
        <w:t xml:space="preserve">oyment of less lethal weapons should be evaluated and controlled to decrease the risk of injury, </w:t>
      </w:r>
      <w:r w:rsidR="00AC44BC" w:rsidRPr="002F29E7">
        <w:rPr>
          <w:rFonts w:ascii="Arial" w:hAnsi="Arial" w:cs="Arial"/>
          <w:sz w:val="24"/>
          <w:szCs w:val="24"/>
          <w:vertAlign w:val="superscript"/>
        </w:rPr>
        <w:t xml:space="preserve">and </w:t>
      </w:r>
      <w:r w:rsidRPr="002F29E7">
        <w:rPr>
          <w:rFonts w:ascii="Arial" w:hAnsi="Arial" w:cs="Arial"/>
          <w:sz w:val="24"/>
          <w:szCs w:val="24"/>
          <w:vertAlign w:val="superscript"/>
        </w:rPr>
        <w:t>further guidance should be implemented as soon as possible, as there is concern that the basic guidance w</w:t>
      </w:r>
      <w:r w:rsidR="00AC44BC" w:rsidRPr="002F29E7">
        <w:rPr>
          <w:rFonts w:ascii="Arial" w:hAnsi="Arial" w:cs="Arial"/>
          <w:sz w:val="24"/>
          <w:szCs w:val="24"/>
          <w:vertAlign w:val="superscript"/>
        </w:rPr>
        <w:t xml:space="preserve">as </w:t>
      </w:r>
      <w:r w:rsidRPr="002F29E7">
        <w:rPr>
          <w:rFonts w:ascii="Arial" w:hAnsi="Arial" w:cs="Arial"/>
          <w:sz w:val="24"/>
          <w:szCs w:val="24"/>
          <w:vertAlign w:val="superscript"/>
        </w:rPr>
        <w:t>elaborated at the end of the 1980s before many of the CEDs were issued</w:t>
      </w:r>
      <w:r w:rsidR="008946B3"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(The Human Rights Council 2023). </w:t>
      </w:r>
    </w:p>
    <w:p w14:paraId="39A1426E" w14:textId="50F28048" w:rsidR="00C0152E"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The Police and public deserve to be protected, taser technology is one of the most studied safe and effective ways of stopping a threat quickly (Policing Insight 2023). Taser use is defined by the Coll</w:t>
      </w:r>
      <w:r w:rsidR="009C45ED" w:rsidRPr="002F29E7">
        <w:rPr>
          <w:rFonts w:ascii="Arial" w:hAnsi="Arial" w:cs="Arial"/>
          <w:sz w:val="24"/>
          <w:szCs w:val="24"/>
          <w:vertAlign w:val="superscript"/>
        </w:rPr>
        <w:t>e</w:t>
      </w:r>
      <w:r w:rsidRPr="002F29E7">
        <w:rPr>
          <w:rFonts w:ascii="Arial" w:hAnsi="Arial" w:cs="Arial"/>
          <w:sz w:val="24"/>
          <w:szCs w:val="24"/>
          <w:vertAlign w:val="superscript"/>
        </w:rPr>
        <w:t>ge of Policing Authorised Professional Practice (GOV. UK. n.d.). Every time a Taser is drawn (</w:t>
      </w:r>
      <w:r w:rsidR="009C45ED" w:rsidRPr="002F29E7">
        <w:rPr>
          <w:rFonts w:ascii="Arial" w:hAnsi="Arial" w:cs="Arial"/>
          <w:sz w:val="24"/>
          <w:szCs w:val="24"/>
          <w:vertAlign w:val="superscript"/>
        </w:rPr>
        <w:t>n</w:t>
      </w:r>
      <w:r w:rsidRPr="002F29E7">
        <w:rPr>
          <w:rFonts w:ascii="Arial" w:hAnsi="Arial" w:cs="Arial"/>
          <w:sz w:val="24"/>
          <w:szCs w:val="24"/>
          <w:vertAlign w:val="superscript"/>
        </w:rPr>
        <w:t xml:space="preserve">ot </w:t>
      </w:r>
      <w:r w:rsidR="009C45ED" w:rsidRPr="002F29E7">
        <w:rPr>
          <w:rFonts w:ascii="Arial" w:hAnsi="Arial" w:cs="Arial"/>
          <w:sz w:val="24"/>
          <w:szCs w:val="24"/>
          <w:vertAlign w:val="superscript"/>
        </w:rPr>
        <w:t>f</w:t>
      </w:r>
      <w:r w:rsidRPr="002F29E7">
        <w:rPr>
          <w:rFonts w:ascii="Arial" w:hAnsi="Arial" w:cs="Arial"/>
          <w:sz w:val="24"/>
          <w:szCs w:val="24"/>
          <w:vertAlign w:val="superscript"/>
        </w:rPr>
        <w:t xml:space="preserve">ired) is classed as used, and every incident is recorded, sent to the Home Office for </w:t>
      </w:r>
      <w:r w:rsidR="009C45ED" w:rsidRPr="002F29E7">
        <w:rPr>
          <w:rFonts w:ascii="Arial" w:hAnsi="Arial" w:cs="Arial"/>
          <w:sz w:val="24"/>
          <w:szCs w:val="24"/>
          <w:vertAlign w:val="superscript"/>
        </w:rPr>
        <w:t>collation</w:t>
      </w:r>
      <w:r w:rsidRPr="002F29E7">
        <w:rPr>
          <w:rFonts w:ascii="Arial" w:hAnsi="Arial" w:cs="Arial"/>
          <w:sz w:val="24"/>
          <w:szCs w:val="24"/>
          <w:vertAlign w:val="superscript"/>
        </w:rPr>
        <w:t xml:space="preserve">. The </w:t>
      </w:r>
      <w:r w:rsidR="009C45ED" w:rsidRPr="002F29E7">
        <w:rPr>
          <w:rFonts w:ascii="Arial" w:hAnsi="Arial" w:cs="Arial"/>
          <w:sz w:val="24"/>
          <w:szCs w:val="24"/>
          <w:vertAlign w:val="superscript"/>
        </w:rPr>
        <w:t>statistics</w:t>
      </w:r>
      <w:r w:rsidRPr="002F29E7">
        <w:rPr>
          <w:rFonts w:ascii="Arial" w:hAnsi="Arial" w:cs="Arial"/>
          <w:sz w:val="24"/>
          <w:szCs w:val="24"/>
          <w:vertAlign w:val="superscript"/>
        </w:rPr>
        <w:t xml:space="preserve"> showed that the main deterrent of the taser was the red dot, this usually being enough to pacify the suspects. White and Ready (2007) disagreed with these findings, as their research found that only 85%</w:t>
      </w:r>
      <w:r w:rsidR="008946B3"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of suspects were pacified while 15% would still resist arrest after the taser deployment. </w:t>
      </w:r>
    </w:p>
    <w:p w14:paraId="7A7E5903" w14:textId="29E32733" w:rsidR="00C0152E"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 xml:space="preserve">The </w:t>
      </w:r>
      <w:r w:rsidR="008946B3" w:rsidRPr="002F29E7">
        <w:rPr>
          <w:rFonts w:ascii="Arial" w:hAnsi="Arial" w:cs="Arial"/>
          <w:sz w:val="24"/>
          <w:szCs w:val="24"/>
          <w:vertAlign w:val="superscript"/>
        </w:rPr>
        <w:t>p</w:t>
      </w:r>
      <w:r w:rsidRPr="002F29E7">
        <w:rPr>
          <w:rFonts w:ascii="Arial" w:hAnsi="Arial" w:cs="Arial"/>
          <w:sz w:val="24"/>
          <w:szCs w:val="24"/>
          <w:vertAlign w:val="superscript"/>
        </w:rPr>
        <w:t>olice guid</w:t>
      </w:r>
      <w:r w:rsidR="008946B3" w:rsidRPr="002F29E7">
        <w:rPr>
          <w:rFonts w:ascii="Arial" w:hAnsi="Arial" w:cs="Arial"/>
          <w:sz w:val="24"/>
          <w:szCs w:val="24"/>
          <w:vertAlign w:val="superscript"/>
        </w:rPr>
        <w:t>e</w:t>
      </w:r>
      <w:r w:rsidRPr="002F29E7">
        <w:rPr>
          <w:rFonts w:ascii="Arial" w:hAnsi="Arial" w:cs="Arial"/>
          <w:sz w:val="24"/>
          <w:szCs w:val="24"/>
          <w:vertAlign w:val="superscript"/>
        </w:rPr>
        <w:t xml:space="preserve">lines </w:t>
      </w:r>
      <w:r w:rsidR="008946B3" w:rsidRPr="002F29E7">
        <w:rPr>
          <w:rFonts w:ascii="Arial" w:hAnsi="Arial" w:cs="Arial"/>
          <w:sz w:val="24"/>
          <w:szCs w:val="24"/>
          <w:vertAlign w:val="superscript"/>
        </w:rPr>
        <w:t>suggest</w:t>
      </w:r>
      <w:r w:rsidRPr="002F29E7">
        <w:rPr>
          <w:rFonts w:ascii="Arial" w:hAnsi="Arial" w:cs="Arial"/>
          <w:sz w:val="24"/>
          <w:szCs w:val="24"/>
          <w:vertAlign w:val="superscript"/>
        </w:rPr>
        <w:t xml:space="preserve"> that officers</w:t>
      </w:r>
      <w:r w:rsidR="008946B3" w:rsidRPr="002F29E7">
        <w:rPr>
          <w:rFonts w:ascii="Arial" w:hAnsi="Arial" w:cs="Arial"/>
          <w:sz w:val="24"/>
          <w:szCs w:val="24"/>
          <w:vertAlign w:val="superscript"/>
        </w:rPr>
        <w:t xml:space="preserve"> should only</w:t>
      </w:r>
      <w:r w:rsidRPr="002F29E7">
        <w:rPr>
          <w:rFonts w:ascii="Arial" w:hAnsi="Arial" w:cs="Arial"/>
          <w:sz w:val="24"/>
          <w:szCs w:val="24"/>
          <w:vertAlign w:val="superscript"/>
        </w:rPr>
        <w:t xml:space="preserve"> apply relative force to the resistance they encounter (Bishopp et al., 2015). Acceptable force is legal and usually necessary to apprehend and control suspects </w:t>
      </w:r>
      <w:r w:rsidR="00DE4E88" w:rsidRPr="002F29E7">
        <w:rPr>
          <w:rFonts w:ascii="Arial" w:hAnsi="Arial" w:cs="Arial"/>
          <w:color w:val="2C3E50"/>
          <w:sz w:val="24"/>
          <w:szCs w:val="24"/>
          <w:shd w:val="clear" w:color="auto" w:fill="FFFFFF"/>
          <w:vertAlign w:val="superscript"/>
        </w:rPr>
        <w:t xml:space="preserve">(Legislation.gov.uk, 2011). </w:t>
      </w:r>
      <w:r w:rsidRPr="002F29E7">
        <w:rPr>
          <w:rFonts w:ascii="Arial" w:hAnsi="Arial" w:cs="Arial"/>
          <w:sz w:val="24"/>
          <w:szCs w:val="24"/>
          <w:vertAlign w:val="superscript"/>
        </w:rPr>
        <w:t xml:space="preserve">Police officers are given the </w:t>
      </w:r>
      <w:r w:rsidR="008946B3" w:rsidRPr="002F29E7">
        <w:rPr>
          <w:rFonts w:ascii="Arial" w:hAnsi="Arial" w:cs="Arial"/>
          <w:sz w:val="24"/>
          <w:szCs w:val="24"/>
          <w:vertAlign w:val="superscript"/>
        </w:rPr>
        <w:t>autonomy</w:t>
      </w:r>
      <w:r w:rsidRPr="002F29E7">
        <w:rPr>
          <w:rFonts w:ascii="Arial" w:hAnsi="Arial" w:cs="Arial"/>
          <w:sz w:val="24"/>
          <w:szCs w:val="24"/>
          <w:vertAlign w:val="superscript"/>
        </w:rPr>
        <w:t xml:space="preserve"> to decide what constitutes reasonable force, and those officers have the discretion of what is </w:t>
      </w:r>
      <w:r w:rsidR="008946B3" w:rsidRPr="002F29E7">
        <w:rPr>
          <w:rFonts w:ascii="Arial" w:hAnsi="Arial" w:cs="Arial"/>
          <w:sz w:val="24"/>
          <w:szCs w:val="24"/>
          <w:vertAlign w:val="superscript"/>
        </w:rPr>
        <w:t xml:space="preserve">a </w:t>
      </w:r>
      <w:r w:rsidRPr="002F29E7">
        <w:rPr>
          <w:rFonts w:ascii="Arial" w:hAnsi="Arial" w:cs="Arial"/>
          <w:sz w:val="24"/>
          <w:szCs w:val="24"/>
          <w:vertAlign w:val="superscript"/>
        </w:rPr>
        <w:t xml:space="preserve">proportionate threat (Blackburn, 2021). But excessive force is not acceptable, and </w:t>
      </w:r>
      <w:r w:rsidR="008946B3" w:rsidRPr="002F29E7">
        <w:rPr>
          <w:rFonts w:ascii="Arial" w:hAnsi="Arial" w:cs="Arial"/>
          <w:sz w:val="24"/>
          <w:szCs w:val="24"/>
          <w:vertAlign w:val="superscript"/>
        </w:rPr>
        <w:t>h</w:t>
      </w:r>
      <w:r w:rsidRPr="002F29E7">
        <w:rPr>
          <w:rFonts w:ascii="Arial" w:hAnsi="Arial" w:cs="Arial"/>
          <w:sz w:val="24"/>
          <w:szCs w:val="24"/>
          <w:vertAlign w:val="superscript"/>
        </w:rPr>
        <w:t>as no protection from the law (Hunt, 1999). But it i</w:t>
      </w:r>
      <w:r w:rsidRPr="002F29E7">
        <w:rPr>
          <w:rFonts w:ascii="Arial" w:hAnsi="Arial" w:cs="Arial"/>
          <w:sz w:val="24"/>
          <w:szCs w:val="24"/>
          <w:vertAlign w:val="superscript"/>
        </w:rPr>
        <w:t xml:space="preserve">s difficult to judge what is acceptable and what is not, especially in some circumstances the officers encounter whilst on duty. With the introduction of tasers it </w:t>
      </w:r>
      <w:r w:rsidR="008946B3" w:rsidRPr="002F29E7">
        <w:rPr>
          <w:rFonts w:ascii="Arial" w:hAnsi="Arial" w:cs="Arial"/>
          <w:sz w:val="24"/>
          <w:szCs w:val="24"/>
          <w:vertAlign w:val="superscript"/>
        </w:rPr>
        <w:t>highlights</w:t>
      </w:r>
      <w:r w:rsidRPr="002F29E7">
        <w:rPr>
          <w:rFonts w:ascii="Arial" w:hAnsi="Arial" w:cs="Arial"/>
          <w:sz w:val="24"/>
          <w:szCs w:val="24"/>
          <w:vertAlign w:val="superscript"/>
        </w:rPr>
        <w:t xml:space="preserve"> the debate on how much force is being used (Adams &amp; Jennison, 2007). The European convention on human rights query if the use of tasers aligns with standards of avoiding excessive force</w:t>
      </w:r>
      <w:r w:rsidR="008946B3" w:rsidRPr="002F29E7">
        <w:rPr>
          <w:rFonts w:ascii="Arial" w:hAnsi="Arial" w:cs="Arial"/>
          <w:sz w:val="24"/>
          <w:szCs w:val="24"/>
          <w:vertAlign w:val="superscript"/>
        </w:rPr>
        <w:t xml:space="preserve"> </w:t>
      </w:r>
      <w:r w:rsidR="002F29E7" w:rsidRPr="002F29E7">
        <w:rPr>
          <w:rFonts w:ascii="Arial" w:hAnsi="Arial" w:cs="Arial"/>
          <w:color w:val="2C3E50"/>
          <w:sz w:val="24"/>
          <w:szCs w:val="24"/>
          <w:shd w:val="clear" w:color="auto" w:fill="FFFFFF"/>
          <w:vertAlign w:val="superscript"/>
        </w:rPr>
        <w:t>(Human Rights and Rule of Law, n.d.)</w:t>
      </w:r>
      <w:r w:rsidR="002F29E7" w:rsidRPr="002F29E7">
        <w:rPr>
          <w:rFonts w:ascii="Arial" w:hAnsi="Arial" w:cs="Arial"/>
          <w:color w:val="2C3E50"/>
          <w:sz w:val="24"/>
          <w:szCs w:val="24"/>
          <w:shd w:val="clear" w:color="auto" w:fill="FFFFFF"/>
        </w:rPr>
        <w:t xml:space="preserve"> </w:t>
      </w:r>
      <w:r w:rsidRPr="002F29E7">
        <w:rPr>
          <w:rFonts w:ascii="Arial" w:hAnsi="Arial" w:cs="Arial"/>
          <w:sz w:val="24"/>
          <w:szCs w:val="24"/>
          <w:vertAlign w:val="superscript"/>
        </w:rPr>
        <w:t>It</w:t>
      </w:r>
      <w:r w:rsidR="008946B3" w:rsidRPr="002F29E7">
        <w:rPr>
          <w:rFonts w:ascii="Arial" w:hAnsi="Arial" w:cs="Arial"/>
          <w:sz w:val="24"/>
          <w:szCs w:val="24"/>
          <w:vertAlign w:val="superscript"/>
        </w:rPr>
        <w:t xml:space="preserve"> i</w:t>
      </w:r>
      <w:r w:rsidRPr="002F29E7">
        <w:rPr>
          <w:rFonts w:ascii="Arial" w:hAnsi="Arial" w:cs="Arial"/>
          <w:sz w:val="24"/>
          <w:szCs w:val="24"/>
          <w:vertAlign w:val="superscript"/>
        </w:rPr>
        <w:t>s clear to see that police rational</w:t>
      </w:r>
      <w:r w:rsidR="009C45ED" w:rsidRPr="002F29E7">
        <w:rPr>
          <w:rFonts w:ascii="Arial" w:hAnsi="Arial" w:cs="Arial"/>
          <w:sz w:val="24"/>
          <w:szCs w:val="24"/>
          <w:vertAlign w:val="superscript"/>
        </w:rPr>
        <w:t>e</w:t>
      </w:r>
      <w:r w:rsidRPr="002F29E7">
        <w:rPr>
          <w:rFonts w:ascii="Arial" w:hAnsi="Arial" w:cs="Arial"/>
          <w:sz w:val="24"/>
          <w:szCs w:val="24"/>
          <w:vertAlign w:val="superscript"/>
        </w:rPr>
        <w:t xml:space="preserve"> shows taser use presents a lower risk than other force options (IPCC,2014</w:t>
      </w:r>
      <w:r w:rsidRPr="002F29E7">
        <w:rPr>
          <w:rFonts w:ascii="Arial" w:hAnsi="Arial" w:cs="Arial"/>
          <w:sz w:val="24"/>
          <w:szCs w:val="24"/>
          <w:vertAlign w:val="superscript"/>
        </w:rPr>
        <w:t>, p.25.)</w:t>
      </w:r>
      <w:r w:rsidR="008946B3" w:rsidRPr="002F29E7">
        <w:rPr>
          <w:rFonts w:ascii="Arial" w:hAnsi="Arial" w:cs="Arial"/>
          <w:sz w:val="24"/>
          <w:szCs w:val="24"/>
          <w:vertAlign w:val="superscript"/>
        </w:rPr>
        <w:t>.</w:t>
      </w:r>
    </w:p>
    <w:p w14:paraId="5299D289" w14:textId="77777777" w:rsidR="009C45ED" w:rsidRPr="002F29E7" w:rsidRDefault="000C6431">
      <w:pPr>
        <w:spacing w:before="240" w:after="0"/>
        <w:rPr>
          <w:rFonts w:ascii="Arial" w:hAnsi="Arial" w:cs="Arial"/>
          <w:sz w:val="24"/>
          <w:szCs w:val="24"/>
          <w:vertAlign w:val="superscript"/>
        </w:rPr>
      </w:pPr>
      <w:r w:rsidRPr="002F29E7">
        <w:rPr>
          <w:rFonts w:ascii="Arial" w:eastAsia="Times New Roman" w:hAnsi="Arial" w:cs="Arial"/>
          <w:sz w:val="24"/>
          <w:szCs w:val="24"/>
          <w:shd w:val="clear" w:color="auto" w:fill="FFFFFF"/>
          <w:vertAlign w:val="superscript"/>
        </w:rPr>
        <w:t>Should all front-line police officer use tasers</w:t>
      </w:r>
      <w:r w:rsidR="009C45ED" w:rsidRPr="002F29E7">
        <w:rPr>
          <w:rFonts w:ascii="Arial" w:eastAsia="Times New Roman" w:hAnsi="Arial" w:cs="Arial"/>
          <w:sz w:val="24"/>
          <w:szCs w:val="24"/>
          <w:shd w:val="clear" w:color="auto" w:fill="FFFFFF"/>
          <w:vertAlign w:val="superscript"/>
        </w:rPr>
        <w:t xml:space="preserve">? </w:t>
      </w:r>
      <w:r w:rsidRPr="002F29E7">
        <w:rPr>
          <w:rFonts w:ascii="Arial" w:eastAsia="Times New Roman" w:hAnsi="Arial" w:cs="Arial"/>
          <w:sz w:val="24"/>
          <w:szCs w:val="24"/>
          <w:shd w:val="clear" w:color="auto" w:fill="FFFFFF"/>
          <w:vertAlign w:val="superscript"/>
        </w:rPr>
        <w:t>(Keiligh Baker, 2019)</w:t>
      </w:r>
      <w:r w:rsidR="009C45ED" w:rsidRPr="002F29E7">
        <w:rPr>
          <w:rFonts w:ascii="Arial" w:eastAsia="Times New Roman" w:hAnsi="Arial" w:cs="Arial"/>
          <w:sz w:val="24"/>
          <w:szCs w:val="24"/>
          <w:shd w:val="clear" w:color="auto" w:fill="FFFFFF"/>
          <w:vertAlign w:val="superscript"/>
        </w:rPr>
        <w:t>.</w:t>
      </w:r>
      <w:r w:rsidRPr="002F29E7">
        <w:rPr>
          <w:rFonts w:ascii="Arial" w:hAnsi="Arial" w:cs="Arial"/>
          <w:sz w:val="24"/>
          <w:szCs w:val="24"/>
          <w:vertAlign w:val="superscript"/>
        </w:rPr>
        <w:t xml:space="preserve"> </w:t>
      </w:r>
      <w:r w:rsidRPr="002F29E7">
        <w:rPr>
          <w:rFonts w:ascii="Arial" w:hAnsi="Arial" w:cs="Arial"/>
          <w:sz w:val="24"/>
          <w:szCs w:val="24"/>
          <w:shd w:val="clear" w:color="auto" w:fill="FFFFFF"/>
          <w:vertAlign w:val="superscript"/>
        </w:rPr>
        <w:t xml:space="preserve">In 2019 the home office announced a £10 million budget increase, that would help to put around 10,000 new taser carrying </w:t>
      </w:r>
      <w:r w:rsidRPr="002F29E7">
        <w:rPr>
          <w:rFonts w:ascii="Arial" w:hAnsi="Arial" w:cs="Arial"/>
          <w:sz w:val="24"/>
          <w:szCs w:val="24"/>
          <w:shd w:val="clear" w:color="auto" w:fill="FFFFFF"/>
          <w:vertAlign w:val="superscript"/>
        </w:rPr>
        <w:t>officers on the street. (GOV.UK, n.d.)</w:t>
      </w:r>
      <w:r w:rsidR="009C45ED" w:rsidRPr="002F29E7">
        <w:rPr>
          <w:rFonts w:ascii="Arial" w:hAnsi="Arial" w:cs="Arial"/>
          <w:sz w:val="24"/>
          <w:szCs w:val="24"/>
          <w:shd w:val="clear" w:color="auto" w:fill="FFFFFF"/>
          <w:vertAlign w:val="superscript"/>
        </w:rPr>
        <w:t>. Yet</w:t>
      </w:r>
      <w:r w:rsidRPr="002F29E7">
        <w:rPr>
          <w:rFonts w:ascii="Arial" w:hAnsi="Arial" w:cs="Arial"/>
          <w:sz w:val="24"/>
          <w:szCs w:val="24"/>
          <w:vertAlign w:val="superscript"/>
        </w:rPr>
        <w:t xml:space="preserve"> statistics show only 17,000 from a total 125,000 officers, were issued</w:t>
      </w:r>
      <w:r w:rsidR="009C45ED" w:rsidRPr="002F29E7">
        <w:rPr>
          <w:rFonts w:ascii="Arial" w:hAnsi="Arial" w:cs="Arial"/>
          <w:sz w:val="24"/>
          <w:szCs w:val="24"/>
          <w:vertAlign w:val="superscript"/>
        </w:rPr>
        <w:t xml:space="preserve"> with a taser</w:t>
      </w:r>
      <w:r w:rsidRPr="002F29E7">
        <w:rPr>
          <w:rFonts w:ascii="Arial" w:hAnsi="Arial" w:cs="Arial"/>
          <w:sz w:val="24"/>
          <w:szCs w:val="24"/>
          <w:vertAlign w:val="superscript"/>
        </w:rPr>
        <w:t xml:space="preserve"> in 2018 (Home Office 2022)</w:t>
      </w:r>
      <w:r w:rsidR="009C45ED" w:rsidRPr="002F29E7">
        <w:rPr>
          <w:rFonts w:ascii="Arial" w:hAnsi="Arial" w:cs="Arial"/>
          <w:sz w:val="24"/>
          <w:szCs w:val="24"/>
          <w:vertAlign w:val="superscript"/>
        </w:rPr>
        <w:t>.</w:t>
      </w:r>
      <w:r w:rsidRPr="002F29E7">
        <w:rPr>
          <w:rFonts w:ascii="Arial" w:hAnsi="Arial" w:cs="Arial"/>
          <w:sz w:val="24"/>
          <w:szCs w:val="24"/>
          <w:vertAlign w:val="superscript"/>
        </w:rPr>
        <w:t xml:space="preserve"> In 2019 the BBC aired a show asking the question, </w:t>
      </w:r>
      <w:r w:rsidRPr="002F29E7">
        <w:rPr>
          <w:rFonts w:ascii="Arial" w:hAnsi="Arial" w:cs="Arial"/>
          <w:i/>
          <w:iCs/>
          <w:sz w:val="24"/>
          <w:szCs w:val="24"/>
          <w:vertAlign w:val="superscript"/>
        </w:rPr>
        <w:t xml:space="preserve">should all frontline officers use </w:t>
      </w:r>
      <w:r w:rsidR="009C45ED" w:rsidRPr="002F29E7">
        <w:rPr>
          <w:rFonts w:ascii="Arial" w:hAnsi="Arial" w:cs="Arial"/>
          <w:i/>
          <w:iCs/>
          <w:sz w:val="24"/>
          <w:szCs w:val="24"/>
          <w:vertAlign w:val="superscript"/>
        </w:rPr>
        <w:t>tasers?</w:t>
      </w:r>
      <w:r w:rsidRPr="002F29E7">
        <w:rPr>
          <w:rFonts w:ascii="Arial" w:hAnsi="Arial" w:cs="Arial"/>
          <w:sz w:val="24"/>
          <w:szCs w:val="24"/>
          <w:vertAlign w:val="superscript"/>
        </w:rPr>
        <w:t xml:space="preserve"> in response to Northampton and Dur</w:t>
      </w:r>
      <w:r w:rsidR="009C45ED" w:rsidRPr="002F29E7">
        <w:rPr>
          <w:rFonts w:ascii="Arial" w:hAnsi="Arial" w:cs="Arial"/>
          <w:sz w:val="24"/>
          <w:szCs w:val="24"/>
          <w:vertAlign w:val="superscript"/>
        </w:rPr>
        <w:t>ha</w:t>
      </w:r>
      <w:r w:rsidRPr="002F29E7">
        <w:rPr>
          <w:rFonts w:ascii="Arial" w:hAnsi="Arial" w:cs="Arial"/>
          <w:sz w:val="24"/>
          <w:szCs w:val="24"/>
          <w:vertAlign w:val="superscript"/>
        </w:rPr>
        <w:t xml:space="preserve">m police forces putting out a statement, that all </w:t>
      </w:r>
      <w:r w:rsidR="009C45ED" w:rsidRPr="002F29E7">
        <w:rPr>
          <w:rFonts w:ascii="Arial" w:hAnsi="Arial" w:cs="Arial"/>
          <w:sz w:val="24"/>
          <w:szCs w:val="24"/>
          <w:vertAlign w:val="superscript"/>
        </w:rPr>
        <w:t xml:space="preserve">of </w:t>
      </w:r>
      <w:r w:rsidRPr="002F29E7">
        <w:rPr>
          <w:rFonts w:ascii="Arial" w:hAnsi="Arial" w:cs="Arial"/>
          <w:sz w:val="24"/>
          <w:szCs w:val="24"/>
          <w:vertAlign w:val="superscript"/>
        </w:rPr>
        <w:t>their officers would be issued tasers (Keiligh Baker,2019). This was in response to a taser being used to</w:t>
      </w:r>
    </w:p>
    <w:p w14:paraId="5059DE51" w14:textId="77777777" w:rsidR="008E69E6"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lastRenderedPageBreak/>
        <w:t xml:space="preserve">save a police officer’s life, an officer had been forced to the ground and was being strangled, it was only when the suspect was tasered </w:t>
      </w:r>
      <w:r w:rsidR="009C45ED" w:rsidRPr="002F29E7">
        <w:rPr>
          <w:rFonts w:ascii="Arial" w:hAnsi="Arial" w:cs="Arial"/>
          <w:sz w:val="24"/>
          <w:szCs w:val="24"/>
          <w:vertAlign w:val="superscript"/>
        </w:rPr>
        <w:t xml:space="preserve">did </w:t>
      </w:r>
      <w:r w:rsidRPr="002F29E7">
        <w:rPr>
          <w:rFonts w:ascii="Arial" w:hAnsi="Arial" w:cs="Arial"/>
          <w:sz w:val="24"/>
          <w:szCs w:val="24"/>
          <w:vertAlign w:val="superscript"/>
        </w:rPr>
        <w:t>they stop strangling the officer. The Chief Inspector said that this incident finished the debate on w</w:t>
      </w:r>
      <w:r w:rsidR="009C45ED" w:rsidRPr="002F29E7">
        <w:rPr>
          <w:rFonts w:ascii="Arial" w:hAnsi="Arial" w:cs="Arial"/>
          <w:sz w:val="24"/>
          <w:szCs w:val="24"/>
          <w:vertAlign w:val="superscript"/>
        </w:rPr>
        <w:t>hether</w:t>
      </w:r>
      <w:r w:rsidRPr="002F29E7">
        <w:rPr>
          <w:rFonts w:ascii="Arial" w:hAnsi="Arial" w:cs="Arial"/>
          <w:sz w:val="24"/>
          <w:szCs w:val="24"/>
          <w:vertAlign w:val="superscript"/>
        </w:rPr>
        <w:t xml:space="preserve"> or not officers should be issued</w:t>
      </w:r>
      <w:r w:rsidR="009C45ED" w:rsidRPr="002F29E7">
        <w:rPr>
          <w:rFonts w:ascii="Arial" w:hAnsi="Arial" w:cs="Arial"/>
          <w:sz w:val="24"/>
          <w:szCs w:val="24"/>
          <w:vertAlign w:val="superscript"/>
        </w:rPr>
        <w:t xml:space="preserve"> with tasers</w:t>
      </w:r>
      <w:r w:rsidRPr="002F29E7">
        <w:rPr>
          <w:rFonts w:ascii="Arial" w:hAnsi="Arial" w:cs="Arial"/>
          <w:sz w:val="24"/>
          <w:szCs w:val="24"/>
          <w:vertAlign w:val="superscript"/>
        </w:rPr>
        <w:t>, they were going to be (Police Oracle, 2021). In 2006</w:t>
      </w:r>
      <w:r w:rsidR="009C45ED" w:rsidRPr="002F29E7">
        <w:rPr>
          <w:rFonts w:ascii="Arial" w:hAnsi="Arial" w:cs="Arial"/>
          <w:sz w:val="24"/>
          <w:szCs w:val="24"/>
          <w:vertAlign w:val="superscript"/>
        </w:rPr>
        <w:t>,</w:t>
      </w:r>
      <w:r w:rsidRPr="002F29E7">
        <w:rPr>
          <w:rFonts w:ascii="Arial" w:hAnsi="Arial" w:cs="Arial"/>
          <w:sz w:val="24"/>
          <w:szCs w:val="24"/>
          <w:vertAlign w:val="superscript"/>
        </w:rPr>
        <w:t xml:space="preserve"> police in London were surveyed to see if they want</w:t>
      </w:r>
      <w:r w:rsidR="009C45ED" w:rsidRPr="002F29E7">
        <w:rPr>
          <w:rFonts w:ascii="Arial" w:hAnsi="Arial" w:cs="Arial"/>
          <w:sz w:val="24"/>
          <w:szCs w:val="24"/>
          <w:vertAlign w:val="superscript"/>
        </w:rPr>
        <w:t>ed</w:t>
      </w:r>
      <w:r w:rsidRPr="002F29E7">
        <w:rPr>
          <w:rFonts w:ascii="Arial" w:hAnsi="Arial" w:cs="Arial"/>
          <w:sz w:val="24"/>
          <w:szCs w:val="24"/>
          <w:vertAlign w:val="superscript"/>
        </w:rPr>
        <w:t xml:space="preserve"> to be issued with tasers, 7</w:t>
      </w:r>
      <w:r w:rsidR="008E69E6" w:rsidRPr="002F29E7">
        <w:rPr>
          <w:rFonts w:ascii="Arial" w:hAnsi="Arial" w:cs="Arial"/>
          <w:sz w:val="24"/>
          <w:szCs w:val="24"/>
          <w:vertAlign w:val="superscript"/>
        </w:rPr>
        <w:t>6</w:t>
      </w:r>
      <w:r w:rsidRPr="002F29E7">
        <w:rPr>
          <w:rFonts w:ascii="Arial" w:hAnsi="Arial" w:cs="Arial"/>
          <w:sz w:val="24"/>
          <w:szCs w:val="24"/>
          <w:vertAlign w:val="superscript"/>
        </w:rPr>
        <w:t xml:space="preserve">% </w:t>
      </w:r>
      <w:r w:rsidR="008E69E6" w:rsidRPr="002F29E7">
        <w:rPr>
          <w:rFonts w:ascii="Arial" w:hAnsi="Arial" w:cs="Arial"/>
          <w:sz w:val="24"/>
          <w:szCs w:val="24"/>
          <w:vertAlign w:val="superscript"/>
        </w:rPr>
        <w:t xml:space="preserve">of officers </w:t>
      </w:r>
      <w:r w:rsidRPr="002F29E7">
        <w:rPr>
          <w:rFonts w:ascii="Arial" w:hAnsi="Arial" w:cs="Arial"/>
          <w:sz w:val="24"/>
          <w:szCs w:val="24"/>
          <w:vertAlign w:val="superscript"/>
        </w:rPr>
        <w:t>wanted them</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When the public were asked the same question in a mori poll in 2016, 71% said they were happy for police officers to be issued them rising to 89% if they were issued alongside a body worn video camera, which is seven in ten people (Squires, 2017). It </w:t>
      </w:r>
      <w:r w:rsidR="008E69E6" w:rsidRPr="002F29E7">
        <w:rPr>
          <w:rFonts w:ascii="Arial" w:hAnsi="Arial" w:cs="Arial"/>
          <w:sz w:val="24"/>
          <w:szCs w:val="24"/>
          <w:vertAlign w:val="superscript"/>
        </w:rPr>
        <w:t>appear</w:t>
      </w:r>
      <w:r w:rsidRPr="002F29E7">
        <w:rPr>
          <w:rFonts w:ascii="Arial" w:hAnsi="Arial" w:cs="Arial"/>
          <w:sz w:val="24"/>
          <w:szCs w:val="24"/>
          <w:vertAlign w:val="superscript"/>
        </w:rPr>
        <w:t>s tasers are being issued without the</w:t>
      </w:r>
      <w:r w:rsidR="008E69E6" w:rsidRPr="002F29E7">
        <w:rPr>
          <w:rFonts w:ascii="Arial" w:hAnsi="Arial" w:cs="Arial"/>
          <w:sz w:val="24"/>
          <w:szCs w:val="24"/>
          <w:vertAlign w:val="superscript"/>
        </w:rPr>
        <w:t xml:space="preserve"> correct</w:t>
      </w:r>
      <w:r w:rsidRPr="002F29E7">
        <w:rPr>
          <w:rFonts w:ascii="Arial" w:hAnsi="Arial" w:cs="Arial"/>
          <w:sz w:val="24"/>
          <w:szCs w:val="24"/>
          <w:vertAlign w:val="superscript"/>
        </w:rPr>
        <w:t xml:space="preserve"> research</w:t>
      </w:r>
      <w:r w:rsidR="008E69E6" w:rsidRPr="002F29E7">
        <w:rPr>
          <w:rFonts w:ascii="Arial" w:hAnsi="Arial" w:cs="Arial"/>
          <w:sz w:val="24"/>
          <w:szCs w:val="24"/>
          <w:vertAlign w:val="superscript"/>
        </w:rPr>
        <w:t>. I</w:t>
      </w:r>
      <w:r w:rsidRPr="002F29E7">
        <w:rPr>
          <w:rFonts w:ascii="Arial" w:hAnsi="Arial" w:cs="Arial"/>
          <w:sz w:val="24"/>
          <w:szCs w:val="24"/>
          <w:vertAlign w:val="superscript"/>
        </w:rPr>
        <w:t>n 2024</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Scotland commissioned a study on taser use, before more tasers were issued, the</w:t>
      </w:r>
      <w:r w:rsidR="008E69E6" w:rsidRPr="002F29E7">
        <w:rPr>
          <w:rFonts w:ascii="Arial" w:hAnsi="Arial" w:cs="Arial"/>
          <w:sz w:val="24"/>
          <w:szCs w:val="24"/>
          <w:vertAlign w:val="superscript"/>
        </w:rPr>
        <w:t>y</w:t>
      </w:r>
      <w:r w:rsidRPr="002F29E7">
        <w:rPr>
          <w:rFonts w:ascii="Arial" w:hAnsi="Arial" w:cs="Arial"/>
          <w:sz w:val="24"/>
          <w:szCs w:val="24"/>
          <w:vertAlign w:val="superscript"/>
        </w:rPr>
        <w:t xml:space="preserve"> deemed research was vital to run alongside the issuing of tasers (Deuchar et el. 2024). No such study has be</w:t>
      </w:r>
      <w:r w:rsidRPr="002F29E7">
        <w:rPr>
          <w:rFonts w:ascii="Arial" w:hAnsi="Arial" w:cs="Arial"/>
          <w:sz w:val="24"/>
          <w:szCs w:val="24"/>
          <w:vertAlign w:val="superscript"/>
        </w:rPr>
        <w:t xml:space="preserve">en commissioned or planned in Wales, but the issuing of tasers </w:t>
      </w:r>
      <w:r w:rsidR="008E69E6" w:rsidRPr="002F29E7">
        <w:rPr>
          <w:rFonts w:ascii="Arial" w:hAnsi="Arial" w:cs="Arial"/>
          <w:sz w:val="24"/>
          <w:szCs w:val="24"/>
          <w:vertAlign w:val="superscript"/>
        </w:rPr>
        <w:t>continues</w:t>
      </w:r>
      <w:r w:rsidRPr="002F29E7">
        <w:rPr>
          <w:rFonts w:ascii="Arial" w:hAnsi="Arial" w:cs="Arial"/>
          <w:sz w:val="24"/>
          <w:szCs w:val="24"/>
          <w:vertAlign w:val="superscript"/>
        </w:rPr>
        <w:t xml:space="preserve"> in Wales. </w:t>
      </w:r>
    </w:p>
    <w:p w14:paraId="5C29CD3C" w14:textId="5C324562" w:rsidR="00C0152E" w:rsidRPr="002F29E7" w:rsidRDefault="000C6431">
      <w:pPr>
        <w:spacing w:before="240" w:after="0"/>
        <w:rPr>
          <w:rFonts w:ascii="Arial" w:hAnsi="Arial" w:cs="Arial"/>
          <w:sz w:val="24"/>
          <w:szCs w:val="24"/>
        </w:rPr>
      </w:pPr>
      <w:r w:rsidRPr="002F29E7">
        <w:rPr>
          <w:rFonts w:ascii="Arial" w:hAnsi="Arial" w:cs="Arial"/>
          <w:sz w:val="24"/>
          <w:szCs w:val="24"/>
          <w:vertAlign w:val="superscript"/>
        </w:rPr>
        <w:t>According to the Police federation of England and Wales (PFEW), from their snapshot poll nearly 89% of police officers said they want to carry a t</w:t>
      </w:r>
      <w:r w:rsidR="008E69E6" w:rsidRPr="002F29E7">
        <w:rPr>
          <w:rFonts w:ascii="Arial" w:hAnsi="Arial" w:cs="Arial"/>
          <w:sz w:val="24"/>
          <w:szCs w:val="24"/>
          <w:vertAlign w:val="superscript"/>
        </w:rPr>
        <w:t>a</w:t>
      </w:r>
      <w:r w:rsidRPr="002F29E7">
        <w:rPr>
          <w:rFonts w:ascii="Arial" w:hAnsi="Arial" w:cs="Arial"/>
          <w:sz w:val="24"/>
          <w:szCs w:val="24"/>
          <w:vertAlign w:val="superscript"/>
        </w:rPr>
        <w:t>ser, after the appropriate training</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w:t>
      </w:r>
      <w:r w:rsidR="008E69E6" w:rsidRPr="002F29E7">
        <w:rPr>
          <w:rFonts w:ascii="Arial" w:hAnsi="Arial" w:cs="Arial"/>
          <w:sz w:val="24"/>
          <w:szCs w:val="24"/>
          <w:vertAlign w:val="superscript"/>
        </w:rPr>
        <w:t>A</w:t>
      </w:r>
      <w:r w:rsidRPr="002F29E7">
        <w:rPr>
          <w:rFonts w:ascii="Arial" w:hAnsi="Arial" w:cs="Arial"/>
          <w:sz w:val="24"/>
          <w:szCs w:val="24"/>
          <w:vertAlign w:val="superscript"/>
        </w:rPr>
        <w:t>t the same time</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a poll taken of the public found 73% </w:t>
      </w:r>
      <w:r w:rsidR="008E69E6" w:rsidRPr="002F29E7">
        <w:rPr>
          <w:rFonts w:ascii="Arial" w:hAnsi="Arial" w:cs="Arial"/>
          <w:sz w:val="24"/>
          <w:szCs w:val="24"/>
          <w:vertAlign w:val="superscript"/>
        </w:rPr>
        <w:t xml:space="preserve">were </w:t>
      </w:r>
      <w:r w:rsidRPr="002F29E7">
        <w:rPr>
          <w:rFonts w:ascii="Arial" w:hAnsi="Arial" w:cs="Arial"/>
          <w:sz w:val="24"/>
          <w:szCs w:val="24"/>
          <w:vertAlign w:val="superscript"/>
        </w:rPr>
        <w:t>in favour of police carrying tasers, the police and public agree on the use of tasers</w:t>
      </w:r>
      <w:r w:rsidR="008E69E6" w:rsidRPr="002F29E7">
        <w:rPr>
          <w:rFonts w:ascii="Arial" w:hAnsi="Arial" w:cs="Arial"/>
          <w:sz w:val="24"/>
          <w:szCs w:val="24"/>
          <w:vertAlign w:val="superscript"/>
        </w:rPr>
        <w:t>. T</w:t>
      </w:r>
      <w:r w:rsidRPr="002F29E7">
        <w:rPr>
          <w:rFonts w:ascii="Arial" w:hAnsi="Arial" w:cs="Arial"/>
          <w:sz w:val="24"/>
          <w:szCs w:val="24"/>
          <w:vertAlign w:val="superscript"/>
        </w:rPr>
        <w:t>hese polls send a clear message to the government about issuing tasers</w:t>
      </w:r>
      <w:r w:rsidR="008E69E6" w:rsidRPr="002F29E7">
        <w:rPr>
          <w:rFonts w:ascii="Arial" w:hAnsi="Arial" w:cs="Arial"/>
          <w:sz w:val="24"/>
          <w:szCs w:val="24"/>
          <w:vertAlign w:val="superscript"/>
        </w:rPr>
        <w:t>. T</w:t>
      </w:r>
      <w:r w:rsidRPr="002F29E7">
        <w:rPr>
          <w:rFonts w:ascii="Arial" w:hAnsi="Arial" w:cs="Arial"/>
          <w:sz w:val="24"/>
          <w:szCs w:val="24"/>
          <w:vertAlign w:val="superscript"/>
        </w:rPr>
        <w:t>he PFEW said that they support the wider roll-out to all police officers, following a vote of officers in 2015, and it remains their stance to this day (Police Federation, 2019). The South Wales Chief Constable said that police office</w:t>
      </w:r>
      <w:r w:rsidR="008E69E6" w:rsidRPr="002F29E7">
        <w:rPr>
          <w:rFonts w:ascii="Arial" w:hAnsi="Arial" w:cs="Arial"/>
          <w:sz w:val="24"/>
          <w:szCs w:val="24"/>
          <w:vertAlign w:val="superscript"/>
        </w:rPr>
        <w:t>r</w:t>
      </w:r>
      <w:r w:rsidRPr="002F29E7">
        <w:rPr>
          <w:rFonts w:ascii="Arial" w:hAnsi="Arial" w:cs="Arial"/>
          <w:sz w:val="24"/>
          <w:szCs w:val="24"/>
          <w:vertAlign w:val="superscript"/>
        </w:rPr>
        <w:t>s should be able t</w:t>
      </w:r>
      <w:r w:rsidRPr="002F29E7">
        <w:rPr>
          <w:rFonts w:ascii="Arial" w:hAnsi="Arial" w:cs="Arial"/>
          <w:sz w:val="24"/>
          <w:szCs w:val="24"/>
          <w:vertAlign w:val="superscript"/>
        </w:rPr>
        <w:t xml:space="preserve">o protect themselves, especially today, when many of his officers are being assaulted every day, </w:t>
      </w:r>
      <w:r w:rsidR="008E69E6" w:rsidRPr="002F29E7">
        <w:rPr>
          <w:rFonts w:ascii="Arial" w:hAnsi="Arial" w:cs="Arial"/>
          <w:sz w:val="24"/>
          <w:szCs w:val="24"/>
          <w:vertAlign w:val="superscript"/>
        </w:rPr>
        <w:t xml:space="preserve">with </w:t>
      </w:r>
      <w:r w:rsidRPr="002F29E7">
        <w:rPr>
          <w:rFonts w:ascii="Arial" w:hAnsi="Arial" w:cs="Arial"/>
          <w:sz w:val="24"/>
          <w:szCs w:val="24"/>
          <w:vertAlign w:val="superscript"/>
        </w:rPr>
        <w:t xml:space="preserve">increasing numbers of samurai swords, hunting and combat knives being used against the officers as there is a resurgence of </w:t>
      </w:r>
      <w:r w:rsidR="008E69E6" w:rsidRPr="002F29E7">
        <w:rPr>
          <w:rFonts w:ascii="Arial" w:hAnsi="Arial" w:cs="Arial"/>
          <w:sz w:val="24"/>
          <w:szCs w:val="24"/>
          <w:vertAlign w:val="superscript"/>
        </w:rPr>
        <w:t>‘</w:t>
      </w:r>
      <w:r w:rsidRPr="002F29E7">
        <w:rPr>
          <w:rFonts w:ascii="Arial" w:hAnsi="Arial" w:cs="Arial"/>
          <w:sz w:val="24"/>
          <w:szCs w:val="24"/>
          <w:vertAlign w:val="superscript"/>
        </w:rPr>
        <w:t>gangland</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culture and county line person</w:t>
      </w:r>
      <w:r w:rsidR="008E69E6" w:rsidRPr="002F29E7">
        <w:rPr>
          <w:rFonts w:ascii="Arial" w:hAnsi="Arial" w:cs="Arial"/>
          <w:sz w:val="24"/>
          <w:szCs w:val="24"/>
          <w:vertAlign w:val="superscript"/>
        </w:rPr>
        <w:t>ne</w:t>
      </w:r>
      <w:r w:rsidRPr="002F29E7">
        <w:rPr>
          <w:rFonts w:ascii="Arial" w:hAnsi="Arial" w:cs="Arial"/>
          <w:sz w:val="24"/>
          <w:szCs w:val="24"/>
          <w:vertAlign w:val="superscript"/>
        </w:rPr>
        <w:t xml:space="preserve">l are arming themselves in </w:t>
      </w:r>
      <w:r w:rsidR="008E69E6" w:rsidRPr="002F29E7">
        <w:rPr>
          <w:rFonts w:ascii="Arial" w:hAnsi="Arial" w:cs="Arial"/>
          <w:sz w:val="24"/>
          <w:szCs w:val="24"/>
          <w:vertAlign w:val="superscript"/>
        </w:rPr>
        <w:t xml:space="preserve">more </w:t>
      </w:r>
      <w:r w:rsidRPr="002F29E7">
        <w:rPr>
          <w:rFonts w:ascii="Arial" w:hAnsi="Arial" w:cs="Arial"/>
          <w:sz w:val="24"/>
          <w:szCs w:val="24"/>
          <w:vertAlign w:val="superscript"/>
        </w:rPr>
        <w:t>dangerous ways, so he suggested the best tool for the job would be the non-lethal taser, and he would prioritise the issuing of them (</w:t>
      </w:r>
      <w:r w:rsidR="008E69E6" w:rsidRPr="002F29E7">
        <w:rPr>
          <w:rFonts w:ascii="Arial" w:hAnsi="Arial" w:cs="Arial"/>
          <w:sz w:val="24"/>
          <w:szCs w:val="24"/>
          <w:vertAlign w:val="superscript"/>
        </w:rPr>
        <w:t>www</w:t>
      </w:r>
      <w:r w:rsidRPr="002F29E7">
        <w:rPr>
          <w:rFonts w:ascii="Arial" w:hAnsi="Arial" w:cs="Arial"/>
          <w:sz w:val="24"/>
          <w:szCs w:val="24"/>
          <w:vertAlign w:val="superscript"/>
        </w:rPr>
        <w:t>.South-Wale</w:t>
      </w:r>
      <w:r w:rsidR="008E69E6" w:rsidRPr="002F29E7">
        <w:rPr>
          <w:rFonts w:ascii="Arial" w:hAnsi="Arial" w:cs="Arial"/>
          <w:sz w:val="24"/>
          <w:szCs w:val="24"/>
          <w:vertAlign w:val="superscript"/>
        </w:rPr>
        <w:t>s</w:t>
      </w:r>
      <w:r w:rsidRPr="002F29E7">
        <w:rPr>
          <w:rFonts w:ascii="Arial" w:hAnsi="Arial" w:cs="Arial"/>
          <w:sz w:val="24"/>
          <w:szCs w:val="24"/>
          <w:vertAlign w:val="superscript"/>
        </w:rPr>
        <w:t>-Police).</w:t>
      </w:r>
    </w:p>
    <w:p w14:paraId="4AB36E75" w14:textId="7E7FC91B" w:rsidR="00C0152E" w:rsidRPr="002F29E7" w:rsidRDefault="000C6431">
      <w:pPr>
        <w:spacing w:before="240"/>
        <w:rPr>
          <w:rFonts w:ascii="Arial" w:hAnsi="Arial" w:cs="Arial"/>
          <w:sz w:val="24"/>
          <w:szCs w:val="24"/>
          <w:vertAlign w:val="superscript"/>
        </w:rPr>
      </w:pPr>
      <w:r w:rsidRPr="002F29E7">
        <w:rPr>
          <w:rFonts w:ascii="Arial" w:hAnsi="Arial" w:cs="Arial"/>
          <w:sz w:val="24"/>
          <w:szCs w:val="24"/>
          <w:vertAlign w:val="superscript"/>
        </w:rPr>
        <w:t>When balancing the positives and negatives of the use of tasers</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caution should be taken over the reliance of such weapons, because officers may stop using their natural skills like communication, talking to suspects, conflict resolution and community engagement, they </w:t>
      </w:r>
      <w:r w:rsidR="008E69E6" w:rsidRPr="002F29E7">
        <w:rPr>
          <w:rFonts w:ascii="Arial" w:hAnsi="Arial" w:cs="Arial"/>
          <w:sz w:val="24"/>
          <w:szCs w:val="24"/>
          <w:vertAlign w:val="superscript"/>
        </w:rPr>
        <w:t xml:space="preserve">risk </w:t>
      </w:r>
      <w:r w:rsidRPr="002F29E7">
        <w:rPr>
          <w:rFonts w:ascii="Arial" w:hAnsi="Arial" w:cs="Arial"/>
          <w:sz w:val="24"/>
          <w:szCs w:val="24"/>
          <w:vertAlign w:val="superscript"/>
        </w:rPr>
        <w:t>becom</w:t>
      </w:r>
      <w:r w:rsidR="008E69E6" w:rsidRPr="002F29E7">
        <w:rPr>
          <w:rFonts w:ascii="Arial" w:hAnsi="Arial" w:cs="Arial"/>
          <w:sz w:val="24"/>
          <w:szCs w:val="24"/>
          <w:vertAlign w:val="superscript"/>
        </w:rPr>
        <w:t>ing</w:t>
      </w:r>
      <w:r w:rsidRPr="002F29E7">
        <w:rPr>
          <w:rFonts w:ascii="Arial" w:hAnsi="Arial" w:cs="Arial"/>
          <w:sz w:val="24"/>
          <w:szCs w:val="24"/>
          <w:vertAlign w:val="superscript"/>
        </w:rPr>
        <w:t xml:space="preserve"> “lazy officers” (Torres, 2020)</w:t>
      </w:r>
      <w:r w:rsidR="008E69E6" w:rsidRPr="002F29E7">
        <w:rPr>
          <w:rFonts w:ascii="Arial" w:hAnsi="Arial" w:cs="Arial"/>
          <w:sz w:val="24"/>
          <w:szCs w:val="24"/>
          <w:vertAlign w:val="superscript"/>
        </w:rPr>
        <w:t>.</w:t>
      </w:r>
      <w:r w:rsidRPr="002F29E7">
        <w:rPr>
          <w:rFonts w:ascii="Arial" w:hAnsi="Arial" w:cs="Arial"/>
          <w:sz w:val="24"/>
          <w:szCs w:val="24"/>
          <w:vertAlign w:val="superscript"/>
        </w:rPr>
        <w:t xml:space="preserve"> </w:t>
      </w:r>
      <w:r w:rsidR="008E69E6" w:rsidRPr="002F29E7">
        <w:rPr>
          <w:rFonts w:ascii="Arial" w:hAnsi="Arial" w:cs="Arial"/>
          <w:sz w:val="24"/>
          <w:szCs w:val="24"/>
          <w:vertAlign w:val="superscript"/>
        </w:rPr>
        <w:t>U</w:t>
      </w:r>
      <w:r w:rsidRPr="002F29E7">
        <w:rPr>
          <w:rFonts w:ascii="Arial" w:hAnsi="Arial" w:cs="Arial"/>
          <w:sz w:val="24"/>
          <w:szCs w:val="24"/>
          <w:vertAlign w:val="superscript"/>
        </w:rPr>
        <w:t>sing the taser first approach, a third of cases identified in the IOPC 2020 review on tasers found that officers had missed opportunities to deescalate the situation by using their skills. Other factors should be taken into account, when using tasers, such as</w:t>
      </w:r>
      <w:r w:rsidRPr="002F29E7">
        <w:rPr>
          <w:rFonts w:ascii="Arial" w:hAnsi="Arial" w:cs="Arial"/>
          <w:sz w:val="24"/>
          <w:szCs w:val="24"/>
          <w:vertAlign w:val="superscript"/>
        </w:rPr>
        <w:t xml:space="preserve"> the season, or weather,</w:t>
      </w:r>
      <w:r w:rsidR="008E69E6" w:rsidRPr="002F29E7">
        <w:rPr>
          <w:rFonts w:ascii="Arial" w:hAnsi="Arial" w:cs="Arial"/>
          <w:sz w:val="24"/>
          <w:szCs w:val="24"/>
          <w:vertAlign w:val="superscript"/>
        </w:rPr>
        <w:t xml:space="preserve"> as</w:t>
      </w:r>
      <w:r w:rsidRPr="002F29E7">
        <w:rPr>
          <w:rFonts w:ascii="Arial" w:hAnsi="Arial" w:cs="Arial"/>
          <w:sz w:val="24"/>
          <w:szCs w:val="24"/>
          <w:vertAlign w:val="superscript"/>
        </w:rPr>
        <w:t xml:space="preserve"> in the winter people are more likely to be wearing winter coats, or thick clothing</w:t>
      </w:r>
      <w:r w:rsidR="008E69E6" w:rsidRPr="002F29E7">
        <w:rPr>
          <w:rFonts w:ascii="Arial" w:hAnsi="Arial" w:cs="Arial"/>
          <w:sz w:val="24"/>
          <w:szCs w:val="24"/>
          <w:vertAlign w:val="superscript"/>
        </w:rPr>
        <w:t>, making it more problematic to ensure effective barb placement.</w:t>
      </w:r>
      <w:r w:rsidRPr="002F29E7">
        <w:rPr>
          <w:rFonts w:ascii="Arial" w:hAnsi="Arial" w:cs="Arial"/>
          <w:sz w:val="24"/>
          <w:szCs w:val="24"/>
          <w:vertAlign w:val="superscript"/>
        </w:rPr>
        <w:t xml:space="preserve"> </w:t>
      </w:r>
      <w:r w:rsidR="008E69E6" w:rsidRPr="002F29E7">
        <w:rPr>
          <w:rFonts w:ascii="Arial" w:hAnsi="Arial" w:cs="Arial"/>
          <w:sz w:val="24"/>
          <w:szCs w:val="24"/>
          <w:vertAlign w:val="superscript"/>
        </w:rPr>
        <w:t>M</w:t>
      </w:r>
      <w:r w:rsidRPr="002F29E7">
        <w:rPr>
          <w:rFonts w:ascii="Arial" w:hAnsi="Arial" w:cs="Arial"/>
          <w:sz w:val="24"/>
          <w:szCs w:val="24"/>
          <w:vertAlign w:val="superscript"/>
        </w:rPr>
        <w:t>issed or faulty barbs,</w:t>
      </w:r>
      <w:r w:rsidR="008E69E6" w:rsidRPr="002F29E7">
        <w:rPr>
          <w:rFonts w:ascii="Arial" w:hAnsi="Arial" w:cs="Arial"/>
          <w:sz w:val="24"/>
          <w:szCs w:val="24"/>
          <w:vertAlign w:val="superscript"/>
        </w:rPr>
        <w:t xml:space="preserve"> along with </w:t>
      </w:r>
      <w:r w:rsidRPr="002F29E7">
        <w:rPr>
          <w:rFonts w:ascii="Arial" w:hAnsi="Arial" w:cs="Arial"/>
          <w:sz w:val="24"/>
          <w:szCs w:val="24"/>
          <w:vertAlign w:val="superscript"/>
        </w:rPr>
        <w:t xml:space="preserve">unsafe locations, near the public, or near flammable material </w:t>
      </w:r>
      <w:r w:rsidR="00AA6D1B" w:rsidRPr="002F29E7">
        <w:rPr>
          <w:rFonts w:ascii="Arial" w:hAnsi="Arial" w:cs="Arial"/>
          <w:sz w:val="24"/>
          <w:szCs w:val="24"/>
          <w:vertAlign w:val="superscript"/>
        </w:rPr>
        <w:t>are other factors needing consideration</w:t>
      </w:r>
      <w:r w:rsidRPr="002F29E7">
        <w:rPr>
          <w:rFonts w:ascii="Arial" w:hAnsi="Arial" w:cs="Arial"/>
          <w:sz w:val="24"/>
          <w:szCs w:val="24"/>
          <w:vertAlign w:val="superscript"/>
        </w:rPr>
        <w:t xml:space="preserve">. One of the main issues, is that officers </w:t>
      </w:r>
      <w:r w:rsidR="00AA6D1B" w:rsidRPr="002F29E7">
        <w:rPr>
          <w:rFonts w:ascii="Arial" w:hAnsi="Arial" w:cs="Arial"/>
          <w:sz w:val="24"/>
          <w:szCs w:val="24"/>
          <w:vertAlign w:val="superscript"/>
        </w:rPr>
        <w:t xml:space="preserve">can </w:t>
      </w:r>
      <w:r w:rsidRPr="002F29E7">
        <w:rPr>
          <w:rFonts w:ascii="Arial" w:hAnsi="Arial" w:cs="Arial"/>
          <w:sz w:val="24"/>
          <w:szCs w:val="24"/>
          <w:vertAlign w:val="superscript"/>
        </w:rPr>
        <w:t xml:space="preserve">become dependent on the taser, it gives them a false sense of security, but </w:t>
      </w:r>
      <w:r w:rsidR="00AA6D1B" w:rsidRPr="002F29E7">
        <w:rPr>
          <w:rFonts w:ascii="Arial" w:hAnsi="Arial" w:cs="Arial"/>
          <w:sz w:val="24"/>
          <w:szCs w:val="24"/>
          <w:vertAlign w:val="superscript"/>
        </w:rPr>
        <w:t>if</w:t>
      </w:r>
      <w:r w:rsidRPr="002F29E7">
        <w:rPr>
          <w:rFonts w:ascii="Arial" w:hAnsi="Arial" w:cs="Arial"/>
          <w:sz w:val="24"/>
          <w:szCs w:val="24"/>
          <w:vertAlign w:val="superscript"/>
        </w:rPr>
        <w:t xml:space="preserve"> it fails</w:t>
      </w:r>
      <w:r w:rsidR="00AA6D1B" w:rsidRPr="002F29E7">
        <w:rPr>
          <w:rFonts w:ascii="Arial" w:hAnsi="Arial" w:cs="Arial"/>
          <w:sz w:val="24"/>
          <w:szCs w:val="24"/>
          <w:vertAlign w:val="superscript"/>
        </w:rPr>
        <w:t>,</w:t>
      </w:r>
      <w:r w:rsidRPr="002F29E7">
        <w:rPr>
          <w:rFonts w:ascii="Arial" w:hAnsi="Arial" w:cs="Arial"/>
          <w:sz w:val="24"/>
          <w:szCs w:val="24"/>
          <w:vertAlign w:val="superscript"/>
        </w:rPr>
        <w:t xml:space="preserve"> the officer could have put themselves in a more dangerous </w:t>
      </w:r>
      <w:r w:rsidR="00AA6D1B" w:rsidRPr="002F29E7">
        <w:rPr>
          <w:rFonts w:ascii="Arial" w:hAnsi="Arial" w:cs="Arial"/>
          <w:sz w:val="24"/>
          <w:szCs w:val="24"/>
          <w:vertAlign w:val="superscript"/>
        </w:rPr>
        <w:t>situation</w:t>
      </w:r>
      <w:r w:rsidRPr="002F29E7">
        <w:rPr>
          <w:rFonts w:ascii="Arial" w:hAnsi="Arial" w:cs="Arial"/>
          <w:sz w:val="24"/>
          <w:szCs w:val="24"/>
          <w:vertAlign w:val="superscript"/>
        </w:rPr>
        <w:t xml:space="preserve">, or put the public in </w:t>
      </w:r>
      <w:r w:rsidR="00AA6D1B" w:rsidRPr="002F29E7">
        <w:rPr>
          <w:rFonts w:ascii="Arial" w:hAnsi="Arial" w:cs="Arial"/>
          <w:sz w:val="24"/>
          <w:szCs w:val="24"/>
          <w:vertAlign w:val="superscript"/>
        </w:rPr>
        <w:t>harm’s</w:t>
      </w:r>
      <w:r w:rsidRPr="002F29E7">
        <w:rPr>
          <w:rFonts w:ascii="Arial" w:hAnsi="Arial" w:cs="Arial"/>
          <w:sz w:val="24"/>
          <w:szCs w:val="24"/>
          <w:vertAlign w:val="superscript"/>
        </w:rPr>
        <w:t xml:space="preserve"> way</w:t>
      </w:r>
      <w:r w:rsidR="00AA6D1B"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(Williams, Reinhard and Oriola, 2021). A reason for the growth of taser use is limited access to police back up, since the numbers of police have dramatically decreased over </w:t>
      </w:r>
      <w:r w:rsidRPr="002F29E7">
        <w:rPr>
          <w:rFonts w:ascii="Arial" w:hAnsi="Arial" w:cs="Arial"/>
          <w:sz w:val="24"/>
          <w:szCs w:val="24"/>
          <w:vertAlign w:val="superscript"/>
        </w:rPr>
        <w:t xml:space="preserve">the years, it </w:t>
      </w:r>
      <w:r w:rsidR="00AA6D1B" w:rsidRPr="002F29E7">
        <w:rPr>
          <w:rFonts w:ascii="Arial" w:hAnsi="Arial" w:cs="Arial"/>
          <w:sz w:val="24"/>
          <w:szCs w:val="24"/>
          <w:vertAlign w:val="superscript"/>
        </w:rPr>
        <w:t xml:space="preserve">can </w:t>
      </w:r>
      <w:r w:rsidRPr="002F29E7">
        <w:rPr>
          <w:rFonts w:ascii="Arial" w:hAnsi="Arial" w:cs="Arial"/>
          <w:sz w:val="24"/>
          <w:szCs w:val="24"/>
          <w:vertAlign w:val="superscript"/>
        </w:rPr>
        <w:t xml:space="preserve">take longer for help to arrive to a </w:t>
      </w:r>
      <w:r w:rsidR="00AA6D1B" w:rsidRPr="002F29E7">
        <w:rPr>
          <w:rFonts w:ascii="Arial" w:hAnsi="Arial" w:cs="Arial"/>
          <w:sz w:val="24"/>
          <w:szCs w:val="24"/>
          <w:vertAlign w:val="superscript"/>
        </w:rPr>
        <w:t xml:space="preserve">critical </w:t>
      </w:r>
      <w:r w:rsidRPr="002F29E7">
        <w:rPr>
          <w:rFonts w:ascii="Arial" w:hAnsi="Arial" w:cs="Arial"/>
          <w:sz w:val="24"/>
          <w:szCs w:val="24"/>
          <w:vertAlign w:val="superscript"/>
        </w:rPr>
        <w:t xml:space="preserve">situation. </w:t>
      </w:r>
      <w:r w:rsidR="00AA6D1B" w:rsidRPr="002F29E7">
        <w:rPr>
          <w:rFonts w:ascii="Arial" w:hAnsi="Arial" w:cs="Arial"/>
          <w:sz w:val="24"/>
          <w:szCs w:val="24"/>
          <w:vertAlign w:val="superscript"/>
        </w:rPr>
        <w:t>One</w:t>
      </w:r>
      <w:r w:rsidRPr="002F29E7">
        <w:rPr>
          <w:rFonts w:ascii="Arial" w:hAnsi="Arial" w:cs="Arial"/>
          <w:sz w:val="24"/>
          <w:szCs w:val="24"/>
          <w:vertAlign w:val="superscript"/>
        </w:rPr>
        <w:t xml:space="preserve"> concern if tasers are not issued</w:t>
      </w:r>
      <w:r w:rsidR="00AA6D1B" w:rsidRPr="002F29E7">
        <w:rPr>
          <w:rFonts w:ascii="Arial" w:hAnsi="Arial" w:cs="Arial"/>
          <w:sz w:val="24"/>
          <w:szCs w:val="24"/>
          <w:vertAlign w:val="superscript"/>
        </w:rPr>
        <w:t>,</w:t>
      </w:r>
      <w:r w:rsidRPr="002F29E7">
        <w:rPr>
          <w:rFonts w:ascii="Arial" w:hAnsi="Arial" w:cs="Arial"/>
          <w:sz w:val="24"/>
          <w:szCs w:val="24"/>
          <w:vertAlign w:val="superscript"/>
        </w:rPr>
        <w:t xml:space="preserve"> the police officer</w:t>
      </w:r>
      <w:r w:rsidR="00AA6D1B" w:rsidRPr="002F29E7">
        <w:rPr>
          <w:rFonts w:ascii="Arial" w:hAnsi="Arial" w:cs="Arial"/>
          <w:sz w:val="24"/>
          <w:szCs w:val="24"/>
          <w:vertAlign w:val="superscript"/>
        </w:rPr>
        <w:t>s</w:t>
      </w:r>
      <w:r w:rsidRPr="002F29E7">
        <w:rPr>
          <w:rFonts w:ascii="Arial" w:hAnsi="Arial" w:cs="Arial"/>
          <w:sz w:val="24"/>
          <w:szCs w:val="24"/>
          <w:vertAlign w:val="superscript"/>
        </w:rPr>
        <w:t xml:space="preserve"> would be </w:t>
      </w:r>
      <w:r w:rsidR="00AA6D1B" w:rsidRPr="002F29E7">
        <w:rPr>
          <w:rFonts w:ascii="Arial" w:hAnsi="Arial" w:cs="Arial"/>
          <w:sz w:val="24"/>
          <w:szCs w:val="24"/>
          <w:vertAlign w:val="superscript"/>
        </w:rPr>
        <w:t xml:space="preserve">less </w:t>
      </w:r>
      <w:r w:rsidRPr="002F29E7">
        <w:rPr>
          <w:rFonts w:ascii="Arial" w:hAnsi="Arial" w:cs="Arial"/>
          <w:sz w:val="24"/>
          <w:szCs w:val="24"/>
          <w:vertAlign w:val="superscript"/>
        </w:rPr>
        <w:t>able to protect themselves and the public and the increase o</w:t>
      </w:r>
      <w:r w:rsidR="00AA6D1B" w:rsidRPr="002F29E7">
        <w:rPr>
          <w:rFonts w:ascii="Arial" w:hAnsi="Arial" w:cs="Arial"/>
          <w:sz w:val="24"/>
          <w:szCs w:val="24"/>
          <w:vertAlign w:val="superscript"/>
        </w:rPr>
        <w:t>f</w:t>
      </w:r>
      <w:r w:rsidRPr="002F29E7">
        <w:rPr>
          <w:rFonts w:ascii="Arial" w:hAnsi="Arial" w:cs="Arial"/>
          <w:sz w:val="24"/>
          <w:szCs w:val="24"/>
          <w:vertAlign w:val="superscript"/>
        </w:rPr>
        <w:t xml:space="preserve"> officer attacks will keep climbing</w:t>
      </w:r>
      <w:r w:rsidR="00AA6D1B" w:rsidRPr="002F29E7">
        <w:rPr>
          <w:rFonts w:ascii="Arial" w:hAnsi="Arial" w:cs="Arial"/>
          <w:sz w:val="24"/>
          <w:szCs w:val="24"/>
          <w:vertAlign w:val="superscript"/>
        </w:rPr>
        <w:t>; where</w:t>
      </w:r>
      <w:r w:rsidRPr="002F29E7">
        <w:rPr>
          <w:rFonts w:ascii="Arial" w:hAnsi="Arial" w:cs="Arial"/>
          <w:sz w:val="24"/>
          <w:szCs w:val="24"/>
          <w:vertAlign w:val="superscript"/>
        </w:rPr>
        <w:t xml:space="preserve"> statistics </w:t>
      </w:r>
      <w:r w:rsidR="00AA6D1B" w:rsidRPr="002F29E7">
        <w:rPr>
          <w:rFonts w:ascii="Arial" w:hAnsi="Arial" w:cs="Arial"/>
          <w:sz w:val="24"/>
          <w:szCs w:val="24"/>
          <w:vertAlign w:val="superscript"/>
        </w:rPr>
        <w:t xml:space="preserve">already </w:t>
      </w:r>
      <w:r w:rsidRPr="002F29E7">
        <w:rPr>
          <w:rFonts w:ascii="Arial" w:hAnsi="Arial" w:cs="Arial"/>
          <w:sz w:val="24"/>
          <w:szCs w:val="24"/>
          <w:vertAlign w:val="superscript"/>
        </w:rPr>
        <w:t>show a 27% (2018/19) increase in attacks on police officers, with 10,399 resulting in injuries to officers (Police Federation, 2019)</w:t>
      </w:r>
      <w:r w:rsidR="00AA6D1B" w:rsidRPr="002F29E7">
        <w:rPr>
          <w:rFonts w:ascii="Arial" w:hAnsi="Arial" w:cs="Arial"/>
          <w:sz w:val="24"/>
          <w:szCs w:val="24"/>
          <w:vertAlign w:val="superscript"/>
        </w:rPr>
        <w:t xml:space="preserve">. </w:t>
      </w:r>
    </w:p>
    <w:p w14:paraId="60A15B6A" w14:textId="187AB975" w:rsidR="00C0152E" w:rsidRPr="002F29E7" w:rsidRDefault="00AA6D1B">
      <w:pPr>
        <w:spacing w:before="240" w:after="0"/>
        <w:rPr>
          <w:rFonts w:ascii="Arial" w:hAnsi="Arial" w:cs="Arial"/>
          <w:sz w:val="24"/>
          <w:szCs w:val="24"/>
          <w:vertAlign w:val="superscript"/>
        </w:rPr>
      </w:pPr>
      <w:r w:rsidRPr="002F29E7">
        <w:rPr>
          <w:rFonts w:ascii="Arial" w:hAnsi="Arial" w:cs="Arial"/>
          <w:sz w:val="24"/>
          <w:szCs w:val="24"/>
          <w:vertAlign w:val="superscript"/>
        </w:rPr>
        <w:t>One study found that since the implementation of tasers in 2003 training has decreased from extensive firearms training to a shorter three-day training course. This training down-played problems with the use of taser, the training concentrated on the dangers of not using the taser rather than in its use. Training also seemed to prioritise safety and legal protection over public safety (UCL 2023). No officers are forced to carry tasers in the SWP force, it’s down to personal choice, as mentioned earlier, the chief inspector chooses the candidates to send for training and become taser users when an officer has had a minimum of two years’ service, and achieved independent patrol status. It is unclear at present, what criteria is used to choose a single candidate out of the many. An example of this was recently</w:t>
      </w:r>
      <w:r w:rsidR="00962A70" w:rsidRPr="002F29E7">
        <w:rPr>
          <w:rFonts w:ascii="Arial" w:hAnsi="Arial" w:cs="Arial"/>
          <w:sz w:val="24"/>
          <w:szCs w:val="24"/>
          <w:vertAlign w:val="superscript"/>
        </w:rPr>
        <w:t>,</w:t>
      </w:r>
      <w:r w:rsidRPr="002F29E7">
        <w:rPr>
          <w:rFonts w:ascii="Arial" w:hAnsi="Arial" w:cs="Arial"/>
          <w:sz w:val="24"/>
          <w:szCs w:val="24"/>
          <w:vertAlign w:val="superscript"/>
        </w:rPr>
        <w:t xml:space="preserve"> SWP trained three special constables out of the 114 that are in service after a national legislation change, although special </w:t>
      </w:r>
      <w:r w:rsidR="00962A70" w:rsidRPr="002F29E7">
        <w:rPr>
          <w:rFonts w:ascii="Arial" w:hAnsi="Arial" w:cs="Arial"/>
          <w:sz w:val="24"/>
          <w:szCs w:val="24"/>
          <w:vertAlign w:val="superscript"/>
        </w:rPr>
        <w:t>constables</w:t>
      </w:r>
      <w:r w:rsidRPr="002F29E7">
        <w:rPr>
          <w:rFonts w:ascii="Arial" w:hAnsi="Arial" w:cs="Arial"/>
          <w:sz w:val="24"/>
          <w:szCs w:val="24"/>
          <w:vertAlign w:val="superscript"/>
        </w:rPr>
        <w:t xml:space="preserve"> have worked alongside the police force, with the same dangers and arrest powers they were never </w:t>
      </w:r>
      <w:r w:rsidR="00962A70" w:rsidRPr="002F29E7">
        <w:rPr>
          <w:rFonts w:ascii="Arial" w:hAnsi="Arial" w:cs="Arial"/>
          <w:sz w:val="24"/>
          <w:szCs w:val="24"/>
          <w:vertAlign w:val="superscript"/>
        </w:rPr>
        <w:t xml:space="preserve">previously </w:t>
      </w:r>
      <w:r w:rsidRPr="002F29E7">
        <w:rPr>
          <w:rFonts w:ascii="Arial" w:hAnsi="Arial" w:cs="Arial"/>
          <w:sz w:val="24"/>
          <w:szCs w:val="24"/>
          <w:vertAlign w:val="superscript"/>
        </w:rPr>
        <w:t xml:space="preserve">issued with tasers (SWP 2023). SWP are the busiest in Wales, with 1.3 million services users, 42% of the Welsh population and 43% of the total crime in Wales. Research shows that there are alternatives when police officers have to use force to subdue suspects. Types of force that can be deployed whilst on duty include </w:t>
      </w:r>
      <w:r w:rsidR="00962A70" w:rsidRPr="002F29E7">
        <w:rPr>
          <w:rFonts w:ascii="Arial" w:hAnsi="Arial" w:cs="Arial"/>
          <w:sz w:val="24"/>
          <w:szCs w:val="24"/>
          <w:vertAlign w:val="superscript"/>
        </w:rPr>
        <w:t>h</w:t>
      </w:r>
      <w:r w:rsidRPr="002F29E7">
        <w:rPr>
          <w:rFonts w:ascii="Arial" w:hAnsi="Arial" w:cs="Arial"/>
          <w:sz w:val="24"/>
          <w:szCs w:val="24"/>
          <w:vertAlign w:val="superscript"/>
        </w:rPr>
        <w:t xml:space="preserve">andcuffs, </w:t>
      </w:r>
      <w:r w:rsidR="00962A70" w:rsidRPr="002F29E7">
        <w:rPr>
          <w:rFonts w:ascii="Arial" w:hAnsi="Arial" w:cs="Arial"/>
          <w:sz w:val="24"/>
          <w:szCs w:val="24"/>
          <w:vertAlign w:val="superscript"/>
        </w:rPr>
        <w:t>i</w:t>
      </w:r>
      <w:r w:rsidRPr="002F29E7">
        <w:rPr>
          <w:rFonts w:ascii="Arial" w:hAnsi="Arial" w:cs="Arial"/>
          <w:sz w:val="24"/>
          <w:szCs w:val="24"/>
          <w:vertAlign w:val="superscript"/>
        </w:rPr>
        <w:t xml:space="preserve">rritant spray, </w:t>
      </w:r>
      <w:r w:rsidR="00962A70" w:rsidRPr="002F29E7">
        <w:rPr>
          <w:rFonts w:ascii="Arial" w:hAnsi="Arial" w:cs="Arial"/>
          <w:sz w:val="24"/>
          <w:szCs w:val="24"/>
          <w:vertAlign w:val="superscript"/>
        </w:rPr>
        <w:t>b</w:t>
      </w:r>
      <w:r w:rsidRPr="002F29E7">
        <w:rPr>
          <w:rFonts w:ascii="Arial" w:hAnsi="Arial" w:cs="Arial"/>
          <w:sz w:val="24"/>
          <w:szCs w:val="24"/>
          <w:vertAlign w:val="superscript"/>
        </w:rPr>
        <w:t xml:space="preserve">aton, </w:t>
      </w:r>
      <w:r w:rsidR="00962A70" w:rsidRPr="002F29E7">
        <w:rPr>
          <w:rFonts w:ascii="Arial" w:hAnsi="Arial" w:cs="Arial"/>
          <w:sz w:val="24"/>
          <w:szCs w:val="24"/>
          <w:vertAlign w:val="superscript"/>
        </w:rPr>
        <w:t>t</w:t>
      </w:r>
      <w:r w:rsidRPr="002F29E7">
        <w:rPr>
          <w:rFonts w:ascii="Arial" w:hAnsi="Arial" w:cs="Arial"/>
          <w:sz w:val="24"/>
          <w:szCs w:val="24"/>
          <w:vertAlign w:val="superscript"/>
        </w:rPr>
        <w:t xml:space="preserve">aser, </w:t>
      </w:r>
      <w:r w:rsidR="00962A70" w:rsidRPr="002F29E7">
        <w:rPr>
          <w:rFonts w:ascii="Arial" w:hAnsi="Arial" w:cs="Arial"/>
          <w:sz w:val="24"/>
          <w:szCs w:val="24"/>
          <w:vertAlign w:val="superscript"/>
        </w:rPr>
        <w:t>f</w:t>
      </w:r>
      <w:r w:rsidRPr="002F29E7">
        <w:rPr>
          <w:rFonts w:ascii="Arial" w:hAnsi="Arial" w:cs="Arial"/>
          <w:sz w:val="24"/>
          <w:szCs w:val="24"/>
          <w:vertAlign w:val="superscript"/>
        </w:rPr>
        <w:t xml:space="preserve">irearms and </w:t>
      </w:r>
      <w:r w:rsidR="00962A70" w:rsidRPr="002F29E7">
        <w:rPr>
          <w:rFonts w:ascii="Arial" w:hAnsi="Arial" w:cs="Arial"/>
          <w:sz w:val="24"/>
          <w:szCs w:val="24"/>
          <w:vertAlign w:val="superscript"/>
        </w:rPr>
        <w:t>d</w:t>
      </w:r>
      <w:r w:rsidRPr="002F29E7">
        <w:rPr>
          <w:rFonts w:ascii="Arial" w:hAnsi="Arial" w:cs="Arial"/>
          <w:sz w:val="24"/>
          <w:szCs w:val="24"/>
          <w:vertAlign w:val="superscript"/>
        </w:rPr>
        <w:t>og deployment. The following shows what types have been used by the SWP during April, May and June 2024.</w:t>
      </w:r>
    </w:p>
    <w:p w14:paraId="1E62F9CD" w14:textId="77777777" w:rsidR="00962A70"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During April - June 2024, SWP we</w:t>
      </w:r>
      <w:r w:rsidR="00962A70" w:rsidRPr="002F29E7">
        <w:rPr>
          <w:rFonts w:ascii="Arial" w:hAnsi="Arial" w:cs="Arial"/>
          <w:sz w:val="24"/>
          <w:szCs w:val="24"/>
          <w:vertAlign w:val="superscript"/>
        </w:rPr>
        <w:t>re</w:t>
      </w:r>
      <w:r w:rsidRPr="002F29E7">
        <w:rPr>
          <w:rFonts w:ascii="Arial" w:hAnsi="Arial" w:cs="Arial"/>
          <w:sz w:val="24"/>
          <w:szCs w:val="24"/>
          <w:vertAlign w:val="superscript"/>
        </w:rPr>
        <w:t xml:space="preserve"> involved in</w:t>
      </w:r>
      <w:r w:rsidR="00962A70"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I41,236 </w:t>
      </w:r>
      <w:r w:rsidR="00962A70" w:rsidRPr="002F29E7">
        <w:rPr>
          <w:rFonts w:ascii="Arial" w:hAnsi="Arial" w:cs="Arial"/>
          <w:sz w:val="24"/>
          <w:szCs w:val="24"/>
          <w:vertAlign w:val="superscript"/>
        </w:rPr>
        <w:t>i</w:t>
      </w:r>
      <w:r w:rsidRPr="002F29E7">
        <w:rPr>
          <w:rFonts w:ascii="Arial" w:hAnsi="Arial" w:cs="Arial"/>
          <w:sz w:val="24"/>
          <w:szCs w:val="24"/>
          <w:vertAlign w:val="superscript"/>
        </w:rPr>
        <w:t>ncidents where force was used 2,420</w:t>
      </w:r>
      <w:r w:rsidR="00962A70" w:rsidRPr="002F29E7">
        <w:rPr>
          <w:rFonts w:ascii="Arial" w:hAnsi="Arial" w:cs="Arial"/>
          <w:sz w:val="24"/>
          <w:szCs w:val="24"/>
          <w:vertAlign w:val="superscript"/>
        </w:rPr>
        <w:t xml:space="preserve"> times. There were</w:t>
      </w:r>
      <w:r w:rsidRPr="002F29E7">
        <w:rPr>
          <w:rFonts w:ascii="Arial" w:hAnsi="Arial" w:cs="Arial"/>
          <w:sz w:val="24"/>
          <w:szCs w:val="24"/>
          <w:vertAlign w:val="superscript"/>
        </w:rPr>
        <w:t xml:space="preserve"> 8,029</w:t>
      </w:r>
      <w:r w:rsidR="00962A70" w:rsidRPr="002F29E7">
        <w:rPr>
          <w:rFonts w:ascii="Arial" w:hAnsi="Arial" w:cs="Arial"/>
          <w:sz w:val="24"/>
          <w:szCs w:val="24"/>
          <w:vertAlign w:val="superscript"/>
        </w:rPr>
        <w:t xml:space="preserve"> arrests</w:t>
      </w:r>
      <w:r w:rsidRPr="002F29E7">
        <w:rPr>
          <w:rFonts w:ascii="Arial" w:hAnsi="Arial" w:cs="Arial"/>
          <w:sz w:val="24"/>
          <w:szCs w:val="24"/>
          <w:vertAlign w:val="superscript"/>
        </w:rPr>
        <w:t xml:space="preserve">    </w:t>
      </w:r>
      <w:r w:rsidR="00962A70" w:rsidRPr="002F29E7">
        <w:rPr>
          <w:rFonts w:ascii="Arial" w:hAnsi="Arial" w:cs="Arial"/>
          <w:sz w:val="24"/>
          <w:szCs w:val="24"/>
          <w:vertAlign w:val="superscript"/>
        </w:rPr>
        <w:t>a total of 87 c</w:t>
      </w:r>
      <w:r w:rsidRPr="002F29E7">
        <w:rPr>
          <w:rFonts w:ascii="Arial" w:hAnsi="Arial" w:cs="Arial"/>
          <w:sz w:val="24"/>
          <w:szCs w:val="24"/>
          <w:vertAlign w:val="superscript"/>
        </w:rPr>
        <w:t xml:space="preserve">omplaints. </w:t>
      </w:r>
      <w:r w:rsidR="00962A70" w:rsidRPr="002F29E7">
        <w:rPr>
          <w:rFonts w:ascii="Arial" w:hAnsi="Arial" w:cs="Arial"/>
          <w:sz w:val="24"/>
          <w:szCs w:val="24"/>
          <w:vertAlign w:val="superscript"/>
        </w:rPr>
        <w:t>Whilst using h</w:t>
      </w:r>
      <w:r w:rsidRPr="002F29E7">
        <w:rPr>
          <w:rFonts w:ascii="Arial" w:hAnsi="Arial" w:cs="Arial"/>
          <w:sz w:val="24"/>
          <w:szCs w:val="24"/>
          <w:vertAlign w:val="superscript"/>
        </w:rPr>
        <w:t>andcuffs</w:t>
      </w:r>
      <w:r w:rsidR="00962A70" w:rsidRPr="002F29E7">
        <w:rPr>
          <w:rFonts w:ascii="Arial" w:hAnsi="Arial" w:cs="Arial"/>
          <w:sz w:val="24"/>
          <w:szCs w:val="24"/>
          <w:vertAlign w:val="superscript"/>
        </w:rPr>
        <w:t xml:space="preserve"> </w:t>
      </w:r>
      <w:r w:rsidRPr="002F29E7">
        <w:rPr>
          <w:rFonts w:ascii="Arial" w:hAnsi="Arial" w:cs="Arial"/>
          <w:sz w:val="24"/>
          <w:szCs w:val="24"/>
          <w:vertAlign w:val="superscript"/>
        </w:rPr>
        <w:t>1,783</w:t>
      </w:r>
      <w:r w:rsidR="00962A70" w:rsidRPr="002F29E7">
        <w:rPr>
          <w:rFonts w:ascii="Arial" w:hAnsi="Arial" w:cs="Arial"/>
          <w:sz w:val="24"/>
          <w:szCs w:val="24"/>
          <w:vertAlign w:val="superscript"/>
        </w:rPr>
        <w:t xml:space="preserve"> people were compliant, with a further </w:t>
      </w:r>
      <w:r w:rsidRPr="002F29E7">
        <w:rPr>
          <w:rFonts w:ascii="Arial" w:hAnsi="Arial" w:cs="Arial"/>
          <w:sz w:val="24"/>
          <w:szCs w:val="24"/>
          <w:vertAlign w:val="superscript"/>
        </w:rPr>
        <w:t>955</w:t>
      </w:r>
      <w:r w:rsidR="00962A70" w:rsidRPr="002F29E7">
        <w:rPr>
          <w:rFonts w:ascii="Arial" w:hAnsi="Arial" w:cs="Arial"/>
          <w:sz w:val="24"/>
          <w:szCs w:val="24"/>
          <w:vertAlign w:val="superscript"/>
        </w:rPr>
        <w:t xml:space="preserve"> being non-compliant.</w:t>
      </w:r>
      <w:r w:rsidRPr="002F29E7">
        <w:rPr>
          <w:rFonts w:ascii="Arial" w:hAnsi="Arial" w:cs="Arial"/>
          <w:sz w:val="24"/>
          <w:szCs w:val="24"/>
          <w:vertAlign w:val="superscript"/>
        </w:rPr>
        <w:t xml:space="preserve"> </w:t>
      </w:r>
    </w:p>
    <w:p w14:paraId="293CD457" w14:textId="067A9997" w:rsidR="00C0152E" w:rsidRPr="002F29E7" w:rsidRDefault="000C6431">
      <w:pPr>
        <w:spacing w:before="240" w:after="0"/>
        <w:rPr>
          <w:rFonts w:ascii="Arial" w:hAnsi="Arial" w:cs="Arial"/>
          <w:sz w:val="24"/>
          <w:szCs w:val="24"/>
        </w:rPr>
      </w:pPr>
      <w:r w:rsidRPr="002F29E7">
        <w:rPr>
          <w:rFonts w:ascii="Arial" w:hAnsi="Arial" w:cs="Arial"/>
          <w:sz w:val="24"/>
          <w:szCs w:val="24"/>
          <w:vertAlign w:val="superscript"/>
        </w:rPr>
        <w:lastRenderedPageBreak/>
        <w:t>Taser</w:t>
      </w:r>
      <w:r w:rsidR="00962A70" w:rsidRPr="002F29E7">
        <w:rPr>
          <w:rFonts w:ascii="Arial" w:hAnsi="Arial" w:cs="Arial"/>
          <w:sz w:val="24"/>
          <w:szCs w:val="24"/>
          <w:vertAlign w:val="superscript"/>
        </w:rPr>
        <w:t>s were deployed</w:t>
      </w:r>
      <w:r w:rsidRPr="002F29E7">
        <w:rPr>
          <w:rFonts w:ascii="Arial" w:hAnsi="Arial" w:cs="Arial"/>
          <w:sz w:val="24"/>
          <w:szCs w:val="24"/>
          <w:vertAlign w:val="superscript"/>
        </w:rPr>
        <w:t xml:space="preserve"> 168</w:t>
      </w:r>
      <w:r w:rsidR="00962A70" w:rsidRPr="002F29E7">
        <w:rPr>
          <w:rFonts w:ascii="Arial" w:hAnsi="Arial" w:cs="Arial"/>
          <w:sz w:val="24"/>
          <w:szCs w:val="24"/>
          <w:vertAlign w:val="superscript"/>
        </w:rPr>
        <w:t xml:space="preserve"> times</w:t>
      </w:r>
      <w:r w:rsidRPr="002F29E7">
        <w:rPr>
          <w:rFonts w:ascii="Arial" w:hAnsi="Arial" w:cs="Arial"/>
          <w:sz w:val="24"/>
          <w:szCs w:val="24"/>
          <w:vertAlign w:val="superscript"/>
        </w:rPr>
        <w:t xml:space="preserve">, </w:t>
      </w:r>
      <w:r w:rsidR="00962A70" w:rsidRPr="002F29E7">
        <w:rPr>
          <w:rFonts w:ascii="Arial" w:hAnsi="Arial" w:cs="Arial"/>
          <w:sz w:val="24"/>
          <w:szCs w:val="24"/>
          <w:vertAlign w:val="superscript"/>
        </w:rPr>
        <w:t>f</w:t>
      </w:r>
      <w:r w:rsidRPr="002F29E7">
        <w:rPr>
          <w:rFonts w:ascii="Arial" w:hAnsi="Arial" w:cs="Arial"/>
          <w:sz w:val="24"/>
          <w:szCs w:val="24"/>
          <w:vertAlign w:val="superscript"/>
        </w:rPr>
        <w:t>irearms</w:t>
      </w:r>
      <w:r w:rsidR="00962A70" w:rsidRPr="002F29E7">
        <w:rPr>
          <w:rFonts w:ascii="Arial" w:hAnsi="Arial" w:cs="Arial"/>
          <w:sz w:val="24"/>
          <w:szCs w:val="24"/>
          <w:vertAlign w:val="superscript"/>
        </w:rPr>
        <w:t xml:space="preserve"> deployed on 10 occasions and i</w:t>
      </w:r>
      <w:r w:rsidRPr="002F29E7">
        <w:rPr>
          <w:rFonts w:ascii="Arial" w:hAnsi="Arial" w:cs="Arial"/>
          <w:sz w:val="24"/>
          <w:szCs w:val="24"/>
          <w:vertAlign w:val="superscript"/>
        </w:rPr>
        <w:t>rritant spray</w:t>
      </w:r>
      <w:r w:rsidR="00962A70" w:rsidRPr="002F29E7">
        <w:rPr>
          <w:rFonts w:ascii="Arial" w:hAnsi="Arial" w:cs="Arial"/>
          <w:sz w:val="24"/>
          <w:szCs w:val="24"/>
          <w:vertAlign w:val="superscript"/>
        </w:rPr>
        <w:t>s used</w:t>
      </w:r>
      <w:r w:rsidRPr="002F29E7">
        <w:rPr>
          <w:rFonts w:ascii="Arial" w:hAnsi="Arial" w:cs="Arial"/>
          <w:sz w:val="24"/>
          <w:szCs w:val="24"/>
          <w:vertAlign w:val="superscript"/>
        </w:rPr>
        <w:t xml:space="preserve"> 29</w:t>
      </w:r>
      <w:r w:rsidR="00962A70" w:rsidRPr="002F29E7">
        <w:rPr>
          <w:rFonts w:ascii="Arial" w:hAnsi="Arial" w:cs="Arial"/>
          <w:sz w:val="24"/>
          <w:szCs w:val="24"/>
          <w:vertAlign w:val="superscript"/>
        </w:rPr>
        <w:t xml:space="preserve"> times.</w:t>
      </w:r>
      <w:r w:rsidRPr="002F29E7">
        <w:rPr>
          <w:rFonts w:ascii="Arial" w:hAnsi="Arial" w:cs="Arial"/>
          <w:sz w:val="24"/>
          <w:szCs w:val="24"/>
          <w:vertAlign w:val="superscript"/>
        </w:rPr>
        <w:t xml:space="preserve"> Dog deployment</w:t>
      </w:r>
      <w:r w:rsidR="00962A70" w:rsidRPr="002F29E7">
        <w:rPr>
          <w:rFonts w:ascii="Arial" w:hAnsi="Arial" w:cs="Arial"/>
          <w:sz w:val="24"/>
          <w:szCs w:val="24"/>
          <w:vertAlign w:val="superscript"/>
        </w:rPr>
        <w:t>s totalled</w:t>
      </w:r>
      <w:r w:rsidRPr="002F29E7">
        <w:rPr>
          <w:rFonts w:ascii="Arial" w:hAnsi="Arial" w:cs="Arial"/>
          <w:sz w:val="24"/>
          <w:szCs w:val="24"/>
          <w:vertAlign w:val="superscript"/>
        </w:rPr>
        <w:t xml:space="preserve"> 10</w:t>
      </w:r>
      <w:r w:rsidR="00962A70" w:rsidRPr="002F29E7">
        <w:rPr>
          <w:rFonts w:ascii="Arial" w:hAnsi="Arial" w:cs="Arial"/>
          <w:sz w:val="24"/>
          <w:szCs w:val="24"/>
          <w:vertAlign w:val="superscript"/>
        </w:rPr>
        <w:t xml:space="preserve"> times</w:t>
      </w:r>
      <w:r w:rsidRPr="002F29E7">
        <w:rPr>
          <w:rFonts w:ascii="Arial" w:hAnsi="Arial" w:cs="Arial"/>
          <w:sz w:val="24"/>
          <w:szCs w:val="24"/>
          <w:vertAlign w:val="superscript"/>
        </w:rPr>
        <w:t xml:space="preserve">. </w:t>
      </w:r>
      <w:r w:rsidR="00962A70" w:rsidRPr="002F29E7">
        <w:rPr>
          <w:rFonts w:ascii="Arial" w:hAnsi="Arial" w:cs="Arial"/>
          <w:sz w:val="24"/>
          <w:szCs w:val="24"/>
          <w:vertAlign w:val="superscript"/>
        </w:rPr>
        <w:t xml:space="preserve">73 police officers were </w:t>
      </w:r>
      <w:r w:rsidRPr="002F29E7">
        <w:rPr>
          <w:rFonts w:ascii="Arial" w:hAnsi="Arial" w:cs="Arial"/>
          <w:sz w:val="24"/>
          <w:szCs w:val="24"/>
          <w:vertAlign w:val="superscript"/>
        </w:rPr>
        <w:t xml:space="preserve">injured, </w:t>
      </w:r>
      <w:r w:rsidR="00962A70" w:rsidRPr="002F29E7">
        <w:rPr>
          <w:rFonts w:ascii="Arial" w:hAnsi="Arial" w:cs="Arial"/>
          <w:sz w:val="24"/>
          <w:szCs w:val="24"/>
          <w:vertAlign w:val="superscript"/>
        </w:rPr>
        <w:t>with 68 o</w:t>
      </w:r>
      <w:r w:rsidRPr="002F29E7">
        <w:rPr>
          <w:rFonts w:ascii="Arial" w:hAnsi="Arial" w:cs="Arial"/>
          <w:sz w:val="24"/>
          <w:szCs w:val="24"/>
          <w:vertAlign w:val="superscript"/>
        </w:rPr>
        <w:t xml:space="preserve">fficers assaulted. As </w:t>
      </w:r>
      <w:r w:rsidR="00962A70" w:rsidRPr="002F29E7">
        <w:rPr>
          <w:rFonts w:ascii="Arial" w:hAnsi="Arial" w:cs="Arial"/>
          <w:sz w:val="24"/>
          <w:szCs w:val="24"/>
          <w:vertAlign w:val="superscript"/>
        </w:rPr>
        <w:t>is clear to</w:t>
      </w:r>
      <w:r w:rsidRPr="002F29E7">
        <w:rPr>
          <w:rFonts w:ascii="Arial" w:hAnsi="Arial" w:cs="Arial"/>
          <w:sz w:val="24"/>
          <w:szCs w:val="24"/>
          <w:vertAlign w:val="superscript"/>
        </w:rPr>
        <w:t xml:space="preserve"> see, the use of handcuffs is </w:t>
      </w:r>
      <w:r w:rsidR="00962A70" w:rsidRPr="002F29E7">
        <w:rPr>
          <w:rFonts w:ascii="Arial" w:hAnsi="Arial" w:cs="Arial"/>
          <w:sz w:val="24"/>
          <w:szCs w:val="24"/>
          <w:vertAlign w:val="superscript"/>
        </w:rPr>
        <w:t>far more</w:t>
      </w:r>
      <w:r w:rsidRPr="002F29E7">
        <w:rPr>
          <w:rFonts w:ascii="Arial" w:hAnsi="Arial" w:cs="Arial"/>
          <w:sz w:val="24"/>
          <w:szCs w:val="24"/>
          <w:vertAlign w:val="superscript"/>
        </w:rPr>
        <w:t xml:space="preserve"> than all the other police force measures including tasers, which suggests SWP are using</w:t>
      </w:r>
      <w:r w:rsidR="00962A70" w:rsidRPr="002F29E7">
        <w:rPr>
          <w:rFonts w:ascii="Arial" w:hAnsi="Arial" w:cs="Arial"/>
          <w:sz w:val="24"/>
          <w:szCs w:val="24"/>
          <w:vertAlign w:val="superscript"/>
        </w:rPr>
        <w:t xml:space="preserve"> their</w:t>
      </w:r>
      <w:r w:rsidRPr="002F29E7">
        <w:rPr>
          <w:rFonts w:ascii="Arial" w:hAnsi="Arial" w:cs="Arial"/>
          <w:sz w:val="24"/>
          <w:szCs w:val="24"/>
          <w:vertAlign w:val="superscript"/>
        </w:rPr>
        <w:t xml:space="preserve"> police </w:t>
      </w:r>
      <w:r w:rsidR="00962A70" w:rsidRPr="002F29E7">
        <w:rPr>
          <w:rFonts w:ascii="Arial" w:hAnsi="Arial" w:cs="Arial"/>
          <w:sz w:val="24"/>
          <w:szCs w:val="24"/>
          <w:vertAlign w:val="superscript"/>
        </w:rPr>
        <w:t>and assessment skills</w:t>
      </w:r>
      <w:r w:rsidRPr="002F29E7">
        <w:rPr>
          <w:rFonts w:ascii="Arial" w:hAnsi="Arial" w:cs="Arial"/>
          <w:sz w:val="24"/>
          <w:szCs w:val="24"/>
          <w:vertAlign w:val="superscript"/>
        </w:rPr>
        <w:t>. Bolgers (2015) goes further and suggests that who the suspect is could affect the reason why taser and no other methods of force are used</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w:t>
      </w:r>
      <w:r w:rsidR="003C3F10" w:rsidRPr="002F29E7">
        <w:rPr>
          <w:rFonts w:ascii="Arial" w:hAnsi="Arial" w:cs="Arial"/>
          <w:sz w:val="24"/>
          <w:szCs w:val="24"/>
          <w:vertAlign w:val="superscript"/>
        </w:rPr>
        <w:t>H</w:t>
      </w:r>
      <w:r w:rsidRPr="002F29E7">
        <w:rPr>
          <w:rFonts w:ascii="Arial" w:hAnsi="Arial" w:cs="Arial"/>
          <w:sz w:val="24"/>
          <w:szCs w:val="24"/>
          <w:vertAlign w:val="superscript"/>
        </w:rPr>
        <w:t>e f</w:t>
      </w:r>
      <w:r w:rsidRPr="002F29E7">
        <w:rPr>
          <w:rFonts w:ascii="Arial" w:hAnsi="Arial" w:cs="Arial"/>
          <w:sz w:val="24"/>
          <w:szCs w:val="24"/>
          <w:vertAlign w:val="superscript"/>
        </w:rPr>
        <w:t>ound evidence that police officers are more likely to use a taser if a suspect ha</w:t>
      </w:r>
      <w:r w:rsidR="003C3F10" w:rsidRPr="002F29E7">
        <w:rPr>
          <w:rFonts w:ascii="Arial" w:hAnsi="Arial" w:cs="Arial"/>
          <w:sz w:val="24"/>
          <w:szCs w:val="24"/>
          <w:vertAlign w:val="superscript"/>
        </w:rPr>
        <w:t>s</w:t>
      </w:r>
      <w:r w:rsidRPr="002F29E7">
        <w:rPr>
          <w:rFonts w:ascii="Arial" w:hAnsi="Arial" w:cs="Arial"/>
          <w:sz w:val="24"/>
          <w:szCs w:val="24"/>
          <w:vertAlign w:val="superscript"/>
        </w:rPr>
        <w:t xml:space="preserve"> a certain </w:t>
      </w:r>
      <w:r w:rsidR="003C3F10" w:rsidRPr="002F29E7">
        <w:rPr>
          <w:rFonts w:ascii="Arial" w:hAnsi="Arial" w:cs="Arial"/>
          <w:sz w:val="24"/>
          <w:szCs w:val="24"/>
          <w:vertAlign w:val="superscript"/>
        </w:rPr>
        <w:t>demeanour</w:t>
      </w:r>
      <w:r w:rsidRPr="002F29E7">
        <w:rPr>
          <w:rFonts w:ascii="Arial" w:hAnsi="Arial" w:cs="Arial"/>
          <w:sz w:val="24"/>
          <w:szCs w:val="24"/>
          <w:vertAlign w:val="superscript"/>
        </w:rPr>
        <w:t xml:space="preserve">, </w:t>
      </w:r>
      <w:r w:rsidR="003C3F10" w:rsidRPr="002F29E7">
        <w:rPr>
          <w:rFonts w:ascii="Arial" w:hAnsi="Arial" w:cs="Arial"/>
          <w:sz w:val="24"/>
          <w:szCs w:val="24"/>
          <w:vertAlign w:val="superscript"/>
        </w:rPr>
        <w:t xml:space="preserve">such as being </w:t>
      </w:r>
      <w:r w:rsidRPr="002F29E7">
        <w:rPr>
          <w:rFonts w:ascii="Arial" w:hAnsi="Arial" w:cs="Arial"/>
          <w:sz w:val="24"/>
          <w:szCs w:val="24"/>
          <w:vertAlign w:val="superscript"/>
        </w:rPr>
        <w:t>intoxicated</w:t>
      </w:r>
      <w:r w:rsidR="003C3F10" w:rsidRPr="002F29E7">
        <w:rPr>
          <w:rFonts w:ascii="Arial" w:hAnsi="Arial" w:cs="Arial"/>
          <w:sz w:val="24"/>
          <w:szCs w:val="24"/>
          <w:vertAlign w:val="superscript"/>
        </w:rPr>
        <w:t>. In addition,</w:t>
      </w:r>
      <w:r w:rsidRPr="002F29E7">
        <w:rPr>
          <w:rFonts w:ascii="Arial" w:hAnsi="Arial" w:cs="Arial"/>
          <w:sz w:val="24"/>
          <w:szCs w:val="24"/>
          <w:vertAlign w:val="superscript"/>
        </w:rPr>
        <w:t xml:space="preserve"> their race, sex and class, played a significant reason for the use of taser (Bolgers, 2015)</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w:t>
      </w:r>
      <w:r w:rsidR="003C3F10" w:rsidRPr="002F29E7">
        <w:rPr>
          <w:rFonts w:ascii="Arial" w:hAnsi="Arial" w:cs="Arial"/>
          <w:sz w:val="24"/>
          <w:szCs w:val="24"/>
          <w:vertAlign w:val="superscript"/>
        </w:rPr>
        <w:t>T</w:t>
      </w:r>
      <w:r w:rsidRPr="002F29E7">
        <w:rPr>
          <w:rFonts w:ascii="Arial" w:hAnsi="Arial" w:cs="Arial"/>
          <w:sz w:val="24"/>
          <w:szCs w:val="24"/>
          <w:vertAlign w:val="superscript"/>
        </w:rPr>
        <w:t xml:space="preserve">his differs from the research found in the SWP statistics of 2024. </w:t>
      </w:r>
      <w:r w:rsidRPr="002F29E7">
        <w:rPr>
          <w:rFonts w:ascii="Arial" w:hAnsi="Arial" w:cs="Arial"/>
          <w:sz w:val="24"/>
          <w:szCs w:val="24"/>
        </w:rPr>
        <w:t xml:space="preserve"> </w:t>
      </w:r>
    </w:p>
    <w:p w14:paraId="1DAAD77D" w14:textId="5E404662" w:rsidR="00C0152E"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 xml:space="preserve">What </w:t>
      </w:r>
      <w:r w:rsidR="003C3F10" w:rsidRPr="002F29E7">
        <w:rPr>
          <w:rFonts w:ascii="Arial" w:hAnsi="Arial" w:cs="Arial"/>
          <w:sz w:val="24"/>
          <w:szCs w:val="24"/>
          <w:vertAlign w:val="superscript"/>
        </w:rPr>
        <w:t>a</w:t>
      </w:r>
      <w:r w:rsidRPr="002F29E7">
        <w:rPr>
          <w:rFonts w:ascii="Arial" w:hAnsi="Arial" w:cs="Arial"/>
          <w:sz w:val="24"/>
          <w:szCs w:val="24"/>
          <w:vertAlign w:val="superscript"/>
        </w:rPr>
        <w:t>ffect do</w:t>
      </w:r>
      <w:r w:rsidR="003C3F10" w:rsidRPr="002F29E7">
        <w:rPr>
          <w:rFonts w:ascii="Arial" w:hAnsi="Arial" w:cs="Arial"/>
          <w:sz w:val="24"/>
          <w:szCs w:val="24"/>
          <w:vertAlign w:val="superscript"/>
        </w:rPr>
        <w:t>es</w:t>
      </w:r>
      <w:r w:rsidRPr="002F29E7">
        <w:rPr>
          <w:rFonts w:ascii="Arial" w:hAnsi="Arial" w:cs="Arial"/>
          <w:sz w:val="24"/>
          <w:szCs w:val="24"/>
          <w:vertAlign w:val="superscript"/>
        </w:rPr>
        <w:t xml:space="preserve"> the use of tasers have on the community</w:t>
      </w:r>
      <w:r w:rsidR="003C3F10"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 </w:t>
      </w:r>
      <w:r w:rsidR="003C3F10" w:rsidRPr="002F29E7">
        <w:rPr>
          <w:rFonts w:ascii="Arial" w:hAnsi="Arial" w:cs="Arial"/>
          <w:sz w:val="24"/>
          <w:szCs w:val="24"/>
          <w:vertAlign w:val="superscript"/>
        </w:rPr>
        <w:t>A</w:t>
      </w:r>
      <w:r w:rsidRPr="002F29E7">
        <w:rPr>
          <w:rFonts w:ascii="Arial" w:hAnsi="Arial" w:cs="Arial"/>
          <w:sz w:val="24"/>
          <w:szCs w:val="24"/>
          <w:vertAlign w:val="superscript"/>
        </w:rPr>
        <w:t xml:space="preserve"> study on the use of police tasers by Mosely</w:t>
      </w:r>
      <w:r w:rsidR="003C3F10" w:rsidRPr="002F29E7">
        <w:rPr>
          <w:rFonts w:ascii="Arial" w:hAnsi="Arial" w:cs="Arial"/>
          <w:sz w:val="24"/>
          <w:szCs w:val="24"/>
          <w:vertAlign w:val="superscript"/>
        </w:rPr>
        <w:t xml:space="preserve"> (</w:t>
      </w:r>
      <w:r w:rsidRPr="002F29E7">
        <w:rPr>
          <w:rFonts w:ascii="Arial" w:hAnsi="Arial" w:cs="Arial"/>
          <w:sz w:val="24"/>
          <w:szCs w:val="24"/>
          <w:vertAlign w:val="superscript"/>
        </w:rPr>
        <w:t>2023</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reported at least 18 deaths had resulted across England and Wales, since 2003 from taser deployment and in 2020 the Independent Office for Police Conduct (IOPC 2020) received 101 taser related complaints, a review of these cases quickly showed something</w:t>
      </w:r>
      <w:r w:rsidR="003C3F10" w:rsidRPr="002F29E7">
        <w:rPr>
          <w:rFonts w:ascii="Arial" w:hAnsi="Arial" w:cs="Arial"/>
          <w:sz w:val="24"/>
          <w:szCs w:val="24"/>
          <w:vertAlign w:val="superscript"/>
        </w:rPr>
        <w:t xml:space="preserve"> had</w:t>
      </w:r>
      <w:r w:rsidRPr="002F29E7">
        <w:rPr>
          <w:rFonts w:ascii="Arial" w:hAnsi="Arial" w:cs="Arial"/>
          <w:sz w:val="24"/>
          <w:szCs w:val="24"/>
          <w:vertAlign w:val="superscript"/>
        </w:rPr>
        <w:t xml:space="preserve"> to be done to </w:t>
      </w:r>
      <w:r w:rsidR="003C3F10" w:rsidRPr="002F29E7">
        <w:rPr>
          <w:rFonts w:ascii="Arial" w:hAnsi="Arial" w:cs="Arial"/>
          <w:sz w:val="24"/>
          <w:szCs w:val="24"/>
          <w:vertAlign w:val="superscript"/>
        </w:rPr>
        <w:t>alleviate</w:t>
      </w:r>
      <w:r w:rsidRPr="002F29E7">
        <w:rPr>
          <w:rFonts w:ascii="Arial" w:hAnsi="Arial" w:cs="Arial"/>
          <w:sz w:val="24"/>
          <w:szCs w:val="24"/>
          <w:vertAlign w:val="superscript"/>
        </w:rPr>
        <w:t xml:space="preserve"> public concern</w:t>
      </w:r>
      <w:r w:rsidR="003C3F10" w:rsidRPr="002F29E7">
        <w:rPr>
          <w:rFonts w:ascii="Arial" w:hAnsi="Arial" w:cs="Arial"/>
          <w:sz w:val="24"/>
          <w:szCs w:val="24"/>
          <w:vertAlign w:val="superscript"/>
        </w:rPr>
        <w:t>. T</w:t>
      </w:r>
      <w:r w:rsidRPr="002F29E7">
        <w:rPr>
          <w:rFonts w:ascii="Arial" w:hAnsi="Arial" w:cs="Arial"/>
          <w:sz w:val="24"/>
          <w:szCs w:val="24"/>
          <w:vertAlign w:val="superscript"/>
        </w:rPr>
        <w:t>hey realised that if the concerns found in the report were not acted upon</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police risked losing the trust and confid</w:t>
      </w:r>
      <w:r w:rsidRPr="002F29E7">
        <w:rPr>
          <w:rFonts w:ascii="Arial" w:hAnsi="Arial" w:cs="Arial"/>
          <w:sz w:val="24"/>
          <w:szCs w:val="24"/>
          <w:vertAlign w:val="superscript"/>
        </w:rPr>
        <w:t xml:space="preserve">ence of the communities they serve. The report recommended that communities should be consulted on anything that changes the way tasers are used in the community, and any concerns should be listened to and action taken to address the concerns. This report by the IOPC was criticised by Chief Constable Lucy Dorci, for the small number of cases examined, it was </w:t>
      </w:r>
      <w:r w:rsidR="003C3F10" w:rsidRPr="002F29E7">
        <w:rPr>
          <w:rFonts w:ascii="Arial" w:hAnsi="Arial" w:cs="Arial"/>
          <w:sz w:val="24"/>
          <w:szCs w:val="24"/>
          <w:vertAlign w:val="superscript"/>
        </w:rPr>
        <w:t xml:space="preserve">considered </w:t>
      </w:r>
      <w:r w:rsidRPr="002F29E7">
        <w:rPr>
          <w:rFonts w:ascii="Arial" w:hAnsi="Arial" w:cs="Arial"/>
          <w:sz w:val="24"/>
          <w:szCs w:val="24"/>
          <w:vertAlign w:val="superscript"/>
        </w:rPr>
        <w:t xml:space="preserve">a </w:t>
      </w:r>
      <w:r w:rsidR="003C3F10" w:rsidRPr="002F29E7">
        <w:rPr>
          <w:rFonts w:ascii="Arial" w:hAnsi="Arial" w:cs="Arial"/>
          <w:sz w:val="24"/>
          <w:szCs w:val="24"/>
          <w:vertAlign w:val="superscript"/>
        </w:rPr>
        <w:t>‘</w:t>
      </w:r>
      <w:r w:rsidRPr="002F29E7">
        <w:rPr>
          <w:rFonts w:ascii="Arial" w:hAnsi="Arial" w:cs="Arial"/>
          <w:sz w:val="24"/>
          <w:szCs w:val="24"/>
          <w:vertAlign w:val="superscript"/>
        </w:rPr>
        <w:t>desk top</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exercise, out of date and not based on the realities of poli</w:t>
      </w:r>
      <w:r w:rsidR="003C3F10" w:rsidRPr="002F29E7">
        <w:rPr>
          <w:rFonts w:ascii="Arial" w:hAnsi="Arial" w:cs="Arial"/>
          <w:sz w:val="24"/>
          <w:szCs w:val="24"/>
          <w:vertAlign w:val="superscript"/>
        </w:rPr>
        <w:t>ci</w:t>
      </w:r>
      <w:r w:rsidRPr="002F29E7">
        <w:rPr>
          <w:rFonts w:ascii="Arial" w:hAnsi="Arial" w:cs="Arial"/>
          <w:sz w:val="24"/>
          <w:szCs w:val="24"/>
          <w:vertAlign w:val="superscript"/>
        </w:rPr>
        <w:t>ng (Blackburn, 2021). The major issue for this report was it conc</w:t>
      </w:r>
      <w:r w:rsidRPr="002F29E7">
        <w:rPr>
          <w:rFonts w:ascii="Arial" w:hAnsi="Arial" w:cs="Arial"/>
          <w:sz w:val="24"/>
          <w:szCs w:val="24"/>
          <w:vertAlign w:val="superscript"/>
        </w:rPr>
        <w:t xml:space="preserve">entrated on the death of Dalion Atkinson, a retired </w:t>
      </w:r>
      <w:r w:rsidR="003C3F10" w:rsidRPr="002F29E7">
        <w:rPr>
          <w:rFonts w:ascii="Arial" w:hAnsi="Arial" w:cs="Arial"/>
          <w:sz w:val="24"/>
          <w:szCs w:val="24"/>
          <w:vertAlign w:val="superscript"/>
        </w:rPr>
        <w:t>b</w:t>
      </w:r>
      <w:r w:rsidRPr="002F29E7">
        <w:rPr>
          <w:rFonts w:ascii="Arial" w:hAnsi="Arial" w:cs="Arial"/>
          <w:sz w:val="24"/>
          <w:szCs w:val="24"/>
          <w:vertAlign w:val="superscript"/>
        </w:rPr>
        <w:t>lack footballer, who died in 2016 when tasered by PC Monk</w:t>
      </w:r>
      <w:r w:rsidR="003C3F10" w:rsidRPr="002F29E7">
        <w:rPr>
          <w:rFonts w:ascii="Arial" w:hAnsi="Arial" w:cs="Arial"/>
          <w:sz w:val="24"/>
          <w:szCs w:val="24"/>
          <w:vertAlign w:val="superscript"/>
        </w:rPr>
        <w:t>. T</w:t>
      </w:r>
      <w:r w:rsidRPr="002F29E7">
        <w:rPr>
          <w:rFonts w:ascii="Arial" w:hAnsi="Arial" w:cs="Arial"/>
          <w:sz w:val="24"/>
          <w:szCs w:val="24"/>
          <w:vertAlign w:val="superscript"/>
        </w:rPr>
        <w:t>he report stated that suspects being tasered are broken down to 60% black suspects and 29% white suspects</w:t>
      </w:r>
      <w:r w:rsidR="003C3F10" w:rsidRPr="002F29E7">
        <w:rPr>
          <w:rFonts w:ascii="Arial" w:hAnsi="Arial" w:cs="Arial"/>
          <w:sz w:val="24"/>
          <w:szCs w:val="24"/>
          <w:vertAlign w:val="superscript"/>
        </w:rPr>
        <w:t xml:space="preserve">. </w:t>
      </w:r>
      <w:r w:rsidRPr="002F29E7">
        <w:rPr>
          <w:rFonts w:ascii="Arial" w:hAnsi="Arial" w:cs="Arial"/>
          <w:sz w:val="24"/>
          <w:szCs w:val="24"/>
          <w:vertAlign w:val="superscript"/>
        </w:rPr>
        <w:t>PC Monk was taken to court and found not guilty for murder but guilty for manslaughter, this case</w:t>
      </w:r>
      <w:r w:rsidR="003C3F10" w:rsidRPr="002F29E7">
        <w:rPr>
          <w:rFonts w:ascii="Arial" w:hAnsi="Arial" w:cs="Arial"/>
          <w:sz w:val="24"/>
          <w:szCs w:val="24"/>
          <w:vertAlign w:val="superscript"/>
        </w:rPr>
        <w:t xml:space="preserve"> caused</w:t>
      </w:r>
      <w:r w:rsidRPr="002F29E7">
        <w:rPr>
          <w:rFonts w:ascii="Arial" w:hAnsi="Arial" w:cs="Arial"/>
          <w:sz w:val="24"/>
          <w:szCs w:val="24"/>
          <w:vertAlign w:val="superscript"/>
        </w:rPr>
        <w:t xml:space="preserve"> public </w:t>
      </w:r>
      <w:r w:rsidR="003C3F10" w:rsidRPr="002F29E7">
        <w:rPr>
          <w:rFonts w:ascii="Arial" w:hAnsi="Arial" w:cs="Arial"/>
          <w:sz w:val="24"/>
          <w:szCs w:val="24"/>
          <w:vertAlign w:val="superscript"/>
        </w:rPr>
        <w:t xml:space="preserve">unrest </w:t>
      </w:r>
      <w:r w:rsidRPr="002F29E7">
        <w:rPr>
          <w:rFonts w:ascii="Arial" w:hAnsi="Arial" w:cs="Arial"/>
          <w:sz w:val="24"/>
          <w:szCs w:val="24"/>
          <w:vertAlign w:val="superscript"/>
        </w:rPr>
        <w:t>and destroyed their engagement</w:t>
      </w:r>
      <w:r w:rsidR="003C3F10" w:rsidRPr="002F29E7">
        <w:rPr>
          <w:rFonts w:ascii="Arial" w:hAnsi="Arial" w:cs="Arial"/>
          <w:sz w:val="24"/>
          <w:szCs w:val="24"/>
          <w:vertAlign w:val="superscript"/>
        </w:rPr>
        <w:t xml:space="preserve"> with the police</w:t>
      </w:r>
      <w:r w:rsidRPr="002F29E7">
        <w:rPr>
          <w:rFonts w:ascii="Arial" w:hAnsi="Arial" w:cs="Arial"/>
          <w:sz w:val="24"/>
          <w:szCs w:val="24"/>
          <w:vertAlign w:val="superscript"/>
        </w:rPr>
        <w:t>. Community engagement seems to have many benefits,</w:t>
      </w:r>
      <w:r w:rsidR="003C3F10" w:rsidRPr="002F29E7">
        <w:rPr>
          <w:rFonts w:ascii="Arial" w:hAnsi="Arial" w:cs="Arial"/>
          <w:sz w:val="24"/>
          <w:szCs w:val="24"/>
          <w:vertAlign w:val="superscript"/>
        </w:rPr>
        <w:t xml:space="preserve"> such </w:t>
      </w:r>
      <w:r w:rsidR="00ED2EE7" w:rsidRPr="002F29E7">
        <w:rPr>
          <w:rFonts w:ascii="Arial" w:hAnsi="Arial" w:cs="Arial"/>
          <w:sz w:val="24"/>
          <w:szCs w:val="24"/>
          <w:vertAlign w:val="superscript"/>
        </w:rPr>
        <w:t>as an</w:t>
      </w:r>
      <w:r w:rsidRPr="002F29E7">
        <w:rPr>
          <w:rFonts w:ascii="Arial" w:hAnsi="Arial" w:cs="Arial"/>
          <w:sz w:val="24"/>
          <w:szCs w:val="24"/>
          <w:vertAlign w:val="superscript"/>
        </w:rPr>
        <w:t xml:space="preserve"> increase in confidence and trust and true perceptions of the pol</w:t>
      </w:r>
      <w:r w:rsidRPr="002F29E7">
        <w:rPr>
          <w:rFonts w:ascii="Arial" w:hAnsi="Arial" w:cs="Arial"/>
          <w:sz w:val="24"/>
          <w:szCs w:val="24"/>
          <w:vertAlign w:val="superscript"/>
        </w:rPr>
        <w:t>ice (Coll</w:t>
      </w:r>
      <w:r w:rsidR="003C3F10" w:rsidRPr="002F29E7">
        <w:rPr>
          <w:rFonts w:ascii="Arial" w:hAnsi="Arial" w:cs="Arial"/>
          <w:sz w:val="24"/>
          <w:szCs w:val="24"/>
          <w:vertAlign w:val="superscript"/>
        </w:rPr>
        <w:t>e</w:t>
      </w:r>
      <w:r w:rsidRPr="002F29E7">
        <w:rPr>
          <w:rFonts w:ascii="Arial" w:hAnsi="Arial" w:cs="Arial"/>
          <w:sz w:val="24"/>
          <w:szCs w:val="24"/>
          <w:vertAlign w:val="superscript"/>
        </w:rPr>
        <w:t xml:space="preserve">ge of policing, 2013). The use of tasers could affect the public’s perception on the police force, and influence trust </w:t>
      </w:r>
      <w:r w:rsidR="003C3F10" w:rsidRPr="002F29E7">
        <w:rPr>
          <w:rFonts w:ascii="Arial" w:hAnsi="Arial" w:cs="Arial"/>
          <w:sz w:val="24"/>
          <w:szCs w:val="24"/>
          <w:vertAlign w:val="superscript"/>
        </w:rPr>
        <w:t>that has</w:t>
      </w:r>
      <w:r w:rsidRPr="002F29E7">
        <w:rPr>
          <w:rFonts w:ascii="Arial" w:hAnsi="Arial" w:cs="Arial"/>
          <w:sz w:val="24"/>
          <w:szCs w:val="24"/>
          <w:vertAlign w:val="superscript"/>
        </w:rPr>
        <w:t xml:space="preserve"> been built up over many years</w:t>
      </w:r>
      <w:r w:rsidR="003C3F10" w:rsidRPr="002F29E7">
        <w:rPr>
          <w:rFonts w:ascii="Arial" w:hAnsi="Arial" w:cs="Arial"/>
          <w:sz w:val="24"/>
          <w:szCs w:val="24"/>
          <w:vertAlign w:val="superscript"/>
        </w:rPr>
        <w:t>,</w:t>
      </w:r>
      <w:r w:rsidRPr="002F29E7">
        <w:rPr>
          <w:rFonts w:ascii="Arial" w:hAnsi="Arial" w:cs="Arial"/>
          <w:sz w:val="24"/>
          <w:szCs w:val="24"/>
          <w:vertAlign w:val="superscript"/>
        </w:rPr>
        <w:t xml:space="preserve"> before tasers were issued. The increase in use of the taser </w:t>
      </w:r>
      <w:r w:rsidR="003C3F10" w:rsidRPr="002F29E7">
        <w:rPr>
          <w:rFonts w:ascii="Arial" w:hAnsi="Arial" w:cs="Arial"/>
          <w:sz w:val="24"/>
          <w:szCs w:val="24"/>
          <w:vertAlign w:val="superscript"/>
        </w:rPr>
        <w:t>h</w:t>
      </w:r>
      <w:r w:rsidRPr="002F29E7">
        <w:rPr>
          <w:rFonts w:ascii="Arial" w:hAnsi="Arial" w:cs="Arial"/>
          <w:sz w:val="24"/>
          <w:szCs w:val="24"/>
          <w:vertAlign w:val="superscript"/>
        </w:rPr>
        <w:t>as a worrying upward trend</w:t>
      </w:r>
      <w:r w:rsidR="003C3F10" w:rsidRPr="002F29E7">
        <w:rPr>
          <w:rFonts w:ascii="Arial" w:hAnsi="Arial" w:cs="Arial"/>
          <w:sz w:val="24"/>
          <w:szCs w:val="24"/>
          <w:vertAlign w:val="superscript"/>
        </w:rPr>
        <w:t xml:space="preserve"> with </w:t>
      </w:r>
      <w:r w:rsidRPr="002F29E7">
        <w:rPr>
          <w:rFonts w:ascii="Arial" w:hAnsi="Arial" w:cs="Arial"/>
          <w:sz w:val="24"/>
          <w:szCs w:val="24"/>
          <w:vertAlign w:val="superscript"/>
        </w:rPr>
        <w:t>17,000</w:t>
      </w:r>
      <w:r w:rsidR="003C3F10" w:rsidRPr="002F29E7">
        <w:rPr>
          <w:rFonts w:ascii="Arial" w:hAnsi="Arial" w:cs="Arial"/>
          <w:sz w:val="24"/>
          <w:szCs w:val="24"/>
          <w:vertAlign w:val="superscript"/>
        </w:rPr>
        <w:t xml:space="preserve"> uses</w:t>
      </w:r>
      <w:r w:rsidRPr="002F29E7">
        <w:rPr>
          <w:rFonts w:ascii="Arial" w:hAnsi="Arial" w:cs="Arial"/>
          <w:sz w:val="24"/>
          <w:szCs w:val="24"/>
          <w:vertAlign w:val="superscript"/>
        </w:rPr>
        <w:t xml:space="preserve"> in 2017/18 it doubled to 32,000 in 2019/20. Research suggests that when both </w:t>
      </w:r>
      <w:r w:rsidR="003C3F10" w:rsidRPr="002F29E7">
        <w:rPr>
          <w:rFonts w:ascii="Arial" w:hAnsi="Arial" w:cs="Arial"/>
          <w:sz w:val="24"/>
          <w:szCs w:val="24"/>
          <w:vertAlign w:val="superscript"/>
        </w:rPr>
        <w:t>p</w:t>
      </w:r>
      <w:r w:rsidRPr="002F29E7">
        <w:rPr>
          <w:rFonts w:ascii="Arial" w:hAnsi="Arial" w:cs="Arial"/>
          <w:sz w:val="24"/>
          <w:szCs w:val="24"/>
          <w:vertAlign w:val="superscript"/>
        </w:rPr>
        <w:t>olice officers and the public give accounts of the same incident, when a taser is used there were many discrepancies (Rojek, Alpert &amp; Smith. 2010). Deuchar</w:t>
      </w:r>
      <w:r w:rsidR="003C3F10" w:rsidRPr="002F29E7">
        <w:rPr>
          <w:rFonts w:ascii="Arial" w:hAnsi="Arial" w:cs="Arial"/>
          <w:sz w:val="24"/>
          <w:szCs w:val="24"/>
          <w:vertAlign w:val="superscript"/>
        </w:rPr>
        <w:t xml:space="preserve"> </w:t>
      </w:r>
      <w:r w:rsidR="00ED2EE7" w:rsidRPr="002F29E7">
        <w:rPr>
          <w:rFonts w:ascii="Arial" w:hAnsi="Arial" w:cs="Arial"/>
          <w:sz w:val="24"/>
          <w:szCs w:val="24"/>
          <w:vertAlign w:val="superscript"/>
        </w:rPr>
        <w:t>(2024)</w:t>
      </w:r>
      <w:r w:rsidRPr="002F29E7">
        <w:rPr>
          <w:rFonts w:ascii="Arial" w:hAnsi="Arial" w:cs="Arial"/>
          <w:sz w:val="24"/>
          <w:szCs w:val="24"/>
          <w:vertAlign w:val="superscript"/>
        </w:rPr>
        <w:t xml:space="preserve"> agrees and suggests that the police officers and public have different perspectives and</w:t>
      </w:r>
      <w:r w:rsidR="003C3F10" w:rsidRPr="002F29E7">
        <w:rPr>
          <w:rFonts w:ascii="Arial" w:hAnsi="Arial" w:cs="Arial"/>
          <w:sz w:val="24"/>
          <w:szCs w:val="24"/>
          <w:vertAlign w:val="superscript"/>
        </w:rPr>
        <w:t xml:space="preserve"> furthermore, </w:t>
      </w:r>
      <w:r w:rsidRPr="002F29E7">
        <w:rPr>
          <w:rFonts w:ascii="Arial" w:hAnsi="Arial" w:cs="Arial"/>
          <w:sz w:val="24"/>
          <w:szCs w:val="24"/>
          <w:vertAlign w:val="superscript"/>
        </w:rPr>
        <w:t xml:space="preserve">many public concerns arise from misinformation. An example of this </w:t>
      </w:r>
      <w:r w:rsidR="003C3F10" w:rsidRPr="002F29E7">
        <w:rPr>
          <w:rFonts w:ascii="Arial" w:hAnsi="Arial" w:cs="Arial"/>
          <w:sz w:val="24"/>
          <w:szCs w:val="24"/>
          <w:vertAlign w:val="superscript"/>
        </w:rPr>
        <w:t xml:space="preserve">was </w:t>
      </w:r>
      <w:r w:rsidRPr="002F29E7">
        <w:rPr>
          <w:rFonts w:ascii="Arial" w:hAnsi="Arial" w:cs="Arial"/>
          <w:sz w:val="24"/>
          <w:szCs w:val="24"/>
          <w:vertAlign w:val="superscript"/>
        </w:rPr>
        <w:t>when in June 202</w:t>
      </w:r>
      <w:r w:rsidR="003C3F10" w:rsidRPr="002F29E7">
        <w:rPr>
          <w:rFonts w:ascii="Arial" w:hAnsi="Arial" w:cs="Arial"/>
          <w:sz w:val="24"/>
          <w:szCs w:val="24"/>
          <w:vertAlign w:val="superscript"/>
        </w:rPr>
        <w:t>1,</w:t>
      </w:r>
      <w:r w:rsidRPr="002F29E7">
        <w:rPr>
          <w:rFonts w:ascii="Arial" w:hAnsi="Arial" w:cs="Arial"/>
          <w:sz w:val="24"/>
          <w:szCs w:val="24"/>
          <w:vertAlign w:val="superscript"/>
        </w:rPr>
        <w:t xml:space="preserve"> it was reported by the BBC and social media that a man had been killed by police officers using a taser</w:t>
      </w:r>
      <w:r w:rsidR="000D1880" w:rsidRPr="002F29E7">
        <w:rPr>
          <w:rFonts w:ascii="Arial" w:hAnsi="Arial" w:cs="Arial"/>
          <w:sz w:val="24"/>
          <w:szCs w:val="24"/>
          <w:vertAlign w:val="superscript"/>
        </w:rPr>
        <w:t xml:space="preserve">, despite there being </w:t>
      </w:r>
      <w:r w:rsidR="003C3F10" w:rsidRPr="002F29E7">
        <w:rPr>
          <w:rFonts w:ascii="Arial" w:hAnsi="Arial" w:cs="Arial"/>
          <w:sz w:val="24"/>
          <w:szCs w:val="24"/>
          <w:vertAlign w:val="superscript"/>
        </w:rPr>
        <w:t>n</w:t>
      </w:r>
      <w:r w:rsidRPr="002F29E7">
        <w:rPr>
          <w:rFonts w:ascii="Arial" w:hAnsi="Arial" w:cs="Arial"/>
          <w:sz w:val="24"/>
          <w:szCs w:val="24"/>
          <w:vertAlign w:val="superscript"/>
        </w:rPr>
        <w:t xml:space="preserve">o evidence police used taser in </w:t>
      </w:r>
      <w:r w:rsidR="000D1880" w:rsidRPr="002F29E7">
        <w:rPr>
          <w:rFonts w:ascii="Arial" w:hAnsi="Arial" w:cs="Arial"/>
          <w:sz w:val="24"/>
          <w:szCs w:val="24"/>
          <w:vertAlign w:val="superscript"/>
        </w:rPr>
        <w:t xml:space="preserve">a </w:t>
      </w:r>
      <w:r w:rsidRPr="002F29E7">
        <w:rPr>
          <w:rFonts w:ascii="Arial" w:hAnsi="Arial" w:cs="Arial"/>
          <w:sz w:val="24"/>
          <w:szCs w:val="24"/>
          <w:vertAlign w:val="superscript"/>
        </w:rPr>
        <w:t xml:space="preserve">Cardiff man’s death </w:t>
      </w:r>
      <w:r w:rsidR="000D1880" w:rsidRPr="002F29E7">
        <w:rPr>
          <w:rFonts w:ascii="Arial" w:hAnsi="Arial" w:cs="Arial"/>
          <w:sz w:val="24"/>
          <w:szCs w:val="24"/>
          <w:vertAlign w:val="superscript"/>
        </w:rPr>
        <w:t xml:space="preserve">in </w:t>
      </w:r>
      <w:r w:rsidRPr="002F29E7">
        <w:rPr>
          <w:rFonts w:ascii="Arial" w:hAnsi="Arial" w:cs="Arial"/>
          <w:sz w:val="24"/>
          <w:szCs w:val="24"/>
          <w:vertAlign w:val="superscript"/>
        </w:rPr>
        <w:t>2021</w:t>
      </w:r>
      <w:r w:rsidR="000D1880" w:rsidRPr="002F29E7">
        <w:rPr>
          <w:rFonts w:ascii="Arial" w:hAnsi="Arial" w:cs="Arial"/>
          <w:sz w:val="24"/>
          <w:szCs w:val="24"/>
          <w:vertAlign w:val="superscript"/>
        </w:rPr>
        <w:t>.</w:t>
      </w:r>
      <w:r w:rsidRPr="002F29E7">
        <w:rPr>
          <w:rFonts w:ascii="Arial" w:hAnsi="Arial" w:cs="Arial"/>
          <w:sz w:val="24"/>
          <w:szCs w:val="24"/>
          <w:vertAlign w:val="superscript"/>
        </w:rPr>
        <w:t xml:space="preserve"> </w:t>
      </w:r>
      <w:r w:rsidR="000D1880" w:rsidRPr="002F29E7">
        <w:rPr>
          <w:rFonts w:ascii="Arial" w:hAnsi="Arial" w:cs="Arial"/>
          <w:sz w:val="24"/>
          <w:szCs w:val="24"/>
          <w:vertAlign w:val="superscript"/>
        </w:rPr>
        <w:t>I</w:t>
      </w:r>
      <w:r w:rsidRPr="002F29E7">
        <w:rPr>
          <w:rFonts w:ascii="Arial" w:hAnsi="Arial" w:cs="Arial"/>
          <w:sz w:val="24"/>
          <w:szCs w:val="24"/>
          <w:vertAlign w:val="superscript"/>
        </w:rPr>
        <w:t>t was only later</w:t>
      </w:r>
      <w:r w:rsidR="000D1880" w:rsidRPr="002F29E7">
        <w:rPr>
          <w:rFonts w:ascii="Arial" w:hAnsi="Arial" w:cs="Arial"/>
          <w:sz w:val="24"/>
          <w:szCs w:val="24"/>
          <w:vertAlign w:val="superscript"/>
        </w:rPr>
        <w:t>,</w:t>
      </w:r>
      <w:r w:rsidRPr="002F29E7">
        <w:rPr>
          <w:rFonts w:ascii="Arial" w:hAnsi="Arial" w:cs="Arial"/>
          <w:sz w:val="24"/>
          <w:szCs w:val="24"/>
          <w:vertAlign w:val="superscript"/>
        </w:rPr>
        <w:t xml:space="preserve"> after a</w:t>
      </w:r>
      <w:r w:rsidR="000D1880" w:rsidRPr="002F29E7">
        <w:rPr>
          <w:rFonts w:ascii="Arial" w:hAnsi="Arial" w:cs="Arial"/>
          <w:sz w:val="24"/>
          <w:szCs w:val="24"/>
          <w:vertAlign w:val="superscript"/>
        </w:rPr>
        <w:t>n</w:t>
      </w:r>
      <w:r w:rsidRPr="002F29E7">
        <w:rPr>
          <w:rFonts w:ascii="Arial" w:hAnsi="Arial" w:cs="Arial"/>
          <w:sz w:val="24"/>
          <w:szCs w:val="24"/>
          <w:vertAlign w:val="superscript"/>
        </w:rPr>
        <w:t xml:space="preserve"> investigation by the I</w:t>
      </w:r>
      <w:r w:rsidR="000D1880" w:rsidRPr="002F29E7">
        <w:rPr>
          <w:rFonts w:ascii="Arial" w:hAnsi="Arial" w:cs="Arial"/>
          <w:sz w:val="24"/>
          <w:szCs w:val="24"/>
          <w:vertAlign w:val="superscript"/>
        </w:rPr>
        <w:t>OPC</w:t>
      </w:r>
      <w:r w:rsidRPr="002F29E7">
        <w:rPr>
          <w:rFonts w:ascii="Arial" w:hAnsi="Arial" w:cs="Arial"/>
          <w:sz w:val="24"/>
          <w:szCs w:val="24"/>
          <w:vertAlign w:val="superscript"/>
        </w:rPr>
        <w:t xml:space="preserve">, that a statement was </w:t>
      </w:r>
      <w:r w:rsidR="000D1880" w:rsidRPr="002F29E7">
        <w:rPr>
          <w:rFonts w:ascii="Arial" w:hAnsi="Arial" w:cs="Arial"/>
          <w:sz w:val="24"/>
          <w:szCs w:val="24"/>
          <w:vertAlign w:val="superscript"/>
        </w:rPr>
        <w:t>released</w:t>
      </w:r>
      <w:r w:rsidRPr="002F29E7">
        <w:rPr>
          <w:rFonts w:ascii="Arial" w:hAnsi="Arial" w:cs="Arial"/>
          <w:sz w:val="24"/>
          <w:szCs w:val="24"/>
          <w:vertAlign w:val="superscript"/>
        </w:rPr>
        <w:t xml:space="preserve"> saying that there was no evidence that</w:t>
      </w:r>
      <w:r w:rsidR="000D1880" w:rsidRPr="002F29E7">
        <w:rPr>
          <w:rFonts w:ascii="Arial" w:hAnsi="Arial" w:cs="Arial"/>
          <w:sz w:val="24"/>
          <w:szCs w:val="24"/>
          <w:vertAlign w:val="superscript"/>
        </w:rPr>
        <w:t xml:space="preserve"> a</w:t>
      </w:r>
      <w:r w:rsidRPr="002F29E7">
        <w:rPr>
          <w:rFonts w:ascii="Arial" w:hAnsi="Arial" w:cs="Arial"/>
          <w:sz w:val="24"/>
          <w:szCs w:val="24"/>
          <w:vertAlign w:val="superscript"/>
        </w:rPr>
        <w:t xml:space="preserve"> taser was used in this </w:t>
      </w:r>
      <w:r w:rsidR="000D1880" w:rsidRPr="002F29E7">
        <w:rPr>
          <w:rFonts w:ascii="Arial" w:hAnsi="Arial" w:cs="Arial"/>
          <w:sz w:val="24"/>
          <w:szCs w:val="24"/>
          <w:vertAlign w:val="superscript"/>
        </w:rPr>
        <w:t>case</w:t>
      </w:r>
      <w:r w:rsidRPr="002F29E7">
        <w:rPr>
          <w:rFonts w:ascii="Arial" w:hAnsi="Arial" w:cs="Arial"/>
          <w:sz w:val="24"/>
          <w:szCs w:val="24"/>
          <w:vertAlign w:val="superscript"/>
        </w:rPr>
        <w:t>, but it was too late</w:t>
      </w:r>
      <w:r w:rsidR="000D1880" w:rsidRPr="002F29E7">
        <w:rPr>
          <w:rFonts w:ascii="Arial" w:hAnsi="Arial" w:cs="Arial"/>
          <w:sz w:val="24"/>
          <w:szCs w:val="24"/>
          <w:vertAlign w:val="superscript"/>
        </w:rPr>
        <w:t xml:space="preserve">, </w:t>
      </w:r>
      <w:r w:rsidRPr="002F29E7">
        <w:rPr>
          <w:rFonts w:ascii="Arial" w:hAnsi="Arial" w:cs="Arial"/>
          <w:sz w:val="24"/>
          <w:szCs w:val="24"/>
          <w:vertAlign w:val="superscript"/>
        </w:rPr>
        <w:t>the public had been given misinformation, the</w:t>
      </w:r>
      <w:r w:rsidR="000D1880" w:rsidRPr="002F29E7">
        <w:rPr>
          <w:rFonts w:ascii="Arial" w:hAnsi="Arial" w:cs="Arial"/>
          <w:sz w:val="24"/>
          <w:szCs w:val="24"/>
          <w:vertAlign w:val="superscript"/>
        </w:rPr>
        <w:t>refore</w:t>
      </w:r>
      <w:r w:rsidRPr="002F29E7">
        <w:rPr>
          <w:rFonts w:ascii="Arial" w:hAnsi="Arial" w:cs="Arial"/>
          <w:sz w:val="24"/>
          <w:szCs w:val="24"/>
          <w:vertAlign w:val="superscript"/>
        </w:rPr>
        <w:t xml:space="preserve"> believ</w:t>
      </w:r>
      <w:r w:rsidR="000D1880" w:rsidRPr="002F29E7">
        <w:rPr>
          <w:rFonts w:ascii="Arial" w:hAnsi="Arial" w:cs="Arial"/>
          <w:sz w:val="24"/>
          <w:szCs w:val="24"/>
          <w:vertAlign w:val="superscript"/>
        </w:rPr>
        <w:t>ing</w:t>
      </w:r>
      <w:r w:rsidRPr="002F29E7">
        <w:rPr>
          <w:rFonts w:ascii="Arial" w:hAnsi="Arial" w:cs="Arial"/>
          <w:sz w:val="24"/>
          <w:szCs w:val="24"/>
          <w:vertAlign w:val="superscript"/>
        </w:rPr>
        <w:t xml:space="preserve"> that </w:t>
      </w:r>
      <w:r w:rsidR="000D1880" w:rsidRPr="002F29E7">
        <w:rPr>
          <w:rFonts w:ascii="Arial" w:hAnsi="Arial" w:cs="Arial"/>
          <w:sz w:val="24"/>
          <w:szCs w:val="24"/>
          <w:vertAlign w:val="superscript"/>
        </w:rPr>
        <w:t xml:space="preserve">a </w:t>
      </w:r>
      <w:r w:rsidRPr="002F29E7">
        <w:rPr>
          <w:rFonts w:ascii="Arial" w:hAnsi="Arial" w:cs="Arial"/>
          <w:sz w:val="24"/>
          <w:szCs w:val="24"/>
          <w:vertAlign w:val="superscript"/>
        </w:rPr>
        <w:t>taser had killed a man in their community.</w:t>
      </w:r>
    </w:p>
    <w:p w14:paraId="3E198DA2" w14:textId="114C9915" w:rsidR="00C0152E" w:rsidRPr="002F29E7" w:rsidRDefault="000C6431">
      <w:pPr>
        <w:spacing w:before="240" w:after="0"/>
        <w:rPr>
          <w:rFonts w:ascii="Arial" w:hAnsi="Arial" w:cs="Arial"/>
          <w:sz w:val="24"/>
          <w:szCs w:val="24"/>
          <w:vertAlign w:val="superscript"/>
        </w:rPr>
      </w:pPr>
      <w:r w:rsidRPr="002F29E7">
        <w:rPr>
          <w:rFonts w:ascii="Arial" w:hAnsi="Arial" w:cs="Arial"/>
          <w:sz w:val="24"/>
          <w:szCs w:val="24"/>
          <w:vertAlign w:val="superscript"/>
        </w:rPr>
        <w:t>Research</w:t>
      </w:r>
      <w:r w:rsidR="00ED2EE7" w:rsidRPr="002F29E7">
        <w:rPr>
          <w:rFonts w:ascii="Arial" w:hAnsi="Arial" w:cs="Arial"/>
          <w:sz w:val="24"/>
          <w:szCs w:val="24"/>
          <w:vertAlign w:val="superscript"/>
        </w:rPr>
        <w:t xml:space="preserve"> (Ready, White &amp; Fisher, 2008)</w:t>
      </w:r>
      <w:r w:rsidRPr="002F29E7">
        <w:rPr>
          <w:rFonts w:ascii="Arial" w:hAnsi="Arial" w:cs="Arial"/>
          <w:sz w:val="24"/>
          <w:szCs w:val="24"/>
          <w:vertAlign w:val="superscript"/>
        </w:rPr>
        <w:t xml:space="preserve"> also highlight</w:t>
      </w:r>
      <w:r w:rsidR="000D1880" w:rsidRPr="002F29E7">
        <w:rPr>
          <w:rFonts w:ascii="Arial" w:hAnsi="Arial" w:cs="Arial"/>
          <w:sz w:val="24"/>
          <w:szCs w:val="24"/>
          <w:vertAlign w:val="superscript"/>
        </w:rPr>
        <w:t>s</w:t>
      </w:r>
      <w:r w:rsidR="00ED2EE7" w:rsidRPr="002F29E7">
        <w:rPr>
          <w:rFonts w:ascii="Arial" w:hAnsi="Arial" w:cs="Arial"/>
          <w:sz w:val="24"/>
          <w:szCs w:val="24"/>
          <w:vertAlign w:val="superscript"/>
        </w:rPr>
        <w:t xml:space="preserve"> </w:t>
      </w:r>
      <w:r w:rsidRPr="002F29E7">
        <w:rPr>
          <w:rFonts w:ascii="Arial" w:hAnsi="Arial" w:cs="Arial"/>
          <w:sz w:val="24"/>
          <w:szCs w:val="24"/>
          <w:vertAlign w:val="superscript"/>
        </w:rPr>
        <w:t xml:space="preserve">that caution should be taken when listening to public accounts and perceptions when tasers are deployed, as they could be influenced by media exposure in their area </w:t>
      </w:r>
      <w:bookmarkStart w:id="1" w:name="_Hlk173166224"/>
      <w:r w:rsidRPr="002F29E7">
        <w:rPr>
          <w:rFonts w:ascii="Arial" w:hAnsi="Arial" w:cs="Arial"/>
          <w:sz w:val="24"/>
          <w:szCs w:val="24"/>
          <w:vertAlign w:val="superscript"/>
        </w:rPr>
        <w:t xml:space="preserve">(Ready, White &amp; Fisher, 2008). </w:t>
      </w:r>
      <w:bookmarkEnd w:id="1"/>
      <w:r w:rsidRPr="002F29E7">
        <w:rPr>
          <w:rFonts w:ascii="Arial" w:hAnsi="Arial" w:cs="Arial"/>
          <w:sz w:val="24"/>
          <w:szCs w:val="24"/>
          <w:vertAlign w:val="superscript"/>
        </w:rPr>
        <w:t xml:space="preserve">Quinton and Tuffin </w:t>
      </w:r>
      <w:r w:rsidR="000D1880" w:rsidRPr="002F29E7">
        <w:rPr>
          <w:rFonts w:ascii="Arial" w:hAnsi="Arial" w:cs="Arial"/>
          <w:sz w:val="24"/>
          <w:szCs w:val="24"/>
          <w:vertAlign w:val="superscript"/>
        </w:rPr>
        <w:t>(</w:t>
      </w:r>
      <w:r w:rsidRPr="002F29E7">
        <w:rPr>
          <w:rFonts w:ascii="Arial" w:hAnsi="Arial" w:cs="Arial"/>
          <w:sz w:val="24"/>
          <w:szCs w:val="24"/>
          <w:vertAlign w:val="superscript"/>
        </w:rPr>
        <w:t>2007</w:t>
      </w:r>
      <w:r w:rsidR="000D1880" w:rsidRPr="002F29E7">
        <w:rPr>
          <w:rFonts w:ascii="Arial" w:hAnsi="Arial" w:cs="Arial"/>
          <w:sz w:val="24"/>
          <w:szCs w:val="24"/>
          <w:vertAlign w:val="superscript"/>
        </w:rPr>
        <w:t>)</w:t>
      </w:r>
      <w:r w:rsidRPr="002F29E7">
        <w:rPr>
          <w:rFonts w:ascii="Arial" w:hAnsi="Arial" w:cs="Arial"/>
          <w:sz w:val="24"/>
          <w:szCs w:val="24"/>
          <w:vertAlign w:val="superscript"/>
        </w:rPr>
        <w:t xml:space="preserve"> suggests the best method to change public perceptions w</w:t>
      </w:r>
      <w:r w:rsidR="000D1880" w:rsidRPr="002F29E7">
        <w:rPr>
          <w:rFonts w:ascii="Arial" w:hAnsi="Arial" w:cs="Arial"/>
          <w:sz w:val="24"/>
          <w:szCs w:val="24"/>
          <w:vertAlign w:val="superscript"/>
        </w:rPr>
        <w:t>as</w:t>
      </w:r>
      <w:r w:rsidRPr="002F29E7">
        <w:rPr>
          <w:rFonts w:ascii="Arial" w:hAnsi="Arial" w:cs="Arial"/>
          <w:sz w:val="24"/>
          <w:szCs w:val="24"/>
          <w:vertAlign w:val="superscript"/>
        </w:rPr>
        <w:t xml:space="preserve"> </w:t>
      </w:r>
      <w:r w:rsidR="000D1880" w:rsidRPr="002F29E7">
        <w:rPr>
          <w:rFonts w:ascii="Arial" w:hAnsi="Arial" w:cs="Arial"/>
          <w:sz w:val="24"/>
          <w:szCs w:val="24"/>
          <w:vertAlign w:val="superscript"/>
        </w:rPr>
        <w:t>n</w:t>
      </w:r>
      <w:r w:rsidRPr="002F29E7">
        <w:rPr>
          <w:rFonts w:ascii="Arial" w:hAnsi="Arial" w:cs="Arial"/>
          <w:sz w:val="24"/>
          <w:szCs w:val="24"/>
          <w:vertAlign w:val="superscript"/>
        </w:rPr>
        <w:t>eighbourhood policing</w:t>
      </w:r>
      <w:r w:rsidR="000D1880" w:rsidRPr="002F29E7">
        <w:rPr>
          <w:rFonts w:ascii="Arial" w:hAnsi="Arial" w:cs="Arial"/>
          <w:sz w:val="24"/>
          <w:szCs w:val="24"/>
          <w:vertAlign w:val="superscript"/>
        </w:rPr>
        <w:t>,</w:t>
      </w:r>
      <w:r w:rsidRPr="002F29E7">
        <w:rPr>
          <w:rFonts w:ascii="Arial" w:hAnsi="Arial" w:cs="Arial"/>
          <w:sz w:val="24"/>
          <w:szCs w:val="24"/>
          <w:vertAlign w:val="superscript"/>
        </w:rPr>
        <w:t xml:space="preserve"> with a high profile on the streets</w:t>
      </w:r>
      <w:r w:rsidR="000D1880" w:rsidRPr="002F29E7">
        <w:rPr>
          <w:rFonts w:ascii="Arial" w:hAnsi="Arial" w:cs="Arial"/>
          <w:sz w:val="24"/>
          <w:szCs w:val="24"/>
          <w:vertAlign w:val="superscript"/>
        </w:rPr>
        <w:t xml:space="preserve"> of </w:t>
      </w:r>
      <w:r w:rsidRPr="002F29E7">
        <w:rPr>
          <w:rFonts w:ascii="Arial" w:hAnsi="Arial" w:cs="Arial"/>
          <w:sz w:val="24"/>
          <w:szCs w:val="24"/>
          <w:vertAlign w:val="superscript"/>
        </w:rPr>
        <w:t>designated officers in local areas working together with the public. It was found that the public felt safe and engaged whe</w:t>
      </w:r>
      <w:r w:rsidRPr="002F29E7">
        <w:rPr>
          <w:rFonts w:ascii="Arial" w:hAnsi="Arial" w:cs="Arial"/>
          <w:sz w:val="24"/>
          <w:szCs w:val="24"/>
          <w:vertAlign w:val="superscript"/>
        </w:rPr>
        <w:t>n tasers are used or not, but the public do believe they are used to protect the public. This was supported by the survey when 73% of the public agreed that officers should carry tasers</w:t>
      </w:r>
      <w:r w:rsidR="000D1880" w:rsidRPr="002F29E7">
        <w:rPr>
          <w:rFonts w:ascii="Arial" w:hAnsi="Arial" w:cs="Arial"/>
          <w:sz w:val="24"/>
          <w:szCs w:val="24"/>
          <w:vertAlign w:val="superscript"/>
        </w:rPr>
        <w:t xml:space="preserve"> </w:t>
      </w:r>
      <w:r w:rsidRPr="002F29E7">
        <w:rPr>
          <w:rFonts w:ascii="Arial" w:hAnsi="Arial" w:cs="Arial"/>
          <w:sz w:val="24"/>
          <w:szCs w:val="24"/>
          <w:vertAlign w:val="superscript"/>
        </w:rPr>
        <w:t>(Police Federation, 2019).</w:t>
      </w:r>
    </w:p>
    <w:p w14:paraId="755B54AB" w14:textId="77777777" w:rsidR="00C0152E" w:rsidRPr="002F29E7" w:rsidRDefault="00C0152E">
      <w:pPr>
        <w:rPr>
          <w:rFonts w:ascii="Arial" w:hAnsi="Arial" w:cs="Arial"/>
          <w:b/>
          <w:bCs/>
          <w:sz w:val="24"/>
          <w:szCs w:val="24"/>
        </w:rPr>
      </w:pPr>
    </w:p>
    <w:p w14:paraId="4BCC15A3" w14:textId="77777777" w:rsidR="00C0152E" w:rsidRPr="000C6431" w:rsidRDefault="00C0152E">
      <w:pPr>
        <w:rPr>
          <w:rFonts w:ascii="Arial" w:hAnsi="Arial" w:cs="Arial"/>
          <w:b/>
          <w:bCs/>
          <w:sz w:val="24"/>
          <w:szCs w:val="24"/>
        </w:rPr>
      </w:pPr>
    </w:p>
    <w:p w14:paraId="6F66EF3F" w14:textId="03317AEE" w:rsidR="00C0152E" w:rsidRPr="000C6431" w:rsidRDefault="00842C84">
      <w:pPr>
        <w:rPr>
          <w:rFonts w:ascii="Arial" w:hAnsi="Arial" w:cs="Arial"/>
          <w:b/>
          <w:bCs/>
          <w:sz w:val="24"/>
          <w:szCs w:val="24"/>
        </w:rPr>
      </w:pPr>
      <w:r w:rsidRPr="000C6431">
        <w:rPr>
          <w:rFonts w:ascii="Arial" w:hAnsi="Arial" w:cs="Arial"/>
          <w:b/>
          <w:bCs/>
          <w:sz w:val="24"/>
          <w:szCs w:val="24"/>
          <w:vertAlign w:val="superscript"/>
        </w:rPr>
        <w:t>2,503 words</w:t>
      </w:r>
    </w:p>
    <w:p w14:paraId="5AF52657" w14:textId="77777777" w:rsidR="00C0152E" w:rsidRPr="002F29E7" w:rsidRDefault="00C0152E">
      <w:pPr>
        <w:rPr>
          <w:rFonts w:ascii="Arial" w:hAnsi="Arial" w:cs="Arial"/>
          <w:b/>
          <w:bCs/>
          <w:sz w:val="24"/>
          <w:szCs w:val="24"/>
        </w:rPr>
      </w:pPr>
    </w:p>
    <w:p w14:paraId="09CCCB86" w14:textId="77777777" w:rsidR="00C0152E" w:rsidRPr="002F29E7" w:rsidRDefault="00C0152E">
      <w:pPr>
        <w:rPr>
          <w:rFonts w:ascii="Arial" w:hAnsi="Arial" w:cs="Arial"/>
          <w:b/>
          <w:bCs/>
          <w:sz w:val="24"/>
          <w:szCs w:val="24"/>
        </w:rPr>
      </w:pPr>
    </w:p>
    <w:p w14:paraId="10A88715" w14:textId="77777777" w:rsidR="00C0152E" w:rsidRPr="002F29E7" w:rsidRDefault="00C0152E">
      <w:pPr>
        <w:rPr>
          <w:rFonts w:ascii="Arial" w:hAnsi="Arial" w:cs="Arial"/>
          <w:b/>
          <w:bCs/>
          <w:sz w:val="24"/>
          <w:szCs w:val="24"/>
        </w:rPr>
      </w:pPr>
    </w:p>
    <w:p w14:paraId="2C52FB55" w14:textId="77777777" w:rsidR="00C0152E" w:rsidRPr="002F29E7" w:rsidRDefault="00C0152E">
      <w:pPr>
        <w:rPr>
          <w:rFonts w:ascii="Arial" w:hAnsi="Arial" w:cs="Arial"/>
          <w:b/>
          <w:bCs/>
          <w:sz w:val="24"/>
          <w:szCs w:val="24"/>
        </w:rPr>
      </w:pPr>
    </w:p>
    <w:p w14:paraId="56CBFAFF" w14:textId="77777777" w:rsidR="00C0152E" w:rsidRPr="002F29E7" w:rsidRDefault="00C0152E">
      <w:pPr>
        <w:rPr>
          <w:rFonts w:ascii="Arial" w:hAnsi="Arial" w:cs="Arial"/>
          <w:b/>
          <w:bCs/>
          <w:sz w:val="24"/>
          <w:szCs w:val="24"/>
        </w:rPr>
      </w:pPr>
    </w:p>
    <w:p w14:paraId="6A68EEC3" w14:textId="77777777" w:rsidR="00C0152E" w:rsidRPr="002F29E7" w:rsidRDefault="000C6431">
      <w:pPr>
        <w:rPr>
          <w:rFonts w:ascii="Arial" w:hAnsi="Arial" w:cs="Arial"/>
          <w:b/>
          <w:bCs/>
          <w:sz w:val="24"/>
          <w:szCs w:val="24"/>
        </w:rPr>
      </w:pPr>
      <w:r w:rsidRPr="002F29E7">
        <w:rPr>
          <w:rFonts w:ascii="Arial" w:hAnsi="Arial" w:cs="Arial"/>
          <w:b/>
          <w:bCs/>
          <w:sz w:val="24"/>
          <w:szCs w:val="24"/>
        </w:rPr>
        <w:lastRenderedPageBreak/>
        <w:t>Bibliography</w:t>
      </w:r>
    </w:p>
    <w:p w14:paraId="569C9EC8" w14:textId="77777777" w:rsidR="00C0152E" w:rsidRPr="002F29E7" w:rsidRDefault="000C6431">
      <w:pPr>
        <w:rPr>
          <w:rFonts w:ascii="Arial" w:hAnsi="Arial" w:cs="Arial"/>
          <w:sz w:val="24"/>
          <w:szCs w:val="24"/>
        </w:rPr>
      </w:pPr>
      <w:r w:rsidRPr="002F29E7">
        <w:rPr>
          <w:rFonts w:ascii="Arial" w:hAnsi="Arial" w:cs="Arial"/>
          <w:sz w:val="24"/>
          <w:szCs w:val="24"/>
        </w:rPr>
        <w:t xml:space="preserve">Amnesty International. (1995). McCann &amp; Others v. the United Kingdom. Retrieved September 4, 2021, from: </w:t>
      </w:r>
      <w:r w:rsidRPr="002F29E7">
        <w:rPr>
          <w:rFonts w:ascii="Arial" w:hAnsi="Arial" w:cs="Arial"/>
          <w:color w:val="0070C0"/>
          <w:sz w:val="24"/>
          <w:szCs w:val="24"/>
          <w:u w:val="single"/>
        </w:rPr>
        <w:t xml:space="preserve">https://policehumanrightsresources.org/mccann-and-others-v-the-united-kingdom-application-no-18984-9. </w:t>
      </w:r>
      <w:r w:rsidRPr="002F29E7">
        <w:rPr>
          <w:rFonts w:ascii="Arial" w:hAnsi="Arial" w:cs="Arial"/>
          <w:sz w:val="24"/>
          <w:szCs w:val="24"/>
        </w:rPr>
        <w:t>Accessed 02 July 2024</w:t>
      </w:r>
    </w:p>
    <w:p w14:paraId="518446BB" w14:textId="77777777" w:rsidR="00C0152E" w:rsidRPr="002F29E7" w:rsidRDefault="000C6431">
      <w:pPr>
        <w:rPr>
          <w:rFonts w:ascii="Arial" w:hAnsi="Arial" w:cs="Arial"/>
          <w:sz w:val="24"/>
          <w:szCs w:val="24"/>
        </w:rPr>
      </w:pPr>
      <w:r w:rsidRPr="002F29E7">
        <w:rPr>
          <w:rFonts w:ascii="Arial" w:hAnsi="Arial" w:cs="Arial"/>
          <w:sz w:val="24"/>
          <w:szCs w:val="24"/>
        </w:rPr>
        <w:t>Adams. K &amp; Jennison V, (2007) What we do not know about Police use of TASERs. Policing: An International Journal of Police Strategies &amp; Management, 30, 447-465.</w:t>
      </w:r>
    </w:p>
    <w:p w14:paraId="5A9A593C" w14:textId="77777777" w:rsidR="00C0152E" w:rsidRPr="002F29E7" w:rsidRDefault="000C6431">
      <w:pPr>
        <w:rPr>
          <w:rFonts w:ascii="Arial" w:hAnsi="Arial" w:cs="Arial"/>
          <w:sz w:val="24"/>
          <w:szCs w:val="24"/>
        </w:rPr>
      </w:pPr>
      <w:r w:rsidRPr="002F29E7">
        <w:rPr>
          <w:rFonts w:ascii="Arial" w:hAnsi="Arial" w:cs="Arial"/>
          <w:sz w:val="24"/>
          <w:szCs w:val="24"/>
        </w:rPr>
        <w:t xml:space="preserve">Amnesty International (1998), McCann v. the United Kingdom (1995) from </w:t>
      </w:r>
      <w:r w:rsidRPr="002F29E7">
        <w:rPr>
          <w:rFonts w:ascii="Arial" w:hAnsi="Arial" w:cs="Arial"/>
          <w:color w:val="000000"/>
          <w:sz w:val="24"/>
          <w:szCs w:val="24"/>
        </w:rPr>
        <w:t>Business Research Methodology (2020). </w:t>
      </w:r>
      <w:r w:rsidRPr="002F29E7">
        <w:rPr>
          <w:rFonts w:ascii="Arial" w:hAnsi="Arial" w:cs="Arial"/>
          <w:i/>
          <w:iCs/>
          <w:color w:val="000000"/>
          <w:sz w:val="24"/>
          <w:szCs w:val="24"/>
        </w:rPr>
        <w:t>Ethical Considerations - Research Methodology</w:t>
      </w:r>
      <w:r w:rsidRPr="002F29E7">
        <w:rPr>
          <w:rFonts w:ascii="Arial" w:hAnsi="Arial" w:cs="Arial"/>
          <w:color w:val="000000"/>
          <w:sz w:val="24"/>
          <w:szCs w:val="24"/>
        </w:rPr>
        <w:t xml:space="preserve">. [online] Business Research Methodology. Available at: </w:t>
      </w:r>
      <w:hyperlink r:id="rId6" w:history="1">
        <w:r w:rsidRPr="002F29E7">
          <w:rPr>
            <w:rStyle w:val="Hyperlink"/>
            <w:rFonts w:ascii="Arial" w:hAnsi="Arial" w:cs="Arial"/>
            <w:sz w:val="24"/>
            <w:szCs w:val="24"/>
          </w:rPr>
          <w:t>https://research-methodology.net/research-methodology/ethical-considerations/</w:t>
        </w:r>
      </w:hyperlink>
      <w:r w:rsidRPr="002F29E7">
        <w:rPr>
          <w:rFonts w:ascii="Arial" w:hAnsi="Arial" w:cs="Arial"/>
          <w:color w:val="000000"/>
          <w:sz w:val="24"/>
          <w:szCs w:val="24"/>
        </w:rPr>
        <w:t>.</w:t>
      </w:r>
    </w:p>
    <w:p w14:paraId="6E5E42D0" w14:textId="77777777" w:rsidR="00C0152E" w:rsidRPr="002F29E7" w:rsidRDefault="000C6431">
      <w:pPr>
        <w:pStyle w:val="NormalWeb"/>
        <w:spacing w:before="0" w:after="0" w:line="360" w:lineRule="atLeast"/>
        <w:rPr>
          <w:rFonts w:ascii="Arial" w:hAnsi="Arial" w:cs="Arial"/>
          <w:color w:val="000000"/>
        </w:rPr>
      </w:pPr>
      <w:r w:rsidRPr="002F29E7">
        <w:rPr>
          <w:rFonts w:ascii="Arial" w:hAnsi="Arial" w:cs="Arial"/>
          <w:color w:val="000000"/>
        </w:rPr>
        <w:t>Bishopp, S.A. Klinger, D. A &amp; Morris, R.G (2015). An examination of the effect of a policy change on police use of TASERs. Criminal Justice Policy Review, 26, 727-746</w:t>
      </w:r>
    </w:p>
    <w:p w14:paraId="3136149C" w14:textId="77777777" w:rsidR="00C0152E" w:rsidRPr="002F29E7" w:rsidRDefault="000C6431">
      <w:pPr>
        <w:pStyle w:val="NormalWeb"/>
        <w:spacing w:before="0" w:after="0" w:line="360" w:lineRule="atLeast"/>
        <w:rPr>
          <w:rFonts w:ascii="Arial" w:hAnsi="Arial" w:cs="Arial"/>
          <w:color w:val="5B9BD5"/>
          <w:u w:val="single"/>
        </w:rPr>
      </w:pPr>
      <w:r w:rsidRPr="002F29E7">
        <w:rPr>
          <w:rFonts w:ascii="Arial" w:hAnsi="Arial" w:cs="Arial"/>
          <w:color w:val="5B9BD5"/>
          <w:u w:val="single"/>
        </w:rPr>
        <w:t>https://doi.org/10.1177/0887403414543558</w:t>
      </w:r>
    </w:p>
    <w:p w14:paraId="02C15FA5" w14:textId="77777777" w:rsidR="00C0152E" w:rsidRPr="002F29E7" w:rsidRDefault="00C0152E">
      <w:pPr>
        <w:pStyle w:val="NormalWeb"/>
        <w:spacing w:before="0" w:after="0" w:line="360" w:lineRule="atLeast"/>
        <w:rPr>
          <w:rFonts w:ascii="Arial" w:hAnsi="Arial" w:cs="Arial"/>
        </w:rPr>
      </w:pPr>
    </w:p>
    <w:p w14:paraId="4F7EEE8B"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Blackburn, T. (2021). </w:t>
      </w:r>
      <w:r w:rsidRPr="002F29E7">
        <w:rPr>
          <w:rFonts w:ascii="Arial" w:eastAsia="Times New Roman" w:hAnsi="Arial" w:cs="Arial"/>
          <w:i/>
          <w:iCs/>
          <w:color w:val="000000"/>
          <w:sz w:val="24"/>
          <w:szCs w:val="24"/>
          <w:lang w:eastAsia="en-GB"/>
        </w:rPr>
        <w:t>A new report has criticised ‘disproportionate’ police use of Tasers</w:t>
      </w:r>
      <w:r w:rsidRPr="002F29E7">
        <w:rPr>
          <w:rFonts w:ascii="Arial" w:eastAsia="Times New Roman" w:hAnsi="Arial" w:cs="Arial"/>
          <w:color w:val="000000"/>
          <w:sz w:val="24"/>
          <w:szCs w:val="24"/>
          <w:lang w:eastAsia="en-GB"/>
        </w:rPr>
        <w:t>. [online] Wales Online. [Accessed 15 Jul. 2024].</w:t>
      </w:r>
    </w:p>
    <w:p w14:paraId="53922DC7"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 xml:space="preserve">Available at: </w:t>
      </w:r>
      <w:hyperlink r:id="rId7" w:history="1">
        <w:r w:rsidRPr="002F29E7">
          <w:rPr>
            <w:rStyle w:val="Hyperlink"/>
            <w:rFonts w:ascii="Arial" w:eastAsia="Times New Roman" w:hAnsi="Arial" w:cs="Arial"/>
            <w:sz w:val="24"/>
            <w:szCs w:val="24"/>
            <w:lang w:eastAsia="en-GB"/>
          </w:rPr>
          <w:t>https://www.walesonline.co.uk/news/uk-news/police-allowed-use-tasers-21399875</w:t>
        </w:r>
      </w:hyperlink>
      <w:r w:rsidRPr="002F29E7">
        <w:rPr>
          <w:rFonts w:ascii="Arial" w:eastAsia="Times New Roman" w:hAnsi="Arial" w:cs="Arial"/>
          <w:color w:val="000000"/>
          <w:sz w:val="24"/>
          <w:szCs w:val="24"/>
          <w:lang w:eastAsia="en-GB"/>
        </w:rPr>
        <w:t xml:space="preserve"> </w:t>
      </w:r>
    </w:p>
    <w:p w14:paraId="29F30FA0" w14:textId="77777777" w:rsidR="00C0152E" w:rsidRPr="002F29E7" w:rsidRDefault="00C0152E">
      <w:pPr>
        <w:suppressAutoHyphens w:val="0"/>
        <w:spacing w:after="0" w:line="360" w:lineRule="atLeast"/>
        <w:rPr>
          <w:rFonts w:ascii="Arial" w:hAnsi="Arial" w:cs="Arial"/>
          <w:sz w:val="24"/>
          <w:szCs w:val="24"/>
        </w:rPr>
      </w:pPr>
    </w:p>
    <w:p w14:paraId="6CAB28EA"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Bolger, P.C. (2014). Just Following Orders: A Meta-Analysis of the Correlates of American Police Officer Use of Force Decisions. </w:t>
      </w:r>
      <w:r w:rsidRPr="002F29E7">
        <w:rPr>
          <w:rFonts w:ascii="Arial" w:eastAsia="Times New Roman" w:hAnsi="Arial" w:cs="Arial"/>
          <w:i/>
          <w:iCs/>
          <w:color w:val="000000"/>
          <w:sz w:val="24"/>
          <w:szCs w:val="24"/>
          <w:lang w:eastAsia="en-GB"/>
        </w:rPr>
        <w:t>American Journal of Criminal Justice</w:t>
      </w:r>
      <w:r w:rsidRPr="002F29E7">
        <w:rPr>
          <w:rFonts w:ascii="Arial" w:eastAsia="Times New Roman" w:hAnsi="Arial" w:cs="Arial"/>
          <w:color w:val="000000"/>
          <w:sz w:val="24"/>
          <w:szCs w:val="24"/>
          <w:lang w:eastAsia="en-GB"/>
        </w:rPr>
        <w:t xml:space="preserve">, [online] 40(3), pp.466–492. </w:t>
      </w:r>
      <w:hyperlink r:id="rId8" w:history="1">
        <w:r w:rsidRPr="002F29E7">
          <w:rPr>
            <w:rStyle w:val="Hyperlink"/>
            <w:rFonts w:ascii="Arial" w:eastAsia="Times New Roman" w:hAnsi="Arial" w:cs="Arial"/>
            <w:sz w:val="24"/>
            <w:szCs w:val="24"/>
            <w:lang w:eastAsia="en-GB"/>
          </w:rPr>
          <w:t>https://doi.org/10.1007/s12103-014-9278-y</w:t>
        </w:r>
      </w:hyperlink>
      <w:r w:rsidRPr="002F29E7">
        <w:rPr>
          <w:rFonts w:ascii="Arial" w:eastAsia="Times New Roman" w:hAnsi="Arial" w:cs="Arial"/>
          <w:color w:val="000000"/>
          <w:sz w:val="24"/>
          <w:szCs w:val="24"/>
          <w:lang w:eastAsia="en-GB"/>
        </w:rPr>
        <w:t>.</w:t>
      </w:r>
    </w:p>
    <w:p w14:paraId="7D4D9742"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24B0C1BA" w14:textId="77777777" w:rsidR="00C0152E" w:rsidRPr="002F29E7" w:rsidRDefault="000C6431">
      <w:pPr>
        <w:pStyle w:val="NormalWeb"/>
        <w:rPr>
          <w:rFonts w:ascii="Arial" w:hAnsi="Arial" w:cs="Arial"/>
        </w:rPr>
      </w:pPr>
      <w:r w:rsidRPr="002F29E7">
        <w:rPr>
          <w:rFonts w:ascii="Arial" w:hAnsi="Arial" w:cs="Arial"/>
          <w:color w:val="000000"/>
        </w:rPr>
        <w:t>College of Policing (2013). </w:t>
      </w:r>
      <w:r w:rsidRPr="002F29E7">
        <w:rPr>
          <w:rFonts w:ascii="Arial" w:hAnsi="Arial" w:cs="Arial"/>
          <w:i/>
          <w:iCs/>
          <w:color w:val="000000"/>
        </w:rPr>
        <w:t>Engagement</w:t>
      </w:r>
      <w:r w:rsidRPr="002F29E7">
        <w:rPr>
          <w:rFonts w:ascii="Arial" w:hAnsi="Arial" w:cs="Arial"/>
          <w:color w:val="000000"/>
        </w:rPr>
        <w:t xml:space="preserve">. [online] Police.uk. Available at: </w:t>
      </w:r>
      <w:hyperlink r:id="rId9" w:history="1">
        <w:r w:rsidRPr="002F29E7">
          <w:rPr>
            <w:rStyle w:val="Hyperlink"/>
            <w:rFonts w:ascii="Arial" w:hAnsi="Arial" w:cs="Arial"/>
          </w:rPr>
          <w:t>https://www.app.college.police.uk/app-content/engagement-and-communication/engaging-with-communities/</w:t>
        </w:r>
      </w:hyperlink>
      <w:r w:rsidRPr="002F29E7">
        <w:rPr>
          <w:rFonts w:ascii="Arial" w:hAnsi="Arial" w:cs="Arial"/>
          <w:color w:val="000000"/>
        </w:rPr>
        <w:t>.</w:t>
      </w:r>
    </w:p>
    <w:p w14:paraId="2C04D510" w14:textId="77777777" w:rsidR="00C0152E" w:rsidRPr="002F29E7" w:rsidRDefault="00C0152E">
      <w:pPr>
        <w:pStyle w:val="NormalWeb"/>
        <w:spacing w:before="0" w:after="0" w:line="360" w:lineRule="atLeast"/>
        <w:rPr>
          <w:rFonts w:ascii="Arial" w:hAnsi="Arial" w:cs="Arial"/>
          <w:color w:val="000000"/>
        </w:rPr>
      </w:pPr>
    </w:p>
    <w:p w14:paraId="506E8E25"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 xml:space="preserve">Deuchar, R., Frondigoun, L., Densley, J.A. and Davidones, C. (2024). Taser Use in Scotland: </w:t>
      </w:r>
      <w:proofErr w:type="gramStart"/>
      <w:r w:rsidRPr="002F29E7">
        <w:rPr>
          <w:rFonts w:ascii="Arial" w:hAnsi="Arial" w:cs="Arial"/>
          <w:color w:val="000000"/>
        </w:rPr>
        <w:t>a</w:t>
      </w:r>
      <w:proofErr w:type="gramEnd"/>
      <w:r w:rsidRPr="002F29E7">
        <w:rPr>
          <w:rFonts w:ascii="Arial" w:hAnsi="Arial" w:cs="Arial"/>
          <w:color w:val="000000"/>
        </w:rPr>
        <w:t xml:space="preserve"> Qualitative Study of Police Officer and Community Perspectives. </w:t>
      </w:r>
      <w:r w:rsidRPr="002F29E7">
        <w:rPr>
          <w:rFonts w:ascii="Arial" w:hAnsi="Arial" w:cs="Arial"/>
          <w:i/>
          <w:iCs/>
          <w:color w:val="000000"/>
        </w:rPr>
        <w:t>European Journal on Criminal Policy and Research</w:t>
      </w:r>
      <w:r w:rsidRPr="002F29E7">
        <w:rPr>
          <w:rFonts w:ascii="Arial" w:hAnsi="Arial" w:cs="Arial"/>
          <w:color w:val="000000"/>
        </w:rPr>
        <w:t xml:space="preserve">. </w:t>
      </w:r>
      <w:r w:rsidRPr="002F29E7">
        <w:rPr>
          <w:rFonts w:ascii="Arial" w:hAnsi="Arial" w:cs="Arial"/>
          <w:color w:val="5B9BD5"/>
          <w:u w:val="single"/>
        </w:rPr>
        <w:t>https://doi.org/10.1007/s10610-023-09569-3.</w:t>
      </w:r>
    </w:p>
    <w:p w14:paraId="3C4FF849" w14:textId="77777777" w:rsidR="00C0152E" w:rsidRPr="002F29E7" w:rsidRDefault="00C0152E">
      <w:pPr>
        <w:pStyle w:val="NormalWeb"/>
        <w:spacing w:before="0" w:after="0" w:line="360" w:lineRule="atLeast"/>
        <w:rPr>
          <w:rFonts w:ascii="Arial" w:hAnsi="Arial" w:cs="Arial"/>
        </w:rPr>
      </w:pPr>
    </w:p>
    <w:p w14:paraId="62F4D000" w14:textId="77777777" w:rsidR="00C0152E" w:rsidRPr="002F29E7" w:rsidRDefault="000C6431">
      <w:pPr>
        <w:spacing w:after="0"/>
        <w:rPr>
          <w:rFonts w:ascii="Arial" w:hAnsi="Arial" w:cs="Arial"/>
          <w:sz w:val="24"/>
          <w:szCs w:val="24"/>
        </w:rPr>
      </w:pPr>
      <w:r w:rsidRPr="002F29E7">
        <w:rPr>
          <w:rFonts w:ascii="Arial" w:hAnsi="Arial" w:cs="Arial"/>
          <w:sz w:val="24"/>
          <w:szCs w:val="24"/>
        </w:rPr>
        <w:t>Dymond, A. (2022) Electric-Shock Weapons, Tasers and Policing, Myths and Realities. Routledge studies in Policing in Society. ISBN:978-0-367-43387-1 (</w:t>
      </w:r>
      <w:proofErr w:type="spellStart"/>
      <w:r w:rsidRPr="002F29E7">
        <w:rPr>
          <w:rFonts w:ascii="Arial" w:hAnsi="Arial" w:cs="Arial"/>
          <w:sz w:val="24"/>
          <w:szCs w:val="24"/>
        </w:rPr>
        <w:t>hbk</w:t>
      </w:r>
      <w:proofErr w:type="spellEnd"/>
      <w:r w:rsidRPr="002F29E7">
        <w:rPr>
          <w:rFonts w:ascii="Arial" w:hAnsi="Arial" w:cs="Arial"/>
          <w:sz w:val="24"/>
          <w:szCs w:val="24"/>
        </w:rPr>
        <w:t>)</w:t>
      </w:r>
    </w:p>
    <w:p w14:paraId="64DC74C7" w14:textId="77777777" w:rsidR="00C0152E" w:rsidRPr="002F29E7" w:rsidRDefault="000C6431">
      <w:pPr>
        <w:spacing w:after="0"/>
        <w:rPr>
          <w:rFonts w:ascii="Arial" w:hAnsi="Arial" w:cs="Arial"/>
          <w:sz w:val="24"/>
          <w:szCs w:val="24"/>
        </w:rPr>
      </w:pPr>
      <w:r w:rsidRPr="002F29E7">
        <w:rPr>
          <w:rFonts w:ascii="Arial" w:hAnsi="Arial" w:cs="Arial"/>
          <w:sz w:val="24"/>
          <w:szCs w:val="24"/>
        </w:rPr>
        <w:t>Taylor &amp; Francis Group. (2018). </w:t>
      </w:r>
      <w:r w:rsidRPr="002F29E7">
        <w:rPr>
          <w:rFonts w:ascii="Arial" w:hAnsi="Arial" w:cs="Arial"/>
          <w:i/>
          <w:iCs/>
          <w:sz w:val="24"/>
          <w:szCs w:val="24"/>
        </w:rPr>
        <w:t>Taylor &amp; Francis Group</w:t>
      </w:r>
      <w:r w:rsidRPr="002F29E7">
        <w:rPr>
          <w:rFonts w:ascii="Arial" w:hAnsi="Arial" w:cs="Arial"/>
          <w:sz w:val="24"/>
          <w:szCs w:val="24"/>
        </w:rPr>
        <w:t xml:space="preserve">. [online] Available at: </w:t>
      </w:r>
      <w:hyperlink r:id="rId10" w:history="1">
        <w:r w:rsidRPr="002F29E7">
          <w:rPr>
            <w:rStyle w:val="Hyperlink"/>
            <w:rFonts w:ascii="Arial" w:hAnsi="Arial" w:cs="Arial"/>
            <w:sz w:val="24"/>
            <w:szCs w:val="24"/>
          </w:rPr>
          <w:t>https://taylorandfrancis.com/</w:t>
        </w:r>
      </w:hyperlink>
      <w:r w:rsidRPr="002F29E7">
        <w:rPr>
          <w:rFonts w:ascii="Arial" w:hAnsi="Arial" w:cs="Arial"/>
          <w:sz w:val="24"/>
          <w:szCs w:val="24"/>
        </w:rPr>
        <w:t>.</w:t>
      </w:r>
    </w:p>
    <w:p w14:paraId="7878DBE5" w14:textId="77777777" w:rsidR="00C0152E" w:rsidRPr="002F29E7" w:rsidRDefault="00C0152E">
      <w:pPr>
        <w:spacing w:after="0"/>
        <w:rPr>
          <w:rFonts w:ascii="Arial" w:hAnsi="Arial" w:cs="Arial"/>
          <w:sz w:val="24"/>
          <w:szCs w:val="24"/>
        </w:rPr>
      </w:pPr>
    </w:p>
    <w:p w14:paraId="4F98C5B8"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Dymond, A. (2018). ‘Taser, Taser’! Exploring factors associated with police use of Taser in England and Wales. </w:t>
      </w:r>
      <w:r w:rsidRPr="002F29E7">
        <w:rPr>
          <w:rFonts w:ascii="Arial" w:eastAsia="Times New Roman" w:hAnsi="Arial" w:cs="Arial"/>
          <w:i/>
          <w:iCs/>
          <w:color w:val="000000"/>
          <w:sz w:val="24"/>
          <w:szCs w:val="24"/>
          <w:lang w:eastAsia="en-GB"/>
        </w:rPr>
        <w:t>Policing and Society</w:t>
      </w:r>
      <w:r w:rsidRPr="002F29E7">
        <w:rPr>
          <w:rFonts w:ascii="Arial" w:eastAsia="Times New Roman" w:hAnsi="Arial" w:cs="Arial"/>
          <w:color w:val="000000"/>
          <w:sz w:val="24"/>
          <w:szCs w:val="24"/>
          <w:lang w:eastAsia="en-GB"/>
        </w:rPr>
        <w:t xml:space="preserve">, [online] 30(4), pp.1–16. </w:t>
      </w:r>
      <w:hyperlink r:id="rId11" w:history="1">
        <w:r w:rsidRPr="002F29E7">
          <w:rPr>
            <w:rStyle w:val="Hyperlink"/>
            <w:rFonts w:ascii="Arial" w:eastAsia="Times New Roman" w:hAnsi="Arial" w:cs="Arial"/>
            <w:sz w:val="24"/>
            <w:szCs w:val="24"/>
            <w:lang w:eastAsia="en-GB"/>
          </w:rPr>
          <w:t>https://doi.org/10.1080/10439463.2018.1551392</w:t>
        </w:r>
      </w:hyperlink>
      <w:r w:rsidRPr="002F29E7">
        <w:rPr>
          <w:rFonts w:ascii="Arial" w:eastAsia="Times New Roman" w:hAnsi="Arial" w:cs="Arial"/>
          <w:color w:val="000000"/>
          <w:sz w:val="24"/>
          <w:szCs w:val="24"/>
          <w:lang w:eastAsia="en-GB"/>
        </w:rPr>
        <w:t>.</w:t>
      </w:r>
    </w:p>
    <w:p w14:paraId="32E6027B"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3CF9EBF8"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 xml:space="preserve">Future Generations Commissioner for Wales (2015) Well-being of future Generations (Wales) Act2015. {On line} </w:t>
      </w:r>
      <w:hyperlink r:id="rId12" w:history="1">
        <w:r w:rsidRPr="002F29E7">
          <w:rPr>
            <w:rStyle w:val="Hyperlink"/>
            <w:rFonts w:ascii="Arial" w:hAnsi="Arial" w:cs="Arial"/>
          </w:rPr>
          <w:t>www.futuregenerations.wales</w:t>
        </w:r>
      </w:hyperlink>
      <w:r w:rsidRPr="002F29E7">
        <w:rPr>
          <w:rFonts w:ascii="Arial" w:hAnsi="Arial" w:cs="Arial"/>
          <w:color w:val="000000"/>
        </w:rPr>
        <w:t xml:space="preserve">. Available at: </w:t>
      </w:r>
      <w:hyperlink r:id="rId13" w:history="1">
        <w:r w:rsidRPr="002F29E7">
          <w:rPr>
            <w:rStyle w:val="Hyperlink"/>
            <w:rFonts w:ascii="Arial" w:hAnsi="Arial" w:cs="Arial"/>
          </w:rPr>
          <w:t>https://www,futuregenerations.wales/about -us/future-generations-act/</w:t>
        </w:r>
      </w:hyperlink>
      <w:r w:rsidRPr="002F29E7">
        <w:rPr>
          <w:rFonts w:ascii="Arial" w:hAnsi="Arial" w:cs="Arial"/>
          <w:color w:val="000000"/>
        </w:rPr>
        <w:t>.</w:t>
      </w:r>
    </w:p>
    <w:p w14:paraId="5ADE6747"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212CF4FF" w14:textId="77777777" w:rsidR="00C0152E" w:rsidRPr="002F29E7" w:rsidRDefault="000C6431">
      <w:pPr>
        <w:pStyle w:val="NormalWeb"/>
        <w:spacing w:before="0" w:after="0" w:line="360" w:lineRule="atLeast"/>
        <w:rPr>
          <w:rFonts w:ascii="Arial" w:hAnsi="Arial" w:cs="Arial"/>
        </w:rPr>
      </w:pPr>
      <w:r w:rsidRPr="002F29E7">
        <w:rPr>
          <w:rFonts w:ascii="Arial" w:hAnsi="Arial" w:cs="Arial"/>
        </w:rPr>
        <w:t>Geneva Academy of International Humanitarian Law &amp; Human rights, November 2016. Pg 25. Academy in Brief N/o 6. ISBN: 978-2-9700866-9-7</w:t>
      </w:r>
    </w:p>
    <w:p w14:paraId="54BFAB2F" w14:textId="77777777" w:rsidR="00C0152E" w:rsidRPr="002F29E7" w:rsidRDefault="00C0152E">
      <w:pPr>
        <w:pStyle w:val="NormalWeb"/>
        <w:spacing w:before="0" w:after="0" w:line="360" w:lineRule="atLeast"/>
        <w:rPr>
          <w:rFonts w:ascii="Arial" w:hAnsi="Arial" w:cs="Arial"/>
          <w:color w:val="FF0000"/>
        </w:rPr>
      </w:pPr>
    </w:p>
    <w:p w14:paraId="58170E07"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GOV.UK. (n.d.). </w:t>
      </w:r>
      <w:r w:rsidRPr="002F29E7">
        <w:rPr>
          <w:rFonts w:ascii="Arial" w:hAnsi="Arial" w:cs="Arial"/>
          <w:i/>
          <w:iCs/>
          <w:color w:val="000000"/>
        </w:rPr>
        <w:t xml:space="preserve">Home </w:t>
      </w:r>
      <w:r w:rsidRPr="002F29E7">
        <w:rPr>
          <w:rFonts w:ascii="Arial" w:hAnsi="Arial" w:cs="Arial"/>
          <w:i/>
          <w:iCs/>
          <w:color w:val="000000"/>
        </w:rPr>
        <w:t>Office announces £10 million for Taser uplift</w:t>
      </w:r>
      <w:r w:rsidRPr="002F29E7">
        <w:rPr>
          <w:rFonts w:ascii="Arial" w:hAnsi="Arial" w:cs="Arial"/>
          <w:color w:val="000000"/>
        </w:rPr>
        <w:t xml:space="preserve">. [online] Available at: </w:t>
      </w:r>
      <w:hyperlink r:id="rId14" w:history="1">
        <w:r w:rsidRPr="002F29E7">
          <w:rPr>
            <w:rStyle w:val="Hyperlink"/>
            <w:rFonts w:ascii="Arial" w:hAnsi="Arial" w:cs="Arial"/>
          </w:rPr>
          <w:t>https://www.gov.uk/government/news/home-office-announces-10-million-for-taser-uplift</w:t>
        </w:r>
      </w:hyperlink>
      <w:r w:rsidRPr="002F29E7">
        <w:rPr>
          <w:rFonts w:ascii="Arial" w:hAnsi="Arial" w:cs="Arial"/>
          <w:color w:val="000000"/>
        </w:rPr>
        <w:t>.</w:t>
      </w:r>
    </w:p>
    <w:p w14:paraId="07820839" w14:textId="77777777" w:rsidR="00C0152E" w:rsidRPr="002F29E7" w:rsidRDefault="00C0152E">
      <w:pPr>
        <w:pStyle w:val="NormalWeb"/>
        <w:spacing w:before="0" w:after="0" w:line="360" w:lineRule="atLeast"/>
        <w:rPr>
          <w:rFonts w:ascii="Arial" w:hAnsi="Arial" w:cs="Arial"/>
          <w:color w:val="2C3E50"/>
          <w:shd w:val="clear" w:color="auto" w:fill="FEF1C4"/>
        </w:rPr>
      </w:pPr>
    </w:p>
    <w:p w14:paraId="2A06DF1D" w14:textId="50439B05" w:rsidR="002F29E7" w:rsidRPr="002F29E7" w:rsidRDefault="000C6431" w:rsidP="002F29E7">
      <w:pPr>
        <w:pStyle w:val="NormalWeb"/>
        <w:spacing w:before="0" w:after="0" w:line="360" w:lineRule="atLeast"/>
        <w:rPr>
          <w:rFonts w:ascii="Arial" w:hAnsi="Arial" w:cs="Arial"/>
          <w:color w:val="000000"/>
        </w:rPr>
      </w:pPr>
      <w:r w:rsidRPr="002F29E7">
        <w:rPr>
          <w:rFonts w:ascii="Arial" w:hAnsi="Arial" w:cs="Arial"/>
        </w:rPr>
        <w:t>Hunt, J. (1999). Police accounts of normal force. In V E Kappeler &amp; B P Schaefer (EDS) Police &amp; Society: Touchstone Readings (pp 306-324) Waveland Press.</w:t>
      </w:r>
      <w:r w:rsidR="002F29E7" w:rsidRPr="002F29E7">
        <w:rPr>
          <w:rFonts w:ascii="Arial" w:hAnsi="Arial" w:cs="Arial"/>
          <w:color w:val="000000"/>
        </w:rPr>
        <w:t xml:space="preserve"> Human Rights and Rule of Law. (n.d.). </w:t>
      </w:r>
      <w:r w:rsidR="002F29E7" w:rsidRPr="002F29E7">
        <w:rPr>
          <w:rFonts w:ascii="Arial" w:hAnsi="Arial" w:cs="Arial"/>
          <w:i/>
          <w:iCs/>
          <w:color w:val="000000"/>
        </w:rPr>
        <w:t>Conference of the Police Network on the use of force in the context of police activities - Human Rights and Rule of Law - www.coe.int</w:t>
      </w:r>
      <w:r w:rsidR="002F29E7" w:rsidRPr="002F29E7">
        <w:rPr>
          <w:rFonts w:ascii="Arial" w:hAnsi="Arial" w:cs="Arial"/>
          <w:color w:val="000000"/>
        </w:rPr>
        <w:t>. [online] Available at: https://www.coe.int/en/web/human-rights-rule-of-law/-/conference-of-the-police-network-on-the-use-of-force-in-the-context-of-police-activities [Accessed 29 Jul. 2024].</w:t>
      </w:r>
    </w:p>
    <w:p w14:paraId="08BD5648" w14:textId="77777777" w:rsidR="002F29E7" w:rsidRPr="002F29E7" w:rsidRDefault="002F29E7" w:rsidP="002F29E7">
      <w:pPr>
        <w:pStyle w:val="NormalWeb"/>
        <w:spacing w:before="0" w:after="0" w:line="360" w:lineRule="atLeast"/>
        <w:rPr>
          <w:rFonts w:ascii="Arial" w:hAnsi="Arial" w:cs="Arial"/>
          <w:color w:val="000000"/>
        </w:rPr>
      </w:pPr>
    </w:p>
    <w:p w14:paraId="78CB6A8A"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Home Office (2022). </w:t>
      </w:r>
      <w:r w:rsidRPr="002F29E7">
        <w:rPr>
          <w:rFonts w:ascii="Arial" w:hAnsi="Arial" w:cs="Arial"/>
          <w:i/>
          <w:iCs/>
          <w:color w:val="000000"/>
        </w:rPr>
        <w:t>Police use of force statistics, England and Wales: April 2021 to March 2022</w:t>
      </w:r>
      <w:r w:rsidRPr="002F29E7">
        <w:rPr>
          <w:rFonts w:ascii="Arial" w:hAnsi="Arial" w:cs="Arial"/>
          <w:color w:val="000000"/>
        </w:rPr>
        <w:t xml:space="preserve">. [online] GOV.UK. Available at: </w:t>
      </w:r>
      <w:hyperlink r:id="rId15" w:history="1">
        <w:r w:rsidRPr="002F29E7">
          <w:rPr>
            <w:rStyle w:val="Hyperlink"/>
            <w:rFonts w:ascii="Arial" w:hAnsi="Arial" w:cs="Arial"/>
          </w:rPr>
          <w:t>https://www.gov.uk/government/statistics/police-use-of-force-statistics-england-and-wales-april-2021-to-march-2022/police-use-of-force-statistics-england-and-wales-april-2021-to-march-2022</w:t>
        </w:r>
      </w:hyperlink>
      <w:r w:rsidRPr="002F29E7">
        <w:rPr>
          <w:rFonts w:ascii="Arial" w:hAnsi="Arial" w:cs="Arial"/>
          <w:color w:val="000000"/>
        </w:rPr>
        <w:t>.</w:t>
      </w:r>
    </w:p>
    <w:p w14:paraId="2EC3398D"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1283B529"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 xml:space="preserve">IPPC (Independent Police Complaints Commission). 2014. IPCC review of taser complaints and incidence 204 – 2013. IPCC; London. Available from: </w:t>
      </w:r>
      <w:hyperlink r:id="rId16" w:history="1">
        <w:r w:rsidRPr="002F29E7">
          <w:rPr>
            <w:rStyle w:val="Hyperlink"/>
            <w:rFonts w:ascii="Arial" w:eastAsia="Times New Roman" w:hAnsi="Arial" w:cs="Arial"/>
            <w:sz w:val="24"/>
            <w:szCs w:val="24"/>
            <w:lang w:eastAsia="en-GB"/>
          </w:rPr>
          <w:t>https://policeconductgov.uk//sites/defaults/files/documents/researchlearning/use_of_force_review</w:t>
        </w:r>
      </w:hyperlink>
      <w:r w:rsidRPr="002F29E7">
        <w:rPr>
          <w:rFonts w:ascii="Arial" w:eastAsia="Times New Roman" w:hAnsi="Arial" w:cs="Arial"/>
          <w:color w:val="0070C0"/>
          <w:sz w:val="24"/>
          <w:szCs w:val="24"/>
          <w:u w:val="single"/>
          <w:lang w:eastAsia="en-GB"/>
        </w:rPr>
        <w:t xml:space="preserve"> of_taser_complaints_and_incidence.</w:t>
      </w:r>
      <w:r w:rsidRPr="002F29E7">
        <w:rPr>
          <w:rFonts w:ascii="Arial" w:eastAsia="Times New Roman" w:hAnsi="Arial" w:cs="Arial"/>
          <w:sz w:val="24"/>
          <w:szCs w:val="24"/>
          <w:lang w:eastAsia="en-GB"/>
        </w:rPr>
        <w:t xml:space="preserve"> (Accessed 17.7.2024)</w:t>
      </w:r>
    </w:p>
    <w:p w14:paraId="61C99EB0"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0ED9BA01" w14:textId="77777777" w:rsidR="00C0152E" w:rsidRPr="002F29E7" w:rsidRDefault="000C6431" w:rsidP="002F29E7">
      <w:pPr>
        <w:spacing w:after="0"/>
        <w:rPr>
          <w:rFonts w:ascii="Arial" w:hAnsi="Arial" w:cs="Arial"/>
          <w:sz w:val="24"/>
          <w:szCs w:val="24"/>
        </w:rPr>
      </w:pPr>
      <w:proofErr w:type="spellStart"/>
      <w:r w:rsidRPr="002F29E7">
        <w:rPr>
          <w:rFonts w:ascii="Arial" w:hAnsi="Arial" w:cs="Arial"/>
          <w:sz w:val="24"/>
          <w:szCs w:val="24"/>
        </w:rPr>
        <w:t>Keilgh</w:t>
      </w:r>
      <w:proofErr w:type="spellEnd"/>
      <w:r w:rsidRPr="002F29E7">
        <w:rPr>
          <w:rFonts w:ascii="Arial" w:hAnsi="Arial" w:cs="Arial"/>
          <w:sz w:val="24"/>
          <w:szCs w:val="24"/>
        </w:rPr>
        <w:t xml:space="preserve"> Baker (2019). Should all Frontline Officers use TASERs? BBC News. (Online) 23 August 2019.Available at </w:t>
      </w:r>
      <w:hyperlink r:id="rId17" w:history="1">
        <w:r w:rsidRPr="002F29E7">
          <w:rPr>
            <w:rStyle w:val="Hyperlink"/>
            <w:rFonts w:ascii="Arial" w:hAnsi="Arial" w:cs="Arial"/>
            <w:sz w:val="24"/>
            <w:szCs w:val="24"/>
          </w:rPr>
          <w:t>https://www.bbc.co.uk/news/uk-49405999</w:t>
        </w:r>
      </w:hyperlink>
      <w:r w:rsidRPr="002F29E7">
        <w:rPr>
          <w:rFonts w:ascii="Arial" w:hAnsi="Arial" w:cs="Arial"/>
          <w:sz w:val="24"/>
          <w:szCs w:val="24"/>
        </w:rPr>
        <w:t>.</w:t>
      </w:r>
    </w:p>
    <w:p w14:paraId="48686AE5" w14:textId="77777777" w:rsidR="002F29E7" w:rsidRPr="002F29E7" w:rsidRDefault="002F29E7" w:rsidP="002F29E7">
      <w:pPr>
        <w:spacing w:after="0"/>
        <w:rPr>
          <w:rFonts w:ascii="Arial" w:hAnsi="Arial" w:cs="Arial"/>
          <w:sz w:val="24"/>
          <w:szCs w:val="24"/>
        </w:rPr>
      </w:pPr>
    </w:p>
    <w:p w14:paraId="18262E51" w14:textId="7A707C95" w:rsidR="002F29E7" w:rsidRPr="002F29E7" w:rsidRDefault="002F29E7" w:rsidP="002F29E7">
      <w:pPr>
        <w:spacing w:after="0"/>
        <w:rPr>
          <w:rFonts w:ascii="Arial" w:hAnsi="Arial" w:cs="Arial"/>
          <w:sz w:val="24"/>
          <w:szCs w:val="24"/>
        </w:rPr>
      </w:pPr>
      <w:r w:rsidRPr="002F29E7">
        <w:rPr>
          <w:rFonts w:ascii="Arial" w:hAnsi="Arial" w:cs="Arial"/>
          <w:sz w:val="24"/>
          <w:szCs w:val="24"/>
        </w:rPr>
        <w:t>Legislation.gov.uk (2011). </w:t>
      </w:r>
      <w:r w:rsidRPr="002F29E7">
        <w:rPr>
          <w:rFonts w:ascii="Arial" w:hAnsi="Arial" w:cs="Arial"/>
          <w:i/>
          <w:iCs/>
          <w:sz w:val="24"/>
          <w:szCs w:val="24"/>
        </w:rPr>
        <w:t>Criminal Law Act 1967</w:t>
      </w:r>
      <w:r w:rsidRPr="002F29E7">
        <w:rPr>
          <w:rFonts w:ascii="Arial" w:hAnsi="Arial" w:cs="Arial"/>
          <w:sz w:val="24"/>
          <w:szCs w:val="24"/>
        </w:rPr>
        <w:t>. [online] Legislation.gov.uk. Available at: https://www.legislation.gov.uk/ukpga/1967/58/section/3.</w:t>
      </w:r>
    </w:p>
    <w:p w14:paraId="6DAC0736" w14:textId="3C16771C" w:rsidR="002F29E7" w:rsidRPr="002F29E7" w:rsidRDefault="002F29E7" w:rsidP="002F29E7">
      <w:pPr>
        <w:spacing w:after="0"/>
        <w:rPr>
          <w:rFonts w:ascii="Arial" w:hAnsi="Arial" w:cs="Arial"/>
          <w:sz w:val="24"/>
          <w:szCs w:val="24"/>
        </w:rPr>
      </w:pPr>
      <w:r w:rsidRPr="002F29E7">
        <w:rPr>
          <w:rFonts w:ascii="Arial" w:hAnsi="Arial" w:cs="Arial"/>
          <w:sz w:val="24"/>
          <w:szCs w:val="24"/>
        </w:rPr>
        <w:t>‌</w:t>
      </w:r>
    </w:p>
    <w:p w14:paraId="51C179B3"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 xml:space="preserve">Moseley, S. (2023) The lethal Impact of Police Taser Guns. (Online). Saunders law. Available at: </w:t>
      </w:r>
      <w:r w:rsidRPr="002F29E7">
        <w:rPr>
          <w:rFonts w:ascii="Arial" w:hAnsi="Arial" w:cs="Arial"/>
          <w:color w:val="0070C0"/>
          <w:u w:val="single"/>
        </w:rPr>
        <w:t>https://www.saunders.co.uk/news/the -lethal-inpact-of-police-taser-guns/</w:t>
      </w:r>
      <w:proofErr w:type="gramStart"/>
      <w:r w:rsidRPr="002F29E7">
        <w:rPr>
          <w:rFonts w:ascii="Arial" w:hAnsi="Arial" w:cs="Arial"/>
          <w:color w:val="0070C0"/>
          <w:u w:val="single"/>
        </w:rPr>
        <w:t>#;~</w:t>
      </w:r>
      <w:proofErr w:type="gramEnd"/>
      <w:r w:rsidRPr="002F29E7">
        <w:rPr>
          <w:rFonts w:ascii="Arial" w:hAnsi="Arial" w:cs="Arial"/>
          <w:color w:val="0070C0"/>
          <w:u w:val="single"/>
        </w:rPr>
        <w:t>:text=taser%2drelated%deatha%20examined.</w:t>
      </w:r>
    </w:p>
    <w:p w14:paraId="0666B0DB" w14:textId="77777777" w:rsidR="00C0152E" w:rsidRPr="002F29E7" w:rsidRDefault="00C0152E">
      <w:pPr>
        <w:pStyle w:val="NormalWeb"/>
        <w:spacing w:before="0" w:after="0" w:line="360" w:lineRule="atLeast"/>
        <w:rPr>
          <w:rFonts w:ascii="Arial" w:hAnsi="Arial" w:cs="Arial"/>
        </w:rPr>
      </w:pPr>
    </w:p>
    <w:p w14:paraId="2C9B7975"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‘No evidence’ police used Taser in Cardiff man’s death. (2021). </w:t>
      </w:r>
      <w:r w:rsidRPr="002F29E7">
        <w:rPr>
          <w:rFonts w:ascii="Arial" w:eastAsia="Times New Roman" w:hAnsi="Arial" w:cs="Arial"/>
          <w:i/>
          <w:iCs/>
          <w:color w:val="000000"/>
          <w:sz w:val="24"/>
          <w:szCs w:val="24"/>
          <w:lang w:eastAsia="en-GB"/>
        </w:rPr>
        <w:t>BBC News</w:t>
      </w:r>
      <w:r w:rsidRPr="002F29E7">
        <w:rPr>
          <w:rFonts w:ascii="Arial" w:eastAsia="Times New Roman" w:hAnsi="Arial" w:cs="Arial"/>
          <w:color w:val="000000"/>
          <w:sz w:val="24"/>
          <w:szCs w:val="24"/>
          <w:lang w:eastAsia="en-GB"/>
        </w:rPr>
        <w:t>. [online] 22 Jun. Available at:</w:t>
      </w:r>
      <w:r w:rsidRPr="002F29E7">
        <w:rPr>
          <w:rFonts w:ascii="Arial" w:eastAsia="Times New Roman" w:hAnsi="Arial" w:cs="Arial"/>
          <w:color w:val="0070C0"/>
          <w:sz w:val="24"/>
          <w:szCs w:val="24"/>
          <w:u w:val="single"/>
          <w:lang w:eastAsia="en-GB"/>
        </w:rPr>
        <w:t xml:space="preserve"> https://www.bbc.co.uk/news/uk-wales-57567809#:~:text=There%20is%20no%20evidence%20to%20suggest%20police%20used </w:t>
      </w:r>
      <w:r w:rsidRPr="002F29E7">
        <w:rPr>
          <w:rFonts w:ascii="Arial" w:eastAsia="Times New Roman" w:hAnsi="Arial" w:cs="Arial"/>
          <w:color w:val="000000"/>
          <w:sz w:val="24"/>
          <w:szCs w:val="24"/>
          <w:lang w:eastAsia="en-GB"/>
        </w:rPr>
        <w:t>[Accessed 19 Jul. 2024]</w:t>
      </w:r>
    </w:p>
    <w:p w14:paraId="638F444F"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4DA708BD" w14:textId="601EE302"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Police Federation (2019). </w:t>
      </w:r>
      <w:r w:rsidRPr="002F29E7">
        <w:rPr>
          <w:rFonts w:ascii="Arial" w:eastAsia="Times New Roman" w:hAnsi="Arial" w:cs="Arial"/>
          <w:i/>
          <w:iCs/>
          <w:color w:val="000000"/>
          <w:sz w:val="24"/>
          <w:szCs w:val="24"/>
          <w:lang w:eastAsia="en-GB"/>
        </w:rPr>
        <w:t>Police officers and the public support Taser roll out</w:t>
      </w:r>
      <w:r w:rsidRPr="002F29E7">
        <w:rPr>
          <w:rFonts w:ascii="Arial" w:eastAsia="Times New Roman" w:hAnsi="Arial" w:cs="Arial"/>
          <w:color w:val="000000"/>
          <w:sz w:val="24"/>
          <w:szCs w:val="24"/>
          <w:lang w:eastAsia="en-GB"/>
        </w:rPr>
        <w:t xml:space="preserve">. [online] www.polfed.org. Available at: </w:t>
      </w:r>
      <w:hyperlink r:id="rId18" w:history="1">
        <w:r w:rsidRPr="002F29E7">
          <w:rPr>
            <w:rStyle w:val="Hyperlink"/>
            <w:rFonts w:ascii="Arial" w:eastAsia="Times New Roman" w:hAnsi="Arial" w:cs="Arial"/>
            <w:sz w:val="24"/>
            <w:szCs w:val="24"/>
            <w:lang w:eastAsia="en-GB"/>
          </w:rPr>
          <w:t>https://www.polfed.org/news/latest-news/2019/police-officers-and-the-public-support-taser-roll-out/</w:t>
        </w:r>
      </w:hyperlink>
      <w:r w:rsidRPr="002F29E7">
        <w:rPr>
          <w:rFonts w:ascii="Arial" w:eastAsia="Times New Roman" w:hAnsi="Arial" w:cs="Arial"/>
          <w:color w:val="000000"/>
          <w:sz w:val="24"/>
          <w:szCs w:val="24"/>
          <w:lang w:eastAsia="en-GB"/>
        </w:rPr>
        <w:t>.</w:t>
      </w:r>
    </w:p>
    <w:p w14:paraId="1C071CD2"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Police Federation (n.d.). </w:t>
      </w:r>
      <w:r w:rsidRPr="002F29E7">
        <w:rPr>
          <w:rFonts w:ascii="Arial" w:eastAsia="Times New Roman" w:hAnsi="Arial" w:cs="Arial"/>
          <w:i/>
          <w:iCs/>
          <w:color w:val="000000"/>
          <w:sz w:val="24"/>
          <w:szCs w:val="24"/>
          <w:lang w:eastAsia="en-GB"/>
        </w:rPr>
        <w:t>Taser</w:t>
      </w:r>
      <w:r w:rsidRPr="002F29E7">
        <w:rPr>
          <w:rFonts w:ascii="Arial" w:eastAsia="Times New Roman" w:hAnsi="Arial" w:cs="Arial"/>
          <w:color w:val="000000"/>
          <w:sz w:val="24"/>
          <w:szCs w:val="24"/>
          <w:lang w:eastAsia="en-GB"/>
        </w:rPr>
        <w:t xml:space="preserve">. [online] www.polfed.org. Available at: </w:t>
      </w:r>
      <w:hyperlink r:id="rId19" w:history="1">
        <w:r w:rsidRPr="002F29E7">
          <w:rPr>
            <w:rStyle w:val="Hyperlink"/>
            <w:rFonts w:ascii="Arial" w:eastAsia="Times New Roman" w:hAnsi="Arial" w:cs="Arial"/>
            <w:sz w:val="24"/>
            <w:szCs w:val="24"/>
            <w:lang w:eastAsia="en-GB"/>
          </w:rPr>
          <w:t>https://www.polfed.org/our-work/operational-policing/taser/</w:t>
        </w:r>
      </w:hyperlink>
      <w:r w:rsidRPr="002F29E7">
        <w:rPr>
          <w:rFonts w:ascii="Arial" w:eastAsia="Times New Roman" w:hAnsi="Arial" w:cs="Arial"/>
          <w:color w:val="000000"/>
          <w:sz w:val="24"/>
          <w:szCs w:val="24"/>
          <w:lang w:eastAsia="en-GB"/>
        </w:rPr>
        <w:t>.</w:t>
      </w:r>
    </w:p>
    <w:p w14:paraId="57E955D1" w14:textId="77777777" w:rsidR="00C0152E" w:rsidRPr="002F29E7" w:rsidRDefault="00C0152E">
      <w:pPr>
        <w:suppressAutoHyphens w:val="0"/>
        <w:spacing w:after="0" w:line="360" w:lineRule="atLeast"/>
        <w:rPr>
          <w:rFonts w:ascii="Arial" w:eastAsia="Times New Roman" w:hAnsi="Arial" w:cs="Arial"/>
          <w:color w:val="000000"/>
          <w:sz w:val="24"/>
          <w:szCs w:val="24"/>
          <w:lang w:eastAsia="en-GB"/>
        </w:rPr>
      </w:pPr>
    </w:p>
    <w:p w14:paraId="2D8E0F3D" w14:textId="77777777" w:rsidR="00C0152E" w:rsidRPr="002F29E7" w:rsidRDefault="000C6431">
      <w:pPr>
        <w:tabs>
          <w:tab w:val="left" w:pos="1860"/>
        </w:tabs>
        <w:spacing w:after="0"/>
        <w:jc w:val="both"/>
        <w:rPr>
          <w:rFonts w:ascii="Arial" w:hAnsi="Arial" w:cs="Arial"/>
          <w:sz w:val="24"/>
          <w:szCs w:val="24"/>
        </w:rPr>
      </w:pPr>
      <w:r w:rsidRPr="002F29E7">
        <w:rPr>
          <w:rFonts w:ascii="Arial" w:eastAsia="Times New Roman" w:hAnsi="Arial" w:cs="Arial"/>
          <w:sz w:val="24"/>
          <w:szCs w:val="24"/>
        </w:rPr>
        <w:t xml:space="preserve">Policing Insight. (2023). The truth about TASER: How do TASER energy devices protect officers and subjects alike? [online] Available at: </w:t>
      </w:r>
      <w:hyperlink r:id="rId20" w:history="1">
        <w:r w:rsidRPr="002F29E7">
          <w:rPr>
            <w:rFonts w:ascii="Arial" w:eastAsia="Times New Roman" w:hAnsi="Arial" w:cs="Arial"/>
            <w:color w:val="0563C1"/>
            <w:sz w:val="24"/>
            <w:szCs w:val="24"/>
            <w:u w:val="single"/>
          </w:rPr>
          <w:t>https://policinginsight.com/feature/the-truth-about-taser-how-do-taser-energy-devices-protect-officers-and-subjects-alike/</w:t>
        </w:r>
      </w:hyperlink>
    </w:p>
    <w:p w14:paraId="3DEB689C" w14:textId="77777777" w:rsidR="00C0152E" w:rsidRPr="002F29E7" w:rsidRDefault="00C0152E">
      <w:pPr>
        <w:tabs>
          <w:tab w:val="left" w:pos="1860"/>
        </w:tabs>
        <w:spacing w:after="0"/>
        <w:jc w:val="both"/>
        <w:rPr>
          <w:rFonts w:ascii="Arial" w:hAnsi="Arial" w:cs="Arial"/>
          <w:sz w:val="24"/>
          <w:szCs w:val="24"/>
        </w:rPr>
      </w:pPr>
    </w:p>
    <w:p w14:paraId="0B18ED29"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Police Oracle. (2021). </w:t>
      </w:r>
      <w:r w:rsidRPr="002F29E7">
        <w:rPr>
          <w:rFonts w:ascii="Arial" w:eastAsia="Times New Roman" w:hAnsi="Arial" w:cs="Arial"/>
          <w:i/>
          <w:iCs/>
          <w:color w:val="000000"/>
          <w:sz w:val="24"/>
          <w:szCs w:val="24"/>
          <w:lang w:eastAsia="en-GB"/>
        </w:rPr>
        <w:t>Northamptonshire completes roll-out of taser to frontline officers</w:t>
      </w:r>
      <w:r w:rsidRPr="002F29E7">
        <w:rPr>
          <w:rFonts w:ascii="Arial" w:eastAsia="Times New Roman" w:hAnsi="Arial" w:cs="Arial"/>
          <w:color w:val="000000"/>
          <w:sz w:val="24"/>
          <w:szCs w:val="24"/>
          <w:lang w:eastAsia="en-GB"/>
        </w:rPr>
        <w:t xml:space="preserve">. [online] Available at: </w:t>
      </w:r>
      <w:hyperlink r:id="rId21" w:history="1">
        <w:r w:rsidRPr="002F29E7">
          <w:rPr>
            <w:rStyle w:val="Hyperlink"/>
            <w:rFonts w:ascii="Arial" w:eastAsia="Times New Roman" w:hAnsi="Arial" w:cs="Arial"/>
            <w:sz w:val="24"/>
            <w:szCs w:val="24"/>
            <w:lang w:eastAsia="en-GB"/>
          </w:rPr>
          <w:t>https://www.policeoracle.com/article-library/northamptonshire-completes-roll-out-of-taser-to-frontline-officers/</w:t>
        </w:r>
      </w:hyperlink>
    </w:p>
    <w:p w14:paraId="564EF21E" w14:textId="77777777" w:rsidR="00C0152E" w:rsidRPr="002F29E7" w:rsidRDefault="000C6431">
      <w:pPr>
        <w:suppressAutoHyphens w:val="0"/>
        <w:spacing w:after="0" w:line="360" w:lineRule="atLeast"/>
        <w:rPr>
          <w:rFonts w:ascii="Arial" w:eastAsia="Times New Roman" w:hAnsi="Arial" w:cs="Arial"/>
          <w:color w:val="000000"/>
          <w:sz w:val="24"/>
          <w:szCs w:val="24"/>
          <w:lang w:eastAsia="en-GB"/>
        </w:rPr>
      </w:pPr>
      <w:r w:rsidRPr="002F29E7">
        <w:rPr>
          <w:rFonts w:ascii="Arial" w:eastAsia="Times New Roman" w:hAnsi="Arial" w:cs="Arial"/>
          <w:color w:val="000000"/>
          <w:sz w:val="24"/>
          <w:szCs w:val="24"/>
          <w:lang w:eastAsia="en-GB"/>
        </w:rPr>
        <w:t>[Accessed 19 Jul. 2024].</w:t>
      </w:r>
    </w:p>
    <w:p w14:paraId="6759C55B" w14:textId="77777777" w:rsidR="002F29E7" w:rsidRPr="002F29E7" w:rsidRDefault="002F29E7">
      <w:pPr>
        <w:suppressAutoHyphens w:val="0"/>
        <w:spacing w:after="0" w:line="360" w:lineRule="atLeast"/>
        <w:rPr>
          <w:rFonts w:ascii="Arial" w:eastAsia="Times New Roman" w:hAnsi="Arial" w:cs="Arial"/>
          <w:color w:val="000000"/>
          <w:sz w:val="24"/>
          <w:szCs w:val="24"/>
          <w:lang w:eastAsia="en-GB"/>
        </w:rPr>
      </w:pPr>
    </w:p>
    <w:p w14:paraId="2DAB59E4" w14:textId="77777777" w:rsidR="00C0152E" w:rsidRPr="002F29E7" w:rsidRDefault="000C6431">
      <w:pPr>
        <w:suppressAutoHyphens w:val="0"/>
        <w:spacing w:before="100" w:after="100"/>
        <w:rPr>
          <w:rFonts w:ascii="Arial" w:eastAsia="Times New Roman" w:hAnsi="Arial" w:cs="Arial"/>
          <w:color w:val="0070C0"/>
          <w:sz w:val="24"/>
          <w:szCs w:val="24"/>
          <w:u w:val="single"/>
          <w:lang w:eastAsia="en-GB"/>
        </w:rPr>
      </w:pPr>
      <w:r w:rsidRPr="002F29E7">
        <w:rPr>
          <w:rFonts w:ascii="Arial" w:eastAsia="Times New Roman" w:hAnsi="Arial" w:cs="Arial"/>
          <w:color w:val="000000"/>
          <w:sz w:val="24"/>
          <w:szCs w:val="24"/>
          <w:lang w:eastAsia="en-GB"/>
        </w:rPr>
        <w:t>Ready, J., White, M.D. and Fisher, C. (2008). Shock value. </w:t>
      </w:r>
      <w:r w:rsidRPr="002F29E7">
        <w:rPr>
          <w:rFonts w:ascii="Arial" w:eastAsia="Times New Roman" w:hAnsi="Arial" w:cs="Arial"/>
          <w:i/>
          <w:iCs/>
          <w:color w:val="000000"/>
          <w:sz w:val="24"/>
          <w:szCs w:val="24"/>
          <w:lang w:eastAsia="en-GB"/>
        </w:rPr>
        <w:t>Policing: An International Journal of Police Strategies &amp; Management</w:t>
      </w:r>
      <w:r w:rsidRPr="002F29E7">
        <w:rPr>
          <w:rFonts w:ascii="Arial" w:eastAsia="Times New Roman" w:hAnsi="Arial" w:cs="Arial"/>
          <w:color w:val="000000"/>
          <w:sz w:val="24"/>
          <w:szCs w:val="24"/>
          <w:lang w:eastAsia="en-GB"/>
        </w:rPr>
        <w:t xml:space="preserve">, 31(1), pp.148–170. </w:t>
      </w:r>
      <w:proofErr w:type="gramStart"/>
      <w:r w:rsidRPr="002F29E7">
        <w:rPr>
          <w:rFonts w:ascii="Arial" w:eastAsia="Times New Roman" w:hAnsi="Arial" w:cs="Arial"/>
          <w:color w:val="0070C0"/>
          <w:sz w:val="24"/>
          <w:szCs w:val="24"/>
          <w:u w:val="single"/>
          <w:lang w:eastAsia="en-GB"/>
        </w:rPr>
        <w:t>doi:https://doi.org/10.1108/13639510810852620</w:t>
      </w:r>
      <w:proofErr w:type="gramEnd"/>
      <w:r w:rsidRPr="002F29E7">
        <w:rPr>
          <w:rFonts w:ascii="Arial" w:eastAsia="Times New Roman" w:hAnsi="Arial" w:cs="Arial"/>
          <w:color w:val="0070C0"/>
          <w:sz w:val="24"/>
          <w:szCs w:val="24"/>
          <w:u w:val="single"/>
          <w:lang w:eastAsia="en-GB"/>
        </w:rPr>
        <w:t>.</w:t>
      </w:r>
    </w:p>
    <w:p w14:paraId="09052295" w14:textId="77777777" w:rsidR="002F29E7" w:rsidRPr="002F29E7" w:rsidRDefault="002F29E7">
      <w:pPr>
        <w:suppressAutoHyphens w:val="0"/>
        <w:spacing w:before="100" w:after="100"/>
        <w:rPr>
          <w:rFonts w:ascii="Arial" w:hAnsi="Arial" w:cs="Arial"/>
          <w:sz w:val="24"/>
          <w:szCs w:val="24"/>
        </w:rPr>
      </w:pPr>
    </w:p>
    <w:p w14:paraId="21A4565F" w14:textId="77777777" w:rsidR="00C0152E" w:rsidRPr="002F29E7" w:rsidRDefault="000C6431">
      <w:pPr>
        <w:suppressAutoHyphens w:val="0"/>
        <w:spacing w:after="0" w:line="360" w:lineRule="atLeast"/>
        <w:rPr>
          <w:rFonts w:ascii="Arial" w:hAnsi="Arial" w:cs="Arial"/>
          <w:sz w:val="24"/>
          <w:szCs w:val="24"/>
        </w:rPr>
      </w:pPr>
      <w:r w:rsidRPr="002F29E7">
        <w:rPr>
          <w:rFonts w:ascii="Arial" w:eastAsia="Times New Roman" w:hAnsi="Arial" w:cs="Arial"/>
          <w:color w:val="000000"/>
          <w:sz w:val="24"/>
          <w:szCs w:val="24"/>
          <w:lang w:eastAsia="en-GB"/>
        </w:rPr>
        <w:t>Review of IOPC Cases Involving the Use of Taser 2015-2020. IOPC (2020). </w:t>
      </w:r>
      <w:r w:rsidRPr="002F29E7">
        <w:rPr>
          <w:rFonts w:ascii="Arial" w:eastAsia="Times New Roman" w:hAnsi="Arial" w:cs="Arial"/>
          <w:i/>
          <w:iCs/>
          <w:color w:val="000000"/>
          <w:sz w:val="24"/>
          <w:szCs w:val="24"/>
          <w:lang w:eastAsia="en-GB"/>
        </w:rPr>
        <w:t>Independent Office for Police Conduct</w:t>
      </w:r>
      <w:r w:rsidRPr="002F29E7">
        <w:rPr>
          <w:rFonts w:ascii="Arial" w:eastAsia="Times New Roman" w:hAnsi="Arial" w:cs="Arial"/>
          <w:color w:val="000000"/>
          <w:sz w:val="24"/>
          <w:szCs w:val="24"/>
          <w:lang w:eastAsia="en-GB"/>
        </w:rPr>
        <w:t xml:space="preserve">. [online] Policeconduct.gov.uk. Available at: </w:t>
      </w:r>
      <w:hyperlink r:id="rId22" w:history="1">
        <w:r w:rsidRPr="002F29E7">
          <w:rPr>
            <w:rStyle w:val="Hyperlink"/>
            <w:rFonts w:ascii="Arial" w:eastAsia="Times New Roman" w:hAnsi="Arial" w:cs="Arial"/>
            <w:sz w:val="24"/>
            <w:szCs w:val="24"/>
            <w:lang w:eastAsia="en-GB"/>
          </w:rPr>
          <w:t>https://www.policeconduct.gov.uk/</w:t>
        </w:r>
      </w:hyperlink>
      <w:r w:rsidRPr="002F29E7">
        <w:rPr>
          <w:rFonts w:ascii="Arial" w:eastAsia="Times New Roman" w:hAnsi="Arial" w:cs="Arial"/>
          <w:color w:val="000000"/>
          <w:sz w:val="24"/>
          <w:szCs w:val="24"/>
          <w:lang w:eastAsia="en-GB"/>
        </w:rPr>
        <w:t>.</w:t>
      </w:r>
    </w:p>
    <w:p w14:paraId="26D04C12" w14:textId="77777777" w:rsidR="00C0152E" w:rsidRPr="002F29E7" w:rsidRDefault="00C0152E">
      <w:pPr>
        <w:pStyle w:val="NormalWeb"/>
        <w:spacing w:before="0" w:after="0" w:line="360" w:lineRule="atLeast"/>
        <w:rPr>
          <w:rFonts w:ascii="Arial" w:hAnsi="Arial" w:cs="Arial"/>
          <w:color w:val="000000"/>
        </w:rPr>
      </w:pPr>
    </w:p>
    <w:p w14:paraId="20030C6F" w14:textId="77777777" w:rsidR="00C0152E" w:rsidRPr="002F29E7" w:rsidRDefault="000C6431">
      <w:pPr>
        <w:pStyle w:val="NormalWeb"/>
        <w:rPr>
          <w:rFonts w:ascii="Arial" w:hAnsi="Arial" w:cs="Arial"/>
          <w:color w:val="000000"/>
        </w:rPr>
      </w:pPr>
      <w:r w:rsidRPr="002F29E7">
        <w:rPr>
          <w:rFonts w:ascii="Arial" w:hAnsi="Arial" w:cs="Arial"/>
          <w:color w:val="000000"/>
        </w:rPr>
        <w:t>Rojek, J., Alpert, G.P. and Smith, H.P. (2010). Examining Officer and Citizen Accounts of Police Use-of-Force Incidents. </w:t>
      </w:r>
      <w:r w:rsidRPr="002F29E7">
        <w:rPr>
          <w:rFonts w:ascii="Arial" w:hAnsi="Arial" w:cs="Arial"/>
          <w:i/>
          <w:iCs/>
          <w:color w:val="000000"/>
        </w:rPr>
        <w:t>Crime &amp; Delinquency</w:t>
      </w:r>
      <w:r w:rsidRPr="002F29E7">
        <w:rPr>
          <w:rFonts w:ascii="Arial" w:hAnsi="Arial" w:cs="Arial"/>
          <w:color w:val="000000"/>
        </w:rPr>
        <w:t xml:space="preserve">, 58(2), pp.301–327. </w:t>
      </w:r>
      <w:hyperlink r:id="rId23" w:history="1">
        <w:r w:rsidRPr="002F29E7">
          <w:rPr>
            <w:rStyle w:val="Hyperlink"/>
            <w:rFonts w:ascii="Arial" w:hAnsi="Arial" w:cs="Arial"/>
          </w:rPr>
          <w:t>https://doi.org/10.1177/0011128710386206</w:t>
        </w:r>
      </w:hyperlink>
      <w:r w:rsidRPr="002F29E7">
        <w:rPr>
          <w:rFonts w:ascii="Arial" w:hAnsi="Arial" w:cs="Arial"/>
          <w:color w:val="000000"/>
        </w:rPr>
        <w:t>.</w:t>
      </w:r>
    </w:p>
    <w:p w14:paraId="153AD2D5" w14:textId="77777777" w:rsidR="00DE4E88" w:rsidRPr="002F29E7" w:rsidRDefault="00DE4E88">
      <w:pPr>
        <w:pStyle w:val="NormalWeb"/>
        <w:rPr>
          <w:rFonts w:ascii="Arial" w:hAnsi="Arial" w:cs="Arial"/>
        </w:rPr>
      </w:pPr>
    </w:p>
    <w:p w14:paraId="3000B326" w14:textId="77777777" w:rsidR="00C0152E" w:rsidRPr="002F29E7" w:rsidRDefault="000C6431">
      <w:pPr>
        <w:pStyle w:val="NormalWeb"/>
        <w:spacing w:before="0" w:after="0" w:line="360" w:lineRule="atLeast"/>
        <w:rPr>
          <w:rFonts w:ascii="Arial" w:hAnsi="Arial" w:cs="Arial"/>
        </w:rPr>
      </w:pPr>
      <w:r w:rsidRPr="002F29E7">
        <w:rPr>
          <w:rFonts w:ascii="Arial" w:hAnsi="Arial" w:cs="Arial"/>
          <w:color w:val="000000"/>
        </w:rPr>
        <w:t xml:space="preserve">Southwalescommissioner.org.uk.2021. Police &amp; Crime plan 2021-2025 (On line) last accessed 28 June 2024, available at: </w:t>
      </w:r>
      <w:hyperlink r:id="rId24" w:history="1">
        <w:r w:rsidRPr="002F29E7">
          <w:rPr>
            <w:rStyle w:val="Hyperlink"/>
            <w:rFonts w:ascii="Arial" w:hAnsi="Arial" w:cs="Arial"/>
          </w:rPr>
          <w:t>https://www.southwalescommisioner.org.uk/en/yourcommissioner/police-crime-plan-2021-2025</w:t>
        </w:r>
      </w:hyperlink>
      <w:r w:rsidRPr="002F29E7">
        <w:rPr>
          <w:rFonts w:ascii="Arial" w:hAnsi="Arial" w:cs="Arial"/>
          <w:color w:val="000000"/>
        </w:rPr>
        <w:t>.</w:t>
      </w:r>
    </w:p>
    <w:p w14:paraId="25E594D2" w14:textId="77777777" w:rsidR="00C0152E" w:rsidRPr="002F29E7" w:rsidRDefault="000C6431">
      <w:pPr>
        <w:tabs>
          <w:tab w:val="left" w:pos="1860"/>
        </w:tabs>
        <w:jc w:val="both"/>
        <w:rPr>
          <w:rFonts w:ascii="Arial" w:hAnsi="Arial" w:cs="Arial"/>
          <w:color w:val="000000"/>
          <w:sz w:val="24"/>
          <w:szCs w:val="24"/>
        </w:rPr>
      </w:pPr>
      <w:r w:rsidRPr="002F29E7">
        <w:rPr>
          <w:rFonts w:ascii="Arial" w:hAnsi="Arial" w:cs="Arial"/>
          <w:color w:val="000000"/>
          <w:sz w:val="24"/>
          <w:szCs w:val="24"/>
        </w:rPr>
        <w:t>‌</w:t>
      </w:r>
    </w:p>
    <w:p w14:paraId="738AF1DC" w14:textId="77777777" w:rsidR="00C0152E" w:rsidRPr="002F29E7" w:rsidRDefault="000C6431">
      <w:pPr>
        <w:tabs>
          <w:tab w:val="left" w:pos="1860"/>
        </w:tabs>
        <w:jc w:val="both"/>
        <w:rPr>
          <w:rFonts w:ascii="Arial" w:hAnsi="Arial" w:cs="Arial"/>
          <w:sz w:val="24"/>
          <w:szCs w:val="24"/>
        </w:rPr>
      </w:pPr>
      <w:r w:rsidRPr="002F29E7">
        <w:rPr>
          <w:rFonts w:ascii="Arial" w:hAnsi="Arial" w:cs="Arial"/>
          <w:color w:val="000000"/>
          <w:sz w:val="24"/>
          <w:szCs w:val="24"/>
        </w:rPr>
        <w:lastRenderedPageBreak/>
        <w:t xml:space="preserve">South Wales Police UK (2023). WWW.South Wales Police UK. available at: </w:t>
      </w:r>
      <w:hyperlink r:id="rId25" w:history="1">
        <w:r w:rsidRPr="002F29E7">
          <w:rPr>
            <w:rStyle w:val="Hyperlink"/>
            <w:rFonts w:ascii="Arial" w:hAnsi="Arial" w:cs="Arial"/>
            <w:color w:val="0070C0"/>
            <w:sz w:val="24"/>
            <w:szCs w:val="24"/>
          </w:rPr>
          <w:t>https://www.south-wales</w:t>
        </w:r>
      </w:hyperlink>
      <w:r w:rsidRPr="002F29E7">
        <w:rPr>
          <w:rFonts w:ascii="Arial" w:hAnsi="Arial" w:cs="Arial"/>
          <w:color w:val="0070C0"/>
          <w:sz w:val="24"/>
          <w:szCs w:val="24"/>
          <w:u w:val="single"/>
        </w:rPr>
        <w:t xml:space="preserve"> police/UK/news/2023/ion-jan/three-swp-special-officers-the-first-to-be-autherised-to-carry-taser-following-legislation-change.</w:t>
      </w:r>
    </w:p>
    <w:p w14:paraId="346D8041" w14:textId="77777777" w:rsidR="00C0152E" w:rsidRPr="002F29E7" w:rsidRDefault="00C0152E">
      <w:pPr>
        <w:tabs>
          <w:tab w:val="left" w:pos="1860"/>
        </w:tabs>
        <w:spacing w:after="0"/>
        <w:jc w:val="both"/>
        <w:rPr>
          <w:rFonts w:ascii="Arial" w:hAnsi="Arial" w:cs="Arial"/>
          <w:color w:val="000000"/>
          <w:sz w:val="24"/>
          <w:szCs w:val="24"/>
        </w:rPr>
      </w:pPr>
    </w:p>
    <w:p w14:paraId="67DE16DA" w14:textId="77777777" w:rsidR="00C0152E" w:rsidRPr="002F29E7" w:rsidRDefault="000C6431">
      <w:pPr>
        <w:tabs>
          <w:tab w:val="left" w:pos="1860"/>
        </w:tabs>
        <w:spacing w:after="0"/>
        <w:jc w:val="both"/>
        <w:rPr>
          <w:rFonts w:ascii="Arial" w:hAnsi="Arial" w:cs="Arial"/>
          <w:color w:val="000000"/>
          <w:sz w:val="24"/>
          <w:szCs w:val="24"/>
        </w:rPr>
      </w:pPr>
      <w:r w:rsidRPr="002F29E7">
        <w:rPr>
          <w:rFonts w:ascii="Arial" w:hAnsi="Arial" w:cs="Arial"/>
          <w:color w:val="000000"/>
          <w:sz w:val="24"/>
          <w:szCs w:val="24"/>
        </w:rPr>
        <w:t>South Wales Police UK (2023). WWW.South Wales Police UK. available at:</w:t>
      </w:r>
    </w:p>
    <w:p w14:paraId="4E1F8FD9" w14:textId="77777777" w:rsidR="00C0152E" w:rsidRPr="002F29E7" w:rsidRDefault="000C6431">
      <w:pPr>
        <w:tabs>
          <w:tab w:val="left" w:pos="1860"/>
        </w:tabs>
        <w:spacing w:after="0"/>
        <w:jc w:val="both"/>
        <w:rPr>
          <w:rFonts w:ascii="Arial" w:hAnsi="Arial" w:cs="Arial"/>
          <w:sz w:val="24"/>
          <w:szCs w:val="24"/>
        </w:rPr>
      </w:pPr>
      <w:hyperlink r:id="rId26" w:history="1">
        <w:r w:rsidRPr="002F29E7">
          <w:rPr>
            <w:rStyle w:val="Hyperlink"/>
            <w:rFonts w:ascii="Arial" w:hAnsi="Arial" w:cs="Arial"/>
            <w:sz w:val="24"/>
            <w:szCs w:val="24"/>
          </w:rPr>
          <w:t>https://www.south.wales.police.uk/police-forces/south-wales-police/areas/stats-and-data/policies-and-procedures/use-of-police-powers/</w:t>
        </w:r>
      </w:hyperlink>
      <w:r w:rsidRPr="002F29E7">
        <w:rPr>
          <w:rFonts w:ascii="Arial" w:hAnsi="Arial" w:cs="Arial"/>
          <w:color w:val="000000"/>
          <w:sz w:val="24"/>
          <w:szCs w:val="24"/>
        </w:rPr>
        <w:t>.</w:t>
      </w:r>
    </w:p>
    <w:p w14:paraId="2BDE4BD4" w14:textId="77777777" w:rsidR="00C0152E" w:rsidRPr="002F29E7" w:rsidRDefault="00C0152E">
      <w:pPr>
        <w:tabs>
          <w:tab w:val="left" w:pos="1860"/>
        </w:tabs>
        <w:jc w:val="both"/>
        <w:rPr>
          <w:rFonts w:ascii="Arial" w:hAnsi="Arial" w:cs="Arial"/>
          <w:sz w:val="24"/>
          <w:szCs w:val="24"/>
        </w:rPr>
      </w:pPr>
    </w:p>
    <w:p w14:paraId="0A0FCF3F" w14:textId="77777777" w:rsidR="00C0152E" w:rsidRPr="002F29E7" w:rsidRDefault="000C6431">
      <w:pPr>
        <w:tabs>
          <w:tab w:val="left" w:pos="1860"/>
        </w:tabs>
        <w:jc w:val="both"/>
        <w:rPr>
          <w:rFonts w:ascii="Arial" w:hAnsi="Arial" w:cs="Arial"/>
          <w:sz w:val="24"/>
          <w:szCs w:val="24"/>
        </w:rPr>
      </w:pPr>
      <w:r w:rsidRPr="002F29E7">
        <w:rPr>
          <w:rFonts w:ascii="Arial" w:hAnsi="Arial" w:cs="Arial"/>
          <w:color w:val="000000"/>
          <w:sz w:val="24"/>
          <w:szCs w:val="24"/>
        </w:rPr>
        <w:t>The European Convention of Human Rights: Use of force in law enforcement and the right to life. The role of the Human Rights Council&gt;</w:t>
      </w:r>
      <w:r w:rsidRPr="002F29E7">
        <w:rPr>
          <w:rFonts w:ascii="Arial" w:eastAsia="Times New Roman" w:hAnsi="Arial" w:cs="Arial"/>
          <w:sz w:val="24"/>
          <w:szCs w:val="24"/>
        </w:rPr>
        <w:t>Three SWP Special Officers the first to be authorised to carry Taser following legislation change.</w:t>
      </w:r>
    </w:p>
    <w:p w14:paraId="1B8E6574" w14:textId="77777777" w:rsidR="00C0152E" w:rsidRPr="002F29E7" w:rsidRDefault="000C6431">
      <w:pPr>
        <w:tabs>
          <w:tab w:val="left" w:pos="1860"/>
        </w:tabs>
        <w:spacing w:after="0"/>
        <w:jc w:val="both"/>
        <w:rPr>
          <w:rFonts w:ascii="Arial" w:hAnsi="Arial" w:cs="Arial"/>
          <w:sz w:val="24"/>
          <w:szCs w:val="24"/>
        </w:rPr>
      </w:pPr>
      <w:hyperlink r:id="rId27" w:history="1">
        <w:r w:rsidRPr="002F29E7">
          <w:rPr>
            <w:rFonts w:ascii="Arial" w:eastAsia="Times New Roman" w:hAnsi="Arial" w:cs="Arial"/>
            <w:color w:val="0563C1"/>
            <w:sz w:val="24"/>
            <w:szCs w:val="24"/>
            <w:u w:val="single"/>
          </w:rPr>
          <w:t>https://www.south-wales.police.uk/news/south-wales/news/2023/ion-jan/three-swp-special-officers-the-first-to-be-authorised-to-carry-taser-following-legislation-change/</w:t>
        </w:r>
      </w:hyperlink>
    </w:p>
    <w:p w14:paraId="40D6C425" w14:textId="77777777" w:rsidR="00C0152E" w:rsidRPr="002F29E7" w:rsidRDefault="00C0152E">
      <w:pPr>
        <w:rPr>
          <w:rFonts w:ascii="Arial" w:hAnsi="Arial" w:cs="Arial"/>
          <w:sz w:val="24"/>
          <w:szCs w:val="24"/>
        </w:rPr>
      </w:pPr>
    </w:p>
    <w:p w14:paraId="0A2F9157" w14:textId="77777777" w:rsidR="00C0152E" w:rsidRPr="002F29E7" w:rsidRDefault="000C6431">
      <w:pPr>
        <w:spacing w:after="0"/>
        <w:rPr>
          <w:rFonts w:ascii="Arial" w:hAnsi="Arial" w:cs="Arial"/>
          <w:sz w:val="24"/>
          <w:szCs w:val="24"/>
        </w:rPr>
      </w:pPr>
      <w:r w:rsidRPr="002F29E7">
        <w:rPr>
          <w:rFonts w:ascii="Arial" w:hAnsi="Arial" w:cs="Arial"/>
          <w:sz w:val="24"/>
          <w:szCs w:val="24"/>
        </w:rPr>
        <w:t>Torres, J. (2020). Predicting law enforcement confidence in going ‘hands-on’: The impact of martial arts training, Use-of-force self-efficacy, motivation, and apprehensiveness. Police Practice and Research, 21, 187–203.</w:t>
      </w:r>
    </w:p>
    <w:p w14:paraId="5DE77E89" w14:textId="77777777" w:rsidR="00C0152E" w:rsidRPr="002F29E7" w:rsidRDefault="00C0152E">
      <w:pPr>
        <w:spacing w:after="0"/>
        <w:rPr>
          <w:rFonts w:ascii="Arial" w:hAnsi="Arial" w:cs="Arial"/>
          <w:sz w:val="24"/>
          <w:szCs w:val="24"/>
        </w:rPr>
      </w:pPr>
    </w:p>
    <w:p w14:paraId="14EE35FF" w14:textId="77777777" w:rsidR="00C0152E" w:rsidRPr="002F29E7" w:rsidRDefault="000C6431">
      <w:pPr>
        <w:spacing w:after="0"/>
        <w:rPr>
          <w:rFonts w:ascii="Arial" w:hAnsi="Arial" w:cs="Arial"/>
          <w:sz w:val="24"/>
          <w:szCs w:val="24"/>
        </w:rPr>
      </w:pPr>
      <w:r w:rsidRPr="002F29E7">
        <w:rPr>
          <w:rFonts w:ascii="Arial" w:hAnsi="Arial" w:cs="Arial"/>
          <w:sz w:val="24"/>
          <w:szCs w:val="24"/>
        </w:rPr>
        <w:t>University of Edinburgh, 2020, p1. Accessed 01 July 2024</w:t>
      </w:r>
    </w:p>
    <w:p w14:paraId="119A4484" w14:textId="77777777" w:rsidR="00C0152E" w:rsidRPr="002F29E7" w:rsidRDefault="000C6431">
      <w:pPr>
        <w:spacing w:after="0"/>
        <w:rPr>
          <w:rFonts w:ascii="Arial" w:hAnsi="Arial" w:cs="Arial"/>
          <w:sz w:val="24"/>
          <w:szCs w:val="24"/>
        </w:rPr>
      </w:pPr>
      <w:hyperlink r:id="rId28" w:history="1">
        <w:r w:rsidRPr="002F29E7">
          <w:rPr>
            <w:rStyle w:val="Hyperlink"/>
            <w:rFonts w:ascii="Arial" w:hAnsi="Arial" w:cs="Arial"/>
            <w:sz w:val="24"/>
            <w:szCs w:val="24"/>
          </w:rPr>
          <w:t>https://www.ed.ac.uk/institute-accademic-development/study-hub/learning-resources/literature-review</w:t>
        </w:r>
      </w:hyperlink>
      <w:r w:rsidRPr="002F29E7">
        <w:rPr>
          <w:rFonts w:ascii="Arial" w:hAnsi="Arial" w:cs="Arial"/>
          <w:sz w:val="24"/>
          <w:szCs w:val="24"/>
        </w:rPr>
        <w:t>.</w:t>
      </w:r>
    </w:p>
    <w:p w14:paraId="66433D5D" w14:textId="77777777" w:rsidR="00C0152E" w:rsidRPr="002F29E7" w:rsidRDefault="00C0152E">
      <w:pPr>
        <w:spacing w:after="0"/>
        <w:rPr>
          <w:rFonts w:ascii="Arial" w:hAnsi="Arial" w:cs="Arial"/>
          <w:sz w:val="24"/>
          <w:szCs w:val="24"/>
        </w:rPr>
      </w:pPr>
    </w:p>
    <w:p w14:paraId="3C960894" w14:textId="77777777" w:rsidR="00C0152E" w:rsidRPr="002F29E7" w:rsidRDefault="000C6431">
      <w:pPr>
        <w:rPr>
          <w:rFonts w:ascii="Arial" w:hAnsi="Arial" w:cs="Arial"/>
          <w:sz w:val="24"/>
          <w:szCs w:val="24"/>
        </w:rPr>
      </w:pPr>
      <w:r w:rsidRPr="002F29E7">
        <w:rPr>
          <w:rFonts w:ascii="Arial" w:hAnsi="Arial" w:cs="Arial"/>
          <w:sz w:val="24"/>
          <w:szCs w:val="24"/>
        </w:rPr>
        <w:t>UCL (</w:t>
      </w:r>
      <w:proofErr w:type="gramStart"/>
      <w:r w:rsidRPr="002F29E7">
        <w:rPr>
          <w:rFonts w:ascii="Arial" w:hAnsi="Arial" w:cs="Arial"/>
          <w:sz w:val="24"/>
          <w:szCs w:val="24"/>
        </w:rPr>
        <w:t>2023)Complex</w:t>
      </w:r>
      <w:proofErr w:type="gramEnd"/>
      <w:r w:rsidRPr="002F29E7">
        <w:rPr>
          <w:rFonts w:ascii="Arial" w:hAnsi="Arial" w:cs="Arial"/>
          <w:sz w:val="24"/>
          <w:szCs w:val="24"/>
        </w:rPr>
        <w:t xml:space="preserve"> Picture Emerges Around Disproportionate Use of Taser in Some Communities. (Online) UCL News. Available at: </w:t>
      </w:r>
      <w:hyperlink r:id="rId29" w:history="1">
        <w:r w:rsidRPr="002F29E7">
          <w:rPr>
            <w:rStyle w:val="Hyperlink"/>
            <w:rFonts w:ascii="Arial" w:hAnsi="Arial" w:cs="Arial"/>
            <w:sz w:val="24"/>
            <w:szCs w:val="24"/>
          </w:rPr>
          <w:t>https://www.ucl.ac.uk/news/2023/dec/complex-picture-emerges-around-disproportionate-use-of-taser-in-some-communities</w:t>
        </w:r>
      </w:hyperlink>
      <w:r w:rsidRPr="002F29E7">
        <w:rPr>
          <w:rFonts w:ascii="Arial" w:hAnsi="Arial" w:cs="Arial"/>
          <w:sz w:val="24"/>
          <w:szCs w:val="24"/>
        </w:rPr>
        <w:t>.</w:t>
      </w:r>
    </w:p>
    <w:p w14:paraId="62D3EFE7" w14:textId="77777777" w:rsidR="00C0152E" w:rsidRPr="002F29E7" w:rsidRDefault="00C0152E">
      <w:pPr>
        <w:spacing w:after="0"/>
        <w:rPr>
          <w:rFonts w:ascii="Arial" w:hAnsi="Arial" w:cs="Arial"/>
          <w:sz w:val="24"/>
          <w:szCs w:val="24"/>
        </w:rPr>
      </w:pPr>
    </w:p>
    <w:p w14:paraId="77A75E76" w14:textId="77777777" w:rsidR="00C0152E" w:rsidRPr="002F29E7" w:rsidRDefault="000C6431">
      <w:pPr>
        <w:rPr>
          <w:rFonts w:ascii="Arial" w:hAnsi="Arial" w:cs="Arial"/>
          <w:sz w:val="24"/>
          <w:szCs w:val="24"/>
        </w:rPr>
      </w:pPr>
      <w:r w:rsidRPr="002F29E7">
        <w:rPr>
          <w:rFonts w:ascii="Arial" w:hAnsi="Arial" w:cs="Arial"/>
          <w:sz w:val="24"/>
          <w:szCs w:val="24"/>
        </w:rPr>
        <w:t>White, M. D. &amp; Ready, J. 2007. The TASER as a less lethal force alternative. Findings on use and effectiveness in a large metropolitan police agency. Police Quarterly, 10170-191.</w:t>
      </w:r>
    </w:p>
    <w:p w14:paraId="6ADFC422" w14:textId="77777777" w:rsidR="00C0152E" w:rsidRPr="002F29E7" w:rsidRDefault="00C0152E">
      <w:pPr>
        <w:rPr>
          <w:rFonts w:ascii="Arial" w:hAnsi="Arial" w:cs="Arial"/>
          <w:sz w:val="24"/>
          <w:szCs w:val="24"/>
        </w:rPr>
      </w:pPr>
    </w:p>
    <w:p w14:paraId="25744284" w14:textId="77777777" w:rsidR="00C0152E" w:rsidRPr="002F29E7" w:rsidRDefault="000C6431">
      <w:pPr>
        <w:rPr>
          <w:rFonts w:ascii="Arial" w:hAnsi="Arial" w:cs="Arial"/>
          <w:sz w:val="24"/>
          <w:szCs w:val="24"/>
        </w:rPr>
      </w:pPr>
      <w:r w:rsidRPr="002F29E7">
        <w:rPr>
          <w:rFonts w:ascii="Arial" w:hAnsi="Arial" w:cs="Arial"/>
          <w:sz w:val="24"/>
          <w:szCs w:val="24"/>
        </w:rPr>
        <w:t xml:space="preserve">Williams, H.E. Reinhard, D. Oriola, T.B. (2022). Fatal officer involved in shooting following the use of a taser, conducted energy weapon. The Police Journal, 95(4), 713-333. </w:t>
      </w:r>
      <w:r w:rsidRPr="002F29E7">
        <w:rPr>
          <w:rFonts w:ascii="Arial" w:hAnsi="Arial" w:cs="Arial"/>
          <w:color w:val="0070C0"/>
          <w:sz w:val="24"/>
          <w:szCs w:val="24"/>
          <w:u w:val="single"/>
        </w:rPr>
        <w:t>https://doi.org//10.11177/0032258x211030322</w:t>
      </w:r>
    </w:p>
    <w:p w14:paraId="782886A9" w14:textId="77777777" w:rsidR="00C0152E" w:rsidRPr="002F29E7" w:rsidRDefault="000C6431">
      <w:pPr>
        <w:spacing w:after="0"/>
        <w:rPr>
          <w:rFonts w:ascii="Arial" w:hAnsi="Arial" w:cs="Arial"/>
          <w:sz w:val="24"/>
          <w:szCs w:val="24"/>
        </w:rPr>
      </w:pPr>
      <w:hyperlink r:id="rId30" w:history="1">
        <w:r w:rsidRPr="002F29E7">
          <w:rPr>
            <w:rStyle w:val="Hyperlink"/>
            <w:rFonts w:ascii="Arial" w:hAnsi="Arial" w:cs="Arial"/>
            <w:sz w:val="24"/>
            <w:szCs w:val="24"/>
          </w:rPr>
          <w:t>www.google.com.(n.d.)</w:t>
        </w:r>
      </w:hyperlink>
      <w:r w:rsidRPr="002F29E7">
        <w:rPr>
          <w:rFonts w:ascii="Arial" w:hAnsi="Arial" w:cs="Arial"/>
          <w:sz w:val="24"/>
          <w:szCs w:val="24"/>
        </w:rPr>
        <w:t xml:space="preserve"> White%26 Ready 2007 – Google Search. (Online) Available at: </w:t>
      </w:r>
      <w:hyperlink r:id="rId31" w:history="1">
        <w:r w:rsidRPr="002F29E7">
          <w:rPr>
            <w:rStyle w:val="Hyperlink"/>
            <w:rFonts w:ascii="Arial" w:hAnsi="Arial" w:cs="Arial"/>
            <w:sz w:val="24"/>
            <w:szCs w:val="24"/>
          </w:rPr>
          <w:t>https://google.com/search</w:t>
        </w:r>
      </w:hyperlink>
      <w:r w:rsidRPr="002F29E7">
        <w:rPr>
          <w:rFonts w:ascii="Arial" w:hAnsi="Arial" w:cs="Arial"/>
          <w:sz w:val="24"/>
          <w:szCs w:val="24"/>
        </w:rPr>
        <w:t>?q=White+%26 +Ready+2007&amp;aqs=</w:t>
      </w:r>
      <w:proofErr w:type="gramStart"/>
      <w:r w:rsidRPr="002F29E7">
        <w:rPr>
          <w:rFonts w:ascii="Arial" w:hAnsi="Arial" w:cs="Arial"/>
          <w:sz w:val="24"/>
          <w:szCs w:val="24"/>
        </w:rPr>
        <w:t>chrome..</w:t>
      </w:r>
      <w:proofErr w:type="gramEnd"/>
      <w:r w:rsidRPr="002F29E7">
        <w:rPr>
          <w:rFonts w:ascii="Arial" w:hAnsi="Arial" w:cs="Arial"/>
          <w:sz w:val="24"/>
          <w:szCs w:val="24"/>
        </w:rPr>
        <w:t>69i57j33i160l2.18949j0j7&amp;sourced=chrome&amp;ie=UTF-8. Accessed 25 June 2024.</w:t>
      </w:r>
    </w:p>
    <w:p w14:paraId="45C2F0E3" w14:textId="77777777" w:rsidR="00C0152E" w:rsidRPr="002F29E7" w:rsidRDefault="00C0152E">
      <w:pPr>
        <w:spacing w:after="0"/>
        <w:rPr>
          <w:rFonts w:ascii="Arial" w:hAnsi="Arial" w:cs="Arial"/>
          <w:sz w:val="24"/>
          <w:szCs w:val="24"/>
        </w:rPr>
      </w:pPr>
    </w:p>
    <w:p w14:paraId="62A01917" w14:textId="77777777" w:rsidR="00C0152E" w:rsidRPr="002F29E7" w:rsidRDefault="000C6431">
      <w:pPr>
        <w:rPr>
          <w:rFonts w:ascii="Arial" w:hAnsi="Arial" w:cs="Arial"/>
          <w:sz w:val="24"/>
          <w:szCs w:val="24"/>
        </w:rPr>
      </w:pPr>
      <w:r w:rsidRPr="002F29E7">
        <w:rPr>
          <w:rFonts w:ascii="Arial" w:hAnsi="Arial" w:cs="Arial"/>
          <w:sz w:val="24"/>
          <w:szCs w:val="24"/>
        </w:rPr>
        <w:t xml:space="preserve">Quinton, P. and Tuffin, R. (2007). Neighbourhood Change: </w:t>
      </w:r>
      <w:proofErr w:type="gramStart"/>
      <w:r w:rsidRPr="002F29E7">
        <w:rPr>
          <w:rFonts w:ascii="Arial" w:hAnsi="Arial" w:cs="Arial"/>
          <w:sz w:val="24"/>
          <w:szCs w:val="24"/>
        </w:rPr>
        <w:t>the</w:t>
      </w:r>
      <w:proofErr w:type="gramEnd"/>
      <w:r w:rsidRPr="002F29E7">
        <w:rPr>
          <w:rFonts w:ascii="Arial" w:hAnsi="Arial" w:cs="Arial"/>
          <w:sz w:val="24"/>
          <w:szCs w:val="24"/>
        </w:rPr>
        <w:t xml:space="preserve"> Impact of the National Reassurance Policing Programme. </w:t>
      </w:r>
      <w:r w:rsidRPr="002F29E7">
        <w:rPr>
          <w:rFonts w:ascii="Arial" w:hAnsi="Arial" w:cs="Arial"/>
          <w:i/>
          <w:iCs/>
          <w:sz w:val="24"/>
          <w:szCs w:val="24"/>
        </w:rPr>
        <w:t>Policing</w:t>
      </w:r>
      <w:r w:rsidRPr="002F29E7">
        <w:rPr>
          <w:rFonts w:ascii="Arial" w:hAnsi="Arial" w:cs="Arial"/>
          <w:sz w:val="24"/>
          <w:szCs w:val="24"/>
        </w:rPr>
        <w:t xml:space="preserve">, [online] 1(2), pp.149–160. </w:t>
      </w:r>
      <w:hyperlink r:id="rId32" w:history="1">
        <w:r w:rsidRPr="002F29E7">
          <w:rPr>
            <w:rStyle w:val="Hyperlink"/>
            <w:rFonts w:ascii="Arial" w:hAnsi="Arial" w:cs="Arial"/>
            <w:sz w:val="24"/>
            <w:szCs w:val="24"/>
          </w:rPr>
          <w:t>https://doi.org/10.1093/police/pam024</w:t>
        </w:r>
      </w:hyperlink>
      <w:r w:rsidRPr="002F29E7">
        <w:rPr>
          <w:rFonts w:ascii="Arial" w:hAnsi="Arial" w:cs="Arial"/>
          <w:sz w:val="24"/>
          <w:szCs w:val="24"/>
        </w:rPr>
        <w:t>.</w:t>
      </w:r>
    </w:p>
    <w:p w14:paraId="32EF8563" w14:textId="77777777" w:rsidR="00C0152E" w:rsidRDefault="00C0152E">
      <w:pPr>
        <w:rPr>
          <w:rFonts w:ascii="Arial" w:hAnsi="Arial" w:cs="Arial"/>
        </w:rPr>
      </w:pPr>
    </w:p>
    <w:p w14:paraId="29DCEE60" w14:textId="77777777" w:rsidR="00C0152E" w:rsidRDefault="00C0152E">
      <w:pPr>
        <w:rPr>
          <w:rFonts w:ascii="Arial" w:hAnsi="Arial" w:cs="Arial"/>
        </w:rPr>
      </w:pPr>
    </w:p>
    <w:p w14:paraId="1BB19053" w14:textId="77777777" w:rsidR="00C0152E" w:rsidRDefault="00C0152E">
      <w:pPr>
        <w:rPr>
          <w:rFonts w:ascii="Arial" w:hAnsi="Arial" w:cs="Arial"/>
          <w:sz w:val="24"/>
          <w:szCs w:val="24"/>
        </w:rPr>
      </w:pPr>
    </w:p>
    <w:sectPr w:rsidR="00C0152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A79919" w14:textId="77777777" w:rsidR="00784367" w:rsidRDefault="00784367">
      <w:pPr>
        <w:spacing w:after="0"/>
      </w:pPr>
      <w:r>
        <w:separator/>
      </w:r>
    </w:p>
  </w:endnote>
  <w:endnote w:type="continuationSeparator" w:id="0">
    <w:p w14:paraId="7CC0C37D" w14:textId="77777777" w:rsidR="00784367" w:rsidRDefault="007843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9E7563" w14:textId="77777777" w:rsidR="00784367" w:rsidRDefault="00784367">
      <w:pPr>
        <w:spacing w:after="0"/>
      </w:pPr>
      <w:r>
        <w:rPr>
          <w:color w:val="000000"/>
        </w:rPr>
        <w:separator/>
      </w:r>
    </w:p>
  </w:footnote>
  <w:footnote w:type="continuationSeparator" w:id="0">
    <w:p w14:paraId="3BDCF915" w14:textId="77777777" w:rsidR="00784367" w:rsidRDefault="0078436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52E"/>
    <w:rsid w:val="00066A83"/>
    <w:rsid w:val="000C6431"/>
    <w:rsid w:val="000D1880"/>
    <w:rsid w:val="001C7619"/>
    <w:rsid w:val="00250B7B"/>
    <w:rsid w:val="002F29E7"/>
    <w:rsid w:val="003C3F10"/>
    <w:rsid w:val="00450FC5"/>
    <w:rsid w:val="006E4B6F"/>
    <w:rsid w:val="00784367"/>
    <w:rsid w:val="00800E97"/>
    <w:rsid w:val="00842C84"/>
    <w:rsid w:val="008946B3"/>
    <w:rsid w:val="008A1E2B"/>
    <w:rsid w:val="008E69E6"/>
    <w:rsid w:val="009573A0"/>
    <w:rsid w:val="00962A70"/>
    <w:rsid w:val="009C45ED"/>
    <w:rsid w:val="00AA6D1B"/>
    <w:rsid w:val="00AC44BC"/>
    <w:rsid w:val="00C0152E"/>
    <w:rsid w:val="00DE4E88"/>
    <w:rsid w:val="00E74A91"/>
    <w:rsid w:val="00ED2EE7"/>
    <w:rsid w:val="00F62027"/>
    <w:rsid w:val="00F85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3A9AE"/>
  <w15:docId w15:val="{3DD15196-E139-4520-ABA4-69C5836C1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pPr>
    <w:rPr>
      <w:rFonts w:ascii="Times New Roman" w:eastAsia="Times New Roman" w:hAnsi="Times New Roman"/>
      <w:sz w:val="24"/>
      <w:szCs w:val="24"/>
      <w:lang w:eastAsia="en-GB"/>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1762800">
      <w:bodyDiv w:val="1"/>
      <w:marLeft w:val="0"/>
      <w:marRight w:val="0"/>
      <w:marTop w:val="0"/>
      <w:marBottom w:val="0"/>
      <w:divBdr>
        <w:top w:val="none" w:sz="0" w:space="0" w:color="auto"/>
        <w:left w:val="none" w:sz="0" w:space="0" w:color="auto"/>
        <w:bottom w:val="none" w:sz="0" w:space="0" w:color="auto"/>
        <w:right w:val="none" w:sz="0" w:space="0" w:color="auto"/>
      </w:divBdr>
    </w:div>
    <w:div w:id="611673168">
      <w:bodyDiv w:val="1"/>
      <w:marLeft w:val="0"/>
      <w:marRight w:val="0"/>
      <w:marTop w:val="0"/>
      <w:marBottom w:val="0"/>
      <w:divBdr>
        <w:top w:val="none" w:sz="0" w:space="0" w:color="auto"/>
        <w:left w:val="none" w:sz="0" w:space="0" w:color="auto"/>
        <w:bottom w:val="none" w:sz="0" w:space="0" w:color="auto"/>
        <w:right w:val="none" w:sz="0" w:space="0" w:color="auto"/>
      </w:divBdr>
    </w:div>
    <w:div w:id="1747529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turegenerations.wales/about%20-us/future-generations-act/" TargetMode="External"/><Relationship Id="rId18" Type="http://schemas.openxmlformats.org/officeDocument/2006/relationships/hyperlink" Target="https://www.polfed.org/news/latest-news/2019/police-officers-and-the-public-support-taser-roll-out/" TargetMode="External"/><Relationship Id="rId26" Type="http://schemas.openxmlformats.org/officeDocument/2006/relationships/hyperlink" Target="https://www.south.wales.police.uk/police-forces/south-wales-police/areas/stats-and-data/policies-and-procedures/use-of-police-powers/" TargetMode="External"/><Relationship Id="rId3" Type="http://schemas.openxmlformats.org/officeDocument/2006/relationships/webSettings" Target="webSettings.xml"/><Relationship Id="rId21" Type="http://schemas.openxmlformats.org/officeDocument/2006/relationships/hyperlink" Target="https://www.policeoracle.com/article-library/northamptonshire-completes-roll-out-of-taser-to-frontline-officers/" TargetMode="External"/><Relationship Id="rId34" Type="http://schemas.openxmlformats.org/officeDocument/2006/relationships/theme" Target="theme/theme1.xml"/><Relationship Id="rId7" Type="http://schemas.openxmlformats.org/officeDocument/2006/relationships/hyperlink" Target="https://www.walesonline.co.uk/news/uk-news/police-allowed-use-tasers-21399875" TargetMode="External"/><Relationship Id="rId12" Type="http://schemas.openxmlformats.org/officeDocument/2006/relationships/hyperlink" Target="http://www.futuregenerations.wales" TargetMode="External"/><Relationship Id="rId17" Type="http://schemas.openxmlformats.org/officeDocument/2006/relationships/hyperlink" Target="https://www.bbc.co.uk/news/uk-49405999" TargetMode="External"/><Relationship Id="rId25" Type="http://schemas.openxmlformats.org/officeDocument/2006/relationships/hyperlink" Target="https://www.south-wale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policeconductgov.uk/sites/defaults/files/documents/researchlearning/use_of_force_review" TargetMode="External"/><Relationship Id="rId20" Type="http://schemas.openxmlformats.org/officeDocument/2006/relationships/hyperlink" Target="https://policinginsight.com/feature/the-truth-about-taser-how-do-taser-energy-devices-protect-officers-and-subjects-alike/" TargetMode="External"/><Relationship Id="rId29" Type="http://schemas.openxmlformats.org/officeDocument/2006/relationships/hyperlink" Target="https://www.ucl.ac.uk/news/2023/dec/complex-picture-emerges-around-disproportionate-use-of-taser-in-some-communities" TargetMode="External"/><Relationship Id="rId1" Type="http://schemas.openxmlformats.org/officeDocument/2006/relationships/styles" Target="styles.xml"/><Relationship Id="rId6" Type="http://schemas.openxmlformats.org/officeDocument/2006/relationships/hyperlink" Target="https://research-methodology.net/research-methodology/ethical-considerations/" TargetMode="External"/><Relationship Id="rId11" Type="http://schemas.openxmlformats.org/officeDocument/2006/relationships/hyperlink" Target="https://doi.org/10.1080/10439463.2018.1551392" TargetMode="External"/><Relationship Id="rId24" Type="http://schemas.openxmlformats.org/officeDocument/2006/relationships/hyperlink" Target="https://www.southwalescommisioner.org.uk/en/yourcommissioner/police-crime-plan-2021-2025" TargetMode="External"/><Relationship Id="rId32" Type="http://schemas.openxmlformats.org/officeDocument/2006/relationships/hyperlink" Target="https://doi.org/10.1093/police/pam024" TargetMode="External"/><Relationship Id="rId5" Type="http://schemas.openxmlformats.org/officeDocument/2006/relationships/endnotes" Target="endnotes.xml"/><Relationship Id="rId15" Type="http://schemas.openxmlformats.org/officeDocument/2006/relationships/hyperlink" Target="https://www.gov.uk/government/statistics/police-use-of-force-statistics-england-and-wales-april-2021-to-march-2022/police-use-of-force-statistics-england-and-wales-april-2021-to-march-2022" TargetMode="External"/><Relationship Id="rId23" Type="http://schemas.openxmlformats.org/officeDocument/2006/relationships/hyperlink" Target="https://doi.org/10.1177/0011128710386206" TargetMode="External"/><Relationship Id="rId28" Type="http://schemas.openxmlformats.org/officeDocument/2006/relationships/hyperlink" Target="https://www.ed.ac.uk/institute-accademic-development/study-hub/learning-resources/literature-review" TargetMode="External"/><Relationship Id="rId10" Type="http://schemas.openxmlformats.org/officeDocument/2006/relationships/hyperlink" Target="https://taylorandfrancis.com/" TargetMode="External"/><Relationship Id="rId19" Type="http://schemas.openxmlformats.org/officeDocument/2006/relationships/hyperlink" Target="https://www.polfed.org/our-work/operational-policing/taser/" TargetMode="External"/><Relationship Id="rId31" Type="http://schemas.openxmlformats.org/officeDocument/2006/relationships/hyperlink" Target="https://google.com/search" TargetMode="External"/><Relationship Id="rId4" Type="http://schemas.openxmlformats.org/officeDocument/2006/relationships/footnotes" Target="footnotes.xml"/><Relationship Id="rId9" Type="http://schemas.openxmlformats.org/officeDocument/2006/relationships/hyperlink" Target="https://www.app.college.police.uk/app-content/engagement-and-communication/engaging-with-communities/" TargetMode="External"/><Relationship Id="rId14" Type="http://schemas.openxmlformats.org/officeDocument/2006/relationships/hyperlink" Target="https://www.gov.uk/government/news/home-office-announces-10-million-for-taser-uplift" TargetMode="External"/><Relationship Id="rId22" Type="http://schemas.openxmlformats.org/officeDocument/2006/relationships/hyperlink" Target="https://www.policeconduct.gov.uk/" TargetMode="External"/><Relationship Id="rId27" Type="http://schemas.openxmlformats.org/officeDocument/2006/relationships/hyperlink" Target="https://www.south-wales.police.uk/news/south-wales/news/2023/ion-jan/three-swp-special-officers-the-first-to-be-authorised-to-carry-taser-following-legislation-change/" TargetMode="External"/><Relationship Id="rId30" Type="http://schemas.openxmlformats.org/officeDocument/2006/relationships/hyperlink" Target="http://www.google.com.(n.d.)" TargetMode="External"/><Relationship Id="rId8" Type="http://schemas.openxmlformats.org/officeDocument/2006/relationships/hyperlink" Target="https://doi.org/10.1007/s12103-014-9278-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8</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crimmings</dc:creator>
  <dc:description/>
  <cp:lastModifiedBy>james crimmings</cp:lastModifiedBy>
  <cp:revision>7</cp:revision>
  <dcterms:created xsi:type="dcterms:W3CDTF">2024-07-19T16:01:00Z</dcterms:created>
  <dcterms:modified xsi:type="dcterms:W3CDTF">2024-07-29T19:58:00Z</dcterms:modified>
</cp:coreProperties>
</file>