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FA63E" w14:textId="77777777" w:rsidR="00F304FA" w:rsidRPr="00F304FA" w:rsidRDefault="00F304FA" w:rsidP="00F304FA">
      <w:pPr>
        <w:spacing w:line="360" w:lineRule="auto"/>
        <w:jc w:val="center"/>
        <w:rPr>
          <w:rFonts w:ascii="Arial" w:hAnsi="Arial" w:cs="Arial"/>
        </w:rPr>
      </w:pPr>
      <w:r w:rsidRPr="00F304FA">
        <w:rPr>
          <w:rFonts w:ascii="Arial" w:hAnsi="Arial" w:cs="Arial"/>
          <w:b/>
          <w:noProof/>
          <w:sz w:val="32"/>
          <w:shd w:val="clear" w:color="auto" w:fill="D9E2F3" w:themeFill="accent1" w:themeFillTint="33"/>
        </w:rPr>
        <w:drawing>
          <wp:inline distT="0" distB="0" distL="0" distR="0" wp14:anchorId="432989E9" wp14:editId="2B9C946D">
            <wp:extent cx="3498850" cy="1749425"/>
            <wp:effectExtent l="0" t="0" r="635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98850" cy="1749425"/>
                    </a:xfrm>
                    <a:prstGeom prst="rect">
                      <a:avLst/>
                    </a:prstGeom>
                  </pic:spPr>
                </pic:pic>
              </a:graphicData>
            </a:graphic>
          </wp:inline>
        </w:drawing>
      </w:r>
    </w:p>
    <w:p w14:paraId="757968C5" w14:textId="77777777" w:rsidR="00F304FA" w:rsidRPr="00F304FA" w:rsidRDefault="00F304FA" w:rsidP="00F304FA">
      <w:pPr>
        <w:spacing w:line="360" w:lineRule="auto"/>
        <w:jc w:val="both"/>
        <w:rPr>
          <w:rFonts w:ascii="Arial" w:hAnsi="Arial" w:cs="Arial"/>
        </w:rPr>
      </w:pPr>
    </w:p>
    <w:p w14:paraId="4DB53C03" w14:textId="77777777" w:rsidR="00F304FA" w:rsidRPr="00F304FA" w:rsidRDefault="00F304FA" w:rsidP="00F304FA">
      <w:pPr>
        <w:jc w:val="center"/>
        <w:rPr>
          <w:rFonts w:ascii="Arial" w:hAnsi="Arial" w:cs="Arial"/>
          <w:b/>
          <w:sz w:val="32"/>
        </w:rPr>
      </w:pPr>
      <w:r w:rsidRPr="00F304FA">
        <w:rPr>
          <w:rFonts w:ascii="Arial" w:hAnsi="Arial" w:cs="Arial"/>
          <w:b/>
          <w:sz w:val="32"/>
        </w:rPr>
        <w:t>Effective Team Working and Communication</w:t>
      </w:r>
    </w:p>
    <w:p w14:paraId="3CCC0F0A" w14:textId="77777777" w:rsidR="00F304FA" w:rsidRPr="00F304FA" w:rsidRDefault="00F304FA" w:rsidP="00F304FA">
      <w:pPr>
        <w:jc w:val="center"/>
        <w:rPr>
          <w:rFonts w:ascii="Arial" w:hAnsi="Arial" w:cs="Arial"/>
          <w:b/>
          <w:iCs/>
          <w:sz w:val="32"/>
        </w:rPr>
      </w:pPr>
      <w:r w:rsidRPr="00F304FA">
        <w:rPr>
          <w:rFonts w:ascii="Arial" w:hAnsi="Arial" w:cs="Arial"/>
          <w:b/>
          <w:iCs/>
          <w:sz w:val="32"/>
        </w:rPr>
        <w:t>Assessment 2 – Individual Report</w:t>
      </w:r>
    </w:p>
    <w:p w14:paraId="7B69C533" w14:textId="77777777" w:rsidR="00F304FA" w:rsidRPr="00F304FA" w:rsidRDefault="00F304FA" w:rsidP="00F304FA">
      <w:pPr>
        <w:jc w:val="both"/>
        <w:rPr>
          <w:rFonts w:ascii="Arial" w:hAnsi="Arial" w:cs="Arial"/>
          <w:b/>
          <w:sz w:val="32"/>
        </w:rPr>
      </w:pPr>
    </w:p>
    <w:p w14:paraId="23BF3C2D" w14:textId="77777777" w:rsidR="00F304FA" w:rsidRPr="00F304FA" w:rsidRDefault="00F304FA" w:rsidP="00F304FA">
      <w:pPr>
        <w:jc w:val="both"/>
        <w:rPr>
          <w:rFonts w:ascii="Arial" w:hAnsi="Arial" w:cs="Arial"/>
          <w:b/>
          <w:sz w:val="32"/>
        </w:rPr>
      </w:pPr>
    </w:p>
    <w:p w14:paraId="1842134E" w14:textId="77777777" w:rsidR="00F304FA" w:rsidRPr="00F304FA" w:rsidRDefault="00F304FA" w:rsidP="00F304FA">
      <w:pPr>
        <w:jc w:val="both"/>
        <w:rPr>
          <w:rFonts w:ascii="Arial" w:hAnsi="Arial" w:cs="Arial"/>
          <w:b/>
          <w:sz w:val="32"/>
        </w:rPr>
      </w:pPr>
    </w:p>
    <w:p w14:paraId="39EB5874" w14:textId="77777777" w:rsidR="00F304FA" w:rsidRPr="00F304FA" w:rsidRDefault="00F304FA" w:rsidP="00F304FA">
      <w:pPr>
        <w:jc w:val="both"/>
        <w:rPr>
          <w:rFonts w:ascii="Arial" w:hAnsi="Arial" w:cs="Arial"/>
          <w:b/>
          <w:sz w:val="32"/>
        </w:rPr>
      </w:pPr>
    </w:p>
    <w:p w14:paraId="14AD1EB4" w14:textId="77777777" w:rsidR="00F304FA" w:rsidRPr="00F304FA" w:rsidRDefault="00F304FA" w:rsidP="00F304FA">
      <w:pPr>
        <w:jc w:val="both"/>
        <w:rPr>
          <w:rFonts w:ascii="Arial" w:hAnsi="Arial" w:cs="Arial"/>
          <w:b/>
          <w:sz w:val="32"/>
        </w:rPr>
      </w:pPr>
    </w:p>
    <w:p w14:paraId="507F9A95" w14:textId="77777777" w:rsidR="00F304FA" w:rsidRPr="00F304FA" w:rsidRDefault="00F304FA" w:rsidP="00F304FA">
      <w:pPr>
        <w:jc w:val="both"/>
        <w:rPr>
          <w:rFonts w:ascii="Arial" w:hAnsi="Arial" w:cs="Arial"/>
          <w:b/>
          <w:sz w:val="32"/>
        </w:rPr>
      </w:pPr>
    </w:p>
    <w:p w14:paraId="4A5A3300" w14:textId="77777777" w:rsidR="00F304FA" w:rsidRPr="00F304FA" w:rsidRDefault="00F304FA" w:rsidP="00F304FA">
      <w:pPr>
        <w:jc w:val="both"/>
        <w:rPr>
          <w:rFonts w:ascii="Arial" w:hAnsi="Arial" w:cs="Arial"/>
          <w:b/>
          <w:sz w:val="32"/>
        </w:rPr>
      </w:pPr>
    </w:p>
    <w:tbl>
      <w:tblPr>
        <w:tblW w:w="0" w:type="auto"/>
        <w:jc w:val="center"/>
        <w:tblLook w:val="04A0" w:firstRow="1" w:lastRow="0" w:firstColumn="1" w:lastColumn="0" w:noHBand="0" w:noVBand="1"/>
      </w:tblPr>
      <w:tblGrid>
        <w:gridCol w:w="2805"/>
        <w:gridCol w:w="4675"/>
      </w:tblGrid>
      <w:tr w:rsidR="00F304FA" w:rsidRPr="00F304FA" w14:paraId="72092EF2" w14:textId="77777777" w:rsidTr="00ED0E52">
        <w:trPr>
          <w:jc w:val="center"/>
        </w:trPr>
        <w:tc>
          <w:tcPr>
            <w:tcW w:w="7480" w:type="dxa"/>
            <w:gridSpan w:val="2"/>
          </w:tcPr>
          <w:p w14:paraId="01635DEC" w14:textId="77777777" w:rsidR="00F304FA" w:rsidRPr="00F304FA" w:rsidRDefault="00F304FA" w:rsidP="00F304FA">
            <w:pPr>
              <w:shd w:val="clear" w:color="auto" w:fill="B4C6E7" w:themeFill="accent1" w:themeFillTint="66"/>
              <w:jc w:val="both"/>
              <w:rPr>
                <w:rFonts w:ascii="Arial" w:hAnsi="Arial" w:cs="Arial"/>
                <w:b/>
                <w:sz w:val="24"/>
                <w:szCs w:val="24"/>
              </w:rPr>
            </w:pPr>
          </w:p>
          <w:p w14:paraId="5C16CED2" w14:textId="77777777" w:rsidR="00F304FA" w:rsidRPr="00F304FA" w:rsidRDefault="00F304FA" w:rsidP="00F304FA">
            <w:pPr>
              <w:shd w:val="clear" w:color="auto" w:fill="B4C6E7" w:themeFill="accent1" w:themeFillTint="66"/>
              <w:jc w:val="both"/>
              <w:rPr>
                <w:rFonts w:ascii="Arial" w:hAnsi="Arial" w:cs="Arial"/>
                <w:b/>
                <w:sz w:val="24"/>
                <w:szCs w:val="24"/>
              </w:rPr>
            </w:pPr>
            <w:r w:rsidRPr="00F304FA">
              <w:rPr>
                <w:rFonts w:ascii="Arial" w:hAnsi="Arial" w:cs="Arial"/>
                <w:b/>
                <w:sz w:val="24"/>
                <w:szCs w:val="24"/>
              </w:rPr>
              <w:t>BMSW 4002_LON: Effective Team Working and Communication</w:t>
            </w:r>
          </w:p>
        </w:tc>
      </w:tr>
      <w:tr w:rsidR="00F304FA" w:rsidRPr="00F304FA" w14:paraId="6B2357B5" w14:textId="77777777" w:rsidTr="00ED0E52">
        <w:trPr>
          <w:jc w:val="center"/>
        </w:trPr>
        <w:tc>
          <w:tcPr>
            <w:tcW w:w="2805" w:type="dxa"/>
          </w:tcPr>
          <w:p w14:paraId="655AEB5B" w14:textId="77777777" w:rsidR="00F304FA" w:rsidRPr="00F304FA" w:rsidRDefault="00F304FA" w:rsidP="00F304FA">
            <w:pPr>
              <w:shd w:val="clear" w:color="auto" w:fill="B4C6E7" w:themeFill="accent1" w:themeFillTint="66"/>
              <w:jc w:val="both"/>
              <w:rPr>
                <w:rFonts w:ascii="Arial" w:hAnsi="Arial" w:cs="Arial"/>
                <w:b/>
                <w:sz w:val="24"/>
                <w:szCs w:val="24"/>
              </w:rPr>
            </w:pPr>
            <w:r w:rsidRPr="00F304FA">
              <w:rPr>
                <w:rFonts w:ascii="Arial" w:hAnsi="Arial" w:cs="Arial"/>
                <w:b/>
                <w:sz w:val="24"/>
                <w:szCs w:val="24"/>
              </w:rPr>
              <w:t>Student Name</w:t>
            </w:r>
          </w:p>
        </w:tc>
        <w:tc>
          <w:tcPr>
            <w:tcW w:w="4675" w:type="dxa"/>
          </w:tcPr>
          <w:p w14:paraId="6C03DC32" w14:textId="77777777" w:rsidR="00F304FA" w:rsidRPr="00F304FA" w:rsidRDefault="00F304FA" w:rsidP="00F304FA">
            <w:pPr>
              <w:shd w:val="clear" w:color="auto" w:fill="B4C6E7" w:themeFill="accent1" w:themeFillTint="66"/>
              <w:rPr>
                <w:rFonts w:ascii="Arial" w:hAnsi="Arial" w:cs="Arial"/>
                <w:b/>
                <w:sz w:val="24"/>
                <w:szCs w:val="24"/>
              </w:rPr>
            </w:pPr>
            <w:r w:rsidRPr="00F304FA">
              <w:rPr>
                <w:rFonts w:ascii="Arial" w:hAnsi="Arial" w:cs="Arial"/>
                <w:b/>
                <w:sz w:val="24"/>
                <w:szCs w:val="24"/>
              </w:rPr>
              <w:t>Elena Ruseva</w:t>
            </w:r>
          </w:p>
        </w:tc>
      </w:tr>
      <w:tr w:rsidR="00F304FA" w:rsidRPr="00F304FA" w14:paraId="53C77099" w14:textId="77777777" w:rsidTr="00ED0E52">
        <w:trPr>
          <w:jc w:val="center"/>
        </w:trPr>
        <w:tc>
          <w:tcPr>
            <w:tcW w:w="2805" w:type="dxa"/>
          </w:tcPr>
          <w:p w14:paraId="45E8AA2C" w14:textId="77777777" w:rsidR="00F304FA" w:rsidRPr="00F304FA" w:rsidRDefault="00F304FA" w:rsidP="00F304FA">
            <w:pPr>
              <w:shd w:val="clear" w:color="auto" w:fill="B4C6E7" w:themeFill="accent1" w:themeFillTint="66"/>
              <w:jc w:val="both"/>
              <w:rPr>
                <w:rFonts w:ascii="Arial" w:hAnsi="Arial" w:cs="Arial"/>
                <w:b/>
                <w:sz w:val="24"/>
                <w:szCs w:val="24"/>
              </w:rPr>
            </w:pPr>
            <w:r w:rsidRPr="00F304FA">
              <w:rPr>
                <w:rFonts w:ascii="Arial" w:hAnsi="Arial" w:cs="Arial"/>
                <w:b/>
                <w:sz w:val="24"/>
                <w:szCs w:val="24"/>
              </w:rPr>
              <w:t>Student Number</w:t>
            </w:r>
          </w:p>
        </w:tc>
        <w:tc>
          <w:tcPr>
            <w:tcW w:w="4675" w:type="dxa"/>
          </w:tcPr>
          <w:p w14:paraId="09D537B9" w14:textId="77777777" w:rsidR="00F304FA" w:rsidRPr="00F304FA" w:rsidRDefault="00F304FA" w:rsidP="00F304FA">
            <w:pPr>
              <w:shd w:val="clear" w:color="auto" w:fill="B4C6E7" w:themeFill="accent1" w:themeFillTint="66"/>
              <w:rPr>
                <w:rFonts w:ascii="Arial" w:hAnsi="Arial" w:cs="Arial"/>
                <w:b/>
                <w:sz w:val="24"/>
                <w:szCs w:val="24"/>
              </w:rPr>
            </w:pPr>
            <w:r w:rsidRPr="00F304FA">
              <w:rPr>
                <w:rFonts w:ascii="Arial" w:hAnsi="Arial" w:cs="Arial"/>
                <w:b/>
                <w:sz w:val="24"/>
                <w:szCs w:val="24"/>
              </w:rPr>
              <w:t>2008341</w:t>
            </w:r>
          </w:p>
        </w:tc>
      </w:tr>
      <w:tr w:rsidR="00F304FA" w:rsidRPr="00F304FA" w14:paraId="73C94225" w14:textId="77777777" w:rsidTr="00ED0E52">
        <w:trPr>
          <w:jc w:val="center"/>
        </w:trPr>
        <w:tc>
          <w:tcPr>
            <w:tcW w:w="2805" w:type="dxa"/>
          </w:tcPr>
          <w:p w14:paraId="253786DC" w14:textId="77777777" w:rsidR="00F304FA" w:rsidRPr="00F304FA" w:rsidRDefault="00F304FA" w:rsidP="00F304FA">
            <w:pPr>
              <w:shd w:val="clear" w:color="auto" w:fill="B4C6E7" w:themeFill="accent1" w:themeFillTint="66"/>
              <w:jc w:val="both"/>
              <w:rPr>
                <w:rFonts w:ascii="Arial" w:hAnsi="Arial" w:cs="Arial"/>
                <w:b/>
                <w:sz w:val="24"/>
                <w:szCs w:val="24"/>
              </w:rPr>
            </w:pPr>
            <w:r w:rsidRPr="00F304FA">
              <w:rPr>
                <w:rFonts w:ascii="Arial" w:hAnsi="Arial" w:cs="Arial"/>
                <w:b/>
                <w:sz w:val="24"/>
                <w:szCs w:val="24"/>
              </w:rPr>
              <w:t>Lecture’s Name</w:t>
            </w:r>
          </w:p>
        </w:tc>
        <w:tc>
          <w:tcPr>
            <w:tcW w:w="4675" w:type="dxa"/>
          </w:tcPr>
          <w:p w14:paraId="5E3D6143" w14:textId="77777777" w:rsidR="00F304FA" w:rsidRPr="00F304FA" w:rsidRDefault="00F304FA" w:rsidP="00F304FA">
            <w:pPr>
              <w:shd w:val="clear" w:color="auto" w:fill="B4C6E7" w:themeFill="accent1" w:themeFillTint="66"/>
              <w:rPr>
                <w:rFonts w:ascii="Arial" w:hAnsi="Arial" w:cs="Arial"/>
                <w:b/>
                <w:sz w:val="24"/>
                <w:szCs w:val="24"/>
              </w:rPr>
            </w:pPr>
            <w:r w:rsidRPr="00F304FA">
              <w:rPr>
                <w:rFonts w:ascii="Arial" w:hAnsi="Arial" w:cs="Arial"/>
                <w:b/>
                <w:sz w:val="24"/>
                <w:szCs w:val="24"/>
              </w:rPr>
              <w:t xml:space="preserve">Diya </w:t>
            </w:r>
            <w:r w:rsidRPr="00F304FA">
              <w:rPr>
                <w:rFonts w:ascii="Arial" w:hAnsi="Arial" w:cs="Arial"/>
                <w:b/>
                <w:bCs/>
                <w:sz w:val="24"/>
                <w:szCs w:val="24"/>
              </w:rPr>
              <w:t>Ganguly</w:t>
            </w:r>
          </w:p>
        </w:tc>
      </w:tr>
      <w:tr w:rsidR="00F304FA" w:rsidRPr="00F304FA" w14:paraId="67206A75" w14:textId="77777777" w:rsidTr="00ED0E52">
        <w:trPr>
          <w:jc w:val="center"/>
        </w:trPr>
        <w:tc>
          <w:tcPr>
            <w:tcW w:w="2805" w:type="dxa"/>
          </w:tcPr>
          <w:p w14:paraId="0AFB7A7C" w14:textId="77777777" w:rsidR="00F304FA" w:rsidRPr="00F304FA" w:rsidRDefault="00F304FA" w:rsidP="00F304FA">
            <w:pPr>
              <w:shd w:val="clear" w:color="auto" w:fill="B4C6E7" w:themeFill="accent1" w:themeFillTint="66"/>
              <w:jc w:val="both"/>
              <w:rPr>
                <w:rFonts w:ascii="Arial" w:hAnsi="Arial" w:cs="Arial"/>
                <w:b/>
                <w:sz w:val="24"/>
                <w:szCs w:val="24"/>
              </w:rPr>
            </w:pPr>
            <w:r w:rsidRPr="00F304FA">
              <w:rPr>
                <w:rFonts w:ascii="Arial" w:hAnsi="Arial" w:cs="Arial"/>
                <w:b/>
                <w:sz w:val="24"/>
                <w:szCs w:val="24"/>
              </w:rPr>
              <w:t>Submission Deadline</w:t>
            </w:r>
          </w:p>
        </w:tc>
        <w:tc>
          <w:tcPr>
            <w:tcW w:w="4675" w:type="dxa"/>
          </w:tcPr>
          <w:p w14:paraId="6C969008" w14:textId="77777777" w:rsidR="00F304FA" w:rsidRPr="00F304FA" w:rsidRDefault="00F304FA" w:rsidP="00F304FA">
            <w:pPr>
              <w:shd w:val="clear" w:color="auto" w:fill="B4C6E7" w:themeFill="accent1" w:themeFillTint="66"/>
              <w:rPr>
                <w:rFonts w:ascii="Arial" w:hAnsi="Arial" w:cs="Arial"/>
                <w:b/>
                <w:sz w:val="24"/>
                <w:szCs w:val="24"/>
              </w:rPr>
            </w:pPr>
            <w:r w:rsidRPr="00F304FA">
              <w:rPr>
                <w:rFonts w:ascii="Arial" w:hAnsi="Arial" w:cs="Arial"/>
                <w:b/>
                <w:sz w:val="24"/>
                <w:szCs w:val="24"/>
              </w:rPr>
              <w:t>30</w:t>
            </w:r>
            <w:r w:rsidRPr="00F304FA">
              <w:rPr>
                <w:rFonts w:ascii="Arial" w:hAnsi="Arial" w:cs="Arial"/>
                <w:b/>
                <w:sz w:val="24"/>
                <w:szCs w:val="24"/>
                <w:vertAlign w:val="superscript"/>
              </w:rPr>
              <w:t>th</w:t>
            </w:r>
            <w:r w:rsidRPr="00F304FA">
              <w:rPr>
                <w:rFonts w:ascii="Arial" w:hAnsi="Arial" w:cs="Arial"/>
                <w:b/>
                <w:sz w:val="24"/>
                <w:szCs w:val="24"/>
              </w:rPr>
              <w:t>April 2021</w:t>
            </w:r>
          </w:p>
        </w:tc>
      </w:tr>
      <w:tr w:rsidR="00F304FA" w:rsidRPr="00F304FA" w14:paraId="3FCB6C38" w14:textId="77777777" w:rsidTr="00ED0E52">
        <w:trPr>
          <w:jc w:val="center"/>
        </w:trPr>
        <w:tc>
          <w:tcPr>
            <w:tcW w:w="2805" w:type="dxa"/>
          </w:tcPr>
          <w:p w14:paraId="61A0E58A" w14:textId="77777777" w:rsidR="00F304FA" w:rsidRPr="00F304FA" w:rsidRDefault="00F304FA" w:rsidP="00F304FA">
            <w:pPr>
              <w:shd w:val="clear" w:color="auto" w:fill="B4C6E7" w:themeFill="accent1" w:themeFillTint="66"/>
              <w:jc w:val="both"/>
              <w:rPr>
                <w:rFonts w:ascii="Arial" w:hAnsi="Arial" w:cs="Arial"/>
                <w:b/>
                <w:sz w:val="24"/>
                <w:szCs w:val="24"/>
              </w:rPr>
            </w:pPr>
            <w:r w:rsidRPr="00F304FA">
              <w:rPr>
                <w:rFonts w:ascii="Arial" w:hAnsi="Arial" w:cs="Arial"/>
                <w:b/>
                <w:sz w:val="24"/>
                <w:szCs w:val="24"/>
              </w:rPr>
              <w:t>Number of words</w:t>
            </w:r>
          </w:p>
        </w:tc>
        <w:tc>
          <w:tcPr>
            <w:tcW w:w="4675" w:type="dxa"/>
          </w:tcPr>
          <w:p w14:paraId="7492D392" w14:textId="3C09015B" w:rsidR="00F304FA" w:rsidRPr="00F304FA" w:rsidRDefault="00B9147E" w:rsidP="009B1DD8">
            <w:pPr>
              <w:shd w:val="clear" w:color="auto" w:fill="B4C6E7" w:themeFill="accent1" w:themeFillTint="66"/>
              <w:rPr>
                <w:rFonts w:ascii="Arial" w:hAnsi="Arial" w:cs="Arial"/>
                <w:b/>
                <w:sz w:val="24"/>
                <w:szCs w:val="24"/>
              </w:rPr>
            </w:pPr>
            <w:r>
              <w:rPr>
                <w:rFonts w:ascii="Arial" w:hAnsi="Arial" w:cs="Arial"/>
                <w:b/>
                <w:sz w:val="24"/>
                <w:szCs w:val="24"/>
              </w:rPr>
              <w:t>2176</w:t>
            </w:r>
          </w:p>
        </w:tc>
      </w:tr>
    </w:tbl>
    <w:p w14:paraId="7A0374A3" w14:textId="77777777" w:rsidR="00F304FA" w:rsidRPr="00F304FA" w:rsidRDefault="00F304FA" w:rsidP="00F304FA">
      <w:pPr>
        <w:shd w:val="clear" w:color="auto" w:fill="B4C6E7" w:themeFill="accent1" w:themeFillTint="66"/>
        <w:spacing w:line="360" w:lineRule="auto"/>
        <w:jc w:val="both"/>
        <w:rPr>
          <w:rFonts w:ascii="Arial" w:hAnsi="Arial" w:cs="Arial"/>
        </w:rPr>
      </w:pPr>
    </w:p>
    <w:sdt>
      <w:sdtPr>
        <w:rPr>
          <w:rFonts w:ascii="Arial" w:eastAsia="Calibri" w:hAnsi="Arial" w:cs="Arial"/>
        </w:rPr>
        <w:id w:val="159431018"/>
        <w:docPartObj>
          <w:docPartGallery w:val="Table of Contents"/>
          <w:docPartUnique/>
        </w:docPartObj>
      </w:sdtPr>
      <w:sdtEndPr>
        <w:rPr>
          <w:b/>
          <w:bCs/>
          <w:noProof/>
        </w:rPr>
      </w:sdtEndPr>
      <w:sdtContent>
        <w:p w14:paraId="719E7850" w14:textId="77777777" w:rsidR="00F304FA" w:rsidRPr="00F304FA" w:rsidRDefault="00F304FA" w:rsidP="00F304FA">
          <w:pPr>
            <w:keepNext/>
            <w:keepLines/>
            <w:shd w:val="clear" w:color="auto" w:fill="B4C6E7" w:themeFill="accent1" w:themeFillTint="66"/>
            <w:spacing w:before="240" w:after="0" w:line="360" w:lineRule="auto"/>
            <w:jc w:val="both"/>
            <w:rPr>
              <w:rFonts w:ascii="Arial" w:eastAsia="Times New Roman" w:hAnsi="Arial" w:cs="Arial"/>
            </w:rPr>
          </w:pPr>
          <w:r w:rsidRPr="00F304FA">
            <w:rPr>
              <w:rFonts w:ascii="Arial" w:eastAsia="Times New Roman" w:hAnsi="Arial" w:cs="Arial"/>
            </w:rPr>
            <w:t>Contents</w:t>
          </w:r>
        </w:p>
        <w:p w14:paraId="677A92DD" w14:textId="77777777" w:rsidR="00F304FA" w:rsidRPr="00F304FA" w:rsidRDefault="00F304FA" w:rsidP="00F304FA">
          <w:pPr>
            <w:keepNext/>
            <w:keepLines/>
            <w:spacing w:before="240" w:after="0" w:line="360" w:lineRule="auto"/>
            <w:jc w:val="both"/>
            <w:rPr>
              <w:rFonts w:ascii="Arial" w:eastAsia="Times New Roman" w:hAnsi="Arial" w:cs="Arial"/>
              <w:color w:val="2F5496" w:themeColor="accent1" w:themeShade="BF"/>
            </w:rPr>
          </w:pPr>
        </w:p>
        <w:p w14:paraId="64612796" w14:textId="77777777" w:rsidR="00F304FA" w:rsidRPr="00F304FA" w:rsidRDefault="00F304FA" w:rsidP="00F304FA">
          <w:pPr>
            <w:keepNext/>
            <w:keepLines/>
            <w:spacing w:before="240" w:after="0" w:line="360" w:lineRule="auto"/>
            <w:jc w:val="both"/>
            <w:rPr>
              <w:rFonts w:ascii="Arial" w:eastAsia="Times New Roman" w:hAnsi="Arial" w:cs="Arial"/>
              <w:color w:val="2F5496" w:themeColor="accent1" w:themeShade="BF"/>
            </w:rPr>
          </w:pPr>
        </w:p>
        <w:p w14:paraId="7E3896A1" w14:textId="77777777" w:rsidR="00F304FA" w:rsidRPr="00F304FA" w:rsidRDefault="00F304FA" w:rsidP="00F304FA">
          <w:pPr>
            <w:tabs>
              <w:tab w:val="right" w:leader="dot" w:pos="9350"/>
            </w:tabs>
            <w:spacing w:after="100" w:line="360" w:lineRule="auto"/>
            <w:jc w:val="both"/>
            <w:rPr>
              <w:rFonts w:ascii="Arial" w:eastAsia="Times New Roman" w:hAnsi="Arial" w:cs="Arial"/>
              <w:noProof/>
              <w:color w:val="2F5496" w:themeColor="accent1" w:themeShade="BF"/>
              <w:lang w:bidi="bn-BD"/>
            </w:rPr>
          </w:pPr>
          <w:r w:rsidRPr="00F304FA">
            <w:rPr>
              <w:rFonts w:ascii="Arial" w:eastAsia="Calibri" w:hAnsi="Arial" w:cs="Arial"/>
              <w:color w:val="2F5496" w:themeColor="accent1" w:themeShade="BF"/>
            </w:rPr>
            <w:fldChar w:fldCharType="begin"/>
          </w:r>
          <w:r w:rsidRPr="00F304FA">
            <w:rPr>
              <w:rFonts w:ascii="Arial" w:eastAsia="Calibri" w:hAnsi="Arial" w:cs="Arial"/>
              <w:color w:val="2F5496" w:themeColor="accent1" w:themeShade="BF"/>
            </w:rPr>
            <w:instrText xml:space="preserve"> TOC \o "1-3" \h \z \u </w:instrText>
          </w:r>
          <w:r w:rsidRPr="00F304FA">
            <w:rPr>
              <w:rFonts w:ascii="Arial" w:eastAsia="Calibri" w:hAnsi="Arial" w:cs="Arial"/>
              <w:color w:val="2F5496" w:themeColor="accent1" w:themeShade="BF"/>
            </w:rPr>
            <w:fldChar w:fldCharType="separate"/>
          </w:r>
          <w:hyperlink w:anchor="_Toc67263907" w:history="1">
            <w:r w:rsidRPr="00F304FA">
              <w:rPr>
                <w:rFonts w:ascii="Arial" w:eastAsia="Calibri" w:hAnsi="Arial" w:cs="Arial"/>
                <w:noProof/>
                <w:color w:val="2F5496" w:themeColor="accent1" w:themeShade="BF"/>
              </w:rPr>
              <w:t>Introduction</w:t>
            </w:r>
            <w:r w:rsidRPr="00F304FA">
              <w:rPr>
                <w:rFonts w:ascii="Arial" w:eastAsia="Calibri" w:hAnsi="Arial" w:cs="Arial"/>
                <w:noProof/>
                <w:webHidden/>
                <w:color w:val="2F5496" w:themeColor="accent1" w:themeShade="BF"/>
              </w:rPr>
              <w:tab/>
            </w:r>
            <w:r w:rsidRPr="00F304FA">
              <w:rPr>
                <w:rFonts w:ascii="Arial" w:eastAsia="Calibri" w:hAnsi="Arial" w:cs="Arial"/>
                <w:noProof/>
                <w:webHidden/>
                <w:color w:val="2F5496" w:themeColor="accent1" w:themeShade="BF"/>
              </w:rPr>
              <w:fldChar w:fldCharType="begin"/>
            </w:r>
            <w:r w:rsidRPr="00F304FA">
              <w:rPr>
                <w:rFonts w:ascii="Arial" w:eastAsia="Calibri" w:hAnsi="Arial" w:cs="Arial"/>
                <w:noProof/>
                <w:webHidden/>
                <w:color w:val="2F5496" w:themeColor="accent1" w:themeShade="BF"/>
              </w:rPr>
              <w:instrText xml:space="preserve"> PAGEREF _Toc67263907 \h </w:instrText>
            </w:r>
            <w:r w:rsidRPr="00F304FA">
              <w:rPr>
                <w:rFonts w:ascii="Arial" w:eastAsia="Calibri" w:hAnsi="Arial" w:cs="Arial"/>
                <w:noProof/>
                <w:webHidden/>
                <w:color w:val="2F5496" w:themeColor="accent1" w:themeShade="BF"/>
              </w:rPr>
            </w:r>
            <w:r w:rsidRPr="00F304FA">
              <w:rPr>
                <w:rFonts w:ascii="Arial" w:eastAsia="Calibri" w:hAnsi="Arial" w:cs="Arial"/>
                <w:noProof/>
                <w:webHidden/>
                <w:color w:val="2F5496" w:themeColor="accent1" w:themeShade="BF"/>
              </w:rPr>
              <w:fldChar w:fldCharType="separate"/>
            </w:r>
            <w:r w:rsidRPr="00F304FA">
              <w:rPr>
                <w:rFonts w:ascii="Arial" w:eastAsia="Calibri" w:hAnsi="Arial" w:cs="Arial"/>
                <w:noProof/>
                <w:webHidden/>
                <w:color w:val="2F5496" w:themeColor="accent1" w:themeShade="BF"/>
              </w:rPr>
              <w:t>3</w:t>
            </w:r>
            <w:r w:rsidRPr="00F304FA">
              <w:rPr>
                <w:rFonts w:ascii="Arial" w:eastAsia="Calibri" w:hAnsi="Arial" w:cs="Arial"/>
                <w:noProof/>
                <w:webHidden/>
                <w:color w:val="2F5496" w:themeColor="accent1" w:themeShade="BF"/>
              </w:rPr>
              <w:fldChar w:fldCharType="end"/>
            </w:r>
          </w:hyperlink>
        </w:p>
        <w:p w14:paraId="5BF7A954" w14:textId="057D47D5" w:rsidR="00F304FA" w:rsidRPr="00F304FA" w:rsidRDefault="00332963" w:rsidP="00F304FA">
          <w:pPr>
            <w:tabs>
              <w:tab w:val="right" w:leader="dot" w:pos="9350"/>
            </w:tabs>
            <w:spacing w:after="100" w:line="360" w:lineRule="auto"/>
            <w:jc w:val="both"/>
            <w:rPr>
              <w:rFonts w:ascii="Arial" w:eastAsia="Times New Roman" w:hAnsi="Arial" w:cs="Arial"/>
              <w:noProof/>
              <w:color w:val="2F5496" w:themeColor="accent1" w:themeShade="BF"/>
              <w:lang w:bidi="bn-BD"/>
            </w:rPr>
          </w:pPr>
          <w:hyperlink w:anchor="_Toc67263908" w:history="1">
            <w:r w:rsidR="00F304FA" w:rsidRPr="00F304FA">
              <w:rPr>
                <w:rFonts w:ascii="Arial" w:eastAsia="Calibri" w:hAnsi="Arial" w:cs="Arial"/>
                <w:noProof/>
                <w:color w:val="2F5496" w:themeColor="accent1" w:themeShade="BF"/>
              </w:rPr>
              <w:t>Models of Communication</w:t>
            </w:r>
            <w:r w:rsidR="00F304FA" w:rsidRPr="00F304FA">
              <w:rPr>
                <w:rFonts w:ascii="Arial" w:eastAsia="Calibri" w:hAnsi="Arial" w:cs="Arial"/>
                <w:noProof/>
                <w:webHidden/>
                <w:color w:val="2F5496" w:themeColor="accent1" w:themeShade="BF"/>
              </w:rPr>
              <w:tab/>
            </w:r>
          </w:hyperlink>
          <w:r w:rsidR="007845C4">
            <w:rPr>
              <w:rFonts w:ascii="Arial" w:eastAsia="Calibri" w:hAnsi="Arial" w:cs="Arial"/>
              <w:noProof/>
              <w:color w:val="2F5496" w:themeColor="accent1" w:themeShade="BF"/>
            </w:rPr>
            <w:t>3</w:t>
          </w:r>
        </w:p>
        <w:p w14:paraId="4727EBAF" w14:textId="5F9348BF" w:rsidR="00F304FA" w:rsidRPr="00F304FA" w:rsidRDefault="00332963" w:rsidP="00F304FA">
          <w:pPr>
            <w:numPr>
              <w:ilvl w:val="0"/>
              <w:numId w:val="7"/>
            </w:numPr>
            <w:tabs>
              <w:tab w:val="right" w:leader="dot" w:pos="9350"/>
            </w:tabs>
            <w:spacing w:after="100" w:line="360" w:lineRule="auto"/>
            <w:contextualSpacing/>
            <w:jc w:val="both"/>
            <w:rPr>
              <w:rFonts w:ascii="Arial" w:eastAsia="Times New Roman" w:hAnsi="Arial" w:cs="Arial"/>
              <w:noProof/>
              <w:color w:val="2F5496" w:themeColor="accent1" w:themeShade="BF"/>
              <w:lang w:bidi="bn-BD"/>
            </w:rPr>
          </w:pPr>
          <w:hyperlink w:anchor="_Toc67263909" w:history="1">
            <w:r w:rsidR="00F304FA" w:rsidRPr="00F304FA">
              <w:rPr>
                <w:rFonts w:ascii="Arial" w:eastAsia="Calibri" w:hAnsi="Arial" w:cs="Arial"/>
                <w:noProof/>
                <w:color w:val="2F5496" w:themeColor="accent1" w:themeShade="BF"/>
              </w:rPr>
              <w:t>The Communication Model of Shannon-Weaver</w:t>
            </w:r>
            <w:r w:rsidR="00F304FA" w:rsidRPr="00F304FA">
              <w:rPr>
                <w:rFonts w:ascii="Arial" w:eastAsia="Calibri" w:hAnsi="Arial" w:cs="Arial"/>
                <w:noProof/>
                <w:webHidden/>
                <w:color w:val="2F5496" w:themeColor="accent1" w:themeShade="BF"/>
              </w:rPr>
              <w:tab/>
            </w:r>
            <w:r w:rsidR="007845C4">
              <w:rPr>
                <w:rFonts w:ascii="Arial" w:eastAsia="Calibri" w:hAnsi="Arial" w:cs="Arial"/>
                <w:noProof/>
                <w:webHidden/>
                <w:color w:val="2F5496" w:themeColor="accent1" w:themeShade="BF"/>
              </w:rPr>
              <w:t>3</w:t>
            </w:r>
          </w:hyperlink>
        </w:p>
        <w:p w14:paraId="61896F31" w14:textId="224F2412" w:rsidR="00F304FA" w:rsidRPr="00F304FA" w:rsidRDefault="00332963" w:rsidP="00F304FA">
          <w:pPr>
            <w:numPr>
              <w:ilvl w:val="0"/>
              <w:numId w:val="7"/>
            </w:numPr>
            <w:tabs>
              <w:tab w:val="right" w:leader="dot" w:pos="9350"/>
            </w:tabs>
            <w:spacing w:after="100" w:line="360" w:lineRule="auto"/>
            <w:contextualSpacing/>
            <w:jc w:val="both"/>
            <w:rPr>
              <w:rFonts w:ascii="Arial" w:eastAsia="Times New Roman" w:hAnsi="Arial" w:cs="Arial"/>
              <w:noProof/>
              <w:color w:val="2F5496" w:themeColor="accent1" w:themeShade="BF"/>
              <w:lang w:bidi="bn-BD"/>
            </w:rPr>
          </w:pPr>
          <w:hyperlink w:anchor="_Toc67263910" w:history="1">
            <w:r w:rsidR="00F304FA" w:rsidRPr="00F304FA">
              <w:rPr>
                <w:rFonts w:ascii="Arial" w:eastAsia="Calibri" w:hAnsi="Arial" w:cs="Arial"/>
                <w:noProof/>
                <w:color w:val="2F5496" w:themeColor="accent1" w:themeShade="BF"/>
              </w:rPr>
              <w:t>Communication model of Schramm</w:t>
            </w:r>
            <w:r w:rsidR="00F304FA" w:rsidRPr="00F304FA">
              <w:rPr>
                <w:rFonts w:ascii="Arial" w:eastAsia="Calibri" w:hAnsi="Arial" w:cs="Arial"/>
                <w:noProof/>
                <w:webHidden/>
                <w:color w:val="2F5496" w:themeColor="accent1" w:themeShade="BF"/>
              </w:rPr>
              <w:tab/>
            </w:r>
            <w:r w:rsidR="007845C4">
              <w:rPr>
                <w:rFonts w:ascii="Arial" w:eastAsia="Calibri" w:hAnsi="Arial" w:cs="Arial"/>
                <w:noProof/>
                <w:webHidden/>
                <w:color w:val="2F5496" w:themeColor="accent1" w:themeShade="BF"/>
              </w:rPr>
              <w:t>4</w:t>
            </w:r>
          </w:hyperlink>
        </w:p>
        <w:p w14:paraId="707B83BD" w14:textId="7280BD1F" w:rsidR="00F304FA" w:rsidRPr="00F304FA" w:rsidRDefault="00332963" w:rsidP="00F304FA">
          <w:pPr>
            <w:numPr>
              <w:ilvl w:val="0"/>
              <w:numId w:val="7"/>
            </w:numPr>
            <w:tabs>
              <w:tab w:val="right" w:leader="dot" w:pos="9350"/>
            </w:tabs>
            <w:spacing w:after="100" w:line="360" w:lineRule="auto"/>
            <w:contextualSpacing/>
            <w:jc w:val="both"/>
            <w:rPr>
              <w:rFonts w:ascii="Arial" w:eastAsia="Times New Roman" w:hAnsi="Arial" w:cs="Arial"/>
              <w:noProof/>
              <w:color w:val="2F5496" w:themeColor="accent1" w:themeShade="BF"/>
              <w:lang w:bidi="bn-BD"/>
            </w:rPr>
          </w:pPr>
          <w:hyperlink w:anchor="_Toc67263911" w:history="1">
            <w:r w:rsidR="00F304FA" w:rsidRPr="00F304FA">
              <w:rPr>
                <w:rFonts w:ascii="Arial" w:eastAsia="Calibri" w:hAnsi="Arial" w:cs="Arial"/>
                <w:noProof/>
                <w:color w:val="2F5496" w:themeColor="accent1" w:themeShade="BF"/>
              </w:rPr>
              <w:t>Berol’s Model of Communication</w:t>
            </w:r>
            <w:r w:rsidR="00F304FA" w:rsidRPr="00F304FA">
              <w:rPr>
                <w:rFonts w:ascii="Arial" w:eastAsia="Calibri" w:hAnsi="Arial" w:cs="Arial"/>
                <w:noProof/>
                <w:webHidden/>
                <w:color w:val="2F5496" w:themeColor="accent1" w:themeShade="BF"/>
              </w:rPr>
              <w:tab/>
            </w:r>
            <w:r w:rsidR="007845C4">
              <w:rPr>
                <w:rFonts w:ascii="Arial" w:eastAsia="Calibri" w:hAnsi="Arial" w:cs="Arial"/>
                <w:noProof/>
                <w:webHidden/>
                <w:color w:val="2F5496" w:themeColor="accent1" w:themeShade="BF"/>
              </w:rPr>
              <w:t>4</w:t>
            </w:r>
          </w:hyperlink>
        </w:p>
        <w:p w14:paraId="4D79DACD" w14:textId="769C23D8" w:rsidR="00F304FA" w:rsidRPr="00F304FA" w:rsidRDefault="00332963" w:rsidP="00F304FA">
          <w:pPr>
            <w:tabs>
              <w:tab w:val="right" w:leader="dot" w:pos="9350"/>
            </w:tabs>
            <w:spacing w:after="100" w:line="360" w:lineRule="auto"/>
            <w:jc w:val="both"/>
            <w:rPr>
              <w:rFonts w:ascii="Arial" w:eastAsia="Times New Roman" w:hAnsi="Arial" w:cs="Arial"/>
              <w:noProof/>
              <w:color w:val="2F5496" w:themeColor="accent1" w:themeShade="BF"/>
              <w:lang w:bidi="bn-BD"/>
            </w:rPr>
          </w:pPr>
          <w:hyperlink w:anchor="_Toc67263912" w:history="1">
            <w:r w:rsidR="00F304FA" w:rsidRPr="00F304FA">
              <w:rPr>
                <w:rFonts w:ascii="Arial" w:eastAsia="Calibri" w:hAnsi="Arial" w:cs="Arial"/>
                <w:noProof/>
                <w:color w:val="2F5496" w:themeColor="accent1" w:themeShade="BF"/>
              </w:rPr>
              <w:t>Communication Skills</w:t>
            </w:r>
            <w:r w:rsidR="00F304FA" w:rsidRPr="00F304FA">
              <w:rPr>
                <w:rFonts w:ascii="Arial" w:eastAsia="Calibri" w:hAnsi="Arial" w:cs="Arial"/>
                <w:noProof/>
                <w:webHidden/>
                <w:color w:val="2F5496" w:themeColor="accent1" w:themeShade="BF"/>
              </w:rPr>
              <w:tab/>
            </w:r>
            <w:r w:rsidR="007845C4">
              <w:rPr>
                <w:rFonts w:ascii="Arial" w:eastAsia="Calibri" w:hAnsi="Arial" w:cs="Arial"/>
                <w:noProof/>
                <w:webHidden/>
                <w:color w:val="2F5496" w:themeColor="accent1" w:themeShade="BF"/>
              </w:rPr>
              <w:t>6</w:t>
            </w:r>
          </w:hyperlink>
        </w:p>
        <w:p w14:paraId="56CBCF1A" w14:textId="26588EFA" w:rsidR="00F304FA" w:rsidRPr="00F304FA" w:rsidRDefault="00332963" w:rsidP="00F304FA">
          <w:pPr>
            <w:tabs>
              <w:tab w:val="right" w:leader="dot" w:pos="9350"/>
            </w:tabs>
            <w:spacing w:after="100" w:line="360" w:lineRule="auto"/>
            <w:jc w:val="both"/>
            <w:rPr>
              <w:rFonts w:ascii="Arial" w:eastAsia="Times New Roman" w:hAnsi="Arial" w:cs="Arial"/>
              <w:noProof/>
              <w:color w:val="2F5496" w:themeColor="accent1" w:themeShade="BF"/>
              <w:lang w:bidi="bn-BD"/>
            </w:rPr>
          </w:pPr>
          <w:hyperlink w:anchor="_Toc67263913" w:history="1">
            <w:r w:rsidR="00F304FA" w:rsidRPr="00F304FA">
              <w:rPr>
                <w:rFonts w:ascii="Arial" w:eastAsia="Calibri" w:hAnsi="Arial" w:cs="Arial"/>
                <w:noProof/>
                <w:color w:val="2F5496" w:themeColor="accent1" w:themeShade="BF"/>
              </w:rPr>
              <w:t>Example of Different Case Studies</w:t>
            </w:r>
            <w:r w:rsidR="00F304FA" w:rsidRPr="00F304FA">
              <w:rPr>
                <w:rFonts w:ascii="Arial" w:eastAsia="Calibri" w:hAnsi="Arial" w:cs="Arial"/>
                <w:noProof/>
                <w:webHidden/>
                <w:color w:val="2F5496" w:themeColor="accent1" w:themeShade="BF"/>
              </w:rPr>
              <w:tab/>
            </w:r>
            <w:r w:rsidR="007845C4">
              <w:rPr>
                <w:rFonts w:ascii="Arial" w:eastAsia="Calibri" w:hAnsi="Arial" w:cs="Arial"/>
                <w:noProof/>
                <w:webHidden/>
                <w:color w:val="2F5496" w:themeColor="accent1" w:themeShade="BF"/>
              </w:rPr>
              <w:t>7</w:t>
            </w:r>
          </w:hyperlink>
        </w:p>
        <w:p w14:paraId="63D4F01C" w14:textId="3815CF7A" w:rsidR="00F304FA" w:rsidRPr="00F304FA" w:rsidRDefault="00332963" w:rsidP="00F304FA">
          <w:pPr>
            <w:numPr>
              <w:ilvl w:val="0"/>
              <w:numId w:val="6"/>
            </w:numPr>
            <w:tabs>
              <w:tab w:val="right" w:leader="dot" w:pos="9350"/>
            </w:tabs>
            <w:spacing w:after="100" w:line="360" w:lineRule="auto"/>
            <w:contextualSpacing/>
            <w:jc w:val="both"/>
            <w:rPr>
              <w:rFonts w:ascii="Arial" w:eastAsia="Times New Roman" w:hAnsi="Arial" w:cs="Arial"/>
              <w:noProof/>
              <w:color w:val="2F5496" w:themeColor="accent1" w:themeShade="BF"/>
              <w:lang w:bidi="bn-BD"/>
            </w:rPr>
          </w:pPr>
          <w:hyperlink w:anchor="_Toc67263914" w:history="1">
            <w:r w:rsidR="00F304FA" w:rsidRPr="00F304FA">
              <w:rPr>
                <w:rFonts w:ascii="Arial" w:eastAsia="Calibri" w:hAnsi="Arial" w:cs="Arial"/>
                <w:noProof/>
                <w:color w:val="2F5496" w:themeColor="accent1" w:themeShade="BF"/>
              </w:rPr>
              <w:t>Case Study of Pedro and Maria</w:t>
            </w:r>
            <w:r w:rsidR="00F304FA" w:rsidRPr="00F304FA">
              <w:rPr>
                <w:rFonts w:ascii="Arial" w:eastAsia="Calibri" w:hAnsi="Arial" w:cs="Arial"/>
                <w:noProof/>
                <w:webHidden/>
                <w:color w:val="2F5496" w:themeColor="accent1" w:themeShade="BF"/>
              </w:rPr>
              <w:tab/>
            </w:r>
            <w:r w:rsidR="007845C4">
              <w:rPr>
                <w:rFonts w:ascii="Arial" w:eastAsia="Calibri" w:hAnsi="Arial" w:cs="Arial"/>
                <w:noProof/>
                <w:webHidden/>
                <w:color w:val="2F5496" w:themeColor="accent1" w:themeShade="BF"/>
              </w:rPr>
              <w:t>7</w:t>
            </w:r>
          </w:hyperlink>
        </w:p>
        <w:p w14:paraId="7B0C4FF0" w14:textId="5F6638B3" w:rsidR="00F304FA" w:rsidRPr="00F304FA" w:rsidRDefault="00332963" w:rsidP="00F304FA">
          <w:pPr>
            <w:numPr>
              <w:ilvl w:val="0"/>
              <w:numId w:val="6"/>
            </w:numPr>
            <w:tabs>
              <w:tab w:val="right" w:leader="dot" w:pos="9350"/>
            </w:tabs>
            <w:spacing w:after="100" w:line="360" w:lineRule="auto"/>
            <w:contextualSpacing/>
            <w:jc w:val="both"/>
            <w:rPr>
              <w:rFonts w:ascii="Arial" w:eastAsia="Times New Roman" w:hAnsi="Arial" w:cs="Arial"/>
              <w:noProof/>
              <w:color w:val="2F5496" w:themeColor="accent1" w:themeShade="BF"/>
              <w:lang w:bidi="bn-BD"/>
            </w:rPr>
          </w:pPr>
          <w:hyperlink w:anchor="_Toc67263915" w:history="1">
            <w:r w:rsidR="00F304FA" w:rsidRPr="00F304FA">
              <w:rPr>
                <w:rFonts w:ascii="Arial" w:eastAsia="Calibri" w:hAnsi="Arial" w:cs="Arial"/>
                <w:noProof/>
                <w:color w:val="2F5496" w:themeColor="accent1" w:themeShade="BF"/>
              </w:rPr>
              <w:t>Case Study of the Professor</w:t>
            </w:r>
            <w:r w:rsidR="00F304FA" w:rsidRPr="00F304FA">
              <w:rPr>
                <w:rFonts w:ascii="Arial" w:eastAsia="Calibri" w:hAnsi="Arial" w:cs="Arial"/>
                <w:noProof/>
                <w:webHidden/>
                <w:color w:val="2F5496" w:themeColor="accent1" w:themeShade="BF"/>
              </w:rPr>
              <w:tab/>
            </w:r>
            <w:r w:rsidR="007845C4">
              <w:rPr>
                <w:rFonts w:ascii="Arial" w:eastAsia="Calibri" w:hAnsi="Arial" w:cs="Arial"/>
                <w:noProof/>
                <w:webHidden/>
                <w:color w:val="2F5496" w:themeColor="accent1" w:themeShade="BF"/>
              </w:rPr>
              <w:t>7</w:t>
            </w:r>
          </w:hyperlink>
        </w:p>
        <w:p w14:paraId="2263AE5D" w14:textId="042699E6" w:rsidR="00F304FA" w:rsidRPr="00F304FA" w:rsidRDefault="00F304FA" w:rsidP="00F304FA">
          <w:pPr>
            <w:tabs>
              <w:tab w:val="right" w:leader="dot" w:pos="9350"/>
            </w:tabs>
            <w:spacing w:after="100" w:line="360" w:lineRule="auto"/>
            <w:jc w:val="both"/>
            <w:rPr>
              <w:rFonts w:ascii="Arial" w:eastAsia="Calibri" w:hAnsi="Arial" w:cs="Arial"/>
              <w:noProof/>
              <w:color w:val="2F5496" w:themeColor="accent1" w:themeShade="BF"/>
            </w:rPr>
          </w:pPr>
          <w:r w:rsidRPr="00F304FA">
            <w:rPr>
              <w:rFonts w:ascii="Arial" w:hAnsi="Arial" w:cs="Arial"/>
              <w:color w:val="2F5496" w:themeColor="accent1" w:themeShade="BF"/>
            </w:rPr>
            <w:t xml:space="preserve">Examples of </w:t>
          </w:r>
          <w:hyperlink w:anchor="_Toc67263917" w:history="1">
            <w:r w:rsidRPr="00F304FA">
              <w:rPr>
                <w:rFonts w:ascii="Arial" w:eastAsia="Calibri" w:hAnsi="Arial" w:cs="Arial"/>
                <w:noProof/>
                <w:color w:val="2F5496" w:themeColor="accent1" w:themeShade="BF"/>
              </w:rPr>
              <w:t>Poor Communication in the Workplace</w:t>
            </w:r>
            <w:r w:rsidRPr="00F304FA">
              <w:rPr>
                <w:rFonts w:ascii="Arial" w:eastAsia="Calibri" w:hAnsi="Arial" w:cs="Arial"/>
                <w:noProof/>
                <w:webHidden/>
                <w:color w:val="2F5496" w:themeColor="accent1" w:themeShade="BF"/>
              </w:rPr>
              <w:tab/>
            </w:r>
            <w:r w:rsidR="007845C4">
              <w:rPr>
                <w:rFonts w:ascii="Arial" w:eastAsia="Calibri" w:hAnsi="Arial" w:cs="Arial"/>
                <w:noProof/>
                <w:webHidden/>
                <w:color w:val="2F5496" w:themeColor="accent1" w:themeShade="BF"/>
              </w:rPr>
              <w:t>8</w:t>
            </w:r>
          </w:hyperlink>
        </w:p>
        <w:p w14:paraId="6524E925" w14:textId="65D56D8E" w:rsidR="00F304FA" w:rsidRPr="00F304FA" w:rsidRDefault="00332963" w:rsidP="00F304FA">
          <w:pPr>
            <w:numPr>
              <w:ilvl w:val="0"/>
              <w:numId w:val="5"/>
            </w:numPr>
            <w:tabs>
              <w:tab w:val="right" w:leader="dot" w:pos="9350"/>
            </w:tabs>
            <w:spacing w:after="100" w:line="360" w:lineRule="auto"/>
            <w:contextualSpacing/>
            <w:jc w:val="both"/>
            <w:rPr>
              <w:rFonts w:ascii="Arial" w:eastAsia="Times New Roman" w:hAnsi="Arial" w:cs="Arial"/>
              <w:noProof/>
              <w:color w:val="2F5496" w:themeColor="accent1" w:themeShade="BF"/>
              <w:lang w:bidi="bn-BD"/>
            </w:rPr>
          </w:pPr>
          <w:hyperlink w:anchor="_Toc67263916" w:history="1">
            <w:r w:rsidR="00F304FA" w:rsidRPr="00F304FA">
              <w:rPr>
                <w:rFonts w:ascii="Arial" w:eastAsia="Calibri" w:hAnsi="Arial" w:cs="Arial"/>
                <w:noProof/>
                <w:color w:val="2F5496" w:themeColor="accent1" w:themeShade="BF"/>
              </w:rPr>
              <w:t>Case Study of ER (EGG Case)</w:t>
            </w:r>
            <w:r w:rsidR="00F304FA" w:rsidRPr="00F304FA">
              <w:rPr>
                <w:rFonts w:ascii="Arial" w:eastAsia="Calibri" w:hAnsi="Arial" w:cs="Arial"/>
                <w:noProof/>
                <w:webHidden/>
                <w:color w:val="2F5496" w:themeColor="accent1" w:themeShade="BF"/>
              </w:rPr>
              <w:tab/>
            </w:r>
            <w:r w:rsidR="007845C4">
              <w:rPr>
                <w:rFonts w:ascii="Arial" w:eastAsia="Calibri" w:hAnsi="Arial" w:cs="Arial"/>
                <w:noProof/>
                <w:webHidden/>
                <w:color w:val="2F5496" w:themeColor="accent1" w:themeShade="BF"/>
              </w:rPr>
              <w:t>8</w:t>
            </w:r>
          </w:hyperlink>
        </w:p>
        <w:p w14:paraId="54111598" w14:textId="7E5AA25F" w:rsidR="00F304FA" w:rsidRPr="00F304FA" w:rsidRDefault="00F304FA" w:rsidP="00F304FA">
          <w:pPr>
            <w:numPr>
              <w:ilvl w:val="0"/>
              <w:numId w:val="5"/>
            </w:numPr>
            <w:tabs>
              <w:tab w:val="right" w:leader="dot" w:pos="9350"/>
            </w:tabs>
            <w:spacing w:after="100" w:line="360" w:lineRule="auto"/>
            <w:contextualSpacing/>
            <w:jc w:val="both"/>
            <w:rPr>
              <w:rFonts w:ascii="Arial" w:eastAsia="Times New Roman" w:hAnsi="Arial" w:cs="Arial"/>
              <w:noProof/>
              <w:color w:val="2F5496" w:themeColor="accent1" w:themeShade="BF"/>
              <w:lang w:bidi="bn-BD"/>
            </w:rPr>
          </w:pPr>
          <w:r w:rsidRPr="00F304FA">
            <w:rPr>
              <w:rFonts w:ascii="Arial" w:eastAsia="Times New Roman" w:hAnsi="Arial" w:cs="Arial"/>
              <w:noProof/>
              <w:color w:val="2F5496" w:themeColor="accent1" w:themeShade="BF"/>
              <w:lang w:bidi="bn-BD"/>
            </w:rPr>
            <w:t>Daily observation case…………………………………..……………………………………</w:t>
          </w:r>
          <w:r w:rsidR="007845C4">
            <w:rPr>
              <w:rFonts w:ascii="Arial" w:eastAsia="Times New Roman" w:hAnsi="Arial" w:cs="Arial"/>
              <w:noProof/>
              <w:color w:val="2F5496" w:themeColor="accent1" w:themeShade="BF"/>
              <w:lang w:bidi="bn-BD"/>
            </w:rPr>
            <w:t>…8</w:t>
          </w:r>
        </w:p>
        <w:p w14:paraId="2E764A4D" w14:textId="7AEF0547" w:rsidR="00F304FA" w:rsidRPr="00F304FA" w:rsidRDefault="00332963" w:rsidP="00F304FA">
          <w:pPr>
            <w:tabs>
              <w:tab w:val="right" w:leader="dot" w:pos="9350"/>
            </w:tabs>
            <w:spacing w:after="100" w:line="360" w:lineRule="auto"/>
            <w:jc w:val="both"/>
            <w:rPr>
              <w:rFonts w:ascii="Arial" w:eastAsia="Times New Roman" w:hAnsi="Arial" w:cs="Arial"/>
              <w:noProof/>
              <w:color w:val="2F5496" w:themeColor="accent1" w:themeShade="BF"/>
              <w:lang w:bidi="bn-BD"/>
            </w:rPr>
          </w:pPr>
          <w:hyperlink w:anchor="_Toc67263918" w:history="1">
            <w:r w:rsidR="00F304FA" w:rsidRPr="00F304FA">
              <w:rPr>
                <w:rFonts w:ascii="Arial" w:eastAsia="Calibri" w:hAnsi="Arial" w:cs="Arial"/>
                <w:noProof/>
                <w:color w:val="2F5496" w:themeColor="accent1" w:themeShade="BF"/>
              </w:rPr>
              <w:t>Suggestions for Improvements</w:t>
            </w:r>
            <w:r w:rsidR="00F304FA" w:rsidRPr="00F304FA">
              <w:rPr>
                <w:rFonts w:ascii="Arial" w:eastAsia="Calibri" w:hAnsi="Arial" w:cs="Arial"/>
                <w:noProof/>
                <w:webHidden/>
                <w:color w:val="2F5496" w:themeColor="accent1" w:themeShade="BF"/>
              </w:rPr>
              <w:tab/>
            </w:r>
            <w:r w:rsidR="007845C4">
              <w:rPr>
                <w:rFonts w:ascii="Arial" w:eastAsia="Calibri" w:hAnsi="Arial" w:cs="Arial"/>
                <w:noProof/>
                <w:webHidden/>
                <w:color w:val="2F5496" w:themeColor="accent1" w:themeShade="BF"/>
              </w:rPr>
              <w:t>9</w:t>
            </w:r>
          </w:hyperlink>
        </w:p>
        <w:p w14:paraId="0B0D3CE6" w14:textId="2A9100D2" w:rsidR="00F304FA" w:rsidRPr="00F304FA" w:rsidRDefault="00332963" w:rsidP="00F304FA">
          <w:pPr>
            <w:tabs>
              <w:tab w:val="right" w:leader="dot" w:pos="9350"/>
            </w:tabs>
            <w:spacing w:after="100" w:line="360" w:lineRule="auto"/>
            <w:jc w:val="both"/>
            <w:rPr>
              <w:rFonts w:ascii="Arial" w:eastAsia="Times New Roman" w:hAnsi="Arial" w:cs="Arial"/>
              <w:noProof/>
              <w:color w:val="2F5496" w:themeColor="accent1" w:themeShade="BF"/>
              <w:lang w:bidi="bn-BD"/>
            </w:rPr>
          </w:pPr>
          <w:hyperlink w:anchor="_Toc67263919" w:history="1">
            <w:r w:rsidR="00F304FA" w:rsidRPr="00F304FA">
              <w:rPr>
                <w:rFonts w:ascii="Arial" w:eastAsia="Calibri" w:hAnsi="Arial" w:cs="Arial"/>
                <w:noProof/>
                <w:color w:val="2F5496" w:themeColor="accent1" w:themeShade="BF"/>
              </w:rPr>
              <w:t>Conclusion</w:t>
            </w:r>
            <w:r w:rsidR="00F304FA" w:rsidRPr="00F304FA">
              <w:rPr>
                <w:rFonts w:ascii="Arial" w:eastAsia="Calibri" w:hAnsi="Arial" w:cs="Arial"/>
                <w:noProof/>
                <w:webHidden/>
                <w:color w:val="2F5496" w:themeColor="accent1" w:themeShade="BF"/>
              </w:rPr>
              <w:tab/>
            </w:r>
            <w:r w:rsidR="007845C4">
              <w:rPr>
                <w:rFonts w:ascii="Arial" w:eastAsia="Calibri" w:hAnsi="Arial" w:cs="Arial"/>
                <w:noProof/>
                <w:webHidden/>
                <w:color w:val="2F5496" w:themeColor="accent1" w:themeShade="BF"/>
              </w:rPr>
              <w:t>9</w:t>
            </w:r>
          </w:hyperlink>
        </w:p>
        <w:p w14:paraId="15E5FDA1" w14:textId="51F7CFC8" w:rsidR="00F304FA" w:rsidRPr="00F304FA" w:rsidRDefault="00332963" w:rsidP="00F304FA">
          <w:pPr>
            <w:tabs>
              <w:tab w:val="right" w:leader="dot" w:pos="9350"/>
            </w:tabs>
            <w:spacing w:after="100" w:line="360" w:lineRule="auto"/>
            <w:jc w:val="both"/>
            <w:rPr>
              <w:rFonts w:ascii="Arial" w:eastAsia="Calibri" w:hAnsi="Arial" w:cs="Arial"/>
              <w:noProof/>
              <w:color w:val="2F5496" w:themeColor="accent1" w:themeShade="BF"/>
            </w:rPr>
          </w:pPr>
          <w:hyperlink w:anchor="_Toc67263920" w:history="1">
            <w:r w:rsidR="00F304FA" w:rsidRPr="00F304FA">
              <w:rPr>
                <w:rFonts w:ascii="Arial" w:eastAsia="Calibri" w:hAnsi="Arial" w:cs="Arial"/>
                <w:noProof/>
                <w:color w:val="2F5496" w:themeColor="accent1" w:themeShade="BF"/>
              </w:rPr>
              <w:t>References</w:t>
            </w:r>
            <w:r w:rsidR="00F304FA" w:rsidRPr="00F304FA">
              <w:rPr>
                <w:rFonts w:ascii="Arial" w:eastAsia="Calibri" w:hAnsi="Arial" w:cs="Arial"/>
                <w:noProof/>
                <w:webHidden/>
                <w:color w:val="2F5496" w:themeColor="accent1" w:themeShade="BF"/>
              </w:rPr>
              <w:tab/>
            </w:r>
            <w:r w:rsidR="007845C4">
              <w:rPr>
                <w:rFonts w:ascii="Arial" w:eastAsia="Calibri" w:hAnsi="Arial" w:cs="Arial"/>
                <w:noProof/>
                <w:webHidden/>
                <w:color w:val="2F5496" w:themeColor="accent1" w:themeShade="BF"/>
              </w:rPr>
              <w:t>10</w:t>
            </w:r>
          </w:hyperlink>
        </w:p>
        <w:p w14:paraId="333FB433" w14:textId="6C1680BC" w:rsidR="00F304FA" w:rsidRPr="00F304FA" w:rsidRDefault="00F304FA" w:rsidP="00040C48">
          <w:pPr>
            <w:tabs>
              <w:tab w:val="left" w:pos="9214"/>
              <w:tab w:val="right" w:leader="dot" w:pos="9356"/>
            </w:tabs>
            <w:spacing w:after="100" w:line="360" w:lineRule="auto"/>
            <w:jc w:val="both"/>
            <w:rPr>
              <w:rFonts w:ascii="Arial" w:eastAsia="Calibri" w:hAnsi="Arial" w:cs="Arial"/>
              <w:noProof/>
              <w:color w:val="2F5496" w:themeColor="accent1" w:themeShade="BF"/>
            </w:rPr>
          </w:pPr>
          <w:r w:rsidRPr="00F304FA">
            <w:rPr>
              <w:rFonts w:ascii="Arial" w:eastAsia="Calibri" w:hAnsi="Arial" w:cs="Arial"/>
              <w:noProof/>
              <w:color w:val="2F5496" w:themeColor="accent1" w:themeShade="BF"/>
            </w:rPr>
            <w:t>Appendix A……………………………………………………………………………………………...</w:t>
          </w:r>
          <w:r w:rsidR="007845C4">
            <w:rPr>
              <w:rFonts w:ascii="Arial" w:eastAsia="Calibri" w:hAnsi="Arial" w:cs="Arial"/>
              <w:noProof/>
              <w:color w:val="2F5496" w:themeColor="accent1" w:themeShade="BF"/>
            </w:rPr>
            <w:t>.12</w:t>
          </w:r>
        </w:p>
        <w:p w14:paraId="2DF0D089" w14:textId="01EF8587" w:rsidR="00F304FA" w:rsidRPr="00F304FA" w:rsidRDefault="00F304FA" w:rsidP="00F304FA">
          <w:pPr>
            <w:tabs>
              <w:tab w:val="right" w:leader="dot" w:pos="9350"/>
            </w:tabs>
            <w:spacing w:after="100" w:line="360" w:lineRule="auto"/>
            <w:jc w:val="both"/>
            <w:rPr>
              <w:rFonts w:ascii="Arial" w:eastAsia="Calibri" w:hAnsi="Arial" w:cs="Arial"/>
              <w:noProof/>
              <w:color w:val="2F5496" w:themeColor="accent1" w:themeShade="BF"/>
            </w:rPr>
          </w:pPr>
          <w:r w:rsidRPr="00F304FA">
            <w:rPr>
              <w:rFonts w:ascii="Arial" w:eastAsia="Calibri" w:hAnsi="Arial" w:cs="Arial"/>
              <w:noProof/>
              <w:color w:val="2F5496" w:themeColor="accent1" w:themeShade="BF"/>
            </w:rPr>
            <w:t>Appendix B……………………………………………………………………………………………..</w:t>
          </w:r>
          <w:r w:rsidR="007845C4">
            <w:rPr>
              <w:rFonts w:ascii="Arial" w:eastAsia="Calibri" w:hAnsi="Arial" w:cs="Arial"/>
              <w:noProof/>
              <w:color w:val="2F5496" w:themeColor="accent1" w:themeShade="BF"/>
            </w:rPr>
            <w:t>..13</w:t>
          </w:r>
        </w:p>
        <w:p w14:paraId="0A7CE09A" w14:textId="5BAA1CD2" w:rsidR="00F304FA" w:rsidRPr="00F304FA" w:rsidRDefault="00F304FA" w:rsidP="00F304FA">
          <w:pPr>
            <w:tabs>
              <w:tab w:val="right" w:leader="dot" w:pos="9350"/>
            </w:tabs>
            <w:spacing w:after="100" w:line="360" w:lineRule="auto"/>
            <w:jc w:val="both"/>
            <w:rPr>
              <w:rFonts w:ascii="Arial" w:eastAsia="Calibri" w:hAnsi="Arial" w:cs="Arial"/>
              <w:noProof/>
              <w:color w:val="2F5496" w:themeColor="accent1" w:themeShade="BF"/>
            </w:rPr>
          </w:pPr>
          <w:r w:rsidRPr="00F304FA">
            <w:rPr>
              <w:rFonts w:ascii="Arial" w:eastAsia="Calibri" w:hAnsi="Arial" w:cs="Arial"/>
              <w:noProof/>
              <w:color w:val="2F5496" w:themeColor="accent1" w:themeShade="BF"/>
            </w:rPr>
            <w:t>Appendix C…………………………………………………………………………………………</w:t>
          </w:r>
          <w:r w:rsidR="007845C4">
            <w:rPr>
              <w:rFonts w:ascii="Arial" w:eastAsia="Calibri" w:hAnsi="Arial" w:cs="Arial"/>
              <w:noProof/>
              <w:color w:val="2F5496" w:themeColor="accent1" w:themeShade="BF"/>
            </w:rPr>
            <w:t>.</w:t>
          </w:r>
          <w:r w:rsidRPr="00F304FA">
            <w:rPr>
              <w:rFonts w:ascii="Arial" w:eastAsia="Calibri" w:hAnsi="Arial" w:cs="Arial"/>
              <w:noProof/>
              <w:color w:val="2F5496" w:themeColor="accent1" w:themeShade="BF"/>
            </w:rPr>
            <w:t>…</w:t>
          </w:r>
          <w:r w:rsidR="007845C4">
            <w:rPr>
              <w:rFonts w:ascii="Arial" w:eastAsia="Calibri" w:hAnsi="Arial" w:cs="Arial"/>
              <w:noProof/>
              <w:color w:val="2F5496" w:themeColor="accent1" w:themeShade="BF"/>
            </w:rPr>
            <w:t>…14</w:t>
          </w:r>
        </w:p>
        <w:p w14:paraId="73C13CB3" w14:textId="37087CD7" w:rsidR="00F304FA" w:rsidRPr="00F304FA" w:rsidRDefault="00F304FA" w:rsidP="00F304FA">
          <w:pPr>
            <w:tabs>
              <w:tab w:val="right" w:leader="dot" w:pos="9350"/>
            </w:tabs>
            <w:spacing w:after="100" w:line="360" w:lineRule="auto"/>
            <w:jc w:val="both"/>
            <w:rPr>
              <w:rFonts w:ascii="Arial" w:eastAsia="Calibri" w:hAnsi="Arial" w:cs="Arial"/>
              <w:noProof/>
              <w:color w:val="2F5496" w:themeColor="accent1" w:themeShade="BF"/>
            </w:rPr>
          </w:pPr>
          <w:r w:rsidRPr="00F304FA">
            <w:rPr>
              <w:rFonts w:ascii="Arial" w:eastAsia="Calibri" w:hAnsi="Arial" w:cs="Arial"/>
              <w:noProof/>
              <w:color w:val="2F5496" w:themeColor="accent1" w:themeShade="BF"/>
            </w:rPr>
            <w:t>Appendix D……………………………………………………………………………………………</w:t>
          </w:r>
          <w:r w:rsidR="007845C4">
            <w:rPr>
              <w:rFonts w:ascii="Arial" w:eastAsia="Calibri" w:hAnsi="Arial" w:cs="Arial"/>
              <w:noProof/>
              <w:color w:val="2F5496" w:themeColor="accent1" w:themeShade="BF"/>
            </w:rPr>
            <w:t>....15</w:t>
          </w:r>
        </w:p>
        <w:p w14:paraId="5742872D" w14:textId="646DF6E7" w:rsidR="00F304FA" w:rsidRPr="00F304FA" w:rsidRDefault="00F304FA" w:rsidP="00F304FA">
          <w:pPr>
            <w:tabs>
              <w:tab w:val="right" w:leader="dot" w:pos="9350"/>
            </w:tabs>
            <w:spacing w:after="100" w:line="360" w:lineRule="auto"/>
            <w:jc w:val="both"/>
            <w:rPr>
              <w:rFonts w:ascii="Arial" w:eastAsia="Calibri" w:hAnsi="Arial" w:cs="Arial"/>
              <w:noProof/>
              <w:color w:val="2F5496" w:themeColor="accent1" w:themeShade="BF"/>
            </w:rPr>
          </w:pPr>
          <w:r w:rsidRPr="00F304FA">
            <w:rPr>
              <w:rFonts w:ascii="Arial" w:eastAsia="Calibri" w:hAnsi="Arial" w:cs="Arial"/>
              <w:noProof/>
              <w:color w:val="2F5496" w:themeColor="accent1" w:themeShade="BF"/>
            </w:rPr>
            <w:t>Appendix E……………………………………………………………………………………………...</w:t>
          </w:r>
          <w:r w:rsidR="007845C4">
            <w:rPr>
              <w:rFonts w:ascii="Arial" w:eastAsia="Calibri" w:hAnsi="Arial" w:cs="Arial"/>
              <w:noProof/>
              <w:color w:val="2F5496" w:themeColor="accent1" w:themeShade="BF"/>
            </w:rPr>
            <w:t>.16</w:t>
          </w:r>
        </w:p>
        <w:p w14:paraId="2E48B5C5" w14:textId="77777777" w:rsidR="00F304FA" w:rsidRPr="00F304FA" w:rsidRDefault="00F304FA" w:rsidP="00F304FA">
          <w:pPr>
            <w:spacing w:line="360" w:lineRule="auto"/>
            <w:jc w:val="both"/>
            <w:rPr>
              <w:rFonts w:ascii="Arial" w:eastAsia="Calibri" w:hAnsi="Arial" w:cs="Arial"/>
              <w:b/>
              <w:bCs/>
              <w:noProof/>
            </w:rPr>
          </w:pPr>
          <w:r w:rsidRPr="00F304FA">
            <w:rPr>
              <w:rFonts w:ascii="Arial" w:eastAsia="Calibri" w:hAnsi="Arial" w:cs="Arial"/>
              <w:b/>
              <w:bCs/>
              <w:noProof/>
              <w:color w:val="2F5496" w:themeColor="accent1" w:themeShade="BF"/>
            </w:rPr>
            <w:fldChar w:fldCharType="end"/>
          </w:r>
        </w:p>
      </w:sdtContent>
    </w:sdt>
    <w:p w14:paraId="36721A0A" w14:textId="77777777" w:rsidR="00F304FA" w:rsidRPr="00F304FA" w:rsidRDefault="00F304FA" w:rsidP="00F304FA">
      <w:pPr>
        <w:spacing w:line="360" w:lineRule="auto"/>
        <w:jc w:val="both"/>
        <w:rPr>
          <w:rFonts w:ascii="Arial" w:hAnsi="Arial" w:cs="Arial"/>
        </w:rPr>
      </w:pPr>
    </w:p>
    <w:p w14:paraId="525DB272" w14:textId="77777777" w:rsidR="00F304FA" w:rsidRPr="00F304FA" w:rsidRDefault="00F304FA" w:rsidP="00F304FA">
      <w:pPr>
        <w:spacing w:line="360" w:lineRule="auto"/>
        <w:jc w:val="both"/>
        <w:rPr>
          <w:rFonts w:ascii="Arial" w:hAnsi="Arial" w:cs="Arial"/>
        </w:rPr>
      </w:pPr>
    </w:p>
    <w:p w14:paraId="6F939DD2" w14:textId="77777777" w:rsidR="00F304FA" w:rsidRPr="00F304FA" w:rsidRDefault="00F304FA" w:rsidP="00F304FA">
      <w:pPr>
        <w:spacing w:line="360" w:lineRule="auto"/>
        <w:jc w:val="both"/>
        <w:rPr>
          <w:rFonts w:ascii="Arial" w:hAnsi="Arial" w:cs="Arial"/>
        </w:rPr>
      </w:pPr>
    </w:p>
    <w:p w14:paraId="798EFE1B" w14:textId="77777777" w:rsidR="00F304FA" w:rsidRPr="00F304FA" w:rsidRDefault="00F304FA" w:rsidP="00F304FA">
      <w:pPr>
        <w:shd w:val="clear" w:color="auto" w:fill="D9E2F3" w:themeFill="accent1" w:themeFillTint="33"/>
        <w:spacing w:line="360" w:lineRule="auto"/>
        <w:jc w:val="both"/>
        <w:rPr>
          <w:rFonts w:ascii="Arial" w:hAnsi="Arial" w:cs="Arial"/>
          <w:b/>
          <w:bCs/>
        </w:rPr>
      </w:pPr>
      <w:r w:rsidRPr="00F304FA">
        <w:rPr>
          <w:rFonts w:ascii="Arial" w:hAnsi="Arial" w:cs="Arial"/>
          <w:b/>
          <w:bCs/>
        </w:rPr>
        <w:lastRenderedPageBreak/>
        <w:t>Introduction</w:t>
      </w:r>
    </w:p>
    <w:p w14:paraId="7DB74F29" w14:textId="14F33E10" w:rsidR="00F304FA" w:rsidRPr="00F304FA" w:rsidRDefault="00F304FA" w:rsidP="00F304FA">
      <w:pPr>
        <w:spacing w:line="360" w:lineRule="auto"/>
        <w:jc w:val="both"/>
        <w:rPr>
          <w:rFonts w:ascii="Arial" w:hAnsi="Arial" w:cs="Arial"/>
          <w:sz w:val="20"/>
          <w:szCs w:val="20"/>
        </w:rPr>
      </w:pPr>
      <w:r w:rsidRPr="00F304FA">
        <w:rPr>
          <w:rFonts w:ascii="Arial" w:hAnsi="Arial" w:cs="Arial"/>
        </w:rPr>
        <w:t xml:space="preserve">Communication is the act of transferring information from one place or person to another. It is also defined as the act in which ideas or feelings are shared or conveyed successfully. This might be through writing, speaking or any other means of passing information.  Communication is a very important tool in the workplace which allows for effective working as well as promoting productivity by boosting the morale of the employees and promoting </w:t>
      </w:r>
      <w:proofErr w:type="gramStart"/>
      <w:r w:rsidRPr="00F304FA">
        <w:rPr>
          <w:rFonts w:ascii="Arial" w:hAnsi="Arial" w:cs="Arial"/>
        </w:rPr>
        <w:t>commitment</w:t>
      </w:r>
      <w:r w:rsidRPr="007924A5">
        <w:rPr>
          <w:rFonts w:ascii="Arial" w:hAnsi="Arial" w:cs="Arial"/>
          <w:sz w:val="18"/>
          <w:szCs w:val="18"/>
        </w:rPr>
        <w:t>(</w:t>
      </w:r>
      <w:proofErr w:type="gramEnd"/>
      <w:r w:rsidRPr="007924A5">
        <w:rPr>
          <w:rFonts w:ascii="Arial" w:hAnsi="Arial" w:cs="Arial"/>
          <w:sz w:val="18"/>
          <w:szCs w:val="18"/>
        </w:rPr>
        <w:t>Skills You Need, 2019).</w:t>
      </w:r>
      <w:r w:rsidRPr="00F304FA">
        <w:rPr>
          <w:rFonts w:ascii="Arial" w:hAnsi="Arial" w:cs="Arial"/>
          <w:sz w:val="20"/>
          <w:szCs w:val="20"/>
        </w:rPr>
        <w:t xml:space="preserve"> </w:t>
      </w:r>
    </w:p>
    <w:p w14:paraId="7C64D3BF" w14:textId="77777777" w:rsidR="00F304FA" w:rsidRPr="00F304FA" w:rsidRDefault="00F304FA" w:rsidP="00F304FA">
      <w:pPr>
        <w:shd w:val="clear" w:color="auto" w:fill="D9E2F3" w:themeFill="accent1" w:themeFillTint="33"/>
        <w:spacing w:line="360" w:lineRule="auto"/>
        <w:jc w:val="both"/>
        <w:rPr>
          <w:rFonts w:ascii="Arial" w:hAnsi="Arial" w:cs="Arial"/>
          <w:b/>
          <w:bCs/>
        </w:rPr>
      </w:pPr>
      <w:r w:rsidRPr="00F304FA">
        <w:rPr>
          <w:rFonts w:ascii="Arial" w:hAnsi="Arial" w:cs="Arial"/>
          <w:b/>
          <w:bCs/>
        </w:rPr>
        <w:t xml:space="preserve">Models of communication </w:t>
      </w:r>
    </w:p>
    <w:p w14:paraId="431C5054" w14:textId="77777777" w:rsidR="00F304FA" w:rsidRPr="00F304FA" w:rsidRDefault="00F304FA" w:rsidP="00F304FA">
      <w:pPr>
        <w:spacing w:line="360" w:lineRule="auto"/>
        <w:jc w:val="both"/>
        <w:rPr>
          <w:rFonts w:ascii="Arial" w:hAnsi="Arial" w:cs="Arial"/>
          <w:b/>
          <w:bCs/>
        </w:rPr>
      </w:pPr>
      <w:r w:rsidRPr="00F304FA">
        <w:rPr>
          <w:rFonts w:ascii="Arial" w:hAnsi="Arial" w:cs="Arial"/>
          <w:b/>
          <w:bCs/>
        </w:rPr>
        <w:t xml:space="preserve">1. The Shannon Weaver </w:t>
      </w:r>
      <w:proofErr w:type="gramStart"/>
      <w:r w:rsidRPr="00F304FA">
        <w:rPr>
          <w:rFonts w:ascii="Arial" w:hAnsi="Arial" w:cs="Arial"/>
          <w:b/>
          <w:bCs/>
        </w:rPr>
        <w:t>Model(</w:t>
      </w:r>
      <w:proofErr w:type="gramEnd"/>
      <w:r w:rsidRPr="00F304FA">
        <w:rPr>
          <w:rFonts w:ascii="Arial" w:hAnsi="Arial" w:cs="Arial"/>
          <w:b/>
          <w:bCs/>
        </w:rPr>
        <w:t>SWM)</w:t>
      </w:r>
      <w:r w:rsidRPr="00F304FA">
        <w:rPr>
          <w:rFonts w:ascii="Arial" w:hAnsi="Arial" w:cs="Arial"/>
        </w:rPr>
        <w:t xml:space="preserve"> is a linear communication theory developed in </w:t>
      </w:r>
      <w:r w:rsidRPr="00F304FA">
        <w:rPr>
          <w:rFonts w:ascii="Arial" w:hAnsi="Arial" w:cs="Arial"/>
          <w:b/>
          <w:bCs/>
        </w:rPr>
        <w:t>1948</w:t>
      </w:r>
      <w:r w:rsidRPr="00F304FA">
        <w:rPr>
          <w:rFonts w:ascii="Arial" w:hAnsi="Arial" w:cs="Arial"/>
        </w:rPr>
        <w:t xml:space="preserve">. The model is made up of six concepts including the receiver, the sender, the message, the noise which is the disturbance arising from the environment or the people, or any other source, decoder which converts the signals, the channel which is the medium used to transmit the message, and the encoder which refers to the machine used by the sender and coverts the message to </w:t>
      </w:r>
      <w:proofErr w:type="gramStart"/>
      <w:r w:rsidRPr="00F304FA">
        <w:rPr>
          <w:rFonts w:ascii="Arial" w:hAnsi="Arial" w:cs="Arial"/>
        </w:rPr>
        <w:t>signal</w:t>
      </w:r>
      <w:r w:rsidRPr="007924A5">
        <w:rPr>
          <w:rFonts w:ascii="Arial" w:hAnsi="Arial" w:cs="Arial"/>
          <w:sz w:val="18"/>
          <w:szCs w:val="18"/>
        </w:rPr>
        <w:t>(</w:t>
      </w:r>
      <w:proofErr w:type="spellStart"/>
      <w:proofErr w:type="gramEnd"/>
      <w:r w:rsidRPr="007924A5">
        <w:rPr>
          <w:rFonts w:ascii="Arial" w:hAnsi="Arial" w:cs="Arial"/>
          <w:sz w:val="18"/>
          <w:szCs w:val="18"/>
        </w:rPr>
        <w:t>Businesstopia</w:t>
      </w:r>
      <w:proofErr w:type="spellEnd"/>
      <w:r w:rsidRPr="007924A5">
        <w:rPr>
          <w:rFonts w:ascii="Arial" w:hAnsi="Arial" w:cs="Arial"/>
          <w:sz w:val="18"/>
          <w:szCs w:val="18"/>
        </w:rPr>
        <w:t>, 2018).</w:t>
      </w:r>
      <w:r w:rsidRPr="00F304FA">
        <w:rPr>
          <w:rFonts w:ascii="Arial" w:hAnsi="Arial" w:cs="Arial"/>
        </w:rPr>
        <w:t xml:space="preserve"> </w:t>
      </w:r>
    </w:p>
    <w:p w14:paraId="30428FCB" w14:textId="77777777" w:rsidR="00F304FA" w:rsidRPr="00F304FA" w:rsidRDefault="00F304FA" w:rsidP="00F304FA">
      <w:pPr>
        <w:spacing w:line="360" w:lineRule="auto"/>
        <w:jc w:val="both"/>
        <w:rPr>
          <w:rFonts w:ascii="Arial" w:hAnsi="Arial" w:cs="Arial"/>
        </w:rPr>
      </w:pPr>
      <w:r w:rsidRPr="00F304FA">
        <w:rPr>
          <w:rFonts w:ascii="Arial" w:hAnsi="Arial" w:cs="Arial"/>
          <w:noProof/>
        </w:rPr>
        <w:drawing>
          <wp:inline distT="0" distB="0" distL="0" distR="0" wp14:anchorId="30F6D8D7" wp14:editId="08E96F46">
            <wp:extent cx="5731510" cy="2132452"/>
            <wp:effectExtent l="0" t="0" r="2540" b="1270"/>
            <wp:docPr id="2" name="Picture 2" descr="1: The Shannon-Waever model (194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The Shannon-Waever model (1949)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132452"/>
                    </a:xfrm>
                    <a:prstGeom prst="rect">
                      <a:avLst/>
                    </a:prstGeom>
                    <a:noFill/>
                    <a:ln>
                      <a:noFill/>
                    </a:ln>
                  </pic:spPr>
                </pic:pic>
              </a:graphicData>
            </a:graphic>
          </wp:inline>
        </w:drawing>
      </w:r>
    </w:p>
    <w:p w14:paraId="04931A18" w14:textId="77777777" w:rsidR="00F304FA" w:rsidRPr="007924A5" w:rsidRDefault="00F304FA" w:rsidP="00F304FA">
      <w:pPr>
        <w:spacing w:line="360" w:lineRule="auto"/>
        <w:jc w:val="right"/>
        <w:rPr>
          <w:rFonts w:ascii="Arial" w:hAnsi="Arial" w:cs="Arial"/>
          <w:sz w:val="18"/>
          <w:szCs w:val="18"/>
        </w:rPr>
      </w:pPr>
      <w:r w:rsidRPr="007924A5">
        <w:rPr>
          <w:rFonts w:ascii="Arial" w:hAnsi="Arial" w:cs="Arial"/>
          <w:noProof/>
          <w:sz w:val="18"/>
          <w:szCs w:val="18"/>
        </w:rPr>
        <w:t>(Nikulescu, 2011)</w:t>
      </w:r>
    </w:p>
    <w:p w14:paraId="1A5CB8CD" w14:textId="46A4D8C2" w:rsidR="00F304FA" w:rsidRPr="007924A5" w:rsidRDefault="00F304FA" w:rsidP="00F304FA">
      <w:pPr>
        <w:spacing w:line="360" w:lineRule="auto"/>
        <w:jc w:val="both"/>
        <w:rPr>
          <w:rFonts w:ascii="Arial" w:hAnsi="Arial" w:cs="Arial"/>
          <w:sz w:val="18"/>
          <w:szCs w:val="18"/>
        </w:rPr>
      </w:pPr>
      <w:r w:rsidRPr="00F304FA">
        <w:rPr>
          <w:rFonts w:ascii="Arial" w:hAnsi="Arial" w:cs="Arial"/>
        </w:rPr>
        <w:t xml:space="preserve">In this linear theory, the message is sent by the sender through an encoder, through a channel where it is decoded at the other end with an aim of making sense to the receiver, however the concept of noise may arise which might distort the message therefore making it hard to decode it and might affect the communication process thereby making the message to be </w:t>
      </w:r>
      <w:proofErr w:type="gramStart"/>
      <w:r w:rsidRPr="00F304FA">
        <w:rPr>
          <w:rFonts w:ascii="Arial" w:hAnsi="Arial" w:cs="Arial"/>
        </w:rPr>
        <w:t>misunderstood</w:t>
      </w:r>
      <w:r w:rsidRPr="007924A5">
        <w:rPr>
          <w:rFonts w:ascii="Arial" w:hAnsi="Arial" w:cs="Arial"/>
          <w:sz w:val="18"/>
          <w:szCs w:val="18"/>
        </w:rPr>
        <w:t>(</w:t>
      </w:r>
      <w:proofErr w:type="gramEnd"/>
      <w:r w:rsidRPr="007924A5">
        <w:rPr>
          <w:rFonts w:ascii="Arial" w:hAnsi="Arial" w:cs="Arial"/>
          <w:sz w:val="18"/>
          <w:szCs w:val="18"/>
        </w:rPr>
        <w:t>Mortensen,1972).</w:t>
      </w:r>
    </w:p>
    <w:p w14:paraId="722A5F25" w14:textId="70534C59" w:rsidR="00F304FA" w:rsidRPr="00F304FA" w:rsidRDefault="00F304FA" w:rsidP="00F304FA">
      <w:pPr>
        <w:spacing w:line="360" w:lineRule="auto"/>
        <w:jc w:val="both"/>
        <w:rPr>
          <w:rFonts w:ascii="Arial" w:hAnsi="Arial" w:cs="Arial"/>
          <w:noProof/>
        </w:rPr>
      </w:pPr>
      <w:r w:rsidRPr="00F304FA">
        <w:rPr>
          <w:rFonts w:ascii="Arial" w:hAnsi="Arial" w:cs="Arial"/>
          <w:noProof/>
        </w:rPr>
        <w:t>The model did not provide a way of dealing with the problem of noise at the beginning, and the sender and the recipient have to devise a way of reducing or eliminating the noise to promote effective communication</w:t>
      </w:r>
      <w:r w:rsidRPr="007924A5">
        <w:rPr>
          <w:rFonts w:ascii="Arial" w:hAnsi="Arial" w:cs="Arial"/>
          <w:noProof/>
          <w:sz w:val="18"/>
          <w:szCs w:val="18"/>
        </w:rPr>
        <w:t>(Businesstopia,2018).</w:t>
      </w:r>
      <w:r w:rsidRPr="00F304FA">
        <w:rPr>
          <w:rFonts w:ascii="Arial" w:hAnsi="Arial" w:cs="Arial"/>
          <w:noProof/>
        </w:rPr>
        <w:t xml:space="preserve"> The concept of noise was introduced later.</w:t>
      </w:r>
    </w:p>
    <w:p w14:paraId="5E910401" w14:textId="77777777" w:rsidR="00F304FA" w:rsidRPr="00F304FA" w:rsidRDefault="00F304FA" w:rsidP="00F304FA">
      <w:pPr>
        <w:spacing w:line="360" w:lineRule="auto"/>
        <w:jc w:val="both"/>
        <w:rPr>
          <w:rFonts w:ascii="Arial" w:hAnsi="Arial" w:cs="Arial"/>
          <w:b/>
          <w:bCs/>
          <w:noProof/>
        </w:rPr>
      </w:pPr>
      <w:bookmarkStart w:id="0" w:name="_Toc69741835"/>
      <w:r w:rsidRPr="00F304FA">
        <w:rPr>
          <w:rFonts w:ascii="Arial" w:hAnsi="Arial" w:cs="Arial"/>
          <w:b/>
          <w:bCs/>
          <w:noProof/>
        </w:rPr>
        <w:lastRenderedPageBreak/>
        <w:t xml:space="preserve">2. </w:t>
      </w:r>
      <w:bookmarkEnd w:id="0"/>
      <w:r w:rsidRPr="00F304FA">
        <w:rPr>
          <w:rFonts w:ascii="Arial" w:hAnsi="Arial" w:cs="Arial"/>
          <w:b/>
          <w:bCs/>
          <w:noProof/>
        </w:rPr>
        <w:t xml:space="preserve">Schramm’s model(SM) </w:t>
      </w:r>
      <w:r w:rsidRPr="00F304FA">
        <w:rPr>
          <w:rFonts w:ascii="Arial" w:hAnsi="Arial" w:cs="Arial"/>
          <w:noProof/>
        </w:rPr>
        <w:t xml:space="preserve">was proposed by Wilber Schramm in the year </w:t>
      </w:r>
      <w:r w:rsidRPr="00F304FA">
        <w:rPr>
          <w:rFonts w:ascii="Arial" w:hAnsi="Arial" w:cs="Arial"/>
          <w:b/>
          <w:bCs/>
          <w:noProof/>
        </w:rPr>
        <w:t>1954</w:t>
      </w:r>
      <w:r w:rsidRPr="00F304FA">
        <w:rPr>
          <w:rFonts w:ascii="Arial" w:hAnsi="Arial" w:cs="Arial"/>
          <w:noProof/>
        </w:rPr>
        <w:t>. SM majorly aims at explaining how meaning is transferred between the parties. The model views communication as a process which occurs between the sender and the recipient. The communication process in this model is made up of a message and channel where the communication happens. A means of feedback can be in place to ensure that feedback is acquired with an aim of understanding if the receiver received and whether they understood the message or not</w:t>
      </w:r>
      <w:r w:rsidRPr="007924A5">
        <w:rPr>
          <w:rFonts w:ascii="Arial" w:hAnsi="Arial" w:cs="Arial"/>
          <w:noProof/>
          <w:sz w:val="18"/>
          <w:szCs w:val="18"/>
        </w:rPr>
        <w:t>(Blythe, 2009,pp.178-180).</w:t>
      </w:r>
      <w:r w:rsidRPr="00F304FA">
        <w:rPr>
          <w:rFonts w:ascii="Arial" w:hAnsi="Arial" w:cs="Arial"/>
          <w:noProof/>
        </w:rPr>
        <w:t xml:space="preserve"> </w:t>
      </w:r>
    </w:p>
    <w:p w14:paraId="7C53740D" w14:textId="2B4430B4" w:rsidR="00F304FA" w:rsidRPr="00F304FA" w:rsidRDefault="00F304FA" w:rsidP="00284829">
      <w:pPr>
        <w:spacing w:line="360" w:lineRule="auto"/>
        <w:jc w:val="both"/>
        <w:rPr>
          <w:rFonts w:ascii="Arial" w:hAnsi="Arial" w:cs="Arial"/>
          <w:noProof/>
        </w:rPr>
      </w:pPr>
      <w:r w:rsidRPr="00F304FA">
        <w:rPr>
          <w:rFonts w:ascii="Arial" w:hAnsi="Arial" w:cs="Arial"/>
          <w:noProof/>
        </w:rPr>
        <w:t xml:space="preserve">SM has its roots to the SWM but has various differences from it. It highlights that information cannot be important unless it is put into the right format and conveyed to others. With the SWM not paying much attention to the feedback, SM is circular in nature and pays close attention to </w:t>
      </w:r>
      <w:r w:rsidRPr="00284829">
        <w:rPr>
          <w:rFonts w:ascii="Arial" w:hAnsi="Arial" w:cs="Arial"/>
          <w:noProof/>
        </w:rPr>
        <w:t xml:space="preserve">feedback. </w:t>
      </w:r>
      <w:r w:rsidR="00284829" w:rsidRPr="00284829">
        <w:rPr>
          <w:rFonts w:ascii="Arial" w:hAnsi="Arial" w:cs="Arial"/>
          <w:noProof/>
        </w:rPr>
        <w:t>In addition, Schramm states that the communication between the sender and the recipient is incomplete unless the sender receives feedback from the recipient accordingly</w:t>
      </w:r>
      <w:r w:rsidR="00284829" w:rsidRPr="007924A5">
        <w:rPr>
          <w:rFonts w:ascii="Arial" w:hAnsi="Arial" w:cs="Arial"/>
          <w:noProof/>
          <w:sz w:val="18"/>
          <w:szCs w:val="18"/>
        </w:rPr>
        <w:t>(</w:t>
      </w:r>
      <w:r w:rsidR="00284829" w:rsidRPr="007924A5">
        <w:rPr>
          <w:rFonts w:ascii="Arial" w:hAnsi="Arial" w:cs="Arial"/>
          <w:sz w:val="18"/>
          <w:szCs w:val="18"/>
        </w:rPr>
        <w:t>Musherure,2018)</w:t>
      </w:r>
      <w:r w:rsidR="00284829" w:rsidRPr="007924A5">
        <w:rPr>
          <w:rFonts w:ascii="Arial" w:hAnsi="Arial" w:cs="Arial"/>
          <w:noProof/>
          <w:sz w:val="18"/>
          <w:szCs w:val="18"/>
        </w:rPr>
        <w:t>.</w:t>
      </w:r>
    </w:p>
    <w:p w14:paraId="289800D3" w14:textId="77777777" w:rsidR="00F304FA" w:rsidRPr="00F304FA" w:rsidRDefault="00F304FA" w:rsidP="00F304FA">
      <w:pPr>
        <w:spacing w:line="360" w:lineRule="auto"/>
        <w:rPr>
          <w:rFonts w:ascii="Arial" w:hAnsi="Arial" w:cs="Arial"/>
          <w:noProof/>
        </w:rPr>
      </w:pPr>
      <w:r w:rsidRPr="00F304FA">
        <w:rPr>
          <w:rFonts w:ascii="Arial" w:hAnsi="Arial" w:cs="Arial"/>
          <w:noProof/>
        </w:rPr>
        <w:drawing>
          <wp:inline distT="0" distB="0" distL="0" distR="0" wp14:anchorId="7E5E889F" wp14:editId="0BAC44CF">
            <wp:extent cx="4408033" cy="2625969"/>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33968" cy="2641419"/>
                    </a:xfrm>
                    <a:prstGeom prst="rect">
                      <a:avLst/>
                    </a:prstGeom>
                    <a:noFill/>
                    <a:ln>
                      <a:noFill/>
                    </a:ln>
                  </pic:spPr>
                </pic:pic>
              </a:graphicData>
            </a:graphic>
          </wp:inline>
        </w:drawing>
      </w:r>
      <w:r w:rsidRPr="00F304FA">
        <w:rPr>
          <w:rFonts w:ascii="Arial" w:hAnsi="Arial" w:cs="Arial"/>
          <w:noProof/>
        </w:rPr>
        <w:t>(</w:t>
      </w:r>
      <w:bookmarkStart w:id="1" w:name="_Hlk70077556"/>
      <w:r w:rsidRPr="007924A5">
        <w:rPr>
          <w:rFonts w:ascii="Arial" w:hAnsi="Arial" w:cs="Arial"/>
          <w:noProof/>
          <w:sz w:val="18"/>
          <w:szCs w:val="18"/>
        </w:rPr>
        <w:t>Nikulescu, 2011</w:t>
      </w:r>
      <w:r w:rsidRPr="00F304FA">
        <w:rPr>
          <w:rFonts w:ascii="Arial" w:hAnsi="Arial" w:cs="Arial"/>
          <w:noProof/>
          <w:sz w:val="20"/>
          <w:szCs w:val="20"/>
        </w:rPr>
        <w:t>)</w:t>
      </w:r>
      <w:bookmarkEnd w:id="1"/>
    </w:p>
    <w:p w14:paraId="6A6459EB" w14:textId="77777777" w:rsidR="00F304FA" w:rsidRPr="00F304FA" w:rsidRDefault="00F304FA" w:rsidP="00F304FA">
      <w:pPr>
        <w:spacing w:line="360" w:lineRule="auto"/>
        <w:jc w:val="both"/>
        <w:rPr>
          <w:rFonts w:ascii="Arial" w:hAnsi="Arial" w:cs="Arial"/>
          <w:noProof/>
          <w:sz w:val="20"/>
          <w:szCs w:val="20"/>
        </w:rPr>
      </w:pPr>
      <w:r w:rsidRPr="00F304FA">
        <w:rPr>
          <w:rFonts w:ascii="Arial" w:hAnsi="Arial" w:cs="Arial"/>
          <w:noProof/>
        </w:rPr>
        <w:t>Encoding and decoding processes are both very important in this model. Encoding is very central as it initiates the whole communication process through the conversion of thought into content. On the other hand, decoding is also crucial in the process. As information reaches the recipient, they should understand what the speaker or sender wishes to convey. Here feedback is a very important communication component which must always be given or seeked</w:t>
      </w:r>
      <w:r w:rsidRPr="007924A5">
        <w:rPr>
          <w:rFonts w:ascii="Arial" w:hAnsi="Arial" w:cs="Arial"/>
          <w:noProof/>
          <w:sz w:val="18"/>
          <w:szCs w:val="18"/>
        </w:rPr>
        <w:t>(Juneja, 2015).</w:t>
      </w:r>
      <w:r w:rsidRPr="00F304FA">
        <w:rPr>
          <w:rFonts w:ascii="Arial" w:hAnsi="Arial" w:cs="Arial"/>
          <w:noProof/>
          <w:sz w:val="20"/>
          <w:szCs w:val="20"/>
        </w:rPr>
        <w:t xml:space="preserve"> </w:t>
      </w:r>
    </w:p>
    <w:p w14:paraId="26DA8036" w14:textId="77777777" w:rsidR="00F304FA" w:rsidRPr="007924A5" w:rsidRDefault="00F304FA" w:rsidP="00F304FA">
      <w:pPr>
        <w:spacing w:line="360" w:lineRule="auto"/>
        <w:jc w:val="both"/>
        <w:rPr>
          <w:rFonts w:ascii="Arial" w:hAnsi="Arial" w:cs="Arial"/>
          <w:b/>
          <w:bCs/>
          <w:noProof/>
          <w:sz w:val="18"/>
          <w:szCs w:val="18"/>
        </w:rPr>
      </w:pPr>
      <w:bookmarkStart w:id="2" w:name="_Toc69741836"/>
      <w:r w:rsidRPr="00F304FA">
        <w:rPr>
          <w:rFonts w:ascii="Arial" w:hAnsi="Arial" w:cs="Arial"/>
          <w:b/>
          <w:bCs/>
          <w:noProof/>
        </w:rPr>
        <w:t xml:space="preserve">3. </w:t>
      </w:r>
      <w:bookmarkEnd w:id="2"/>
      <w:r w:rsidRPr="00F304FA">
        <w:rPr>
          <w:rFonts w:ascii="Arial" w:hAnsi="Arial" w:cs="Arial"/>
          <w:b/>
          <w:bCs/>
          <w:noProof/>
        </w:rPr>
        <w:t>Berlo’s model(BM)</w:t>
      </w:r>
      <w:r w:rsidRPr="00F304FA">
        <w:rPr>
          <w:rFonts w:ascii="Arial" w:hAnsi="Arial" w:cs="Arial"/>
          <w:noProof/>
        </w:rPr>
        <w:t xml:space="preserve"> of communication is made up of six stages: the source, the message being encoded, the message itself, the mode of delivery, the process of decoding and the receiver. It is a linear communication model without any feedback in it. It majorly focuses on the emotional </w:t>
      </w:r>
      <w:r w:rsidRPr="00F304FA">
        <w:rPr>
          <w:rFonts w:ascii="Arial" w:hAnsi="Arial" w:cs="Arial"/>
          <w:noProof/>
        </w:rPr>
        <w:lastRenderedPageBreak/>
        <w:t>aspect of the message which differentiates it from the other models of communication. The model operates making use of the SMCR model in its major components</w:t>
      </w:r>
      <w:r w:rsidRPr="007924A5">
        <w:rPr>
          <w:rFonts w:ascii="Arial" w:hAnsi="Arial" w:cs="Arial"/>
          <w:noProof/>
          <w:sz w:val="18"/>
          <w:szCs w:val="18"/>
        </w:rPr>
        <w:t>(Juneja, 2019).</w:t>
      </w:r>
    </w:p>
    <w:p w14:paraId="27756A6A" w14:textId="77777777" w:rsidR="00F304FA" w:rsidRPr="00F304FA" w:rsidRDefault="00F304FA" w:rsidP="00F304FA">
      <w:pPr>
        <w:spacing w:line="360" w:lineRule="auto"/>
        <w:jc w:val="both"/>
        <w:rPr>
          <w:rFonts w:ascii="Arial" w:hAnsi="Arial" w:cs="Arial"/>
          <w:noProof/>
        </w:rPr>
      </w:pPr>
      <w:r w:rsidRPr="00F304FA">
        <w:rPr>
          <w:rFonts w:ascii="Arial" w:hAnsi="Arial" w:cs="Arial"/>
          <w:noProof/>
        </w:rPr>
        <w:drawing>
          <wp:inline distT="0" distB="0" distL="0" distR="0" wp14:anchorId="6AD87537" wp14:editId="0D15ABC8">
            <wp:extent cx="5689600" cy="2602230"/>
            <wp:effectExtent l="0" t="0" r="0" b="7620"/>
            <wp:docPr id="5" name="Picture 5" descr="berlo's model of communication"/>
            <wp:cNvGraphicFramePr/>
            <a:graphic xmlns:a="http://schemas.openxmlformats.org/drawingml/2006/main">
              <a:graphicData uri="http://schemas.openxmlformats.org/drawingml/2006/picture">
                <pic:pic xmlns:pic="http://schemas.openxmlformats.org/drawingml/2006/picture">
                  <pic:nvPicPr>
                    <pic:cNvPr id="5" name="Picture 5" descr="berlo's model of communication"/>
                    <pic:cNvPicPr/>
                  </pic:nvPicPr>
                  <pic:blipFill rotWithShape="1">
                    <a:blip r:embed="rId11">
                      <a:extLst>
                        <a:ext uri="{28A0092B-C50C-407E-A947-70E740481C1C}">
                          <a14:useLocalDpi xmlns:a14="http://schemas.microsoft.com/office/drawing/2010/main" val="0"/>
                        </a:ext>
                      </a:extLst>
                    </a:blip>
                    <a:srcRect l="1" t="6699" r="-2128" b="10670"/>
                    <a:stretch/>
                  </pic:blipFill>
                  <pic:spPr bwMode="auto">
                    <a:xfrm>
                      <a:off x="0" y="0"/>
                      <a:ext cx="5729784" cy="2620609"/>
                    </a:xfrm>
                    <a:prstGeom prst="rect">
                      <a:avLst/>
                    </a:prstGeom>
                    <a:noFill/>
                    <a:ln>
                      <a:noFill/>
                    </a:ln>
                    <a:extLst>
                      <a:ext uri="{53640926-AAD7-44D8-BBD7-CCE9431645EC}">
                        <a14:shadowObscured xmlns:a14="http://schemas.microsoft.com/office/drawing/2010/main"/>
                      </a:ext>
                    </a:extLst>
                  </pic:spPr>
                </pic:pic>
              </a:graphicData>
            </a:graphic>
          </wp:inline>
        </w:drawing>
      </w:r>
    </w:p>
    <w:p w14:paraId="5E803355" w14:textId="77777777" w:rsidR="00F304FA" w:rsidRPr="00F304FA" w:rsidRDefault="00F304FA" w:rsidP="00F304FA">
      <w:pPr>
        <w:spacing w:line="360" w:lineRule="auto"/>
        <w:jc w:val="both"/>
        <w:rPr>
          <w:rFonts w:ascii="Arial" w:hAnsi="Arial" w:cs="Arial"/>
          <w:noProof/>
        </w:rPr>
      </w:pPr>
      <w:r w:rsidRPr="00F304FA">
        <w:rPr>
          <w:rFonts w:ascii="Arial" w:hAnsi="Arial" w:cs="Arial"/>
          <w:noProof/>
        </w:rPr>
        <w:t>Some of the major components include:</w:t>
      </w:r>
    </w:p>
    <w:p w14:paraId="773E2103" w14:textId="77777777" w:rsidR="00F304FA" w:rsidRPr="00F304FA" w:rsidRDefault="00F304FA" w:rsidP="00F304FA">
      <w:pPr>
        <w:spacing w:line="360" w:lineRule="auto"/>
        <w:jc w:val="both"/>
        <w:rPr>
          <w:rFonts w:ascii="Arial" w:hAnsi="Arial" w:cs="Arial"/>
          <w:noProof/>
        </w:rPr>
      </w:pPr>
      <w:r w:rsidRPr="00F304FA">
        <w:rPr>
          <w:rFonts w:ascii="Arial" w:hAnsi="Arial" w:cs="Arial"/>
          <w:b/>
          <w:i/>
          <w:iCs/>
          <w:noProof/>
        </w:rPr>
        <w:t>Source</w:t>
      </w:r>
      <w:r w:rsidRPr="00F304FA">
        <w:rPr>
          <w:rFonts w:ascii="Arial" w:hAnsi="Arial" w:cs="Arial"/>
          <w:b/>
          <w:noProof/>
        </w:rPr>
        <w:t>-</w:t>
      </w:r>
      <w:r w:rsidRPr="00F304FA">
        <w:rPr>
          <w:rFonts w:ascii="Arial" w:hAnsi="Arial" w:cs="Arial"/>
          <w:noProof/>
        </w:rPr>
        <w:t xml:space="preserve">Also referred to as the sender where the message originates from. The source transfers the message to the recipient through the help of the various skills of communication, culture, social system, attitude and knowledge. </w:t>
      </w:r>
    </w:p>
    <w:p w14:paraId="258567D4" w14:textId="77777777" w:rsidR="00F304FA" w:rsidRPr="00F304FA" w:rsidRDefault="00F304FA" w:rsidP="00F304FA">
      <w:pPr>
        <w:spacing w:line="360" w:lineRule="auto"/>
        <w:jc w:val="both"/>
        <w:rPr>
          <w:rFonts w:ascii="Arial" w:hAnsi="Arial" w:cs="Arial"/>
          <w:noProof/>
        </w:rPr>
      </w:pPr>
      <w:r w:rsidRPr="00F304FA">
        <w:rPr>
          <w:rFonts w:ascii="Arial" w:hAnsi="Arial" w:cs="Arial"/>
          <w:b/>
          <w:i/>
          <w:iCs/>
          <w:noProof/>
        </w:rPr>
        <w:t>Message</w:t>
      </w:r>
      <w:r w:rsidRPr="00F304FA">
        <w:rPr>
          <w:rFonts w:ascii="Arial" w:hAnsi="Arial" w:cs="Arial"/>
          <w:noProof/>
        </w:rPr>
        <w:t xml:space="preserve">-This is the element which is sent towards the receiver. This can be text, video, picture, audio or any other form which can be understood. The message is affected by various factors such as elements, content, code, treatment and structure. </w:t>
      </w:r>
    </w:p>
    <w:p w14:paraId="09ECEDAF" w14:textId="77777777" w:rsidR="00F304FA" w:rsidRPr="00F304FA" w:rsidRDefault="00F304FA" w:rsidP="00F304FA">
      <w:pPr>
        <w:spacing w:line="360" w:lineRule="auto"/>
        <w:jc w:val="both"/>
        <w:rPr>
          <w:rFonts w:ascii="Arial" w:hAnsi="Arial" w:cs="Arial"/>
          <w:noProof/>
        </w:rPr>
      </w:pPr>
      <w:r w:rsidRPr="00F304FA">
        <w:rPr>
          <w:rFonts w:ascii="Arial" w:hAnsi="Arial" w:cs="Arial"/>
          <w:b/>
          <w:i/>
          <w:iCs/>
          <w:noProof/>
        </w:rPr>
        <w:t>Channel</w:t>
      </w:r>
      <w:r w:rsidRPr="00F304FA">
        <w:rPr>
          <w:rFonts w:ascii="Arial" w:hAnsi="Arial" w:cs="Arial"/>
          <w:noProof/>
        </w:rPr>
        <w:t xml:space="preserve">-This is the medium in which the information being sent. From the general communication, the channels of communication are represented by the five senses of human beings such as hearing, taste, smelling, touching and seeing. </w:t>
      </w:r>
    </w:p>
    <w:p w14:paraId="616718DB" w14:textId="4A9FD5D2" w:rsidR="00F304FA" w:rsidRPr="007924A5" w:rsidRDefault="00F304FA" w:rsidP="00F304FA">
      <w:pPr>
        <w:spacing w:line="360" w:lineRule="auto"/>
        <w:jc w:val="both"/>
        <w:rPr>
          <w:rFonts w:ascii="Arial" w:hAnsi="Arial" w:cs="Arial"/>
          <w:noProof/>
          <w:sz w:val="18"/>
          <w:szCs w:val="18"/>
        </w:rPr>
      </w:pPr>
      <w:r w:rsidRPr="00F304FA">
        <w:rPr>
          <w:rFonts w:ascii="Arial" w:hAnsi="Arial" w:cs="Arial"/>
          <w:b/>
          <w:i/>
          <w:iCs/>
          <w:noProof/>
        </w:rPr>
        <w:t>Receiver</w:t>
      </w:r>
      <w:r w:rsidRPr="00F304FA">
        <w:rPr>
          <w:rFonts w:ascii="Arial" w:hAnsi="Arial" w:cs="Arial"/>
          <w:noProof/>
        </w:rPr>
        <w:t>-This is the party which gets the message or information. The receiver must also have some skills and knowledge in terms of communication. Both the sender and the receiver must also be from the same social and cultural background for the communication to be effective</w:t>
      </w:r>
      <w:r w:rsidRPr="007924A5">
        <w:rPr>
          <w:rFonts w:ascii="Arial" w:hAnsi="Arial" w:cs="Arial"/>
          <w:noProof/>
          <w:sz w:val="18"/>
          <w:szCs w:val="18"/>
        </w:rPr>
        <w:t>(Juneja, 2019).</w:t>
      </w:r>
    </w:p>
    <w:p w14:paraId="70DAB17A" w14:textId="10D78D82" w:rsidR="009B1DD8" w:rsidRDefault="009B1DD8" w:rsidP="00F304FA">
      <w:pPr>
        <w:spacing w:line="360" w:lineRule="auto"/>
        <w:jc w:val="both"/>
        <w:rPr>
          <w:rFonts w:ascii="Arial" w:hAnsi="Arial" w:cs="Arial"/>
          <w:noProof/>
          <w:sz w:val="20"/>
          <w:szCs w:val="20"/>
        </w:rPr>
      </w:pPr>
    </w:p>
    <w:p w14:paraId="385C7531" w14:textId="77777777" w:rsidR="009B1DD8" w:rsidRDefault="009B1DD8" w:rsidP="00F304FA">
      <w:pPr>
        <w:spacing w:line="360" w:lineRule="auto"/>
        <w:jc w:val="both"/>
        <w:rPr>
          <w:rFonts w:ascii="Arial" w:hAnsi="Arial" w:cs="Arial"/>
          <w:noProof/>
          <w:sz w:val="20"/>
          <w:szCs w:val="20"/>
        </w:rPr>
      </w:pPr>
    </w:p>
    <w:p w14:paraId="09F51EE4" w14:textId="77777777" w:rsidR="000B71E3" w:rsidRPr="00F304FA" w:rsidRDefault="000B71E3" w:rsidP="00F304FA">
      <w:pPr>
        <w:spacing w:line="360" w:lineRule="auto"/>
        <w:jc w:val="both"/>
        <w:rPr>
          <w:rFonts w:ascii="Arial" w:hAnsi="Arial" w:cs="Arial"/>
          <w:noProof/>
          <w:sz w:val="20"/>
          <w:szCs w:val="20"/>
        </w:rPr>
      </w:pPr>
    </w:p>
    <w:p w14:paraId="4B3171EF" w14:textId="77777777" w:rsidR="00F304FA" w:rsidRPr="00F304FA" w:rsidRDefault="00F304FA" w:rsidP="00F304FA">
      <w:pPr>
        <w:shd w:val="clear" w:color="auto" w:fill="D9E2F3" w:themeFill="accent1" w:themeFillTint="33"/>
        <w:spacing w:line="360" w:lineRule="auto"/>
        <w:jc w:val="both"/>
        <w:rPr>
          <w:rFonts w:ascii="Arial" w:hAnsi="Arial" w:cs="Arial"/>
          <w:b/>
          <w:bCs/>
          <w:noProof/>
        </w:rPr>
      </w:pPr>
      <w:bookmarkStart w:id="3" w:name="_Toc69741837"/>
      <w:r w:rsidRPr="00F304FA">
        <w:rPr>
          <w:rFonts w:ascii="Arial" w:hAnsi="Arial" w:cs="Arial"/>
          <w:b/>
          <w:bCs/>
          <w:noProof/>
        </w:rPr>
        <w:lastRenderedPageBreak/>
        <w:t>Communication skills</w:t>
      </w:r>
      <w:bookmarkEnd w:id="3"/>
    </w:p>
    <w:p w14:paraId="42ECB8A3" w14:textId="734CAFCC" w:rsidR="00F304FA" w:rsidRPr="00E97207" w:rsidRDefault="00F304FA" w:rsidP="00F304FA">
      <w:pPr>
        <w:spacing w:line="360" w:lineRule="auto"/>
        <w:jc w:val="both"/>
        <w:rPr>
          <w:rFonts w:ascii="Arial" w:hAnsi="Arial" w:cs="Arial"/>
          <w:noProof/>
          <w:sz w:val="20"/>
          <w:szCs w:val="20"/>
        </w:rPr>
      </w:pPr>
      <w:r w:rsidRPr="00F304FA">
        <w:rPr>
          <w:rFonts w:ascii="Arial" w:hAnsi="Arial" w:cs="Arial"/>
          <w:noProof/>
        </w:rPr>
        <w:t xml:space="preserve">Good communication is a important component of every workplace which ensures that productivity is maintained while good working relationships are formed. It promotes team work,  innovation, growth and good management. Some of the important communication skills in </w:t>
      </w:r>
      <w:r w:rsidR="0006258B">
        <w:rPr>
          <w:rFonts w:ascii="Arial" w:hAnsi="Arial" w:cs="Arial"/>
          <w:noProof/>
        </w:rPr>
        <w:t xml:space="preserve">Health and Social Care </w:t>
      </w:r>
      <w:r w:rsidRPr="00F304FA">
        <w:rPr>
          <w:rFonts w:ascii="Arial" w:hAnsi="Arial" w:cs="Arial"/>
          <w:noProof/>
        </w:rPr>
        <w:t xml:space="preserve">include active listening, </w:t>
      </w:r>
      <w:r w:rsidR="00284829">
        <w:rPr>
          <w:rFonts w:ascii="Arial" w:hAnsi="Arial" w:cs="Arial"/>
          <w:noProof/>
        </w:rPr>
        <w:t>verbal and non verbal communication skills, and empathetic listening</w:t>
      </w:r>
      <w:r w:rsidR="0006258B">
        <w:rPr>
          <w:rFonts w:ascii="Arial" w:hAnsi="Arial" w:cs="Arial"/>
          <w:noProof/>
        </w:rPr>
        <w:t>.</w:t>
      </w:r>
      <w:r w:rsidR="0006258B" w:rsidRPr="0006258B">
        <w:t xml:space="preserve"> </w:t>
      </w:r>
      <w:r w:rsidR="0006258B" w:rsidRPr="0006258B">
        <w:rPr>
          <w:rFonts w:ascii="Arial" w:hAnsi="Arial" w:cs="Arial"/>
          <w:noProof/>
        </w:rPr>
        <w:t xml:space="preserve">Verbal and non-verbal aspects of communication as well as empathy are known to have an important impact on the medical </w:t>
      </w:r>
      <w:r w:rsidR="0006258B" w:rsidRPr="00E97207">
        <w:rPr>
          <w:rFonts w:ascii="Arial" w:hAnsi="Arial" w:cs="Arial"/>
          <w:noProof/>
        </w:rPr>
        <w:t>encounter</w:t>
      </w:r>
      <w:r w:rsidR="00E97207" w:rsidRPr="00E97207">
        <w:rPr>
          <w:rFonts w:ascii="Arial" w:hAnsi="Arial" w:cs="Arial"/>
          <w:sz w:val="20"/>
          <w:szCs w:val="20"/>
        </w:rPr>
        <w:t xml:space="preserve"> </w:t>
      </w:r>
      <w:r w:rsidR="00E97207" w:rsidRPr="007924A5">
        <w:rPr>
          <w:rFonts w:ascii="Arial" w:hAnsi="Arial" w:cs="Arial"/>
          <w:sz w:val="18"/>
          <w:szCs w:val="18"/>
        </w:rPr>
        <w:t xml:space="preserve">(Vogel, Meyer, M. &amp; </w:t>
      </w:r>
      <w:proofErr w:type="spellStart"/>
      <w:r w:rsidR="00E97207" w:rsidRPr="007924A5">
        <w:rPr>
          <w:rFonts w:ascii="Arial" w:hAnsi="Arial" w:cs="Arial"/>
          <w:sz w:val="18"/>
          <w:szCs w:val="18"/>
        </w:rPr>
        <w:t>Harendza</w:t>
      </w:r>
      <w:proofErr w:type="spellEnd"/>
      <w:r w:rsidR="00E97207" w:rsidRPr="007924A5">
        <w:rPr>
          <w:rFonts w:ascii="Arial" w:hAnsi="Arial" w:cs="Arial"/>
          <w:sz w:val="18"/>
          <w:szCs w:val="18"/>
        </w:rPr>
        <w:t>, 2018)</w:t>
      </w:r>
      <w:r w:rsidR="007924A5">
        <w:rPr>
          <w:rFonts w:ascii="Arial" w:hAnsi="Arial" w:cs="Arial"/>
          <w:noProof/>
          <w:sz w:val="20"/>
          <w:szCs w:val="20"/>
        </w:rPr>
        <w:t>.</w:t>
      </w:r>
      <w:r w:rsidR="0006258B" w:rsidRPr="00E97207">
        <w:rPr>
          <w:rFonts w:ascii="Arial" w:hAnsi="Arial" w:cs="Arial"/>
          <w:noProof/>
          <w:sz w:val="20"/>
          <w:szCs w:val="20"/>
        </w:rPr>
        <w:t xml:space="preserve"> </w:t>
      </w:r>
    </w:p>
    <w:p w14:paraId="0E7424C0" w14:textId="77777777" w:rsidR="00F304FA" w:rsidRPr="00F304FA" w:rsidRDefault="00F304FA" w:rsidP="00F304FA">
      <w:pPr>
        <w:spacing w:line="360" w:lineRule="auto"/>
        <w:jc w:val="both"/>
        <w:rPr>
          <w:rFonts w:ascii="Arial" w:eastAsia="Calibri" w:hAnsi="Arial" w:cs="Arial"/>
          <w:b/>
          <w:lang w:eastAsia="zh-CN"/>
        </w:rPr>
      </w:pPr>
      <w:r w:rsidRPr="00F304FA">
        <w:rPr>
          <w:rFonts w:ascii="Arial" w:eastAsia="Calibri" w:hAnsi="Arial" w:cs="Arial"/>
          <w:b/>
          <w:lang w:eastAsia="zh-CN"/>
        </w:rPr>
        <w:t>1.Verbal Communication</w:t>
      </w:r>
    </w:p>
    <w:p w14:paraId="18B2A3EF" w14:textId="77777777" w:rsidR="00F304FA" w:rsidRPr="00F304FA" w:rsidRDefault="00F304FA" w:rsidP="00F304FA">
      <w:pPr>
        <w:spacing w:line="360" w:lineRule="auto"/>
        <w:jc w:val="both"/>
        <w:rPr>
          <w:rFonts w:ascii="Arial" w:eastAsia="Calibri" w:hAnsi="Arial" w:cs="Arial"/>
          <w:lang w:eastAsia="zh-CN"/>
        </w:rPr>
      </w:pPr>
      <w:r w:rsidRPr="00F304FA">
        <w:rPr>
          <w:rFonts w:ascii="Arial" w:eastAsia="Calibri" w:hAnsi="Arial" w:cs="Arial"/>
          <w:lang w:eastAsia="zh-CN"/>
        </w:rPr>
        <w:t>Verbal communication is a way of communicating with others by using language,</w:t>
      </w:r>
      <w:r w:rsidRPr="00F304FA">
        <w:rPr>
          <w:rFonts w:ascii="Arial" w:eastAsia="Calibri" w:hAnsi="Arial" w:cs="Arial"/>
          <w:color w:val="000000" w:themeColor="text1"/>
          <w:lang w:eastAsia="zh-CN"/>
        </w:rPr>
        <w:t xml:space="preserve"> it refers to the words that we choose, and how they are heard and understood. </w:t>
      </w:r>
      <w:r w:rsidRPr="00F304FA">
        <w:rPr>
          <w:rFonts w:ascii="Arial" w:eastAsia="Calibri" w:hAnsi="Arial" w:cs="Arial"/>
          <w:lang w:eastAsia="zh-CN"/>
        </w:rPr>
        <w:t xml:space="preserve">This can happen anywhere by using any device. The sender and receiver </w:t>
      </w:r>
      <w:r w:rsidRPr="00F304FA">
        <w:rPr>
          <w:rFonts w:ascii="Arial" w:eastAsia="Calibri" w:hAnsi="Arial" w:cs="Arial"/>
          <w:color w:val="000000" w:themeColor="text1"/>
          <w:lang w:eastAsia="zh-CN"/>
        </w:rPr>
        <w:t xml:space="preserve">can easily understand this way of communication when they know the same language. Although most people use the concept of verbal communication to describe only spoken communication, it can also be in written form. Speaking clearly, focused, and following etiquette, or organisational guidelines, can help with better verbal communication. In one of our class activities, we had to break bad news to someone. The activity is presented in </w:t>
      </w:r>
      <w:r w:rsidRPr="00F304FA">
        <w:rPr>
          <w:rFonts w:ascii="Arial" w:eastAsia="Calibri" w:hAnsi="Arial" w:cs="Arial"/>
          <w:lang w:eastAsia="zh-CN"/>
        </w:rPr>
        <w:t>Appendix A and shows how important it is to use appropriate language, communication channel and the guidelines provided by the workplace in difficult situations.</w:t>
      </w:r>
    </w:p>
    <w:p w14:paraId="1847B48F" w14:textId="77777777" w:rsidR="00F304FA" w:rsidRPr="00F304FA" w:rsidRDefault="00F304FA" w:rsidP="00F304FA">
      <w:pPr>
        <w:spacing w:line="360" w:lineRule="auto"/>
        <w:jc w:val="both"/>
        <w:rPr>
          <w:rFonts w:ascii="Arial" w:eastAsia="Calibri" w:hAnsi="Arial" w:cs="Arial"/>
          <w:b/>
          <w:lang w:eastAsia="zh-CN"/>
        </w:rPr>
      </w:pPr>
      <w:bookmarkStart w:id="4" w:name="_Hlk70060651"/>
      <w:r w:rsidRPr="00F304FA">
        <w:rPr>
          <w:rFonts w:ascii="Arial" w:eastAsia="Calibri" w:hAnsi="Arial" w:cs="Arial"/>
          <w:b/>
          <w:lang w:eastAsia="zh-CN"/>
        </w:rPr>
        <w:t>2.Non-Verbal Communication</w:t>
      </w:r>
    </w:p>
    <w:p w14:paraId="11E69649" w14:textId="1464A9C7" w:rsidR="00F304FA" w:rsidRPr="00F304FA" w:rsidRDefault="00F304FA" w:rsidP="00F304FA">
      <w:pPr>
        <w:spacing w:line="360" w:lineRule="auto"/>
        <w:jc w:val="both"/>
        <w:rPr>
          <w:rFonts w:ascii="Arial" w:eastAsia="Calibri" w:hAnsi="Arial" w:cs="Arial"/>
          <w:i/>
          <w:iCs/>
          <w:color w:val="FF0000"/>
          <w:lang w:eastAsia="zh-CN"/>
        </w:rPr>
      </w:pPr>
      <w:r w:rsidRPr="00F304FA">
        <w:rPr>
          <w:rFonts w:ascii="Arial" w:eastAsia="Calibri" w:hAnsi="Arial" w:cs="Arial"/>
          <w:color w:val="000000" w:themeColor="text1"/>
          <w:lang w:eastAsia="zh-CN"/>
        </w:rPr>
        <w:t xml:space="preserve">For non-verbal communication, </w:t>
      </w:r>
      <w:r w:rsidRPr="007924A5">
        <w:rPr>
          <w:rFonts w:ascii="Arial" w:eastAsia="Calibri" w:hAnsi="Arial" w:cs="Arial"/>
          <w:color w:val="000000" w:themeColor="text1"/>
          <w:lang w:eastAsia="zh-CN"/>
        </w:rPr>
        <w:t xml:space="preserve">we use facial expressions, the tone of the voice, gestures </w:t>
      </w:r>
      <w:r w:rsidR="007924A5" w:rsidRPr="007924A5">
        <w:rPr>
          <w:rFonts w:ascii="Arial" w:eastAsia="Calibri" w:hAnsi="Arial" w:cs="Arial"/>
          <w:color w:val="000000" w:themeColor="text1"/>
          <w:lang w:eastAsia="zh-CN"/>
        </w:rPr>
        <w:t xml:space="preserve">and </w:t>
      </w:r>
      <w:proofErr w:type="gramStart"/>
      <w:r w:rsidR="007924A5" w:rsidRPr="007924A5">
        <w:rPr>
          <w:rFonts w:ascii="Arial" w:eastAsia="Calibri" w:hAnsi="Arial" w:cs="Arial"/>
          <w:color w:val="000000" w:themeColor="text1"/>
          <w:lang w:eastAsia="zh-CN"/>
        </w:rPr>
        <w:t xml:space="preserve">the </w:t>
      </w:r>
      <w:r w:rsidRPr="007924A5">
        <w:rPr>
          <w:rFonts w:ascii="Arial" w:eastAsia="Calibri" w:hAnsi="Arial" w:cs="Arial"/>
          <w:color w:val="000000" w:themeColor="text1"/>
          <w:lang w:eastAsia="zh-CN"/>
        </w:rPr>
        <w:t xml:space="preserve"> body</w:t>
      </w:r>
      <w:proofErr w:type="gramEnd"/>
      <w:r w:rsidRPr="007924A5">
        <w:rPr>
          <w:rFonts w:ascii="Arial" w:eastAsia="Calibri" w:hAnsi="Arial" w:cs="Arial"/>
          <w:color w:val="000000" w:themeColor="text1"/>
          <w:lang w:eastAsia="zh-CN"/>
        </w:rPr>
        <w:t xml:space="preserve"> language, and the physical distance to the other person, to influence what we are saying. These non-verbal signals can give additional information and meaning to verbal communication</w:t>
      </w:r>
      <w:r w:rsidRPr="007924A5">
        <w:rPr>
          <w:rFonts w:ascii="Arial" w:hAnsi="Arial" w:cs="Arial"/>
        </w:rPr>
        <w:t>.</w:t>
      </w:r>
      <w:r w:rsidRPr="00F304FA">
        <w:rPr>
          <w:rFonts w:ascii="Arial" w:hAnsi="Arial" w:cs="Arial"/>
          <w:shd w:val="clear" w:color="auto" w:fill="FFFFFF"/>
        </w:rPr>
        <w:t xml:space="preserve"> Understanding body language can help improve communication</w:t>
      </w:r>
      <w:bookmarkStart w:id="5" w:name="_Hlk70075591"/>
      <w:r w:rsidRPr="00F304FA">
        <w:rPr>
          <w:rFonts w:ascii="Arial" w:hAnsi="Arial" w:cs="Arial"/>
          <w:shd w:val="clear" w:color="auto" w:fill="FFFFFF"/>
        </w:rPr>
        <w:t xml:space="preserve"> </w:t>
      </w:r>
      <w:r w:rsidRPr="007924A5">
        <w:rPr>
          <w:sz w:val="18"/>
          <w:szCs w:val="18"/>
        </w:rPr>
        <w:t>(</w:t>
      </w:r>
      <w:hyperlink r:id="rId12" w:history="1">
        <w:r w:rsidRPr="007924A5">
          <w:rPr>
            <w:rFonts w:ascii="Arial" w:hAnsi="Arial" w:cs="Arial"/>
            <w:sz w:val="18"/>
            <w:szCs w:val="18"/>
            <w:shd w:val="clear" w:color="auto" w:fill="FFFFFF"/>
          </w:rPr>
          <w:t>Guilbeault</w:t>
        </w:r>
      </w:hyperlink>
      <w:r w:rsidRPr="007924A5">
        <w:rPr>
          <w:rFonts w:ascii="Arial" w:hAnsi="Arial" w:cs="Arial"/>
          <w:sz w:val="18"/>
          <w:szCs w:val="18"/>
          <w:shd w:val="clear" w:color="auto" w:fill="FFFFFF"/>
        </w:rPr>
        <w:t xml:space="preserve">, </w:t>
      </w:r>
      <w:r w:rsidRPr="007924A5">
        <w:rPr>
          <w:rFonts w:ascii="Arial" w:hAnsi="Arial" w:cs="Arial"/>
          <w:sz w:val="18"/>
          <w:szCs w:val="18"/>
        </w:rPr>
        <w:t>2021).</w:t>
      </w:r>
      <w:r w:rsidRPr="00F304FA">
        <w:rPr>
          <w:rFonts w:ascii="Arial" w:hAnsi="Arial" w:cs="Arial"/>
          <w:color w:val="FF0000"/>
          <w:sz w:val="21"/>
          <w:szCs w:val="21"/>
          <w:shd w:val="clear" w:color="auto" w:fill="FFFFFF"/>
        </w:rPr>
        <w:t xml:space="preserve"> </w:t>
      </w:r>
      <w:bookmarkEnd w:id="5"/>
      <w:r w:rsidRPr="00F304FA">
        <w:rPr>
          <w:rFonts w:ascii="Arial" w:eastAsia="Calibri" w:hAnsi="Arial" w:cs="Arial"/>
          <w:lang w:eastAsia="zh-CN"/>
        </w:rPr>
        <w:t xml:space="preserve">Our class activity about interpreting body language was incredibly </w:t>
      </w:r>
      <w:proofErr w:type="gramStart"/>
      <w:r w:rsidRPr="00F304FA">
        <w:rPr>
          <w:rFonts w:ascii="Arial" w:eastAsia="Calibri" w:hAnsi="Arial" w:cs="Arial"/>
          <w:lang w:eastAsia="zh-CN"/>
        </w:rPr>
        <w:t>interesting</w:t>
      </w:r>
      <w:r w:rsidRPr="00F304FA">
        <w:rPr>
          <w:rFonts w:ascii="Arial" w:eastAsia="Calibri" w:hAnsi="Arial" w:cs="Arial"/>
          <w:i/>
          <w:iCs/>
          <w:lang w:eastAsia="zh-CN"/>
        </w:rPr>
        <w:t>.(</w:t>
      </w:r>
      <w:proofErr w:type="gramEnd"/>
      <w:r w:rsidRPr="00F304FA">
        <w:rPr>
          <w:rFonts w:ascii="Arial" w:eastAsia="Calibri" w:hAnsi="Arial" w:cs="Arial"/>
          <w:i/>
          <w:iCs/>
          <w:lang w:eastAsia="zh-CN"/>
        </w:rPr>
        <w:t>Appendix B)</w:t>
      </w:r>
    </w:p>
    <w:p w14:paraId="56203B2C" w14:textId="77777777" w:rsidR="00F304FA" w:rsidRPr="00F304FA" w:rsidRDefault="00F304FA" w:rsidP="00F304FA">
      <w:pPr>
        <w:spacing w:line="360" w:lineRule="auto"/>
        <w:jc w:val="both"/>
        <w:rPr>
          <w:rFonts w:ascii="Arial" w:eastAsia="Calibri" w:hAnsi="Arial" w:cs="Arial"/>
          <w:b/>
          <w:lang w:eastAsia="zh-CN"/>
        </w:rPr>
      </w:pPr>
      <w:r w:rsidRPr="00F304FA">
        <w:rPr>
          <w:rFonts w:ascii="Arial" w:eastAsia="Calibri" w:hAnsi="Arial" w:cs="Arial"/>
          <w:b/>
          <w:lang w:eastAsia="zh-CN"/>
        </w:rPr>
        <w:t>3.Active Listening</w:t>
      </w:r>
    </w:p>
    <w:p w14:paraId="2D8AD9DB" w14:textId="7B63A2DD" w:rsidR="00F304FA" w:rsidRPr="00F304FA" w:rsidRDefault="00F304FA" w:rsidP="00F304FA">
      <w:pPr>
        <w:spacing w:line="360" w:lineRule="auto"/>
        <w:jc w:val="both"/>
        <w:rPr>
          <w:rFonts w:ascii="Arial" w:eastAsia="Calibri" w:hAnsi="Arial" w:cs="Arial"/>
          <w:color w:val="000000" w:themeColor="text1"/>
          <w:lang w:eastAsia="zh-CN"/>
        </w:rPr>
      </w:pPr>
      <w:r w:rsidRPr="00F304FA">
        <w:rPr>
          <w:rFonts w:ascii="Arial" w:eastAsia="Calibri" w:hAnsi="Arial" w:cs="Arial"/>
          <w:color w:val="000000" w:themeColor="text1"/>
          <w:lang w:eastAsia="zh-CN"/>
        </w:rPr>
        <w:t xml:space="preserve">Listening is a very important skill for good communication. Being a good listener can increase your </w:t>
      </w:r>
      <w:r w:rsidR="007924A5">
        <w:rPr>
          <w:rFonts w:ascii="Arial" w:eastAsia="Calibri" w:hAnsi="Arial" w:cs="Arial"/>
          <w:color w:val="000000" w:themeColor="text1"/>
          <w:lang w:eastAsia="zh-CN"/>
        </w:rPr>
        <w:t>professional performance. We listen to get the information, before responding. I</w:t>
      </w:r>
      <w:r w:rsidRPr="00F304FA">
        <w:rPr>
          <w:rFonts w:ascii="Arial" w:eastAsia="Calibri" w:hAnsi="Arial" w:cs="Arial"/>
          <w:lang w:eastAsia="zh-CN"/>
        </w:rPr>
        <w:t xml:space="preserve">n order to understand the message someone is trying to tell </w:t>
      </w:r>
      <w:proofErr w:type="gramStart"/>
      <w:r w:rsidRPr="00F304FA">
        <w:rPr>
          <w:rFonts w:ascii="Arial" w:eastAsia="Calibri" w:hAnsi="Arial" w:cs="Arial"/>
          <w:lang w:eastAsia="zh-CN"/>
        </w:rPr>
        <w:t>us,</w:t>
      </w:r>
      <w:proofErr w:type="gramEnd"/>
      <w:r w:rsidRPr="00F304FA">
        <w:rPr>
          <w:rFonts w:ascii="Arial" w:eastAsia="Calibri" w:hAnsi="Arial" w:cs="Arial"/>
          <w:lang w:eastAsia="zh-CN"/>
        </w:rPr>
        <w:t xml:space="preserve"> we need to listen carefully and focus on the conversation. That way we can respond to the speaker and let them feel comfortable about the delivery of the </w:t>
      </w:r>
      <w:proofErr w:type="gramStart"/>
      <w:r w:rsidRPr="00F304FA">
        <w:rPr>
          <w:rFonts w:ascii="Arial" w:eastAsia="Calibri" w:hAnsi="Arial" w:cs="Arial"/>
          <w:lang w:eastAsia="zh-CN"/>
        </w:rPr>
        <w:t>speech</w:t>
      </w:r>
      <w:r w:rsidRPr="00F304FA">
        <w:rPr>
          <w:rFonts w:ascii="Arial" w:eastAsia="Calibri" w:hAnsi="Arial" w:cs="Arial"/>
          <w:sz w:val="20"/>
          <w:szCs w:val="20"/>
          <w:lang w:eastAsia="zh-CN"/>
        </w:rPr>
        <w:t>.</w:t>
      </w:r>
      <w:r w:rsidRPr="00F304FA">
        <w:rPr>
          <w:rFonts w:ascii="Arial" w:eastAsia="Times New Roman" w:hAnsi="Arial" w:cs="Arial"/>
          <w:sz w:val="20"/>
          <w:szCs w:val="20"/>
          <w:lang w:eastAsia="en-GB"/>
        </w:rPr>
        <w:t>(</w:t>
      </w:r>
      <w:proofErr w:type="gramEnd"/>
      <w:r w:rsidRPr="007924A5">
        <w:rPr>
          <w:rFonts w:ascii="Arial" w:hAnsi="Arial" w:cs="Arial"/>
          <w:sz w:val="18"/>
          <w:szCs w:val="18"/>
          <w:shd w:val="clear" w:color="auto" w:fill="FBFBFB"/>
        </w:rPr>
        <w:t>Mind Tools, n.d.)</w:t>
      </w:r>
      <w:r w:rsidRPr="00F304FA">
        <w:rPr>
          <w:rFonts w:ascii="Arial" w:eastAsia="Calibri" w:hAnsi="Arial" w:cs="Arial"/>
          <w:lang w:eastAsia="zh-CN"/>
        </w:rPr>
        <w:t xml:space="preserve"> </w:t>
      </w:r>
      <w:r w:rsidRPr="00F304FA">
        <w:rPr>
          <w:rFonts w:ascii="Arial" w:eastAsia="Calibri" w:hAnsi="Arial" w:cs="Arial"/>
          <w:color w:val="000000" w:themeColor="text1"/>
          <w:lang w:eastAsia="zh-CN"/>
        </w:rPr>
        <w:t xml:space="preserve">Good listening skills are important in the workplace when a person is trying to influence, persuade and negotiate. This can be helpful to avoid conflicts and misunderstandings in the workplace. </w:t>
      </w:r>
    </w:p>
    <w:p w14:paraId="42D47C5A" w14:textId="77777777" w:rsidR="00F304FA" w:rsidRPr="00F304FA" w:rsidRDefault="00F304FA" w:rsidP="00F304FA">
      <w:pPr>
        <w:spacing w:line="360" w:lineRule="auto"/>
        <w:jc w:val="both"/>
        <w:rPr>
          <w:rFonts w:ascii="Arial" w:eastAsia="Calibri" w:hAnsi="Arial" w:cs="Arial"/>
          <w:b/>
          <w:color w:val="000000" w:themeColor="text1"/>
          <w:lang w:eastAsia="zh-CN"/>
        </w:rPr>
      </w:pPr>
      <w:r w:rsidRPr="00F304FA">
        <w:rPr>
          <w:rFonts w:ascii="Arial" w:eastAsia="Calibri" w:hAnsi="Arial" w:cs="Arial"/>
          <w:b/>
          <w:color w:val="000000" w:themeColor="text1"/>
          <w:lang w:eastAsia="zh-CN"/>
        </w:rPr>
        <w:lastRenderedPageBreak/>
        <w:t>4.Empathetic Listening</w:t>
      </w:r>
    </w:p>
    <w:p w14:paraId="6CB361B5" w14:textId="77777777" w:rsidR="00F304FA" w:rsidRPr="00F304FA" w:rsidRDefault="00F304FA" w:rsidP="00F304FA">
      <w:pPr>
        <w:spacing w:line="360" w:lineRule="auto"/>
        <w:jc w:val="both"/>
        <w:rPr>
          <w:rFonts w:ascii="Arial" w:eastAsia="Calibri" w:hAnsi="Arial" w:cs="Arial"/>
          <w:color w:val="000000" w:themeColor="text1"/>
          <w:lang w:eastAsia="zh-CN"/>
        </w:rPr>
      </w:pPr>
      <w:r w:rsidRPr="00F304FA">
        <w:rPr>
          <w:rFonts w:ascii="Arial" w:eastAsia="Calibri" w:hAnsi="Arial" w:cs="Arial"/>
          <w:color w:val="000000" w:themeColor="text1"/>
          <w:lang w:eastAsia="zh-CN"/>
        </w:rPr>
        <w:t xml:space="preserve">Empathic listening is a communication technique which can help to better understand the sensitive and intellectual meaning behind a message. It is a form of active listening, where a person listens to the communicator patiently and carefully. The listener should also pay attention to emotional meaning behind the message, which helps with understanding and later responding to the message. This type of communication technique can be useful to solve conflicts in the workplace. </w:t>
      </w:r>
    </w:p>
    <w:p w14:paraId="38B854DD" w14:textId="77777777" w:rsidR="00F304FA" w:rsidRPr="00F304FA" w:rsidRDefault="00F304FA" w:rsidP="00F304FA">
      <w:pPr>
        <w:keepNext/>
        <w:shd w:val="clear" w:color="auto" w:fill="D9E2F3" w:themeFill="accent1" w:themeFillTint="33"/>
        <w:spacing w:before="240" w:after="60" w:line="360" w:lineRule="auto"/>
        <w:jc w:val="both"/>
        <w:outlineLvl w:val="0"/>
        <w:rPr>
          <w:rFonts w:ascii="Arial" w:eastAsia="Times New Roman" w:hAnsi="Arial" w:cs="Arial"/>
          <w:b/>
          <w:bCs/>
          <w:kern w:val="32"/>
          <w:lang w:eastAsia="zh-CN"/>
        </w:rPr>
      </w:pPr>
      <w:bookmarkStart w:id="6" w:name="_Toc67263913"/>
      <w:r w:rsidRPr="00F304FA">
        <w:rPr>
          <w:rFonts w:ascii="Arial" w:eastAsia="Times New Roman" w:hAnsi="Arial" w:cs="Arial"/>
          <w:b/>
          <w:bCs/>
          <w:kern w:val="32"/>
          <w:lang w:eastAsia="zh-CN"/>
        </w:rPr>
        <w:t>Example of Different Case Studies</w:t>
      </w:r>
      <w:bookmarkEnd w:id="6"/>
    </w:p>
    <w:p w14:paraId="129C82B9" w14:textId="77777777" w:rsidR="00F304FA" w:rsidRPr="00F304FA" w:rsidRDefault="00F304FA" w:rsidP="00F304FA">
      <w:pPr>
        <w:keepNext/>
        <w:keepLines/>
        <w:spacing w:before="40" w:after="0" w:line="360" w:lineRule="auto"/>
        <w:jc w:val="both"/>
        <w:outlineLvl w:val="1"/>
        <w:rPr>
          <w:rFonts w:ascii="Arial" w:eastAsia="Times New Roman" w:hAnsi="Arial" w:cs="Arial"/>
          <w:bCs/>
          <w:i/>
          <w:iCs/>
          <w:lang w:eastAsia="zh-CN"/>
        </w:rPr>
      </w:pPr>
      <w:bookmarkStart w:id="7" w:name="_Toc67263914"/>
      <w:r w:rsidRPr="00F304FA">
        <w:rPr>
          <w:rFonts w:ascii="Arial" w:eastAsia="Times New Roman" w:hAnsi="Arial" w:cs="Arial"/>
          <w:b/>
          <w:lang w:eastAsia="zh-CN"/>
        </w:rPr>
        <w:t>1.Case Study of Pedro and Maria</w:t>
      </w:r>
      <w:bookmarkEnd w:id="7"/>
      <w:r w:rsidRPr="00F304FA">
        <w:rPr>
          <w:rFonts w:ascii="Arial" w:eastAsia="Times New Roman" w:hAnsi="Arial" w:cs="Arial"/>
          <w:b/>
          <w:lang w:eastAsia="zh-CN"/>
        </w:rPr>
        <w:t xml:space="preserve"> </w:t>
      </w:r>
      <w:r w:rsidRPr="00F304FA">
        <w:rPr>
          <w:rFonts w:ascii="Arial" w:eastAsia="Times New Roman" w:hAnsi="Arial" w:cs="Arial"/>
          <w:bCs/>
          <w:i/>
          <w:iCs/>
          <w:lang w:eastAsia="zh-CN"/>
        </w:rPr>
        <w:t>(Appendix C)</w:t>
      </w:r>
    </w:p>
    <w:p w14:paraId="194F9DEB" w14:textId="77777777" w:rsidR="00F304FA" w:rsidRPr="00F304FA" w:rsidRDefault="00F304FA" w:rsidP="00F304FA">
      <w:pPr>
        <w:spacing w:line="360" w:lineRule="auto"/>
        <w:jc w:val="both"/>
        <w:rPr>
          <w:rFonts w:ascii="Arial" w:eastAsia="Calibri" w:hAnsi="Arial" w:cs="Arial"/>
          <w:color w:val="000000" w:themeColor="text1"/>
          <w:lang w:eastAsia="zh-CN"/>
        </w:rPr>
      </w:pPr>
      <w:r w:rsidRPr="00F304FA">
        <w:rPr>
          <w:rFonts w:ascii="Arial" w:eastAsia="Calibri" w:hAnsi="Arial" w:cs="Arial"/>
          <w:b/>
          <w:bCs/>
          <w:color w:val="000000" w:themeColor="text1"/>
          <w:lang w:eastAsia="zh-CN"/>
        </w:rPr>
        <w:t>Summary:</w:t>
      </w:r>
      <w:r w:rsidRPr="00F304FA">
        <w:rPr>
          <w:rFonts w:ascii="Arial" w:eastAsia="Calibri" w:hAnsi="Arial" w:cs="Arial"/>
          <w:color w:val="000000" w:themeColor="text1"/>
        </w:rPr>
        <w:t xml:space="preserve"> The case of Pedro and Maria is an everyday conversation. Even though it is short, a misunderstanding happens - a good example about how easily a communication can be disrupted.</w:t>
      </w:r>
    </w:p>
    <w:p w14:paraId="1E6A0861" w14:textId="77777777" w:rsidR="00F304FA" w:rsidRPr="00F304FA" w:rsidRDefault="00F304FA" w:rsidP="00F304FA">
      <w:pPr>
        <w:spacing w:line="360" w:lineRule="auto"/>
        <w:jc w:val="both"/>
        <w:rPr>
          <w:rFonts w:ascii="Arial" w:eastAsia="Calibri" w:hAnsi="Arial" w:cs="Arial"/>
          <w:color w:val="000000" w:themeColor="text1"/>
          <w:lang w:eastAsia="zh-CN"/>
        </w:rPr>
      </w:pPr>
      <w:r w:rsidRPr="00F304FA">
        <w:rPr>
          <w:rFonts w:ascii="Arial" w:hAnsi="Arial" w:cs="Arial"/>
          <w:b/>
          <w:bCs/>
          <w:noProof/>
        </w:rPr>
        <w:t>Analysis</w:t>
      </w:r>
      <w:r w:rsidRPr="00F304FA">
        <w:rPr>
          <w:rFonts w:ascii="Arial" w:eastAsia="Calibri" w:hAnsi="Arial" w:cs="Arial"/>
          <w:lang w:eastAsia="zh-CN"/>
        </w:rPr>
        <w:t>: In the case study of Pedro and Maria we see that both faced a misunderstanding because of a miscommunication over phones. The SWM of communication can be used here, where the feedback has less priority and disruption happens because of noise.</w:t>
      </w:r>
      <w:r w:rsidRPr="00F304FA">
        <w:rPr>
          <w:rFonts w:ascii="Arial" w:hAnsi="Arial" w:cs="Arial"/>
        </w:rPr>
        <w:t xml:space="preserve"> </w:t>
      </w:r>
      <w:r w:rsidRPr="00F304FA">
        <w:rPr>
          <w:rFonts w:ascii="Arial" w:eastAsia="Calibri" w:hAnsi="Arial" w:cs="Arial"/>
          <w:lang w:eastAsia="zh-CN"/>
        </w:rPr>
        <w:t xml:space="preserve">The sender in this case is Maria, and Pedro is the receiver. The channel they use in their communication is the mobile network and the decoder and encoder are their phones. Pedro falsely hears the word “kitchen” instead of “chicken” because of surrounding noise. Using the SWM it can be said that the noise creates disruption in message. </w:t>
      </w:r>
    </w:p>
    <w:p w14:paraId="64D03A11" w14:textId="77777777" w:rsidR="00F304FA" w:rsidRPr="00F304FA" w:rsidRDefault="00F304FA" w:rsidP="00F304FA">
      <w:pPr>
        <w:spacing w:line="360" w:lineRule="auto"/>
        <w:jc w:val="both"/>
        <w:rPr>
          <w:rFonts w:ascii="Arial" w:eastAsia="Calibri" w:hAnsi="Arial" w:cs="Arial"/>
          <w:lang w:eastAsia="zh-CN"/>
        </w:rPr>
      </w:pPr>
      <w:r w:rsidRPr="00F304FA">
        <w:rPr>
          <w:rFonts w:ascii="Arial" w:eastAsia="Calibri" w:hAnsi="Arial" w:cs="Arial"/>
          <w:b/>
          <w:bCs/>
        </w:rPr>
        <w:t>Way to remove the misunderstanding</w:t>
      </w:r>
      <w:r w:rsidRPr="00F304FA">
        <w:rPr>
          <w:rFonts w:ascii="Arial" w:eastAsia="Calibri" w:hAnsi="Arial" w:cs="Arial"/>
        </w:rPr>
        <w:t xml:space="preserve">:  </w:t>
      </w:r>
      <w:r w:rsidRPr="00F304FA">
        <w:rPr>
          <w:rFonts w:ascii="Arial" w:eastAsia="Calibri" w:hAnsi="Arial" w:cs="Arial"/>
          <w:lang w:eastAsia="zh-CN"/>
        </w:rPr>
        <w:t>The communication between Pedro and Maria was not an effective one. But it could be if the noise would have been removed. Unlike the way of the SWM, SM says that interference can be removed by asking for feedback. Therefore, another option would be for Pedro to have called Maria again and recheck what she said but that did not happen. A good possibility would be if they pick a different canal of communication. Something perfectly covered by BM of communication</w:t>
      </w:r>
      <w:bookmarkStart w:id="8" w:name="_Toc67263915"/>
      <w:bookmarkStart w:id="9" w:name="_Hlk70086046"/>
      <w:r w:rsidRPr="00F304FA">
        <w:rPr>
          <w:rFonts w:ascii="Arial" w:eastAsia="Calibri" w:hAnsi="Arial" w:cs="Arial"/>
          <w:lang w:eastAsia="zh-CN"/>
        </w:rPr>
        <w:t>.</w:t>
      </w:r>
    </w:p>
    <w:p w14:paraId="23508D4C" w14:textId="77777777" w:rsidR="00F304FA" w:rsidRPr="00F304FA" w:rsidRDefault="00F304FA" w:rsidP="00F304FA">
      <w:pPr>
        <w:spacing w:line="360" w:lineRule="auto"/>
        <w:jc w:val="both"/>
        <w:rPr>
          <w:rFonts w:ascii="Arial" w:eastAsia="Times New Roman" w:hAnsi="Arial" w:cs="Arial"/>
          <w:bCs/>
          <w:i/>
          <w:iCs/>
          <w:lang w:eastAsia="zh-CN"/>
        </w:rPr>
      </w:pPr>
      <w:r w:rsidRPr="00F304FA">
        <w:rPr>
          <w:rFonts w:ascii="Arial" w:eastAsia="Times New Roman" w:hAnsi="Arial" w:cs="Arial"/>
          <w:b/>
          <w:lang w:eastAsia="zh-CN"/>
        </w:rPr>
        <w:t>2.Case Study of the Professor</w:t>
      </w:r>
      <w:bookmarkEnd w:id="8"/>
      <w:r w:rsidRPr="00F304FA">
        <w:rPr>
          <w:rFonts w:ascii="Arial" w:eastAsia="Times New Roman" w:hAnsi="Arial" w:cs="Arial"/>
          <w:b/>
          <w:lang w:eastAsia="zh-CN"/>
        </w:rPr>
        <w:t xml:space="preserve"> </w:t>
      </w:r>
      <w:r w:rsidRPr="00F304FA">
        <w:rPr>
          <w:rFonts w:ascii="Arial" w:eastAsia="Times New Roman" w:hAnsi="Arial" w:cs="Arial"/>
          <w:bCs/>
          <w:i/>
          <w:iCs/>
          <w:lang w:eastAsia="zh-CN"/>
        </w:rPr>
        <w:t>(Appendix D)</w:t>
      </w:r>
      <w:bookmarkEnd w:id="9"/>
    </w:p>
    <w:p w14:paraId="64495E65" w14:textId="77777777" w:rsidR="00F304FA" w:rsidRPr="00F304FA" w:rsidRDefault="00F304FA" w:rsidP="00F304FA">
      <w:pPr>
        <w:spacing w:line="360" w:lineRule="auto"/>
        <w:jc w:val="both"/>
        <w:rPr>
          <w:rFonts w:ascii="Arial" w:eastAsia="Calibri" w:hAnsi="Arial" w:cs="Arial"/>
        </w:rPr>
      </w:pPr>
      <w:r w:rsidRPr="00F304FA">
        <w:rPr>
          <w:rFonts w:ascii="Arial" w:eastAsia="Calibri" w:hAnsi="Arial" w:cs="Arial"/>
          <w:b/>
          <w:bCs/>
        </w:rPr>
        <w:t xml:space="preserve">Summary: </w:t>
      </w:r>
      <w:r w:rsidRPr="00F304FA">
        <w:rPr>
          <w:rFonts w:ascii="Arial" w:eastAsia="Calibri" w:hAnsi="Arial" w:cs="Arial"/>
        </w:rPr>
        <w:t>In this case we see the professor have intellectual differences with the villagers. One day he had an accident, he tried to ask the villagers to help him using his way of communication. And he suffered because no one understood and responded to his message.</w:t>
      </w:r>
    </w:p>
    <w:p w14:paraId="6DB734F6" w14:textId="77777777" w:rsidR="00F304FA" w:rsidRPr="00F304FA" w:rsidRDefault="00F304FA" w:rsidP="00F304FA">
      <w:pPr>
        <w:spacing w:line="360" w:lineRule="auto"/>
        <w:jc w:val="both"/>
        <w:rPr>
          <w:rFonts w:ascii="Arial" w:eastAsia="Calibri" w:hAnsi="Arial" w:cs="Arial"/>
        </w:rPr>
      </w:pPr>
      <w:r w:rsidRPr="00F304FA">
        <w:rPr>
          <w:rFonts w:ascii="Arial" w:hAnsi="Arial" w:cs="Arial"/>
          <w:b/>
          <w:bCs/>
          <w:noProof/>
        </w:rPr>
        <w:t>Analysis</w:t>
      </w:r>
      <w:r w:rsidRPr="00F304FA">
        <w:rPr>
          <w:rFonts w:ascii="Arial" w:hAnsi="Arial" w:cs="Arial"/>
          <w:noProof/>
        </w:rPr>
        <w:t xml:space="preserve">: </w:t>
      </w:r>
      <w:r w:rsidRPr="00F304FA">
        <w:rPr>
          <w:rFonts w:ascii="Arial" w:eastAsia="Calibri" w:hAnsi="Arial" w:cs="Arial"/>
        </w:rPr>
        <w:t xml:space="preserve">The villagers, having different level of knowledge, skills and culture </w:t>
      </w:r>
      <w:proofErr w:type="gramStart"/>
      <w:r w:rsidRPr="00F304FA">
        <w:rPr>
          <w:rFonts w:ascii="Arial" w:eastAsia="Calibri" w:hAnsi="Arial" w:cs="Arial"/>
        </w:rPr>
        <w:t>didn’t</w:t>
      </w:r>
      <w:proofErr w:type="gramEnd"/>
      <w:r w:rsidRPr="00F304FA">
        <w:rPr>
          <w:rFonts w:ascii="Arial" w:eastAsia="Calibri" w:hAnsi="Arial" w:cs="Arial"/>
        </w:rPr>
        <w:t xml:space="preserve"> understand the professor’s message. Here we can see a reflection mainly of BM. Where the encoding of the </w:t>
      </w:r>
      <w:r w:rsidRPr="00F304FA">
        <w:rPr>
          <w:rFonts w:ascii="Arial" w:eastAsia="Calibri" w:hAnsi="Arial" w:cs="Arial"/>
        </w:rPr>
        <w:lastRenderedPageBreak/>
        <w:t xml:space="preserve">professor put him in danger because he never thought of passing the message in a way understandable by the villagers. </w:t>
      </w:r>
    </w:p>
    <w:p w14:paraId="2877AD44" w14:textId="1B655ADF" w:rsidR="00F304FA" w:rsidRPr="00F304FA" w:rsidRDefault="00F304FA" w:rsidP="00F304FA">
      <w:pPr>
        <w:keepNext/>
        <w:keepLines/>
        <w:shd w:val="clear" w:color="auto" w:fill="FFFFFF" w:themeFill="background1"/>
        <w:spacing w:before="40" w:after="0" w:line="360" w:lineRule="auto"/>
        <w:jc w:val="both"/>
        <w:outlineLvl w:val="1"/>
        <w:rPr>
          <w:rFonts w:ascii="Arial" w:eastAsia="Calibri" w:hAnsi="Arial" w:cs="Arial"/>
        </w:rPr>
      </w:pPr>
      <w:r w:rsidRPr="00F304FA">
        <w:rPr>
          <w:rFonts w:ascii="Arial" w:eastAsia="Calibri" w:hAnsi="Arial" w:cs="Arial"/>
          <w:b/>
          <w:bCs/>
        </w:rPr>
        <w:t>Way to remove the misunderstanding</w:t>
      </w:r>
      <w:r w:rsidRPr="00F304FA">
        <w:rPr>
          <w:rFonts w:ascii="Arial" w:eastAsia="Calibri" w:hAnsi="Arial" w:cs="Arial"/>
        </w:rPr>
        <w:t xml:space="preserve">:  The professor could simply change the language of the message and say, “My house is on fire, please help me.” Rather he asked for help in his way. The case here refers to BM. Familiarity with the subject of the message makes the communicated message more </w:t>
      </w:r>
      <w:proofErr w:type="gramStart"/>
      <w:r w:rsidRPr="00F304FA">
        <w:rPr>
          <w:rFonts w:ascii="Arial" w:eastAsia="Calibri" w:hAnsi="Arial" w:cs="Arial"/>
        </w:rPr>
        <w:t>effective</w:t>
      </w:r>
      <w:r w:rsidRPr="00F304FA">
        <w:rPr>
          <w:rFonts w:ascii="Arial" w:eastAsia="Calibri" w:hAnsi="Arial" w:cs="Arial"/>
          <w:sz w:val="20"/>
          <w:szCs w:val="20"/>
        </w:rPr>
        <w:t>(</w:t>
      </w:r>
      <w:proofErr w:type="spellStart"/>
      <w:proofErr w:type="gramEnd"/>
      <w:r w:rsidRPr="007924A5">
        <w:rPr>
          <w:rFonts w:ascii="Arial" w:eastAsia="Calibri" w:hAnsi="Arial" w:cs="Arial"/>
          <w:sz w:val="18"/>
          <w:szCs w:val="18"/>
        </w:rPr>
        <w:t>Businesstopia</w:t>
      </w:r>
      <w:proofErr w:type="spellEnd"/>
      <w:r w:rsidRPr="007924A5">
        <w:rPr>
          <w:rFonts w:ascii="Arial" w:eastAsia="Calibri" w:hAnsi="Arial" w:cs="Arial"/>
          <w:sz w:val="18"/>
          <w:szCs w:val="18"/>
        </w:rPr>
        <w:t>, 2018).</w:t>
      </w:r>
      <w:r w:rsidR="007924A5">
        <w:rPr>
          <w:rFonts w:ascii="Arial" w:eastAsia="Calibri" w:hAnsi="Arial" w:cs="Arial"/>
        </w:rPr>
        <w:t xml:space="preserve"> </w:t>
      </w:r>
      <w:r w:rsidRPr="00F304FA">
        <w:rPr>
          <w:rFonts w:ascii="Arial" w:eastAsia="Calibri" w:hAnsi="Arial" w:cs="Arial"/>
        </w:rPr>
        <w:t>An option is for the professor to ask for feedback seeing that people are not responding, which could be supported by SM.</w:t>
      </w:r>
    </w:p>
    <w:p w14:paraId="123ED2C3" w14:textId="77777777" w:rsidR="00F304FA" w:rsidRPr="00F304FA" w:rsidRDefault="00F304FA" w:rsidP="00F304FA">
      <w:pPr>
        <w:keepNext/>
        <w:keepLines/>
        <w:shd w:val="clear" w:color="auto" w:fill="D9E2F3" w:themeFill="accent1" w:themeFillTint="33"/>
        <w:spacing w:before="40" w:after="0" w:line="360" w:lineRule="auto"/>
        <w:jc w:val="both"/>
        <w:outlineLvl w:val="1"/>
        <w:rPr>
          <w:rFonts w:ascii="Arial" w:eastAsia="Calibri" w:hAnsi="Arial" w:cs="Arial"/>
        </w:rPr>
      </w:pPr>
      <w:r w:rsidRPr="00F304FA">
        <w:rPr>
          <w:rFonts w:ascii="Arial" w:eastAsia="Times New Roman" w:hAnsi="Arial" w:cs="Arial"/>
          <w:b/>
          <w:bCs/>
          <w:kern w:val="32"/>
          <w:lang w:eastAsia="zh-CN"/>
        </w:rPr>
        <w:t>Examples of Poor Communication in my Workplace</w:t>
      </w:r>
    </w:p>
    <w:p w14:paraId="0F283A24" w14:textId="589609DF" w:rsidR="00F304FA" w:rsidRPr="00F304FA" w:rsidRDefault="00F304FA" w:rsidP="00F304FA">
      <w:pPr>
        <w:keepNext/>
        <w:keepLines/>
        <w:shd w:val="clear" w:color="auto" w:fill="FFFFFF" w:themeFill="background1"/>
        <w:spacing w:before="40" w:after="0" w:line="360" w:lineRule="auto"/>
        <w:jc w:val="both"/>
        <w:outlineLvl w:val="1"/>
        <w:rPr>
          <w:rFonts w:ascii="Arial" w:eastAsia="Times New Roman" w:hAnsi="Arial" w:cs="Arial"/>
          <w:bCs/>
          <w:lang w:eastAsia="zh-CN"/>
        </w:rPr>
      </w:pPr>
      <w:r w:rsidRPr="00F304FA">
        <w:rPr>
          <w:rFonts w:ascii="Arial" w:eastAsia="Times New Roman" w:hAnsi="Arial" w:cs="Arial"/>
          <w:b/>
          <w:lang w:eastAsia="zh-CN"/>
        </w:rPr>
        <w:t>1.Case Study</w:t>
      </w:r>
      <w:r w:rsidR="000B71E3">
        <w:rPr>
          <w:rFonts w:ascii="Arial" w:eastAsia="Times New Roman" w:hAnsi="Arial" w:cs="Arial"/>
          <w:b/>
          <w:lang w:eastAsia="zh-CN"/>
        </w:rPr>
        <w:t xml:space="preserve"> of</w:t>
      </w:r>
      <w:r w:rsidRPr="00F304FA">
        <w:rPr>
          <w:rFonts w:ascii="Arial" w:eastAsia="Times New Roman" w:hAnsi="Arial" w:cs="Arial"/>
          <w:b/>
          <w:lang w:eastAsia="zh-CN"/>
        </w:rPr>
        <w:t xml:space="preserve"> </w:t>
      </w:r>
      <w:r w:rsidR="000B71E3">
        <w:rPr>
          <w:rFonts w:ascii="Arial" w:eastAsia="Times New Roman" w:hAnsi="Arial" w:cs="Arial"/>
          <w:b/>
          <w:lang w:eastAsia="zh-CN"/>
        </w:rPr>
        <w:t>the egg</w:t>
      </w:r>
      <w:r w:rsidRPr="00F304FA">
        <w:rPr>
          <w:rFonts w:ascii="Arial" w:eastAsia="Times New Roman" w:hAnsi="Arial" w:cs="Arial"/>
          <w:b/>
          <w:lang w:eastAsia="zh-CN"/>
        </w:rPr>
        <w:t xml:space="preserve"> </w:t>
      </w:r>
      <w:r w:rsidRPr="00F304FA">
        <w:rPr>
          <w:rFonts w:ascii="Arial" w:eastAsia="Times New Roman" w:hAnsi="Arial" w:cs="Arial"/>
          <w:bCs/>
          <w:i/>
          <w:iCs/>
          <w:lang w:eastAsia="zh-CN"/>
        </w:rPr>
        <w:t>(Appendix E)</w:t>
      </w:r>
    </w:p>
    <w:p w14:paraId="154B2C81" w14:textId="77777777" w:rsidR="00F304FA" w:rsidRPr="00F304FA" w:rsidRDefault="00F304FA" w:rsidP="00F304FA">
      <w:pPr>
        <w:spacing w:line="360" w:lineRule="auto"/>
        <w:jc w:val="both"/>
        <w:rPr>
          <w:rFonts w:ascii="Arial" w:hAnsi="Arial" w:cs="Arial"/>
          <w:noProof/>
        </w:rPr>
      </w:pPr>
      <w:bookmarkStart w:id="10" w:name="_Hlk70079348"/>
      <w:r w:rsidRPr="00F304FA">
        <w:rPr>
          <w:rFonts w:ascii="Arial" w:hAnsi="Arial" w:cs="Arial"/>
          <w:b/>
          <w:bCs/>
          <w:noProof/>
        </w:rPr>
        <w:t>Summary</w:t>
      </w:r>
      <w:bookmarkEnd w:id="10"/>
      <w:r w:rsidRPr="00F304FA">
        <w:rPr>
          <w:rFonts w:ascii="Arial" w:hAnsi="Arial" w:cs="Arial"/>
          <w:noProof/>
        </w:rPr>
        <w:t>: Here ER as a wellbeing leader receives a message to provide the members of the staff with eggs for Easter. She therefore gets surprised and confused since the message includes information that does not seem logical.</w:t>
      </w:r>
      <w:r w:rsidRPr="00F304FA">
        <w:rPr>
          <w:rFonts w:ascii="Arial" w:eastAsia="Calibri" w:hAnsi="Arial" w:cs="Arial"/>
        </w:rPr>
        <w:t xml:space="preserve"> ER being a Bulgarian follows the Orthodox traditions. She thought the Head of Wellbeing told her to give a chicken egg to everybody. But what was meant was chocolate eggs.</w:t>
      </w:r>
    </w:p>
    <w:p w14:paraId="7FF717E4" w14:textId="77777777" w:rsidR="00F304FA" w:rsidRPr="00F304FA" w:rsidRDefault="00F304FA" w:rsidP="00F304FA">
      <w:pPr>
        <w:spacing w:line="360" w:lineRule="auto"/>
        <w:jc w:val="both"/>
        <w:rPr>
          <w:rFonts w:ascii="Arial" w:hAnsi="Arial" w:cs="Arial"/>
          <w:noProof/>
        </w:rPr>
      </w:pPr>
      <w:bookmarkStart w:id="11" w:name="_Hlk70080018"/>
      <w:r w:rsidRPr="00F304FA">
        <w:rPr>
          <w:rFonts w:ascii="Arial" w:hAnsi="Arial" w:cs="Arial"/>
          <w:b/>
          <w:bCs/>
          <w:noProof/>
        </w:rPr>
        <w:t>Analysis</w:t>
      </w:r>
      <w:r w:rsidRPr="00F304FA">
        <w:rPr>
          <w:rFonts w:ascii="Arial" w:hAnsi="Arial" w:cs="Arial"/>
          <w:noProof/>
        </w:rPr>
        <w:t>:</w:t>
      </w:r>
      <w:bookmarkEnd w:id="11"/>
      <w:r w:rsidRPr="00F304FA">
        <w:rPr>
          <w:rFonts w:ascii="Arial" w:hAnsi="Arial" w:cs="Arial"/>
          <w:noProof/>
        </w:rPr>
        <w:t xml:space="preserve"> </w:t>
      </w:r>
      <w:proofErr w:type="spellStart"/>
      <w:proofErr w:type="gramStart"/>
      <w:r w:rsidRPr="007924A5">
        <w:rPr>
          <w:rFonts w:ascii="Arial" w:hAnsi="Arial" w:cs="Arial"/>
          <w:sz w:val="18"/>
          <w:szCs w:val="18"/>
        </w:rPr>
        <w:t>Gartenstein</w:t>
      </w:r>
      <w:proofErr w:type="spellEnd"/>
      <w:r w:rsidRPr="007924A5">
        <w:rPr>
          <w:rFonts w:ascii="Arial" w:hAnsi="Arial" w:cs="Arial"/>
          <w:sz w:val="18"/>
          <w:szCs w:val="18"/>
        </w:rPr>
        <w:t>(</w:t>
      </w:r>
      <w:proofErr w:type="gramEnd"/>
      <w:r w:rsidRPr="007924A5">
        <w:rPr>
          <w:rFonts w:ascii="Arial" w:hAnsi="Arial" w:cs="Arial"/>
          <w:sz w:val="18"/>
          <w:szCs w:val="18"/>
        </w:rPr>
        <w:t>2019</w:t>
      </w:r>
      <w:r w:rsidRPr="00F304FA">
        <w:rPr>
          <w:rFonts w:ascii="Arial" w:hAnsi="Arial" w:cs="Arial"/>
          <w:sz w:val="20"/>
          <w:szCs w:val="20"/>
        </w:rPr>
        <w:t>),</w:t>
      </w:r>
      <w:r w:rsidRPr="00F304FA">
        <w:rPr>
          <w:rFonts w:ascii="Arial" w:hAnsi="Arial" w:cs="Arial"/>
        </w:rPr>
        <w:t xml:space="preserve"> highlights that cultural differences can lead to poor communication in the workplace. People with varying cultures and backgrounds sometimes fail to communicate effectively.</w:t>
      </w:r>
      <w:r w:rsidRPr="00F304FA">
        <w:rPr>
          <w:rFonts w:ascii="Arial" w:eastAsia="Calibri" w:hAnsi="Arial" w:cs="Arial"/>
        </w:rPr>
        <w:t xml:space="preserve"> This case study reflects on BM and SM of communication as well. BM of communication can explain the misunderstanding that happens based on ER’s cultural background as a receiver, which is different from the cultural background of the source.</w:t>
      </w:r>
    </w:p>
    <w:p w14:paraId="455C8D86" w14:textId="77777777" w:rsidR="00F304FA" w:rsidRPr="00F304FA" w:rsidRDefault="00F304FA" w:rsidP="00F304FA">
      <w:pPr>
        <w:spacing w:line="360" w:lineRule="auto"/>
        <w:jc w:val="both"/>
        <w:rPr>
          <w:rFonts w:ascii="Arial" w:eastAsia="Calibri" w:hAnsi="Arial" w:cs="Arial"/>
        </w:rPr>
      </w:pPr>
      <w:bookmarkStart w:id="12" w:name="_Hlk70080039"/>
      <w:r w:rsidRPr="00F304FA">
        <w:rPr>
          <w:rFonts w:ascii="Arial" w:eastAsia="Calibri" w:hAnsi="Arial" w:cs="Arial"/>
          <w:b/>
          <w:bCs/>
        </w:rPr>
        <w:t>Way to remove the misunderstanding</w:t>
      </w:r>
      <w:r w:rsidRPr="00F304FA">
        <w:rPr>
          <w:rFonts w:ascii="Arial" w:eastAsia="Calibri" w:hAnsi="Arial" w:cs="Arial"/>
        </w:rPr>
        <w:t xml:space="preserve">:  </w:t>
      </w:r>
      <w:bookmarkEnd w:id="12"/>
      <w:r w:rsidRPr="00F304FA">
        <w:rPr>
          <w:rFonts w:ascii="Arial" w:eastAsia="Calibri" w:hAnsi="Arial" w:cs="Arial"/>
        </w:rPr>
        <w:t xml:space="preserve">Analysing the case based on SM of Communication, ER did the right thing asking her Manager about the message. That is why the communication is much more effective when feedback is given. On the other hand, </w:t>
      </w:r>
      <w:r w:rsidRPr="00F304FA">
        <w:rPr>
          <w:rFonts w:ascii="Arial" w:hAnsi="Arial" w:cs="Arial"/>
        </w:rPr>
        <w:t xml:space="preserve">the channel of communication used was a letter which contributed to ER’s confusion. If another channel </w:t>
      </w:r>
      <w:proofErr w:type="gramStart"/>
      <w:r w:rsidRPr="00F304FA">
        <w:rPr>
          <w:rFonts w:ascii="Arial" w:hAnsi="Arial" w:cs="Arial"/>
        </w:rPr>
        <w:t>was</w:t>
      </w:r>
      <w:proofErr w:type="gramEnd"/>
      <w:r w:rsidRPr="00F304FA">
        <w:rPr>
          <w:rFonts w:ascii="Arial" w:hAnsi="Arial" w:cs="Arial"/>
        </w:rPr>
        <w:t xml:space="preserve"> used such as phone call, ER would have had an opportunity to seek clarification immediately and avoid the confusion. This is reflection on BM of communication.</w:t>
      </w:r>
      <w:bookmarkStart w:id="13" w:name="_Hlk70069871"/>
      <w:r w:rsidRPr="00F304FA">
        <w:rPr>
          <w:rFonts w:ascii="Arial" w:hAnsi="Arial" w:cs="Arial"/>
        </w:rPr>
        <w:t xml:space="preserve"> </w:t>
      </w:r>
    </w:p>
    <w:bookmarkEnd w:id="13"/>
    <w:p w14:paraId="60227C17" w14:textId="31B24152" w:rsidR="007D79B6" w:rsidRDefault="00F304FA" w:rsidP="00F304FA">
      <w:pPr>
        <w:keepNext/>
        <w:spacing w:before="240" w:after="60" w:line="360" w:lineRule="auto"/>
        <w:jc w:val="both"/>
        <w:outlineLvl w:val="0"/>
        <w:rPr>
          <w:rFonts w:ascii="Arial" w:eastAsia="Calibri" w:hAnsi="Arial" w:cs="Arial"/>
          <w:lang w:eastAsia="zh-CN"/>
        </w:rPr>
      </w:pPr>
      <w:r w:rsidRPr="009B1DD8">
        <w:rPr>
          <w:rFonts w:ascii="Arial" w:eastAsia="Calibri" w:hAnsi="Arial" w:cs="Arial"/>
          <w:b/>
          <w:bCs/>
          <w:lang w:eastAsia="zh-CN"/>
        </w:rPr>
        <w:t>2</w:t>
      </w:r>
      <w:r w:rsidRPr="00F304FA">
        <w:rPr>
          <w:rFonts w:ascii="Arial" w:eastAsia="Calibri" w:hAnsi="Arial" w:cs="Arial"/>
          <w:lang w:eastAsia="zh-CN"/>
        </w:rPr>
        <w:t xml:space="preserve">. </w:t>
      </w:r>
      <w:r w:rsidRPr="00F304FA">
        <w:rPr>
          <w:rFonts w:ascii="Arial" w:eastAsia="Calibri" w:hAnsi="Arial" w:cs="Arial"/>
          <w:b/>
          <w:bCs/>
          <w:lang w:eastAsia="zh-CN"/>
        </w:rPr>
        <w:t>I work in a care home as an Administrative Team Leader.</w:t>
      </w:r>
      <w:r w:rsidRPr="00F304FA">
        <w:rPr>
          <w:rFonts w:ascii="Arial" w:eastAsia="Calibri" w:hAnsi="Arial" w:cs="Arial"/>
          <w:lang w:eastAsia="zh-CN"/>
        </w:rPr>
        <w:t xml:space="preserve"> I have witnessed many cases of poor communication in my workplace. </w:t>
      </w:r>
      <w:r w:rsidRPr="00F304FA">
        <w:rPr>
          <w:rFonts w:ascii="Arial" w:hAnsi="Arial" w:cs="Arial"/>
        </w:rPr>
        <w:t xml:space="preserve">According to Gamil and </w:t>
      </w:r>
      <w:proofErr w:type="gramStart"/>
      <w:r w:rsidRPr="00F304FA">
        <w:rPr>
          <w:rFonts w:ascii="Arial" w:hAnsi="Arial" w:cs="Arial"/>
        </w:rPr>
        <w:t>Abdul</w:t>
      </w:r>
      <w:r w:rsidRPr="00F304FA">
        <w:rPr>
          <w:rFonts w:ascii="Arial" w:hAnsi="Arial" w:cs="Arial"/>
          <w:sz w:val="20"/>
          <w:szCs w:val="20"/>
        </w:rPr>
        <w:t>(</w:t>
      </w:r>
      <w:proofErr w:type="gramEnd"/>
      <w:r w:rsidRPr="00F304FA">
        <w:rPr>
          <w:rFonts w:ascii="Arial" w:hAnsi="Arial" w:cs="Arial"/>
          <w:sz w:val="20"/>
          <w:szCs w:val="20"/>
        </w:rPr>
        <w:t>2019),</w:t>
      </w:r>
      <w:r w:rsidRPr="00F304FA">
        <w:rPr>
          <w:rFonts w:ascii="Arial" w:hAnsi="Arial" w:cs="Arial"/>
        </w:rPr>
        <w:t xml:space="preserve"> there are various factors which obstruct effective communication in the workplace and one of them is the physical environment. </w:t>
      </w:r>
      <w:r w:rsidRPr="00F304FA">
        <w:rPr>
          <w:rFonts w:ascii="Arial" w:eastAsia="Calibri" w:hAnsi="Arial" w:cs="Arial"/>
          <w:lang w:eastAsia="zh-CN"/>
        </w:rPr>
        <w:t xml:space="preserve">Everyone who is working in Learning disabilities division knows that the distractions during the working process could be a big problem. The distraction could be dealing with a client’s behaviour, physical noise, problems with the reception. </w:t>
      </w:r>
      <w:r w:rsidRPr="00F304FA">
        <w:rPr>
          <w:rFonts w:ascii="Arial" w:hAnsi="Arial" w:cs="Arial"/>
        </w:rPr>
        <w:t xml:space="preserve">This has sometimes led members of staff, including me, missing, or misunderstanding important messages from various parties. </w:t>
      </w:r>
      <w:r w:rsidR="007924A5">
        <w:rPr>
          <w:rFonts w:ascii="Arial" w:hAnsi="Arial" w:cs="Arial"/>
        </w:rPr>
        <w:t>Referring</w:t>
      </w:r>
      <w:r w:rsidRPr="00F304FA">
        <w:rPr>
          <w:rFonts w:ascii="Arial" w:hAnsi="Arial" w:cs="Arial"/>
        </w:rPr>
        <w:t xml:space="preserve"> </w:t>
      </w:r>
      <w:r w:rsidRPr="00F304FA">
        <w:rPr>
          <w:rFonts w:ascii="Arial" w:hAnsi="Arial" w:cs="Arial"/>
        </w:rPr>
        <w:lastRenderedPageBreak/>
        <w:t>to</w:t>
      </w:r>
      <w:r w:rsidRPr="00F304FA">
        <w:rPr>
          <w:rFonts w:ascii="Arial" w:eastAsia="Calibri" w:hAnsi="Arial" w:cs="Arial"/>
          <w:b/>
          <w:bCs/>
        </w:rPr>
        <w:t xml:space="preserve"> </w:t>
      </w:r>
      <w:r w:rsidRPr="00F304FA">
        <w:rPr>
          <w:rFonts w:ascii="Arial" w:hAnsi="Arial" w:cs="Arial"/>
        </w:rPr>
        <w:t xml:space="preserve">Gamil and </w:t>
      </w:r>
      <w:proofErr w:type="gramStart"/>
      <w:r w:rsidRPr="00F304FA">
        <w:rPr>
          <w:rFonts w:ascii="Arial" w:hAnsi="Arial" w:cs="Arial"/>
        </w:rPr>
        <w:t>Abdul</w:t>
      </w:r>
      <w:r w:rsidRPr="00F304FA">
        <w:rPr>
          <w:rFonts w:ascii="Arial" w:hAnsi="Arial" w:cs="Arial"/>
          <w:sz w:val="20"/>
          <w:szCs w:val="20"/>
        </w:rPr>
        <w:t>(</w:t>
      </w:r>
      <w:proofErr w:type="gramEnd"/>
      <w:r w:rsidRPr="00F304FA">
        <w:rPr>
          <w:rFonts w:ascii="Arial" w:hAnsi="Arial" w:cs="Arial"/>
          <w:sz w:val="20"/>
          <w:szCs w:val="20"/>
        </w:rPr>
        <w:t>2019),</w:t>
      </w:r>
      <w:r w:rsidRPr="00F304FA">
        <w:rPr>
          <w:rFonts w:ascii="Arial" w:hAnsi="Arial" w:cs="Arial"/>
        </w:rPr>
        <w:t xml:space="preserve"> the channel used for communication such as verbal and written messages, or even mass media, can affect the effectiveness of the communication. In our workplace, phone calls are the major channels used for communication. </w:t>
      </w:r>
      <w:r w:rsidRPr="00F304FA">
        <w:rPr>
          <w:rFonts w:ascii="Arial" w:eastAsia="Calibri" w:hAnsi="Arial" w:cs="Arial"/>
          <w:lang w:eastAsia="zh-CN"/>
        </w:rPr>
        <w:t xml:space="preserve">Answering the phone calls in a busy and loud environment is a challenge. Very often I must ask for repetition. This case reflects to all models of communication we have learnt in this course. </w:t>
      </w:r>
    </w:p>
    <w:p w14:paraId="55E9EE17" w14:textId="32FBC006" w:rsidR="00F304FA" w:rsidRPr="00F304FA" w:rsidRDefault="007D79B6" w:rsidP="00F304FA">
      <w:pPr>
        <w:keepNext/>
        <w:spacing w:before="240" w:after="60" w:line="360" w:lineRule="auto"/>
        <w:jc w:val="both"/>
        <w:outlineLvl w:val="0"/>
        <w:rPr>
          <w:rFonts w:ascii="Arial" w:eastAsia="Calibri" w:hAnsi="Arial" w:cs="Arial"/>
          <w:lang w:eastAsia="zh-CN"/>
        </w:rPr>
      </w:pPr>
      <w:r w:rsidRPr="007D79B6">
        <w:rPr>
          <w:rFonts w:ascii="Arial" w:eastAsia="Calibri" w:hAnsi="Arial" w:cs="Arial"/>
          <w:b/>
          <w:bCs/>
          <w:i/>
          <w:iCs/>
          <w:lang w:eastAsia="zh-CN"/>
        </w:rPr>
        <w:t>Suggestions for improvement</w:t>
      </w:r>
      <w:r>
        <w:rPr>
          <w:rFonts w:ascii="Arial" w:eastAsia="Calibri" w:hAnsi="Arial" w:cs="Arial"/>
          <w:lang w:eastAsia="zh-CN"/>
        </w:rPr>
        <w:t xml:space="preserve">: </w:t>
      </w:r>
      <w:r w:rsidR="00F304FA" w:rsidRPr="007924A5">
        <w:rPr>
          <w:rFonts w:ascii="Arial" w:eastAsia="Calibri" w:hAnsi="Arial" w:cs="Arial"/>
          <w:b/>
          <w:bCs/>
          <w:i/>
          <w:iCs/>
          <w:lang w:eastAsia="zh-CN"/>
        </w:rPr>
        <w:t>Asking for feedback</w:t>
      </w:r>
      <w:r w:rsidR="00F304FA" w:rsidRPr="00F304FA">
        <w:rPr>
          <w:rFonts w:ascii="Arial" w:eastAsia="Calibri" w:hAnsi="Arial" w:cs="Arial"/>
          <w:lang w:eastAsia="zh-CN"/>
        </w:rPr>
        <w:t xml:space="preserve">, which I often do, is </w:t>
      </w:r>
      <w:r>
        <w:rPr>
          <w:rFonts w:ascii="Arial" w:eastAsia="Calibri" w:hAnsi="Arial" w:cs="Arial"/>
          <w:lang w:eastAsia="zh-CN"/>
        </w:rPr>
        <w:t xml:space="preserve">an </w:t>
      </w:r>
      <w:r w:rsidR="00F304FA" w:rsidRPr="00F304FA">
        <w:rPr>
          <w:rFonts w:ascii="Arial" w:eastAsia="Calibri" w:hAnsi="Arial" w:cs="Arial"/>
          <w:lang w:eastAsia="zh-CN"/>
        </w:rPr>
        <w:t>essential part of SM</w:t>
      </w:r>
      <w:r>
        <w:rPr>
          <w:rFonts w:ascii="Arial" w:eastAsia="Calibri" w:hAnsi="Arial" w:cs="Arial"/>
          <w:lang w:eastAsia="zh-CN"/>
        </w:rPr>
        <w:t xml:space="preserve"> of communication</w:t>
      </w:r>
      <w:r w:rsidR="00F304FA" w:rsidRPr="00F304FA">
        <w:rPr>
          <w:rFonts w:ascii="Arial" w:eastAsia="Calibri" w:hAnsi="Arial" w:cs="Arial"/>
          <w:lang w:eastAsia="zh-CN"/>
        </w:rPr>
        <w:t xml:space="preserve">. </w:t>
      </w:r>
      <w:r w:rsidR="00F304FA" w:rsidRPr="007924A5">
        <w:rPr>
          <w:rFonts w:ascii="Arial" w:eastAsia="Calibri" w:hAnsi="Arial" w:cs="Arial"/>
          <w:b/>
          <w:bCs/>
          <w:i/>
          <w:iCs/>
          <w:lang w:eastAsia="zh-CN"/>
        </w:rPr>
        <w:t>Dealing with the noise</w:t>
      </w:r>
      <w:r w:rsidR="00F304FA" w:rsidRPr="00F304FA">
        <w:rPr>
          <w:rFonts w:ascii="Arial" w:eastAsia="Calibri" w:hAnsi="Arial" w:cs="Arial"/>
          <w:lang w:eastAsia="zh-CN"/>
        </w:rPr>
        <w:t xml:space="preserve"> and the busy environment is covered by the SWM</w:t>
      </w:r>
      <w:r>
        <w:rPr>
          <w:rFonts w:ascii="Arial" w:eastAsia="Calibri" w:hAnsi="Arial" w:cs="Arial"/>
          <w:lang w:eastAsia="zh-CN"/>
        </w:rPr>
        <w:t xml:space="preserve"> of communication</w:t>
      </w:r>
      <w:r w:rsidR="00F304FA" w:rsidRPr="00F304FA">
        <w:rPr>
          <w:rFonts w:ascii="Arial" w:eastAsia="Calibri" w:hAnsi="Arial" w:cs="Arial"/>
          <w:lang w:eastAsia="zh-CN"/>
        </w:rPr>
        <w:t xml:space="preserve">. </w:t>
      </w:r>
      <w:r w:rsidR="00F304FA" w:rsidRPr="007924A5">
        <w:rPr>
          <w:rFonts w:ascii="Arial" w:eastAsia="Calibri" w:hAnsi="Arial" w:cs="Arial"/>
          <w:b/>
          <w:bCs/>
          <w:i/>
          <w:iCs/>
          <w:lang w:eastAsia="zh-CN"/>
        </w:rPr>
        <w:t>Looking for a different channel for communication</w:t>
      </w:r>
      <w:r w:rsidR="00F304FA" w:rsidRPr="00F304FA">
        <w:rPr>
          <w:rFonts w:ascii="Arial" w:eastAsia="Calibri" w:hAnsi="Arial" w:cs="Arial"/>
          <w:lang w:eastAsia="zh-CN"/>
        </w:rPr>
        <w:t>, such as asking for the message to be repeated in an email, is a good example for using BM</w:t>
      </w:r>
      <w:r>
        <w:rPr>
          <w:rFonts w:ascii="Arial" w:eastAsia="Calibri" w:hAnsi="Arial" w:cs="Arial"/>
          <w:lang w:eastAsia="zh-CN"/>
        </w:rPr>
        <w:t xml:space="preserve"> of communication</w:t>
      </w:r>
      <w:r w:rsidR="00F304FA" w:rsidRPr="00F304FA">
        <w:rPr>
          <w:rFonts w:ascii="Arial" w:eastAsia="Calibri" w:hAnsi="Arial" w:cs="Arial"/>
          <w:lang w:eastAsia="zh-CN"/>
        </w:rPr>
        <w:t xml:space="preserve">. </w:t>
      </w:r>
    </w:p>
    <w:p w14:paraId="0A5FD7ED" w14:textId="77777777" w:rsidR="00F304FA" w:rsidRPr="00F304FA" w:rsidRDefault="00F304FA" w:rsidP="00F304FA">
      <w:pPr>
        <w:keepNext/>
        <w:keepLines/>
        <w:spacing w:before="480" w:after="0" w:line="360" w:lineRule="auto"/>
        <w:jc w:val="both"/>
        <w:outlineLvl w:val="0"/>
        <w:rPr>
          <w:rFonts w:ascii="Arial" w:eastAsiaTheme="majorEastAsia" w:hAnsi="Arial" w:cs="Arial"/>
          <w:b/>
          <w:bCs/>
        </w:rPr>
      </w:pPr>
      <w:bookmarkStart w:id="14" w:name="_Toc69741838"/>
      <w:r w:rsidRPr="00F304FA">
        <w:rPr>
          <w:rFonts w:ascii="Arial" w:eastAsiaTheme="majorEastAsia" w:hAnsi="Arial" w:cs="Arial"/>
          <w:b/>
          <w:bCs/>
        </w:rPr>
        <w:t>Conclusion</w:t>
      </w:r>
      <w:bookmarkEnd w:id="14"/>
    </w:p>
    <w:p w14:paraId="19EB6456" w14:textId="77777777" w:rsidR="00F304FA" w:rsidRPr="00F304FA" w:rsidRDefault="00F304FA" w:rsidP="00F304FA">
      <w:pPr>
        <w:spacing w:line="360" w:lineRule="auto"/>
        <w:jc w:val="both"/>
        <w:rPr>
          <w:rFonts w:ascii="Arial" w:hAnsi="Arial" w:cs="Arial"/>
        </w:rPr>
      </w:pPr>
      <w:r w:rsidRPr="00F304FA">
        <w:rPr>
          <w:rFonts w:ascii="Arial" w:hAnsi="Arial" w:cs="Arial"/>
        </w:rPr>
        <w:t xml:space="preserve">Communication is a very important aspect of every workplace. Good communication can improve relationships within the organisation, by building and maintaining trust, while promoting productivity. Some of the good communication practices include active listening, </w:t>
      </w:r>
      <w:proofErr w:type="gramStart"/>
      <w:r w:rsidRPr="00F304FA">
        <w:rPr>
          <w:rFonts w:ascii="Arial" w:hAnsi="Arial" w:cs="Arial"/>
        </w:rPr>
        <w:t>verbal</w:t>
      </w:r>
      <w:proofErr w:type="gramEnd"/>
      <w:r w:rsidRPr="00F304FA">
        <w:rPr>
          <w:rFonts w:ascii="Arial" w:hAnsi="Arial" w:cs="Arial"/>
        </w:rPr>
        <w:t xml:space="preserve"> and non-verbal communication, as well as using the presented models to improve communication in the workplace and are very important for the organisation to function smoothly. Factors that can lead to ineffective communication, include noise, bad channel of communication, cultural differences, and poor communication skills. Every organisation should work on ensuring that it follows good communication practices and offers trainings for good communication skills. </w:t>
      </w:r>
    </w:p>
    <w:p w14:paraId="7674E46C" w14:textId="77777777" w:rsidR="00F304FA" w:rsidRPr="00F304FA" w:rsidRDefault="00F304FA" w:rsidP="00F304FA">
      <w:pPr>
        <w:keepNext/>
        <w:keepLines/>
        <w:spacing w:before="480" w:after="0" w:line="360" w:lineRule="auto"/>
        <w:jc w:val="both"/>
        <w:outlineLvl w:val="0"/>
        <w:rPr>
          <w:rFonts w:ascii="Arial" w:eastAsiaTheme="majorEastAsia" w:hAnsi="Arial" w:cs="Arial"/>
          <w:b/>
          <w:bCs/>
        </w:rPr>
      </w:pPr>
      <w:bookmarkStart w:id="15" w:name="_Toc69741839"/>
    </w:p>
    <w:p w14:paraId="7D6BF160" w14:textId="77777777" w:rsidR="00F304FA" w:rsidRPr="00F304FA" w:rsidRDefault="00F304FA" w:rsidP="00F304FA">
      <w:pPr>
        <w:keepNext/>
        <w:keepLines/>
        <w:spacing w:before="480" w:after="0" w:line="360" w:lineRule="auto"/>
        <w:jc w:val="both"/>
        <w:outlineLvl w:val="0"/>
        <w:rPr>
          <w:rFonts w:ascii="Arial" w:eastAsiaTheme="majorEastAsia" w:hAnsi="Arial" w:cs="Arial"/>
          <w:b/>
          <w:bCs/>
        </w:rPr>
      </w:pPr>
    </w:p>
    <w:p w14:paraId="3117F0AE" w14:textId="77777777" w:rsidR="00F304FA" w:rsidRPr="00F304FA" w:rsidRDefault="00F304FA" w:rsidP="00F304FA">
      <w:pPr>
        <w:jc w:val="both"/>
      </w:pPr>
    </w:p>
    <w:p w14:paraId="7E78FFF9" w14:textId="77777777" w:rsidR="00F304FA" w:rsidRPr="00F304FA" w:rsidRDefault="00F304FA" w:rsidP="00F304FA">
      <w:pPr>
        <w:jc w:val="both"/>
        <w:rPr>
          <w:rFonts w:ascii="Arial" w:hAnsi="Arial" w:cs="Arial"/>
        </w:rPr>
      </w:pPr>
    </w:p>
    <w:p w14:paraId="0300FF94" w14:textId="77777777" w:rsidR="00F304FA" w:rsidRPr="00F304FA" w:rsidRDefault="00F304FA" w:rsidP="00F304FA">
      <w:pPr>
        <w:jc w:val="both"/>
        <w:rPr>
          <w:rFonts w:ascii="Arial" w:hAnsi="Arial" w:cs="Arial"/>
        </w:rPr>
      </w:pPr>
    </w:p>
    <w:p w14:paraId="585977A7" w14:textId="77777777" w:rsidR="00F304FA" w:rsidRPr="00F304FA" w:rsidRDefault="00F304FA" w:rsidP="00F304FA">
      <w:pPr>
        <w:jc w:val="both"/>
        <w:rPr>
          <w:rFonts w:ascii="Arial" w:hAnsi="Arial" w:cs="Arial"/>
        </w:rPr>
      </w:pPr>
    </w:p>
    <w:p w14:paraId="7B5025EC" w14:textId="77777777" w:rsidR="00F304FA" w:rsidRPr="00F304FA" w:rsidRDefault="00F304FA" w:rsidP="00F304FA">
      <w:pPr>
        <w:jc w:val="both"/>
        <w:rPr>
          <w:rFonts w:ascii="Arial" w:hAnsi="Arial" w:cs="Arial"/>
        </w:rPr>
      </w:pPr>
    </w:p>
    <w:p w14:paraId="4CCBC0ED" w14:textId="77777777" w:rsidR="00F304FA" w:rsidRPr="00F304FA" w:rsidRDefault="00F304FA" w:rsidP="00F304FA">
      <w:pPr>
        <w:jc w:val="both"/>
        <w:rPr>
          <w:rFonts w:ascii="Arial" w:hAnsi="Arial" w:cs="Arial"/>
        </w:rPr>
      </w:pPr>
    </w:p>
    <w:p w14:paraId="3FB5170B" w14:textId="77777777" w:rsidR="00F304FA" w:rsidRPr="00F304FA" w:rsidRDefault="00F304FA" w:rsidP="00F304FA">
      <w:pPr>
        <w:jc w:val="both"/>
        <w:rPr>
          <w:rFonts w:ascii="Arial" w:hAnsi="Arial" w:cs="Arial"/>
        </w:rPr>
      </w:pPr>
    </w:p>
    <w:p w14:paraId="074282F7" w14:textId="77777777" w:rsidR="00F304FA" w:rsidRPr="00F304FA" w:rsidRDefault="00F304FA" w:rsidP="00F304FA">
      <w:pPr>
        <w:keepNext/>
        <w:keepLines/>
        <w:spacing w:before="480" w:after="0" w:line="360" w:lineRule="auto"/>
        <w:jc w:val="both"/>
        <w:outlineLvl w:val="0"/>
        <w:rPr>
          <w:rFonts w:ascii="Arial" w:eastAsiaTheme="majorEastAsia" w:hAnsi="Arial" w:cs="Arial"/>
          <w:b/>
          <w:bCs/>
        </w:rPr>
      </w:pPr>
      <w:r w:rsidRPr="00F304FA">
        <w:rPr>
          <w:rFonts w:ascii="Arial" w:eastAsiaTheme="majorEastAsia" w:hAnsi="Arial" w:cs="Arial"/>
          <w:b/>
          <w:bCs/>
        </w:rPr>
        <w:lastRenderedPageBreak/>
        <w:t>References</w:t>
      </w:r>
      <w:bookmarkEnd w:id="15"/>
    </w:p>
    <w:bookmarkEnd w:id="4"/>
    <w:p w14:paraId="4D11BBDD" w14:textId="77777777" w:rsidR="002829F9" w:rsidRPr="00F304FA" w:rsidRDefault="002829F9" w:rsidP="00F304FA">
      <w:pPr>
        <w:spacing w:line="360" w:lineRule="auto"/>
        <w:jc w:val="both"/>
        <w:rPr>
          <w:rFonts w:ascii="Arial" w:hAnsi="Arial" w:cs="Arial"/>
          <w:noProof/>
        </w:rPr>
      </w:pPr>
    </w:p>
    <w:p w14:paraId="3C60E46D" w14:textId="77777777" w:rsidR="002829F9" w:rsidRPr="008F225E" w:rsidRDefault="002829F9" w:rsidP="00F304FA">
      <w:pPr>
        <w:numPr>
          <w:ilvl w:val="0"/>
          <w:numId w:val="4"/>
        </w:numPr>
        <w:spacing w:after="200" w:line="360" w:lineRule="auto"/>
        <w:contextualSpacing/>
        <w:jc w:val="both"/>
        <w:rPr>
          <w:rFonts w:ascii="Arial" w:hAnsi="Arial" w:cs="Arial"/>
        </w:rPr>
      </w:pPr>
      <w:r w:rsidRPr="008F225E">
        <w:rPr>
          <w:rFonts w:ascii="Arial" w:hAnsi="Arial" w:cs="Arial"/>
          <w:shd w:val="clear" w:color="auto" w:fill="FFFFFF"/>
        </w:rPr>
        <w:t>Blythe, J. (2009). The Schramm model of communication. In </w:t>
      </w:r>
      <w:r w:rsidRPr="008F225E">
        <w:rPr>
          <w:rFonts w:ascii="Arial" w:hAnsi="Arial" w:cs="Arial"/>
          <w:i/>
          <w:iCs/>
          <w:shd w:val="clear" w:color="auto" w:fill="FFFFFF"/>
        </w:rPr>
        <w:t>Key concepts in marketing</w:t>
      </w:r>
      <w:r w:rsidRPr="008F225E">
        <w:rPr>
          <w:rFonts w:ascii="Arial" w:hAnsi="Arial" w:cs="Arial"/>
          <w:shd w:val="clear" w:color="auto" w:fill="FFFFFF"/>
        </w:rPr>
        <w:t xml:space="preserve"> (Pp. 178-180). London. SAGE Publications Ltd. </w:t>
      </w:r>
    </w:p>
    <w:p w14:paraId="6C280CF3" w14:textId="77777777" w:rsidR="002829F9" w:rsidRPr="00F304FA" w:rsidRDefault="002829F9" w:rsidP="00F304FA">
      <w:pPr>
        <w:numPr>
          <w:ilvl w:val="0"/>
          <w:numId w:val="4"/>
        </w:numPr>
        <w:spacing w:after="200" w:line="360" w:lineRule="auto"/>
        <w:contextualSpacing/>
        <w:rPr>
          <w:rFonts w:ascii="Arial" w:hAnsi="Arial" w:cs="Arial"/>
        </w:rPr>
      </w:pPr>
      <w:proofErr w:type="spellStart"/>
      <w:r w:rsidRPr="00F304FA">
        <w:rPr>
          <w:rFonts w:ascii="Arial" w:hAnsi="Arial" w:cs="Arial"/>
          <w:shd w:val="clear" w:color="auto" w:fill="F7F7F7"/>
        </w:rPr>
        <w:t>Businesstopia</w:t>
      </w:r>
      <w:proofErr w:type="spellEnd"/>
      <w:r w:rsidRPr="00F304FA">
        <w:rPr>
          <w:rFonts w:ascii="Arial" w:hAnsi="Arial" w:cs="Arial"/>
          <w:shd w:val="clear" w:color="auto" w:fill="F7F7F7"/>
        </w:rPr>
        <w:t xml:space="preserve">, (2018). "Berlo’s Model </w:t>
      </w:r>
      <w:proofErr w:type="gramStart"/>
      <w:r w:rsidRPr="00F304FA">
        <w:rPr>
          <w:rFonts w:ascii="Arial" w:hAnsi="Arial" w:cs="Arial"/>
          <w:shd w:val="clear" w:color="auto" w:fill="F7F7F7"/>
        </w:rPr>
        <w:t>Of</w:t>
      </w:r>
      <w:proofErr w:type="gramEnd"/>
      <w:r w:rsidRPr="00F304FA">
        <w:rPr>
          <w:rFonts w:ascii="Arial" w:hAnsi="Arial" w:cs="Arial"/>
          <w:shd w:val="clear" w:color="auto" w:fill="F7F7F7"/>
        </w:rPr>
        <w:t xml:space="preserve"> Communication," in </w:t>
      </w:r>
      <w:proofErr w:type="spellStart"/>
      <w:r w:rsidRPr="00F304FA">
        <w:rPr>
          <w:rFonts w:ascii="Arial" w:hAnsi="Arial" w:cs="Arial"/>
          <w:i/>
          <w:iCs/>
          <w:bdr w:val="none" w:sz="0" w:space="0" w:color="auto" w:frame="1"/>
        </w:rPr>
        <w:t>Businesstopia</w:t>
      </w:r>
      <w:proofErr w:type="spellEnd"/>
      <w:r w:rsidRPr="00F304FA">
        <w:rPr>
          <w:rFonts w:ascii="Arial" w:hAnsi="Arial" w:cs="Arial"/>
          <w:shd w:val="clear" w:color="auto" w:fill="F7F7F7"/>
        </w:rPr>
        <w:t xml:space="preserve">, [Online] Available at: </w:t>
      </w:r>
      <w:r w:rsidRPr="00F304FA">
        <w:t xml:space="preserve"> </w:t>
      </w:r>
      <w:hyperlink r:id="rId13" w:history="1">
        <w:r w:rsidRPr="00F304FA">
          <w:rPr>
            <w:rFonts w:ascii="Arial" w:hAnsi="Arial" w:cs="Arial"/>
            <w:color w:val="0563C1" w:themeColor="hyperlink"/>
            <w:u w:val="single"/>
            <w:shd w:val="clear" w:color="auto" w:fill="F7F7F7"/>
          </w:rPr>
          <w:t>https://www.businesstopia.net/communication/berlo-model-communication</w:t>
        </w:r>
      </w:hyperlink>
      <w:r w:rsidRPr="00F304FA">
        <w:rPr>
          <w:rFonts w:ascii="Arial" w:hAnsi="Arial" w:cs="Arial"/>
          <w:shd w:val="clear" w:color="auto" w:fill="F7F7F7"/>
        </w:rPr>
        <w:t xml:space="preserve">  [Accessed 17</w:t>
      </w:r>
      <w:r w:rsidRPr="00F304FA">
        <w:rPr>
          <w:rFonts w:ascii="Arial" w:hAnsi="Arial" w:cs="Arial"/>
          <w:shd w:val="clear" w:color="auto" w:fill="F7F7F7"/>
          <w:vertAlign w:val="superscript"/>
        </w:rPr>
        <w:t>th</w:t>
      </w:r>
      <w:r w:rsidRPr="00F304FA">
        <w:rPr>
          <w:rFonts w:ascii="Arial" w:hAnsi="Arial" w:cs="Arial"/>
          <w:shd w:val="clear" w:color="auto" w:fill="F7F7F7"/>
        </w:rPr>
        <w:t xml:space="preserve"> April 2021]</w:t>
      </w:r>
      <w:r w:rsidRPr="00F304FA">
        <w:rPr>
          <w:rFonts w:ascii="Arial" w:eastAsia="Times New Roman" w:hAnsi="Arial" w:cs="Arial"/>
        </w:rPr>
        <w:t xml:space="preserve"> </w:t>
      </w:r>
    </w:p>
    <w:p w14:paraId="5785C0EF" w14:textId="77777777" w:rsidR="002829F9" w:rsidRPr="00F304FA" w:rsidRDefault="002829F9" w:rsidP="00F304FA">
      <w:pPr>
        <w:numPr>
          <w:ilvl w:val="0"/>
          <w:numId w:val="4"/>
        </w:numPr>
        <w:spacing w:after="200" w:line="360" w:lineRule="auto"/>
        <w:contextualSpacing/>
        <w:rPr>
          <w:rFonts w:ascii="Arial" w:hAnsi="Arial" w:cs="Arial"/>
        </w:rPr>
      </w:pPr>
      <w:bookmarkStart w:id="16" w:name="_Hlk70085629"/>
      <w:bookmarkStart w:id="17" w:name="_Hlk70085687"/>
      <w:bookmarkStart w:id="18" w:name="_Hlk70078089"/>
      <w:proofErr w:type="spellStart"/>
      <w:r w:rsidRPr="00F304FA">
        <w:rPr>
          <w:rFonts w:ascii="Arial" w:hAnsi="Arial" w:cs="Arial"/>
          <w:shd w:val="clear" w:color="auto" w:fill="F7F7F7"/>
        </w:rPr>
        <w:t>Businesstopia</w:t>
      </w:r>
      <w:proofErr w:type="spellEnd"/>
      <w:r w:rsidRPr="00F304FA">
        <w:rPr>
          <w:rFonts w:ascii="Arial" w:hAnsi="Arial" w:cs="Arial"/>
          <w:shd w:val="clear" w:color="auto" w:fill="F7F7F7"/>
        </w:rPr>
        <w:t xml:space="preserve">, (2018). </w:t>
      </w:r>
      <w:bookmarkEnd w:id="16"/>
      <w:r w:rsidRPr="00F304FA">
        <w:rPr>
          <w:rFonts w:ascii="Arial" w:hAnsi="Arial" w:cs="Arial"/>
          <w:shd w:val="clear" w:color="auto" w:fill="F7F7F7"/>
        </w:rPr>
        <w:t xml:space="preserve">"Shannon and Weaver Model </w:t>
      </w:r>
      <w:proofErr w:type="gramStart"/>
      <w:r w:rsidRPr="00F304FA">
        <w:rPr>
          <w:rFonts w:ascii="Arial" w:hAnsi="Arial" w:cs="Arial"/>
          <w:shd w:val="clear" w:color="auto" w:fill="F7F7F7"/>
        </w:rPr>
        <w:t>Of</w:t>
      </w:r>
      <w:proofErr w:type="gramEnd"/>
      <w:r w:rsidRPr="00F304FA">
        <w:rPr>
          <w:rFonts w:ascii="Arial" w:hAnsi="Arial" w:cs="Arial"/>
          <w:shd w:val="clear" w:color="auto" w:fill="F7F7F7"/>
        </w:rPr>
        <w:t xml:space="preserve"> Communication," in </w:t>
      </w:r>
      <w:proofErr w:type="spellStart"/>
      <w:r w:rsidRPr="00F304FA">
        <w:rPr>
          <w:rFonts w:ascii="Arial" w:hAnsi="Arial" w:cs="Arial"/>
          <w:i/>
          <w:iCs/>
          <w:bdr w:val="none" w:sz="0" w:space="0" w:color="auto" w:frame="1"/>
        </w:rPr>
        <w:t>Businesstopia</w:t>
      </w:r>
      <w:proofErr w:type="spellEnd"/>
      <w:r w:rsidRPr="00F304FA">
        <w:rPr>
          <w:rFonts w:ascii="Arial" w:hAnsi="Arial" w:cs="Arial"/>
          <w:shd w:val="clear" w:color="auto" w:fill="F7F7F7"/>
        </w:rPr>
        <w:t>, [Online] Available at:  </w:t>
      </w:r>
      <w:hyperlink r:id="rId14" w:history="1">
        <w:r w:rsidRPr="00F304FA">
          <w:rPr>
            <w:rFonts w:ascii="Arial" w:hAnsi="Arial" w:cs="Arial"/>
            <w:color w:val="0563C1" w:themeColor="hyperlink"/>
            <w:u w:val="single"/>
            <w:bdr w:val="none" w:sz="0" w:space="0" w:color="auto" w:frame="1"/>
          </w:rPr>
          <w:t>https://www.businesstopia.net/communication/shannon-and-weaver-model-communication</w:t>
        </w:r>
      </w:hyperlink>
      <w:r w:rsidRPr="00F304FA">
        <w:rPr>
          <w:rFonts w:ascii="Arial" w:hAnsi="Arial" w:cs="Arial"/>
          <w:shd w:val="clear" w:color="auto" w:fill="F7F7F7"/>
        </w:rPr>
        <w:t xml:space="preserve"> [Accessed 17</w:t>
      </w:r>
      <w:r w:rsidRPr="00F304FA">
        <w:rPr>
          <w:rFonts w:ascii="Arial" w:hAnsi="Arial" w:cs="Arial"/>
          <w:shd w:val="clear" w:color="auto" w:fill="F7F7F7"/>
          <w:vertAlign w:val="superscript"/>
        </w:rPr>
        <w:t>th</w:t>
      </w:r>
      <w:r w:rsidRPr="00F304FA">
        <w:rPr>
          <w:rFonts w:ascii="Arial" w:hAnsi="Arial" w:cs="Arial"/>
          <w:shd w:val="clear" w:color="auto" w:fill="F7F7F7"/>
        </w:rPr>
        <w:t xml:space="preserve"> April 2021]</w:t>
      </w:r>
      <w:r w:rsidRPr="00F304FA">
        <w:rPr>
          <w:rFonts w:ascii="Arial" w:eastAsia="Times New Roman" w:hAnsi="Arial" w:cs="Arial"/>
        </w:rPr>
        <w:t xml:space="preserve"> </w:t>
      </w:r>
    </w:p>
    <w:bookmarkEnd w:id="17"/>
    <w:p w14:paraId="41477800" w14:textId="77777777" w:rsidR="002829F9" w:rsidRPr="00F304FA" w:rsidRDefault="002829F9" w:rsidP="00F304FA">
      <w:pPr>
        <w:numPr>
          <w:ilvl w:val="0"/>
          <w:numId w:val="4"/>
        </w:numPr>
        <w:spacing w:after="200" w:line="360" w:lineRule="auto"/>
        <w:contextualSpacing/>
        <w:rPr>
          <w:rFonts w:ascii="Arial" w:hAnsi="Arial" w:cs="Arial"/>
        </w:rPr>
      </w:pPr>
      <w:r w:rsidRPr="00F304FA">
        <w:rPr>
          <w:rFonts w:ascii="Arial" w:hAnsi="Arial" w:cs="Arial"/>
        </w:rPr>
        <w:t xml:space="preserve">Gamil Y. and Abdul I., (2019.) </w:t>
      </w:r>
      <w:r w:rsidRPr="00F304FA">
        <w:rPr>
          <w:rFonts w:ascii="Arial" w:hAnsi="Arial" w:cs="Arial"/>
          <w:i/>
          <w:iCs/>
        </w:rPr>
        <w:t xml:space="preserve">Assessment of </w:t>
      </w:r>
      <w:proofErr w:type="gramStart"/>
      <w:r w:rsidRPr="00F304FA">
        <w:rPr>
          <w:rFonts w:ascii="Arial" w:hAnsi="Arial" w:cs="Arial"/>
          <w:i/>
          <w:iCs/>
        </w:rPr>
        <w:t>Cause and Effect</w:t>
      </w:r>
      <w:proofErr w:type="gramEnd"/>
      <w:r w:rsidRPr="00F304FA">
        <w:rPr>
          <w:rFonts w:ascii="Arial" w:hAnsi="Arial" w:cs="Arial"/>
          <w:i/>
          <w:iCs/>
        </w:rPr>
        <w:t xml:space="preserve"> Factors of Poor Communication in Construction Industry, Materials Science and Engineering</w:t>
      </w:r>
      <w:r w:rsidRPr="00F304FA">
        <w:rPr>
          <w:rFonts w:ascii="Arial" w:hAnsi="Arial" w:cs="Arial"/>
        </w:rPr>
        <w:t xml:space="preserve"> 601, 012014 IOP Publishing doi:10.1088/1757-899X/601/1/012014 </w:t>
      </w:r>
    </w:p>
    <w:bookmarkEnd w:id="18"/>
    <w:p w14:paraId="6DD37668" w14:textId="77777777" w:rsidR="002829F9" w:rsidRPr="00F304FA" w:rsidRDefault="002829F9" w:rsidP="00F304FA">
      <w:pPr>
        <w:numPr>
          <w:ilvl w:val="0"/>
          <w:numId w:val="4"/>
        </w:numPr>
        <w:spacing w:after="200" w:line="360" w:lineRule="auto"/>
        <w:contextualSpacing/>
        <w:rPr>
          <w:rFonts w:ascii="Arial" w:hAnsi="Arial" w:cs="Arial"/>
        </w:rPr>
      </w:pPr>
      <w:proofErr w:type="spellStart"/>
      <w:r w:rsidRPr="00F304FA">
        <w:rPr>
          <w:rFonts w:ascii="Arial" w:hAnsi="Arial" w:cs="Arial"/>
        </w:rPr>
        <w:t>Gartenstein</w:t>
      </w:r>
      <w:proofErr w:type="spellEnd"/>
      <w:r w:rsidRPr="00F304FA">
        <w:rPr>
          <w:rFonts w:ascii="Arial" w:hAnsi="Arial" w:cs="Arial"/>
        </w:rPr>
        <w:t xml:space="preserve">, D. (2019) </w:t>
      </w:r>
      <w:r w:rsidRPr="00F304FA">
        <w:rPr>
          <w:rFonts w:ascii="Arial" w:hAnsi="Arial" w:cs="Arial"/>
          <w:i/>
          <w:iCs/>
        </w:rPr>
        <w:t>What are the causes of poor workplace communication</w:t>
      </w:r>
      <w:r w:rsidRPr="00F304FA">
        <w:rPr>
          <w:rFonts w:ascii="Arial" w:hAnsi="Arial" w:cs="Arial"/>
        </w:rPr>
        <w:t xml:space="preserve"> [Online] Available at: </w:t>
      </w:r>
      <w:hyperlink r:id="rId15" w:history="1">
        <w:r w:rsidRPr="00F304FA">
          <w:rPr>
            <w:rFonts w:ascii="Arial" w:hAnsi="Arial" w:cs="Arial"/>
            <w:color w:val="0563C1" w:themeColor="hyperlink"/>
            <w:u w:val="single"/>
          </w:rPr>
          <w:t>https://smallbusiness.chron.com/causes-poor-workplace-communication-20827.html</w:t>
        </w:r>
      </w:hyperlink>
      <w:r w:rsidRPr="00F304FA">
        <w:rPr>
          <w:rFonts w:ascii="Arial" w:hAnsi="Arial" w:cs="Arial"/>
        </w:rPr>
        <w:t xml:space="preserve"> [Accessed 17th April 2021]</w:t>
      </w:r>
    </w:p>
    <w:bookmarkStart w:id="19" w:name="_Hlk70082257"/>
    <w:p w14:paraId="64726EE3" w14:textId="77777777" w:rsidR="002829F9" w:rsidRPr="00F304FA" w:rsidRDefault="002829F9" w:rsidP="00F304FA">
      <w:pPr>
        <w:numPr>
          <w:ilvl w:val="0"/>
          <w:numId w:val="4"/>
        </w:numPr>
        <w:spacing w:line="360" w:lineRule="auto"/>
        <w:contextualSpacing/>
        <w:rPr>
          <w:rFonts w:ascii="Arial" w:hAnsi="Arial" w:cs="Arial"/>
          <w:noProof/>
        </w:rPr>
      </w:pPr>
      <w:r w:rsidRPr="00F304FA">
        <w:rPr>
          <w:rFonts w:ascii="Arial" w:hAnsi="Arial" w:cs="Arial"/>
        </w:rPr>
        <w:fldChar w:fldCharType="begin"/>
      </w:r>
      <w:r w:rsidRPr="00F304FA">
        <w:rPr>
          <w:rFonts w:ascii="Arial" w:hAnsi="Arial" w:cs="Arial"/>
        </w:rPr>
        <w:instrText xml:space="preserve"> HYPERLINK "https://www.betterhelp.com/advice/editorial_team/" </w:instrText>
      </w:r>
      <w:r w:rsidRPr="00F304FA">
        <w:rPr>
          <w:rFonts w:ascii="Arial" w:hAnsi="Arial" w:cs="Arial"/>
        </w:rPr>
        <w:fldChar w:fldCharType="separate"/>
      </w:r>
      <w:r w:rsidRPr="00F304FA">
        <w:rPr>
          <w:rFonts w:ascii="Arial" w:hAnsi="Arial" w:cs="Arial"/>
          <w:shd w:val="clear" w:color="auto" w:fill="FFFFFF"/>
        </w:rPr>
        <w:t>Guilbeault</w:t>
      </w:r>
      <w:r w:rsidRPr="00F304FA">
        <w:rPr>
          <w:rFonts w:ascii="Arial" w:hAnsi="Arial" w:cs="Arial"/>
          <w:shd w:val="clear" w:color="auto" w:fill="FFFFFF"/>
        </w:rPr>
        <w:fldChar w:fldCharType="end"/>
      </w:r>
      <w:r w:rsidRPr="00F304FA">
        <w:rPr>
          <w:rFonts w:ascii="Arial" w:hAnsi="Arial" w:cs="Arial"/>
          <w:shd w:val="clear" w:color="auto" w:fill="FFFFFF"/>
        </w:rPr>
        <w:t>, L.</w:t>
      </w:r>
      <w:r w:rsidRPr="00F304FA">
        <w:rPr>
          <w:rFonts w:ascii="Arial" w:hAnsi="Arial" w:cs="Arial"/>
        </w:rPr>
        <w:t xml:space="preserve"> (2021)</w:t>
      </w:r>
      <w:bookmarkEnd w:id="19"/>
      <w:r w:rsidRPr="00F304FA">
        <w:rPr>
          <w:rFonts w:ascii="Arial" w:hAnsi="Arial" w:cs="Arial"/>
        </w:rPr>
        <w:t xml:space="preserve">. </w:t>
      </w:r>
      <w:r w:rsidRPr="00F304FA">
        <w:rPr>
          <w:rFonts w:ascii="Arial" w:hAnsi="Arial" w:cs="Arial"/>
          <w:i/>
          <w:iCs/>
          <w:color w:val="444444"/>
          <w:shd w:val="clear" w:color="auto" w:fill="FFFFFF" w:themeFill="background1"/>
        </w:rPr>
        <w:t xml:space="preserve">22 Body Language Examples </w:t>
      </w:r>
      <w:proofErr w:type="gramStart"/>
      <w:r w:rsidRPr="00F304FA">
        <w:rPr>
          <w:rFonts w:ascii="Arial" w:hAnsi="Arial" w:cs="Arial"/>
          <w:i/>
          <w:iCs/>
          <w:color w:val="444444"/>
          <w:shd w:val="clear" w:color="auto" w:fill="FFFFFF" w:themeFill="background1"/>
        </w:rPr>
        <w:t>And</w:t>
      </w:r>
      <w:proofErr w:type="gramEnd"/>
      <w:r w:rsidRPr="00F304FA">
        <w:rPr>
          <w:rFonts w:ascii="Arial" w:hAnsi="Arial" w:cs="Arial"/>
          <w:i/>
          <w:iCs/>
          <w:color w:val="444444"/>
          <w:shd w:val="clear" w:color="auto" w:fill="FFFFFF" w:themeFill="background1"/>
        </w:rPr>
        <w:t xml:space="preserve"> What They Show</w:t>
      </w:r>
      <w:r w:rsidRPr="00F304FA">
        <w:rPr>
          <w:rFonts w:ascii="Arial" w:hAnsi="Arial" w:cs="Arial"/>
          <w:color w:val="444444"/>
          <w:shd w:val="clear" w:color="auto" w:fill="F5F5F5"/>
        </w:rPr>
        <w:t xml:space="preserve"> </w:t>
      </w:r>
      <w:bookmarkStart w:id="20" w:name="_Hlk70592437"/>
      <w:r w:rsidRPr="00F304FA">
        <w:rPr>
          <w:rFonts w:ascii="Arial" w:hAnsi="Arial" w:cs="Arial"/>
        </w:rPr>
        <w:t xml:space="preserve">[Online] </w:t>
      </w:r>
      <w:bookmarkStart w:id="21" w:name="_Hlk70592452"/>
      <w:bookmarkEnd w:id="20"/>
      <w:r w:rsidRPr="00F304FA">
        <w:rPr>
          <w:rFonts w:ascii="Arial" w:hAnsi="Arial" w:cs="Arial"/>
        </w:rPr>
        <w:t xml:space="preserve">Available at: </w:t>
      </w:r>
      <w:bookmarkEnd w:id="21"/>
      <w:r w:rsidRPr="00F304FA">
        <w:fldChar w:fldCharType="begin"/>
      </w:r>
      <w:r w:rsidRPr="00F304FA">
        <w:instrText xml:space="preserve"> HYPERLINK "https://www.betterhelp.com/advice/body-language/22-body-language-examples-and-what-they-show/" </w:instrText>
      </w:r>
      <w:r w:rsidRPr="00F304FA">
        <w:fldChar w:fldCharType="separate"/>
      </w:r>
      <w:r w:rsidRPr="00F304FA">
        <w:rPr>
          <w:rFonts w:ascii="Arial" w:hAnsi="Arial" w:cs="Arial"/>
          <w:color w:val="0563C1" w:themeColor="hyperlink"/>
          <w:u w:val="single"/>
          <w:shd w:val="clear" w:color="auto" w:fill="FFFFFF"/>
        </w:rPr>
        <w:t>https://www.betterhelp.com/advice/body-language/22-body-language-examples-and-what-they-show/</w:t>
      </w:r>
      <w:r w:rsidRPr="00F304FA">
        <w:rPr>
          <w:rFonts w:ascii="Arial" w:hAnsi="Arial" w:cs="Arial"/>
          <w:color w:val="0563C1" w:themeColor="hyperlink"/>
          <w:u w:val="single"/>
          <w:shd w:val="clear" w:color="auto" w:fill="FFFFFF"/>
        </w:rPr>
        <w:fldChar w:fldCharType="end"/>
      </w:r>
      <w:r w:rsidRPr="00F304FA">
        <w:rPr>
          <w:rFonts w:ascii="Arial" w:hAnsi="Arial" w:cs="Arial"/>
          <w:shd w:val="clear" w:color="auto" w:fill="FFFFFF"/>
        </w:rPr>
        <w:t xml:space="preserve"> </w:t>
      </w:r>
      <w:bookmarkStart w:id="22" w:name="_Hlk70592477"/>
      <w:r w:rsidRPr="00F304FA">
        <w:rPr>
          <w:rFonts w:ascii="Arial" w:hAnsi="Arial" w:cs="Arial"/>
          <w:noProof/>
        </w:rPr>
        <w:t>[Accessed 16th April 2021]</w:t>
      </w:r>
    </w:p>
    <w:bookmarkEnd w:id="22"/>
    <w:p w14:paraId="1514E517" w14:textId="77777777" w:rsidR="002829F9" w:rsidRPr="00F304FA" w:rsidRDefault="002829F9" w:rsidP="00F304FA">
      <w:pPr>
        <w:numPr>
          <w:ilvl w:val="0"/>
          <w:numId w:val="4"/>
        </w:numPr>
        <w:spacing w:after="200" w:line="360" w:lineRule="auto"/>
        <w:contextualSpacing/>
        <w:rPr>
          <w:rFonts w:ascii="Arial" w:hAnsi="Arial" w:cs="Arial"/>
        </w:rPr>
      </w:pPr>
      <w:r w:rsidRPr="00F304FA">
        <w:rPr>
          <w:rFonts w:ascii="Arial" w:hAnsi="Arial" w:cs="Arial"/>
        </w:rPr>
        <w:t xml:space="preserve">Juneja, P. (2015). </w:t>
      </w:r>
      <w:r w:rsidRPr="00F304FA">
        <w:rPr>
          <w:rFonts w:ascii="Arial" w:hAnsi="Arial" w:cs="Arial"/>
          <w:i/>
          <w:iCs/>
        </w:rPr>
        <w:t>Schramm’s Model of Communication</w:t>
      </w:r>
      <w:r w:rsidRPr="00F304FA">
        <w:rPr>
          <w:rFonts w:ascii="Arial" w:hAnsi="Arial" w:cs="Arial"/>
        </w:rPr>
        <w:t xml:space="preserve"> [Online] Available at: </w:t>
      </w:r>
      <w:hyperlink r:id="rId16" w:history="1">
        <w:r w:rsidRPr="00F304FA">
          <w:rPr>
            <w:rFonts w:ascii="Arial" w:hAnsi="Arial" w:cs="Arial"/>
            <w:color w:val="0563C1" w:themeColor="hyperlink"/>
            <w:u w:val="single"/>
          </w:rPr>
          <w:t>https://www.managementstudyguide.com/schramm-model-of-communication.htm</w:t>
        </w:r>
      </w:hyperlink>
      <w:r w:rsidRPr="00F304FA">
        <w:rPr>
          <w:rFonts w:ascii="Arial" w:hAnsi="Arial" w:cs="Arial"/>
        </w:rPr>
        <w:t xml:space="preserve"> [Accessed 16th April 2021]</w:t>
      </w:r>
    </w:p>
    <w:p w14:paraId="5DA5690A" w14:textId="77777777" w:rsidR="002829F9" w:rsidRPr="00F304FA" w:rsidRDefault="002829F9" w:rsidP="00F304FA">
      <w:pPr>
        <w:numPr>
          <w:ilvl w:val="0"/>
          <w:numId w:val="4"/>
        </w:numPr>
        <w:spacing w:after="200" w:line="360" w:lineRule="auto"/>
        <w:contextualSpacing/>
        <w:rPr>
          <w:rFonts w:ascii="Arial" w:hAnsi="Arial" w:cs="Arial"/>
        </w:rPr>
      </w:pPr>
      <w:r w:rsidRPr="00F304FA">
        <w:rPr>
          <w:rFonts w:ascii="Arial" w:hAnsi="Arial" w:cs="Arial"/>
        </w:rPr>
        <w:t xml:space="preserve">Juneja, P. (2019). </w:t>
      </w:r>
      <w:r w:rsidRPr="00F304FA">
        <w:rPr>
          <w:rFonts w:ascii="Arial" w:hAnsi="Arial" w:cs="Arial"/>
          <w:i/>
          <w:iCs/>
        </w:rPr>
        <w:t>Berlo’s Model of Communication</w:t>
      </w:r>
      <w:r w:rsidRPr="00F304FA">
        <w:rPr>
          <w:rFonts w:ascii="Arial" w:hAnsi="Arial" w:cs="Arial"/>
        </w:rPr>
        <w:t xml:space="preserve"> [Online] Available at: </w:t>
      </w:r>
      <w:hyperlink r:id="rId17" w:history="1">
        <w:r w:rsidRPr="00F304FA">
          <w:rPr>
            <w:rFonts w:ascii="Arial" w:hAnsi="Arial" w:cs="Arial"/>
            <w:color w:val="0563C1" w:themeColor="hyperlink"/>
            <w:u w:val="single"/>
          </w:rPr>
          <w:t>https://www.managementstudyguide.com/berlo-model-of-communication.htm</w:t>
        </w:r>
      </w:hyperlink>
      <w:r w:rsidRPr="00F304FA">
        <w:rPr>
          <w:rFonts w:ascii="Arial" w:hAnsi="Arial" w:cs="Arial"/>
        </w:rPr>
        <w:t xml:space="preserve"> [Accessed 18th April 2021]</w:t>
      </w:r>
    </w:p>
    <w:p w14:paraId="2DBB7BA0" w14:textId="77777777" w:rsidR="002829F9" w:rsidRPr="000B71E3" w:rsidRDefault="002829F9" w:rsidP="004A70AE">
      <w:pPr>
        <w:numPr>
          <w:ilvl w:val="0"/>
          <w:numId w:val="4"/>
        </w:numPr>
        <w:spacing w:after="200" w:line="360" w:lineRule="auto"/>
        <w:contextualSpacing/>
        <w:rPr>
          <w:rFonts w:ascii="Arial" w:hAnsi="Arial" w:cs="Arial"/>
          <w:i/>
          <w:iCs/>
          <w:noProof/>
        </w:rPr>
      </w:pPr>
      <w:r w:rsidRPr="000B71E3">
        <w:rPr>
          <w:rFonts w:ascii="Arial" w:hAnsi="Arial" w:cs="Arial"/>
          <w:noProof/>
        </w:rPr>
        <w:t>Mind tools, (n.d.).</w:t>
      </w:r>
      <w:r w:rsidRPr="000B71E3">
        <w:rPr>
          <w:rFonts w:ascii="Arial" w:hAnsi="Arial" w:cs="Arial"/>
          <w:b/>
          <w:bCs/>
          <w:noProof/>
          <w:color w:val="FF0000"/>
        </w:rPr>
        <w:t xml:space="preserve"> </w:t>
      </w:r>
      <w:r w:rsidRPr="000B71E3">
        <w:rPr>
          <w:rFonts w:ascii="Arial" w:hAnsi="Arial" w:cs="Arial"/>
          <w:i/>
          <w:iCs/>
          <w:noProof/>
        </w:rPr>
        <w:t>Active Listening. Hear What People Are Really Saying.</w:t>
      </w:r>
      <w:r w:rsidRPr="000B71E3">
        <w:rPr>
          <w:rFonts w:ascii="Arial" w:hAnsi="Arial" w:cs="Arial"/>
        </w:rPr>
        <w:t xml:space="preserve"> [Online] Available at:</w:t>
      </w:r>
      <w:r w:rsidRPr="00F304FA">
        <w:t xml:space="preserve"> </w:t>
      </w:r>
      <w:hyperlink r:id="rId18" w:history="1">
        <w:r w:rsidRPr="000B71E3">
          <w:rPr>
            <w:rFonts w:ascii="Arial" w:hAnsi="Arial" w:cs="Arial"/>
            <w:noProof/>
            <w:color w:val="0563C1" w:themeColor="hyperlink"/>
            <w:u w:val="single"/>
          </w:rPr>
          <w:t>https://www.mindtools.com/CommSkll/ActiveListening.htm</w:t>
        </w:r>
      </w:hyperlink>
      <w:r w:rsidRPr="000B71E3">
        <w:rPr>
          <w:rFonts w:ascii="Arial" w:hAnsi="Arial" w:cs="Arial"/>
          <w:noProof/>
          <w:color w:val="FF0000"/>
        </w:rPr>
        <w:t xml:space="preserve"> </w:t>
      </w:r>
      <w:bookmarkStart w:id="23" w:name="_Hlk70666689"/>
      <w:r w:rsidRPr="000B71E3">
        <w:rPr>
          <w:rFonts w:ascii="Arial" w:hAnsi="Arial" w:cs="Arial"/>
          <w:noProof/>
        </w:rPr>
        <w:t>[Accessed 16th April 2021]</w:t>
      </w:r>
      <w:r w:rsidRPr="000B71E3">
        <w:rPr>
          <w:rFonts w:ascii="Arial" w:hAnsi="Arial" w:cs="Arial"/>
        </w:rPr>
        <w:t xml:space="preserve"> </w:t>
      </w:r>
    </w:p>
    <w:bookmarkEnd w:id="23"/>
    <w:p w14:paraId="4939D33D" w14:textId="77777777" w:rsidR="002829F9" w:rsidRPr="000B71E3" w:rsidRDefault="002829F9" w:rsidP="002829F9">
      <w:pPr>
        <w:numPr>
          <w:ilvl w:val="0"/>
          <w:numId w:val="4"/>
        </w:numPr>
        <w:spacing w:after="200" w:line="360" w:lineRule="auto"/>
        <w:contextualSpacing/>
        <w:rPr>
          <w:rFonts w:ascii="Arial" w:hAnsi="Arial" w:cs="Arial"/>
          <w:i/>
          <w:iCs/>
          <w:noProof/>
        </w:rPr>
      </w:pPr>
      <w:r w:rsidRPr="002829F9">
        <w:rPr>
          <w:rFonts w:ascii="Arial" w:hAnsi="Arial" w:cs="Arial"/>
        </w:rPr>
        <w:t xml:space="preserve">Mortensen, C. D. (1972). </w:t>
      </w:r>
      <w:r w:rsidRPr="002829F9">
        <w:rPr>
          <w:rFonts w:ascii="Arial" w:hAnsi="Arial" w:cs="Arial"/>
          <w:i/>
          <w:iCs/>
        </w:rPr>
        <w:t>Communication: The Study of Human Communication</w:t>
      </w:r>
      <w:r w:rsidRPr="002829F9">
        <w:rPr>
          <w:rFonts w:ascii="Arial" w:hAnsi="Arial" w:cs="Arial"/>
        </w:rPr>
        <w:t>. New York. McGraw-Hill</w:t>
      </w:r>
      <w:r>
        <w:rPr>
          <w:rFonts w:ascii="Arial" w:hAnsi="Arial" w:cs="Arial"/>
        </w:rPr>
        <w:t xml:space="preserve"> [Online] Available at: </w:t>
      </w:r>
      <w:hyperlink r:id="rId19" w:history="1">
        <w:r w:rsidRPr="002F64C4">
          <w:rPr>
            <w:rStyle w:val="Hyperlink"/>
            <w:rFonts w:ascii="Arial" w:hAnsi="Arial" w:cs="Arial"/>
          </w:rPr>
          <w:t>https://anammuzamill.files.wordpress.com/2012/11/anammuzamill_mcom310_model.pdf</w:t>
        </w:r>
      </w:hyperlink>
      <w:r w:rsidRPr="000B71E3">
        <w:rPr>
          <w:rFonts w:ascii="Arial" w:hAnsi="Arial" w:cs="Arial"/>
          <w:noProof/>
        </w:rPr>
        <w:t>[Accessed 16th April 2021]</w:t>
      </w:r>
      <w:r w:rsidRPr="000B71E3">
        <w:rPr>
          <w:rFonts w:ascii="Arial" w:hAnsi="Arial" w:cs="Arial"/>
        </w:rPr>
        <w:t xml:space="preserve"> </w:t>
      </w:r>
    </w:p>
    <w:p w14:paraId="0C827E8C" w14:textId="4A69A29A" w:rsidR="002829F9" w:rsidRDefault="002829F9" w:rsidP="002829F9">
      <w:pPr>
        <w:spacing w:after="200" w:line="360" w:lineRule="auto"/>
        <w:ind w:left="786"/>
        <w:contextualSpacing/>
        <w:rPr>
          <w:rFonts w:ascii="Arial" w:hAnsi="Arial" w:cs="Arial"/>
        </w:rPr>
      </w:pPr>
    </w:p>
    <w:p w14:paraId="13734E03" w14:textId="77777777" w:rsidR="002829F9" w:rsidRPr="002829F9" w:rsidRDefault="002829F9" w:rsidP="002829F9">
      <w:pPr>
        <w:spacing w:after="200" w:line="360" w:lineRule="auto"/>
        <w:ind w:left="786"/>
        <w:contextualSpacing/>
        <w:rPr>
          <w:rFonts w:ascii="Arial" w:hAnsi="Arial" w:cs="Arial"/>
        </w:rPr>
      </w:pPr>
    </w:p>
    <w:p w14:paraId="053D7709" w14:textId="77777777" w:rsidR="002829F9" w:rsidRPr="00F304FA" w:rsidRDefault="002829F9" w:rsidP="00F304FA">
      <w:pPr>
        <w:numPr>
          <w:ilvl w:val="0"/>
          <w:numId w:val="4"/>
        </w:numPr>
        <w:spacing w:after="200" w:line="360" w:lineRule="auto"/>
        <w:contextualSpacing/>
        <w:rPr>
          <w:rFonts w:ascii="Arial" w:hAnsi="Arial" w:cs="Arial"/>
        </w:rPr>
      </w:pPr>
      <w:bookmarkStart w:id="24" w:name="_Hlk70664305"/>
      <w:proofErr w:type="spellStart"/>
      <w:r w:rsidRPr="00F304FA">
        <w:rPr>
          <w:rFonts w:ascii="Arial" w:hAnsi="Arial" w:cs="Arial"/>
        </w:rPr>
        <w:t>Musherure</w:t>
      </w:r>
      <w:bookmarkEnd w:id="24"/>
      <w:proofErr w:type="spellEnd"/>
      <w:r w:rsidRPr="00F304FA">
        <w:rPr>
          <w:rFonts w:ascii="Arial" w:hAnsi="Arial" w:cs="Arial"/>
        </w:rPr>
        <w:t xml:space="preserve">, B. (2018). </w:t>
      </w:r>
      <w:r w:rsidRPr="00F304FA">
        <w:rPr>
          <w:rFonts w:ascii="Arial" w:hAnsi="Arial" w:cs="Arial"/>
          <w:i/>
          <w:iCs/>
        </w:rPr>
        <w:t xml:space="preserve">Shannon &amp; Weaver, Schramm and </w:t>
      </w:r>
      <w:proofErr w:type="spellStart"/>
      <w:r w:rsidRPr="00F304FA">
        <w:rPr>
          <w:rFonts w:ascii="Arial" w:hAnsi="Arial" w:cs="Arial"/>
          <w:i/>
          <w:iCs/>
        </w:rPr>
        <w:t>Barnlund</w:t>
      </w:r>
      <w:proofErr w:type="spellEnd"/>
      <w:r w:rsidRPr="00F304FA">
        <w:rPr>
          <w:rFonts w:ascii="Arial" w:hAnsi="Arial" w:cs="Arial"/>
          <w:i/>
          <w:iCs/>
        </w:rPr>
        <w:t xml:space="preserve"> transaction models of communication</w:t>
      </w:r>
      <w:r w:rsidRPr="00F304FA">
        <w:rPr>
          <w:rFonts w:ascii="Arial" w:hAnsi="Arial" w:cs="Arial"/>
        </w:rPr>
        <w:t xml:space="preserve"> [Online] Available at: </w:t>
      </w:r>
      <w:hyperlink r:id="rId20" w:history="1">
        <w:r w:rsidRPr="00F304FA">
          <w:rPr>
            <w:rFonts w:ascii="Arial" w:hAnsi="Arial" w:cs="Arial"/>
            <w:color w:val="0563C1" w:themeColor="hyperlink"/>
            <w:u w:val="single"/>
          </w:rPr>
          <w:t>https://baltzermusherure.wordpress.com/2016/11/04/shannon-weaver/</w:t>
        </w:r>
      </w:hyperlink>
      <w:r w:rsidRPr="00F304FA">
        <w:rPr>
          <w:rFonts w:ascii="Arial" w:hAnsi="Arial" w:cs="Arial"/>
        </w:rPr>
        <w:t xml:space="preserve"> [Accessed 17</w:t>
      </w:r>
      <w:r w:rsidRPr="00F304FA">
        <w:rPr>
          <w:rFonts w:ascii="Arial" w:hAnsi="Arial" w:cs="Arial"/>
          <w:vertAlign w:val="superscript"/>
        </w:rPr>
        <w:t>th</w:t>
      </w:r>
      <w:r w:rsidRPr="00F304FA">
        <w:rPr>
          <w:rFonts w:ascii="Arial" w:hAnsi="Arial" w:cs="Arial"/>
        </w:rPr>
        <w:t xml:space="preserve"> April 2021]</w:t>
      </w:r>
    </w:p>
    <w:p w14:paraId="220C5443" w14:textId="77777777" w:rsidR="002829F9" w:rsidRPr="00F304FA" w:rsidRDefault="002829F9" w:rsidP="00F304FA">
      <w:pPr>
        <w:numPr>
          <w:ilvl w:val="0"/>
          <w:numId w:val="4"/>
        </w:numPr>
        <w:spacing w:line="360" w:lineRule="auto"/>
        <w:contextualSpacing/>
        <w:rPr>
          <w:rFonts w:ascii="Arial" w:hAnsi="Arial" w:cs="Arial"/>
          <w:noProof/>
        </w:rPr>
      </w:pPr>
      <w:r w:rsidRPr="00F304FA">
        <w:rPr>
          <w:rFonts w:ascii="Arial" w:hAnsi="Arial" w:cs="Arial"/>
          <w:noProof/>
        </w:rPr>
        <w:t>Niculescu, A. (2011).</w:t>
      </w:r>
      <w:r w:rsidRPr="00F304FA">
        <w:rPr>
          <w:rFonts w:ascii="Arial" w:hAnsi="Arial" w:cs="Arial"/>
        </w:rPr>
        <w:t xml:space="preserve"> </w:t>
      </w:r>
      <w:hyperlink r:id="rId21" w:history="1">
        <w:r w:rsidRPr="00F304FA">
          <w:rPr>
            <w:rFonts w:ascii="Arial" w:hAnsi="Arial" w:cs="Arial"/>
            <w:i/>
            <w:iCs/>
            <w:bdr w:val="none" w:sz="0" w:space="0" w:color="auto" w:frame="1"/>
            <w:shd w:val="clear" w:color="auto" w:fill="FFFFFF"/>
          </w:rPr>
          <w:t>Conversational interfaces for task-oriented spoken dialogues: design aspects influencing interaction quality</w:t>
        </w:r>
      </w:hyperlink>
      <w:r w:rsidRPr="00F304FA">
        <w:rPr>
          <w:rFonts w:ascii="Arial" w:hAnsi="Arial" w:cs="Arial"/>
        </w:rPr>
        <w:t>.[Figure]</w:t>
      </w:r>
      <w:r w:rsidRPr="00F304FA">
        <w:rPr>
          <w:rFonts w:ascii="Arial" w:hAnsi="Arial" w:cs="Arial"/>
          <w:i/>
          <w:iCs/>
        </w:rPr>
        <w:t xml:space="preserve"> </w:t>
      </w:r>
      <w:r w:rsidRPr="00F304FA">
        <w:rPr>
          <w:rFonts w:ascii="Arial" w:hAnsi="Arial" w:cs="Arial"/>
        </w:rPr>
        <w:t xml:space="preserve">Available at: </w:t>
      </w:r>
      <w:hyperlink r:id="rId22" w:history="1">
        <w:r w:rsidRPr="00F304FA">
          <w:rPr>
            <w:rFonts w:ascii="Arial" w:hAnsi="Arial" w:cs="Arial"/>
            <w:noProof/>
            <w:color w:val="0563C1" w:themeColor="hyperlink"/>
            <w:u w:val="single"/>
          </w:rPr>
          <w:t>https://www.researchgate.net/figure/The-Schramms-model-of-communication_fig3_254860573</w:t>
        </w:r>
      </w:hyperlink>
      <w:r w:rsidRPr="00F304FA">
        <w:rPr>
          <w:rFonts w:ascii="Arial" w:hAnsi="Arial" w:cs="Arial"/>
          <w:noProof/>
        </w:rPr>
        <w:t xml:space="preserve"> </w:t>
      </w:r>
      <w:bookmarkStart w:id="25" w:name="_Hlk70082170"/>
      <w:r w:rsidRPr="00F304FA">
        <w:rPr>
          <w:rFonts w:ascii="Arial" w:hAnsi="Arial" w:cs="Arial"/>
          <w:noProof/>
        </w:rPr>
        <w:t>[Accessed 16th April 2021]</w:t>
      </w:r>
      <w:bookmarkEnd w:id="25"/>
    </w:p>
    <w:p w14:paraId="4E094676" w14:textId="77777777" w:rsidR="002829F9" w:rsidRDefault="002829F9" w:rsidP="00F304FA">
      <w:pPr>
        <w:numPr>
          <w:ilvl w:val="0"/>
          <w:numId w:val="4"/>
        </w:numPr>
        <w:spacing w:after="200" w:line="360" w:lineRule="auto"/>
        <w:contextualSpacing/>
        <w:rPr>
          <w:rFonts w:ascii="Arial" w:hAnsi="Arial" w:cs="Arial"/>
        </w:rPr>
      </w:pPr>
      <w:r w:rsidRPr="00F304FA">
        <w:rPr>
          <w:rFonts w:ascii="Arial" w:hAnsi="Arial" w:cs="Arial"/>
        </w:rPr>
        <w:t xml:space="preserve">Skills You Need, (2019). </w:t>
      </w:r>
      <w:r w:rsidRPr="00F304FA">
        <w:rPr>
          <w:rFonts w:ascii="Arial" w:hAnsi="Arial" w:cs="Arial"/>
          <w:i/>
          <w:iCs/>
        </w:rPr>
        <w:t>Communication and its importance</w:t>
      </w:r>
      <w:r w:rsidRPr="00F304FA">
        <w:rPr>
          <w:rFonts w:ascii="Arial" w:hAnsi="Arial" w:cs="Arial"/>
        </w:rPr>
        <w:t xml:space="preserve"> </w:t>
      </w:r>
      <w:bookmarkStart w:id="26" w:name="_Hlk70082155"/>
      <w:r w:rsidRPr="00F304FA">
        <w:rPr>
          <w:rFonts w:ascii="Arial" w:hAnsi="Arial" w:cs="Arial"/>
        </w:rPr>
        <w:t xml:space="preserve">[Online] Available at: </w:t>
      </w:r>
      <w:bookmarkEnd w:id="26"/>
      <w:r w:rsidRPr="00F304FA">
        <w:fldChar w:fldCharType="begin"/>
      </w:r>
      <w:r w:rsidRPr="00F304FA">
        <w:instrText xml:space="preserve"> HYPERLINK "https://www.skillsyouneed.com/ips/what-is-communication.html" </w:instrText>
      </w:r>
      <w:r w:rsidRPr="00F304FA">
        <w:fldChar w:fldCharType="separate"/>
      </w:r>
      <w:r w:rsidRPr="00F304FA">
        <w:rPr>
          <w:rFonts w:ascii="Arial" w:hAnsi="Arial" w:cs="Arial"/>
          <w:color w:val="0563C1" w:themeColor="hyperlink"/>
          <w:u w:val="single"/>
        </w:rPr>
        <w:t>https://www.skillsyouneed.com/ips/what-is-communication.html</w:t>
      </w:r>
      <w:r w:rsidRPr="00F304FA">
        <w:rPr>
          <w:rFonts w:ascii="Arial" w:hAnsi="Arial" w:cs="Arial"/>
          <w:color w:val="0563C1" w:themeColor="hyperlink"/>
          <w:u w:val="single"/>
        </w:rPr>
        <w:fldChar w:fldCharType="end"/>
      </w:r>
      <w:r w:rsidRPr="00F304FA">
        <w:rPr>
          <w:rFonts w:ascii="Arial" w:hAnsi="Arial" w:cs="Arial"/>
        </w:rPr>
        <w:t xml:space="preserve"> </w:t>
      </w:r>
      <w:bookmarkStart w:id="27" w:name="_Hlk70665317"/>
      <w:r w:rsidRPr="00F304FA">
        <w:rPr>
          <w:rFonts w:ascii="Arial" w:hAnsi="Arial" w:cs="Arial"/>
        </w:rPr>
        <w:t>[Accessed 16th April 2021]</w:t>
      </w:r>
    </w:p>
    <w:p w14:paraId="54E0F894" w14:textId="328EB64B" w:rsidR="002829F9" w:rsidRPr="00987B6F" w:rsidRDefault="002829F9" w:rsidP="00987B6F">
      <w:pPr>
        <w:numPr>
          <w:ilvl w:val="0"/>
          <w:numId w:val="4"/>
        </w:numPr>
        <w:spacing w:after="200" w:line="360" w:lineRule="auto"/>
        <w:contextualSpacing/>
        <w:rPr>
          <w:rFonts w:ascii="Arial" w:hAnsi="Arial" w:cs="Arial"/>
        </w:rPr>
      </w:pPr>
      <w:bookmarkStart w:id="28" w:name="_Hlk70665364"/>
      <w:bookmarkEnd w:id="27"/>
      <w:r w:rsidRPr="0006258B">
        <w:rPr>
          <w:rFonts w:ascii="Arial" w:hAnsi="Arial" w:cs="Arial"/>
        </w:rPr>
        <w:t xml:space="preserve">Vogel, D., Meyer, M. &amp; </w:t>
      </w:r>
      <w:proofErr w:type="spellStart"/>
      <w:r w:rsidRPr="0006258B">
        <w:rPr>
          <w:rFonts w:ascii="Arial" w:hAnsi="Arial" w:cs="Arial"/>
        </w:rPr>
        <w:t>Harendza</w:t>
      </w:r>
      <w:proofErr w:type="spellEnd"/>
      <w:r w:rsidRPr="0006258B">
        <w:rPr>
          <w:rFonts w:ascii="Arial" w:hAnsi="Arial" w:cs="Arial"/>
        </w:rPr>
        <w:t>, S.</w:t>
      </w:r>
      <w:r>
        <w:rPr>
          <w:rFonts w:ascii="Arial" w:hAnsi="Arial" w:cs="Arial"/>
        </w:rPr>
        <w:t>, (2018</w:t>
      </w:r>
      <w:bookmarkEnd w:id="28"/>
      <w:r>
        <w:rPr>
          <w:rFonts w:ascii="Arial" w:hAnsi="Arial" w:cs="Arial"/>
        </w:rPr>
        <w:t>)</w:t>
      </w:r>
      <w:r w:rsidRPr="0006258B">
        <w:rPr>
          <w:rFonts w:ascii="Arial" w:hAnsi="Arial" w:cs="Arial"/>
        </w:rPr>
        <w:t xml:space="preserve"> Verbal and non-verbal communication skills including empathy during history taking of undergraduate medical students. </w:t>
      </w:r>
      <w:r w:rsidRPr="0006258B">
        <w:rPr>
          <w:rFonts w:ascii="Arial" w:hAnsi="Arial" w:cs="Arial"/>
          <w:i/>
          <w:iCs/>
        </w:rPr>
        <w:t xml:space="preserve">BMC Med </w:t>
      </w:r>
      <w:proofErr w:type="spellStart"/>
      <w:r w:rsidRPr="0006258B">
        <w:rPr>
          <w:rFonts w:ascii="Arial" w:hAnsi="Arial" w:cs="Arial"/>
          <w:i/>
          <w:iCs/>
        </w:rPr>
        <w:t>Educ</w:t>
      </w:r>
      <w:proofErr w:type="spellEnd"/>
      <w:r w:rsidRPr="0006258B">
        <w:rPr>
          <w:rFonts w:ascii="Arial" w:hAnsi="Arial" w:cs="Arial"/>
        </w:rPr>
        <w:t> </w:t>
      </w:r>
      <w:r w:rsidRPr="0006258B">
        <w:rPr>
          <w:rFonts w:ascii="Arial" w:hAnsi="Arial" w:cs="Arial"/>
          <w:b/>
          <w:bCs/>
        </w:rPr>
        <w:t>18, </w:t>
      </w:r>
      <w:r w:rsidRPr="0006258B">
        <w:rPr>
          <w:rFonts w:ascii="Arial" w:hAnsi="Arial" w:cs="Arial"/>
        </w:rPr>
        <w:t xml:space="preserve">157. </w:t>
      </w:r>
      <w:r w:rsidR="00987B6F">
        <w:rPr>
          <w:rFonts w:ascii="Arial" w:hAnsi="Arial" w:cs="Arial"/>
        </w:rPr>
        <w:t>[Online] Available at:</w:t>
      </w:r>
      <w:r w:rsidR="00987B6F" w:rsidRPr="00E97207">
        <w:t xml:space="preserve"> </w:t>
      </w:r>
      <w:hyperlink r:id="rId23" w:history="1">
        <w:r w:rsidRPr="002F64C4">
          <w:rPr>
            <w:rStyle w:val="Hyperlink"/>
            <w:rFonts w:ascii="Arial" w:hAnsi="Arial" w:cs="Arial"/>
          </w:rPr>
          <w:t>h</w:t>
        </w:r>
        <w:r w:rsidRPr="002F64C4">
          <w:rPr>
            <w:rStyle w:val="Hyperlink"/>
            <w:rFonts w:ascii="Arial" w:hAnsi="Arial" w:cs="Arial"/>
          </w:rPr>
          <w:t>t</w:t>
        </w:r>
        <w:r w:rsidRPr="002F64C4">
          <w:rPr>
            <w:rStyle w:val="Hyperlink"/>
            <w:rFonts w:ascii="Arial" w:hAnsi="Arial" w:cs="Arial"/>
          </w:rPr>
          <w:t>tps://doi.org/10.1186/s12909-018-1260-9</w:t>
        </w:r>
      </w:hyperlink>
      <w:r>
        <w:rPr>
          <w:rFonts w:ascii="Arial" w:hAnsi="Arial" w:cs="Arial"/>
        </w:rPr>
        <w:t xml:space="preserve"> </w:t>
      </w:r>
      <w:r w:rsidRPr="00987B6F">
        <w:rPr>
          <w:rFonts w:ascii="Arial" w:hAnsi="Arial" w:cs="Arial"/>
        </w:rPr>
        <w:t>[Accessed 16th April 2021]</w:t>
      </w:r>
    </w:p>
    <w:p w14:paraId="5A85A7D4" w14:textId="77777777" w:rsidR="00F304FA" w:rsidRPr="00F304FA" w:rsidRDefault="00F304FA" w:rsidP="00F304FA">
      <w:pPr>
        <w:spacing w:line="360" w:lineRule="auto"/>
        <w:jc w:val="both"/>
        <w:rPr>
          <w:rFonts w:ascii="Arial" w:hAnsi="Arial" w:cs="Arial"/>
          <w:noProof/>
        </w:rPr>
      </w:pPr>
    </w:p>
    <w:p w14:paraId="548458B1" w14:textId="77777777" w:rsidR="00F304FA" w:rsidRPr="00F304FA" w:rsidRDefault="00F304FA" w:rsidP="00F304FA">
      <w:pPr>
        <w:spacing w:line="360" w:lineRule="auto"/>
        <w:jc w:val="both"/>
        <w:rPr>
          <w:rFonts w:ascii="Arial" w:hAnsi="Arial" w:cs="Arial"/>
          <w:noProof/>
        </w:rPr>
      </w:pPr>
    </w:p>
    <w:p w14:paraId="744B4E9F" w14:textId="5399A1F4" w:rsidR="00F304FA" w:rsidRDefault="00F304FA" w:rsidP="00F304FA">
      <w:pPr>
        <w:spacing w:line="360" w:lineRule="auto"/>
        <w:jc w:val="both"/>
        <w:rPr>
          <w:rFonts w:ascii="Arial" w:hAnsi="Arial" w:cs="Arial"/>
          <w:noProof/>
        </w:rPr>
      </w:pPr>
    </w:p>
    <w:p w14:paraId="47E6E335" w14:textId="7FA752B9" w:rsidR="00B9147E" w:rsidRDefault="00B9147E" w:rsidP="00F304FA">
      <w:pPr>
        <w:spacing w:line="360" w:lineRule="auto"/>
        <w:jc w:val="both"/>
        <w:rPr>
          <w:rFonts w:ascii="Arial" w:hAnsi="Arial" w:cs="Arial"/>
          <w:noProof/>
        </w:rPr>
      </w:pPr>
    </w:p>
    <w:p w14:paraId="511D87AE" w14:textId="74EAFD71" w:rsidR="00B9147E" w:rsidRDefault="00B9147E" w:rsidP="00F304FA">
      <w:pPr>
        <w:spacing w:line="360" w:lineRule="auto"/>
        <w:jc w:val="both"/>
        <w:rPr>
          <w:rFonts w:ascii="Arial" w:hAnsi="Arial" w:cs="Arial"/>
          <w:noProof/>
        </w:rPr>
      </w:pPr>
    </w:p>
    <w:p w14:paraId="7609D314" w14:textId="71F3B05B" w:rsidR="00B9147E" w:rsidRDefault="00B9147E" w:rsidP="00F304FA">
      <w:pPr>
        <w:spacing w:line="360" w:lineRule="auto"/>
        <w:jc w:val="both"/>
        <w:rPr>
          <w:rFonts w:ascii="Arial" w:hAnsi="Arial" w:cs="Arial"/>
          <w:noProof/>
        </w:rPr>
      </w:pPr>
    </w:p>
    <w:p w14:paraId="2CC18A45" w14:textId="17E2529C" w:rsidR="00B9147E" w:rsidRDefault="00B9147E" w:rsidP="00F304FA">
      <w:pPr>
        <w:spacing w:line="360" w:lineRule="auto"/>
        <w:jc w:val="both"/>
        <w:rPr>
          <w:rFonts w:ascii="Arial" w:hAnsi="Arial" w:cs="Arial"/>
          <w:noProof/>
        </w:rPr>
      </w:pPr>
    </w:p>
    <w:p w14:paraId="6087E078" w14:textId="57BB4577" w:rsidR="00B9147E" w:rsidRDefault="00B9147E" w:rsidP="00F304FA">
      <w:pPr>
        <w:spacing w:line="360" w:lineRule="auto"/>
        <w:jc w:val="both"/>
        <w:rPr>
          <w:rFonts w:ascii="Arial" w:hAnsi="Arial" w:cs="Arial"/>
          <w:noProof/>
        </w:rPr>
      </w:pPr>
    </w:p>
    <w:p w14:paraId="4664D952" w14:textId="77777777" w:rsidR="00B9147E" w:rsidRPr="00F304FA" w:rsidRDefault="00B9147E" w:rsidP="00F304FA">
      <w:pPr>
        <w:spacing w:line="360" w:lineRule="auto"/>
        <w:jc w:val="both"/>
        <w:rPr>
          <w:rFonts w:ascii="Arial" w:hAnsi="Arial" w:cs="Arial"/>
          <w:noProof/>
        </w:rPr>
      </w:pPr>
    </w:p>
    <w:p w14:paraId="08141F2E" w14:textId="77777777" w:rsidR="00F304FA" w:rsidRPr="00F304FA" w:rsidRDefault="00F304FA" w:rsidP="00F304FA">
      <w:pPr>
        <w:spacing w:line="360" w:lineRule="auto"/>
        <w:jc w:val="both"/>
        <w:rPr>
          <w:rFonts w:ascii="Arial" w:hAnsi="Arial" w:cs="Arial"/>
          <w:noProof/>
        </w:rPr>
      </w:pPr>
    </w:p>
    <w:p w14:paraId="06FCCD1B" w14:textId="77777777" w:rsidR="00F304FA" w:rsidRPr="00F304FA" w:rsidRDefault="00F304FA" w:rsidP="00F304FA">
      <w:pPr>
        <w:spacing w:line="360" w:lineRule="auto"/>
        <w:jc w:val="both"/>
        <w:rPr>
          <w:rFonts w:ascii="Arial" w:hAnsi="Arial" w:cs="Arial"/>
          <w:noProof/>
        </w:rPr>
      </w:pPr>
    </w:p>
    <w:p w14:paraId="2B552A6D" w14:textId="77777777" w:rsidR="00F304FA" w:rsidRPr="00F304FA" w:rsidRDefault="00F304FA" w:rsidP="00F304FA">
      <w:pPr>
        <w:spacing w:line="360" w:lineRule="auto"/>
        <w:jc w:val="both"/>
        <w:rPr>
          <w:rFonts w:ascii="Arial" w:hAnsi="Arial" w:cs="Arial"/>
          <w:noProof/>
        </w:rPr>
      </w:pPr>
    </w:p>
    <w:p w14:paraId="7D49521D" w14:textId="77777777" w:rsidR="00F304FA" w:rsidRPr="00F304FA" w:rsidRDefault="00F304FA" w:rsidP="00F304FA">
      <w:pPr>
        <w:spacing w:line="360" w:lineRule="auto"/>
        <w:jc w:val="both"/>
        <w:rPr>
          <w:rFonts w:ascii="Arial" w:hAnsi="Arial" w:cs="Arial"/>
          <w:noProof/>
        </w:rPr>
      </w:pPr>
      <w:r w:rsidRPr="00F304FA">
        <w:rPr>
          <w:rFonts w:ascii="Arial" w:hAnsi="Arial" w:cs="Arial"/>
          <w:noProof/>
        </w:rPr>
        <w:t>Apendix A</w:t>
      </w:r>
    </w:p>
    <w:p w14:paraId="00E01D6C" w14:textId="77777777" w:rsidR="00F304FA" w:rsidRPr="00F304FA" w:rsidRDefault="00F304FA" w:rsidP="00F304FA">
      <w:pPr>
        <w:spacing w:line="360" w:lineRule="auto"/>
        <w:jc w:val="both"/>
        <w:rPr>
          <w:rFonts w:ascii="Arial" w:hAnsi="Arial" w:cs="Arial"/>
          <w:noProof/>
        </w:rPr>
      </w:pPr>
      <w:r w:rsidRPr="00F304FA">
        <w:rPr>
          <w:rFonts w:ascii="Arial" w:hAnsi="Arial" w:cs="Arial"/>
          <w:noProof/>
        </w:rPr>
        <w:lastRenderedPageBreak/>
        <w:t>Breaking bad news class activity</w:t>
      </w:r>
    </w:p>
    <w:p w14:paraId="30D56784" w14:textId="77777777" w:rsidR="00F304FA" w:rsidRPr="00F304FA" w:rsidRDefault="00F304FA" w:rsidP="00F304FA">
      <w:pPr>
        <w:spacing w:line="360" w:lineRule="auto"/>
        <w:jc w:val="both"/>
        <w:rPr>
          <w:rFonts w:ascii="Arial" w:hAnsi="Arial" w:cs="Arial"/>
          <w:noProof/>
        </w:rPr>
      </w:pPr>
      <w:r w:rsidRPr="00F304FA">
        <w:rPr>
          <w:rFonts w:ascii="Arial" w:hAnsi="Arial" w:cs="Arial"/>
          <w:noProof/>
        </w:rPr>
        <w:drawing>
          <wp:inline distT="0" distB="0" distL="0" distR="0" wp14:anchorId="136BC13F" wp14:editId="27E13A19">
            <wp:extent cx="5944235" cy="59442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4235" cy="5944235"/>
                    </a:xfrm>
                    <a:prstGeom prst="rect">
                      <a:avLst/>
                    </a:prstGeom>
                    <a:noFill/>
                  </pic:spPr>
                </pic:pic>
              </a:graphicData>
            </a:graphic>
          </wp:inline>
        </w:drawing>
      </w:r>
    </w:p>
    <w:p w14:paraId="05F0FE09" w14:textId="77777777" w:rsidR="00F304FA" w:rsidRPr="00F304FA" w:rsidRDefault="00F304FA" w:rsidP="00F304FA">
      <w:pPr>
        <w:tabs>
          <w:tab w:val="left" w:pos="3150"/>
        </w:tabs>
        <w:spacing w:line="360" w:lineRule="auto"/>
        <w:jc w:val="both"/>
        <w:rPr>
          <w:rFonts w:ascii="Arial" w:hAnsi="Arial" w:cs="Arial"/>
        </w:rPr>
      </w:pPr>
    </w:p>
    <w:p w14:paraId="094E5E66" w14:textId="25F1F8A1" w:rsidR="00F304FA" w:rsidRDefault="00F304FA" w:rsidP="00F304FA">
      <w:pPr>
        <w:tabs>
          <w:tab w:val="left" w:pos="3150"/>
        </w:tabs>
        <w:spacing w:line="360" w:lineRule="auto"/>
        <w:jc w:val="both"/>
        <w:rPr>
          <w:rFonts w:ascii="Arial" w:hAnsi="Arial" w:cs="Arial"/>
        </w:rPr>
      </w:pPr>
    </w:p>
    <w:p w14:paraId="4EDC0A29" w14:textId="77777777" w:rsidR="00B9147E" w:rsidRPr="00F304FA" w:rsidRDefault="00B9147E" w:rsidP="00F304FA">
      <w:pPr>
        <w:tabs>
          <w:tab w:val="left" w:pos="3150"/>
        </w:tabs>
        <w:spacing w:line="360" w:lineRule="auto"/>
        <w:jc w:val="both"/>
        <w:rPr>
          <w:rFonts w:ascii="Arial" w:hAnsi="Arial" w:cs="Arial"/>
        </w:rPr>
      </w:pPr>
    </w:p>
    <w:p w14:paraId="1E8836F3" w14:textId="77777777" w:rsidR="00F304FA" w:rsidRPr="00F304FA" w:rsidRDefault="00F304FA" w:rsidP="00F304FA">
      <w:pPr>
        <w:tabs>
          <w:tab w:val="left" w:pos="3150"/>
        </w:tabs>
        <w:spacing w:line="360" w:lineRule="auto"/>
        <w:jc w:val="both"/>
        <w:rPr>
          <w:rFonts w:ascii="Arial" w:hAnsi="Arial" w:cs="Arial"/>
        </w:rPr>
      </w:pPr>
    </w:p>
    <w:p w14:paraId="369107D9" w14:textId="77777777" w:rsidR="00F304FA" w:rsidRPr="00F304FA" w:rsidRDefault="00F304FA" w:rsidP="00F304FA">
      <w:pPr>
        <w:tabs>
          <w:tab w:val="left" w:pos="3150"/>
        </w:tabs>
        <w:spacing w:line="360" w:lineRule="auto"/>
        <w:jc w:val="both"/>
        <w:rPr>
          <w:rFonts w:ascii="Arial" w:hAnsi="Arial" w:cs="Arial"/>
        </w:rPr>
      </w:pPr>
      <w:r w:rsidRPr="00F304FA">
        <w:rPr>
          <w:rFonts w:ascii="Arial" w:hAnsi="Arial" w:cs="Arial"/>
        </w:rPr>
        <w:t>Appendix B</w:t>
      </w:r>
    </w:p>
    <w:p w14:paraId="74E6CFF8" w14:textId="77777777" w:rsidR="00F304FA" w:rsidRPr="00F304FA" w:rsidRDefault="00F304FA" w:rsidP="00F304FA">
      <w:pPr>
        <w:tabs>
          <w:tab w:val="left" w:pos="3150"/>
        </w:tabs>
        <w:spacing w:line="360" w:lineRule="auto"/>
        <w:jc w:val="both"/>
        <w:rPr>
          <w:rFonts w:ascii="Arial" w:hAnsi="Arial" w:cs="Arial"/>
        </w:rPr>
      </w:pPr>
      <w:r w:rsidRPr="00F304FA">
        <w:rPr>
          <w:rFonts w:ascii="Arial" w:hAnsi="Arial" w:cs="Arial"/>
        </w:rPr>
        <w:lastRenderedPageBreak/>
        <w:t>Interpreting body language</w:t>
      </w:r>
    </w:p>
    <w:p w14:paraId="55C54984" w14:textId="77777777" w:rsidR="00F304FA" w:rsidRPr="00F304FA" w:rsidRDefault="00F304FA" w:rsidP="00F304FA">
      <w:pPr>
        <w:tabs>
          <w:tab w:val="left" w:pos="3150"/>
        </w:tabs>
        <w:spacing w:line="360" w:lineRule="auto"/>
        <w:jc w:val="both"/>
        <w:rPr>
          <w:rFonts w:ascii="Arial" w:hAnsi="Arial" w:cs="Arial"/>
        </w:rPr>
      </w:pPr>
    </w:p>
    <w:p w14:paraId="0CA22080" w14:textId="77777777" w:rsidR="00F304FA" w:rsidRPr="00F304FA" w:rsidRDefault="00F304FA" w:rsidP="00F304FA">
      <w:pPr>
        <w:tabs>
          <w:tab w:val="left" w:pos="3150"/>
        </w:tabs>
        <w:spacing w:line="360" w:lineRule="auto"/>
        <w:jc w:val="both"/>
        <w:rPr>
          <w:rFonts w:ascii="Arial" w:hAnsi="Arial" w:cs="Arial"/>
        </w:rPr>
      </w:pPr>
      <w:r w:rsidRPr="00F304FA">
        <w:rPr>
          <w:rFonts w:ascii="Arial" w:eastAsia="Calibri" w:hAnsi="Arial" w:cs="Arial"/>
          <w:noProof/>
        </w:rPr>
        <w:drawing>
          <wp:inline distT="0" distB="0" distL="0" distR="0" wp14:anchorId="067E8B01" wp14:editId="3FA76880">
            <wp:extent cx="5731510" cy="5731510"/>
            <wp:effectExtent l="0" t="0" r="2540" b="2540"/>
            <wp:docPr id="4" name="Picture 4" descr="C:\Users\hp\AppData\Local\Temp\Rar$DRa7756.26849\Class activity_body langu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p\AppData\Local\Temp\Rar$DRa7756.26849\Class activity_body language.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42C59648" w14:textId="77777777" w:rsidR="00F304FA" w:rsidRPr="00F304FA" w:rsidRDefault="00F304FA" w:rsidP="00F304FA">
      <w:pPr>
        <w:tabs>
          <w:tab w:val="left" w:pos="3150"/>
        </w:tabs>
        <w:spacing w:line="360" w:lineRule="auto"/>
        <w:jc w:val="both"/>
        <w:rPr>
          <w:rFonts w:ascii="Arial" w:hAnsi="Arial" w:cs="Arial"/>
        </w:rPr>
      </w:pPr>
    </w:p>
    <w:p w14:paraId="31232272" w14:textId="77777777" w:rsidR="00F304FA" w:rsidRPr="00F304FA" w:rsidRDefault="00F304FA" w:rsidP="00F304FA">
      <w:pPr>
        <w:tabs>
          <w:tab w:val="left" w:pos="3150"/>
        </w:tabs>
        <w:spacing w:line="360" w:lineRule="auto"/>
        <w:jc w:val="both"/>
        <w:rPr>
          <w:rFonts w:ascii="Arial" w:hAnsi="Arial" w:cs="Arial"/>
        </w:rPr>
      </w:pPr>
    </w:p>
    <w:p w14:paraId="2BED4489" w14:textId="77777777" w:rsidR="00F304FA" w:rsidRPr="00F304FA" w:rsidRDefault="00F304FA" w:rsidP="00F304FA">
      <w:pPr>
        <w:tabs>
          <w:tab w:val="left" w:pos="3150"/>
        </w:tabs>
        <w:spacing w:line="360" w:lineRule="auto"/>
        <w:jc w:val="both"/>
        <w:rPr>
          <w:rFonts w:ascii="Arial" w:hAnsi="Arial" w:cs="Arial"/>
        </w:rPr>
      </w:pPr>
    </w:p>
    <w:p w14:paraId="1B3D25CA" w14:textId="77777777" w:rsidR="000B71E3" w:rsidRDefault="000B71E3" w:rsidP="00F304FA">
      <w:pPr>
        <w:tabs>
          <w:tab w:val="left" w:pos="3150"/>
        </w:tabs>
        <w:spacing w:line="360" w:lineRule="auto"/>
        <w:jc w:val="both"/>
        <w:rPr>
          <w:rFonts w:ascii="Arial" w:hAnsi="Arial" w:cs="Arial"/>
        </w:rPr>
      </w:pPr>
    </w:p>
    <w:p w14:paraId="34914385" w14:textId="5B710E44" w:rsidR="00F304FA" w:rsidRPr="000B71E3" w:rsidRDefault="00F304FA" w:rsidP="00F304FA">
      <w:pPr>
        <w:tabs>
          <w:tab w:val="left" w:pos="3150"/>
        </w:tabs>
        <w:spacing w:line="360" w:lineRule="auto"/>
        <w:jc w:val="both"/>
        <w:rPr>
          <w:rFonts w:ascii="Arial" w:hAnsi="Arial" w:cs="Arial"/>
        </w:rPr>
      </w:pPr>
      <w:r w:rsidRPr="000B71E3">
        <w:rPr>
          <w:rFonts w:ascii="Arial" w:hAnsi="Arial" w:cs="Arial"/>
        </w:rPr>
        <w:t>Appendix C</w:t>
      </w:r>
    </w:p>
    <w:p w14:paraId="11BFA77D" w14:textId="7DFB72DC" w:rsidR="00F304FA" w:rsidRDefault="00F304FA" w:rsidP="00F304FA">
      <w:pPr>
        <w:tabs>
          <w:tab w:val="left" w:pos="3150"/>
        </w:tabs>
        <w:spacing w:line="360" w:lineRule="auto"/>
        <w:jc w:val="both"/>
        <w:rPr>
          <w:rFonts w:ascii="Arial" w:hAnsi="Arial" w:cs="Arial"/>
          <w:b/>
          <w:i/>
        </w:rPr>
      </w:pPr>
    </w:p>
    <w:p w14:paraId="32724BCC" w14:textId="1936EA9E" w:rsidR="001A7F96" w:rsidRDefault="001A7F96" w:rsidP="00F304FA">
      <w:pPr>
        <w:tabs>
          <w:tab w:val="left" w:pos="3150"/>
        </w:tabs>
        <w:spacing w:line="360" w:lineRule="auto"/>
        <w:jc w:val="both"/>
        <w:rPr>
          <w:rFonts w:ascii="Arial" w:hAnsi="Arial" w:cs="Arial"/>
          <w:b/>
          <w:i/>
        </w:rPr>
      </w:pPr>
      <w:r>
        <w:rPr>
          <w:noProof/>
        </w:rPr>
        <w:drawing>
          <wp:inline distT="0" distB="0" distL="0" distR="0" wp14:anchorId="353243C0" wp14:editId="611C640B">
            <wp:extent cx="5187950" cy="42932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87950" cy="4293235"/>
                    </a:xfrm>
                    <a:prstGeom prst="rect">
                      <a:avLst/>
                    </a:prstGeom>
                    <a:noFill/>
                    <a:ln>
                      <a:noFill/>
                    </a:ln>
                  </pic:spPr>
                </pic:pic>
              </a:graphicData>
            </a:graphic>
          </wp:inline>
        </w:drawing>
      </w:r>
    </w:p>
    <w:p w14:paraId="5C00D473" w14:textId="26E333B1" w:rsidR="001A7F96" w:rsidRDefault="001A7F96" w:rsidP="00F304FA">
      <w:pPr>
        <w:tabs>
          <w:tab w:val="left" w:pos="3150"/>
        </w:tabs>
        <w:spacing w:line="360" w:lineRule="auto"/>
        <w:jc w:val="both"/>
        <w:rPr>
          <w:rFonts w:ascii="Arial" w:hAnsi="Arial" w:cs="Arial"/>
          <w:b/>
          <w:i/>
        </w:rPr>
      </w:pPr>
    </w:p>
    <w:p w14:paraId="7542E710" w14:textId="22A741E2" w:rsidR="001A7F96" w:rsidRDefault="001A7F96" w:rsidP="00F304FA">
      <w:pPr>
        <w:tabs>
          <w:tab w:val="left" w:pos="3150"/>
        </w:tabs>
        <w:spacing w:line="360" w:lineRule="auto"/>
        <w:jc w:val="both"/>
        <w:rPr>
          <w:rFonts w:ascii="Arial" w:hAnsi="Arial" w:cs="Arial"/>
          <w:b/>
          <w:i/>
        </w:rPr>
      </w:pPr>
    </w:p>
    <w:p w14:paraId="05973254" w14:textId="14726EF9" w:rsidR="001A7F96" w:rsidRDefault="001A7F96" w:rsidP="00F304FA">
      <w:pPr>
        <w:tabs>
          <w:tab w:val="left" w:pos="3150"/>
        </w:tabs>
        <w:spacing w:line="360" w:lineRule="auto"/>
        <w:jc w:val="both"/>
        <w:rPr>
          <w:rFonts w:ascii="Arial" w:hAnsi="Arial" w:cs="Arial"/>
          <w:b/>
          <w:i/>
        </w:rPr>
      </w:pPr>
    </w:p>
    <w:p w14:paraId="0518119D" w14:textId="07686EA2" w:rsidR="001A7F96" w:rsidRDefault="001A7F96" w:rsidP="00F304FA">
      <w:pPr>
        <w:tabs>
          <w:tab w:val="left" w:pos="3150"/>
        </w:tabs>
        <w:spacing w:line="360" w:lineRule="auto"/>
        <w:jc w:val="both"/>
        <w:rPr>
          <w:rFonts w:ascii="Arial" w:hAnsi="Arial" w:cs="Arial"/>
          <w:b/>
          <w:i/>
        </w:rPr>
      </w:pPr>
    </w:p>
    <w:p w14:paraId="4C68F1FA" w14:textId="7117D557" w:rsidR="001A7F96" w:rsidRDefault="001A7F96" w:rsidP="00F304FA">
      <w:pPr>
        <w:tabs>
          <w:tab w:val="left" w:pos="3150"/>
        </w:tabs>
        <w:spacing w:line="360" w:lineRule="auto"/>
        <w:jc w:val="both"/>
        <w:rPr>
          <w:rFonts w:ascii="Arial" w:hAnsi="Arial" w:cs="Arial"/>
          <w:b/>
          <w:i/>
        </w:rPr>
      </w:pPr>
    </w:p>
    <w:p w14:paraId="3A605C6C" w14:textId="77777777" w:rsidR="001A7F96" w:rsidRPr="000B71E3" w:rsidRDefault="001A7F96" w:rsidP="00F304FA">
      <w:pPr>
        <w:tabs>
          <w:tab w:val="left" w:pos="3150"/>
        </w:tabs>
        <w:spacing w:line="360" w:lineRule="auto"/>
        <w:jc w:val="both"/>
        <w:rPr>
          <w:rFonts w:ascii="Arial" w:hAnsi="Arial" w:cs="Arial"/>
          <w:b/>
          <w:i/>
        </w:rPr>
      </w:pPr>
    </w:p>
    <w:p w14:paraId="00893397" w14:textId="77777777" w:rsidR="00F304FA" w:rsidRPr="000B71E3" w:rsidRDefault="00F304FA" w:rsidP="00F304FA">
      <w:pPr>
        <w:tabs>
          <w:tab w:val="left" w:pos="3150"/>
        </w:tabs>
        <w:spacing w:line="360" w:lineRule="auto"/>
        <w:jc w:val="both"/>
        <w:rPr>
          <w:rFonts w:ascii="Arial" w:hAnsi="Arial" w:cs="Arial"/>
          <w:b/>
          <w:i/>
        </w:rPr>
      </w:pPr>
    </w:p>
    <w:p w14:paraId="2A8CDEC8" w14:textId="77777777" w:rsidR="00F304FA" w:rsidRPr="00F304FA" w:rsidRDefault="00F304FA" w:rsidP="00F304FA">
      <w:pPr>
        <w:tabs>
          <w:tab w:val="left" w:pos="3150"/>
        </w:tabs>
        <w:spacing w:line="360" w:lineRule="auto"/>
        <w:jc w:val="both"/>
        <w:rPr>
          <w:rFonts w:ascii="Arial" w:hAnsi="Arial" w:cs="Arial"/>
          <w:b/>
          <w:i/>
          <w:sz w:val="24"/>
          <w:szCs w:val="24"/>
        </w:rPr>
      </w:pPr>
    </w:p>
    <w:p w14:paraId="794B579A" w14:textId="77777777" w:rsidR="00F304FA" w:rsidRPr="00F304FA" w:rsidRDefault="00F304FA" w:rsidP="00F304FA">
      <w:pPr>
        <w:tabs>
          <w:tab w:val="left" w:pos="3150"/>
        </w:tabs>
        <w:spacing w:line="360" w:lineRule="auto"/>
        <w:jc w:val="both"/>
        <w:rPr>
          <w:rFonts w:ascii="Arial" w:hAnsi="Arial" w:cs="Arial"/>
          <w:b/>
          <w:i/>
          <w:sz w:val="24"/>
          <w:szCs w:val="24"/>
        </w:rPr>
      </w:pPr>
    </w:p>
    <w:p w14:paraId="5A6C9615" w14:textId="77777777" w:rsidR="00F304FA" w:rsidRPr="00F304FA" w:rsidRDefault="00F304FA" w:rsidP="00F304FA">
      <w:pPr>
        <w:tabs>
          <w:tab w:val="left" w:pos="3150"/>
        </w:tabs>
        <w:spacing w:line="360" w:lineRule="auto"/>
        <w:jc w:val="both"/>
        <w:rPr>
          <w:rFonts w:ascii="Arial" w:hAnsi="Arial" w:cs="Arial"/>
          <w:b/>
          <w:i/>
          <w:sz w:val="24"/>
          <w:szCs w:val="24"/>
        </w:rPr>
      </w:pPr>
    </w:p>
    <w:p w14:paraId="5110A618" w14:textId="4A8D9CA9" w:rsidR="00F304FA" w:rsidRPr="000B71E3" w:rsidRDefault="001A7F96" w:rsidP="00F304FA">
      <w:pPr>
        <w:tabs>
          <w:tab w:val="left" w:pos="3150"/>
        </w:tabs>
        <w:spacing w:line="360" w:lineRule="auto"/>
        <w:jc w:val="both"/>
        <w:rPr>
          <w:rFonts w:ascii="Arial" w:hAnsi="Arial" w:cs="Arial"/>
          <w:bCs/>
          <w:iCs/>
        </w:rPr>
      </w:pPr>
      <w:r>
        <w:rPr>
          <w:rFonts w:ascii="Arial" w:hAnsi="Arial" w:cs="Arial"/>
          <w:bCs/>
          <w:iCs/>
        </w:rPr>
        <w:lastRenderedPageBreak/>
        <w:t>A</w:t>
      </w:r>
      <w:r w:rsidR="00F304FA" w:rsidRPr="000B71E3">
        <w:rPr>
          <w:rFonts w:ascii="Arial" w:hAnsi="Arial" w:cs="Arial"/>
          <w:bCs/>
          <w:iCs/>
        </w:rPr>
        <w:t>ppendix D</w:t>
      </w:r>
    </w:p>
    <w:p w14:paraId="2F36AD7F" w14:textId="476B2D3E" w:rsidR="000B71E3" w:rsidRDefault="001A7F96" w:rsidP="00F304FA">
      <w:pPr>
        <w:jc w:val="both"/>
        <w:rPr>
          <w:rFonts w:ascii="Arial" w:hAnsi="Arial" w:cs="Arial"/>
          <w:b/>
          <w:i/>
        </w:rPr>
      </w:pPr>
      <w:r>
        <w:rPr>
          <w:noProof/>
        </w:rPr>
        <w:drawing>
          <wp:inline distT="0" distB="0" distL="0" distR="0" wp14:anchorId="706A174D" wp14:editId="2374804F">
            <wp:extent cx="4598035" cy="447484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98035" cy="4474845"/>
                    </a:xfrm>
                    <a:prstGeom prst="rect">
                      <a:avLst/>
                    </a:prstGeom>
                    <a:noFill/>
                    <a:ln>
                      <a:noFill/>
                    </a:ln>
                  </pic:spPr>
                </pic:pic>
              </a:graphicData>
            </a:graphic>
          </wp:inline>
        </w:drawing>
      </w:r>
    </w:p>
    <w:p w14:paraId="31B1B311" w14:textId="77777777" w:rsidR="000B71E3" w:rsidRPr="000B71E3" w:rsidRDefault="000B71E3" w:rsidP="00F304FA">
      <w:pPr>
        <w:jc w:val="both"/>
        <w:rPr>
          <w:rFonts w:ascii="Arial" w:hAnsi="Arial" w:cs="Arial"/>
          <w:b/>
          <w:i/>
        </w:rPr>
      </w:pPr>
    </w:p>
    <w:p w14:paraId="7EED086D" w14:textId="77777777" w:rsidR="000B71E3" w:rsidRDefault="000B71E3" w:rsidP="00F304FA">
      <w:pPr>
        <w:tabs>
          <w:tab w:val="left" w:pos="3150"/>
        </w:tabs>
        <w:spacing w:line="360" w:lineRule="auto"/>
        <w:jc w:val="both"/>
        <w:rPr>
          <w:rFonts w:ascii="Arial" w:hAnsi="Arial" w:cs="Arial"/>
          <w:bCs/>
          <w:iCs/>
        </w:rPr>
      </w:pPr>
    </w:p>
    <w:p w14:paraId="6C556BBC" w14:textId="75B3757E" w:rsidR="000B71E3" w:rsidRDefault="000B71E3" w:rsidP="00F304FA">
      <w:pPr>
        <w:tabs>
          <w:tab w:val="left" w:pos="3150"/>
        </w:tabs>
        <w:spacing w:line="360" w:lineRule="auto"/>
        <w:jc w:val="both"/>
        <w:rPr>
          <w:rFonts w:ascii="Arial" w:hAnsi="Arial" w:cs="Arial"/>
          <w:bCs/>
          <w:iCs/>
        </w:rPr>
      </w:pPr>
    </w:p>
    <w:p w14:paraId="00AF580A" w14:textId="61D13572" w:rsidR="001A7F96" w:rsidRDefault="001A7F96" w:rsidP="00F304FA">
      <w:pPr>
        <w:tabs>
          <w:tab w:val="left" w:pos="3150"/>
        </w:tabs>
        <w:spacing w:line="360" w:lineRule="auto"/>
        <w:jc w:val="both"/>
        <w:rPr>
          <w:rFonts w:ascii="Arial" w:hAnsi="Arial" w:cs="Arial"/>
          <w:bCs/>
          <w:iCs/>
        </w:rPr>
      </w:pPr>
    </w:p>
    <w:p w14:paraId="31FC5100" w14:textId="37BC323C" w:rsidR="001A7F96" w:rsidRDefault="001A7F96" w:rsidP="00F304FA">
      <w:pPr>
        <w:tabs>
          <w:tab w:val="left" w:pos="3150"/>
        </w:tabs>
        <w:spacing w:line="360" w:lineRule="auto"/>
        <w:jc w:val="both"/>
        <w:rPr>
          <w:rFonts w:ascii="Arial" w:hAnsi="Arial" w:cs="Arial"/>
          <w:bCs/>
          <w:iCs/>
        </w:rPr>
      </w:pPr>
    </w:p>
    <w:p w14:paraId="49DFFB57" w14:textId="30BA26C0" w:rsidR="001A7F96" w:rsidRDefault="001A7F96" w:rsidP="00F304FA">
      <w:pPr>
        <w:tabs>
          <w:tab w:val="left" w:pos="3150"/>
        </w:tabs>
        <w:spacing w:line="360" w:lineRule="auto"/>
        <w:jc w:val="both"/>
        <w:rPr>
          <w:rFonts w:ascii="Arial" w:hAnsi="Arial" w:cs="Arial"/>
          <w:bCs/>
          <w:iCs/>
        </w:rPr>
      </w:pPr>
    </w:p>
    <w:p w14:paraId="706D6E09" w14:textId="31234AC1" w:rsidR="001A7F96" w:rsidRDefault="001A7F96" w:rsidP="00F304FA">
      <w:pPr>
        <w:tabs>
          <w:tab w:val="left" w:pos="3150"/>
        </w:tabs>
        <w:spacing w:line="360" w:lineRule="auto"/>
        <w:jc w:val="both"/>
        <w:rPr>
          <w:rFonts w:ascii="Arial" w:hAnsi="Arial" w:cs="Arial"/>
          <w:bCs/>
          <w:iCs/>
        </w:rPr>
      </w:pPr>
    </w:p>
    <w:p w14:paraId="31F78EC7" w14:textId="77777777" w:rsidR="001A7F96" w:rsidRDefault="001A7F96" w:rsidP="00F304FA">
      <w:pPr>
        <w:tabs>
          <w:tab w:val="left" w:pos="3150"/>
        </w:tabs>
        <w:spacing w:line="360" w:lineRule="auto"/>
        <w:jc w:val="both"/>
        <w:rPr>
          <w:rFonts w:ascii="Arial" w:hAnsi="Arial" w:cs="Arial"/>
          <w:bCs/>
          <w:iCs/>
        </w:rPr>
      </w:pPr>
    </w:p>
    <w:p w14:paraId="07B03637" w14:textId="77777777" w:rsidR="000B71E3" w:rsidRDefault="000B71E3" w:rsidP="00F304FA">
      <w:pPr>
        <w:tabs>
          <w:tab w:val="left" w:pos="3150"/>
        </w:tabs>
        <w:spacing w:line="360" w:lineRule="auto"/>
        <w:jc w:val="both"/>
        <w:rPr>
          <w:rFonts w:ascii="Arial" w:hAnsi="Arial" w:cs="Arial"/>
          <w:bCs/>
          <w:iCs/>
        </w:rPr>
      </w:pPr>
    </w:p>
    <w:p w14:paraId="620B2FAB" w14:textId="2412FE3D" w:rsidR="00F304FA" w:rsidRPr="00F304FA" w:rsidRDefault="00F304FA" w:rsidP="00F304FA">
      <w:pPr>
        <w:tabs>
          <w:tab w:val="left" w:pos="3150"/>
        </w:tabs>
        <w:spacing w:line="360" w:lineRule="auto"/>
        <w:jc w:val="both"/>
        <w:rPr>
          <w:rFonts w:ascii="Arial" w:hAnsi="Arial" w:cs="Arial"/>
          <w:bCs/>
          <w:iCs/>
        </w:rPr>
      </w:pPr>
      <w:r w:rsidRPr="00F304FA">
        <w:rPr>
          <w:rFonts w:ascii="Arial" w:hAnsi="Arial" w:cs="Arial"/>
          <w:bCs/>
          <w:iCs/>
        </w:rPr>
        <w:t>Appendix E</w:t>
      </w:r>
    </w:p>
    <w:p w14:paraId="623092BA" w14:textId="56E5CD27" w:rsidR="00F304FA" w:rsidRPr="00F304FA" w:rsidRDefault="00F304FA" w:rsidP="00F304FA">
      <w:pPr>
        <w:tabs>
          <w:tab w:val="left" w:pos="3150"/>
        </w:tabs>
        <w:spacing w:line="360" w:lineRule="auto"/>
        <w:jc w:val="both"/>
        <w:rPr>
          <w:rFonts w:ascii="Arial" w:hAnsi="Arial" w:cs="Arial"/>
          <w:b/>
          <w:iCs/>
          <w:u w:val="single"/>
        </w:rPr>
      </w:pPr>
      <w:r w:rsidRPr="00F304FA">
        <w:rPr>
          <w:rFonts w:ascii="Arial" w:hAnsi="Arial" w:cs="Arial"/>
          <w:b/>
          <w:iCs/>
          <w:u w:val="single"/>
        </w:rPr>
        <w:lastRenderedPageBreak/>
        <w:t xml:space="preserve">The </w:t>
      </w:r>
      <w:r w:rsidR="000B71E3">
        <w:rPr>
          <w:rFonts w:ascii="Arial" w:hAnsi="Arial" w:cs="Arial"/>
          <w:b/>
          <w:iCs/>
          <w:u w:val="single"/>
        </w:rPr>
        <w:t>egg</w:t>
      </w:r>
      <w:r w:rsidRPr="00F304FA">
        <w:rPr>
          <w:rFonts w:ascii="Arial" w:hAnsi="Arial" w:cs="Arial"/>
          <w:b/>
          <w:iCs/>
          <w:u w:val="single"/>
        </w:rPr>
        <w:t xml:space="preserve"> </w:t>
      </w:r>
      <w:r w:rsidR="000B71E3" w:rsidRPr="00F304FA">
        <w:rPr>
          <w:rFonts w:ascii="Arial" w:hAnsi="Arial" w:cs="Arial"/>
          <w:b/>
          <w:iCs/>
          <w:u w:val="single"/>
        </w:rPr>
        <w:t>case.</w:t>
      </w:r>
    </w:p>
    <w:p w14:paraId="7C79E114" w14:textId="4D88E0F7" w:rsidR="00F304FA" w:rsidRPr="00F304FA" w:rsidRDefault="00F304FA" w:rsidP="00F304FA">
      <w:pPr>
        <w:tabs>
          <w:tab w:val="left" w:pos="3150"/>
        </w:tabs>
        <w:spacing w:line="360" w:lineRule="auto"/>
        <w:jc w:val="both"/>
        <w:rPr>
          <w:rFonts w:ascii="Arial" w:hAnsi="Arial" w:cs="Arial"/>
          <w:bCs/>
          <w:iCs/>
        </w:rPr>
      </w:pPr>
      <w:r w:rsidRPr="00F304FA">
        <w:rPr>
          <w:rFonts w:ascii="Arial" w:hAnsi="Arial" w:cs="Arial"/>
          <w:bCs/>
          <w:iCs/>
        </w:rPr>
        <w:t>ER is a Bulgarian (where the main religion is Eastern Ort</w:t>
      </w:r>
      <w:r w:rsidR="001C629A">
        <w:rPr>
          <w:rFonts w:ascii="Arial" w:hAnsi="Arial" w:cs="Arial"/>
          <w:bCs/>
          <w:iCs/>
        </w:rPr>
        <w:t>h</w:t>
      </w:r>
      <w:r w:rsidRPr="00F304FA">
        <w:rPr>
          <w:rFonts w:ascii="Arial" w:hAnsi="Arial" w:cs="Arial"/>
          <w:bCs/>
          <w:iCs/>
        </w:rPr>
        <w:t>odox Christianity). One tradition during Ort</w:t>
      </w:r>
      <w:r w:rsidR="001C629A">
        <w:rPr>
          <w:rFonts w:ascii="Arial" w:hAnsi="Arial" w:cs="Arial"/>
          <w:bCs/>
          <w:iCs/>
        </w:rPr>
        <w:t>h</w:t>
      </w:r>
      <w:r w:rsidRPr="00F304FA">
        <w:rPr>
          <w:rFonts w:ascii="Arial" w:hAnsi="Arial" w:cs="Arial"/>
          <w:bCs/>
          <w:iCs/>
        </w:rPr>
        <w:t xml:space="preserve">odox Easter is to give dyed eggs (mainly red) to children and friends, as a symbol of faith and health. ER has lived in the UK for more than 6 </w:t>
      </w:r>
      <w:r w:rsidR="001C629A" w:rsidRPr="00F304FA">
        <w:rPr>
          <w:rFonts w:ascii="Arial" w:hAnsi="Arial" w:cs="Arial"/>
          <w:bCs/>
          <w:iCs/>
        </w:rPr>
        <w:t>years but</w:t>
      </w:r>
      <w:r w:rsidRPr="00F304FA">
        <w:rPr>
          <w:rFonts w:ascii="Arial" w:hAnsi="Arial" w:cs="Arial"/>
          <w:bCs/>
          <w:iCs/>
        </w:rPr>
        <w:t xml:space="preserve"> continues to celebrate Easter in line with her faith's traditions. </w:t>
      </w:r>
    </w:p>
    <w:p w14:paraId="6ABCB19A" w14:textId="573BF63F" w:rsidR="00F304FA" w:rsidRPr="00F304FA" w:rsidRDefault="00F304FA" w:rsidP="00F304FA">
      <w:pPr>
        <w:tabs>
          <w:tab w:val="left" w:pos="3150"/>
        </w:tabs>
        <w:spacing w:line="360" w:lineRule="auto"/>
        <w:jc w:val="both"/>
        <w:rPr>
          <w:rFonts w:ascii="Arial" w:hAnsi="Arial" w:cs="Arial"/>
          <w:bCs/>
          <w:iCs/>
        </w:rPr>
      </w:pPr>
      <w:r w:rsidRPr="00F304FA">
        <w:rPr>
          <w:rFonts w:ascii="Arial" w:hAnsi="Arial" w:cs="Arial"/>
          <w:bCs/>
          <w:iCs/>
        </w:rPr>
        <w:t xml:space="preserve">This year, the company she works for decided to give everyone a little treat for Easter. She works as an administrative team leader for a big company based in London. Ms ER is also the wellbeing leader at her workplace - one of the company's many sites. On…… she received a letter from the Head office with a request to provide one Easter egg for each staff member. One of the requirements is that the price of the Easter eggs should be between £3 and £3.50. ER was really confused, because she </w:t>
      </w:r>
      <w:proofErr w:type="gramStart"/>
      <w:r w:rsidRPr="00F304FA">
        <w:rPr>
          <w:rFonts w:ascii="Arial" w:hAnsi="Arial" w:cs="Arial"/>
          <w:bCs/>
          <w:iCs/>
        </w:rPr>
        <w:t>couldn’t</w:t>
      </w:r>
      <w:proofErr w:type="gramEnd"/>
      <w:r w:rsidRPr="00F304FA">
        <w:rPr>
          <w:rFonts w:ascii="Arial" w:hAnsi="Arial" w:cs="Arial"/>
          <w:bCs/>
          <w:iCs/>
        </w:rPr>
        <w:t xml:space="preserve"> understand why she would have to buy and give a single egg to each co-worker, and how would she manage to spend £3 per egg. All her colleagues from other company sites were very excited </w:t>
      </w:r>
      <w:r w:rsidR="001C629A" w:rsidRPr="00F304FA">
        <w:rPr>
          <w:rFonts w:ascii="Arial" w:hAnsi="Arial" w:cs="Arial"/>
          <w:bCs/>
          <w:iCs/>
        </w:rPr>
        <w:t>about the</w:t>
      </w:r>
      <w:r w:rsidRPr="00F304FA">
        <w:rPr>
          <w:rFonts w:ascii="Arial" w:hAnsi="Arial" w:cs="Arial"/>
          <w:bCs/>
          <w:iCs/>
        </w:rPr>
        <w:t xml:space="preserve"> idea, with happy messages overflowing her inbox, which contributed further to ER's confusion. At this point ER decided to ask her manager (Mr CA) about the meaning behind the "egg initiative". Mr CA seemed very surprised by the question, which made ER feel awkward. ER jokingly asked her Manager if the company is going to give the staff Faberge eggs, as the price of £3 per egg seems extreme. Furthermore, according to the other wellbeing leaders' reaction it seems that this present is supposed to be something very precious. Mr AC then explained to ER, that the Head office meant chocolate eggs, not chicken eggs.</w:t>
      </w:r>
    </w:p>
    <w:p w14:paraId="63F64C2A" w14:textId="77777777" w:rsidR="00F304FA" w:rsidRPr="00F304FA" w:rsidRDefault="00F304FA" w:rsidP="00F304FA">
      <w:pPr>
        <w:tabs>
          <w:tab w:val="left" w:pos="3150"/>
        </w:tabs>
        <w:spacing w:line="360" w:lineRule="auto"/>
        <w:jc w:val="both"/>
        <w:rPr>
          <w:rFonts w:ascii="Arial" w:hAnsi="Arial" w:cs="Arial"/>
          <w:bCs/>
          <w:iCs/>
        </w:rPr>
      </w:pPr>
    </w:p>
    <w:p w14:paraId="440D0946" w14:textId="77777777" w:rsidR="00F304FA" w:rsidRPr="00F304FA" w:rsidRDefault="00F304FA" w:rsidP="00F304FA">
      <w:pPr>
        <w:tabs>
          <w:tab w:val="left" w:pos="3150"/>
        </w:tabs>
        <w:spacing w:line="360" w:lineRule="auto"/>
        <w:jc w:val="both"/>
        <w:rPr>
          <w:rFonts w:ascii="Arial" w:hAnsi="Arial" w:cs="Arial"/>
          <w:bCs/>
          <w:iCs/>
        </w:rPr>
      </w:pPr>
    </w:p>
    <w:p w14:paraId="5C5037E7" w14:textId="77777777" w:rsidR="00506722" w:rsidRPr="00F304FA" w:rsidRDefault="00506722" w:rsidP="00F304FA"/>
    <w:sectPr w:rsidR="00506722" w:rsidRPr="00F304FA" w:rsidSect="009B1DD8">
      <w:footerReference w:type="default" r:id="rId2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C0CC2" w14:textId="77777777" w:rsidR="00332963" w:rsidRDefault="00332963">
      <w:pPr>
        <w:spacing w:after="0" w:line="240" w:lineRule="auto"/>
      </w:pPr>
      <w:r>
        <w:separator/>
      </w:r>
    </w:p>
  </w:endnote>
  <w:endnote w:type="continuationSeparator" w:id="0">
    <w:p w14:paraId="374348AA" w14:textId="77777777" w:rsidR="00332963" w:rsidRDefault="00332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7304195"/>
      <w:docPartObj>
        <w:docPartGallery w:val="Page Numbers (Bottom of Page)"/>
        <w:docPartUnique/>
      </w:docPartObj>
    </w:sdtPr>
    <w:sdtEndPr>
      <w:rPr>
        <w:color w:val="7F7F7F"/>
        <w:spacing w:val="60"/>
      </w:rPr>
    </w:sdtEndPr>
    <w:sdtContent>
      <w:p w14:paraId="5C015737" w14:textId="77777777" w:rsidR="00394073" w:rsidRDefault="005F540D" w:rsidP="005F540D">
        <w:pPr>
          <w:pStyle w:val="Footer"/>
          <w:pBdr>
            <w:top w:val="single" w:sz="4" w:space="1" w:color="D9D9D9"/>
          </w:pBdr>
          <w:jc w:val="right"/>
        </w:pPr>
        <w:r>
          <w:fldChar w:fldCharType="begin"/>
        </w:r>
        <w:r>
          <w:instrText xml:space="preserve"> PAGE   \* MERGEFORMAT </w:instrText>
        </w:r>
        <w:r>
          <w:fldChar w:fldCharType="separate"/>
        </w:r>
        <w:r>
          <w:rPr>
            <w:noProof/>
          </w:rPr>
          <w:t>7</w:t>
        </w:r>
        <w:r>
          <w:rPr>
            <w:noProof/>
          </w:rPr>
          <w:fldChar w:fldCharType="end"/>
        </w:r>
        <w:r>
          <w:t xml:space="preserve"> | </w:t>
        </w:r>
        <w:r w:rsidRPr="005F540D">
          <w:rPr>
            <w:color w:val="7F7F7F"/>
            <w:spacing w:val="60"/>
          </w:rPr>
          <w:t>Page</w:t>
        </w:r>
      </w:p>
    </w:sdtContent>
  </w:sdt>
  <w:p w14:paraId="3A7BAD47" w14:textId="77777777" w:rsidR="00394073" w:rsidRDefault="003329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4753C" w14:textId="77777777" w:rsidR="00332963" w:rsidRDefault="00332963">
      <w:pPr>
        <w:spacing w:after="0" w:line="240" w:lineRule="auto"/>
      </w:pPr>
      <w:r>
        <w:separator/>
      </w:r>
    </w:p>
  </w:footnote>
  <w:footnote w:type="continuationSeparator" w:id="0">
    <w:p w14:paraId="1A3831EC" w14:textId="77777777" w:rsidR="00332963" w:rsidRDefault="003329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91E8A"/>
    <w:multiLevelType w:val="hybridMultilevel"/>
    <w:tmpl w:val="A31E2794"/>
    <w:lvl w:ilvl="0" w:tplc="60122F46">
      <w:start w:val="1"/>
      <w:numFmt w:val="decimal"/>
      <w:lvlText w:val="%1."/>
      <w:lvlJc w:val="left"/>
      <w:pPr>
        <w:ind w:left="786" w:hanging="360"/>
      </w:pPr>
      <w:rPr>
        <w:rFonts w:hint="default"/>
        <w:i w:val="0"/>
        <w:iCs w:val="0"/>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25C126A7"/>
    <w:multiLevelType w:val="hybridMultilevel"/>
    <w:tmpl w:val="48B84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7654B0"/>
    <w:multiLevelType w:val="multilevel"/>
    <w:tmpl w:val="52642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DD2F34"/>
    <w:multiLevelType w:val="hybridMultilevel"/>
    <w:tmpl w:val="64C69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297EE5"/>
    <w:multiLevelType w:val="hybridMultilevel"/>
    <w:tmpl w:val="D6644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C8370E5"/>
    <w:multiLevelType w:val="hybridMultilevel"/>
    <w:tmpl w:val="05A86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1320E4"/>
    <w:multiLevelType w:val="hybridMultilevel"/>
    <w:tmpl w:val="E7100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0"/>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C60"/>
    <w:rsid w:val="00040C48"/>
    <w:rsid w:val="00051D8A"/>
    <w:rsid w:val="0006258B"/>
    <w:rsid w:val="000B6793"/>
    <w:rsid w:val="000B71E3"/>
    <w:rsid w:val="0012633C"/>
    <w:rsid w:val="00197832"/>
    <w:rsid w:val="001A1591"/>
    <w:rsid w:val="001A7F96"/>
    <w:rsid w:val="001C0BE7"/>
    <w:rsid w:val="001C629A"/>
    <w:rsid w:val="001D3EAF"/>
    <w:rsid w:val="002829F9"/>
    <w:rsid w:val="00284829"/>
    <w:rsid w:val="002F0E67"/>
    <w:rsid w:val="002F292B"/>
    <w:rsid w:val="00303547"/>
    <w:rsid w:val="00332963"/>
    <w:rsid w:val="003365D8"/>
    <w:rsid w:val="003C0E7A"/>
    <w:rsid w:val="003E59DB"/>
    <w:rsid w:val="00464BE1"/>
    <w:rsid w:val="004C72D0"/>
    <w:rsid w:val="00506722"/>
    <w:rsid w:val="00515415"/>
    <w:rsid w:val="005A5EEA"/>
    <w:rsid w:val="005F540D"/>
    <w:rsid w:val="005F739C"/>
    <w:rsid w:val="00602730"/>
    <w:rsid w:val="0065320E"/>
    <w:rsid w:val="00676DAB"/>
    <w:rsid w:val="006C221E"/>
    <w:rsid w:val="006D13DC"/>
    <w:rsid w:val="006E43B0"/>
    <w:rsid w:val="007110FA"/>
    <w:rsid w:val="007845C4"/>
    <w:rsid w:val="00787045"/>
    <w:rsid w:val="007924A5"/>
    <w:rsid w:val="007D79B6"/>
    <w:rsid w:val="00875137"/>
    <w:rsid w:val="008F225E"/>
    <w:rsid w:val="0095144A"/>
    <w:rsid w:val="00987B6F"/>
    <w:rsid w:val="009A4854"/>
    <w:rsid w:val="009B1DD8"/>
    <w:rsid w:val="009C0C60"/>
    <w:rsid w:val="009E7C1B"/>
    <w:rsid w:val="00A51CCE"/>
    <w:rsid w:val="00A840E9"/>
    <w:rsid w:val="00AA5118"/>
    <w:rsid w:val="00AC1C8E"/>
    <w:rsid w:val="00B661A4"/>
    <w:rsid w:val="00B9147E"/>
    <w:rsid w:val="00B92D13"/>
    <w:rsid w:val="00BB057D"/>
    <w:rsid w:val="00C77DE6"/>
    <w:rsid w:val="00CB4505"/>
    <w:rsid w:val="00CF5EBE"/>
    <w:rsid w:val="00DD0970"/>
    <w:rsid w:val="00DF2870"/>
    <w:rsid w:val="00E97207"/>
    <w:rsid w:val="00EA7960"/>
    <w:rsid w:val="00F304FA"/>
    <w:rsid w:val="00FE0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46455"/>
  <w15:chartTrackingRefBased/>
  <w15:docId w15:val="{7D74E23D-26A2-4B50-8338-CFFC3CC60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7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F54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40D"/>
  </w:style>
  <w:style w:type="character" w:styleId="Hyperlink">
    <w:name w:val="Hyperlink"/>
    <w:basedOn w:val="DefaultParagraphFont"/>
    <w:uiPriority w:val="99"/>
    <w:unhideWhenUsed/>
    <w:rsid w:val="00676DAB"/>
    <w:rPr>
      <w:color w:val="0563C1" w:themeColor="hyperlink"/>
      <w:u w:val="single"/>
    </w:rPr>
  </w:style>
  <w:style w:type="character" w:styleId="UnresolvedMention">
    <w:name w:val="Unresolved Mention"/>
    <w:basedOn w:val="DefaultParagraphFont"/>
    <w:uiPriority w:val="99"/>
    <w:semiHidden/>
    <w:unhideWhenUsed/>
    <w:rsid w:val="00676DAB"/>
    <w:rPr>
      <w:color w:val="605E5C"/>
      <w:shd w:val="clear" w:color="auto" w:fill="E1DFDD"/>
    </w:rPr>
  </w:style>
  <w:style w:type="paragraph" w:styleId="NormalWeb">
    <w:name w:val="Normal (Web)"/>
    <w:basedOn w:val="Normal"/>
    <w:uiPriority w:val="99"/>
    <w:semiHidden/>
    <w:unhideWhenUsed/>
    <w:rsid w:val="009E7C1B"/>
    <w:rPr>
      <w:rFonts w:ascii="Times New Roman" w:hAnsi="Times New Roman" w:cs="Times New Roman"/>
      <w:sz w:val="24"/>
      <w:szCs w:val="24"/>
    </w:rPr>
  </w:style>
  <w:style w:type="paragraph" w:styleId="Header">
    <w:name w:val="header"/>
    <w:basedOn w:val="Normal"/>
    <w:link w:val="HeaderChar"/>
    <w:uiPriority w:val="99"/>
    <w:unhideWhenUsed/>
    <w:rsid w:val="00B661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61A4"/>
  </w:style>
  <w:style w:type="character" w:styleId="FollowedHyperlink">
    <w:name w:val="FollowedHyperlink"/>
    <w:basedOn w:val="DefaultParagraphFont"/>
    <w:uiPriority w:val="99"/>
    <w:semiHidden/>
    <w:unhideWhenUsed/>
    <w:rsid w:val="00987B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21700">
      <w:bodyDiv w:val="1"/>
      <w:marLeft w:val="0"/>
      <w:marRight w:val="0"/>
      <w:marTop w:val="0"/>
      <w:marBottom w:val="0"/>
      <w:divBdr>
        <w:top w:val="none" w:sz="0" w:space="0" w:color="auto"/>
        <w:left w:val="none" w:sz="0" w:space="0" w:color="auto"/>
        <w:bottom w:val="none" w:sz="0" w:space="0" w:color="auto"/>
        <w:right w:val="none" w:sz="0" w:space="0" w:color="auto"/>
      </w:divBdr>
    </w:div>
    <w:div w:id="213934277">
      <w:bodyDiv w:val="1"/>
      <w:marLeft w:val="0"/>
      <w:marRight w:val="0"/>
      <w:marTop w:val="0"/>
      <w:marBottom w:val="0"/>
      <w:divBdr>
        <w:top w:val="none" w:sz="0" w:space="0" w:color="auto"/>
        <w:left w:val="none" w:sz="0" w:space="0" w:color="auto"/>
        <w:bottom w:val="none" w:sz="0" w:space="0" w:color="auto"/>
        <w:right w:val="none" w:sz="0" w:space="0" w:color="auto"/>
      </w:divBdr>
    </w:div>
    <w:div w:id="564145491">
      <w:bodyDiv w:val="1"/>
      <w:marLeft w:val="0"/>
      <w:marRight w:val="0"/>
      <w:marTop w:val="0"/>
      <w:marBottom w:val="0"/>
      <w:divBdr>
        <w:top w:val="none" w:sz="0" w:space="0" w:color="auto"/>
        <w:left w:val="none" w:sz="0" w:space="0" w:color="auto"/>
        <w:bottom w:val="none" w:sz="0" w:space="0" w:color="auto"/>
        <w:right w:val="none" w:sz="0" w:space="0" w:color="auto"/>
      </w:divBdr>
    </w:div>
    <w:div w:id="768159828">
      <w:bodyDiv w:val="1"/>
      <w:marLeft w:val="0"/>
      <w:marRight w:val="0"/>
      <w:marTop w:val="0"/>
      <w:marBottom w:val="0"/>
      <w:divBdr>
        <w:top w:val="none" w:sz="0" w:space="0" w:color="auto"/>
        <w:left w:val="none" w:sz="0" w:space="0" w:color="auto"/>
        <w:bottom w:val="none" w:sz="0" w:space="0" w:color="auto"/>
        <w:right w:val="none" w:sz="0" w:space="0" w:color="auto"/>
      </w:divBdr>
    </w:div>
    <w:div w:id="873538572">
      <w:bodyDiv w:val="1"/>
      <w:marLeft w:val="0"/>
      <w:marRight w:val="0"/>
      <w:marTop w:val="0"/>
      <w:marBottom w:val="0"/>
      <w:divBdr>
        <w:top w:val="none" w:sz="0" w:space="0" w:color="auto"/>
        <w:left w:val="none" w:sz="0" w:space="0" w:color="auto"/>
        <w:bottom w:val="none" w:sz="0" w:space="0" w:color="auto"/>
        <w:right w:val="none" w:sz="0" w:space="0" w:color="auto"/>
      </w:divBdr>
    </w:div>
    <w:div w:id="1351830691">
      <w:bodyDiv w:val="1"/>
      <w:marLeft w:val="0"/>
      <w:marRight w:val="0"/>
      <w:marTop w:val="0"/>
      <w:marBottom w:val="0"/>
      <w:divBdr>
        <w:top w:val="none" w:sz="0" w:space="0" w:color="auto"/>
        <w:left w:val="none" w:sz="0" w:space="0" w:color="auto"/>
        <w:bottom w:val="none" w:sz="0" w:space="0" w:color="auto"/>
        <w:right w:val="none" w:sz="0" w:space="0" w:color="auto"/>
      </w:divBdr>
    </w:div>
    <w:div w:id="1507861094">
      <w:bodyDiv w:val="1"/>
      <w:marLeft w:val="0"/>
      <w:marRight w:val="0"/>
      <w:marTop w:val="0"/>
      <w:marBottom w:val="0"/>
      <w:divBdr>
        <w:top w:val="none" w:sz="0" w:space="0" w:color="auto"/>
        <w:left w:val="none" w:sz="0" w:space="0" w:color="auto"/>
        <w:bottom w:val="none" w:sz="0" w:space="0" w:color="auto"/>
        <w:right w:val="none" w:sz="0" w:space="0" w:color="auto"/>
      </w:divBdr>
    </w:div>
    <w:div w:id="1896692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usinesstopia.net/communication/berlo-model-communication" TargetMode="External"/><Relationship Id="rId18" Type="http://schemas.openxmlformats.org/officeDocument/2006/relationships/hyperlink" Target="https://www.mindtools.com/CommSkll/ActiveListening.htm" TargetMode="Externa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https://www.researchgate.net/publication/254860573_Conversational_interfaces_for_task-oriented_spoken_dialogues_design_aspects_influencing_interaction_quality" TargetMode="External"/><Relationship Id="rId7" Type="http://schemas.openxmlformats.org/officeDocument/2006/relationships/endnotes" Target="endnotes.xml"/><Relationship Id="rId12" Type="http://schemas.openxmlformats.org/officeDocument/2006/relationships/hyperlink" Target="file:///C:\Users\ellir\Desktop\uni\submissions\Guilbeault" TargetMode="External"/><Relationship Id="rId17" Type="http://schemas.openxmlformats.org/officeDocument/2006/relationships/hyperlink" Target="https://www.managementstudyguide.com/berlo-model-of-communication.htm" TargetMode="External"/><Relationship Id="rId25"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hyperlink" Target="https://www.managementstudyguide.com/schramm-model-of-communication.htm" TargetMode="External"/><Relationship Id="rId20" Type="http://schemas.openxmlformats.org/officeDocument/2006/relationships/hyperlink" Target="https://baltzermusherure.wordpress.com/2016/11/04/shannon-weave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smallbusiness.chron.com/causes-poor-workplace-communication-20827.html" TargetMode="External"/><Relationship Id="rId23" Type="http://schemas.openxmlformats.org/officeDocument/2006/relationships/hyperlink" Target="https://doi.org/10.1186/s12909-018-1260-9"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anammuzamill.files.wordpress.com/2012/11/anammuzamill_mcom310_model.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sinesstopia.net/communication/shannon-and-weaver-model-communication" TargetMode="External"/><Relationship Id="rId22" Type="http://schemas.openxmlformats.org/officeDocument/2006/relationships/hyperlink" Target="https://www.researchgate.net/figure/The-Schramms-model-of-communication_fig3_254860573" TargetMode="External"/><Relationship Id="rId27" Type="http://schemas.openxmlformats.org/officeDocument/2006/relationships/image" Target="media/image8.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1E1409A-DDD3-4F60-9BA7-9648AA349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3201</Words>
  <Characters>18248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Ruseva</dc:creator>
  <cp:keywords/>
  <dc:description/>
  <cp:lastModifiedBy>Elena Ruseva</cp:lastModifiedBy>
  <cp:revision>3</cp:revision>
  <dcterms:created xsi:type="dcterms:W3CDTF">2021-04-30T08:21:00Z</dcterms:created>
  <dcterms:modified xsi:type="dcterms:W3CDTF">2021-04-30T08:41:00Z</dcterms:modified>
</cp:coreProperties>
</file>