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EFF00" w14:textId="3908B921" w:rsidR="001402F1" w:rsidRDefault="00000000" w:rsidP="001402F1">
      <w:pPr>
        <w:jc w:val="center"/>
        <w:rPr>
          <w:u w:val="single"/>
        </w:rPr>
      </w:pPr>
      <w:r w:rsidRPr="001402F1">
        <w:rPr>
          <w:u w:val="single"/>
        </w:rPr>
        <w:t xml:space="preserve">Reflective Commentary </w:t>
      </w:r>
    </w:p>
    <w:p w14:paraId="1EB2EF26" w14:textId="518D3535" w:rsidR="001402F1" w:rsidRDefault="001402F1" w:rsidP="001402F1">
      <w:pPr>
        <w:rPr>
          <w:u w:val="single"/>
        </w:rPr>
      </w:pPr>
    </w:p>
    <w:p w14:paraId="313F1922" w14:textId="70946D21" w:rsidR="001402F1" w:rsidRDefault="38A64251" w:rsidP="38A64251">
      <w:pPr>
        <w:spacing w:line="480" w:lineRule="auto"/>
      </w:pPr>
      <w:r>
        <w:t>This reflective commentary relates to a counselling session recorded on the 5</w:t>
      </w:r>
      <w:r w:rsidRPr="38A64251">
        <w:rPr>
          <w:vertAlign w:val="superscript"/>
        </w:rPr>
        <w:t>th of</w:t>
      </w:r>
      <w:r>
        <w:t xml:space="preserve"> December 2022. This essay will aim to reflect upon how I was able to apply the counselling skills I have learned and achieve a level of relational depth. The counselling session involved me taking on the role of the counsellor, whilst a fellow student acted as the client. The purpose of the session was for me to put my knowledge of counselling skills so far into practice. In order to reflect upon my use of counselling skills during this session, I will be using the Gibbs Reflective Cycle (Gibbs, 1988).  </w:t>
      </w:r>
    </w:p>
    <w:p w14:paraId="0500E7F4" w14:textId="5292C13F" w:rsidR="5E90A43F" w:rsidRDefault="38A64251" w:rsidP="38A64251">
      <w:pPr>
        <w:spacing w:line="480" w:lineRule="auto"/>
        <w:rPr>
          <w:u w:val="single"/>
        </w:rPr>
      </w:pPr>
      <w:r w:rsidRPr="38A64251">
        <w:rPr>
          <w:u w:val="single"/>
        </w:rPr>
        <w:t>Feelings</w:t>
      </w:r>
    </w:p>
    <w:p w14:paraId="0336BFAC" w14:textId="2620ADF1" w:rsidR="00073576" w:rsidRDefault="38A64251" w:rsidP="38A64251">
      <w:pPr>
        <w:spacing w:line="480" w:lineRule="auto"/>
      </w:pPr>
      <w:r>
        <w:t xml:space="preserve">   Firstly, I will begin by reflecting upon my feelings concerning the recorded counselling session. Before the session began, I felt nervous as I was eager to use my skills effectively. Although I have had practice with this particular client various times before, I still felt apprehensive just before the recording was due to take place, as I have not been used to being filmed whilst using counselling skills. This feeling of unfamiliarity and nervousness continued as the session began, and I feel this can be seen in the way that I open the session. Although I delivered all the correct details regarding the counselling contract to the client, my speech was quite fast and rushed, reflecting my uneasiness surrounding the situation. I also found myself breaking eye contact with the client on a few occasions, as I was more focused on getting my words out clearly. However, as the session went on, I did eventually begin to feel more relaxed and focused on the client. I think this can be seen as I give full eye contact and respond with minimal encouragers such as nods and ‘mm hmms’ (e.g., 00.51, …), displaying that I am engaged in what the client is telling me rather than my nerves. There were certain points throughout where nervous feelings did occur, like when I was unsure of what to say next or if there was a silence (e.g., 12:15), but on the whole, I felt at ease.  During the session, I feel that the client also felt comfortable and engaged, as they always seemed willing to expand upon and open up about their thoughts and emotions throughout. When the session came to an end, I felt a sense of relief and happiness overall with my performance in the role of the counsellor. I was aware </w:t>
      </w:r>
      <w:r>
        <w:lastRenderedPageBreak/>
        <w:t>of a few errors that I had made</w:t>
      </w:r>
      <w:r w:rsidR="00D43387">
        <w:t xml:space="preserve"> </w:t>
      </w:r>
      <w:r>
        <w:t xml:space="preserve">but felt eager to review these once I had watched the recording back.  </w:t>
      </w:r>
    </w:p>
    <w:p w14:paraId="2AC1D5EE" w14:textId="61583EFA" w:rsidR="5E90A43F" w:rsidRDefault="38A64251" w:rsidP="38A64251">
      <w:pPr>
        <w:spacing w:line="480" w:lineRule="auto"/>
        <w:rPr>
          <w:u w:val="single"/>
        </w:rPr>
      </w:pPr>
      <w:r w:rsidRPr="38A64251">
        <w:rPr>
          <w:u w:val="single"/>
        </w:rPr>
        <w:t>Evaluation</w:t>
      </w:r>
    </w:p>
    <w:p w14:paraId="2F2BF2B6" w14:textId="6DE43D23" w:rsidR="00614E79" w:rsidRDefault="38A64251" w:rsidP="38A64251">
      <w:pPr>
        <w:spacing w:line="480" w:lineRule="auto"/>
      </w:pPr>
      <w:r>
        <w:t xml:space="preserve">   During the recorded counselling session, there were aspects that I feel went well and other areas I feel I could have delivered more effectively. I feel that on the whole the session flowed well and there was a sense of rapport created between myself and the client. This can be reflected in the way that I used paraphrasing throughout to confirm that I heard and understood the feelings that the client was relaying to me (e.g., 01:52, 04:21, 08:39). On all of the occasions that I paraphrased</w:t>
      </w:r>
      <w:r w:rsidR="00D43387">
        <w:t>,</w:t>
      </w:r>
      <w:r>
        <w:t xml:space="preserve"> the client confirmed that what I inferred was correct. On one occasion, at 08:39, the client responded with “Yeah, that’s a good way of putting it”. These responses represent that the client felt heard and understood by me as a counsellor. I feel that this understanding relayed through my use of paraphrasing is a positive step towards achieving relational depth. As well as empathising with what the client was telling me, I was also congruent and included sensitive challenges (e.g., 05:58, 11:47). These challenges show that the therapeutic relationship has developed because as a counsellor I felt comfortable in questioning some aspects of what the client was telling me, allowing them to think about things from a different perspective. Although these interventions challenged the client's point of view of their situation, I feel I did this in a gentle and empathic manner, so as not to offend or make the client feel judged in any way, as this can often harm therapeutic progress (Ivey et al., 2013). For instance, at 05:58 I said "I'm hearing you mention the positive</w:t>
      </w:r>
      <w:r w:rsidR="004E6720">
        <w:t xml:space="preserve"> and </w:t>
      </w:r>
      <w:r>
        <w:t>determined side of you, but also things</w:t>
      </w:r>
      <w:r w:rsidR="004E6720">
        <w:t xml:space="preserve"> that</w:t>
      </w:r>
      <w:r>
        <w:t xml:space="preserve"> you consider barriers". Through this, I was able to gently remind the client through their own words, of how there are positives hidden amongst all the negative aspects that they were mentioning. I reiterated this point at 09:34, stating “I am hearing your frustrations coming through, but I am still hearing your self-determination”. I, therefore, feel that these sensitive challenges provided the transparency and empathy needed for working at relational depth. </w:t>
      </w:r>
    </w:p>
    <w:p w14:paraId="7E397B71" w14:textId="384FB390" w:rsidR="00734EF4" w:rsidRDefault="38A64251" w:rsidP="38A64251">
      <w:pPr>
        <w:spacing w:line="480" w:lineRule="auto"/>
      </w:pPr>
      <w:r>
        <w:lastRenderedPageBreak/>
        <w:t xml:space="preserve">   As well as my ability to paraphrase and sensitively challenge the client during the recorded session, I also feel that I maintained a good level of therapeutic presence throughout. For example, after watching the session back I think that my body language was consistent throughout the session and I did not fidget, which I view as progress as this is something I struggled with during practice sessions. In addition to being mindful of my body language, I also feel I displayed active listening through my referencing back to previous sessions. An example of this can be seen at 14:41, when I say “...acceptance is a big word that has come up before in our previous sessions”. By doing this there is the hope that the client feels that I have fully listened and taken in what they have said throughout all of our sessions together, further strengthening the therapeutic relationship (Hough, 2006). Also, I feel I was effective on occasion at identifying underlying issues or themes whilst listening carefully to what the client was telling me. For example, at 09:54 I said “</w:t>
      </w:r>
      <w:r w:rsidR="009445CE">
        <w:t>Y</w:t>
      </w:r>
      <w:r>
        <w:t>ou said there that you hate the word strong. Why is that?” This observation then led to the client realising</w:t>
      </w:r>
      <w:r w:rsidR="009445CE">
        <w:t xml:space="preserve"> the underlying issue of</w:t>
      </w:r>
      <w:r>
        <w:t xml:space="preserve"> put</w:t>
      </w:r>
      <w:r w:rsidR="009445CE">
        <w:t>ting</w:t>
      </w:r>
      <w:r>
        <w:t xml:space="preserve"> pressure on themselves to be strong all of the time. </w:t>
      </w:r>
    </w:p>
    <w:p w14:paraId="4DE84CFD" w14:textId="3820E9D4" w:rsidR="00E7714F" w:rsidRPr="001402F1" w:rsidRDefault="38A64251" w:rsidP="38A64251">
      <w:pPr>
        <w:spacing w:line="480" w:lineRule="auto"/>
      </w:pPr>
      <w:r>
        <w:t xml:space="preserve">   Through my role as a counsellor in the recorded session, I also feel that I was able to reach stage 3 of Egans’ (1994) model of counselling, which is moving into action. Towards the middle and end of the session particularly</w:t>
      </w:r>
      <w:r w:rsidR="000F5C9F">
        <w:t xml:space="preserve">, </w:t>
      </w:r>
      <w:r>
        <w:t xml:space="preserve">I think that I was able to identify the client's ideal resolution to their problem and help in finding the first steps to move towards this goal. For instance, at 15:11 I identify and relay to the client that acknowledging their feelings instead of suppressing them is the first step towards acceptance. I also use this action plan as a way to wrap up the session at 18:05, leaving the exchange on an optimistic note. Because I was able to discuss solutions and action plans with the client, I feel this shows that the therapeutic relationship has developed. The rapport created with my client was strong and we both felt ready to discover a way forward together.  </w:t>
      </w:r>
    </w:p>
    <w:p w14:paraId="264270DC" w14:textId="5B069585" w:rsidR="5E90A43F" w:rsidRDefault="38A64251" w:rsidP="38A64251">
      <w:pPr>
        <w:spacing w:line="480" w:lineRule="auto"/>
      </w:pPr>
      <w:r>
        <w:t xml:space="preserve">  There were also skills and areas within the recorded session that I could've used more effectively. Firstly, I feel that my use of questions throughout could have been improved. In some instances, (e.g., 11:47) I feel the questions I chose to use were closed and therefore could have followed with a </w:t>
      </w:r>
      <w:r>
        <w:lastRenderedPageBreak/>
        <w:t xml:space="preserve">short or brief reply from the client. However, on other occasions, my wording of questions was long and wordy, which I think could have confused the client. For example, at 16:35 I asked the client </w:t>
      </w:r>
      <w:r w:rsidR="000F5C9F">
        <w:t xml:space="preserve">about </w:t>
      </w:r>
      <w:r>
        <w:t xml:space="preserve">physical symptoms they were experiencing, and about the emotional symptoms at the same time. On reflection, I feel I could have broken this question down into two more clear and concise prompting questions. </w:t>
      </w:r>
    </w:p>
    <w:p w14:paraId="0A4FB9A4" w14:textId="63E5E5F8" w:rsidR="5E90A43F" w:rsidRDefault="38A64251" w:rsidP="38A64251">
      <w:pPr>
        <w:spacing w:line="480" w:lineRule="auto"/>
      </w:pPr>
      <w:r>
        <w:t xml:space="preserve">   Another skill that I feel I could have used more effectively is expanding on analogies and metaphors that the client mentioned throughout. The metaphor of heavy feelings "weighing down" on the client was mentioned on multiple occasions, and I feel that in my questioning I could have expanded on this further. For instance, I could have asked "What is the heaviest part?" or "What would make it feel lighter?”. I think that expanding upon analogies would have been another step towards relational depth, as they allow the client to </w:t>
      </w:r>
      <w:r w:rsidR="000F5C9F">
        <w:t xml:space="preserve">further </w:t>
      </w:r>
      <w:r>
        <w:t>express their feelings and have them understood in their</w:t>
      </w:r>
      <w:r w:rsidR="000F5C9F">
        <w:t xml:space="preserve"> own</w:t>
      </w:r>
      <w:r>
        <w:t xml:space="preserve"> way (Barker, 2013). As well as unpacking analogies or metaphors, the client did repeat words and phrases multiple times, and I think that I could have picked up on this. For example, they said the phrase "knock-on effect" three times throughout the session. Finally, after watching the session back, I feel that my summary at the end could have been delivered more effectively. On the whole, it sounded quite hesitant and disjointed, with lots of "umms" in between words. I feel this is certainly something I should work on, as although I did relay back all of what the client had told me, the hesitant delivery may have made the client feel unheard. </w:t>
      </w:r>
    </w:p>
    <w:p w14:paraId="70361872" w14:textId="50E5D5A8" w:rsidR="5E90A43F" w:rsidRDefault="38A64251" w:rsidP="38A64251">
      <w:pPr>
        <w:spacing w:line="480" w:lineRule="auto"/>
        <w:rPr>
          <w:u w:val="single"/>
        </w:rPr>
      </w:pPr>
      <w:r w:rsidRPr="38A64251">
        <w:rPr>
          <w:u w:val="single"/>
        </w:rPr>
        <w:t xml:space="preserve">Analysis </w:t>
      </w:r>
    </w:p>
    <w:p w14:paraId="7C079A85" w14:textId="6B58116E" w:rsidR="5E90A43F" w:rsidRDefault="38A64251" w:rsidP="38A64251">
      <w:pPr>
        <w:spacing w:line="480" w:lineRule="auto"/>
        <w:rPr>
          <w:u w:val="single"/>
        </w:rPr>
      </w:pPr>
      <w:r>
        <w:t xml:space="preserve">  In my opinion, the reason that I was able to effectively use certain counselling skills during the recording session was the amount of practice that I received in the weeks prior. During this time, I was able to receive feedback on my skills from both my peers and my lecturer. Each week, I was able to reflect upon my performance and identify my strengths and weaknesses. For example, in earlier weeks I identified that I needed to paraphrase more, rather than just use reflect-back words or phrases. Once the recorded session was due to take place, I then felt confident in using paraphrases. </w:t>
      </w:r>
      <w:r>
        <w:lastRenderedPageBreak/>
        <w:t xml:space="preserve">Practicing with the same client every week also allowed me to build rapport and be aware of my therapeutic presence, which I feel is evident in the recording. Through the use of the recorded lectures, I learned new skills such as sensitive challenges, which I was able to apply effectively in the recorded session. Therefore, my attendance at workshops each week and my reviewing of online learning material contributed largely to the skills that I applied well. </w:t>
      </w:r>
    </w:p>
    <w:p w14:paraId="231B42FC" w14:textId="01F1A48B" w:rsidR="5E90A43F" w:rsidRDefault="38A64251" w:rsidP="38A64251">
      <w:pPr>
        <w:spacing w:line="480" w:lineRule="auto"/>
        <w:rPr>
          <w:u w:val="single"/>
        </w:rPr>
      </w:pPr>
      <w:r>
        <w:t xml:space="preserve">   In terms of aspects that I could have applied more effectively, I feel the issues with my ending summary may have been down to nerves and the pressure of the session being recorded. I think this may be the case as during practice sessions over the </w:t>
      </w:r>
      <w:r w:rsidR="00A1233C">
        <w:t xml:space="preserve">semester </w:t>
      </w:r>
      <w:r>
        <w:t xml:space="preserve">I have been able to deliver mostly good summaries with little hesitation.        </w:t>
      </w:r>
    </w:p>
    <w:p w14:paraId="0A235409" w14:textId="45CEDEA3" w:rsidR="38A64251" w:rsidRDefault="38A64251" w:rsidP="38A64251">
      <w:pPr>
        <w:spacing w:line="480" w:lineRule="auto"/>
      </w:pPr>
    </w:p>
    <w:p w14:paraId="40ADD57E" w14:textId="7E6FA563" w:rsidR="38A64251" w:rsidRDefault="00000000" w:rsidP="38A64251">
      <w:pPr>
        <w:spacing w:line="480" w:lineRule="auto"/>
        <w:rPr>
          <w:u w:val="single"/>
        </w:rPr>
      </w:pPr>
      <w:r w:rsidRPr="38A64251">
        <w:rPr>
          <w:u w:val="single"/>
        </w:rPr>
        <w:t xml:space="preserve">Conclusion </w:t>
      </w:r>
    </w:p>
    <w:p w14:paraId="6E1EF516" w14:textId="17156147" w:rsidR="38A64251" w:rsidRDefault="00000000" w:rsidP="38A64251">
      <w:pPr>
        <w:spacing w:line="480" w:lineRule="auto"/>
        <w:rPr>
          <w:u w:val="single"/>
        </w:rPr>
      </w:pPr>
      <w:r>
        <w:t xml:space="preserve"> After reviewing and reflecting upon the recorded session, I can conclude that I did use some skills well; such as paraphrasing, sensitive challenges, and active listening. I also feel</w:t>
      </w:r>
      <w:r w:rsidR="00A1233C">
        <w:t xml:space="preserve"> that</w:t>
      </w:r>
      <w:r>
        <w:t xml:space="preserve"> I built rapport with my client and all of the skills</w:t>
      </w:r>
      <w:r w:rsidR="00A1233C">
        <w:t xml:space="preserve"> that</w:t>
      </w:r>
      <w:r>
        <w:t xml:space="preserve"> I used contributed positively toward relational depth. Therefore, I would use these skills in the same way if were to complete the session again. However, I do also feel that I need to develop other skills further; such as my use of questions, unpacking of analogies, and summarising. If I were to do the session again, I would use questions to unpack metaphors or phrases that the client may repeatedly use, to understand their point of view further. I feel this recorded session has allowed me to identify what would lead to an even more successful session next time. </w:t>
      </w:r>
    </w:p>
    <w:p w14:paraId="16A0D65F" w14:textId="1123A2E8" w:rsidR="38A64251" w:rsidRDefault="00000000" w:rsidP="38A64251">
      <w:pPr>
        <w:spacing w:line="480" w:lineRule="auto"/>
        <w:rPr>
          <w:u w:val="single"/>
        </w:rPr>
      </w:pPr>
      <w:r w:rsidRPr="38A64251">
        <w:rPr>
          <w:u w:val="single"/>
        </w:rPr>
        <w:t xml:space="preserve">Action Plan </w:t>
      </w:r>
    </w:p>
    <w:p w14:paraId="7B8DB010" w14:textId="7E43B729" w:rsidR="38A64251" w:rsidRDefault="00000000" w:rsidP="38A64251">
      <w:pPr>
        <w:spacing w:line="480" w:lineRule="auto"/>
      </w:pPr>
      <w:r>
        <w:t xml:space="preserve">  To improve going forward, practice is going to be essential to perfecting the skills I need to work on. Practicing counselling skills on a day-to-day basis, even though talking with family and friends may improve my use of prompting questions and noticing repeated words or phrases. The more </w:t>
      </w:r>
      <w:r>
        <w:lastRenderedPageBreak/>
        <w:t xml:space="preserve">experience I have in using these skills, the more comfortable I am likely to become with them. Additionally, I could review literature written on these specific skills, to expand my knowledge of how to apply them, as well as consult my lecturers for further advice. I feel doing all of these things will further equip me to improve my weaker skills and develop my stronger skills further.  </w:t>
      </w:r>
    </w:p>
    <w:p w14:paraId="540621CB" w14:textId="4CB85A98" w:rsidR="38A64251" w:rsidRDefault="38A64251" w:rsidP="38A64251">
      <w:pPr>
        <w:spacing w:line="480" w:lineRule="auto"/>
        <w:rPr>
          <w:u w:val="single"/>
        </w:rPr>
      </w:pPr>
    </w:p>
    <w:p w14:paraId="12DC2B6D" w14:textId="4B2BFA0D" w:rsidR="38A64251" w:rsidRDefault="38A64251" w:rsidP="38A64251">
      <w:pPr>
        <w:spacing w:line="480" w:lineRule="auto"/>
        <w:rPr>
          <w:u w:val="single"/>
        </w:rPr>
      </w:pPr>
    </w:p>
    <w:p w14:paraId="599649E1" w14:textId="5AC39BE1" w:rsidR="38A64251" w:rsidRDefault="38A64251" w:rsidP="38A64251">
      <w:pPr>
        <w:spacing w:line="480" w:lineRule="auto"/>
        <w:rPr>
          <w:u w:val="single"/>
        </w:rPr>
      </w:pPr>
    </w:p>
    <w:p w14:paraId="12C8B1F1" w14:textId="48FA3A91" w:rsidR="38A64251" w:rsidRDefault="38A64251" w:rsidP="38A64251">
      <w:pPr>
        <w:spacing w:line="480" w:lineRule="auto"/>
        <w:rPr>
          <w:u w:val="single"/>
        </w:rPr>
      </w:pPr>
    </w:p>
    <w:p w14:paraId="443DBAD0" w14:textId="33B13703" w:rsidR="38A64251" w:rsidRDefault="38A64251" w:rsidP="38A64251">
      <w:pPr>
        <w:spacing w:line="480" w:lineRule="auto"/>
        <w:rPr>
          <w:u w:val="single"/>
        </w:rPr>
      </w:pPr>
    </w:p>
    <w:p w14:paraId="2B048DB6" w14:textId="20A86CBE" w:rsidR="38A64251" w:rsidRDefault="38A64251" w:rsidP="38A64251">
      <w:pPr>
        <w:spacing w:line="480" w:lineRule="auto"/>
        <w:rPr>
          <w:u w:val="single"/>
        </w:rPr>
      </w:pPr>
    </w:p>
    <w:p w14:paraId="133C4FBD" w14:textId="5444D48A" w:rsidR="38A64251" w:rsidRDefault="38A64251" w:rsidP="38A64251">
      <w:pPr>
        <w:spacing w:line="480" w:lineRule="auto"/>
        <w:rPr>
          <w:u w:val="single"/>
        </w:rPr>
      </w:pPr>
    </w:p>
    <w:p w14:paraId="2BD113F6" w14:textId="41328279" w:rsidR="38A64251" w:rsidRDefault="38A64251" w:rsidP="38A64251">
      <w:pPr>
        <w:spacing w:line="480" w:lineRule="auto"/>
        <w:rPr>
          <w:u w:val="single"/>
        </w:rPr>
      </w:pPr>
    </w:p>
    <w:p w14:paraId="0E7E81A5" w14:textId="7B4C2769" w:rsidR="38A64251" w:rsidRDefault="38A64251" w:rsidP="38A64251">
      <w:pPr>
        <w:spacing w:line="480" w:lineRule="auto"/>
        <w:rPr>
          <w:u w:val="single"/>
        </w:rPr>
      </w:pPr>
    </w:p>
    <w:p w14:paraId="46143FCB" w14:textId="26547E40" w:rsidR="38A64251" w:rsidRDefault="38A64251" w:rsidP="38A64251">
      <w:pPr>
        <w:spacing w:line="480" w:lineRule="auto"/>
        <w:rPr>
          <w:u w:val="single"/>
        </w:rPr>
      </w:pPr>
    </w:p>
    <w:p w14:paraId="44BE475E" w14:textId="3248789A" w:rsidR="38A64251" w:rsidRDefault="38A64251" w:rsidP="38A64251">
      <w:pPr>
        <w:spacing w:line="480" w:lineRule="auto"/>
        <w:rPr>
          <w:u w:val="single"/>
        </w:rPr>
      </w:pPr>
    </w:p>
    <w:p w14:paraId="569C5CB9" w14:textId="1EA274F9" w:rsidR="38A64251" w:rsidRDefault="38A64251" w:rsidP="38A64251">
      <w:pPr>
        <w:spacing w:line="480" w:lineRule="auto"/>
        <w:rPr>
          <w:u w:val="single"/>
        </w:rPr>
      </w:pPr>
    </w:p>
    <w:p w14:paraId="4C8D1968" w14:textId="6AA6C30E" w:rsidR="38A64251" w:rsidRDefault="38A64251" w:rsidP="38A64251">
      <w:pPr>
        <w:spacing w:line="480" w:lineRule="auto"/>
        <w:rPr>
          <w:rFonts w:ascii="Calibri" w:eastAsia="Calibri" w:hAnsi="Calibri" w:cs="Calibri"/>
          <w:color w:val="000000" w:themeColor="text1"/>
          <w:u w:val="single"/>
        </w:rPr>
      </w:pPr>
    </w:p>
    <w:p w14:paraId="1A95D71E" w14:textId="016A4F7A" w:rsidR="00565D56" w:rsidRDefault="00565D56" w:rsidP="38A64251">
      <w:pPr>
        <w:spacing w:line="480" w:lineRule="auto"/>
        <w:rPr>
          <w:rFonts w:ascii="Calibri" w:eastAsia="Calibri" w:hAnsi="Calibri" w:cs="Calibri"/>
          <w:color w:val="000000" w:themeColor="text1"/>
          <w:u w:val="single"/>
        </w:rPr>
      </w:pPr>
    </w:p>
    <w:p w14:paraId="6677A9EC" w14:textId="17BEC231" w:rsidR="00565D56" w:rsidRDefault="00565D56" w:rsidP="38A64251">
      <w:pPr>
        <w:spacing w:line="480" w:lineRule="auto"/>
        <w:rPr>
          <w:rFonts w:ascii="Calibri" w:eastAsia="Calibri" w:hAnsi="Calibri" w:cs="Calibri"/>
          <w:color w:val="000000" w:themeColor="text1"/>
          <w:u w:val="single"/>
        </w:rPr>
      </w:pPr>
    </w:p>
    <w:p w14:paraId="0C2C8F9F" w14:textId="248E749F" w:rsidR="00565D56" w:rsidRDefault="00565D56" w:rsidP="38A64251">
      <w:pPr>
        <w:spacing w:line="480" w:lineRule="auto"/>
        <w:rPr>
          <w:rFonts w:ascii="Calibri" w:eastAsia="Calibri" w:hAnsi="Calibri" w:cs="Calibri"/>
          <w:color w:val="000000" w:themeColor="text1"/>
          <w:u w:val="single"/>
        </w:rPr>
      </w:pPr>
    </w:p>
    <w:p w14:paraId="081CB189" w14:textId="77777777" w:rsidR="00565D56" w:rsidRDefault="00565D56" w:rsidP="38A64251">
      <w:pPr>
        <w:spacing w:line="480" w:lineRule="auto"/>
        <w:rPr>
          <w:rFonts w:ascii="Calibri" w:eastAsia="Calibri" w:hAnsi="Calibri" w:cs="Calibri"/>
          <w:color w:val="000000" w:themeColor="text1"/>
          <w:u w:val="single"/>
        </w:rPr>
      </w:pPr>
    </w:p>
    <w:p w14:paraId="6158AAE2" w14:textId="1F420B19" w:rsidR="38A64251" w:rsidRDefault="00000000" w:rsidP="38A64251">
      <w:pPr>
        <w:spacing w:line="480" w:lineRule="auto"/>
        <w:rPr>
          <w:u w:val="single"/>
        </w:rPr>
      </w:pPr>
      <w:r w:rsidRPr="38A64251">
        <w:rPr>
          <w:rFonts w:ascii="Calibri" w:eastAsia="Calibri" w:hAnsi="Calibri" w:cs="Calibri"/>
          <w:color w:val="000000" w:themeColor="text1"/>
          <w:u w:val="single"/>
        </w:rPr>
        <w:lastRenderedPageBreak/>
        <w:t xml:space="preserve">Reference List </w:t>
      </w:r>
    </w:p>
    <w:p w14:paraId="027704A3" w14:textId="515306FA" w:rsidR="38A64251" w:rsidRDefault="00000000" w:rsidP="38A64251">
      <w:pPr>
        <w:rPr>
          <w:rFonts w:ascii="Arial" w:eastAsia="Arial" w:hAnsi="Arial" w:cs="Arial"/>
          <w:color w:val="222222"/>
          <w:sz w:val="19"/>
          <w:szCs w:val="19"/>
        </w:rPr>
      </w:pPr>
      <w:r w:rsidRPr="38A64251">
        <w:rPr>
          <w:rFonts w:ascii="Arial" w:eastAsia="Arial" w:hAnsi="Arial" w:cs="Arial"/>
          <w:color w:val="222222"/>
          <w:sz w:val="19"/>
          <w:szCs w:val="19"/>
        </w:rPr>
        <w:t xml:space="preserve">Barker, P. (2013). </w:t>
      </w:r>
      <w:r w:rsidRPr="38A64251">
        <w:rPr>
          <w:rFonts w:ascii="Arial" w:eastAsia="Arial" w:hAnsi="Arial" w:cs="Arial"/>
          <w:i/>
          <w:iCs/>
          <w:color w:val="222222"/>
          <w:sz w:val="19"/>
          <w:szCs w:val="19"/>
        </w:rPr>
        <w:t>Using metaphors in psychotherapy</w:t>
      </w:r>
      <w:r w:rsidRPr="38A64251">
        <w:rPr>
          <w:rFonts w:ascii="Arial" w:eastAsia="Arial" w:hAnsi="Arial" w:cs="Arial"/>
          <w:color w:val="222222"/>
          <w:sz w:val="19"/>
          <w:szCs w:val="19"/>
        </w:rPr>
        <w:t>. Routledge.</w:t>
      </w:r>
    </w:p>
    <w:p w14:paraId="6F98A5A9" w14:textId="0C8FC2C5" w:rsidR="38A64251" w:rsidRDefault="00000000" w:rsidP="38A64251">
      <w:pPr>
        <w:rPr>
          <w:rFonts w:ascii="Arial" w:eastAsia="Arial" w:hAnsi="Arial" w:cs="Arial"/>
          <w:color w:val="222222"/>
          <w:sz w:val="19"/>
          <w:szCs w:val="19"/>
        </w:rPr>
      </w:pPr>
      <w:r w:rsidRPr="38A64251">
        <w:rPr>
          <w:rFonts w:ascii="Arial" w:eastAsia="Arial" w:hAnsi="Arial" w:cs="Arial"/>
          <w:color w:val="222222"/>
          <w:sz w:val="19"/>
          <w:szCs w:val="19"/>
        </w:rPr>
        <w:t>Egan, G. (1994). The skilled helper (5th edn). Belmont, CA: Brooks.</w:t>
      </w:r>
    </w:p>
    <w:p w14:paraId="42930A5E" w14:textId="02BE11FD" w:rsidR="38A64251" w:rsidRDefault="00000000" w:rsidP="38A64251">
      <w:pPr>
        <w:rPr>
          <w:rFonts w:asciiTheme="majorHAnsi" w:eastAsiaTheme="majorEastAsia" w:hAnsiTheme="majorHAnsi" w:cstheme="majorBidi"/>
          <w:color w:val="000000" w:themeColor="text1"/>
        </w:rPr>
      </w:pPr>
      <w:r w:rsidRPr="38A64251">
        <w:rPr>
          <w:rFonts w:asciiTheme="majorHAnsi" w:eastAsiaTheme="majorEastAsia" w:hAnsiTheme="majorHAnsi" w:cstheme="majorBidi"/>
          <w:color w:val="000000" w:themeColor="text1"/>
        </w:rPr>
        <w:t xml:space="preserve">Gibbs (1988). </w:t>
      </w:r>
      <w:r w:rsidRPr="38A64251">
        <w:rPr>
          <w:rFonts w:asciiTheme="majorHAnsi" w:eastAsiaTheme="majorEastAsia" w:hAnsiTheme="majorHAnsi" w:cstheme="majorBidi"/>
          <w:i/>
          <w:iCs/>
          <w:color w:val="000000" w:themeColor="text1"/>
        </w:rPr>
        <w:t>Learning by Doing: A guide to teaching and learning methods</w:t>
      </w:r>
      <w:r w:rsidRPr="38A64251">
        <w:rPr>
          <w:rFonts w:asciiTheme="majorHAnsi" w:eastAsiaTheme="majorEastAsia" w:hAnsiTheme="majorHAnsi" w:cstheme="majorBidi"/>
          <w:color w:val="000000" w:themeColor="text1"/>
        </w:rPr>
        <w:t xml:space="preserve">. Oxford Polytechnic. </w:t>
      </w:r>
    </w:p>
    <w:p w14:paraId="46E3C94B" w14:textId="6C43F421" w:rsidR="38A64251" w:rsidRDefault="00000000" w:rsidP="38A64251">
      <w:pPr>
        <w:rPr>
          <w:rFonts w:ascii="Arial" w:eastAsia="Arial" w:hAnsi="Arial" w:cs="Arial"/>
          <w:color w:val="222222"/>
          <w:sz w:val="19"/>
          <w:szCs w:val="19"/>
        </w:rPr>
      </w:pPr>
      <w:r w:rsidRPr="38A64251">
        <w:rPr>
          <w:rFonts w:ascii="Arial" w:eastAsia="Arial" w:hAnsi="Arial" w:cs="Arial"/>
          <w:color w:val="222222"/>
          <w:sz w:val="19"/>
          <w:szCs w:val="19"/>
        </w:rPr>
        <w:t xml:space="preserve">Hough, M. (2006). </w:t>
      </w:r>
      <w:r w:rsidRPr="38A64251">
        <w:rPr>
          <w:rFonts w:ascii="Arial" w:eastAsia="Arial" w:hAnsi="Arial" w:cs="Arial"/>
          <w:i/>
          <w:iCs/>
          <w:color w:val="222222"/>
          <w:sz w:val="19"/>
          <w:szCs w:val="19"/>
        </w:rPr>
        <w:t>Counselling skills and theory</w:t>
      </w:r>
      <w:r w:rsidRPr="38A64251">
        <w:rPr>
          <w:rFonts w:ascii="Arial" w:eastAsia="Arial" w:hAnsi="Arial" w:cs="Arial"/>
          <w:color w:val="222222"/>
          <w:sz w:val="19"/>
          <w:szCs w:val="19"/>
        </w:rPr>
        <w:t xml:space="preserve"> (Vol. 2). London: Hodder Arnold.</w:t>
      </w:r>
    </w:p>
    <w:p w14:paraId="30337C36" w14:textId="3AA3F8B4" w:rsidR="38A64251" w:rsidRDefault="00000000" w:rsidP="38A64251">
      <w:pPr>
        <w:rPr>
          <w:rFonts w:ascii="Arial" w:eastAsia="Arial" w:hAnsi="Arial" w:cs="Arial"/>
          <w:color w:val="222222"/>
          <w:sz w:val="19"/>
          <w:szCs w:val="19"/>
        </w:rPr>
      </w:pPr>
      <w:r w:rsidRPr="38A64251">
        <w:rPr>
          <w:rFonts w:ascii="Arial" w:eastAsia="Arial" w:hAnsi="Arial" w:cs="Arial"/>
          <w:color w:val="222222"/>
          <w:sz w:val="19"/>
          <w:szCs w:val="19"/>
        </w:rPr>
        <w:t xml:space="preserve">Ivey, A. E., Ivey, M. B., &amp; Zalaquett, C. P. (2013). </w:t>
      </w:r>
      <w:r w:rsidRPr="38A64251">
        <w:rPr>
          <w:rFonts w:ascii="Arial" w:eastAsia="Arial" w:hAnsi="Arial" w:cs="Arial"/>
          <w:i/>
          <w:iCs/>
          <w:color w:val="222222"/>
          <w:sz w:val="19"/>
          <w:szCs w:val="19"/>
        </w:rPr>
        <w:t>Intentional interviewing and counseling: Facilitating client development in a multicultural society</w:t>
      </w:r>
      <w:r w:rsidRPr="38A64251">
        <w:rPr>
          <w:rFonts w:ascii="Arial" w:eastAsia="Arial" w:hAnsi="Arial" w:cs="Arial"/>
          <w:color w:val="222222"/>
          <w:sz w:val="19"/>
          <w:szCs w:val="19"/>
        </w:rPr>
        <w:t>. Cengage Learning.</w:t>
      </w:r>
    </w:p>
    <w:p w14:paraId="60CAE8E5" w14:textId="6DFDEC36" w:rsidR="38A64251" w:rsidRDefault="38A64251" w:rsidP="38A64251">
      <w:pPr>
        <w:rPr>
          <w:rFonts w:ascii="Calibri" w:eastAsia="Calibri" w:hAnsi="Calibri" w:cs="Calibri"/>
          <w:color w:val="000000" w:themeColor="text1"/>
        </w:rPr>
      </w:pPr>
    </w:p>
    <w:p w14:paraId="42357DAD" w14:textId="40D93526" w:rsidR="38A64251" w:rsidRDefault="38A64251" w:rsidP="38A64251">
      <w:pPr>
        <w:spacing w:line="480" w:lineRule="auto"/>
        <w:rPr>
          <w:u w:val="single"/>
        </w:rPr>
      </w:pPr>
    </w:p>
    <w:sectPr w:rsidR="38A642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F1"/>
    <w:rsid w:val="000572DF"/>
    <w:rsid w:val="00073378"/>
    <w:rsid w:val="00073576"/>
    <w:rsid w:val="000B55C5"/>
    <w:rsid w:val="000F5C9F"/>
    <w:rsid w:val="00135DB0"/>
    <w:rsid w:val="001402F1"/>
    <w:rsid w:val="00175B97"/>
    <w:rsid w:val="001B2817"/>
    <w:rsid w:val="001F27D9"/>
    <w:rsid w:val="001F3234"/>
    <w:rsid w:val="002645F9"/>
    <w:rsid w:val="002D6C2B"/>
    <w:rsid w:val="002F52FD"/>
    <w:rsid w:val="0031576C"/>
    <w:rsid w:val="003F5D76"/>
    <w:rsid w:val="00413443"/>
    <w:rsid w:val="004B0BFD"/>
    <w:rsid w:val="004B1175"/>
    <w:rsid w:val="004E52FF"/>
    <w:rsid w:val="004E6720"/>
    <w:rsid w:val="00515212"/>
    <w:rsid w:val="00565D56"/>
    <w:rsid w:val="005A0089"/>
    <w:rsid w:val="00614E79"/>
    <w:rsid w:val="00626B16"/>
    <w:rsid w:val="00630630"/>
    <w:rsid w:val="00631417"/>
    <w:rsid w:val="006370CE"/>
    <w:rsid w:val="00637ED6"/>
    <w:rsid w:val="006A55E4"/>
    <w:rsid w:val="006A6862"/>
    <w:rsid w:val="006C16E7"/>
    <w:rsid w:val="006F5B66"/>
    <w:rsid w:val="006F7977"/>
    <w:rsid w:val="007069B7"/>
    <w:rsid w:val="007146F1"/>
    <w:rsid w:val="00734EF4"/>
    <w:rsid w:val="007823CE"/>
    <w:rsid w:val="0079128E"/>
    <w:rsid w:val="0079746F"/>
    <w:rsid w:val="007A31F6"/>
    <w:rsid w:val="007D3517"/>
    <w:rsid w:val="007E7CCF"/>
    <w:rsid w:val="007F10B7"/>
    <w:rsid w:val="00800A01"/>
    <w:rsid w:val="0080342B"/>
    <w:rsid w:val="00820CFB"/>
    <w:rsid w:val="008224C0"/>
    <w:rsid w:val="00867F80"/>
    <w:rsid w:val="008751EA"/>
    <w:rsid w:val="0090393E"/>
    <w:rsid w:val="00910357"/>
    <w:rsid w:val="00911AFB"/>
    <w:rsid w:val="009445CE"/>
    <w:rsid w:val="00993A42"/>
    <w:rsid w:val="009E46F0"/>
    <w:rsid w:val="00A1233C"/>
    <w:rsid w:val="00A15E92"/>
    <w:rsid w:val="00A2056C"/>
    <w:rsid w:val="00A53B61"/>
    <w:rsid w:val="00AA0892"/>
    <w:rsid w:val="00AB47A1"/>
    <w:rsid w:val="00AB5353"/>
    <w:rsid w:val="00AD3ECD"/>
    <w:rsid w:val="00AF2D8E"/>
    <w:rsid w:val="00B114DE"/>
    <w:rsid w:val="00B33C7E"/>
    <w:rsid w:val="00B40069"/>
    <w:rsid w:val="00B5380D"/>
    <w:rsid w:val="00B77889"/>
    <w:rsid w:val="00B82837"/>
    <w:rsid w:val="00B95739"/>
    <w:rsid w:val="00BA065D"/>
    <w:rsid w:val="00BA261A"/>
    <w:rsid w:val="00BB499A"/>
    <w:rsid w:val="00BB51CF"/>
    <w:rsid w:val="00BD1039"/>
    <w:rsid w:val="00C2003B"/>
    <w:rsid w:val="00C32160"/>
    <w:rsid w:val="00C55962"/>
    <w:rsid w:val="00C711E3"/>
    <w:rsid w:val="00CE580A"/>
    <w:rsid w:val="00D43387"/>
    <w:rsid w:val="00DD00A3"/>
    <w:rsid w:val="00DD0E10"/>
    <w:rsid w:val="00DF56EC"/>
    <w:rsid w:val="00DF5F9E"/>
    <w:rsid w:val="00E05EEC"/>
    <w:rsid w:val="00E10CEE"/>
    <w:rsid w:val="00E243A3"/>
    <w:rsid w:val="00E42228"/>
    <w:rsid w:val="00E42FAB"/>
    <w:rsid w:val="00E7714F"/>
    <w:rsid w:val="00EA4E23"/>
    <w:rsid w:val="00ED66BB"/>
    <w:rsid w:val="00EE11E7"/>
    <w:rsid w:val="00EF10DC"/>
    <w:rsid w:val="00F32E22"/>
    <w:rsid w:val="00FB4F39"/>
    <w:rsid w:val="38A64251"/>
    <w:rsid w:val="5E90A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69B1"/>
  <w15:chartTrackingRefBased/>
  <w15:docId w15:val="{EAFFEBC5-C8D2-4D40-B5DB-FF2137AA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1811</Words>
  <Characters>10328</Characters>
  <Application>Microsoft Office Word</Application>
  <DocSecurity>0</DocSecurity>
  <Lines>86</Lines>
  <Paragraphs>24</Paragraphs>
  <ScaleCrop>false</ScaleCrop>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Celyn Pennell</dc:creator>
  <cp:lastModifiedBy>Nia Pennell</cp:lastModifiedBy>
  <cp:revision>7</cp:revision>
  <dcterms:created xsi:type="dcterms:W3CDTF">2023-01-06T15:16:00Z</dcterms:created>
  <dcterms:modified xsi:type="dcterms:W3CDTF">2023-01-06T15:28:00Z</dcterms:modified>
</cp:coreProperties>
</file>