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A6A33" w:rsidRDefault="005A6A33">
      <w:bookmarkStart w:id="0" w:name="_GoBack"/>
      <w:bookmarkEnd w:id="0"/>
    </w:p>
    <w:p w:rsidR="00377616" w:rsidRDefault="00377616" w:rsidP="00377616">
      <w:pPr>
        <w:pStyle w:val="NoSpacing"/>
        <w:rPr>
          <w:b/>
          <w:sz w:val="28"/>
          <w:szCs w:val="28"/>
        </w:rPr>
      </w:pPr>
      <w:r>
        <w:rPr>
          <w:b/>
          <w:sz w:val="28"/>
          <w:szCs w:val="28"/>
        </w:rPr>
        <w:t>Longman Exams Coach (LEC)</w:t>
      </w:r>
    </w:p>
    <w:p w:rsidR="00377616" w:rsidRDefault="00377616" w:rsidP="00377616">
      <w:pPr>
        <w:pStyle w:val="NoSpacing"/>
      </w:pPr>
    </w:p>
    <w:p w:rsidR="00377616" w:rsidRDefault="00377616" w:rsidP="00377616">
      <w:pPr>
        <w:pStyle w:val="NoSpacing"/>
        <w:jc w:val="both"/>
      </w:pPr>
      <w:r>
        <w:t xml:space="preserve">The LEC provides all international students with an extremely useful resource within a single CD-ROM package.  In addition to housing the contents of the Longman Exams Dictionary (LED), it houses the </w:t>
      </w:r>
      <w:proofErr w:type="gramStart"/>
      <w:r>
        <w:t>following  categories</w:t>
      </w:r>
      <w:proofErr w:type="gramEnd"/>
      <w:r>
        <w:t xml:space="preserve"> of information:-</w:t>
      </w:r>
    </w:p>
    <w:p w:rsidR="00377616" w:rsidRDefault="00377616" w:rsidP="00377616">
      <w:pPr>
        <w:pStyle w:val="NoSpacing"/>
        <w:jc w:val="both"/>
      </w:pPr>
    </w:p>
    <w:p w:rsidR="00377616" w:rsidRDefault="00377616" w:rsidP="00377616">
      <w:pPr>
        <w:pStyle w:val="NoSpacing"/>
        <w:jc w:val="both"/>
        <w:rPr>
          <w:b/>
        </w:rPr>
      </w:pPr>
      <w:r>
        <w:rPr>
          <w:b/>
        </w:rPr>
        <w:t>(1) English language exams practice</w:t>
      </w:r>
    </w:p>
    <w:p w:rsidR="00377616" w:rsidRDefault="00377616" w:rsidP="00377616">
      <w:pPr>
        <w:pStyle w:val="NoSpacing"/>
        <w:jc w:val="both"/>
        <w:rPr>
          <w:b/>
        </w:rPr>
      </w:pPr>
      <w:r>
        <w:rPr>
          <w:b/>
        </w:rPr>
        <w:t>(2) Grammar information</w:t>
      </w:r>
    </w:p>
    <w:p w:rsidR="00377616" w:rsidRDefault="00377616" w:rsidP="00377616">
      <w:pPr>
        <w:pStyle w:val="NoSpacing"/>
        <w:jc w:val="both"/>
        <w:rPr>
          <w:b/>
        </w:rPr>
      </w:pPr>
      <w:r>
        <w:rPr>
          <w:b/>
        </w:rPr>
        <w:t>(3) Writing skills information</w:t>
      </w:r>
    </w:p>
    <w:p w:rsidR="00377616" w:rsidRDefault="00377616" w:rsidP="00377616">
      <w:pPr>
        <w:pStyle w:val="NoSpacing"/>
        <w:jc w:val="both"/>
        <w:rPr>
          <w:b/>
        </w:rPr>
      </w:pPr>
      <w:r>
        <w:rPr>
          <w:b/>
        </w:rPr>
        <w:t>(4) Dictionary information</w:t>
      </w:r>
    </w:p>
    <w:p w:rsidR="00377616" w:rsidRDefault="00377616" w:rsidP="00377616">
      <w:pPr>
        <w:pStyle w:val="NoSpacing"/>
        <w:jc w:val="both"/>
      </w:pPr>
    </w:p>
    <w:p w:rsidR="00377616" w:rsidRDefault="00377616" w:rsidP="00377616">
      <w:pPr>
        <w:pStyle w:val="NoSpacing"/>
        <w:jc w:val="both"/>
      </w:pPr>
    </w:p>
    <w:p w:rsidR="00377616" w:rsidRDefault="00377616" w:rsidP="00377616">
      <w:pPr>
        <w:pStyle w:val="NoSpacing"/>
        <w:jc w:val="both"/>
      </w:pPr>
      <w:r>
        <w:t>These 4 categories are split into the following links, which are the first thing the user sees after the CD-ROM has been loaded up:-</w:t>
      </w:r>
    </w:p>
    <w:p w:rsidR="00377616" w:rsidRDefault="00377616" w:rsidP="00377616">
      <w:pPr>
        <w:pStyle w:val="NoSpacing"/>
        <w:jc w:val="both"/>
      </w:pPr>
    </w:p>
    <w:p w:rsidR="00377616" w:rsidRDefault="00377616" w:rsidP="00377616">
      <w:pPr>
        <w:pStyle w:val="NoSpacing"/>
        <w:jc w:val="both"/>
        <w:rPr>
          <w:b/>
        </w:rPr>
      </w:pPr>
    </w:p>
    <w:p w:rsidR="00377616" w:rsidRDefault="00377616" w:rsidP="00377616">
      <w:pPr>
        <w:pStyle w:val="NoSpacing"/>
        <w:jc w:val="both"/>
        <w:rPr>
          <w:b/>
        </w:rPr>
      </w:pPr>
      <w:r>
        <w:rPr>
          <w:b/>
        </w:rPr>
        <w:t>(1) English language exams practice</w:t>
      </w:r>
    </w:p>
    <w:p w:rsidR="00377616" w:rsidRDefault="00377616" w:rsidP="00377616">
      <w:pPr>
        <w:pStyle w:val="NoSpacing"/>
        <w:jc w:val="both"/>
      </w:pPr>
    </w:p>
    <w:p w:rsidR="00377616" w:rsidRDefault="00377616" w:rsidP="00377616">
      <w:pPr>
        <w:pStyle w:val="NoSpacing"/>
        <w:jc w:val="both"/>
      </w:pPr>
      <w:r>
        <w:t>TOEIC</w:t>
      </w:r>
      <w:r>
        <w:tab/>
        <w:t>-</w:t>
      </w:r>
      <w:r>
        <w:tab/>
        <w:t>Test of English for international communication</w:t>
      </w:r>
    </w:p>
    <w:p w:rsidR="00377616" w:rsidRDefault="00377616" w:rsidP="00377616">
      <w:pPr>
        <w:pStyle w:val="NoSpacing"/>
        <w:jc w:val="both"/>
      </w:pPr>
      <w:r>
        <w:t>TOEFL</w:t>
      </w:r>
      <w:r>
        <w:tab/>
        <w:t>-</w:t>
      </w:r>
      <w:r>
        <w:tab/>
        <w:t>Test of English as a foreign language</w:t>
      </w:r>
    </w:p>
    <w:p w:rsidR="00377616" w:rsidRDefault="00377616" w:rsidP="00377616">
      <w:pPr>
        <w:pStyle w:val="NoSpacing"/>
        <w:jc w:val="both"/>
      </w:pPr>
      <w:r>
        <w:t>IELTS</w:t>
      </w:r>
      <w:r>
        <w:tab/>
        <w:t>-</w:t>
      </w:r>
      <w:r>
        <w:tab/>
        <w:t>International English Language Testing System</w:t>
      </w:r>
    </w:p>
    <w:p w:rsidR="00377616" w:rsidRDefault="00377616" w:rsidP="00377616">
      <w:pPr>
        <w:pStyle w:val="NoSpacing"/>
        <w:jc w:val="both"/>
      </w:pPr>
      <w:r>
        <w:t>CAE</w:t>
      </w:r>
      <w:r>
        <w:tab/>
        <w:t>-</w:t>
      </w:r>
      <w:r>
        <w:tab/>
        <w:t>Certificate in Advanced English</w:t>
      </w:r>
    </w:p>
    <w:p w:rsidR="00377616" w:rsidRDefault="00377616" w:rsidP="00377616">
      <w:pPr>
        <w:pStyle w:val="NoSpacing"/>
        <w:jc w:val="both"/>
      </w:pPr>
      <w:r>
        <w:t>FCE</w:t>
      </w:r>
      <w:r>
        <w:tab/>
        <w:t>-</w:t>
      </w:r>
      <w:r>
        <w:tab/>
        <w:t>First Certificate in English</w:t>
      </w:r>
      <w:r>
        <w:tab/>
      </w:r>
    </w:p>
    <w:p w:rsidR="00377616" w:rsidRDefault="00377616" w:rsidP="00377616">
      <w:pPr>
        <w:pStyle w:val="NoSpacing"/>
        <w:jc w:val="both"/>
      </w:pPr>
      <w:r>
        <w:t xml:space="preserve">General Exam Practice </w:t>
      </w:r>
    </w:p>
    <w:p w:rsidR="00377616" w:rsidRDefault="00377616" w:rsidP="00377616">
      <w:pPr>
        <w:pStyle w:val="NoSpacing"/>
        <w:jc w:val="both"/>
      </w:pPr>
    </w:p>
    <w:p w:rsidR="00377616" w:rsidRDefault="00377616" w:rsidP="00377616">
      <w:pPr>
        <w:pStyle w:val="NoSpacing"/>
        <w:jc w:val="both"/>
        <w:rPr>
          <w:b/>
        </w:rPr>
      </w:pPr>
    </w:p>
    <w:p w:rsidR="00377616" w:rsidRDefault="00377616" w:rsidP="00377616">
      <w:pPr>
        <w:pStyle w:val="NoSpacing"/>
        <w:jc w:val="both"/>
        <w:rPr>
          <w:b/>
        </w:rPr>
      </w:pPr>
      <w:r>
        <w:rPr>
          <w:b/>
        </w:rPr>
        <w:t>(2) Grammar information</w:t>
      </w:r>
    </w:p>
    <w:p w:rsidR="00377616" w:rsidRDefault="00377616" w:rsidP="00377616">
      <w:pPr>
        <w:pStyle w:val="NoSpacing"/>
        <w:jc w:val="both"/>
        <w:rPr>
          <w:b/>
        </w:rPr>
      </w:pPr>
      <w:r>
        <w:rPr>
          <w:b/>
        </w:rPr>
        <w:tab/>
      </w:r>
    </w:p>
    <w:p w:rsidR="00377616" w:rsidRDefault="00377616" w:rsidP="00377616">
      <w:pPr>
        <w:pStyle w:val="NoSpacing"/>
        <w:numPr>
          <w:ilvl w:val="0"/>
          <w:numId w:val="1"/>
        </w:numPr>
        <w:jc w:val="both"/>
      </w:pPr>
      <w:r>
        <w:t>Grammar guide</w:t>
      </w:r>
    </w:p>
    <w:p w:rsidR="00377616" w:rsidRDefault="00377616" w:rsidP="00377616">
      <w:pPr>
        <w:pStyle w:val="NoSpacing"/>
        <w:numPr>
          <w:ilvl w:val="0"/>
          <w:numId w:val="1"/>
        </w:numPr>
        <w:jc w:val="both"/>
      </w:pPr>
      <w:r>
        <w:t>Exercises</w:t>
      </w:r>
    </w:p>
    <w:p w:rsidR="00377616" w:rsidRDefault="00377616" w:rsidP="00377616">
      <w:pPr>
        <w:pStyle w:val="NoSpacing"/>
        <w:jc w:val="both"/>
        <w:rPr>
          <w:b/>
        </w:rPr>
      </w:pPr>
    </w:p>
    <w:p w:rsidR="00377616" w:rsidRDefault="00377616" w:rsidP="00377616">
      <w:pPr>
        <w:pStyle w:val="NoSpacing"/>
        <w:jc w:val="both"/>
        <w:rPr>
          <w:b/>
        </w:rPr>
      </w:pPr>
      <w:r>
        <w:rPr>
          <w:b/>
        </w:rPr>
        <w:t>(3) Writing skills information</w:t>
      </w:r>
    </w:p>
    <w:p w:rsidR="00377616" w:rsidRDefault="00377616" w:rsidP="00377616">
      <w:pPr>
        <w:pStyle w:val="NoSpacing"/>
        <w:jc w:val="both"/>
        <w:rPr>
          <w:b/>
        </w:rPr>
      </w:pPr>
    </w:p>
    <w:p w:rsidR="00377616" w:rsidRDefault="00377616" w:rsidP="00377616">
      <w:pPr>
        <w:pStyle w:val="NoSpacing"/>
        <w:numPr>
          <w:ilvl w:val="0"/>
          <w:numId w:val="1"/>
        </w:numPr>
        <w:jc w:val="both"/>
      </w:pPr>
      <w:r>
        <w:t>Writing guide</w:t>
      </w:r>
    </w:p>
    <w:p w:rsidR="00377616" w:rsidRDefault="00377616" w:rsidP="00377616">
      <w:pPr>
        <w:pStyle w:val="NoSpacing"/>
        <w:numPr>
          <w:ilvl w:val="0"/>
          <w:numId w:val="1"/>
        </w:numPr>
        <w:jc w:val="both"/>
      </w:pPr>
      <w:r>
        <w:t>Essay Activator</w:t>
      </w:r>
    </w:p>
    <w:p w:rsidR="00377616" w:rsidRDefault="00377616" w:rsidP="00377616">
      <w:pPr>
        <w:pStyle w:val="NoSpacing"/>
        <w:numPr>
          <w:ilvl w:val="0"/>
          <w:numId w:val="1"/>
        </w:numPr>
        <w:jc w:val="both"/>
      </w:pPr>
      <w:r>
        <w:t>Topic Activator</w:t>
      </w:r>
    </w:p>
    <w:p w:rsidR="00377616" w:rsidRDefault="00377616" w:rsidP="00377616">
      <w:pPr>
        <w:pStyle w:val="NoSpacing"/>
        <w:numPr>
          <w:ilvl w:val="0"/>
          <w:numId w:val="1"/>
        </w:numPr>
        <w:jc w:val="both"/>
      </w:pPr>
      <w:r>
        <w:t>Topic exercises</w:t>
      </w:r>
    </w:p>
    <w:p w:rsidR="00377616" w:rsidRDefault="00377616" w:rsidP="00377616">
      <w:pPr>
        <w:pStyle w:val="NoSpacing"/>
        <w:numPr>
          <w:ilvl w:val="0"/>
          <w:numId w:val="1"/>
        </w:numPr>
        <w:jc w:val="both"/>
      </w:pPr>
      <w:r>
        <w:t>Exercises</w:t>
      </w:r>
    </w:p>
    <w:p w:rsidR="00377616" w:rsidRDefault="00377616" w:rsidP="00377616">
      <w:pPr>
        <w:pStyle w:val="NoSpacing"/>
        <w:jc w:val="both"/>
      </w:pPr>
    </w:p>
    <w:p w:rsidR="00377616" w:rsidRDefault="00377616" w:rsidP="00377616">
      <w:pPr>
        <w:pStyle w:val="NoSpacing"/>
        <w:jc w:val="both"/>
        <w:rPr>
          <w:b/>
        </w:rPr>
      </w:pPr>
      <w:r>
        <w:rPr>
          <w:b/>
        </w:rPr>
        <w:t>(4) Dictionary information</w:t>
      </w:r>
    </w:p>
    <w:p w:rsidR="00377616" w:rsidRDefault="00377616" w:rsidP="00377616">
      <w:pPr>
        <w:pStyle w:val="NoSpacing"/>
        <w:jc w:val="both"/>
        <w:rPr>
          <w:b/>
        </w:rPr>
      </w:pPr>
    </w:p>
    <w:p w:rsidR="00377616" w:rsidRDefault="00377616" w:rsidP="00377616">
      <w:pPr>
        <w:pStyle w:val="NoSpacing"/>
        <w:numPr>
          <w:ilvl w:val="0"/>
          <w:numId w:val="1"/>
        </w:numPr>
        <w:jc w:val="both"/>
      </w:pPr>
      <w:r>
        <w:t>Exams Dictionary</w:t>
      </w:r>
    </w:p>
    <w:p w:rsidR="00377616" w:rsidRDefault="00377616" w:rsidP="00377616">
      <w:pPr>
        <w:pStyle w:val="NoSpacing"/>
        <w:numPr>
          <w:ilvl w:val="0"/>
          <w:numId w:val="1"/>
        </w:numPr>
        <w:jc w:val="both"/>
      </w:pPr>
      <w:r>
        <w:t>Language Activator</w:t>
      </w:r>
    </w:p>
    <w:p w:rsidR="00377616" w:rsidRDefault="00377616" w:rsidP="00377616">
      <w:pPr>
        <w:pStyle w:val="NoSpacing"/>
        <w:jc w:val="both"/>
        <w:rPr>
          <w:i/>
        </w:rPr>
      </w:pPr>
      <w:r>
        <w:rPr>
          <w:i/>
        </w:rPr>
        <w:t xml:space="preserve">The next 2 pages will show the detailed contents of the Grammar and Writing handbooks. </w:t>
      </w:r>
    </w:p>
    <w:p w:rsidR="00377616" w:rsidRDefault="00377616" w:rsidP="00377616">
      <w:pPr>
        <w:pStyle w:val="NoSpacing"/>
        <w:jc w:val="both"/>
        <w:rPr>
          <w:sz w:val="16"/>
          <w:szCs w:val="16"/>
        </w:rPr>
      </w:pPr>
      <w:r>
        <w:tab/>
      </w:r>
      <w:r>
        <w:tab/>
        <w:t xml:space="preserve">                             </w:t>
      </w:r>
      <w:r>
        <w:rPr>
          <w:sz w:val="16"/>
          <w:szCs w:val="16"/>
        </w:rPr>
        <w:t xml:space="preserve">-adapted from Longman Exams Coach, Pearson Education Limited (2006) </w:t>
      </w:r>
    </w:p>
    <w:p w:rsidR="00377616" w:rsidRDefault="00377616" w:rsidP="00377616">
      <w:pPr>
        <w:pStyle w:val="NoSpacing"/>
        <w:rPr>
          <w:b/>
          <w:sz w:val="28"/>
          <w:szCs w:val="28"/>
        </w:rPr>
      </w:pPr>
    </w:p>
    <w:p w:rsidR="00377616" w:rsidRDefault="00377616" w:rsidP="00377616">
      <w:pPr>
        <w:pStyle w:val="NoSpacing"/>
        <w:rPr>
          <w:b/>
          <w:sz w:val="28"/>
          <w:szCs w:val="28"/>
        </w:rPr>
      </w:pPr>
    </w:p>
    <w:p w:rsidR="00377616" w:rsidRDefault="00377616" w:rsidP="00377616">
      <w:pPr>
        <w:pStyle w:val="NoSpacing"/>
        <w:rPr>
          <w:b/>
          <w:sz w:val="28"/>
          <w:szCs w:val="28"/>
        </w:rPr>
      </w:pPr>
    </w:p>
    <w:p w:rsidR="00377616" w:rsidRDefault="00377616" w:rsidP="00377616">
      <w:pPr>
        <w:pStyle w:val="NoSpacing"/>
        <w:rPr>
          <w:b/>
          <w:sz w:val="28"/>
          <w:szCs w:val="28"/>
        </w:rPr>
      </w:pPr>
    </w:p>
    <w:p w:rsidR="00377616" w:rsidRDefault="00377616" w:rsidP="00377616">
      <w:pPr>
        <w:pStyle w:val="NoSpacing"/>
        <w:rPr>
          <w:b/>
          <w:sz w:val="28"/>
          <w:szCs w:val="28"/>
        </w:rPr>
      </w:pPr>
      <w:r>
        <w:rPr>
          <w:b/>
          <w:sz w:val="28"/>
          <w:szCs w:val="28"/>
        </w:rPr>
        <w:t>Longman Exams Coach (LEC)</w:t>
      </w:r>
    </w:p>
    <w:p w:rsidR="00377616" w:rsidRDefault="00377616" w:rsidP="00377616">
      <w:pPr>
        <w:pStyle w:val="NoSpacing"/>
        <w:jc w:val="both"/>
      </w:pPr>
    </w:p>
    <w:p w:rsidR="00377616" w:rsidRDefault="00377616" w:rsidP="00377616">
      <w:pPr>
        <w:pStyle w:val="NoSpacing"/>
        <w:jc w:val="both"/>
        <w:rPr>
          <w:b/>
        </w:rPr>
      </w:pPr>
      <w:r>
        <w:rPr>
          <w:b/>
        </w:rPr>
        <w:t>Writing Handbook</w:t>
      </w:r>
    </w:p>
    <w:p w:rsidR="00377616" w:rsidRDefault="00377616" w:rsidP="00377616">
      <w:pPr>
        <w:pStyle w:val="NoSpacing"/>
        <w:jc w:val="both"/>
      </w:pPr>
      <w:r>
        <w:tab/>
      </w:r>
      <w:r>
        <w:tab/>
      </w:r>
      <w:r>
        <w:tab/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621"/>
        <w:gridCol w:w="4621"/>
      </w:tblGrid>
      <w:tr w:rsidR="00377616" w:rsidTr="00377616">
        <w:tc>
          <w:tcPr>
            <w:tcW w:w="4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7616" w:rsidRDefault="00377616">
            <w:pPr>
              <w:pStyle w:val="NoSpacing"/>
              <w:jc w:val="both"/>
              <w:rPr>
                <w:b/>
              </w:rPr>
            </w:pPr>
            <w:r>
              <w:rPr>
                <w:b/>
              </w:rPr>
              <w:t>Writing Guide</w:t>
            </w:r>
          </w:p>
        </w:tc>
        <w:tc>
          <w:tcPr>
            <w:tcW w:w="4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7616" w:rsidRDefault="00377616">
            <w:pPr>
              <w:pStyle w:val="NoSpacing"/>
              <w:jc w:val="both"/>
              <w:rPr>
                <w:b/>
              </w:rPr>
            </w:pPr>
            <w:r>
              <w:rPr>
                <w:b/>
              </w:rPr>
              <w:t>Essay Activator</w:t>
            </w:r>
          </w:p>
        </w:tc>
      </w:tr>
      <w:tr w:rsidR="00377616" w:rsidTr="00377616">
        <w:tc>
          <w:tcPr>
            <w:tcW w:w="4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7616" w:rsidRDefault="00377616">
            <w:pPr>
              <w:pStyle w:val="NoSpacing"/>
              <w:jc w:val="both"/>
            </w:pPr>
            <w:r>
              <w:t>(1) E-mails and formal letters</w:t>
            </w:r>
          </w:p>
        </w:tc>
        <w:tc>
          <w:tcPr>
            <w:tcW w:w="4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7616" w:rsidRDefault="00377616">
            <w:pPr>
              <w:pStyle w:val="NoSpacing"/>
              <w:jc w:val="both"/>
              <w:rPr>
                <w:b/>
              </w:rPr>
            </w:pPr>
            <w:r>
              <w:rPr>
                <w:b/>
              </w:rPr>
              <w:t>Introduction</w:t>
            </w:r>
          </w:p>
        </w:tc>
      </w:tr>
      <w:tr w:rsidR="00377616" w:rsidTr="00377616">
        <w:tc>
          <w:tcPr>
            <w:tcW w:w="4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7616" w:rsidRDefault="00377616">
            <w:pPr>
              <w:pStyle w:val="NoSpacing"/>
              <w:jc w:val="both"/>
            </w:pPr>
            <w:r>
              <w:t>(2) Structuring writing</w:t>
            </w:r>
          </w:p>
        </w:tc>
        <w:tc>
          <w:tcPr>
            <w:tcW w:w="4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7616" w:rsidRDefault="00377616">
            <w:pPr>
              <w:pStyle w:val="NoSpacing"/>
              <w:jc w:val="both"/>
            </w:pPr>
            <w:r>
              <w:t>(1) Advantages and Disadvantages</w:t>
            </w:r>
          </w:p>
        </w:tc>
      </w:tr>
      <w:tr w:rsidR="00377616" w:rsidTr="00377616">
        <w:tc>
          <w:tcPr>
            <w:tcW w:w="4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7616" w:rsidRDefault="00377616">
            <w:pPr>
              <w:pStyle w:val="NoSpacing"/>
              <w:jc w:val="both"/>
            </w:pPr>
            <w:r>
              <w:t>(3) CV’s and letters of application</w:t>
            </w:r>
          </w:p>
        </w:tc>
        <w:tc>
          <w:tcPr>
            <w:tcW w:w="4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7616" w:rsidRDefault="00377616">
            <w:pPr>
              <w:pStyle w:val="NoSpacing"/>
              <w:jc w:val="both"/>
            </w:pPr>
            <w:r>
              <w:t>(2) Agreeing</w:t>
            </w:r>
          </w:p>
        </w:tc>
      </w:tr>
      <w:tr w:rsidR="00377616" w:rsidTr="00377616">
        <w:tc>
          <w:tcPr>
            <w:tcW w:w="4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7616" w:rsidRDefault="00377616">
            <w:pPr>
              <w:pStyle w:val="NoSpacing"/>
              <w:jc w:val="both"/>
            </w:pPr>
            <w:r>
              <w:t>(4) End of term papers</w:t>
            </w:r>
          </w:p>
        </w:tc>
        <w:tc>
          <w:tcPr>
            <w:tcW w:w="4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7616" w:rsidRDefault="00377616">
            <w:pPr>
              <w:pStyle w:val="NoSpacing"/>
              <w:jc w:val="both"/>
            </w:pPr>
            <w:r>
              <w:t>(3) Aim and Purpose</w:t>
            </w:r>
          </w:p>
        </w:tc>
      </w:tr>
      <w:tr w:rsidR="00377616" w:rsidTr="00377616">
        <w:tc>
          <w:tcPr>
            <w:tcW w:w="4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7616" w:rsidRDefault="00377616">
            <w:pPr>
              <w:pStyle w:val="NoSpacing"/>
              <w:jc w:val="both"/>
            </w:pPr>
            <w:r>
              <w:t>(5) Discursive essays</w:t>
            </w:r>
          </w:p>
        </w:tc>
        <w:tc>
          <w:tcPr>
            <w:tcW w:w="4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7616" w:rsidRDefault="00377616">
            <w:pPr>
              <w:pStyle w:val="NoSpacing"/>
              <w:jc w:val="both"/>
            </w:pPr>
            <w:r>
              <w:t>(4) Approximate / Exact</w:t>
            </w:r>
          </w:p>
        </w:tc>
      </w:tr>
      <w:tr w:rsidR="00377616" w:rsidTr="00377616">
        <w:tc>
          <w:tcPr>
            <w:tcW w:w="4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7616" w:rsidRDefault="00377616">
            <w:pPr>
              <w:pStyle w:val="NoSpacing"/>
              <w:jc w:val="both"/>
            </w:pPr>
            <w:r>
              <w:t>(6) Factual descriptions</w:t>
            </w:r>
          </w:p>
        </w:tc>
        <w:tc>
          <w:tcPr>
            <w:tcW w:w="4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7616" w:rsidRDefault="00377616">
            <w:pPr>
              <w:pStyle w:val="NoSpacing"/>
              <w:jc w:val="both"/>
            </w:pPr>
            <w:r>
              <w:t>(5) Causes</w:t>
            </w:r>
          </w:p>
        </w:tc>
      </w:tr>
      <w:tr w:rsidR="00377616" w:rsidTr="00377616">
        <w:tc>
          <w:tcPr>
            <w:tcW w:w="4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7616" w:rsidRDefault="00377616">
            <w:pPr>
              <w:pStyle w:val="NoSpacing"/>
              <w:jc w:val="both"/>
            </w:pPr>
            <w:r>
              <w:t>(7) Reports</w:t>
            </w:r>
          </w:p>
        </w:tc>
        <w:tc>
          <w:tcPr>
            <w:tcW w:w="4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7616" w:rsidRDefault="00377616">
            <w:pPr>
              <w:pStyle w:val="NoSpacing"/>
              <w:jc w:val="both"/>
            </w:pPr>
            <w:r>
              <w:t>(6) Certainty / Uncertainty</w:t>
            </w:r>
          </w:p>
        </w:tc>
      </w:tr>
      <w:tr w:rsidR="00377616" w:rsidTr="00377616">
        <w:tc>
          <w:tcPr>
            <w:tcW w:w="4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7616" w:rsidRDefault="00377616">
            <w:pPr>
              <w:pStyle w:val="NoSpacing"/>
              <w:jc w:val="both"/>
            </w:pPr>
            <w:r>
              <w:t>(8) Formal letters</w:t>
            </w:r>
          </w:p>
        </w:tc>
        <w:tc>
          <w:tcPr>
            <w:tcW w:w="4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7616" w:rsidRDefault="00377616">
            <w:pPr>
              <w:pStyle w:val="NoSpacing"/>
              <w:jc w:val="both"/>
            </w:pPr>
            <w:r>
              <w:t>(7) Comparing / Contrasting</w:t>
            </w:r>
          </w:p>
        </w:tc>
      </w:tr>
      <w:tr w:rsidR="00377616" w:rsidTr="00377616">
        <w:tc>
          <w:tcPr>
            <w:tcW w:w="4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7616" w:rsidRDefault="00377616">
            <w:pPr>
              <w:pStyle w:val="NoSpacing"/>
              <w:jc w:val="both"/>
            </w:pPr>
          </w:p>
        </w:tc>
        <w:tc>
          <w:tcPr>
            <w:tcW w:w="4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7616" w:rsidRDefault="00377616">
            <w:pPr>
              <w:pStyle w:val="NoSpacing"/>
              <w:jc w:val="both"/>
            </w:pPr>
            <w:r>
              <w:t>(8) Concluding</w:t>
            </w:r>
          </w:p>
        </w:tc>
      </w:tr>
      <w:tr w:rsidR="00377616" w:rsidTr="00377616">
        <w:tc>
          <w:tcPr>
            <w:tcW w:w="4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7616" w:rsidRDefault="00377616">
            <w:pPr>
              <w:pStyle w:val="NoSpacing"/>
              <w:jc w:val="both"/>
              <w:rPr>
                <w:b/>
              </w:rPr>
            </w:pPr>
            <w:r>
              <w:rPr>
                <w:b/>
              </w:rPr>
              <w:t>Topic Activator</w:t>
            </w:r>
          </w:p>
        </w:tc>
        <w:tc>
          <w:tcPr>
            <w:tcW w:w="4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7616" w:rsidRDefault="00377616">
            <w:pPr>
              <w:pStyle w:val="NoSpacing"/>
              <w:jc w:val="both"/>
            </w:pPr>
            <w:r>
              <w:t>(9) Decreasing</w:t>
            </w:r>
          </w:p>
        </w:tc>
      </w:tr>
      <w:tr w:rsidR="00377616" w:rsidTr="00377616">
        <w:tc>
          <w:tcPr>
            <w:tcW w:w="4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7616" w:rsidRDefault="00377616">
            <w:pPr>
              <w:pStyle w:val="NoSpacing"/>
              <w:jc w:val="both"/>
              <w:rPr>
                <w:b/>
              </w:rPr>
            </w:pPr>
            <w:r>
              <w:rPr>
                <w:b/>
              </w:rPr>
              <w:t>Introduction</w:t>
            </w:r>
          </w:p>
        </w:tc>
        <w:tc>
          <w:tcPr>
            <w:tcW w:w="4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7616" w:rsidRDefault="00377616">
            <w:pPr>
              <w:pStyle w:val="NoSpacing"/>
              <w:jc w:val="both"/>
            </w:pPr>
            <w:r>
              <w:t>(10) Disagreeing</w:t>
            </w:r>
          </w:p>
        </w:tc>
      </w:tr>
      <w:tr w:rsidR="00377616" w:rsidTr="00377616">
        <w:tc>
          <w:tcPr>
            <w:tcW w:w="4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7616" w:rsidRDefault="00377616">
            <w:pPr>
              <w:pStyle w:val="NoSpacing"/>
              <w:jc w:val="both"/>
            </w:pPr>
            <w:r>
              <w:t>(1) Books and Literature</w:t>
            </w:r>
          </w:p>
        </w:tc>
        <w:tc>
          <w:tcPr>
            <w:tcW w:w="4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7616" w:rsidRDefault="00377616">
            <w:pPr>
              <w:pStyle w:val="NoSpacing"/>
              <w:jc w:val="both"/>
            </w:pPr>
            <w:r>
              <w:t>(11) Effects</w:t>
            </w:r>
          </w:p>
        </w:tc>
      </w:tr>
      <w:tr w:rsidR="00377616" w:rsidTr="00377616">
        <w:tc>
          <w:tcPr>
            <w:tcW w:w="4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7616" w:rsidRDefault="00377616">
            <w:pPr>
              <w:pStyle w:val="NoSpacing"/>
              <w:jc w:val="both"/>
            </w:pPr>
            <w:r>
              <w:t>(2) Business and Economics</w:t>
            </w:r>
          </w:p>
        </w:tc>
        <w:tc>
          <w:tcPr>
            <w:tcW w:w="4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7616" w:rsidRDefault="00377616">
            <w:pPr>
              <w:pStyle w:val="NoSpacing"/>
              <w:jc w:val="both"/>
            </w:pPr>
            <w:r>
              <w:t>(12) Emphasizing</w:t>
            </w:r>
          </w:p>
        </w:tc>
      </w:tr>
      <w:tr w:rsidR="00377616" w:rsidTr="00377616">
        <w:tc>
          <w:tcPr>
            <w:tcW w:w="4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7616" w:rsidRDefault="00377616">
            <w:pPr>
              <w:pStyle w:val="NoSpacing"/>
              <w:jc w:val="both"/>
            </w:pPr>
            <w:r>
              <w:t>(3) Computers and the Internet</w:t>
            </w:r>
          </w:p>
        </w:tc>
        <w:tc>
          <w:tcPr>
            <w:tcW w:w="4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7616" w:rsidRDefault="00377616">
            <w:pPr>
              <w:pStyle w:val="NoSpacing"/>
              <w:jc w:val="both"/>
            </w:pPr>
            <w:r>
              <w:t>(13) Explaining</w:t>
            </w:r>
          </w:p>
        </w:tc>
      </w:tr>
      <w:tr w:rsidR="00377616" w:rsidTr="00377616">
        <w:tc>
          <w:tcPr>
            <w:tcW w:w="4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7616" w:rsidRDefault="00377616">
            <w:pPr>
              <w:pStyle w:val="NoSpacing"/>
              <w:jc w:val="both"/>
            </w:pPr>
            <w:r>
              <w:t>(4) Culture and the Arts</w:t>
            </w:r>
          </w:p>
        </w:tc>
        <w:tc>
          <w:tcPr>
            <w:tcW w:w="4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7616" w:rsidRDefault="00377616">
            <w:pPr>
              <w:pStyle w:val="NoSpacing"/>
              <w:jc w:val="both"/>
            </w:pPr>
            <w:r>
              <w:t>(14) Giving examples</w:t>
            </w:r>
          </w:p>
        </w:tc>
      </w:tr>
      <w:tr w:rsidR="00377616" w:rsidTr="00377616">
        <w:tc>
          <w:tcPr>
            <w:tcW w:w="4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7616" w:rsidRDefault="00377616">
            <w:pPr>
              <w:pStyle w:val="NoSpacing"/>
              <w:jc w:val="both"/>
            </w:pPr>
            <w:r>
              <w:t>(5) Environment</w:t>
            </w:r>
          </w:p>
        </w:tc>
        <w:tc>
          <w:tcPr>
            <w:tcW w:w="4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7616" w:rsidRDefault="00377616">
            <w:pPr>
              <w:pStyle w:val="NoSpacing"/>
              <w:jc w:val="both"/>
            </w:pPr>
            <w:r>
              <w:t>(15) Giving exceptions</w:t>
            </w:r>
          </w:p>
        </w:tc>
      </w:tr>
      <w:tr w:rsidR="00377616" w:rsidTr="00377616">
        <w:tc>
          <w:tcPr>
            <w:tcW w:w="4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7616" w:rsidRDefault="00377616">
            <w:pPr>
              <w:pStyle w:val="NoSpacing"/>
              <w:jc w:val="both"/>
            </w:pPr>
            <w:r>
              <w:t>(6) Global issues</w:t>
            </w:r>
          </w:p>
        </w:tc>
        <w:tc>
          <w:tcPr>
            <w:tcW w:w="4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7616" w:rsidRDefault="00377616">
            <w:pPr>
              <w:pStyle w:val="NoSpacing"/>
              <w:jc w:val="both"/>
            </w:pPr>
            <w:r>
              <w:t>(16) Giving opinions</w:t>
            </w:r>
          </w:p>
        </w:tc>
      </w:tr>
      <w:tr w:rsidR="00377616" w:rsidTr="00377616">
        <w:tc>
          <w:tcPr>
            <w:tcW w:w="4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7616" w:rsidRDefault="00377616">
            <w:pPr>
              <w:pStyle w:val="NoSpacing"/>
              <w:jc w:val="both"/>
            </w:pPr>
            <w:r>
              <w:t>(7) Government and Politics</w:t>
            </w:r>
          </w:p>
        </w:tc>
        <w:tc>
          <w:tcPr>
            <w:tcW w:w="4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7616" w:rsidRDefault="00377616">
            <w:pPr>
              <w:pStyle w:val="NoSpacing"/>
              <w:jc w:val="both"/>
            </w:pPr>
            <w:r>
              <w:t>(17) Giving reasons</w:t>
            </w:r>
          </w:p>
        </w:tc>
      </w:tr>
      <w:tr w:rsidR="00377616" w:rsidTr="00377616">
        <w:tc>
          <w:tcPr>
            <w:tcW w:w="4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7616" w:rsidRDefault="00377616">
            <w:pPr>
              <w:pStyle w:val="NoSpacing"/>
              <w:jc w:val="both"/>
            </w:pPr>
            <w:r>
              <w:t>(8) Healthcare and Medicine</w:t>
            </w:r>
          </w:p>
        </w:tc>
        <w:tc>
          <w:tcPr>
            <w:tcW w:w="4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7616" w:rsidRDefault="00377616">
            <w:pPr>
              <w:pStyle w:val="NoSpacing"/>
              <w:jc w:val="both"/>
            </w:pPr>
            <w:r>
              <w:t>(18) Increasing</w:t>
            </w:r>
          </w:p>
        </w:tc>
      </w:tr>
      <w:tr w:rsidR="00377616" w:rsidTr="00377616">
        <w:tc>
          <w:tcPr>
            <w:tcW w:w="4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7616" w:rsidRDefault="00377616">
            <w:pPr>
              <w:pStyle w:val="NoSpacing"/>
              <w:jc w:val="both"/>
            </w:pPr>
            <w:r>
              <w:t>(9) Higher Education</w:t>
            </w:r>
          </w:p>
        </w:tc>
        <w:tc>
          <w:tcPr>
            <w:tcW w:w="4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7616" w:rsidRDefault="00377616">
            <w:pPr>
              <w:pStyle w:val="NoSpacing"/>
              <w:jc w:val="both"/>
            </w:pPr>
            <w:r>
              <w:t>(19) Linking parts of a sentence</w:t>
            </w:r>
          </w:p>
        </w:tc>
      </w:tr>
      <w:tr w:rsidR="00377616" w:rsidTr="00377616">
        <w:tc>
          <w:tcPr>
            <w:tcW w:w="4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7616" w:rsidRDefault="00377616">
            <w:pPr>
              <w:pStyle w:val="NoSpacing"/>
              <w:jc w:val="both"/>
            </w:pPr>
            <w:r>
              <w:t>(10) Holidays and Tourism</w:t>
            </w:r>
          </w:p>
        </w:tc>
        <w:tc>
          <w:tcPr>
            <w:tcW w:w="4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7616" w:rsidRDefault="00377616">
            <w:pPr>
              <w:pStyle w:val="NoSpacing"/>
              <w:jc w:val="both"/>
            </w:pPr>
            <w:r>
              <w:t>(20) Listing / Ordering</w:t>
            </w:r>
          </w:p>
        </w:tc>
      </w:tr>
      <w:tr w:rsidR="00377616" w:rsidTr="00377616">
        <w:tc>
          <w:tcPr>
            <w:tcW w:w="4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7616" w:rsidRDefault="00377616">
            <w:pPr>
              <w:pStyle w:val="NoSpacing"/>
              <w:jc w:val="both"/>
            </w:pPr>
            <w:r>
              <w:t>(11) Jobs and Work</w:t>
            </w:r>
          </w:p>
        </w:tc>
        <w:tc>
          <w:tcPr>
            <w:tcW w:w="4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7616" w:rsidRDefault="00377616">
            <w:pPr>
              <w:pStyle w:val="NoSpacing"/>
              <w:jc w:val="both"/>
            </w:pPr>
            <w:r>
              <w:t>(21) Making generalisations</w:t>
            </w:r>
          </w:p>
        </w:tc>
      </w:tr>
      <w:tr w:rsidR="00377616" w:rsidTr="00377616">
        <w:tc>
          <w:tcPr>
            <w:tcW w:w="4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7616" w:rsidRDefault="00377616">
            <w:pPr>
              <w:pStyle w:val="NoSpacing"/>
              <w:jc w:val="both"/>
            </w:pPr>
            <w:r>
              <w:t>(12) Language</w:t>
            </w:r>
          </w:p>
        </w:tc>
        <w:tc>
          <w:tcPr>
            <w:tcW w:w="4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7616" w:rsidRDefault="00377616">
            <w:pPr>
              <w:pStyle w:val="NoSpacing"/>
              <w:jc w:val="both"/>
            </w:pPr>
            <w:r>
              <w:t>(22) Problems / Solutions</w:t>
            </w:r>
          </w:p>
        </w:tc>
      </w:tr>
      <w:tr w:rsidR="00377616" w:rsidTr="00377616">
        <w:tc>
          <w:tcPr>
            <w:tcW w:w="4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7616" w:rsidRDefault="00377616">
            <w:pPr>
              <w:pStyle w:val="NoSpacing"/>
              <w:jc w:val="both"/>
            </w:pPr>
            <w:r>
              <w:t>(13) Law and the Legal system</w:t>
            </w:r>
          </w:p>
        </w:tc>
        <w:tc>
          <w:tcPr>
            <w:tcW w:w="4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7616" w:rsidRDefault="00377616">
            <w:pPr>
              <w:pStyle w:val="NoSpacing"/>
              <w:jc w:val="both"/>
            </w:pPr>
            <w:r>
              <w:t>(23) Quoting people</w:t>
            </w:r>
          </w:p>
        </w:tc>
      </w:tr>
      <w:tr w:rsidR="00377616" w:rsidTr="00377616">
        <w:tc>
          <w:tcPr>
            <w:tcW w:w="4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7616" w:rsidRDefault="00377616">
            <w:pPr>
              <w:pStyle w:val="NoSpacing"/>
              <w:jc w:val="both"/>
            </w:pPr>
            <w:r>
              <w:t>(14) Media</w:t>
            </w:r>
          </w:p>
        </w:tc>
        <w:tc>
          <w:tcPr>
            <w:tcW w:w="4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7616" w:rsidRDefault="00377616">
            <w:pPr>
              <w:pStyle w:val="NoSpacing"/>
              <w:jc w:val="both"/>
            </w:pPr>
            <w:r>
              <w:t>(24) Referring</w:t>
            </w:r>
          </w:p>
        </w:tc>
      </w:tr>
      <w:tr w:rsidR="00377616" w:rsidTr="00377616">
        <w:tc>
          <w:tcPr>
            <w:tcW w:w="4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7616" w:rsidRDefault="00377616">
            <w:pPr>
              <w:pStyle w:val="NoSpacing"/>
              <w:jc w:val="both"/>
            </w:pPr>
            <w:r>
              <w:t>(15) Sport and Exercise</w:t>
            </w:r>
          </w:p>
        </w:tc>
        <w:tc>
          <w:tcPr>
            <w:tcW w:w="4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7616" w:rsidRDefault="00377616">
            <w:pPr>
              <w:pStyle w:val="NoSpacing"/>
              <w:jc w:val="both"/>
            </w:pPr>
            <w:r>
              <w:t>(25) Related / Unrelated</w:t>
            </w:r>
          </w:p>
        </w:tc>
      </w:tr>
      <w:tr w:rsidR="00377616" w:rsidTr="00377616">
        <w:tc>
          <w:tcPr>
            <w:tcW w:w="4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7616" w:rsidRDefault="00377616">
            <w:pPr>
              <w:pStyle w:val="NoSpacing"/>
              <w:jc w:val="both"/>
            </w:pPr>
            <w:r>
              <w:t>(16) Traffic and Car crime</w:t>
            </w:r>
          </w:p>
        </w:tc>
        <w:tc>
          <w:tcPr>
            <w:tcW w:w="4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7616" w:rsidRDefault="00377616">
            <w:pPr>
              <w:pStyle w:val="NoSpacing"/>
              <w:jc w:val="both"/>
            </w:pPr>
            <w:r>
              <w:t>(26) Showing / Proving</w:t>
            </w:r>
          </w:p>
        </w:tc>
      </w:tr>
      <w:tr w:rsidR="00377616" w:rsidTr="00377616">
        <w:tc>
          <w:tcPr>
            <w:tcW w:w="4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7616" w:rsidRDefault="00377616">
            <w:pPr>
              <w:pStyle w:val="NoSpacing"/>
              <w:jc w:val="both"/>
            </w:pPr>
          </w:p>
        </w:tc>
        <w:tc>
          <w:tcPr>
            <w:tcW w:w="4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7616" w:rsidRDefault="00377616">
            <w:pPr>
              <w:pStyle w:val="NoSpacing"/>
              <w:jc w:val="both"/>
            </w:pPr>
            <w:r>
              <w:t>(27) Study / Research</w:t>
            </w:r>
          </w:p>
        </w:tc>
      </w:tr>
      <w:tr w:rsidR="00377616" w:rsidTr="00377616">
        <w:tc>
          <w:tcPr>
            <w:tcW w:w="4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7616" w:rsidRDefault="00377616">
            <w:pPr>
              <w:pStyle w:val="NoSpacing"/>
              <w:jc w:val="both"/>
              <w:rPr>
                <w:b/>
              </w:rPr>
            </w:pPr>
            <w:r>
              <w:rPr>
                <w:b/>
              </w:rPr>
              <w:t>Topic Exercises</w:t>
            </w:r>
          </w:p>
        </w:tc>
        <w:tc>
          <w:tcPr>
            <w:tcW w:w="4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7616" w:rsidRDefault="00377616">
            <w:pPr>
              <w:pStyle w:val="NoSpacing"/>
              <w:jc w:val="both"/>
            </w:pPr>
            <w:r>
              <w:t>(28) Subjects / Topics</w:t>
            </w:r>
          </w:p>
        </w:tc>
      </w:tr>
      <w:tr w:rsidR="00377616" w:rsidTr="00377616">
        <w:tc>
          <w:tcPr>
            <w:tcW w:w="4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7616" w:rsidRDefault="00377616">
            <w:pPr>
              <w:pStyle w:val="NoSpacing"/>
              <w:jc w:val="both"/>
              <w:rPr>
                <w:b/>
              </w:rPr>
            </w:pPr>
            <w:r>
              <w:rPr>
                <w:b/>
              </w:rPr>
              <w:t>- Gap-fillers on all 16 of the above</w:t>
            </w:r>
          </w:p>
        </w:tc>
        <w:tc>
          <w:tcPr>
            <w:tcW w:w="4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7616" w:rsidRDefault="00377616">
            <w:pPr>
              <w:pStyle w:val="NoSpacing"/>
              <w:jc w:val="both"/>
            </w:pPr>
          </w:p>
        </w:tc>
      </w:tr>
      <w:tr w:rsidR="00377616" w:rsidTr="00377616">
        <w:tc>
          <w:tcPr>
            <w:tcW w:w="4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7616" w:rsidRDefault="00377616">
            <w:pPr>
              <w:pStyle w:val="NoSpacing"/>
              <w:jc w:val="both"/>
            </w:pPr>
          </w:p>
        </w:tc>
        <w:tc>
          <w:tcPr>
            <w:tcW w:w="4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7616" w:rsidRDefault="00377616">
            <w:pPr>
              <w:pStyle w:val="NoSpacing"/>
              <w:jc w:val="both"/>
              <w:rPr>
                <w:b/>
              </w:rPr>
            </w:pPr>
            <w:r>
              <w:rPr>
                <w:b/>
              </w:rPr>
              <w:t xml:space="preserve">Exercises </w:t>
            </w:r>
          </w:p>
        </w:tc>
      </w:tr>
      <w:tr w:rsidR="00377616" w:rsidTr="00377616">
        <w:tc>
          <w:tcPr>
            <w:tcW w:w="4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7616" w:rsidRDefault="00377616">
            <w:pPr>
              <w:pStyle w:val="NoSpacing"/>
              <w:jc w:val="both"/>
            </w:pPr>
          </w:p>
        </w:tc>
        <w:tc>
          <w:tcPr>
            <w:tcW w:w="4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7616" w:rsidRDefault="00377616">
            <w:pPr>
              <w:pStyle w:val="NoSpacing"/>
              <w:jc w:val="both"/>
              <w:rPr>
                <w:b/>
              </w:rPr>
            </w:pPr>
            <w:r>
              <w:rPr>
                <w:b/>
              </w:rPr>
              <w:t>- on all 8 topics of the writing guide</w:t>
            </w:r>
          </w:p>
        </w:tc>
      </w:tr>
      <w:tr w:rsidR="00377616" w:rsidTr="00377616">
        <w:tc>
          <w:tcPr>
            <w:tcW w:w="4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7616" w:rsidRDefault="00377616">
            <w:pPr>
              <w:pStyle w:val="NoSpacing"/>
              <w:jc w:val="both"/>
            </w:pPr>
          </w:p>
        </w:tc>
        <w:tc>
          <w:tcPr>
            <w:tcW w:w="4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7616" w:rsidRDefault="00377616">
            <w:pPr>
              <w:pStyle w:val="NoSpacing"/>
              <w:jc w:val="both"/>
            </w:pPr>
          </w:p>
        </w:tc>
      </w:tr>
      <w:tr w:rsidR="00377616" w:rsidTr="00377616">
        <w:tc>
          <w:tcPr>
            <w:tcW w:w="4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7616" w:rsidRDefault="00377616">
            <w:pPr>
              <w:pStyle w:val="NoSpacing"/>
              <w:jc w:val="both"/>
            </w:pPr>
          </w:p>
        </w:tc>
        <w:tc>
          <w:tcPr>
            <w:tcW w:w="4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7616" w:rsidRDefault="00377616">
            <w:pPr>
              <w:pStyle w:val="NoSpacing"/>
              <w:jc w:val="both"/>
            </w:pPr>
          </w:p>
        </w:tc>
      </w:tr>
      <w:tr w:rsidR="00377616" w:rsidTr="00377616">
        <w:tc>
          <w:tcPr>
            <w:tcW w:w="4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7616" w:rsidRDefault="00377616">
            <w:pPr>
              <w:pStyle w:val="NoSpacing"/>
              <w:jc w:val="both"/>
            </w:pPr>
          </w:p>
        </w:tc>
        <w:tc>
          <w:tcPr>
            <w:tcW w:w="4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7616" w:rsidRDefault="00377616">
            <w:pPr>
              <w:pStyle w:val="NoSpacing"/>
              <w:jc w:val="both"/>
            </w:pPr>
          </w:p>
        </w:tc>
      </w:tr>
      <w:tr w:rsidR="00377616" w:rsidTr="00377616">
        <w:tc>
          <w:tcPr>
            <w:tcW w:w="4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7616" w:rsidRDefault="00377616">
            <w:pPr>
              <w:pStyle w:val="NoSpacing"/>
              <w:jc w:val="both"/>
            </w:pPr>
          </w:p>
        </w:tc>
        <w:tc>
          <w:tcPr>
            <w:tcW w:w="4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7616" w:rsidRDefault="00377616">
            <w:pPr>
              <w:pStyle w:val="NoSpacing"/>
              <w:jc w:val="both"/>
            </w:pPr>
          </w:p>
        </w:tc>
      </w:tr>
      <w:tr w:rsidR="00377616" w:rsidTr="00377616">
        <w:tc>
          <w:tcPr>
            <w:tcW w:w="4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7616" w:rsidRDefault="00377616">
            <w:pPr>
              <w:pStyle w:val="NoSpacing"/>
              <w:jc w:val="both"/>
            </w:pPr>
          </w:p>
        </w:tc>
        <w:tc>
          <w:tcPr>
            <w:tcW w:w="4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7616" w:rsidRDefault="00377616">
            <w:pPr>
              <w:pStyle w:val="NoSpacing"/>
              <w:jc w:val="both"/>
            </w:pPr>
          </w:p>
        </w:tc>
      </w:tr>
      <w:tr w:rsidR="00377616" w:rsidTr="00377616">
        <w:tc>
          <w:tcPr>
            <w:tcW w:w="4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7616" w:rsidRDefault="00377616">
            <w:pPr>
              <w:pStyle w:val="NoSpacing"/>
              <w:jc w:val="both"/>
            </w:pPr>
          </w:p>
        </w:tc>
        <w:tc>
          <w:tcPr>
            <w:tcW w:w="4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7616" w:rsidRDefault="00377616">
            <w:pPr>
              <w:pStyle w:val="NoSpacing"/>
              <w:jc w:val="both"/>
            </w:pPr>
          </w:p>
        </w:tc>
      </w:tr>
      <w:tr w:rsidR="00377616" w:rsidTr="00377616">
        <w:tc>
          <w:tcPr>
            <w:tcW w:w="4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7616" w:rsidRDefault="00377616">
            <w:pPr>
              <w:pStyle w:val="NoSpacing"/>
              <w:jc w:val="both"/>
            </w:pPr>
          </w:p>
        </w:tc>
        <w:tc>
          <w:tcPr>
            <w:tcW w:w="4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7616" w:rsidRDefault="00377616">
            <w:pPr>
              <w:pStyle w:val="NoSpacing"/>
              <w:jc w:val="both"/>
            </w:pPr>
          </w:p>
        </w:tc>
      </w:tr>
      <w:tr w:rsidR="00377616" w:rsidTr="00377616">
        <w:tc>
          <w:tcPr>
            <w:tcW w:w="4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7616" w:rsidRDefault="00377616">
            <w:pPr>
              <w:pStyle w:val="NoSpacing"/>
              <w:jc w:val="both"/>
            </w:pPr>
          </w:p>
        </w:tc>
        <w:tc>
          <w:tcPr>
            <w:tcW w:w="4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7616" w:rsidRDefault="00377616">
            <w:pPr>
              <w:pStyle w:val="NoSpacing"/>
              <w:jc w:val="both"/>
            </w:pPr>
          </w:p>
        </w:tc>
      </w:tr>
    </w:tbl>
    <w:p w:rsidR="00377616" w:rsidRDefault="00377616" w:rsidP="00377616">
      <w:pPr>
        <w:pStyle w:val="NoSpacing"/>
        <w:jc w:val="both"/>
      </w:pPr>
    </w:p>
    <w:p w:rsidR="00377616" w:rsidRDefault="00377616" w:rsidP="00377616">
      <w:pPr>
        <w:pStyle w:val="NoSpacing"/>
        <w:rPr>
          <w:b/>
          <w:sz w:val="28"/>
          <w:szCs w:val="28"/>
        </w:rPr>
      </w:pPr>
    </w:p>
    <w:p w:rsidR="00377616" w:rsidRDefault="00377616" w:rsidP="00377616">
      <w:pPr>
        <w:pStyle w:val="NoSpacing"/>
        <w:rPr>
          <w:b/>
          <w:sz w:val="28"/>
          <w:szCs w:val="28"/>
        </w:rPr>
      </w:pPr>
    </w:p>
    <w:p w:rsidR="00377616" w:rsidRDefault="00377616" w:rsidP="00377616">
      <w:pPr>
        <w:pStyle w:val="NoSpacing"/>
        <w:rPr>
          <w:b/>
          <w:sz w:val="28"/>
          <w:szCs w:val="28"/>
        </w:rPr>
      </w:pPr>
    </w:p>
    <w:p w:rsidR="00377616" w:rsidRDefault="00377616" w:rsidP="00377616">
      <w:pPr>
        <w:pStyle w:val="NoSpacing"/>
        <w:rPr>
          <w:b/>
          <w:sz w:val="28"/>
          <w:szCs w:val="28"/>
        </w:rPr>
      </w:pPr>
    </w:p>
    <w:p w:rsidR="00377616" w:rsidRDefault="00377616" w:rsidP="00377616">
      <w:pPr>
        <w:pStyle w:val="NoSpacing"/>
        <w:rPr>
          <w:b/>
          <w:sz w:val="28"/>
          <w:szCs w:val="28"/>
        </w:rPr>
      </w:pPr>
      <w:r>
        <w:rPr>
          <w:b/>
          <w:sz w:val="28"/>
          <w:szCs w:val="28"/>
        </w:rPr>
        <w:t>Longman Exams Coach (LEC)</w:t>
      </w:r>
    </w:p>
    <w:p w:rsidR="00377616" w:rsidRDefault="00377616" w:rsidP="00377616">
      <w:pPr>
        <w:pStyle w:val="NoSpacing"/>
        <w:jc w:val="both"/>
      </w:pPr>
    </w:p>
    <w:p w:rsidR="00377616" w:rsidRDefault="00377616" w:rsidP="00377616">
      <w:pPr>
        <w:pStyle w:val="NoSpacing"/>
        <w:jc w:val="both"/>
        <w:rPr>
          <w:b/>
        </w:rPr>
      </w:pPr>
      <w:r>
        <w:rPr>
          <w:b/>
        </w:rPr>
        <w:t>Grammar Handbook</w:t>
      </w:r>
    </w:p>
    <w:p w:rsidR="00377616" w:rsidRDefault="00377616" w:rsidP="00377616">
      <w:pPr>
        <w:pStyle w:val="NoSpacing"/>
        <w:jc w:val="both"/>
        <w:rPr>
          <w:b/>
        </w:rPr>
      </w:pPr>
      <w:r>
        <w:rPr>
          <w:b/>
        </w:rPr>
        <w:tab/>
        <w:t>Grammar Guide</w:t>
      </w:r>
    </w:p>
    <w:p w:rsidR="00377616" w:rsidRDefault="00377616" w:rsidP="00377616">
      <w:pPr>
        <w:pStyle w:val="NoSpacing"/>
        <w:jc w:val="both"/>
        <w:rPr>
          <w:b/>
        </w:rPr>
      </w:pPr>
      <w:r>
        <w:rPr>
          <w:b/>
        </w:rPr>
        <w:tab/>
      </w:r>
      <w:r>
        <w:rPr>
          <w:b/>
        </w:rPr>
        <w:tab/>
        <w:t>Introduction</w:t>
      </w:r>
    </w:p>
    <w:p w:rsidR="00377616" w:rsidRDefault="00377616" w:rsidP="00377616">
      <w:pPr>
        <w:pStyle w:val="NoSpacing"/>
        <w:ind w:left="720" w:firstLine="720"/>
        <w:jc w:val="both"/>
      </w:pPr>
      <w:r>
        <w:t>1</w:t>
      </w:r>
      <w:r>
        <w:tab/>
        <w:t>Present tenses</w:t>
      </w:r>
    </w:p>
    <w:p w:rsidR="00377616" w:rsidRDefault="00377616" w:rsidP="00377616">
      <w:pPr>
        <w:pStyle w:val="NoSpacing"/>
        <w:jc w:val="both"/>
      </w:pPr>
      <w:r>
        <w:tab/>
      </w:r>
      <w:r>
        <w:tab/>
        <w:t>2</w:t>
      </w:r>
      <w:r>
        <w:tab/>
        <w:t>Past tenses</w:t>
      </w:r>
    </w:p>
    <w:p w:rsidR="00377616" w:rsidRDefault="00377616" w:rsidP="00377616">
      <w:pPr>
        <w:pStyle w:val="NoSpacing"/>
        <w:jc w:val="both"/>
      </w:pPr>
      <w:r>
        <w:tab/>
      </w:r>
      <w:r>
        <w:tab/>
        <w:t>3</w:t>
      </w:r>
      <w:r>
        <w:tab/>
        <w:t>Past to Present tenses</w:t>
      </w:r>
    </w:p>
    <w:p w:rsidR="00377616" w:rsidRDefault="00377616" w:rsidP="00377616">
      <w:pPr>
        <w:pStyle w:val="NoSpacing"/>
        <w:jc w:val="both"/>
      </w:pPr>
      <w:r>
        <w:tab/>
      </w:r>
      <w:r>
        <w:tab/>
        <w:t>4</w:t>
      </w:r>
      <w:r>
        <w:tab/>
        <w:t>The future (1)</w:t>
      </w:r>
    </w:p>
    <w:p w:rsidR="00377616" w:rsidRDefault="00377616" w:rsidP="00377616">
      <w:pPr>
        <w:pStyle w:val="NoSpacing"/>
        <w:jc w:val="both"/>
      </w:pPr>
      <w:r>
        <w:tab/>
      </w:r>
      <w:r>
        <w:tab/>
        <w:t>5</w:t>
      </w:r>
      <w:r>
        <w:tab/>
        <w:t>The future (2)</w:t>
      </w:r>
    </w:p>
    <w:p w:rsidR="00377616" w:rsidRDefault="00377616" w:rsidP="00377616">
      <w:pPr>
        <w:pStyle w:val="NoSpacing"/>
        <w:jc w:val="both"/>
      </w:pPr>
      <w:r>
        <w:tab/>
      </w:r>
      <w:r>
        <w:tab/>
        <w:t>6</w:t>
      </w:r>
      <w:r>
        <w:tab/>
        <w:t>Passives</w:t>
      </w:r>
    </w:p>
    <w:p w:rsidR="00377616" w:rsidRDefault="00377616" w:rsidP="00377616">
      <w:pPr>
        <w:pStyle w:val="NoSpacing"/>
        <w:jc w:val="both"/>
      </w:pPr>
      <w:r>
        <w:tab/>
      </w:r>
      <w:r>
        <w:tab/>
        <w:t>7</w:t>
      </w:r>
      <w:r>
        <w:tab/>
        <w:t>Reported Speech</w:t>
      </w:r>
    </w:p>
    <w:p w:rsidR="00377616" w:rsidRDefault="00377616" w:rsidP="00377616">
      <w:pPr>
        <w:pStyle w:val="NoSpacing"/>
        <w:jc w:val="both"/>
      </w:pPr>
      <w:r>
        <w:tab/>
      </w:r>
      <w:r>
        <w:tab/>
        <w:t>8</w:t>
      </w:r>
      <w:r>
        <w:tab/>
        <w:t>Conditionals</w:t>
      </w:r>
    </w:p>
    <w:p w:rsidR="00377616" w:rsidRDefault="00377616" w:rsidP="00377616">
      <w:pPr>
        <w:pStyle w:val="NoSpacing"/>
        <w:jc w:val="both"/>
      </w:pPr>
      <w:r>
        <w:tab/>
      </w:r>
      <w:r>
        <w:tab/>
        <w:t>9</w:t>
      </w:r>
      <w:r>
        <w:tab/>
        <w:t>Participles</w:t>
      </w:r>
    </w:p>
    <w:p w:rsidR="00377616" w:rsidRDefault="00377616" w:rsidP="00377616">
      <w:pPr>
        <w:pStyle w:val="NoSpacing"/>
        <w:jc w:val="both"/>
      </w:pPr>
      <w:r>
        <w:tab/>
      </w:r>
      <w:r>
        <w:tab/>
        <w:t>10</w:t>
      </w:r>
      <w:r>
        <w:tab/>
        <w:t>Modal Verbs (1)</w:t>
      </w:r>
    </w:p>
    <w:p w:rsidR="00377616" w:rsidRDefault="00377616" w:rsidP="00377616">
      <w:pPr>
        <w:pStyle w:val="NoSpacing"/>
        <w:jc w:val="both"/>
      </w:pPr>
      <w:r>
        <w:tab/>
      </w:r>
      <w:r>
        <w:tab/>
        <w:t>11</w:t>
      </w:r>
      <w:r>
        <w:tab/>
        <w:t>Modal Verbs (2)</w:t>
      </w:r>
    </w:p>
    <w:p w:rsidR="00377616" w:rsidRDefault="00377616" w:rsidP="00377616">
      <w:pPr>
        <w:pStyle w:val="NoSpacing"/>
        <w:jc w:val="both"/>
      </w:pPr>
      <w:r>
        <w:tab/>
      </w:r>
      <w:r>
        <w:tab/>
        <w:t>12</w:t>
      </w:r>
      <w:r>
        <w:tab/>
        <w:t>Modal Verbs (3)</w:t>
      </w:r>
    </w:p>
    <w:p w:rsidR="00377616" w:rsidRDefault="00377616" w:rsidP="00377616">
      <w:pPr>
        <w:pStyle w:val="NoSpacing"/>
        <w:jc w:val="both"/>
      </w:pPr>
      <w:r>
        <w:tab/>
      </w:r>
      <w:r>
        <w:tab/>
        <w:t>13</w:t>
      </w:r>
      <w:r>
        <w:tab/>
        <w:t>Auxiliaries:</w:t>
      </w:r>
      <w:r>
        <w:tab/>
        <w:t>have (got), do</w:t>
      </w:r>
    </w:p>
    <w:p w:rsidR="00377616" w:rsidRDefault="00377616" w:rsidP="00377616">
      <w:pPr>
        <w:pStyle w:val="NoSpacing"/>
        <w:jc w:val="both"/>
      </w:pPr>
      <w:r>
        <w:tab/>
      </w:r>
      <w:r>
        <w:tab/>
        <w:t>14</w:t>
      </w:r>
      <w:r>
        <w:tab/>
        <w:t>Comparison</w:t>
      </w:r>
    </w:p>
    <w:p w:rsidR="00377616" w:rsidRDefault="00377616" w:rsidP="00377616">
      <w:pPr>
        <w:pStyle w:val="NoSpacing"/>
        <w:ind w:left="1440"/>
        <w:jc w:val="both"/>
      </w:pPr>
      <w:r>
        <w:t>15</w:t>
      </w:r>
      <w:r>
        <w:tab/>
        <w:t>Adjectives</w:t>
      </w:r>
    </w:p>
    <w:p w:rsidR="00377616" w:rsidRDefault="00377616" w:rsidP="00377616">
      <w:pPr>
        <w:pStyle w:val="NoSpacing"/>
        <w:jc w:val="both"/>
      </w:pPr>
      <w:r>
        <w:tab/>
      </w:r>
      <w:r>
        <w:tab/>
        <w:t>16</w:t>
      </w:r>
      <w:r>
        <w:tab/>
        <w:t>Adverbs</w:t>
      </w:r>
    </w:p>
    <w:p w:rsidR="00377616" w:rsidRDefault="00377616" w:rsidP="00377616">
      <w:pPr>
        <w:pStyle w:val="NoSpacing"/>
        <w:jc w:val="both"/>
      </w:pPr>
      <w:r>
        <w:tab/>
      </w:r>
      <w:r>
        <w:tab/>
        <w:t>17</w:t>
      </w:r>
      <w:r>
        <w:tab/>
        <w:t>Nouns &amp; noun phrases</w:t>
      </w:r>
    </w:p>
    <w:p w:rsidR="00377616" w:rsidRDefault="00377616" w:rsidP="00377616">
      <w:pPr>
        <w:pStyle w:val="NoSpacing"/>
        <w:jc w:val="both"/>
      </w:pPr>
      <w:r>
        <w:tab/>
      </w:r>
      <w:r>
        <w:tab/>
        <w:t>18</w:t>
      </w:r>
      <w:r>
        <w:tab/>
        <w:t>Possessives and compound nouns</w:t>
      </w:r>
    </w:p>
    <w:p w:rsidR="00377616" w:rsidRDefault="00377616" w:rsidP="00377616">
      <w:pPr>
        <w:pStyle w:val="NoSpacing"/>
        <w:jc w:val="both"/>
      </w:pPr>
      <w:r>
        <w:tab/>
      </w:r>
      <w:r>
        <w:tab/>
        <w:t>19</w:t>
      </w:r>
      <w:r>
        <w:tab/>
        <w:t>Pronouns</w:t>
      </w:r>
    </w:p>
    <w:p w:rsidR="00377616" w:rsidRDefault="00377616" w:rsidP="00377616">
      <w:pPr>
        <w:pStyle w:val="NoSpacing"/>
        <w:jc w:val="both"/>
      </w:pPr>
      <w:r>
        <w:tab/>
      </w:r>
      <w:r>
        <w:tab/>
        <w:t>20</w:t>
      </w:r>
      <w:r>
        <w:tab/>
        <w:t>Determiners</w:t>
      </w:r>
    </w:p>
    <w:p w:rsidR="00377616" w:rsidRDefault="00377616" w:rsidP="00377616">
      <w:pPr>
        <w:pStyle w:val="NoSpacing"/>
        <w:jc w:val="both"/>
      </w:pPr>
      <w:r>
        <w:tab/>
      </w:r>
      <w:r>
        <w:tab/>
        <w:t>21</w:t>
      </w:r>
      <w:r>
        <w:tab/>
        <w:t>Relative clauses</w:t>
      </w:r>
    </w:p>
    <w:p w:rsidR="00377616" w:rsidRDefault="00377616" w:rsidP="00377616">
      <w:pPr>
        <w:pStyle w:val="NoSpacing"/>
        <w:jc w:val="both"/>
      </w:pPr>
    </w:p>
    <w:p w:rsidR="00377616" w:rsidRDefault="00377616" w:rsidP="00377616">
      <w:pPr>
        <w:pStyle w:val="NoSpacing"/>
        <w:ind w:firstLine="720"/>
        <w:jc w:val="both"/>
        <w:rPr>
          <w:b/>
        </w:rPr>
      </w:pPr>
      <w:r>
        <w:rPr>
          <w:b/>
        </w:rPr>
        <w:t>Exercises</w:t>
      </w:r>
    </w:p>
    <w:p w:rsidR="00377616" w:rsidRDefault="00377616" w:rsidP="00377616">
      <w:pPr>
        <w:pStyle w:val="NoSpacing"/>
        <w:jc w:val="both"/>
        <w:rPr>
          <w:b/>
        </w:rPr>
      </w:pPr>
      <w:r>
        <w:rPr>
          <w:b/>
        </w:rPr>
        <w:tab/>
      </w:r>
      <w:r>
        <w:rPr>
          <w:b/>
        </w:rPr>
        <w:tab/>
        <w:t xml:space="preserve">- </w:t>
      </w:r>
      <w:proofErr w:type="gramStart"/>
      <w:r>
        <w:rPr>
          <w:b/>
        </w:rPr>
        <w:t>on</w:t>
      </w:r>
      <w:proofErr w:type="gramEnd"/>
      <w:r>
        <w:rPr>
          <w:b/>
        </w:rPr>
        <w:t xml:space="preserve"> all of the above </w:t>
      </w:r>
      <w:r>
        <w:rPr>
          <w:b/>
          <w:i/>
        </w:rPr>
        <w:t>in abundance</w:t>
      </w:r>
    </w:p>
    <w:p w:rsidR="00377616" w:rsidRDefault="00377616" w:rsidP="00377616">
      <w:pPr>
        <w:pStyle w:val="NoSpacing"/>
        <w:jc w:val="both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377616" w:rsidRDefault="00377616" w:rsidP="00377616">
      <w:pPr>
        <w:pStyle w:val="NoSpacing"/>
        <w:jc w:val="both"/>
      </w:pPr>
    </w:p>
    <w:p w:rsidR="00377616" w:rsidRDefault="00377616"/>
    <w:sectPr w:rsidR="00377616" w:rsidSect="005A6A3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F1B5AC9"/>
    <w:multiLevelType w:val="hybridMultilevel"/>
    <w:tmpl w:val="FADED1D6"/>
    <w:lvl w:ilvl="0" w:tplc="EB56D774">
      <w:start w:val="10"/>
      <w:numFmt w:val="bullet"/>
      <w:lvlText w:val="-"/>
      <w:lvlJc w:val="left"/>
      <w:pPr>
        <w:ind w:left="1800" w:hanging="360"/>
      </w:pPr>
      <w:rPr>
        <w:rFonts w:ascii="Calibri" w:eastAsia="Calibri" w:hAnsi="Calibri" w:cs="Times New Roman" w:hint="default"/>
      </w:rPr>
    </w:lvl>
    <w:lvl w:ilvl="1" w:tplc="08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7616"/>
    <w:rsid w:val="00133756"/>
    <w:rsid w:val="00377616"/>
    <w:rsid w:val="0049450E"/>
    <w:rsid w:val="005A6A33"/>
    <w:rsid w:val="0065256B"/>
    <w:rsid w:val="00DF55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DFD3685-B247-4A3F-942C-A67762299A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77616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377616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1721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479</Words>
  <Characters>2736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Swansea Metropolitan University</Company>
  <LinksUpToDate>false</LinksUpToDate>
  <CharactersWithSpaces>3209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ss-dw</dc:creator>
  <cp:keywords/>
  <dc:description/>
  <cp:lastModifiedBy>David Charles Williams (International Centre)</cp:lastModifiedBy>
  <cp:revision>2</cp:revision>
  <dcterms:created xsi:type="dcterms:W3CDTF">2016-10-03T08:53:00Z</dcterms:created>
  <dcterms:modified xsi:type="dcterms:W3CDTF">2016-10-03T08:53:00Z</dcterms:modified>
</cp:coreProperties>
</file>