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EBAAF45" w:rsidP="1EBAAF45" w:rsidRDefault="1EBAAF45" w14:paraId="4927B8B3" w14:textId="5D6D5A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MODULE CODE: LCBB4001 COD Y MODWL: LCBB4001 ACCOUNTING FUNDAMENTALS TIME: 9:00AM TO 4:00PM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Name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:Mihai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Ionut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Balba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. Student ID : 2030589. Date &amp; Time:27-08-2021                                                              QUESTION 1 :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Kerrigan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Ltd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makes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sells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product A. The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current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selling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price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£11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total of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variable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costs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per unit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£6. The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fixed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costs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production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£350,000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company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currently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sells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75,000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units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Required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: (a) Calculate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break-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even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point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(in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units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revenues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) of product A for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Kerrigan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Ltd. [10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marks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] (b) Calculate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profit made on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sales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75,000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units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[10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marks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] (c) The company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will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make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an advertising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campaign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costs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£10,000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will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improve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product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specifications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which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will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increase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variable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cost per unit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£1.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expected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allow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company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increase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selling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price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£13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sales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expected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80,000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unites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Calculate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new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profit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figure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improved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product. [15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marks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] (d)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Discuss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limitations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break-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even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analysis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[15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marks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]                                                                                                                                                                                                                                                                      1(a) Break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even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point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      350.000(11-6)=70.000                                                                                                    (b) Profit made              (75.000-70.000)X5=25.000                                                                                             (c)   10.000+350.000=360.000F C                                                                                                                                    6+1=7 V C                                                                                                                                                                     13-7=6 P per unit                                                                                                                                                   80.000X6=360.000 N 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QUESTION 2 (a) </w:t>
      </w:r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Discuss</w:t>
      </w:r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importance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how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differs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from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provides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[25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marks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] (b)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Discuss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three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techniques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which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accountant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can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achieve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objectives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[25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marks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]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A:  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important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because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mainly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focuses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reporting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investors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other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external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auditors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external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enterprise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while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generates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information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relevant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only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managers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inside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enterprise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Financial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provides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detailed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information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about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company's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position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including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balance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sheets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income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statements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addition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analysis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about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how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well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those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reports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meet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generally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accepted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principles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, or GAAP (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Graybeal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et al., 2019).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two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different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types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;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therefore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occasions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where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conflict or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contradict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each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other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certain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matters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more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concerned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with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going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on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business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more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concerned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with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has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happened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past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it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would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like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comparing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insurance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company's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past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losses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current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revenue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(Franklin et al., 2019).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When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companies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look at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look at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how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well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their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employees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doing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both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cost control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profit control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which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directly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affect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company as a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whole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The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ways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differs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from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can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indirectly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affect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company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because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many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things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managers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use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help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make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decisions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such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as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test.                                                                                                                                                                                                          B: 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many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ways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which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accountants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have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been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known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contribute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achieving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effective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objectives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Three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specific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techniques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include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providing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cost data,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preparing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budget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forecast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reports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as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well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as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effectively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communicating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potential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troubles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a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company's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future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(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Thieman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2011).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Many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business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managers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somewhat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reluctant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allocate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funds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help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provide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better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control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performance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through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initiatives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(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Thieman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2011).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light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also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many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accountants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will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try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streamline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their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approaches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order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obtain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more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acceptable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results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through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better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prepare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necessary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reports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like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net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income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statement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balance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sheet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helps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show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their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have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accomplished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over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time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needs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done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order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them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complete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job on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schedule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 The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third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technique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communication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considered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one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most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important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aspects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or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function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within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 company for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matter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as it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will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FINANCIAL MANAGEMENT TEST 4 facilitate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stronger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ties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between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employees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(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Thieman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2011).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Aside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from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improving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internal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communications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technique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can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serve as a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means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any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potential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trouble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a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company's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future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One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disadvantage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though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internal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communications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should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not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seen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as an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end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itself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but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rather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as a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-product of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effective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Communication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only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going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bear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fruit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if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there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sufficient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actions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taken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response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information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obtained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through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management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                                                                                                                               REFERENCE: S.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Graybeal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M., Cooper, P., &amp; Franklin, D. (2019).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Principles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volume 1 – </w:t>
      </w:r>
      <w:proofErr w:type="spellStart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>financialaccounting</w:t>
      </w:r>
      <w:proofErr w:type="spellEnd"/>
      <w:r w:rsidRPr="027D7B9B" w:rsidR="027D7B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(Vol. 1). 12TH MEDIA SERVICES.:  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65aac8801ffe4b9b"/>
      <w:footerReference w:type="default" r:id="R59b59a5f195143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BAAF45" w:rsidTr="1EBAAF45" w14:paraId="034B8B02">
      <w:tc>
        <w:tcPr>
          <w:tcW w:w="3005" w:type="dxa"/>
          <w:tcMar/>
        </w:tcPr>
        <w:p w:rsidR="1EBAAF45" w:rsidP="1EBAAF45" w:rsidRDefault="1EBAAF45" w14:paraId="5BA79677" w14:textId="00A5AEB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EBAAF45" w:rsidP="1EBAAF45" w:rsidRDefault="1EBAAF45" w14:paraId="4F87902E" w14:textId="5EF877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EBAAF45" w:rsidP="1EBAAF45" w:rsidRDefault="1EBAAF45" w14:paraId="128C56D7" w14:textId="1BBF395D">
          <w:pPr>
            <w:pStyle w:val="Header"/>
            <w:bidi w:val="0"/>
            <w:ind w:right="-115"/>
            <w:jc w:val="right"/>
          </w:pPr>
        </w:p>
      </w:tc>
    </w:tr>
  </w:tbl>
  <w:p w:rsidR="1EBAAF45" w:rsidP="1EBAAF45" w:rsidRDefault="1EBAAF45" w14:paraId="68D38B46" w14:textId="1D2E904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BAAF45" w:rsidTr="1EBAAF45" w14:paraId="48990219">
      <w:tc>
        <w:tcPr>
          <w:tcW w:w="3005" w:type="dxa"/>
          <w:tcMar/>
        </w:tcPr>
        <w:p w:rsidR="1EBAAF45" w:rsidP="1EBAAF45" w:rsidRDefault="1EBAAF45" w14:paraId="437AFF07" w14:textId="7E0EB6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EBAAF45" w:rsidP="1EBAAF45" w:rsidRDefault="1EBAAF45" w14:paraId="59364F88" w14:textId="45BED6F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EBAAF45" w:rsidP="1EBAAF45" w:rsidRDefault="1EBAAF45" w14:paraId="1217057D" w14:textId="24F081BF">
          <w:pPr>
            <w:pStyle w:val="Header"/>
            <w:bidi w:val="0"/>
            <w:ind w:right="-115"/>
            <w:jc w:val="right"/>
          </w:pPr>
        </w:p>
      </w:tc>
    </w:tr>
  </w:tbl>
  <w:p w:rsidR="1EBAAF45" w:rsidP="1EBAAF45" w:rsidRDefault="1EBAAF45" w14:paraId="7FF211C4" w14:textId="60010F4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818868"/>
    <w:rsid w:val="021D2E1E"/>
    <w:rsid w:val="027D7B9B"/>
    <w:rsid w:val="0B818868"/>
    <w:rsid w:val="1EBAAF45"/>
    <w:rsid w:val="2883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18868"/>
  <w15:chartTrackingRefBased/>
  <w15:docId w15:val="{C4676D91-2D14-4BEA-BA02-21DAD8133C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5aac8801ffe4b9b" /><Relationship Type="http://schemas.openxmlformats.org/officeDocument/2006/relationships/footer" Target="/word/footer.xml" Id="R59b59a5f195143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2021-08-27T13:24:23.1642174Z</dcterms:created>
  <dcterms:modified xsi:type="dcterms:W3CDTF">2021-08-27T14:28:29.4698420Z</dcterms:modified>
  <dc:creator>Petronela Heisu</dc:creator>
  <lastModifiedBy>Petronela Heisu</lastModifiedBy>
</coreProperties>
</file>