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tabs>
          <w:tab w:val="left" w:pos="4153" w:leader="none"/>
          <w:tab w:val="left" w:pos="8306" w:leader="none"/>
        </w:tabs>
        <w:spacing w:before="0" w:after="0" w:line="240"/>
        <w:ind w:right="0" w:left="0" w:firstLine="0"/>
        <w:jc w:val="right"/>
        <w:rPr>
          <w:rFonts w:ascii="Arial" w:hAnsi="Arial" w:cs="Arial" w:eastAsia="Arial"/>
          <w:b/>
          <w:color w:val="auto"/>
          <w:spacing w:val="0"/>
          <w:position w:val="0"/>
          <w:sz w:val="28"/>
          <w:shd w:fill="auto" w:val="clear"/>
        </w:rPr>
      </w:pPr>
      <w:r>
        <w:object w:dxaOrig="2814" w:dyaOrig="1133">
          <v:rect xmlns:o="urn:schemas-microsoft-com:office:office" xmlns:v="urn:schemas-microsoft-com:vml" id="rectole0000000000" style="width:140.700000pt;height:56.6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r>
        <w:rPr>
          <w:rFonts w:ascii="Arial" w:hAnsi="Arial" w:cs="Arial" w:eastAsia="Arial"/>
          <w:color w:val="auto"/>
          <w:spacing w:val="0"/>
          <w:position w:val="0"/>
          <w:sz w:val="22"/>
          <w:shd w:fill="auto" w:val="clear"/>
        </w:rPr>
        <w:t xml:space="preserve"> </w:t>
        <w:br/>
      </w:r>
      <w:r>
        <w:rPr>
          <w:rFonts w:ascii="Arial" w:hAnsi="Arial" w:cs="Arial" w:eastAsia="Arial"/>
          <w:b/>
          <w:color w:val="auto"/>
          <w:spacing w:val="0"/>
          <w:position w:val="0"/>
          <w:sz w:val="28"/>
          <w:shd w:fill="auto" w:val="clear"/>
        </w:rPr>
        <w:t xml:space="preserve">APPENDIX GA36a</w:t>
      </w:r>
    </w:p>
    <w:p>
      <w:pPr>
        <w:spacing w:before="0" w:after="0" w:line="240"/>
        <w:ind w:right="0" w:left="0" w:firstLine="0"/>
        <w:jc w:val="left"/>
        <w:rPr>
          <w:rFonts w:ascii="Arial" w:hAnsi="Arial" w:cs="Arial" w:eastAsia="Arial"/>
          <w:color w:val="auto"/>
          <w:spacing w:val="0"/>
          <w:position w:val="0"/>
          <w:sz w:val="22"/>
          <w:shd w:fill="auto" w:val="clear"/>
        </w:rPr>
      </w:pPr>
    </w:p>
    <w:tbl>
      <w:tblPr>
        <w:tblInd w:w="392" w:type="dxa"/>
      </w:tblPr>
      <w:tblGrid>
        <w:gridCol w:w="8850"/>
      </w:tblGrid>
      <w:tr>
        <w:trPr>
          <w:trHeight w:val="1" w:hRule="atLeast"/>
          <w:jc w:val="left"/>
        </w:trPr>
        <w:tc>
          <w:tcPr>
            <w:tcW w:w="8850" w:type="dxa"/>
            <w:tcBorders>
              <w:top w:val="single" w:color="000000" w:sz="4"/>
              <w:left w:val="single" w:color="000000" w:sz="4"/>
              <w:bottom w:val="single" w:color="000000" w:sz="4"/>
              <w:right w:val="single" w:color="000000" w:sz="4"/>
            </w:tcBorders>
            <w:shd w:color="auto" w:fill="c0c0c0" w:val="clear"/>
            <w:tcMar>
              <w:left w:w="108" w:type="dxa"/>
              <w:right w:w="108" w:type="dxa"/>
            </w:tcMar>
            <w:vAlign w:val="top"/>
          </w:tcPr>
          <w:p>
            <w:pPr>
              <w:keepNext w:val="true"/>
              <w:spacing w:before="120" w:after="120" w:line="240"/>
              <w:ind w:right="0" w:left="0" w:firstLine="0"/>
              <w:jc w:val="center"/>
              <w:rPr>
                <w:color w:val="auto"/>
                <w:spacing w:val="0"/>
                <w:position w:val="0"/>
                <w:shd w:fill="auto" w:val="clear"/>
              </w:rPr>
            </w:pPr>
            <w:r>
              <w:rPr>
                <w:rFonts w:ascii="Arial" w:hAnsi="Arial" w:cs="Arial" w:eastAsia="Arial"/>
                <w:b/>
                <w:color w:val="auto"/>
                <w:spacing w:val="0"/>
                <w:position w:val="0"/>
                <w:sz w:val="40"/>
                <w:shd w:fill="auto" w:val="clear"/>
              </w:rPr>
              <w:t xml:space="preserve">LEVEL 4 ASSESSMENT SPECIFICATION </w:t>
            </w:r>
          </w:p>
        </w:tc>
      </w:tr>
    </w:tbl>
    <w:p>
      <w:pPr>
        <w:spacing w:before="0" w:after="0" w:line="240"/>
        <w:ind w:right="0" w:left="0" w:firstLine="0"/>
        <w:jc w:val="center"/>
        <w:rPr>
          <w:rFonts w:ascii="Arial" w:hAnsi="Arial" w:cs="Arial" w:eastAsia="Arial"/>
          <w:b/>
          <w:i/>
          <w:color w:val="auto"/>
          <w:spacing w:val="0"/>
          <w:position w:val="0"/>
          <w:sz w:val="32"/>
          <w:shd w:fill="auto" w:val="clear"/>
        </w:rPr>
      </w:pPr>
    </w:p>
    <w:tbl>
      <w:tblPr>
        <w:tblInd w:w="392" w:type="dxa"/>
      </w:tblPr>
      <w:tblGrid>
        <w:gridCol w:w="1937"/>
        <w:gridCol w:w="2773"/>
        <w:gridCol w:w="2073"/>
        <w:gridCol w:w="2067"/>
      </w:tblGrid>
      <w:tr>
        <w:trPr>
          <w:trHeight w:val="1" w:hRule="atLeast"/>
          <w:jc w:val="left"/>
        </w:trPr>
        <w:tc>
          <w:tcPr>
            <w:tcW w:w="1937" w:type="dxa"/>
            <w:tcBorders>
              <w:top w:val="single" w:color="000000" w:sz="4"/>
              <w:left w:val="single" w:color="000000" w:sz="4"/>
              <w:bottom w:val="single" w:color="000000" w:sz="4"/>
              <w:right w:val="single" w:color="000000" w:sz="4"/>
            </w:tcBorders>
            <w:shd w:color="auto" w:fill="auto" w:val="pct15"/>
            <w:tcMar>
              <w:left w:w="108" w:type="dxa"/>
              <w:right w:w="108" w:type="dxa"/>
            </w:tcMar>
            <w:vAlign w:val="top"/>
          </w:tcPr>
          <w:p>
            <w:pPr>
              <w:spacing w:before="120" w:after="12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Student name:</w:t>
            </w:r>
          </w:p>
        </w:tc>
        <w:tc>
          <w:tcPr>
            <w:tcW w:w="277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   </w:t>
            </w:r>
            <w:r>
              <w:rPr>
                <w:rFonts w:ascii="Arial" w:hAnsi="Arial" w:cs="Arial" w:eastAsia="Arial"/>
                <w:b/>
                <w:color w:val="auto"/>
                <w:spacing w:val="0"/>
                <w:position w:val="0"/>
                <w:sz w:val="22"/>
                <w:shd w:fill="auto" w:val="clear"/>
              </w:rPr>
              <w:t xml:space="preserve">Khalaf Jarallah</w:t>
            </w:r>
            <w:r>
              <w:rPr>
                <w:rFonts w:ascii="Arial" w:hAnsi="Arial" w:cs="Arial" w:eastAsia="Arial"/>
                <w:b/>
                <w:color w:val="auto"/>
                <w:spacing w:val="0"/>
                <w:position w:val="0"/>
                <w:sz w:val="22"/>
                <w:shd w:fill="auto" w:val="clear"/>
              </w:rPr>
              <w:t xml:space="preserve">  </w:t>
            </w:r>
          </w:p>
        </w:tc>
        <w:tc>
          <w:tcPr>
            <w:tcW w:w="2073"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120" w:after="12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Student ID number:</w:t>
            </w:r>
          </w:p>
        </w:tc>
        <w:tc>
          <w:tcPr>
            <w:tcW w:w="206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40"/>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2237258</w:t>
            </w:r>
          </w:p>
        </w:tc>
      </w:tr>
      <w:tr>
        <w:trPr>
          <w:trHeight w:val="1" w:hRule="atLeast"/>
          <w:jc w:val="left"/>
        </w:trPr>
        <w:tc>
          <w:tcPr>
            <w:tcW w:w="1937" w:type="dxa"/>
            <w:tcBorders>
              <w:top w:val="single" w:color="000000" w:sz="4"/>
              <w:left w:val="single" w:color="000000" w:sz="4"/>
              <w:bottom w:val="single" w:color="000000" w:sz="4"/>
              <w:right w:val="single" w:color="000000" w:sz="4"/>
            </w:tcBorders>
            <w:shd w:color="auto" w:fill="auto" w:val="pct15"/>
            <w:tcMar>
              <w:left w:w="108" w:type="dxa"/>
              <w:right w:w="108" w:type="dxa"/>
            </w:tcMar>
            <w:vAlign w:val="top"/>
          </w:tcPr>
          <w:p>
            <w:pPr>
              <w:spacing w:before="120" w:after="12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Programme:</w:t>
            </w:r>
          </w:p>
        </w:tc>
        <w:tc>
          <w:tcPr>
            <w:tcW w:w="6913" w:type="dxa"/>
            <w:gridSpan w:val="3"/>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CERT HE Social Enterprise Management</w:t>
            </w:r>
          </w:p>
        </w:tc>
      </w:tr>
      <w:tr>
        <w:trPr>
          <w:trHeight w:val="1" w:hRule="atLeast"/>
          <w:jc w:val="left"/>
        </w:trPr>
        <w:tc>
          <w:tcPr>
            <w:tcW w:w="1937" w:type="dxa"/>
            <w:tcBorders>
              <w:top w:val="single" w:color="000000" w:sz="4"/>
              <w:left w:val="single" w:color="000000" w:sz="4"/>
              <w:bottom w:val="single" w:color="000000" w:sz="4"/>
              <w:right w:val="single" w:color="000000" w:sz="4"/>
            </w:tcBorders>
            <w:shd w:color="auto" w:fill="auto" w:val="pct15"/>
            <w:tcMar>
              <w:left w:w="108" w:type="dxa"/>
              <w:right w:w="108" w:type="dxa"/>
            </w:tcMar>
            <w:vAlign w:val="top"/>
          </w:tcPr>
          <w:p>
            <w:pPr>
              <w:spacing w:before="120" w:after="12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Module:</w:t>
            </w:r>
          </w:p>
        </w:tc>
        <w:tc>
          <w:tcPr>
            <w:tcW w:w="6913" w:type="dxa"/>
            <w:gridSpan w:val="3"/>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120" w:after="12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Developing Social Enterprise 2</w:t>
            </w:r>
          </w:p>
        </w:tc>
      </w:tr>
      <w:tr>
        <w:trPr>
          <w:trHeight w:val="1" w:hRule="atLeast"/>
          <w:jc w:val="left"/>
        </w:trPr>
        <w:tc>
          <w:tcPr>
            <w:tcW w:w="1937" w:type="dxa"/>
            <w:tcBorders>
              <w:top w:val="single" w:color="000000" w:sz="4"/>
              <w:left w:val="single" w:color="000000" w:sz="4"/>
              <w:bottom w:val="single" w:color="000000" w:sz="4"/>
              <w:right w:val="single" w:color="000000" w:sz="4"/>
            </w:tcBorders>
            <w:shd w:color="auto" w:fill="auto" w:val="pct15"/>
            <w:tcMar>
              <w:left w:w="108" w:type="dxa"/>
              <w:right w:w="108" w:type="dxa"/>
            </w:tcMar>
            <w:vAlign w:val="top"/>
          </w:tcPr>
          <w:p>
            <w:pPr>
              <w:spacing w:before="120" w:after="12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Module code:</w:t>
            </w:r>
          </w:p>
        </w:tc>
        <w:tc>
          <w:tcPr>
            <w:tcW w:w="277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BMSP4010</w:t>
            </w:r>
          </w:p>
        </w:tc>
        <w:tc>
          <w:tcPr>
            <w:tcW w:w="2073"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keepNext w:val="true"/>
              <w:spacing w:before="0" w:after="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Contribution to Overall Module Assessment (%):</w:t>
            </w:r>
          </w:p>
        </w:tc>
        <w:tc>
          <w:tcPr>
            <w:tcW w:w="206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4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Assessment one Essay (50%)</w:t>
            </w:r>
          </w:p>
          <w:p>
            <w:pPr>
              <w:spacing w:before="120" w:after="120" w:line="240"/>
              <w:ind w:right="0" w:left="0" w:firstLine="0"/>
              <w:jc w:val="both"/>
              <w:rPr>
                <w:color w:val="auto"/>
                <w:spacing w:val="0"/>
                <w:position w:val="0"/>
                <w:sz w:val="22"/>
                <w:shd w:fill="auto" w:val="clear"/>
              </w:rPr>
            </w:pPr>
          </w:p>
        </w:tc>
      </w:tr>
      <w:tr>
        <w:trPr>
          <w:trHeight w:val="1" w:hRule="atLeast"/>
          <w:jc w:val="left"/>
        </w:trPr>
        <w:tc>
          <w:tcPr>
            <w:tcW w:w="1937" w:type="dxa"/>
            <w:tcBorders>
              <w:top w:val="single" w:color="000000" w:sz="4"/>
              <w:left w:val="single" w:color="000000" w:sz="4"/>
              <w:bottom w:val="single" w:color="000000" w:sz="4"/>
              <w:right w:val="single" w:color="000000" w:sz="4"/>
            </w:tcBorders>
            <w:shd w:color="auto" w:fill="auto" w:val="pct15"/>
            <w:tcMar>
              <w:left w:w="108" w:type="dxa"/>
              <w:right w:w="108" w:type="dxa"/>
            </w:tcMar>
            <w:vAlign w:val="top"/>
          </w:tcPr>
          <w:p>
            <w:pPr>
              <w:spacing w:before="120" w:after="12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Lecturer:</w:t>
            </w:r>
          </w:p>
        </w:tc>
        <w:tc>
          <w:tcPr>
            <w:tcW w:w="277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Jessica Shore</w:t>
            </w:r>
          </w:p>
        </w:tc>
        <w:tc>
          <w:tcPr>
            <w:tcW w:w="2073"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120" w:after="12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Internal Verifier:</w:t>
            </w:r>
          </w:p>
        </w:tc>
        <w:tc>
          <w:tcPr>
            <w:tcW w:w="206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Louise Emanuel</w:t>
            </w:r>
          </w:p>
        </w:tc>
      </w:tr>
      <w:tr>
        <w:trPr>
          <w:trHeight w:val="1" w:hRule="atLeast"/>
          <w:jc w:val="left"/>
        </w:trPr>
        <w:tc>
          <w:tcPr>
            <w:tcW w:w="1937" w:type="dxa"/>
            <w:tcBorders>
              <w:top w:val="single" w:color="000000" w:sz="4"/>
              <w:left w:val="single" w:color="000000" w:sz="4"/>
              <w:bottom w:val="single" w:color="000000" w:sz="4"/>
              <w:right w:val="single" w:color="000000" w:sz="4"/>
            </w:tcBorders>
            <w:shd w:color="auto" w:fill="auto" w:val="pct15"/>
            <w:tcMar>
              <w:left w:w="108" w:type="dxa"/>
              <w:right w:w="108" w:type="dxa"/>
            </w:tcMar>
            <w:vAlign w:val="top"/>
          </w:tcPr>
          <w:p>
            <w:pPr>
              <w:spacing w:before="120" w:after="12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Assignment Title:</w:t>
            </w:r>
          </w:p>
        </w:tc>
        <w:tc>
          <w:tcPr>
            <w:tcW w:w="277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Social impact </w:t>
            </w:r>
          </w:p>
        </w:tc>
        <w:tc>
          <w:tcPr>
            <w:tcW w:w="2073" w:type="dxa"/>
            <w:tcBorders>
              <w:top w:val="single" w:color="000000" w:sz="4"/>
              <w:left w:val="single" w:color="000000" w:sz="4"/>
              <w:bottom w:val="single" w:color="000000" w:sz="4"/>
              <w:right w:val="single" w:color="000000" w:sz="4"/>
            </w:tcBorders>
            <w:shd w:color="auto" w:fill="auto" w:val="pct15"/>
            <w:tcMar>
              <w:left w:w="108" w:type="dxa"/>
              <w:right w:w="108" w:type="dxa"/>
            </w:tcMar>
            <w:vAlign w:val="top"/>
          </w:tcPr>
          <w:p>
            <w:pPr>
              <w:spacing w:before="120" w:after="12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Word count (or equivalent):</w:t>
            </w:r>
          </w:p>
        </w:tc>
        <w:tc>
          <w:tcPr>
            <w:tcW w:w="206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2000 words</w:t>
            </w:r>
          </w:p>
        </w:tc>
      </w:tr>
      <w:tr>
        <w:trPr>
          <w:trHeight w:val="1" w:hRule="atLeast"/>
          <w:jc w:val="left"/>
        </w:trPr>
        <w:tc>
          <w:tcPr>
            <w:tcW w:w="1937" w:type="dxa"/>
            <w:tcBorders>
              <w:top w:val="single" w:color="000000" w:sz="4"/>
              <w:left w:val="single" w:color="000000" w:sz="4"/>
              <w:bottom w:val="single" w:color="000000" w:sz="4"/>
              <w:right w:val="single" w:color="000000" w:sz="4"/>
            </w:tcBorders>
            <w:shd w:color="auto" w:fill="auto" w:val="pct15"/>
            <w:tcMar>
              <w:left w:w="108" w:type="dxa"/>
              <w:right w:w="108" w:type="dxa"/>
            </w:tcMar>
            <w:vAlign w:val="top"/>
          </w:tcPr>
          <w:p>
            <w:pPr>
              <w:spacing w:before="120" w:after="12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Submission deadline:</w:t>
            </w:r>
          </w:p>
        </w:tc>
        <w:tc>
          <w:tcPr>
            <w:tcW w:w="2773"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120" w:after="12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2</w:t>
            </w:r>
            <w:r>
              <w:rPr>
                <w:rFonts w:ascii="Arial" w:hAnsi="Arial" w:cs="Arial" w:eastAsia="Arial"/>
                <w:b/>
                <w:color w:val="auto"/>
                <w:spacing w:val="0"/>
                <w:position w:val="0"/>
                <w:sz w:val="22"/>
                <w:shd w:fill="auto" w:val="clear"/>
                <w:vertAlign w:val="superscript"/>
              </w:rPr>
              <w:t xml:space="preserve">nd</w:t>
            </w:r>
            <w:r>
              <w:rPr>
                <w:rFonts w:ascii="Arial" w:hAnsi="Arial" w:cs="Arial" w:eastAsia="Arial"/>
                <w:b/>
                <w:color w:val="auto"/>
                <w:spacing w:val="0"/>
                <w:position w:val="0"/>
                <w:sz w:val="22"/>
                <w:shd w:fill="auto" w:val="clear"/>
              </w:rPr>
              <w:t xml:space="preserve"> February 2023</w:t>
            </w:r>
          </w:p>
        </w:tc>
        <w:tc>
          <w:tcPr>
            <w:tcW w:w="2073" w:type="dxa"/>
            <w:tcBorders>
              <w:top w:val="single" w:color="000000" w:sz="4"/>
              <w:left w:val="single" w:color="000000" w:sz="4"/>
              <w:bottom w:val="single" w:color="000000" w:sz="4"/>
              <w:right w:val="single" w:color="000000" w:sz="4"/>
            </w:tcBorders>
            <w:shd w:color="auto" w:fill="auto" w:val="pct15"/>
            <w:tcMar>
              <w:left w:w="108" w:type="dxa"/>
              <w:right w:w="108" w:type="dxa"/>
            </w:tcMar>
            <w:vAlign w:val="top"/>
          </w:tcPr>
          <w:p>
            <w:pPr>
              <w:spacing w:before="120" w:after="12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Return date of provisional marks &amp; written feedback:</w:t>
            </w:r>
          </w:p>
        </w:tc>
        <w:tc>
          <w:tcPr>
            <w:tcW w:w="206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20" w:after="12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2</w:t>
            </w:r>
            <w:r>
              <w:rPr>
                <w:rFonts w:ascii="Arial" w:hAnsi="Arial" w:cs="Arial" w:eastAsia="Arial"/>
                <w:b/>
                <w:color w:val="auto"/>
                <w:spacing w:val="0"/>
                <w:position w:val="0"/>
                <w:sz w:val="22"/>
                <w:shd w:fill="auto" w:val="clear"/>
                <w:vertAlign w:val="superscript"/>
              </w:rPr>
              <w:t xml:space="preserve">nd</w:t>
            </w:r>
            <w:r>
              <w:rPr>
                <w:rFonts w:ascii="Arial" w:hAnsi="Arial" w:cs="Arial" w:eastAsia="Arial"/>
                <w:b/>
                <w:color w:val="auto"/>
                <w:spacing w:val="0"/>
                <w:position w:val="0"/>
                <w:sz w:val="22"/>
                <w:shd w:fill="auto" w:val="clear"/>
              </w:rPr>
              <w:t xml:space="preserve"> March 2023</w:t>
            </w:r>
          </w:p>
        </w:tc>
      </w:tr>
      <w:tr>
        <w:trPr>
          <w:trHeight w:val="1" w:hRule="atLeast"/>
          <w:jc w:val="left"/>
        </w:trPr>
        <w:tc>
          <w:tcPr>
            <w:tcW w:w="1937" w:type="dxa"/>
            <w:tcBorders>
              <w:top w:val="single" w:color="000000" w:sz="4"/>
              <w:left w:val="single" w:color="000000" w:sz="4"/>
              <w:bottom w:val="single" w:color="000000" w:sz="4"/>
              <w:right w:val="single" w:color="000000" w:sz="4"/>
            </w:tcBorders>
            <w:shd w:color="auto" w:fill="auto" w:val="pct15"/>
            <w:tcMar>
              <w:left w:w="108" w:type="dxa"/>
              <w:right w:w="108" w:type="dxa"/>
            </w:tcMar>
            <w:vAlign w:val="top"/>
          </w:tcPr>
          <w:p>
            <w:pPr>
              <w:spacing w:before="120" w:after="12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Submission method:</w:t>
            </w:r>
          </w:p>
        </w:tc>
        <w:tc>
          <w:tcPr>
            <w:tcW w:w="6913" w:type="dxa"/>
            <w:gridSpan w:val="3"/>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All written assessments, where practical and possible, must be submitted via Turnitin unless otherwise instructed by the Lecturer. (Please DO NOT put this assessment specification into Turnitin or it will match many similarities with other students’ submissions.)</w:t>
            </w:r>
          </w:p>
          <w:p>
            <w:pPr>
              <w:spacing w:before="120" w:after="120" w:line="24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Alternative submission method (if applicable): </w:t>
            </w:r>
          </w:p>
          <w:p>
            <w:pPr>
              <w:spacing w:before="120" w:after="120" w:line="24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Late submission of the assessment will result in a late penalty mark.  </w:t>
            </w:r>
            <w:r>
              <w:rPr>
                <w:rFonts w:ascii="Arial" w:hAnsi="Arial" w:cs="Arial" w:eastAsia="Arial"/>
                <w:color w:val="auto"/>
                <w:spacing w:val="0"/>
                <w:position w:val="0"/>
                <w:sz w:val="22"/>
                <w:shd w:fill="auto" w:val="clear"/>
              </w:rPr>
              <w:t xml:space="preserve">Penalties for late submission: Up to one week late, maximum mark of 40%.  Over one week late, 0%.  Only the Extenuating Circumstances Panel may approve a change to submission dates.</w:t>
            </w:r>
          </w:p>
        </w:tc>
      </w:tr>
      <w:tr>
        <w:trPr>
          <w:trHeight w:val="1" w:hRule="atLeast"/>
          <w:jc w:val="left"/>
        </w:trPr>
        <w:tc>
          <w:tcPr>
            <w:tcW w:w="1937" w:type="dxa"/>
            <w:tcBorders>
              <w:top w:val="single" w:color="000000" w:sz="4"/>
              <w:left w:val="single" w:color="000000" w:sz="4"/>
              <w:bottom w:val="single" w:color="000000" w:sz="4"/>
              <w:right w:val="single" w:color="000000" w:sz="4"/>
            </w:tcBorders>
            <w:shd w:color="auto" w:fill="auto" w:val="pct15"/>
            <w:tcMar>
              <w:left w:w="108" w:type="dxa"/>
              <w:right w:w="108" w:type="dxa"/>
            </w:tcMar>
            <w:vAlign w:val="top"/>
          </w:tcPr>
          <w:p>
            <w:pPr>
              <w:spacing w:before="120" w:after="12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Academic honesty / referencing:</w:t>
            </w:r>
          </w:p>
        </w:tc>
        <w:tc>
          <w:tcPr>
            <w:tcW w:w="6913" w:type="dxa"/>
            <w:gridSpan w:val="3"/>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120" w:after="120" w:line="240"/>
              <w:ind w:right="0" w:left="0" w:firstLine="0"/>
              <w:jc w:val="both"/>
              <w:rPr>
                <w:color w:val="auto"/>
                <w:spacing w:val="0"/>
                <w:position w:val="0"/>
                <w:sz w:val="22"/>
                <w:shd w:fill="auto" w:val="clear"/>
              </w:rPr>
            </w:pPr>
            <w:r>
              <w:rPr>
                <w:rFonts w:ascii="Arial" w:hAnsi="Arial" w:cs="Arial" w:eastAsia="Arial"/>
                <w:color w:val="auto"/>
                <w:spacing w:val="0"/>
                <w:position w:val="0"/>
                <w:sz w:val="22"/>
                <w:shd w:fill="auto" w:val="clear"/>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pPr>
        <w:spacing w:before="0" w:after="0" w:line="240"/>
        <w:ind w:right="0" w:left="0" w:firstLine="0"/>
        <w:jc w:val="left"/>
        <w:rPr>
          <w:rFonts w:ascii="Arial" w:hAnsi="Arial" w:cs="Arial" w:eastAsia="Arial"/>
          <w:color w:val="auto"/>
          <w:spacing w:val="0"/>
          <w:position w:val="0"/>
          <w:sz w:val="32"/>
          <w:shd w:fill="auto" w:val="clear"/>
        </w:rPr>
      </w:pPr>
    </w:p>
    <w:p>
      <w:pPr>
        <w:spacing w:before="0" w:after="0" w:line="240"/>
        <w:ind w:right="0" w:left="0" w:firstLine="0"/>
        <w:jc w:val="left"/>
        <w:rPr>
          <w:rFonts w:ascii="Arial" w:hAnsi="Arial" w:cs="Arial" w:eastAsia="Arial"/>
          <w:color w:val="auto"/>
          <w:spacing w:val="0"/>
          <w:position w:val="0"/>
          <w:sz w:val="32"/>
          <w:shd w:fill="auto" w:val="clear"/>
        </w:rPr>
      </w:pPr>
    </w:p>
    <w:p>
      <w:pPr>
        <w:spacing w:before="0" w:after="0" w:line="240"/>
        <w:ind w:right="0" w:left="0" w:firstLine="0"/>
        <w:jc w:val="left"/>
        <w:rPr>
          <w:rFonts w:ascii="Arial" w:hAnsi="Arial" w:cs="Arial" w:eastAsia="Arial"/>
          <w:color w:val="auto"/>
          <w:spacing w:val="0"/>
          <w:position w:val="0"/>
          <w:sz w:val="32"/>
          <w:shd w:fill="auto" w:val="clear"/>
        </w:rPr>
      </w:pPr>
    </w:p>
    <w:p>
      <w:pPr>
        <w:spacing w:before="0" w:after="0" w:line="240"/>
        <w:ind w:right="0" w:left="0" w:firstLine="0"/>
        <w:jc w:val="left"/>
        <w:rPr>
          <w:rFonts w:ascii="Arial" w:hAnsi="Arial" w:cs="Arial" w:eastAsia="Arial"/>
          <w:color w:val="auto"/>
          <w:spacing w:val="0"/>
          <w:position w:val="0"/>
          <w:sz w:val="32"/>
          <w:shd w:fill="auto" w:val="clear"/>
        </w:rPr>
      </w:pPr>
    </w:p>
    <w:p>
      <w:pPr>
        <w:spacing w:before="0" w:after="0" w:line="240"/>
        <w:ind w:right="0" w:left="0" w:firstLine="0"/>
        <w:jc w:val="left"/>
        <w:rPr>
          <w:rFonts w:ascii="Arial" w:hAnsi="Arial" w:cs="Arial" w:eastAsia="Arial"/>
          <w:color w:val="auto"/>
          <w:spacing w:val="0"/>
          <w:position w:val="0"/>
          <w:sz w:val="32"/>
          <w:shd w:fill="auto" w:val="clear"/>
        </w:rPr>
      </w:pPr>
    </w:p>
    <w:p>
      <w:pPr>
        <w:spacing w:before="0" w:after="0" w:line="240"/>
        <w:ind w:right="0" w:left="0" w:firstLine="0"/>
        <w:jc w:val="left"/>
        <w:rPr>
          <w:rFonts w:ascii="Arial" w:hAnsi="Arial" w:cs="Arial" w:eastAsia="Arial"/>
          <w:color w:val="auto"/>
          <w:spacing w:val="0"/>
          <w:position w:val="0"/>
          <w:sz w:val="32"/>
          <w:shd w:fill="auto" w:val="clear"/>
        </w:rPr>
      </w:pPr>
    </w:p>
    <w:p>
      <w:pPr>
        <w:spacing w:before="0" w:after="0" w:line="240"/>
        <w:ind w:right="0" w:left="0" w:firstLine="0"/>
        <w:jc w:val="left"/>
        <w:rPr>
          <w:rFonts w:ascii="Arial" w:hAnsi="Arial" w:cs="Arial" w:eastAsia="Arial"/>
          <w:color w:val="auto"/>
          <w:spacing w:val="0"/>
          <w:position w:val="0"/>
          <w:sz w:val="32"/>
          <w:shd w:fill="auto" w:val="clear"/>
        </w:rPr>
      </w:pPr>
      <w:r>
        <w:rPr>
          <w:rFonts w:ascii="Arial" w:hAnsi="Arial" w:cs="Arial" w:eastAsia="Arial"/>
          <w:color w:val="auto"/>
          <w:spacing w:val="0"/>
          <w:position w:val="0"/>
          <w:sz w:val="32"/>
          <w:shd w:fill="auto" w:val="clear"/>
        </w:rPr>
        <w:t xml:space="preserve"> </w:t>
      </w:r>
    </w:p>
    <w:p>
      <w:pPr>
        <w:spacing w:before="0" w:after="0" w:line="240"/>
        <w:ind w:right="0" w:left="0" w:firstLine="0"/>
        <w:jc w:val="left"/>
        <w:rPr>
          <w:rFonts w:ascii="Arial" w:hAnsi="Arial" w:cs="Arial" w:eastAsia="Arial"/>
          <w:color w:val="auto"/>
          <w:spacing w:val="0"/>
          <w:position w:val="0"/>
          <w:sz w:val="32"/>
          <w:shd w:fill="auto" w:val="clear"/>
        </w:rPr>
      </w:pPr>
    </w:p>
    <w:p>
      <w:pPr>
        <w:spacing w:before="0" w:after="0" w:line="240"/>
        <w:ind w:right="0" w:left="0" w:firstLine="0"/>
        <w:jc w:val="left"/>
        <w:rPr>
          <w:rFonts w:ascii="Arial" w:hAnsi="Arial" w:cs="Arial" w:eastAsia="Arial"/>
          <w:color w:val="auto"/>
          <w:spacing w:val="0"/>
          <w:position w:val="0"/>
          <w:sz w:val="32"/>
          <w:shd w:fill="auto" w:val="clear"/>
        </w:rPr>
      </w:pPr>
    </w:p>
    <w:tbl>
      <w:tblPr>
        <w:tblInd w:w="392" w:type="dxa"/>
      </w:tblPr>
      <w:tblGrid>
        <w:gridCol w:w="8850"/>
      </w:tblGrid>
      <w:tr>
        <w:trPr>
          <w:trHeight w:val="1" w:hRule="atLeast"/>
          <w:jc w:val="left"/>
        </w:trPr>
        <w:tc>
          <w:tcPr>
            <w:tcW w:w="8850" w:type="dxa"/>
            <w:tcBorders>
              <w:top w:val="single" w:color="000000" w:sz="4"/>
              <w:left w:val="single" w:color="000000" w:sz="4"/>
              <w:bottom w:val="single" w:color="000000" w:sz="4"/>
              <w:right w:val="single" w:color="000000" w:sz="4"/>
            </w:tcBorders>
            <w:shd w:color="auto" w:fill="auto" w:val="pct10"/>
            <w:tcMar>
              <w:left w:w="108" w:type="dxa"/>
              <w:right w:w="108" w:type="dxa"/>
            </w:tcMar>
            <w:vAlign w:val="top"/>
          </w:tcPr>
          <w:p>
            <w:pPr>
              <w:spacing w:before="0" w:after="0" w:line="240"/>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Module Learning Outcomes </w:t>
            </w:r>
          </w:p>
          <w:p>
            <w:pPr>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(from module syllabus)</w:t>
            </w:r>
          </w:p>
        </w:tc>
      </w:tr>
      <w:tr>
        <w:trPr>
          <w:trHeight w:val="1" w:hRule="atLeast"/>
          <w:jc w:val="left"/>
        </w:trPr>
        <w:tc>
          <w:tcPr>
            <w:tcW w:w="885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36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Upon the successful completion of this module, the student should be able to:</w:t>
            </w:r>
          </w:p>
          <w:p>
            <w:pPr>
              <w:spacing w:before="0" w:after="0" w:line="240"/>
              <w:ind w:right="0" w:left="360" w:firstLine="0"/>
              <w:jc w:val="left"/>
              <w:rPr>
                <w:rFonts w:ascii="Arial" w:hAnsi="Arial" w:cs="Arial" w:eastAsia="Arial"/>
                <w:color w:val="auto"/>
                <w:spacing w:val="0"/>
                <w:position w:val="0"/>
                <w:sz w:val="22"/>
                <w:shd w:fill="auto" w:val="clear"/>
              </w:rPr>
            </w:pPr>
          </w:p>
          <w:p>
            <w:pPr>
              <w:spacing w:before="0" w:after="0" w:line="240"/>
              <w:ind w:right="0" w:left="36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ab/>
              <w:t xml:space="preserve">Demonstrate knowledge and understanding of the underlying concepts and principles of     how social enterprises operate and function</w:t>
            </w:r>
          </w:p>
          <w:p>
            <w:pPr>
              <w:spacing w:before="0" w:after="0" w:line="240"/>
              <w:ind w:right="0" w:left="36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ab/>
              <w:t xml:space="preserve">Evaluate the role of social enterprises for economy and society</w:t>
            </w:r>
          </w:p>
          <w:p>
            <w:pPr>
              <w:spacing w:before="0" w:after="0" w:line="240"/>
              <w:ind w:right="0" w:left="0" w:firstLine="0"/>
              <w:jc w:val="left"/>
              <w:rPr>
                <w:color w:val="auto"/>
                <w:spacing w:val="0"/>
                <w:position w:val="0"/>
                <w:sz w:val="22"/>
                <w:shd w:fill="auto" w:val="clear"/>
              </w:rPr>
            </w:pPr>
          </w:p>
        </w:tc>
      </w:tr>
    </w:tbl>
    <w:p>
      <w:pPr>
        <w:spacing w:before="0" w:after="0" w:line="240"/>
        <w:ind w:right="0" w:left="0" w:firstLine="0"/>
        <w:jc w:val="left"/>
        <w:rPr>
          <w:rFonts w:ascii="Arial" w:hAnsi="Arial" w:cs="Arial" w:eastAsia="Arial"/>
          <w:b/>
          <w:color w:val="auto"/>
          <w:spacing w:val="0"/>
          <w:position w:val="0"/>
          <w:sz w:val="22"/>
          <w:shd w:fill="auto" w:val="clear"/>
        </w:rPr>
      </w:pPr>
    </w:p>
    <w:p>
      <w:pPr>
        <w:spacing w:before="0" w:after="0" w:line="240"/>
        <w:ind w:right="0" w:left="0" w:firstLine="0"/>
        <w:jc w:val="left"/>
        <w:rPr>
          <w:rFonts w:ascii="Arial" w:hAnsi="Arial" w:cs="Arial" w:eastAsia="Arial"/>
          <w:b/>
          <w:color w:val="auto"/>
          <w:spacing w:val="0"/>
          <w:position w:val="0"/>
          <w:sz w:val="22"/>
          <w:shd w:fill="auto" w:val="clear"/>
        </w:rPr>
      </w:pPr>
    </w:p>
    <w:p>
      <w:pPr>
        <w:spacing w:before="0" w:after="0" w:line="240"/>
        <w:ind w:right="0" w:left="0" w:firstLine="0"/>
        <w:jc w:val="left"/>
        <w:rPr>
          <w:rFonts w:ascii="Arial" w:hAnsi="Arial" w:cs="Arial" w:eastAsia="Arial"/>
          <w:b/>
          <w:color w:val="auto"/>
          <w:spacing w:val="0"/>
          <w:position w:val="0"/>
          <w:sz w:val="22"/>
          <w:shd w:fill="auto" w:val="clear"/>
        </w:rPr>
      </w:pPr>
    </w:p>
    <w:tbl>
      <w:tblPr>
        <w:tblInd w:w="392" w:type="dxa"/>
      </w:tblPr>
      <w:tblGrid>
        <w:gridCol w:w="8850"/>
      </w:tblGrid>
      <w:tr>
        <w:trPr>
          <w:trHeight w:val="1" w:hRule="atLeast"/>
          <w:jc w:val="left"/>
        </w:trPr>
        <w:tc>
          <w:tcPr>
            <w:tcW w:w="8850" w:type="dxa"/>
            <w:tcBorders>
              <w:top w:val="single" w:color="000000" w:sz="4"/>
              <w:left w:val="single" w:color="000000" w:sz="4"/>
              <w:bottom w:val="single" w:color="000000" w:sz="4"/>
              <w:right w:val="single" w:color="000000" w:sz="4"/>
            </w:tcBorders>
            <w:shd w:color="auto" w:fill="c0c0c0" w:val="clear"/>
            <w:tcMar>
              <w:left w:w="108" w:type="dxa"/>
              <w:right w:w="108" w:type="dxa"/>
            </w:tcMar>
            <w:vAlign w:val="top"/>
          </w:tcPr>
          <w:p>
            <w:pPr>
              <w:spacing w:before="0" w:after="0" w:line="240"/>
              <w:ind w:right="0" w:left="0" w:firstLine="0"/>
              <w:jc w:val="center"/>
              <w:rPr>
                <w:rFonts w:ascii="Arial" w:hAnsi="Arial" w:cs="Arial" w:eastAsia="Arial"/>
                <w:color w:val="auto"/>
                <w:spacing w:val="0"/>
                <w:position w:val="0"/>
                <w:sz w:val="32"/>
                <w:shd w:fill="auto" w:val="clear"/>
              </w:rPr>
            </w:pPr>
            <w:r>
              <w:rPr>
                <w:rFonts w:ascii="Arial" w:hAnsi="Arial" w:cs="Arial" w:eastAsia="Arial"/>
                <w:color w:val="auto"/>
                <w:spacing w:val="0"/>
                <w:position w:val="0"/>
                <w:sz w:val="32"/>
                <w:shd w:fill="auto" w:val="clear"/>
              </w:rPr>
              <w:t xml:space="preserve"> </w:t>
            </w:r>
          </w:p>
          <w:p>
            <w:pPr>
              <w:spacing w:before="0" w:after="0" w:line="240"/>
              <w:ind w:right="0" w:left="0" w:firstLine="0"/>
              <w:jc w:val="center"/>
              <w:rPr>
                <w:color w:val="auto"/>
                <w:spacing w:val="0"/>
                <w:position w:val="0"/>
                <w:shd w:fill="auto" w:val="clear"/>
              </w:rPr>
            </w:pPr>
            <w:r>
              <w:rPr>
                <w:rFonts w:ascii="Arial" w:hAnsi="Arial" w:cs="Arial" w:eastAsia="Arial"/>
                <w:b/>
                <w:color w:val="auto"/>
                <w:spacing w:val="0"/>
                <w:position w:val="0"/>
                <w:sz w:val="40"/>
                <w:shd w:fill="auto" w:val="clear"/>
              </w:rPr>
              <w:t xml:space="preserve">TASK DESCRIPTION</w:t>
            </w:r>
          </w:p>
        </w:tc>
      </w:tr>
    </w:tbl>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720" w:firstLine="0"/>
        <w:jc w:val="left"/>
        <w:rPr>
          <w:rFonts w:ascii="Arial" w:hAnsi="Arial" w:cs="Arial" w:eastAsia="Arial"/>
          <w:color w:val="auto"/>
          <w:spacing w:val="0"/>
          <w:position w:val="0"/>
          <w:sz w:val="24"/>
          <w:shd w:fill="auto" w:val="clear"/>
        </w:rPr>
      </w:pPr>
    </w:p>
    <w:p>
      <w:pPr>
        <w:spacing w:before="0" w:after="0" w:line="240"/>
        <w:ind w:right="0" w:left="72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Assess the social impact of a chosen Social Enterprise, you should use the social audit network social impact measurement tool as a structure.  </w:t>
      </w:r>
    </w:p>
    <w:p>
      <w:pPr>
        <w:spacing w:before="0" w:after="0" w:line="240"/>
        <w:ind w:right="0" w:left="720" w:firstLine="0"/>
        <w:jc w:val="left"/>
        <w:rPr>
          <w:rFonts w:ascii="Arial" w:hAnsi="Arial" w:cs="Arial" w:eastAsia="Arial"/>
          <w:color w:val="auto"/>
          <w:spacing w:val="0"/>
          <w:position w:val="0"/>
          <w:sz w:val="24"/>
          <w:shd w:fill="auto" w:val="clear"/>
        </w:rPr>
      </w:pPr>
    </w:p>
    <w:p>
      <w:pPr>
        <w:spacing w:before="0" w:after="0" w:line="240"/>
        <w:ind w:right="0" w:left="72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Your work should be presented in essay style and should of 2,000 (+/- 10% acceptable).  Within your work you should consider the reasons behind the growth of Social Enterprise,  You should discuss a range of theory, drawing from work discussed within the module as well as your own additional research.</w:t>
      </w:r>
    </w:p>
    <w:p>
      <w:pPr>
        <w:spacing w:before="0" w:after="0" w:line="240"/>
        <w:ind w:right="0" w:left="720" w:firstLine="0"/>
        <w:jc w:val="left"/>
        <w:rPr>
          <w:rFonts w:ascii="Arial" w:hAnsi="Arial" w:cs="Arial" w:eastAsia="Arial"/>
          <w:color w:val="auto"/>
          <w:spacing w:val="0"/>
          <w:position w:val="0"/>
          <w:sz w:val="24"/>
          <w:shd w:fill="auto" w:val="clear"/>
        </w:rPr>
      </w:pPr>
    </w:p>
    <w:p>
      <w:pPr>
        <w:spacing w:before="0" w:after="0" w:line="240"/>
        <w:ind w:right="0" w:left="720" w:firstLine="0"/>
        <w:jc w:val="left"/>
        <w:rPr>
          <w:rFonts w:ascii="Arial" w:hAnsi="Arial" w:cs="Arial" w:eastAsia="Arial"/>
          <w:color w:val="auto"/>
          <w:spacing w:val="0"/>
          <w:position w:val="0"/>
          <w:sz w:val="24"/>
          <w:shd w:fill="auto" w:val="clear"/>
        </w:rPr>
      </w:pPr>
    </w:p>
    <w:p>
      <w:pPr>
        <w:spacing w:before="0" w:after="0" w:line="240"/>
        <w:ind w:right="0" w:left="720" w:firstLine="0"/>
        <w:jc w:val="left"/>
        <w:rPr>
          <w:rFonts w:ascii="Arial" w:hAnsi="Arial" w:cs="Arial" w:eastAsia="Arial"/>
          <w:color w:val="auto"/>
          <w:spacing w:val="0"/>
          <w:position w:val="0"/>
          <w:sz w:val="24"/>
          <w:shd w:fill="auto" w:val="clear"/>
        </w:rPr>
      </w:pPr>
    </w:p>
    <w:p>
      <w:pPr>
        <w:spacing w:before="0" w:after="0" w:line="240"/>
        <w:ind w:right="0" w:left="720" w:firstLine="0"/>
        <w:jc w:val="left"/>
        <w:rPr>
          <w:rFonts w:ascii="Arial" w:hAnsi="Arial" w:cs="Arial" w:eastAsia="Arial"/>
          <w:color w:val="auto"/>
          <w:spacing w:val="0"/>
          <w:position w:val="0"/>
          <w:sz w:val="24"/>
          <w:shd w:fill="auto" w:val="clear"/>
        </w:rPr>
      </w:pPr>
    </w:p>
    <w:p>
      <w:pPr>
        <w:spacing w:before="0" w:after="0" w:line="240"/>
        <w:ind w:right="0" w:left="720" w:firstLine="0"/>
        <w:jc w:val="left"/>
        <w:rPr>
          <w:rFonts w:ascii="Arial" w:hAnsi="Arial" w:cs="Arial" w:eastAsia="Arial"/>
          <w:color w:val="auto"/>
          <w:spacing w:val="0"/>
          <w:position w:val="0"/>
          <w:sz w:val="24"/>
          <w:shd w:fill="auto" w:val="clear"/>
        </w:rPr>
      </w:pPr>
    </w:p>
    <w:p>
      <w:pPr>
        <w:spacing w:before="0" w:after="0" w:line="276"/>
        <w:ind w:right="0" w:left="0" w:firstLine="0"/>
        <w:jc w:val="left"/>
        <w:rPr>
          <w:rFonts w:ascii="Arial" w:hAnsi="Arial" w:cs="Arial" w:eastAsia="Arial"/>
          <w:b/>
          <w:color w:val="auto"/>
          <w:spacing w:val="0"/>
          <w:position w:val="0"/>
          <w:sz w:val="28"/>
          <w:shd w:fill="auto" w:val="clear"/>
        </w:rPr>
      </w:pPr>
    </w:p>
    <w:p>
      <w:pPr>
        <w:spacing w:before="0" w:after="0" w:line="276"/>
        <w:ind w:right="0" w:left="0" w:firstLine="0"/>
        <w:jc w:val="left"/>
        <w:rPr>
          <w:rFonts w:ascii="Arial" w:hAnsi="Arial" w:cs="Arial" w:eastAsia="Arial"/>
          <w:b/>
          <w:color w:val="auto"/>
          <w:spacing w:val="0"/>
          <w:position w:val="0"/>
          <w:sz w:val="28"/>
          <w:shd w:fill="auto" w:val="clear"/>
        </w:rPr>
      </w:pPr>
    </w:p>
    <w:p>
      <w:pPr>
        <w:keepNext w:val="true"/>
        <w:keepLines w:val="true"/>
        <w:spacing w:before="480" w:after="480" w:line="276"/>
        <w:ind w:right="0" w:left="0" w:firstLine="0"/>
        <w:jc w:val="left"/>
        <w:rPr>
          <w:rFonts w:ascii="Arial" w:hAnsi="Arial" w:cs="Arial" w:eastAsia="Arial"/>
          <w:b/>
          <w:color w:val="auto"/>
          <w:spacing w:val="0"/>
          <w:position w:val="0"/>
          <w:sz w:val="28"/>
          <w:shd w:fill="FFFFFF" w:val="clear"/>
        </w:rPr>
      </w:pPr>
      <w:r>
        <w:rPr>
          <w:rFonts w:ascii="Arial" w:hAnsi="Arial" w:cs="Arial" w:eastAsia="Arial"/>
          <w:b/>
          <w:color w:val="auto"/>
          <w:spacing w:val="0"/>
          <w:position w:val="0"/>
          <w:sz w:val="28"/>
          <w:shd w:fill="FFFFFF" w:val="clear"/>
        </w:rPr>
        <w:t xml:space="preserve">Introduction</w:t>
      </w:r>
    </w:p>
    <w:p>
      <w:pPr>
        <w:spacing w:before="0" w:after="200" w:line="276"/>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 first discovered Aberystwyth Food Surplus by chance when I walked past their premises one day. I decided to find out more with a view to visiting them in the future.  I am interested in this social enterprise called Aberystwyth Food Surplus (AFS) for a number of reasons.</w:t>
      </w:r>
    </w:p>
    <w:p>
      <w:pPr>
        <w:numPr>
          <w:ilvl w:val="0"/>
          <w:numId w:val="55"/>
        </w:numPr>
        <w:spacing w:before="0" w:after="0" w:line="276"/>
        <w:ind w:right="0" w:left="720" w:hanging="360"/>
        <w:jc w:val="left"/>
        <w:rPr>
          <w:rFonts w:ascii="Arial" w:hAnsi="Arial" w:cs="Arial" w:eastAsia="Arial"/>
          <w:color w:val="auto"/>
          <w:spacing w:val="0"/>
          <w:position w:val="0"/>
          <w:sz w:val="24"/>
          <w:u w:val="single"/>
          <w:shd w:fill="auto" w:val="clear"/>
        </w:rPr>
      </w:pPr>
      <w:r>
        <w:rPr>
          <w:rFonts w:ascii="Arial" w:hAnsi="Arial" w:cs="Arial" w:eastAsia="Arial"/>
          <w:color w:val="auto"/>
          <w:spacing w:val="0"/>
          <w:position w:val="0"/>
          <w:sz w:val="24"/>
          <w:shd w:fill="auto" w:val="clear"/>
        </w:rPr>
        <w:t xml:space="preserve">They help people who don’t have a lot of money;</w:t>
      </w:r>
    </w:p>
    <w:p>
      <w:pPr>
        <w:numPr>
          <w:ilvl w:val="0"/>
          <w:numId w:val="55"/>
        </w:numPr>
        <w:spacing w:before="0" w:after="0" w:line="276"/>
        <w:ind w:right="0" w:left="720" w:hanging="360"/>
        <w:jc w:val="left"/>
        <w:rPr>
          <w:rFonts w:ascii="Arial" w:hAnsi="Arial" w:cs="Arial" w:eastAsia="Arial"/>
          <w:color w:val="auto"/>
          <w:spacing w:val="0"/>
          <w:position w:val="0"/>
          <w:sz w:val="24"/>
          <w:u w:val="single"/>
          <w:shd w:fill="auto" w:val="clear"/>
        </w:rPr>
      </w:pPr>
      <w:r>
        <w:rPr>
          <w:rFonts w:ascii="Arial" w:hAnsi="Arial" w:cs="Arial" w:eastAsia="Arial"/>
          <w:color w:val="auto"/>
          <w:spacing w:val="0"/>
          <w:position w:val="0"/>
          <w:sz w:val="24"/>
          <w:shd w:fill="auto" w:val="clear"/>
        </w:rPr>
        <w:t xml:space="preserve">They do work that is good for the environment ie they put surplus food to good use, for example, they distribute surplus out of date supermarket food for people to eat.</w:t>
      </w:r>
    </w:p>
    <w:p>
      <w:pPr>
        <w:numPr>
          <w:ilvl w:val="0"/>
          <w:numId w:val="55"/>
        </w:numPr>
        <w:spacing w:before="0" w:after="0" w:line="276"/>
        <w:ind w:right="0" w:left="720" w:hanging="360"/>
        <w:jc w:val="left"/>
        <w:rPr>
          <w:rFonts w:ascii="Arial" w:hAnsi="Arial" w:cs="Arial" w:eastAsia="Arial"/>
          <w:color w:val="auto"/>
          <w:spacing w:val="0"/>
          <w:position w:val="0"/>
          <w:sz w:val="24"/>
          <w:u w:val="single"/>
          <w:shd w:fill="auto" w:val="clear"/>
        </w:rPr>
      </w:pPr>
      <w:r>
        <w:rPr>
          <w:rFonts w:ascii="Arial" w:hAnsi="Arial" w:cs="Arial" w:eastAsia="Arial"/>
          <w:color w:val="auto"/>
          <w:spacing w:val="0"/>
          <w:position w:val="0"/>
          <w:sz w:val="24"/>
          <w:shd w:fill="auto" w:val="clear"/>
        </w:rPr>
        <w:t xml:space="preserve">They also have an interest in composting</w:t>
      </w:r>
    </w:p>
    <w:p>
      <w:pPr>
        <w:numPr>
          <w:ilvl w:val="0"/>
          <w:numId w:val="55"/>
        </w:numPr>
        <w:spacing w:before="0" w:after="0" w:line="276"/>
        <w:ind w:right="0" w:left="720" w:hanging="360"/>
        <w:jc w:val="left"/>
        <w:rPr>
          <w:rFonts w:ascii="Arial" w:hAnsi="Arial" w:cs="Arial" w:eastAsia="Arial"/>
          <w:color w:val="auto"/>
          <w:spacing w:val="0"/>
          <w:position w:val="0"/>
          <w:sz w:val="24"/>
          <w:u w:val="single"/>
          <w:shd w:fill="auto" w:val="clear"/>
        </w:rPr>
      </w:pPr>
      <w:r>
        <w:rPr>
          <w:rFonts w:ascii="Arial" w:hAnsi="Arial" w:cs="Arial" w:eastAsia="Arial"/>
          <w:color w:val="auto"/>
          <w:spacing w:val="0"/>
          <w:position w:val="0"/>
          <w:sz w:val="24"/>
          <w:shd w:fill="auto" w:val="clear"/>
        </w:rPr>
        <w:t xml:space="preserve">They have interesting opinions about food production and distribution</w:t>
      </w:r>
    </w:p>
    <w:p>
      <w:pPr>
        <w:numPr>
          <w:ilvl w:val="0"/>
          <w:numId w:val="55"/>
        </w:numPr>
        <w:spacing w:before="0" w:after="200" w:line="276"/>
        <w:ind w:right="0" w:left="720" w:hanging="360"/>
        <w:jc w:val="left"/>
        <w:rPr>
          <w:rFonts w:ascii="Arial" w:hAnsi="Arial" w:cs="Arial" w:eastAsia="Arial"/>
          <w:color w:val="auto"/>
          <w:spacing w:val="0"/>
          <w:position w:val="0"/>
          <w:sz w:val="24"/>
          <w:u w:val="single"/>
          <w:shd w:fill="auto" w:val="clear"/>
        </w:rPr>
      </w:pPr>
      <w:r>
        <w:rPr>
          <w:rFonts w:ascii="Arial" w:hAnsi="Arial" w:cs="Arial" w:eastAsia="Arial"/>
          <w:color w:val="auto"/>
          <w:spacing w:val="0"/>
          <w:position w:val="0"/>
          <w:sz w:val="24"/>
          <w:shd w:fill="auto" w:val="clear"/>
        </w:rPr>
        <w:t xml:space="preserve">They have a seed library supported by many people.</w:t>
      </w:r>
    </w:p>
    <w:p>
      <w:pPr>
        <w:keepNext w:val="true"/>
        <w:keepLines w:val="true"/>
        <w:spacing w:before="480" w:after="480" w:line="276"/>
        <w:ind w:right="0" w:left="0" w:firstLine="0"/>
        <w:jc w:val="left"/>
        <w:rPr>
          <w:rFonts w:ascii="Arial" w:hAnsi="Arial" w:cs="Arial" w:eastAsia="Arial"/>
          <w:b/>
          <w:color w:val="auto"/>
          <w:spacing w:val="0"/>
          <w:position w:val="0"/>
          <w:sz w:val="28"/>
          <w:shd w:fill="FFFFFF" w:val="clear"/>
        </w:rPr>
      </w:pPr>
    </w:p>
    <w:p>
      <w:pPr>
        <w:keepNext w:val="true"/>
        <w:keepLines w:val="true"/>
        <w:spacing w:before="480" w:after="480" w:line="276"/>
        <w:ind w:right="0" w:left="0" w:firstLine="0"/>
        <w:jc w:val="left"/>
        <w:rPr>
          <w:rFonts w:ascii="Arial" w:hAnsi="Arial" w:cs="Arial" w:eastAsia="Arial"/>
          <w:b/>
          <w:color w:val="auto"/>
          <w:spacing w:val="0"/>
          <w:position w:val="0"/>
          <w:sz w:val="28"/>
          <w:shd w:fill="FFFFFF" w:val="clear"/>
        </w:rPr>
      </w:pPr>
      <w:r>
        <w:rPr>
          <w:rFonts w:ascii="Arial" w:hAnsi="Arial" w:cs="Arial" w:eastAsia="Arial"/>
          <w:b/>
          <w:color w:val="auto"/>
          <w:spacing w:val="0"/>
          <w:position w:val="0"/>
          <w:sz w:val="28"/>
          <w:shd w:fill="FFFFFF" w:val="clear"/>
        </w:rPr>
        <w:t xml:space="preserve">Aberystwyth Food Surplus</w:t>
      </w:r>
    </w:p>
    <w:p>
      <w:pPr>
        <w:spacing w:before="0" w:after="480" w:line="276"/>
        <w:ind w:right="0" w:left="0" w:firstLine="0"/>
        <w:jc w:val="left"/>
        <w:rPr>
          <w:rFonts w:ascii="Arial" w:hAnsi="Arial" w:cs="Arial" w:eastAsia="Arial"/>
          <w:color w:val="auto"/>
          <w:spacing w:val="0"/>
          <w:position w:val="0"/>
          <w:sz w:val="28"/>
          <w:shd w:fill="FFFFFF" w:val="clear"/>
        </w:rPr>
      </w:pPr>
      <w:r>
        <w:rPr>
          <w:rFonts w:ascii="Arial" w:hAnsi="Arial" w:cs="Arial" w:eastAsia="Arial"/>
          <w:color w:val="auto"/>
          <w:spacing w:val="0"/>
          <w:position w:val="0"/>
          <w:sz w:val="28"/>
          <w:shd w:fill="FFFFFF" w:val="clear"/>
        </w:rPr>
        <w:t xml:space="preserve">Aberystwyth Food Surplus is a social enterprise i.e. a not for profit organization concerned with tackling food waste. </w:t>
      </w:r>
    </w:p>
    <w:p>
      <w:pPr>
        <w:spacing w:before="0" w:after="480" w:line="276"/>
        <w:ind w:right="0" w:left="720" w:firstLine="720"/>
        <w:jc w:val="left"/>
        <w:rPr>
          <w:rFonts w:ascii="Arial" w:hAnsi="Arial" w:cs="Arial" w:eastAsia="Arial"/>
          <w:i/>
          <w:color w:val="auto"/>
          <w:spacing w:val="0"/>
          <w:position w:val="0"/>
          <w:sz w:val="28"/>
          <w:shd w:fill="FFFFFF" w:val="clear"/>
        </w:rPr>
      </w:pPr>
      <w:r>
        <w:rPr>
          <w:rFonts w:ascii="Arial" w:hAnsi="Arial" w:cs="Arial" w:eastAsia="Arial"/>
          <w:i/>
          <w:color w:val="auto"/>
          <w:spacing w:val="0"/>
          <w:position w:val="0"/>
          <w:sz w:val="28"/>
          <w:shd w:fill="FFFFFF" w:val="clear"/>
        </w:rPr>
        <w:t xml:space="preserve">Aber Food Surplus is run by the community for the community, involving people of all ages and backgrounds. Valuing and sharing food makes us happier, and healthier and brings us closer together.</w:t>
      </w:r>
    </w:p>
    <w:p>
      <w:pPr>
        <w:keepNext w:val="true"/>
        <w:keepLines w:val="true"/>
        <w:spacing w:before="480" w:after="0" w:line="276"/>
        <w:ind w:right="0" w:left="0" w:firstLine="0"/>
        <w:jc w:val="left"/>
        <w:rPr>
          <w:rFonts w:ascii="Cambria" w:hAnsi="Cambria" w:cs="Cambria" w:eastAsia="Cambria"/>
          <w:b/>
          <w:color w:val="auto"/>
          <w:spacing w:val="0"/>
          <w:position w:val="0"/>
          <w:sz w:val="28"/>
          <w:shd w:fill="auto" w:val="clear"/>
        </w:rPr>
      </w:pPr>
      <w:r>
        <w:rPr>
          <w:rFonts w:ascii="Cambria" w:hAnsi="Cambria" w:cs="Cambria" w:eastAsia="Cambria"/>
          <w:b/>
          <w:color w:val="auto"/>
          <w:spacing w:val="0"/>
          <w:position w:val="0"/>
          <w:sz w:val="28"/>
          <w:shd w:fill="auto" w:val="clear"/>
        </w:rPr>
        <w:t xml:space="preserve"> </w:t>
      </w:r>
    </w:p>
    <w:p>
      <w:pPr>
        <w:keepNext w:val="true"/>
        <w:keepLines w:val="true"/>
        <w:spacing w:before="480" w:after="0" w:line="276"/>
        <w:ind w:right="0" w:left="0" w:firstLine="0"/>
        <w:jc w:val="left"/>
        <w:rPr>
          <w:rFonts w:ascii="Arial" w:hAnsi="Arial" w:cs="Arial" w:eastAsia="Arial"/>
          <w:b/>
          <w:color w:val="auto"/>
          <w:spacing w:val="0"/>
          <w:position w:val="0"/>
          <w:sz w:val="28"/>
          <w:shd w:fill="auto" w:val="clear"/>
        </w:rPr>
      </w:pPr>
    </w:p>
    <w:p>
      <w:pPr>
        <w:keepNext w:val="true"/>
        <w:keepLines w:val="true"/>
        <w:spacing w:before="480" w:after="0" w:line="276"/>
        <w:ind w:right="0" w:left="0" w:firstLine="0"/>
        <w:jc w:val="left"/>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28"/>
          <w:shd w:fill="auto" w:val="clear"/>
        </w:rPr>
        <w:t xml:space="preserve">Using the Social Audit Network Tool</w:t>
      </w:r>
    </w:p>
    <w:p>
      <w:pPr>
        <w:spacing w:before="0" w:after="200" w:line="276"/>
        <w:ind w:right="0" w:left="0" w:firstLine="0"/>
        <w:jc w:val="left"/>
        <w:rPr>
          <w:rFonts w:ascii="Arial" w:hAnsi="Arial" w:cs="Arial" w:eastAsia="Arial"/>
          <w:color w:val="auto"/>
          <w:spacing w:val="0"/>
          <w:position w:val="0"/>
          <w:sz w:val="28"/>
          <w:shd w:fill="auto" w:val="clear"/>
        </w:rPr>
      </w:pPr>
    </w:p>
    <w:p>
      <w:pPr>
        <w:spacing w:before="0" w:after="200" w:line="276"/>
        <w:ind w:right="0" w:left="0" w:firstLine="0"/>
        <w:jc w:val="left"/>
        <w:rPr>
          <w:rFonts w:ascii="Arial" w:hAnsi="Arial" w:cs="Arial" w:eastAsia="Arial"/>
          <w:color w:val="auto"/>
          <w:spacing w:val="0"/>
          <w:position w:val="0"/>
          <w:sz w:val="28"/>
          <w:shd w:fill="auto" w:val="clear"/>
        </w:rPr>
      </w:pPr>
      <w:r>
        <w:rPr>
          <w:rFonts w:ascii="Arial" w:hAnsi="Arial" w:cs="Arial" w:eastAsia="Arial"/>
          <w:color w:val="auto"/>
          <w:spacing w:val="0"/>
          <w:position w:val="0"/>
          <w:sz w:val="28"/>
          <w:shd w:fill="auto" w:val="clear"/>
        </w:rPr>
        <w:t xml:space="preserve">My understanding of this tool is that we should ask four questions.</w:t>
      </w:r>
    </w:p>
    <w:p>
      <w:pPr>
        <w:numPr>
          <w:ilvl w:val="0"/>
          <w:numId w:val="62"/>
        </w:numPr>
        <w:spacing w:before="0" w:after="0" w:line="276"/>
        <w:ind w:right="0" w:left="720" w:hanging="360"/>
        <w:jc w:val="left"/>
        <w:rPr>
          <w:rFonts w:ascii="Arial" w:hAnsi="Arial" w:cs="Arial" w:eastAsia="Arial"/>
          <w:color w:val="auto"/>
          <w:spacing w:val="0"/>
          <w:position w:val="0"/>
          <w:sz w:val="28"/>
          <w:shd w:fill="auto" w:val="clear"/>
        </w:rPr>
      </w:pPr>
      <w:r>
        <w:rPr>
          <w:rFonts w:ascii="Arial" w:hAnsi="Arial" w:cs="Arial" w:eastAsia="Arial"/>
          <w:color w:val="auto"/>
          <w:spacing w:val="0"/>
          <w:position w:val="0"/>
          <w:sz w:val="28"/>
          <w:shd w:fill="auto" w:val="clear"/>
        </w:rPr>
        <w:t xml:space="preserve">What difference do we want to make?</w:t>
      </w:r>
    </w:p>
    <w:p>
      <w:pPr>
        <w:numPr>
          <w:ilvl w:val="0"/>
          <w:numId w:val="62"/>
        </w:numPr>
        <w:spacing w:before="0" w:after="0" w:line="276"/>
        <w:ind w:right="0" w:left="720" w:hanging="360"/>
        <w:jc w:val="left"/>
        <w:rPr>
          <w:rFonts w:ascii="Arial" w:hAnsi="Arial" w:cs="Arial" w:eastAsia="Arial"/>
          <w:color w:val="auto"/>
          <w:spacing w:val="0"/>
          <w:position w:val="0"/>
          <w:sz w:val="28"/>
          <w:shd w:fill="auto" w:val="clear"/>
        </w:rPr>
      </w:pPr>
      <w:r>
        <w:rPr>
          <w:rFonts w:ascii="Arial" w:hAnsi="Arial" w:cs="Arial" w:eastAsia="Arial"/>
          <w:color w:val="auto"/>
          <w:spacing w:val="0"/>
          <w:position w:val="0"/>
          <w:sz w:val="28"/>
          <w:shd w:fill="auto" w:val="clear"/>
        </w:rPr>
        <w:t xml:space="preserve">How do we know we are making a difference?</w:t>
      </w:r>
    </w:p>
    <w:p>
      <w:pPr>
        <w:numPr>
          <w:ilvl w:val="0"/>
          <w:numId w:val="62"/>
        </w:numPr>
        <w:spacing w:before="0" w:after="0" w:line="276"/>
        <w:ind w:right="0" w:left="720" w:hanging="360"/>
        <w:jc w:val="left"/>
        <w:rPr>
          <w:rFonts w:ascii="Arial" w:hAnsi="Arial" w:cs="Arial" w:eastAsia="Arial"/>
          <w:color w:val="auto"/>
          <w:spacing w:val="0"/>
          <w:position w:val="0"/>
          <w:sz w:val="28"/>
          <w:shd w:fill="auto" w:val="clear"/>
        </w:rPr>
      </w:pPr>
      <w:r>
        <w:rPr>
          <w:rFonts w:ascii="Arial" w:hAnsi="Arial" w:cs="Arial" w:eastAsia="Arial"/>
          <w:color w:val="auto"/>
          <w:spacing w:val="0"/>
          <w:position w:val="0"/>
          <w:sz w:val="28"/>
          <w:shd w:fill="auto" w:val="clear"/>
        </w:rPr>
        <w:t xml:space="preserve">What difference are we making?</w:t>
      </w:r>
    </w:p>
    <w:p>
      <w:pPr>
        <w:numPr>
          <w:ilvl w:val="0"/>
          <w:numId w:val="62"/>
        </w:numPr>
        <w:spacing w:before="0" w:after="200" w:line="276"/>
        <w:ind w:right="0" w:left="720" w:hanging="360"/>
        <w:jc w:val="left"/>
        <w:rPr>
          <w:rFonts w:ascii="Arial" w:hAnsi="Arial" w:cs="Arial" w:eastAsia="Arial"/>
          <w:color w:val="auto"/>
          <w:spacing w:val="0"/>
          <w:position w:val="0"/>
          <w:sz w:val="28"/>
          <w:shd w:fill="auto" w:val="clear"/>
        </w:rPr>
      </w:pPr>
      <w:r>
        <w:rPr>
          <w:rFonts w:ascii="Arial" w:hAnsi="Arial" w:cs="Arial" w:eastAsia="Arial"/>
          <w:color w:val="auto"/>
          <w:spacing w:val="0"/>
          <w:position w:val="0"/>
          <w:sz w:val="28"/>
          <w:shd w:fill="auto" w:val="clear"/>
        </w:rPr>
        <w:t xml:space="preserve">Can we prove we made a difference? </w:t>
      </w:r>
    </w:p>
    <w:p>
      <w:pPr>
        <w:spacing w:before="0" w:after="200" w:line="276"/>
        <w:ind w:right="0" w:left="720" w:firstLine="0"/>
        <w:jc w:val="left"/>
        <w:rPr>
          <w:rFonts w:ascii="Arial" w:hAnsi="Arial" w:cs="Arial" w:eastAsia="Arial"/>
          <w:color w:val="auto"/>
          <w:spacing w:val="0"/>
          <w:position w:val="0"/>
          <w:sz w:val="28"/>
          <w:shd w:fill="auto" w:val="clear"/>
        </w:rPr>
      </w:pPr>
    </w:p>
    <w:p>
      <w:pPr>
        <w:spacing w:before="0" w:after="200" w:line="276"/>
        <w:ind w:right="0" w:left="0" w:firstLine="0"/>
        <w:jc w:val="left"/>
        <w:rPr>
          <w:rFonts w:ascii="Arial" w:hAnsi="Arial" w:cs="Arial" w:eastAsia="Arial"/>
          <w:color w:val="auto"/>
          <w:spacing w:val="0"/>
          <w:position w:val="0"/>
          <w:sz w:val="28"/>
          <w:shd w:fill="auto" w:val="clear"/>
        </w:rPr>
      </w:pPr>
      <w:r>
        <w:rPr>
          <w:rFonts w:ascii="Arial" w:hAnsi="Arial" w:cs="Arial" w:eastAsia="Arial"/>
          <w:color w:val="auto"/>
          <w:spacing w:val="0"/>
          <w:position w:val="0"/>
          <w:sz w:val="28"/>
          <w:shd w:fill="auto" w:val="clear"/>
        </w:rPr>
        <w:t xml:space="preserve">I will look at each one in turn.</w:t>
      </w:r>
    </w:p>
    <w:p>
      <w:pPr>
        <w:spacing w:before="0" w:after="200" w:line="276"/>
        <w:ind w:right="0" w:left="0" w:firstLine="0"/>
        <w:jc w:val="left"/>
        <w:rPr>
          <w:rFonts w:ascii="Arial" w:hAnsi="Arial" w:cs="Arial" w:eastAsia="Arial"/>
          <w:color w:val="auto"/>
          <w:spacing w:val="0"/>
          <w:position w:val="0"/>
          <w:sz w:val="28"/>
          <w:shd w:fill="auto" w:val="clear"/>
        </w:rPr>
      </w:pPr>
      <w:r>
        <w:object w:dxaOrig="8848" w:dyaOrig="7329">
          <v:rect xmlns:o="urn:schemas-microsoft-com:office:office" xmlns:v="urn:schemas-microsoft-com:vml" id="rectole0000000001" style="width:442.400000pt;height:366.45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p>
    <w:p>
      <w:pPr>
        <w:keepNext w:val="true"/>
        <w:keepLines w:val="true"/>
        <w:spacing w:before="480" w:after="0" w:line="276"/>
        <w:ind w:right="0" w:left="720" w:firstLine="0"/>
        <w:jc w:val="left"/>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28"/>
          <w:shd w:fill="auto" w:val="clear"/>
        </w:rPr>
        <w:t xml:space="preserve">Step 1. What difference do we want to make?</w:t>
      </w:r>
    </w:p>
    <w:p>
      <w:pPr>
        <w:spacing w:before="0" w:after="480" w:line="276"/>
        <w:ind w:right="0" w:left="0" w:firstLine="0"/>
        <w:jc w:val="left"/>
        <w:rPr>
          <w:rFonts w:ascii="Arial" w:hAnsi="Arial" w:cs="Arial" w:eastAsia="Arial"/>
          <w:color w:val="auto"/>
          <w:spacing w:val="0"/>
          <w:position w:val="0"/>
          <w:sz w:val="28"/>
          <w:shd w:fill="FFFFFF" w:val="clear"/>
        </w:rPr>
      </w:pPr>
    </w:p>
    <w:p>
      <w:pPr>
        <w:spacing w:before="0" w:after="480" w:line="276"/>
        <w:ind w:right="0" w:left="0" w:firstLine="0"/>
        <w:jc w:val="left"/>
        <w:rPr>
          <w:rFonts w:ascii="Arial" w:hAnsi="Arial" w:cs="Arial" w:eastAsia="Arial"/>
          <w:color w:val="auto"/>
          <w:spacing w:val="0"/>
          <w:position w:val="0"/>
          <w:sz w:val="28"/>
          <w:shd w:fill="FFFFFF" w:val="clear"/>
        </w:rPr>
      </w:pPr>
      <w:r>
        <w:rPr>
          <w:rFonts w:ascii="Arial" w:hAnsi="Arial" w:cs="Arial" w:eastAsia="Arial"/>
          <w:color w:val="auto"/>
          <w:spacing w:val="0"/>
          <w:position w:val="0"/>
          <w:sz w:val="28"/>
          <w:shd w:fill="FFFFFF" w:val="clear"/>
        </w:rPr>
        <w:t xml:space="preserve">AFS aim is to create a new food system. beneficial to the environment, the growers, and the consumers. They describe the current food system as ‘linear’ and wasteful.They are working to enable a more circular approach to our food system.</w:t>
      </w:r>
    </w:p>
    <w:p>
      <w:pPr>
        <w:spacing w:before="0" w:after="480" w:line="276"/>
        <w:ind w:right="0" w:left="0" w:firstLine="0"/>
        <w:jc w:val="left"/>
        <w:rPr>
          <w:rFonts w:ascii="Arial" w:hAnsi="Arial" w:cs="Arial" w:eastAsia="Arial"/>
          <w:color w:val="auto"/>
          <w:spacing w:val="0"/>
          <w:position w:val="0"/>
          <w:sz w:val="28"/>
          <w:shd w:fill="FFFFFF" w:val="clear"/>
        </w:rPr>
      </w:pPr>
      <w:r>
        <w:rPr>
          <w:rFonts w:ascii="Arial" w:hAnsi="Arial" w:cs="Arial" w:eastAsia="Arial"/>
          <w:color w:val="auto"/>
          <w:spacing w:val="0"/>
          <w:position w:val="0"/>
          <w:sz w:val="28"/>
          <w:shd w:fill="FFFFFF" w:val="clear"/>
        </w:rPr>
        <w:t xml:space="preserve">With the following elements.</w:t>
      </w:r>
    </w:p>
    <w:p>
      <w:pPr>
        <w:numPr>
          <w:ilvl w:val="0"/>
          <w:numId w:val="68"/>
        </w:numPr>
        <w:spacing w:before="0" w:after="0" w:line="276"/>
        <w:ind w:right="0" w:left="720" w:hanging="360"/>
        <w:jc w:val="left"/>
        <w:rPr>
          <w:rFonts w:ascii="Arial" w:hAnsi="Arial" w:cs="Arial" w:eastAsia="Arial"/>
          <w:color w:val="auto"/>
          <w:spacing w:val="0"/>
          <w:position w:val="0"/>
          <w:sz w:val="28"/>
          <w:shd w:fill="FFFFFF" w:val="clear"/>
        </w:rPr>
      </w:pPr>
      <w:r>
        <w:rPr>
          <w:rFonts w:ascii="Arial" w:hAnsi="Arial" w:cs="Arial" w:eastAsia="Arial"/>
          <w:color w:val="auto"/>
          <w:spacing w:val="0"/>
          <w:position w:val="0"/>
          <w:sz w:val="28"/>
          <w:shd w:fill="FFFFFF" w:val="clear"/>
        </w:rPr>
        <w:t xml:space="preserve">Food distribution hubs.</w:t>
      </w:r>
    </w:p>
    <w:p>
      <w:pPr>
        <w:numPr>
          <w:ilvl w:val="0"/>
          <w:numId w:val="68"/>
        </w:numPr>
        <w:spacing w:before="0" w:after="0" w:line="276"/>
        <w:ind w:right="0" w:left="720" w:hanging="360"/>
        <w:jc w:val="left"/>
        <w:rPr>
          <w:rFonts w:ascii="Arial" w:hAnsi="Arial" w:cs="Arial" w:eastAsia="Arial"/>
          <w:color w:val="auto"/>
          <w:spacing w:val="0"/>
          <w:position w:val="0"/>
          <w:sz w:val="28"/>
          <w:shd w:fill="FFFFFF" w:val="clear"/>
        </w:rPr>
      </w:pPr>
      <w:r>
        <w:rPr>
          <w:rFonts w:ascii="Arial" w:hAnsi="Arial" w:cs="Arial" w:eastAsia="Arial"/>
          <w:color w:val="auto"/>
          <w:spacing w:val="0"/>
          <w:position w:val="0"/>
          <w:sz w:val="28"/>
          <w:shd w:fill="FFFFFF" w:val="clear"/>
        </w:rPr>
        <w:t xml:space="preserve">Growing crops</w:t>
      </w:r>
    </w:p>
    <w:p>
      <w:pPr>
        <w:numPr>
          <w:ilvl w:val="0"/>
          <w:numId w:val="68"/>
        </w:numPr>
        <w:spacing w:before="0" w:after="0" w:line="276"/>
        <w:ind w:right="0" w:left="720" w:hanging="360"/>
        <w:jc w:val="left"/>
        <w:rPr>
          <w:rFonts w:ascii="Arial" w:hAnsi="Arial" w:cs="Arial" w:eastAsia="Arial"/>
          <w:color w:val="auto"/>
          <w:spacing w:val="0"/>
          <w:position w:val="0"/>
          <w:sz w:val="28"/>
          <w:shd w:fill="FFFFFF" w:val="clear"/>
        </w:rPr>
      </w:pPr>
      <w:r>
        <w:rPr>
          <w:rFonts w:ascii="Arial" w:hAnsi="Arial" w:cs="Arial" w:eastAsia="Arial"/>
          <w:color w:val="auto"/>
          <w:spacing w:val="0"/>
          <w:position w:val="0"/>
          <w:sz w:val="28"/>
          <w:shd w:fill="FFFFFF" w:val="clear"/>
        </w:rPr>
        <w:t xml:space="preserve">Meat and fish farming </w:t>
      </w:r>
    </w:p>
    <w:p>
      <w:pPr>
        <w:numPr>
          <w:ilvl w:val="0"/>
          <w:numId w:val="68"/>
        </w:numPr>
        <w:spacing w:before="0" w:after="0" w:line="276"/>
        <w:ind w:right="0" w:left="720" w:hanging="360"/>
        <w:jc w:val="left"/>
        <w:rPr>
          <w:rFonts w:ascii="Arial" w:hAnsi="Arial" w:cs="Arial" w:eastAsia="Arial"/>
          <w:color w:val="auto"/>
          <w:spacing w:val="0"/>
          <w:position w:val="0"/>
          <w:sz w:val="28"/>
          <w:shd w:fill="FFFFFF" w:val="clear"/>
        </w:rPr>
      </w:pPr>
      <w:r>
        <w:rPr>
          <w:rFonts w:ascii="Arial" w:hAnsi="Arial" w:cs="Arial" w:eastAsia="Arial"/>
          <w:color w:val="auto"/>
          <w:spacing w:val="0"/>
          <w:position w:val="0"/>
          <w:sz w:val="28"/>
          <w:shd w:fill="FFFFFF" w:val="clear"/>
        </w:rPr>
        <w:t xml:space="preserve">processing  transportation, and retail</w:t>
      </w:r>
    </w:p>
    <w:p>
      <w:pPr>
        <w:numPr>
          <w:ilvl w:val="0"/>
          <w:numId w:val="68"/>
        </w:numPr>
        <w:spacing w:before="0" w:after="0" w:line="276"/>
        <w:ind w:right="0" w:left="720" w:hanging="360"/>
        <w:jc w:val="left"/>
        <w:rPr>
          <w:rFonts w:ascii="Arial" w:hAnsi="Arial" w:cs="Arial" w:eastAsia="Arial"/>
          <w:color w:val="auto"/>
          <w:spacing w:val="0"/>
          <w:position w:val="0"/>
          <w:sz w:val="28"/>
          <w:shd w:fill="FFFFFF" w:val="clear"/>
        </w:rPr>
      </w:pPr>
      <w:r>
        <w:rPr>
          <w:rFonts w:ascii="Arial" w:hAnsi="Arial" w:cs="Arial" w:eastAsia="Arial"/>
          <w:color w:val="auto"/>
          <w:spacing w:val="0"/>
          <w:position w:val="0"/>
          <w:sz w:val="28"/>
          <w:shd w:fill="FFFFFF" w:val="clear"/>
        </w:rPr>
        <w:t xml:space="preserve">Human consumption</w:t>
      </w:r>
    </w:p>
    <w:p>
      <w:pPr>
        <w:numPr>
          <w:ilvl w:val="0"/>
          <w:numId w:val="68"/>
        </w:numPr>
        <w:spacing w:before="0" w:after="0" w:line="276"/>
        <w:ind w:right="0" w:left="720" w:hanging="360"/>
        <w:jc w:val="left"/>
        <w:rPr>
          <w:rFonts w:ascii="Arial" w:hAnsi="Arial" w:cs="Arial" w:eastAsia="Arial"/>
          <w:color w:val="auto"/>
          <w:spacing w:val="0"/>
          <w:position w:val="0"/>
          <w:sz w:val="28"/>
          <w:shd w:fill="FFFFFF" w:val="clear"/>
        </w:rPr>
      </w:pPr>
      <w:r>
        <w:rPr>
          <w:rFonts w:ascii="Arial" w:hAnsi="Arial" w:cs="Arial" w:eastAsia="Arial"/>
          <w:color w:val="auto"/>
          <w:spacing w:val="0"/>
          <w:position w:val="0"/>
          <w:sz w:val="28"/>
          <w:shd w:fill="FFFFFF" w:val="clear"/>
        </w:rPr>
        <w:t xml:space="preserve">Reprocess waste as animal and fish food</w:t>
      </w:r>
    </w:p>
    <w:p>
      <w:pPr>
        <w:numPr>
          <w:ilvl w:val="0"/>
          <w:numId w:val="68"/>
        </w:numPr>
        <w:spacing w:before="0" w:after="0" w:line="276"/>
        <w:ind w:right="0" w:left="720" w:hanging="360"/>
        <w:jc w:val="left"/>
        <w:rPr>
          <w:rFonts w:ascii="Arial" w:hAnsi="Arial" w:cs="Arial" w:eastAsia="Arial"/>
          <w:color w:val="auto"/>
          <w:spacing w:val="0"/>
          <w:position w:val="0"/>
          <w:sz w:val="28"/>
          <w:shd w:fill="FFFFFF" w:val="clear"/>
        </w:rPr>
      </w:pPr>
      <w:r>
        <w:rPr>
          <w:rFonts w:ascii="Arial" w:hAnsi="Arial" w:cs="Arial" w:eastAsia="Arial"/>
          <w:color w:val="auto"/>
          <w:spacing w:val="0"/>
          <w:position w:val="0"/>
          <w:sz w:val="28"/>
          <w:shd w:fill="FFFFFF" w:val="clear"/>
        </w:rPr>
        <w:t xml:space="preserve">Prevent overproduction</w:t>
      </w:r>
    </w:p>
    <w:p>
      <w:pPr>
        <w:numPr>
          <w:ilvl w:val="0"/>
          <w:numId w:val="68"/>
        </w:numPr>
        <w:spacing w:before="0" w:after="480" w:line="276"/>
        <w:ind w:right="0" w:left="720" w:hanging="360"/>
        <w:jc w:val="left"/>
        <w:rPr>
          <w:rFonts w:ascii="Arial" w:hAnsi="Arial" w:cs="Arial" w:eastAsia="Arial"/>
          <w:color w:val="auto"/>
          <w:spacing w:val="0"/>
          <w:position w:val="0"/>
          <w:sz w:val="28"/>
          <w:shd w:fill="FFFFFF" w:val="clear"/>
        </w:rPr>
      </w:pPr>
      <w:r>
        <w:rPr>
          <w:rFonts w:ascii="Arial" w:hAnsi="Arial" w:cs="Arial" w:eastAsia="Arial"/>
          <w:color w:val="auto"/>
          <w:spacing w:val="0"/>
          <w:position w:val="0"/>
          <w:sz w:val="28"/>
          <w:shd w:fill="FFFFFF" w:val="clear"/>
        </w:rPr>
        <w:t xml:space="preserve">Recover wasted food </w:t>
      </w:r>
    </w:p>
    <w:p>
      <w:pPr>
        <w:spacing w:before="0" w:after="480" w:line="276"/>
        <w:ind w:right="0" w:left="0" w:firstLine="0"/>
        <w:jc w:val="left"/>
        <w:rPr>
          <w:rFonts w:ascii="Arial" w:hAnsi="Arial" w:cs="Arial" w:eastAsia="Arial"/>
          <w:color w:val="auto"/>
          <w:spacing w:val="0"/>
          <w:position w:val="0"/>
          <w:sz w:val="28"/>
          <w:shd w:fill="FFFFFF" w:val="clear"/>
        </w:rPr>
      </w:pPr>
      <w:r>
        <w:rPr>
          <w:rFonts w:ascii="Arial" w:hAnsi="Arial" w:cs="Arial" w:eastAsia="Arial"/>
          <w:color w:val="auto"/>
          <w:spacing w:val="0"/>
          <w:position w:val="0"/>
          <w:sz w:val="28"/>
          <w:shd w:fill="FFFFFF" w:val="clear"/>
        </w:rPr>
        <w:t xml:space="preserve">So the stakeholders might be (i) the volunteers, (ii) the ‘customers’, and (iii) the ‘suppliers’.</w:t>
      </w:r>
    </w:p>
    <w:p>
      <w:pPr>
        <w:spacing w:before="0" w:after="480" w:line="276"/>
        <w:ind w:right="0" w:left="720" w:firstLine="0"/>
        <w:jc w:val="left"/>
        <w:rPr>
          <w:rFonts w:ascii="Arial" w:hAnsi="Arial" w:cs="Arial" w:eastAsia="Arial"/>
          <w:color w:val="auto"/>
          <w:spacing w:val="0"/>
          <w:position w:val="0"/>
          <w:sz w:val="28"/>
          <w:shd w:fill="FFFFFF" w:val="clear"/>
        </w:rPr>
      </w:pPr>
      <w:r>
        <w:rPr>
          <w:rFonts w:ascii="Arial" w:hAnsi="Arial" w:cs="Arial" w:eastAsia="Arial"/>
          <w:color w:val="auto"/>
          <w:spacing w:val="0"/>
          <w:position w:val="0"/>
          <w:sz w:val="28"/>
          <w:shd w:fill="FFFFFF" w:val="clear"/>
        </w:rPr>
        <w:t xml:space="preserve">(i) The volunteers have a stake in that they are making efforts to fulfill their beliefs about sustainability and building this within the local community. They are involved because they believe in what they are doing.</w:t>
      </w:r>
    </w:p>
    <w:p>
      <w:pPr>
        <w:spacing w:before="0" w:after="480" w:line="276"/>
        <w:ind w:right="0" w:left="720" w:firstLine="0"/>
        <w:jc w:val="left"/>
        <w:rPr>
          <w:rFonts w:ascii="Arial" w:hAnsi="Arial" w:cs="Arial" w:eastAsia="Arial"/>
          <w:color w:val="auto"/>
          <w:spacing w:val="0"/>
          <w:position w:val="0"/>
          <w:sz w:val="28"/>
          <w:shd w:fill="FFFFFF" w:val="clear"/>
        </w:rPr>
      </w:pPr>
      <w:r>
        <w:rPr>
          <w:rFonts w:ascii="Arial" w:hAnsi="Arial" w:cs="Arial" w:eastAsia="Arial"/>
          <w:color w:val="auto"/>
          <w:spacing w:val="0"/>
          <w:position w:val="0"/>
          <w:sz w:val="28"/>
          <w:shd w:fill="FFFFFF" w:val="clear"/>
        </w:rPr>
        <w:t xml:space="preserve">(ii) The ‘customers’ who might make financial contributions for what they receive (or not) benefit material from the project but also participate in the whole idea behind the social enterprise. They might subsequently become volunteers themselves because they can appreciate the practical ideals behind the project.</w:t>
      </w:r>
    </w:p>
    <w:p>
      <w:pPr>
        <w:spacing w:before="0" w:after="480" w:line="276"/>
        <w:ind w:right="0" w:left="720" w:firstLine="0"/>
        <w:jc w:val="left"/>
        <w:rPr>
          <w:rFonts w:ascii="Arial" w:hAnsi="Arial" w:cs="Arial" w:eastAsia="Arial"/>
          <w:color w:val="auto"/>
          <w:spacing w:val="0"/>
          <w:position w:val="0"/>
          <w:sz w:val="28"/>
          <w:shd w:fill="FFFFFF" w:val="clear"/>
        </w:rPr>
      </w:pPr>
      <w:r>
        <w:rPr>
          <w:rFonts w:ascii="Arial" w:hAnsi="Arial" w:cs="Arial" w:eastAsia="Arial"/>
          <w:color w:val="auto"/>
          <w:spacing w:val="0"/>
          <w:position w:val="0"/>
          <w:sz w:val="28"/>
          <w:shd w:fill="FFFFFF" w:val="clear"/>
        </w:rPr>
        <w:t xml:space="preserve">(iii) The ‘suppliers,’ i.e. the shops and supermarkets providing the surplus food to the project, are able to give a better impression of themselves to the wider general public. Their involvement might also conform to their own policies to improve the sustainability of their businesses, which might be encouraged by their more ethical investors</w:t>
      </w:r>
    </w:p>
    <w:p>
      <w:pPr>
        <w:keepNext w:val="true"/>
        <w:keepLines w:val="true"/>
        <w:spacing w:before="480" w:after="480" w:line="276"/>
        <w:ind w:right="0" w:left="0" w:firstLine="0"/>
        <w:jc w:val="left"/>
        <w:rPr>
          <w:rFonts w:ascii="Arial" w:hAnsi="Arial" w:cs="Arial" w:eastAsia="Arial"/>
          <w:b/>
          <w:color w:val="auto"/>
          <w:spacing w:val="0"/>
          <w:position w:val="0"/>
          <w:sz w:val="28"/>
          <w:shd w:fill="FFFFFF" w:val="clear"/>
        </w:rPr>
      </w:pPr>
      <w:r>
        <w:rPr>
          <w:rFonts w:ascii="Arial" w:hAnsi="Arial" w:cs="Arial" w:eastAsia="Arial"/>
          <w:b/>
          <w:color w:val="auto"/>
          <w:spacing w:val="0"/>
          <w:position w:val="0"/>
          <w:sz w:val="28"/>
          <w:shd w:fill="FFFFFF" w:val="clear"/>
        </w:rPr>
        <w:t xml:space="preserve">Step 2 How do we know we are making a difference?</w:t>
      </w:r>
    </w:p>
    <w:p>
      <w:pPr>
        <w:spacing w:before="0" w:after="160" w:line="276"/>
        <w:ind w:right="0" w:left="0" w:firstLine="0"/>
        <w:jc w:val="left"/>
        <w:rPr>
          <w:rFonts w:ascii="Arial" w:hAnsi="Arial" w:cs="Arial" w:eastAsia="Arial"/>
          <w:color w:val="auto"/>
          <w:spacing w:val="0"/>
          <w:position w:val="0"/>
          <w:sz w:val="28"/>
          <w:shd w:fill="auto" w:val="clear"/>
        </w:rPr>
      </w:pPr>
      <w:r>
        <w:rPr>
          <w:rFonts w:ascii="Arial" w:hAnsi="Arial" w:cs="Arial" w:eastAsia="Arial"/>
          <w:b/>
          <w:color w:val="auto"/>
          <w:spacing w:val="0"/>
          <w:position w:val="0"/>
          <w:sz w:val="28"/>
          <w:shd w:fill="auto" w:val="clear"/>
        </w:rPr>
        <w:t xml:space="preserve">To do this we need to fully understand what this organization does, and who it works with and for. </w:t>
      </w:r>
      <w:r>
        <w:rPr>
          <w:rFonts w:ascii="Arial" w:hAnsi="Arial" w:cs="Arial" w:eastAsia="Arial"/>
          <w:color w:val="auto"/>
          <w:spacing w:val="0"/>
          <w:position w:val="0"/>
          <w:sz w:val="28"/>
          <w:shd w:fill="auto" w:val="clear"/>
        </w:rPr>
        <w:t xml:space="preserve">The assessment tool gives this guidance</w:t>
      </w:r>
    </w:p>
    <w:p>
      <w:pPr>
        <w:spacing w:before="0" w:after="160" w:line="276"/>
        <w:ind w:right="0" w:left="720" w:firstLine="0"/>
        <w:jc w:val="left"/>
        <w:rPr>
          <w:rFonts w:ascii="Arial" w:hAnsi="Arial" w:cs="Arial" w:eastAsia="Arial"/>
          <w:i/>
          <w:color w:val="auto"/>
          <w:spacing w:val="0"/>
          <w:position w:val="0"/>
          <w:sz w:val="28"/>
          <w:shd w:fill="auto" w:val="clear"/>
        </w:rPr>
      </w:pPr>
      <w:r>
        <w:rPr>
          <w:rFonts w:ascii="Arial" w:hAnsi="Arial" w:cs="Arial" w:eastAsia="Arial"/>
          <w:i/>
          <w:color w:val="auto"/>
          <w:spacing w:val="0"/>
          <w:position w:val="0"/>
          <w:sz w:val="28"/>
          <w:shd w:fill="auto" w:val="clear"/>
        </w:rPr>
        <w:t xml:space="preserve">Generally speaking, outcome indicators are more qualitative and to a certain extent open to interpretation. They are often about the difference that your organization has made to people (social), the planet (environment), and the way we use our resources (economy) </w:t>
      </w:r>
      <w:r>
        <w:rPr>
          <w:rFonts w:ascii="Arial" w:hAnsi="Arial" w:cs="Arial" w:eastAsia="Arial"/>
          <w:i/>
          <w:color w:val="auto"/>
          <w:spacing w:val="0"/>
          <w:position w:val="0"/>
          <w:sz w:val="28"/>
          <w:shd w:fill="auto" w:val="clear"/>
        </w:rPr>
        <w:t xml:space="preserve">–</w:t>
      </w:r>
      <w:r>
        <w:rPr>
          <w:rFonts w:ascii="Arial" w:hAnsi="Arial" w:cs="Arial" w:eastAsia="Arial"/>
          <w:i/>
          <w:color w:val="auto"/>
          <w:spacing w:val="0"/>
          <w:position w:val="0"/>
          <w:sz w:val="28"/>
          <w:shd w:fill="auto" w:val="clear"/>
        </w:rPr>
        <w:t xml:space="preserve"> and in some cases the society or prevailing culture we live in. Outcome indicators attempt to record the change that has happened and this usually requires direct consultation with stakeholders.</w:t>
      </w:r>
    </w:p>
    <w:p>
      <w:pPr>
        <w:spacing w:before="0" w:after="160" w:line="276"/>
        <w:ind w:right="0" w:left="720" w:firstLine="0"/>
        <w:jc w:val="left"/>
        <w:rPr>
          <w:rFonts w:ascii="Arial" w:hAnsi="Arial" w:cs="Arial" w:eastAsia="Arial"/>
          <w:i/>
          <w:color w:val="auto"/>
          <w:spacing w:val="0"/>
          <w:position w:val="0"/>
          <w:sz w:val="28"/>
          <w:shd w:fill="auto" w:val="clear"/>
        </w:rPr>
      </w:pPr>
    </w:p>
    <w:p>
      <w:pPr>
        <w:spacing w:before="0" w:after="160" w:line="276"/>
        <w:ind w:right="0" w:left="0" w:firstLine="0"/>
        <w:jc w:val="left"/>
        <w:rPr>
          <w:rFonts w:ascii="Arial" w:hAnsi="Arial" w:cs="Arial" w:eastAsia="Arial"/>
          <w:color w:val="auto"/>
          <w:spacing w:val="0"/>
          <w:position w:val="0"/>
          <w:sz w:val="28"/>
          <w:shd w:fill="auto" w:val="clear"/>
        </w:rPr>
      </w:pPr>
      <w:r>
        <w:rPr>
          <w:rFonts w:ascii="Arial" w:hAnsi="Arial" w:cs="Arial" w:eastAsia="Arial"/>
          <w:color w:val="auto"/>
          <w:spacing w:val="0"/>
          <w:position w:val="0"/>
          <w:sz w:val="28"/>
          <w:shd w:fill="auto" w:val="clear"/>
        </w:rPr>
        <w:t xml:space="preserve">In order to finalize your organization’s Social Accounting Plan you will have determined what data is to be collected (and how and by whom) and agreed on which stakeholders are to be consulted(and about what, when, how, and by whom).</w:t>
      </w:r>
    </w:p>
    <w:p>
      <w:pPr>
        <w:spacing w:before="0" w:after="160" w:line="276"/>
        <w:ind w:right="0" w:left="720" w:firstLine="0"/>
        <w:jc w:val="left"/>
        <w:rPr>
          <w:rFonts w:ascii="Arial" w:hAnsi="Arial" w:cs="Arial" w:eastAsia="Arial"/>
          <w:color w:val="auto"/>
          <w:spacing w:val="0"/>
          <w:position w:val="0"/>
          <w:sz w:val="28"/>
          <w:shd w:fill="auto" w:val="clear"/>
        </w:rPr>
      </w:pPr>
    </w:p>
    <w:p>
      <w:pPr>
        <w:spacing w:before="0" w:after="480" w:line="276"/>
        <w:ind w:right="0" w:left="0" w:firstLine="0"/>
        <w:jc w:val="left"/>
        <w:rPr>
          <w:rFonts w:ascii="Arial" w:hAnsi="Arial" w:cs="Arial" w:eastAsia="Arial"/>
          <w:color w:val="auto"/>
          <w:spacing w:val="0"/>
          <w:position w:val="0"/>
          <w:sz w:val="28"/>
          <w:shd w:fill="FFFFFF" w:val="clear"/>
        </w:rPr>
      </w:pPr>
      <w:r>
        <w:rPr>
          <w:rFonts w:ascii="Arial" w:hAnsi="Arial" w:cs="Arial" w:eastAsia="Arial"/>
          <w:color w:val="auto"/>
          <w:spacing w:val="0"/>
          <w:position w:val="0"/>
          <w:sz w:val="28"/>
          <w:shd w:fill="FFFFFF" w:val="clear"/>
        </w:rPr>
        <w:t xml:space="preserve">Aberystwyth Food Surplus is a social enterprise i.e. a not for profit organization concerned with tackling food waste. Supermarkets cannot sell food past its sell by date. In days gone by supermarkets would simply throw away out of date food into skips. But now there is a different answer- Aberystwyth Food Surplus collects food from local supermarkets on different evenings in the week and repacks it into boxes for collection and delivery to local people. They are looking at how we think about food. There are opportunities for volunteers including those with Additional Learning Needs (ALN).</w:t>
      </w:r>
    </w:p>
    <w:p>
      <w:pPr>
        <w:spacing w:before="0" w:after="480" w:line="276"/>
        <w:ind w:right="0" w:left="0" w:firstLine="0"/>
        <w:jc w:val="left"/>
        <w:rPr>
          <w:rFonts w:ascii="Arial" w:hAnsi="Arial" w:cs="Arial" w:eastAsia="Arial"/>
          <w:color w:val="auto"/>
          <w:spacing w:val="0"/>
          <w:position w:val="0"/>
          <w:sz w:val="28"/>
          <w:shd w:fill="FFFFFF" w:val="clear"/>
        </w:rPr>
      </w:pPr>
      <w:r>
        <w:rPr>
          <w:rFonts w:ascii="Arial" w:hAnsi="Arial" w:cs="Arial" w:eastAsia="Arial"/>
          <w:color w:val="auto"/>
          <w:spacing w:val="0"/>
          <w:position w:val="0"/>
          <w:sz w:val="28"/>
          <w:shd w:fill="FFFFFF" w:val="clear"/>
        </w:rPr>
        <w:t xml:space="preserve">There is probably a ‘good feeling’ amongst volunteers that they are ‘making a difference.’  People from various backgrounds and with different abilities are cooperating, working together to a common benign goal.  However, it is more difficult to quantify this. Perhaps they might design a questionnaire for their ‘customers’ to assess the level of their satisfaction with the project and possibly use responses to refine their ways of working. Similarly, the volunteers and management committee themselves might like to offer their opinions. Of course, the fact that people remain for any length of time could be read as an indicator of satisfaction. </w:t>
      </w:r>
    </w:p>
    <w:p>
      <w:pPr>
        <w:spacing w:before="0" w:after="480" w:line="276"/>
        <w:ind w:right="0" w:left="0" w:firstLine="0"/>
        <w:jc w:val="left"/>
        <w:rPr>
          <w:rFonts w:ascii="Arial" w:hAnsi="Arial" w:cs="Arial" w:eastAsia="Arial"/>
          <w:color w:val="auto"/>
          <w:spacing w:val="0"/>
          <w:position w:val="0"/>
          <w:sz w:val="28"/>
          <w:shd w:fill="FFFFFF" w:val="clear"/>
        </w:rPr>
      </w:pPr>
      <w:r>
        <w:rPr>
          <w:rFonts w:ascii="Arial" w:hAnsi="Arial" w:cs="Arial" w:eastAsia="Arial"/>
          <w:color w:val="auto"/>
          <w:spacing w:val="0"/>
          <w:position w:val="0"/>
          <w:sz w:val="28"/>
          <w:shd w:fill="FFFFFF" w:val="clear"/>
        </w:rPr>
        <w:t xml:space="preserve">Outcome and output could probably be relatively more easily measured in terms of the numbers of deliveries and collections of food boxes. This might also be set against the (unpaid) hours and costs entailed in making it all happen.</w:t>
      </w:r>
    </w:p>
    <w:p>
      <w:pPr>
        <w:keepNext w:val="true"/>
        <w:keepLines w:val="true"/>
        <w:spacing w:before="480" w:after="480" w:line="276"/>
        <w:ind w:right="0" w:left="0" w:firstLine="0"/>
        <w:jc w:val="left"/>
        <w:rPr>
          <w:rFonts w:ascii="Arial" w:hAnsi="Arial" w:cs="Arial" w:eastAsia="Arial"/>
          <w:b/>
          <w:color w:val="auto"/>
          <w:spacing w:val="0"/>
          <w:position w:val="0"/>
          <w:sz w:val="28"/>
          <w:shd w:fill="FFFFFF" w:val="clear"/>
        </w:rPr>
      </w:pPr>
      <w:r>
        <w:rPr>
          <w:rFonts w:ascii="Arial" w:hAnsi="Arial" w:cs="Arial" w:eastAsia="Arial"/>
          <w:b/>
          <w:color w:val="auto"/>
          <w:spacing w:val="0"/>
          <w:position w:val="0"/>
          <w:sz w:val="28"/>
          <w:shd w:fill="FFFFFF" w:val="clear"/>
        </w:rPr>
        <w:t xml:space="preserve">Step 3. What difference are we making? </w:t>
      </w:r>
    </w:p>
    <w:p>
      <w:pPr>
        <w:spacing w:before="0" w:after="480" w:line="276"/>
        <w:ind w:right="0" w:left="0" w:firstLine="0"/>
        <w:jc w:val="left"/>
        <w:rPr>
          <w:rFonts w:ascii="Arial" w:hAnsi="Arial" w:cs="Arial" w:eastAsia="Arial"/>
          <w:color w:val="auto"/>
          <w:spacing w:val="0"/>
          <w:position w:val="0"/>
          <w:sz w:val="28"/>
          <w:shd w:fill="FFFFFF" w:val="clear"/>
        </w:rPr>
      </w:pPr>
      <w:r>
        <w:rPr>
          <w:rFonts w:ascii="Arial" w:hAnsi="Arial" w:cs="Arial" w:eastAsia="Arial"/>
          <w:color w:val="auto"/>
          <w:spacing w:val="0"/>
          <w:position w:val="0"/>
          <w:sz w:val="28"/>
          <w:shd w:fill="FFFFFF" w:val="clear"/>
        </w:rPr>
        <w:t xml:space="preserve">We need to understand how to collect relevant and useful information about what you do and the impact the organization is having. </w:t>
      </w:r>
    </w:p>
    <w:p>
      <w:pPr>
        <w:spacing w:before="0" w:after="480" w:line="276"/>
        <w:ind w:right="0" w:left="0" w:firstLine="0"/>
        <w:jc w:val="left"/>
        <w:rPr>
          <w:rFonts w:ascii="Arial" w:hAnsi="Arial" w:cs="Arial" w:eastAsia="Arial"/>
          <w:color w:val="auto"/>
          <w:spacing w:val="0"/>
          <w:position w:val="0"/>
          <w:sz w:val="28"/>
          <w:shd w:fill="FFFFFF" w:val="clear"/>
        </w:rPr>
      </w:pPr>
      <w:r>
        <w:rPr>
          <w:rFonts w:ascii="Arial" w:hAnsi="Arial" w:cs="Arial" w:eastAsia="Arial"/>
          <w:color w:val="auto"/>
          <w:spacing w:val="0"/>
          <w:position w:val="0"/>
          <w:sz w:val="28"/>
          <w:shd w:fill="FFFFFF" w:val="clear"/>
        </w:rPr>
        <w:t xml:space="preserve">Aberystwyth Food Surplus has established a food hub. It collects food from local supermarkets on different evenings in the week.</w:t>
      </w:r>
    </w:p>
    <w:p>
      <w:pPr>
        <w:spacing w:before="0" w:after="480" w:line="276"/>
        <w:ind w:right="0" w:left="0" w:firstLine="0"/>
        <w:jc w:val="left"/>
        <w:rPr>
          <w:rFonts w:ascii="Arial" w:hAnsi="Arial" w:cs="Arial" w:eastAsia="Arial"/>
          <w:color w:val="auto"/>
          <w:spacing w:val="0"/>
          <w:position w:val="0"/>
          <w:sz w:val="28"/>
          <w:shd w:fill="FFFFFF" w:val="clear"/>
        </w:rPr>
      </w:pPr>
      <w:r>
        <w:rPr>
          <w:rFonts w:ascii="Arial" w:hAnsi="Arial" w:cs="Arial" w:eastAsia="Arial"/>
          <w:color w:val="auto"/>
          <w:spacing w:val="0"/>
          <w:position w:val="0"/>
          <w:sz w:val="28"/>
          <w:shd w:fill="FFFFFF" w:val="clear"/>
        </w:rPr>
        <w:t xml:space="preserve">They organize food into boxes for people to collect. ‘Customers’ might make a financial donation according to what they can afford. They can also deliver boxes of food in town using a bicycle and a trailer.  They deliver to the local family center </w:t>
      </w:r>
    </w:p>
    <w:p>
      <w:pPr>
        <w:spacing w:before="0" w:after="480" w:line="276"/>
        <w:ind w:right="0" w:left="0" w:firstLine="0"/>
        <w:jc w:val="left"/>
        <w:rPr>
          <w:rFonts w:ascii="Arial" w:hAnsi="Arial" w:cs="Arial" w:eastAsia="Arial"/>
          <w:color w:val="auto"/>
          <w:spacing w:val="0"/>
          <w:position w:val="0"/>
          <w:sz w:val="28"/>
          <w:shd w:fill="FFFFFF" w:val="clear"/>
        </w:rPr>
      </w:pPr>
      <w:r>
        <w:rPr>
          <w:rFonts w:ascii="Arial" w:hAnsi="Arial" w:cs="Arial" w:eastAsia="Arial"/>
          <w:color w:val="auto"/>
          <w:spacing w:val="0"/>
          <w:position w:val="0"/>
          <w:sz w:val="28"/>
          <w:shd w:fill="FFFFFF" w:val="clear"/>
        </w:rPr>
        <w:t xml:space="preserve">This is good for the environment in that the transport is non polluting. This also gives health benefits to the individual cyclist and it can also be fun.</w:t>
      </w:r>
    </w:p>
    <w:p>
      <w:pPr>
        <w:spacing w:before="0" w:after="480" w:line="276"/>
        <w:ind w:right="0" w:left="0" w:firstLine="0"/>
        <w:jc w:val="left"/>
        <w:rPr>
          <w:rFonts w:ascii="Arial" w:hAnsi="Arial" w:cs="Arial" w:eastAsia="Arial"/>
          <w:color w:val="auto"/>
          <w:spacing w:val="0"/>
          <w:position w:val="0"/>
          <w:sz w:val="28"/>
          <w:shd w:fill="FFFFFF" w:val="clear"/>
        </w:rPr>
      </w:pPr>
      <w:r>
        <w:rPr>
          <w:rFonts w:ascii="Arial" w:hAnsi="Arial" w:cs="Arial" w:eastAsia="Arial"/>
          <w:color w:val="auto"/>
          <w:spacing w:val="0"/>
          <w:position w:val="0"/>
          <w:sz w:val="28"/>
          <w:shd w:fill="FFFFFF" w:val="clear"/>
        </w:rPr>
        <w:t xml:space="preserve">The food is not necessarily part of a healthy balanced diet so Aber food Surplus like to give some thought to that. They are looking at how we think about food. They would like to explore sustainable solutions to providing affordable food generally.</w:t>
      </w:r>
    </w:p>
    <w:p>
      <w:pPr>
        <w:spacing w:before="0" w:after="480" w:line="276"/>
        <w:ind w:right="0" w:left="0" w:firstLine="0"/>
        <w:jc w:val="left"/>
        <w:rPr>
          <w:rFonts w:ascii="Arial" w:hAnsi="Arial" w:cs="Arial" w:eastAsia="Arial"/>
          <w:color w:val="auto"/>
          <w:spacing w:val="0"/>
          <w:position w:val="0"/>
          <w:sz w:val="28"/>
          <w:shd w:fill="FFFFFF" w:val="clear"/>
        </w:rPr>
      </w:pPr>
      <w:r>
        <w:rPr>
          <w:rFonts w:ascii="Arial" w:hAnsi="Arial" w:cs="Arial" w:eastAsia="Arial"/>
          <w:color w:val="auto"/>
          <w:spacing w:val="0"/>
          <w:position w:val="0"/>
          <w:sz w:val="28"/>
          <w:shd w:fill="FFFFFF" w:val="clear"/>
        </w:rPr>
        <w:t xml:space="preserve">During the last twelve months, they have saved over 20 tonnes </w:t>
      </w:r>
    </w:p>
    <w:p>
      <w:pPr>
        <w:spacing w:before="0" w:after="480" w:line="276"/>
        <w:ind w:right="0" w:left="0" w:firstLine="0"/>
        <w:jc w:val="left"/>
        <w:rPr>
          <w:rFonts w:ascii="Arial" w:hAnsi="Arial" w:cs="Arial" w:eastAsia="Arial"/>
          <w:color w:val="auto"/>
          <w:spacing w:val="0"/>
          <w:position w:val="0"/>
          <w:sz w:val="28"/>
          <w:shd w:fill="FFFFFF" w:val="clear"/>
        </w:rPr>
      </w:pPr>
      <w:r>
        <w:rPr>
          <w:rFonts w:ascii="Arial" w:hAnsi="Arial" w:cs="Arial" w:eastAsia="Arial"/>
          <w:color w:val="auto"/>
          <w:spacing w:val="0"/>
          <w:position w:val="0"/>
          <w:sz w:val="28"/>
          <w:shd w:fill="FFFFFF" w:val="clear"/>
        </w:rPr>
        <w:t xml:space="preserve">Of food from being wasted which they estimate as amounting to over fifty thousand meals.</w:t>
      </w:r>
    </w:p>
    <w:p>
      <w:pPr>
        <w:spacing w:before="0" w:after="480" w:line="276"/>
        <w:ind w:right="0" w:left="0" w:firstLine="0"/>
        <w:jc w:val="left"/>
        <w:rPr>
          <w:rFonts w:ascii="Arial" w:hAnsi="Arial" w:cs="Arial" w:eastAsia="Arial"/>
          <w:color w:val="auto"/>
          <w:spacing w:val="0"/>
          <w:position w:val="0"/>
          <w:sz w:val="28"/>
          <w:shd w:fill="FFFFFF" w:val="clear"/>
        </w:rPr>
      </w:pPr>
      <w:r>
        <w:rPr>
          <w:rFonts w:ascii="Arial" w:hAnsi="Arial" w:cs="Arial" w:eastAsia="Arial"/>
          <w:color w:val="auto"/>
          <w:spacing w:val="0"/>
          <w:position w:val="0"/>
          <w:sz w:val="28"/>
          <w:shd w:fill="FFFFFF" w:val="clear"/>
        </w:rPr>
        <w:t xml:space="preserve">They would like more land in Wales to be used for fresh food products in the future. Members volunteer at an organic farm/ but they emphasize the need for access to good soil land and seed. are as important to food sharing and redistribution and promote skill sharing to support a healthier food system for people and for the planet.</w:t>
      </w:r>
    </w:p>
    <w:p>
      <w:pPr>
        <w:spacing w:before="0" w:after="480" w:line="276"/>
        <w:ind w:right="0" w:left="0" w:firstLine="0"/>
        <w:jc w:val="left"/>
        <w:rPr>
          <w:rFonts w:ascii="Arial" w:hAnsi="Arial" w:cs="Arial" w:eastAsia="Arial"/>
          <w:color w:val="auto"/>
          <w:spacing w:val="0"/>
          <w:position w:val="0"/>
          <w:sz w:val="28"/>
          <w:shd w:fill="FFFFFF" w:val="clear"/>
        </w:rPr>
      </w:pPr>
      <w:r>
        <w:rPr>
          <w:rFonts w:ascii="Arial" w:hAnsi="Arial" w:cs="Arial" w:eastAsia="Arial"/>
          <w:color w:val="auto"/>
          <w:spacing w:val="0"/>
          <w:position w:val="0"/>
          <w:sz w:val="28"/>
          <w:shd w:fill="FFFFFF" w:val="clear"/>
        </w:rPr>
        <w:t xml:space="preserve">Elements of a project like this are clearly of a more long term nature but the fact that they are in train indicates a sense of direction.  The composting and organic farming activities are at a ‘testing’ stage but once proven would be a potential for future development of the social enterprise or perhaps an ‘off-shoot’ social enterprise.</w:t>
      </w:r>
    </w:p>
    <w:p>
      <w:pPr>
        <w:keepNext w:val="true"/>
        <w:keepLines w:val="true"/>
        <w:spacing w:before="480" w:after="480" w:line="276"/>
        <w:ind w:right="0" w:left="0" w:firstLine="0"/>
        <w:jc w:val="left"/>
        <w:rPr>
          <w:rFonts w:ascii="Arial" w:hAnsi="Arial" w:cs="Arial" w:eastAsia="Arial"/>
          <w:b/>
          <w:color w:val="auto"/>
          <w:spacing w:val="0"/>
          <w:position w:val="0"/>
          <w:sz w:val="28"/>
          <w:shd w:fill="FFFFFF" w:val="clear"/>
        </w:rPr>
      </w:pPr>
      <w:r>
        <w:rPr>
          <w:rFonts w:ascii="Arial" w:hAnsi="Arial" w:cs="Arial" w:eastAsia="Arial"/>
          <w:b/>
          <w:color w:val="auto"/>
          <w:spacing w:val="0"/>
          <w:position w:val="0"/>
          <w:sz w:val="28"/>
          <w:shd w:fill="FFFFFF" w:val="clear"/>
        </w:rPr>
        <w:t xml:space="preserve">Step 4.  Can we prove we made a difference? </w:t>
      </w:r>
    </w:p>
    <w:p>
      <w:pPr>
        <w:keepNext w:val="true"/>
        <w:keepLines w:val="true"/>
        <w:spacing w:before="200" w:after="0" w:line="276"/>
        <w:ind w:right="0" w:left="0" w:firstLine="0"/>
        <w:jc w:val="left"/>
        <w:rPr>
          <w:rFonts w:ascii="Cambria" w:hAnsi="Cambria" w:cs="Cambria" w:eastAsia="Cambria"/>
          <w:b/>
          <w:color w:val="auto"/>
          <w:spacing w:val="0"/>
          <w:position w:val="0"/>
          <w:sz w:val="26"/>
          <w:shd w:fill="auto" w:val="clear"/>
        </w:rPr>
      </w:pPr>
      <w:r>
        <w:rPr>
          <w:rFonts w:ascii="Cambria" w:hAnsi="Cambria" w:cs="Cambria" w:eastAsia="Cambria"/>
          <w:b/>
          <w:color w:val="auto"/>
          <w:spacing w:val="0"/>
          <w:position w:val="0"/>
          <w:sz w:val="26"/>
          <w:shd w:fill="auto" w:val="clear"/>
        </w:rPr>
        <w:t xml:space="preserve">Strengths and weaknesses </w:t>
      </w:r>
    </w:p>
    <w:p>
      <w:pPr>
        <w:spacing w:before="0" w:after="200" w:line="276"/>
        <w:ind w:right="0" w:left="0" w:firstLine="0"/>
        <w:jc w:val="left"/>
        <w:rPr>
          <w:rFonts w:ascii="Arial" w:hAnsi="Arial" w:cs="Arial" w:eastAsia="Arial"/>
          <w:color w:val="auto"/>
          <w:spacing w:val="0"/>
          <w:position w:val="0"/>
          <w:sz w:val="24"/>
          <w:shd w:fill="auto" w:val="clear"/>
        </w:rPr>
      </w:pPr>
    </w:p>
    <w:p>
      <w:pPr>
        <w:spacing w:before="0" w:after="200" w:line="276"/>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AFS clearly has a strong base of enthusiastic volunteers. They have managed to build up a ‘customer base’  of people interested in their project.</w:t>
      </w:r>
    </w:p>
    <w:p>
      <w:pPr>
        <w:spacing w:before="0" w:after="200" w:line="276"/>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In considering the future of the project it would be a step to consider whether any weaknesses are actually weaknesses or not.  AFS might be criticized for being ‘too niche’, i.e. appealing only to a select group of people, even a bit exclusive. Alternatively   AFS as an organization might have reached optimum scale and to expand too much might undermine its aims. Possibly AFS might help to establish and nurture similar new enterprises like themselves - possibly in different locations in Aberystwyth or in other towns and villages.</w:t>
      </w:r>
    </w:p>
    <w:p>
      <w:pPr>
        <w:keepNext w:val="true"/>
        <w:keepLines w:val="true"/>
        <w:spacing w:before="200" w:after="0" w:line="276"/>
        <w:ind w:right="0" w:left="0" w:firstLine="0"/>
        <w:jc w:val="left"/>
        <w:rPr>
          <w:rFonts w:ascii="Cambria" w:hAnsi="Cambria" w:cs="Cambria" w:eastAsia="Cambria"/>
          <w:b/>
          <w:color w:val="auto"/>
          <w:spacing w:val="0"/>
          <w:position w:val="0"/>
          <w:sz w:val="26"/>
          <w:shd w:fill="auto" w:val="clear"/>
        </w:rPr>
      </w:pPr>
      <w:r>
        <w:rPr>
          <w:rFonts w:ascii="Cambria" w:hAnsi="Cambria" w:cs="Cambria" w:eastAsia="Cambria"/>
          <w:b/>
          <w:color w:val="auto"/>
          <w:spacing w:val="0"/>
          <w:position w:val="0"/>
          <w:sz w:val="26"/>
          <w:shd w:fill="auto" w:val="clear"/>
        </w:rPr>
        <w:t xml:space="preserve">Looking to the future</w:t>
      </w:r>
    </w:p>
    <w:p>
      <w:pPr>
        <w:spacing w:before="0" w:after="200" w:line="276"/>
        <w:ind w:right="0" w:left="0" w:firstLine="0"/>
        <w:jc w:val="left"/>
        <w:rPr>
          <w:rFonts w:ascii="Arial" w:hAnsi="Arial" w:cs="Arial" w:eastAsia="Arial"/>
          <w:color w:val="auto"/>
          <w:spacing w:val="0"/>
          <w:position w:val="0"/>
          <w:sz w:val="28"/>
          <w:shd w:fill="auto" w:val="clear"/>
        </w:rPr>
      </w:pPr>
      <w:r>
        <w:rPr>
          <w:rFonts w:ascii="Arial" w:hAnsi="Arial" w:cs="Arial" w:eastAsia="Arial"/>
          <w:color w:val="auto"/>
          <w:spacing w:val="0"/>
          <w:position w:val="0"/>
          <w:sz w:val="28"/>
          <w:shd w:fill="auto" w:val="clear"/>
        </w:rPr>
        <w:t xml:space="preserve">AFS are consolidating their Food distribution hub. They hope to be a more dynamic organization in the future. </w:t>
      </w:r>
    </w:p>
    <w:p>
      <w:pPr>
        <w:numPr>
          <w:ilvl w:val="0"/>
          <w:numId w:val="85"/>
        </w:numPr>
        <w:spacing w:before="0" w:after="0" w:line="276"/>
        <w:ind w:right="0" w:left="720" w:hanging="360"/>
        <w:jc w:val="left"/>
        <w:rPr>
          <w:rFonts w:ascii="Arial" w:hAnsi="Arial" w:cs="Arial" w:eastAsia="Arial"/>
          <w:color w:val="auto"/>
          <w:spacing w:val="0"/>
          <w:position w:val="0"/>
          <w:sz w:val="28"/>
          <w:shd w:fill="FFFFFF" w:val="clear"/>
        </w:rPr>
      </w:pPr>
      <w:r>
        <w:rPr>
          <w:rFonts w:ascii="Arial" w:hAnsi="Arial" w:cs="Arial" w:eastAsia="Arial"/>
          <w:color w:val="auto"/>
          <w:spacing w:val="0"/>
          <w:position w:val="0"/>
          <w:sz w:val="28"/>
          <w:shd w:fill="FFFFFF" w:val="clear"/>
        </w:rPr>
        <w:t xml:space="preserve">They have a cleaning team for their food sorting premises and they ask for local volunteers to do this.</w:t>
      </w:r>
    </w:p>
    <w:p>
      <w:pPr>
        <w:numPr>
          <w:ilvl w:val="0"/>
          <w:numId w:val="85"/>
        </w:numPr>
        <w:spacing w:before="0" w:after="0" w:line="276"/>
        <w:ind w:right="0" w:left="720" w:hanging="360"/>
        <w:jc w:val="left"/>
        <w:rPr>
          <w:rFonts w:ascii="Arial" w:hAnsi="Arial" w:cs="Arial" w:eastAsia="Arial"/>
          <w:color w:val="auto"/>
          <w:spacing w:val="0"/>
          <w:position w:val="0"/>
          <w:sz w:val="28"/>
          <w:shd w:fill="FFFFFF" w:val="clear"/>
        </w:rPr>
      </w:pPr>
      <w:r>
        <w:rPr>
          <w:rFonts w:ascii="Arial" w:hAnsi="Arial" w:cs="Arial" w:eastAsia="Arial"/>
          <w:color w:val="auto"/>
          <w:spacing w:val="0"/>
          <w:position w:val="0"/>
          <w:sz w:val="28"/>
          <w:shd w:fill="FFFFFF" w:val="clear"/>
        </w:rPr>
        <w:t xml:space="preserve">They have a community fridge.</w:t>
      </w:r>
    </w:p>
    <w:p>
      <w:pPr>
        <w:numPr>
          <w:ilvl w:val="0"/>
          <w:numId w:val="85"/>
        </w:numPr>
        <w:spacing w:before="0" w:after="0" w:line="276"/>
        <w:ind w:right="0" w:left="720" w:hanging="360"/>
        <w:jc w:val="left"/>
        <w:rPr>
          <w:rFonts w:ascii="Arial" w:hAnsi="Arial" w:cs="Arial" w:eastAsia="Arial"/>
          <w:color w:val="auto"/>
          <w:spacing w:val="0"/>
          <w:position w:val="0"/>
          <w:sz w:val="28"/>
          <w:shd w:fill="FFFFFF" w:val="clear"/>
        </w:rPr>
      </w:pPr>
      <w:r>
        <w:rPr>
          <w:rFonts w:ascii="Arial" w:hAnsi="Arial" w:cs="Arial" w:eastAsia="Arial"/>
          <w:color w:val="auto"/>
          <w:spacing w:val="0"/>
          <w:position w:val="0"/>
          <w:sz w:val="28"/>
          <w:shd w:fill="FFFFFF" w:val="clear"/>
        </w:rPr>
        <w:t xml:space="preserve">AFS is involved with a composting project using specialist equipment.AFS also has a seed contact with seed swap scheme and they provide a public seed library.</w:t>
      </w:r>
    </w:p>
    <w:p>
      <w:pPr>
        <w:numPr>
          <w:ilvl w:val="0"/>
          <w:numId w:val="85"/>
        </w:numPr>
        <w:spacing w:before="0" w:after="0" w:line="276"/>
        <w:ind w:right="0" w:left="720" w:hanging="360"/>
        <w:jc w:val="left"/>
        <w:rPr>
          <w:rFonts w:ascii="Arial" w:hAnsi="Arial" w:cs="Arial" w:eastAsia="Arial"/>
          <w:color w:val="auto"/>
          <w:spacing w:val="0"/>
          <w:position w:val="0"/>
          <w:sz w:val="28"/>
          <w:shd w:fill="FFFFFF" w:val="clear"/>
        </w:rPr>
      </w:pPr>
      <w:r>
        <w:rPr>
          <w:rFonts w:ascii="Arial" w:hAnsi="Arial" w:cs="Arial" w:eastAsia="Arial"/>
          <w:color w:val="auto"/>
          <w:spacing w:val="0"/>
          <w:position w:val="0"/>
          <w:sz w:val="28"/>
          <w:shd w:fill="FFFFFF" w:val="clear"/>
        </w:rPr>
        <w:t xml:space="preserve">They have associations with an organically grown food cooperative which is trying to produce affordable vegetables and eggs and dairy. They give cookery demonstrations called ‘cookery conversations’  the food on different days </w:t>
      </w:r>
    </w:p>
    <w:p>
      <w:pPr>
        <w:numPr>
          <w:ilvl w:val="0"/>
          <w:numId w:val="85"/>
        </w:numPr>
        <w:spacing w:before="0" w:after="0" w:line="276"/>
        <w:ind w:right="0" w:left="720" w:hanging="360"/>
        <w:jc w:val="left"/>
        <w:rPr>
          <w:rFonts w:ascii="Arial" w:hAnsi="Arial" w:cs="Arial" w:eastAsia="Arial"/>
          <w:color w:val="auto"/>
          <w:spacing w:val="0"/>
          <w:position w:val="0"/>
          <w:sz w:val="28"/>
          <w:shd w:fill="FFFFFF" w:val="clear"/>
        </w:rPr>
      </w:pPr>
      <w:r>
        <w:rPr>
          <w:rFonts w:ascii="Arial" w:hAnsi="Arial" w:cs="Arial" w:eastAsia="Arial"/>
          <w:color w:val="auto"/>
          <w:spacing w:val="0"/>
          <w:position w:val="0"/>
          <w:sz w:val="28"/>
          <w:shd w:fill="FFFFFF" w:val="clear"/>
        </w:rPr>
        <w:t xml:space="preserve">They see themselves as agents for change.to imagine a more beautiful world, a more sustainable food system. starting with a community experience with good food.</w:t>
      </w:r>
    </w:p>
    <w:p>
      <w:pPr>
        <w:numPr>
          <w:ilvl w:val="0"/>
          <w:numId w:val="85"/>
        </w:numPr>
        <w:spacing w:before="0" w:after="0" w:line="276"/>
        <w:ind w:right="0" w:left="720" w:hanging="360"/>
        <w:jc w:val="left"/>
        <w:rPr>
          <w:rFonts w:ascii="Arial" w:hAnsi="Arial" w:cs="Arial" w:eastAsia="Arial"/>
          <w:color w:val="auto"/>
          <w:spacing w:val="0"/>
          <w:position w:val="0"/>
          <w:sz w:val="28"/>
          <w:shd w:fill="FFFFFF" w:val="clear"/>
        </w:rPr>
      </w:pPr>
      <w:r>
        <w:rPr>
          <w:rFonts w:ascii="Arial" w:hAnsi="Arial" w:cs="Arial" w:eastAsia="Arial"/>
          <w:color w:val="auto"/>
          <w:spacing w:val="0"/>
          <w:position w:val="0"/>
          <w:sz w:val="28"/>
          <w:shd w:fill="FFFFFF" w:val="clear"/>
        </w:rPr>
        <w:t xml:space="preserve">They are working with local schools to create and test curriculum-linked workshops and resources to help bring food waste issues to life in the classroom. They use plant growing kits to promote skills...</w:t>
      </w:r>
    </w:p>
    <w:p>
      <w:pPr>
        <w:numPr>
          <w:ilvl w:val="0"/>
          <w:numId w:val="85"/>
        </w:numPr>
        <w:spacing w:before="0" w:after="0" w:line="276"/>
        <w:ind w:right="0" w:left="720" w:hanging="360"/>
        <w:jc w:val="left"/>
        <w:rPr>
          <w:rFonts w:ascii="Arial" w:hAnsi="Arial" w:cs="Arial" w:eastAsia="Arial"/>
          <w:color w:val="auto"/>
          <w:spacing w:val="0"/>
          <w:position w:val="0"/>
          <w:sz w:val="28"/>
          <w:shd w:fill="FFFFFF" w:val="clear"/>
        </w:rPr>
      </w:pPr>
      <w:r>
        <w:rPr>
          <w:rFonts w:ascii="Arial" w:hAnsi="Arial" w:cs="Arial" w:eastAsia="Arial"/>
          <w:color w:val="auto"/>
          <w:spacing w:val="0"/>
          <w:position w:val="0"/>
          <w:sz w:val="28"/>
          <w:shd w:fill="FFFFFF" w:val="clear"/>
        </w:rPr>
        <w:t xml:space="preserve">They have identified issues which could prove to be problematic</w:t>
      </w:r>
    </w:p>
    <w:p>
      <w:pPr>
        <w:numPr>
          <w:ilvl w:val="0"/>
          <w:numId w:val="85"/>
        </w:numPr>
        <w:spacing w:before="0" w:after="0" w:line="276"/>
        <w:ind w:right="0" w:left="720" w:hanging="360"/>
        <w:jc w:val="left"/>
        <w:rPr>
          <w:rFonts w:ascii="Arial" w:hAnsi="Arial" w:cs="Arial" w:eastAsia="Arial"/>
          <w:color w:val="auto"/>
          <w:spacing w:val="0"/>
          <w:position w:val="0"/>
          <w:sz w:val="28"/>
          <w:shd w:fill="auto" w:val="clear"/>
        </w:rPr>
      </w:pPr>
      <w:r>
        <w:rPr>
          <w:rFonts w:ascii="Arial" w:hAnsi="Arial" w:cs="Arial" w:eastAsia="Arial"/>
          <w:color w:val="auto"/>
          <w:spacing w:val="0"/>
          <w:position w:val="0"/>
          <w:sz w:val="28"/>
          <w:shd w:fill="auto" w:val="clear"/>
        </w:rPr>
        <w:t xml:space="preserve">. For example, they might have problems collecting unpredictable quantities of food. This can also be a problem when food is getting close to being not fit to eat! For example, they might have too much bread in only one day.</w:t>
      </w:r>
    </w:p>
    <w:p>
      <w:pPr>
        <w:numPr>
          <w:ilvl w:val="0"/>
          <w:numId w:val="85"/>
        </w:numPr>
        <w:spacing w:before="0" w:after="200" w:line="276"/>
        <w:ind w:right="0" w:left="720" w:hanging="360"/>
        <w:jc w:val="left"/>
        <w:rPr>
          <w:rFonts w:ascii="Arial" w:hAnsi="Arial" w:cs="Arial" w:eastAsia="Arial"/>
          <w:color w:val="auto"/>
          <w:spacing w:val="0"/>
          <w:position w:val="0"/>
          <w:sz w:val="28"/>
          <w:shd w:fill="auto" w:val="clear"/>
        </w:rPr>
      </w:pPr>
      <w:r>
        <w:rPr>
          <w:rFonts w:ascii="Arial" w:hAnsi="Arial" w:cs="Arial" w:eastAsia="Arial"/>
          <w:color w:val="auto"/>
          <w:spacing w:val="0"/>
          <w:position w:val="0"/>
          <w:sz w:val="28"/>
          <w:shd w:fill="auto" w:val="clear"/>
        </w:rPr>
        <w:t xml:space="preserve">  This has prompted an awareness that they might look at bread as an industrial product that is not especially healthy. </w:t>
      </w:r>
    </w:p>
    <w:p>
      <w:pPr>
        <w:spacing w:before="0" w:after="160" w:line="276"/>
        <w:ind w:right="0" w:left="0" w:firstLine="0"/>
        <w:jc w:val="left"/>
        <w:rPr>
          <w:rFonts w:ascii="Arial" w:hAnsi="Arial" w:cs="Arial" w:eastAsia="Arial"/>
          <w:b/>
          <w:i/>
          <w:color w:val="auto"/>
          <w:spacing w:val="0"/>
          <w:position w:val="0"/>
          <w:sz w:val="28"/>
          <w:shd w:fill="auto" w:val="clear"/>
        </w:rPr>
      </w:pPr>
    </w:p>
    <w:p>
      <w:pPr>
        <w:spacing w:before="0" w:after="480" w:line="276"/>
        <w:ind w:right="0" w:left="0" w:firstLine="0"/>
        <w:jc w:val="left"/>
        <w:rPr>
          <w:rFonts w:ascii="Arial" w:hAnsi="Arial" w:cs="Arial" w:eastAsia="Arial"/>
          <w:color w:val="auto"/>
          <w:spacing w:val="0"/>
          <w:position w:val="0"/>
          <w:sz w:val="28"/>
          <w:shd w:fill="FFFFFF" w:val="clear"/>
        </w:rPr>
      </w:pPr>
      <w:r>
        <w:rPr>
          <w:rFonts w:ascii="Arial" w:hAnsi="Arial" w:cs="Arial" w:eastAsia="Arial"/>
          <w:color w:val="auto"/>
          <w:spacing w:val="0"/>
          <w:position w:val="0"/>
          <w:sz w:val="28"/>
          <w:shd w:fill="FFFFFF" w:val="clear"/>
        </w:rPr>
        <w:t xml:space="preserve">AFS observes how corporate interests are profiting disproportionately from food distribution whilst people are working in unfair working conditions. Ultimately the goals of the AFS can only be measured in qualitative terms and as such this draws on wider popular support, understanding, and involvement. Sharing food is an invaluable experience in bringing people together to facilitate conversations on local food resilience. They also have a film club every week where they share food too.</w:t>
      </w:r>
    </w:p>
    <w:p>
      <w:pPr>
        <w:spacing w:before="0" w:after="480" w:line="276"/>
        <w:ind w:right="0" w:left="0" w:firstLine="0"/>
        <w:jc w:val="left"/>
        <w:rPr>
          <w:rFonts w:ascii="Arial" w:hAnsi="Arial" w:cs="Arial" w:eastAsia="Arial"/>
          <w:color w:val="auto"/>
          <w:spacing w:val="0"/>
          <w:position w:val="0"/>
          <w:sz w:val="28"/>
          <w:shd w:fill="FFFFFF" w:val="clear"/>
        </w:rPr>
      </w:pPr>
      <w:r>
        <w:rPr>
          <w:rFonts w:ascii="Arial" w:hAnsi="Arial" w:cs="Arial" w:eastAsia="Arial"/>
          <w:color w:val="auto"/>
          <w:spacing w:val="0"/>
          <w:position w:val="0"/>
          <w:sz w:val="28"/>
          <w:shd w:fill="FFFFFF" w:val="clear"/>
        </w:rPr>
        <w:t xml:space="preserve">To continue to make a difference and to expand operations AFS is located in the center of town. They have small but versatile premises in former shop premises but they would like more space to give them a better capacity to grow to share more food and have conversations about change to the food system and climate action.</w:t>
      </w:r>
    </w:p>
    <w:p>
      <w:pPr>
        <w:spacing w:before="0" w:after="480" w:line="276"/>
        <w:ind w:right="0" w:left="0" w:firstLine="0"/>
        <w:jc w:val="left"/>
        <w:rPr>
          <w:rFonts w:ascii="Arial" w:hAnsi="Arial" w:cs="Arial" w:eastAsia="Arial"/>
          <w:color w:val="auto"/>
          <w:spacing w:val="0"/>
          <w:position w:val="0"/>
          <w:sz w:val="28"/>
          <w:shd w:fill="FFFFFF" w:val="clear"/>
        </w:rPr>
      </w:pPr>
    </w:p>
    <w:p>
      <w:pPr>
        <w:spacing w:before="0" w:after="480" w:line="276"/>
        <w:ind w:right="0" w:left="0" w:firstLine="0"/>
        <w:jc w:val="left"/>
        <w:rPr>
          <w:rFonts w:ascii="Arial" w:hAnsi="Arial" w:cs="Arial" w:eastAsia="Arial"/>
          <w:color w:val="auto"/>
          <w:spacing w:val="0"/>
          <w:position w:val="0"/>
          <w:sz w:val="28"/>
          <w:shd w:fill="FFFFFF" w:val="clear"/>
        </w:rPr>
      </w:pPr>
      <w:r>
        <w:rPr>
          <w:rFonts w:ascii="Arial" w:hAnsi="Arial" w:cs="Arial" w:eastAsia="Arial"/>
          <w:color w:val="auto"/>
          <w:spacing w:val="0"/>
          <w:position w:val="0"/>
          <w:sz w:val="28"/>
          <w:shd w:fill="FFFFFF" w:val="clear"/>
        </w:rPr>
        <w:t xml:space="preserve">Any credible demonstration to show that a difference has been made would be expected to draw on a methodology like the Social Audit Network Tool. A social report and summary might be a relatively demanding process but all things considered, it would be of great benefit to ensure the long term health of the project s it evolves especially helping it from becoming too reliant on particular individuals.  How an audit might be framed would fall to a social audit panel. This might be from within the AFS organization e.g. a specialist committee, or it might be carried out by members of a similar organization. There may be an umbrella organization of similar schemes which might offer a service to do this. If there is not, perhaps this idea could be explored in the future. The Aberystwyth Food Surplus scheme is an admirable project all the more so for using tools like the social audit network tool to ensure its continuing success.</w:t>
      </w:r>
    </w:p>
    <w:p>
      <w:pPr>
        <w:spacing w:before="0" w:after="480" w:line="276"/>
        <w:ind w:right="0" w:left="0" w:firstLine="0"/>
        <w:jc w:val="left"/>
        <w:rPr>
          <w:rFonts w:ascii="Arial" w:hAnsi="Arial" w:cs="Arial" w:eastAsia="Arial"/>
          <w:color w:val="auto"/>
          <w:spacing w:val="0"/>
          <w:position w:val="0"/>
          <w:sz w:val="28"/>
          <w:shd w:fill="FFFFFF" w:val="clear"/>
        </w:rPr>
      </w:pPr>
    </w:p>
    <w:p>
      <w:pPr>
        <w:spacing w:before="0" w:after="480" w:line="276"/>
        <w:ind w:right="0" w:left="0" w:firstLine="0"/>
        <w:jc w:val="left"/>
        <w:rPr>
          <w:rFonts w:ascii="Arial" w:hAnsi="Arial" w:cs="Arial" w:eastAsia="Arial"/>
          <w:color w:val="auto"/>
          <w:spacing w:val="0"/>
          <w:position w:val="0"/>
          <w:sz w:val="28"/>
          <w:shd w:fill="FFFFFF" w:val="clear"/>
        </w:rPr>
      </w:pPr>
    </w:p>
    <w:p>
      <w:pPr>
        <w:spacing w:before="0" w:after="200" w:line="276"/>
        <w:ind w:right="0" w:left="0" w:firstLine="0"/>
        <w:jc w:val="left"/>
        <w:rPr>
          <w:rFonts w:ascii="Arial" w:hAnsi="Arial" w:cs="Arial" w:eastAsia="Arial"/>
          <w:color w:val="auto"/>
          <w:spacing w:val="0"/>
          <w:position w:val="0"/>
          <w:sz w:val="28"/>
          <w:shd w:fill="auto" w:val="clear"/>
        </w:rPr>
      </w:pPr>
    </w:p>
    <w:p>
      <w:pPr>
        <w:spacing w:before="0" w:after="200" w:line="276"/>
        <w:ind w:right="0" w:left="0" w:firstLine="0"/>
        <w:jc w:val="left"/>
        <w:rPr>
          <w:rFonts w:ascii="Arial" w:hAnsi="Arial" w:cs="Arial" w:eastAsia="Arial"/>
          <w:color w:val="auto"/>
          <w:spacing w:val="0"/>
          <w:position w:val="0"/>
          <w:sz w:val="24"/>
          <w:shd w:fill="auto" w:val="clear"/>
        </w:rPr>
      </w:pPr>
    </w:p>
    <w:p>
      <w:pPr>
        <w:spacing w:before="0" w:after="200" w:line="276"/>
        <w:ind w:right="0" w:left="0" w:firstLine="0"/>
        <w:jc w:val="left"/>
        <w:rPr>
          <w:rFonts w:ascii="Arial" w:hAnsi="Arial" w:cs="Arial" w:eastAsia="Arial"/>
          <w:color w:val="auto"/>
          <w:spacing w:val="0"/>
          <w:position w:val="0"/>
          <w:sz w:val="24"/>
          <w:shd w:fill="auto" w:val="clear"/>
        </w:rPr>
      </w:pPr>
    </w:p>
    <w:p>
      <w:pPr>
        <w:spacing w:before="0" w:after="200" w:line="276"/>
        <w:ind w:right="0" w:left="0" w:firstLine="0"/>
        <w:jc w:val="left"/>
        <w:rPr>
          <w:rFonts w:ascii="Arial" w:hAnsi="Arial" w:cs="Arial" w:eastAsia="Arial"/>
          <w:color w:val="auto"/>
          <w:spacing w:val="0"/>
          <w:position w:val="0"/>
          <w:sz w:val="24"/>
          <w:shd w:fill="auto" w:val="clear"/>
        </w:rPr>
      </w:pPr>
    </w:p>
    <w:p>
      <w:pPr>
        <w:spacing w:before="0" w:after="200" w:line="276"/>
        <w:ind w:right="0" w:left="0" w:firstLine="0"/>
        <w:jc w:val="left"/>
        <w:rPr>
          <w:rFonts w:ascii="Arial" w:hAnsi="Arial" w:cs="Arial" w:eastAsia="Arial"/>
          <w:color w:val="auto"/>
          <w:spacing w:val="0"/>
          <w:position w:val="0"/>
          <w:sz w:val="24"/>
          <w:shd w:fill="auto" w:val="clear"/>
        </w:rPr>
      </w:pPr>
    </w:p>
    <w:p>
      <w:pPr>
        <w:spacing w:before="0" w:after="200" w:line="276"/>
        <w:ind w:right="0" w:left="0" w:firstLine="0"/>
        <w:jc w:val="left"/>
        <w:rPr>
          <w:rFonts w:ascii="Arial" w:hAnsi="Arial" w:cs="Arial" w:eastAsia="Arial"/>
          <w:color w:val="auto"/>
          <w:spacing w:val="0"/>
          <w:position w:val="0"/>
          <w:sz w:val="24"/>
          <w:shd w:fill="auto" w:val="clear"/>
        </w:rPr>
      </w:pPr>
    </w:p>
    <w:p>
      <w:pPr>
        <w:spacing w:before="0" w:after="200" w:line="276"/>
        <w:ind w:right="0" w:left="0" w:firstLine="0"/>
        <w:jc w:val="left"/>
        <w:rPr>
          <w:rFonts w:ascii="Arial" w:hAnsi="Arial" w:cs="Arial" w:eastAsia="Arial"/>
          <w:color w:val="auto"/>
          <w:spacing w:val="0"/>
          <w:position w:val="0"/>
          <w:sz w:val="28"/>
          <w:shd w:fill="auto" w:val="clear"/>
        </w:rPr>
      </w:pPr>
    </w:p>
    <w:p>
      <w:pPr>
        <w:spacing w:before="0" w:after="200" w:line="276"/>
        <w:ind w:right="0" w:left="0" w:firstLine="0"/>
        <w:jc w:val="left"/>
        <w:rPr>
          <w:rFonts w:ascii="Arial" w:hAnsi="Arial" w:cs="Arial" w:eastAsia="Arial"/>
          <w:color w:val="auto"/>
          <w:spacing w:val="0"/>
          <w:position w:val="0"/>
          <w:sz w:val="28"/>
          <w:shd w:fill="auto" w:val="clear"/>
        </w:rPr>
      </w:pPr>
    </w:p>
    <w:p>
      <w:pPr>
        <w:spacing w:before="0" w:after="200" w:line="276"/>
        <w:ind w:right="0" w:left="0" w:firstLine="0"/>
        <w:jc w:val="left"/>
        <w:rPr>
          <w:rFonts w:ascii="Arial" w:hAnsi="Arial" w:cs="Arial" w:eastAsia="Arial"/>
          <w:color w:val="auto"/>
          <w:spacing w:val="0"/>
          <w:position w:val="0"/>
          <w:sz w:val="28"/>
          <w:shd w:fill="auto" w:val="clear"/>
        </w:rPr>
      </w:pPr>
    </w:p>
    <w:p>
      <w:pPr>
        <w:spacing w:before="0" w:after="160" w:line="276"/>
        <w:ind w:right="0" w:left="0" w:firstLine="0"/>
        <w:jc w:val="left"/>
        <w:rPr>
          <w:rFonts w:ascii="Arial" w:hAnsi="Arial" w:cs="Arial" w:eastAsia="Arial"/>
          <w:color w:val="auto"/>
          <w:spacing w:val="0"/>
          <w:position w:val="0"/>
          <w:sz w:val="28"/>
          <w:shd w:fill="auto" w:val="clear"/>
        </w:rPr>
      </w:pPr>
    </w:p>
    <w:p>
      <w:pPr>
        <w:keepNext w:val="true"/>
        <w:keepLines w:val="true"/>
        <w:spacing w:before="200" w:after="160" w:line="276"/>
        <w:ind w:right="0" w:left="0" w:firstLine="0"/>
        <w:jc w:val="left"/>
        <w:rPr>
          <w:rFonts w:ascii="Arial" w:hAnsi="Arial" w:cs="Arial" w:eastAsia="Arial"/>
          <w:b/>
          <w:color w:val="auto"/>
          <w:spacing w:val="0"/>
          <w:position w:val="0"/>
          <w:sz w:val="28"/>
          <w:shd w:fill="auto" w:val="clear"/>
        </w:rPr>
      </w:pPr>
    </w:p>
    <w:p>
      <w:pPr>
        <w:keepNext w:val="true"/>
        <w:keepLines w:val="true"/>
        <w:spacing w:before="200" w:after="160" w:line="276"/>
        <w:ind w:right="0" w:left="0" w:firstLine="0"/>
        <w:jc w:val="left"/>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28"/>
          <w:shd w:fill="auto" w:val="clear"/>
        </w:rPr>
        <w:t xml:space="preserve">References</w:t>
      </w:r>
    </w:p>
    <w:tbl>
      <w:tblPr/>
      <w:tblGrid>
        <w:gridCol w:w="10614"/>
      </w:tblGrid>
      <w:tr>
        <w:trPr>
          <w:trHeight w:val="1" w:hRule="atLeast"/>
          <w:jc w:val="left"/>
        </w:trPr>
        <w:tc>
          <w:tcPr>
            <w:tcW w:w="10614" w:type="dxa"/>
            <w:tcBorders>
              <w:top w:val="single" w:color="000000" w:sz="8"/>
              <w:left w:val="single" w:color="000000" w:sz="8"/>
              <w:bottom w:val="single" w:color="000000" w:sz="8"/>
              <w:right w:val="single" w:color="000000" w:sz="8"/>
            </w:tcBorders>
            <w:shd w:color="000000"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10614" w:type="dxa"/>
            <w:tcBorders>
              <w:top w:val="single" w:color="000000" w:sz="8"/>
              <w:left w:val="single" w:color="000000" w:sz="8"/>
              <w:bottom w:val="single" w:color="000000" w:sz="8"/>
              <w:right w:val="single" w:color="000000" w:sz="8"/>
            </w:tcBorders>
            <w:shd w:color="000000" w:fill="auto" w:val="clear"/>
            <w:tcMar>
              <w:left w:w="100" w:type="dxa"/>
              <w:right w:w="100" w:type="dxa"/>
            </w:tcMar>
            <w:vAlign w:val="top"/>
          </w:tcPr>
          <w:p>
            <w:pPr>
              <w:spacing w:before="0" w:after="0" w:line="276"/>
              <w:ind w:right="0" w:left="0" w:firstLine="0"/>
              <w:jc w:val="left"/>
              <w:rPr>
                <w:rFonts w:ascii="Arial" w:hAnsi="Arial" w:cs="Arial" w:eastAsia="Arial"/>
                <w:color w:val="auto"/>
                <w:spacing w:val="0"/>
                <w:position w:val="0"/>
                <w:sz w:val="28"/>
                <w:shd w:fill="auto" w:val="clear"/>
              </w:rPr>
            </w:pPr>
            <w:r>
              <w:rPr>
                <w:rFonts w:ascii="Arial" w:hAnsi="Arial" w:cs="Arial" w:eastAsia="Arial"/>
                <w:color w:val="auto"/>
                <w:spacing w:val="0"/>
                <w:position w:val="0"/>
                <w:sz w:val="28"/>
                <w:shd w:fill="auto" w:val="clear"/>
              </w:rPr>
              <w:t xml:space="preserve">Social Audit Network</w:t>
            </w:r>
          </w:p>
          <w:p>
            <w:pPr>
              <w:spacing w:before="0" w:after="0" w:line="276"/>
              <w:ind w:right="0" w:left="0" w:firstLine="0"/>
              <w:jc w:val="left"/>
              <w:rPr>
                <w:rFonts w:ascii="Arial" w:hAnsi="Arial" w:cs="Arial" w:eastAsia="Arial"/>
                <w:i/>
                <w:color w:val="auto"/>
                <w:spacing w:val="0"/>
                <w:position w:val="0"/>
                <w:sz w:val="28"/>
                <w:shd w:fill="auto" w:val="clear"/>
              </w:rPr>
            </w:pPr>
            <w:r>
              <w:rPr>
                <w:rFonts w:ascii="Arial" w:hAnsi="Arial" w:cs="Arial" w:eastAsia="Arial"/>
                <w:i/>
                <w:color w:val="auto"/>
                <w:spacing w:val="0"/>
                <w:position w:val="0"/>
                <w:sz w:val="28"/>
                <w:shd w:fill="auto" w:val="clear"/>
              </w:rPr>
              <w:t xml:space="preserve">Social Accounting and Audit for the Community Sector</w:t>
            </w:r>
          </w:p>
          <w:p>
            <w:pPr>
              <w:spacing w:before="0" w:after="0" w:line="240"/>
              <w:ind w:right="0" w:left="0" w:firstLine="0"/>
              <w:jc w:val="left"/>
              <w:rPr>
                <w:rFonts w:ascii="Arial" w:hAnsi="Arial" w:cs="Arial" w:eastAsia="Arial"/>
                <w:color w:val="auto"/>
                <w:spacing w:val="0"/>
                <w:position w:val="0"/>
                <w:sz w:val="28"/>
                <w:shd w:fill="auto" w:val="clear"/>
              </w:rPr>
            </w:pPr>
          </w:p>
          <w:p>
            <w:pPr>
              <w:spacing w:before="0" w:after="0" w:line="240"/>
              <w:ind w:right="0" w:left="0" w:firstLine="0"/>
              <w:jc w:val="left"/>
              <w:rPr>
                <w:rFonts w:ascii="Arial" w:hAnsi="Arial" w:cs="Arial" w:eastAsia="Arial"/>
                <w:color w:val="auto"/>
                <w:spacing w:val="0"/>
                <w:position w:val="0"/>
                <w:sz w:val="28"/>
                <w:shd w:fill="auto" w:val="clear"/>
              </w:rPr>
            </w:pPr>
            <w:hyperlink xmlns:r="http://schemas.openxmlformats.org/officeDocument/2006/relationships" r:id="docRId4">
              <w:r>
                <w:rPr>
                  <w:rFonts w:ascii="Arial" w:hAnsi="Arial" w:cs="Arial" w:eastAsia="Arial"/>
                  <w:color w:val="0000FF"/>
                  <w:spacing w:val="0"/>
                  <w:position w:val="0"/>
                  <w:sz w:val="28"/>
                  <w:u w:val="single"/>
                  <w:shd w:fill="auto" w:val="clear"/>
                </w:rPr>
                <w:t xml:space="preserve">https://www.socialauditnetwork.org.uk/prove-improve-account</w:t>
              </w:r>
            </w:hyperlink>
          </w:p>
          <w:p>
            <w:pPr>
              <w:spacing w:before="0" w:after="0" w:line="240"/>
              <w:ind w:right="0" w:left="0" w:firstLine="0"/>
              <w:jc w:val="left"/>
              <w:rPr>
                <w:color w:val="auto"/>
                <w:spacing w:val="0"/>
                <w:position w:val="0"/>
                <w:shd w:fill="auto" w:val="clear"/>
              </w:rPr>
            </w:pPr>
            <w:r>
              <w:rPr>
                <w:rFonts w:ascii="Arial" w:hAnsi="Arial" w:cs="Arial" w:eastAsia="Arial"/>
                <w:color w:val="auto"/>
                <w:spacing w:val="0"/>
                <w:position w:val="0"/>
                <w:sz w:val="28"/>
                <w:shd w:fill="auto" w:val="clear"/>
              </w:rPr>
              <w:t xml:space="preserve">Accessed 25/01/2023</w:t>
            </w:r>
          </w:p>
        </w:tc>
      </w:tr>
      <w:tr>
        <w:trPr>
          <w:trHeight w:val="1" w:hRule="atLeast"/>
          <w:jc w:val="left"/>
        </w:trPr>
        <w:tc>
          <w:tcPr>
            <w:tcW w:w="10614" w:type="dxa"/>
            <w:tcBorders>
              <w:top w:val="single" w:color="000000" w:sz="8"/>
              <w:left w:val="single" w:color="000000" w:sz="8"/>
              <w:bottom w:val="single" w:color="000000" w:sz="8"/>
              <w:right w:val="single" w:color="000000" w:sz="8"/>
            </w:tcBorders>
            <w:shd w:color="000000" w:fill="auto" w:val="clear"/>
            <w:tcMar>
              <w:left w:w="100" w:type="dxa"/>
              <w:right w:w="100" w:type="dxa"/>
            </w:tcMar>
            <w:vAlign w:val="top"/>
          </w:tcPr>
          <w:p>
            <w:pPr>
              <w:spacing w:before="0" w:after="0" w:line="276"/>
              <w:ind w:right="0" w:left="0" w:firstLine="0"/>
              <w:jc w:val="left"/>
              <w:rPr>
                <w:color w:val="auto"/>
                <w:spacing w:val="0"/>
                <w:position w:val="0"/>
                <w:shd w:fill="auto" w:val="clear"/>
              </w:rPr>
            </w:pPr>
            <w:r>
              <w:rPr>
                <w:rFonts w:ascii="Arial" w:hAnsi="Arial" w:cs="Arial" w:eastAsia="Arial"/>
                <w:b/>
                <w:color w:val="auto"/>
                <w:spacing w:val="0"/>
                <w:position w:val="0"/>
                <w:sz w:val="28"/>
                <w:shd w:fill="auto" w:val="clear"/>
              </w:rPr>
              <w:t xml:space="preserve">Kay, A.,</w:t>
            </w:r>
            <w:r>
              <w:rPr>
                <w:rFonts w:ascii="Arial" w:hAnsi="Arial" w:cs="Arial" w:eastAsia="Arial"/>
                <w:color w:val="auto"/>
                <w:spacing w:val="0"/>
                <w:position w:val="0"/>
                <w:sz w:val="28"/>
                <w:shd w:fill="auto" w:val="clear"/>
              </w:rPr>
              <w:t xml:space="preserve"> (2011)  </w:t>
            </w:r>
            <w:r>
              <w:rPr>
                <w:rFonts w:ascii="Arial" w:hAnsi="Arial" w:cs="Arial" w:eastAsia="Arial"/>
                <w:i/>
                <w:color w:val="auto"/>
                <w:spacing w:val="0"/>
                <w:position w:val="0"/>
                <w:sz w:val="28"/>
                <w:shd w:fill="auto" w:val="clear"/>
              </w:rPr>
              <w:t xml:space="preserve">The new Guide to Social Accounting Social Audit Network</w:t>
            </w:r>
            <w:r>
              <w:rPr>
                <w:rFonts w:ascii="Arial" w:hAnsi="Arial" w:cs="Arial" w:eastAsia="Arial"/>
                <w:color w:val="auto"/>
                <w:spacing w:val="0"/>
                <w:position w:val="0"/>
                <w:sz w:val="28"/>
                <w:shd w:fill="auto" w:val="clear"/>
              </w:rPr>
              <w:t xml:space="preserve">   </w:t>
            </w:r>
            <w:hyperlink xmlns:r="http://schemas.openxmlformats.org/officeDocument/2006/relationships" r:id="docRId5">
              <w:r>
                <w:rPr>
                  <w:rFonts w:ascii="Arial" w:hAnsi="Arial" w:cs="Arial" w:eastAsia="Arial"/>
                  <w:color w:val="0000FF"/>
                  <w:spacing w:val="0"/>
                  <w:position w:val="0"/>
                  <w:sz w:val="28"/>
                  <w:u w:val="single"/>
                  <w:shd w:fill="auto" w:val="clear"/>
                </w:rPr>
                <w:t xml:space="preserve">https://www.socialauditnetwork.org.uk/_files/ugd/076a83_15fd95474c324c008886d0c19e500bbc.pdf</w:t>
              </w:r>
            </w:hyperlink>
          </w:p>
        </w:tc>
      </w:tr>
      <w:tr>
        <w:trPr>
          <w:trHeight w:val="701" w:hRule="auto"/>
          <w:jc w:val="left"/>
        </w:trPr>
        <w:tc>
          <w:tcPr>
            <w:tcW w:w="10614" w:type="dxa"/>
            <w:tcBorders>
              <w:top w:val="single" w:color="000000" w:sz="8"/>
              <w:left w:val="single" w:color="000000" w:sz="8"/>
              <w:bottom w:val="single" w:color="000000" w:sz="8"/>
              <w:right w:val="single" w:color="000000" w:sz="8"/>
            </w:tcBorders>
            <w:shd w:color="000000" w:fill="auto" w:val="clear"/>
            <w:tcMar>
              <w:left w:w="100" w:type="dxa"/>
              <w:right w:w="100" w:type="dxa"/>
            </w:tcMar>
            <w:vAlign w:val="top"/>
          </w:tcPr>
          <w:p>
            <w:pPr>
              <w:spacing w:before="0" w:after="0" w:line="240"/>
              <w:ind w:right="0" w:left="0" w:firstLine="0"/>
              <w:jc w:val="left"/>
              <w:rPr>
                <w:rFonts w:ascii="Arial" w:hAnsi="Arial" w:cs="Arial" w:eastAsia="Arial"/>
                <w:i/>
                <w:color w:val="auto"/>
                <w:spacing w:val="0"/>
                <w:position w:val="0"/>
                <w:sz w:val="28"/>
                <w:shd w:fill="auto" w:val="clear"/>
              </w:rPr>
            </w:pPr>
            <w:r>
              <w:rPr>
                <w:rFonts w:ascii="Arial" w:hAnsi="Arial" w:cs="Arial" w:eastAsia="Arial"/>
                <w:color w:val="auto"/>
                <w:spacing w:val="0"/>
                <w:position w:val="0"/>
                <w:sz w:val="28"/>
                <w:shd w:fill="auto" w:val="clear"/>
              </w:rPr>
              <w:t xml:space="preserve"> Bwyd dros ben Aber Food Surplus </w:t>
            </w:r>
            <w:r>
              <w:rPr>
                <w:rFonts w:ascii="Arial" w:hAnsi="Arial" w:cs="Arial" w:eastAsia="Arial"/>
                <w:i/>
                <w:color w:val="auto"/>
                <w:spacing w:val="0"/>
                <w:position w:val="0"/>
                <w:sz w:val="28"/>
                <w:shd w:fill="auto" w:val="clear"/>
              </w:rPr>
              <w:t xml:space="preserve">Let's not waste it! Available at:</w:t>
            </w:r>
          </w:p>
          <w:p>
            <w:pPr>
              <w:spacing w:before="0" w:after="0" w:line="240"/>
              <w:ind w:right="0" w:left="0" w:firstLine="0"/>
              <w:jc w:val="left"/>
              <w:rPr>
                <w:color w:val="auto"/>
                <w:spacing w:val="0"/>
                <w:position w:val="0"/>
                <w:shd w:fill="auto" w:val="clear"/>
              </w:rPr>
            </w:pPr>
            <w:r>
              <w:rPr>
                <w:rFonts w:ascii="Arial" w:hAnsi="Arial" w:cs="Arial" w:eastAsia="Arial"/>
                <w:color w:val="auto"/>
                <w:spacing w:val="0"/>
                <w:position w:val="0"/>
                <w:sz w:val="28"/>
                <w:shd w:fill="auto" w:val="clear"/>
              </w:rPr>
              <w:t xml:space="preserve"> </w:t>
            </w:r>
            <w:hyperlink xmlns:r="http://schemas.openxmlformats.org/officeDocument/2006/relationships" r:id="docRId6">
              <w:r>
                <w:rPr>
                  <w:rFonts w:ascii="Arial" w:hAnsi="Arial" w:cs="Arial" w:eastAsia="Arial"/>
                  <w:color w:val="0000FF"/>
                  <w:spacing w:val="0"/>
                  <w:position w:val="0"/>
                  <w:sz w:val="28"/>
                  <w:u w:val="single"/>
                  <w:shd w:fill="auto" w:val="clear"/>
                </w:rPr>
                <w:t xml:space="preserve">https://www.aberfoodsurplus.co.uk/</w:t>
              </w:r>
            </w:hyperlink>
            <w:r>
              <w:rPr>
                <w:rFonts w:ascii="Arial" w:hAnsi="Arial" w:cs="Arial" w:eastAsia="Arial"/>
                <w:color w:val="auto"/>
                <w:spacing w:val="0"/>
                <w:position w:val="0"/>
                <w:sz w:val="28"/>
                <w:shd w:fill="auto" w:val="clear"/>
              </w:rPr>
              <w:t xml:space="preserve">    Accessed 01/02/2023</w:t>
            </w:r>
          </w:p>
        </w:tc>
      </w:tr>
      <w:tr>
        <w:trPr>
          <w:trHeight w:val="1" w:hRule="atLeast"/>
          <w:jc w:val="left"/>
        </w:trPr>
        <w:tc>
          <w:tcPr>
            <w:tcW w:w="10614" w:type="dxa"/>
            <w:tcBorders>
              <w:top w:val="single" w:color="000000" w:sz="8"/>
              <w:left w:val="single" w:color="000000" w:sz="8"/>
              <w:bottom w:val="single" w:color="000000" w:sz="8"/>
              <w:right w:val="single" w:color="000000" w:sz="8"/>
            </w:tcBorders>
            <w:shd w:color="000000" w:fill="auto" w:val="clear"/>
            <w:tcMar>
              <w:left w:w="100" w:type="dxa"/>
              <w:right w:w="10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bl>
    <w:p>
      <w:pPr>
        <w:spacing w:before="0" w:after="200" w:line="276"/>
        <w:ind w:right="0" w:left="0" w:firstLine="0"/>
        <w:jc w:val="left"/>
        <w:rPr>
          <w:rFonts w:ascii="Arial" w:hAnsi="Arial" w:cs="Arial" w:eastAsia="Arial"/>
          <w:color w:val="auto"/>
          <w:spacing w:val="0"/>
          <w:position w:val="0"/>
          <w:sz w:val="28"/>
          <w:shd w:fill="auto" w:val="clear"/>
        </w:rPr>
      </w:pPr>
    </w:p>
    <w:p>
      <w:pPr>
        <w:spacing w:before="0" w:after="0" w:line="240"/>
        <w:ind w:right="0" w:left="720" w:firstLine="0"/>
        <w:jc w:val="left"/>
        <w:rPr>
          <w:rFonts w:ascii="Arial" w:hAnsi="Arial" w:cs="Arial" w:eastAsia="Arial"/>
          <w:color w:val="auto"/>
          <w:spacing w:val="0"/>
          <w:position w:val="0"/>
          <w:sz w:val="24"/>
          <w:shd w:fill="auto" w:val="clear"/>
        </w:rPr>
      </w:pPr>
    </w:p>
    <w:p>
      <w:pPr>
        <w:spacing w:before="0" w:after="0" w:line="240"/>
        <w:ind w:right="0" w:left="720" w:firstLine="0"/>
        <w:jc w:val="left"/>
        <w:rPr>
          <w:rFonts w:ascii="Arial" w:hAnsi="Arial" w:cs="Arial" w:eastAsia="Arial"/>
          <w:color w:val="auto"/>
          <w:spacing w:val="0"/>
          <w:position w:val="0"/>
          <w:sz w:val="24"/>
          <w:shd w:fill="auto" w:val="clear"/>
        </w:rPr>
      </w:pPr>
    </w:p>
    <w:p>
      <w:pPr>
        <w:spacing w:before="0" w:after="0" w:line="240"/>
        <w:ind w:right="0" w:left="720" w:firstLine="0"/>
        <w:jc w:val="left"/>
        <w:rPr>
          <w:rFonts w:ascii="Arial" w:hAnsi="Arial" w:cs="Arial" w:eastAsia="Arial"/>
          <w:color w:val="auto"/>
          <w:spacing w:val="0"/>
          <w:position w:val="0"/>
          <w:sz w:val="24"/>
          <w:shd w:fill="auto" w:val="clear"/>
        </w:rPr>
      </w:pPr>
    </w:p>
    <w:p>
      <w:pPr>
        <w:spacing w:before="0" w:after="0" w:line="240"/>
        <w:ind w:right="0" w:left="720" w:firstLine="0"/>
        <w:jc w:val="left"/>
        <w:rPr>
          <w:rFonts w:ascii="Arial" w:hAnsi="Arial" w:cs="Arial" w:eastAsia="Arial"/>
          <w:color w:val="auto"/>
          <w:spacing w:val="0"/>
          <w:position w:val="0"/>
          <w:sz w:val="24"/>
          <w:shd w:fill="auto" w:val="clear"/>
        </w:rPr>
      </w:pPr>
    </w:p>
    <w:p>
      <w:pPr>
        <w:spacing w:before="0" w:after="0" w:line="240"/>
        <w:ind w:right="0" w:left="720" w:firstLine="0"/>
        <w:jc w:val="left"/>
        <w:rPr>
          <w:rFonts w:ascii="Arial" w:hAnsi="Arial" w:cs="Arial" w:eastAsia="Arial"/>
          <w:color w:val="auto"/>
          <w:spacing w:val="0"/>
          <w:position w:val="0"/>
          <w:sz w:val="24"/>
          <w:shd w:fill="auto" w:val="clear"/>
        </w:rPr>
      </w:pPr>
    </w:p>
    <w:p>
      <w:pPr>
        <w:spacing w:before="0" w:after="0" w:line="240"/>
        <w:ind w:right="0" w:left="720" w:firstLine="0"/>
        <w:jc w:val="left"/>
        <w:rPr>
          <w:rFonts w:ascii="Arial" w:hAnsi="Arial" w:cs="Arial" w:eastAsia="Arial"/>
          <w:color w:val="auto"/>
          <w:spacing w:val="0"/>
          <w:position w:val="0"/>
          <w:sz w:val="24"/>
          <w:shd w:fill="auto" w:val="clear"/>
        </w:rPr>
      </w:pPr>
    </w:p>
    <w:p>
      <w:pPr>
        <w:spacing w:before="0" w:after="0" w:line="240"/>
        <w:ind w:right="0" w:left="720" w:firstLine="0"/>
        <w:jc w:val="left"/>
        <w:rPr>
          <w:rFonts w:ascii="Arial" w:hAnsi="Arial" w:cs="Arial" w:eastAsia="Arial"/>
          <w:color w:val="auto"/>
          <w:spacing w:val="0"/>
          <w:position w:val="0"/>
          <w:sz w:val="24"/>
          <w:shd w:fill="auto" w:val="clear"/>
        </w:rPr>
      </w:pPr>
    </w:p>
    <w:p>
      <w:pPr>
        <w:spacing w:before="0" w:after="0" w:line="240"/>
        <w:ind w:right="0" w:left="720" w:firstLine="0"/>
        <w:jc w:val="left"/>
        <w:rPr>
          <w:rFonts w:ascii="Arial" w:hAnsi="Arial" w:cs="Arial" w:eastAsia="Arial"/>
          <w:color w:val="auto"/>
          <w:spacing w:val="0"/>
          <w:position w:val="0"/>
          <w:sz w:val="24"/>
          <w:shd w:fill="auto" w:val="clear"/>
        </w:rPr>
      </w:pPr>
    </w:p>
    <w:p>
      <w:pPr>
        <w:spacing w:before="0" w:after="0" w:line="240"/>
        <w:ind w:right="0" w:left="720" w:firstLine="0"/>
        <w:jc w:val="left"/>
        <w:rPr>
          <w:rFonts w:ascii="Arial" w:hAnsi="Arial" w:cs="Arial" w:eastAsia="Arial"/>
          <w:color w:val="auto"/>
          <w:spacing w:val="0"/>
          <w:position w:val="0"/>
          <w:sz w:val="24"/>
          <w:shd w:fill="auto" w:val="clear"/>
        </w:rPr>
      </w:pPr>
    </w:p>
    <w:p>
      <w:pPr>
        <w:spacing w:before="0" w:after="0" w:line="240"/>
        <w:ind w:right="0" w:left="720" w:firstLine="0"/>
        <w:jc w:val="left"/>
        <w:rPr>
          <w:rFonts w:ascii="Arial" w:hAnsi="Arial" w:cs="Arial" w:eastAsia="Arial"/>
          <w:color w:val="auto"/>
          <w:spacing w:val="0"/>
          <w:position w:val="0"/>
          <w:sz w:val="24"/>
          <w:shd w:fill="auto" w:val="clear"/>
        </w:rPr>
      </w:pPr>
    </w:p>
    <w:p>
      <w:pPr>
        <w:spacing w:before="0" w:after="0" w:line="240"/>
        <w:ind w:right="0" w:left="720" w:firstLine="0"/>
        <w:jc w:val="left"/>
        <w:rPr>
          <w:rFonts w:ascii="Arial" w:hAnsi="Arial" w:cs="Arial" w:eastAsia="Arial"/>
          <w:color w:val="auto"/>
          <w:spacing w:val="0"/>
          <w:position w:val="0"/>
          <w:sz w:val="24"/>
          <w:shd w:fill="auto" w:val="clear"/>
        </w:rPr>
      </w:pPr>
    </w:p>
    <w:p>
      <w:pPr>
        <w:spacing w:before="0" w:after="0" w:line="240"/>
        <w:ind w:right="0" w:left="720" w:firstLine="0"/>
        <w:jc w:val="left"/>
        <w:rPr>
          <w:rFonts w:ascii="Arial" w:hAnsi="Arial" w:cs="Arial" w:eastAsia="Arial"/>
          <w:color w:val="auto"/>
          <w:spacing w:val="0"/>
          <w:position w:val="0"/>
          <w:sz w:val="24"/>
          <w:shd w:fill="auto" w:val="clear"/>
        </w:rPr>
      </w:pPr>
    </w:p>
    <w:p>
      <w:pPr>
        <w:spacing w:before="0" w:after="0" w:line="240"/>
        <w:ind w:right="0" w:left="720" w:firstLine="0"/>
        <w:jc w:val="left"/>
        <w:rPr>
          <w:rFonts w:ascii="Arial" w:hAnsi="Arial" w:cs="Arial" w:eastAsia="Arial"/>
          <w:color w:val="auto"/>
          <w:spacing w:val="0"/>
          <w:position w:val="0"/>
          <w:sz w:val="24"/>
          <w:shd w:fill="auto" w:val="clear"/>
        </w:rPr>
      </w:pPr>
    </w:p>
    <w:p>
      <w:pPr>
        <w:spacing w:before="0" w:after="0" w:line="240"/>
        <w:ind w:right="0" w:left="720" w:firstLine="0"/>
        <w:jc w:val="left"/>
        <w:rPr>
          <w:rFonts w:ascii="Arial" w:hAnsi="Arial" w:cs="Arial" w:eastAsia="Arial"/>
          <w:color w:val="auto"/>
          <w:spacing w:val="0"/>
          <w:position w:val="0"/>
          <w:sz w:val="24"/>
          <w:shd w:fill="auto" w:val="clear"/>
        </w:rPr>
      </w:pPr>
    </w:p>
    <w:p>
      <w:pPr>
        <w:spacing w:before="0" w:after="0" w:line="240"/>
        <w:ind w:right="0" w:left="720" w:firstLine="0"/>
        <w:jc w:val="left"/>
        <w:rPr>
          <w:rFonts w:ascii="Arial" w:hAnsi="Arial" w:cs="Arial" w:eastAsia="Arial"/>
          <w:color w:val="auto"/>
          <w:spacing w:val="0"/>
          <w:position w:val="0"/>
          <w:sz w:val="24"/>
          <w:shd w:fill="auto" w:val="clear"/>
        </w:rPr>
      </w:pPr>
    </w:p>
    <w:p>
      <w:pPr>
        <w:spacing w:before="0" w:after="0" w:line="240"/>
        <w:ind w:right="0" w:left="720" w:firstLine="0"/>
        <w:jc w:val="left"/>
        <w:rPr>
          <w:rFonts w:ascii="Arial" w:hAnsi="Arial" w:cs="Arial" w:eastAsia="Arial"/>
          <w:color w:val="auto"/>
          <w:spacing w:val="0"/>
          <w:position w:val="0"/>
          <w:sz w:val="24"/>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br/>
        <w:br/>
      </w: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br/>
      </w:r>
    </w:p>
    <w:tbl>
      <w:tblPr>
        <w:tblInd w:w="108" w:type="dxa"/>
      </w:tblPr>
      <w:tblGrid>
        <w:gridCol w:w="9134"/>
      </w:tblGrid>
      <w:tr>
        <w:trPr>
          <w:trHeight w:val="1" w:hRule="atLeast"/>
          <w:jc w:val="left"/>
        </w:trPr>
        <w:tc>
          <w:tcPr>
            <w:tcW w:w="9134"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center"/>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0" w:line="240"/>
              <w:ind w:right="0" w:left="0" w:firstLine="0"/>
              <w:jc w:val="center"/>
              <w:rPr>
                <w:color w:val="auto"/>
                <w:spacing w:val="0"/>
                <w:position w:val="0"/>
                <w:shd w:fill="auto" w:val="clear"/>
              </w:rPr>
            </w:pPr>
            <w:r>
              <w:rPr>
                <w:rFonts w:ascii="Arial" w:hAnsi="Arial" w:cs="Arial" w:eastAsia="Arial"/>
                <w:b/>
                <w:caps w:val="true"/>
                <w:color w:val="auto"/>
                <w:spacing w:val="0"/>
                <w:position w:val="0"/>
                <w:sz w:val="40"/>
                <w:shd w:fill="auto" w:val="clear"/>
              </w:rPr>
              <w:t xml:space="preserve">GUIDANCE FOR Students IN THE COMPLETION OF TASKS</w:t>
            </w:r>
          </w:p>
        </w:tc>
      </w:tr>
    </w:tbl>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NOTE: The guidance offered below is linked to the five generic assessment criteria overleaf.</w:t>
      </w:r>
    </w:p>
    <w:p>
      <w:pPr>
        <w:spacing w:before="0" w:after="0" w:line="240"/>
        <w:ind w:right="0" w:left="0" w:firstLine="0"/>
        <w:jc w:val="both"/>
        <w:rPr>
          <w:rFonts w:ascii="Arial" w:hAnsi="Arial" w:cs="Arial" w:eastAsia="Arial"/>
          <w:b/>
          <w:color w:val="auto"/>
          <w:spacing w:val="0"/>
          <w:position w:val="0"/>
          <w:sz w:val="22"/>
          <w:shd w:fill="auto" w:val="clear"/>
        </w:rPr>
      </w:pPr>
    </w:p>
    <w:p>
      <w:pPr>
        <w:numPr>
          <w:ilvl w:val="0"/>
          <w:numId w:val="113"/>
        </w:numPr>
        <w:spacing w:before="0" w:after="0" w:line="240"/>
        <w:ind w:right="0" w:left="360" w:hanging="36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Engagement with Literature Skills</w:t>
      </w:r>
    </w:p>
    <w:p>
      <w:pPr>
        <w:spacing w:before="0" w:after="0" w:line="24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Your work must be informed and supported by scholarly material that is </w:t>
      </w:r>
      <w:r>
        <w:rPr>
          <w:rFonts w:ascii="Arial" w:hAnsi="Arial" w:cs="Arial" w:eastAsia="Arial"/>
          <w:i/>
          <w:color w:val="auto"/>
          <w:spacing w:val="0"/>
          <w:position w:val="0"/>
          <w:sz w:val="22"/>
          <w:shd w:fill="auto" w:val="clear"/>
        </w:rPr>
        <w:t xml:space="preserve">relevant</w:t>
      </w:r>
      <w:r>
        <w:rPr>
          <w:rFonts w:ascii="Arial" w:hAnsi="Arial" w:cs="Arial" w:eastAsia="Arial"/>
          <w:color w:val="auto"/>
          <w:spacing w:val="0"/>
          <w:position w:val="0"/>
          <w:sz w:val="22"/>
          <w:shd w:fill="auto" w:val="clear"/>
        </w:rPr>
        <w:t xml:space="preserve"> to and </w:t>
      </w:r>
      <w:r>
        <w:rPr>
          <w:rFonts w:ascii="Arial" w:hAnsi="Arial" w:cs="Arial" w:eastAsia="Arial"/>
          <w:i/>
          <w:color w:val="auto"/>
          <w:spacing w:val="0"/>
          <w:position w:val="0"/>
          <w:sz w:val="22"/>
          <w:shd w:fill="auto" w:val="clear"/>
        </w:rPr>
        <w:t xml:space="preserve">focused</w:t>
      </w:r>
      <w:r>
        <w:rPr>
          <w:rFonts w:ascii="Arial" w:hAnsi="Arial" w:cs="Arial" w:eastAsia="Arial"/>
          <w:color w:val="auto"/>
          <w:spacing w:val="0"/>
          <w:position w:val="0"/>
          <w:sz w:val="22"/>
          <w:shd w:fill="auto" w:val="clear"/>
        </w:rPr>
        <w:t xml:space="preserve"> on the task(s) set.    You should provide evidence that you have accessed an appropriate </w:t>
      </w:r>
      <w:r>
        <w:rPr>
          <w:rFonts w:ascii="Arial" w:hAnsi="Arial" w:cs="Arial" w:eastAsia="Arial"/>
          <w:i/>
          <w:color w:val="auto"/>
          <w:spacing w:val="0"/>
          <w:position w:val="0"/>
          <w:sz w:val="22"/>
          <w:shd w:fill="auto" w:val="clear"/>
        </w:rPr>
        <w:t xml:space="preserve">range</w:t>
      </w:r>
      <w:r>
        <w:rPr>
          <w:rFonts w:ascii="Arial" w:hAnsi="Arial" w:cs="Arial" w:eastAsia="Arial"/>
          <w:color w:val="auto"/>
          <w:spacing w:val="0"/>
          <w:position w:val="0"/>
          <w:sz w:val="22"/>
          <w:shd w:fill="auto" w:val="clear"/>
        </w:rPr>
        <w:t xml:space="preserve"> of sources, which may be academic, governmental and industrial; these sources may include academic journal articles, textbooks, current news articles, organisational documents, and websites.  You should consider the </w:t>
      </w:r>
      <w:r>
        <w:rPr>
          <w:rFonts w:ascii="Arial" w:hAnsi="Arial" w:cs="Arial" w:eastAsia="Arial"/>
          <w:i/>
          <w:color w:val="auto"/>
          <w:spacing w:val="0"/>
          <w:position w:val="0"/>
          <w:sz w:val="22"/>
          <w:shd w:fill="auto" w:val="clear"/>
        </w:rPr>
        <w:t xml:space="preserve">credibility</w:t>
      </w:r>
      <w:r>
        <w:rPr>
          <w:rFonts w:ascii="Arial" w:hAnsi="Arial" w:cs="Arial" w:eastAsia="Arial"/>
          <w:color w:val="auto"/>
          <w:spacing w:val="0"/>
          <w:position w:val="0"/>
          <w:sz w:val="22"/>
          <w:shd w:fill="auto" w:val="clear"/>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rFonts w:ascii="Arial" w:hAnsi="Arial" w:cs="Arial" w:eastAsia="Arial"/>
          <w:i/>
          <w:color w:val="auto"/>
          <w:spacing w:val="0"/>
          <w:position w:val="0"/>
          <w:sz w:val="22"/>
          <w:shd w:fill="auto" w:val="clear"/>
        </w:rPr>
        <w:t xml:space="preserve">evidence</w:t>
      </w:r>
      <w:r>
        <w:rPr>
          <w:rFonts w:ascii="Arial" w:hAnsi="Arial" w:cs="Arial" w:eastAsia="Arial"/>
          <w:color w:val="auto"/>
          <w:spacing w:val="0"/>
          <w:position w:val="0"/>
          <w:sz w:val="22"/>
          <w:shd w:fill="auto" w:val="clear"/>
        </w:rPr>
        <w:t xml:space="preserve"> of your research/own reading throughout your work, using a suitable referencing system, including in-text citations in the main body of your work and a reference list at the end of your work. </w:t>
      </w: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i/>
          <w:color w:val="auto"/>
          <w:spacing w:val="0"/>
          <w:position w:val="0"/>
          <w:sz w:val="22"/>
          <w:shd w:fill="auto" w:val="clear"/>
        </w:rPr>
      </w:pPr>
      <w:r>
        <w:rPr>
          <w:rFonts w:ascii="Arial" w:hAnsi="Arial" w:cs="Arial" w:eastAsia="Arial"/>
          <w:b/>
          <w:i/>
          <w:color w:val="auto"/>
          <w:spacing w:val="0"/>
          <w:position w:val="0"/>
          <w:sz w:val="22"/>
          <w:shd w:fill="auto" w:val="clear"/>
        </w:rPr>
        <w:t xml:space="preserve">Guidance specific to this assessment:</w:t>
      </w:r>
      <w:r>
        <w:rPr>
          <w:rFonts w:ascii="Arial" w:hAnsi="Arial" w:cs="Arial" w:eastAsia="Arial"/>
          <w:i/>
          <w:color w:val="auto"/>
          <w:spacing w:val="0"/>
          <w:position w:val="0"/>
          <w:sz w:val="22"/>
          <w:shd w:fill="auto" w:val="clear"/>
        </w:rPr>
        <w:t xml:space="preserve"> A minimum of 10 references used of credible sources from both inside and outside of the module.</w:t>
      </w: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p>
    <w:p>
      <w:pPr>
        <w:numPr>
          <w:ilvl w:val="0"/>
          <w:numId w:val="115"/>
        </w:numPr>
        <w:spacing w:before="0" w:after="0" w:line="240"/>
        <w:ind w:right="0" w:left="360" w:hanging="36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Knowledge and Understanding Skills</w:t>
      </w:r>
    </w:p>
    <w:p>
      <w:pPr>
        <w:spacing w:before="0" w:after="0" w:line="24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At level 4, you should be able to demonstrate knowledge of the underlying concepts and principles associated with your area(s) of study.  </w:t>
      </w:r>
      <w:r>
        <w:rPr>
          <w:rFonts w:ascii="Arial" w:hAnsi="Arial" w:cs="Arial" w:eastAsia="Arial"/>
          <w:i/>
          <w:color w:val="auto"/>
          <w:spacing w:val="0"/>
          <w:position w:val="0"/>
          <w:sz w:val="22"/>
          <w:shd w:fill="auto" w:val="clear"/>
        </w:rPr>
        <w:t xml:space="preserve">Knowledge</w:t>
      </w:r>
      <w:r>
        <w:rPr>
          <w:rFonts w:ascii="Arial" w:hAnsi="Arial" w:cs="Arial" w:eastAsia="Arial"/>
          <w:color w:val="auto"/>
          <w:spacing w:val="0"/>
          <w:position w:val="0"/>
          <w:sz w:val="22"/>
          <w:shd w:fill="auto" w:val="clear"/>
        </w:rPr>
        <w:t xml:space="preserve"> relates to the facts, information and skills you have acquired through your learning.  You demonstrate your </w:t>
      </w:r>
      <w:r>
        <w:rPr>
          <w:rFonts w:ascii="Arial" w:hAnsi="Arial" w:cs="Arial" w:eastAsia="Arial"/>
          <w:i/>
          <w:color w:val="auto"/>
          <w:spacing w:val="0"/>
          <w:position w:val="0"/>
          <w:sz w:val="22"/>
          <w:shd w:fill="auto" w:val="clear"/>
        </w:rPr>
        <w:t xml:space="preserve">understanding</w:t>
      </w:r>
      <w:r>
        <w:rPr>
          <w:rFonts w:ascii="Arial" w:hAnsi="Arial" w:cs="Arial" w:eastAsia="Arial"/>
          <w:color w:val="auto"/>
          <w:spacing w:val="0"/>
          <w:position w:val="0"/>
          <w:sz w:val="22"/>
          <w:shd w:fill="auto" w:val="clear"/>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Pr>
          <w:rFonts w:ascii="Arial" w:hAnsi="Arial" w:cs="Arial" w:eastAsia="Arial"/>
          <w:i/>
          <w:color w:val="auto"/>
          <w:spacing w:val="0"/>
          <w:position w:val="0"/>
          <w:sz w:val="22"/>
          <w:shd w:fill="auto" w:val="clear"/>
        </w:rPr>
        <w:t xml:space="preserve">extent</w:t>
      </w:r>
      <w:r>
        <w:rPr>
          <w:rFonts w:ascii="Arial" w:hAnsi="Arial" w:cs="Arial" w:eastAsia="Arial"/>
          <w:color w:val="auto"/>
          <w:spacing w:val="0"/>
          <w:position w:val="0"/>
          <w:sz w:val="22"/>
          <w:shd w:fill="auto" w:val="clear"/>
        </w:rPr>
        <w:t xml:space="preserve"> to which you demonstrate your knowledge and understanding.</w:t>
      </w:r>
      <w:r>
        <w:rPr>
          <w:rFonts w:ascii="Times New Roman" w:hAnsi="Times New Roman" w:cs="Times New Roman" w:eastAsia="Times New Roman"/>
          <w:color w:val="auto"/>
          <w:spacing w:val="0"/>
          <w:position w:val="0"/>
          <w:sz w:val="22"/>
          <w:shd w:fill="auto" w:val="clear"/>
        </w:rPr>
        <w:t xml:space="preserve"> </w:t>
      </w:r>
    </w:p>
    <w:p>
      <w:pPr>
        <w:spacing w:before="0" w:after="0" w:line="240"/>
        <w:ind w:right="0" w:left="0" w:firstLine="0"/>
        <w:jc w:val="both"/>
        <w:rPr>
          <w:rFonts w:ascii="Arial" w:hAnsi="Arial" w:cs="Arial" w:eastAsia="Arial"/>
          <w:b/>
          <w:i/>
          <w:color w:val="auto"/>
          <w:spacing w:val="0"/>
          <w:position w:val="0"/>
          <w:sz w:val="22"/>
          <w:shd w:fill="auto" w:val="clear"/>
        </w:rPr>
      </w:pPr>
    </w:p>
    <w:p>
      <w:pPr>
        <w:spacing w:before="0" w:after="0" w:line="240"/>
        <w:ind w:right="0" w:left="0" w:firstLine="0"/>
        <w:jc w:val="both"/>
        <w:rPr>
          <w:rFonts w:ascii="Arial" w:hAnsi="Arial" w:cs="Arial" w:eastAsia="Arial"/>
          <w:i/>
          <w:color w:val="auto"/>
          <w:spacing w:val="0"/>
          <w:position w:val="0"/>
          <w:sz w:val="22"/>
          <w:shd w:fill="auto" w:val="clear"/>
        </w:rPr>
      </w:pPr>
      <w:r>
        <w:rPr>
          <w:rFonts w:ascii="Arial" w:hAnsi="Arial" w:cs="Arial" w:eastAsia="Arial"/>
          <w:b/>
          <w:i/>
          <w:color w:val="auto"/>
          <w:spacing w:val="0"/>
          <w:position w:val="0"/>
          <w:sz w:val="22"/>
          <w:shd w:fill="auto" w:val="clear"/>
        </w:rPr>
        <w:t xml:space="preserve">Guidance specific to this assessment:</w:t>
      </w:r>
      <w:r>
        <w:rPr>
          <w:rFonts w:ascii="Arial" w:hAnsi="Arial" w:cs="Arial" w:eastAsia="Arial"/>
          <w:i/>
          <w:color w:val="auto"/>
          <w:spacing w:val="0"/>
          <w:position w:val="0"/>
          <w:sz w:val="22"/>
          <w:shd w:fill="auto" w:val="clear"/>
        </w:rPr>
        <w:t xml:space="preserve"> Extent of knowledge and understanding of Social Enterprise and its role within society, the development of it as a Business area and the reasoning behind this.</w:t>
      </w: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b/>
          <w:color w:val="auto"/>
          <w:spacing w:val="0"/>
          <w:position w:val="0"/>
          <w:sz w:val="22"/>
          <w:shd w:fill="auto" w:val="clear"/>
        </w:rPr>
      </w:pPr>
    </w:p>
    <w:p>
      <w:pPr>
        <w:numPr>
          <w:ilvl w:val="0"/>
          <w:numId w:val="117"/>
        </w:numPr>
        <w:spacing w:before="0" w:after="0" w:line="240"/>
        <w:ind w:right="0" w:left="360" w:hanging="36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Cognitive and Intellectual Skills</w:t>
      </w:r>
    </w:p>
    <w:p>
      <w:pPr>
        <w:spacing w:before="0" w:after="0" w:line="24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compare and contrast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w:t>
      </w: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i/>
          <w:color w:val="auto"/>
          <w:spacing w:val="0"/>
          <w:position w:val="0"/>
          <w:sz w:val="22"/>
          <w:shd w:fill="auto" w:val="clear"/>
        </w:rPr>
      </w:pPr>
      <w:r>
        <w:rPr>
          <w:rFonts w:ascii="Arial" w:hAnsi="Arial" w:cs="Arial" w:eastAsia="Arial"/>
          <w:b/>
          <w:i/>
          <w:color w:val="auto"/>
          <w:spacing w:val="0"/>
          <w:position w:val="0"/>
          <w:sz w:val="22"/>
          <w:shd w:fill="auto" w:val="clear"/>
        </w:rPr>
        <w:t xml:space="preserve">Guidance specific to this assessment:</w:t>
      </w:r>
      <w:r>
        <w:rPr>
          <w:rFonts w:ascii="Arial" w:hAnsi="Arial" w:cs="Arial" w:eastAsia="Arial"/>
          <w:i/>
          <w:color w:val="auto"/>
          <w:spacing w:val="0"/>
          <w:position w:val="0"/>
          <w:sz w:val="22"/>
          <w:shd w:fill="auto" w:val="clear"/>
        </w:rPr>
        <w:t xml:space="preserve"> Analysis, evaluation and synthesis; logic; analytical reflection; organisation of ideas and evidence to underpin argument and judgements.</w:t>
      </w: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b/>
          <w:color w:val="auto"/>
          <w:spacing w:val="0"/>
          <w:position w:val="0"/>
          <w:sz w:val="22"/>
          <w:shd w:fill="auto" w:val="clear"/>
        </w:rPr>
      </w:pPr>
    </w:p>
    <w:p>
      <w:pPr>
        <w:numPr>
          <w:ilvl w:val="0"/>
          <w:numId w:val="119"/>
        </w:numPr>
        <w:spacing w:before="0" w:after="0" w:line="240"/>
        <w:ind w:right="0" w:left="360" w:hanging="36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Practical Skills</w:t>
      </w:r>
    </w:p>
    <w:p>
      <w:pPr>
        <w:spacing w:before="0" w:after="0" w:line="24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real world artefacts, examples and cases, the application of a model within an organisation and/or benchmarking one theory or organisation against others based on stated criteria.  </w:t>
      </w: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i/>
          <w:color w:val="auto"/>
          <w:spacing w:val="0"/>
          <w:position w:val="0"/>
          <w:sz w:val="22"/>
          <w:shd w:fill="auto" w:val="clear"/>
        </w:rPr>
      </w:pPr>
      <w:r>
        <w:rPr>
          <w:rFonts w:ascii="Arial" w:hAnsi="Arial" w:cs="Arial" w:eastAsia="Arial"/>
          <w:b/>
          <w:i/>
          <w:color w:val="auto"/>
          <w:spacing w:val="0"/>
          <w:position w:val="0"/>
          <w:sz w:val="22"/>
          <w:shd w:fill="auto" w:val="clear"/>
        </w:rPr>
        <w:t xml:space="preserve">Guidance specific to this assessment:</w:t>
      </w:r>
      <w:r>
        <w:rPr>
          <w:rFonts w:ascii="Arial" w:hAnsi="Arial" w:cs="Arial" w:eastAsia="Arial"/>
          <w:i/>
          <w:color w:val="auto"/>
          <w:spacing w:val="0"/>
          <w:position w:val="0"/>
          <w:sz w:val="22"/>
          <w:shd w:fill="auto" w:val="clear"/>
        </w:rPr>
        <w:t xml:space="preserve"> You should draw from real life local, regional and national economic development policies and plans relevant to Social Enterprise.</w:t>
      </w: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p>
    <w:p>
      <w:pPr>
        <w:numPr>
          <w:ilvl w:val="0"/>
          <w:numId w:val="121"/>
        </w:numPr>
        <w:spacing w:before="0" w:after="0" w:line="240"/>
        <w:ind w:right="0" w:left="360" w:hanging="36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Transferable Skills for Life and Professional Practice </w:t>
      </w:r>
    </w:p>
    <w:p>
      <w:pPr>
        <w:spacing w:before="0" w:after="0" w:line="24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i/>
          <w:color w:val="auto"/>
          <w:spacing w:val="0"/>
          <w:position w:val="0"/>
          <w:sz w:val="22"/>
          <w:shd w:fill="auto" w:val="clear"/>
        </w:rPr>
      </w:pPr>
      <w:r>
        <w:rPr>
          <w:rFonts w:ascii="Arial" w:hAnsi="Arial" w:cs="Arial" w:eastAsia="Arial"/>
          <w:b/>
          <w:i/>
          <w:color w:val="auto"/>
          <w:spacing w:val="0"/>
          <w:position w:val="0"/>
          <w:sz w:val="22"/>
          <w:shd w:fill="auto" w:val="clear"/>
        </w:rPr>
        <w:t xml:space="preserve">Guidance specific to this assessment:</w:t>
      </w:r>
      <w:r>
        <w:rPr>
          <w:rFonts w:ascii="Arial" w:hAnsi="Arial" w:cs="Arial" w:eastAsia="Arial"/>
          <w:i/>
          <w:color w:val="auto"/>
          <w:spacing w:val="0"/>
          <w:position w:val="0"/>
          <w:sz w:val="22"/>
          <w:shd w:fill="auto" w:val="clear"/>
        </w:rPr>
        <w:t xml:space="preserve"> Written or other presentation: clarity of expression, accuracy of grammar and spelling (please use your spell-checker, set to UK English), use of headings when appropriate, use of illustrations (captioned and referred to in the text), and your accurate use of the author/date referencing system (not to whether you have made a good selection of resources which pertains to criterion 1).</w:t>
      </w: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p>
    <w:tbl>
      <w:tblPr/>
      <w:tblGrid>
        <w:gridCol w:w="9242"/>
      </w:tblGrid>
      <w:tr>
        <w:trPr>
          <w:trHeight w:val="1" w:hRule="atLeast"/>
          <w:jc w:val="center"/>
        </w:trPr>
        <w:tc>
          <w:tcPr>
            <w:tcW w:w="9242"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32"/>
                <w:shd w:fill="auto" w:val="clear"/>
              </w:rPr>
            </w:pPr>
            <w:r>
              <w:rPr>
                <w:rFonts w:ascii="Arial" w:hAnsi="Arial" w:cs="Arial" w:eastAsia="Arial"/>
                <w:color w:val="auto"/>
                <w:spacing w:val="0"/>
                <w:position w:val="0"/>
                <w:sz w:val="32"/>
                <w:shd w:fill="auto" w:val="clear"/>
              </w:rPr>
              <w:t xml:space="preserve"> </w:t>
            </w:r>
          </w:p>
          <w:p>
            <w:pPr>
              <w:spacing w:before="0" w:after="0" w:line="240"/>
              <w:ind w:right="0" w:left="0" w:firstLine="0"/>
              <w:jc w:val="left"/>
              <w:rPr>
                <w:color w:val="auto"/>
                <w:spacing w:val="0"/>
                <w:position w:val="0"/>
                <w:shd w:fill="auto" w:val="clear"/>
              </w:rPr>
            </w:pPr>
            <w:r>
              <w:rPr>
                <w:rFonts w:ascii="Arial" w:hAnsi="Arial" w:cs="Arial" w:eastAsia="Arial"/>
                <w:b/>
                <w:caps w:val="true"/>
                <w:color w:val="auto"/>
                <w:spacing w:val="0"/>
                <w:position w:val="0"/>
                <w:sz w:val="40"/>
                <w:shd w:fill="auto" w:val="clear"/>
              </w:rPr>
              <w:t xml:space="preserve">     Student FEEDBACK FORM</w:t>
            </w:r>
          </w:p>
        </w:tc>
      </w:tr>
    </w:tbl>
    <w:p>
      <w:pPr>
        <w:spacing w:before="0" w:after="0" w:line="240"/>
        <w:ind w:right="0" w:left="0" w:firstLine="0"/>
        <w:jc w:val="left"/>
        <w:rPr>
          <w:rFonts w:ascii="Arial" w:hAnsi="Arial" w:cs="Arial" w:eastAsia="Arial"/>
          <w:color w:val="auto"/>
          <w:spacing w:val="0"/>
          <w:position w:val="0"/>
          <w:sz w:val="22"/>
          <w:shd w:fill="auto" w:val="clear"/>
        </w:rPr>
      </w:pPr>
    </w:p>
    <w:p>
      <w:pPr>
        <w:tabs>
          <w:tab w:val="left" w:pos="720" w:leader="none"/>
          <w:tab w:val="left" w:pos="1440" w:leader="none"/>
        </w:tabs>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This section details the </w:t>
      </w:r>
      <w:r>
        <w:rPr>
          <w:rFonts w:ascii="Arial" w:hAnsi="Arial" w:cs="Arial" w:eastAsia="Arial"/>
          <w:i/>
          <w:color w:val="auto"/>
          <w:spacing w:val="0"/>
          <w:position w:val="0"/>
          <w:sz w:val="20"/>
          <w:shd w:fill="auto" w:val="clear"/>
        </w:rPr>
        <w:t xml:space="preserve">extent</w:t>
      </w:r>
      <w:r>
        <w:rPr>
          <w:rFonts w:ascii="Arial" w:hAnsi="Arial" w:cs="Arial" w:eastAsia="Arial"/>
          <w:color w:val="auto"/>
          <w:spacing w:val="0"/>
          <w:position w:val="0"/>
          <w:sz w:val="20"/>
          <w:shd w:fill="auto" w:val="clear"/>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pPr>
        <w:spacing w:before="0" w:after="0" w:line="240"/>
        <w:ind w:right="0" w:left="0" w:firstLine="0"/>
        <w:jc w:val="left"/>
        <w:rPr>
          <w:rFonts w:ascii="Arial" w:hAnsi="Arial" w:cs="Arial" w:eastAsia="Arial"/>
          <w:b/>
          <w:color w:val="auto"/>
          <w:spacing w:val="0"/>
          <w:position w:val="0"/>
          <w:sz w:val="22"/>
          <w:shd w:fill="auto" w:val="clear"/>
        </w:rPr>
      </w:pPr>
    </w:p>
    <w:p>
      <w:pPr>
        <w:spacing w:before="0" w:after="0" w:line="240"/>
        <w:ind w:right="0" w:left="0" w:firstLine="0"/>
        <w:jc w:val="left"/>
        <w:rPr>
          <w:rFonts w:ascii="Arial" w:hAnsi="Arial" w:cs="Arial" w:eastAsia="Arial"/>
          <w:b/>
          <w:color w:val="auto"/>
          <w:spacing w:val="0"/>
          <w:position w:val="0"/>
          <w:sz w:val="22"/>
          <w:shd w:fill="auto" w:val="clear"/>
        </w:rPr>
      </w:pPr>
    </w:p>
    <w:tbl>
      <w:tblPr>
        <w:tblInd w:w="108" w:type="dxa"/>
      </w:tblPr>
      <w:tblGrid>
        <w:gridCol w:w="6837"/>
        <w:gridCol w:w="1124"/>
        <w:gridCol w:w="1173"/>
      </w:tblGrid>
      <w:tr>
        <w:trPr>
          <w:trHeight w:val="1" w:hRule="atLeast"/>
          <w:jc w:val="left"/>
        </w:trPr>
        <w:tc>
          <w:tcPr>
            <w:tcW w:w="6837" w:type="dxa"/>
            <w:tcBorders>
              <w:top w:val="single" w:color="000000" w:sz="4"/>
              <w:left w:val="single" w:color="000000" w:sz="4"/>
              <w:bottom w:val="single" w:color="000000" w:sz="0"/>
              <w:right w:val="single" w:color="000000" w:sz="4"/>
            </w:tcBorders>
            <w:shd w:color="auto" w:fill="bfbfbf" w:val="clear"/>
            <w:tcMar>
              <w:left w:w="108" w:type="dxa"/>
              <w:right w:w="108" w:type="dxa"/>
            </w:tcMar>
            <w:vAlign w:val="center"/>
          </w:tcPr>
          <w:p>
            <w:pPr>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Generic Assessment Criteria </w:t>
            </w:r>
          </w:p>
        </w:tc>
        <w:tc>
          <w:tcPr>
            <w:tcW w:w="1124" w:type="dxa"/>
            <w:tcBorders>
              <w:top w:val="single" w:color="000000" w:sz="4"/>
              <w:left w:val="single" w:color="000000" w:sz="4"/>
              <w:bottom w:val="single" w:color="000000" w:sz="0"/>
              <w:right w:val="single" w:color="000000" w:sz="4"/>
            </w:tcBorders>
            <w:shd w:color="auto" w:fill="bfbfbf" w:val="clear"/>
            <w:tcMar>
              <w:left w:w="108" w:type="dxa"/>
              <w:right w:w="108" w:type="dxa"/>
            </w:tcMar>
            <w:vAlign w:val="top"/>
          </w:tcPr>
          <w:p>
            <w:pPr>
              <w:spacing w:before="0" w:after="0" w:line="240"/>
              <w:ind w:right="113" w:left="34" w:firstLine="0"/>
              <w:jc w:val="center"/>
              <w:rPr>
                <w:color w:val="auto"/>
                <w:spacing w:val="0"/>
                <w:position w:val="0"/>
                <w:shd w:fill="auto" w:val="clear"/>
              </w:rPr>
            </w:pPr>
            <w:r>
              <w:rPr>
                <w:rFonts w:ascii="Arial" w:hAnsi="Arial" w:cs="Arial" w:eastAsia="Arial"/>
                <w:b/>
                <w:color w:val="auto"/>
                <w:spacing w:val="0"/>
                <w:position w:val="0"/>
                <w:sz w:val="18"/>
                <w:shd w:fill="auto" w:val="clear"/>
              </w:rPr>
              <w:t xml:space="preserve">Marks available</w:t>
            </w:r>
          </w:p>
        </w:tc>
        <w:tc>
          <w:tcPr>
            <w:tcW w:w="1173" w:type="dxa"/>
            <w:tcBorders>
              <w:top w:val="single" w:color="000000" w:sz="4"/>
              <w:left w:val="single" w:color="000000" w:sz="4"/>
              <w:bottom w:val="single" w:color="000000" w:sz="4"/>
              <w:right w:val="single" w:color="000000" w:sz="4"/>
            </w:tcBorders>
            <w:shd w:color="auto" w:fill="bfbfbf" w:val="clear"/>
            <w:tcMar>
              <w:left w:w="108" w:type="dxa"/>
              <w:right w:w="108" w:type="dxa"/>
            </w:tcMar>
            <w:vAlign w:val="center"/>
          </w:tcPr>
          <w:p>
            <w:pPr>
              <w:spacing w:before="0" w:after="0" w:line="240"/>
              <w:ind w:right="113" w:left="113" w:firstLine="0"/>
              <w:jc w:val="center"/>
              <w:rPr>
                <w:rFonts w:ascii="Arial" w:hAnsi="Arial" w:cs="Arial" w:eastAsia="Arial"/>
                <w:b/>
                <w:color w:val="auto"/>
                <w:spacing w:val="0"/>
                <w:position w:val="0"/>
                <w:sz w:val="18"/>
                <w:shd w:fill="auto" w:val="clear"/>
              </w:rPr>
            </w:pPr>
            <w:r>
              <w:rPr>
                <w:rFonts w:ascii="Arial" w:hAnsi="Arial" w:cs="Arial" w:eastAsia="Arial"/>
                <w:b/>
                <w:color w:val="auto"/>
                <w:spacing w:val="0"/>
                <w:position w:val="0"/>
                <w:sz w:val="18"/>
                <w:shd w:fill="auto" w:val="clear"/>
              </w:rPr>
              <w:t xml:space="preserve">Marks </w:t>
            </w:r>
          </w:p>
          <w:p>
            <w:pPr>
              <w:spacing w:before="0" w:after="0" w:line="240"/>
              <w:ind w:right="113" w:left="113" w:firstLine="0"/>
              <w:jc w:val="center"/>
              <w:rPr>
                <w:color w:val="auto"/>
                <w:spacing w:val="0"/>
                <w:position w:val="0"/>
                <w:shd w:fill="auto" w:val="clear"/>
              </w:rPr>
            </w:pPr>
            <w:r>
              <w:rPr>
                <w:rFonts w:ascii="Arial" w:hAnsi="Arial" w:cs="Arial" w:eastAsia="Arial"/>
                <w:b/>
                <w:color w:val="auto"/>
                <w:spacing w:val="0"/>
                <w:position w:val="0"/>
                <w:sz w:val="18"/>
                <w:shd w:fill="auto" w:val="clear"/>
              </w:rPr>
              <w:t xml:space="preserve">awarded</w:t>
            </w:r>
          </w:p>
        </w:tc>
      </w:tr>
      <w:tr>
        <w:trPr>
          <w:trHeight w:val="1" w:hRule="atLeast"/>
          <w:jc w:val="left"/>
        </w:trPr>
        <w:tc>
          <w:tcPr>
            <w:tcW w:w="6837" w:type="dxa"/>
            <w:tcBorders>
              <w:top w:val="single" w:color="000000" w:sz="4"/>
              <w:left w:val="single" w:color="000000" w:sz="4"/>
              <w:bottom w:val="single" w:color="000000" w:sz="0"/>
              <w:right w:val="single" w:color="000000" w:sz="4"/>
            </w:tcBorders>
            <w:shd w:color="auto" w:fill="d9d9d9" w:val="clear"/>
            <w:tcMar>
              <w:left w:w="108" w:type="dxa"/>
              <w:right w:w="108" w:type="dxa"/>
            </w:tcMar>
            <w:vAlign w:val="top"/>
          </w:tcPr>
          <w:p>
            <w:pPr>
              <w:spacing w:before="0" w:after="0" w:line="240"/>
              <w:ind w:right="0" w:left="0" w:firstLine="0"/>
              <w:jc w:val="left"/>
              <w:rPr>
                <w:rFonts w:ascii="Arial" w:hAnsi="Arial" w:cs="Arial" w:eastAsia="Arial"/>
                <w:b/>
                <w:color w:val="auto"/>
                <w:spacing w:val="0"/>
                <w:position w:val="0"/>
                <w:sz w:val="16"/>
                <w:shd w:fill="auto" w:val="clear"/>
              </w:rPr>
            </w:pPr>
            <w:r>
              <w:rPr>
                <w:rFonts w:ascii="Arial" w:hAnsi="Arial" w:cs="Arial" w:eastAsia="Arial"/>
                <w:b/>
                <w:color w:val="auto"/>
                <w:spacing w:val="0"/>
                <w:position w:val="0"/>
                <w:sz w:val="22"/>
                <w:shd w:fill="auto" w:val="clear"/>
              </w:rPr>
              <w:t xml:space="preserve">1. Engagement with Literature Skills</w:t>
            </w:r>
          </w:p>
          <w:p>
            <w:pPr>
              <w:spacing w:before="0" w:after="120" w:line="240"/>
              <w:ind w:right="0" w:left="0" w:firstLine="0"/>
              <w:jc w:val="left"/>
              <w:rPr>
                <w:color w:val="auto"/>
                <w:spacing w:val="0"/>
                <w:position w:val="0"/>
                <w:shd w:fill="auto" w:val="clear"/>
              </w:rPr>
            </w:pPr>
            <w:r>
              <w:rPr>
                <w:rFonts w:ascii="Arial" w:hAnsi="Arial" w:cs="Arial" w:eastAsia="Arial"/>
                <w:color w:val="auto"/>
                <w:spacing w:val="0"/>
                <w:position w:val="0"/>
                <w:sz w:val="14"/>
                <w:shd w:fill="auto" w:val="clear"/>
              </w:rPr>
              <w:t xml:space="preserve">.</w:t>
            </w:r>
          </w:p>
        </w:tc>
        <w:tc>
          <w:tcPr>
            <w:tcW w:w="1124" w:type="dxa"/>
            <w:tcBorders>
              <w:top w:val="single" w:color="000000" w:sz="4"/>
              <w:left w:val="single" w:color="000000" w:sz="4"/>
              <w:bottom w:val="single" w:color="000000" w:sz="0"/>
              <w:right w:val="single" w:color="000000" w:sz="4"/>
            </w:tcBorders>
            <w:shd w:color="auto" w:fill="d9d9d9"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173"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6837" w:type="dxa"/>
            <w:vMerge w:val="restart"/>
            <w:tcBorders>
              <w:top w:val="single" w:color="000000" w:sz="4"/>
              <w:left w:val="single" w:color="000000" w:sz="4"/>
              <w:bottom w:val="single" w:color="000000" w:sz="0"/>
              <w:right w:val="single" w:color="000000" w:sz="4"/>
            </w:tcBorders>
            <w:shd w:color="000000" w:fill="ffffff" w:val="clear"/>
            <w:tcMar>
              <w:left w:w="108" w:type="dxa"/>
              <w:right w:w="108" w:type="dxa"/>
            </w:tcMar>
            <w:vAlign w:val="top"/>
          </w:tcPr>
          <w:p>
            <w:pPr>
              <w:spacing w:before="0" w:after="120" w:line="240"/>
              <w:ind w:right="0" w:left="0" w:firstLine="0"/>
              <w:jc w:val="left"/>
              <w:rPr>
                <w:rFonts w:ascii="Arial" w:hAnsi="Arial" w:cs="Arial" w:eastAsia="Arial"/>
                <w:color w:val="auto"/>
                <w:spacing w:val="0"/>
                <w:position w:val="0"/>
                <w:sz w:val="14"/>
                <w:shd w:fill="auto" w:val="clear"/>
              </w:rPr>
            </w:pPr>
          </w:p>
          <w:p>
            <w:pPr>
              <w:spacing w:before="0" w:after="120" w:line="240"/>
              <w:ind w:right="0" w:left="0" w:firstLine="0"/>
              <w:jc w:val="left"/>
              <w:rPr>
                <w:rFonts w:ascii="Arial" w:hAnsi="Arial" w:cs="Arial" w:eastAsia="Arial"/>
                <w:color w:val="auto"/>
                <w:spacing w:val="0"/>
                <w:position w:val="0"/>
                <w:sz w:val="14"/>
                <w:shd w:fill="auto" w:val="clear"/>
              </w:rPr>
            </w:pPr>
          </w:p>
          <w:p>
            <w:pPr>
              <w:spacing w:before="0" w:after="120" w:line="240"/>
              <w:ind w:right="0" w:left="0" w:firstLine="0"/>
              <w:jc w:val="left"/>
              <w:rPr>
                <w:rFonts w:ascii="Arial" w:hAnsi="Arial" w:cs="Arial" w:eastAsia="Arial"/>
                <w:color w:val="auto"/>
                <w:spacing w:val="0"/>
                <w:position w:val="0"/>
                <w:sz w:val="14"/>
                <w:shd w:fill="auto" w:val="clear"/>
              </w:rPr>
            </w:pPr>
          </w:p>
          <w:p>
            <w:pPr>
              <w:spacing w:before="0" w:after="120" w:line="240"/>
              <w:ind w:right="0" w:left="0" w:firstLine="0"/>
              <w:jc w:val="left"/>
              <w:rPr>
                <w:rFonts w:ascii="Arial" w:hAnsi="Arial" w:cs="Arial" w:eastAsia="Arial"/>
                <w:color w:val="auto"/>
                <w:spacing w:val="0"/>
                <w:position w:val="0"/>
                <w:sz w:val="14"/>
                <w:shd w:fill="auto" w:val="clear"/>
              </w:rPr>
            </w:pPr>
          </w:p>
          <w:p>
            <w:pPr>
              <w:spacing w:before="0" w:after="120" w:line="240"/>
              <w:ind w:right="0" w:left="0" w:firstLine="0"/>
              <w:jc w:val="left"/>
              <w:rPr>
                <w:rFonts w:ascii="Arial" w:hAnsi="Arial" w:cs="Arial" w:eastAsia="Arial"/>
                <w:color w:val="auto"/>
                <w:spacing w:val="0"/>
                <w:position w:val="0"/>
                <w:sz w:val="14"/>
                <w:shd w:fill="auto" w:val="clear"/>
              </w:rPr>
            </w:pPr>
          </w:p>
          <w:p>
            <w:pPr>
              <w:spacing w:before="0" w:after="120" w:line="240"/>
              <w:ind w:right="0" w:left="0" w:firstLine="0"/>
              <w:jc w:val="left"/>
              <w:rPr>
                <w:color w:val="auto"/>
                <w:spacing w:val="0"/>
                <w:position w:val="0"/>
                <w:shd w:fill="auto" w:val="clear"/>
              </w:rPr>
            </w:pPr>
          </w:p>
        </w:tc>
        <w:tc>
          <w:tcPr>
            <w:tcW w:w="1124" w:type="dxa"/>
            <w:tcBorders>
              <w:top w:val="single" w:color="000000" w:sz="4"/>
              <w:left w:val="single" w:color="000000" w:sz="4"/>
              <w:bottom w:val="single" w:color="000000" w:sz="0"/>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173" w:type="dxa"/>
            <w:vMerge w:val="restart"/>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6837" w:type="dxa"/>
            <w:vMerge/>
            <w:tcBorders>
              <w:top w:val="single" w:color="000000" w:sz="0"/>
              <w:left w:val="single" w:color="000000" w:sz="4"/>
              <w:bottom w:val="single" w:color="000000" w:sz="4"/>
              <w:right w:val="single" w:color="000000" w:sz="4"/>
            </w:tcBorders>
            <w:shd w:color="000000" w:fill="ffffff" w:val="clear"/>
            <w:tcMar>
              <w:left w:w="108" w:type="dxa"/>
              <w:right w:w="108"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124" w:type="dxa"/>
            <w:tcBorders>
              <w:top w:val="single" w:color="000000" w:sz="0"/>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32"/>
                <w:shd w:fill="auto" w:val="clear"/>
              </w:rPr>
              <w:t xml:space="preserve">30</w:t>
            </w:r>
          </w:p>
        </w:tc>
        <w:tc>
          <w:tcPr>
            <w:tcW w:w="1173" w:type="dxa"/>
            <w:vMerge/>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200" w:line="276"/>
              <w:ind w:right="0" w:left="0" w:firstLine="0"/>
              <w:jc w:val="left"/>
              <w:rPr>
                <w:color w:val="auto"/>
                <w:spacing w:val="0"/>
                <w:position w:val="0"/>
                <w:shd w:fill="auto" w:val="clear"/>
              </w:rPr>
            </w:pPr>
          </w:p>
        </w:tc>
      </w:tr>
      <w:tr>
        <w:trPr>
          <w:trHeight w:val="1" w:hRule="atLeast"/>
          <w:jc w:val="left"/>
        </w:trPr>
        <w:tc>
          <w:tcPr>
            <w:tcW w:w="6837" w:type="dxa"/>
            <w:tcBorders>
              <w:top w:val="single" w:color="000000" w:sz="4"/>
              <w:left w:val="single" w:color="000000" w:sz="4"/>
              <w:bottom w:val="single" w:color="000000" w:sz="0"/>
              <w:right w:val="single" w:color="000000" w:sz="4"/>
            </w:tcBorders>
            <w:shd w:color="auto" w:fill="d9d9d9" w:val="clear"/>
            <w:tcMar>
              <w:left w:w="108" w:type="dxa"/>
              <w:right w:w="108" w:type="dxa"/>
            </w:tcMar>
            <w:vAlign w:val="top"/>
          </w:tcPr>
          <w:p>
            <w:pPr>
              <w:spacing w:before="0" w:after="0" w:line="240"/>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2. Knowledge and Understanding Skills</w:t>
            </w:r>
          </w:p>
          <w:p>
            <w:pPr>
              <w:spacing w:before="0" w:after="0" w:line="240"/>
              <w:ind w:right="0" w:left="0" w:firstLine="0"/>
              <w:jc w:val="left"/>
              <w:rPr>
                <w:color w:val="auto"/>
                <w:spacing w:val="0"/>
                <w:position w:val="0"/>
                <w:sz w:val="22"/>
                <w:shd w:fill="auto" w:val="clear"/>
              </w:rPr>
            </w:pPr>
          </w:p>
        </w:tc>
        <w:tc>
          <w:tcPr>
            <w:tcW w:w="1124" w:type="dxa"/>
            <w:tcBorders>
              <w:top w:val="single" w:color="000000" w:sz="4"/>
              <w:left w:val="single" w:color="000000" w:sz="4"/>
              <w:bottom w:val="single" w:color="000000" w:sz="0"/>
              <w:right w:val="single" w:color="000000" w:sz="4"/>
            </w:tcBorders>
            <w:shd w:color="auto" w:fill="d9d9d9"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173"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6837" w:type="dxa"/>
            <w:vMerge w:val="restart"/>
            <w:tcBorders>
              <w:top w:val="single" w:color="000000" w:sz="4"/>
              <w:left w:val="single" w:color="000000" w:sz="4"/>
              <w:bottom w:val="single" w:color="000000" w:sz="0"/>
              <w:right w:val="single" w:color="000000" w:sz="4"/>
            </w:tcBorders>
            <w:shd w:color="000000" w:fill="ffffff" w:val="clear"/>
            <w:tcMar>
              <w:left w:w="108" w:type="dxa"/>
              <w:right w:w="108" w:type="dxa"/>
            </w:tcMar>
            <w:vAlign w:val="top"/>
          </w:tcPr>
          <w:p>
            <w:pPr>
              <w:spacing w:before="0" w:after="120" w:line="240"/>
              <w:ind w:right="0" w:left="0" w:firstLine="0"/>
              <w:jc w:val="left"/>
              <w:rPr>
                <w:rFonts w:ascii="Arial" w:hAnsi="Arial" w:cs="Arial" w:eastAsia="Arial"/>
                <w:color w:val="auto"/>
                <w:spacing w:val="0"/>
                <w:position w:val="0"/>
                <w:sz w:val="14"/>
                <w:shd w:fill="auto" w:val="clear"/>
              </w:rPr>
            </w:pPr>
          </w:p>
          <w:p>
            <w:pPr>
              <w:spacing w:before="0" w:after="120" w:line="240"/>
              <w:ind w:right="0" w:left="0" w:firstLine="0"/>
              <w:jc w:val="left"/>
              <w:rPr>
                <w:rFonts w:ascii="Arial" w:hAnsi="Arial" w:cs="Arial" w:eastAsia="Arial"/>
                <w:color w:val="auto"/>
                <w:spacing w:val="0"/>
                <w:position w:val="0"/>
                <w:sz w:val="14"/>
                <w:shd w:fill="auto" w:val="clear"/>
              </w:rPr>
            </w:pPr>
          </w:p>
          <w:p>
            <w:pPr>
              <w:spacing w:before="0" w:after="120" w:line="240"/>
              <w:ind w:right="0" w:left="0" w:firstLine="0"/>
              <w:jc w:val="left"/>
              <w:rPr>
                <w:rFonts w:ascii="Arial" w:hAnsi="Arial" w:cs="Arial" w:eastAsia="Arial"/>
                <w:color w:val="auto"/>
                <w:spacing w:val="0"/>
                <w:position w:val="0"/>
                <w:sz w:val="14"/>
                <w:shd w:fill="auto" w:val="clear"/>
              </w:rPr>
            </w:pPr>
          </w:p>
          <w:p>
            <w:pPr>
              <w:spacing w:before="0" w:after="120" w:line="240"/>
              <w:ind w:right="0" w:left="0" w:firstLine="0"/>
              <w:jc w:val="left"/>
              <w:rPr>
                <w:rFonts w:ascii="Arial" w:hAnsi="Arial" w:cs="Arial" w:eastAsia="Arial"/>
                <w:color w:val="auto"/>
                <w:spacing w:val="0"/>
                <w:position w:val="0"/>
                <w:sz w:val="14"/>
                <w:shd w:fill="auto" w:val="clear"/>
              </w:rPr>
            </w:pPr>
          </w:p>
          <w:p>
            <w:pPr>
              <w:spacing w:before="0" w:after="120" w:line="240"/>
              <w:ind w:right="0" w:left="0" w:firstLine="0"/>
              <w:jc w:val="left"/>
              <w:rPr>
                <w:rFonts w:ascii="Arial" w:hAnsi="Arial" w:cs="Arial" w:eastAsia="Arial"/>
                <w:color w:val="auto"/>
                <w:spacing w:val="0"/>
                <w:position w:val="0"/>
                <w:sz w:val="14"/>
                <w:shd w:fill="auto" w:val="clear"/>
              </w:rPr>
            </w:pPr>
          </w:p>
          <w:p>
            <w:pPr>
              <w:spacing w:before="0" w:after="120" w:line="240"/>
              <w:ind w:right="0" w:left="0" w:firstLine="0"/>
              <w:jc w:val="left"/>
              <w:rPr>
                <w:color w:val="auto"/>
                <w:spacing w:val="0"/>
                <w:position w:val="0"/>
                <w:shd w:fill="auto" w:val="clear"/>
              </w:rPr>
            </w:pPr>
          </w:p>
        </w:tc>
        <w:tc>
          <w:tcPr>
            <w:tcW w:w="1124" w:type="dxa"/>
            <w:tcBorders>
              <w:top w:val="single" w:color="000000" w:sz="4"/>
              <w:left w:val="single" w:color="000000" w:sz="4"/>
              <w:bottom w:val="single" w:color="000000" w:sz="0"/>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173" w:type="dxa"/>
            <w:vMerge w:val="restart"/>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6837" w:type="dxa"/>
            <w:vMerge/>
            <w:tcBorders>
              <w:top w:val="single" w:color="000000" w:sz="0"/>
              <w:left w:val="single" w:color="000000" w:sz="4"/>
              <w:bottom w:val="single" w:color="000000" w:sz="4"/>
              <w:right w:val="single" w:color="000000" w:sz="4"/>
            </w:tcBorders>
            <w:shd w:color="000000" w:fill="ffffff" w:val="clear"/>
            <w:tcMar>
              <w:left w:w="108" w:type="dxa"/>
              <w:right w:w="108"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124" w:type="dxa"/>
            <w:tcBorders>
              <w:top w:val="single" w:color="000000" w:sz="0"/>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32"/>
                <w:shd w:fill="auto" w:val="clear"/>
              </w:rPr>
              <w:t xml:space="preserve">20</w:t>
            </w:r>
          </w:p>
        </w:tc>
        <w:tc>
          <w:tcPr>
            <w:tcW w:w="1173" w:type="dxa"/>
            <w:vMerge/>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200" w:line="276"/>
              <w:ind w:right="0" w:left="0" w:firstLine="0"/>
              <w:jc w:val="left"/>
              <w:rPr>
                <w:color w:val="auto"/>
                <w:spacing w:val="0"/>
                <w:position w:val="0"/>
                <w:shd w:fill="auto" w:val="clear"/>
              </w:rPr>
            </w:pPr>
          </w:p>
        </w:tc>
      </w:tr>
      <w:tr>
        <w:trPr>
          <w:trHeight w:val="1" w:hRule="atLeast"/>
          <w:jc w:val="left"/>
        </w:trPr>
        <w:tc>
          <w:tcPr>
            <w:tcW w:w="6837" w:type="dxa"/>
            <w:tcBorders>
              <w:top w:val="single" w:color="000000" w:sz="4"/>
              <w:left w:val="single" w:color="000000" w:sz="4"/>
              <w:bottom w:val="single" w:color="000000" w:sz="0"/>
              <w:right w:val="single" w:color="000000" w:sz="4"/>
            </w:tcBorders>
            <w:shd w:color="auto" w:fill="d9d9d9" w:val="clear"/>
            <w:tcMar>
              <w:left w:w="108" w:type="dxa"/>
              <w:right w:w="108" w:type="dxa"/>
            </w:tcMar>
            <w:vAlign w:val="top"/>
          </w:tcPr>
          <w:p>
            <w:pPr>
              <w:spacing w:before="0" w:after="0" w:line="240"/>
              <w:ind w:right="0" w:left="0" w:firstLine="0"/>
              <w:jc w:val="left"/>
              <w:rPr>
                <w:rFonts w:ascii="Arial" w:hAnsi="Arial" w:cs="Arial" w:eastAsia="Arial"/>
                <w:b/>
                <w:color w:val="auto"/>
                <w:spacing w:val="0"/>
                <w:position w:val="0"/>
                <w:sz w:val="16"/>
                <w:shd w:fill="auto" w:val="clear"/>
              </w:rPr>
            </w:pPr>
            <w:r>
              <w:rPr>
                <w:rFonts w:ascii="Arial" w:hAnsi="Arial" w:cs="Arial" w:eastAsia="Arial"/>
                <w:b/>
                <w:color w:val="auto"/>
                <w:spacing w:val="0"/>
                <w:position w:val="0"/>
                <w:sz w:val="22"/>
                <w:shd w:fill="auto" w:val="clear"/>
              </w:rPr>
              <w:t xml:space="preserve">3. Cognitive and Intellectual Skills</w:t>
            </w:r>
          </w:p>
          <w:p>
            <w:pPr>
              <w:spacing w:before="0" w:after="0" w:line="240"/>
              <w:ind w:right="0" w:left="0" w:firstLine="0"/>
              <w:jc w:val="left"/>
              <w:rPr>
                <w:color w:val="auto"/>
                <w:spacing w:val="0"/>
                <w:position w:val="0"/>
                <w:shd w:fill="auto" w:val="clear"/>
              </w:rPr>
            </w:pPr>
          </w:p>
        </w:tc>
        <w:tc>
          <w:tcPr>
            <w:tcW w:w="1124" w:type="dxa"/>
            <w:tcBorders>
              <w:top w:val="single" w:color="000000" w:sz="4"/>
              <w:left w:val="single" w:color="000000" w:sz="4"/>
              <w:bottom w:val="single" w:color="000000" w:sz="0"/>
              <w:right w:val="single" w:color="000000" w:sz="4"/>
            </w:tcBorders>
            <w:shd w:color="auto" w:fill="d9d9d9"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173"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6837" w:type="dxa"/>
            <w:vMerge w:val="restart"/>
            <w:tcBorders>
              <w:top w:val="single" w:color="000000" w:sz="4"/>
              <w:left w:val="single" w:color="000000" w:sz="4"/>
              <w:bottom w:val="single" w:color="000000" w:sz="0"/>
              <w:right w:val="single" w:color="000000" w:sz="4"/>
            </w:tcBorders>
            <w:shd w:color="000000" w:fill="ffffff" w:val="clear"/>
            <w:tcMar>
              <w:left w:w="108" w:type="dxa"/>
              <w:right w:w="108" w:type="dxa"/>
            </w:tcMar>
            <w:vAlign w:val="top"/>
          </w:tcPr>
          <w:p>
            <w:pPr>
              <w:spacing w:before="0" w:after="120" w:line="240"/>
              <w:ind w:right="0" w:left="0" w:firstLine="0"/>
              <w:jc w:val="left"/>
              <w:rPr>
                <w:rFonts w:ascii="Arial" w:hAnsi="Arial" w:cs="Arial" w:eastAsia="Arial"/>
                <w:color w:val="auto"/>
                <w:spacing w:val="0"/>
                <w:position w:val="0"/>
                <w:sz w:val="14"/>
                <w:shd w:fill="auto" w:val="clear"/>
              </w:rPr>
            </w:pPr>
          </w:p>
          <w:p>
            <w:pPr>
              <w:spacing w:before="0" w:after="120" w:line="240"/>
              <w:ind w:right="0" w:left="0" w:firstLine="0"/>
              <w:jc w:val="left"/>
              <w:rPr>
                <w:rFonts w:ascii="Arial" w:hAnsi="Arial" w:cs="Arial" w:eastAsia="Arial"/>
                <w:color w:val="auto"/>
                <w:spacing w:val="0"/>
                <w:position w:val="0"/>
                <w:sz w:val="14"/>
                <w:shd w:fill="auto" w:val="clear"/>
              </w:rPr>
            </w:pPr>
          </w:p>
          <w:p>
            <w:pPr>
              <w:spacing w:before="0" w:after="120" w:line="240"/>
              <w:ind w:right="0" w:left="0" w:firstLine="0"/>
              <w:jc w:val="left"/>
              <w:rPr>
                <w:rFonts w:ascii="Arial" w:hAnsi="Arial" w:cs="Arial" w:eastAsia="Arial"/>
                <w:color w:val="auto"/>
                <w:spacing w:val="0"/>
                <w:position w:val="0"/>
                <w:sz w:val="14"/>
                <w:shd w:fill="auto" w:val="clear"/>
              </w:rPr>
            </w:pPr>
          </w:p>
          <w:p>
            <w:pPr>
              <w:spacing w:before="0" w:after="120" w:line="240"/>
              <w:ind w:right="0" w:left="0" w:firstLine="0"/>
              <w:jc w:val="left"/>
              <w:rPr>
                <w:rFonts w:ascii="Arial" w:hAnsi="Arial" w:cs="Arial" w:eastAsia="Arial"/>
                <w:color w:val="auto"/>
                <w:spacing w:val="0"/>
                <w:position w:val="0"/>
                <w:sz w:val="14"/>
                <w:shd w:fill="auto" w:val="clear"/>
              </w:rPr>
            </w:pPr>
          </w:p>
          <w:p>
            <w:pPr>
              <w:spacing w:before="0" w:after="120" w:line="240"/>
              <w:ind w:right="0" w:left="0" w:firstLine="0"/>
              <w:jc w:val="left"/>
              <w:rPr>
                <w:rFonts w:ascii="Arial" w:hAnsi="Arial" w:cs="Arial" w:eastAsia="Arial"/>
                <w:color w:val="auto"/>
                <w:spacing w:val="0"/>
                <w:position w:val="0"/>
                <w:sz w:val="14"/>
                <w:shd w:fill="auto" w:val="clear"/>
              </w:rPr>
            </w:pPr>
          </w:p>
          <w:p>
            <w:pPr>
              <w:spacing w:before="0" w:after="120" w:line="240"/>
              <w:ind w:right="0" w:left="0" w:firstLine="0"/>
              <w:jc w:val="left"/>
              <w:rPr>
                <w:color w:val="auto"/>
                <w:spacing w:val="0"/>
                <w:position w:val="0"/>
                <w:shd w:fill="auto" w:val="clear"/>
              </w:rPr>
            </w:pPr>
          </w:p>
        </w:tc>
        <w:tc>
          <w:tcPr>
            <w:tcW w:w="1124" w:type="dxa"/>
            <w:tcBorders>
              <w:top w:val="single" w:color="000000" w:sz="4"/>
              <w:left w:val="single" w:color="000000" w:sz="4"/>
              <w:bottom w:val="single" w:color="000000" w:sz="0"/>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173" w:type="dxa"/>
            <w:vMerge w:val="restart"/>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6837" w:type="dxa"/>
            <w:vMerge/>
            <w:tcBorders>
              <w:top w:val="single" w:color="000000" w:sz="0"/>
              <w:left w:val="single" w:color="000000" w:sz="4"/>
              <w:bottom w:val="single" w:color="000000" w:sz="4"/>
              <w:right w:val="single" w:color="000000" w:sz="4"/>
            </w:tcBorders>
            <w:shd w:color="000000" w:fill="ffffff" w:val="clear"/>
            <w:tcMar>
              <w:left w:w="108" w:type="dxa"/>
              <w:right w:w="108"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124" w:type="dxa"/>
            <w:tcBorders>
              <w:top w:val="single" w:color="000000" w:sz="0"/>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32"/>
                <w:shd w:fill="auto" w:val="clear"/>
              </w:rPr>
              <w:t xml:space="preserve">20</w:t>
            </w:r>
          </w:p>
        </w:tc>
        <w:tc>
          <w:tcPr>
            <w:tcW w:w="1173" w:type="dxa"/>
            <w:vMerge/>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200" w:line="276"/>
              <w:ind w:right="0" w:left="0" w:firstLine="0"/>
              <w:jc w:val="left"/>
              <w:rPr>
                <w:color w:val="auto"/>
                <w:spacing w:val="0"/>
                <w:position w:val="0"/>
                <w:shd w:fill="auto" w:val="clear"/>
              </w:rPr>
            </w:pPr>
          </w:p>
        </w:tc>
      </w:tr>
      <w:tr>
        <w:trPr>
          <w:trHeight w:val="1" w:hRule="atLeast"/>
          <w:jc w:val="left"/>
        </w:trPr>
        <w:tc>
          <w:tcPr>
            <w:tcW w:w="6837" w:type="dxa"/>
            <w:tcBorders>
              <w:top w:val="single" w:color="000000" w:sz="4"/>
              <w:left w:val="single" w:color="000000" w:sz="4"/>
              <w:bottom w:val="single" w:color="000000" w:sz="0"/>
              <w:right w:val="single" w:color="000000" w:sz="4"/>
            </w:tcBorders>
            <w:shd w:color="auto" w:fill="d9d9d9" w:val="clear"/>
            <w:tcMar>
              <w:left w:w="108" w:type="dxa"/>
              <w:right w:w="108" w:type="dxa"/>
            </w:tcMar>
            <w:vAlign w:val="top"/>
          </w:tcPr>
          <w:p>
            <w:pPr>
              <w:spacing w:before="0" w:after="0" w:line="240"/>
              <w:ind w:right="0" w:left="0" w:firstLine="0"/>
              <w:jc w:val="left"/>
              <w:rPr>
                <w:rFonts w:ascii="Arial" w:hAnsi="Arial" w:cs="Arial" w:eastAsia="Arial"/>
                <w:b/>
                <w:color w:val="auto"/>
                <w:spacing w:val="0"/>
                <w:position w:val="0"/>
                <w:sz w:val="16"/>
                <w:shd w:fill="auto" w:val="clear"/>
              </w:rPr>
            </w:pPr>
            <w:r>
              <w:rPr>
                <w:rFonts w:ascii="Arial" w:hAnsi="Arial" w:cs="Arial" w:eastAsia="Arial"/>
                <w:b/>
                <w:color w:val="auto"/>
                <w:spacing w:val="0"/>
                <w:position w:val="0"/>
                <w:sz w:val="22"/>
                <w:shd w:fill="auto" w:val="clear"/>
              </w:rPr>
              <w:t xml:space="preserve">4. Practical Application Skills</w:t>
            </w:r>
          </w:p>
          <w:p>
            <w:pPr>
              <w:spacing w:before="0" w:after="0" w:line="240"/>
              <w:ind w:right="0" w:left="0" w:firstLine="0"/>
              <w:jc w:val="left"/>
              <w:rPr>
                <w:color w:val="auto"/>
                <w:spacing w:val="0"/>
                <w:position w:val="0"/>
                <w:shd w:fill="auto" w:val="clear"/>
              </w:rPr>
            </w:pPr>
          </w:p>
        </w:tc>
        <w:tc>
          <w:tcPr>
            <w:tcW w:w="1124" w:type="dxa"/>
            <w:tcBorders>
              <w:top w:val="single" w:color="000000" w:sz="4"/>
              <w:left w:val="single" w:color="000000" w:sz="4"/>
              <w:bottom w:val="single" w:color="000000" w:sz="0"/>
              <w:right w:val="single" w:color="000000" w:sz="4"/>
            </w:tcBorders>
            <w:shd w:color="auto" w:fill="d9d9d9"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173"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6837" w:type="dxa"/>
            <w:vMerge w:val="restart"/>
            <w:tcBorders>
              <w:top w:val="single" w:color="000000" w:sz="4"/>
              <w:left w:val="single" w:color="000000" w:sz="4"/>
              <w:bottom w:val="single" w:color="000000" w:sz="0"/>
              <w:right w:val="single" w:color="000000" w:sz="4"/>
            </w:tcBorders>
            <w:shd w:color="000000" w:fill="ffffff" w:val="clear"/>
            <w:tcMar>
              <w:left w:w="108" w:type="dxa"/>
              <w:right w:w="108" w:type="dxa"/>
            </w:tcMar>
            <w:vAlign w:val="top"/>
          </w:tcPr>
          <w:p>
            <w:pPr>
              <w:spacing w:before="0" w:after="120" w:line="240"/>
              <w:ind w:right="0" w:left="0" w:firstLine="0"/>
              <w:jc w:val="left"/>
              <w:rPr>
                <w:rFonts w:ascii="Arial" w:hAnsi="Arial" w:cs="Arial" w:eastAsia="Arial"/>
                <w:color w:val="auto"/>
                <w:spacing w:val="0"/>
                <w:position w:val="0"/>
                <w:sz w:val="14"/>
                <w:shd w:fill="auto" w:val="clear"/>
              </w:rPr>
            </w:pPr>
          </w:p>
          <w:p>
            <w:pPr>
              <w:spacing w:before="0" w:after="120" w:line="240"/>
              <w:ind w:right="0" w:left="0" w:firstLine="0"/>
              <w:jc w:val="left"/>
              <w:rPr>
                <w:rFonts w:ascii="Arial" w:hAnsi="Arial" w:cs="Arial" w:eastAsia="Arial"/>
                <w:color w:val="auto"/>
                <w:spacing w:val="0"/>
                <w:position w:val="0"/>
                <w:sz w:val="14"/>
                <w:shd w:fill="auto" w:val="clear"/>
              </w:rPr>
            </w:pPr>
          </w:p>
          <w:p>
            <w:pPr>
              <w:spacing w:before="0" w:after="120" w:line="240"/>
              <w:ind w:right="0" w:left="0" w:firstLine="0"/>
              <w:jc w:val="left"/>
              <w:rPr>
                <w:rFonts w:ascii="Arial" w:hAnsi="Arial" w:cs="Arial" w:eastAsia="Arial"/>
                <w:color w:val="auto"/>
                <w:spacing w:val="0"/>
                <w:position w:val="0"/>
                <w:sz w:val="14"/>
                <w:shd w:fill="auto" w:val="clear"/>
              </w:rPr>
            </w:pPr>
          </w:p>
          <w:p>
            <w:pPr>
              <w:spacing w:before="0" w:after="120" w:line="240"/>
              <w:ind w:right="0" w:left="0" w:firstLine="0"/>
              <w:jc w:val="left"/>
              <w:rPr>
                <w:rFonts w:ascii="Arial" w:hAnsi="Arial" w:cs="Arial" w:eastAsia="Arial"/>
                <w:color w:val="auto"/>
                <w:spacing w:val="0"/>
                <w:position w:val="0"/>
                <w:sz w:val="14"/>
                <w:shd w:fill="auto" w:val="clear"/>
              </w:rPr>
            </w:pPr>
          </w:p>
          <w:p>
            <w:pPr>
              <w:spacing w:before="0" w:after="120" w:line="240"/>
              <w:ind w:right="0" w:left="0" w:firstLine="0"/>
              <w:jc w:val="left"/>
              <w:rPr>
                <w:rFonts w:ascii="Arial" w:hAnsi="Arial" w:cs="Arial" w:eastAsia="Arial"/>
                <w:color w:val="auto"/>
                <w:spacing w:val="0"/>
                <w:position w:val="0"/>
                <w:sz w:val="14"/>
                <w:shd w:fill="auto" w:val="clear"/>
              </w:rPr>
            </w:pPr>
          </w:p>
          <w:p>
            <w:pPr>
              <w:spacing w:before="0" w:after="120" w:line="240"/>
              <w:ind w:right="0" w:left="0" w:firstLine="0"/>
              <w:jc w:val="left"/>
              <w:rPr>
                <w:color w:val="auto"/>
                <w:spacing w:val="0"/>
                <w:position w:val="0"/>
                <w:shd w:fill="auto" w:val="clear"/>
              </w:rPr>
            </w:pPr>
          </w:p>
        </w:tc>
        <w:tc>
          <w:tcPr>
            <w:tcW w:w="1124" w:type="dxa"/>
            <w:tcBorders>
              <w:top w:val="single" w:color="000000" w:sz="4"/>
              <w:left w:val="single" w:color="000000" w:sz="4"/>
              <w:bottom w:val="single" w:color="000000" w:sz="0"/>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173" w:type="dxa"/>
            <w:vMerge w:val="restart"/>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6837" w:type="dxa"/>
            <w:vMerge/>
            <w:tcBorders>
              <w:top w:val="single" w:color="000000" w:sz="0"/>
              <w:left w:val="single" w:color="000000" w:sz="4"/>
              <w:bottom w:val="single" w:color="000000" w:sz="4"/>
              <w:right w:val="single" w:color="000000" w:sz="4"/>
            </w:tcBorders>
            <w:shd w:color="000000" w:fill="ffffff" w:val="clear"/>
            <w:tcMar>
              <w:left w:w="108" w:type="dxa"/>
              <w:right w:w="108"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124" w:type="dxa"/>
            <w:tcBorders>
              <w:top w:val="single" w:color="000000" w:sz="0"/>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32"/>
                <w:shd w:fill="auto" w:val="clear"/>
              </w:rPr>
              <w:t xml:space="preserve">15</w:t>
            </w:r>
          </w:p>
        </w:tc>
        <w:tc>
          <w:tcPr>
            <w:tcW w:w="1173" w:type="dxa"/>
            <w:vMerge/>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200" w:line="276"/>
              <w:ind w:right="0" w:left="0" w:firstLine="0"/>
              <w:jc w:val="left"/>
              <w:rPr>
                <w:color w:val="auto"/>
                <w:spacing w:val="0"/>
                <w:position w:val="0"/>
                <w:shd w:fill="auto" w:val="clear"/>
              </w:rPr>
            </w:pPr>
          </w:p>
        </w:tc>
      </w:tr>
      <w:tr>
        <w:trPr>
          <w:trHeight w:val="1" w:hRule="atLeast"/>
          <w:jc w:val="left"/>
        </w:trPr>
        <w:tc>
          <w:tcPr>
            <w:tcW w:w="6837" w:type="dxa"/>
            <w:tcBorders>
              <w:top w:val="single" w:color="000000" w:sz="4"/>
              <w:left w:val="single" w:color="000000" w:sz="4"/>
              <w:bottom w:val="single" w:color="000000" w:sz="0"/>
              <w:right w:val="single" w:color="000000" w:sz="4"/>
            </w:tcBorders>
            <w:shd w:color="auto" w:fill="d9d9d9" w:val="clear"/>
            <w:tcMar>
              <w:left w:w="108" w:type="dxa"/>
              <w:right w:w="108" w:type="dxa"/>
            </w:tcMar>
            <w:vAlign w:val="top"/>
          </w:tcPr>
          <w:p>
            <w:pPr>
              <w:spacing w:before="0" w:after="0" w:line="240"/>
              <w:ind w:right="0" w:left="0" w:firstLine="0"/>
              <w:jc w:val="left"/>
              <w:rPr>
                <w:rFonts w:ascii="Arial" w:hAnsi="Arial" w:cs="Arial" w:eastAsia="Arial"/>
                <w:b/>
                <w:color w:val="auto"/>
                <w:spacing w:val="0"/>
                <w:position w:val="0"/>
                <w:sz w:val="16"/>
                <w:shd w:fill="auto" w:val="clear"/>
              </w:rPr>
            </w:pPr>
            <w:r>
              <w:rPr>
                <w:rFonts w:ascii="Arial" w:hAnsi="Arial" w:cs="Arial" w:eastAsia="Arial"/>
                <w:b/>
                <w:color w:val="auto"/>
                <w:spacing w:val="0"/>
                <w:position w:val="0"/>
                <w:sz w:val="22"/>
                <w:shd w:fill="auto" w:val="clear"/>
              </w:rPr>
              <w:t xml:space="preserve">5. Transferable Skills for Life and Professional Practice</w:t>
            </w:r>
          </w:p>
          <w:p>
            <w:pPr>
              <w:spacing w:before="0" w:after="0" w:line="240"/>
              <w:ind w:right="0" w:left="0" w:firstLine="0"/>
              <w:jc w:val="left"/>
              <w:rPr>
                <w:color w:val="auto"/>
                <w:spacing w:val="0"/>
                <w:position w:val="0"/>
                <w:shd w:fill="auto" w:val="clear"/>
              </w:rPr>
            </w:pPr>
          </w:p>
        </w:tc>
        <w:tc>
          <w:tcPr>
            <w:tcW w:w="1124" w:type="dxa"/>
            <w:tcBorders>
              <w:top w:val="single" w:color="000000" w:sz="4"/>
              <w:left w:val="single" w:color="000000" w:sz="4"/>
              <w:bottom w:val="single" w:color="000000" w:sz="0"/>
              <w:right w:val="single" w:color="000000" w:sz="4"/>
            </w:tcBorders>
            <w:shd w:color="auto" w:fill="d9d9d9"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173"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6837" w:type="dxa"/>
            <w:vMerge w:val="restart"/>
            <w:tcBorders>
              <w:top w:val="single" w:color="000000" w:sz="4"/>
              <w:left w:val="single" w:color="000000" w:sz="4"/>
              <w:bottom w:val="single" w:color="000000" w:sz="0"/>
              <w:right w:val="single" w:color="000000" w:sz="4"/>
            </w:tcBorders>
            <w:shd w:color="000000" w:fill="ffffff" w:val="clear"/>
            <w:tcMar>
              <w:left w:w="108" w:type="dxa"/>
              <w:right w:w="108" w:type="dxa"/>
            </w:tcMar>
            <w:vAlign w:val="top"/>
          </w:tcPr>
          <w:p>
            <w:pPr>
              <w:spacing w:before="0" w:after="120" w:line="240"/>
              <w:ind w:right="0" w:left="0" w:firstLine="0"/>
              <w:jc w:val="left"/>
              <w:rPr>
                <w:rFonts w:ascii="Arial" w:hAnsi="Arial" w:cs="Arial" w:eastAsia="Arial"/>
                <w:color w:val="auto"/>
                <w:spacing w:val="0"/>
                <w:position w:val="0"/>
                <w:sz w:val="14"/>
                <w:shd w:fill="auto" w:val="clear"/>
              </w:rPr>
            </w:pPr>
          </w:p>
          <w:p>
            <w:pPr>
              <w:spacing w:before="0" w:after="120" w:line="240"/>
              <w:ind w:right="0" w:left="0" w:firstLine="0"/>
              <w:jc w:val="left"/>
              <w:rPr>
                <w:rFonts w:ascii="Arial" w:hAnsi="Arial" w:cs="Arial" w:eastAsia="Arial"/>
                <w:color w:val="auto"/>
                <w:spacing w:val="0"/>
                <w:position w:val="0"/>
                <w:sz w:val="14"/>
                <w:shd w:fill="auto" w:val="clear"/>
              </w:rPr>
            </w:pPr>
          </w:p>
          <w:p>
            <w:pPr>
              <w:spacing w:before="0" w:after="120" w:line="240"/>
              <w:ind w:right="0" w:left="0" w:firstLine="0"/>
              <w:jc w:val="left"/>
              <w:rPr>
                <w:rFonts w:ascii="Arial" w:hAnsi="Arial" w:cs="Arial" w:eastAsia="Arial"/>
                <w:color w:val="auto"/>
                <w:spacing w:val="0"/>
                <w:position w:val="0"/>
                <w:sz w:val="14"/>
                <w:shd w:fill="auto" w:val="clear"/>
              </w:rPr>
            </w:pPr>
          </w:p>
          <w:p>
            <w:pPr>
              <w:spacing w:before="0" w:after="120" w:line="240"/>
              <w:ind w:right="0" w:left="0" w:firstLine="0"/>
              <w:jc w:val="left"/>
              <w:rPr>
                <w:color w:val="auto"/>
                <w:spacing w:val="0"/>
                <w:position w:val="0"/>
                <w:shd w:fill="auto" w:val="clear"/>
              </w:rPr>
            </w:pPr>
          </w:p>
        </w:tc>
        <w:tc>
          <w:tcPr>
            <w:tcW w:w="1124" w:type="dxa"/>
            <w:tcBorders>
              <w:top w:val="single" w:color="000000" w:sz="4"/>
              <w:left w:val="single" w:color="000000" w:sz="4"/>
              <w:bottom w:val="single" w:color="000000" w:sz="0"/>
              <w:right w:val="single" w:color="000000" w:sz="4"/>
            </w:tcBorders>
            <w:shd w:color="000000" w:fill="ffffff" w:val="clear"/>
            <w:tcMar>
              <w:left w:w="108" w:type="dxa"/>
              <w:right w:w="108" w:type="dxa"/>
            </w:tcMar>
            <w:vAlign w:val="top"/>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32"/>
                <w:shd w:fill="auto" w:val="clear"/>
              </w:rPr>
              <w:t xml:space="preserve">15</w:t>
            </w:r>
          </w:p>
        </w:tc>
        <w:tc>
          <w:tcPr>
            <w:tcW w:w="1173" w:type="dxa"/>
            <w:vMerge w:val="restart"/>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6837" w:type="dxa"/>
            <w:vMerge/>
            <w:tcBorders>
              <w:top w:val="single" w:color="000000" w:sz="0"/>
              <w:left w:val="single" w:color="000000" w:sz="4"/>
              <w:bottom w:val="single" w:color="000000" w:sz="4"/>
              <w:right w:val="single" w:color="000000" w:sz="4"/>
            </w:tcBorders>
            <w:shd w:color="000000" w:fill="ffffff" w:val="clear"/>
            <w:tcMar>
              <w:left w:w="108" w:type="dxa"/>
              <w:right w:w="108" w:type="dxa"/>
            </w:tcMar>
            <w:vAlign w:val="top"/>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1124" w:type="dxa"/>
            <w:tcBorders>
              <w:top w:val="single" w:color="000000" w:sz="0"/>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173" w:type="dxa"/>
            <w:vMerge/>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bl>
    <w:p>
      <w:pPr>
        <w:spacing w:before="0" w:after="0" w:line="240"/>
        <w:ind w:right="531" w:left="284" w:firstLine="0"/>
        <w:jc w:val="left"/>
        <w:rPr>
          <w:rFonts w:ascii="Arial" w:hAnsi="Arial" w:cs="Arial" w:eastAsia="Arial"/>
          <w:b/>
          <w:color w:val="auto"/>
          <w:spacing w:val="0"/>
          <w:position w:val="0"/>
          <w:sz w:val="16"/>
          <w:shd w:fill="auto" w:val="clear"/>
        </w:rPr>
      </w:pPr>
    </w:p>
    <w:tbl>
      <w:tblPr>
        <w:tblInd w:w="108" w:type="dxa"/>
      </w:tblPr>
      <w:tblGrid>
        <w:gridCol w:w="5144"/>
        <w:gridCol w:w="2496"/>
        <w:gridCol w:w="565"/>
        <w:gridCol w:w="929"/>
      </w:tblGrid>
      <w:tr>
        <w:trPr>
          <w:trHeight w:val="1" w:hRule="atLeast"/>
          <w:jc w:val="left"/>
          <w:cantSplit w:val="1"/>
        </w:trPr>
        <w:tc>
          <w:tcPr>
            <w:tcW w:w="5144" w:type="dxa"/>
            <w:vMerge w:val="restart"/>
            <w:tcBorders>
              <w:top w:val="single" w:color="000000" w:sz="4"/>
              <w:left w:val="single" w:color="000000" w:sz="4"/>
              <w:bottom w:val="single" w:color="000000" w:sz="4"/>
              <w:right w:val="single" w:color="000000" w:sz="4"/>
            </w:tcBorders>
            <w:shd w:color="auto" w:fill="auto" w:val="pct15"/>
            <w:tcMar>
              <w:left w:w="108" w:type="dxa"/>
              <w:right w:w="108" w:type="dxa"/>
            </w:tcMar>
            <w:vAlign w:val="center"/>
          </w:tcPr>
          <w:p>
            <w:pPr>
              <w:spacing w:before="0" w:after="0" w:line="240"/>
              <w:ind w:right="0" w:left="0" w:firstLine="0"/>
              <w:jc w:val="left"/>
              <w:rPr>
                <w:color w:val="auto"/>
                <w:spacing w:val="0"/>
                <w:position w:val="0"/>
                <w:shd w:fill="auto" w:val="clear"/>
              </w:rPr>
            </w:pPr>
            <w:r>
              <w:rPr>
                <w:rFonts w:ascii="Arial" w:hAnsi="Arial" w:cs="Arial" w:eastAsia="Arial"/>
                <w:b/>
                <w:color w:val="auto"/>
                <w:spacing w:val="0"/>
                <w:position w:val="0"/>
                <w:sz w:val="22"/>
                <w:shd w:fill="auto" w:val="clear"/>
              </w:rPr>
              <w:t xml:space="preserve">Assessment Mark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16"/>
                <w:shd w:fill="auto" w:val="clear"/>
              </w:rPr>
              <w:t xml:space="preserve">Assessment marks are subject to ratification at the Exam Board.  These comments and marks are to give feedback on module work and are for guidance only until they are confirmed. )</w:t>
            </w:r>
          </w:p>
        </w:tc>
        <w:tc>
          <w:tcPr>
            <w:tcW w:w="3061" w:type="dxa"/>
            <w:gridSpan w:val="2"/>
            <w:tcBorders>
              <w:top w:val="single" w:color="000000" w:sz="4"/>
              <w:left w:val="single" w:color="000000" w:sz="4"/>
              <w:bottom w:val="single" w:color="000000" w:sz="4"/>
              <w:right w:val="single" w:color="000000" w:sz="4"/>
            </w:tcBorders>
            <w:shd w:color="auto" w:fill="auto" w:val="pct15"/>
            <w:tcMar>
              <w:left w:w="108" w:type="dxa"/>
              <w:right w:w="108" w:type="dxa"/>
            </w:tcMar>
            <w:vAlign w:val="bottom"/>
          </w:tcPr>
          <w:p>
            <w:pPr>
              <w:spacing w:before="0" w:after="0" w:line="240"/>
              <w:ind w:right="0" w:left="0" w:firstLine="0"/>
              <w:jc w:val="left"/>
              <w:rPr>
                <w:color w:val="auto"/>
                <w:spacing w:val="0"/>
                <w:position w:val="0"/>
                <w:shd w:fill="auto" w:val="clear"/>
              </w:rPr>
            </w:pPr>
            <w:r>
              <w:rPr>
                <w:rFonts w:ascii="Arial" w:hAnsi="Arial" w:cs="Arial" w:eastAsia="Arial"/>
                <w:b/>
                <w:color w:val="auto"/>
                <w:spacing w:val="0"/>
                <w:position w:val="0"/>
                <w:sz w:val="16"/>
                <w:shd w:fill="auto" w:val="clear"/>
              </w:rPr>
              <w:t xml:space="preserve">Late Submission Penalties (tick if appropriate)</w:t>
            </w:r>
          </w:p>
        </w:tc>
        <w:tc>
          <w:tcPr>
            <w:tcW w:w="929" w:type="dxa"/>
            <w:vMerge w:val="restart"/>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right"/>
              <w:rPr>
                <w:color w:val="auto"/>
                <w:spacing w:val="0"/>
                <w:position w:val="0"/>
                <w:sz w:val="22"/>
                <w:shd w:fill="auto" w:val="clear"/>
              </w:rPr>
            </w:pPr>
            <w:r>
              <w:rPr>
                <w:rFonts w:ascii="Arial" w:hAnsi="Arial" w:cs="Arial" w:eastAsia="Arial"/>
                <w:b/>
                <w:color w:val="auto"/>
                <w:spacing w:val="0"/>
                <w:position w:val="0"/>
                <w:sz w:val="22"/>
                <w:shd w:fill="auto" w:val="clear"/>
              </w:rPr>
              <w:t xml:space="preserve">%</w:t>
            </w:r>
          </w:p>
        </w:tc>
      </w:tr>
      <w:tr>
        <w:trPr>
          <w:trHeight w:val="1" w:hRule="atLeast"/>
          <w:jc w:val="left"/>
          <w:cantSplit w:val="1"/>
        </w:trPr>
        <w:tc>
          <w:tcPr>
            <w:tcW w:w="5144" w:type="dxa"/>
            <w:vMerge/>
            <w:tcBorders>
              <w:top w:val="single" w:color="000000" w:sz="4"/>
              <w:left w:val="single" w:color="000000" w:sz="4"/>
              <w:bottom w:val="single" w:color="000000" w:sz="4"/>
              <w:right w:val="single" w:color="000000" w:sz="4"/>
            </w:tcBorders>
            <w:shd w:color="000000" w:fill="ffffff" w:val="clear"/>
            <w:tcMar>
              <w:left w:w="108" w:type="dxa"/>
              <w:right w:w="108" w:type="dxa"/>
            </w:tcMar>
            <w:vAlign w:val="bottom"/>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249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bottom"/>
          </w:tcPr>
          <w:p>
            <w:pPr>
              <w:spacing w:before="0" w:after="0" w:line="240"/>
              <w:ind w:right="0" w:left="0" w:firstLine="0"/>
              <w:jc w:val="left"/>
              <w:rPr>
                <w:color w:val="auto"/>
                <w:spacing w:val="0"/>
                <w:position w:val="0"/>
                <w:shd w:fill="auto" w:val="clear"/>
              </w:rPr>
            </w:pPr>
            <w:r>
              <w:rPr>
                <w:rFonts w:ascii="Arial" w:hAnsi="Arial" w:cs="Arial" w:eastAsia="Arial"/>
                <w:color w:val="auto"/>
                <w:spacing w:val="0"/>
                <w:position w:val="0"/>
                <w:sz w:val="16"/>
                <w:shd w:fill="auto" w:val="clear"/>
              </w:rPr>
              <w:t xml:space="preserve">Up to 1 week late (</w:t>
            </w:r>
            <w:r>
              <w:rPr>
                <w:rFonts w:ascii="Arial" w:hAnsi="Arial" w:cs="Arial" w:eastAsia="Arial"/>
                <w:color w:val="auto"/>
                <w:spacing w:val="0"/>
                <w:position w:val="0"/>
                <w:sz w:val="12"/>
                <w:shd w:fill="auto" w:val="clear"/>
              </w:rPr>
              <w:t xml:space="preserve">40% Max)</w:t>
            </w:r>
          </w:p>
        </w:tc>
        <w:tc>
          <w:tcPr>
            <w:tcW w:w="56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bottom"/>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929" w:type="dxa"/>
            <w:vMerge/>
            <w:tcBorders>
              <w:top w:val="single" w:color="000000" w:sz="4"/>
              <w:left w:val="single" w:color="000000" w:sz="4"/>
              <w:bottom w:val="single" w:color="000000" w:sz="4"/>
              <w:right w:val="single" w:color="000000" w:sz="4"/>
            </w:tcBorders>
            <w:shd w:color="000000" w:fill="ffffff" w:val="clear"/>
            <w:tcMar>
              <w:left w:w="108" w:type="dxa"/>
              <w:right w:w="108" w:type="dxa"/>
            </w:tcMar>
            <w:vAlign w:val="bottom"/>
          </w:tcPr>
          <w:p>
            <w:pPr>
              <w:spacing w:before="0" w:after="200" w:line="276"/>
              <w:ind w:right="0" w:left="0" w:firstLine="0"/>
              <w:jc w:val="left"/>
              <w:rPr>
                <w:rFonts w:ascii="Calibri" w:hAnsi="Calibri" w:cs="Calibri" w:eastAsia="Calibri"/>
                <w:color w:val="auto"/>
                <w:spacing w:val="0"/>
                <w:position w:val="0"/>
                <w:sz w:val="22"/>
                <w:shd w:fill="auto" w:val="clear"/>
              </w:rPr>
            </w:pPr>
          </w:p>
        </w:tc>
      </w:tr>
      <w:tr>
        <w:trPr>
          <w:trHeight w:val="1" w:hRule="atLeast"/>
          <w:jc w:val="left"/>
          <w:cantSplit w:val="1"/>
        </w:trPr>
        <w:tc>
          <w:tcPr>
            <w:tcW w:w="5144" w:type="dxa"/>
            <w:vMerge/>
            <w:tcBorders>
              <w:top w:val="single" w:color="000000" w:sz="4"/>
              <w:left w:val="single" w:color="000000" w:sz="4"/>
              <w:bottom w:val="single" w:color="000000" w:sz="4"/>
              <w:right w:val="single" w:color="000000" w:sz="4"/>
            </w:tcBorders>
            <w:shd w:color="000000" w:fill="ffffff" w:val="clear"/>
            <w:tcMar>
              <w:left w:w="108" w:type="dxa"/>
              <w:right w:w="108" w:type="dxa"/>
            </w:tcMar>
            <w:vAlign w:val="bottom"/>
          </w:tcPr>
          <w:p>
            <w:pPr>
              <w:spacing w:before="0" w:after="200" w:line="276"/>
              <w:ind w:right="0" w:left="0" w:firstLine="0"/>
              <w:jc w:val="left"/>
              <w:rPr>
                <w:rFonts w:ascii="Calibri" w:hAnsi="Calibri" w:cs="Calibri" w:eastAsia="Calibri"/>
                <w:color w:val="auto"/>
                <w:spacing w:val="0"/>
                <w:position w:val="0"/>
                <w:sz w:val="22"/>
                <w:shd w:fill="auto" w:val="clear"/>
              </w:rPr>
            </w:pPr>
          </w:p>
        </w:tc>
        <w:tc>
          <w:tcPr>
            <w:tcW w:w="249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bottom"/>
          </w:tcPr>
          <w:p>
            <w:pPr>
              <w:spacing w:before="0" w:after="0" w:line="240"/>
              <w:ind w:right="0" w:left="0" w:firstLine="0"/>
              <w:jc w:val="left"/>
              <w:rPr>
                <w:color w:val="auto"/>
                <w:spacing w:val="0"/>
                <w:position w:val="0"/>
                <w:shd w:fill="auto" w:val="clear"/>
              </w:rPr>
            </w:pPr>
            <w:r>
              <w:rPr>
                <w:rFonts w:ascii="Arial" w:hAnsi="Arial" w:cs="Arial" w:eastAsia="Arial"/>
                <w:color w:val="auto"/>
                <w:spacing w:val="0"/>
                <w:position w:val="0"/>
                <w:sz w:val="16"/>
                <w:shd w:fill="auto" w:val="clear"/>
              </w:rPr>
              <w:t xml:space="preserve">Over 1 week late (</w:t>
            </w:r>
            <w:r>
              <w:rPr>
                <w:rFonts w:ascii="Arial" w:hAnsi="Arial" w:cs="Arial" w:eastAsia="Arial"/>
                <w:color w:val="auto"/>
                <w:spacing w:val="0"/>
                <w:position w:val="0"/>
                <w:sz w:val="12"/>
                <w:shd w:fill="auto" w:val="clear"/>
              </w:rPr>
              <w:t xml:space="preserve">0%)</w:t>
            </w:r>
          </w:p>
        </w:tc>
        <w:tc>
          <w:tcPr>
            <w:tcW w:w="56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bottom"/>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929" w:type="dxa"/>
            <w:vMerge/>
            <w:tcBorders>
              <w:top w:val="single" w:color="000000" w:sz="4"/>
              <w:left w:val="single" w:color="000000" w:sz="4"/>
              <w:bottom w:val="single" w:color="000000" w:sz="4"/>
              <w:right w:val="single" w:color="000000" w:sz="4"/>
            </w:tcBorders>
            <w:shd w:color="000000" w:fill="ffffff" w:val="clear"/>
            <w:tcMar>
              <w:left w:w="108" w:type="dxa"/>
              <w:right w:w="108" w:type="dxa"/>
            </w:tcMar>
            <w:vAlign w:val="bottom"/>
          </w:tcPr>
          <w:p>
            <w:pPr>
              <w:spacing w:before="0" w:after="200" w:line="276"/>
              <w:ind w:right="0" w:left="0" w:firstLine="0"/>
              <w:jc w:val="left"/>
              <w:rPr>
                <w:rFonts w:ascii="Calibri" w:hAnsi="Calibri" w:cs="Calibri" w:eastAsia="Calibri"/>
                <w:color w:val="auto"/>
                <w:spacing w:val="0"/>
                <w:position w:val="0"/>
                <w:sz w:val="22"/>
                <w:shd w:fill="auto" w:val="clear"/>
              </w:rPr>
            </w:pPr>
          </w:p>
        </w:tc>
      </w:tr>
    </w:tbl>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p>
    <w:p>
      <w:pPr>
        <w:spacing w:before="100" w:after="100" w:line="240"/>
        <w:ind w:right="0" w:left="0" w:firstLine="0"/>
        <w:jc w:val="left"/>
        <w:rPr>
          <w:rFonts w:ascii="Arial" w:hAnsi="Arial" w:cs="Arial" w:eastAsia="Arial"/>
          <w:color w:val="303B44"/>
          <w:spacing w:val="0"/>
          <w:position w:val="0"/>
          <w:sz w:val="22"/>
          <w:shd w:fill="auto" w:val="clear"/>
        </w:rPr>
      </w:pPr>
    </w:p>
    <w:tbl>
      <w:tblPr>
        <w:tblInd w:w="108" w:type="dxa"/>
      </w:tblPr>
      <w:tblGrid>
        <w:gridCol w:w="9134"/>
      </w:tblGrid>
      <w:tr>
        <w:trPr>
          <w:trHeight w:val="1" w:hRule="atLeast"/>
          <w:jc w:val="left"/>
        </w:trPr>
        <w:tc>
          <w:tcPr>
            <w:tcW w:w="9134" w:type="dxa"/>
            <w:tcBorders>
              <w:top w:val="single" w:color="000000" w:sz="4"/>
              <w:left w:val="single" w:color="000000" w:sz="4"/>
              <w:bottom w:val="single" w:color="000000" w:sz="4"/>
              <w:right w:val="single" w:color="000000" w:sz="4"/>
            </w:tcBorders>
            <w:shd w:color="auto" w:fill="8db3e2" w:val="clear"/>
            <w:tcMar>
              <w:left w:w="108" w:type="dxa"/>
              <w:right w:w="108" w:type="dxa"/>
            </w:tcMar>
            <w:vAlign w:val="top"/>
          </w:tcPr>
          <w:p>
            <w:pPr>
              <w:spacing w:before="100" w:after="100" w:line="240"/>
              <w:ind w:right="0" w:left="0" w:firstLine="0"/>
              <w:jc w:val="left"/>
              <w:rPr>
                <w:spacing w:val="0"/>
                <w:position w:val="0"/>
                <w:sz w:val="22"/>
                <w:shd w:fill="auto" w:val="clear"/>
              </w:rPr>
            </w:pPr>
            <w:r>
              <w:rPr>
                <w:rFonts w:ascii="Arial" w:hAnsi="Arial" w:cs="Arial" w:eastAsia="Arial"/>
                <w:b/>
                <w:color w:val="303B44"/>
                <w:spacing w:val="0"/>
                <w:position w:val="0"/>
                <w:sz w:val="22"/>
                <w:shd w:fill="auto" w:val="clear"/>
              </w:rPr>
              <w:t xml:space="preserve">GENERIC ASSESSMENT CRITERIA</w:t>
            </w:r>
          </w:p>
        </w:tc>
      </w:tr>
    </w:tbl>
    <w:p>
      <w:pPr>
        <w:spacing w:before="100" w:after="100" w:line="240"/>
        <w:ind w:right="0" w:left="0" w:firstLine="0"/>
        <w:jc w:val="left"/>
        <w:rPr>
          <w:rFonts w:ascii="Arial" w:hAnsi="Arial" w:cs="Arial" w:eastAsia="Arial"/>
          <w:color w:val="303B44"/>
          <w:spacing w:val="0"/>
          <w:position w:val="0"/>
          <w:sz w:val="22"/>
          <w:shd w:fill="auto" w:val="clear"/>
        </w:rPr>
      </w:pPr>
    </w:p>
    <w:tbl>
      <w:tblPr>
        <w:tblInd w:w="108" w:type="dxa"/>
      </w:tblPr>
      <w:tblGrid>
        <w:gridCol w:w="9134"/>
      </w:tblGrid>
      <w:tr>
        <w:trPr>
          <w:trHeight w:val="1" w:hRule="atLeast"/>
          <w:jc w:val="left"/>
        </w:trPr>
        <w:tc>
          <w:tcPr>
            <w:tcW w:w="9134" w:type="dxa"/>
            <w:tcBorders>
              <w:top w:val="single" w:color="000000" w:sz="4"/>
              <w:left w:val="single" w:color="000000" w:sz="4"/>
              <w:bottom w:val="single" w:color="000000" w:sz="4"/>
              <w:right w:val="single" w:color="000000" w:sz="4"/>
            </w:tcBorders>
            <w:shd w:color="auto" w:fill="8db3e2" w:val="clear"/>
            <w:tcMar>
              <w:left w:w="108" w:type="dxa"/>
              <w:right w:w="108" w:type="dxa"/>
            </w:tcMar>
            <w:vAlign w:val="top"/>
          </w:tcPr>
          <w:p>
            <w:pPr>
              <w:spacing w:before="0" w:after="0" w:line="240"/>
              <w:ind w:right="0"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Level 4</w:t>
            </w:r>
          </w:p>
        </w:tc>
      </w:tr>
      <w:tr>
        <w:trPr>
          <w:trHeight w:val="1" w:hRule="atLeast"/>
          <w:jc w:val="left"/>
        </w:trPr>
        <w:tc>
          <w:tcPr>
            <w:tcW w:w="9134" w:type="dxa"/>
            <w:tcBorders>
              <w:top w:val="single" w:color="000000" w:sz="4"/>
              <w:left w:val="single" w:color="000000" w:sz="4"/>
              <w:bottom w:val="single" w:color="000000" w:sz="4"/>
              <w:right w:val="single" w:color="000000" w:sz="4"/>
            </w:tcBorders>
            <w:shd w:color="auto" w:fill="daeef3" w:val="clear"/>
            <w:tcMar>
              <w:left w:w="108" w:type="dxa"/>
              <w:right w:w="108" w:type="dxa"/>
            </w:tcMar>
            <w:vAlign w:val="top"/>
          </w:tcPr>
          <w:p>
            <w:pPr>
              <w:spacing w:before="0" w:after="0" w:line="240"/>
              <w:ind w:right="0" w:left="0" w:firstLine="0"/>
              <w:jc w:val="left"/>
              <w:rPr>
                <w:color w:val="auto"/>
                <w:position w:val="0"/>
                <w:sz w:val="22"/>
                <w:shd w:fill="auto" w:val="clear"/>
              </w:rPr>
            </w:pPr>
            <w:r>
              <w:rPr>
                <w:rFonts w:ascii="Arial" w:hAnsi="Arial" w:cs="Arial" w:eastAsia="Arial"/>
                <w:color w:val="auto"/>
                <w:spacing w:val="-1"/>
                <w:position w:val="0"/>
                <w:sz w:val="22"/>
                <w:shd w:fill="auto" w:val="clear"/>
              </w:rPr>
              <w:t xml:space="preserve">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Pr>
                <w:rFonts w:ascii="Times New Roman" w:hAnsi="Times New Roman" w:cs="Times New Roman" w:eastAsia="Times New Roman"/>
                <w:color w:val="auto"/>
                <w:spacing w:val="0"/>
                <w:position w:val="0"/>
                <w:sz w:val="22"/>
                <w:shd w:fill="auto" w:val="clear"/>
              </w:rPr>
              <w:t xml:space="preserve"> They will be able to </w:t>
            </w:r>
            <w:r>
              <w:rPr>
                <w:rFonts w:ascii="Arial" w:hAnsi="Arial" w:cs="Arial" w:eastAsia="Arial"/>
                <w:color w:val="auto"/>
                <w:spacing w:val="-1"/>
                <w:position w:val="0"/>
                <w:sz w:val="22"/>
                <w:shd w:fill="auto" w:val="clear"/>
              </w:rPr>
              <w:t xml:space="preserve">undertake further training and develop new skills within a structured and managed environment and will have the qualities and transferable skills necessary for employment requiring the exercise of some personal responsibility.</w:t>
            </w:r>
          </w:p>
        </w:tc>
      </w:tr>
    </w:tbl>
    <w:p>
      <w:pPr>
        <w:spacing w:before="0" w:after="0" w:line="240"/>
        <w:ind w:right="0" w:left="0" w:firstLine="0"/>
        <w:jc w:val="left"/>
        <w:rPr>
          <w:rFonts w:ascii="Arial" w:hAnsi="Arial" w:cs="Arial" w:eastAsia="Arial"/>
          <w:color w:val="auto"/>
          <w:spacing w:val="0"/>
          <w:position w:val="0"/>
          <w:sz w:val="22"/>
          <w:shd w:fill="auto" w:val="clear"/>
        </w:rPr>
      </w:pPr>
    </w:p>
    <w:tbl>
      <w:tblPr>
        <w:tblInd w:w="108" w:type="dxa"/>
      </w:tblPr>
      <w:tblGrid>
        <w:gridCol w:w="1190"/>
        <w:gridCol w:w="1076"/>
        <w:gridCol w:w="1174"/>
        <w:gridCol w:w="1189"/>
        <w:gridCol w:w="1173"/>
        <w:gridCol w:w="1173"/>
        <w:gridCol w:w="1083"/>
        <w:gridCol w:w="1076"/>
      </w:tblGrid>
      <w:tr>
        <w:trPr>
          <w:trHeight w:val="1" w:hRule="atLeast"/>
          <w:jc w:val="left"/>
        </w:trPr>
        <w:tc>
          <w:tcPr>
            <w:tcW w:w="1190" w:type="dxa"/>
            <w:tcBorders>
              <w:top w:val="single" w:color="000000" w:sz="4"/>
              <w:left w:val="single" w:color="000000" w:sz="4"/>
              <w:bottom w:val="single" w:color="000000" w:sz="4"/>
              <w:right w:val="single" w:color="000000" w:sz="4"/>
            </w:tcBorders>
            <w:shd w:color="auto" w:fill="8db3e2"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Arial" w:hAnsi="Arial" w:cs="Arial" w:eastAsia="Arial"/>
                <w:b/>
                <w:color w:val="auto"/>
                <w:spacing w:val="0"/>
                <w:position w:val="0"/>
                <w:sz w:val="18"/>
                <w:shd w:fill="auto" w:val="clear"/>
              </w:rPr>
              <w:t xml:space="preserve">Level 4</w:t>
            </w:r>
          </w:p>
        </w:tc>
        <w:tc>
          <w:tcPr>
            <w:tcW w:w="1076" w:type="dxa"/>
            <w:tcBorders>
              <w:top w:val="single" w:color="000000" w:sz="4"/>
              <w:left w:val="single" w:color="000000" w:sz="4"/>
              <w:bottom w:val="single" w:color="000000" w:sz="4"/>
              <w:right w:val="single" w:color="000000" w:sz="4"/>
            </w:tcBorders>
            <w:shd w:color="auto" w:fill="8db3e2"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Arial" w:hAnsi="Arial" w:cs="Arial" w:eastAsia="Arial"/>
                <w:b/>
                <w:color w:val="auto"/>
                <w:spacing w:val="0"/>
                <w:position w:val="0"/>
                <w:sz w:val="18"/>
                <w:shd w:fill="auto" w:val="clear"/>
              </w:rPr>
              <w:t xml:space="preserve">FAIL</w:t>
            </w:r>
          </w:p>
        </w:tc>
        <w:tc>
          <w:tcPr>
            <w:tcW w:w="1174" w:type="dxa"/>
            <w:tcBorders>
              <w:top w:val="single" w:color="000000" w:sz="4"/>
              <w:left w:val="single" w:color="000000" w:sz="4"/>
              <w:bottom w:val="single" w:color="000000" w:sz="4"/>
              <w:right w:val="single" w:color="000000" w:sz="4"/>
            </w:tcBorders>
            <w:shd w:color="auto" w:fill="8db3e2" w:val="clear"/>
            <w:tcMar>
              <w:left w:w="108" w:type="dxa"/>
              <w:right w:w="108" w:type="dxa"/>
            </w:tcMar>
            <w:vAlign w:val="center"/>
          </w:tcPr>
          <w:p>
            <w:pPr>
              <w:spacing w:before="0" w:after="0" w:line="240"/>
              <w:ind w:right="0" w:left="0" w:firstLine="0"/>
              <w:jc w:val="center"/>
              <w:rPr>
                <w:color w:val="auto"/>
                <w:spacing w:val="0"/>
                <w:position w:val="0"/>
                <w:shd w:fill="auto" w:val="clear"/>
              </w:rPr>
            </w:pPr>
            <w:r>
              <w:rPr>
                <w:rFonts w:ascii="Arial" w:hAnsi="Arial" w:cs="Arial" w:eastAsia="Arial"/>
                <w:b/>
                <w:color w:val="auto"/>
                <w:spacing w:val="0"/>
                <w:position w:val="0"/>
                <w:sz w:val="18"/>
                <w:shd w:fill="auto" w:val="clear"/>
              </w:rPr>
              <w:t xml:space="preserve">MARGINAL FAIL</w:t>
            </w:r>
          </w:p>
        </w:tc>
        <w:tc>
          <w:tcPr>
            <w:tcW w:w="1189" w:type="dxa"/>
            <w:tcBorders>
              <w:top w:val="single" w:color="000000" w:sz="4"/>
              <w:left w:val="single" w:color="000000" w:sz="4"/>
              <w:bottom w:val="single" w:color="000000" w:sz="4"/>
              <w:right w:val="single" w:color="000000" w:sz="4"/>
            </w:tcBorders>
            <w:shd w:color="auto" w:fill="8db3e2" w:val="clear"/>
            <w:tcMar>
              <w:left w:w="108" w:type="dxa"/>
              <w:right w:w="108" w:type="dxa"/>
            </w:tcMar>
            <w:vAlign w:val="center"/>
          </w:tcPr>
          <w:p>
            <w:pPr>
              <w:spacing w:before="0" w:after="0" w:line="240"/>
              <w:ind w:right="0" w:left="0" w:firstLine="0"/>
              <w:jc w:val="center"/>
              <w:rPr>
                <w:rFonts w:ascii="Arial" w:hAnsi="Arial" w:cs="Arial" w:eastAsia="Arial"/>
                <w:b/>
                <w:color w:val="auto"/>
                <w:spacing w:val="0"/>
                <w:position w:val="0"/>
                <w:sz w:val="18"/>
                <w:shd w:fill="auto" w:val="clear"/>
              </w:rPr>
            </w:pPr>
            <w:r>
              <w:rPr>
                <w:rFonts w:ascii="Arial" w:hAnsi="Arial" w:cs="Arial" w:eastAsia="Arial"/>
                <w:b/>
                <w:color w:val="auto"/>
                <w:spacing w:val="0"/>
                <w:position w:val="0"/>
                <w:sz w:val="18"/>
                <w:shd w:fill="auto" w:val="clear"/>
              </w:rPr>
              <w:t xml:space="preserve">SATISFACTORY</w:t>
            </w:r>
          </w:p>
          <w:p>
            <w:pPr>
              <w:spacing w:before="0" w:after="0" w:line="240"/>
              <w:ind w:right="0" w:left="0" w:firstLine="0"/>
              <w:jc w:val="center"/>
              <w:rPr>
                <w:color w:val="auto"/>
                <w:spacing w:val="0"/>
                <w:position w:val="0"/>
                <w:shd w:fill="auto" w:val="clear"/>
              </w:rPr>
            </w:pPr>
            <w:r>
              <w:rPr>
                <w:rFonts w:ascii="Arial" w:hAnsi="Arial" w:cs="Arial" w:eastAsia="Arial"/>
                <w:b/>
                <w:color w:val="auto"/>
                <w:spacing w:val="0"/>
                <w:position w:val="0"/>
                <w:sz w:val="18"/>
                <w:shd w:fill="auto" w:val="clear"/>
              </w:rPr>
              <w:t xml:space="preserve">(3</w:t>
            </w:r>
            <w:r>
              <w:rPr>
                <w:rFonts w:ascii="Arial" w:hAnsi="Arial" w:cs="Arial" w:eastAsia="Arial"/>
                <w:b/>
                <w:color w:val="auto"/>
                <w:spacing w:val="0"/>
                <w:position w:val="0"/>
                <w:sz w:val="18"/>
                <w:shd w:fill="auto" w:val="clear"/>
                <w:vertAlign w:val="superscript"/>
              </w:rPr>
              <w:t xml:space="preserve">rd</w:t>
            </w:r>
            <w:r>
              <w:rPr>
                <w:rFonts w:ascii="Arial" w:hAnsi="Arial" w:cs="Arial" w:eastAsia="Arial"/>
                <w:b/>
                <w:color w:val="auto"/>
                <w:spacing w:val="0"/>
                <w:position w:val="0"/>
                <w:sz w:val="18"/>
                <w:shd w:fill="auto" w:val="clear"/>
              </w:rPr>
              <w:t xml:space="preserve"> / Pass)</w:t>
            </w:r>
          </w:p>
        </w:tc>
        <w:tc>
          <w:tcPr>
            <w:tcW w:w="1173" w:type="dxa"/>
            <w:tcBorders>
              <w:top w:val="single" w:color="000000" w:sz="4"/>
              <w:left w:val="single" w:color="000000" w:sz="4"/>
              <w:bottom w:val="single" w:color="000000" w:sz="4"/>
              <w:right w:val="single" w:color="000000" w:sz="4"/>
            </w:tcBorders>
            <w:shd w:color="auto" w:fill="8db3e2" w:val="clear"/>
            <w:tcMar>
              <w:left w:w="108" w:type="dxa"/>
              <w:right w:w="108" w:type="dxa"/>
            </w:tcMar>
            <w:vAlign w:val="center"/>
          </w:tcPr>
          <w:p>
            <w:pPr>
              <w:spacing w:before="0" w:after="0" w:line="240"/>
              <w:ind w:right="0" w:left="0" w:firstLine="0"/>
              <w:jc w:val="center"/>
              <w:rPr>
                <w:rFonts w:ascii="Arial" w:hAnsi="Arial" w:cs="Arial" w:eastAsia="Arial"/>
                <w:b/>
                <w:color w:val="auto"/>
                <w:spacing w:val="0"/>
                <w:position w:val="0"/>
                <w:sz w:val="18"/>
                <w:shd w:fill="auto" w:val="clear"/>
              </w:rPr>
            </w:pPr>
            <w:r>
              <w:rPr>
                <w:rFonts w:ascii="Arial" w:hAnsi="Arial" w:cs="Arial" w:eastAsia="Arial"/>
                <w:b/>
                <w:color w:val="auto"/>
                <w:spacing w:val="0"/>
                <w:position w:val="0"/>
                <w:sz w:val="18"/>
                <w:shd w:fill="auto" w:val="clear"/>
              </w:rPr>
              <w:t xml:space="preserve">GOOD</w:t>
            </w:r>
          </w:p>
          <w:p>
            <w:pPr>
              <w:spacing w:before="0" w:after="0" w:line="240"/>
              <w:ind w:right="0" w:left="0" w:firstLine="0"/>
              <w:jc w:val="center"/>
              <w:rPr>
                <w:color w:val="auto"/>
                <w:spacing w:val="0"/>
                <w:position w:val="0"/>
                <w:shd w:fill="auto" w:val="clear"/>
              </w:rPr>
            </w:pPr>
            <w:r>
              <w:rPr>
                <w:rFonts w:ascii="Arial" w:hAnsi="Arial" w:cs="Arial" w:eastAsia="Arial"/>
                <w:b/>
                <w:color w:val="auto"/>
                <w:spacing w:val="0"/>
                <w:position w:val="0"/>
                <w:sz w:val="18"/>
                <w:shd w:fill="auto" w:val="clear"/>
              </w:rPr>
              <w:t xml:space="preserve">(2.2 / Pass)</w:t>
            </w:r>
          </w:p>
        </w:tc>
        <w:tc>
          <w:tcPr>
            <w:tcW w:w="1173" w:type="dxa"/>
            <w:tcBorders>
              <w:top w:val="single" w:color="000000" w:sz="4"/>
              <w:left w:val="single" w:color="000000" w:sz="4"/>
              <w:bottom w:val="single" w:color="000000" w:sz="4"/>
              <w:right w:val="single" w:color="000000" w:sz="4"/>
            </w:tcBorders>
            <w:shd w:color="auto" w:fill="8db3e2" w:val="clear"/>
            <w:tcMar>
              <w:left w:w="108" w:type="dxa"/>
              <w:right w:w="108" w:type="dxa"/>
            </w:tcMar>
            <w:vAlign w:val="center"/>
          </w:tcPr>
          <w:p>
            <w:pPr>
              <w:spacing w:before="0" w:after="0" w:line="240"/>
              <w:ind w:right="0" w:left="0" w:firstLine="0"/>
              <w:jc w:val="center"/>
              <w:rPr>
                <w:rFonts w:ascii="Arial" w:hAnsi="Arial" w:cs="Arial" w:eastAsia="Arial"/>
                <w:b/>
                <w:color w:val="auto"/>
                <w:spacing w:val="0"/>
                <w:position w:val="0"/>
                <w:sz w:val="18"/>
                <w:shd w:fill="auto" w:val="clear"/>
              </w:rPr>
            </w:pPr>
            <w:r>
              <w:rPr>
                <w:rFonts w:ascii="Arial" w:hAnsi="Arial" w:cs="Arial" w:eastAsia="Arial"/>
                <w:b/>
                <w:color w:val="auto"/>
                <w:spacing w:val="0"/>
                <w:position w:val="0"/>
                <w:sz w:val="18"/>
                <w:shd w:fill="auto" w:val="clear"/>
              </w:rPr>
              <w:t xml:space="preserve">VERY GOOD</w:t>
            </w:r>
          </w:p>
          <w:p>
            <w:pPr>
              <w:spacing w:before="0" w:after="0" w:line="240"/>
              <w:ind w:right="0" w:left="0" w:firstLine="0"/>
              <w:jc w:val="center"/>
              <w:rPr>
                <w:color w:val="auto"/>
                <w:spacing w:val="0"/>
                <w:position w:val="0"/>
                <w:shd w:fill="auto" w:val="clear"/>
              </w:rPr>
            </w:pPr>
            <w:r>
              <w:rPr>
                <w:rFonts w:ascii="Arial" w:hAnsi="Arial" w:cs="Arial" w:eastAsia="Arial"/>
                <w:b/>
                <w:color w:val="auto"/>
                <w:spacing w:val="0"/>
                <w:position w:val="0"/>
                <w:sz w:val="18"/>
                <w:shd w:fill="auto" w:val="clear"/>
              </w:rPr>
              <w:t xml:space="preserve">(2.1 / Merit)</w:t>
            </w:r>
          </w:p>
        </w:tc>
        <w:tc>
          <w:tcPr>
            <w:tcW w:w="1083" w:type="dxa"/>
            <w:tcBorders>
              <w:top w:val="single" w:color="000000" w:sz="4"/>
              <w:left w:val="single" w:color="000000" w:sz="4"/>
              <w:bottom w:val="single" w:color="000000" w:sz="4"/>
              <w:right w:val="single" w:color="000000" w:sz="4"/>
            </w:tcBorders>
            <w:shd w:color="auto" w:fill="8db3e2" w:val="clear"/>
            <w:tcMar>
              <w:left w:w="108" w:type="dxa"/>
              <w:right w:w="108" w:type="dxa"/>
            </w:tcMar>
            <w:vAlign w:val="center"/>
          </w:tcPr>
          <w:p>
            <w:pPr>
              <w:spacing w:before="0" w:after="0" w:line="240"/>
              <w:ind w:right="0" w:left="0" w:firstLine="0"/>
              <w:jc w:val="center"/>
              <w:rPr>
                <w:rFonts w:ascii="Arial" w:hAnsi="Arial" w:cs="Arial" w:eastAsia="Arial"/>
                <w:b/>
                <w:color w:val="auto"/>
                <w:spacing w:val="0"/>
                <w:position w:val="0"/>
                <w:sz w:val="18"/>
                <w:shd w:fill="auto" w:val="clear"/>
              </w:rPr>
            </w:pPr>
            <w:r>
              <w:rPr>
                <w:rFonts w:ascii="Arial" w:hAnsi="Arial" w:cs="Arial" w:eastAsia="Arial"/>
                <w:b/>
                <w:color w:val="auto"/>
                <w:spacing w:val="0"/>
                <w:position w:val="0"/>
                <w:sz w:val="18"/>
                <w:shd w:fill="auto" w:val="clear"/>
              </w:rPr>
              <w:t xml:space="preserve">EXCELLENT</w:t>
            </w:r>
          </w:p>
          <w:p>
            <w:pPr>
              <w:spacing w:before="0" w:after="0" w:line="240"/>
              <w:ind w:right="0" w:left="0" w:firstLine="0"/>
              <w:jc w:val="center"/>
              <w:rPr>
                <w:color w:val="auto"/>
                <w:spacing w:val="0"/>
                <w:position w:val="0"/>
                <w:shd w:fill="auto" w:val="clear"/>
              </w:rPr>
            </w:pPr>
            <w:r>
              <w:rPr>
                <w:rFonts w:ascii="Arial" w:hAnsi="Arial" w:cs="Arial" w:eastAsia="Arial"/>
                <w:b/>
                <w:color w:val="auto"/>
                <w:spacing w:val="0"/>
                <w:position w:val="0"/>
                <w:sz w:val="18"/>
                <w:shd w:fill="auto" w:val="clear"/>
              </w:rPr>
              <w:t xml:space="preserve">(1</w:t>
            </w:r>
            <w:r>
              <w:rPr>
                <w:rFonts w:ascii="Arial" w:hAnsi="Arial" w:cs="Arial" w:eastAsia="Arial"/>
                <w:b/>
                <w:color w:val="auto"/>
                <w:spacing w:val="0"/>
                <w:position w:val="0"/>
                <w:sz w:val="18"/>
                <w:shd w:fill="auto" w:val="clear"/>
                <w:vertAlign w:val="superscript"/>
              </w:rPr>
              <w:t xml:space="preserve">st</w:t>
            </w:r>
            <w:r>
              <w:rPr>
                <w:rFonts w:ascii="Arial" w:hAnsi="Arial" w:cs="Arial" w:eastAsia="Arial"/>
                <w:b/>
                <w:color w:val="auto"/>
                <w:spacing w:val="0"/>
                <w:position w:val="0"/>
                <w:sz w:val="18"/>
                <w:shd w:fill="auto" w:val="clear"/>
              </w:rPr>
              <w:t xml:space="preserve"> / Distinction)</w:t>
            </w:r>
          </w:p>
        </w:tc>
        <w:tc>
          <w:tcPr>
            <w:tcW w:w="1076" w:type="dxa"/>
            <w:tcBorders>
              <w:top w:val="single" w:color="000000" w:sz="4"/>
              <w:left w:val="single" w:color="000000" w:sz="4"/>
              <w:bottom w:val="single" w:color="000000" w:sz="4"/>
              <w:right w:val="single" w:color="000000" w:sz="4"/>
            </w:tcBorders>
            <w:shd w:color="auto" w:fill="8db3e2" w:val="clear"/>
            <w:tcMar>
              <w:left w:w="108" w:type="dxa"/>
              <w:right w:w="108" w:type="dxa"/>
            </w:tcMar>
            <w:vAlign w:val="center"/>
          </w:tcPr>
          <w:p>
            <w:pPr>
              <w:spacing w:before="0" w:after="0" w:line="240"/>
              <w:ind w:right="0" w:left="0" w:firstLine="0"/>
              <w:jc w:val="center"/>
              <w:rPr>
                <w:rFonts w:ascii="Arial" w:hAnsi="Arial" w:cs="Arial" w:eastAsia="Arial"/>
                <w:b/>
                <w:color w:val="auto"/>
                <w:spacing w:val="0"/>
                <w:position w:val="0"/>
                <w:sz w:val="18"/>
                <w:shd w:fill="auto" w:val="clear"/>
              </w:rPr>
            </w:pPr>
            <w:r>
              <w:rPr>
                <w:rFonts w:ascii="Arial" w:hAnsi="Arial" w:cs="Arial" w:eastAsia="Arial"/>
                <w:b/>
                <w:color w:val="auto"/>
                <w:spacing w:val="0"/>
                <w:position w:val="0"/>
                <w:sz w:val="18"/>
                <w:shd w:fill="auto" w:val="clear"/>
              </w:rPr>
              <w:t xml:space="preserve">EXCEPTIONAL</w:t>
            </w:r>
          </w:p>
          <w:p>
            <w:pPr>
              <w:spacing w:before="0" w:after="0" w:line="240"/>
              <w:ind w:right="0" w:left="0" w:firstLine="0"/>
              <w:jc w:val="center"/>
              <w:rPr>
                <w:color w:val="auto"/>
                <w:spacing w:val="0"/>
                <w:position w:val="0"/>
                <w:shd w:fill="auto" w:val="clear"/>
              </w:rPr>
            </w:pPr>
            <w:r>
              <w:rPr>
                <w:rFonts w:ascii="Arial" w:hAnsi="Arial" w:cs="Arial" w:eastAsia="Arial"/>
                <w:b/>
                <w:color w:val="auto"/>
                <w:spacing w:val="0"/>
                <w:position w:val="0"/>
                <w:sz w:val="18"/>
                <w:shd w:fill="auto" w:val="clear"/>
              </w:rPr>
              <w:t xml:space="preserve">(1</w:t>
            </w:r>
            <w:r>
              <w:rPr>
                <w:rFonts w:ascii="Arial" w:hAnsi="Arial" w:cs="Arial" w:eastAsia="Arial"/>
                <w:b/>
                <w:color w:val="auto"/>
                <w:spacing w:val="0"/>
                <w:position w:val="0"/>
                <w:sz w:val="18"/>
                <w:shd w:fill="auto" w:val="clear"/>
                <w:vertAlign w:val="superscript"/>
              </w:rPr>
              <w:t xml:space="preserve">st</w:t>
            </w:r>
            <w:r>
              <w:rPr>
                <w:rFonts w:ascii="Arial" w:hAnsi="Arial" w:cs="Arial" w:eastAsia="Arial"/>
                <w:b/>
                <w:color w:val="auto"/>
                <w:spacing w:val="0"/>
                <w:position w:val="0"/>
                <w:sz w:val="18"/>
                <w:shd w:fill="auto" w:val="clear"/>
              </w:rPr>
              <w:t xml:space="preserve"> / Distinction)</w:t>
            </w:r>
          </w:p>
        </w:tc>
      </w:tr>
      <w:tr>
        <w:trPr>
          <w:trHeight w:val="1" w:hRule="atLeast"/>
          <w:jc w:val="left"/>
        </w:trPr>
        <w:tc>
          <w:tcPr>
            <w:tcW w:w="1190" w:type="dxa"/>
            <w:tcBorders>
              <w:top w:val="single" w:color="000000" w:sz="4"/>
              <w:left w:val="single" w:color="000000" w:sz="4"/>
              <w:bottom w:val="single" w:color="000000" w:sz="4"/>
              <w:right w:val="single" w:color="000000" w:sz="4"/>
            </w:tcBorders>
            <w:shd w:color="auto" w:fill="8db3e2" w:val="clear"/>
            <w:tcMar>
              <w:left w:w="108" w:type="dxa"/>
              <w:right w:w="108" w:type="dxa"/>
            </w:tcMar>
            <w:vAlign w:val="top"/>
          </w:tcPr>
          <w:p>
            <w:pPr>
              <w:spacing w:before="0" w:after="0" w:line="240"/>
              <w:ind w:right="0" w:left="171"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Category</w:t>
            </w:r>
          </w:p>
        </w:tc>
        <w:tc>
          <w:tcPr>
            <w:tcW w:w="1076" w:type="dxa"/>
            <w:tcBorders>
              <w:top w:val="single" w:color="000000" w:sz="4"/>
              <w:left w:val="single" w:color="000000" w:sz="4"/>
              <w:bottom w:val="single" w:color="000000" w:sz="4"/>
              <w:right w:val="single" w:color="000000" w:sz="4"/>
            </w:tcBorders>
            <w:shd w:color="auto" w:fill="8db3e2" w:val="clear"/>
            <w:tcMar>
              <w:left w:w="108" w:type="dxa"/>
              <w:right w:w="108" w:type="dxa"/>
            </w:tcMar>
            <w:vAlign w:val="bottom"/>
          </w:tcPr>
          <w:p>
            <w:pPr>
              <w:spacing w:before="0" w:after="0" w:line="240"/>
              <w:ind w:right="0" w:left="0" w:firstLine="0"/>
              <w:jc w:val="center"/>
              <w:rPr>
                <w:color w:val="auto"/>
                <w:spacing w:val="0"/>
                <w:position w:val="0"/>
                <w:shd w:fill="auto" w:val="clear"/>
              </w:rPr>
            </w:pPr>
            <w:r>
              <w:rPr>
                <w:rFonts w:ascii="Arial" w:hAnsi="Arial" w:cs="Arial" w:eastAsia="Arial"/>
                <w:b/>
                <w:color w:val="auto"/>
                <w:spacing w:val="0"/>
                <w:position w:val="0"/>
                <w:sz w:val="18"/>
                <w:shd w:fill="auto" w:val="clear"/>
              </w:rPr>
              <w:t xml:space="preserve">0-29%</w:t>
            </w:r>
          </w:p>
        </w:tc>
        <w:tc>
          <w:tcPr>
            <w:tcW w:w="1174" w:type="dxa"/>
            <w:tcBorders>
              <w:top w:val="single" w:color="000000" w:sz="4"/>
              <w:left w:val="single" w:color="000000" w:sz="4"/>
              <w:bottom w:val="single" w:color="000000" w:sz="4"/>
              <w:right w:val="single" w:color="000000" w:sz="4"/>
            </w:tcBorders>
            <w:shd w:color="auto" w:fill="8db3e2" w:val="clear"/>
            <w:tcMar>
              <w:left w:w="108" w:type="dxa"/>
              <w:right w:w="108" w:type="dxa"/>
            </w:tcMar>
            <w:vAlign w:val="bottom"/>
          </w:tcPr>
          <w:p>
            <w:pPr>
              <w:spacing w:before="0" w:after="0" w:line="240"/>
              <w:ind w:right="0" w:left="0" w:firstLine="0"/>
              <w:jc w:val="center"/>
              <w:rPr>
                <w:color w:val="auto"/>
                <w:spacing w:val="0"/>
                <w:position w:val="0"/>
                <w:shd w:fill="auto" w:val="clear"/>
              </w:rPr>
            </w:pPr>
            <w:r>
              <w:rPr>
                <w:rFonts w:ascii="Arial" w:hAnsi="Arial" w:cs="Arial" w:eastAsia="Arial"/>
                <w:b/>
                <w:color w:val="auto"/>
                <w:spacing w:val="0"/>
                <w:position w:val="0"/>
                <w:sz w:val="18"/>
                <w:shd w:fill="auto" w:val="clear"/>
              </w:rPr>
              <w:t xml:space="preserve">30-39%</w:t>
            </w:r>
          </w:p>
        </w:tc>
        <w:tc>
          <w:tcPr>
            <w:tcW w:w="1189" w:type="dxa"/>
            <w:tcBorders>
              <w:top w:val="single" w:color="000000" w:sz="4"/>
              <w:left w:val="single" w:color="000000" w:sz="4"/>
              <w:bottom w:val="single" w:color="000000" w:sz="4"/>
              <w:right w:val="single" w:color="000000" w:sz="4"/>
            </w:tcBorders>
            <w:shd w:color="auto" w:fill="8db3e2" w:val="clear"/>
            <w:tcMar>
              <w:left w:w="108" w:type="dxa"/>
              <w:right w:w="108" w:type="dxa"/>
            </w:tcMar>
            <w:vAlign w:val="bottom"/>
          </w:tcPr>
          <w:p>
            <w:pPr>
              <w:spacing w:before="0" w:after="0" w:line="240"/>
              <w:ind w:right="0" w:left="0" w:firstLine="0"/>
              <w:jc w:val="center"/>
              <w:rPr>
                <w:color w:val="auto"/>
                <w:spacing w:val="0"/>
                <w:position w:val="0"/>
                <w:shd w:fill="auto" w:val="clear"/>
              </w:rPr>
            </w:pPr>
            <w:r>
              <w:rPr>
                <w:rFonts w:ascii="Arial" w:hAnsi="Arial" w:cs="Arial" w:eastAsia="Arial"/>
                <w:b/>
                <w:color w:val="auto"/>
                <w:spacing w:val="0"/>
                <w:position w:val="0"/>
                <w:sz w:val="18"/>
                <w:shd w:fill="auto" w:val="clear"/>
              </w:rPr>
              <w:t xml:space="preserve">40-49%</w:t>
            </w:r>
          </w:p>
        </w:tc>
        <w:tc>
          <w:tcPr>
            <w:tcW w:w="1173" w:type="dxa"/>
            <w:tcBorders>
              <w:top w:val="single" w:color="000000" w:sz="4"/>
              <w:left w:val="single" w:color="000000" w:sz="4"/>
              <w:bottom w:val="single" w:color="000000" w:sz="4"/>
              <w:right w:val="single" w:color="000000" w:sz="4"/>
            </w:tcBorders>
            <w:shd w:color="auto" w:fill="8db3e2" w:val="clear"/>
            <w:tcMar>
              <w:left w:w="108" w:type="dxa"/>
              <w:right w:w="108" w:type="dxa"/>
            </w:tcMar>
            <w:vAlign w:val="bottom"/>
          </w:tcPr>
          <w:p>
            <w:pPr>
              <w:spacing w:before="0" w:after="0" w:line="240"/>
              <w:ind w:right="0" w:left="0" w:firstLine="0"/>
              <w:jc w:val="center"/>
              <w:rPr>
                <w:color w:val="auto"/>
                <w:spacing w:val="0"/>
                <w:position w:val="0"/>
                <w:shd w:fill="auto" w:val="clear"/>
              </w:rPr>
            </w:pPr>
            <w:r>
              <w:rPr>
                <w:rFonts w:ascii="Arial" w:hAnsi="Arial" w:cs="Arial" w:eastAsia="Arial"/>
                <w:b/>
                <w:color w:val="auto"/>
                <w:spacing w:val="0"/>
                <w:position w:val="0"/>
                <w:sz w:val="18"/>
                <w:shd w:fill="auto" w:val="clear"/>
              </w:rPr>
              <w:t xml:space="preserve">50-59%</w:t>
            </w:r>
          </w:p>
        </w:tc>
        <w:tc>
          <w:tcPr>
            <w:tcW w:w="1173" w:type="dxa"/>
            <w:tcBorders>
              <w:top w:val="single" w:color="000000" w:sz="4"/>
              <w:left w:val="single" w:color="000000" w:sz="4"/>
              <w:bottom w:val="single" w:color="000000" w:sz="4"/>
              <w:right w:val="single" w:color="000000" w:sz="4"/>
            </w:tcBorders>
            <w:shd w:color="auto" w:fill="8db3e2" w:val="clear"/>
            <w:tcMar>
              <w:left w:w="108" w:type="dxa"/>
              <w:right w:w="108" w:type="dxa"/>
            </w:tcMar>
            <w:vAlign w:val="bottom"/>
          </w:tcPr>
          <w:p>
            <w:pPr>
              <w:spacing w:before="0" w:after="0" w:line="240"/>
              <w:ind w:right="0" w:left="0" w:firstLine="0"/>
              <w:jc w:val="center"/>
              <w:rPr>
                <w:color w:val="auto"/>
                <w:spacing w:val="0"/>
                <w:position w:val="0"/>
                <w:shd w:fill="auto" w:val="clear"/>
              </w:rPr>
            </w:pPr>
            <w:r>
              <w:rPr>
                <w:rFonts w:ascii="Arial" w:hAnsi="Arial" w:cs="Arial" w:eastAsia="Arial"/>
                <w:b/>
                <w:color w:val="auto"/>
                <w:spacing w:val="0"/>
                <w:position w:val="0"/>
                <w:sz w:val="18"/>
                <w:shd w:fill="auto" w:val="clear"/>
              </w:rPr>
              <w:t xml:space="preserve">60-69%</w:t>
            </w:r>
          </w:p>
        </w:tc>
        <w:tc>
          <w:tcPr>
            <w:tcW w:w="1083" w:type="dxa"/>
            <w:tcBorders>
              <w:top w:val="single" w:color="000000" w:sz="4"/>
              <w:left w:val="single" w:color="000000" w:sz="4"/>
              <w:bottom w:val="single" w:color="000000" w:sz="4"/>
              <w:right w:val="single" w:color="000000" w:sz="4"/>
            </w:tcBorders>
            <w:shd w:color="auto" w:fill="8db3e2" w:val="clear"/>
            <w:tcMar>
              <w:left w:w="108" w:type="dxa"/>
              <w:right w:w="108" w:type="dxa"/>
            </w:tcMar>
            <w:vAlign w:val="bottom"/>
          </w:tcPr>
          <w:p>
            <w:pPr>
              <w:spacing w:before="0" w:after="0" w:line="240"/>
              <w:ind w:right="0" w:left="0" w:firstLine="0"/>
              <w:jc w:val="center"/>
              <w:rPr>
                <w:color w:val="auto"/>
                <w:spacing w:val="0"/>
                <w:position w:val="0"/>
                <w:shd w:fill="auto" w:val="clear"/>
              </w:rPr>
            </w:pPr>
            <w:r>
              <w:rPr>
                <w:rFonts w:ascii="Arial" w:hAnsi="Arial" w:cs="Arial" w:eastAsia="Arial"/>
                <w:b/>
                <w:color w:val="auto"/>
                <w:spacing w:val="0"/>
                <w:position w:val="0"/>
                <w:sz w:val="18"/>
                <w:shd w:fill="auto" w:val="clear"/>
              </w:rPr>
              <w:t xml:space="preserve">70-84%</w:t>
            </w:r>
          </w:p>
        </w:tc>
        <w:tc>
          <w:tcPr>
            <w:tcW w:w="1076" w:type="dxa"/>
            <w:tcBorders>
              <w:top w:val="single" w:color="000000" w:sz="4"/>
              <w:left w:val="single" w:color="000000" w:sz="4"/>
              <w:bottom w:val="single" w:color="000000" w:sz="4"/>
              <w:right w:val="single" w:color="000000" w:sz="4"/>
            </w:tcBorders>
            <w:shd w:color="auto" w:fill="8db3e2" w:val="clear"/>
            <w:tcMar>
              <w:left w:w="108" w:type="dxa"/>
              <w:right w:w="108" w:type="dxa"/>
            </w:tcMar>
            <w:vAlign w:val="top"/>
          </w:tcPr>
          <w:p>
            <w:pPr>
              <w:spacing w:before="0" w:after="0" w:line="240"/>
              <w:ind w:right="0" w:left="0" w:firstLine="0"/>
              <w:jc w:val="center"/>
              <w:rPr>
                <w:color w:val="auto"/>
                <w:spacing w:val="0"/>
                <w:position w:val="0"/>
                <w:shd w:fill="auto" w:val="clear"/>
              </w:rPr>
            </w:pPr>
            <w:r>
              <w:rPr>
                <w:rFonts w:ascii="Arial" w:hAnsi="Arial" w:cs="Arial" w:eastAsia="Arial"/>
                <w:b/>
                <w:color w:val="auto"/>
                <w:spacing w:val="0"/>
                <w:position w:val="0"/>
                <w:sz w:val="18"/>
                <w:shd w:fill="auto" w:val="clear"/>
              </w:rPr>
              <w:t xml:space="preserve">85-100%</w:t>
            </w:r>
          </w:p>
        </w:tc>
      </w:tr>
      <w:tr>
        <w:trPr>
          <w:trHeight w:val="1" w:hRule="atLeast"/>
          <w:jc w:val="left"/>
        </w:trPr>
        <w:tc>
          <w:tcPr>
            <w:tcW w:w="1190" w:type="dxa"/>
            <w:tcBorders>
              <w:top w:val="single" w:color="000000" w:sz="4"/>
              <w:left w:val="single" w:color="000000" w:sz="4"/>
              <w:bottom w:val="single" w:color="000000" w:sz="4"/>
              <w:right w:val="single" w:color="000000" w:sz="4"/>
            </w:tcBorders>
            <w:shd w:color="auto" w:fill="8db3e2" w:val="clear"/>
            <w:tcMar>
              <w:left w:w="108" w:type="dxa"/>
              <w:right w:w="108" w:type="dxa"/>
            </w:tcMar>
            <w:vAlign w:val="top"/>
          </w:tcPr>
          <w:p>
            <w:pPr>
              <w:spacing w:before="34" w:after="0" w:line="240"/>
              <w:ind w:right="-54" w:left="108" w:firstLine="0"/>
              <w:jc w:val="left"/>
              <w:rPr>
                <w:rFonts w:ascii="Arial" w:hAnsi="Arial" w:cs="Arial" w:eastAsia="Arial"/>
                <w:color w:val="auto"/>
                <w:spacing w:val="0"/>
                <w:position w:val="0"/>
                <w:sz w:val="18"/>
                <w:shd w:fill="auto" w:val="clear"/>
              </w:rPr>
            </w:pPr>
            <w:r>
              <w:rPr>
                <w:rFonts w:ascii="Arial" w:hAnsi="Arial" w:cs="Arial" w:eastAsia="Arial"/>
                <w:b/>
                <w:color w:val="auto"/>
                <w:spacing w:val="0"/>
                <w:position w:val="0"/>
                <w:sz w:val="22"/>
                <w:shd w:fill="auto" w:val="clear"/>
              </w:rPr>
              <w:t xml:space="preserve">Engagement with literature </w:t>
            </w:r>
            <w:r>
              <w:rPr>
                <w:rFonts w:ascii="Arial" w:hAnsi="Arial" w:cs="Arial" w:eastAsia="Arial"/>
                <w:color w:val="auto"/>
                <w:spacing w:val="0"/>
                <w:position w:val="0"/>
                <w:sz w:val="18"/>
                <w:shd w:fill="auto" w:val="clear"/>
              </w:rPr>
              <w:t xml:space="preserve">(including reading, referencing,</w:t>
            </w:r>
          </w:p>
          <w:p>
            <w:pPr>
              <w:spacing w:before="34" w:after="0" w:line="240"/>
              <w:ind w:right="-54" w:left="108" w:firstLine="0"/>
              <w:jc w:val="left"/>
              <w:rPr>
                <w:rFonts w:ascii="Arial" w:hAnsi="Arial" w:cs="Arial" w:eastAsia="Arial"/>
                <w:color w:val="auto"/>
                <w:spacing w:val="0"/>
                <w:position w:val="0"/>
                <w:sz w:val="18"/>
                <w:shd w:fill="auto" w:val="clear"/>
              </w:rPr>
            </w:pPr>
            <w:r>
              <w:rPr>
                <w:rFonts w:ascii="Arial" w:hAnsi="Arial" w:cs="Arial" w:eastAsia="Arial"/>
                <w:color w:val="auto"/>
                <w:spacing w:val="0"/>
                <w:position w:val="0"/>
                <w:sz w:val="18"/>
                <w:shd w:fill="auto" w:val="clear"/>
              </w:rPr>
              <w:t xml:space="preserve">academic conventions and</w:t>
            </w:r>
          </w:p>
          <w:p>
            <w:pPr>
              <w:spacing w:before="34" w:after="0" w:line="240"/>
              <w:ind w:right="-54" w:left="108" w:firstLine="0"/>
              <w:jc w:val="left"/>
              <w:rPr>
                <w:color w:val="auto"/>
                <w:spacing w:val="0"/>
                <w:position w:val="0"/>
                <w:shd w:fill="auto" w:val="clear"/>
              </w:rPr>
            </w:pPr>
            <w:r>
              <w:rPr>
                <w:rFonts w:ascii="Arial" w:hAnsi="Arial" w:cs="Arial" w:eastAsia="Arial"/>
                <w:color w:val="auto"/>
                <w:spacing w:val="0"/>
                <w:position w:val="0"/>
                <w:sz w:val="18"/>
                <w:shd w:fill="auto" w:val="clear"/>
              </w:rPr>
              <w:t xml:space="preserve">academic honesty)</w:t>
            </w:r>
            <w:r>
              <w:rPr>
                <w:rFonts w:ascii="Arial" w:hAnsi="Arial" w:cs="Arial" w:eastAsia="Arial"/>
                <w:b/>
                <w:color w:val="auto"/>
                <w:spacing w:val="0"/>
                <w:position w:val="0"/>
                <w:sz w:val="18"/>
                <w:shd w:fill="auto" w:val="clear"/>
              </w:rPr>
              <w:t xml:space="preserve"> </w:t>
            </w:r>
          </w:p>
        </w:tc>
        <w:tc>
          <w:tcPr>
            <w:tcW w:w="10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Little or no evidence of reading</w:t>
            </w:r>
            <w:r>
              <w:rPr>
                <w:rFonts w:ascii="Times New Roman" w:hAnsi="Times New Roman" w:cs="Times New Roman" w:eastAsia="Times New Roman"/>
                <w:color w:val="auto"/>
                <w:spacing w:val="0"/>
                <w:position w:val="0"/>
                <w:sz w:val="22"/>
                <w:shd w:fill="auto" w:val="clear"/>
              </w:rPr>
              <w:t xml:space="preserve"> and/or </w:t>
            </w:r>
            <w:r>
              <w:rPr>
                <w:rFonts w:ascii="Arial" w:hAnsi="Arial" w:cs="Arial" w:eastAsia="Arial"/>
                <w:color w:val="auto"/>
                <w:spacing w:val="0"/>
                <w:position w:val="0"/>
                <w:sz w:val="22"/>
                <w:shd w:fill="auto" w:val="clear"/>
              </w:rPr>
              <w:t xml:space="preserve">reliance on inappropriate sources.</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Views and findings mostly unsupported and non-authoritative.</w:t>
            </w:r>
          </w:p>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Referencing conventions used incoherently or largely absent.</w:t>
            </w:r>
          </w:p>
        </w:tc>
        <w:tc>
          <w:tcPr>
            <w:tcW w:w="117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Poor engagement with essential reading. No evidence of wider reading. Reliance on inappropriate sources, and/or indiscriminate use of sources. Heavily reliant on information gained through class contact. Inconsistent and weak use of referencing.</w:t>
            </w:r>
          </w:p>
        </w:tc>
        <w:tc>
          <w:tcPr>
            <w:tcW w:w="118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Engagement with a limited range of mostly relevant and credible sources but with some reliance on information gained through class contact. Some omissions and minor errors.</w:t>
            </w:r>
          </w:p>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Referencing conventions evident though not always applied accurately or consistently.</w:t>
            </w:r>
          </w:p>
        </w:tc>
        <w:tc>
          <w:tcPr>
            <w:tcW w:w="117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Engagement with an appropriate range of literature, including sources retrieved independently. Some over-reliance on texts rather than other sources. Referencing may show minor inaccuracies or inconsistencies.</w:t>
            </w:r>
          </w:p>
        </w:tc>
        <w:tc>
          <w:tcPr>
            <w:tcW w:w="117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Engagement with a wide range of literature, including sources retrieved independently.</w:t>
            </w:r>
          </w:p>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Selection of relevant and credible sources.  Generally sound referencing, with no/very few inaccuracies or inconsistencies.</w:t>
            </w:r>
          </w:p>
        </w:tc>
        <w:tc>
          <w:tcPr>
            <w:tcW w:w="108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Engagement with an extensive range of relevant and credible literature. Consistently accurate application of referencing. </w:t>
            </w:r>
          </w:p>
        </w:tc>
        <w:tc>
          <w:tcPr>
            <w:tcW w:w="10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Exceptional engagement with an extensive range of relevant and credible literature. High-level referencing skills consistently applied.</w:t>
            </w:r>
          </w:p>
        </w:tc>
      </w:tr>
      <w:tr>
        <w:trPr>
          <w:trHeight w:val="1" w:hRule="atLeast"/>
          <w:jc w:val="left"/>
        </w:trPr>
        <w:tc>
          <w:tcPr>
            <w:tcW w:w="1190" w:type="dxa"/>
            <w:tcBorders>
              <w:top w:val="single" w:color="000000" w:sz="4"/>
              <w:left w:val="single" w:color="000000" w:sz="4"/>
              <w:bottom w:val="single" w:color="000000" w:sz="4"/>
              <w:right w:val="single" w:color="000000" w:sz="4"/>
            </w:tcBorders>
            <w:shd w:color="auto" w:fill="8db3e2" w:val="clear"/>
            <w:tcMar>
              <w:left w:w="108" w:type="dxa"/>
              <w:right w:w="108" w:type="dxa"/>
            </w:tcMar>
            <w:vAlign w:val="top"/>
          </w:tcPr>
          <w:p>
            <w:pPr>
              <w:spacing w:before="34" w:after="0" w:line="240"/>
              <w:ind w:right="-54" w:left="108" w:firstLine="0"/>
              <w:jc w:val="left"/>
              <w:rPr>
                <w:color w:val="auto"/>
                <w:spacing w:val="0"/>
                <w:position w:val="0"/>
                <w:shd w:fill="auto" w:val="clear"/>
              </w:rPr>
            </w:pPr>
            <w:r>
              <w:rPr>
                <w:rFonts w:ascii="Arial" w:hAnsi="Arial" w:cs="Arial" w:eastAsia="Arial"/>
                <w:b/>
                <w:color w:val="auto"/>
                <w:spacing w:val="0"/>
                <w:position w:val="0"/>
                <w:sz w:val="22"/>
                <w:shd w:fill="auto" w:val="clear"/>
              </w:rPr>
              <w:t xml:space="preserve">Knowledge and understanding </w:t>
            </w:r>
            <w:r>
              <w:rPr>
                <w:rFonts w:ascii="Arial" w:hAnsi="Arial" w:cs="Arial" w:eastAsia="Arial"/>
                <w:color w:val="auto"/>
                <w:spacing w:val="0"/>
                <w:position w:val="0"/>
                <w:sz w:val="18"/>
                <w:shd w:fill="auto" w:val="clear"/>
              </w:rPr>
              <w:t xml:space="preserve">(Knowledge of the basic underlying concepts and principles of a subject.)</w:t>
            </w:r>
          </w:p>
        </w:tc>
        <w:tc>
          <w:tcPr>
            <w:tcW w:w="10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2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Major gaps in knowledge and understanding of the basic underlying concepts and principles of the subject matter. Inclusion of irrelevant material.  Substantial inaccuracies. </w:t>
            </w:r>
          </w:p>
        </w:tc>
        <w:tc>
          <w:tcPr>
            <w:tcW w:w="117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2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Gaps in knowledge</w:t>
            </w:r>
            <w:r>
              <w:rPr>
                <w:rFonts w:ascii="Times New Roman" w:hAnsi="Times New Roman" w:cs="Times New Roman" w:eastAsia="Times New Roman"/>
                <w:color w:val="auto"/>
                <w:spacing w:val="0"/>
                <w:position w:val="0"/>
                <w:sz w:val="22"/>
                <w:shd w:fill="auto" w:val="clear"/>
              </w:rPr>
              <w:t xml:space="preserve"> of </w:t>
            </w:r>
            <w:r>
              <w:rPr>
                <w:rFonts w:ascii="Arial" w:hAnsi="Arial" w:cs="Arial" w:eastAsia="Arial"/>
                <w:color w:val="auto"/>
                <w:spacing w:val="0"/>
                <w:position w:val="0"/>
                <w:sz w:val="22"/>
                <w:shd w:fill="auto" w:val="clear"/>
              </w:rPr>
              <w:t xml:space="preserve">the basic underlying concepts and principles, with flawed or superficial understanding. Some significant inaccuracies and/or irrelevant material.  </w:t>
            </w:r>
          </w:p>
        </w:tc>
        <w:tc>
          <w:tcPr>
            <w:tcW w:w="118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2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Limited knowledge and understanding of the basic underlying concepts and principles within the subject area. Some elements may be missing. </w:t>
            </w:r>
          </w:p>
        </w:tc>
        <w:tc>
          <w:tcPr>
            <w:tcW w:w="117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2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Knowledge of the basic underlying concepts and principles is accurate with a good understanding of the field of study but lacks depth and/or breadth.</w:t>
            </w:r>
          </w:p>
        </w:tc>
        <w:tc>
          <w:tcPr>
            <w:tcW w:w="117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2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Competent knowledge of the basic underlying concepts and principles.  Exhibits very good understanding. </w:t>
            </w:r>
          </w:p>
        </w:tc>
        <w:tc>
          <w:tcPr>
            <w:tcW w:w="108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2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Excellent knowledge and understanding of the basic underlying concepts and principles of the subject. </w:t>
            </w:r>
          </w:p>
        </w:tc>
        <w:tc>
          <w:tcPr>
            <w:tcW w:w="10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2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Exceptional, detailed knowledge and understanding of the basic underlying concepts and principles</w:t>
            </w:r>
          </w:p>
        </w:tc>
      </w:tr>
      <w:tr>
        <w:trPr>
          <w:trHeight w:val="1" w:hRule="atLeast"/>
          <w:jc w:val="left"/>
        </w:trPr>
        <w:tc>
          <w:tcPr>
            <w:tcW w:w="1190" w:type="dxa"/>
            <w:tcBorders>
              <w:top w:val="single" w:color="000000" w:sz="4"/>
              <w:left w:val="single" w:color="000000" w:sz="4"/>
              <w:bottom w:val="single" w:color="000000" w:sz="4"/>
              <w:right w:val="single" w:color="000000" w:sz="4"/>
            </w:tcBorders>
            <w:shd w:color="auto" w:fill="8db3e2" w:val="clear"/>
            <w:tcMar>
              <w:left w:w="108" w:type="dxa"/>
              <w:right w:w="108" w:type="dxa"/>
            </w:tcMar>
            <w:vAlign w:val="top"/>
          </w:tcPr>
          <w:p>
            <w:pPr>
              <w:spacing w:before="34" w:after="0" w:line="240"/>
              <w:ind w:right="-54" w:left="108"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C</w:t>
            </w:r>
            <w:r>
              <w:rPr>
                <w:rFonts w:ascii="Arial" w:hAnsi="Arial" w:cs="Arial" w:eastAsia="Arial"/>
                <w:b/>
                <w:color w:val="auto"/>
                <w:spacing w:val="1"/>
                <w:position w:val="0"/>
                <w:sz w:val="22"/>
                <w:shd w:fill="auto" w:val="clear"/>
              </w:rPr>
              <w:t xml:space="preserve">ogn</w:t>
            </w:r>
            <w:r>
              <w:rPr>
                <w:rFonts w:ascii="Arial" w:hAnsi="Arial" w:cs="Arial" w:eastAsia="Arial"/>
                <w:b/>
                <w:color w:val="auto"/>
                <w:spacing w:val="0"/>
                <w:position w:val="0"/>
                <w:sz w:val="22"/>
                <w:shd w:fill="auto" w:val="clear"/>
              </w:rPr>
              <w:t xml:space="preserve">i</w:t>
            </w:r>
            <w:r>
              <w:rPr>
                <w:rFonts w:ascii="Arial" w:hAnsi="Arial" w:cs="Arial" w:eastAsia="Arial"/>
                <w:b/>
                <w:color w:val="auto"/>
                <w:spacing w:val="1"/>
                <w:position w:val="0"/>
                <w:sz w:val="22"/>
                <w:shd w:fill="auto" w:val="clear"/>
              </w:rPr>
              <w:t xml:space="preserve">t</w:t>
            </w:r>
            <w:r>
              <w:rPr>
                <w:rFonts w:ascii="Arial" w:hAnsi="Arial" w:cs="Arial" w:eastAsia="Arial"/>
                <w:b/>
                <w:color w:val="auto"/>
                <w:spacing w:val="0"/>
                <w:position w:val="0"/>
                <w:sz w:val="22"/>
                <w:shd w:fill="auto" w:val="clear"/>
              </w:rPr>
              <w:t xml:space="preserve">i</w:t>
            </w:r>
            <w:r>
              <w:rPr>
                <w:rFonts w:ascii="Arial" w:hAnsi="Arial" w:cs="Arial" w:eastAsia="Arial"/>
                <w:b/>
                <w:color w:val="auto"/>
                <w:spacing w:val="2"/>
                <w:position w:val="0"/>
                <w:sz w:val="22"/>
                <w:shd w:fill="auto" w:val="clear"/>
              </w:rPr>
              <w:t xml:space="preserve">v</w:t>
            </w:r>
            <w:r>
              <w:rPr>
                <w:rFonts w:ascii="Arial" w:hAnsi="Arial" w:cs="Arial" w:eastAsia="Arial"/>
                <w:b/>
                <w:color w:val="auto"/>
                <w:spacing w:val="0"/>
                <w:position w:val="0"/>
                <w:sz w:val="22"/>
                <w:shd w:fill="auto" w:val="clear"/>
              </w:rPr>
              <w:t xml:space="preserve">e</w:t>
            </w:r>
            <w:r>
              <w:rPr>
                <w:rFonts w:ascii="Arial" w:hAnsi="Arial" w:cs="Arial" w:eastAsia="Arial"/>
                <w:b/>
                <w:color w:val="auto"/>
                <w:spacing w:val="-10"/>
                <w:position w:val="0"/>
                <w:sz w:val="22"/>
                <w:shd w:fill="auto" w:val="clear"/>
              </w:rPr>
              <w:t xml:space="preserve"> </w:t>
            </w:r>
            <w:r>
              <w:rPr>
                <w:rFonts w:ascii="Arial" w:hAnsi="Arial" w:cs="Arial" w:eastAsia="Arial"/>
                <w:b/>
                <w:color w:val="auto"/>
                <w:spacing w:val="0"/>
                <w:position w:val="0"/>
                <w:sz w:val="22"/>
                <w:shd w:fill="auto" w:val="clear"/>
              </w:rPr>
              <w:t xml:space="preserve">a</w:t>
            </w:r>
            <w:r>
              <w:rPr>
                <w:rFonts w:ascii="Arial" w:hAnsi="Arial" w:cs="Arial" w:eastAsia="Arial"/>
                <w:b/>
                <w:color w:val="auto"/>
                <w:spacing w:val="1"/>
                <w:position w:val="0"/>
                <w:sz w:val="22"/>
                <w:shd w:fill="auto" w:val="clear"/>
              </w:rPr>
              <w:t xml:space="preserve">n</w:t>
            </w:r>
            <w:r>
              <w:rPr>
                <w:rFonts w:ascii="Arial" w:hAnsi="Arial" w:cs="Arial" w:eastAsia="Arial"/>
                <w:b/>
                <w:color w:val="auto"/>
                <w:spacing w:val="0"/>
                <w:position w:val="0"/>
                <w:sz w:val="22"/>
                <w:shd w:fill="auto" w:val="clear"/>
              </w:rPr>
              <w:t xml:space="preserve">d i</w:t>
            </w:r>
            <w:r>
              <w:rPr>
                <w:rFonts w:ascii="Arial" w:hAnsi="Arial" w:cs="Arial" w:eastAsia="Arial"/>
                <w:b/>
                <w:color w:val="auto"/>
                <w:spacing w:val="1"/>
                <w:position w:val="0"/>
                <w:sz w:val="22"/>
                <w:shd w:fill="auto" w:val="clear"/>
              </w:rPr>
              <w:t xml:space="preserve">nt</w:t>
            </w:r>
            <w:r>
              <w:rPr>
                <w:rFonts w:ascii="Arial" w:hAnsi="Arial" w:cs="Arial" w:eastAsia="Arial"/>
                <w:b/>
                <w:color w:val="auto"/>
                <w:spacing w:val="0"/>
                <w:position w:val="0"/>
                <w:sz w:val="22"/>
                <w:shd w:fill="auto" w:val="clear"/>
              </w:rPr>
              <w:t xml:space="preserve">ellec</w:t>
            </w:r>
            <w:r>
              <w:rPr>
                <w:rFonts w:ascii="Arial" w:hAnsi="Arial" w:cs="Arial" w:eastAsia="Arial"/>
                <w:b/>
                <w:color w:val="auto"/>
                <w:spacing w:val="1"/>
                <w:position w:val="0"/>
                <w:sz w:val="22"/>
                <w:shd w:fill="auto" w:val="clear"/>
              </w:rPr>
              <w:t xml:space="preserve">tu</w:t>
            </w:r>
            <w:r>
              <w:rPr>
                <w:rFonts w:ascii="Arial" w:hAnsi="Arial" w:cs="Arial" w:eastAsia="Arial"/>
                <w:b/>
                <w:color w:val="auto"/>
                <w:spacing w:val="0"/>
                <w:position w:val="0"/>
                <w:sz w:val="22"/>
                <w:shd w:fill="auto" w:val="clear"/>
              </w:rPr>
              <w:t xml:space="preserve">al skil</w:t>
            </w:r>
            <w:r>
              <w:rPr>
                <w:rFonts w:ascii="Arial" w:hAnsi="Arial" w:cs="Arial" w:eastAsia="Arial"/>
                <w:b/>
                <w:color w:val="auto"/>
                <w:spacing w:val="2"/>
                <w:position w:val="0"/>
                <w:sz w:val="22"/>
                <w:shd w:fill="auto" w:val="clear"/>
              </w:rPr>
              <w:t xml:space="preserve">l</w:t>
            </w:r>
            <w:r>
              <w:rPr>
                <w:rFonts w:ascii="Arial" w:hAnsi="Arial" w:cs="Arial" w:eastAsia="Arial"/>
                <w:b/>
                <w:color w:val="auto"/>
                <w:spacing w:val="0"/>
                <w:position w:val="0"/>
                <w:sz w:val="22"/>
                <w:shd w:fill="auto" w:val="clear"/>
              </w:rPr>
              <w:t xml:space="preserve">s </w:t>
            </w:r>
          </w:p>
          <w:p>
            <w:pPr>
              <w:spacing w:before="34" w:after="0" w:line="240"/>
              <w:ind w:right="-54" w:left="108" w:firstLine="0"/>
              <w:jc w:val="left"/>
              <w:rPr>
                <w:rFonts w:ascii="Arial" w:hAnsi="Arial" w:cs="Arial" w:eastAsia="Arial"/>
                <w:color w:val="auto"/>
                <w:spacing w:val="0"/>
                <w:position w:val="0"/>
                <w:sz w:val="18"/>
                <w:shd w:fill="auto" w:val="clear"/>
              </w:rPr>
            </w:pPr>
            <w:r>
              <w:rPr>
                <w:rFonts w:ascii="Arial" w:hAnsi="Arial" w:cs="Arial" w:eastAsia="Arial"/>
                <w:color w:val="auto"/>
                <w:spacing w:val="0"/>
                <w:position w:val="0"/>
                <w:sz w:val="18"/>
                <w:shd w:fill="auto" w:val="clear"/>
              </w:rPr>
              <w:t xml:space="preserve">(Evaluate underlying concepts and principles of a subject and interpret qualitative and quantitative data in order to develop lines of argument and make sound judgements.) </w:t>
            </w:r>
          </w:p>
          <w:p>
            <w:pPr>
              <w:spacing w:before="34" w:after="0" w:line="240"/>
              <w:ind w:right="-54" w:left="108" w:firstLine="0"/>
              <w:jc w:val="left"/>
              <w:rPr>
                <w:rFonts w:ascii="Arial" w:hAnsi="Arial" w:cs="Arial" w:eastAsia="Arial"/>
                <w:color w:val="auto"/>
                <w:spacing w:val="0"/>
                <w:position w:val="0"/>
                <w:sz w:val="18"/>
                <w:shd w:fill="auto" w:val="clear"/>
              </w:rPr>
            </w:pPr>
          </w:p>
          <w:p>
            <w:pPr>
              <w:spacing w:before="34" w:after="0" w:line="240"/>
              <w:ind w:right="-54" w:left="108" w:firstLine="0"/>
              <w:jc w:val="left"/>
              <w:rPr>
                <w:color w:val="auto"/>
                <w:position w:val="0"/>
                <w:shd w:fill="auto" w:val="clear"/>
              </w:rPr>
            </w:pPr>
          </w:p>
        </w:tc>
        <w:tc>
          <w:tcPr>
            <w:tcW w:w="10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Wholly or almost wholly descriptive work. Little or no evaluation of</w:t>
            </w:r>
            <w:r>
              <w:rPr>
                <w:rFonts w:ascii="Times New Roman" w:hAnsi="Times New Roman" w:cs="Times New Roman" w:eastAsia="Times New Roman"/>
                <w:color w:val="auto"/>
                <w:spacing w:val="0"/>
                <w:position w:val="0"/>
                <w:sz w:val="22"/>
                <w:shd w:fill="auto" w:val="clear"/>
              </w:rPr>
              <w:t xml:space="preserve"> the </w:t>
            </w:r>
            <w:r>
              <w:rPr>
                <w:rFonts w:ascii="Arial" w:hAnsi="Arial" w:cs="Arial" w:eastAsia="Arial"/>
                <w:color w:val="auto"/>
                <w:spacing w:val="0"/>
                <w:position w:val="0"/>
                <w:sz w:val="22"/>
                <w:shd w:fill="auto" w:val="clear"/>
              </w:rPr>
              <w:t xml:space="preserve">underlying concepts and principles.</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Failure to develop arguments, leading to illogical or invalid judgements. Minimal or no use of</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evidence to back up views.</w:t>
            </w:r>
          </w:p>
          <w:p>
            <w:pPr>
              <w:spacing w:before="0" w:after="0" w:line="240"/>
              <w:ind w:right="0" w:left="0" w:firstLine="0"/>
              <w:jc w:val="left"/>
              <w:rPr>
                <w:color w:val="auto"/>
                <w:spacing w:val="0"/>
                <w:position w:val="0"/>
                <w:sz w:val="22"/>
                <w:shd w:fill="auto" w:val="clear"/>
              </w:rPr>
            </w:pPr>
          </w:p>
        </w:tc>
        <w:tc>
          <w:tcPr>
            <w:tcW w:w="117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w:t>
            </w:r>
          </w:p>
        </w:tc>
        <w:tc>
          <w:tcPr>
            <w:tcW w:w="118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Limited attempt at evaluation of the underlying concepts and principles, tending towards description.</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Can interpret qualitative and quantitative data but with some errors. Some evidence to support emerging arguments and judgements but these may be underdeveloped or with a little inconsistency / mis-interpretation.</w:t>
            </w:r>
          </w:p>
          <w:p>
            <w:pPr>
              <w:spacing w:before="0" w:after="0" w:line="240"/>
              <w:ind w:right="0" w:left="0" w:firstLine="0"/>
              <w:jc w:val="left"/>
              <w:rPr>
                <w:color w:val="auto"/>
                <w:spacing w:val="0"/>
                <w:position w:val="0"/>
                <w:sz w:val="22"/>
                <w:shd w:fill="auto" w:val="clear"/>
              </w:rPr>
            </w:pPr>
          </w:p>
        </w:tc>
        <w:tc>
          <w:tcPr>
            <w:tcW w:w="117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Good evaluation of the underlying concepts and principles. Can interpret qualitative and quantitative data, with minor errors.</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An emerging ability to use evidence to support the argument.</w:t>
            </w:r>
          </w:p>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Mostly valid arguments and logical judgements.</w:t>
            </w:r>
            <w:r>
              <w:rPr>
                <w:rFonts w:ascii="Times New Roman" w:hAnsi="Times New Roman" w:cs="Times New Roman" w:eastAsia="Times New Roman"/>
                <w:color w:val="auto"/>
                <w:spacing w:val="0"/>
                <w:position w:val="0"/>
                <w:sz w:val="22"/>
                <w:shd w:fill="auto" w:val="clear"/>
              </w:rPr>
              <w:t xml:space="preserve"> </w:t>
            </w:r>
          </w:p>
        </w:tc>
        <w:tc>
          <w:tcPr>
            <w:tcW w:w="117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Sound evaluation of the underlying concepts and principles. Can interpret qualitative and quantitative data accurately. Ability to devise arguments using evidence to make mostly appropriate and valid judgements. </w:t>
            </w:r>
          </w:p>
          <w:p>
            <w:pPr>
              <w:spacing w:before="0" w:after="0" w:line="240"/>
              <w:ind w:right="0" w:left="0" w:firstLine="0"/>
              <w:jc w:val="left"/>
              <w:rPr>
                <w:color w:val="auto"/>
                <w:spacing w:val="0"/>
                <w:position w:val="0"/>
                <w:sz w:val="22"/>
                <w:shd w:fill="auto" w:val="clear"/>
              </w:rPr>
            </w:pPr>
          </w:p>
        </w:tc>
        <w:tc>
          <w:tcPr>
            <w:tcW w:w="108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Excellent evaluation</w:t>
            </w:r>
            <w:r>
              <w:rPr>
                <w:rFonts w:ascii="Times New Roman" w:hAnsi="Times New Roman" w:cs="Times New Roman" w:eastAsia="Times New Roman"/>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of the underlying concepts and principles. Can interpret qualitative and quantitative data accurately and with some insight. Excellent ability to devise arguments using evidence and make appropriate and valid judgements. </w:t>
            </w:r>
          </w:p>
        </w:tc>
        <w:tc>
          <w:tcPr>
            <w:tcW w:w="10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Exceptional evaluation of the underlying concepts and principles based evidence. Outstanding interpretation of qualitative and quantitative data.</w:t>
            </w:r>
          </w:p>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Exceptional ability to devise arguments using evidence and make wholly appropriate and valid judgements. </w:t>
            </w:r>
          </w:p>
        </w:tc>
      </w:tr>
      <w:tr>
        <w:trPr>
          <w:trHeight w:val="1" w:hRule="atLeast"/>
          <w:jc w:val="left"/>
        </w:trPr>
        <w:tc>
          <w:tcPr>
            <w:tcW w:w="1190" w:type="dxa"/>
            <w:tcBorders>
              <w:top w:val="single" w:color="000000" w:sz="4"/>
              <w:left w:val="single" w:color="000000" w:sz="4"/>
              <w:bottom w:val="single" w:color="000000" w:sz="4"/>
              <w:right w:val="single" w:color="000000" w:sz="4"/>
            </w:tcBorders>
            <w:shd w:color="auto" w:fill="8db3e2" w:val="clear"/>
            <w:tcMar>
              <w:left w:w="108" w:type="dxa"/>
              <w:right w:w="108" w:type="dxa"/>
            </w:tcMar>
            <w:vAlign w:val="top"/>
          </w:tcPr>
          <w:p>
            <w:pPr>
              <w:spacing w:before="34" w:after="0" w:line="240"/>
              <w:ind w:right="-54" w:left="108"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Practical skills</w:t>
            </w:r>
          </w:p>
          <w:p>
            <w:pPr>
              <w:spacing w:before="34" w:after="0" w:line="240"/>
              <w:ind w:right="-54" w:left="108" w:firstLine="0"/>
              <w:jc w:val="left"/>
              <w:rPr>
                <w:rFonts w:ascii="Arial" w:hAnsi="Arial" w:cs="Arial" w:eastAsia="Arial"/>
                <w:color w:val="auto"/>
                <w:spacing w:val="0"/>
                <w:position w:val="0"/>
                <w:sz w:val="18"/>
                <w:shd w:fill="auto" w:val="clear"/>
              </w:rPr>
            </w:pPr>
            <w:r>
              <w:rPr>
                <w:rFonts w:ascii="Arial" w:hAnsi="Arial" w:cs="Arial" w:eastAsia="Arial"/>
                <w:color w:val="auto"/>
                <w:spacing w:val="0"/>
                <w:position w:val="0"/>
                <w:sz w:val="18"/>
                <w:shd w:fill="auto" w:val="clear"/>
              </w:rPr>
              <w:t xml:space="preserve">(Different approaches to solving problems in particular contexts.)</w:t>
            </w:r>
          </w:p>
          <w:p>
            <w:pPr>
              <w:spacing w:before="34" w:after="0" w:line="240"/>
              <w:ind w:right="-54" w:left="108" w:firstLine="0"/>
              <w:jc w:val="left"/>
              <w:rPr>
                <w:color w:val="auto"/>
                <w:spacing w:val="0"/>
                <w:position w:val="0"/>
                <w:shd w:fill="auto" w:val="clear"/>
              </w:rPr>
            </w:pPr>
          </w:p>
        </w:tc>
        <w:tc>
          <w:tcPr>
            <w:tcW w:w="10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Limited or no use of taught, basic methods, materials, tools and/or techniques.</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Little or no appreciation of the context of the application.</w:t>
            </w:r>
          </w:p>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Very weak evidence of different approaches to problem-solving in particular contexts. </w:t>
            </w:r>
          </w:p>
        </w:tc>
        <w:tc>
          <w:tcPr>
            <w:tcW w:w="117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Rudimentary application of taught, basic methods, materials, tools and/or techniques but without consideration and competence. Flawed appreciation of the context of the application.</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Weak evidence of different approaches to problem-solving in particular contexts.</w:t>
            </w: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color w:val="auto"/>
                <w:spacing w:val="0"/>
                <w:position w:val="0"/>
                <w:sz w:val="22"/>
                <w:shd w:fill="auto" w:val="clear"/>
              </w:rPr>
            </w:pPr>
          </w:p>
        </w:tc>
        <w:tc>
          <w:tcPr>
            <w:tcW w:w="118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An adequate awareness and mostly appropriate application of basic methods, materials, tools and/or techniques.</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Basic appreciation of the context of the application. </w:t>
            </w:r>
          </w:p>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Can identify problems in particular contexts and propose basic alternative approaches or solutions though there may be errors. </w:t>
            </w:r>
          </w:p>
        </w:tc>
        <w:tc>
          <w:tcPr>
            <w:tcW w:w="117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 good and appropriate application of basic methods, materials, tools and/or techniques.</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Clear appreciation of the context of the application. </w:t>
            </w:r>
          </w:p>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Good evidence of different approaches to problem-solving in particular contexts and proposes mostly appropriate solutions.</w:t>
            </w:r>
          </w:p>
        </w:tc>
        <w:tc>
          <w:tcPr>
            <w:tcW w:w="117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 very good application of a range of basic methods, materials, tools and/or techniques.</w:t>
            </w:r>
          </w:p>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Very good consideration of the context of the application. Very good evidence of different approaches to problem-solving in particular contexts and proposes appropriate solutions.</w:t>
            </w:r>
          </w:p>
        </w:tc>
        <w:tc>
          <w:tcPr>
            <w:tcW w:w="108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An advanced application of a range of taught, basic methods, materials, tools and/or techniques.</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context of the application is well considered, and insightful.</w:t>
            </w:r>
          </w:p>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Excellent evidence of different approaches to problem-solving in particular contexts and proposes appropriate solutions. </w:t>
            </w:r>
          </w:p>
        </w:tc>
        <w:tc>
          <w:tcPr>
            <w:tcW w:w="10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Exceptional levels of application and deployment skills in particular practical contexts. Outstanding identification of problems in particular contexts and formulation of wholly appropriate, thoughtful solutions / different approaches.</w:t>
            </w:r>
          </w:p>
        </w:tc>
      </w:tr>
      <w:tr>
        <w:trPr>
          <w:trHeight w:val="1" w:hRule="atLeast"/>
          <w:jc w:val="left"/>
        </w:trPr>
        <w:tc>
          <w:tcPr>
            <w:tcW w:w="1190" w:type="dxa"/>
            <w:tcBorders>
              <w:top w:val="single" w:color="000000" w:sz="4"/>
              <w:left w:val="single" w:color="000000" w:sz="4"/>
              <w:bottom w:val="single" w:color="000000" w:sz="4"/>
              <w:right w:val="single" w:color="000000" w:sz="4"/>
            </w:tcBorders>
            <w:shd w:color="auto" w:fill="8db3e2" w:val="clear"/>
            <w:tcMar>
              <w:left w:w="108" w:type="dxa"/>
              <w:right w:w="108" w:type="dxa"/>
            </w:tcMar>
            <w:vAlign w:val="top"/>
          </w:tcPr>
          <w:p>
            <w:pPr>
              <w:spacing w:before="34" w:after="0" w:line="240"/>
              <w:ind w:right="-54" w:left="108"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Transferable skills for life and professional practice</w:t>
            </w:r>
          </w:p>
          <w:p>
            <w:pPr>
              <w:spacing w:before="34" w:after="0" w:line="240"/>
              <w:ind w:right="-54" w:left="108" w:firstLine="0"/>
              <w:jc w:val="left"/>
              <w:rPr>
                <w:color w:val="auto"/>
                <w:spacing w:val="0"/>
                <w:position w:val="0"/>
                <w:shd w:fill="auto" w:val="clear"/>
              </w:rPr>
            </w:pPr>
            <w:r>
              <w:rPr>
                <w:rFonts w:ascii="Arial" w:hAnsi="Arial" w:cs="Arial" w:eastAsia="Arial"/>
                <w:color w:val="auto"/>
                <w:spacing w:val="0"/>
                <w:position w:val="0"/>
                <w:sz w:val="18"/>
                <w:shd w:fill="auto" w:val="clear"/>
              </w:rPr>
              <w:t xml:space="preserve">(Communicate the results of their study/work accurately and reliably, and with structured and coherent arguments; the qualities needed for employment requiring the exercise of some personal responsibility within a structured and managed environment.)</w:t>
            </w:r>
          </w:p>
        </w:tc>
        <w:tc>
          <w:tcPr>
            <w:tcW w:w="10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Work is poorly structured, disorganised, inaccurate and/or confusingly expressed. Very weak use of language and/or very inappropriate style. Failure to work effectively individual or as part of a group. Little or no evidence of the skills for employment</w:t>
            </w:r>
            <w:r>
              <w:rPr>
                <w:rFonts w:ascii="Times New Roman" w:hAnsi="Times New Roman" w:cs="Times New Roman" w:eastAsia="Times New Roman"/>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requiring the exercise of some personal responsibility.</w:t>
            </w: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color w:val="auto"/>
                <w:spacing w:val="0"/>
                <w:position w:val="0"/>
                <w:sz w:val="22"/>
                <w:shd w:fill="auto" w:val="clear"/>
              </w:rPr>
            </w:pPr>
          </w:p>
        </w:tc>
        <w:tc>
          <w:tcPr>
            <w:tcW w:w="117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18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Demonstrates the basic skills for employment requiring the exercise of some personal responsibility, with some areas of minor weakness.</w:t>
            </w:r>
          </w:p>
        </w:tc>
        <w:tc>
          <w:tcPr>
            <w:tcW w:w="117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Mostly coherent, organised and accurate work, in a suitable structure and is for the most part clearly expressed. Can work effectively independently and/or as part of a team, with clear contribution to group activities.</w:t>
            </w:r>
          </w:p>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Demonstrates the skills for employment requiring the exercise of some personal responsibility, with some areas of strength and some of minor weakness.</w:t>
            </w:r>
          </w:p>
        </w:tc>
        <w:tc>
          <w:tcPr>
            <w:tcW w:w="117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Work is accurate, coherent, fluent, well-structured and organised. </w:t>
            </w:r>
          </w:p>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Can work effectively independently and/or as part of a team, with very good contribution to group activities. Demonstrates very good skills for employment requiring the exercise of some personal responsibility, with just occasional minor weakness.</w:t>
            </w:r>
          </w:p>
        </w:tc>
        <w:tc>
          <w:tcPr>
            <w:tcW w:w="108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pPr>
              <w:spacing w:before="0" w:after="0" w:line="240"/>
              <w:ind w:right="0" w:left="0" w:firstLine="0"/>
              <w:jc w:val="left"/>
              <w:rPr>
                <w:color w:val="auto"/>
                <w:spacing w:val="0"/>
                <w:position w:val="0"/>
                <w:sz w:val="22"/>
                <w:shd w:fill="auto" w:val="clear"/>
              </w:rPr>
            </w:pPr>
          </w:p>
        </w:tc>
        <w:tc>
          <w:tcPr>
            <w:tcW w:w="10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pPr>
        <w:spacing w:before="0" w:after="0" w:line="240"/>
        <w:ind w:right="0" w:left="0" w:firstLine="0"/>
        <w:jc w:val="left"/>
        <w:rPr>
          <w:rFonts w:ascii="Times New Roman" w:hAnsi="Times New Roman" w:cs="Times New Roman" w:eastAsia="Times New Roman"/>
          <w:color w:val="auto"/>
          <w:spacing w:val="0"/>
          <w:position w:val="0"/>
          <w:sz w:val="22"/>
          <w:shd w:fill="auto" w:val="clear"/>
        </w:rPr>
      </w:pPr>
    </w:p>
    <w:p>
      <w:pPr>
        <w:spacing w:before="100" w:after="100" w:line="240"/>
        <w:ind w:right="0" w:left="0" w:firstLine="0"/>
        <w:jc w:val="left"/>
        <w:rPr>
          <w:rFonts w:ascii="Arial" w:hAnsi="Arial" w:cs="Arial" w:eastAsia="Arial"/>
          <w:color w:val="303B44"/>
          <w:spacing w:val="0"/>
          <w:position w:val="0"/>
          <w:sz w:val="22"/>
          <w:shd w:fill="auto" w:val="clear"/>
        </w:rPr>
      </w:pPr>
    </w:p>
    <w:p>
      <w:pPr>
        <w:spacing w:before="100" w:after="100" w:line="240"/>
        <w:ind w:right="0" w:left="0" w:firstLine="0"/>
        <w:jc w:val="left"/>
        <w:rPr>
          <w:rFonts w:ascii="Arial" w:hAnsi="Arial" w:cs="Arial" w:eastAsia="Arial"/>
          <w:color w:val="303B44"/>
          <w:spacing w:val="0"/>
          <w:position w:val="0"/>
          <w:sz w:val="22"/>
          <w:shd w:fill="auto" w:val="clear"/>
        </w:rPr>
      </w:pPr>
    </w:p>
    <w:p>
      <w:pPr>
        <w:spacing w:before="100" w:after="100" w:line="240"/>
        <w:ind w:right="0" w:left="0" w:firstLine="0"/>
        <w:jc w:val="left"/>
        <w:rPr>
          <w:rFonts w:ascii="Arial" w:hAnsi="Arial" w:cs="Arial" w:eastAsia="Arial"/>
          <w:color w:val="303B44"/>
          <w:spacing w:val="0"/>
          <w:position w:val="0"/>
          <w:sz w:val="22"/>
          <w:shd w:fill="auto" w:val="clear"/>
        </w:rPr>
      </w:pPr>
    </w:p>
    <w:p>
      <w:pPr>
        <w:spacing w:before="100" w:after="100" w:line="240"/>
        <w:ind w:right="0" w:left="0" w:firstLine="0"/>
        <w:jc w:val="left"/>
        <w:rPr>
          <w:rFonts w:ascii="Arial" w:hAnsi="Arial" w:cs="Arial" w:eastAsia="Arial"/>
          <w:color w:val="303B44"/>
          <w:spacing w:val="0"/>
          <w:position w:val="0"/>
          <w:sz w:val="22"/>
          <w:shd w:fill="auto" w:val="clear"/>
        </w:rPr>
      </w:pPr>
    </w:p>
    <w:p>
      <w:pPr>
        <w:spacing w:before="100" w:after="100" w:line="240"/>
        <w:ind w:right="0" w:left="0" w:firstLine="0"/>
        <w:jc w:val="left"/>
        <w:rPr>
          <w:rFonts w:ascii="Arial" w:hAnsi="Arial" w:cs="Arial" w:eastAsia="Arial"/>
          <w:color w:val="303B44"/>
          <w:spacing w:val="0"/>
          <w:position w:val="0"/>
          <w:sz w:val="22"/>
          <w:shd w:fill="auto" w:val="clear"/>
        </w:rPr>
      </w:pPr>
    </w:p>
    <w:p>
      <w:pPr>
        <w:spacing w:before="100" w:after="100" w:line="240"/>
        <w:ind w:right="0" w:left="0" w:firstLine="0"/>
        <w:jc w:val="left"/>
        <w:rPr>
          <w:rFonts w:ascii="Arial" w:hAnsi="Arial" w:cs="Arial" w:eastAsia="Arial"/>
          <w:color w:val="303B44"/>
          <w:spacing w:val="0"/>
          <w:position w:val="0"/>
          <w:sz w:val="22"/>
          <w:shd w:fill="auto" w:val="clear"/>
        </w:rPr>
      </w:pPr>
    </w:p>
    <w:p>
      <w:pPr>
        <w:spacing w:before="100" w:after="100" w:line="240"/>
        <w:ind w:right="0" w:left="0" w:firstLine="0"/>
        <w:jc w:val="left"/>
        <w:rPr>
          <w:rFonts w:ascii="Arial" w:hAnsi="Arial" w:cs="Arial" w:eastAsia="Arial"/>
          <w:color w:val="303B44"/>
          <w:spacing w:val="0"/>
          <w:position w:val="0"/>
          <w:sz w:val="22"/>
          <w:shd w:fill="auto" w:val="clear"/>
        </w:rPr>
      </w:pPr>
    </w:p>
    <w:p>
      <w:pPr>
        <w:spacing w:before="100" w:after="100" w:line="240"/>
        <w:ind w:right="0" w:left="0" w:firstLine="0"/>
        <w:jc w:val="left"/>
        <w:rPr>
          <w:rFonts w:ascii="Arial" w:hAnsi="Arial" w:cs="Arial" w:eastAsia="Arial"/>
          <w:color w:val="303B44"/>
          <w:spacing w:val="0"/>
          <w:position w:val="0"/>
          <w:sz w:val="22"/>
          <w:shd w:fill="auto" w:val="clear"/>
        </w:rPr>
      </w:pPr>
    </w:p>
    <w:p>
      <w:pPr>
        <w:spacing w:before="100" w:after="100" w:line="240"/>
        <w:ind w:right="0" w:left="0" w:firstLine="0"/>
        <w:jc w:val="left"/>
        <w:rPr>
          <w:rFonts w:ascii="Arial" w:hAnsi="Arial" w:cs="Arial" w:eastAsia="Arial"/>
          <w:color w:val="303B44"/>
          <w:spacing w:val="0"/>
          <w:position w:val="0"/>
          <w:sz w:val="22"/>
          <w:shd w:fill="auto" w:val="clear"/>
        </w:rPr>
      </w:pPr>
    </w:p>
    <w:p>
      <w:pPr>
        <w:spacing w:before="100" w:after="100" w:line="240"/>
        <w:ind w:right="0" w:left="0" w:firstLine="0"/>
        <w:jc w:val="left"/>
        <w:rPr>
          <w:rFonts w:ascii="Arial" w:hAnsi="Arial" w:cs="Arial" w:eastAsia="Arial"/>
          <w:color w:val="303B44"/>
          <w:spacing w:val="0"/>
          <w:position w:val="0"/>
          <w:sz w:val="22"/>
          <w:shd w:fill="auto" w:val="clear"/>
        </w:rPr>
      </w:pPr>
    </w:p>
    <w:p>
      <w:pPr>
        <w:spacing w:before="100" w:after="100" w:line="240"/>
        <w:ind w:right="0" w:left="0" w:firstLine="0"/>
        <w:jc w:val="left"/>
        <w:rPr>
          <w:rFonts w:ascii="Arial" w:hAnsi="Arial" w:cs="Arial" w:eastAsia="Arial"/>
          <w:color w:val="303B44"/>
          <w:spacing w:val="0"/>
          <w:position w:val="0"/>
          <w:sz w:val="22"/>
          <w:shd w:fill="auto" w:val="clear"/>
        </w:rPr>
      </w:pPr>
    </w:p>
    <w:p>
      <w:pPr>
        <w:spacing w:before="100" w:after="100" w:line="240"/>
        <w:ind w:right="0" w:left="0" w:firstLine="0"/>
        <w:jc w:val="left"/>
        <w:rPr>
          <w:rFonts w:ascii="Arial" w:hAnsi="Arial" w:cs="Arial" w:eastAsia="Arial"/>
          <w:color w:val="303B44"/>
          <w:spacing w:val="0"/>
          <w:position w:val="0"/>
          <w:sz w:val="22"/>
          <w:shd w:fill="auto" w:val="clear"/>
        </w:rPr>
      </w:pPr>
    </w:p>
    <w:p>
      <w:pPr>
        <w:spacing w:before="100" w:after="100" w:line="240"/>
        <w:ind w:right="0" w:left="0" w:firstLine="0"/>
        <w:jc w:val="left"/>
        <w:rPr>
          <w:rFonts w:ascii="Arial" w:hAnsi="Arial" w:cs="Arial" w:eastAsia="Arial"/>
          <w:color w:val="303B44"/>
          <w:spacing w:val="0"/>
          <w:position w:val="0"/>
          <w:sz w:val="22"/>
          <w:shd w:fill="auto" w:val="clear"/>
        </w:rPr>
      </w:pPr>
    </w:p>
    <w:p>
      <w:pPr>
        <w:spacing w:before="100" w:after="100" w:line="240"/>
        <w:ind w:right="0" w:left="0" w:firstLine="0"/>
        <w:jc w:val="left"/>
        <w:rPr>
          <w:rFonts w:ascii="Arial" w:hAnsi="Arial" w:cs="Arial" w:eastAsia="Arial"/>
          <w:color w:val="303B44"/>
          <w:spacing w:val="0"/>
          <w:position w:val="0"/>
          <w:sz w:val="22"/>
          <w:shd w:fill="auto" w:val="clear"/>
        </w:rPr>
      </w:pPr>
    </w:p>
    <w:p>
      <w:pPr>
        <w:spacing w:before="100" w:after="100" w:line="240"/>
        <w:ind w:right="0" w:left="0" w:firstLine="0"/>
        <w:jc w:val="left"/>
        <w:rPr>
          <w:rFonts w:ascii="Arial" w:hAnsi="Arial" w:cs="Arial" w:eastAsia="Arial"/>
          <w:color w:val="303B44"/>
          <w:spacing w:val="0"/>
          <w:position w:val="0"/>
          <w:sz w:val="22"/>
          <w:shd w:fill="auto" w:val="clear"/>
        </w:rPr>
      </w:pPr>
    </w:p>
    <w:p>
      <w:pPr>
        <w:spacing w:before="100" w:after="100" w:line="240"/>
        <w:ind w:right="0" w:left="0" w:firstLine="0"/>
        <w:jc w:val="left"/>
        <w:rPr>
          <w:rFonts w:ascii="Arial" w:hAnsi="Arial" w:cs="Arial" w:eastAsia="Arial"/>
          <w:color w:val="303B44"/>
          <w:spacing w:val="0"/>
          <w:position w:val="0"/>
          <w:sz w:val="22"/>
          <w:shd w:fill="auto" w:val="clear"/>
        </w:rPr>
      </w:pPr>
    </w:p>
    <w:p>
      <w:pPr>
        <w:spacing w:before="100" w:after="100" w:line="240"/>
        <w:ind w:right="0" w:left="0" w:firstLine="0"/>
        <w:jc w:val="left"/>
        <w:rPr>
          <w:rFonts w:ascii="Arial" w:hAnsi="Arial" w:cs="Arial" w:eastAsia="Arial"/>
          <w:color w:val="303B44"/>
          <w:spacing w:val="0"/>
          <w:position w:val="0"/>
          <w:sz w:val="22"/>
          <w:shd w:fill="auto" w:val="clear"/>
        </w:rPr>
      </w:pPr>
    </w:p>
    <w:p>
      <w:pPr>
        <w:spacing w:before="100" w:after="100" w:line="240"/>
        <w:ind w:right="0" w:left="0" w:firstLine="0"/>
        <w:jc w:val="left"/>
        <w:rPr>
          <w:rFonts w:ascii="Arial" w:hAnsi="Arial" w:cs="Arial" w:eastAsia="Arial"/>
          <w:color w:val="303B44"/>
          <w:spacing w:val="0"/>
          <w:position w:val="0"/>
          <w:sz w:val="22"/>
          <w:shd w:fill="auto" w:val="clear"/>
        </w:rPr>
      </w:pPr>
    </w:p>
    <w:p>
      <w:pPr>
        <w:spacing w:before="100" w:after="100" w:line="240"/>
        <w:ind w:right="0" w:left="0" w:firstLine="0"/>
        <w:jc w:val="left"/>
        <w:rPr>
          <w:rFonts w:ascii="Arial" w:hAnsi="Arial" w:cs="Arial" w:eastAsia="Arial"/>
          <w:color w:val="303B44"/>
          <w:spacing w:val="0"/>
          <w:position w:val="0"/>
          <w:sz w:val="22"/>
          <w:shd w:fill="auto" w:val="clear"/>
        </w:rPr>
      </w:pPr>
    </w:p>
    <w:p>
      <w:pPr>
        <w:spacing w:before="100" w:after="100" w:line="240"/>
        <w:ind w:right="0" w:left="0" w:firstLine="0"/>
        <w:jc w:val="left"/>
        <w:rPr>
          <w:rFonts w:ascii="Arial" w:hAnsi="Arial" w:cs="Arial" w:eastAsia="Arial"/>
          <w:color w:val="303B44"/>
          <w:spacing w:val="0"/>
          <w:position w:val="0"/>
          <w:sz w:val="22"/>
          <w:shd w:fill="auto" w:val="clear"/>
        </w:rPr>
      </w:pPr>
    </w:p>
    <w:p>
      <w:pPr>
        <w:spacing w:before="100" w:after="100" w:line="240"/>
        <w:ind w:right="0" w:left="0" w:firstLine="0"/>
        <w:jc w:val="left"/>
        <w:rPr>
          <w:rFonts w:ascii="Arial" w:hAnsi="Arial" w:cs="Arial" w:eastAsia="Arial"/>
          <w:color w:val="303B44"/>
          <w:spacing w:val="0"/>
          <w:position w:val="0"/>
          <w:sz w:val="22"/>
          <w:shd w:fill="auto" w:val="clear"/>
        </w:rPr>
      </w:pPr>
    </w:p>
    <w:p>
      <w:pPr>
        <w:spacing w:before="100" w:after="100" w:line="240"/>
        <w:ind w:right="0" w:left="0" w:firstLine="0"/>
        <w:jc w:val="left"/>
        <w:rPr>
          <w:rFonts w:ascii="Arial" w:hAnsi="Arial" w:cs="Arial" w:eastAsia="Arial"/>
          <w:color w:val="303B44"/>
          <w:spacing w:val="0"/>
          <w:position w:val="0"/>
          <w:sz w:val="22"/>
          <w:shd w:fill="auto" w:val="clear"/>
        </w:rPr>
      </w:pPr>
    </w:p>
    <w:p>
      <w:pPr>
        <w:spacing w:before="100" w:after="100" w:line="240"/>
        <w:ind w:right="0" w:left="0" w:firstLine="0"/>
        <w:jc w:val="left"/>
        <w:rPr>
          <w:rFonts w:ascii="Arial" w:hAnsi="Arial" w:cs="Arial" w:eastAsia="Arial"/>
          <w:color w:val="303B44"/>
          <w:spacing w:val="0"/>
          <w:position w:val="0"/>
          <w:sz w:val="22"/>
          <w:shd w:fill="auto" w:val="clear"/>
        </w:rPr>
      </w:pPr>
    </w:p>
    <w:p>
      <w:pPr>
        <w:spacing w:before="0" w:after="0" w:line="240"/>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THIS DOCUMENT IS ALSO AVAILABLE IN WELSH</w:t>
      </w: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abstractNum w:abstractNumId="36">
    <w:lvl w:ilvl="0">
      <w:start w:val="1"/>
      <w:numFmt w:val="bullet"/>
      <w:lvlText w:val="•"/>
    </w:lvl>
  </w:abstractNum>
  <w:abstractNum w:abstractNumId="42">
    <w:lvl w:ilvl="0">
      <w:start w:val="1"/>
      <w:numFmt w:val="bullet"/>
      <w:lvlText w:val="•"/>
    </w:lvl>
  </w:abstractNum>
  <w:abstractNum w:abstractNumId="48">
    <w:lvl w:ilvl="0">
      <w:start w:val="1"/>
      <w:numFmt w:val="bullet"/>
      <w:lvlText w:val="•"/>
    </w:lvl>
  </w:abstractNum>
  <w:num w:numId="55">
    <w:abstractNumId w:val="48"/>
  </w:num>
  <w:num w:numId="62">
    <w:abstractNumId w:val="42"/>
  </w:num>
  <w:num w:numId="68">
    <w:abstractNumId w:val="36"/>
  </w:num>
  <w:num w:numId="85">
    <w:abstractNumId w:val="30"/>
  </w:num>
  <w:num w:numId="113">
    <w:abstractNumId w:val="24"/>
  </w:num>
  <w:num w:numId="115">
    <w:abstractNumId w:val="18"/>
  </w:num>
  <w:num w:numId="117">
    <w:abstractNumId w:val="12"/>
  </w:num>
  <w:num w:numId="119">
    <w:abstractNumId w:val="6"/>
  </w:num>
  <w:num w:numId="121">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1.wmf" Id="docRId3" Type="http://schemas.openxmlformats.org/officeDocument/2006/relationships/image" /><Relationship Target="numbering.xml" Id="docRId7" Type="http://schemas.openxmlformats.org/officeDocument/2006/relationships/numbering" /><Relationship Target="embeddings/oleObject0.bin" Id="docRId0" Type="http://schemas.openxmlformats.org/officeDocument/2006/relationships/oleObject" /><Relationship Target="embeddings/oleObject1.bin" Id="docRId2" Type="http://schemas.openxmlformats.org/officeDocument/2006/relationships/oleObject" /><Relationship TargetMode="External" Target="https://www.socialauditnetwork.org.uk/prove-improve-account" Id="docRId4" Type="http://schemas.openxmlformats.org/officeDocument/2006/relationships/hyperlink" /><Relationship TargetMode="External" Target="https://www.aberfoodsurplus.co.uk/" Id="docRId6" Type="http://schemas.openxmlformats.org/officeDocument/2006/relationships/hyperlink" /><Relationship Target="styles.xml" Id="docRId8" Type="http://schemas.openxmlformats.org/officeDocument/2006/relationships/styles" /><Relationship Target="media/image0.wmf" Id="docRId1" Type="http://schemas.openxmlformats.org/officeDocument/2006/relationships/image" /><Relationship TargetMode="External" Target="https://www.socialauditnetwork.org.uk/_files/ugd/076a83_15fd95474c324c008886d0c19e500bbc.pdf" Id="docRId5" Type="http://schemas.openxmlformats.org/officeDocument/2006/relationships/hyperlink" /></Relationships>
</file>