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F634C" w14:textId="39B58633" w:rsidR="00D57244" w:rsidRDefault="00D57244" w:rsidP="00D57244">
      <w:pPr>
        <w:pStyle w:val="Title"/>
        <w:jc w:val="center"/>
      </w:pPr>
      <w:r w:rsidRPr="00D57244">
        <w:t>A proposal for a case study to investigate the relationship between pupil’s attitudes to learning and the educational opportunities available to them.</w:t>
      </w:r>
    </w:p>
    <w:p w14:paraId="03EA33B7" w14:textId="4ACE9725" w:rsidR="00D57244" w:rsidRDefault="00D57244" w:rsidP="00D57244"/>
    <w:p w14:paraId="728951F6" w14:textId="191A3D4F" w:rsidR="00D57244" w:rsidRDefault="00D57244" w:rsidP="00D57244"/>
    <w:p w14:paraId="1EAECBC1" w14:textId="32CB6C9A" w:rsidR="00D57244" w:rsidRDefault="00D57244" w:rsidP="00D57244"/>
    <w:p w14:paraId="41122058" w14:textId="6F6FA5FC" w:rsidR="00D57244" w:rsidRDefault="00D57244" w:rsidP="00D57244"/>
    <w:p w14:paraId="293FA278" w14:textId="21AD35F7" w:rsidR="00D57244" w:rsidRPr="00D57244" w:rsidRDefault="00D57244" w:rsidP="00072903">
      <w:pPr>
        <w:spacing w:line="360" w:lineRule="auto"/>
        <w:jc w:val="both"/>
        <w:rPr>
          <w:sz w:val="24"/>
        </w:rPr>
      </w:pPr>
      <w:r>
        <w:rPr>
          <w:sz w:val="24"/>
        </w:rPr>
        <w:t xml:space="preserve">This research proposal intends to investigate if there is a link between the educational opportunities pupils access within their local area and their engagement within school. It will start by discussing the key factors that </w:t>
      </w:r>
      <w:r w:rsidR="00072903">
        <w:rPr>
          <w:sz w:val="24"/>
        </w:rPr>
        <w:t xml:space="preserve">have helped to make the connection between where pupils live, the social-economic status of the pupils, the educational opportunities they are able to access and the engagement that has been demonstrated. It will then outline a qualitative case study approach comparing and contrasting a school in a rural setting with one in an urban setting to discover the main factors that prevent pupils living in poverty from engaging with education. </w:t>
      </w:r>
    </w:p>
    <w:p w14:paraId="01C82CB9" w14:textId="7CB59053" w:rsidR="00D57244" w:rsidRDefault="00D57244"/>
    <w:p w14:paraId="5C6EC274" w14:textId="2026B130" w:rsidR="00072903" w:rsidRDefault="00072903"/>
    <w:p w14:paraId="07683823" w14:textId="443E44F2" w:rsidR="00072903" w:rsidRDefault="00072903"/>
    <w:p w14:paraId="23E7D487" w14:textId="0FD10601" w:rsidR="00072903" w:rsidRDefault="00072903"/>
    <w:p w14:paraId="60E0085D" w14:textId="0DADB3E0" w:rsidR="00072903" w:rsidRDefault="00072903"/>
    <w:p w14:paraId="5BDA54EA" w14:textId="61F88C38" w:rsidR="00072903" w:rsidRDefault="00072903"/>
    <w:p w14:paraId="172819D0" w14:textId="7872EF64" w:rsidR="00072903" w:rsidRDefault="00072903"/>
    <w:p w14:paraId="6C56BD52" w14:textId="56A9E581" w:rsidR="00072903" w:rsidRDefault="00072903"/>
    <w:p w14:paraId="4ED6634C" w14:textId="11AC47DC" w:rsidR="00072903" w:rsidRDefault="00072903"/>
    <w:p w14:paraId="194D6FF5" w14:textId="4ACCC3D9" w:rsidR="00072903" w:rsidRDefault="00072903"/>
    <w:p w14:paraId="2C823E5D" w14:textId="1B9F4A28" w:rsidR="00072903" w:rsidRDefault="00072903"/>
    <w:p w14:paraId="48ECA83D" w14:textId="39FEFF7B" w:rsidR="00072903" w:rsidRDefault="00072903"/>
    <w:p w14:paraId="069BEAED" w14:textId="26904663" w:rsidR="00072903" w:rsidRDefault="00072903"/>
    <w:p w14:paraId="501BC625" w14:textId="23A284C8" w:rsidR="00072903" w:rsidRDefault="00072903" w:rsidP="00872369">
      <w:pPr>
        <w:pStyle w:val="Heading1"/>
      </w:pPr>
      <w:r>
        <w:lastRenderedPageBreak/>
        <w:t xml:space="preserve">Contents </w:t>
      </w:r>
    </w:p>
    <w:p w14:paraId="2CCCBAF5" w14:textId="77777777" w:rsidR="00872369" w:rsidRPr="00872369" w:rsidRDefault="00872369" w:rsidP="00872369"/>
    <w:p w14:paraId="2882FF8D" w14:textId="05F144B2" w:rsidR="00072903" w:rsidRPr="00072903" w:rsidRDefault="00072903">
      <w:pPr>
        <w:rPr>
          <w:b/>
          <w:sz w:val="24"/>
          <w:szCs w:val="24"/>
        </w:rPr>
      </w:pPr>
      <w:r w:rsidRPr="00072903">
        <w:rPr>
          <w:b/>
          <w:sz w:val="24"/>
          <w:szCs w:val="24"/>
        </w:rPr>
        <w:t xml:space="preserve">1) Introduction </w:t>
      </w:r>
    </w:p>
    <w:p w14:paraId="4A2B5DB0" w14:textId="028CBC52" w:rsidR="00072903" w:rsidRPr="00072903" w:rsidRDefault="00072903" w:rsidP="00072903">
      <w:pPr>
        <w:pStyle w:val="ListParagraph"/>
        <w:numPr>
          <w:ilvl w:val="0"/>
          <w:numId w:val="5"/>
        </w:numPr>
        <w:rPr>
          <w:b/>
          <w:sz w:val="24"/>
          <w:szCs w:val="24"/>
        </w:rPr>
      </w:pPr>
      <w:r>
        <w:rPr>
          <w:sz w:val="24"/>
          <w:szCs w:val="24"/>
        </w:rPr>
        <w:t xml:space="preserve">Background of the study </w:t>
      </w:r>
    </w:p>
    <w:p w14:paraId="6C215759" w14:textId="3B562AEB" w:rsidR="00072903" w:rsidRPr="00072903" w:rsidRDefault="00072903" w:rsidP="00072903">
      <w:pPr>
        <w:pStyle w:val="ListParagraph"/>
        <w:numPr>
          <w:ilvl w:val="0"/>
          <w:numId w:val="5"/>
        </w:numPr>
        <w:rPr>
          <w:b/>
          <w:sz w:val="24"/>
          <w:szCs w:val="24"/>
        </w:rPr>
      </w:pPr>
      <w:r>
        <w:rPr>
          <w:sz w:val="24"/>
          <w:szCs w:val="24"/>
        </w:rPr>
        <w:t xml:space="preserve">Aims of the study </w:t>
      </w:r>
    </w:p>
    <w:p w14:paraId="73B95FA5" w14:textId="0E9F6603" w:rsidR="00072903" w:rsidRPr="00072903" w:rsidRDefault="00872369" w:rsidP="00072903">
      <w:pPr>
        <w:pStyle w:val="ListParagraph"/>
        <w:numPr>
          <w:ilvl w:val="0"/>
          <w:numId w:val="5"/>
        </w:numPr>
        <w:rPr>
          <w:b/>
          <w:sz w:val="24"/>
          <w:szCs w:val="24"/>
        </w:rPr>
      </w:pPr>
      <w:r>
        <w:rPr>
          <w:sz w:val="24"/>
          <w:szCs w:val="24"/>
        </w:rPr>
        <w:t xml:space="preserve">The research questions </w:t>
      </w:r>
    </w:p>
    <w:p w14:paraId="6EE5AED5" w14:textId="1419280E" w:rsidR="00072903" w:rsidRDefault="00072903">
      <w:pPr>
        <w:rPr>
          <w:b/>
          <w:sz w:val="24"/>
          <w:szCs w:val="24"/>
        </w:rPr>
      </w:pPr>
      <w:r w:rsidRPr="00072903">
        <w:rPr>
          <w:b/>
          <w:sz w:val="24"/>
          <w:szCs w:val="24"/>
        </w:rPr>
        <w:t xml:space="preserve">2) Literature review </w:t>
      </w:r>
    </w:p>
    <w:p w14:paraId="242265F2" w14:textId="1EA626CB" w:rsidR="00872369" w:rsidRDefault="00872369" w:rsidP="00872369">
      <w:pPr>
        <w:pStyle w:val="ListParagraph"/>
        <w:numPr>
          <w:ilvl w:val="0"/>
          <w:numId w:val="6"/>
        </w:numPr>
        <w:rPr>
          <w:sz w:val="24"/>
          <w:szCs w:val="24"/>
        </w:rPr>
      </w:pPr>
      <w:r>
        <w:rPr>
          <w:sz w:val="24"/>
          <w:szCs w:val="24"/>
        </w:rPr>
        <w:t>Deprivation in the UK</w:t>
      </w:r>
    </w:p>
    <w:p w14:paraId="672AF11E" w14:textId="47EFFF89" w:rsidR="00872369" w:rsidRDefault="00872369" w:rsidP="00872369">
      <w:pPr>
        <w:pStyle w:val="ListParagraph"/>
        <w:numPr>
          <w:ilvl w:val="0"/>
          <w:numId w:val="6"/>
        </w:numPr>
        <w:rPr>
          <w:sz w:val="24"/>
          <w:szCs w:val="24"/>
        </w:rPr>
      </w:pPr>
      <w:r>
        <w:rPr>
          <w:sz w:val="24"/>
          <w:szCs w:val="24"/>
        </w:rPr>
        <w:t xml:space="preserve">Relevance of the curriculum </w:t>
      </w:r>
    </w:p>
    <w:p w14:paraId="3B3DA831" w14:textId="0C33BA8E" w:rsidR="00872369" w:rsidRDefault="00872369" w:rsidP="00872369">
      <w:pPr>
        <w:pStyle w:val="ListParagraph"/>
        <w:numPr>
          <w:ilvl w:val="0"/>
          <w:numId w:val="6"/>
        </w:numPr>
        <w:rPr>
          <w:sz w:val="24"/>
          <w:szCs w:val="24"/>
        </w:rPr>
      </w:pPr>
      <w:r>
        <w:rPr>
          <w:sz w:val="24"/>
          <w:szCs w:val="24"/>
        </w:rPr>
        <w:t xml:space="preserve">Support from home </w:t>
      </w:r>
    </w:p>
    <w:p w14:paraId="37888E90" w14:textId="532C696A" w:rsidR="00872369" w:rsidRDefault="00872369" w:rsidP="00872369">
      <w:pPr>
        <w:pStyle w:val="ListParagraph"/>
        <w:numPr>
          <w:ilvl w:val="0"/>
          <w:numId w:val="6"/>
        </w:numPr>
        <w:rPr>
          <w:sz w:val="24"/>
          <w:szCs w:val="24"/>
        </w:rPr>
      </w:pPr>
      <w:r>
        <w:rPr>
          <w:sz w:val="24"/>
          <w:szCs w:val="24"/>
        </w:rPr>
        <w:t>Deprivation and impact on education</w:t>
      </w:r>
    </w:p>
    <w:p w14:paraId="69D4E5B1" w14:textId="7571F3E9" w:rsidR="00872369" w:rsidRDefault="00872369" w:rsidP="00872369">
      <w:pPr>
        <w:pStyle w:val="ListParagraph"/>
        <w:numPr>
          <w:ilvl w:val="0"/>
          <w:numId w:val="6"/>
        </w:numPr>
        <w:rPr>
          <w:sz w:val="24"/>
          <w:szCs w:val="24"/>
        </w:rPr>
      </w:pPr>
      <w:r>
        <w:rPr>
          <w:sz w:val="24"/>
          <w:szCs w:val="24"/>
        </w:rPr>
        <w:t xml:space="preserve">Deprivation and the local community </w:t>
      </w:r>
    </w:p>
    <w:p w14:paraId="2FA729FB" w14:textId="2B530F05" w:rsidR="00872369" w:rsidRPr="00872369" w:rsidRDefault="00872369" w:rsidP="00872369">
      <w:pPr>
        <w:pStyle w:val="ListParagraph"/>
        <w:numPr>
          <w:ilvl w:val="0"/>
          <w:numId w:val="6"/>
        </w:numPr>
        <w:rPr>
          <w:sz w:val="24"/>
          <w:szCs w:val="24"/>
        </w:rPr>
      </w:pPr>
      <w:r>
        <w:rPr>
          <w:sz w:val="24"/>
          <w:szCs w:val="24"/>
        </w:rPr>
        <w:t>Public transport</w:t>
      </w:r>
    </w:p>
    <w:p w14:paraId="4C34E044" w14:textId="238C769C" w:rsidR="00072903" w:rsidRPr="00072903" w:rsidRDefault="00072903">
      <w:pPr>
        <w:rPr>
          <w:b/>
          <w:sz w:val="24"/>
          <w:szCs w:val="24"/>
        </w:rPr>
      </w:pPr>
    </w:p>
    <w:p w14:paraId="5EAEF358" w14:textId="39079785" w:rsidR="00072903" w:rsidRPr="00072903" w:rsidRDefault="00072903">
      <w:pPr>
        <w:rPr>
          <w:b/>
          <w:sz w:val="24"/>
          <w:szCs w:val="24"/>
        </w:rPr>
      </w:pPr>
      <w:r w:rsidRPr="00072903">
        <w:rPr>
          <w:b/>
          <w:sz w:val="24"/>
          <w:szCs w:val="24"/>
        </w:rPr>
        <w:t xml:space="preserve">3) Proposed methodology </w:t>
      </w:r>
    </w:p>
    <w:p w14:paraId="7B56D550" w14:textId="2BFAC6EF" w:rsidR="00D57244" w:rsidRPr="00072903" w:rsidRDefault="00072903" w:rsidP="00072903">
      <w:pPr>
        <w:pStyle w:val="ListParagraph"/>
        <w:numPr>
          <w:ilvl w:val="0"/>
          <w:numId w:val="4"/>
        </w:numPr>
        <w:rPr>
          <w:sz w:val="24"/>
          <w:szCs w:val="24"/>
        </w:rPr>
      </w:pPr>
      <w:r w:rsidRPr="00072903">
        <w:rPr>
          <w:rFonts w:cstheme="minorHAnsi"/>
          <w:sz w:val="24"/>
          <w:szCs w:val="24"/>
        </w:rPr>
        <w:t>Interpretivist research</w:t>
      </w:r>
    </w:p>
    <w:p w14:paraId="4EAE7DFD" w14:textId="5663B9BB" w:rsidR="00072903" w:rsidRPr="00072903" w:rsidRDefault="00072903" w:rsidP="00072903">
      <w:pPr>
        <w:pStyle w:val="ListParagraph"/>
        <w:numPr>
          <w:ilvl w:val="0"/>
          <w:numId w:val="4"/>
        </w:numPr>
        <w:rPr>
          <w:sz w:val="24"/>
          <w:szCs w:val="24"/>
        </w:rPr>
      </w:pPr>
      <w:r w:rsidRPr="00072903">
        <w:rPr>
          <w:rFonts w:cstheme="minorHAnsi"/>
          <w:sz w:val="24"/>
          <w:szCs w:val="24"/>
        </w:rPr>
        <w:t>Ethnographic</w:t>
      </w:r>
      <w:r w:rsidRPr="00072903">
        <w:rPr>
          <w:rFonts w:cstheme="minorHAnsi"/>
          <w:sz w:val="24"/>
          <w:szCs w:val="24"/>
        </w:rPr>
        <w:t>al</w:t>
      </w:r>
      <w:r w:rsidRPr="00072903">
        <w:rPr>
          <w:rFonts w:cstheme="minorHAnsi"/>
          <w:sz w:val="24"/>
          <w:szCs w:val="24"/>
        </w:rPr>
        <w:t xml:space="preserve"> approach</w:t>
      </w:r>
    </w:p>
    <w:p w14:paraId="4AD91A9E" w14:textId="49F108E6" w:rsidR="00072903" w:rsidRPr="00072903" w:rsidRDefault="00072903" w:rsidP="00072903">
      <w:pPr>
        <w:pStyle w:val="ListParagraph"/>
        <w:numPr>
          <w:ilvl w:val="0"/>
          <w:numId w:val="4"/>
        </w:numPr>
        <w:rPr>
          <w:sz w:val="24"/>
          <w:szCs w:val="24"/>
        </w:rPr>
      </w:pPr>
      <w:r w:rsidRPr="00072903">
        <w:rPr>
          <w:sz w:val="24"/>
          <w:szCs w:val="24"/>
        </w:rPr>
        <w:t xml:space="preserve">Qualitative research </w:t>
      </w:r>
    </w:p>
    <w:p w14:paraId="3EEF4A54" w14:textId="54B16000" w:rsidR="00072903" w:rsidRPr="00072903" w:rsidRDefault="00072903" w:rsidP="00072903">
      <w:pPr>
        <w:pStyle w:val="ListParagraph"/>
        <w:numPr>
          <w:ilvl w:val="0"/>
          <w:numId w:val="4"/>
        </w:numPr>
        <w:rPr>
          <w:sz w:val="24"/>
          <w:szCs w:val="24"/>
        </w:rPr>
      </w:pPr>
      <w:r w:rsidRPr="00072903">
        <w:rPr>
          <w:sz w:val="24"/>
          <w:szCs w:val="24"/>
        </w:rPr>
        <w:t xml:space="preserve">Case study </w:t>
      </w:r>
    </w:p>
    <w:p w14:paraId="33BCB98A" w14:textId="41D12D40" w:rsidR="00072903" w:rsidRPr="00072903" w:rsidRDefault="00072903" w:rsidP="00072903">
      <w:pPr>
        <w:pStyle w:val="ListParagraph"/>
        <w:numPr>
          <w:ilvl w:val="0"/>
          <w:numId w:val="4"/>
        </w:numPr>
        <w:rPr>
          <w:sz w:val="24"/>
          <w:szCs w:val="24"/>
        </w:rPr>
      </w:pPr>
      <w:r w:rsidRPr="00072903">
        <w:rPr>
          <w:sz w:val="24"/>
          <w:szCs w:val="24"/>
        </w:rPr>
        <w:t xml:space="preserve">Sampling </w:t>
      </w:r>
    </w:p>
    <w:p w14:paraId="10C1BC88" w14:textId="350647E7" w:rsidR="00072903" w:rsidRPr="00072903" w:rsidRDefault="00072903" w:rsidP="00072903">
      <w:pPr>
        <w:pStyle w:val="ListParagraph"/>
        <w:numPr>
          <w:ilvl w:val="0"/>
          <w:numId w:val="4"/>
        </w:numPr>
        <w:rPr>
          <w:sz w:val="24"/>
          <w:szCs w:val="24"/>
        </w:rPr>
      </w:pPr>
      <w:r w:rsidRPr="00072903">
        <w:rPr>
          <w:sz w:val="24"/>
          <w:szCs w:val="24"/>
        </w:rPr>
        <w:t xml:space="preserve">Observational research </w:t>
      </w:r>
    </w:p>
    <w:p w14:paraId="4D0142E8" w14:textId="18D0A6F7" w:rsidR="00072903" w:rsidRPr="00072903" w:rsidRDefault="00072903" w:rsidP="00072903">
      <w:pPr>
        <w:pStyle w:val="ListParagraph"/>
        <w:numPr>
          <w:ilvl w:val="0"/>
          <w:numId w:val="4"/>
        </w:numPr>
        <w:rPr>
          <w:sz w:val="24"/>
          <w:szCs w:val="24"/>
        </w:rPr>
      </w:pPr>
      <w:r w:rsidRPr="00072903">
        <w:rPr>
          <w:sz w:val="24"/>
          <w:szCs w:val="24"/>
        </w:rPr>
        <w:t xml:space="preserve">Questionnaires </w:t>
      </w:r>
    </w:p>
    <w:p w14:paraId="17A20C54" w14:textId="04600890" w:rsidR="00072903" w:rsidRPr="00072903" w:rsidRDefault="00072903" w:rsidP="00072903">
      <w:pPr>
        <w:pStyle w:val="ListParagraph"/>
        <w:numPr>
          <w:ilvl w:val="0"/>
          <w:numId w:val="4"/>
        </w:numPr>
        <w:rPr>
          <w:sz w:val="24"/>
          <w:szCs w:val="24"/>
        </w:rPr>
      </w:pPr>
      <w:r w:rsidRPr="00072903">
        <w:rPr>
          <w:sz w:val="24"/>
          <w:szCs w:val="24"/>
        </w:rPr>
        <w:t xml:space="preserve">Interviews </w:t>
      </w:r>
    </w:p>
    <w:p w14:paraId="73352E70" w14:textId="3949CE3E" w:rsidR="00072903" w:rsidRPr="00072903" w:rsidRDefault="00072903" w:rsidP="00072903">
      <w:pPr>
        <w:pStyle w:val="ListParagraph"/>
        <w:numPr>
          <w:ilvl w:val="0"/>
          <w:numId w:val="4"/>
        </w:numPr>
        <w:rPr>
          <w:sz w:val="24"/>
          <w:szCs w:val="24"/>
        </w:rPr>
      </w:pPr>
      <w:r w:rsidRPr="00072903">
        <w:rPr>
          <w:sz w:val="24"/>
          <w:szCs w:val="24"/>
        </w:rPr>
        <w:t xml:space="preserve">Ethical considerations </w:t>
      </w:r>
    </w:p>
    <w:p w14:paraId="5F79FA83" w14:textId="324136A2" w:rsidR="00072903" w:rsidRPr="00072903" w:rsidRDefault="00072903" w:rsidP="00072903">
      <w:pPr>
        <w:pStyle w:val="ListParagraph"/>
        <w:numPr>
          <w:ilvl w:val="0"/>
          <w:numId w:val="4"/>
        </w:numPr>
        <w:rPr>
          <w:sz w:val="24"/>
          <w:szCs w:val="24"/>
        </w:rPr>
      </w:pPr>
      <w:r w:rsidRPr="00072903">
        <w:rPr>
          <w:sz w:val="24"/>
          <w:szCs w:val="24"/>
        </w:rPr>
        <w:t xml:space="preserve">Validity and reliability </w:t>
      </w:r>
    </w:p>
    <w:p w14:paraId="0AD9A00C" w14:textId="5D444B2B" w:rsidR="00072903" w:rsidRPr="00072903" w:rsidRDefault="00072903" w:rsidP="00072903">
      <w:pPr>
        <w:pStyle w:val="ListParagraph"/>
        <w:numPr>
          <w:ilvl w:val="0"/>
          <w:numId w:val="4"/>
        </w:numPr>
        <w:rPr>
          <w:sz w:val="24"/>
          <w:szCs w:val="24"/>
        </w:rPr>
      </w:pPr>
      <w:r w:rsidRPr="00072903">
        <w:rPr>
          <w:sz w:val="24"/>
          <w:szCs w:val="24"/>
        </w:rPr>
        <w:t xml:space="preserve">Key terms </w:t>
      </w:r>
    </w:p>
    <w:p w14:paraId="20049DDE" w14:textId="7BCB81DB" w:rsidR="00072903" w:rsidRPr="00072903" w:rsidRDefault="00072903" w:rsidP="00072903">
      <w:pPr>
        <w:rPr>
          <w:sz w:val="24"/>
          <w:szCs w:val="24"/>
        </w:rPr>
      </w:pPr>
    </w:p>
    <w:p w14:paraId="49419955" w14:textId="189BAC32" w:rsidR="00072903" w:rsidRPr="00072903" w:rsidRDefault="00072903" w:rsidP="00072903">
      <w:pPr>
        <w:rPr>
          <w:b/>
          <w:sz w:val="24"/>
          <w:szCs w:val="24"/>
        </w:rPr>
      </w:pPr>
      <w:r w:rsidRPr="00072903">
        <w:rPr>
          <w:b/>
          <w:sz w:val="24"/>
          <w:szCs w:val="24"/>
        </w:rPr>
        <w:t xml:space="preserve">4) Work plan </w:t>
      </w:r>
    </w:p>
    <w:p w14:paraId="2729B0A4" w14:textId="056A3915" w:rsidR="00072903" w:rsidRPr="00072903" w:rsidRDefault="00072903" w:rsidP="00072903">
      <w:pPr>
        <w:rPr>
          <w:b/>
          <w:sz w:val="24"/>
          <w:szCs w:val="24"/>
        </w:rPr>
      </w:pPr>
    </w:p>
    <w:p w14:paraId="571C8244" w14:textId="797AB264" w:rsidR="00072903" w:rsidRPr="00072903" w:rsidRDefault="00072903" w:rsidP="00072903">
      <w:pPr>
        <w:rPr>
          <w:b/>
          <w:sz w:val="24"/>
          <w:szCs w:val="24"/>
        </w:rPr>
      </w:pPr>
      <w:r w:rsidRPr="00072903">
        <w:rPr>
          <w:b/>
          <w:sz w:val="24"/>
          <w:szCs w:val="24"/>
        </w:rPr>
        <w:t xml:space="preserve">5) conclusion </w:t>
      </w:r>
    </w:p>
    <w:p w14:paraId="731AA913" w14:textId="60D53CC1" w:rsidR="00072903" w:rsidRPr="00072903" w:rsidRDefault="00072903" w:rsidP="00072903">
      <w:pPr>
        <w:rPr>
          <w:b/>
          <w:sz w:val="24"/>
          <w:szCs w:val="24"/>
        </w:rPr>
      </w:pPr>
    </w:p>
    <w:p w14:paraId="6F88A5E1" w14:textId="2D24920E" w:rsidR="00072903" w:rsidRPr="00072903" w:rsidRDefault="00072903" w:rsidP="00072903">
      <w:pPr>
        <w:rPr>
          <w:b/>
          <w:sz w:val="24"/>
          <w:szCs w:val="24"/>
        </w:rPr>
      </w:pPr>
      <w:r w:rsidRPr="00072903">
        <w:rPr>
          <w:b/>
          <w:sz w:val="24"/>
          <w:szCs w:val="24"/>
        </w:rPr>
        <w:t xml:space="preserve">6) Appendix </w:t>
      </w:r>
    </w:p>
    <w:p w14:paraId="6F04017E" w14:textId="07BA39E2" w:rsidR="00072903" w:rsidRPr="00072903" w:rsidRDefault="00072903" w:rsidP="00072903">
      <w:pPr>
        <w:rPr>
          <w:b/>
          <w:sz w:val="24"/>
          <w:szCs w:val="24"/>
        </w:rPr>
      </w:pPr>
    </w:p>
    <w:p w14:paraId="0E4B575D" w14:textId="40EAF6F3" w:rsidR="00072903" w:rsidRPr="00072903" w:rsidRDefault="00072903" w:rsidP="00072903">
      <w:pPr>
        <w:rPr>
          <w:b/>
          <w:sz w:val="24"/>
          <w:szCs w:val="24"/>
        </w:rPr>
      </w:pPr>
      <w:r w:rsidRPr="00072903">
        <w:rPr>
          <w:b/>
          <w:sz w:val="24"/>
          <w:szCs w:val="24"/>
        </w:rPr>
        <w:t xml:space="preserve">7) References  </w:t>
      </w:r>
    </w:p>
    <w:p w14:paraId="49563C10" w14:textId="535C54D5" w:rsidR="000C70E4" w:rsidRPr="006644B5" w:rsidRDefault="000C70E4" w:rsidP="00A15DDF">
      <w:pPr>
        <w:pStyle w:val="Heading2"/>
        <w:spacing w:line="360" w:lineRule="auto"/>
        <w:jc w:val="both"/>
        <w:rPr>
          <w:rFonts w:asciiTheme="minorHAnsi" w:hAnsiTheme="minorHAnsi" w:cstheme="minorHAnsi"/>
        </w:rPr>
      </w:pPr>
      <w:r w:rsidRPr="006644B5">
        <w:rPr>
          <w:rFonts w:asciiTheme="minorHAnsi" w:hAnsiTheme="minorHAnsi" w:cstheme="minorHAnsi"/>
        </w:rPr>
        <w:lastRenderedPageBreak/>
        <w:t>Introduction</w:t>
      </w:r>
    </w:p>
    <w:p w14:paraId="51CD39A6" w14:textId="6C71A171" w:rsidR="000F2B1D" w:rsidRPr="005254AC" w:rsidRDefault="000C70E4" w:rsidP="00A15DDF">
      <w:pPr>
        <w:spacing w:line="360" w:lineRule="auto"/>
        <w:jc w:val="both"/>
        <w:rPr>
          <w:rFonts w:cstheme="minorHAnsi"/>
          <w:color w:val="000000"/>
          <w:sz w:val="24"/>
          <w:szCs w:val="24"/>
        </w:rPr>
      </w:pPr>
      <w:r w:rsidRPr="005254AC">
        <w:rPr>
          <w:rFonts w:cstheme="minorHAnsi"/>
          <w:sz w:val="24"/>
          <w:szCs w:val="24"/>
        </w:rPr>
        <w:t xml:space="preserve">The area that you live in plays a vital role on the person that you will develop into through your childhood. It also </w:t>
      </w:r>
      <w:r w:rsidR="00CA4854" w:rsidRPr="005254AC">
        <w:rPr>
          <w:rFonts w:cstheme="minorHAnsi"/>
          <w:sz w:val="24"/>
          <w:szCs w:val="24"/>
        </w:rPr>
        <w:t xml:space="preserve">appears </w:t>
      </w:r>
      <w:r w:rsidRPr="005254AC">
        <w:rPr>
          <w:rFonts w:cstheme="minorHAnsi"/>
          <w:sz w:val="24"/>
          <w:szCs w:val="24"/>
        </w:rPr>
        <w:t xml:space="preserve">to have a major role to play in the attainment of pupils within schools. </w:t>
      </w:r>
      <w:r w:rsidR="00CA4854" w:rsidRPr="005254AC">
        <w:rPr>
          <w:rFonts w:cstheme="minorHAnsi"/>
          <w:sz w:val="24"/>
          <w:szCs w:val="24"/>
        </w:rPr>
        <w:t>The Organisation for Economic Co-operations and Development(OECD)</w:t>
      </w:r>
      <w:r w:rsidRPr="005254AC">
        <w:rPr>
          <w:rFonts w:cstheme="minorHAnsi"/>
          <w:sz w:val="24"/>
          <w:szCs w:val="24"/>
        </w:rPr>
        <w:t xml:space="preserve"> have argued</w:t>
      </w:r>
      <w:r w:rsidR="00CA4854" w:rsidRPr="005254AC">
        <w:rPr>
          <w:rFonts w:cstheme="minorHAnsi"/>
          <w:sz w:val="24"/>
          <w:szCs w:val="24"/>
        </w:rPr>
        <w:t xml:space="preserve"> a child</w:t>
      </w:r>
      <w:r w:rsidRPr="005254AC">
        <w:rPr>
          <w:rFonts w:cstheme="minorHAnsi"/>
          <w:sz w:val="24"/>
          <w:szCs w:val="24"/>
        </w:rPr>
        <w:t xml:space="preserve"> living in an urban area can have up to half a years progress added when compared to </w:t>
      </w:r>
      <w:r w:rsidR="00CA4854" w:rsidRPr="005254AC">
        <w:rPr>
          <w:rFonts w:cstheme="minorHAnsi"/>
          <w:sz w:val="24"/>
          <w:szCs w:val="24"/>
        </w:rPr>
        <w:t xml:space="preserve">their </w:t>
      </w:r>
      <w:r w:rsidRPr="005254AC">
        <w:rPr>
          <w:rFonts w:cstheme="minorHAnsi"/>
          <w:sz w:val="24"/>
          <w:szCs w:val="24"/>
        </w:rPr>
        <w:t>rural counterpart</w:t>
      </w:r>
      <w:r w:rsidR="00FF3446" w:rsidRPr="005254AC">
        <w:rPr>
          <w:rFonts w:cstheme="minorHAnsi"/>
          <w:sz w:val="24"/>
          <w:szCs w:val="24"/>
        </w:rPr>
        <w:t xml:space="preserve"> (OECD, 2013)</w:t>
      </w:r>
      <w:r w:rsidRPr="005254AC">
        <w:rPr>
          <w:rFonts w:cstheme="minorHAnsi"/>
          <w:sz w:val="24"/>
          <w:szCs w:val="24"/>
        </w:rPr>
        <w:t xml:space="preserve">. The experiences culturally and socially that are offered allow pupils </w:t>
      </w:r>
      <w:r w:rsidR="00DE2ADB" w:rsidRPr="005254AC">
        <w:rPr>
          <w:rFonts w:cstheme="minorHAnsi"/>
          <w:sz w:val="24"/>
          <w:szCs w:val="24"/>
        </w:rPr>
        <w:t>more variety and stimulation which allows for better results (</w:t>
      </w:r>
      <w:r w:rsidR="00DE2ADB" w:rsidRPr="005254AC">
        <w:rPr>
          <w:rFonts w:cstheme="minorHAnsi"/>
          <w:color w:val="000000"/>
          <w:sz w:val="24"/>
          <w:szCs w:val="24"/>
        </w:rPr>
        <w:t>Schleicher, A. 2009). It is not only th</w:t>
      </w:r>
      <w:r w:rsidR="00CA4854" w:rsidRPr="005254AC">
        <w:rPr>
          <w:rFonts w:cstheme="minorHAnsi"/>
          <w:color w:val="000000"/>
          <w:sz w:val="24"/>
          <w:szCs w:val="24"/>
        </w:rPr>
        <w:t>at</w:t>
      </w:r>
      <w:r w:rsidR="00DE2ADB" w:rsidRPr="005254AC">
        <w:rPr>
          <w:rFonts w:cstheme="minorHAnsi"/>
          <w:color w:val="000000"/>
          <w:sz w:val="24"/>
          <w:szCs w:val="24"/>
        </w:rPr>
        <w:t xml:space="preserve"> pupils in rural areas miss out on cultural and social activities</w:t>
      </w:r>
      <w:r w:rsidR="00CA4854" w:rsidRPr="005254AC">
        <w:rPr>
          <w:rFonts w:cstheme="minorHAnsi"/>
          <w:color w:val="000000"/>
          <w:sz w:val="24"/>
          <w:szCs w:val="24"/>
        </w:rPr>
        <w:t>,</w:t>
      </w:r>
      <w:r w:rsidR="00DE2ADB" w:rsidRPr="005254AC">
        <w:rPr>
          <w:rFonts w:cstheme="minorHAnsi"/>
          <w:color w:val="000000"/>
          <w:sz w:val="24"/>
          <w:szCs w:val="24"/>
        </w:rPr>
        <w:t xml:space="preserve"> they</w:t>
      </w:r>
      <w:r w:rsidR="00CA4854" w:rsidRPr="005254AC">
        <w:rPr>
          <w:rFonts w:cstheme="minorHAnsi"/>
          <w:color w:val="000000"/>
          <w:sz w:val="24"/>
          <w:szCs w:val="24"/>
        </w:rPr>
        <w:t xml:space="preserve"> also</w:t>
      </w:r>
      <w:r w:rsidR="00DE2ADB" w:rsidRPr="005254AC">
        <w:rPr>
          <w:rFonts w:cstheme="minorHAnsi"/>
          <w:color w:val="000000"/>
          <w:sz w:val="24"/>
          <w:szCs w:val="24"/>
        </w:rPr>
        <w:t xml:space="preserve"> have limited access to transport and career advice and opportunities (Commission for Rural Communities</w:t>
      </w:r>
      <w:r w:rsidR="00CA4854" w:rsidRPr="005254AC">
        <w:rPr>
          <w:rFonts w:cstheme="minorHAnsi"/>
          <w:color w:val="000000"/>
          <w:sz w:val="24"/>
          <w:szCs w:val="24"/>
        </w:rPr>
        <w:t>,</w:t>
      </w:r>
      <w:r w:rsidR="00DE2ADB" w:rsidRPr="005254AC">
        <w:rPr>
          <w:rFonts w:cstheme="minorHAnsi"/>
          <w:color w:val="000000"/>
          <w:sz w:val="24"/>
          <w:szCs w:val="24"/>
        </w:rPr>
        <w:t xml:space="preserve"> 2012). </w:t>
      </w:r>
      <w:r w:rsidR="00CA2CA9" w:rsidRPr="005254AC">
        <w:rPr>
          <w:rFonts w:cstheme="minorHAnsi"/>
          <w:color w:val="000000"/>
          <w:sz w:val="24"/>
          <w:szCs w:val="24"/>
        </w:rPr>
        <w:t>Even if pupils were to have better access to all these resources it has</w:t>
      </w:r>
      <w:r w:rsidR="00CA4854" w:rsidRPr="005254AC">
        <w:rPr>
          <w:rFonts w:cstheme="minorHAnsi"/>
          <w:color w:val="000000"/>
          <w:sz w:val="24"/>
          <w:szCs w:val="24"/>
        </w:rPr>
        <w:t xml:space="preserve"> been</w:t>
      </w:r>
      <w:r w:rsidR="00CA2CA9" w:rsidRPr="005254AC">
        <w:rPr>
          <w:rFonts w:cstheme="minorHAnsi"/>
          <w:color w:val="000000"/>
          <w:sz w:val="24"/>
          <w:szCs w:val="24"/>
        </w:rPr>
        <w:t xml:space="preserve"> shown that living in a rural area limits your options post</w:t>
      </w:r>
      <w:r w:rsidR="00CA4854" w:rsidRPr="005254AC">
        <w:rPr>
          <w:rFonts w:cstheme="minorHAnsi"/>
          <w:color w:val="000000"/>
          <w:sz w:val="24"/>
          <w:szCs w:val="24"/>
        </w:rPr>
        <w:t>-</w:t>
      </w:r>
      <w:r w:rsidR="00CA2CA9" w:rsidRPr="005254AC">
        <w:rPr>
          <w:rFonts w:cstheme="minorHAnsi"/>
          <w:color w:val="000000"/>
          <w:sz w:val="24"/>
          <w:szCs w:val="24"/>
        </w:rPr>
        <w:t xml:space="preserve">16 as most communities only have small firms </w:t>
      </w:r>
      <w:r w:rsidR="00CA4854" w:rsidRPr="005254AC">
        <w:rPr>
          <w:rFonts w:cstheme="minorHAnsi"/>
          <w:color w:val="000000"/>
          <w:sz w:val="24"/>
          <w:szCs w:val="24"/>
        </w:rPr>
        <w:t>with</w:t>
      </w:r>
      <w:r w:rsidR="00CA2CA9" w:rsidRPr="005254AC">
        <w:rPr>
          <w:rFonts w:cstheme="minorHAnsi"/>
          <w:color w:val="000000"/>
          <w:sz w:val="24"/>
          <w:szCs w:val="24"/>
        </w:rPr>
        <w:t xml:space="preserve"> limited work opportunities and</w:t>
      </w:r>
      <w:r w:rsidR="00CA4854" w:rsidRPr="005254AC">
        <w:rPr>
          <w:rFonts w:cstheme="minorHAnsi"/>
          <w:color w:val="000000"/>
          <w:sz w:val="24"/>
          <w:szCs w:val="24"/>
        </w:rPr>
        <w:t xml:space="preserve"> these</w:t>
      </w:r>
      <w:r w:rsidR="00CA2CA9" w:rsidRPr="005254AC">
        <w:rPr>
          <w:rFonts w:cstheme="minorHAnsi"/>
          <w:color w:val="000000"/>
          <w:sz w:val="24"/>
          <w:szCs w:val="24"/>
        </w:rPr>
        <w:t xml:space="preserve"> can be low skilled and poorly paid.</w:t>
      </w:r>
    </w:p>
    <w:p w14:paraId="3722A425" w14:textId="6EFE162C" w:rsidR="000C70E4" w:rsidRPr="005254AC" w:rsidRDefault="00CA2CA9" w:rsidP="00A15DDF">
      <w:pPr>
        <w:spacing w:line="360" w:lineRule="auto"/>
        <w:jc w:val="both"/>
        <w:rPr>
          <w:rFonts w:cstheme="minorHAnsi"/>
          <w:color w:val="000000"/>
          <w:sz w:val="24"/>
          <w:szCs w:val="24"/>
        </w:rPr>
      </w:pPr>
      <w:r w:rsidRPr="005254AC">
        <w:rPr>
          <w:rFonts w:cstheme="minorHAnsi"/>
          <w:color w:val="000000"/>
          <w:sz w:val="24"/>
          <w:szCs w:val="24"/>
        </w:rPr>
        <w:t xml:space="preserve">There </w:t>
      </w:r>
      <w:r w:rsidR="000F2B1D" w:rsidRPr="005254AC">
        <w:rPr>
          <w:rFonts w:cstheme="minorHAnsi"/>
          <w:color w:val="000000"/>
          <w:sz w:val="24"/>
          <w:szCs w:val="24"/>
        </w:rPr>
        <w:t>have</w:t>
      </w:r>
      <w:r w:rsidRPr="005254AC">
        <w:rPr>
          <w:rFonts w:cstheme="minorHAnsi"/>
          <w:color w:val="000000"/>
          <w:sz w:val="24"/>
          <w:szCs w:val="24"/>
        </w:rPr>
        <w:t xml:space="preserve"> been many studies looking at the impact</w:t>
      </w:r>
      <w:r w:rsidR="00CA4854" w:rsidRPr="005254AC">
        <w:rPr>
          <w:rFonts w:cstheme="minorHAnsi"/>
          <w:color w:val="000000"/>
          <w:sz w:val="24"/>
          <w:szCs w:val="24"/>
        </w:rPr>
        <w:t xml:space="preserve"> of living in</w:t>
      </w:r>
      <w:r w:rsidRPr="005254AC">
        <w:rPr>
          <w:rFonts w:cstheme="minorHAnsi"/>
          <w:color w:val="000000"/>
          <w:sz w:val="24"/>
          <w:szCs w:val="24"/>
        </w:rPr>
        <w:t xml:space="preserve"> rural v</w:t>
      </w:r>
      <w:r w:rsidR="00CA4854" w:rsidRPr="005254AC">
        <w:rPr>
          <w:rFonts w:cstheme="minorHAnsi"/>
          <w:color w:val="000000"/>
          <w:sz w:val="24"/>
          <w:szCs w:val="24"/>
        </w:rPr>
        <w:t>ersu</w:t>
      </w:r>
      <w:r w:rsidRPr="005254AC">
        <w:rPr>
          <w:rFonts w:cstheme="minorHAnsi"/>
          <w:color w:val="000000"/>
          <w:sz w:val="24"/>
          <w:szCs w:val="24"/>
        </w:rPr>
        <w:t>s urban areas on attainment but this study looks into the impact that</w:t>
      </w:r>
      <w:r w:rsidR="00CA4854" w:rsidRPr="005254AC">
        <w:rPr>
          <w:rFonts w:cstheme="minorHAnsi"/>
          <w:color w:val="000000"/>
          <w:sz w:val="24"/>
          <w:szCs w:val="24"/>
        </w:rPr>
        <w:t xml:space="preserve"> this</w:t>
      </w:r>
      <w:r w:rsidRPr="005254AC">
        <w:rPr>
          <w:rFonts w:cstheme="minorHAnsi"/>
          <w:color w:val="000000"/>
          <w:sz w:val="24"/>
          <w:szCs w:val="24"/>
        </w:rPr>
        <w:t xml:space="preserve"> has on </w:t>
      </w:r>
      <w:r w:rsidR="000F2B1D" w:rsidRPr="005254AC">
        <w:rPr>
          <w:rFonts w:cstheme="minorHAnsi"/>
          <w:color w:val="000000"/>
          <w:sz w:val="24"/>
          <w:szCs w:val="24"/>
        </w:rPr>
        <w:t>pupils’</w:t>
      </w:r>
      <w:r w:rsidRPr="005254AC">
        <w:rPr>
          <w:rFonts w:cstheme="minorHAnsi"/>
          <w:color w:val="000000"/>
          <w:sz w:val="24"/>
          <w:szCs w:val="24"/>
        </w:rPr>
        <w:t xml:space="preserve"> engagement and attitude</w:t>
      </w:r>
      <w:r w:rsidR="00CA4854" w:rsidRPr="005254AC">
        <w:rPr>
          <w:rFonts w:cstheme="minorHAnsi"/>
          <w:color w:val="000000"/>
          <w:sz w:val="24"/>
          <w:szCs w:val="24"/>
        </w:rPr>
        <w:t>s</w:t>
      </w:r>
      <w:r w:rsidRPr="005254AC">
        <w:rPr>
          <w:rFonts w:cstheme="minorHAnsi"/>
          <w:color w:val="000000"/>
          <w:sz w:val="24"/>
          <w:szCs w:val="24"/>
        </w:rPr>
        <w:t xml:space="preserve"> towards learning. This project proposes </w:t>
      </w:r>
      <w:r w:rsidR="00CA4854" w:rsidRPr="005254AC">
        <w:rPr>
          <w:rFonts w:cstheme="minorHAnsi"/>
          <w:color w:val="000000"/>
          <w:sz w:val="24"/>
          <w:szCs w:val="24"/>
        </w:rPr>
        <w:t>comparing</w:t>
      </w:r>
      <w:r w:rsidRPr="005254AC">
        <w:rPr>
          <w:rFonts w:cstheme="minorHAnsi"/>
          <w:color w:val="000000"/>
          <w:sz w:val="24"/>
          <w:szCs w:val="24"/>
        </w:rPr>
        <w:t xml:space="preserve"> two </w:t>
      </w:r>
      <w:r w:rsidR="000F2B1D" w:rsidRPr="005254AC">
        <w:rPr>
          <w:rFonts w:cstheme="minorHAnsi"/>
          <w:color w:val="000000"/>
          <w:sz w:val="24"/>
          <w:szCs w:val="24"/>
        </w:rPr>
        <w:t>schools that are similar in both size and expected attainment</w:t>
      </w:r>
      <w:r w:rsidR="002D6C2B" w:rsidRPr="005254AC">
        <w:rPr>
          <w:rFonts w:cstheme="minorHAnsi"/>
          <w:color w:val="000000"/>
          <w:sz w:val="24"/>
          <w:szCs w:val="24"/>
        </w:rPr>
        <w:t xml:space="preserve">. </w:t>
      </w:r>
      <w:r w:rsidR="00CA4854" w:rsidRPr="005254AC">
        <w:rPr>
          <w:rFonts w:cstheme="minorHAnsi"/>
          <w:color w:val="000000"/>
          <w:sz w:val="24"/>
          <w:szCs w:val="24"/>
        </w:rPr>
        <w:t>Neither</w:t>
      </w:r>
      <w:r w:rsidR="002D6C2B" w:rsidRPr="005254AC">
        <w:rPr>
          <w:rFonts w:cstheme="minorHAnsi"/>
          <w:color w:val="000000"/>
          <w:sz w:val="24"/>
          <w:szCs w:val="24"/>
        </w:rPr>
        <w:t xml:space="preserve"> school will be named in this study and their exact location will not be revealed in order to allow for anonymity</w:t>
      </w:r>
      <w:r w:rsidR="00631DDC" w:rsidRPr="005254AC">
        <w:rPr>
          <w:rFonts w:cstheme="minorHAnsi"/>
          <w:color w:val="000000"/>
          <w:sz w:val="24"/>
          <w:szCs w:val="24"/>
        </w:rPr>
        <w:t xml:space="preserve"> (BERA, 2011)</w:t>
      </w:r>
      <w:r w:rsidR="002D6C2B" w:rsidRPr="005254AC">
        <w:rPr>
          <w:rFonts w:cstheme="minorHAnsi"/>
          <w:color w:val="000000"/>
          <w:sz w:val="24"/>
          <w:szCs w:val="24"/>
        </w:rPr>
        <w:t>. O</w:t>
      </w:r>
      <w:r w:rsidR="000F2B1D" w:rsidRPr="005254AC">
        <w:rPr>
          <w:rFonts w:cstheme="minorHAnsi"/>
          <w:color w:val="000000"/>
          <w:sz w:val="24"/>
          <w:szCs w:val="24"/>
        </w:rPr>
        <w:t>ne is based in the valleys in South Wales</w:t>
      </w:r>
      <w:r w:rsidR="00903542" w:rsidRPr="005254AC">
        <w:rPr>
          <w:rFonts w:cstheme="minorHAnsi"/>
          <w:color w:val="000000"/>
          <w:sz w:val="24"/>
          <w:szCs w:val="24"/>
        </w:rPr>
        <w:t xml:space="preserve"> (School A)</w:t>
      </w:r>
      <w:r w:rsidR="000F2B1D" w:rsidRPr="005254AC">
        <w:rPr>
          <w:rFonts w:cstheme="minorHAnsi"/>
          <w:color w:val="000000"/>
          <w:sz w:val="24"/>
          <w:szCs w:val="24"/>
        </w:rPr>
        <w:t xml:space="preserve"> and the other is on the outskirts of Birmingham</w:t>
      </w:r>
      <w:r w:rsidR="00903542" w:rsidRPr="005254AC">
        <w:rPr>
          <w:rFonts w:cstheme="minorHAnsi"/>
          <w:color w:val="000000"/>
          <w:sz w:val="24"/>
          <w:szCs w:val="24"/>
        </w:rPr>
        <w:t xml:space="preserve"> (School B)</w:t>
      </w:r>
      <w:r w:rsidR="000F2B1D" w:rsidRPr="005254AC">
        <w:rPr>
          <w:rFonts w:cstheme="minorHAnsi"/>
          <w:color w:val="000000"/>
          <w:sz w:val="24"/>
          <w:szCs w:val="24"/>
        </w:rPr>
        <w:t xml:space="preserve">. </w:t>
      </w:r>
      <w:r w:rsidR="00CA4854" w:rsidRPr="005254AC">
        <w:rPr>
          <w:rFonts w:cstheme="minorHAnsi"/>
          <w:color w:val="000000"/>
          <w:sz w:val="24"/>
          <w:szCs w:val="24"/>
        </w:rPr>
        <w:t>School B</w:t>
      </w:r>
      <w:r w:rsidR="000F2B1D" w:rsidRPr="005254AC">
        <w:rPr>
          <w:rFonts w:cstheme="minorHAnsi"/>
          <w:color w:val="000000"/>
          <w:sz w:val="24"/>
          <w:szCs w:val="24"/>
        </w:rPr>
        <w:t xml:space="preserve"> has a higher level of attainment than that of </w:t>
      </w:r>
      <w:r w:rsidR="00CA4854" w:rsidRPr="005254AC">
        <w:rPr>
          <w:rFonts w:cstheme="minorHAnsi"/>
          <w:color w:val="000000"/>
          <w:sz w:val="24"/>
          <w:szCs w:val="24"/>
        </w:rPr>
        <w:t>School A</w:t>
      </w:r>
      <w:r w:rsidR="000F2B1D" w:rsidRPr="005254AC">
        <w:rPr>
          <w:rFonts w:cstheme="minorHAnsi"/>
          <w:color w:val="000000"/>
          <w:sz w:val="24"/>
          <w:szCs w:val="24"/>
        </w:rPr>
        <w:t xml:space="preserve"> </w:t>
      </w:r>
      <w:r w:rsidR="001F7F5C" w:rsidRPr="005254AC">
        <w:rPr>
          <w:rFonts w:cstheme="minorHAnsi"/>
          <w:color w:val="000000"/>
          <w:sz w:val="24"/>
          <w:szCs w:val="24"/>
        </w:rPr>
        <w:t>and, whilst this is likely to correlate with engagement further research would be needed to assess the impact, will not be the focus of this project</w:t>
      </w:r>
      <w:r w:rsidR="000F2B1D" w:rsidRPr="005254AC">
        <w:rPr>
          <w:rFonts w:cstheme="minorHAnsi"/>
          <w:color w:val="000000"/>
          <w:sz w:val="24"/>
          <w:szCs w:val="24"/>
        </w:rPr>
        <w:t xml:space="preserve">. The pupils in the School </w:t>
      </w:r>
      <w:r w:rsidR="00903542" w:rsidRPr="005254AC">
        <w:rPr>
          <w:rFonts w:cstheme="minorHAnsi"/>
          <w:color w:val="000000"/>
          <w:sz w:val="24"/>
          <w:szCs w:val="24"/>
        </w:rPr>
        <w:t xml:space="preserve">B have a wide variety of </w:t>
      </w:r>
      <w:r w:rsidR="00B12529" w:rsidRPr="005254AC">
        <w:rPr>
          <w:rFonts w:cstheme="minorHAnsi"/>
          <w:color w:val="000000"/>
          <w:sz w:val="24"/>
          <w:szCs w:val="24"/>
        </w:rPr>
        <w:t xml:space="preserve">educational opportunities </w:t>
      </w:r>
      <w:r w:rsidR="00903542" w:rsidRPr="005254AC">
        <w:rPr>
          <w:rFonts w:cstheme="minorHAnsi"/>
          <w:color w:val="000000"/>
          <w:sz w:val="24"/>
          <w:szCs w:val="24"/>
        </w:rPr>
        <w:t>and activities compared to those at School A but what impact does that have on the</w:t>
      </w:r>
      <w:r w:rsidR="001F7F5C" w:rsidRPr="005254AC">
        <w:rPr>
          <w:rFonts w:cstheme="minorHAnsi"/>
          <w:color w:val="000000"/>
          <w:sz w:val="24"/>
          <w:szCs w:val="24"/>
        </w:rPr>
        <w:t>ir</w:t>
      </w:r>
      <w:r w:rsidR="00903542" w:rsidRPr="005254AC">
        <w:rPr>
          <w:rFonts w:cstheme="minorHAnsi"/>
          <w:color w:val="000000"/>
          <w:sz w:val="24"/>
          <w:szCs w:val="24"/>
        </w:rPr>
        <w:t xml:space="preserve"> eagerness to learn</w:t>
      </w:r>
      <w:r w:rsidR="001F7F5C" w:rsidRPr="005254AC">
        <w:rPr>
          <w:rFonts w:cstheme="minorHAnsi"/>
          <w:color w:val="000000"/>
          <w:sz w:val="24"/>
          <w:szCs w:val="24"/>
        </w:rPr>
        <w:t>?</w:t>
      </w:r>
      <w:r w:rsidR="00903542" w:rsidRPr="005254AC">
        <w:rPr>
          <w:rFonts w:cstheme="minorHAnsi"/>
          <w:color w:val="000000"/>
          <w:sz w:val="24"/>
          <w:szCs w:val="24"/>
        </w:rPr>
        <w:t xml:space="preserve"> Through the use of a case study this project hopes to uncover the impact of </w:t>
      </w:r>
      <w:r w:rsidR="001F7F5C" w:rsidRPr="005254AC">
        <w:rPr>
          <w:rFonts w:cstheme="minorHAnsi"/>
          <w:color w:val="000000"/>
          <w:sz w:val="24"/>
          <w:szCs w:val="24"/>
        </w:rPr>
        <w:t>where you live on engagement</w:t>
      </w:r>
      <w:r w:rsidR="00903542" w:rsidRPr="005254AC">
        <w:rPr>
          <w:rFonts w:cstheme="minorHAnsi"/>
          <w:color w:val="000000"/>
          <w:sz w:val="24"/>
          <w:szCs w:val="24"/>
        </w:rPr>
        <w:t xml:space="preserve">. </w:t>
      </w:r>
    </w:p>
    <w:p w14:paraId="575B35D6" w14:textId="77777777" w:rsidR="001F7F5C" w:rsidRPr="005254AC" w:rsidRDefault="00FA6A65" w:rsidP="00A15DDF">
      <w:pPr>
        <w:spacing w:line="360" w:lineRule="auto"/>
        <w:jc w:val="both"/>
        <w:rPr>
          <w:rFonts w:cstheme="minorHAnsi"/>
          <w:color w:val="000000"/>
          <w:sz w:val="24"/>
          <w:szCs w:val="24"/>
        </w:rPr>
      </w:pPr>
      <w:r w:rsidRPr="005254AC">
        <w:rPr>
          <w:rFonts w:cstheme="minorHAnsi"/>
          <w:color w:val="000000"/>
          <w:sz w:val="24"/>
          <w:szCs w:val="24"/>
        </w:rPr>
        <w:t xml:space="preserve">The aim of this project is to consider the impact of your local environment on pupils from deprived families focusing on the </w:t>
      </w:r>
      <w:r w:rsidR="00B12529" w:rsidRPr="005254AC">
        <w:rPr>
          <w:rFonts w:cstheme="minorHAnsi"/>
          <w:color w:val="000000"/>
          <w:sz w:val="24"/>
          <w:szCs w:val="24"/>
        </w:rPr>
        <w:t xml:space="preserve">educational </w:t>
      </w:r>
      <w:r w:rsidRPr="005254AC">
        <w:rPr>
          <w:rFonts w:cstheme="minorHAnsi"/>
          <w:color w:val="000000"/>
          <w:sz w:val="24"/>
          <w:szCs w:val="24"/>
        </w:rPr>
        <w:t>opportunities that each area has available and the implications this has on</w:t>
      </w:r>
      <w:r w:rsidR="001F7F5C" w:rsidRPr="005254AC">
        <w:rPr>
          <w:rFonts w:cstheme="minorHAnsi"/>
          <w:color w:val="000000"/>
          <w:sz w:val="24"/>
          <w:szCs w:val="24"/>
        </w:rPr>
        <w:t xml:space="preserve"> their</w:t>
      </w:r>
      <w:r w:rsidRPr="005254AC">
        <w:rPr>
          <w:rFonts w:cstheme="minorHAnsi"/>
          <w:color w:val="000000"/>
          <w:sz w:val="24"/>
          <w:szCs w:val="24"/>
        </w:rPr>
        <w:t xml:space="preserve"> attitude towards education. The study will focus on answering the following questions</w:t>
      </w:r>
      <w:r w:rsidR="001F7F5C" w:rsidRPr="005254AC">
        <w:rPr>
          <w:rFonts w:cstheme="minorHAnsi"/>
          <w:color w:val="000000"/>
          <w:sz w:val="24"/>
          <w:szCs w:val="24"/>
        </w:rPr>
        <w:t>:</w:t>
      </w:r>
      <w:r w:rsidRPr="005254AC">
        <w:rPr>
          <w:rFonts w:cstheme="minorHAnsi"/>
          <w:color w:val="000000"/>
          <w:sz w:val="24"/>
          <w:szCs w:val="24"/>
        </w:rPr>
        <w:t xml:space="preserve"> Is there a relationship between the variety of educational opportunities in </w:t>
      </w:r>
      <w:r w:rsidR="00B12529" w:rsidRPr="005254AC">
        <w:rPr>
          <w:rFonts w:cstheme="minorHAnsi"/>
          <w:color w:val="000000"/>
          <w:sz w:val="24"/>
          <w:szCs w:val="24"/>
        </w:rPr>
        <w:t>the</w:t>
      </w:r>
      <w:r w:rsidRPr="005254AC">
        <w:rPr>
          <w:rFonts w:cstheme="minorHAnsi"/>
          <w:color w:val="000000"/>
          <w:sz w:val="24"/>
          <w:szCs w:val="24"/>
        </w:rPr>
        <w:t xml:space="preserve"> local area and attitudes towards education? Do pupils from deprived families take advantage of the</w:t>
      </w:r>
      <w:r w:rsidR="00B12529" w:rsidRPr="005254AC">
        <w:rPr>
          <w:rFonts w:cstheme="minorHAnsi"/>
          <w:color w:val="000000"/>
          <w:sz w:val="24"/>
          <w:szCs w:val="24"/>
        </w:rPr>
        <w:t xml:space="preserve"> educational</w:t>
      </w:r>
      <w:r w:rsidRPr="005254AC">
        <w:rPr>
          <w:rFonts w:cstheme="minorHAnsi"/>
          <w:color w:val="000000"/>
          <w:sz w:val="24"/>
          <w:szCs w:val="24"/>
        </w:rPr>
        <w:t xml:space="preserve"> opportunities presented to them?</w:t>
      </w:r>
      <w:r w:rsidR="001F7F5C" w:rsidRPr="005254AC">
        <w:rPr>
          <w:rFonts w:cstheme="minorHAnsi"/>
          <w:color w:val="000000"/>
          <w:sz w:val="24"/>
          <w:szCs w:val="24"/>
        </w:rPr>
        <w:t xml:space="preserve"> and</w:t>
      </w:r>
      <w:r w:rsidRPr="005254AC">
        <w:rPr>
          <w:rFonts w:cstheme="minorHAnsi"/>
          <w:color w:val="000000"/>
          <w:sz w:val="24"/>
          <w:szCs w:val="24"/>
        </w:rPr>
        <w:t xml:space="preserve"> </w:t>
      </w:r>
      <w:r w:rsidR="001F7F5C" w:rsidRPr="005254AC">
        <w:rPr>
          <w:rFonts w:cstheme="minorHAnsi"/>
          <w:color w:val="000000"/>
          <w:sz w:val="24"/>
          <w:szCs w:val="24"/>
        </w:rPr>
        <w:t>w</w:t>
      </w:r>
      <w:r w:rsidRPr="005254AC">
        <w:rPr>
          <w:rFonts w:cstheme="minorHAnsi"/>
          <w:color w:val="000000"/>
          <w:sz w:val="24"/>
          <w:szCs w:val="24"/>
        </w:rPr>
        <w:t xml:space="preserve">hat factors prevent pupils from accessing educational opportunities? </w:t>
      </w:r>
    </w:p>
    <w:p w14:paraId="4829E0A9" w14:textId="452D1BBA" w:rsidR="00FA6A65" w:rsidRPr="00872369" w:rsidRDefault="00FA6A65" w:rsidP="00A15DDF">
      <w:pPr>
        <w:spacing w:line="360" w:lineRule="auto"/>
        <w:jc w:val="both"/>
        <w:rPr>
          <w:rFonts w:cstheme="minorHAnsi"/>
          <w:color w:val="000000"/>
          <w:sz w:val="24"/>
          <w:szCs w:val="24"/>
        </w:rPr>
      </w:pPr>
      <w:r w:rsidRPr="005254AC">
        <w:rPr>
          <w:rFonts w:cstheme="minorHAnsi"/>
          <w:color w:val="000000"/>
          <w:sz w:val="24"/>
          <w:szCs w:val="24"/>
        </w:rPr>
        <w:lastRenderedPageBreak/>
        <w:t>This study intends to show through the answers to these questions that families living in rural deprived areas are the least likely to encourage pupils to attend educational extra-curricular activities due to the lack of facilities in their local area and inability to travel to larger places for these experiences. The study will highlight</w:t>
      </w:r>
      <w:r w:rsidR="001F7F5C" w:rsidRPr="005254AC">
        <w:rPr>
          <w:rFonts w:cstheme="minorHAnsi"/>
          <w:color w:val="000000"/>
          <w:sz w:val="24"/>
          <w:szCs w:val="24"/>
        </w:rPr>
        <w:t xml:space="preserve"> that</w:t>
      </w:r>
      <w:r w:rsidRPr="005254AC">
        <w:rPr>
          <w:rFonts w:cstheme="minorHAnsi"/>
          <w:color w:val="000000"/>
          <w:sz w:val="24"/>
          <w:szCs w:val="24"/>
        </w:rPr>
        <w:t xml:space="preserve"> there is a gap between pupils attending extra-curricular activities from wealthier backgrounds compared to their poorer counterparts but will</w:t>
      </w:r>
      <w:r w:rsidR="001F7F5C" w:rsidRPr="005254AC">
        <w:rPr>
          <w:rFonts w:cstheme="minorHAnsi"/>
          <w:color w:val="000000"/>
          <w:sz w:val="24"/>
          <w:szCs w:val="24"/>
        </w:rPr>
        <w:t xml:space="preserve"> additionally</w:t>
      </w:r>
      <w:r w:rsidRPr="005254AC">
        <w:rPr>
          <w:rFonts w:cstheme="minorHAnsi"/>
          <w:color w:val="000000"/>
          <w:sz w:val="24"/>
          <w:szCs w:val="24"/>
        </w:rPr>
        <w:t xml:space="preserve"> highlight that this gap is wider in a rural community </w:t>
      </w:r>
      <w:r w:rsidR="001F7F5C" w:rsidRPr="005254AC">
        <w:rPr>
          <w:rFonts w:cstheme="minorHAnsi"/>
          <w:color w:val="000000"/>
          <w:sz w:val="24"/>
          <w:szCs w:val="24"/>
        </w:rPr>
        <w:t>than</w:t>
      </w:r>
      <w:r w:rsidRPr="005254AC">
        <w:rPr>
          <w:rFonts w:cstheme="minorHAnsi"/>
          <w:color w:val="000000"/>
          <w:sz w:val="24"/>
          <w:szCs w:val="24"/>
        </w:rPr>
        <w:t xml:space="preserve"> in an urban area. </w:t>
      </w:r>
      <w:r w:rsidR="00B12529" w:rsidRPr="005254AC">
        <w:rPr>
          <w:rFonts w:cstheme="minorHAnsi"/>
          <w:color w:val="000000"/>
          <w:sz w:val="24"/>
          <w:szCs w:val="24"/>
        </w:rPr>
        <w:t>This study hopes to highlight</w:t>
      </w:r>
      <w:r w:rsidR="001F7F5C" w:rsidRPr="005254AC">
        <w:rPr>
          <w:rFonts w:cstheme="minorHAnsi"/>
          <w:color w:val="000000"/>
          <w:sz w:val="24"/>
          <w:szCs w:val="24"/>
        </w:rPr>
        <w:t xml:space="preserve"> </w:t>
      </w:r>
      <w:r w:rsidR="00B12529" w:rsidRPr="005254AC">
        <w:rPr>
          <w:rFonts w:cstheme="minorHAnsi"/>
          <w:color w:val="000000"/>
          <w:sz w:val="24"/>
          <w:szCs w:val="24"/>
        </w:rPr>
        <w:t xml:space="preserve">the impact learning outside of school has on someone’s engagement with education and that these experiences are what encourage pupils to want to achieve. </w:t>
      </w:r>
      <w:r w:rsidRPr="005254AC">
        <w:rPr>
          <w:rFonts w:cstheme="minorHAnsi"/>
          <w:color w:val="000000"/>
          <w:sz w:val="24"/>
          <w:szCs w:val="24"/>
        </w:rPr>
        <w:t xml:space="preserve"> </w:t>
      </w:r>
    </w:p>
    <w:p w14:paraId="19EF0F6B" w14:textId="3FC2AB29" w:rsidR="002A24A0" w:rsidRDefault="002A24A0" w:rsidP="00B12529">
      <w:pPr>
        <w:pStyle w:val="Heading2"/>
        <w:spacing w:line="360" w:lineRule="auto"/>
        <w:jc w:val="both"/>
        <w:rPr>
          <w:rFonts w:asciiTheme="minorHAnsi" w:hAnsiTheme="minorHAnsi" w:cstheme="minorHAnsi"/>
          <w:sz w:val="24"/>
          <w:szCs w:val="24"/>
        </w:rPr>
      </w:pPr>
      <w:r w:rsidRPr="005254AC">
        <w:rPr>
          <w:rFonts w:asciiTheme="minorHAnsi" w:hAnsiTheme="minorHAnsi" w:cstheme="minorHAnsi"/>
          <w:sz w:val="24"/>
          <w:szCs w:val="24"/>
        </w:rPr>
        <w:t>Literature review</w:t>
      </w:r>
    </w:p>
    <w:p w14:paraId="2A2D0EAD" w14:textId="4308F99A" w:rsidR="00872369" w:rsidRPr="00872369" w:rsidRDefault="00872369" w:rsidP="00872369">
      <w:pPr>
        <w:pStyle w:val="Heading3"/>
      </w:pPr>
      <w:r>
        <w:t>Deprivation in the UK</w:t>
      </w:r>
    </w:p>
    <w:p w14:paraId="440514DB" w14:textId="7890E501" w:rsidR="00872369" w:rsidRDefault="002878A8" w:rsidP="00A15DDF">
      <w:pPr>
        <w:spacing w:line="360" w:lineRule="auto"/>
        <w:jc w:val="both"/>
        <w:rPr>
          <w:rFonts w:cstheme="minorHAnsi"/>
          <w:color w:val="000000"/>
          <w:sz w:val="24"/>
          <w:szCs w:val="24"/>
        </w:rPr>
      </w:pPr>
      <w:r w:rsidRPr="005254AC">
        <w:rPr>
          <w:rFonts w:cstheme="minorHAnsi"/>
          <w:sz w:val="24"/>
          <w:szCs w:val="24"/>
        </w:rPr>
        <w:t xml:space="preserve">One in four pupils in the UK are considered </w:t>
      </w:r>
      <w:r w:rsidR="001F7F5C" w:rsidRPr="005254AC">
        <w:rPr>
          <w:rFonts w:cstheme="minorHAnsi"/>
          <w:sz w:val="24"/>
          <w:szCs w:val="24"/>
        </w:rPr>
        <w:t>to be</w:t>
      </w:r>
      <w:r w:rsidRPr="005254AC">
        <w:rPr>
          <w:rFonts w:cstheme="minorHAnsi"/>
          <w:sz w:val="24"/>
          <w:szCs w:val="24"/>
        </w:rPr>
        <w:t xml:space="preserve"> living in poverty and these pupils are underpe</w:t>
      </w:r>
      <w:r w:rsidR="001F7F5C" w:rsidRPr="005254AC">
        <w:rPr>
          <w:rFonts w:cstheme="minorHAnsi"/>
          <w:sz w:val="24"/>
          <w:szCs w:val="24"/>
        </w:rPr>
        <w:t>r</w:t>
      </w:r>
      <w:r w:rsidRPr="005254AC">
        <w:rPr>
          <w:rFonts w:cstheme="minorHAnsi"/>
          <w:sz w:val="24"/>
          <w:szCs w:val="24"/>
        </w:rPr>
        <w:t xml:space="preserve">forming compared to their wealthier counterparts. Living in poverty is a term that is hard to define. The government consider it to be any household that lives with less than ’60 percent </w:t>
      </w:r>
      <w:r w:rsidR="00B05B9C" w:rsidRPr="005254AC">
        <w:rPr>
          <w:rFonts w:cstheme="minorHAnsi"/>
          <w:sz w:val="24"/>
          <w:szCs w:val="24"/>
        </w:rPr>
        <w:t>of the media</w:t>
      </w:r>
      <w:r w:rsidR="001F7F5C" w:rsidRPr="005254AC">
        <w:rPr>
          <w:rFonts w:cstheme="minorHAnsi"/>
          <w:sz w:val="24"/>
          <w:szCs w:val="24"/>
        </w:rPr>
        <w:t>n</w:t>
      </w:r>
      <w:r w:rsidR="00B05B9C" w:rsidRPr="005254AC">
        <w:rPr>
          <w:rFonts w:cstheme="minorHAnsi"/>
          <w:sz w:val="24"/>
          <w:szCs w:val="24"/>
        </w:rPr>
        <w:t>, equivalised household income’ (</w:t>
      </w:r>
      <w:r w:rsidR="00B05B9C" w:rsidRPr="005254AC">
        <w:rPr>
          <w:rFonts w:cstheme="minorHAnsi"/>
          <w:color w:val="000000"/>
          <w:sz w:val="24"/>
          <w:szCs w:val="24"/>
        </w:rPr>
        <w:t>Sharples, J. et al, 2011:6). However, this is a very limited definition</w:t>
      </w:r>
      <w:r w:rsidR="001F7F5C" w:rsidRPr="005254AC">
        <w:rPr>
          <w:rFonts w:cstheme="minorHAnsi"/>
          <w:color w:val="000000"/>
          <w:sz w:val="24"/>
          <w:szCs w:val="24"/>
        </w:rPr>
        <w:t xml:space="preserve"> and</w:t>
      </w:r>
      <w:r w:rsidR="00B05B9C" w:rsidRPr="005254AC">
        <w:rPr>
          <w:rFonts w:cstheme="minorHAnsi"/>
          <w:color w:val="000000"/>
          <w:sz w:val="24"/>
          <w:szCs w:val="24"/>
        </w:rPr>
        <w:t xml:space="preserve"> </w:t>
      </w:r>
      <w:r w:rsidR="00885451" w:rsidRPr="005254AC">
        <w:rPr>
          <w:rFonts w:cstheme="minorHAnsi"/>
          <w:color w:val="000000"/>
          <w:sz w:val="24"/>
          <w:szCs w:val="24"/>
        </w:rPr>
        <w:t xml:space="preserve">there are another 3 definitions </w:t>
      </w:r>
      <w:r w:rsidR="001F7F5C" w:rsidRPr="005254AC">
        <w:rPr>
          <w:rFonts w:cstheme="minorHAnsi"/>
          <w:color w:val="000000"/>
          <w:sz w:val="24"/>
          <w:szCs w:val="24"/>
        </w:rPr>
        <w:t xml:space="preserve">which can be more usefully applied </w:t>
      </w:r>
      <w:r w:rsidR="00885451" w:rsidRPr="005254AC">
        <w:rPr>
          <w:rFonts w:cstheme="minorHAnsi"/>
          <w:color w:val="000000"/>
          <w:sz w:val="24"/>
          <w:szCs w:val="24"/>
        </w:rPr>
        <w:t xml:space="preserve">to describe poverty </w:t>
      </w:r>
      <w:r w:rsidR="001F7F5C" w:rsidRPr="005254AC">
        <w:rPr>
          <w:rFonts w:cstheme="minorHAnsi"/>
          <w:color w:val="000000"/>
          <w:sz w:val="24"/>
          <w:szCs w:val="24"/>
        </w:rPr>
        <w:t>which</w:t>
      </w:r>
      <w:r w:rsidR="00885451" w:rsidRPr="005254AC">
        <w:rPr>
          <w:rFonts w:cstheme="minorHAnsi"/>
          <w:color w:val="000000"/>
          <w:sz w:val="24"/>
          <w:szCs w:val="24"/>
        </w:rPr>
        <w:t xml:space="preserve"> include relative poverty, absolute poverty and material deprivation.</w:t>
      </w:r>
      <w:r w:rsidR="00FF3446" w:rsidRPr="005254AC">
        <w:rPr>
          <w:rFonts w:cstheme="minorHAnsi"/>
          <w:color w:val="000000"/>
          <w:sz w:val="24"/>
          <w:szCs w:val="24"/>
        </w:rPr>
        <w:t xml:space="preserve"> Absolute poverty is where people struggle to look after their basic needs such as food, shelter or clothing, it does not consider the quality of life beyond these necessary needs. </w:t>
      </w:r>
      <w:r w:rsidR="005A42F4" w:rsidRPr="005254AC">
        <w:rPr>
          <w:rFonts w:cstheme="minorHAnsi"/>
          <w:color w:val="000000"/>
          <w:sz w:val="24"/>
          <w:szCs w:val="24"/>
        </w:rPr>
        <w:t xml:space="preserve">Relative poverty was introduced to consider </w:t>
      </w:r>
      <w:r w:rsidR="00872369">
        <w:rPr>
          <w:rFonts w:cstheme="minorHAnsi"/>
          <w:color w:val="000000"/>
          <w:sz w:val="24"/>
          <w:szCs w:val="24"/>
        </w:rPr>
        <w:t>factors related to quality of life</w:t>
      </w:r>
      <w:r w:rsidR="005A42F4" w:rsidRPr="005254AC">
        <w:rPr>
          <w:rFonts w:cstheme="minorHAnsi"/>
          <w:color w:val="000000"/>
          <w:sz w:val="24"/>
          <w:szCs w:val="24"/>
        </w:rPr>
        <w:t xml:space="preserve"> and determined that people can be poor when they are not meeting the level of living standard for their social context (UNSECO). Material deprivation focuses on the inability to afford goods or activities that are seen as normal within society (OECD, 2007). Deprivation can take all three forms and makes measuring exactly who is living in poverty hard to determine.</w:t>
      </w:r>
    </w:p>
    <w:p w14:paraId="2DF7227E" w14:textId="6E8D766D" w:rsidR="005C0919" w:rsidRPr="005254AC" w:rsidRDefault="005A42F4" w:rsidP="00A15DDF">
      <w:pPr>
        <w:spacing w:line="360" w:lineRule="auto"/>
        <w:jc w:val="both"/>
        <w:rPr>
          <w:rFonts w:cstheme="minorHAnsi"/>
          <w:color w:val="000000"/>
          <w:sz w:val="24"/>
          <w:szCs w:val="24"/>
        </w:rPr>
      </w:pPr>
      <w:r w:rsidRPr="005254AC">
        <w:rPr>
          <w:rFonts w:cstheme="minorHAnsi"/>
          <w:color w:val="000000"/>
          <w:sz w:val="24"/>
          <w:szCs w:val="24"/>
        </w:rPr>
        <w:t xml:space="preserve"> Furthermore, p</w:t>
      </w:r>
      <w:r w:rsidR="00885451" w:rsidRPr="005254AC">
        <w:rPr>
          <w:rFonts w:cstheme="minorHAnsi"/>
          <w:color w:val="000000"/>
          <w:sz w:val="24"/>
          <w:szCs w:val="24"/>
        </w:rPr>
        <w:t xml:space="preserve">overty is not a fixed state and often pupils will go in and out </w:t>
      </w:r>
      <w:r w:rsidR="001F7F5C" w:rsidRPr="005254AC">
        <w:rPr>
          <w:rFonts w:cstheme="minorHAnsi"/>
          <w:color w:val="000000"/>
          <w:sz w:val="24"/>
          <w:szCs w:val="24"/>
        </w:rPr>
        <w:t>of</w:t>
      </w:r>
      <w:r w:rsidR="00885451" w:rsidRPr="005254AC">
        <w:rPr>
          <w:rFonts w:cstheme="minorHAnsi"/>
          <w:color w:val="000000"/>
          <w:sz w:val="24"/>
          <w:szCs w:val="24"/>
        </w:rPr>
        <w:t xml:space="preserve"> poverty throughout their childhood. </w:t>
      </w:r>
      <w:r w:rsidR="002B0702" w:rsidRPr="005254AC">
        <w:rPr>
          <w:rFonts w:cstheme="minorHAnsi"/>
          <w:color w:val="000000"/>
          <w:sz w:val="24"/>
          <w:szCs w:val="24"/>
        </w:rPr>
        <w:t xml:space="preserve">Being a child living in poverty </w:t>
      </w:r>
      <w:r w:rsidR="001F7F5C" w:rsidRPr="005254AC">
        <w:rPr>
          <w:rFonts w:cstheme="minorHAnsi"/>
          <w:color w:val="000000"/>
          <w:sz w:val="24"/>
          <w:szCs w:val="24"/>
        </w:rPr>
        <w:t>or who lives in</w:t>
      </w:r>
      <w:r w:rsidR="002B0702" w:rsidRPr="005254AC">
        <w:rPr>
          <w:rFonts w:cstheme="minorHAnsi"/>
          <w:color w:val="000000"/>
          <w:sz w:val="24"/>
          <w:szCs w:val="24"/>
        </w:rPr>
        <w:t xml:space="preserve"> an area of poverty can not only impact </w:t>
      </w:r>
      <w:r w:rsidR="00712CE4" w:rsidRPr="005254AC">
        <w:rPr>
          <w:rFonts w:cstheme="minorHAnsi"/>
          <w:color w:val="000000"/>
          <w:sz w:val="24"/>
          <w:szCs w:val="24"/>
        </w:rPr>
        <w:t>pupils’</w:t>
      </w:r>
      <w:r w:rsidR="002B0702" w:rsidRPr="005254AC">
        <w:rPr>
          <w:rFonts w:cstheme="minorHAnsi"/>
          <w:color w:val="000000"/>
          <w:sz w:val="24"/>
          <w:szCs w:val="24"/>
        </w:rPr>
        <w:t xml:space="preserve"> attainment within school</w:t>
      </w:r>
      <w:r w:rsidR="001F7F5C" w:rsidRPr="005254AC">
        <w:rPr>
          <w:rFonts w:cstheme="minorHAnsi"/>
          <w:color w:val="000000"/>
          <w:sz w:val="24"/>
          <w:szCs w:val="24"/>
        </w:rPr>
        <w:t xml:space="preserve"> but also their</w:t>
      </w:r>
      <w:r w:rsidR="002B0702" w:rsidRPr="005254AC">
        <w:rPr>
          <w:rFonts w:cstheme="minorHAnsi"/>
          <w:color w:val="000000"/>
          <w:sz w:val="24"/>
          <w:szCs w:val="24"/>
        </w:rPr>
        <w:t xml:space="preserve"> decision on</w:t>
      </w:r>
      <w:r w:rsidR="001F7F5C" w:rsidRPr="005254AC">
        <w:rPr>
          <w:rFonts w:cstheme="minorHAnsi"/>
          <w:color w:val="000000"/>
          <w:sz w:val="24"/>
          <w:szCs w:val="24"/>
        </w:rPr>
        <w:t xml:space="preserve"> accessing</w:t>
      </w:r>
      <w:r w:rsidR="002B0702" w:rsidRPr="005254AC">
        <w:rPr>
          <w:rFonts w:cstheme="minorHAnsi"/>
          <w:color w:val="000000"/>
          <w:sz w:val="24"/>
          <w:szCs w:val="24"/>
        </w:rPr>
        <w:t xml:space="preserve"> further education </w:t>
      </w:r>
      <w:r w:rsidR="00712CE4" w:rsidRPr="005254AC">
        <w:rPr>
          <w:rFonts w:cstheme="minorHAnsi"/>
          <w:color w:val="000000"/>
          <w:sz w:val="24"/>
          <w:szCs w:val="24"/>
        </w:rPr>
        <w:t>(Horgan, 2007)</w:t>
      </w:r>
      <w:r w:rsidR="002B0702" w:rsidRPr="005254AC">
        <w:rPr>
          <w:rFonts w:cstheme="minorHAnsi"/>
          <w:color w:val="000000"/>
          <w:sz w:val="24"/>
          <w:szCs w:val="24"/>
        </w:rPr>
        <w:t xml:space="preserve">. </w:t>
      </w:r>
      <w:r w:rsidR="00712CE4" w:rsidRPr="005254AC">
        <w:rPr>
          <w:rFonts w:cstheme="minorHAnsi"/>
          <w:color w:val="000000"/>
          <w:sz w:val="24"/>
          <w:szCs w:val="24"/>
        </w:rPr>
        <w:t xml:space="preserve">They are less likely to attend further education causing pupils to take up </w:t>
      </w:r>
      <w:r w:rsidR="005F2BEE" w:rsidRPr="005254AC">
        <w:rPr>
          <w:rFonts w:cstheme="minorHAnsi"/>
          <w:color w:val="000000"/>
          <w:sz w:val="24"/>
          <w:szCs w:val="24"/>
        </w:rPr>
        <w:t>lower paid jobs</w:t>
      </w:r>
      <w:r w:rsidR="00712CE4" w:rsidRPr="005254AC">
        <w:rPr>
          <w:rFonts w:cstheme="minorHAnsi"/>
          <w:color w:val="000000"/>
          <w:sz w:val="24"/>
          <w:szCs w:val="24"/>
        </w:rPr>
        <w:t xml:space="preserve"> which allows the cycle of poverty to continue.</w:t>
      </w:r>
    </w:p>
    <w:p w14:paraId="5F2828A8" w14:textId="4A5C669B" w:rsidR="002878A8" w:rsidRDefault="00712CE4" w:rsidP="00A15DDF">
      <w:pPr>
        <w:spacing w:line="360" w:lineRule="auto"/>
        <w:jc w:val="both"/>
        <w:rPr>
          <w:rFonts w:cstheme="minorHAnsi"/>
          <w:color w:val="000000"/>
          <w:sz w:val="24"/>
          <w:szCs w:val="24"/>
        </w:rPr>
      </w:pPr>
      <w:r w:rsidRPr="005254AC">
        <w:rPr>
          <w:rFonts w:cstheme="minorHAnsi"/>
          <w:color w:val="000000"/>
          <w:sz w:val="24"/>
          <w:szCs w:val="24"/>
        </w:rPr>
        <w:t>This</w:t>
      </w:r>
      <w:r w:rsidR="001F7F5C" w:rsidRPr="005254AC">
        <w:rPr>
          <w:rFonts w:cstheme="minorHAnsi"/>
          <w:color w:val="000000"/>
          <w:sz w:val="24"/>
          <w:szCs w:val="24"/>
        </w:rPr>
        <w:t xml:space="preserve">, </w:t>
      </w:r>
      <w:r w:rsidRPr="005254AC">
        <w:rPr>
          <w:rFonts w:cstheme="minorHAnsi"/>
          <w:color w:val="000000"/>
          <w:sz w:val="24"/>
          <w:szCs w:val="24"/>
        </w:rPr>
        <w:t>overtime</w:t>
      </w:r>
      <w:r w:rsidR="001F7F5C" w:rsidRPr="005254AC">
        <w:rPr>
          <w:rFonts w:cstheme="minorHAnsi"/>
          <w:color w:val="000000"/>
          <w:sz w:val="24"/>
          <w:szCs w:val="24"/>
        </w:rPr>
        <w:t>,</w:t>
      </w:r>
      <w:r w:rsidRPr="005254AC">
        <w:rPr>
          <w:rFonts w:cstheme="minorHAnsi"/>
          <w:color w:val="000000"/>
          <w:sz w:val="24"/>
          <w:szCs w:val="24"/>
        </w:rPr>
        <w:t xml:space="preserve"> has caused pupils from poorer backgrounds to lose interest in education as they do not see it as a means to help themselves move up in the social classes. </w:t>
      </w:r>
      <w:r w:rsidR="005C0919" w:rsidRPr="005254AC">
        <w:rPr>
          <w:rFonts w:cstheme="minorHAnsi"/>
          <w:color w:val="000000"/>
          <w:sz w:val="24"/>
          <w:szCs w:val="24"/>
        </w:rPr>
        <w:t xml:space="preserve">Pupils are </w:t>
      </w:r>
      <w:r w:rsidR="005C0919" w:rsidRPr="005254AC">
        <w:rPr>
          <w:rFonts w:cstheme="minorHAnsi"/>
          <w:color w:val="000000"/>
          <w:sz w:val="24"/>
          <w:szCs w:val="24"/>
        </w:rPr>
        <w:lastRenderedPageBreak/>
        <w:t>perceived to be aware of their social-economic status and early on in their educational career understand the limitations that are placed upon them (Hirsch, D. 2007). This has</w:t>
      </w:r>
      <w:r w:rsidR="005F2BEE" w:rsidRPr="005254AC">
        <w:rPr>
          <w:rFonts w:cstheme="minorHAnsi"/>
          <w:color w:val="000000"/>
          <w:sz w:val="24"/>
          <w:szCs w:val="24"/>
        </w:rPr>
        <w:t xml:space="preserve"> a</w:t>
      </w:r>
      <w:r w:rsidR="005C0919" w:rsidRPr="005254AC">
        <w:rPr>
          <w:rFonts w:cstheme="minorHAnsi"/>
          <w:color w:val="000000"/>
          <w:sz w:val="24"/>
          <w:szCs w:val="24"/>
        </w:rPr>
        <w:t xml:space="preserve"> significant impact on their perceptions of the worth of education and causes pupils to become disengaged </w:t>
      </w:r>
      <w:r w:rsidR="005F2BEE" w:rsidRPr="005254AC">
        <w:rPr>
          <w:rFonts w:cstheme="minorHAnsi"/>
          <w:color w:val="000000"/>
          <w:sz w:val="24"/>
          <w:szCs w:val="24"/>
        </w:rPr>
        <w:t>from</w:t>
      </w:r>
      <w:r w:rsidR="005C0919" w:rsidRPr="005254AC">
        <w:rPr>
          <w:rFonts w:cstheme="minorHAnsi"/>
          <w:color w:val="000000"/>
          <w:sz w:val="24"/>
          <w:szCs w:val="24"/>
        </w:rPr>
        <w:t xml:space="preserve"> learning. </w:t>
      </w:r>
      <w:r w:rsidR="008138B2" w:rsidRPr="005254AC">
        <w:rPr>
          <w:rFonts w:cstheme="minorHAnsi"/>
          <w:color w:val="000000"/>
          <w:sz w:val="24"/>
          <w:szCs w:val="24"/>
        </w:rPr>
        <w:t xml:space="preserve">Pupils who come from a disadvantaged </w:t>
      </w:r>
      <w:r w:rsidR="0041038E" w:rsidRPr="005254AC">
        <w:rPr>
          <w:rFonts w:cstheme="minorHAnsi"/>
          <w:color w:val="000000"/>
          <w:sz w:val="24"/>
          <w:szCs w:val="24"/>
        </w:rPr>
        <w:t>home are more likely to find themselves with reduced employment prospects when they leave school due to having fewer qualifications (Department for Children, Schools and Families, 2009). Pupils from deprived areas need to be engaged in school in order to ensure that they gain the qualifications they need to ensure better employment in the future</w:t>
      </w:r>
      <w:r w:rsidR="005F2BEE" w:rsidRPr="005254AC">
        <w:rPr>
          <w:rFonts w:cstheme="minorHAnsi"/>
          <w:color w:val="000000"/>
          <w:sz w:val="24"/>
          <w:szCs w:val="24"/>
        </w:rPr>
        <w:t xml:space="preserve"> and help to break the cycle of poverty.</w:t>
      </w:r>
      <w:r w:rsidR="0041038E" w:rsidRPr="005254AC">
        <w:rPr>
          <w:rFonts w:cstheme="minorHAnsi"/>
          <w:color w:val="000000"/>
          <w:sz w:val="24"/>
          <w:szCs w:val="24"/>
        </w:rPr>
        <w:t xml:space="preserve"> </w:t>
      </w:r>
    </w:p>
    <w:p w14:paraId="55D92418" w14:textId="4735BB30" w:rsidR="00872369" w:rsidRPr="005254AC" w:rsidRDefault="00872369" w:rsidP="00872369">
      <w:pPr>
        <w:pStyle w:val="Heading3"/>
      </w:pPr>
      <w:r>
        <w:t>Relevance of the curriculum</w:t>
      </w:r>
    </w:p>
    <w:p w14:paraId="468F0B57" w14:textId="735B0357" w:rsidR="00712CE4" w:rsidRDefault="00E61189" w:rsidP="00A15DDF">
      <w:pPr>
        <w:spacing w:line="360" w:lineRule="auto"/>
        <w:jc w:val="both"/>
        <w:rPr>
          <w:rFonts w:cstheme="minorHAnsi"/>
          <w:color w:val="000000"/>
          <w:sz w:val="24"/>
          <w:szCs w:val="24"/>
        </w:rPr>
      </w:pPr>
      <w:r w:rsidRPr="005254AC">
        <w:rPr>
          <w:rFonts w:cstheme="minorHAnsi"/>
          <w:color w:val="000000"/>
          <w:sz w:val="24"/>
          <w:szCs w:val="24"/>
        </w:rPr>
        <w:t xml:space="preserve">The curriculum </w:t>
      </w:r>
      <w:r w:rsidR="005F2BEE" w:rsidRPr="005254AC">
        <w:rPr>
          <w:rFonts w:cstheme="minorHAnsi"/>
          <w:color w:val="000000"/>
          <w:sz w:val="24"/>
          <w:szCs w:val="24"/>
        </w:rPr>
        <w:t>plays</w:t>
      </w:r>
      <w:r w:rsidRPr="005254AC">
        <w:rPr>
          <w:rFonts w:cstheme="minorHAnsi"/>
          <w:color w:val="000000"/>
          <w:sz w:val="24"/>
          <w:szCs w:val="24"/>
        </w:rPr>
        <w:t xml:space="preserve"> an integral part </w:t>
      </w:r>
      <w:r w:rsidR="005F2BEE" w:rsidRPr="005254AC">
        <w:rPr>
          <w:rFonts w:cstheme="minorHAnsi"/>
          <w:color w:val="000000"/>
          <w:sz w:val="24"/>
          <w:szCs w:val="24"/>
        </w:rPr>
        <w:t>in</w:t>
      </w:r>
      <w:r w:rsidRPr="005254AC">
        <w:rPr>
          <w:rFonts w:cstheme="minorHAnsi"/>
          <w:color w:val="000000"/>
          <w:sz w:val="24"/>
          <w:szCs w:val="24"/>
        </w:rPr>
        <w:t xml:space="preserve"> engaging pupils in their education. What they are taught and the skills they develop are meant to set them up for the future. If the curriculum does not allow pupils to gather these skills it can cause pupils to become disengaged and unmotivated. According to the National Foundation for Educational Research</w:t>
      </w:r>
      <w:r w:rsidR="005F2BEE" w:rsidRPr="005254AC">
        <w:rPr>
          <w:rFonts w:cstheme="minorHAnsi"/>
          <w:color w:val="000000"/>
          <w:sz w:val="24"/>
          <w:szCs w:val="24"/>
        </w:rPr>
        <w:t xml:space="preserve"> (NFER</w:t>
      </w:r>
      <w:r w:rsidRPr="005254AC">
        <w:rPr>
          <w:rFonts w:cstheme="minorHAnsi"/>
          <w:color w:val="000000"/>
          <w:sz w:val="24"/>
          <w:szCs w:val="24"/>
        </w:rPr>
        <w:t>) all countries that have high pe</w:t>
      </w:r>
      <w:r w:rsidR="005F2BEE" w:rsidRPr="005254AC">
        <w:rPr>
          <w:rFonts w:cstheme="minorHAnsi"/>
          <w:color w:val="000000"/>
          <w:sz w:val="24"/>
          <w:szCs w:val="24"/>
        </w:rPr>
        <w:t>r</w:t>
      </w:r>
      <w:r w:rsidRPr="005254AC">
        <w:rPr>
          <w:rFonts w:cstheme="minorHAnsi"/>
          <w:color w:val="000000"/>
          <w:sz w:val="24"/>
          <w:szCs w:val="24"/>
        </w:rPr>
        <w:t>forming pupils have curricul</w:t>
      </w:r>
      <w:r w:rsidR="005F2BEE" w:rsidRPr="005254AC">
        <w:rPr>
          <w:rFonts w:cstheme="minorHAnsi"/>
          <w:color w:val="000000"/>
          <w:sz w:val="24"/>
          <w:szCs w:val="24"/>
        </w:rPr>
        <w:t>a</w:t>
      </w:r>
      <w:r w:rsidRPr="005254AC">
        <w:rPr>
          <w:rFonts w:cstheme="minorHAnsi"/>
          <w:color w:val="000000"/>
          <w:sz w:val="24"/>
          <w:szCs w:val="24"/>
        </w:rPr>
        <w:t xml:space="preserve"> that develop and ensure pupils have the knowledge, skills and attitude they need to ensure they succeed in their community in the chosen profession (Donaldson, 2015:22). </w:t>
      </w:r>
      <w:r w:rsidR="00EC40CE" w:rsidRPr="005254AC">
        <w:rPr>
          <w:rFonts w:cstheme="minorHAnsi"/>
          <w:color w:val="000000"/>
          <w:sz w:val="24"/>
          <w:szCs w:val="24"/>
        </w:rPr>
        <w:t>The question</w:t>
      </w:r>
      <w:r w:rsidR="005F2BEE" w:rsidRPr="005254AC">
        <w:rPr>
          <w:rFonts w:cstheme="minorHAnsi"/>
          <w:color w:val="000000"/>
          <w:sz w:val="24"/>
          <w:szCs w:val="24"/>
        </w:rPr>
        <w:t xml:space="preserve"> which is therefore posed is whether </w:t>
      </w:r>
      <w:r w:rsidR="00EC40CE" w:rsidRPr="005254AC">
        <w:rPr>
          <w:rFonts w:cstheme="minorHAnsi"/>
          <w:color w:val="000000"/>
          <w:sz w:val="24"/>
          <w:szCs w:val="24"/>
        </w:rPr>
        <w:t xml:space="preserve">pupils in rural South Wales </w:t>
      </w:r>
      <w:r w:rsidR="005F2BEE" w:rsidRPr="005254AC">
        <w:rPr>
          <w:rFonts w:cstheme="minorHAnsi"/>
          <w:color w:val="000000"/>
          <w:sz w:val="24"/>
          <w:szCs w:val="24"/>
        </w:rPr>
        <w:t xml:space="preserve">should </w:t>
      </w:r>
      <w:r w:rsidR="00EC40CE" w:rsidRPr="005254AC">
        <w:rPr>
          <w:rFonts w:cstheme="minorHAnsi"/>
          <w:color w:val="000000"/>
          <w:sz w:val="24"/>
          <w:szCs w:val="24"/>
        </w:rPr>
        <w:t xml:space="preserve">be learning the same skills as pupils living in Birmingham. Although some changes </w:t>
      </w:r>
      <w:r w:rsidR="005F2BEE" w:rsidRPr="005254AC">
        <w:rPr>
          <w:rFonts w:cstheme="minorHAnsi"/>
          <w:color w:val="000000"/>
          <w:sz w:val="24"/>
          <w:szCs w:val="24"/>
        </w:rPr>
        <w:t xml:space="preserve">are </w:t>
      </w:r>
      <w:r w:rsidR="00EC40CE" w:rsidRPr="005254AC">
        <w:rPr>
          <w:rFonts w:cstheme="minorHAnsi"/>
          <w:color w:val="000000"/>
          <w:sz w:val="24"/>
          <w:szCs w:val="24"/>
        </w:rPr>
        <w:t xml:space="preserve">being made to </w:t>
      </w:r>
      <w:r w:rsidR="005F2BEE" w:rsidRPr="005254AC">
        <w:rPr>
          <w:rFonts w:cstheme="minorHAnsi"/>
          <w:color w:val="000000"/>
          <w:sz w:val="24"/>
          <w:szCs w:val="24"/>
        </w:rPr>
        <w:t xml:space="preserve">the </w:t>
      </w:r>
      <w:r w:rsidR="00EC40CE" w:rsidRPr="005254AC">
        <w:rPr>
          <w:rFonts w:cstheme="minorHAnsi"/>
          <w:color w:val="000000"/>
          <w:sz w:val="24"/>
          <w:szCs w:val="24"/>
        </w:rPr>
        <w:t xml:space="preserve">curriculum in Wales will </w:t>
      </w:r>
      <w:r w:rsidR="005F2BEE" w:rsidRPr="005254AC">
        <w:rPr>
          <w:rFonts w:cstheme="minorHAnsi"/>
          <w:color w:val="000000"/>
          <w:sz w:val="24"/>
          <w:szCs w:val="24"/>
        </w:rPr>
        <w:t>these changes</w:t>
      </w:r>
      <w:r w:rsidR="00EC40CE" w:rsidRPr="005254AC">
        <w:rPr>
          <w:rFonts w:cstheme="minorHAnsi"/>
          <w:color w:val="000000"/>
          <w:sz w:val="24"/>
          <w:szCs w:val="24"/>
        </w:rPr>
        <w:t xml:space="preserve"> allow the most disengaged pupils </w:t>
      </w:r>
      <w:r w:rsidR="005F2BEE" w:rsidRPr="005254AC">
        <w:rPr>
          <w:rFonts w:cstheme="minorHAnsi"/>
          <w:color w:val="000000"/>
          <w:sz w:val="24"/>
          <w:szCs w:val="24"/>
        </w:rPr>
        <w:t xml:space="preserve">to </w:t>
      </w:r>
      <w:r w:rsidR="00EC40CE" w:rsidRPr="005254AC">
        <w:rPr>
          <w:rFonts w:cstheme="minorHAnsi"/>
          <w:color w:val="000000"/>
          <w:sz w:val="24"/>
          <w:szCs w:val="24"/>
        </w:rPr>
        <w:t>value the education they receive and want to learn</w:t>
      </w:r>
      <w:r w:rsidR="005F2BEE" w:rsidRPr="005254AC">
        <w:rPr>
          <w:rFonts w:cstheme="minorHAnsi"/>
          <w:color w:val="000000"/>
          <w:sz w:val="24"/>
          <w:szCs w:val="24"/>
        </w:rPr>
        <w:t>?</w:t>
      </w:r>
      <w:r w:rsidR="00EC40CE" w:rsidRPr="005254AC">
        <w:rPr>
          <w:rFonts w:cstheme="minorHAnsi"/>
          <w:color w:val="000000"/>
          <w:sz w:val="24"/>
          <w:szCs w:val="24"/>
        </w:rPr>
        <w:t xml:space="preserve"> </w:t>
      </w:r>
    </w:p>
    <w:p w14:paraId="059C17D2" w14:textId="41645873" w:rsidR="00872369" w:rsidRPr="005254AC" w:rsidRDefault="00872369" w:rsidP="00872369">
      <w:pPr>
        <w:pStyle w:val="Heading3"/>
      </w:pPr>
      <w:r>
        <w:t xml:space="preserve">Support at home </w:t>
      </w:r>
    </w:p>
    <w:p w14:paraId="7EFD3ABA" w14:textId="41A2090C" w:rsidR="00810652" w:rsidRDefault="00810652" w:rsidP="00A15DDF">
      <w:pPr>
        <w:spacing w:line="360" w:lineRule="auto"/>
        <w:jc w:val="both"/>
        <w:rPr>
          <w:rFonts w:cstheme="minorHAnsi"/>
          <w:color w:val="000000"/>
          <w:sz w:val="24"/>
          <w:szCs w:val="24"/>
        </w:rPr>
      </w:pPr>
      <w:r w:rsidRPr="005254AC">
        <w:rPr>
          <w:rFonts w:cstheme="minorHAnsi"/>
          <w:sz w:val="24"/>
          <w:szCs w:val="24"/>
        </w:rPr>
        <w:t xml:space="preserve">Another major contributing factor to engage pupils in education is the support they receive from their family. The </w:t>
      </w:r>
      <w:r w:rsidR="005F2BEE" w:rsidRPr="005254AC">
        <w:rPr>
          <w:rFonts w:cstheme="minorHAnsi"/>
          <w:sz w:val="24"/>
          <w:szCs w:val="24"/>
        </w:rPr>
        <w:t>D</w:t>
      </w:r>
      <w:r w:rsidRPr="005254AC">
        <w:rPr>
          <w:rFonts w:cstheme="minorHAnsi"/>
          <w:sz w:val="24"/>
          <w:szCs w:val="24"/>
        </w:rPr>
        <w:t xml:space="preserve">epartment </w:t>
      </w:r>
      <w:r w:rsidR="005F2BEE" w:rsidRPr="005254AC">
        <w:rPr>
          <w:rFonts w:cstheme="minorHAnsi"/>
          <w:sz w:val="24"/>
          <w:szCs w:val="24"/>
        </w:rPr>
        <w:t>for</w:t>
      </w:r>
      <w:r w:rsidR="009B133A" w:rsidRPr="005254AC">
        <w:rPr>
          <w:rFonts w:cstheme="minorHAnsi"/>
          <w:sz w:val="24"/>
          <w:szCs w:val="24"/>
        </w:rPr>
        <w:t xml:space="preserve"> Education has stated that the more involved parents are in their child’s education the more successful they are likely to be (</w:t>
      </w:r>
      <w:r w:rsidR="009B133A" w:rsidRPr="005254AC">
        <w:rPr>
          <w:rFonts w:cstheme="minorHAnsi"/>
          <w:color w:val="000000"/>
          <w:sz w:val="24"/>
          <w:szCs w:val="24"/>
        </w:rPr>
        <w:t>Goodall, J. and Vorhaus, J. 2010). </w:t>
      </w:r>
      <w:r w:rsidR="00CB0487" w:rsidRPr="005254AC">
        <w:rPr>
          <w:rFonts w:cstheme="minorHAnsi"/>
          <w:color w:val="000000"/>
          <w:sz w:val="24"/>
          <w:szCs w:val="24"/>
        </w:rPr>
        <w:t xml:space="preserve">Parents from richer backgrounds </w:t>
      </w:r>
      <w:r w:rsidR="005F2BEE" w:rsidRPr="005254AC">
        <w:rPr>
          <w:rFonts w:cstheme="minorHAnsi"/>
          <w:color w:val="000000"/>
          <w:sz w:val="24"/>
          <w:szCs w:val="24"/>
        </w:rPr>
        <w:t xml:space="preserve">generally </w:t>
      </w:r>
      <w:r w:rsidR="00CB0487" w:rsidRPr="005254AC">
        <w:rPr>
          <w:rFonts w:cstheme="minorHAnsi"/>
          <w:color w:val="000000"/>
          <w:sz w:val="24"/>
          <w:szCs w:val="24"/>
        </w:rPr>
        <w:t xml:space="preserve">give pupils a richer home learning environment and have higher aspirations for their children. In poorer </w:t>
      </w:r>
      <w:r w:rsidR="005A1967" w:rsidRPr="005254AC">
        <w:rPr>
          <w:rFonts w:cstheme="minorHAnsi"/>
          <w:color w:val="000000"/>
          <w:sz w:val="24"/>
          <w:szCs w:val="24"/>
        </w:rPr>
        <w:t>families’</w:t>
      </w:r>
      <w:r w:rsidR="00CB0487" w:rsidRPr="005254AC">
        <w:rPr>
          <w:rFonts w:cstheme="minorHAnsi"/>
          <w:color w:val="000000"/>
          <w:sz w:val="24"/>
          <w:szCs w:val="24"/>
        </w:rPr>
        <w:t xml:space="preserve"> pupils are not given the same learning opportunities or encouraged to aspire towards higher </w:t>
      </w:r>
      <w:r w:rsidR="005A1967" w:rsidRPr="005254AC">
        <w:rPr>
          <w:rFonts w:cstheme="minorHAnsi"/>
          <w:color w:val="000000"/>
          <w:sz w:val="24"/>
          <w:szCs w:val="24"/>
        </w:rPr>
        <w:t>education (Goodman, A. and Gregg, P. 2010). As discussed above the circle of poverty would encourage parents who grew up in deprived homes to not value education as it has not helped them to improve their standing. This can again h</w:t>
      </w:r>
      <w:r w:rsidR="005F2BEE" w:rsidRPr="005254AC">
        <w:rPr>
          <w:rFonts w:cstheme="minorHAnsi"/>
          <w:color w:val="000000"/>
          <w:sz w:val="24"/>
          <w:szCs w:val="24"/>
        </w:rPr>
        <w:t>e</w:t>
      </w:r>
      <w:r w:rsidR="005A1967" w:rsidRPr="005254AC">
        <w:rPr>
          <w:rFonts w:cstheme="minorHAnsi"/>
          <w:color w:val="000000"/>
          <w:sz w:val="24"/>
          <w:szCs w:val="24"/>
        </w:rPr>
        <w:t xml:space="preserve">ighten the chances of deprivation repeating itself as </w:t>
      </w:r>
      <w:r w:rsidR="005A1967" w:rsidRPr="005254AC">
        <w:rPr>
          <w:rFonts w:cstheme="minorHAnsi"/>
          <w:color w:val="000000"/>
          <w:sz w:val="24"/>
          <w:szCs w:val="24"/>
        </w:rPr>
        <w:lastRenderedPageBreak/>
        <w:t xml:space="preserve">these children are not afforded the learning experiences and expectations at home that will benefit them when entering education. The Department </w:t>
      </w:r>
      <w:r w:rsidR="005F2BEE" w:rsidRPr="005254AC">
        <w:rPr>
          <w:rFonts w:cstheme="minorHAnsi"/>
          <w:color w:val="000000"/>
          <w:sz w:val="24"/>
          <w:szCs w:val="24"/>
        </w:rPr>
        <w:t>for</w:t>
      </w:r>
      <w:r w:rsidR="005A1967" w:rsidRPr="005254AC">
        <w:rPr>
          <w:rFonts w:cstheme="minorHAnsi"/>
          <w:color w:val="000000"/>
          <w:sz w:val="24"/>
          <w:szCs w:val="24"/>
        </w:rPr>
        <w:t xml:space="preserve"> Education</w:t>
      </w:r>
      <w:r w:rsidR="009B133A" w:rsidRPr="005254AC">
        <w:rPr>
          <w:rFonts w:cstheme="minorHAnsi"/>
          <w:color w:val="000000"/>
          <w:sz w:val="24"/>
          <w:szCs w:val="24"/>
        </w:rPr>
        <w:t xml:space="preserve"> then go further to argue that it is not only the parents</w:t>
      </w:r>
      <w:r w:rsidR="005F2BEE" w:rsidRPr="005254AC">
        <w:rPr>
          <w:rFonts w:cstheme="minorHAnsi"/>
          <w:color w:val="000000"/>
          <w:sz w:val="24"/>
          <w:szCs w:val="24"/>
        </w:rPr>
        <w:t>’</w:t>
      </w:r>
      <w:r w:rsidR="009B133A" w:rsidRPr="005254AC">
        <w:rPr>
          <w:rFonts w:cstheme="minorHAnsi"/>
          <w:color w:val="000000"/>
          <w:sz w:val="24"/>
          <w:szCs w:val="24"/>
        </w:rPr>
        <w:t xml:space="preserve"> influence that can affect a pupil’s attainment. The pupil’s wider family, friends and community can have an impact of their progress (Desforges, C. and Abouchaar, A. 2003). </w:t>
      </w:r>
      <w:r w:rsidR="006A2833" w:rsidRPr="005254AC">
        <w:rPr>
          <w:rFonts w:cstheme="minorHAnsi"/>
          <w:color w:val="000000"/>
          <w:sz w:val="24"/>
          <w:szCs w:val="24"/>
        </w:rPr>
        <w:t xml:space="preserve">Therefore, </w:t>
      </w:r>
      <w:r w:rsidR="009B133A" w:rsidRPr="005254AC">
        <w:rPr>
          <w:rFonts w:cstheme="minorHAnsi"/>
          <w:color w:val="000000"/>
          <w:sz w:val="24"/>
          <w:szCs w:val="24"/>
        </w:rPr>
        <w:t xml:space="preserve">if you live in a community where deprivation is high </w:t>
      </w:r>
      <w:r w:rsidR="006A2833" w:rsidRPr="005254AC">
        <w:rPr>
          <w:rFonts w:cstheme="minorHAnsi"/>
          <w:color w:val="000000"/>
          <w:sz w:val="24"/>
          <w:szCs w:val="24"/>
        </w:rPr>
        <w:t>and there are limited employment opportunities</w:t>
      </w:r>
      <w:r w:rsidR="005F2BEE" w:rsidRPr="005254AC">
        <w:rPr>
          <w:rFonts w:cstheme="minorHAnsi"/>
          <w:color w:val="000000"/>
          <w:sz w:val="24"/>
          <w:szCs w:val="24"/>
        </w:rPr>
        <w:t>,</w:t>
      </w:r>
      <w:r w:rsidR="006A2833" w:rsidRPr="005254AC">
        <w:rPr>
          <w:rFonts w:cstheme="minorHAnsi"/>
          <w:color w:val="000000"/>
          <w:sz w:val="24"/>
          <w:szCs w:val="24"/>
        </w:rPr>
        <w:t xml:space="preserve"> that will have an impact on your perception of </w:t>
      </w:r>
      <w:r w:rsidR="005F2BEE" w:rsidRPr="005254AC">
        <w:rPr>
          <w:rFonts w:cstheme="minorHAnsi"/>
          <w:color w:val="000000"/>
          <w:sz w:val="24"/>
          <w:szCs w:val="24"/>
        </w:rPr>
        <w:t>the value of education in your life</w:t>
      </w:r>
      <w:r w:rsidR="006A2833" w:rsidRPr="005254AC">
        <w:rPr>
          <w:rFonts w:cstheme="minorHAnsi"/>
          <w:color w:val="000000"/>
          <w:sz w:val="24"/>
          <w:szCs w:val="24"/>
        </w:rPr>
        <w:t xml:space="preserve">. </w:t>
      </w:r>
    </w:p>
    <w:p w14:paraId="0041DFF7" w14:textId="058C304C" w:rsidR="00872369" w:rsidRPr="005254AC" w:rsidRDefault="00872369" w:rsidP="00872369">
      <w:pPr>
        <w:pStyle w:val="Heading3"/>
      </w:pPr>
      <w:r>
        <w:t xml:space="preserve">Deprivation and its impact on education </w:t>
      </w:r>
    </w:p>
    <w:p w14:paraId="241B4FC4" w14:textId="6E25952B" w:rsidR="00B01445" w:rsidRDefault="00765557" w:rsidP="00A15DDF">
      <w:pPr>
        <w:spacing w:line="360" w:lineRule="auto"/>
        <w:jc w:val="both"/>
        <w:rPr>
          <w:rFonts w:cstheme="minorHAnsi"/>
          <w:color w:val="000000"/>
          <w:sz w:val="24"/>
          <w:szCs w:val="24"/>
        </w:rPr>
      </w:pPr>
      <w:r w:rsidRPr="005254AC">
        <w:rPr>
          <w:rFonts w:cstheme="minorHAnsi"/>
          <w:color w:val="000000"/>
          <w:sz w:val="24"/>
          <w:szCs w:val="24"/>
        </w:rPr>
        <w:t>Deprivation has a wider impact than affecting where you live and whether or not you have enough money for basic amenities.</w:t>
      </w:r>
      <w:r w:rsidR="009C3CF8" w:rsidRPr="005254AC">
        <w:rPr>
          <w:rFonts w:cstheme="minorHAnsi"/>
          <w:color w:val="000000"/>
          <w:sz w:val="24"/>
          <w:szCs w:val="24"/>
        </w:rPr>
        <w:t xml:space="preserve"> Deprivation can cause pupils to lack basic clothing, food or resources th</w:t>
      </w:r>
      <w:r w:rsidR="00013E7F" w:rsidRPr="005254AC">
        <w:rPr>
          <w:rFonts w:cstheme="minorHAnsi"/>
          <w:color w:val="000000"/>
          <w:sz w:val="24"/>
          <w:szCs w:val="24"/>
        </w:rPr>
        <w:t>ey need to complete school work (</w:t>
      </w:r>
      <w:r w:rsidR="005254AC" w:rsidRPr="005254AC">
        <w:rPr>
          <w:rFonts w:cstheme="minorHAnsi"/>
          <w:color w:val="000000"/>
          <w:sz w:val="24"/>
          <w:szCs w:val="24"/>
        </w:rPr>
        <w:t>Spencer, S. 2013</w:t>
      </w:r>
      <w:r w:rsidR="00013E7F" w:rsidRPr="005254AC">
        <w:rPr>
          <w:rFonts w:cstheme="minorHAnsi"/>
          <w:color w:val="000000"/>
          <w:sz w:val="24"/>
          <w:szCs w:val="24"/>
        </w:rPr>
        <w:t>). It also has an impact on the types of activities that pupils have access to</w:t>
      </w:r>
      <w:r w:rsidR="005F2BEE" w:rsidRPr="005254AC">
        <w:rPr>
          <w:rFonts w:cstheme="minorHAnsi"/>
          <w:color w:val="000000"/>
          <w:sz w:val="24"/>
          <w:szCs w:val="24"/>
        </w:rPr>
        <w:t>,</w:t>
      </w:r>
      <w:r w:rsidR="00013E7F" w:rsidRPr="005254AC">
        <w:rPr>
          <w:rFonts w:cstheme="minorHAnsi"/>
          <w:color w:val="000000"/>
          <w:sz w:val="24"/>
          <w:szCs w:val="24"/>
        </w:rPr>
        <w:t xml:space="preserve"> both in school and during their free time. Pupils from more affluent families have access to more structured out</w:t>
      </w:r>
      <w:r w:rsidR="005F2BEE" w:rsidRPr="005254AC">
        <w:rPr>
          <w:rFonts w:cstheme="minorHAnsi"/>
          <w:color w:val="000000"/>
          <w:sz w:val="24"/>
          <w:szCs w:val="24"/>
        </w:rPr>
        <w:t>-</w:t>
      </w:r>
      <w:r w:rsidR="00013E7F" w:rsidRPr="005254AC">
        <w:rPr>
          <w:rFonts w:cstheme="minorHAnsi"/>
          <w:color w:val="000000"/>
          <w:sz w:val="24"/>
          <w:szCs w:val="24"/>
        </w:rPr>
        <w:t>of</w:t>
      </w:r>
      <w:r w:rsidR="005F2BEE" w:rsidRPr="005254AC">
        <w:rPr>
          <w:rFonts w:cstheme="minorHAnsi"/>
          <w:color w:val="000000"/>
          <w:sz w:val="24"/>
          <w:szCs w:val="24"/>
        </w:rPr>
        <w:t>-</w:t>
      </w:r>
      <w:r w:rsidR="00013E7F" w:rsidRPr="005254AC">
        <w:rPr>
          <w:rFonts w:cstheme="minorHAnsi"/>
          <w:color w:val="000000"/>
          <w:sz w:val="24"/>
          <w:szCs w:val="24"/>
        </w:rPr>
        <w:t>hours learning experiences which let them learn about a variety of cultural and social activities. Th</w:t>
      </w:r>
      <w:r w:rsidR="005F2BEE" w:rsidRPr="005254AC">
        <w:rPr>
          <w:rFonts w:cstheme="minorHAnsi"/>
          <w:color w:val="000000"/>
          <w:sz w:val="24"/>
          <w:szCs w:val="24"/>
        </w:rPr>
        <w:t>e</w:t>
      </w:r>
      <w:r w:rsidR="00013E7F" w:rsidRPr="005254AC">
        <w:rPr>
          <w:rFonts w:cstheme="minorHAnsi"/>
          <w:color w:val="000000"/>
          <w:sz w:val="24"/>
          <w:szCs w:val="24"/>
        </w:rPr>
        <w:t xml:space="preserve"> lack of exposure to </w:t>
      </w:r>
      <w:r w:rsidR="005F2BEE" w:rsidRPr="005254AC">
        <w:rPr>
          <w:rFonts w:cstheme="minorHAnsi"/>
          <w:color w:val="000000"/>
          <w:sz w:val="24"/>
          <w:szCs w:val="24"/>
        </w:rPr>
        <w:t xml:space="preserve">these </w:t>
      </w:r>
      <w:r w:rsidR="00013E7F" w:rsidRPr="005254AC">
        <w:rPr>
          <w:rFonts w:cstheme="minorHAnsi"/>
          <w:color w:val="000000"/>
          <w:sz w:val="24"/>
          <w:szCs w:val="24"/>
        </w:rPr>
        <w:t xml:space="preserve">informal learning opportunities </w:t>
      </w:r>
      <w:r w:rsidR="005B32DD" w:rsidRPr="005254AC">
        <w:rPr>
          <w:rFonts w:cstheme="minorHAnsi"/>
          <w:color w:val="000000"/>
          <w:sz w:val="24"/>
          <w:szCs w:val="24"/>
        </w:rPr>
        <w:t xml:space="preserve">felt by less affluent pupils </w:t>
      </w:r>
      <w:r w:rsidR="00013E7F" w:rsidRPr="005254AC">
        <w:rPr>
          <w:rFonts w:cstheme="minorHAnsi"/>
          <w:color w:val="000000"/>
          <w:sz w:val="24"/>
          <w:szCs w:val="24"/>
        </w:rPr>
        <w:t>can impact on how they interact with formal types of education (Hirsch, D. 2007). This ca</w:t>
      </w:r>
      <w:bookmarkStart w:id="0" w:name="_GoBack"/>
      <w:bookmarkEnd w:id="0"/>
      <w:r w:rsidR="00013E7F" w:rsidRPr="005254AC">
        <w:rPr>
          <w:rFonts w:cstheme="minorHAnsi"/>
          <w:color w:val="000000"/>
          <w:sz w:val="24"/>
          <w:szCs w:val="24"/>
        </w:rPr>
        <w:t xml:space="preserve">n become even more of a challenge once children start attending school. Families living in poverty can rely on the </w:t>
      </w:r>
      <w:r w:rsidR="00564E70" w:rsidRPr="005254AC">
        <w:rPr>
          <w:rFonts w:cstheme="minorHAnsi"/>
          <w:color w:val="000000"/>
          <w:sz w:val="24"/>
          <w:szCs w:val="24"/>
        </w:rPr>
        <w:t>free meals that pupils receive while at school to ensure one less cost for them. However, during the holidays this is taken away</w:t>
      </w:r>
      <w:r w:rsidR="005B32DD" w:rsidRPr="005254AC">
        <w:rPr>
          <w:rFonts w:cstheme="minorHAnsi"/>
          <w:color w:val="000000"/>
          <w:sz w:val="24"/>
          <w:szCs w:val="24"/>
        </w:rPr>
        <w:t>.</w:t>
      </w:r>
      <w:r w:rsidR="00564E70" w:rsidRPr="005254AC">
        <w:rPr>
          <w:rFonts w:cstheme="minorHAnsi"/>
          <w:color w:val="000000"/>
          <w:sz w:val="24"/>
          <w:szCs w:val="24"/>
        </w:rPr>
        <w:t xml:space="preserve"> </w:t>
      </w:r>
      <w:r w:rsidR="005B32DD" w:rsidRPr="005254AC">
        <w:rPr>
          <w:rFonts w:cstheme="minorHAnsi"/>
          <w:color w:val="000000"/>
          <w:sz w:val="24"/>
          <w:szCs w:val="24"/>
        </w:rPr>
        <w:t xml:space="preserve">This is hardest </w:t>
      </w:r>
      <w:r w:rsidR="00564E70" w:rsidRPr="005254AC">
        <w:rPr>
          <w:rFonts w:cstheme="minorHAnsi"/>
          <w:color w:val="000000"/>
          <w:sz w:val="24"/>
          <w:szCs w:val="24"/>
        </w:rPr>
        <w:t xml:space="preserve">during the summer holidays </w:t>
      </w:r>
      <w:r w:rsidR="005B32DD" w:rsidRPr="005254AC">
        <w:rPr>
          <w:rFonts w:cstheme="minorHAnsi"/>
          <w:color w:val="000000"/>
          <w:sz w:val="24"/>
          <w:szCs w:val="24"/>
        </w:rPr>
        <w:t xml:space="preserve">as </w:t>
      </w:r>
      <w:r w:rsidR="00564E70" w:rsidRPr="005254AC">
        <w:rPr>
          <w:rFonts w:cstheme="minorHAnsi"/>
          <w:color w:val="000000"/>
          <w:sz w:val="24"/>
          <w:szCs w:val="24"/>
        </w:rPr>
        <w:t xml:space="preserve">parents will have 6 weeks to cater for not only with food but also find </w:t>
      </w:r>
      <w:r w:rsidR="005B32DD" w:rsidRPr="005254AC">
        <w:rPr>
          <w:rFonts w:cstheme="minorHAnsi"/>
          <w:color w:val="000000"/>
          <w:sz w:val="24"/>
          <w:szCs w:val="24"/>
        </w:rPr>
        <w:t>finances</w:t>
      </w:r>
      <w:r w:rsidR="00564E70" w:rsidRPr="005254AC">
        <w:rPr>
          <w:rFonts w:cstheme="minorHAnsi"/>
          <w:color w:val="000000"/>
          <w:sz w:val="24"/>
          <w:szCs w:val="24"/>
        </w:rPr>
        <w:t xml:space="preserve"> for activities and days out (Sharma, N. 2007). While the</w:t>
      </w:r>
      <w:r w:rsidR="005B32DD" w:rsidRPr="005254AC">
        <w:rPr>
          <w:rFonts w:cstheme="minorHAnsi"/>
          <w:color w:val="000000"/>
          <w:sz w:val="24"/>
          <w:szCs w:val="24"/>
        </w:rPr>
        <w:t>i</w:t>
      </w:r>
      <w:r w:rsidR="00564E70" w:rsidRPr="005254AC">
        <w:rPr>
          <w:rFonts w:cstheme="minorHAnsi"/>
          <w:color w:val="000000"/>
          <w:sz w:val="24"/>
          <w:szCs w:val="24"/>
        </w:rPr>
        <w:t>r more affluent peers get to go aboard or for days out to museums, science exhibits or local a</w:t>
      </w:r>
      <w:r w:rsidR="00F935B8" w:rsidRPr="005254AC">
        <w:rPr>
          <w:rFonts w:cstheme="minorHAnsi"/>
          <w:color w:val="000000"/>
          <w:sz w:val="24"/>
          <w:szCs w:val="24"/>
        </w:rPr>
        <w:t>ttractions pupils from deprived areas spend</w:t>
      </w:r>
      <w:r w:rsidR="005B32DD" w:rsidRPr="005254AC">
        <w:rPr>
          <w:rFonts w:cstheme="minorHAnsi"/>
          <w:color w:val="000000"/>
          <w:sz w:val="24"/>
          <w:szCs w:val="24"/>
        </w:rPr>
        <w:t xml:space="preserve"> much of</w:t>
      </w:r>
      <w:r w:rsidR="00F935B8" w:rsidRPr="005254AC">
        <w:rPr>
          <w:rFonts w:cstheme="minorHAnsi"/>
          <w:color w:val="000000"/>
          <w:sz w:val="24"/>
          <w:szCs w:val="24"/>
        </w:rPr>
        <w:t xml:space="preserve"> the time in their local area with little to entertain them. </w:t>
      </w:r>
    </w:p>
    <w:p w14:paraId="32D8905A" w14:textId="43D89009" w:rsidR="00872369" w:rsidRPr="005254AC" w:rsidRDefault="00872369" w:rsidP="00872369">
      <w:pPr>
        <w:pStyle w:val="Heading3"/>
      </w:pPr>
      <w:r>
        <w:t>Deprivation and the local community</w:t>
      </w:r>
    </w:p>
    <w:p w14:paraId="0DBD48AB" w14:textId="4DC87F4B" w:rsidR="00B01445" w:rsidRDefault="00B01445" w:rsidP="00A15DDF">
      <w:pPr>
        <w:spacing w:line="360" w:lineRule="auto"/>
        <w:jc w:val="both"/>
        <w:rPr>
          <w:rFonts w:cstheme="minorHAnsi"/>
          <w:color w:val="000000"/>
          <w:sz w:val="24"/>
          <w:szCs w:val="24"/>
        </w:rPr>
      </w:pPr>
      <w:r w:rsidRPr="005254AC">
        <w:rPr>
          <w:rFonts w:cstheme="minorHAnsi"/>
          <w:color w:val="000000"/>
          <w:sz w:val="24"/>
          <w:szCs w:val="24"/>
        </w:rPr>
        <w:t xml:space="preserve">The final crucial element that affects the opportunities that are afforded to deprived pupils is where they live. According to the Association of </w:t>
      </w:r>
      <w:r w:rsidR="005B32DD" w:rsidRPr="005254AC">
        <w:rPr>
          <w:rFonts w:cstheme="minorHAnsi"/>
          <w:color w:val="000000"/>
          <w:sz w:val="24"/>
          <w:szCs w:val="24"/>
        </w:rPr>
        <w:t>T</w:t>
      </w:r>
      <w:r w:rsidRPr="005254AC">
        <w:rPr>
          <w:rFonts w:cstheme="minorHAnsi"/>
          <w:color w:val="000000"/>
          <w:sz w:val="24"/>
          <w:szCs w:val="24"/>
        </w:rPr>
        <w:t xml:space="preserve">eachers and </w:t>
      </w:r>
      <w:r w:rsidR="005B32DD" w:rsidRPr="005254AC">
        <w:rPr>
          <w:rFonts w:cstheme="minorHAnsi"/>
          <w:color w:val="000000"/>
          <w:sz w:val="24"/>
          <w:szCs w:val="24"/>
        </w:rPr>
        <w:t>L</w:t>
      </w:r>
      <w:r w:rsidRPr="005254AC">
        <w:rPr>
          <w:rFonts w:cstheme="minorHAnsi"/>
          <w:color w:val="000000"/>
          <w:sz w:val="24"/>
          <w:szCs w:val="24"/>
        </w:rPr>
        <w:t>ecturers</w:t>
      </w:r>
      <w:r w:rsidR="005F124C" w:rsidRPr="005254AC">
        <w:rPr>
          <w:rFonts w:cstheme="minorHAnsi"/>
          <w:color w:val="000000"/>
          <w:sz w:val="24"/>
          <w:szCs w:val="24"/>
        </w:rPr>
        <w:t xml:space="preserve"> (ATL)</w:t>
      </w:r>
      <w:r w:rsidRPr="005254AC">
        <w:rPr>
          <w:rFonts w:cstheme="minorHAnsi"/>
          <w:color w:val="000000"/>
          <w:sz w:val="24"/>
          <w:szCs w:val="24"/>
        </w:rPr>
        <w:t xml:space="preserve"> much of the focus for removing the attainment gap between </w:t>
      </w:r>
      <w:r w:rsidR="005F124C" w:rsidRPr="005254AC">
        <w:rPr>
          <w:rFonts w:cstheme="minorHAnsi"/>
          <w:color w:val="000000"/>
          <w:sz w:val="24"/>
          <w:szCs w:val="24"/>
        </w:rPr>
        <w:t>pupils living in deprivation and their wealthier peers has mostly been concentrated on urban areas. While deprivation is high and more visible in big cities it is no more significant tha</w:t>
      </w:r>
      <w:r w:rsidR="005B32DD" w:rsidRPr="005254AC">
        <w:rPr>
          <w:rFonts w:cstheme="minorHAnsi"/>
          <w:color w:val="000000"/>
          <w:sz w:val="24"/>
          <w:szCs w:val="24"/>
        </w:rPr>
        <w:t>n</w:t>
      </w:r>
      <w:r w:rsidR="005F124C" w:rsidRPr="005254AC">
        <w:rPr>
          <w:rFonts w:cstheme="minorHAnsi"/>
          <w:color w:val="000000"/>
          <w:sz w:val="24"/>
          <w:szCs w:val="24"/>
        </w:rPr>
        <w:t xml:space="preserve"> the poverty that occurs in rural areas (2008). This focus on urban areas has allowed for rural areas to be forgotten, widening the gap of deprivation. The lack of investment and programmes to help rurally deprived areas </w:t>
      </w:r>
      <w:r w:rsidR="005F124C" w:rsidRPr="005254AC">
        <w:rPr>
          <w:rFonts w:cstheme="minorHAnsi"/>
          <w:color w:val="000000"/>
          <w:sz w:val="24"/>
          <w:szCs w:val="24"/>
        </w:rPr>
        <w:lastRenderedPageBreak/>
        <w:t xml:space="preserve">impacts education heavily. It has already been shown that pupils from deprived households are less likely to have the same extra-curricular opportunities as the rest of their class. If you live in a more rural area these opportunities are diminished even further. </w:t>
      </w:r>
      <w:r w:rsidR="00641B2D" w:rsidRPr="005254AC">
        <w:rPr>
          <w:rFonts w:cstheme="minorHAnsi"/>
          <w:color w:val="000000"/>
          <w:sz w:val="24"/>
          <w:szCs w:val="24"/>
        </w:rPr>
        <w:t xml:space="preserve">One of the major barriers for ending deprivation in rural areas are transportation links (Local Government Association, 2017). In more rural communities the public transport offered is not reliable </w:t>
      </w:r>
      <w:r w:rsidR="005B32DD" w:rsidRPr="005254AC">
        <w:rPr>
          <w:rFonts w:cstheme="minorHAnsi"/>
          <w:color w:val="000000"/>
          <w:sz w:val="24"/>
          <w:szCs w:val="24"/>
        </w:rPr>
        <w:t>or</w:t>
      </w:r>
      <w:r w:rsidR="00641B2D" w:rsidRPr="005254AC">
        <w:rPr>
          <w:rFonts w:cstheme="minorHAnsi"/>
          <w:color w:val="000000"/>
          <w:sz w:val="24"/>
          <w:szCs w:val="24"/>
        </w:rPr>
        <w:t xml:space="preserve"> frequent enough to allow people to use it to get to school, college or employment. This leaves two options</w:t>
      </w:r>
      <w:r w:rsidR="005B32DD" w:rsidRPr="005254AC">
        <w:rPr>
          <w:rFonts w:cstheme="minorHAnsi"/>
          <w:color w:val="000000"/>
          <w:sz w:val="24"/>
          <w:szCs w:val="24"/>
        </w:rPr>
        <w:t>;</w:t>
      </w:r>
      <w:r w:rsidR="00641B2D" w:rsidRPr="005254AC">
        <w:rPr>
          <w:rFonts w:cstheme="minorHAnsi"/>
          <w:color w:val="000000"/>
          <w:sz w:val="24"/>
          <w:szCs w:val="24"/>
        </w:rPr>
        <w:t xml:space="preserve"> either they purchase a car, often something poorer families can not afford to buy or run</w:t>
      </w:r>
      <w:r w:rsidR="005B32DD" w:rsidRPr="005254AC">
        <w:rPr>
          <w:rFonts w:cstheme="minorHAnsi"/>
          <w:color w:val="000000"/>
          <w:sz w:val="24"/>
          <w:szCs w:val="24"/>
        </w:rPr>
        <w:t xml:space="preserve">, </w:t>
      </w:r>
      <w:r w:rsidR="00641B2D" w:rsidRPr="005254AC">
        <w:rPr>
          <w:rFonts w:cstheme="minorHAnsi"/>
          <w:color w:val="000000"/>
          <w:sz w:val="24"/>
          <w:szCs w:val="24"/>
        </w:rPr>
        <w:t xml:space="preserve">or </w:t>
      </w:r>
      <w:r w:rsidR="005B32DD" w:rsidRPr="005254AC">
        <w:rPr>
          <w:rFonts w:cstheme="minorHAnsi"/>
          <w:color w:val="000000"/>
          <w:sz w:val="24"/>
          <w:szCs w:val="24"/>
        </w:rPr>
        <w:t xml:space="preserve"> they </w:t>
      </w:r>
      <w:r w:rsidR="00641B2D" w:rsidRPr="005254AC">
        <w:rPr>
          <w:rFonts w:cstheme="minorHAnsi"/>
          <w:color w:val="000000"/>
          <w:sz w:val="24"/>
          <w:szCs w:val="24"/>
        </w:rPr>
        <w:t xml:space="preserve">find educational opportunities and employment in their local community, which </w:t>
      </w:r>
      <w:r w:rsidR="005B32DD" w:rsidRPr="005254AC">
        <w:rPr>
          <w:rFonts w:cstheme="minorHAnsi"/>
          <w:color w:val="000000"/>
          <w:sz w:val="24"/>
          <w:szCs w:val="24"/>
        </w:rPr>
        <w:t>are</w:t>
      </w:r>
      <w:r w:rsidR="00641B2D" w:rsidRPr="005254AC">
        <w:rPr>
          <w:rFonts w:cstheme="minorHAnsi"/>
          <w:color w:val="000000"/>
          <w:sz w:val="24"/>
          <w:szCs w:val="24"/>
        </w:rPr>
        <w:t xml:space="preserve"> limited. </w:t>
      </w:r>
    </w:p>
    <w:p w14:paraId="1FC82DF3" w14:textId="70A6EFA1" w:rsidR="00872369" w:rsidRPr="005254AC" w:rsidRDefault="00872369" w:rsidP="00872369">
      <w:pPr>
        <w:pStyle w:val="Heading3"/>
      </w:pPr>
      <w:r>
        <w:t xml:space="preserve">Public transport </w:t>
      </w:r>
    </w:p>
    <w:p w14:paraId="14A2E94A" w14:textId="72AADA41" w:rsidR="002A24A0" w:rsidRPr="005254AC" w:rsidRDefault="00641B2D" w:rsidP="00A15DDF">
      <w:pPr>
        <w:spacing w:line="360" w:lineRule="auto"/>
        <w:jc w:val="both"/>
        <w:rPr>
          <w:rFonts w:cstheme="minorHAnsi"/>
          <w:color w:val="000000"/>
          <w:sz w:val="24"/>
          <w:szCs w:val="24"/>
        </w:rPr>
      </w:pPr>
      <w:r w:rsidRPr="005254AC">
        <w:rPr>
          <w:rFonts w:cstheme="minorHAnsi"/>
          <w:color w:val="000000"/>
          <w:sz w:val="24"/>
          <w:szCs w:val="24"/>
        </w:rPr>
        <w:t xml:space="preserve">The lack of public transport has </w:t>
      </w:r>
      <w:r w:rsidR="005B32DD" w:rsidRPr="005254AC">
        <w:rPr>
          <w:rFonts w:cstheme="minorHAnsi"/>
          <w:color w:val="000000"/>
          <w:sz w:val="24"/>
          <w:szCs w:val="24"/>
        </w:rPr>
        <w:t xml:space="preserve">a </w:t>
      </w:r>
      <w:r w:rsidRPr="005254AC">
        <w:rPr>
          <w:rFonts w:cstheme="minorHAnsi"/>
          <w:color w:val="000000"/>
          <w:sz w:val="24"/>
          <w:szCs w:val="24"/>
        </w:rPr>
        <w:t xml:space="preserve">larger impact that just stopping employment opportunities. The importance </w:t>
      </w:r>
      <w:r w:rsidR="005B32DD" w:rsidRPr="005254AC">
        <w:rPr>
          <w:rFonts w:cstheme="minorHAnsi"/>
          <w:color w:val="000000"/>
          <w:sz w:val="24"/>
          <w:szCs w:val="24"/>
        </w:rPr>
        <w:t>of</w:t>
      </w:r>
      <w:r w:rsidRPr="005254AC">
        <w:rPr>
          <w:rFonts w:cstheme="minorHAnsi"/>
          <w:color w:val="000000"/>
          <w:sz w:val="24"/>
          <w:szCs w:val="24"/>
        </w:rPr>
        <w:t xml:space="preserve"> learning outside the classroom has already been shown in this proposal and many of the attractions such as museums, galleries and theatres are focused </w:t>
      </w:r>
      <w:r w:rsidR="005B32DD" w:rsidRPr="005254AC">
        <w:rPr>
          <w:rFonts w:cstheme="minorHAnsi"/>
          <w:color w:val="000000"/>
          <w:sz w:val="24"/>
          <w:szCs w:val="24"/>
        </w:rPr>
        <w:t>in</w:t>
      </w:r>
      <w:r w:rsidRPr="005254AC">
        <w:rPr>
          <w:rFonts w:cstheme="minorHAnsi"/>
          <w:color w:val="000000"/>
          <w:sz w:val="24"/>
          <w:szCs w:val="24"/>
        </w:rPr>
        <w:t xml:space="preserve"> bigger towns and cities. If you are unable to easily access these facilities it is even less likely that you will visit them. Empirical evidence has shown that even though the school in rural Wales was only an hour away from the capital many of the pupils had never ventured that far or if they had it was considered a big event in their family. Whereas pupils living on the outskirts of Birmingham have no reservations about travelling to the city and exploring what it has to offer. One of the major differences between these places </w:t>
      </w:r>
      <w:r w:rsidR="002D6C2B" w:rsidRPr="005254AC">
        <w:rPr>
          <w:rFonts w:cstheme="minorHAnsi"/>
          <w:color w:val="000000"/>
          <w:sz w:val="24"/>
          <w:szCs w:val="24"/>
        </w:rPr>
        <w:t>is accessibility</w:t>
      </w:r>
      <w:r w:rsidR="005B32DD" w:rsidRPr="005254AC">
        <w:rPr>
          <w:rFonts w:cstheme="minorHAnsi"/>
          <w:color w:val="000000"/>
          <w:sz w:val="24"/>
          <w:szCs w:val="24"/>
        </w:rPr>
        <w:t>:</w:t>
      </w:r>
      <w:r w:rsidR="002D6C2B" w:rsidRPr="005254AC">
        <w:rPr>
          <w:rFonts w:cstheme="minorHAnsi"/>
          <w:color w:val="000000"/>
          <w:sz w:val="24"/>
          <w:szCs w:val="24"/>
        </w:rPr>
        <w:t xml:space="preserve"> public transport in and around Birmingham </w:t>
      </w:r>
      <w:r w:rsidR="005B32DD" w:rsidRPr="005254AC">
        <w:rPr>
          <w:rFonts w:cstheme="minorHAnsi"/>
          <w:color w:val="000000"/>
          <w:sz w:val="24"/>
          <w:szCs w:val="24"/>
        </w:rPr>
        <w:t>causes</w:t>
      </w:r>
      <w:r w:rsidR="002D6C2B" w:rsidRPr="005254AC">
        <w:rPr>
          <w:rFonts w:cstheme="minorHAnsi"/>
          <w:color w:val="000000"/>
          <w:sz w:val="24"/>
          <w:szCs w:val="24"/>
        </w:rPr>
        <w:t xml:space="preserve"> very little need for your own car compared to living in rural south Wales where a car is a sta</w:t>
      </w:r>
      <w:r w:rsidR="005B32DD" w:rsidRPr="005254AC">
        <w:rPr>
          <w:rFonts w:cstheme="minorHAnsi"/>
          <w:color w:val="000000"/>
          <w:sz w:val="24"/>
          <w:szCs w:val="24"/>
        </w:rPr>
        <w:t>p</w:t>
      </w:r>
      <w:r w:rsidR="002D6C2B" w:rsidRPr="005254AC">
        <w:rPr>
          <w:rFonts w:cstheme="minorHAnsi"/>
          <w:color w:val="000000"/>
          <w:sz w:val="24"/>
          <w:szCs w:val="24"/>
        </w:rPr>
        <w:t xml:space="preserve">le to ensuring reliable transport. </w:t>
      </w:r>
      <w:r w:rsidR="00B12529" w:rsidRPr="005254AC">
        <w:rPr>
          <w:rFonts w:cstheme="minorHAnsi"/>
          <w:color w:val="000000"/>
          <w:sz w:val="24"/>
          <w:szCs w:val="24"/>
        </w:rPr>
        <w:t xml:space="preserve">This prevents them from gaining interests based around learning and could be </w:t>
      </w:r>
      <w:r w:rsidR="005B32DD" w:rsidRPr="005254AC">
        <w:rPr>
          <w:rFonts w:cstheme="minorHAnsi"/>
          <w:color w:val="000000"/>
          <w:sz w:val="24"/>
          <w:szCs w:val="24"/>
        </w:rPr>
        <w:t xml:space="preserve">a contributing factor to </w:t>
      </w:r>
      <w:r w:rsidR="00B12529" w:rsidRPr="005254AC">
        <w:rPr>
          <w:rFonts w:cstheme="minorHAnsi"/>
          <w:color w:val="000000"/>
          <w:sz w:val="24"/>
          <w:szCs w:val="24"/>
        </w:rPr>
        <w:t xml:space="preserve">many deprived pupils feeling </w:t>
      </w:r>
      <w:r w:rsidR="00D26E63" w:rsidRPr="005254AC">
        <w:rPr>
          <w:rFonts w:cstheme="minorHAnsi"/>
          <w:color w:val="000000"/>
          <w:sz w:val="24"/>
          <w:szCs w:val="24"/>
        </w:rPr>
        <w:t xml:space="preserve">that </w:t>
      </w:r>
      <w:r w:rsidR="00B12529" w:rsidRPr="005254AC">
        <w:rPr>
          <w:rFonts w:cstheme="minorHAnsi"/>
          <w:color w:val="000000"/>
          <w:sz w:val="24"/>
          <w:szCs w:val="24"/>
        </w:rPr>
        <w:t xml:space="preserve">education has no impact on the future they see for themselves. </w:t>
      </w:r>
    </w:p>
    <w:p w14:paraId="1EBAA1EB" w14:textId="47016C24" w:rsidR="00EF6216" w:rsidRPr="00B12529" w:rsidRDefault="000C70E4" w:rsidP="00B12529">
      <w:pPr>
        <w:pStyle w:val="Heading2"/>
        <w:spacing w:line="360" w:lineRule="auto"/>
        <w:jc w:val="both"/>
        <w:rPr>
          <w:rFonts w:asciiTheme="minorHAnsi" w:hAnsiTheme="minorHAnsi" w:cstheme="minorHAnsi"/>
        </w:rPr>
      </w:pPr>
      <w:r w:rsidRPr="006644B5">
        <w:rPr>
          <w:rFonts w:asciiTheme="minorHAnsi" w:hAnsiTheme="minorHAnsi" w:cstheme="minorHAnsi"/>
        </w:rPr>
        <w:t xml:space="preserve">Proposed Methodology </w:t>
      </w:r>
    </w:p>
    <w:p w14:paraId="74A3B86C" w14:textId="29A0DBFE" w:rsidR="006644B5" w:rsidRDefault="006644B5" w:rsidP="00A15DDF">
      <w:pPr>
        <w:spacing w:line="360" w:lineRule="auto"/>
        <w:jc w:val="both"/>
        <w:rPr>
          <w:rFonts w:cstheme="minorHAnsi"/>
          <w:sz w:val="24"/>
          <w:szCs w:val="24"/>
        </w:rPr>
      </w:pPr>
      <w:r w:rsidRPr="006644B5">
        <w:rPr>
          <w:rFonts w:cstheme="minorHAnsi"/>
          <w:sz w:val="24"/>
          <w:szCs w:val="24"/>
        </w:rPr>
        <w:t xml:space="preserve">This research project will be underpinned by the following </w:t>
      </w:r>
      <w:r w:rsidR="00D26E63">
        <w:rPr>
          <w:rFonts w:cstheme="minorHAnsi"/>
          <w:sz w:val="24"/>
          <w:szCs w:val="24"/>
        </w:rPr>
        <w:t xml:space="preserve">three </w:t>
      </w:r>
      <w:r w:rsidRPr="006644B5">
        <w:rPr>
          <w:rFonts w:cstheme="minorHAnsi"/>
          <w:sz w:val="24"/>
          <w:szCs w:val="24"/>
        </w:rPr>
        <w:t>key principles as these are best suited to the project that is being undertaken</w:t>
      </w:r>
      <w:r w:rsidR="00D26E63">
        <w:rPr>
          <w:rFonts w:cstheme="minorHAnsi"/>
          <w:sz w:val="24"/>
          <w:szCs w:val="24"/>
        </w:rPr>
        <w:t>.</w:t>
      </w:r>
      <w:r w:rsidRPr="006644B5">
        <w:rPr>
          <w:rFonts w:cstheme="minorHAnsi"/>
          <w:sz w:val="24"/>
          <w:szCs w:val="24"/>
        </w:rPr>
        <w:t xml:space="preserve"> They are</w:t>
      </w:r>
      <w:r w:rsidR="00D26E63">
        <w:rPr>
          <w:rFonts w:cstheme="minorHAnsi"/>
          <w:sz w:val="24"/>
          <w:szCs w:val="24"/>
        </w:rPr>
        <w:t xml:space="preserve"> the</w:t>
      </w:r>
      <w:r w:rsidRPr="006644B5">
        <w:rPr>
          <w:rFonts w:cstheme="minorHAnsi"/>
          <w:sz w:val="24"/>
          <w:szCs w:val="24"/>
        </w:rPr>
        <w:t xml:space="preserve"> </w:t>
      </w:r>
      <w:r w:rsidR="00D26E63">
        <w:rPr>
          <w:rFonts w:cstheme="minorHAnsi"/>
          <w:sz w:val="24"/>
          <w:szCs w:val="24"/>
        </w:rPr>
        <w:t>‘</w:t>
      </w:r>
      <w:r w:rsidR="00D26E63" w:rsidRPr="006644B5">
        <w:rPr>
          <w:rFonts w:cstheme="minorHAnsi"/>
          <w:sz w:val="24"/>
          <w:szCs w:val="24"/>
        </w:rPr>
        <w:t>Interpr</w:t>
      </w:r>
      <w:r w:rsidR="00D26E63">
        <w:rPr>
          <w:rFonts w:cstheme="minorHAnsi"/>
          <w:sz w:val="24"/>
          <w:szCs w:val="24"/>
        </w:rPr>
        <w:t>e</w:t>
      </w:r>
      <w:r w:rsidR="00D26E63" w:rsidRPr="006644B5">
        <w:rPr>
          <w:rFonts w:cstheme="minorHAnsi"/>
          <w:sz w:val="24"/>
          <w:szCs w:val="24"/>
        </w:rPr>
        <w:t>tivist</w:t>
      </w:r>
      <w:r w:rsidRPr="006644B5">
        <w:rPr>
          <w:rFonts w:cstheme="minorHAnsi"/>
          <w:sz w:val="24"/>
          <w:szCs w:val="24"/>
        </w:rPr>
        <w:t xml:space="preserve"> approach</w:t>
      </w:r>
      <w:r w:rsidR="00D26E63">
        <w:rPr>
          <w:rFonts w:cstheme="minorHAnsi"/>
          <w:sz w:val="24"/>
          <w:szCs w:val="24"/>
        </w:rPr>
        <w:t>’</w:t>
      </w:r>
      <w:r w:rsidRPr="006644B5">
        <w:rPr>
          <w:rFonts w:cstheme="minorHAnsi"/>
          <w:sz w:val="24"/>
          <w:szCs w:val="24"/>
        </w:rPr>
        <w:t xml:space="preserve">, </w:t>
      </w:r>
      <w:r w:rsidR="00D26E63">
        <w:rPr>
          <w:rFonts w:cstheme="minorHAnsi"/>
          <w:sz w:val="24"/>
          <w:szCs w:val="24"/>
        </w:rPr>
        <w:t>‘</w:t>
      </w:r>
      <w:r w:rsidRPr="006644B5">
        <w:rPr>
          <w:rFonts w:cstheme="minorHAnsi"/>
          <w:sz w:val="24"/>
          <w:szCs w:val="24"/>
        </w:rPr>
        <w:t>Ethnographic research</w:t>
      </w:r>
      <w:r w:rsidR="00D26E63">
        <w:rPr>
          <w:rFonts w:cstheme="minorHAnsi"/>
          <w:sz w:val="24"/>
          <w:szCs w:val="24"/>
        </w:rPr>
        <w:t>’</w:t>
      </w:r>
      <w:r w:rsidRPr="006644B5">
        <w:rPr>
          <w:rFonts w:cstheme="minorHAnsi"/>
          <w:sz w:val="24"/>
          <w:szCs w:val="24"/>
        </w:rPr>
        <w:t xml:space="preserve"> and </w:t>
      </w:r>
      <w:r w:rsidR="00D26E63">
        <w:rPr>
          <w:rFonts w:cstheme="minorHAnsi"/>
          <w:sz w:val="24"/>
          <w:szCs w:val="24"/>
        </w:rPr>
        <w:t>‘</w:t>
      </w:r>
      <w:r w:rsidRPr="006644B5">
        <w:rPr>
          <w:rFonts w:cstheme="minorHAnsi"/>
          <w:sz w:val="24"/>
          <w:szCs w:val="24"/>
        </w:rPr>
        <w:t>Qualitative research</w:t>
      </w:r>
      <w:r w:rsidR="00D26E63">
        <w:rPr>
          <w:rFonts w:cstheme="minorHAnsi"/>
          <w:sz w:val="24"/>
          <w:szCs w:val="24"/>
        </w:rPr>
        <w:t>’</w:t>
      </w:r>
      <w:r w:rsidRPr="006644B5">
        <w:rPr>
          <w:rFonts w:cstheme="minorHAnsi"/>
          <w:sz w:val="24"/>
          <w:szCs w:val="24"/>
        </w:rPr>
        <w:t xml:space="preserve">. </w:t>
      </w:r>
      <w:r>
        <w:rPr>
          <w:rFonts w:cstheme="minorHAnsi"/>
          <w:sz w:val="24"/>
          <w:szCs w:val="24"/>
        </w:rPr>
        <w:t xml:space="preserve">Each will be discussed in turn describing what it is, </w:t>
      </w:r>
      <w:r w:rsidR="00D26E63">
        <w:rPr>
          <w:rFonts w:cstheme="minorHAnsi"/>
          <w:sz w:val="24"/>
          <w:szCs w:val="24"/>
        </w:rPr>
        <w:t>its</w:t>
      </w:r>
      <w:r>
        <w:rPr>
          <w:rFonts w:cstheme="minorHAnsi"/>
          <w:sz w:val="24"/>
          <w:szCs w:val="24"/>
        </w:rPr>
        <w:t xml:space="preserve"> limitations and why it is the best fit for this type of research. </w:t>
      </w:r>
    </w:p>
    <w:p w14:paraId="5F36173A" w14:textId="79EF1871" w:rsidR="009F3B89" w:rsidRDefault="009F3B89" w:rsidP="009F3B89">
      <w:pPr>
        <w:pStyle w:val="Heading3"/>
      </w:pPr>
      <w:r>
        <w:t xml:space="preserve">Interpretivist </w:t>
      </w:r>
      <w:r w:rsidR="00DF2E5A">
        <w:t>approach</w:t>
      </w:r>
    </w:p>
    <w:p w14:paraId="6BAE5785" w14:textId="34B14335" w:rsidR="00D146E3" w:rsidRPr="005254AC" w:rsidRDefault="004A6E45" w:rsidP="00A15DDF">
      <w:pPr>
        <w:spacing w:line="360" w:lineRule="auto"/>
        <w:jc w:val="both"/>
        <w:rPr>
          <w:rFonts w:cstheme="minorHAnsi"/>
          <w:color w:val="000000"/>
          <w:sz w:val="24"/>
          <w:szCs w:val="24"/>
        </w:rPr>
      </w:pPr>
      <w:r w:rsidRPr="005254AC">
        <w:rPr>
          <w:rFonts w:cstheme="minorHAnsi"/>
          <w:sz w:val="24"/>
          <w:szCs w:val="24"/>
        </w:rPr>
        <w:t xml:space="preserve">Interpretivist research aims to show that choices are made by the participants through their interactions and </w:t>
      </w:r>
      <w:r w:rsidR="00D26E63" w:rsidRPr="005254AC">
        <w:rPr>
          <w:rFonts w:cstheme="minorHAnsi"/>
          <w:sz w:val="24"/>
          <w:szCs w:val="24"/>
        </w:rPr>
        <w:t xml:space="preserve">also aims </w:t>
      </w:r>
      <w:r w:rsidRPr="005254AC">
        <w:rPr>
          <w:rFonts w:cstheme="minorHAnsi"/>
          <w:sz w:val="24"/>
          <w:szCs w:val="24"/>
        </w:rPr>
        <w:t xml:space="preserve">to understand the choices that are </w:t>
      </w:r>
      <w:r w:rsidR="00D26E63" w:rsidRPr="005254AC">
        <w:rPr>
          <w:rFonts w:cstheme="minorHAnsi"/>
          <w:sz w:val="24"/>
          <w:szCs w:val="24"/>
        </w:rPr>
        <w:t xml:space="preserve">being </w:t>
      </w:r>
      <w:r w:rsidRPr="005254AC">
        <w:rPr>
          <w:rFonts w:cstheme="minorHAnsi"/>
          <w:sz w:val="24"/>
          <w:szCs w:val="24"/>
        </w:rPr>
        <w:t xml:space="preserve">made. In this approach </w:t>
      </w:r>
      <w:r w:rsidRPr="005254AC">
        <w:rPr>
          <w:rFonts w:cstheme="minorHAnsi"/>
          <w:sz w:val="24"/>
          <w:szCs w:val="24"/>
        </w:rPr>
        <w:lastRenderedPageBreak/>
        <w:t>the researcher is not trying to prove a hypothesis</w:t>
      </w:r>
      <w:r w:rsidR="00D26E63" w:rsidRPr="005254AC">
        <w:rPr>
          <w:rFonts w:cstheme="minorHAnsi"/>
          <w:sz w:val="24"/>
          <w:szCs w:val="24"/>
        </w:rPr>
        <w:t xml:space="preserve"> but is</w:t>
      </w:r>
      <w:r w:rsidRPr="005254AC">
        <w:rPr>
          <w:rFonts w:cstheme="minorHAnsi"/>
          <w:sz w:val="24"/>
          <w:szCs w:val="24"/>
        </w:rPr>
        <w:t xml:space="preserve"> rather attempting to see if there is a reason behind the pattern that has been observed (</w:t>
      </w:r>
      <w:r w:rsidR="000E4E36" w:rsidRPr="005254AC">
        <w:rPr>
          <w:color w:val="000000"/>
          <w:sz w:val="24"/>
          <w:szCs w:val="24"/>
        </w:rPr>
        <w:t>Burton, D. and Bartlett, S. 2009:</w:t>
      </w:r>
      <w:r w:rsidR="00EF6216" w:rsidRPr="005254AC">
        <w:rPr>
          <w:rFonts w:cstheme="minorHAnsi"/>
          <w:sz w:val="24"/>
          <w:szCs w:val="24"/>
        </w:rPr>
        <w:t>22</w:t>
      </w:r>
      <w:r w:rsidRPr="005254AC">
        <w:rPr>
          <w:rFonts w:cstheme="minorHAnsi"/>
          <w:sz w:val="24"/>
          <w:szCs w:val="24"/>
        </w:rPr>
        <w:t>)</w:t>
      </w:r>
      <w:r w:rsidR="00EF6216" w:rsidRPr="005254AC">
        <w:rPr>
          <w:rFonts w:cstheme="minorHAnsi"/>
          <w:sz w:val="24"/>
          <w:szCs w:val="24"/>
        </w:rPr>
        <w:t>. This project can be seen to achieve a similar aim</w:t>
      </w:r>
      <w:r w:rsidR="00D26E63" w:rsidRPr="005254AC">
        <w:rPr>
          <w:rFonts w:cstheme="minorHAnsi"/>
          <w:sz w:val="24"/>
          <w:szCs w:val="24"/>
        </w:rPr>
        <w:t>;</w:t>
      </w:r>
      <w:r w:rsidR="00EF6216" w:rsidRPr="005254AC">
        <w:rPr>
          <w:rFonts w:cstheme="minorHAnsi"/>
          <w:sz w:val="24"/>
          <w:szCs w:val="24"/>
        </w:rPr>
        <w:t xml:space="preserve"> the researcher has noticed through observation a pattern and is going to collect data to find the cause. It may arise through the research that there is a bigger factor at play than where the participants live. </w:t>
      </w:r>
      <w:r w:rsidR="00D965B6" w:rsidRPr="005254AC">
        <w:rPr>
          <w:rFonts w:cstheme="minorHAnsi"/>
          <w:sz w:val="24"/>
          <w:szCs w:val="24"/>
        </w:rPr>
        <w:t>This approach has been criticised for being inaccurate as interviews and observations are less formal and leave greater room for interpretation. The researcher</w:t>
      </w:r>
      <w:r w:rsidR="00D26E63" w:rsidRPr="005254AC">
        <w:rPr>
          <w:rFonts w:cstheme="minorHAnsi"/>
          <w:sz w:val="24"/>
          <w:szCs w:val="24"/>
        </w:rPr>
        <w:t>’</w:t>
      </w:r>
      <w:r w:rsidR="00D965B6" w:rsidRPr="005254AC">
        <w:rPr>
          <w:rFonts w:cstheme="minorHAnsi"/>
          <w:sz w:val="24"/>
          <w:szCs w:val="24"/>
        </w:rPr>
        <w:t>s own position can play a major role in the outcome as if they are in a position of power this can affect the answers they receive (</w:t>
      </w:r>
      <w:r w:rsidR="00D965B6" w:rsidRPr="005254AC">
        <w:rPr>
          <w:rFonts w:cstheme="minorHAnsi"/>
          <w:color w:val="000000"/>
          <w:sz w:val="24"/>
          <w:szCs w:val="24"/>
        </w:rPr>
        <w:t>Cohen, L. et al, 2011:21)</w:t>
      </w:r>
      <w:r w:rsidR="00D965B6" w:rsidRPr="005254AC">
        <w:rPr>
          <w:rFonts w:cstheme="minorHAnsi"/>
          <w:sz w:val="24"/>
          <w:szCs w:val="24"/>
        </w:rPr>
        <w:t xml:space="preserve">.  </w:t>
      </w:r>
      <w:r w:rsidR="00D965B6" w:rsidRPr="005254AC">
        <w:rPr>
          <w:rFonts w:cstheme="minorHAnsi"/>
          <w:color w:val="000000"/>
          <w:sz w:val="24"/>
          <w:szCs w:val="24"/>
        </w:rPr>
        <w:t xml:space="preserve">To mitigate this as much as possible throughout the study </w:t>
      </w:r>
      <w:r w:rsidR="00D26E63" w:rsidRPr="005254AC">
        <w:rPr>
          <w:rFonts w:cstheme="minorHAnsi"/>
          <w:color w:val="000000"/>
          <w:sz w:val="24"/>
          <w:szCs w:val="24"/>
        </w:rPr>
        <w:t>participants</w:t>
      </w:r>
      <w:r w:rsidR="00D965B6" w:rsidRPr="005254AC">
        <w:rPr>
          <w:rFonts w:cstheme="minorHAnsi"/>
          <w:color w:val="000000"/>
          <w:sz w:val="24"/>
          <w:szCs w:val="24"/>
        </w:rPr>
        <w:t xml:space="preserve"> will be made aware of their anonymity and the researcher will attempt to not prompt or lead participants into certain avenue</w:t>
      </w:r>
      <w:r w:rsidR="00D26E63" w:rsidRPr="005254AC">
        <w:rPr>
          <w:rFonts w:cstheme="minorHAnsi"/>
          <w:color w:val="000000"/>
          <w:sz w:val="24"/>
          <w:szCs w:val="24"/>
        </w:rPr>
        <w:t>s</w:t>
      </w:r>
      <w:r w:rsidR="00D965B6" w:rsidRPr="005254AC">
        <w:rPr>
          <w:rFonts w:cstheme="minorHAnsi"/>
          <w:color w:val="000000"/>
          <w:sz w:val="24"/>
          <w:szCs w:val="24"/>
        </w:rPr>
        <w:t xml:space="preserve"> of thought.</w:t>
      </w:r>
      <w:r w:rsidR="00D26E63" w:rsidRPr="005254AC">
        <w:rPr>
          <w:rFonts w:cstheme="minorHAnsi"/>
          <w:sz w:val="24"/>
          <w:szCs w:val="24"/>
        </w:rPr>
        <w:t xml:space="preserve"> In order to look at all of the factors affecting deprived pupils’ access to opportunities there needs to be a wider scope than just looking at interactions between individuals. To do this another approach will need to be applied.</w:t>
      </w:r>
    </w:p>
    <w:p w14:paraId="43722523" w14:textId="26290E54" w:rsidR="00D146E3" w:rsidRPr="00D146E3" w:rsidRDefault="00D146E3" w:rsidP="00D146E3">
      <w:pPr>
        <w:pStyle w:val="Heading3"/>
      </w:pPr>
      <w:r>
        <w:t>Ethnographical approach</w:t>
      </w:r>
    </w:p>
    <w:p w14:paraId="2F0CE1D9" w14:textId="3E2CB643" w:rsidR="002114BF" w:rsidRPr="005254AC" w:rsidRDefault="00D26E63" w:rsidP="00A15DDF">
      <w:pPr>
        <w:spacing w:line="360" w:lineRule="auto"/>
        <w:jc w:val="both"/>
        <w:rPr>
          <w:rFonts w:cstheme="minorHAnsi"/>
          <w:sz w:val="24"/>
          <w:szCs w:val="24"/>
        </w:rPr>
      </w:pPr>
      <w:r w:rsidRPr="005254AC">
        <w:rPr>
          <w:rFonts w:cstheme="minorHAnsi"/>
          <w:sz w:val="24"/>
          <w:szCs w:val="24"/>
        </w:rPr>
        <w:t xml:space="preserve">An </w:t>
      </w:r>
      <w:r w:rsidR="00EF6216" w:rsidRPr="005254AC">
        <w:rPr>
          <w:rFonts w:cstheme="minorHAnsi"/>
          <w:sz w:val="24"/>
          <w:szCs w:val="24"/>
        </w:rPr>
        <w:t xml:space="preserve">Ethnographic approach is about finding patterns and routines in social interactions while also </w:t>
      </w:r>
      <w:r w:rsidRPr="005254AC">
        <w:rPr>
          <w:rFonts w:cstheme="minorHAnsi"/>
          <w:sz w:val="24"/>
          <w:szCs w:val="24"/>
        </w:rPr>
        <w:t>considering</w:t>
      </w:r>
      <w:r w:rsidR="00EF6216" w:rsidRPr="005254AC">
        <w:rPr>
          <w:rFonts w:cstheme="minorHAnsi"/>
          <w:sz w:val="24"/>
          <w:szCs w:val="24"/>
        </w:rPr>
        <w:t xml:space="preserve"> a variety of different situations that could be diverse, unique or creative. (</w:t>
      </w:r>
      <w:r w:rsidR="00EF6216" w:rsidRPr="005254AC">
        <w:rPr>
          <w:rFonts w:cstheme="minorHAnsi"/>
          <w:color w:val="000000"/>
          <w:sz w:val="24"/>
          <w:szCs w:val="24"/>
        </w:rPr>
        <w:t xml:space="preserve">Cohen, L. et al, 2011:222). This theory takes account </w:t>
      </w:r>
      <w:r w:rsidRPr="005254AC">
        <w:rPr>
          <w:rFonts w:cstheme="minorHAnsi"/>
          <w:color w:val="000000"/>
          <w:sz w:val="24"/>
          <w:szCs w:val="24"/>
        </w:rPr>
        <w:t xml:space="preserve">of </w:t>
      </w:r>
      <w:r w:rsidR="00EF6216" w:rsidRPr="005254AC">
        <w:rPr>
          <w:rFonts w:cstheme="minorHAnsi"/>
          <w:color w:val="000000"/>
          <w:sz w:val="24"/>
          <w:szCs w:val="24"/>
        </w:rPr>
        <w:t>more than just the individual and considers the world around them and the cultures that they experience (</w:t>
      </w:r>
      <w:r w:rsidR="000E4E36" w:rsidRPr="005254AC">
        <w:rPr>
          <w:color w:val="000000"/>
          <w:sz w:val="24"/>
          <w:szCs w:val="24"/>
        </w:rPr>
        <w:t>Burton, D. and Bartlett, S. 2009:</w:t>
      </w:r>
      <w:r w:rsidR="00EF6216" w:rsidRPr="005254AC">
        <w:rPr>
          <w:rFonts w:cstheme="minorHAnsi"/>
          <w:color w:val="000000"/>
          <w:sz w:val="24"/>
          <w:szCs w:val="24"/>
        </w:rPr>
        <w:t xml:space="preserve">22). </w:t>
      </w:r>
      <w:r w:rsidR="006644B5" w:rsidRPr="005254AC">
        <w:rPr>
          <w:rFonts w:cstheme="minorHAnsi"/>
          <w:color w:val="000000"/>
          <w:sz w:val="24"/>
          <w:szCs w:val="24"/>
        </w:rPr>
        <w:t>Even this can still be seen as too limited</w:t>
      </w:r>
      <w:r w:rsidR="00A15DDF" w:rsidRPr="005254AC">
        <w:rPr>
          <w:rFonts w:cstheme="minorHAnsi"/>
          <w:color w:val="000000"/>
          <w:sz w:val="24"/>
          <w:szCs w:val="24"/>
        </w:rPr>
        <w:t xml:space="preserve"> as</w:t>
      </w:r>
      <w:r w:rsidR="006644B5" w:rsidRPr="005254AC">
        <w:rPr>
          <w:rFonts w:cstheme="minorHAnsi"/>
          <w:color w:val="000000"/>
          <w:sz w:val="24"/>
          <w:szCs w:val="24"/>
        </w:rPr>
        <w:t xml:space="preserve"> </w:t>
      </w:r>
      <w:r w:rsidR="006644B5" w:rsidRPr="005254AC">
        <w:rPr>
          <w:rFonts w:cstheme="minorHAnsi"/>
          <w:sz w:val="24"/>
          <w:szCs w:val="24"/>
        </w:rPr>
        <w:t>one of the criticisms of this approach is that it might not include the wider social contexts and that may limit the factors that are considered to have an impact (</w:t>
      </w:r>
      <w:r w:rsidR="006644B5" w:rsidRPr="005254AC">
        <w:rPr>
          <w:rFonts w:cstheme="minorHAnsi"/>
          <w:color w:val="000000"/>
          <w:sz w:val="24"/>
          <w:szCs w:val="24"/>
        </w:rPr>
        <w:t>Cohen, L. et al, 2011:246).</w:t>
      </w:r>
      <w:r w:rsidR="000E4E36" w:rsidRPr="005254AC">
        <w:rPr>
          <w:rFonts w:cstheme="minorHAnsi"/>
          <w:color w:val="000000"/>
          <w:sz w:val="24"/>
          <w:szCs w:val="24"/>
        </w:rPr>
        <w:t xml:space="preserve"> </w:t>
      </w:r>
      <w:r w:rsidR="00A15DDF" w:rsidRPr="005254AC">
        <w:rPr>
          <w:rFonts w:cstheme="minorHAnsi"/>
          <w:color w:val="000000"/>
          <w:sz w:val="24"/>
          <w:szCs w:val="24"/>
        </w:rPr>
        <w:t xml:space="preserve">As </w:t>
      </w:r>
      <w:r w:rsidR="00D965B6" w:rsidRPr="005254AC">
        <w:rPr>
          <w:rFonts w:cstheme="minorHAnsi"/>
          <w:color w:val="000000"/>
          <w:sz w:val="24"/>
          <w:szCs w:val="24"/>
        </w:rPr>
        <w:t>participants</w:t>
      </w:r>
      <w:r w:rsidR="00A15DDF" w:rsidRPr="005254AC">
        <w:rPr>
          <w:rFonts w:cstheme="minorHAnsi"/>
          <w:color w:val="000000"/>
          <w:sz w:val="24"/>
          <w:szCs w:val="24"/>
        </w:rPr>
        <w:t xml:space="preserve"> will mostly be focused on their local community it may mean that the</w:t>
      </w:r>
      <w:r w:rsidRPr="005254AC">
        <w:rPr>
          <w:rFonts w:cstheme="minorHAnsi"/>
          <w:color w:val="000000"/>
          <w:sz w:val="24"/>
          <w:szCs w:val="24"/>
        </w:rPr>
        <w:t>re</w:t>
      </w:r>
      <w:r w:rsidR="00A15DDF" w:rsidRPr="005254AC">
        <w:rPr>
          <w:rFonts w:cstheme="minorHAnsi"/>
          <w:color w:val="000000"/>
          <w:sz w:val="24"/>
          <w:szCs w:val="24"/>
        </w:rPr>
        <w:t xml:space="preserve"> are mitigating factors that do not link to this but are still valid. </w:t>
      </w:r>
      <w:r w:rsidR="006644B5" w:rsidRPr="005254AC">
        <w:rPr>
          <w:rFonts w:cstheme="minorHAnsi"/>
          <w:sz w:val="24"/>
          <w:szCs w:val="24"/>
        </w:rPr>
        <w:t xml:space="preserve">To ensure this is not a problem within this project the participants will be </w:t>
      </w:r>
      <w:r w:rsidR="00A15DDF" w:rsidRPr="005254AC">
        <w:rPr>
          <w:rFonts w:cstheme="minorHAnsi"/>
          <w:sz w:val="24"/>
          <w:szCs w:val="24"/>
        </w:rPr>
        <w:t>encouraged</w:t>
      </w:r>
      <w:r w:rsidRPr="005254AC">
        <w:rPr>
          <w:rFonts w:cstheme="minorHAnsi"/>
          <w:sz w:val="24"/>
          <w:szCs w:val="24"/>
        </w:rPr>
        <w:t>,</w:t>
      </w:r>
      <w:r w:rsidR="00A15DDF" w:rsidRPr="005254AC">
        <w:rPr>
          <w:rFonts w:cstheme="minorHAnsi"/>
          <w:sz w:val="24"/>
          <w:szCs w:val="24"/>
        </w:rPr>
        <w:t xml:space="preserve"> on a number of occasions</w:t>
      </w:r>
      <w:r w:rsidRPr="005254AC">
        <w:rPr>
          <w:rFonts w:cstheme="minorHAnsi"/>
          <w:sz w:val="24"/>
          <w:szCs w:val="24"/>
        </w:rPr>
        <w:t>,</w:t>
      </w:r>
      <w:r w:rsidR="00A15DDF" w:rsidRPr="005254AC">
        <w:rPr>
          <w:rFonts w:cstheme="minorHAnsi"/>
          <w:sz w:val="24"/>
          <w:szCs w:val="24"/>
        </w:rPr>
        <w:t xml:space="preserve"> to consider</w:t>
      </w:r>
      <w:r w:rsidR="006644B5" w:rsidRPr="005254AC">
        <w:rPr>
          <w:rFonts w:cstheme="minorHAnsi"/>
          <w:sz w:val="24"/>
          <w:szCs w:val="24"/>
        </w:rPr>
        <w:t xml:space="preserve"> all of the factors that hinder them from attending educational opportunities and</w:t>
      </w:r>
      <w:r w:rsidRPr="005254AC">
        <w:rPr>
          <w:rFonts w:cstheme="minorHAnsi"/>
          <w:sz w:val="24"/>
          <w:szCs w:val="24"/>
        </w:rPr>
        <w:t>,</w:t>
      </w:r>
      <w:r w:rsidR="006644B5" w:rsidRPr="005254AC">
        <w:rPr>
          <w:rFonts w:cstheme="minorHAnsi"/>
          <w:sz w:val="24"/>
          <w:szCs w:val="24"/>
        </w:rPr>
        <w:t xml:space="preserve"> when the data is analysed</w:t>
      </w:r>
      <w:r w:rsidRPr="005254AC">
        <w:rPr>
          <w:rFonts w:cstheme="minorHAnsi"/>
          <w:sz w:val="24"/>
          <w:szCs w:val="24"/>
        </w:rPr>
        <w:t>,</w:t>
      </w:r>
      <w:r w:rsidR="006644B5" w:rsidRPr="005254AC">
        <w:rPr>
          <w:rFonts w:cstheme="minorHAnsi"/>
          <w:sz w:val="24"/>
          <w:szCs w:val="24"/>
        </w:rPr>
        <w:t xml:space="preserve"> any factors that appear as a consistent theme will be discussed in the results. </w:t>
      </w:r>
    </w:p>
    <w:p w14:paraId="6FE9557B" w14:textId="2971DAB1" w:rsidR="00D146E3" w:rsidRPr="006644B5" w:rsidRDefault="00D146E3" w:rsidP="00D146E3">
      <w:pPr>
        <w:pStyle w:val="Heading3"/>
      </w:pPr>
      <w:r>
        <w:t>Qualitative research</w:t>
      </w:r>
    </w:p>
    <w:p w14:paraId="75B43EF2" w14:textId="7CB2BA93" w:rsidR="00223930" w:rsidRPr="006644B5" w:rsidRDefault="00B343FF" w:rsidP="00A15DDF">
      <w:pPr>
        <w:spacing w:line="360" w:lineRule="auto"/>
        <w:jc w:val="both"/>
        <w:rPr>
          <w:rFonts w:cstheme="minorHAnsi"/>
          <w:sz w:val="24"/>
          <w:szCs w:val="24"/>
        </w:rPr>
      </w:pPr>
      <w:r w:rsidRPr="006644B5">
        <w:rPr>
          <w:rFonts w:cstheme="minorHAnsi"/>
          <w:sz w:val="24"/>
          <w:szCs w:val="24"/>
        </w:rPr>
        <w:t>Qualitative</w:t>
      </w:r>
      <w:r w:rsidR="00223930" w:rsidRPr="006644B5">
        <w:rPr>
          <w:rFonts w:cstheme="minorHAnsi"/>
          <w:sz w:val="24"/>
          <w:szCs w:val="24"/>
        </w:rPr>
        <w:t xml:space="preserve"> research is </w:t>
      </w:r>
      <w:r w:rsidRPr="006644B5">
        <w:rPr>
          <w:rFonts w:cstheme="minorHAnsi"/>
          <w:sz w:val="24"/>
          <w:szCs w:val="24"/>
        </w:rPr>
        <w:t>difficult to define as there are many variants on qualitative research</w:t>
      </w:r>
      <w:r w:rsidR="00D26E63">
        <w:rPr>
          <w:rFonts w:cstheme="minorHAnsi"/>
          <w:sz w:val="24"/>
          <w:szCs w:val="24"/>
        </w:rPr>
        <w:t>,</w:t>
      </w:r>
      <w:r w:rsidRPr="006644B5">
        <w:rPr>
          <w:rFonts w:cstheme="minorHAnsi"/>
          <w:sz w:val="24"/>
          <w:szCs w:val="24"/>
        </w:rPr>
        <w:t xml:space="preserve"> however it is loosely based on the idea of visual, auditory or gestural accounts that are focused on experience. It is used to get a deeper understanding of behaviour and uncover the underlying causes </w:t>
      </w:r>
      <w:r w:rsidR="00806783" w:rsidRPr="006644B5">
        <w:rPr>
          <w:rFonts w:cstheme="minorHAnsi"/>
          <w:sz w:val="24"/>
          <w:szCs w:val="24"/>
        </w:rPr>
        <w:t>(</w:t>
      </w:r>
      <w:r w:rsidR="00806783" w:rsidRPr="006644B5">
        <w:rPr>
          <w:rFonts w:cstheme="minorHAnsi"/>
          <w:color w:val="000000"/>
          <w:sz w:val="24"/>
          <w:szCs w:val="24"/>
        </w:rPr>
        <w:t>Cohen, L. et al, 2011:219). </w:t>
      </w:r>
      <w:r w:rsidR="00EF6216" w:rsidRPr="006644B5">
        <w:rPr>
          <w:rFonts w:cstheme="minorHAnsi"/>
          <w:color w:val="000000"/>
          <w:sz w:val="24"/>
          <w:szCs w:val="24"/>
        </w:rPr>
        <w:t xml:space="preserve">This use of observation and personal accounts </w:t>
      </w:r>
      <w:r w:rsidR="00EF6216" w:rsidRPr="006644B5">
        <w:rPr>
          <w:rFonts w:cstheme="minorHAnsi"/>
          <w:color w:val="000000"/>
          <w:sz w:val="24"/>
          <w:szCs w:val="24"/>
        </w:rPr>
        <w:lastRenderedPageBreak/>
        <w:t xml:space="preserve">matches best with the type of research that needs to be undertaken for this project. It will rely on individual accounts of experiences and opinions of </w:t>
      </w:r>
      <w:r w:rsidR="00D26E63">
        <w:rPr>
          <w:rFonts w:cstheme="minorHAnsi"/>
          <w:color w:val="000000"/>
          <w:sz w:val="24"/>
          <w:szCs w:val="24"/>
        </w:rPr>
        <w:t xml:space="preserve">the </w:t>
      </w:r>
      <w:r w:rsidR="00EF6216" w:rsidRPr="006644B5">
        <w:rPr>
          <w:rFonts w:cstheme="minorHAnsi"/>
          <w:color w:val="000000"/>
          <w:sz w:val="24"/>
          <w:szCs w:val="24"/>
        </w:rPr>
        <w:t xml:space="preserve">factors </w:t>
      </w:r>
      <w:r w:rsidR="00D26E63">
        <w:rPr>
          <w:rFonts w:cstheme="minorHAnsi"/>
          <w:color w:val="000000"/>
          <w:sz w:val="24"/>
          <w:szCs w:val="24"/>
        </w:rPr>
        <w:t>which</w:t>
      </w:r>
      <w:r w:rsidR="00EF6216" w:rsidRPr="006644B5">
        <w:rPr>
          <w:rFonts w:cstheme="minorHAnsi"/>
          <w:color w:val="000000"/>
          <w:sz w:val="24"/>
          <w:szCs w:val="24"/>
        </w:rPr>
        <w:t xml:space="preserve"> affect them. </w:t>
      </w:r>
      <w:r w:rsidR="006644B5" w:rsidRPr="006644B5">
        <w:rPr>
          <w:rFonts w:cstheme="minorHAnsi"/>
          <w:color w:val="000000"/>
          <w:sz w:val="24"/>
          <w:szCs w:val="24"/>
        </w:rPr>
        <w:t>In order to understand the factors that contribute in this study the researcher will need to collect softer facts and insight</w:t>
      </w:r>
      <w:r w:rsidR="00D26E63">
        <w:rPr>
          <w:rFonts w:cstheme="minorHAnsi"/>
          <w:color w:val="000000"/>
          <w:sz w:val="24"/>
          <w:szCs w:val="24"/>
        </w:rPr>
        <w:t>s</w:t>
      </w:r>
      <w:r w:rsidR="006644B5" w:rsidRPr="006644B5">
        <w:rPr>
          <w:rFonts w:cstheme="minorHAnsi"/>
          <w:color w:val="000000"/>
          <w:sz w:val="24"/>
          <w:szCs w:val="24"/>
        </w:rPr>
        <w:t xml:space="preserve"> from people in both communities to understand greater how they interpret the area </w:t>
      </w:r>
      <w:r w:rsidR="00D26E63">
        <w:rPr>
          <w:rFonts w:cstheme="minorHAnsi"/>
          <w:color w:val="000000"/>
          <w:sz w:val="24"/>
          <w:szCs w:val="24"/>
        </w:rPr>
        <w:t>in which</w:t>
      </w:r>
      <w:r w:rsidR="006644B5" w:rsidRPr="006644B5">
        <w:rPr>
          <w:rFonts w:cstheme="minorHAnsi"/>
          <w:color w:val="000000"/>
          <w:sz w:val="24"/>
          <w:szCs w:val="24"/>
        </w:rPr>
        <w:t xml:space="preserve"> </w:t>
      </w:r>
      <w:r w:rsidR="00D26E63">
        <w:rPr>
          <w:rFonts w:cstheme="minorHAnsi"/>
          <w:color w:val="000000"/>
          <w:sz w:val="24"/>
          <w:szCs w:val="24"/>
        </w:rPr>
        <w:t xml:space="preserve">they </w:t>
      </w:r>
      <w:r w:rsidR="006644B5" w:rsidRPr="006644B5">
        <w:rPr>
          <w:rFonts w:cstheme="minorHAnsi"/>
          <w:color w:val="000000"/>
          <w:sz w:val="24"/>
          <w:szCs w:val="24"/>
        </w:rPr>
        <w:t>live and the impact that has had on the decisions they have made</w:t>
      </w:r>
      <w:r w:rsidR="00D26E63">
        <w:rPr>
          <w:rFonts w:cstheme="minorHAnsi"/>
          <w:color w:val="000000"/>
          <w:sz w:val="24"/>
          <w:szCs w:val="24"/>
        </w:rPr>
        <w:t>. Therefore,</w:t>
      </w:r>
      <w:r w:rsidR="006644B5" w:rsidRPr="006644B5">
        <w:rPr>
          <w:rFonts w:cstheme="minorHAnsi"/>
          <w:color w:val="000000"/>
          <w:sz w:val="24"/>
          <w:szCs w:val="24"/>
        </w:rPr>
        <w:t xml:space="preserve"> a qualitative approach will be better suited (Opie, C. 2004:9).</w:t>
      </w:r>
    </w:p>
    <w:p w14:paraId="33EDB382" w14:textId="0BF6E573" w:rsidR="00BA0E2C" w:rsidRPr="006644B5" w:rsidRDefault="00BA0E2C" w:rsidP="00A15DDF">
      <w:pPr>
        <w:spacing w:line="360" w:lineRule="auto"/>
        <w:jc w:val="both"/>
        <w:rPr>
          <w:rFonts w:cstheme="minorHAnsi"/>
          <w:sz w:val="24"/>
          <w:szCs w:val="24"/>
        </w:rPr>
      </w:pPr>
      <w:r w:rsidRPr="006644B5">
        <w:rPr>
          <w:rFonts w:cstheme="minorHAnsi"/>
          <w:sz w:val="24"/>
          <w:szCs w:val="24"/>
        </w:rPr>
        <w:t>Qualitative research has to be undertaken carefully as it can be undermined by the researcher if not carefully considered. The researcher is not neutral in their research and there is the possibility that they can bring their own views and bias to the project</w:t>
      </w:r>
      <w:r w:rsidR="003B260E">
        <w:rPr>
          <w:rFonts w:cstheme="minorHAnsi"/>
          <w:sz w:val="24"/>
          <w:szCs w:val="24"/>
        </w:rPr>
        <w:t>.</w:t>
      </w:r>
      <w:r w:rsidR="00806783" w:rsidRPr="006644B5">
        <w:rPr>
          <w:rFonts w:cstheme="minorHAnsi"/>
          <w:sz w:val="24"/>
          <w:szCs w:val="24"/>
        </w:rPr>
        <w:t xml:space="preserve"> </w:t>
      </w:r>
      <w:r w:rsidR="003B260E">
        <w:rPr>
          <w:rFonts w:cstheme="minorHAnsi"/>
          <w:sz w:val="24"/>
          <w:szCs w:val="24"/>
        </w:rPr>
        <w:t>O</w:t>
      </w:r>
      <w:r w:rsidR="00806783" w:rsidRPr="006644B5">
        <w:rPr>
          <w:rFonts w:cstheme="minorHAnsi"/>
          <w:sz w:val="24"/>
          <w:szCs w:val="24"/>
        </w:rPr>
        <w:t>ne way to combat this is to use reflexivity</w:t>
      </w:r>
      <w:r w:rsidRPr="006644B5">
        <w:rPr>
          <w:rFonts w:cstheme="minorHAnsi"/>
          <w:sz w:val="24"/>
          <w:szCs w:val="24"/>
        </w:rPr>
        <w:t xml:space="preserve">. Reflexivity suggests that instead of trying to remove themselves from the research the </w:t>
      </w:r>
      <w:r w:rsidR="00806783" w:rsidRPr="006644B5">
        <w:rPr>
          <w:rFonts w:cstheme="minorHAnsi"/>
          <w:sz w:val="24"/>
          <w:szCs w:val="24"/>
        </w:rPr>
        <w:t>researcher should consider their interactions throughout the study and evaluate the impact they are having on the research</w:t>
      </w:r>
      <w:r w:rsidR="00F8317E" w:rsidRPr="006644B5">
        <w:rPr>
          <w:rFonts w:cstheme="minorHAnsi"/>
          <w:sz w:val="24"/>
          <w:szCs w:val="24"/>
        </w:rPr>
        <w:t xml:space="preserve"> (</w:t>
      </w:r>
      <w:r w:rsidR="00F8317E" w:rsidRPr="006644B5">
        <w:rPr>
          <w:rFonts w:cstheme="minorHAnsi"/>
          <w:color w:val="000000"/>
          <w:sz w:val="24"/>
          <w:szCs w:val="24"/>
        </w:rPr>
        <w:t>Cohen, L. et al, 2011:225).</w:t>
      </w:r>
      <w:r w:rsidR="00A15DDF">
        <w:rPr>
          <w:rFonts w:cstheme="minorHAnsi"/>
          <w:color w:val="000000"/>
          <w:sz w:val="24"/>
          <w:szCs w:val="24"/>
        </w:rPr>
        <w:t xml:space="preserve"> As the researcher has worked in both schools and lived in both communities this may lead to bias</w:t>
      </w:r>
      <w:r w:rsidR="003B260E">
        <w:rPr>
          <w:rFonts w:cstheme="minorHAnsi"/>
          <w:color w:val="000000"/>
          <w:sz w:val="24"/>
          <w:szCs w:val="24"/>
        </w:rPr>
        <w:t>,</w:t>
      </w:r>
      <w:r w:rsidR="00A15DDF">
        <w:rPr>
          <w:rFonts w:cstheme="minorHAnsi"/>
          <w:color w:val="000000"/>
          <w:sz w:val="24"/>
          <w:szCs w:val="24"/>
        </w:rPr>
        <w:t xml:space="preserve"> especially as many of the participants with be either pupils or ex-pupils and they may feel pressured into giving the answer they feel the researcher wants to hear. </w:t>
      </w:r>
      <w:r w:rsidR="00D965B6">
        <w:rPr>
          <w:rFonts w:cstheme="minorHAnsi"/>
          <w:color w:val="000000"/>
          <w:sz w:val="24"/>
          <w:szCs w:val="24"/>
        </w:rPr>
        <w:t xml:space="preserve">As this concern has appeared twice while considering the research theories most applicable the researcher will also ensure that participants can have </w:t>
      </w:r>
      <w:r w:rsidR="000E4E36">
        <w:rPr>
          <w:rFonts w:cstheme="minorHAnsi"/>
          <w:color w:val="000000"/>
          <w:sz w:val="24"/>
          <w:szCs w:val="24"/>
        </w:rPr>
        <w:t>another person to express any concerns to at any time during the study.</w:t>
      </w:r>
    </w:p>
    <w:p w14:paraId="20337F17" w14:textId="61607DE4" w:rsidR="00223930" w:rsidRDefault="00223930" w:rsidP="00D146E3">
      <w:pPr>
        <w:pStyle w:val="Heading3"/>
      </w:pPr>
      <w:r>
        <w:t xml:space="preserve">Case study </w:t>
      </w:r>
    </w:p>
    <w:p w14:paraId="16B47343" w14:textId="3A77EAA6" w:rsidR="005922BB" w:rsidRPr="005254AC" w:rsidRDefault="00D723D8" w:rsidP="005922BB">
      <w:pPr>
        <w:spacing w:line="360" w:lineRule="auto"/>
        <w:jc w:val="both"/>
        <w:rPr>
          <w:rFonts w:ascii="Calibri" w:hAnsi="Calibri" w:cstheme="minorHAnsi"/>
          <w:color w:val="000000"/>
          <w:sz w:val="24"/>
          <w:szCs w:val="24"/>
        </w:rPr>
      </w:pPr>
      <w:r w:rsidRPr="005254AC">
        <w:rPr>
          <w:rFonts w:ascii="Calibri" w:hAnsi="Calibri"/>
          <w:sz w:val="24"/>
          <w:szCs w:val="24"/>
        </w:rPr>
        <w:t xml:space="preserve">This project will use the approaches listed above within the research strategy of a case study. Case studies are a popular strategy for educational research as </w:t>
      </w:r>
      <w:r w:rsidR="003B260E" w:rsidRPr="005254AC">
        <w:rPr>
          <w:rFonts w:ascii="Calibri" w:hAnsi="Calibri"/>
          <w:sz w:val="24"/>
          <w:szCs w:val="24"/>
        </w:rPr>
        <w:t>they</w:t>
      </w:r>
      <w:r w:rsidRPr="005254AC">
        <w:rPr>
          <w:rFonts w:ascii="Calibri" w:hAnsi="Calibri"/>
          <w:sz w:val="24"/>
          <w:szCs w:val="24"/>
        </w:rPr>
        <w:t xml:space="preserve"> allow the researcher to use their own experience and knowledge within their context to understand problems and analyse causes to allow for actions to be suggested if it is appropriate</w:t>
      </w:r>
      <w:r w:rsidR="005922BB" w:rsidRPr="005254AC">
        <w:rPr>
          <w:rFonts w:ascii="Calibri" w:hAnsi="Calibri"/>
          <w:sz w:val="24"/>
          <w:szCs w:val="24"/>
        </w:rPr>
        <w:t xml:space="preserve"> (</w:t>
      </w:r>
      <w:r w:rsidR="005922BB" w:rsidRPr="005254AC">
        <w:rPr>
          <w:rFonts w:ascii="Calibri" w:hAnsi="Calibri"/>
          <w:color w:val="000000"/>
          <w:sz w:val="24"/>
          <w:szCs w:val="24"/>
        </w:rPr>
        <w:t>Burton, D. and Bartlett, S. 2009:64)</w:t>
      </w:r>
      <w:r w:rsidRPr="005254AC">
        <w:rPr>
          <w:rFonts w:ascii="Calibri" w:hAnsi="Calibri"/>
          <w:sz w:val="24"/>
          <w:szCs w:val="24"/>
        </w:rPr>
        <w:t xml:space="preserve">. </w:t>
      </w:r>
      <w:r w:rsidR="005922BB" w:rsidRPr="005254AC">
        <w:rPr>
          <w:rFonts w:ascii="Calibri" w:hAnsi="Calibri"/>
          <w:sz w:val="24"/>
          <w:szCs w:val="24"/>
        </w:rPr>
        <w:t xml:space="preserve">The rationale behind using a case study is that it </w:t>
      </w:r>
      <w:r w:rsidR="003B260E" w:rsidRPr="005254AC">
        <w:rPr>
          <w:rFonts w:ascii="Calibri" w:hAnsi="Calibri"/>
          <w:sz w:val="24"/>
          <w:szCs w:val="24"/>
        </w:rPr>
        <w:t>limits the researcher’s</w:t>
      </w:r>
      <w:r w:rsidR="005922BB" w:rsidRPr="005254AC">
        <w:rPr>
          <w:rFonts w:ascii="Calibri" w:hAnsi="Calibri"/>
          <w:sz w:val="24"/>
          <w:szCs w:val="24"/>
        </w:rPr>
        <w:t xml:space="preserve"> influence over the situation and allows the description of the findings to be objective and specific to the two different situations (Dressman, M. 2008: 60). This will allow for an accurate account of both areas to be described before any comparison i</w:t>
      </w:r>
      <w:r w:rsidR="003B260E" w:rsidRPr="005254AC">
        <w:rPr>
          <w:rFonts w:ascii="Calibri" w:hAnsi="Calibri"/>
          <w:sz w:val="24"/>
          <w:szCs w:val="24"/>
        </w:rPr>
        <w:t>s</w:t>
      </w:r>
      <w:r w:rsidR="005922BB" w:rsidRPr="005254AC">
        <w:rPr>
          <w:rFonts w:ascii="Calibri" w:hAnsi="Calibri"/>
          <w:sz w:val="24"/>
          <w:szCs w:val="24"/>
        </w:rPr>
        <w:t xml:space="preserve"> made. A case study allows for a variety of data collection opportunities as there is likely to be more than one variable causing pupils to be disengaged in education (</w:t>
      </w:r>
      <w:r w:rsidR="005922BB" w:rsidRPr="005254AC">
        <w:rPr>
          <w:rFonts w:ascii="Calibri" w:hAnsi="Calibri" w:cstheme="minorHAnsi"/>
          <w:color w:val="000000"/>
          <w:sz w:val="24"/>
          <w:szCs w:val="24"/>
        </w:rPr>
        <w:t>Cohen, L. et al, 2011:2</w:t>
      </w:r>
      <w:r w:rsidR="00BF4D6E" w:rsidRPr="005254AC">
        <w:rPr>
          <w:rFonts w:ascii="Calibri" w:hAnsi="Calibri" w:cstheme="minorHAnsi"/>
          <w:color w:val="000000"/>
          <w:sz w:val="24"/>
          <w:szCs w:val="24"/>
        </w:rPr>
        <w:t>89</w:t>
      </w:r>
      <w:r w:rsidR="005922BB" w:rsidRPr="005254AC">
        <w:rPr>
          <w:rFonts w:ascii="Calibri" w:hAnsi="Calibri" w:cstheme="minorHAnsi"/>
          <w:color w:val="000000"/>
          <w:sz w:val="24"/>
          <w:szCs w:val="24"/>
        </w:rPr>
        <w:t>)</w:t>
      </w:r>
      <w:r w:rsidR="00BF4D6E" w:rsidRPr="005254AC">
        <w:rPr>
          <w:rFonts w:ascii="Calibri" w:hAnsi="Calibri" w:cstheme="minorHAnsi"/>
          <w:color w:val="000000"/>
          <w:sz w:val="24"/>
          <w:szCs w:val="24"/>
        </w:rPr>
        <w:t xml:space="preserve">. This will allow for triangulation of the data collected in each school but also the comparison of data between the schools to consider the factors that are similar and those that are different. </w:t>
      </w:r>
    </w:p>
    <w:p w14:paraId="49B6E016" w14:textId="1DCB69FF" w:rsidR="00A46C34" w:rsidRPr="005254AC" w:rsidRDefault="00A46C34"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lastRenderedPageBreak/>
        <w:t xml:space="preserve">When conducting a case study, it is important to consider how the findings from </w:t>
      </w:r>
      <w:r w:rsidR="003B260E" w:rsidRPr="005254AC">
        <w:rPr>
          <w:rFonts w:ascii="Calibri" w:hAnsi="Calibri" w:cstheme="minorHAnsi"/>
          <w:color w:val="000000"/>
          <w:sz w:val="24"/>
          <w:szCs w:val="24"/>
        </w:rPr>
        <w:t>a limited number of</w:t>
      </w:r>
      <w:r w:rsidRPr="005254AC">
        <w:rPr>
          <w:rFonts w:ascii="Calibri" w:hAnsi="Calibri" w:cstheme="minorHAnsi"/>
          <w:color w:val="000000"/>
          <w:sz w:val="24"/>
          <w:szCs w:val="24"/>
        </w:rPr>
        <w:t xml:space="preserve"> cases can be applied more widely. One of the biggest criticisms of case studies is how th</w:t>
      </w:r>
      <w:r w:rsidR="003B260E" w:rsidRPr="005254AC">
        <w:rPr>
          <w:rFonts w:ascii="Calibri" w:hAnsi="Calibri" w:cstheme="minorHAnsi"/>
          <w:color w:val="000000"/>
          <w:sz w:val="24"/>
          <w:szCs w:val="24"/>
        </w:rPr>
        <w:t>ey</w:t>
      </w:r>
      <w:r w:rsidRPr="005254AC">
        <w:rPr>
          <w:rFonts w:ascii="Calibri" w:hAnsi="Calibri" w:cstheme="minorHAnsi"/>
          <w:color w:val="000000"/>
          <w:sz w:val="24"/>
          <w:szCs w:val="24"/>
        </w:rPr>
        <w:t xml:space="preserve"> </w:t>
      </w:r>
      <w:r w:rsidR="003B260E" w:rsidRPr="005254AC">
        <w:rPr>
          <w:rFonts w:ascii="Calibri" w:hAnsi="Calibri" w:cstheme="minorHAnsi"/>
          <w:color w:val="000000"/>
          <w:sz w:val="24"/>
          <w:szCs w:val="24"/>
        </w:rPr>
        <w:t>are often</w:t>
      </w:r>
      <w:r w:rsidRPr="005254AC">
        <w:rPr>
          <w:rFonts w:ascii="Calibri" w:hAnsi="Calibri" w:cstheme="minorHAnsi"/>
          <w:color w:val="000000"/>
          <w:sz w:val="24"/>
          <w:szCs w:val="24"/>
        </w:rPr>
        <w:t xml:space="preserve"> used to generalise. </w:t>
      </w:r>
      <w:r w:rsidR="003B260E" w:rsidRPr="005254AC">
        <w:rPr>
          <w:rFonts w:ascii="Calibri" w:hAnsi="Calibri" w:cstheme="minorHAnsi"/>
          <w:color w:val="000000"/>
          <w:sz w:val="24"/>
          <w:szCs w:val="24"/>
        </w:rPr>
        <w:t>Each case study</w:t>
      </w:r>
      <w:r w:rsidRPr="005254AC">
        <w:rPr>
          <w:rFonts w:ascii="Calibri" w:hAnsi="Calibri" w:cstheme="minorHAnsi"/>
          <w:color w:val="000000"/>
          <w:sz w:val="24"/>
          <w:szCs w:val="24"/>
        </w:rPr>
        <w:t xml:space="preserve"> is focused on a specific element in a specific </w:t>
      </w:r>
      <w:r w:rsidR="003B260E" w:rsidRPr="005254AC">
        <w:rPr>
          <w:rFonts w:ascii="Calibri" w:hAnsi="Calibri" w:cstheme="minorHAnsi"/>
          <w:color w:val="000000"/>
          <w:sz w:val="24"/>
          <w:szCs w:val="24"/>
        </w:rPr>
        <w:t>local</w:t>
      </w:r>
      <w:r w:rsidRPr="005254AC">
        <w:rPr>
          <w:rFonts w:ascii="Calibri" w:hAnsi="Calibri" w:cstheme="minorHAnsi"/>
          <w:color w:val="000000"/>
          <w:sz w:val="24"/>
          <w:szCs w:val="24"/>
        </w:rPr>
        <w:t xml:space="preserve"> that may not apply to other areas or contexts</w:t>
      </w:r>
      <w:r w:rsidRPr="005254AC">
        <w:rPr>
          <w:rFonts w:ascii="Calibri" w:hAnsi="Calibri"/>
          <w:color w:val="000000"/>
          <w:sz w:val="24"/>
          <w:szCs w:val="24"/>
        </w:rPr>
        <w:t xml:space="preserve"> (Punch, K. and Oancea, A. 2009: 151)</w:t>
      </w:r>
      <w:r w:rsidRPr="005254AC">
        <w:rPr>
          <w:rFonts w:ascii="Calibri" w:hAnsi="Calibri" w:cstheme="minorHAnsi"/>
          <w:color w:val="000000"/>
          <w:sz w:val="24"/>
          <w:szCs w:val="24"/>
        </w:rPr>
        <w:t xml:space="preserve">. This study is unique in this case as it will be conducting small studies in two different contexts to compare and find any similarities and differences. Although both cases will be specific to their context </w:t>
      </w:r>
      <w:r w:rsidR="003B260E" w:rsidRPr="005254AC">
        <w:rPr>
          <w:rFonts w:ascii="Calibri" w:hAnsi="Calibri" w:cstheme="minorHAnsi"/>
          <w:color w:val="000000"/>
          <w:sz w:val="24"/>
          <w:szCs w:val="24"/>
        </w:rPr>
        <w:t>this</w:t>
      </w:r>
      <w:r w:rsidRPr="005254AC">
        <w:rPr>
          <w:rFonts w:ascii="Calibri" w:hAnsi="Calibri" w:cstheme="minorHAnsi"/>
          <w:color w:val="000000"/>
          <w:sz w:val="24"/>
          <w:szCs w:val="24"/>
        </w:rPr>
        <w:t xml:space="preserve"> will allow for some </w:t>
      </w:r>
      <w:r w:rsidR="00A0027C" w:rsidRPr="005254AC">
        <w:rPr>
          <w:rFonts w:ascii="Calibri" w:hAnsi="Calibri" w:cstheme="minorHAnsi"/>
          <w:color w:val="000000"/>
          <w:sz w:val="24"/>
          <w:szCs w:val="24"/>
        </w:rPr>
        <w:t>conceptualisation. During the evaluation of the data collected</w:t>
      </w:r>
      <w:r w:rsidR="003B260E" w:rsidRPr="005254AC">
        <w:rPr>
          <w:rFonts w:ascii="Calibri" w:hAnsi="Calibri" w:cstheme="minorHAnsi"/>
          <w:color w:val="000000"/>
          <w:sz w:val="24"/>
          <w:szCs w:val="24"/>
        </w:rPr>
        <w:t>,</w:t>
      </w:r>
      <w:r w:rsidR="00A0027C" w:rsidRPr="005254AC">
        <w:rPr>
          <w:rFonts w:ascii="Calibri" w:hAnsi="Calibri" w:cstheme="minorHAnsi"/>
          <w:color w:val="000000"/>
          <w:sz w:val="24"/>
          <w:szCs w:val="24"/>
        </w:rPr>
        <w:t xml:space="preserve"> the researcher will be focusing on common themes and any disparities that appear in order to develop abstract concepts. It will ensure that this study goes </w:t>
      </w:r>
      <w:r w:rsidR="003B260E" w:rsidRPr="005254AC">
        <w:rPr>
          <w:rFonts w:ascii="Calibri" w:hAnsi="Calibri" w:cstheme="minorHAnsi"/>
          <w:color w:val="000000"/>
          <w:sz w:val="24"/>
          <w:szCs w:val="24"/>
        </w:rPr>
        <w:t>beyond</w:t>
      </w:r>
      <w:r w:rsidR="00A0027C" w:rsidRPr="005254AC">
        <w:rPr>
          <w:rFonts w:ascii="Calibri" w:hAnsi="Calibri" w:cstheme="minorHAnsi"/>
          <w:color w:val="000000"/>
          <w:sz w:val="24"/>
          <w:szCs w:val="24"/>
        </w:rPr>
        <w:t xml:space="preserve"> just factual description and allows for a potential to generalise the findings </w:t>
      </w:r>
      <w:r w:rsidR="00A0027C" w:rsidRPr="005254AC">
        <w:rPr>
          <w:rFonts w:ascii="Calibri" w:hAnsi="Calibri"/>
          <w:color w:val="000000"/>
          <w:sz w:val="24"/>
          <w:szCs w:val="24"/>
        </w:rPr>
        <w:t>(Punch, K. and Oancea, A. 2009: 152)</w:t>
      </w:r>
      <w:r w:rsidR="00A0027C" w:rsidRPr="005254AC">
        <w:rPr>
          <w:rFonts w:ascii="Calibri" w:hAnsi="Calibri" w:cstheme="minorHAnsi"/>
          <w:color w:val="000000"/>
          <w:sz w:val="24"/>
          <w:szCs w:val="24"/>
        </w:rPr>
        <w:t xml:space="preserve">. The common themes that are seen will be as important </w:t>
      </w:r>
      <w:r w:rsidR="003B260E" w:rsidRPr="005254AC">
        <w:rPr>
          <w:rFonts w:ascii="Calibri" w:hAnsi="Calibri" w:cstheme="minorHAnsi"/>
          <w:color w:val="000000"/>
          <w:sz w:val="24"/>
          <w:szCs w:val="24"/>
        </w:rPr>
        <w:t>as</w:t>
      </w:r>
      <w:r w:rsidR="00A0027C" w:rsidRPr="005254AC">
        <w:rPr>
          <w:rFonts w:ascii="Calibri" w:hAnsi="Calibri" w:cstheme="minorHAnsi"/>
          <w:color w:val="000000"/>
          <w:sz w:val="24"/>
          <w:szCs w:val="24"/>
        </w:rPr>
        <w:t xml:space="preserve"> the differences that are identified to understand the impact of your local environment</w:t>
      </w:r>
      <w:r w:rsidR="003B260E" w:rsidRPr="005254AC">
        <w:rPr>
          <w:rFonts w:ascii="Calibri" w:hAnsi="Calibri" w:cstheme="minorHAnsi"/>
          <w:color w:val="000000"/>
          <w:sz w:val="24"/>
          <w:szCs w:val="24"/>
        </w:rPr>
        <w:t xml:space="preserve"> </w:t>
      </w:r>
      <w:r w:rsidR="00A0027C" w:rsidRPr="005254AC">
        <w:rPr>
          <w:rFonts w:ascii="Calibri" w:hAnsi="Calibri" w:cstheme="minorHAnsi"/>
          <w:color w:val="000000"/>
          <w:sz w:val="24"/>
          <w:szCs w:val="24"/>
        </w:rPr>
        <w:t xml:space="preserve">on </w:t>
      </w:r>
      <w:r w:rsidR="003B260E" w:rsidRPr="005254AC">
        <w:rPr>
          <w:rFonts w:ascii="Calibri" w:hAnsi="Calibri" w:cstheme="minorHAnsi"/>
          <w:color w:val="000000"/>
          <w:sz w:val="24"/>
          <w:szCs w:val="24"/>
        </w:rPr>
        <w:t>your experience of</w:t>
      </w:r>
      <w:r w:rsidR="00A0027C" w:rsidRPr="005254AC">
        <w:rPr>
          <w:rFonts w:ascii="Calibri" w:hAnsi="Calibri" w:cstheme="minorHAnsi"/>
          <w:color w:val="000000"/>
          <w:sz w:val="24"/>
          <w:szCs w:val="24"/>
        </w:rPr>
        <w:t xml:space="preserve"> educational opportunities. </w:t>
      </w:r>
    </w:p>
    <w:p w14:paraId="2C73729A" w14:textId="20DDED20" w:rsidR="00B12529" w:rsidRPr="005254AC" w:rsidRDefault="00B12529"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W</w:t>
      </w:r>
      <w:r w:rsidR="00192AFE" w:rsidRPr="005254AC">
        <w:rPr>
          <w:rFonts w:ascii="Calibri" w:hAnsi="Calibri" w:cstheme="minorHAnsi"/>
          <w:color w:val="000000"/>
          <w:sz w:val="24"/>
          <w:szCs w:val="24"/>
        </w:rPr>
        <w:t>hile a case study works best for this project as it allows the researcher to look in-depth at the situation to highlight a cause</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 it is limited in that a case study</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 once completed</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 is then seen to be finished and no action is required apart from </w:t>
      </w:r>
      <w:r w:rsidR="003B260E" w:rsidRPr="005254AC">
        <w:rPr>
          <w:rFonts w:ascii="Calibri" w:hAnsi="Calibri" w:cstheme="minorHAnsi"/>
          <w:color w:val="000000"/>
          <w:sz w:val="24"/>
          <w:szCs w:val="24"/>
        </w:rPr>
        <w:t>to</w:t>
      </w:r>
      <w:r w:rsidR="00192AFE" w:rsidRPr="005254AC">
        <w:rPr>
          <w:rFonts w:ascii="Calibri" w:hAnsi="Calibri" w:cstheme="minorHAnsi"/>
          <w:color w:val="000000"/>
          <w:sz w:val="24"/>
          <w:szCs w:val="24"/>
        </w:rPr>
        <w:t xml:space="preserve"> report your findings (Opie, C. 2004: 78-79). For this project the first step is to discover if there is a correlation between your living environment and the educational opportunities that you face. After this research has been undertaken and a cause or causes have been identified it may then be the researcher</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s next steps to implement some action research to address the problem. </w:t>
      </w:r>
    </w:p>
    <w:p w14:paraId="7AF345C8" w14:textId="40070A1F" w:rsidR="00D146E3" w:rsidRDefault="00D146E3" w:rsidP="00D146E3">
      <w:pPr>
        <w:pStyle w:val="Heading3"/>
      </w:pPr>
      <w:r>
        <w:t xml:space="preserve">Sampling </w:t>
      </w:r>
    </w:p>
    <w:p w14:paraId="5154F1C1" w14:textId="347F69F9" w:rsidR="00027379" w:rsidRPr="005254AC" w:rsidRDefault="003B260E" w:rsidP="005922BB">
      <w:pPr>
        <w:spacing w:line="360" w:lineRule="auto"/>
        <w:jc w:val="both"/>
        <w:rPr>
          <w:rFonts w:cstheme="minorHAnsi"/>
          <w:color w:val="000000"/>
          <w:sz w:val="24"/>
          <w:szCs w:val="24"/>
        </w:rPr>
      </w:pPr>
      <w:r w:rsidRPr="005254AC">
        <w:rPr>
          <w:rFonts w:cstheme="minorHAnsi"/>
          <w:color w:val="000000"/>
          <w:sz w:val="24"/>
          <w:szCs w:val="24"/>
        </w:rPr>
        <w:t>T</w:t>
      </w:r>
      <w:r w:rsidR="00FB034C" w:rsidRPr="005254AC">
        <w:rPr>
          <w:rFonts w:cstheme="minorHAnsi"/>
          <w:color w:val="000000"/>
          <w:sz w:val="24"/>
          <w:szCs w:val="24"/>
        </w:rPr>
        <w:t>he first process to consider</w:t>
      </w:r>
      <w:r w:rsidRPr="005254AC">
        <w:rPr>
          <w:rFonts w:cstheme="minorHAnsi"/>
          <w:color w:val="000000"/>
          <w:sz w:val="24"/>
          <w:szCs w:val="24"/>
        </w:rPr>
        <w:t xml:space="preserve"> is that of selecting the sample</w:t>
      </w:r>
      <w:r w:rsidR="00FB034C" w:rsidRPr="005254AC">
        <w:rPr>
          <w:rFonts w:cstheme="minorHAnsi"/>
          <w:color w:val="000000"/>
          <w:sz w:val="24"/>
          <w:szCs w:val="24"/>
        </w:rPr>
        <w:t xml:space="preserve">. In a case study you cannot study everything about everyone so there must be limits put on what you will observe based on the participants you select for your study </w:t>
      </w:r>
      <w:r w:rsidR="00FB034C" w:rsidRPr="005254AC">
        <w:rPr>
          <w:color w:val="000000"/>
          <w:sz w:val="24"/>
          <w:szCs w:val="24"/>
        </w:rPr>
        <w:t>(Punch, K. and Oancea, A. 2009: 218)</w:t>
      </w:r>
      <w:r w:rsidR="00FB034C" w:rsidRPr="005254AC">
        <w:rPr>
          <w:rFonts w:cstheme="minorHAnsi"/>
          <w:color w:val="000000"/>
          <w:sz w:val="24"/>
          <w:szCs w:val="24"/>
        </w:rPr>
        <w:t>. As this study will be looking for similarities and differences in two contexts ther</w:t>
      </w:r>
      <w:r w:rsidRPr="005254AC">
        <w:rPr>
          <w:rFonts w:cstheme="minorHAnsi"/>
          <w:color w:val="000000"/>
          <w:sz w:val="24"/>
          <w:szCs w:val="24"/>
        </w:rPr>
        <w:t>e</w:t>
      </w:r>
      <w:r w:rsidR="00FB034C" w:rsidRPr="005254AC">
        <w:rPr>
          <w:rFonts w:cstheme="minorHAnsi"/>
          <w:color w:val="000000"/>
          <w:sz w:val="24"/>
          <w:szCs w:val="24"/>
        </w:rPr>
        <w:t xml:space="preserve"> will need to be an identical sample chosen from both settings. For this project a stratified purposeful sample will be taken. </w:t>
      </w:r>
      <w:r w:rsidR="002A2171" w:rsidRPr="005254AC">
        <w:rPr>
          <w:rFonts w:cstheme="minorHAnsi"/>
          <w:color w:val="000000"/>
          <w:sz w:val="24"/>
          <w:szCs w:val="24"/>
        </w:rPr>
        <w:t xml:space="preserve">This will allow for the enquiry to find variations between participants as well as identify any common themes during analysis (Harsh, S. 2001). </w:t>
      </w:r>
      <w:r w:rsidR="00F12E26" w:rsidRPr="005254AC">
        <w:rPr>
          <w:rFonts w:cstheme="minorHAnsi"/>
          <w:color w:val="000000"/>
          <w:sz w:val="24"/>
          <w:szCs w:val="24"/>
        </w:rPr>
        <w:t>This type of sample will allow for a small group of pupils considered to be living in deprivation from each setting to be studied. For this study pupils who are eligible for free school meals (eFSM) will be considered as living in deprivation. T</w:t>
      </w:r>
      <w:r w:rsidR="002A2171" w:rsidRPr="005254AC">
        <w:rPr>
          <w:rFonts w:cstheme="minorHAnsi"/>
          <w:color w:val="000000"/>
          <w:sz w:val="24"/>
          <w:szCs w:val="24"/>
        </w:rPr>
        <w:t xml:space="preserve">here will be 8 pupils </w:t>
      </w:r>
      <w:r w:rsidR="00F12E26" w:rsidRPr="005254AC">
        <w:rPr>
          <w:rFonts w:cstheme="minorHAnsi"/>
          <w:color w:val="000000"/>
          <w:sz w:val="24"/>
          <w:szCs w:val="24"/>
        </w:rPr>
        <w:t xml:space="preserve">selected </w:t>
      </w:r>
      <w:r w:rsidR="002A2171" w:rsidRPr="005254AC">
        <w:rPr>
          <w:rFonts w:cstheme="minorHAnsi"/>
          <w:color w:val="000000"/>
          <w:sz w:val="24"/>
          <w:szCs w:val="24"/>
        </w:rPr>
        <w:t xml:space="preserve">from each school. In each setting there will be 4 </w:t>
      </w:r>
      <w:r w:rsidR="002A2171" w:rsidRPr="005254AC">
        <w:rPr>
          <w:rFonts w:cstheme="minorHAnsi"/>
          <w:color w:val="000000"/>
          <w:sz w:val="24"/>
          <w:szCs w:val="24"/>
        </w:rPr>
        <w:lastRenderedPageBreak/>
        <w:t xml:space="preserve">pupils </w:t>
      </w:r>
      <w:r w:rsidR="00F12E26" w:rsidRPr="005254AC">
        <w:rPr>
          <w:rFonts w:cstheme="minorHAnsi"/>
          <w:color w:val="000000"/>
          <w:sz w:val="24"/>
          <w:szCs w:val="24"/>
        </w:rPr>
        <w:t>who are eligible for</w:t>
      </w:r>
      <w:r w:rsidR="002A2171" w:rsidRPr="005254AC">
        <w:rPr>
          <w:rFonts w:cstheme="minorHAnsi"/>
          <w:color w:val="000000"/>
          <w:sz w:val="24"/>
          <w:szCs w:val="24"/>
        </w:rPr>
        <w:t xml:space="preserve"> free school meals and 4 </w:t>
      </w:r>
      <w:r w:rsidR="00F12E26" w:rsidRPr="005254AC">
        <w:rPr>
          <w:rFonts w:cstheme="minorHAnsi"/>
          <w:color w:val="000000"/>
          <w:sz w:val="24"/>
          <w:szCs w:val="24"/>
        </w:rPr>
        <w:t>who</w:t>
      </w:r>
      <w:r w:rsidR="002A2171" w:rsidRPr="005254AC">
        <w:rPr>
          <w:rFonts w:cstheme="minorHAnsi"/>
          <w:color w:val="000000"/>
          <w:sz w:val="24"/>
          <w:szCs w:val="24"/>
        </w:rPr>
        <w:t xml:space="preserve"> are not. One will be taken from </w:t>
      </w:r>
      <w:r w:rsidR="00F12E26" w:rsidRPr="005254AC">
        <w:rPr>
          <w:rFonts w:cstheme="minorHAnsi"/>
          <w:color w:val="000000"/>
          <w:sz w:val="24"/>
          <w:szCs w:val="24"/>
        </w:rPr>
        <w:t xml:space="preserve">each </w:t>
      </w:r>
      <w:r w:rsidR="002A2171" w:rsidRPr="005254AC">
        <w:rPr>
          <w:rFonts w:cstheme="minorHAnsi"/>
          <w:color w:val="000000"/>
          <w:sz w:val="24"/>
          <w:szCs w:val="24"/>
        </w:rPr>
        <w:t xml:space="preserve">year </w:t>
      </w:r>
      <w:r w:rsidR="00F12E26" w:rsidRPr="005254AC">
        <w:rPr>
          <w:rFonts w:cstheme="minorHAnsi"/>
          <w:color w:val="000000"/>
          <w:sz w:val="24"/>
          <w:szCs w:val="24"/>
        </w:rPr>
        <w:t xml:space="preserve">between </w:t>
      </w:r>
      <w:r w:rsidR="002A2171" w:rsidRPr="005254AC">
        <w:rPr>
          <w:rFonts w:cstheme="minorHAnsi"/>
          <w:color w:val="000000"/>
          <w:sz w:val="24"/>
          <w:szCs w:val="24"/>
        </w:rPr>
        <w:t xml:space="preserve">7 </w:t>
      </w:r>
      <w:r w:rsidR="00F12E26" w:rsidRPr="005254AC">
        <w:rPr>
          <w:rFonts w:cstheme="minorHAnsi"/>
          <w:color w:val="000000"/>
          <w:sz w:val="24"/>
          <w:szCs w:val="24"/>
        </w:rPr>
        <w:t>and</w:t>
      </w:r>
      <w:r w:rsidR="002A2171" w:rsidRPr="005254AC">
        <w:rPr>
          <w:rFonts w:cstheme="minorHAnsi"/>
          <w:color w:val="000000"/>
          <w:sz w:val="24"/>
          <w:szCs w:val="24"/>
        </w:rPr>
        <w:t xml:space="preserve"> 10 and there will be</w:t>
      </w:r>
      <w:r w:rsidR="00F12E26" w:rsidRPr="005254AC">
        <w:rPr>
          <w:rFonts w:cstheme="minorHAnsi"/>
          <w:color w:val="000000"/>
          <w:sz w:val="24"/>
          <w:szCs w:val="24"/>
        </w:rPr>
        <w:t xml:space="preserve"> an</w:t>
      </w:r>
      <w:r w:rsidR="002A2171" w:rsidRPr="005254AC">
        <w:rPr>
          <w:rFonts w:cstheme="minorHAnsi"/>
          <w:color w:val="000000"/>
          <w:sz w:val="24"/>
          <w:szCs w:val="24"/>
        </w:rPr>
        <w:t xml:space="preserve"> equal divide of male and female</w:t>
      </w:r>
      <w:r w:rsidR="00F12E26" w:rsidRPr="005254AC">
        <w:rPr>
          <w:rFonts w:cstheme="minorHAnsi"/>
          <w:color w:val="000000"/>
          <w:sz w:val="24"/>
          <w:szCs w:val="24"/>
        </w:rPr>
        <w:t xml:space="preserve"> pupils</w:t>
      </w:r>
      <w:r w:rsidR="002A2171" w:rsidRPr="005254AC">
        <w:rPr>
          <w:rFonts w:cstheme="minorHAnsi"/>
          <w:color w:val="000000"/>
          <w:sz w:val="24"/>
          <w:szCs w:val="24"/>
        </w:rPr>
        <w:t xml:space="preserve"> in each school.</w:t>
      </w:r>
    </w:p>
    <w:p w14:paraId="0256062C" w14:textId="4B5E8882" w:rsidR="00A0027C" w:rsidRPr="005254AC" w:rsidRDefault="00027379" w:rsidP="005922BB">
      <w:pPr>
        <w:spacing w:line="360" w:lineRule="auto"/>
        <w:jc w:val="both"/>
        <w:rPr>
          <w:rFonts w:cstheme="minorHAnsi"/>
          <w:color w:val="000000"/>
          <w:sz w:val="24"/>
          <w:szCs w:val="24"/>
        </w:rPr>
      </w:pPr>
      <w:r w:rsidRPr="005254AC">
        <w:rPr>
          <w:rFonts w:cstheme="minorHAnsi"/>
          <w:color w:val="000000"/>
          <w:sz w:val="24"/>
          <w:szCs w:val="24"/>
        </w:rPr>
        <w:t>The sample that is intended to be used will allow for a wide and diverse study to ensure that the data collected is rich and incorporates a fair amount of differing views to help represent as much of the population as possible (</w:t>
      </w:r>
      <w:r w:rsidR="004D730B" w:rsidRPr="005254AC">
        <w:rPr>
          <w:color w:val="000000"/>
          <w:sz w:val="24"/>
          <w:szCs w:val="24"/>
        </w:rPr>
        <w:t>Babbie, E. 2013).</w:t>
      </w:r>
      <w:r w:rsidRPr="005254AC">
        <w:rPr>
          <w:rFonts w:cstheme="minorHAnsi"/>
          <w:color w:val="000000"/>
          <w:sz w:val="24"/>
          <w:szCs w:val="24"/>
        </w:rPr>
        <w:t xml:space="preserve">This study will include both pupils </w:t>
      </w:r>
      <w:r w:rsidR="00F12E26" w:rsidRPr="005254AC">
        <w:rPr>
          <w:rFonts w:cstheme="minorHAnsi"/>
          <w:color w:val="000000"/>
          <w:sz w:val="24"/>
          <w:szCs w:val="24"/>
        </w:rPr>
        <w:t>who</w:t>
      </w:r>
      <w:r w:rsidRPr="005254AC">
        <w:rPr>
          <w:rFonts w:cstheme="minorHAnsi"/>
          <w:color w:val="000000"/>
          <w:sz w:val="24"/>
          <w:szCs w:val="24"/>
        </w:rPr>
        <w:t xml:space="preserve"> live in rural and urban areas, pupils </w:t>
      </w:r>
      <w:r w:rsidR="00F12E26" w:rsidRPr="005254AC">
        <w:rPr>
          <w:rFonts w:cstheme="minorHAnsi"/>
          <w:color w:val="000000"/>
          <w:sz w:val="24"/>
          <w:szCs w:val="24"/>
        </w:rPr>
        <w:t xml:space="preserve">who are eligible for </w:t>
      </w:r>
      <w:r w:rsidRPr="005254AC">
        <w:rPr>
          <w:rFonts w:cstheme="minorHAnsi"/>
          <w:color w:val="000000"/>
          <w:sz w:val="24"/>
          <w:szCs w:val="24"/>
        </w:rPr>
        <w:t xml:space="preserve">free school meals and pupils that are wealthier </w:t>
      </w:r>
      <w:r w:rsidR="00F12E26" w:rsidRPr="005254AC">
        <w:rPr>
          <w:rFonts w:cstheme="minorHAnsi"/>
          <w:color w:val="000000"/>
          <w:sz w:val="24"/>
          <w:szCs w:val="24"/>
        </w:rPr>
        <w:t>as well as</w:t>
      </w:r>
      <w:r w:rsidRPr="005254AC">
        <w:rPr>
          <w:rFonts w:cstheme="minorHAnsi"/>
          <w:color w:val="000000"/>
          <w:sz w:val="24"/>
          <w:szCs w:val="24"/>
        </w:rPr>
        <w:t xml:space="preserve"> both males and females</w:t>
      </w:r>
      <w:r w:rsidR="00F12E26" w:rsidRPr="005254AC">
        <w:rPr>
          <w:rFonts w:cstheme="minorHAnsi"/>
          <w:color w:val="000000"/>
          <w:sz w:val="24"/>
          <w:szCs w:val="24"/>
        </w:rPr>
        <w:t>. This</w:t>
      </w:r>
      <w:r w:rsidRPr="005254AC">
        <w:rPr>
          <w:rFonts w:cstheme="minorHAnsi"/>
          <w:color w:val="000000"/>
          <w:sz w:val="24"/>
          <w:szCs w:val="24"/>
        </w:rPr>
        <w:t xml:space="preserve"> allow</w:t>
      </w:r>
      <w:r w:rsidR="00F12E26" w:rsidRPr="005254AC">
        <w:rPr>
          <w:rFonts w:cstheme="minorHAnsi"/>
          <w:color w:val="000000"/>
          <w:sz w:val="24"/>
          <w:szCs w:val="24"/>
        </w:rPr>
        <w:t>s</w:t>
      </w:r>
      <w:r w:rsidRPr="005254AC">
        <w:rPr>
          <w:rFonts w:cstheme="minorHAnsi"/>
          <w:color w:val="000000"/>
          <w:sz w:val="24"/>
          <w:szCs w:val="24"/>
        </w:rPr>
        <w:t xml:space="preserve"> for a multitude of views to be taken into account. By having a purposeful sample rather than a random sample there is a</w:t>
      </w:r>
      <w:r w:rsidR="004D730B" w:rsidRPr="005254AC">
        <w:rPr>
          <w:rFonts w:cstheme="minorHAnsi"/>
          <w:color w:val="000000"/>
          <w:sz w:val="24"/>
          <w:szCs w:val="24"/>
        </w:rPr>
        <w:t>n</w:t>
      </w:r>
      <w:r w:rsidRPr="005254AC">
        <w:rPr>
          <w:rFonts w:cstheme="minorHAnsi"/>
          <w:color w:val="000000"/>
          <w:sz w:val="24"/>
          <w:szCs w:val="24"/>
        </w:rPr>
        <w:t xml:space="preserve"> ethical risk that the participants will mistake this group as an accurate representation of the population</w:t>
      </w:r>
      <w:r w:rsidR="00F12E26" w:rsidRPr="005254AC">
        <w:rPr>
          <w:rFonts w:cstheme="minorHAnsi"/>
          <w:color w:val="000000"/>
          <w:sz w:val="24"/>
          <w:szCs w:val="24"/>
        </w:rPr>
        <w:t xml:space="preserve"> </w:t>
      </w:r>
      <w:r w:rsidR="004D730B" w:rsidRPr="005254AC">
        <w:rPr>
          <w:rFonts w:cstheme="minorHAnsi"/>
          <w:color w:val="000000"/>
          <w:sz w:val="24"/>
          <w:szCs w:val="24"/>
        </w:rPr>
        <w:t>(</w:t>
      </w:r>
      <w:r w:rsidR="004D730B" w:rsidRPr="005254AC">
        <w:rPr>
          <w:color w:val="000000"/>
          <w:sz w:val="24"/>
          <w:szCs w:val="24"/>
        </w:rPr>
        <w:t>Babbie, E. 2013).</w:t>
      </w:r>
      <w:r w:rsidRPr="005254AC">
        <w:rPr>
          <w:rFonts w:cstheme="minorHAnsi"/>
          <w:color w:val="000000"/>
          <w:sz w:val="24"/>
          <w:szCs w:val="24"/>
        </w:rPr>
        <w:t xml:space="preserve">During the project there will be no relevance made to deprivation and the </w:t>
      </w:r>
      <w:r w:rsidR="00F12E26" w:rsidRPr="005254AC">
        <w:rPr>
          <w:rFonts w:cstheme="minorHAnsi"/>
          <w:color w:val="000000"/>
          <w:sz w:val="24"/>
          <w:szCs w:val="24"/>
        </w:rPr>
        <w:t>e</w:t>
      </w:r>
      <w:r w:rsidRPr="005254AC">
        <w:rPr>
          <w:rFonts w:cstheme="minorHAnsi"/>
          <w:color w:val="000000"/>
          <w:sz w:val="24"/>
          <w:szCs w:val="24"/>
        </w:rPr>
        <w:t xml:space="preserve">FSM pupils will not be highlighted, however if a difference is noted the researcher will explain the purpose of the sample and highlight this is not </w:t>
      </w:r>
      <w:r w:rsidR="004D730B" w:rsidRPr="005254AC">
        <w:rPr>
          <w:rFonts w:cstheme="minorHAnsi"/>
          <w:color w:val="000000"/>
          <w:sz w:val="24"/>
          <w:szCs w:val="24"/>
        </w:rPr>
        <w:t>a true reflection of the population.</w:t>
      </w:r>
    </w:p>
    <w:p w14:paraId="76F82D93" w14:textId="0E53A5CD" w:rsidR="00D146E3" w:rsidRDefault="00D146E3" w:rsidP="00D146E3">
      <w:pPr>
        <w:pStyle w:val="Heading3"/>
      </w:pPr>
      <w:r>
        <w:t>Observational research</w:t>
      </w:r>
    </w:p>
    <w:p w14:paraId="5DAC609B" w14:textId="5AE92F2D" w:rsidR="00A0027C" w:rsidRPr="005254AC" w:rsidRDefault="00E46115"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 xml:space="preserve">The first method used to collect data in this study will be the use of observational research. </w:t>
      </w:r>
      <w:r w:rsidR="00BE1974" w:rsidRPr="005254AC">
        <w:rPr>
          <w:rFonts w:ascii="Calibri" w:hAnsi="Calibri" w:cstheme="minorHAnsi"/>
          <w:color w:val="000000"/>
          <w:sz w:val="24"/>
          <w:szCs w:val="24"/>
        </w:rPr>
        <w:t xml:space="preserve">This at first seemed a straight forward choice for a case study as a teacher observes behaviour every day. However, with deeper consideration it became clear that observation of participants would </w:t>
      </w:r>
      <w:r w:rsidR="00F12E26" w:rsidRPr="005254AC">
        <w:rPr>
          <w:rFonts w:ascii="Calibri" w:hAnsi="Calibri" w:cstheme="minorHAnsi"/>
          <w:color w:val="000000"/>
          <w:sz w:val="24"/>
          <w:szCs w:val="24"/>
        </w:rPr>
        <w:t xml:space="preserve">require </w:t>
      </w:r>
      <w:r w:rsidR="00BE1974" w:rsidRPr="005254AC">
        <w:rPr>
          <w:rFonts w:ascii="Calibri" w:hAnsi="Calibri" w:cstheme="minorHAnsi"/>
          <w:color w:val="000000"/>
          <w:sz w:val="24"/>
          <w:szCs w:val="24"/>
        </w:rPr>
        <w:t xml:space="preserve">greater care than normal. It would need to be planned and conducted in a systematic fashion ensuring that it is appropriately recorded and analysed (Opie, C. 2004). For this project it will be important to consider logistically how to go about observing in both settings and ensuring that similar things are observed. This will involve considering what lessons and interactions to observe as well as considering carefully how best to ensure that the observations are recorded robustly. </w:t>
      </w:r>
      <w:r w:rsidR="00A95521" w:rsidRPr="005254AC">
        <w:rPr>
          <w:rFonts w:ascii="Calibri" w:hAnsi="Calibri" w:cstheme="minorHAnsi"/>
          <w:color w:val="000000"/>
          <w:sz w:val="24"/>
          <w:szCs w:val="24"/>
        </w:rPr>
        <w:t>In order to consider participants</w:t>
      </w:r>
      <w:r w:rsidR="00F12E26" w:rsidRPr="005254AC">
        <w:rPr>
          <w:rFonts w:ascii="Calibri" w:hAnsi="Calibri" w:cstheme="minorHAnsi"/>
          <w:color w:val="000000"/>
          <w:sz w:val="24"/>
          <w:szCs w:val="24"/>
        </w:rPr>
        <w:t>’</w:t>
      </w:r>
      <w:r w:rsidR="00A95521" w:rsidRPr="005254AC">
        <w:rPr>
          <w:rFonts w:ascii="Calibri" w:hAnsi="Calibri" w:cstheme="minorHAnsi"/>
          <w:color w:val="000000"/>
          <w:sz w:val="24"/>
          <w:szCs w:val="24"/>
        </w:rPr>
        <w:t xml:space="preserve"> attitude to learning the observations will focus on their engagement within lessons. To be able to compare the </w:t>
      </w:r>
      <w:r w:rsidR="00F12E26" w:rsidRPr="005254AC">
        <w:rPr>
          <w:rFonts w:ascii="Calibri" w:hAnsi="Calibri" w:cstheme="minorHAnsi"/>
          <w:color w:val="000000"/>
          <w:sz w:val="24"/>
          <w:szCs w:val="24"/>
        </w:rPr>
        <w:t>e</w:t>
      </w:r>
      <w:r w:rsidR="00A95521" w:rsidRPr="005254AC">
        <w:rPr>
          <w:rFonts w:ascii="Calibri" w:hAnsi="Calibri" w:cstheme="minorHAnsi"/>
          <w:color w:val="000000"/>
          <w:sz w:val="24"/>
          <w:szCs w:val="24"/>
        </w:rPr>
        <w:t xml:space="preserve">FSM pupils </w:t>
      </w:r>
      <w:r w:rsidR="00F12E26" w:rsidRPr="005254AC">
        <w:rPr>
          <w:rFonts w:ascii="Calibri" w:hAnsi="Calibri" w:cstheme="minorHAnsi"/>
          <w:color w:val="000000"/>
          <w:sz w:val="24"/>
          <w:szCs w:val="24"/>
        </w:rPr>
        <w:t>to</w:t>
      </w:r>
      <w:r w:rsidR="00A95521" w:rsidRPr="005254AC">
        <w:rPr>
          <w:rFonts w:ascii="Calibri" w:hAnsi="Calibri" w:cstheme="minorHAnsi"/>
          <w:color w:val="000000"/>
          <w:sz w:val="24"/>
          <w:szCs w:val="24"/>
        </w:rPr>
        <w:t xml:space="preserve"> the non-</w:t>
      </w:r>
      <w:r w:rsidR="00F12E26" w:rsidRPr="005254AC">
        <w:rPr>
          <w:rFonts w:ascii="Calibri" w:hAnsi="Calibri" w:cstheme="minorHAnsi"/>
          <w:color w:val="000000"/>
          <w:sz w:val="24"/>
          <w:szCs w:val="24"/>
        </w:rPr>
        <w:t>e</w:t>
      </w:r>
      <w:r w:rsidR="00A95521" w:rsidRPr="005254AC">
        <w:rPr>
          <w:rFonts w:ascii="Calibri" w:hAnsi="Calibri" w:cstheme="minorHAnsi"/>
          <w:color w:val="000000"/>
          <w:sz w:val="24"/>
          <w:szCs w:val="24"/>
        </w:rPr>
        <w:t xml:space="preserve">FSM pupils a small group scan table will be used, looking at how well the pupils engage with each other, engage with the work and engage with other </w:t>
      </w:r>
      <w:r w:rsidR="004F3924" w:rsidRPr="005254AC">
        <w:rPr>
          <w:rFonts w:ascii="Calibri" w:hAnsi="Calibri" w:cstheme="minorHAnsi"/>
          <w:color w:val="000000"/>
          <w:sz w:val="24"/>
          <w:szCs w:val="24"/>
        </w:rPr>
        <w:t>adults</w:t>
      </w:r>
      <w:r w:rsidR="004F3924" w:rsidRPr="005254AC">
        <w:rPr>
          <w:rFonts w:ascii="Calibri" w:hAnsi="Calibri"/>
          <w:color w:val="000000"/>
          <w:sz w:val="24"/>
          <w:szCs w:val="24"/>
        </w:rPr>
        <w:t xml:space="preserve"> (</w:t>
      </w:r>
      <w:r w:rsidR="00A95521" w:rsidRPr="005254AC">
        <w:rPr>
          <w:rFonts w:ascii="Calibri" w:hAnsi="Calibri"/>
          <w:color w:val="000000"/>
          <w:sz w:val="24"/>
          <w:szCs w:val="24"/>
        </w:rPr>
        <w:t>Burton, D. and Bartlett, S. 2009)</w:t>
      </w:r>
      <w:r w:rsidR="00A95521" w:rsidRPr="005254AC">
        <w:rPr>
          <w:rFonts w:ascii="Calibri" w:hAnsi="Calibri" w:cstheme="minorHAnsi"/>
          <w:color w:val="000000"/>
          <w:sz w:val="24"/>
          <w:szCs w:val="24"/>
        </w:rPr>
        <w:t>. A table will be used in order to ensure that every observation has the same criteria and results to analyse</w:t>
      </w:r>
      <w:r w:rsidR="004F3924" w:rsidRPr="005254AC">
        <w:rPr>
          <w:rFonts w:ascii="Calibri" w:hAnsi="Calibri" w:cstheme="minorHAnsi"/>
          <w:color w:val="000000"/>
          <w:sz w:val="24"/>
          <w:szCs w:val="24"/>
        </w:rPr>
        <w:t xml:space="preserve"> (Appendix 1)</w:t>
      </w:r>
      <w:r w:rsidR="00A95521" w:rsidRPr="005254AC">
        <w:rPr>
          <w:rFonts w:ascii="Calibri" w:hAnsi="Calibri" w:cstheme="minorHAnsi"/>
          <w:color w:val="000000"/>
          <w:sz w:val="24"/>
          <w:szCs w:val="24"/>
        </w:rPr>
        <w:t xml:space="preserve">. </w:t>
      </w:r>
    </w:p>
    <w:p w14:paraId="47C1E7C2" w14:textId="1F47AB03" w:rsidR="00BE1974" w:rsidRPr="005254AC" w:rsidRDefault="00BE1974" w:rsidP="005922BB">
      <w:pPr>
        <w:spacing w:line="360" w:lineRule="auto"/>
        <w:jc w:val="both"/>
        <w:rPr>
          <w:rFonts w:ascii="Calibri" w:hAnsi="Calibri"/>
          <w:color w:val="000000"/>
          <w:sz w:val="24"/>
          <w:szCs w:val="24"/>
        </w:rPr>
      </w:pPr>
      <w:r w:rsidRPr="005254AC">
        <w:rPr>
          <w:rFonts w:ascii="Calibri" w:hAnsi="Calibri" w:cstheme="minorHAnsi"/>
          <w:color w:val="000000"/>
          <w:sz w:val="24"/>
          <w:szCs w:val="24"/>
        </w:rPr>
        <w:t xml:space="preserve">Observations will need to be considered carefully from an ethical perspective. In observing pupils in a variety of situations some of the people being observed may consider it </w:t>
      </w:r>
      <w:r w:rsidR="00F12E26" w:rsidRPr="005254AC">
        <w:rPr>
          <w:rFonts w:ascii="Calibri" w:hAnsi="Calibri" w:cstheme="minorHAnsi"/>
          <w:color w:val="000000"/>
          <w:sz w:val="24"/>
          <w:szCs w:val="24"/>
        </w:rPr>
        <w:t>invasive</w:t>
      </w:r>
      <w:r w:rsidRPr="005254AC">
        <w:rPr>
          <w:rFonts w:ascii="Calibri" w:hAnsi="Calibri" w:cstheme="minorHAnsi"/>
          <w:color w:val="000000"/>
          <w:sz w:val="24"/>
          <w:szCs w:val="24"/>
        </w:rPr>
        <w:t xml:space="preserve">. </w:t>
      </w:r>
      <w:r w:rsidRPr="005254AC">
        <w:rPr>
          <w:rFonts w:ascii="Calibri" w:hAnsi="Calibri" w:cstheme="minorHAnsi"/>
          <w:color w:val="000000"/>
          <w:sz w:val="24"/>
          <w:szCs w:val="24"/>
        </w:rPr>
        <w:lastRenderedPageBreak/>
        <w:t>The researcher will have to be aware of who needs to be informed of the purpose of these observations</w:t>
      </w:r>
      <w:r w:rsidR="003C5AA2" w:rsidRPr="005254AC">
        <w:rPr>
          <w:rFonts w:ascii="Calibri" w:hAnsi="Calibri"/>
          <w:color w:val="000000"/>
          <w:sz w:val="24"/>
          <w:szCs w:val="24"/>
        </w:rPr>
        <w:t xml:space="preserve"> (Burton, D. and Bartlett, S. 2009). This would need to be a consideration when getting parental consent and consent from the pupils as they need to be aware what the project </w:t>
      </w:r>
      <w:r w:rsidR="00A95521" w:rsidRPr="005254AC">
        <w:rPr>
          <w:rFonts w:ascii="Calibri" w:hAnsi="Calibri"/>
          <w:color w:val="000000"/>
          <w:sz w:val="24"/>
          <w:szCs w:val="24"/>
        </w:rPr>
        <w:t>involves but the pupils need to respond to situations in a genuine man</w:t>
      </w:r>
      <w:r w:rsidR="00F12E26" w:rsidRPr="005254AC">
        <w:rPr>
          <w:rFonts w:ascii="Calibri" w:hAnsi="Calibri"/>
          <w:color w:val="000000"/>
          <w:sz w:val="24"/>
          <w:szCs w:val="24"/>
        </w:rPr>
        <w:t>ne</w:t>
      </w:r>
      <w:r w:rsidR="00A95521" w:rsidRPr="005254AC">
        <w:rPr>
          <w:rFonts w:ascii="Calibri" w:hAnsi="Calibri"/>
          <w:color w:val="000000"/>
          <w:sz w:val="24"/>
          <w:szCs w:val="24"/>
        </w:rPr>
        <w:t xml:space="preserve">r and not change their behaviour as they can see an observer. The participants will be informed that they may be observed during the study but that they are not being judged and that there will be no intervention from the observer for their behaviour unless it is deemed to be unsafe. </w:t>
      </w:r>
    </w:p>
    <w:p w14:paraId="0AFCDDEC" w14:textId="1059EE4F" w:rsidR="00D146E3" w:rsidRDefault="00D146E3" w:rsidP="00D146E3">
      <w:pPr>
        <w:pStyle w:val="Heading3"/>
      </w:pPr>
      <w:r>
        <w:t>Questionnaires</w:t>
      </w:r>
    </w:p>
    <w:p w14:paraId="2A45B224" w14:textId="68E24499" w:rsidR="00BE1974" w:rsidRPr="005254AC" w:rsidRDefault="009F7BE4" w:rsidP="005922BB">
      <w:pPr>
        <w:spacing w:line="360" w:lineRule="auto"/>
        <w:jc w:val="both"/>
        <w:rPr>
          <w:rFonts w:ascii="Calibri" w:hAnsi="Calibri"/>
          <w:color w:val="000000"/>
          <w:sz w:val="24"/>
          <w:szCs w:val="24"/>
        </w:rPr>
      </w:pPr>
      <w:r w:rsidRPr="005254AC">
        <w:rPr>
          <w:rFonts w:ascii="Calibri" w:hAnsi="Calibri" w:cstheme="minorHAnsi"/>
          <w:color w:val="000000"/>
          <w:sz w:val="24"/>
          <w:szCs w:val="24"/>
        </w:rPr>
        <w:t xml:space="preserve">The use of questionnaires will allow for </w:t>
      </w:r>
      <w:r w:rsidR="00360109" w:rsidRPr="005254AC">
        <w:rPr>
          <w:rFonts w:ascii="Calibri" w:hAnsi="Calibri" w:cstheme="minorHAnsi"/>
          <w:color w:val="000000"/>
          <w:sz w:val="24"/>
          <w:szCs w:val="24"/>
        </w:rPr>
        <w:t>the participants</w:t>
      </w:r>
      <w:r w:rsidR="00F12E26" w:rsidRPr="005254AC">
        <w:rPr>
          <w:rFonts w:ascii="Calibri" w:hAnsi="Calibri" w:cstheme="minorHAnsi"/>
          <w:color w:val="000000"/>
          <w:sz w:val="24"/>
          <w:szCs w:val="24"/>
        </w:rPr>
        <w:t>’</w:t>
      </w:r>
      <w:r w:rsidR="00360109" w:rsidRPr="005254AC">
        <w:rPr>
          <w:rFonts w:ascii="Calibri" w:hAnsi="Calibri" w:cstheme="minorHAnsi"/>
          <w:color w:val="000000"/>
          <w:sz w:val="24"/>
          <w:szCs w:val="24"/>
        </w:rPr>
        <w:t xml:space="preserve"> behaviours, opinions and views be surveyed in a way that will give proportions and allow for similarities and differences to be </w:t>
      </w:r>
      <w:r w:rsidR="00F12E26" w:rsidRPr="005254AC">
        <w:rPr>
          <w:rFonts w:ascii="Calibri" w:hAnsi="Calibri" w:cstheme="minorHAnsi"/>
          <w:color w:val="000000"/>
          <w:sz w:val="24"/>
          <w:szCs w:val="24"/>
        </w:rPr>
        <w:t>identified</w:t>
      </w:r>
      <w:r w:rsidR="00360109" w:rsidRPr="005254AC">
        <w:rPr>
          <w:rFonts w:ascii="Calibri" w:hAnsi="Calibri" w:cstheme="minorHAnsi"/>
          <w:color w:val="000000"/>
          <w:sz w:val="24"/>
          <w:szCs w:val="24"/>
        </w:rPr>
        <w:t>. As this questionnaire will be given to pupils of secondary school age the questions need to be designed carefully for them to be able to read and understand</w:t>
      </w:r>
      <w:r w:rsidR="00F12E26" w:rsidRPr="005254AC">
        <w:rPr>
          <w:rFonts w:ascii="Calibri" w:hAnsi="Calibri" w:cstheme="minorHAnsi"/>
          <w:color w:val="000000"/>
          <w:sz w:val="24"/>
          <w:szCs w:val="24"/>
        </w:rPr>
        <w:t xml:space="preserve"> them</w:t>
      </w:r>
      <w:r w:rsidR="00360109" w:rsidRPr="005254AC">
        <w:rPr>
          <w:rFonts w:ascii="Calibri" w:hAnsi="Calibri" w:cstheme="minorHAnsi"/>
          <w:color w:val="000000"/>
          <w:sz w:val="24"/>
          <w:szCs w:val="24"/>
        </w:rPr>
        <w:t xml:space="preserve"> fully. For the questionnaire to be </w:t>
      </w:r>
      <w:r w:rsidR="00F12E26" w:rsidRPr="005254AC">
        <w:rPr>
          <w:rFonts w:ascii="Calibri" w:hAnsi="Calibri" w:cstheme="minorHAnsi"/>
          <w:color w:val="000000"/>
          <w:sz w:val="24"/>
          <w:szCs w:val="24"/>
        </w:rPr>
        <w:t>of</w:t>
      </w:r>
      <w:r w:rsidR="00360109" w:rsidRPr="005254AC">
        <w:rPr>
          <w:rFonts w:ascii="Calibri" w:hAnsi="Calibri" w:cstheme="minorHAnsi"/>
          <w:color w:val="000000"/>
          <w:sz w:val="24"/>
          <w:szCs w:val="24"/>
        </w:rPr>
        <w:t xml:space="preserve"> most use</w:t>
      </w:r>
      <w:r w:rsidR="00F12E26" w:rsidRPr="005254AC">
        <w:rPr>
          <w:rFonts w:ascii="Calibri" w:hAnsi="Calibri" w:cstheme="minorHAnsi"/>
          <w:color w:val="000000"/>
          <w:sz w:val="24"/>
          <w:szCs w:val="24"/>
        </w:rPr>
        <w:t xml:space="preserve"> </w:t>
      </w:r>
      <w:r w:rsidR="00360109" w:rsidRPr="005254AC">
        <w:rPr>
          <w:rFonts w:ascii="Calibri" w:hAnsi="Calibri" w:cstheme="minorHAnsi"/>
          <w:color w:val="000000"/>
          <w:sz w:val="24"/>
          <w:szCs w:val="24"/>
        </w:rPr>
        <w:t>the questions will be closed questions</w:t>
      </w:r>
      <w:r w:rsidR="00F12E26" w:rsidRPr="005254AC">
        <w:rPr>
          <w:rFonts w:ascii="Calibri" w:hAnsi="Calibri" w:cstheme="minorHAnsi"/>
          <w:color w:val="000000"/>
          <w:sz w:val="24"/>
          <w:szCs w:val="24"/>
        </w:rPr>
        <w:t xml:space="preserve"> </w:t>
      </w:r>
      <w:r w:rsidR="00001A2F" w:rsidRPr="005254AC">
        <w:rPr>
          <w:rFonts w:ascii="Calibri" w:hAnsi="Calibri" w:cstheme="minorHAnsi"/>
          <w:color w:val="000000"/>
          <w:sz w:val="24"/>
          <w:szCs w:val="24"/>
        </w:rPr>
        <w:t>eliciting</w:t>
      </w:r>
      <w:r w:rsidR="00360109" w:rsidRPr="005254AC">
        <w:rPr>
          <w:rFonts w:ascii="Calibri" w:hAnsi="Calibri" w:cstheme="minorHAnsi"/>
          <w:color w:val="000000"/>
          <w:sz w:val="24"/>
          <w:szCs w:val="24"/>
        </w:rPr>
        <w:t xml:space="preserve"> either yes or no response</w:t>
      </w:r>
      <w:r w:rsidR="00001A2F" w:rsidRPr="005254AC">
        <w:rPr>
          <w:rFonts w:ascii="Calibri" w:hAnsi="Calibri" w:cstheme="minorHAnsi"/>
          <w:color w:val="000000"/>
          <w:sz w:val="24"/>
          <w:szCs w:val="24"/>
        </w:rPr>
        <w:t>s,</w:t>
      </w:r>
      <w:r w:rsidR="00360109" w:rsidRPr="005254AC">
        <w:rPr>
          <w:rFonts w:ascii="Calibri" w:hAnsi="Calibri" w:cstheme="minorHAnsi"/>
          <w:color w:val="000000"/>
          <w:sz w:val="24"/>
          <w:szCs w:val="24"/>
        </w:rPr>
        <w:t xml:space="preserve"> questions or based on the Likert scale allowing participants to show their strength of agreement with statements or expecting a numerical response (</w:t>
      </w:r>
      <w:r w:rsidR="00360109" w:rsidRPr="005254AC">
        <w:rPr>
          <w:rFonts w:ascii="Calibri" w:hAnsi="Calibri"/>
          <w:color w:val="000000"/>
          <w:sz w:val="24"/>
          <w:szCs w:val="24"/>
        </w:rPr>
        <w:t xml:space="preserve">Rowley, J. 2014). </w:t>
      </w:r>
      <w:r w:rsidR="00001A2F" w:rsidRPr="005254AC">
        <w:rPr>
          <w:rFonts w:ascii="Calibri" w:hAnsi="Calibri"/>
          <w:color w:val="000000"/>
          <w:sz w:val="24"/>
          <w:szCs w:val="24"/>
        </w:rPr>
        <w:t xml:space="preserve">This will allow for the results to be analysed without incorporating the researchers bias. </w:t>
      </w:r>
      <w:r w:rsidR="000B065D" w:rsidRPr="005254AC">
        <w:rPr>
          <w:rFonts w:ascii="Calibri" w:hAnsi="Calibri"/>
          <w:color w:val="000000"/>
          <w:sz w:val="24"/>
          <w:szCs w:val="24"/>
        </w:rPr>
        <w:t xml:space="preserve">The questionnaire will allow the researcher to gather data on frequency of visits to educational activities, enjoyment of the facilities they have visited, engagement with opportunities within school to visit local attractions and engagement within school. </w:t>
      </w:r>
    </w:p>
    <w:p w14:paraId="78BD9B7E" w14:textId="4CBDC2D3" w:rsidR="000B065D" w:rsidRPr="005254AC" w:rsidRDefault="000B065D"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There are a few considerations that need to be taken</w:t>
      </w:r>
      <w:r w:rsidR="00001A2F" w:rsidRPr="005254AC">
        <w:rPr>
          <w:rFonts w:ascii="Calibri" w:hAnsi="Calibri" w:cstheme="minorHAnsi"/>
          <w:color w:val="000000"/>
          <w:sz w:val="24"/>
          <w:szCs w:val="24"/>
        </w:rPr>
        <w:t xml:space="preserve"> into account</w:t>
      </w:r>
      <w:r w:rsidRPr="005254AC">
        <w:rPr>
          <w:rFonts w:ascii="Calibri" w:hAnsi="Calibri" w:cstheme="minorHAnsi"/>
          <w:color w:val="000000"/>
          <w:sz w:val="24"/>
          <w:szCs w:val="24"/>
        </w:rPr>
        <w:t xml:space="preserve"> while undertaking the questionnaire, firstly the assumption by the researcher that the participants will have an opinion on </w:t>
      </w:r>
      <w:r w:rsidR="00E26CB4" w:rsidRPr="005254AC">
        <w:rPr>
          <w:rFonts w:ascii="Calibri" w:hAnsi="Calibri" w:cstheme="minorHAnsi"/>
          <w:color w:val="000000"/>
          <w:sz w:val="24"/>
          <w:szCs w:val="24"/>
        </w:rPr>
        <w:t>each subject. Especially when working with children they may not have a view on the topic and therefore for each question there needs to be an opportunity for them to either state that they have no opinion or that they do not know the answer (</w:t>
      </w:r>
      <w:r w:rsidR="00E26CB4" w:rsidRPr="005254AC">
        <w:rPr>
          <w:rFonts w:ascii="Calibri" w:hAnsi="Calibri"/>
          <w:color w:val="000000"/>
          <w:sz w:val="24"/>
          <w:szCs w:val="24"/>
        </w:rPr>
        <w:t>Cohen, L. et al 2011)</w:t>
      </w:r>
      <w:r w:rsidR="00E26CB4" w:rsidRPr="005254AC">
        <w:rPr>
          <w:rFonts w:ascii="Calibri" w:hAnsi="Calibri" w:cstheme="minorHAnsi"/>
          <w:color w:val="000000"/>
          <w:sz w:val="24"/>
          <w:szCs w:val="24"/>
        </w:rPr>
        <w:t>. Another consideration is that participants may not answer the questions truthfully or thoroughly. Ensuring the questions are short</w:t>
      </w:r>
      <w:r w:rsidR="00001A2F" w:rsidRPr="005254AC">
        <w:rPr>
          <w:rFonts w:ascii="Calibri" w:hAnsi="Calibri" w:cstheme="minorHAnsi"/>
          <w:color w:val="000000"/>
          <w:sz w:val="24"/>
          <w:szCs w:val="24"/>
        </w:rPr>
        <w:t>,</w:t>
      </w:r>
      <w:r w:rsidR="00E26CB4" w:rsidRPr="005254AC">
        <w:rPr>
          <w:rFonts w:ascii="Calibri" w:hAnsi="Calibri" w:cstheme="minorHAnsi"/>
          <w:color w:val="000000"/>
          <w:sz w:val="24"/>
          <w:szCs w:val="24"/>
        </w:rPr>
        <w:t xml:space="preserve"> precise and </w:t>
      </w:r>
      <w:r w:rsidR="005B5395" w:rsidRPr="005254AC">
        <w:rPr>
          <w:rFonts w:ascii="Calibri" w:hAnsi="Calibri" w:cstheme="minorHAnsi"/>
          <w:color w:val="000000"/>
          <w:sz w:val="24"/>
          <w:szCs w:val="24"/>
        </w:rPr>
        <w:t xml:space="preserve">that </w:t>
      </w:r>
      <w:r w:rsidR="00E26CB4" w:rsidRPr="005254AC">
        <w:rPr>
          <w:rFonts w:ascii="Calibri" w:hAnsi="Calibri" w:cstheme="minorHAnsi"/>
          <w:color w:val="000000"/>
          <w:sz w:val="24"/>
          <w:szCs w:val="24"/>
        </w:rPr>
        <w:t>the questionnaire is not too long</w:t>
      </w:r>
      <w:r w:rsidR="005B5395" w:rsidRPr="005254AC">
        <w:rPr>
          <w:rFonts w:ascii="Calibri" w:hAnsi="Calibri" w:cstheme="minorHAnsi"/>
          <w:color w:val="000000"/>
          <w:sz w:val="24"/>
          <w:szCs w:val="24"/>
        </w:rPr>
        <w:t>,</w:t>
      </w:r>
      <w:r w:rsidR="00E26CB4" w:rsidRPr="005254AC">
        <w:rPr>
          <w:rFonts w:ascii="Calibri" w:hAnsi="Calibri" w:cstheme="minorHAnsi"/>
          <w:color w:val="000000"/>
          <w:sz w:val="24"/>
          <w:szCs w:val="24"/>
        </w:rPr>
        <w:t xml:space="preserve"> </w:t>
      </w:r>
      <w:r w:rsidR="005B5395" w:rsidRPr="005254AC">
        <w:rPr>
          <w:rFonts w:ascii="Calibri" w:hAnsi="Calibri" w:cstheme="minorHAnsi"/>
          <w:color w:val="000000"/>
          <w:sz w:val="24"/>
          <w:szCs w:val="24"/>
        </w:rPr>
        <w:t xml:space="preserve">is </w:t>
      </w:r>
      <w:r w:rsidR="00E26CB4" w:rsidRPr="005254AC">
        <w:rPr>
          <w:rFonts w:ascii="Calibri" w:hAnsi="Calibri" w:cstheme="minorHAnsi"/>
          <w:color w:val="000000"/>
          <w:sz w:val="24"/>
          <w:szCs w:val="24"/>
        </w:rPr>
        <w:t xml:space="preserve">important </w:t>
      </w:r>
      <w:r w:rsidR="005B5395" w:rsidRPr="005254AC">
        <w:rPr>
          <w:rFonts w:ascii="Calibri" w:hAnsi="Calibri" w:cstheme="minorHAnsi"/>
          <w:color w:val="000000"/>
          <w:sz w:val="24"/>
          <w:szCs w:val="24"/>
        </w:rPr>
        <w:t>to help have valid data (</w:t>
      </w:r>
      <w:r w:rsidR="005B5395" w:rsidRPr="005254AC">
        <w:rPr>
          <w:rFonts w:ascii="Calibri" w:hAnsi="Calibri"/>
          <w:color w:val="000000"/>
          <w:sz w:val="24"/>
          <w:szCs w:val="24"/>
        </w:rPr>
        <w:t>Rowley, J. 2014)</w:t>
      </w:r>
      <w:r w:rsidR="005B5395" w:rsidRPr="005254AC">
        <w:rPr>
          <w:rFonts w:ascii="Calibri" w:hAnsi="Calibri" w:cstheme="minorHAnsi"/>
          <w:color w:val="000000"/>
          <w:sz w:val="24"/>
          <w:szCs w:val="24"/>
        </w:rPr>
        <w:t>.  Finally, there are ethical implications with a questionnaire</w:t>
      </w:r>
      <w:r w:rsidR="00001A2F" w:rsidRPr="005254AC">
        <w:rPr>
          <w:rFonts w:ascii="Calibri" w:hAnsi="Calibri" w:cstheme="minorHAnsi"/>
          <w:color w:val="000000"/>
          <w:sz w:val="24"/>
          <w:szCs w:val="24"/>
        </w:rPr>
        <w:t>;</w:t>
      </w:r>
      <w:r w:rsidR="005B5395" w:rsidRPr="005254AC">
        <w:rPr>
          <w:rFonts w:ascii="Calibri" w:hAnsi="Calibri" w:cstheme="minorHAnsi"/>
          <w:color w:val="000000"/>
          <w:sz w:val="24"/>
          <w:szCs w:val="24"/>
        </w:rPr>
        <w:t xml:space="preserve"> as the researcher cannot force a participant to take part in the questionnaire (</w:t>
      </w:r>
      <w:r w:rsidR="005B5395" w:rsidRPr="005254AC">
        <w:rPr>
          <w:rFonts w:ascii="Calibri" w:hAnsi="Calibri"/>
          <w:color w:val="000000"/>
          <w:sz w:val="24"/>
          <w:szCs w:val="24"/>
        </w:rPr>
        <w:t>Cohen, L. et al 2011)</w:t>
      </w:r>
      <w:r w:rsidR="005B5395" w:rsidRPr="005254AC">
        <w:rPr>
          <w:rFonts w:ascii="Calibri" w:hAnsi="Calibri" w:cstheme="minorHAnsi"/>
          <w:color w:val="000000"/>
          <w:sz w:val="24"/>
          <w:szCs w:val="24"/>
        </w:rPr>
        <w:t>. Ensuring participants know they have a choice is even more important when you are in a position of power such as being their teacher. As stated</w:t>
      </w:r>
      <w:r w:rsidR="00001A2F" w:rsidRPr="005254AC">
        <w:rPr>
          <w:rFonts w:ascii="Calibri" w:hAnsi="Calibri" w:cstheme="minorHAnsi"/>
          <w:color w:val="000000"/>
          <w:sz w:val="24"/>
          <w:szCs w:val="24"/>
        </w:rPr>
        <w:t>,</w:t>
      </w:r>
      <w:r w:rsidR="005B5395" w:rsidRPr="005254AC">
        <w:rPr>
          <w:rFonts w:ascii="Calibri" w:hAnsi="Calibri" w:cstheme="minorHAnsi"/>
          <w:color w:val="000000"/>
          <w:sz w:val="24"/>
          <w:szCs w:val="24"/>
        </w:rPr>
        <w:t xml:space="preserve"> </w:t>
      </w:r>
      <w:r w:rsidR="005B5395" w:rsidRPr="005254AC">
        <w:rPr>
          <w:rFonts w:ascii="Calibri" w:hAnsi="Calibri" w:cstheme="minorHAnsi"/>
          <w:color w:val="000000"/>
          <w:sz w:val="24"/>
          <w:szCs w:val="24"/>
        </w:rPr>
        <w:lastRenderedPageBreak/>
        <w:t xml:space="preserve">pupils will be aware that this is a voluntary project and that they are able to withdraw at any time to either the researcher </w:t>
      </w:r>
      <w:r w:rsidR="00DF10BA" w:rsidRPr="005254AC">
        <w:rPr>
          <w:rFonts w:ascii="Calibri" w:hAnsi="Calibri" w:cstheme="minorHAnsi"/>
          <w:color w:val="000000"/>
          <w:sz w:val="24"/>
          <w:szCs w:val="24"/>
        </w:rPr>
        <w:t xml:space="preserve">or another trusted member of staff. </w:t>
      </w:r>
    </w:p>
    <w:p w14:paraId="63AC1CF3" w14:textId="4F2C3C4A" w:rsidR="00D146E3" w:rsidRDefault="00D146E3" w:rsidP="00D146E3">
      <w:pPr>
        <w:pStyle w:val="Heading3"/>
      </w:pPr>
      <w:r>
        <w:t>Interviews</w:t>
      </w:r>
    </w:p>
    <w:p w14:paraId="34180A02" w14:textId="34E37EBF" w:rsidR="004F3924" w:rsidRPr="005254AC" w:rsidRDefault="00DF10BA" w:rsidP="005922BB">
      <w:pPr>
        <w:spacing w:line="360" w:lineRule="auto"/>
        <w:jc w:val="both"/>
        <w:rPr>
          <w:rFonts w:ascii="Calibri" w:hAnsi="Calibri"/>
          <w:color w:val="000000"/>
          <w:sz w:val="24"/>
          <w:szCs w:val="24"/>
        </w:rPr>
      </w:pPr>
      <w:r w:rsidRPr="005254AC">
        <w:rPr>
          <w:rFonts w:ascii="Calibri" w:hAnsi="Calibri" w:cstheme="minorHAnsi"/>
          <w:color w:val="000000"/>
          <w:sz w:val="24"/>
          <w:szCs w:val="24"/>
        </w:rPr>
        <w:t xml:space="preserve">The data collected from both the observations and questionnaires will be used to help design the interview. </w:t>
      </w:r>
      <w:r w:rsidR="00E63B2C" w:rsidRPr="005254AC">
        <w:rPr>
          <w:rFonts w:ascii="Calibri" w:hAnsi="Calibri" w:cstheme="minorHAnsi"/>
          <w:color w:val="000000"/>
          <w:sz w:val="24"/>
          <w:szCs w:val="24"/>
        </w:rPr>
        <w:t xml:space="preserve">For this </w:t>
      </w:r>
      <w:r w:rsidR="005F19CF" w:rsidRPr="005254AC">
        <w:rPr>
          <w:rFonts w:ascii="Calibri" w:hAnsi="Calibri" w:cstheme="minorHAnsi"/>
          <w:color w:val="000000"/>
          <w:sz w:val="24"/>
          <w:szCs w:val="24"/>
        </w:rPr>
        <w:t>reason,</w:t>
      </w:r>
      <w:r w:rsidR="00E63B2C" w:rsidRPr="005254AC">
        <w:rPr>
          <w:rFonts w:ascii="Calibri" w:hAnsi="Calibri" w:cstheme="minorHAnsi"/>
          <w:color w:val="000000"/>
          <w:sz w:val="24"/>
          <w:szCs w:val="24"/>
        </w:rPr>
        <w:t xml:space="preserve"> the interview style will be </w:t>
      </w:r>
      <w:r w:rsidR="005F19CF" w:rsidRPr="005254AC">
        <w:rPr>
          <w:rFonts w:ascii="Calibri" w:hAnsi="Calibri" w:cstheme="minorHAnsi"/>
          <w:color w:val="000000"/>
          <w:sz w:val="24"/>
          <w:szCs w:val="24"/>
        </w:rPr>
        <w:t>un</w:t>
      </w:r>
      <w:r w:rsidR="00E63B2C" w:rsidRPr="005254AC">
        <w:rPr>
          <w:rFonts w:ascii="Calibri" w:hAnsi="Calibri" w:cstheme="minorHAnsi"/>
          <w:color w:val="000000"/>
          <w:sz w:val="24"/>
          <w:szCs w:val="24"/>
        </w:rPr>
        <w:t xml:space="preserve">structured. This approach has been chosen </w:t>
      </w:r>
      <w:r w:rsidR="005F19CF" w:rsidRPr="005254AC">
        <w:rPr>
          <w:rFonts w:ascii="Calibri" w:hAnsi="Calibri" w:cstheme="minorHAnsi"/>
          <w:color w:val="000000"/>
          <w:sz w:val="24"/>
          <w:szCs w:val="24"/>
        </w:rPr>
        <w:t xml:space="preserve">as it will best allow the researcher to use the data already collected to gain a greater depth of information </w:t>
      </w:r>
      <w:r w:rsidR="005F19CF" w:rsidRPr="005254AC">
        <w:rPr>
          <w:rFonts w:ascii="Calibri" w:hAnsi="Calibri"/>
          <w:color w:val="000000"/>
          <w:sz w:val="24"/>
          <w:szCs w:val="24"/>
        </w:rPr>
        <w:t>(Punch, K. and Oancea, A. 2009: 183)</w:t>
      </w:r>
      <w:r w:rsidR="005F19CF" w:rsidRPr="005254AC">
        <w:rPr>
          <w:rFonts w:ascii="Calibri" w:hAnsi="Calibri" w:cstheme="minorHAnsi"/>
          <w:color w:val="000000"/>
          <w:sz w:val="24"/>
          <w:szCs w:val="24"/>
        </w:rPr>
        <w:t xml:space="preserve">. It will allow for all participants to have similar starting questions but the researcher can react to the information they are presented with </w:t>
      </w:r>
      <w:r w:rsidR="00001A2F" w:rsidRPr="005254AC">
        <w:rPr>
          <w:rFonts w:ascii="Calibri" w:hAnsi="Calibri" w:cstheme="minorHAnsi"/>
          <w:color w:val="000000"/>
          <w:sz w:val="24"/>
          <w:szCs w:val="24"/>
        </w:rPr>
        <w:t xml:space="preserve">by </w:t>
      </w:r>
      <w:r w:rsidR="005F19CF" w:rsidRPr="005254AC">
        <w:rPr>
          <w:rFonts w:ascii="Calibri" w:hAnsi="Calibri" w:cstheme="minorHAnsi"/>
          <w:color w:val="000000"/>
          <w:sz w:val="24"/>
          <w:szCs w:val="24"/>
        </w:rPr>
        <w:t xml:space="preserve">getting participants to expand on points of interest. As the researcher will have taught each of the participants this style of interview will be more fruitful as it should be based on trust and rapport with the participant and feel more like an intimate conversation than an interview </w:t>
      </w:r>
      <w:r w:rsidR="005F19CF" w:rsidRPr="005254AC">
        <w:rPr>
          <w:rFonts w:ascii="Calibri" w:hAnsi="Calibri"/>
          <w:color w:val="000000"/>
          <w:sz w:val="24"/>
          <w:szCs w:val="24"/>
        </w:rPr>
        <w:t xml:space="preserve">(Punch, K. and Oancea, A. 2009: 183). The participants already have a relationship with the researcher and are more likely to respond openly in a less formal setting. </w:t>
      </w:r>
    </w:p>
    <w:p w14:paraId="22E0238D" w14:textId="604D7400" w:rsidR="00871D82" w:rsidRPr="005254AC" w:rsidRDefault="00871D82"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 xml:space="preserve">Due to the nature of the interview style taken there will be the need for recordings. The details that are likely to arise during the interview are not conducive to note taking. </w:t>
      </w:r>
      <w:r w:rsidR="00D67289" w:rsidRPr="005254AC">
        <w:rPr>
          <w:rFonts w:ascii="Calibri" w:hAnsi="Calibri" w:cstheme="minorHAnsi"/>
          <w:color w:val="000000"/>
          <w:sz w:val="24"/>
          <w:szCs w:val="24"/>
        </w:rPr>
        <w:t>However, this can cause distress to the participant</w:t>
      </w:r>
      <w:r w:rsidR="00001A2F" w:rsidRPr="005254AC">
        <w:rPr>
          <w:rFonts w:ascii="Calibri" w:hAnsi="Calibri" w:cstheme="minorHAnsi"/>
          <w:color w:val="000000"/>
          <w:sz w:val="24"/>
          <w:szCs w:val="24"/>
        </w:rPr>
        <w:t>,</w:t>
      </w:r>
      <w:r w:rsidR="00D67289" w:rsidRPr="005254AC">
        <w:rPr>
          <w:rFonts w:ascii="Calibri" w:hAnsi="Calibri" w:cstheme="minorHAnsi"/>
          <w:color w:val="000000"/>
          <w:sz w:val="24"/>
          <w:szCs w:val="24"/>
        </w:rPr>
        <w:t xml:space="preserve"> especially if they are not fully aware that they are going to be recorded (Opie, C. 2004:116-117). Ethically</w:t>
      </w:r>
      <w:r w:rsidR="00001A2F" w:rsidRPr="005254AC">
        <w:rPr>
          <w:rFonts w:ascii="Calibri" w:hAnsi="Calibri" w:cstheme="minorHAnsi"/>
          <w:color w:val="000000"/>
          <w:sz w:val="24"/>
          <w:szCs w:val="24"/>
        </w:rPr>
        <w:t>,</w:t>
      </w:r>
      <w:r w:rsidR="00D67289" w:rsidRPr="005254AC">
        <w:rPr>
          <w:rFonts w:ascii="Calibri" w:hAnsi="Calibri" w:cstheme="minorHAnsi"/>
          <w:color w:val="000000"/>
          <w:sz w:val="24"/>
          <w:szCs w:val="24"/>
        </w:rPr>
        <w:t xml:space="preserve"> it is important also that participants understand that they are being recorded and for what purpose this is occurring. The participants will be given the option for the recording to not take place and for hand written notes to be taken instead. They will also be made aware of the security measures put into place to ensure their transcripts are kept anonymous and confidential and that they will be destroyed after the project has been </w:t>
      </w:r>
      <w:r w:rsidR="00001A2F" w:rsidRPr="005254AC">
        <w:rPr>
          <w:rFonts w:ascii="Calibri" w:hAnsi="Calibri" w:cstheme="minorHAnsi"/>
          <w:color w:val="000000"/>
          <w:sz w:val="24"/>
          <w:szCs w:val="24"/>
        </w:rPr>
        <w:t>completed</w:t>
      </w:r>
      <w:r w:rsidR="00D67289" w:rsidRPr="005254AC">
        <w:rPr>
          <w:rFonts w:ascii="Calibri" w:hAnsi="Calibri" w:cstheme="minorHAnsi"/>
          <w:color w:val="000000"/>
          <w:sz w:val="24"/>
          <w:szCs w:val="24"/>
        </w:rPr>
        <w:t xml:space="preserve">. </w:t>
      </w:r>
    </w:p>
    <w:p w14:paraId="16C9B3A6" w14:textId="6FDF8A90" w:rsidR="00D146E3" w:rsidRDefault="00D146E3" w:rsidP="00D146E3">
      <w:pPr>
        <w:pStyle w:val="Heading3"/>
      </w:pPr>
      <w:r>
        <w:t xml:space="preserve">Key terms </w:t>
      </w:r>
    </w:p>
    <w:p w14:paraId="6DD39DA3" w14:textId="6A5362A2" w:rsidR="00D146E3" w:rsidRDefault="00D146E3" w:rsidP="00D146E3"/>
    <w:p w14:paraId="1BFBDAC3" w14:textId="088FF3D7" w:rsidR="00D146E3" w:rsidRPr="00D146E3" w:rsidRDefault="00D146E3" w:rsidP="00D146E3">
      <w:pPr>
        <w:pStyle w:val="Heading5"/>
      </w:pPr>
      <w:r>
        <w:t>Deprivation</w:t>
      </w:r>
    </w:p>
    <w:p w14:paraId="5A53A7AA" w14:textId="4F8E5616" w:rsidR="001F733D" w:rsidRDefault="00DA0F1A" w:rsidP="001F733D">
      <w:pPr>
        <w:spacing w:line="360" w:lineRule="auto"/>
        <w:jc w:val="both"/>
        <w:rPr>
          <w:rFonts w:ascii="Calibri" w:hAnsi="Calibri" w:cs="Calibri"/>
          <w:color w:val="000000"/>
          <w:sz w:val="24"/>
          <w:szCs w:val="24"/>
        </w:rPr>
      </w:pPr>
      <w:r w:rsidRPr="001F733D">
        <w:rPr>
          <w:rFonts w:ascii="Calibri" w:hAnsi="Calibri" w:cs="Calibri"/>
          <w:sz w:val="24"/>
          <w:szCs w:val="24"/>
        </w:rPr>
        <w:t xml:space="preserve">Deprivation is a complex term to define. The Government look at 7 factors when considering </w:t>
      </w:r>
      <w:r w:rsidR="001F733D" w:rsidRPr="001F733D">
        <w:rPr>
          <w:rFonts w:ascii="Calibri" w:hAnsi="Calibri" w:cs="Calibri"/>
          <w:sz w:val="24"/>
          <w:szCs w:val="24"/>
        </w:rPr>
        <w:t>deprivation,</w:t>
      </w:r>
      <w:r w:rsidRPr="001F733D">
        <w:rPr>
          <w:rFonts w:ascii="Calibri" w:hAnsi="Calibri" w:cs="Calibri"/>
          <w:sz w:val="24"/>
          <w:szCs w:val="24"/>
        </w:rPr>
        <w:t xml:space="preserve"> </w:t>
      </w:r>
      <w:r w:rsidRPr="00F27616">
        <w:rPr>
          <w:rFonts w:ascii="Calibri" w:hAnsi="Calibri" w:cs="Calibri"/>
          <w:sz w:val="24"/>
          <w:szCs w:val="24"/>
        </w:rPr>
        <w:t>the</w:t>
      </w:r>
      <w:r w:rsidR="00001A2F" w:rsidRPr="00F27616">
        <w:rPr>
          <w:rFonts w:ascii="Calibri" w:hAnsi="Calibri" w:cs="Calibri"/>
          <w:sz w:val="24"/>
          <w:szCs w:val="24"/>
        </w:rPr>
        <w:t>se</w:t>
      </w:r>
      <w:r w:rsidRPr="00F27616">
        <w:rPr>
          <w:rFonts w:ascii="Calibri" w:hAnsi="Calibri" w:cs="Calibri"/>
          <w:sz w:val="24"/>
          <w:szCs w:val="24"/>
        </w:rPr>
        <w:t xml:space="preserve"> are: </w:t>
      </w:r>
      <w:r w:rsidR="00F27616" w:rsidRPr="00F27616">
        <w:rPr>
          <w:rFonts w:ascii="Calibri" w:hAnsi="Calibri" w:cs="Calibri"/>
          <w:sz w:val="24"/>
          <w:szCs w:val="24"/>
        </w:rPr>
        <w:t xml:space="preserve">Educational, Skills and Training Deprivation, </w:t>
      </w:r>
      <w:r w:rsidR="00F27616">
        <w:rPr>
          <w:rFonts w:ascii="Calibri" w:hAnsi="Calibri" w:cs="Calibri"/>
          <w:sz w:val="24"/>
          <w:szCs w:val="24"/>
        </w:rPr>
        <w:t>Disability</w:t>
      </w:r>
      <w:r w:rsidR="00F27616" w:rsidRPr="00F27616">
        <w:rPr>
          <w:rFonts w:ascii="Calibri" w:hAnsi="Calibri" w:cs="Calibri"/>
          <w:sz w:val="24"/>
          <w:szCs w:val="24"/>
        </w:rPr>
        <w:t xml:space="preserve"> and </w:t>
      </w:r>
      <w:r w:rsidR="00F27616">
        <w:rPr>
          <w:rFonts w:ascii="Calibri" w:hAnsi="Calibri" w:cs="Calibri"/>
          <w:sz w:val="24"/>
          <w:szCs w:val="24"/>
        </w:rPr>
        <w:t>Health Deprivation</w:t>
      </w:r>
      <w:r w:rsidR="00F27616" w:rsidRPr="00F27616">
        <w:rPr>
          <w:rFonts w:ascii="Calibri" w:hAnsi="Calibri" w:cs="Calibri"/>
          <w:sz w:val="24"/>
          <w:szCs w:val="24"/>
        </w:rPr>
        <w:t>, Living and Environment Deprivation, Barriers to Housing and Services</w:t>
      </w:r>
      <w:r w:rsidR="00F27616">
        <w:rPr>
          <w:rFonts w:ascii="Calibri" w:hAnsi="Calibri" w:cs="Calibri"/>
          <w:sz w:val="24"/>
          <w:szCs w:val="24"/>
        </w:rPr>
        <w:t xml:space="preserve">, </w:t>
      </w:r>
      <w:r w:rsidR="00F27616" w:rsidRPr="00F27616">
        <w:rPr>
          <w:rFonts w:ascii="Calibri" w:hAnsi="Calibri" w:cs="Calibri"/>
          <w:sz w:val="24"/>
          <w:szCs w:val="24"/>
        </w:rPr>
        <w:t>Income Deprivation, Employment Deprivation and Crime</w:t>
      </w:r>
      <w:r w:rsidR="001F733D" w:rsidRPr="00F27616">
        <w:rPr>
          <w:rFonts w:ascii="Calibri" w:hAnsi="Calibri" w:cs="Calibri"/>
          <w:sz w:val="24"/>
          <w:szCs w:val="24"/>
        </w:rPr>
        <w:t>. They</w:t>
      </w:r>
      <w:r w:rsidR="001F733D" w:rsidRPr="001F733D">
        <w:rPr>
          <w:rFonts w:ascii="Calibri" w:hAnsi="Calibri" w:cs="Calibri"/>
          <w:sz w:val="24"/>
          <w:szCs w:val="24"/>
        </w:rPr>
        <w:t xml:space="preserve"> take all of the most recent indicators for these factors and use that to compile a list of the most and least deprived areas </w:t>
      </w:r>
      <w:r w:rsidR="001F733D" w:rsidRPr="001F733D">
        <w:rPr>
          <w:rFonts w:ascii="Calibri" w:hAnsi="Calibri" w:cs="Calibri"/>
          <w:sz w:val="24"/>
          <w:szCs w:val="24"/>
        </w:rPr>
        <w:lastRenderedPageBreak/>
        <w:t>(</w:t>
      </w:r>
      <w:r w:rsidR="001F733D" w:rsidRPr="001F733D">
        <w:rPr>
          <w:rFonts w:ascii="Calibri" w:hAnsi="Calibri" w:cs="Calibri"/>
          <w:color w:val="000000"/>
          <w:sz w:val="24"/>
          <w:szCs w:val="24"/>
        </w:rPr>
        <w:t xml:space="preserve">Department for Communities and Local Governments, 2015). </w:t>
      </w:r>
      <w:r w:rsidR="001F733D">
        <w:rPr>
          <w:rFonts w:ascii="Calibri" w:hAnsi="Calibri" w:cs="Calibri"/>
          <w:color w:val="000000"/>
          <w:sz w:val="24"/>
          <w:szCs w:val="24"/>
        </w:rPr>
        <w:t xml:space="preserve">Deprivation is more than just not having enough money and each area can have a different type of deprivation. </w:t>
      </w:r>
    </w:p>
    <w:p w14:paraId="71C06FED" w14:textId="5A03DB77" w:rsidR="00D146E3" w:rsidRDefault="00D146E3" w:rsidP="00D146E3">
      <w:pPr>
        <w:pStyle w:val="Heading5"/>
      </w:pPr>
      <w:r>
        <w:t xml:space="preserve">Free School meals </w:t>
      </w:r>
    </w:p>
    <w:p w14:paraId="4A054D2A" w14:textId="59E63D20" w:rsidR="00DA0F1A" w:rsidRPr="005254AC" w:rsidRDefault="001F733D" w:rsidP="00CB3102">
      <w:pPr>
        <w:spacing w:line="360" w:lineRule="auto"/>
        <w:jc w:val="both"/>
        <w:rPr>
          <w:rFonts w:ascii="Calibri" w:hAnsi="Calibri" w:cs="Calibri"/>
          <w:color w:val="000000"/>
          <w:sz w:val="24"/>
          <w:szCs w:val="24"/>
        </w:rPr>
      </w:pPr>
      <w:r w:rsidRPr="005254AC">
        <w:rPr>
          <w:rFonts w:ascii="Calibri" w:hAnsi="Calibri" w:cs="Calibri"/>
          <w:color w:val="000000"/>
          <w:sz w:val="24"/>
          <w:szCs w:val="24"/>
        </w:rPr>
        <w:t xml:space="preserve">Free School Meals (FSM) are an entitlement of any child in statutory education </w:t>
      </w:r>
      <w:r w:rsidR="00F27616" w:rsidRPr="005254AC">
        <w:rPr>
          <w:rFonts w:ascii="Calibri" w:hAnsi="Calibri" w:cs="Calibri"/>
          <w:color w:val="000000"/>
          <w:sz w:val="24"/>
          <w:szCs w:val="24"/>
        </w:rPr>
        <w:t>who</w:t>
      </w:r>
      <w:r w:rsidRPr="005254AC">
        <w:rPr>
          <w:rFonts w:ascii="Calibri" w:hAnsi="Calibri" w:cs="Calibri"/>
          <w:color w:val="000000"/>
          <w:sz w:val="24"/>
          <w:szCs w:val="24"/>
        </w:rPr>
        <w:t xml:space="preserve"> live in a household working fewer tha</w:t>
      </w:r>
      <w:r w:rsidR="00F27616" w:rsidRPr="005254AC">
        <w:rPr>
          <w:rFonts w:ascii="Calibri" w:hAnsi="Calibri" w:cs="Calibri"/>
          <w:color w:val="000000"/>
          <w:sz w:val="24"/>
          <w:szCs w:val="24"/>
        </w:rPr>
        <w:t>n</w:t>
      </w:r>
      <w:r w:rsidRPr="005254AC">
        <w:rPr>
          <w:rFonts w:ascii="Calibri" w:hAnsi="Calibri" w:cs="Calibri"/>
          <w:color w:val="000000"/>
          <w:sz w:val="24"/>
          <w:szCs w:val="24"/>
        </w:rPr>
        <w:t xml:space="preserve"> 16 hours a week or have a household income of under £16,190. It is considered one of the keys ways of measuring how many children in the UK are living in poverty. However, it is a flawed method as </w:t>
      </w:r>
      <w:r w:rsidR="00750769" w:rsidRPr="005254AC">
        <w:rPr>
          <w:rFonts w:ascii="Calibri" w:hAnsi="Calibri" w:cs="Calibri"/>
          <w:color w:val="000000"/>
          <w:sz w:val="24"/>
          <w:szCs w:val="24"/>
        </w:rPr>
        <w:t xml:space="preserve">there are more pupils that should be claiming than are and there are many households that are still living in relative poverty that are not </w:t>
      </w:r>
      <w:r w:rsidR="00F27616" w:rsidRPr="005254AC">
        <w:rPr>
          <w:rFonts w:ascii="Calibri" w:hAnsi="Calibri" w:cs="Calibri"/>
          <w:color w:val="000000"/>
          <w:sz w:val="24"/>
          <w:szCs w:val="24"/>
        </w:rPr>
        <w:t>eligible for Free School Meals</w:t>
      </w:r>
      <w:r w:rsidR="00750769" w:rsidRPr="005254AC">
        <w:rPr>
          <w:rFonts w:ascii="Calibri" w:hAnsi="Calibri" w:cs="Calibri"/>
          <w:color w:val="000000"/>
          <w:sz w:val="24"/>
          <w:szCs w:val="24"/>
        </w:rPr>
        <w:t xml:space="preserve"> but struggle financially (</w:t>
      </w:r>
      <w:r w:rsidR="00750769" w:rsidRPr="005254AC">
        <w:rPr>
          <w:rFonts w:ascii="Calibri" w:hAnsi="Calibri"/>
          <w:color w:val="000000"/>
          <w:sz w:val="24"/>
          <w:szCs w:val="24"/>
        </w:rPr>
        <w:t>The Children's Society 2012)</w:t>
      </w:r>
      <w:r w:rsidR="00750769" w:rsidRPr="005254AC">
        <w:rPr>
          <w:rFonts w:ascii="Calibri" w:hAnsi="Calibri" w:cs="Calibri"/>
          <w:color w:val="000000"/>
          <w:sz w:val="24"/>
          <w:szCs w:val="24"/>
        </w:rPr>
        <w:t>. It is however the measure that will be used in this study to identify the participants that are living in deprivation</w:t>
      </w:r>
      <w:r w:rsidR="00F27616" w:rsidRPr="005254AC">
        <w:rPr>
          <w:rFonts w:ascii="Calibri" w:hAnsi="Calibri" w:cs="Calibri"/>
          <w:color w:val="000000"/>
          <w:sz w:val="24"/>
          <w:szCs w:val="24"/>
        </w:rPr>
        <w:t xml:space="preserve"> as it is the most commonly used method</w:t>
      </w:r>
      <w:r w:rsidR="00750769" w:rsidRPr="005254AC">
        <w:rPr>
          <w:rFonts w:ascii="Calibri" w:hAnsi="Calibri" w:cs="Calibri"/>
          <w:color w:val="000000"/>
          <w:sz w:val="24"/>
          <w:szCs w:val="24"/>
        </w:rPr>
        <w:t xml:space="preserve">. </w:t>
      </w:r>
    </w:p>
    <w:p w14:paraId="724BD783" w14:textId="70695EE5" w:rsidR="00D146E3" w:rsidRDefault="00D146E3" w:rsidP="00D146E3">
      <w:pPr>
        <w:pStyle w:val="Heading5"/>
      </w:pPr>
      <w:r>
        <w:t xml:space="preserve">Educational Opportunities </w:t>
      </w:r>
    </w:p>
    <w:p w14:paraId="36E8D095" w14:textId="4C5771FA" w:rsidR="009F3B89" w:rsidRDefault="00750769" w:rsidP="009F3B89">
      <w:pPr>
        <w:spacing w:line="360" w:lineRule="auto"/>
        <w:jc w:val="both"/>
        <w:rPr>
          <w:rFonts w:cstheme="minorHAnsi"/>
          <w:color w:val="000000"/>
          <w:sz w:val="24"/>
          <w:szCs w:val="24"/>
        </w:rPr>
      </w:pPr>
      <w:r w:rsidRPr="009F3B89">
        <w:rPr>
          <w:rFonts w:cstheme="minorHAnsi"/>
          <w:sz w:val="24"/>
          <w:szCs w:val="24"/>
        </w:rPr>
        <w:t xml:space="preserve">Educational opportunities can also be </w:t>
      </w:r>
      <w:r w:rsidR="009F3B89" w:rsidRPr="009F3B89">
        <w:rPr>
          <w:rFonts w:cstheme="minorHAnsi"/>
          <w:sz w:val="24"/>
          <w:szCs w:val="24"/>
        </w:rPr>
        <w:t>referred</w:t>
      </w:r>
      <w:r w:rsidRPr="009F3B89">
        <w:rPr>
          <w:rFonts w:cstheme="minorHAnsi"/>
          <w:sz w:val="24"/>
          <w:szCs w:val="24"/>
        </w:rPr>
        <w:t xml:space="preserve"> to as education outside the classroom and it </w:t>
      </w:r>
      <w:r w:rsidR="009F3B89" w:rsidRPr="009F3B89">
        <w:rPr>
          <w:rFonts w:cstheme="minorHAnsi"/>
          <w:sz w:val="24"/>
          <w:szCs w:val="24"/>
        </w:rPr>
        <w:t>involves any learning activity that takes places outside of the classroom</w:t>
      </w:r>
      <w:r w:rsidR="00F27616">
        <w:rPr>
          <w:rFonts w:cstheme="minorHAnsi"/>
          <w:sz w:val="24"/>
          <w:szCs w:val="24"/>
        </w:rPr>
        <w:t>.</w:t>
      </w:r>
      <w:r w:rsidR="009F3B89" w:rsidRPr="009F3B89">
        <w:rPr>
          <w:rFonts w:cstheme="minorHAnsi"/>
          <w:sz w:val="24"/>
          <w:szCs w:val="24"/>
        </w:rPr>
        <w:t xml:space="preserve"> </w:t>
      </w:r>
      <w:r w:rsidR="00F27616">
        <w:rPr>
          <w:rFonts w:cstheme="minorHAnsi"/>
          <w:sz w:val="24"/>
          <w:szCs w:val="24"/>
        </w:rPr>
        <w:t>T</w:t>
      </w:r>
      <w:r w:rsidR="009F3B89" w:rsidRPr="009F3B89">
        <w:rPr>
          <w:rFonts w:cstheme="minorHAnsi"/>
          <w:sz w:val="24"/>
          <w:szCs w:val="24"/>
        </w:rPr>
        <w:t>his could be during the school day, after</w:t>
      </w:r>
      <w:r w:rsidR="00F27616">
        <w:rPr>
          <w:rFonts w:cstheme="minorHAnsi"/>
          <w:sz w:val="24"/>
          <w:szCs w:val="24"/>
        </w:rPr>
        <w:t xml:space="preserve"> </w:t>
      </w:r>
      <w:r w:rsidR="009F3B89" w:rsidRPr="009F3B89">
        <w:rPr>
          <w:rFonts w:cstheme="minorHAnsi"/>
          <w:sz w:val="24"/>
          <w:szCs w:val="24"/>
        </w:rPr>
        <w:t>school or in the holidays. It can include outdoor group activities, cultural and heritage trips, science experiments, visits to museums and visits to the countryside. (</w:t>
      </w:r>
      <w:r w:rsidR="009F3B89" w:rsidRPr="009F3B89">
        <w:rPr>
          <w:rFonts w:cstheme="minorHAnsi"/>
          <w:color w:val="000000"/>
          <w:sz w:val="24"/>
          <w:szCs w:val="24"/>
        </w:rPr>
        <w:t>O’Donnell, L. et al, 2006). </w:t>
      </w:r>
      <w:r w:rsidR="009F3B89">
        <w:rPr>
          <w:rFonts w:cstheme="minorHAnsi"/>
          <w:color w:val="000000"/>
          <w:sz w:val="24"/>
          <w:szCs w:val="24"/>
        </w:rPr>
        <w:t xml:space="preserve"> </w:t>
      </w:r>
    </w:p>
    <w:p w14:paraId="4719A241" w14:textId="411F6B8F" w:rsidR="00DF2E5A" w:rsidRDefault="00DF2E5A" w:rsidP="00DF2E5A">
      <w:pPr>
        <w:pStyle w:val="Heading5"/>
        <w:spacing w:before="0"/>
      </w:pPr>
      <w:r>
        <w:t>Urban area</w:t>
      </w:r>
    </w:p>
    <w:p w14:paraId="20418BB8" w14:textId="41C994EC" w:rsidR="00DF2E5A" w:rsidRPr="00DF2E5A" w:rsidRDefault="00DF2E5A" w:rsidP="00DF2E5A">
      <w:pPr>
        <w:pStyle w:val="NormalWeb"/>
        <w:spacing w:before="0" w:beforeAutospacing="0" w:line="360" w:lineRule="auto"/>
        <w:jc w:val="both"/>
        <w:rPr>
          <w:rFonts w:ascii="Calibri" w:hAnsi="Calibri" w:cs="Calibri"/>
          <w:color w:val="000000"/>
        </w:rPr>
      </w:pPr>
      <w:r w:rsidRPr="00DF2E5A">
        <w:rPr>
          <w:rFonts w:ascii="Calibri" w:hAnsi="Calibri" w:cs="Calibri"/>
        </w:rPr>
        <w:t xml:space="preserve">An </w:t>
      </w:r>
      <w:r w:rsidR="00F27616">
        <w:rPr>
          <w:rFonts w:ascii="Calibri" w:hAnsi="Calibri" w:cs="Calibri"/>
        </w:rPr>
        <w:t>u</w:t>
      </w:r>
      <w:r w:rsidRPr="00DF2E5A">
        <w:rPr>
          <w:rFonts w:ascii="Calibri" w:hAnsi="Calibri" w:cs="Calibri"/>
        </w:rPr>
        <w:t>rban area is the area that surrounds a city, whereby most of the inhabitants do not work in an agricultural field and the area is densely populated with houses, commercial premises, roads and railways (</w:t>
      </w:r>
      <w:r w:rsidRPr="00DF2E5A">
        <w:rPr>
          <w:rFonts w:ascii="Calibri" w:hAnsi="Calibri" w:cs="Calibri"/>
          <w:color w:val="000000"/>
        </w:rPr>
        <w:t>West, K. and Evers, J. 2011).</w:t>
      </w:r>
      <w:r>
        <w:rPr>
          <w:rFonts w:ascii="Calibri" w:hAnsi="Calibri" w:cs="Calibri"/>
          <w:color w:val="000000"/>
        </w:rPr>
        <w:t xml:space="preserve"> School B is located in an urban area around Birmingham. </w:t>
      </w:r>
    </w:p>
    <w:p w14:paraId="033C5A1D" w14:textId="6249529E" w:rsidR="00DF2E5A" w:rsidRDefault="00DF2E5A" w:rsidP="00DF2E5A">
      <w:pPr>
        <w:pStyle w:val="Heading5"/>
      </w:pPr>
      <w:r>
        <w:t xml:space="preserve">Rural area </w:t>
      </w:r>
    </w:p>
    <w:p w14:paraId="31F361B9" w14:textId="6D62EF5C" w:rsidR="00DF2E5A" w:rsidRPr="00B80A23" w:rsidRDefault="00DF2E5A" w:rsidP="00B80A23">
      <w:pPr>
        <w:spacing w:line="360" w:lineRule="auto"/>
        <w:jc w:val="both"/>
        <w:rPr>
          <w:sz w:val="24"/>
        </w:rPr>
      </w:pPr>
      <w:r w:rsidRPr="00B80A23">
        <w:rPr>
          <w:sz w:val="24"/>
        </w:rPr>
        <w:t>A rural area is an area with low population</w:t>
      </w:r>
      <w:r w:rsidR="00B80A23" w:rsidRPr="00B80A23">
        <w:rPr>
          <w:sz w:val="24"/>
        </w:rPr>
        <w:t xml:space="preserve">. It is an open land that has few houses or buildings in it. Another characteristic is that for the people living in this area their homes and businesses or employment are closely linked </w:t>
      </w:r>
      <w:r w:rsidR="001B7BCA" w:rsidRPr="00DF2E5A">
        <w:rPr>
          <w:rFonts w:ascii="Calibri" w:hAnsi="Calibri" w:cs="Calibri"/>
          <w:sz w:val="24"/>
          <w:szCs w:val="24"/>
        </w:rPr>
        <w:t>(</w:t>
      </w:r>
      <w:r w:rsidR="001B7BCA" w:rsidRPr="00DF2E5A">
        <w:rPr>
          <w:rFonts w:ascii="Calibri" w:hAnsi="Calibri" w:cs="Calibri"/>
          <w:color w:val="000000"/>
          <w:sz w:val="24"/>
          <w:szCs w:val="24"/>
        </w:rPr>
        <w:t>West, K. and Evers, J. 2011).</w:t>
      </w:r>
      <w:r w:rsidR="001B7BCA">
        <w:rPr>
          <w:rFonts w:ascii="Calibri" w:hAnsi="Calibri" w:cs="Calibri"/>
          <w:color w:val="000000"/>
          <w:sz w:val="24"/>
          <w:szCs w:val="24"/>
        </w:rPr>
        <w:t xml:space="preserve"> School A is located in a rural area in South Wales. </w:t>
      </w:r>
    </w:p>
    <w:p w14:paraId="59D0915B" w14:textId="33FB312A" w:rsidR="00D146E3" w:rsidRDefault="00D146E3" w:rsidP="00D146E3">
      <w:pPr>
        <w:pStyle w:val="Heading3"/>
      </w:pPr>
      <w:r>
        <w:t xml:space="preserve">Ethical considerations </w:t>
      </w:r>
    </w:p>
    <w:p w14:paraId="6E4FA978" w14:textId="248F8361" w:rsidR="001A3A2A" w:rsidRDefault="00CB3102" w:rsidP="00CB3102">
      <w:pPr>
        <w:spacing w:line="360" w:lineRule="auto"/>
        <w:jc w:val="both"/>
        <w:rPr>
          <w:rFonts w:ascii="Calibri" w:hAnsi="Calibri" w:cs="Calibri"/>
          <w:sz w:val="24"/>
          <w:szCs w:val="24"/>
        </w:rPr>
      </w:pPr>
      <w:r w:rsidRPr="00CB3102">
        <w:rPr>
          <w:rFonts w:ascii="Calibri" w:hAnsi="Calibri" w:cs="Calibri"/>
          <w:sz w:val="24"/>
          <w:szCs w:val="24"/>
        </w:rPr>
        <w:t xml:space="preserve">Although it has been highlighted throughout this essay it is critical to make ethical considerations when undertaking a research project. In every approach and stage there are ethical considerations and challenges to be </w:t>
      </w:r>
      <w:r w:rsidR="00F27616">
        <w:rPr>
          <w:rFonts w:ascii="Calibri" w:hAnsi="Calibri" w:cs="Calibri"/>
          <w:sz w:val="24"/>
          <w:szCs w:val="24"/>
        </w:rPr>
        <w:t>overcome</w:t>
      </w:r>
      <w:r w:rsidRPr="00CB3102">
        <w:rPr>
          <w:rFonts w:ascii="Calibri" w:hAnsi="Calibri" w:cs="Calibri"/>
          <w:sz w:val="24"/>
          <w:szCs w:val="24"/>
        </w:rPr>
        <w:t xml:space="preserve"> </w:t>
      </w:r>
      <w:r w:rsidRPr="00CB3102">
        <w:rPr>
          <w:rFonts w:ascii="Calibri" w:hAnsi="Calibri" w:cs="Calibri"/>
          <w:color w:val="000000"/>
          <w:sz w:val="24"/>
          <w:szCs w:val="24"/>
        </w:rPr>
        <w:t>(Punch, K. and Oancea, A. 2009: 183)</w:t>
      </w:r>
      <w:r w:rsidRPr="00CB3102">
        <w:rPr>
          <w:rFonts w:ascii="Calibri" w:hAnsi="Calibri" w:cs="Calibri"/>
          <w:sz w:val="24"/>
          <w:szCs w:val="24"/>
        </w:rPr>
        <w:t>.</w:t>
      </w:r>
      <w:r>
        <w:rPr>
          <w:rFonts w:ascii="Calibri" w:hAnsi="Calibri" w:cs="Calibri"/>
          <w:sz w:val="24"/>
          <w:szCs w:val="24"/>
        </w:rPr>
        <w:t xml:space="preserve"> </w:t>
      </w:r>
      <w:r>
        <w:rPr>
          <w:rFonts w:ascii="Calibri" w:hAnsi="Calibri" w:cs="Calibri"/>
          <w:sz w:val="24"/>
          <w:szCs w:val="24"/>
        </w:rPr>
        <w:lastRenderedPageBreak/>
        <w:t xml:space="preserve">From deciding on the topic to research to selecting the appropriate methods and approaches to reporting the data, they all need to be considered carefully with regards to ethical challenges. According to Sieber ‘Ethics has to do with the application of moral principles to prevent harming and worrying others, to promote, the good, to be respectful and to be fair’ (1993:14). </w:t>
      </w:r>
      <w:r w:rsidR="001A3A2A">
        <w:rPr>
          <w:rFonts w:ascii="Calibri" w:hAnsi="Calibri" w:cs="Calibri"/>
          <w:sz w:val="24"/>
          <w:szCs w:val="24"/>
        </w:rPr>
        <w:t xml:space="preserve">At every stage of the process it is useful to consider how you would feel or your children may feel to have to undergo this procedure. </w:t>
      </w:r>
    </w:p>
    <w:p w14:paraId="1B2BB9C5" w14:textId="0C90DB9B" w:rsidR="00223930" w:rsidRDefault="001A3A2A" w:rsidP="00CB3102">
      <w:pPr>
        <w:spacing w:line="360" w:lineRule="auto"/>
        <w:jc w:val="both"/>
        <w:rPr>
          <w:rFonts w:ascii="Calibri" w:hAnsi="Calibri" w:cs="Calibri"/>
          <w:sz w:val="24"/>
          <w:szCs w:val="24"/>
        </w:rPr>
      </w:pPr>
      <w:r>
        <w:rPr>
          <w:rFonts w:ascii="Calibri" w:hAnsi="Calibri" w:cs="Calibri"/>
          <w:sz w:val="24"/>
          <w:szCs w:val="24"/>
        </w:rPr>
        <w:t xml:space="preserve">This becomes even more important when working with minors especially when the researcher is seen as in a position of power over the participants. At all times the researcher must put the </w:t>
      </w:r>
      <w:r w:rsidR="00F27616">
        <w:rPr>
          <w:rFonts w:ascii="Calibri" w:hAnsi="Calibri" w:cs="Calibri"/>
          <w:sz w:val="24"/>
          <w:szCs w:val="24"/>
        </w:rPr>
        <w:t>pupil</w:t>
      </w:r>
      <w:r>
        <w:rPr>
          <w:rFonts w:ascii="Calibri" w:hAnsi="Calibri" w:cs="Calibri"/>
          <w:sz w:val="24"/>
          <w:szCs w:val="24"/>
        </w:rPr>
        <w:t xml:space="preserve">’s best interests at heart and in order to do </w:t>
      </w:r>
      <w:r w:rsidR="00F27616">
        <w:rPr>
          <w:rFonts w:ascii="Calibri" w:hAnsi="Calibri" w:cs="Calibri"/>
          <w:sz w:val="24"/>
          <w:szCs w:val="24"/>
        </w:rPr>
        <w:t xml:space="preserve">that </w:t>
      </w:r>
      <w:r>
        <w:rPr>
          <w:rFonts w:ascii="Calibri" w:hAnsi="Calibri" w:cs="Calibri"/>
          <w:sz w:val="24"/>
          <w:szCs w:val="24"/>
        </w:rPr>
        <w:t>certain steps must be taken.  Firstly, voluntary consent must be given by the participant and they need to be made aware of what the study will involve and how they are expected to participate. They also need to be made aware that they can withdraw at any time (BERA, 2011). In both cases the researcher will inform the participa</w:t>
      </w:r>
      <w:r w:rsidR="009D2C83">
        <w:rPr>
          <w:rFonts w:ascii="Calibri" w:hAnsi="Calibri" w:cs="Calibri"/>
          <w:sz w:val="24"/>
          <w:szCs w:val="24"/>
        </w:rPr>
        <w:t>n</w:t>
      </w:r>
      <w:r>
        <w:rPr>
          <w:rFonts w:ascii="Calibri" w:hAnsi="Calibri" w:cs="Calibri"/>
          <w:sz w:val="24"/>
          <w:szCs w:val="24"/>
        </w:rPr>
        <w:t>ts of the project and make it clear to them that they are not obligated to take part. To ensure they do not feel pressured they will also be asked to take a letter to their parents to discuss their participation and then asked to return it with parental consent. Another member of staff at both schools will be selected to allow participa</w:t>
      </w:r>
      <w:r w:rsidR="009D2C83">
        <w:rPr>
          <w:rFonts w:ascii="Calibri" w:hAnsi="Calibri" w:cs="Calibri"/>
          <w:sz w:val="24"/>
          <w:szCs w:val="24"/>
        </w:rPr>
        <w:t>n</w:t>
      </w:r>
      <w:r>
        <w:rPr>
          <w:rFonts w:ascii="Calibri" w:hAnsi="Calibri" w:cs="Calibri"/>
          <w:sz w:val="24"/>
          <w:szCs w:val="24"/>
        </w:rPr>
        <w:t xml:space="preserve">ts to withdraw at any time to allow them to feel less pressurised to participate. </w:t>
      </w:r>
    </w:p>
    <w:p w14:paraId="0358F8A6" w14:textId="2C457418" w:rsidR="001A3A2A" w:rsidRPr="00CB3102" w:rsidRDefault="001A3A2A" w:rsidP="00CB3102">
      <w:pPr>
        <w:spacing w:line="360" w:lineRule="auto"/>
        <w:jc w:val="both"/>
        <w:rPr>
          <w:rFonts w:ascii="Calibri" w:hAnsi="Calibri" w:cs="Calibri"/>
          <w:sz w:val="24"/>
          <w:szCs w:val="24"/>
        </w:rPr>
      </w:pPr>
      <w:r>
        <w:rPr>
          <w:rFonts w:ascii="Calibri" w:hAnsi="Calibri" w:cs="Calibri"/>
          <w:sz w:val="24"/>
          <w:szCs w:val="24"/>
        </w:rPr>
        <w:t xml:space="preserve">The final consideration has to be </w:t>
      </w:r>
      <w:r w:rsidR="00DA0F1A">
        <w:rPr>
          <w:rFonts w:ascii="Calibri" w:hAnsi="Calibri" w:cs="Calibri"/>
          <w:sz w:val="24"/>
          <w:szCs w:val="24"/>
        </w:rPr>
        <w:t>anonymity</w:t>
      </w:r>
      <w:r>
        <w:rPr>
          <w:rFonts w:ascii="Calibri" w:hAnsi="Calibri" w:cs="Calibri"/>
          <w:sz w:val="24"/>
          <w:szCs w:val="24"/>
        </w:rPr>
        <w:t xml:space="preserve"> of the participants</w:t>
      </w:r>
      <w:r w:rsidR="00DA0F1A">
        <w:rPr>
          <w:rFonts w:ascii="Calibri" w:hAnsi="Calibri" w:cs="Calibri"/>
          <w:sz w:val="24"/>
          <w:szCs w:val="24"/>
        </w:rPr>
        <w:t xml:space="preserve">, as stated above the exact names and locations of the schools will be withheld to help with this. This is one step to help keep anonymity. Participants should feel safe and secure in knowing that any data or information given will be anonymised and they will not be identifiable in the project unless they wish for it be the case and they have the agreement of their guardian (BERA, 2011). All data collected will be secured and after the project has been completed will be destroyed in a controlled way to ensure anonymity. </w:t>
      </w:r>
      <w:r w:rsidR="001B7BCA">
        <w:rPr>
          <w:rFonts w:ascii="Calibri" w:hAnsi="Calibri" w:cs="Calibri"/>
          <w:sz w:val="24"/>
          <w:szCs w:val="24"/>
        </w:rPr>
        <w:t xml:space="preserve">All of these things will be detailed within the ethics form submitted by the researcher to the university’s ethics committee for approval prior to the research commencing.  </w:t>
      </w:r>
    </w:p>
    <w:p w14:paraId="394F00A6" w14:textId="64BD0738" w:rsidR="00B12529" w:rsidRDefault="00B12529" w:rsidP="00D146E3">
      <w:pPr>
        <w:pStyle w:val="Heading3"/>
      </w:pPr>
      <w:r>
        <w:t>Validity and reliability</w:t>
      </w:r>
    </w:p>
    <w:p w14:paraId="42CAD732" w14:textId="4A7A3402" w:rsidR="00D146E3" w:rsidRPr="00CE3398" w:rsidRDefault="00D146E3" w:rsidP="00CE3398">
      <w:pPr>
        <w:spacing w:line="360" w:lineRule="auto"/>
        <w:jc w:val="both"/>
        <w:rPr>
          <w:rFonts w:cstheme="minorHAnsi"/>
          <w:sz w:val="24"/>
          <w:szCs w:val="24"/>
        </w:rPr>
      </w:pPr>
      <w:r w:rsidRPr="00CE3398">
        <w:rPr>
          <w:rFonts w:cstheme="minorHAnsi"/>
          <w:sz w:val="24"/>
          <w:szCs w:val="24"/>
        </w:rPr>
        <w:t>Validity refers to how trustworthy and truthful your data is. As a researcher you want to be able to demonstrate that the conclusion you have drawn is accurate and this has to be shown through the data that you have collected and the analysis you have completed</w:t>
      </w:r>
      <w:r w:rsidR="00CE3398" w:rsidRPr="00CE3398">
        <w:rPr>
          <w:rFonts w:cstheme="minorHAnsi"/>
          <w:sz w:val="24"/>
          <w:szCs w:val="24"/>
        </w:rPr>
        <w:t xml:space="preserve"> (</w:t>
      </w:r>
      <w:r w:rsidR="00CE3398" w:rsidRPr="00CE3398">
        <w:rPr>
          <w:rFonts w:cstheme="minorHAnsi"/>
          <w:color w:val="000000"/>
          <w:sz w:val="24"/>
          <w:szCs w:val="24"/>
        </w:rPr>
        <w:t>Burton, D. and Bartlett, S. 2009)</w:t>
      </w:r>
      <w:r w:rsidRPr="00CE3398">
        <w:rPr>
          <w:rFonts w:cstheme="minorHAnsi"/>
          <w:sz w:val="24"/>
          <w:szCs w:val="24"/>
        </w:rPr>
        <w:t xml:space="preserve">. </w:t>
      </w:r>
      <w:r w:rsidR="00CE3398" w:rsidRPr="00CE3398">
        <w:rPr>
          <w:rFonts w:cstheme="minorHAnsi"/>
          <w:sz w:val="24"/>
          <w:szCs w:val="24"/>
        </w:rPr>
        <w:t xml:space="preserve"> This is more complex with a qualitative study as the data is more </w:t>
      </w:r>
      <w:r w:rsidR="00CE3398" w:rsidRPr="00CE3398">
        <w:rPr>
          <w:rFonts w:cstheme="minorHAnsi"/>
          <w:sz w:val="24"/>
          <w:szCs w:val="24"/>
        </w:rPr>
        <w:lastRenderedPageBreak/>
        <w:t xml:space="preserve">comprehensive. </w:t>
      </w:r>
      <w:r w:rsidR="00AC55A8">
        <w:rPr>
          <w:rFonts w:cstheme="minorHAnsi"/>
          <w:sz w:val="24"/>
          <w:szCs w:val="24"/>
        </w:rPr>
        <w:t>The data will be more than just numbers</w:t>
      </w:r>
      <w:r w:rsidR="009D2C83">
        <w:rPr>
          <w:rFonts w:cstheme="minorHAnsi"/>
          <w:sz w:val="24"/>
          <w:szCs w:val="24"/>
        </w:rPr>
        <w:t>;</w:t>
      </w:r>
      <w:r w:rsidR="00AC55A8">
        <w:rPr>
          <w:rFonts w:cstheme="minorHAnsi"/>
          <w:sz w:val="24"/>
          <w:szCs w:val="24"/>
        </w:rPr>
        <w:t xml:space="preserve"> there will be facts</w:t>
      </w:r>
      <w:r w:rsidR="009D2C83">
        <w:rPr>
          <w:rFonts w:cstheme="minorHAnsi"/>
          <w:sz w:val="24"/>
          <w:szCs w:val="24"/>
        </w:rPr>
        <w:t xml:space="preserve">, </w:t>
      </w:r>
      <w:r w:rsidR="00AC55A8">
        <w:rPr>
          <w:rFonts w:cstheme="minorHAnsi"/>
          <w:sz w:val="24"/>
          <w:szCs w:val="24"/>
        </w:rPr>
        <w:t xml:space="preserve">personal stories and individual accounts which will make analysing a more complicated task. For this </w:t>
      </w:r>
      <w:r w:rsidR="00DF2E5A">
        <w:rPr>
          <w:rFonts w:cstheme="minorHAnsi"/>
          <w:sz w:val="24"/>
          <w:szCs w:val="24"/>
        </w:rPr>
        <w:t>reason,</w:t>
      </w:r>
      <w:r w:rsidR="00AC55A8">
        <w:rPr>
          <w:rFonts w:cstheme="minorHAnsi"/>
          <w:sz w:val="24"/>
          <w:szCs w:val="24"/>
        </w:rPr>
        <w:t xml:space="preserve"> more than one method of data collection has been established. The use of three different types of data collection will allow for the triangulation of results. A single method approach would not allow for human behaviour to be considered in enough detail and would not have allowed for patterns and themes to appear</w:t>
      </w:r>
      <w:r w:rsidR="009D2C83">
        <w:rPr>
          <w:rFonts w:cstheme="minorHAnsi"/>
          <w:sz w:val="24"/>
          <w:szCs w:val="24"/>
        </w:rPr>
        <w:t>.</w:t>
      </w:r>
      <w:r w:rsidR="00AC55A8">
        <w:rPr>
          <w:rFonts w:cstheme="minorHAnsi"/>
          <w:sz w:val="24"/>
          <w:szCs w:val="24"/>
        </w:rPr>
        <w:t xml:space="preserve"> </w:t>
      </w:r>
      <w:r w:rsidR="009D2C83">
        <w:rPr>
          <w:rFonts w:cstheme="minorHAnsi"/>
          <w:sz w:val="24"/>
          <w:szCs w:val="24"/>
        </w:rPr>
        <w:t>U</w:t>
      </w:r>
      <w:r w:rsidR="00AC55A8">
        <w:rPr>
          <w:rFonts w:cstheme="minorHAnsi"/>
          <w:sz w:val="24"/>
          <w:szCs w:val="24"/>
        </w:rPr>
        <w:t>sing triangulation allows for these details to be noted. It will allow for the researcher to be sure about the themes that will appear within this study and have confidence that the results are backed up in a variety of ways</w:t>
      </w:r>
      <w:r w:rsidR="00DF2E5A">
        <w:rPr>
          <w:rFonts w:cstheme="minorHAnsi"/>
          <w:sz w:val="24"/>
          <w:szCs w:val="24"/>
        </w:rPr>
        <w:t xml:space="preserve"> (Cohen, L. et al, 2011:195)</w:t>
      </w:r>
      <w:r w:rsidR="00AC55A8">
        <w:rPr>
          <w:rFonts w:cstheme="minorHAnsi"/>
          <w:sz w:val="24"/>
          <w:szCs w:val="24"/>
        </w:rPr>
        <w:t>.</w:t>
      </w:r>
      <w:r w:rsidR="00DF2E5A">
        <w:rPr>
          <w:rFonts w:cstheme="minorHAnsi"/>
          <w:sz w:val="24"/>
          <w:szCs w:val="24"/>
        </w:rPr>
        <w:t xml:space="preserve"> This mix</w:t>
      </w:r>
      <w:r w:rsidR="009D2C83">
        <w:rPr>
          <w:rFonts w:cstheme="minorHAnsi"/>
          <w:sz w:val="24"/>
          <w:szCs w:val="24"/>
        </w:rPr>
        <w:t>ed</w:t>
      </w:r>
      <w:r w:rsidR="00DF2E5A">
        <w:rPr>
          <w:rFonts w:cstheme="minorHAnsi"/>
          <w:sz w:val="24"/>
          <w:szCs w:val="24"/>
        </w:rPr>
        <w:t xml:space="preserve"> method approach will ensure that any findings are routed in data giving the study more reliability. </w:t>
      </w:r>
    </w:p>
    <w:p w14:paraId="6B0F8DA9" w14:textId="2734CCE2" w:rsidR="000C70E4" w:rsidRPr="00CE3398" w:rsidRDefault="000C70E4" w:rsidP="00CE3398">
      <w:pPr>
        <w:pStyle w:val="Heading2"/>
        <w:spacing w:line="360" w:lineRule="auto"/>
        <w:jc w:val="both"/>
        <w:rPr>
          <w:rFonts w:asciiTheme="minorHAnsi" w:hAnsiTheme="minorHAnsi" w:cstheme="minorHAnsi"/>
          <w:sz w:val="24"/>
          <w:szCs w:val="24"/>
        </w:rPr>
      </w:pPr>
      <w:r w:rsidRPr="00CE3398">
        <w:rPr>
          <w:rFonts w:asciiTheme="minorHAnsi" w:hAnsiTheme="minorHAnsi" w:cstheme="minorHAnsi"/>
          <w:sz w:val="24"/>
          <w:szCs w:val="24"/>
        </w:rPr>
        <w:t>Work Plan</w:t>
      </w:r>
    </w:p>
    <w:p w14:paraId="2FA4BE4A" w14:textId="37C9B417" w:rsidR="000C70E4" w:rsidRPr="005254AC" w:rsidRDefault="001B7BCA" w:rsidP="005254AC">
      <w:pPr>
        <w:pStyle w:val="ListParagraph"/>
        <w:numPr>
          <w:ilvl w:val="0"/>
          <w:numId w:val="1"/>
        </w:numPr>
        <w:spacing w:line="360" w:lineRule="auto"/>
        <w:jc w:val="both"/>
        <w:rPr>
          <w:sz w:val="24"/>
        </w:rPr>
      </w:pPr>
      <w:r w:rsidRPr="005254AC">
        <w:rPr>
          <w:sz w:val="24"/>
        </w:rPr>
        <w:t xml:space="preserve">Complete University Ethics form to gain ethical approval and consider carefully all ethical issues within the study. </w:t>
      </w:r>
    </w:p>
    <w:p w14:paraId="500EBA16" w14:textId="681BB6F0" w:rsidR="001B7BCA" w:rsidRPr="005254AC" w:rsidRDefault="001B7BCA" w:rsidP="005254AC">
      <w:pPr>
        <w:pStyle w:val="ListParagraph"/>
        <w:numPr>
          <w:ilvl w:val="0"/>
          <w:numId w:val="1"/>
        </w:numPr>
        <w:spacing w:line="360" w:lineRule="auto"/>
        <w:jc w:val="both"/>
        <w:rPr>
          <w:sz w:val="24"/>
        </w:rPr>
      </w:pPr>
      <w:r w:rsidRPr="005254AC">
        <w:rPr>
          <w:sz w:val="24"/>
        </w:rPr>
        <w:t xml:space="preserve">Carefully select participants based on national data that is available on their eligibility for FSM. </w:t>
      </w:r>
    </w:p>
    <w:p w14:paraId="0A45F18A" w14:textId="5A077093" w:rsidR="001B7BCA" w:rsidRPr="005254AC" w:rsidRDefault="001B7BCA" w:rsidP="005254AC">
      <w:pPr>
        <w:pStyle w:val="ListParagraph"/>
        <w:numPr>
          <w:ilvl w:val="0"/>
          <w:numId w:val="1"/>
        </w:numPr>
        <w:spacing w:line="360" w:lineRule="auto"/>
        <w:jc w:val="both"/>
        <w:rPr>
          <w:sz w:val="24"/>
        </w:rPr>
      </w:pPr>
      <w:r w:rsidRPr="005254AC">
        <w:rPr>
          <w:sz w:val="24"/>
        </w:rPr>
        <w:t xml:space="preserve">Gain consent from participants and parents to take part in the study. </w:t>
      </w:r>
    </w:p>
    <w:p w14:paraId="105BABF0" w14:textId="526B3038" w:rsidR="001B7BCA" w:rsidRPr="005254AC" w:rsidRDefault="001B7BCA" w:rsidP="005254AC">
      <w:pPr>
        <w:pStyle w:val="ListParagraph"/>
        <w:numPr>
          <w:ilvl w:val="0"/>
          <w:numId w:val="1"/>
        </w:numPr>
        <w:spacing w:line="360" w:lineRule="auto"/>
        <w:jc w:val="both"/>
        <w:rPr>
          <w:sz w:val="24"/>
        </w:rPr>
      </w:pPr>
      <w:r w:rsidRPr="005254AC">
        <w:rPr>
          <w:sz w:val="24"/>
        </w:rPr>
        <w:t>Design plan for observations -</w:t>
      </w:r>
      <w:r w:rsidR="009D2C83" w:rsidRPr="005254AC">
        <w:rPr>
          <w:sz w:val="24"/>
        </w:rPr>
        <w:t xml:space="preserve"> </w:t>
      </w:r>
      <w:r w:rsidRPr="005254AC">
        <w:rPr>
          <w:sz w:val="24"/>
        </w:rPr>
        <w:t>ensuring the same subjects are observed and all participants are observed completing a variety of skills, try to include subjects that are practical as well as mental. Plan to observe participants in any extra</w:t>
      </w:r>
      <w:r w:rsidR="009D2C83" w:rsidRPr="005254AC">
        <w:rPr>
          <w:sz w:val="24"/>
        </w:rPr>
        <w:t>-</w:t>
      </w:r>
      <w:r w:rsidRPr="005254AC">
        <w:rPr>
          <w:sz w:val="24"/>
        </w:rPr>
        <w:t xml:space="preserve">curricular activity they take part in. </w:t>
      </w:r>
    </w:p>
    <w:p w14:paraId="5FD6C3B2" w14:textId="063F224E" w:rsidR="001B7BCA" w:rsidRPr="005254AC" w:rsidRDefault="001B7BCA" w:rsidP="005254AC">
      <w:pPr>
        <w:pStyle w:val="ListParagraph"/>
        <w:numPr>
          <w:ilvl w:val="0"/>
          <w:numId w:val="1"/>
        </w:numPr>
        <w:spacing w:line="360" w:lineRule="auto"/>
        <w:jc w:val="both"/>
        <w:rPr>
          <w:sz w:val="24"/>
        </w:rPr>
      </w:pPr>
      <w:r w:rsidRPr="005254AC">
        <w:rPr>
          <w:sz w:val="24"/>
        </w:rPr>
        <w:t>Design and distribute questionnaire to all participa</w:t>
      </w:r>
      <w:r w:rsidR="009D2C83" w:rsidRPr="005254AC">
        <w:rPr>
          <w:sz w:val="24"/>
        </w:rPr>
        <w:t>n</w:t>
      </w:r>
      <w:r w:rsidRPr="005254AC">
        <w:rPr>
          <w:sz w:val="24"/>
        </w:rPr>
        <w:t xml:space="preserve">ts. </w:t>
      </w:r>
    </w:p>
    <w:p w14:paraId="2579D6EE" w14:textId="3C9473A0" w:rsidR="001B7BCA" w:rsidRPr="005254AC" w:rsidRDefault="001B7BCA" w:rsidP="005254AC">
      <w:pPr>
        <w:pStyle w:val="ListParagraph"/>
        <w:numPr>
          <w:ilvl w:val="0"/>
          <w:numId w:val="1"/>
        </w:numPr>
        <w:spacing w:line="360" w:lineRule="auto"/>
        <w:jc w:val="both"/>
        <w:rPr>
          <w:sz w:val="24"/>
        </w:rPr>
      </w:pPr>
      <w:r w:rsidRPr="005254AC">
        <w:rPr>
          <w:sz w:val="24"/>
        </w:rPr>
        <w:t xml:space="preserve">Begin analysis of observational research and questionnaire data to help determine starting questions for interviews. </w:t>
      </w:r>
    </w:p>
    <w:p w14:paraId="262487EF" w14:textId="0A44E53B" w:rsidR="001B7BCA" w:rsidRPr="005254AC" w:rsidRDefault="001B7BCA" w:rsidP="005254AC">
      <w:pPr>
        <w:pStyle w:val="ListParagraph"/>
        <w:numPr>
          <w:ilvl w:val="0"/>
          <w:numId w:val="1"/>
        </w:numPr>
        <w:spacing w:line="360" w:lineRule="auto"/>
        <w:jc w:val="both"/>
        <w:rPr>
          <w:sz w:val="24"/>
        </w:rPr>
      </w:pPr>
      <w:r w:rsidRPr="005254AC">
        <w:rPr>
          <w:sz w:val="24"/>
        </w:rPr>
        <w:t xml:space="preserve">Interview participants and write up transcripts </w:t>
      </w:r>
      <w:r w:rsidR="009D2C83" w:rsidRPr="005254AC">
        <w:rPr>
          <w:sz w:val="24"/>
        </w:rPr>
        <w:t>of</w:t>
      </w:r>
      <w:r w:rsidRPr="005254AC">
        <w:rPr>
          <w:sz w:val="24"/>
        </w:rPr>
        <w:t xml:space="preserve"> their responses. </w:t>
      </w:r>
    </w:p>
    <w:p w14:paraId="13C19876" w14:textId="6B7E4F01" w:rsidR="001B7BCA" w:rsidRPr="005254AC" w:rsidRDefault="001B7BCA" w:rsidP="005254AC">
      <w:pPr>
        <w:pStyle w:val="ListParagraph"/>
        <w:numPr>
          <w:ilvl w:val="0"/>
          <w:numId w:val="1"/>
        </w:numPr>
        <w:spacing w:line="360" w:lineRule="auto"/>
        <w:jc w:val="both"/>
        <w:rPr>
          <w:sz w:val="24"/>
        </w:rPr>
      </w:pPr>
      <w:r w:rsidRPr="005254AC">
        <w:rPr>
          <w:sz w:val="24"/>
        </w:rPr>
        <w:t>Analy</w:t>
      </w:r>
      <w:r w:rsidR="009D2C83" w:rsidRPr="005254AC">
        <w:rPr>
          <w:sz w:val="24"/>
        </w:rPr>
        <w:t>se</w:t>
      </w:r>
      <w:r w:rsidRPr="005254AC">
        <w:rPr>
          <w:sz w:val="24"/>
        </w:rPr>
        <w:t xml:space="preserve"> data looking for both common themes and differences, differences will be important when they are between the responses from school A and school B. </w:t>
      </w:r>
    </w:p>
    <w:p w14:paraId="65EB345B" w14:textId="515FA16C" w:rsidR="001B7BCA" w:rsidRPr="005254AC" w:rsidRDefault="001B7BCA" w:rsidP="005254AC">
      <w:pPr>
        <w:pStyle w:val="ListParagraph"/>
        <w:numPr>
          <w:ilvl w:val="0"/>
          <w:numId w:val="1"/>
        </w:numPr>
        <w:spacing w:line="360" w:lineRule="auto"/>
        <w:jc w:val="both"/>
        <w:rPr>
          <w:sz w:val="24"/>
        </w:rPr>
      </w:pPr>
      <w:r w:rsidRPr="005254AC">
        <w:rPr>
          <w:sz w:val="24"/>
        </w:rPr>
        <w:t xml:space="preserve">Finalise findings and decide upon which data will be used in the report. </w:t>
      </w:r>
    </w:p>
    <w:p w14:paraId="5CC09369" w14:textId="34E9E756" w:rsidR="001B7BCA" w:rsidRPr="005254AC" w:rsidRDefault="001B7BCA" w:rsidP="005254AC">
      <w:pPr>
        <w:pStyle w:val="ListParagraph"/>
        <w:numPr>
          <w:ilvl w:val="0"/>
          <w:numId w:val="1"/>
        </w:numPr>
        <w:spacing w:line="360" w:lineRule="auto"/>
        <w:jc w:val="both"/>
        <w:rPr>
          <w:sz w:val="24"/>
        </w:rPr>
      </w:pPr>
      <w:r w:rsidRPr="005254AC">
        <w:rPr>
          <w:sz w:val="24"/>
        </w:rPr>
        <w:t xml:space="preserve">Write up a report. </w:t>
      </w:r>
    </w:p>
    <w:p w14:paraId="0C5C8FF5" w14:textId="6BA26B6A" w:rsidR="001B7BCA" w:rsidRPr="005254AC" w:rsidRDefault="001B7BCA" w:rsidP="005254AC">
      <w:pPr>
        <w:pStyle w:val="ListParagraph"/>
        <w:numPr>
          <w:ilvl w:val="0"/>
          <w:numId w:val="1"/>
        </w:numPr>
        <w:spacing w:line="360" w:lineRule="auto"/>
        <w:jc w:val="both"/>
        <w:rPr>
          <w:sz w:val="24"/>
        </w:rPr>
      </w:pPr>
      <w:r w:rsidRPr="005254AC">
        <w:rPr>
          <w:sz w:val="24"/>
        </w:rPr>
        <w:t xml:space="preserve">Decide if there is a need for further action research. </w:t>
      </w:r>
    </w:p>
    <w:p w14:paraId="50FFA89C" w14:textId="4330988B" w:rsidR="001B7BCA" w:rsidRDefault="001B7BCA" w:rsidP="001B7BCA">
      <w:pPr>
        <w:pStyle w:val="Heading2"/>
      </w:pPr>
      <w:r>
        <w:lastRenderedPageBreak/>
        <w:t>Conclusion</w:t>
      </w:r>
    </w:p>
    <w:p w14:paraId="4070A0D6" w14:textId="55132CAC" w:rsidR="001B7BCA" w:rsidRDefault="00CA5CED" w:rsidP="00CA5CED">
      <w:pPr>
        <w:spacing w:line="360" w:lineRule="auto"/>
        <w:jc w:val="both"/>
        <w:rPr>
          <w:sz w:val="24"/>
        </w:rPr>
      </w:pPr>
      <w:r w:rsidRPr="005254AC">
        <w:rPr>
          <w:sz w:val="24"/>
        </w:rPr>
        <w:t>Research is the best way to ensure that education moves forward and allows for continuing social change and development of strategies to ensure every child gains the best education. This research will allow for greater understanding of the individual barriers that are put in place by not only your nuclear family but the surrounding community and the area that you live in. It will give more insight into a complex issue and will allow for more discussion to take place into the importance of where you live and it will highlight any differences that are seen between</w:t>
      </w:r>
      <w:r w:rsidR="009D2C83" w:rsidRPr="005254AC">
        <w:rPr>
          <w:sz w:val="24"/>
        </w:rPr>
        <w:t xml:space="preserve"> the</w:t>
      </w:r>
      <w:r w:rsidRPr="005254AC">
        <w:rPr>
          <w:sz w:val="24"/>
        </w:rPr>
        <w:t xml:space="preserve"> experiences </w:t>
      </w:r>
      <w:r w:rsidR="009D2C83" w:rsidRPr="005254AC">
        <w:rPr>
          <w:sz w:val="24"/>
        </w:rPr>
        <w:t xml:space="preserve">of </w:t>
      </w:r>
      <w:r w:rsidRPr="005254AC">
        <w:rPr>
          <w:sz w:val="24"/>
        </w:rPr>
        <w:t xml:space="preserve">pupils in </w:t>
      </w:r>
      <w:r w:rsidR="009D2C83" w:rsidRPr="005254AC">
        <w:rPr>
          <w:sz w:val="24"/>
        </w:rPr>
        <w:t xml:space="preserve">each </w:t>
      </w:r>
      <w:r w:rsidRPr="005254AC">
        <w:rPr>
          <w:sz w:val="24"/>
        </w:rPr>
        <w:t>setting. Although</w:t>
      </w:r>
      <w:r w:rsidR="009D2C83" w:rsidRPr="005254AC">
        <w:rPr>
          <w:sz w:val="24"/>
        </w:rPr>
        <w:t>,</w:t>
      </w:r>
      <w:r w:rsidRPr="005254AC">
        <w:rPr>
          <w:sz w:val="24"/>
        </w:rPr>
        <w:t xml:space="preserve"> as stated above</w:t>
      </w:r>
      <w:r w:rsidR="009D2C83" w:rsidRPr="005254AC">
        <w:rPr>
          <w:sz w:val="24"/>
        </w:rPr>
        <w:t>,</w:t>
      </w:r>
      <w:r w:rsidRPr="005254AC">
        <w:rPr>
          <w:sz w:val="24"/>
        </w:rPr>
        <w:t xml:space="preserve"> this is not a piece of action research it is an important first step before </w:t>
      </w:r>
      <w:r w:rsidR="009D2C83" w:rsidRPr="005254AC">
        <w:rPr>
          <w:sz w:val="24"/>
        </w:rPr>
        <w:t xml:space="preserve">any </w:t>
      </w:r>
      <w:r w:rsidRPr="005254AC">
        <w:rPr>
          <w:sz w:val="24"/>
        </w:rPr>
        <w:t>action research can take place. Empirical evidence has suggested that the lack of educational opportunities can affect someone’s attitude to education but this research needs to take place to understand if this is the case or if there is another underlying issue that needs to be addressed. Only once the problem has been highlighted will it be possible for the action research</w:t>
      </w:r>
      <w:r w:rsidR="009D2C83" w:rsidRPr="005254AC">
        <w:rPr>
          <w:sz w:val="24"/>
        </w:rPr>
        <w:t xml:space="preserve"> to</w:t>
      </w:r>
      <w:r w:rsidRPr="005254AC">
        <w:rPr>
          <w:sz w:val="24"/>
        </w:rPr>
        <w:t xml:space="preserve"> begin to find solutions to the problem. </w:t>
      </w:r>
    </w:p>
    <w:p w14:paraId="5BA59341" w14:textId="7A0F1D78" w:rsidR="005254AC" w:rsidRDefault="005254AC" w:rsidP="00CA5CED">
      <w:pPr>
        <w:spacing w:line="360" w:lineRule="auto"/>
        <w:jc w:val="both"/>
        <w:rPr>
          <w:sz w:val="24"/>
        </w:rPr>
      </w:pPr>
    </w:p>
    <w:p w14:paraId="30EA8446" w14:textId="2FE138B0" w:rsidR="005254AC" w:rsidRDefault="005254AC" w:rsidP="00CA5CED">
      <w:pPr>
        <w:spacing w:line="360" w:lineRule="auto"/>
        <w:jc w:val="both"/>
        <w:rPr>
          <w:sz w:val="24"/>
        </w:rPr>
      </w:pPr>
    </w:p>
    <w:p w14:paraId="6E4887CF" w14:textId="6F8F022A" w:rsidR="005254AC" w:rsidRDefault="005254AC" w:rsidP="00CA5CED">
      <w:pPr>
        <w:spacing w:line="360" w:lineRule="auto"/>
        <w:jc w:val="both"/>
        <w:rPr>
          <w:sz w:val="24"/>
        </w:rPr>
      </w:pPr>
    </w:p>
    <w:p w14:paraId="5C52E9BC" w14:textId="73DDC176" w:rsidR="005254AC" w:rsidRDefault="005254AC" w:rsidP="00CA5CED">
      <w:pPr>
        <w:spacing w:line="360" w:lineRule="auto"/>
        <w:jc w:val="both"/>
        <w:rPr>
          <w:sz w:val="24"/>
        </w:rPr>
      </w:pPr>
    </w:p>
    <w:p w14:paraId="1D53C8DA" w14:textId="324D05C6" w:rsidR="005254AC" w:rsidRDefault="005254AC" w:rsidP="00CA5CED">
      <w:pPr>
        <w:spacing w:line="360" w:lineRule="auto"/>
        <w:jc w:val="both"/>
        <w:rPr>
          <w:sz w:val="24"/>
        </w:rPr>
      </w:pPr>
    </w:p>
    <w:p w14:paraId="4FE347B5" w14:textId="5D42CF3B" w:rsidR="005254AC" w:rsidRDefault="005254AC" w:rsidP="00CA5CED">
      <w:pPr>
        <w:spacing w:line="360" w:lineRule="auto"/>
        <w:jc w:val="both"/>
        <w:rPr>
          <w:sz w:val="24"/>
        </w:rPr>
      </w:pPr>
    </w:p>
    <w:p w14:paraId="6714FA86" w14:textId="2ADBDCB2" w:rsidR="005254AC" w:rsidRDefault="005254AC" w:rsidP="00CA5CED">
      <w:pPr>
        <w:spacing w:line="360" w:lineRule="auto"/>
        <w:jc w:val="both"/>
        <w:rPr>
          <w:sz w:val="24"/>
        </w:rPr>
      </w:pPr>
    </w:p>
    <w:p w14:paraId="4FAE4F5C" w14:textId="6D276D30" w:rsidR="005254AC" w:rsidRDefault="005254AC" w:rsidP="00CA5CED">
      <w:pPr>
        <w:spacing w:line="360" w:lineRule="auto"/>
        <w:jc w:val="both"/>
        <w:rPr>
          <w:sz w:val="24"/>
        </w:rPr>
      </w:pPr>
    </w:p>
    <w:p w14:paraId="1C94B271" w14:textId="0F8E5107" w:rsidR="005254AC" w:rsidRDefault="005254AC" w:rsidP="00CA5CED">
      <w:pPr>
        <w:spacing w:line="360" w:lineRule="auto"/>
        <w:jc w:val="both"/>
        <w:rPr>
          <w:sz w:val="24"/>
        </w:rPr>
      </w:pPr>
    </w:p>
    <w:p w14:paraId="61C720F4" w14:textId="2F481F50" w:rsidR="005254AC" w:rsidRDefault="005254AC" w:rsidP="00CA5CED">
      <w:pPr>
        <w:spacing w:line="360" w:lineRule="auto"/>
        <w:jc w:val="both"/>
        <w:rPr>
          <w:sz w:val="24"/>
        </w:rPr>
      </w:pPr>
    </w:p>
    <w:p w14:paraId="7CE5FE66" w14:textId="1E5D940E" w:rsidR="005254AC" w:rsidRDefault="005254AC" w:rsidP="00CA5CED">
      <w:pPr>
        <w:spacing w:line="360" w:lineRule="auto"/>
        <w:jc w:val="both"/>
        <w:rPr>
          <w:sz w:val="24"/>
        </w:rPr>
      </w:pPr>
    </w:p>
    <w:p w14:paraId="0705A073" w14:textId="7DE91A90" w:rsidR="005254AC" w:rsidRDefault="005254AC" w:rsidP="00CA5CED">
      <w:pPr>
        <w:spacing w:line="360" w:lineRule="auto"/>
        <w:jc w:val="both"/>
        <w:rPr>
          <w:sz w:val="24"/>
        </w:rPr>
      </w:pPr>
    </w:p>
    <w:p w14:paraId="72AD0EC1" w14:textId="741BF979" w:rsidR="005254AC" w:rsidRDefault="005254AC" w:rsidP="00CA5CED">
      <w:pPr>
        <w:spacing w:line="360" w:lineRule="auto"/>
        <w:jc w:val="both"/>
        <w:rPr>
          <w:sz w:val="24"/>
        </w:rPr>
      </w:pPr>
    </w:p>
    <w:p w14:paraId="703E7E6E" w14:textId="28853C52" w:rsidR="005254AC" w:rsidRDefault="005254AC" w:rsidP="00CA5CED">
      <w:pPr>
        <w:spacing w:line="360" w:lineRule="auto"/>
        <w:jc w:val="both"/>
        <w:rPr>
          <w:sz w:val="24"/>
        </w:rPr>
      </w:pPr>
    </w:p>
    <w:p w14:paraId="1A67E118" w14:textId="1E331E40" w:rsidR="005254AC" w:rsidRDefault="005254AC" w:rsidP="00CA5CED">
      <w:pPr>
        <w:spacing w:line="360" w:lineRule="auto"/>
        <w:jc w:val="both"/>
        <w:rPr>
          <w:sz w:val="24"/>
        </w:rPr>
      </w:pPr>
    </w:p>
    <w:p w14:paraId="2A1C507F" w14:textId="1B48EA69" w:rsidR="005254AC" w:rsidRDefault="005254AC" w:rsidP="00CA5CED">
      <w:pPr>
        <w:spacing w:line="360" w:lineRule="auto"/>
        <w:jc w:val="both"/>
        <w:rPr>
          <w:sz w:val="24"/>
        </w:rPr>
      </w:pPr>
    </w:p>
    <w:p w14:paraId="5755828E" w14:textId="067E5536" w:rsidR="005254AC" w:rsidRDefault="005254AC" w:rsidP="00CA5CED">
      <w:pPr>
        <w:spacing w:line="360" w:lineRule="auto"/>
        <w:jc w:val="both"/>
        <w:rPr>
          <w:sz w:val="24"/>
        </w:rPr>
      </w:pPr>
    </w:p>
    <w:p w14:paraId="07977563" w14:textId="77777777" w:rsidR="005254AC" w:rsidRPr="005254AC" w:rsidRDefault="005254AC" w:rsidP="00CA5CED">
      <w:pPr>
        <w:spacing w:line="360" w:lineRule="auto"/>
        <w:jc w:val="both"/>
        <w:rPr>
          <w:sz w:val="24"/>
        </w:rPr>
      </w:pPr>
    </w:p>
    <w:p w14:paraId="470957B2" w14:textId="08593E5E" w:rsidR="000C70E4" w:rsidRDefault="000C70E4" w:rsidP="00DE2ADB">
      <w:pPr>
        <w:pStyle w:val="Heading2"/>
        <w:jc w:val="both"/>
      </w:pPr>
      <w:r>
        <w:t xml:space="preserve">Appendices </w:t>
      </w:r>
    </w:p>
    <w:p w14:paraId="2E90F9AF" w14:textId="1F47D8C4" w:rsidR="004F3924" w:rsidRPr="004F3924" w:rsidRDefault="00D57244" w:rsidP="00D57244">
      <w:pPr>
        <w:pStyle w:val="Heading4"/>
      </w:pPr>
      <w:r>
        <w:t xml:space="preserve">Appendix 1 </w:t>
      </w:r>
    </w:p>
    <w:p w14:paraId="17B394E2" w14:textId="29661D98" w:rsidR="000C70E4" w:rsidRDefault="004F3924" w:rsidP="00DE2ADB">
      <w:pPr>
        <w:jc w:val="both"/>
      </w:pPr>
      <w:r>
        <w:t xml:space="preserve">Small group scan </w:t>
      </w:r>
    </w:p>
    <w:p w14:paraId="4D8A0C9C" w14:textId="5CCAAD7C" w:rsidR="004F3924" w:rsidRDefault="004F3924" w:rsidP="00DE2ADB">
      <w:pPr>
        <w:jc w:val="both"/>
      </w:pPr>
      <w:r>
        <w:t xml:space="preserve">1- For talking about the activity with another pupil  </w:t>
      </w:r>
    </w:p>
    <w:p w14:paraId="0D10BE6A" w14:textId="21BFFC9B" w:rsidR="004F3924" w:rsidRDefault="004F3924" w:rsidP="00DE2ADB">
      <w:pPr>
        <w:jc w:val="both"/>
      </w:pPr>
      <w:r>
        <w:t xml:space="preserve">2- For talking to an adult about the activity </w:t>
      </w:r>
    </w:p>
    <w:p w14:paraId="5D4A7DD4" w14:textId="688147BD" w:rsidR="004F3924" w:rsidRDefault="004F3924" w:rsidP="00DE2ADB">
      <w:pPr>
        <w:jc w:val="both"/>
      </w:pPr>
      <w:r>
        <w:t xml:space="preserve">3- For being on task </w:t>
      </w:r>
      <w:r w:rsidR="009D2C83">
        <w:t>independently</w:t>
      </w:r>
    </w:p>
    <w:p w14:paraId="28D473AC" w14:textId="243CD274" w:rsidR="004F3924" w:rsidRDefault="004F3924" w:rsidP="00DE2ADB">
      <w:pPr>
        <w:jc w:val="both"/>
      </w:pPr>
      <w:r>
        <w:t>4- For being off task</w:t>
      </w:r>
    </w:p>
    <w:p w14:paraId="716D202A" w14:textId="6D090AB2" w:rsidR="004F3924" w:rsidRDefault="004F3924" w:rsidP="00DE2ADB">
      <w:pPr>
        <w:jc w:val="both"/>
      </w:pPr>
      <w:r>
        <w:t>5- For demonstrating distracting behaviour</w:t>
      </w:r>
    </w:p>
    <w:tbl>
      <w:tblPr>
        <w:tblStyle w:val="TableGrid"/>
        <w:tblW w:w="0" w:type="auto"/>
        <w:tblLook w:val="04A0" w:firstRow="1" w:lastRow="0" w:firstColumn="1" w:lastColumn="0" w:noHBand="0" w:noVBand="1"/>
      </w:tblPr>
      <w:tblGrid>
        <w:gridCol w:w="2254"/>
        <w:gridCol w:w="2254"/>
        <w:gridCol w:w="2254"/>
        <w:gridCol w:w="2254"/>
      </w:tblGrid>
      <w:tr w:rsidR="004F3924" w14:paraId="78BF3AC5" w14:textId="77777777" w:rsidTr="004F3924">
        <w:tc>
          <w:tcPr>
            <w:tcW w:w="2254" w:type="dxa"/>
          </w:tcPr>
          <w:p w14:paraId="07EAF275" w14:textId="77777777" w:rsidR="004F3924" w:rsidRDefault="004F3924" w:rsidP="004F3924">
            <w:pPr>
              <w:jc w:val="both"/>
            </w:pPr>
          </w:p>
        </w:tc>
        <w:tc>
          <w:tcPr>
            <w:tcW w:w="2254" w:type="dxa"/>
          </w:tcPr>
          <w:p w14:paraId="5B6417AB" w14:textId="2E9184D8" w:rsidR="004F3924" w:rsidRDefault="004F3924" w:rsidP="004F3924">
            <w:pPr>
              <w:jc w:val="both"/>
            </w:pPr>
            <w:r>
              <w:t>Participant A</w:t>
            </w:r>
          </w:p>
        </w:tc>
        <w:tc>
          <w:tcPr>
            <w:tcW w:w="2254" w:type="dxa"/>
          </w:tcPr>
          <w:p w14:paraId="29ECD88F" w14:textId="33538698" w:rsidR="004F3924" w:rsidRDefault="004F3924" w:rsidP="004F3924">
            <w:pPr>
              <w:jc w:val="both"/>
            </w:pPr>
            <w:r>
              <w:t>Participant B</w:t>
            </w:r>
          </w:p>
        </w:tc>
        <w:tc>
          <w:tcPr>
            <w:tcW w:w="2254" w:type="dxa"/>
          </w:tcPr>
          <w:p w14:paraId="7E3CACD4" w14:textId="1E15B70D" w:rsidR="004F3924" w:rsidRDefault="004F3924" w:rsidP="004F3924">
            <w:pPr>
              <w:jc w:val="both"/>
            </w:pPr>
            <w:r>
              <w:t>Participant C</w:t>
            </w:r>
          </w:p>
        </w:tc>
      </w:tr>
      <w:tr w:rsidR="004F3924" w14:paraId="5DF32377" w14:textId="77777777" w:rsidTr="004F3924">
        <w:tc>
          <w:tcPr>
            <w:tcW w:w="2254" w:type="dxa"/>
          </w:tcPr>
          <w:p w14:paraId="5B3E9E36" w14:textId="6E661181" w:rsidR="004F3924" w:rsidRDefault="004F3924" w:rsidP="004F3924">
            <w:pPr>
              <w:jc w:val="both"/>
            </w:pPr>
            <w:r>
              <w:t>1</w:t>
            </w:r>
            <w:r w:rsidRPr="004F3924">
              <w:rPr>
                <w:vertAlign w:val="superscript"/>
              </w:rPr>
              <w:t>st</w:t>
            </w:r>
            <w:r>
              <w:t xml:space="preserve"> Scan</w:t>
            </w:r>
          </w:p>
        </w:tc>
        <w:tc>
          <w:tcPr>
            <w:tcW w:w="2254" w:type="dxa"/>
          </w:tcPr>
          <w:p w14:paraId="0C486732" w14:textId="77777777" w:rsidR="004F3924" w:rsidRDefault="004F3924" w:rsidP="004F3924">
            <w:pPr>
              <w:jc w:val="both"/>
            </w:pPr>
          </w:p>
        </w:tc>
        <w:tc>
          <w:tcPr>
            <w:tcW w:w="2254" w:type="dxa"/>
          </w:tcPr>
          <w:p w14:paraId="50AB9A04" w14:textId="77777777" w:rsidR="004F3924" w:rsidRDefault="004F3924" w:rsidP="004F3924">
            <w:pPr>
              <w:jc w:val="both"/>
            </w:pPr>
          </w:p>
        </w:tc>
        <w:tc>
          <w:tcPr>
            <w:tcW w:w="2254" w:type="dxa"/>
          </w:tcPr>
          <w:p w14:paraId="624075C6" w14:textId="77777777" w:rsidR="004F3924" w:rsidRDefault="004F3924" w:rsidP="004F3924">
            <w:pPr>
              <w:jc w:val="both"/>
            </w:pPr>
          </w:p>
        </w:tc>
      </w:tr>
      <w:tr w:rsidR="004F3924" w14:paraId="4035FE8D" w14:textId="77777777" w:rsidTr="004F3924">
        <w:tc>
          <w:tcPr>
            <w:tcW w:w="2254" w:type="dxa"/>
          </w:tcPr>
          <w:p w14:paraId="53A473B5" w14:textId="305C8102" w:rsidR="004F3924" w:rsidRDefault="004F3924" w:rsidP="004F3924">
            <w:pPr>
              <w:jc w:val="both"/>
            </w:pPr>
            <w:r>
              <w:t>2</w:t>
            </w:r>
            <w:r w:rsidRPr="004F3924">
              <w:rPr>
                <w:vertAlign w:val="superscript"/>
              </w:rPr>
              <w:t>nd</w:t>
            </w:r>
            <w:r>
              <w:t xml:space="preserve"> Scan</w:t>
            </w:r>
          </w:p>
        </w:tc>
        <w:tc>
          <w:tcPr>
            <w:tcW w:w="2254" w:type="dxa"/>
          </w:tcPr>
          <w:p w14:paraId="66F7BAAC" w14:textId="77777777" w:rsidR="004F3924" w:rsidRDefault="004F3924" w:rsidP="004F3924">
            <w:pPr>
              <w:jc w:val="both"/>
            </w:pPr>
          </w:p>
        </w:tc>
        <w:tc>
          <w:tcPr>
            <w:tcW w:w="2254" w:type="dxa"/>
          </w:tcPr>
          <w:p w14:paraId="48C1431B" w14:textId="77777777" w:rsidR="004F3924" w:rsidRDefault="004F3924" w:rsidP="004F3924">
            <w:pPr>
              <w:jc w:val="both"/>
            </w:pPr>
          </w:p>
        </w:tc>
        <w:tc>
          <w:tcPr>
            <w:tcW w:w="2254" w:type="dxa"/>
          </w:tcPr>
          <w:p w14:paraId="39384EDB" w14:textId="77777777" w:rsidR="004F3924" w:rsidRDefault="004F3924" w:rsidP="004F3924">
            <w:pPr>
              <w:jc w:val="both"/>
            </w:pPr>
          </w:p>
        </w:tc>
      </w:tr>
    </w:tbl>
    <w:p w14:paraId="0EEC3EFC" w14:textId="2253AC53" w:rsidR="004F3924" w:rsidRDefault="004F3924" w:rsidP="00DE2ADB">
      <w:pPr>
        <w:jc w:val="both"/>
      </w:pPr>
    </w:p>
    <w:p w14:paraId="7F06ACD0" w14:textId="3E209E66" w:rsidR="00D57244" w:rsidRDefault="00D57244" w:rsidP="00DE2ADB">
      <w:pPr>
        <w:jc w:val="both"/>
      </w:pPr>
    </w:p>
    <w:p w14:paraId="04698C32" w14:textId="6034052C" w:rsidR="00D57244" w:rsidRDefault="00D57244" w:rsidP="00DE2ADB">
      <w:pPr>
        <w:jc w:val="both"/>
      </w:pPr>
    </w:p>
    <w:p w14:paraId="46B74CDD" w14:textId="010C9900" w:rsidR="00D57244" w:rsidRDefault="00D57244" w:rsidP="00DE2ADB">
      <w:pPr>
        <w:jc w:val="both"/>
      </w:pPr>
    </w:p>
    <w:p w14:paraId="5B5638E4" w14:textId="15D15CE5" w:rsidR="00D57244" w:rsidRDefault="00D57244" w:rsidP="00DE2ADB">
      <w:pPr>
        <w:jc w:val="both"/>
      </w:pPr>
    </w:p>
    <w:p w14:paraId="1BE588DF" w14:textId="4FC09805" w:rsidR="00D57244" w:rsidRDefault="00D57244" w:rsidP="00DE2ADB">
      <w:pPr>
        <w:jc w:val="both"/>
      </w:pPr>
    </w:p>
    <w:p w14:paraId="2A94DCD2" w14:textId="2BE8386F" w:rsidR="00D57244" w:rsidRDefault="00D57244" w:rsidP="00DE2ADB">
      <w:pPr>
        <w:jc w:val="both"/>
      </w:pPr>
    </w:p>
    <w:p w14:paraId="06C9D37E" w14:textId="07C34219" w:rsidR="00D57244" w:rsidRDefault="00D57244" w:rsidP="00DE2ADB">
      <w:pPr>
        <w:jc w:val="both"/>
      </w:pPr>
    </w:p>
    <w:p w14:paraId="68CB6AD5" w14:textId="5ECE5E98" w:rsidR="00D57244" w:rsidRDefault="00D57244" w:rsidP="00DE2ADB">
      <w:pPr>
        <w:jc w:val="both"/>
      </w:pPr>
    </w:p>
    <w:p w14:paraId="2E0FD8AB" w14:textId="30F7DDBB" w:rsidR="00D57244" w:rsidRDefault="00D57244" w:rsidP="00DE2ADB">
      <w:pPr>
        <w:jc w:val="both"/>
      </w:pPr>
    </w:p>
    <w:p w14:paraId="30021EF5" w14:textId="5C6A768B" w:rsidR="00D57244" w:rsidRDefault="00D57244" w:rsidP="00DE2ADB">
      <w:pPr>
        <w:jc w:val="both"/>
      </w:pPr>
    </w:p>
    <w:p w14:paraId="7B528EA8" w14:textId="2937ACE8" w:rsidR="00D57244" w:rsidRDefault="00D57244" w:rsidP="00DE2ADB">
      <w:pPr>
        <w:jc w:val="both"/>
      </w:pPr>
    </w:p>
    <w:p w14:paraId="57F10D15" w14:textId="558FBF6F" w:rsidR="00D57244" w:rsidRDefault="00D57244" w:rsidP="00DE2ADB">
      <w:pPr>
        <w:jc w:val="both"/>
      </w:pPr>
    </w:p>
    <w:p w14:paraId="06AFF93E" w14:textId="27F972ED" w:rsidR="00D57244" w:rsidRDefault="00D57244" w:rsidP="00DE2ADB">
      <w:pPr>
        <w:jc w:val="both"/>
      </w:pPr>
    </w:p>
    <w:p w14:paraId="27BAB8CE" w14:textId="41506DFC" w:rsidR="00D57244" w:rsidRDefault="00D57244" w:rsidP="00DE2ADB">
      <w:pPr>
        <w:jc w:val="both"/>
      </w:pPr>
    </w:p>
    <w:p w14:paraId="45982A66" w14:textId="799F5A53" w:rsidR="00D57244" w:rsidRDefault="00D57244" w:rsidP="00DE2ADB">
      <w:pPr>
        <w:jc w:val="both"/>
      </w:pPr>
    </w:p>
    <w:p w14:paraId="71592918" w14:textId="048A832C" w:rsidR="00D57244" w:rsidRDefault="00D57244" w:rsidP="00DE2ADB">
      <w:pPr>
        <w:jc w:val="both"/>
      </w:pPr>
    </w:p>
    <w:p w14:paraId="50D6CF6D" w14:textId="5BE07B63" w:rsidR="00D57244" w:rsidRDefault="00D57244" w:rsidP="00DE2ADB">
      <w:pPr>
        <w:jc w:val="both"/>
      </w:pPr>
    </w:p>
    <w:p w14:paraId="4DEA694B" w14:textId="34D64467" w:rsidR="00D57244" w:rsidRDefault="00D57244" w:rsidP="00DE2ADB">
      <w:pPr>
        <w:jc w:val="both"/>
      </w:pPr>
    </w:p>
    <w:p w14:paraId="1B0AFB50" w14:textId="0F57E204" w:rsidR="00D57244" w:rsidRDefault="00D57244" w:rsidP="00DE2ADB">
      <w:pPr>
        <w:jc w:val="both"/>
      </w:pPr>
    </w:p>
    <w:p w14:paraId="02019D34" w14:textId="77777777" w:rsidR="00D57244" w:rsidRDefault="00D57244" w:rsidP="00DE2ADB">
      <w:pPr>
        <w:jc w:val="both"/>
      </w:pPr>
    </w:p>
    <w:p w14:paraId="029FEBE1" w14:textId="0FD22563" w:rsidR="000C70E4" w:rsidRDefault="000C70E4" w:rsidP="00DE2ADB">
      <w:pPr>
        <w:pStyle w:val="Heading2"/>
        <w:jc w:val="both"/>
      </w:pPr>
      <w:r>
        <w:t xml:space="preserve">References </w:t>
      </w:r>
    </w:p>
    <w:p w14:paraId="0BF1083B" w14:textId="10E3F499" w:rsidR="005F124C" w:rsidRDefault="005F124C"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Association of Teachers and Lecturers (2008). </w:t>
      </w:r>
      <w:r w:rsidRPr="00D57244">
        <w:rPr>
          <w:rFonts w:ascii="Calibri" w:hAnsi="Calibri"/>
          <w:i/>
          <w:iCs/>
          <w:color w:val="000000"/>
          <w:sz w:val="24"/>
          <w:szCs w:val="24"/>
        </w:rPr>
        <w:t>Poverty and social exclusion in rural areas</w:t>
      </w:r>
      <w:r w:rsidRPr="00D57244">
        <w:rPr>
          <w:rFonts w:ascii="Calibri" w:hAnsi="Calibri"/>
          <w:color w:val="000000"/>
          <w:sz w:val="24"/>
          <w:szCs w:val="24"/>
        </w:rPr>
        <w:t>. London: ATL</w:t>
      </w:r>
    </w:p>
    <w:p w14:paraId="142B4EA7" w14:textId="77777777" w:rsidR="00D57244" w:rsidRPr="00D57244" w:rsidRDefault="00D57244" w:rsidP="00D57244">
      <w:pPr>
        <w:pStyle w:val="ListParagraph"/>
        <w:rPr>
          <w:rFonts w:ascii="Calibri" w:hAnsi="Calibri"/>
          <w:color w:val="000000"/>
          <w:sz w:val="24"/>
          <w:szCs w:val="24"/>
        </w:rPr>
      </w:pPr>
    </w:p>
    <w:p w14:paraId="4F4A52BD" w14:textId="5C751191" w:rsidR="00631DDC" w:rsidRDefault="00631DDC"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British Educational Research Association (2011). </w:t>
      </w:r>
      <w:r w:rsidRPr="00D57244">
        <w:rPr>
          <w:rFonts w:ascii="Calibri" w:hAnsi="Calibri"/>
          <w:i/>
          <w:iCs/>
          <w:color w:val="000000"/>
          <w:sz w:val="24"/>
          <w:szCs w:val="24"/>
        </w:rPr>
        <w:t>Ethical Guidelines for Educational Research</w:t>
      </w:r>
      <w:r w:rsidRPr="00D57244">
        <w:rPr>
          <w:rFonts w:ascii="Calibri" w:hAnsi="Calibri"/>
          <w:color w:val="000000"/>
          <w:sz w:val="24"/>
          <w:szCs w:val="24"/>
        </w:rPr>
        <w:t>. London: BERA.</w:t>
      </w:r>
    </w:p>
    <w:p w14:paraId="122FCAA9" w14:textId="77777777" w:rsidR="00D57244" w:rsidRPr="00D57244" w:rsidRDefault="00D57244" w:rsidP="00D57244">
      <w:pPr>
        <w:pStyle w:val="ListParagraph"/>
        <w:rPr>
          <w:rFonts w:ascii="Calibri" w:hAnsi="Calibri"/>
          <w:color w:val="000000"/>
          <w:sz w:val="24"/>
          <w:szCs w:val="24"/>
        </w:rPr>
      </w:pPr>
    </w:p>
    <w:p w14:paraId="59769CDB" w14:textId="4E7E66D9" w:rsidR="000E4E36" w:rsidRDefault="000E4E36"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Burton, D. and Bartlett, S. (2009). </w:t>
      </w:r>
      <w:r w:rsidRPr="00D57244">
        <w:rPr>
          <w:rFonts w:ascii="Calibri" w:hAnsi="Calibri"/>
          <w:i/>
          <w:iCs/>
          <w:color w:val="000000"/>
          <w:sz w:val="24"/>
          <w:szCs w:val="24"/>
        </w:rPr>
        <w:t>Key Issues for Education Researchers</w:t>
      </w:r>
      <w:r w:rsidRPr="00D57244">
        <w:rPr>
          <w:rFonts w:ascii="Calibri" w:hAnsi="Calibri"/>
          <w:color w:val="000000"/>
          <w:sz w:val="24"/>
          <w:szCs w:val="24"/>
        </w:rPr>
        <w:t>. London: Sage.</w:t>
      </w:r>
    </w:p>
    <w:p w14:paraId="623C682C" w14:textId="77777777" w:rsidR="00D57244" w:rsidRPr="00D57244" w:rsidRDefault="00D57244" w:rsidP="00D57244">
      <w:pPr>
        <w:pStyle w:val="ListParagraph"/>
        <w:rPr>
          <w:rFonts w:ascii="Calibri" w:hAnsi="Calibri"/>
          <w:color w:val="000000"/>
          <w:sz w:val="24"/>
          <w:szCs w:val="24"/>
        </w:rPr>
      </w:pPr>
    </w:p>
    <w:p w14:paraId="36773B78" w14:textId="42755BEA" w:rsidR="00806783" w:rsidRPr="00D57244" w:rsidRDefault="00806783" w:rsidP="00D57244">
      <w:pPr>
        <w:pStyle w:val="ListParagraph"/>
        <w:numPr>
          <w:ilvl w:val="0"/>
          <w:numId w:val="2"/>
        </w:numPr>
        <w:rPr>
          <w:rFonts w:ascii="Calibri" w:hAnsi="Calibri"/>
          <w:sz w:val="24"/>
          <w:szCs w:val="24"/>
        </w:rPr>
      </w:pPr>
      <w:r w:rsidRPr="00D57244">
        <w:rPr>
          <w:rFonts w:ascii="Calibri" w:hAnsi="Calibri"/>
          <w:color w:val="000000"/>
          <w:sz w:val="24"/>
          <w:szCs w:val="24"/>
        </w:rPr>
        <w:t>Cohen, L. Manion, L and Morrison, K. (2011). </w:t>
      </w:r>
      <w:r w:rsidRPr="00D57244">
        <w:rPr>
          <w:rFonts w:ascii="Calibri" w:hAnsi="Calibri"/>
          <w:i/>
          <w:iCs/>
          <w:color w:val="000000"/>
          <w:sz w:val="24"/>
          <w:szCs w:val="24"/>
        </w:rPr>
        <w:t>Research Methods in Education</w:t>
      </w:r>
      <w:r w:rsidRPr="00D57244">
        <w:rPr>
          <w:rFonts w:ascii="Calibri" w:hAnsi="Calibri"/>
          <w:color w:val="000000"/>
          <w:sz w:val="24"/>
          <w:szCs w:val="24"/>
        </w:rPr>
        <w:t>. Oxon: Routledge</w:t>
      </w:r>
    </w:p>
    <w:p w14:paraId="2B540A7C" w14:textId="77777777" w:rsidR="00D57244" w:rsidRPr="00D57244" w:rsidRDefault="00D57244" w:rsidP="00D57244">
      <w:pPr>
        <w:pStyle w:val="ListParagraph"/>
        <w:rPr>
          <w:rFonts w:ascii="Calibri" w:hAnsi="Calibri"/>
          <w:sz w:val="24"/>
          <w:szCs w:val="24"/>
        </w:rPr>
      </w:pPr>
    </w:p>
    <w:p w14:paraId="0959C35B" w14:textId="5222EECB" w:rsidR="00DE2ADB" w:rsidRDefault="00DE2ADB"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Commission for Rural Communities (2012). </w:t>
      </w:r>
      <w:r w:rsidRPr="00D57244">
        <w:rPr>
          <w:rFonts w:ascii="Calibri" w:hAnsi="Calibri"/>
          <w:i/>
          <w:iCs/>
          <w:color w:val="000000"/>
          <w:sz w:val="24"/>
          <w:szCs w:val="24"/>
        </w:rPr>
        <w:t>Barriers to education, employment and training for young people in rural areas: Executive Summary</w:t>
      </w:r>
      <w:r w:rsidRPr="00D57244">
        <w:rPr>
          <w:rFonts w:ascii="Calibri" w:hAnsi="Calibri"/>
          <w:color w:val="000000"/>
          <w:sz w:val="24"/>
          <w:szCs w:val="24"/>
        </w:rPr>
        <w:t>. Gloucester: Commission for Rural Communities</w:t>
      </w:r>
    </w:p>
    <w:p w14:paraId="212FC0FB" w14:textId="77777777" w:rsidR="00D57244" w:rsidRPr="00D57244" w:rsidRDefault="00D57244" w:rsidP="00D57244">
      <w:pPr>
        <w:pStyle w:val="ListParagraph"/>
        <w:rPr>
          <w:rFonts w:ascii="Calibri" w:hAnsi="Calibri"/>
          <w:color w:val="000000"/>
          <w:sz w:val="24"/>
          <w:szCs w:val="24"/>
        </w:rPr>
      </w:pPr>
    </w:p>
    <w:p w14:paraId="1D5FCF5F" w14:textId="400B31DA" w:rsidR="001F733D" w:rsidRDefault="001F733D"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Department for Communities and Local Governments (2015). </w:t>
      </w:r>
      <w:r w:rsidRPr="00D57244">
        <w:rPr>
          <w:rFonts w:ascii="Calibri" w:hAnsi="Calibri"/>
          <w:i/>
          <w:iCs/>
          <w:color w:val="000000"/>
          <w:sz w:val="24"/>
          <w:szCs w:val="24"/>
        </w:rPr>
        <w:t>The English Indices of Deprivation 2015</w:t>
      </w:r>
      <w:r w:rsidRPr="00D57244">
        <w:rPr>
          <w:rFonts w:ascii="Calibri" w:hAnsi="Calibri"/>
          <w:color w:val="000000"/>
          <w:sz w:val="24"/>
          <w:szCs w:val="24"/>
        </w:rPr>
        <w:t>. London: National Statistics.</w:t>
      </w:r>
    </w:p>
    <w:p w14:paraId="08845BC7" w14:textId="77777777" w:rsidR="00D57244" w:rsidRPr="00D57244" w:rsidRDefault="00D57244" w:rsidP="00D57244">
      <w:pPr>
        <w:pStyle w:val="ListParagraph"/>
        <w:rPr>
          <w:rFonts w:ascii="Calibri" w:hAnsi="Calibri"/>
          <w:color w:val="000000"/>
          <w:sz w:val="24"/>
          <w:szCs w:val="24"/>
        </w:rPr>
      </w:pPr>
    </w:p>
    <w:p w14:paraId="2A4CA182" w14:textId="58C1A421" w:rsidR="0041038E" w:rsidRDefault="0041038E"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Department of Children, Schools and Families (2009). </w:t>
      </w:r>
      <w:r w:rsidRPr="00D57244">
        <w:rPr>
          <w:rFonts w:ascii="Calibri" w:hAnsi="Calibri"/>
          <w:i/>
          <w:iCs/>
          <w:color w:val="000000"/>
          <w:sz w:val="24"/>
          <w:szCs w:val="24"/>
        </w:rPr>
        <w:t>Deprivation and Education, The evidence on pupils in England, Foundation Stage to Key Stage 4</w:t>
      </w:r>
      <w:r w:rsidRPr="00D57244">
        <w:rPr>
          <w:rFonts w:ascii="Calibri" w:hAnsi="Calibri"/>
          <w:color w:val="000000"/>
          <w:sz w:val="24"/>
          <w:szCs w:val="24"/>
        </w:rPr>
        <w:t>. Department of Children, Schools and Families.</w:t>
      </w:r>
    </w:p>
    <w:p w14:paraId="17C260BB" w14:textId="77777777" w:rsidR="00D57244" w:rsidRPr="00D57244" w:rsidRDefault="00D57244" w:rsidP="00D57244">
      <w:pPr>
        <w:pStyle w:val="ListParagraph"/>
        <w:rPr>
          <w:rFonts w:ascii="Calibri" w:hAnsi="Calibri"/>
          <w:color w:val="000000"/>
          <w:sz w:val="24"/>
          <w:szCs w:val="24"/>
        </w:rPr>
      </w:pPr>
    </w:p>
    <w:p w14:paraId="28E02CAD" w14:textId="17059823" w:rsidR="009B133A" w:rsidRDefault="009B133A"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Desforges, C. and Abouchaar, A. (2003). </w:t>
      </w:r>
      <w:r w:rsidRPr="00D57244">
        <w:rPr>
          <w:rFonts w:ascii="Calibri" w:hAnsi="Calibri"/>
          <w:i/>
          <w:iCs/>
          <w:color w:val="000000"/>
          <w:sz w:val="24"/>
          <w:szCs w:val="24"/>
        </w:rPr>
        <w:t>The Impact of Parental Involvement, Parental Support and Family Education on Pupil Achievements and Adjustment: A Literature Review</w:t>
      </w:r>
      <w:r w:rsidRPr="00D57244">
        <w:rPr>
          <w:rFonts w:ascii="Calibri" w:hAnsi="Calibri"/>
          <w:color w:val="000000"/>
          <w:sz w:val="24"/>
          <w:szCs w:val="24"/>
        </w:rPr>
        <w:t>. London: The Department of Education and Skills. 12.</w:t>
      </w:r>
    </w:p>
    <w:p w14:paraId="4CAA4504" w14:textId="77777777" w:rsidR="00D57244" w:rsidRPr="00D57244" w:rsidRDefault="00D57244" w:rsidP="00D57244">
      <w:pPr>
        <w:pStyle w:val="ListParagraph"/>
        <w:rPr>
          <w:rFonts w:ascii="Calibri" w:hAnsi="Calibri"/>
          <w:color w:val="000000"/>
          <w:sz w:val="24"/>
          <w:szCs w:val="24"/>
        </w:rPr>
      </w:pPr>
    </w:p>
    <w:p w14:paraId="2402F93A" w14:textId="3B267D2D" w:rsidR="005922BB" w:rsidRDefault="005922BB"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Dressman, M. (2008). </w:t>
      </w:r>
      <w:r w:rsidRPr="00D57244">
        <w:rPr>
          <w:rFonts w:ascii="Calibri" w:hAnsi="Calibri"/>
          <w:i/>
          <w:iCs/>
          <w:color w:val="000000"/>
          <w:sz w:val="24"/>
          <w:szCs w:val="24"/>
        </w:rPr>
        <w:t>Using Social Theory in Educational Research</w:t>
      </w:r>
      <w:r w:rsidRPr="00D57244">
        <w:rPr>
          <w:rFonts w:ascii="Calibri" w:hAnsi="Calibri"/>
          <w:color w:val="000000"/>
          <w:sz w:val="24"/>
          <w:szCs w:val="24"/>
        </w:rPr>
        <w:t>. London: Routledge</w:t>
      </w:r>
    </w:p>
    <w:p w14:paraId="4E9CEF34" w14:textId="77777777" w:rsidR="00D57244" w:rsidRPr="00D57244" w:rsidRDefault="00D57244" w:rsidP="00D57244">
      <w:pPr>
        <w:pStyle w:val="ListParagraph"/>
        <w:rPr>
          <w:rFonts w:ascii="Calibri" w:hAnsi="Calibri"/>
          <w:color w:val="000000"/>
          <w:sz w:val="24"/>
          <w:szCs w:val="24"/>
        </w:rPr>
      </w:pPr>
    </w:p>
    <w:p w14:paraId="254AC8E4" w14:textId="75917F25" w:rsidR="00E61189" w:rsidRDefault="00E61189" w:rsidP="00D57244">
      <w:pPr>
        <w:pStyle w:val="ListParagraph"/>
        <w:numPr>
          <w:ilvl w:val="0"/>
          <w:numId w:val="2"/>
        </w:numPr>
        <w:rPr>
          <w:rFonts w:ascii="Calibri" w:hAnsi="Calibri"/>
          <w:sz w:val="24"/>
          <w:szCs w:val="24"/>
        </w:rPr>
      </w:pPr>
      <w:r w:rsidRPr="00D57244">
        <w:rPr>
          <w:rFonts w:ascii="Calibri" w:hAnsi="Calibri"/>
          <w:color w:val="000000"/>
          <w:sz w:val="24"/>
          <w:szCs w:val="24"/>
        </w:rPr>
        <w:t xml:space="preserve">Donaldson, G. (2015) Successful Futures. </w:t>
      </w:r>
      <w:r w:rsidRPr="00D57244">
        <w:rPr>
          <w:rFonts w:ascii="Calibri" w:hAnsi="Calibri"/>
          <w:sz w:val="24"/>
          <w:szCs w:val="24"/>
        </w:rPr>
        <w:t>Independent Review of Curriculum and Assessment Arrangements in Wales</w:t>
      </w:r>
      <w:r w:rsidR="00EC40CE" w:rsidRPr="00D57244">
        <w:rPr>
          <w:rFonts w:ascii="Calibri" w:hAnsi="Calibri"/>
          <w:sz w:val="24"/>
          <w:szCs w:val="24"/>
        </w:rPr>
        <w:t>. OGL</w:t>
      </w:r>
    </w:p>
    <w:p w14:paraId="69C7A5CD" w14:textId="77777777" w:rsidR="00D57244" w:rsidRPr="00D57244" w:rsidRDefault="00D57244" w:rsidP="00D57244">
      <w:pPr>
        <w:pStyle w:val="ListParagraph"/>
        <w:rPr>
          <w:rFonts w:ascii="Calibri" w:hAnsi="Calibri"/>
          <w:sz w:val="24"/>
          <w:szCs w:val="24"/>
        </w:rPr>
      </w:pPr>
    </w:p>
    <w:p w14:paraId="0A4753C9" w14:textId="2B3090F3" w:rsidR="009B133A" w:rsidRDefault="009B133A"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lastRenderedPageBreak/>
        <w:t>Goodall, J. and Vorhaus, J. (2010). </w:t>
      </w:r>
      <w:r w:rsidRPr="00D57244">
        <w:rPr>
          <w:rFonts w:ascii="Calibri" w:hAnsi="Calibri"/>
          <w:i/>
          <w:iCs/>
          <w:color w:val="000000"/>
          <w:sz w:val="24"/>
          <w:szCs w:val="24"/>
        </w:rPr>
        <w:t>Review of best practice in parental engagement</w:t>
      </w:r>
      <w:r w:rsidRPr="00D57244">
        <w:rPr>
          <w:rFonts w:ascii="Calibri" w:hAnsi="Calibri"/>
          <w:color w:val="000000"/>
          <w:sz w:val="24"/>
          <w:szCs w:val="24"/>
        </w:rPr>
        <w:t>. London: Department of Education. 16.</w:t>
      </w:r>
    </w:p>
    <w:p w14:paraId="01358E34" w14:textId="77777777" w:rsidR="00D57244" w:rsidRPr="00D57244" w:rsidRDefault="00D57244" w:rsidP="00D57244">
      <w:pPr>
        <w:pStyle w:val="ListParagraph"/>
        <w:rPr>
          <w:rFonts w:ascii="Calibri" w:hAnsi="Calibri"/>
          <w:color w:val="000000"/>
          <w:sz w:val="24"/>
          <w:szCs w:val="24"/>
        </w:rPr>
      </w:pPr>
    </w:p>
    <w:p w14:paraId="2664AE63" w14:textId="7E9CFEC9" w:rsidR="005A1967" w:rsidRDefault="005A1967"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Goodman, A. and Gregg, P. (2010). </w:t>
      </w:r>
      <w:r w:rsidRPr="00D57244">
        <w:rPr>
          <w:rFonts w:ascii="Calibri" w:hAnsi="Calibri"/>
          <w:i/>
          <w:iCs/>
          <w:color w:val="000000"/>
          <w:sz w:val="24"/>
          <w:szCs w:val="24"/>
        </w:rPr>
        <w:t>Poorer children’s educational attainment: how important are attitudes and behaviour?</w:t>
      </w:r>
      <w:r w:rsidR="009F3B89" w:rsidRPr="00D57244">
        <w:rPr>
          <w:rFonts w:ascii="Calibri" w:hAnsi="Calibri"/>
          <w:color w:val="000000"/>
          <w:sz w:val="24"/>
          <w:szCs w:val="24"/>
        </w:rPr>
        <w:t xml:space="preserve"> </w:t>
      </w:r>
      <w:r w:rsidRPr="00D57244">
        <w:rPr>
          <w:rFonts w:ascii="Calibri" w:hAnsi="Calibri"/>
          <w:color w:val="000000"/>
          <w:sz w:val="24"/>
          <w:szCs w:val="24"/>
        </w:rPr>
        <w:t>London: Joseph Rowntree Foundation.</w:t>
      </w:r>
    </w:p>
    <w:p w14:paraId="67E75111" w14:textId="77777777" w:rsidR="00D57244" w:rsidRPr="00D57244" w:rsidRDefault="00D57244" w:rsidP="00D57244">
      <w:pPr>
        <w:pStyle w:val="ListParagraph"/>
        <w:rPr>
          <w:rFonts w:ascii="Calibri" w:hAnsi="Calibri"/>
          <w:color w:val="000000"/>
          <w:sz w:val="24"/>
          <w:szCs w:val="24"/>
        </w:rPr>
      </w:pPr>
    </w:p>
    <w:p w14:paraId="5F7FF7CF" w14:textId="32C08EDF" w:rsidR="002A2171" w:rsidRPr="00D57244" w:rsidRDefault="002A2171"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Harsh, S. (2011). Purposeful Sampling in Qualitative Research Synthesis. </w:t>
      </w:r>
      <w:r w:rsidRPr="00D57244">
        <w:rPr>
          <w:rFonts w:ascii="Calibri" w:hAnsi="Calibri"/>
          <w:i/>
          <w:iCs/>
          <w:color w:val="000000"/>
          <w:sz w:val="24"/>
          <w:szCs w:val="24"/>
        </w:rPr>
        <w:t>Qualitative Research Journal</w:t>
      </w:r>
      <w:r w:rsidRPr="00D57244">
        <w:rPr>
          <w:rFonts w:ascii="Calibri" w:hAnsi="Calibri"/>
          <w:color w:val="000000"/>
          <w:sz w:val="24"/>
          <w:szCs w:val="24"/>
        </w:rPr>
        <w:t>. 11 (2), 63-75</w:t>
      </w:r>
    </w:p>
    <w:p w14:paraId="744897F5" w14:textId="301DDBB5" w:rsidR="005C0919" w:rsidRDefault="005C0919"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Hirsch, D. (2007). </w:t>
      </w:r>
      <w:r w:rsidRPr="00D57244">
        <w:rPr>
          <w:rFonts w:ascii="Calibri" w:hAnsi="Calibri"/>
          <w:i/>
          <w:iCs/>
          <w:color w:val="000000"/>
          <w:sz w:val="24"/>
          <w:szCs w:val="24"/>
        </w:rPr>
        <w:t>Experiences of poverty and educational disadvantage</w:t>
      </w:r>
      <w:r w:rsidRPr="00D57244">
        <w:rPr>
          <w:rFonts w:ascii="Calibri" w:hAnsi="Calibri"/>
          <w:color w:val="000000"/>
          <w:sz w:val="24"/>
          <w:szCs w:val="24"/>
        </w:rPr>
        <w:t>. York: Joseph Rowntree Foundation.</w:t>
      </w:r>
    </w:p>
    <w:p w14:paraId="04828321" w14:textId="77777777" w:rsidR="00D57244" w:rsidRPr="00D57244" w:rsidRDefault="00D57244" w:rsidP="00D57244">
      <w:pPr>
        <w:pStyle w:val="ListParagraph"/>
        <w:rPr>
          <w:rFonts w:ascii="Calibri" w:hAnsi="Calibri"/>
          <w:color w:val="000000"/>
          <w:sz w:val="24"/>
          <w:szCs w:val="24"/>
        </w:rPr>
      </w:pPr>
    </w:p>
    <w:p w14:paraId="50291FB9" w14:textId="1DED2A55" w:rsidR="00712CE4" w:rsidRDefault="00712CE4"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Horgan, G. (2007). </w:t>
      </w:r>
      <w:r w:rsidRPr="00D57244">
        <w:rPr>
          <w:rFonts w:ascii="Calibri" w:hAnsi="Calibri"/>
          <w:i/>
          <w:iCs/>
          <w:color w:val="000000"/>
          <w:sz w:val="24"/>
          <w:szCs w:val="24"/>
        </w:rPr>
        <w:t>The impact of poverty on young children’s experience of school</w:t>
      </w:r>
      <w:r w:rsidRPr="00D57244">
        <w:rPr>
          <w:rFonts w:ascii="Calibri" w:hAnsi="Calibri"/>
          <w:color w:val="000000"/>
          <w:sz w:val="24"/>
          <w:szCs w:val="24"/>
        </w:rPr>
        <w:t>. York: Joseph Rowntree Foundation</w:t>
      </w:r>
    </w:p>
    <w:p w14:paraId="2E7DD233" w14:textId="77777777" w:rsidR="00D57244" w:rsidRPr="00D57244" w:rsidRDefault="00D57244" w:rsidP="00D57244">
      <w:pPr>
        <w:pStyle w:val="ListParagraph"/>
        <w:rPr>
          <w:rFonts w:ascii="Calibri" w:hAnsi="Calibri"/>
          <w:color w:val="000000"/>
          <w:sz w:val="24"/>
          <w:szCs w:val="24"/>
        </w:rPr>
      </w:pPr>
    </w:p>
    <w:p w14:paraId="2D05B322" w14:textId="78D370C8" w:rsidR="00641B2D" w:rsidRPr="00D57244" w:rsidRDefault="00641B2D"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Local Government Association (2017). </w:t>
      </w:r>
      <w:r w:rsidRPr="00D57244">
        <w:rPr>
          <w:rFonts w:ascii="Calibri" w:hAnsi="Calibri"/>
          <w:i/>
          <w:iCs/>
          <w:color w:val="000000"/>
          <w:sz w:val="24"/>
          <w:szCs w:val="24"/>
        </w:rPr>
        <w:t>Health and wellbeing in rural areas</w:t>
      </w:r>
      <w:r w:rsidRPr="00D57244">
        <w:rPr>
          <w:rFonts w:ascii="Calibri" w:hAnsi="Calibri"/>
          <w:color w:val="000000"/>
          <w:sz w:val="24"/>
          <w:szCs w:val="24"/>
        </w:rPr>
        <w:t>. London: LGA.</w:t>
      </w:r>
    </w:p>
    <w:p w14:paraId="629AA0FD" w14:textId="19C95867" w:rsidR="00D32B2D" w:rsidRPr="00D57244" w:rsidRDefault="00D32B2D" w:rsidP="00D57244">
      <w:pPr>
        <w:pStyle w:val="HTMLPreformatted"/>
        <w:numPr>
          <w:ilvl w:val="0"/>
          <w:numId w:val="2"/>
        </w:numPr>
        <w:shd w:val="clear" w:color="auto" w:fill="FFFFFF"/>
        <w:rPr>
          <w:rFonts w:ascii="Calibri" w:hAnsi="Calibri"/>
          <w:color w:val="212121"/>
          <w:sz w:val="24"/>
          <w:szCs w:val="24"/>
        </w:rPr>
      </w:pPr>
      <w:r w:rsidRPr="00D57244">
        <w:rPr>
          <w:rFonts w:ascii="Calibri" w:hAnsi="Calibri" w:cstheme="minorHAnsi"/>
          <w:sz w:val="24"/>
          <w:szCs w:val="24"/>
          <w:shd w:val="clear" w:color="auto" w:fill="FFFFFF"/>
        </w:rPr>
        <w:t>O</w:t>
      </w:r>
      <w:r w:rsidR="00FF3446" w:rsidRPr="00D57244">
        <w:rPr>
          <w:rFonts w:ascii="Calibri" w:hAnsi="Calibri" w:cstheme="minorHAnsi"/>
          <w:sz w:val="24"/>
          <w:szCs w:val="24"/>
          <w:shd w:val="clear" w:color="auto" w:fill="FFFFFF"/>
        </w:rPr>
        <w:t>ECD</w:t>
      </w:r>
      <w:r w:rsidRPr="00D57244">
        <w:rPr>
          <w:rFonts w:ascii="Calibri" w:hAnsi="Calibri" w:cstheme="minorHAnsi"/>
          <w:sz w:val="24"/>
          <w:szCs w:val="24"/>
          <w:shd w:val="clear" w:color="auto" w:fill="FFFFFF"/>
        </w:rPr>
        <w:t xml:space="preserve"> (2013), What Makes Urban Schools Different? </w:t>
      </w:r>
      <w:r w:rsidRPr="00D57244">
        <w:rPr>
          <w:rFonts w:ascii="Calibri" w:hAnsi="Calibri" w:cstheme="minorHAnsi"/>
          <w:i/>
          <w:iCs/>
          <w:sz w:val="24"/>
          <w:szCs w:val="24"/>
          <w:shd w:val="clear" w:color="auto" w:fill="FFFFFF"/>
        </w:rPr>
        <w:t>PISA in Focus</w:t>
      </w:r>
      <w:r w:rsidRPr="00D57244">
        <w:rPr>
          <w:rFonts w:ascii="Calibri" w:hAnsi="Calibri" w:cstheme="minorHAnsi"/>
          <w:sz w:val="24"/>
          <w:szCs w:val="24"/>
          <w:shd w:val="clear" w:color="auto" w:fill="FFFFFF"/>
        </w:rPr>
        <w:t xml:space="preserve">, no. 28, </w:t>
      </w:r>
      <w:r w:rsidR="00FF3446" w:rsidRPr="00D57244">
        <w:rPr>
          <w:rFonts w:ascii="Calibri" w:hAnsi="Calibri"/>
          <w:color w:val="212121"/>
          <w:sz w:val="24"/>
          <w:szCs w:val="24"/>
          <w:lang w:val="en"/>
        </w:rPr>
        <w:t>OECD Publishing</w:t>
      </w:r>
      <w:r w:rsidRPr="00D57244">
        <w:rPr>
          <w:rFonts w:ascii="Calibri" w:hAnsi="Calibri" w:cstheme="minorHAnsi"/>
          <w:sz w:val="24"/>
          <w:szCs w:val="24"/>
          <w:shd w:val="clear" w:color="auto" w:fill="FFFFFF"/>
        </w:rPr>
        <w:t>, Paris,</w:t>
      </w:r>
      <w:r w:rsidR="00FF3446" w:rsidRPr="00D57244">
        <w:rPr>
          <w:rFonts w:ascii="Calibri" w:hAnsi="Calibri" w:cstheme="minorHAnsi"/>
          <w:sz w:val="24"/>
          <w:szCs w:val="24"/>
          <w:shd w:val="clear" w:color="auto" w:fill="FFFFFF"/>
        </w:rPr>
        <w:t xml:space="preserve"> </w:t>
      </w:r>
      <w:hyperlink r:id="rId8" w:history="1">
        <w:r w:rsidR="00FF3446" w:rsidRPr="00D57244">
          <w:rPr>
            <w:rStyle w:val="Hyperlink"/>
            <w:rFonts w:ascii="Calibri" w:hAnsi="Calibri" w:cstheme="minorHAnsi"/>
            <w:sz w:val="24"/>
            <w:szCs w:val="24"/>
            <w:shd w:val="clear" w:color="auto" w:fill="FFFFFF"/>
          </w:rPr>
          <w:t>http://dx.doi.org/10.1787/5k46l8w342jc-en</w:t>
        </w:r>
      </w:hyperlink>
      <w:r w:rsidRPr="00D57244">
        <w:rPr>
          <w:rFonts w:ascii="Calibri" w:hAnsi="Calibri" w:cstheme="minorHAnsi"/>
          <w:sz w:val="24"/>
          <w:szCs w:val="24"/>
          <w:shd w:val="clear" w:color="auto" w:fill="FFFFFF"/>
        </w:rPr>
        <w:t>.</w:t>
      </w:r>
    </w:p>
    <w:p w14:paraId="5C511B31" w14:textId="77777777" w:rsidR="00D57244" w:rsidRPr="00D57244" w:rsidRDefault="00D57244" w:rsidP="00D57244">
      <w:pPr>
        <w:pStyle w:val="HTMLPreformatted"/>
        <w:shd w:val="clear" w:color="auto" w:fill="FFFFFF"/>
        <w:ind w:left="720"/>
        <w:rPr>
          <w:rFonts w:ascii="Calibri" w:hAnsi="Calibri"/>
          <w:color w:val="212121"/>
          <w:sz w:val="24"/>
          <w:szCs w:val="24"/>
        </w:rPr>
      </w:pPr>
    </w:p>
    <w:p w14:paraId="7FB9034A" w14:textId="2E8D1459" w:rsidR="005A42F4" w:rsidRPr="00D57244" w:rsidRDefault="005A42F4" w:rsidP="00D57244">
      <w:pPr>
        <w:pStyle w:val="ListParagraph"/>
        <w:numPr>
          <w:ilvl w:val="0"/>
          <w:numId w:val="2"/>
        </w:numPr>
        <w:rPr>
          <w:rFonts w:ascii="Calibri" w:hAnsi="Calibri" w:cstheme="minorHAnsi"/>
          <w:sz w:val="24"/>
          <w:szCs w:val="24"/>
        </w:rPr>
      </w:pPr>
      <w:r w:rsidRPr="00D57244">
        <w:rPr>
          <w:rFonts w:ascii="Calibri" w:hAnsi="Calibri" w:cs="Arial"/>
          <w:sz w:val="24"/>
          <w:szCs w:val="24"/>
          <w:shd w:val="clear" w:color="auto" w:fill="FFFFFF"/>
        </w:rPr>
        <w:t xml:space="preserve">OECD, 2007, Society at a Glance: OECD Social Indicators, 2006 edition, OECD, Paris. </w:t>
      </w:r>
    </w:p>
    <w:p w14:paraId="7552633C" w14:textId="77777777" w:rsidR="00D57244" w:rsidRPr="00D57244" w:rsidRDefault="00D57244" w:rsidP="00D57244">
      <w:pPr>
        <w:pStyle w:val="ListParagraph"/>
        <w:rPr>
          <w:rFonts w:ascii="Calibri" w:hAnsi="Calibri" w:cstheme="minorHAnsi"/>
          <w:sz w:val="24"/>
          <w:szCs w:val="24"/>
        </w:rPr>
      </w:pPr>
    </w:p>
    <w:p w14:paraId="7B4D5FFD" w14:textId="74B5EAE2" w:rsidR="009F3B89" w:rsidRDefault="009F3B89"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O’Donnell, L. Morris, M. and Wilson, R. (2006). </w:t>
      </w:r>
      <w:r w:rsidRPr="00D57244">
        <w:rPr>
          <w:rFonts w:ascii="Calibri" w:hAnsi="Calibri"/>
          <w:i/>
          <w:iCs/>
          <w:color w:val="000000"/>
          <w:sz w:val="24"/>
          <w:szCs w:val="24"/>
        </w:rPr>
        <w:t>Education Outside the Classroom: An Assessment of Activity and Practice in Schools and Local Authorities</w:t>
      </w:r>
      <w:r w:rsidRPr="00D57244">
        <w:rPr>
          <w:rFonts w:ascii="Calibri" w:hAnsi="Calibri"/>
          <w:color w:val="000000"/>
          <w:sz w:val="24"/>
          <w:szCs w:val="24"/>
        </w:rPr>
        <w:t>. London: Department for Education and Skills.</w:t>
      </w:r>
    </w:p>
    <w:p w14:paraId="0200C423" w14:textId="77777777" w:rsidR="00D57244" w:rsidRPr="00D57244" w:rsidRDefault="00D57244" w:rsidP="00D57244">
      <w:pPr>
        <w:pStyle w:val="ListParagraph"/>
        <w:rPr>
          <w:rFonts w:ascii="Calibri" w:hAnsi="Calibri"/>
          <w:color w:val="000000"/>
          <w:sz w:val="24"/>
          <w:szCs w:val="24"/>
        </w:rPr>
      </w:pPr>
    </w:p>
    <w:p w14:paraId="7B1A611F" w14:textId="727112B5" w:rsidR="00BE1974" w:rsidRDefault="00BE1974"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Opie, C. (2004). Research Approaches. In: Opie, C. </w:t>
      </w:r>
      <w:r w:rsidRPr="00D57244">
        <w:rPr>
          <w:rFonts w:ascii="Calibri" w:hAnsi="Calibri"/>
          <w:i/>
          <w:iCs/>
          <w:color w:val="000000"/>
          <w:sz w:val="24"/>
          <w:szCs w:val="24"/>
        </w:rPr>
        <w:t>Doing Educational Research</w:t>
      </w:r>
      <w:r w:rsidRPr="00D57244">
        <w:rPr>
          <w:rFonts w:ascii="Calibri" w:hAnsi="Calibri"/>
          <w:color w:val="000000"/>
          <w:sz w:val="24"/>
          <w:szCs w:val="24"/>
        </w:rPr>
        <w:t xml:space="preserve">. London: Sage. </w:t>
      </w:r>
      <w:r w:rsidR="00D67289" w:rsidRPr="00D57244">
        <w:rPr>
          <w:rFonts w:ascii="Calibri" w:hAnsi="Calibri"/>
          <w:color w:val="000000"/>
          <w:sz w:val="24"/>
          <w:szCs w:val="24"/>
        </w:rPr>
        <w:t>73</w:t>
      </w:r>
      <w:r w:rsidRPr="00D57244">
        <w:rPr>
          <w:rFonts w:ascii="Calibri" w:hAnsi="Calibri"/>
          <w:color w:val="000000"/>
          <w:sz w:val="24"/>
          <w:szCs w:val="24"/>
        </w:rPr>
        <w:t>-</w:t>
      </w:r>
      <w:r w:rsidR="00D67289" w:rsidRPr="00D57244">
        <w:rPr>
          <w:rFonts w:ascii="Calibri" w:hAnsi="Calibri"/>
          <w:color w:val="000000"/>
          <w:sz w:val="24"/>
          <w:szCs w:val="24"/>
        </w:rPr>
        <w:t>9</w:t>
      </w:r>
      <w:r w:rsidRPr="00D57244">
        <w:rPr>
          <w:rFonts w:ascii="Calibri" w:hAnsi="Calibri"/>
          <w:color w:val="000000"/>
          <w:sz w:val="24"/>
          <w:szCs w:val="24"/>
        </w:rPr>
        <w:t>4.</w:t>
      </w:r>
    </w:p>
    <w:p w14:paraId="76E79919" w14:textId="77777777" w:rsidR="00D57244" w:rsidRPr="00D57244" w:rsidRDefault="00D57244" w:rsidP="00D57244">
      <w:pPr>
        <w:pStyle w:val="ListParagraph"/>
        <w:rPr>
          <w:rFonts w:ascii="Calibri" w:hAnsi="Calibri"/>
          <w:color w:val="000000"/>
          <w:sz w:val="24"/>
          <w:szCs w:val="24"/>
        </w:rPr>
      </w:pPr>
    </w:p>
    <w:p w14:paraId="3A53B681" w14:textId="7DADF9A5" w:rsidR="00D67289" w:rsidRDefault="00D67289"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Opie, C. (2004). Research Procedures. In: Opie, C. </w:t>
      </w:r>
      <w:r w:rsidRPr="00D57244">
        <w:rPr>
          <w:rFonts w:ascii="Calibri" w:hAnsi="Calibri"/>
          <w:i/>
          <w:iCs/>
          <w:color w:val="000000"/>
          <w:sz w:val="24"/>
          <w:szCs w:val="24"/>
        </w:rPr>
        <w:t>Doing Educational Research</w:t>
      </w:r>
      <w:r w:rsidRPr="00D57244">
        <w:rPr>
          <w:rFonts w:ascii="Calibri" w:hAnsi="Calibri"/>
          <w:color w:val="000000"/>
          <w:sz w:val="24"/>
          <w:szCs w:val="24"/>
        </w:rPr>
        <w:t>. London: Sage. 95-129.</w:t>
      </w:r>
    </w:p>
    <w:p w14:paraId="164F3BF6" w14:textId="77777777" w:rsidR="00D57244" w:rsidRPr="00D57244" w:rsidRDefault="00D57244" w:rsidP="00D57244">
      <w:pPr>
        <w:pStyle w:val="ListParagraph"/>
        <w:rPr>
          <w:rFonts w:ascii="Calibri" w:hAnsi="Calibri"/>
          <w:color w:val="000000"/>
          <w:sz w:val="24"/>
          <w:szCs w:val="24"/>
        </w:rPr>
      </w:pPr>
    </w:p>
    <w:p w14:paraId="2EDC868D" w14:textId="78BBFA25" w:rsidR="006644B5" w:rsidRDefault="006644B5"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Opie, C.</w:t>
      </w:r>
      <w:r w:rsidR="00BE1974" w:rsidRPr="00D57244">
        <w:rPr>
          <w:rFonts w:ascii="Calibri" w:hAnsi="Calibri"/>
          <w:color w:val="000000"/>
          <w:sz w:val="24"/>
          <w:szCs w:val="24"/>
        </w:rPr>
        <w:t xml:space="preserve"> </w:t>
      </w:r>
      <w:r w:rsidRPr="00D57244">
        <w:rPr>
          <w:rFonts w:ascii="Calibri" w:hAnsi="Calibri"/>
          <w:color w:val="000000"/>
          <w:sz w:val="24"/>
          <w:szCs w:val="24"/>
        </w:rPr>
        <w:t>(2004). What is Educational Research. In: Opie, C. </w:t>
      </w:r>
      <w:r w:rsidRPr="00D57244">
        <w:rPr>
          <w:rFonts w:ascii="Calibri" w:hAnsi="Calibri"/>
          <w:i/>
          <w:iCs/>
          <w:color w:val="000000"/>
          <w:sz w:val="24"/>
          <w:szCs w:val="24"/>
        </w:rPr>
        <w:t>Doing Educational Research</w:t>
      </w:r>
      <w:r w:rsidRPr="00D57244">
        <w:rPr>
          <w:rFonts w:ascii="Calibri" w:hAnsi="Calibri"/>
          <w:color w:val="000000"/>
          <w:sz w:val="24"/>
          <w:szCs w:val="24"/>
        </w:rPr>
        <w:t>. London: Sage. 1-1</w:t>
      </w:r>
      <w:r w:rsidR="00D67289" w:rsidRPr="00D57244">
        <w:rPr>
          <w:rFonts w:ascii="Calibri" w:hAnsi="Calibri"/>
          <w:color w:val="000000"/>
          <w:sz w:val="24"/>
          <w:szCs w:val="24"/>
        </w:rPr>
        <w:t>4</w:t>
      </w:r>
      <w:r w:rsidRPr="00D57244">
        <w:rPr>
          <w:rFonts w:ascii="Calibri" w:hAnsi="Calibri"/>
          <w:color w:val="000000"/>
          <w:sz w:val="24"/>
          <w:szCs w:val="24"/>
        </w:rPr>
        <w:t>.</w:t>
      </w:r>
    </w:p>
    <w:p w14:paraId="5E785CF8" w14:textId="77777777" w:rsidR="00D57244" w:rsidRPr="00D57244" w:rsidRDefault="00D57244" w:rsidP="00D57244">
      <w:pPr>
        <w:pStyle w:val="ListParagraph"/>
        <w:rPr>
          <w:rFonts w:ascii="Calibri" w:hAnsi="Calibri"/>
          <w:color w:val="000000"/>
          <w:sz w:val="24"/>
          <w:szCs w:val="24"/>
        </w:rPr>
      </w:pPr>
    </w:p>
    <w:p w14:paraId="623FED3A" w14:textId="4A9375ED" w:rsidR="00A46C34" w:rsidRDefault="00A46C34"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Punch, K. and Oancea, A. (2009). </w:t>
      </w:r>
      <w:r w:rsidRPr="00D57244">
        <w:rPr>
          <w:rFonts w:ascii="Calibri" w:hAnsi="Calibri"/>
          <w:i/>
          <w:iCs/>
          <w:color w:val="000000"/>
          <w:sz w:val="24"/>
          <w:szCs w:val="24"/>
        </w:rPr>
        <w:t>Introduction to Research Methods in Education</w:t>
      </w:r>
      <w:r w:rsidRPr="00D57244">
        <w:rPr>
          <w:rFonts w:ascii="Calibri" w:hAnsi="Calibri"/>
          <w:color w:val="000000"/>
          <w:sz w:val="24"/>
          <w:szCs w:val="24"/>
        </w:rPr>
        <w:t>. 2nd ed. London: Sage.</w:t>
      </w:r>
    </w:p>
    <w:p w14:paraId="161FEB27" w14:textId="77777777" w:rsidR="00D57244" w:rsidRPr="00D57244" w:rsidRDefault="00D57244" w:rsidP="00D57244">
      <w:pPr>
        <w:pStyle w:val="ListParagraph"/>
        <w:rPr>
          <w:rFonts w:ascii="Calibri" w:hAnsi="Calibri"/>
          <w:color w:val="000000"/>
          <w:sz w:val="24"/>
          <w:szCs w:val="24"/>
        </w:rPr>
      </w:pPr>
    </w:p>
    <w:p w14:paraId="7B8D3658" w14:textId="618CF9C7" w:rsidR="005B5395" w:rsidRPr="00D57244" w:rsidRDefault="005B5395" w:rsidP="00D57244">
      <w:pPr>
        <w:pStyle w:val="ListParagraph"/>
        <w:numPr>
          <w:ilvl w:val="0"/>
          <w:numId w:val="2"/>
        </w:numPr>
        <w:rPr>
          <w:rFonts w:ascii="Calibri" w:hAnsi="Calibri"/>
          <w:b/>
          <w:color w:val="000000"/>
          <w:sz w:val="24"/>
          <w:szCs w:val="24"/>
        </w:rPr>
      </w:pPr>
      <w:r w:rsidRPr="00D57244">
        <w:rPr>
          <w:rFonts w:ascii="Calibri" w:hAnsi="Calibri"/>
          <w:color w:val="000000"/>
          <w:sz w:val="24"/>
          <w:szCs w:val="24"/>
        </w:rPr>
        <w:t>Rowley, J. (2014). Designing and using research questionnaires. </w:t>
      </w:r>
      <w:r w:rsidRPr="00D57244">
        <w:rPr>
          <w:rFonts w:ascii="Calibri" w:hAnsi="Calibri"/>
          <w:i/>
          <w:iCs/>
          <w:color w:val="000000"/>
          <w:sz w:val="24"/>
          <w:szCs w:val="24"/>
        </w:rPr>
        <w:t>Management Research Review</w:t>
      </w:r>
      <w:r w:rsidRPr="00D57244">
        <w:rPr>
          <w:rFonts w:ascii="Calibri" w:hAnsi="Calibri"/>
          <w:color w:val="000000"/>
          <w:sz w:val="24"/>
          <w:szCs w:val="24"/>
        </w:rPr>
        <w:t>. 37 (3), 308-330.</w:t>
      </w:r>
    </w:p>
    <w:p w14:paraId="7857337C" w14:textId="77777777" w:rsidR="00D57244" w:rsidRPr="00D57244" w:rsidRDefault="00D57244" w:rsidP="00D57244">
      <w:pPr>
        <w:pStyle w:val="ListParagraph"/>
        <w:rPr>
          <w:rFonts w:ascii="Calibri" w:hAnsi="Calibri"/>
          <w:b/>
          <w:color w:val="000000"/>
          <w:sz w:val="24"/>
          <w:szCs w:val="24"/>
        </w:rPr>
      </w:pPr>
    </w:p>
    <w:p w14:paraId="7516892D" w14:textId="445F2757" w:rsidR="00564E70" w:rsidRPr="00D57244" w:rsidRDefault="00564E70" w:rsidP="00D57244">
      <w:pPr>
        <w:pStyle w:val="ListParagraph"/>
        <w:numPr>
          <w:ilvl w:val="0"/>
          <w:numId w:val="2"/>
        </w:numPr>
        <w:rPr>
          <w:rFonts w:ascii="Calibri" w:hAnsi="Calibri"/>
          <w:sz w:val="24"/>
          <w:szCs w:val="24"/>
        </w:rPr>
      </w:pPr>
      <w:r w:rsidRPr="00D57244">
        <w:rPr>
          <w:rFonts w:ascii="Calibri" w:hAnsi="Calibri"/>
          <w:color w:val="000000"/>
          <w:sz w:val="24"/>
          <w:szCs w:val="24"/>
        </w:rPr>
        <w:t>Sharma, N. (2007). </w:t>
      </w:r>
      <w:r w:rsidRPr="00D57244">
        <w:rPr>
          <w:rFonts w:ascii="Calibri" w:hAnsi="Calibri"/>
          <w:i/>
          <w:iCs/>
          <w:color w:val="000000"/>
          <w:sz w:val="24"/>
          <w:szCs w:val="24"/>
        </w:rPr>
        <w:t>It doesn't happen here. The reality of child poverty in the UK</w:t>
      </w:r>
      <w:r w:rsidRPr="00D57244">
        <w:rPr>
          <w:rFonts w:ascii="Calibri" w:hAnsi="Calibri"/>
          <w:color w:val="000000"/>
          <w:sz w:val="24"/>
          <w:szCs w:val="24"/>
        </w:rPr>
        <w:t>. Essex: Barnardos. </w:t>
      </w:r>
    </w:p>
    <w:p w14:paraId="117501DC" w14:textId="77777777" w:rsidR="00D57244" w:rsidRPr="00D57244" w:rsidRDefault="00D57244" w:rsidP="00D57244">
      <w:pPr>
        <w:pStyle w:val="ListParagraph"/>
        <w:rPr>
          <w:rFonts w:ascii="Calibri" w:hAnsi="Calibri"/>
          <w:sz w:val="24"/>
          <w:szCs w:val="24"/>
        </w:rPr>
      </w:pPr>
    </w:p>
    <w:p w14:paraId="3908F552" w14:textId="50D512D0" w:rsidR="00DE2ADB" w:rsidRDefault="00DE2ADB"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lastRenderedPageBreak/>
        <w:t>Schleicher, A. (2009). </w:t>
      </w:r>
      <w:r w:rsidRPr="00D57244">
        <w:rPr>
          <w:rFonts w:ascii="Calibri" w:hAnsi="Calibri"/>
          <w:i/>
          <w:iCs/>
          <w:color w:val="000000"/>
          <w:sz w:val="24"/>
          <w:szCs w:val="24"/>
        </w:rPr>
        <w:t>The Urban Advantage in Education.</w:t>
      </w:r>
      <w:r w:rsidRPr="00D57244">
        <w:rPr>
          <w:rFonts w:ascii="Calibri" w:hAnsi="Calibri"/>
          <w:color w:val="000000"/>
          <w:sz w:val="24"/>
          <w:szCs w:val="24"/>
        </w:rPr>
        <w:t xml:space="preserve"> Available: </w:t>
      </w:r>
      <w:hyperlink r:id="rId9" w:history="1">
        <w:r w:rsidR="00B05B9C" w:rsidRPr="00D57244">
          <w:rPr>
            <w:rStyle w:val="Hyperlink"/>
            <w:rFonts w:ascii="Calibri" w:hAnsi="Calibri"/>
            <w:sz w:val="24"/>
            <w:szCs w:val="24"/>
          </w:rPr>
          <w:t>https://www.huffingtonpost.com/andreas-schleicher/the-urban-advantage-in-ed_b_3223564.html. Last accessed 5/3/18</w:t>
        </w:r>
      </w:hyperlink>
      <w:r w:rsidRPr="00D57244">
        <w:rPr>
          <w:rFonts w:ascii="Calibri" w:hAnsi="Calibri"/>
          <w:color w:val="000000"/>
          <w:sz w:val="24"/>
          <w:szCs w:val="24"/>
        </w:rPr>
        <w:t>.</w:t>
      </w:r>
    </w:p>
    <w:p w14:paraId="193F90C1" w14:textId="77777777" w:rsidR="00D57244" w:rsidRPr="00D57244" w:rsidRDefault="00D57244" w:rsidP="00D57244">
      <w:pPr>
        <w:pStyle w:val="ListParagraph"/>
        <w:jc w:val="both"/>
        <w:rPr>
          <w:rFonts w:ascii="Calibri" w:hAnsi="Calibri"/>
          <w:color w:val="000000"/>
          <w:sz w:val="24"/>
          <w:szCs w:val="24"/>
        </w:rPr>
      </w:pPr>
    </w:p>
    <w:p w14:paraId="20D55A6D" w14:textId="36A0F1C3" w:rsidR="00B05B9C" w:rsidRPr="00D57244" w:rsidRDefault="00B05B9C"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Sharples, J. Slavin, R. Chambers, B. and Sharp, C. (2011). </w:t>
      </w:r>
      <w:r w:rsidRPr="00D57244">
        <w:rPr>
          <w:rFonts w:ascii="Calibri" w:hAnsi="Calibri"/>
          <w:i/>
          <w:iCs/>
          <w:color w:val="000000"/>
          <w:sz w:val="24"/>
          <w:szCs w:val="24"/>
        </w:rPr>
        <w:t>Effective classroom strategies for closing the gap in educational achievement for children and young people living in poverty, including white working-class boys</w:t>
      </w:r>
      <w:r w:rsidRPr="00D57244">
        <w:rPr>
          <w:rFonts w:ascii="Calibri" w:hAnsi="Calibri"/>
          <w:color w:val="000000"/>
          <w:sz w:val="24"/>
          <w:szCs w:val="24"/>
        </w:rPr>
        <w:t xml:space="preserve">. London: Centre for Excellence and Outcomes in Children and Young People’s Services. </w:t>
      </w:r>
      <w:r w:rsidRPr="00D57244">
        <w:rPr>
          <w:rFonts w:ascii="Calibri" w:hAnsi="Calibri"/>
          <w:sz w:val="24"/>
          <w:szCs w:val="24"/>
        </w:rPr>
        <w:t xml:space="preserve">Available at: </w:t>
      </w:r>
      <w:hyperlink r:id="rId10" w:history="1">
        <w:r w:rsidRPr="00D57244">
          <w:rPr>
            <w:rStyle w:val="Hyperlink"/>
            <w:rFonts w:ascii="Calibri" w:hAnsi="Calibri"/>
            <w:sz w:val="24"/>
            <w:szCs w:val="24"/>
          </w:rPr>
          <w:t>https://www.york.ac.uk/media/iee/documents/Closing%20the%20Gap.pdf</w:t>
        </w:r>
      </w:hyperlink>
      <w:r w:rsidRPr="00D57244">
        <w:rPr>
          <w:rFonts w:ascii="Calibri" w:hAnsi="Calibri"/>
          <w:sz w:val="24"/>
          <w:szCs w:val="24"/>
        </w:rPr>
        <w:t xml:space="preserve"> </w:t>
      </w:r>
    </w:p>
    <w:p w14:paraId="5767A1C7" w14:textId="77777777" w:rsidR="00D57244" w:rsidRPr="00D57244" w:rsidRDefault="00D57244" w:rsidP="00D57244">
      <w:pPr>
        <w:pStyle w:val="ListParagraph"/>
        <w:jc w:val="both"/>
        <w:rPr>
          <w:rFonts w:ascii="Calibri" w:hAnsi="Calibri"/>
          <w:color w:val="000000"/>
          <w:sz w:val="24"/>
          <w:szCs w:val="24"/>
        </w:rPr>
      </w:pPr>
    </w:p>
    <w:p w14:paraId="44E09A1E" w14:textId="3DB62443" w:rsidR="00CB3102" w:rsidRDefault="00CB3102"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Sieber, J. (1993). The Ethics and Politics of Sensitive Research. In: Renzetti, C. Lee, C. and Lee, R. </w:t>
      </w:r>
      <w:r w:rsidRPr="00D57244">
        <w:rPr>
          <w:rFonts w:ascii="Calibri" w:hAnsi="Calibri"/>
          <w:i/>
          <w:iCs/>
          <w:color w:val="000000"/>
          <w:sz w:val="24"/>
          <w:szCs w:val="24"/>
        </w:rPr>
        <w:t>Researching Sensitive Topics</w:t>
      </w:r>
      <w:r w:rsidRPr="00D57244">
        <w:rPr>
          <w:rFonts w:ascii="Calibri" w:hAnsi="Calibri"/>
          <w:color w:val="000000"/>
          <w:sz w:val="24"/>
          <w:szCs w:val="24"/>
        </w:rPr>
        <w:t>. London: Sage.</w:t>
      </w:r>
    </w:p>
    <w:p w14:paraId="0F99F76F" w14:textId="77777777" w:rsidR="00D57244" w:rsidRPr="00D57244" w:rsidRDefault="00D57244" w:rsidP="00D57244">
      <w:pPr>
        <w:pStyle w:val="ListParagraph"/>
        <w:jc w:val="both"/>
        <w:rPr>
          <w:rFonts w:ascii="Calibri" w:hAnsi="Calibri"/>
          <w:color w:val="000000"/>
          <w:sz w:val="24"/>
          <w:szCs w:val="24"/>
        </w:rPr>
      </w:pPr>
    </w:p>
    <w:p w14:paraId="26D73980" w14:textId="20B60FAE" w:rsidR="005254AC" w:rsidRDefault="005254AC"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Spencer</w:t>
      </w:r>
      <w:r w:rsidRPr="00D57244">
        <w:rPr>
          <w:rFonts w:ascii="Calibri" w:hAnsi="Calibri"/>
          <w:color w:val="000000"/>
          <w:sz w:val="24"/>
          <w:szCs w:val="24"/>
        </w:rPr>
        <w:t xml:space="preserve">, S. </w:t>
      </w:r>
      <w:r w:rsidRPr="00D57244">
        <w:rPr>
          <w:rFonts w:ascii="Calibri" w:hAnsi="Calibri"/>
          <w:color w:val="000000"/>
          <w:sz w:val="24"/>
          <w:szCs w:val="24"/>
        </w:rPr>
        <w:t>(2013). </w:t>
      </w:r>
      <w:r w:rsidRPr="00D57244">
        <w:rPr>
          <w:rFonts w:ascii="Calibri" w:hAnsi="Calibri"/>
          <w:i/>
          <w:iCs/>
          <w:color w:val="000000"/>
          <w:sz w:val="24"/>
          <w:szCs w:val="24"/>
        </w:rPr>
        <w:t>The Cost of the School Day</w:t>
      </w:r>
      <w:r w:rsidRPr="00D57244">
        <w:rPr>
          <w:rFonts w:ascii="Calibri" w:hAnsi="Calibri"/>
          <w:color w:val="000000"/>
          <w:sz w:val="24"/>
          <w:szCs w:val="24"/>
        </w:rPr>
        <w:t>. Glasgow: Child Poverty Action Group. </w:t>
      </w:r>
    </w:p>
    <w:p w14:paraId="03843C17" w14:textId="77777777" w:rsidR="00D57244" w:rsidRPr="00D57244" w:rsidRDefault="00D57244" w:rsidP="00D57244">
      <w:pPr>
        <w:pStyle w:val="ListParagraph"/>
        <w:jc w:val="both"/>
        <w:rPr>
          <w:rFonts w:ascii="Calibri" w:hAnsi="Calibri"/>
          <w:color w:val="000000"/>
          <w:sz w:val="24"/>
          <w:szCs w:val="24"/>
        </w:rPr>
      </w:pPr>
    </w:p>
    <w:p w14:paraId="4404EC5A" w14:textId="0301E27A" w:rsidR="00750769" w:rsidRDefault="00750769"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The Children's Society (2012). </w:t>
      </w:r>
      <w:r w:rsidRPr="00D57244">
        <w:rPr>
          <w:rFonts w:ascii="Calibri" w:hAnsi="Calibri"/>
          <w:i/>
          <w:iCs/>
          <w:color w:val="000000"/>
          <w:sz w:val="24"/>
          <w:szCs w:val="24"/>
        </w:rPr>
        <w:t>A policy report on the future of free school meals</w:t>
      </w:r>
      <w:r w:rsidRPr="00D57244">
        <w:rPr>
          <w:rFonts w:ascii="Calibri" w:hAnsi="Calibri"/>
          <w:color w:val="000000"/>
          <w:sz w:val="24"/>
          <w:szCs w:val="24"/>
        </w:rPr>
        <w:t>. London: The Children's Society.</w:t>
      </w:r>
    </w:p>
    <w:p w14:paraId="7A5A048F" w14:textId="77777777" w:rsidR="00D57244" w:rsidRPr="00D57244" w:rsidRDefault="00D57244" w:rsidP="00D57244">
      <w:pPr>
        <w:pStyle w:val="ListParagraph"/>
        <w:jc w:val="both"/>
        <w:rPr>
          <w:rFonts w:ascii="Calibri" w:hAnsi="Calibri"/>
          <w:color w:val="000000"/>
          <w:sz w:val="24"/>
          <w:szCs w:val="24"/>
        </w:rPr>
      </w:pPr>
    </w:p>
    <w:p w14:paraId="4AB6C74F" w14:textId="77777777" w:rsidR="001B7BCA" w:rsidRPr="00D57244" w:rsidRDefault="00B80A23"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West, K. and Evers, J. (2011). </w:t>
      </w:r>
      <w:r w:rsidRPr="00D57244">
        <w:rPr>
          <w:rFonts w:ascii="Calibri" w:hAnsi="Calibri"/>
          <w:i/>
          <w:iCs/>
          <w:color w:val="000000"/>
          <w:sz w:val="24"/>
          <w:szCs w:val="24"/>
        </w:rPr>
        <w:t>Rural Area.</w:t>
      </w:r>
      <w:r w:rsidRPr="00D57244">
        <w:rPr>
          <w:rFonts w:ascii="Calibri" w:hAnsi="Calibri"/>
          <w:color w:val="000000"/>
          <w:sz w:val="24"/>
          <w:szCs w:val="24"/>
        </w:rPr>
        <w:t> </w:t>
      </w:r>
    </w:p>
    <w:p w14:paraId="189B208C" w14:textId="6A6DE287" w:rsidR="00D57244" w:rsidRDefault="00B80A23" w:rsidP="00D57244">
      <w:pPr>
        <w:pStyle w:val="ListParagraph"/>
        <w:jc w:val="both"/>
        <w:rPr>
          <w:rFonts w:ascii="Calibri" w:hAnsi="Calibri"/>
          <w:color w:val="000000"/>
          <w:sz w:val="24"/>
          <w:szCs w:val="24"/>
        </w:rPr>
      </w:pPr>
      <w:r w:rsidRPr="00D57244">
        <w:rPr>
          <w:rFonts w:ascii="Calibri" w:hAnsi="Calibri"/>
          <w:color w:val="000000"/>
          <w:sz w:val="24"/>
          <w:szCs w:val="24"/>
        </w:rPr>
        <w:t>Available: https://www.nationalgeographic.org/encyclopedia/rural-area/. Last accessed 5th April 2018.</w:t>
      </w:r>
    </w:p>
    <w:p w14:paraId="14983A46" w14:textId="77777777" w:rsidR="00D57244" w:rsidRDefault="00D57244" w:rsidP="00D57244">
      <w:pPr>
        <w:pStyle w:val="ListParagraph"/>
        <w:jc w:val="both"/>
        <w:rPr>
          <w:rFonts w:ascii="Calibri" w:hAnsi="Calibri"/>
          <w:color w:val="000000"/>
          <w:sz w:val="24"/>
          <w:szCs w:val="24"/>
        </w:rPr>
      </w:pPr>
    </w:p>
    <w:p w14:paraId="1DFD308E" w14:textId="2F00521E" w:rsidR="00DF2E5A" w:rsidRDefault="00DF2E5A"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West, K. and Evers, J. (2011). </w:t>
      </w:r>
      <w:r w:rsidRPr="00D57244">
        <w:rPr>
          <w:rFonts w:ascii="Calibri" w:hAnsi="Calibri"/>
          <w:i/>
          <w:iCs/>
          <w:color w:val="000000"/>
          <w:sz w:val="24"/>
          <w:szCs w:val="24"/>
        </w:rPr>
        <w:t>Urban Area.</w:t>
      </w:r>
      <w:r w:rsidRPr="00D57244">
        <w:rPr>
          <w:rFonts w:ascii="Calibri" w:hAnsi="Calibri"/>
          <w:color w:val="000000"/>
          <w:sz w:val="24"/>
          <w:szCs w:val="24"/>
        </w:rPr>
        <w:t> </w:t>
      </w:r>
      <w:r w:rsidR="00D57244">
        <w:rPr>
          <w:rFonts w:ascii="Calibri" w:hAnsi="Calibri"/>
          <w:color w:val="000000"/>
        </w:rPr>
        <w:t xml:space="preserve"> </w:t>
      </w:r>
      <w:r w:rsidRPr="00D57244">
        <w:rPr>
          <w:rFonts w:ascii="Calibri" w:hAnsi="Calibri"/>
          <w:color w:val="000000"/>
          <w:sz w:val="24"/>
          <w:szCs w:val="24"/>
        </w:rPr>
        <w:t>Available: https://www.nationalgeographic.org/encyclopedia/urban-area/. Last accessed 5th April 2018.</w:t>
      </w:r>
    </w:p>
    <w:p w14:paraId="3A5B15B3" w14:textId="77777777" w:rsidR="00D57244" w:rsidRPr="00D57244" w:rsidRDefault="00D57244" w:rsidP="00D57244">
      <w:pPr>
        <w:pStyle w:val="ListParagraph"/>
        <w:jc w:val="both"/>
        <w:rPr>
          <w:rFonts w:ascii="Calibri" w:hAnsi="Calibri"/>
          <w:color w:val="000000"/>
          <w:sz w:val="24"/>
          <w:szCs w:val="24"/>
        </w:rPr>
      </w:pPr>
    </w:p>
    <w:p w14:paraId="1EE8359A" w14:textId="5AA8C5CC" w:rsidR="00DF2E5A" w:rsidRPr="00DE2ADB" w:rsidRDefault="005A42F4" w:rsidP="00D57244">
      <w:pPr>
        <w:pStyle w:val="ListParagraph"/>
        <w:numPr>
          <w:ilvl w:val="0"/>
          <w:numId w:val="2"/>
        </w:numPr>
        <w:jc w:val="both"/>
      </w:pPr>
      <w:r w:rsidRPr="00D57244">
        <w:rPr>
          <w:rFonts w:ascii="Calibri" w:hAnsi="Calibri"/>
          <w:sz w:val="24"/>
          <w:szCs w:val="24"/>
        </w:rPr>
        <w:t xml:space="preserve">UNSECO. Glossary, Poverty.  Available at </w:t>
      </w:r>
      <w:hyperlink r:id="rId11" w:tgtFrame="_blank" w:history="1">
        <w:r w:rsidRPr="00D57244">
          <w:rPr>
            <w:rStyle w:val="Hyperlink"/>
            <w:rFonts w:ascii="Calibri" w:hAnsi="Calibri" w:cs="Arial"/>
            <w:i/>
            <w:iCs/>
            <w:color w:val="932B24"/>
            <w:sz w:val="24"/>
            <w:szCs w:val="24"/>
            <w:shd w:val="clear" w:color="auto" w:fill="FFFFFF"/>
          </w:rPr>
          <w:t>www.unesco.org/shs/migration/glossary</w:t>
        </w:r>
      </w:hyperlink>
      <w:r>
        <w:t xml:space="preserve"> </w:t>
      </w:r>
    </w:p>
    <w:sectPr w:rsidR="00DF2E5A" w:rsidRPr="00DE2AD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B965B" w14:textId="77777777" w:rsidR="00DA6966" w:rsidRDefault="00DA6966" w:rsidP="000C70E4">
      <w:pPr>
        <w:spacing w:after="0" w:line="240" w:lineRule="auto"/>
      </w:pPr>
      <w:r>
        <w:separator/>
      </w:r>
    </w:p>
  </w:endnote>
  <w:endnote w:type="continuationSeparator" w:id="0">
    <w:p w14:paraId="0A22A963" w14:textId="77777777" w:rsidR="00DA6966" w:rsidRDefault="00DA6966" w:rsidP="000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D6CEA" w14:textId="447BB159" w:rsidR="00072903" w:rsidRPr="00072903" w:rsidRDefault="00072903">
    <w:pPr>
      <w:pStyle w:val="Footer"/>
    </w:pPr>
    <w:r>
      <w:t>Emma Fiander-P</w:t>
    </w:r>
    <w:r w:rsidRPr="00072903">
      <w:t>152190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684BE" w14:textId="77777777" w:rsidR="00DA6966" w:rsidRDefault="00DA6966" w:rsidP="000C70E4">
      <w:pPr>
        <w:spacing w:after="0" w:line="240" w:lineRule="auto"/>
      </w:pPr>
      <w:r>
        <w:separator/>
      </w:r>
    </w:p>
  </w:footnote>
  <w:footnote w:type="continuationSeparator" w:id="0">
    <w:p w14:paraId="3560D201" w14:textId="77777777" w:rsidR="00DA6966" w:rsidRDefault="00DA6966" w:rsidP="000C7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4248" w14:textId="52B50946" w:rsidR="00594EC0" w:rsidRDefault="00072903">
    <w:pPr>
      <w:pStyle w:val="Header"/>
    </w:pPr>
    <w:r>
      <w:t>M7X01494- Research Methods in Education</w:t>
    </w:r>
  </w:p>
  <w:p w14:paraId="1A3BB96C" w14:textId="77777777" w:rsidR="00594EC0" w:rsidRDefault="00594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85DC2"/>
    <w:multiLevelType w:val="hybridMultilevel"/>
    <w:tmpl w:val="2478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2677C"/>
    <w:multiLevelType w:val="hybridMultilevel"/>
    <w:tmpl w:val="A3C6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934DB"/>
    <w:multiLevelType w:val="hybridMultilevel"/>
    <w:tmpl w:val="0A52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C14C23"/>
    <w:multiLevelType w:val="hybridMultilevel"/>
    <w:tmpl w:val="5B94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4C1A04"/>
    <w:multiLevelType w:val="hybridMultilevel"/>
    <w:tmpl w:val="7A3E2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345DA1"/>
    <w:multiLevelType w:val="hybridMultilevel"/>
    <w:tmpl w:val="5D342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E4"/>
    <w:rsid w:val="00001A2F"/>
    <w:rsid w:val="00013E7F"/>
    <w:rsid w:val="00027379"/>
    <w:rsid w:val="00072903"/>
    <w:rsid w:val="000B065D"/>
    <w:rsid w:val="000C70E4"/>
    <w:rsid w:val="000E4E36"/>
    <w:rsid w:val="000F2B1D"/>
    <w:rsid w:val="00192AFE"/>
    <w:rsid w:val="001A3A2A"/>
    <w:rsid w:val="001B7BCA"/>
    <w:rsid w:val="001F733D"/>
    <w:rsid w:val="001F7F5C"/>
    <w:rsid w:val="002114BF"/>
    <w:rsid w:val="00223930"/>
    <w:rsid w:val="002878A8"/>
    <w:rsid w:val="002A2171"/>
    <w:rsid w:val="002A24A0"/>
    <w:rsid w:val="002B0702"/>
    <w:rsid w:val="002D6C2B"/>
    <w:rsid w:val="0034637C"/>
    <w:rsid w:val="003570CE"/>
    <w:rsid w:val="00360109"/>
    <w:rsid w:val="003B260E"/>
    <w:rsid w:val="003C5AA2"/>
    <w:rsid w:val="0041038E"/>
    <w:rsid w:val="00411FC0"/>
    <w:rsid w:val="004A6E45"/>
    <w:rsid w:val="004D730B"/>
    <w:rsid w:val="004F3924"/>
    <w:rsid w:val="0052197F"/>
    <w:rsid w:val="005254AC"/>
    <w:rsid w:val="00564E70"/>
    <w:rsid w:val="005922BB"/>
    <w:rsid w:val="00594EC0"/>
    <w:rsid w:val="005A1967"/>
    <w:rsid w:val="005A42F4"/>
    <w:rsid w:val="005B32DD"/>
    <w:rsid w:val="005B5395"/>
    <w:rsid w:val="005C0919"/>
    <w:rsid w:val="005F124C"/>
    <w:rsid w:val="005F19CF"/>
    <w:rsid w:val="005F2BEE"/>
    <w:rsid w:val="00631DDC"/>
    <w:rsid w:val="00641B2D"/>
    <w:rsid w:val="006644B5"/>
    <w:rsid w:val="006A2833"/>
    <w:rsid w:val="006E1426"/>
    <w:rsid w:val="006F1EDD"/>
    <w:rsid w:val="00712CE4"/>
    <w:rsid w:val="00750769"/>
    <w:rsid w:val="007628E2"/>
    <w:rsid w:val="00765557"/>
    <w:rsid w:val="007A2A91"/>
    <w:rsid w:val="007C0F58"/>
    <w:rsid w:val="00806783"/>
    <w:rsid w:val="00810652"/>
    <w:rsid w:val="008138B2"/>
    <w:rsid w:val="00871D82"/>
    <w:rsid w:val="00872369"/>
    <w:rsid w:val="00885451"/>
    <w:rsid w:val="00903542"/>
    <w:rsid w:val="00990DC4"/>
    <w:rsid w:val="009B133A"/>
    <w:rsid w:val="009C3CF8"/>
    <w:rsid w:val="009D2C83"/>
    <w:rsid w:val="009F3B89"/>
    <w:rsid w:val="009F7BE4"/>
    <w:rsid w:val="00A0027C"/>
    <w:rsid w:val="00A15DDF"/>
    <w:rsid w:val="00A46C34"/>
    <w:rsid w:val="00A95521"/>
    <w:rsid w:val="00A96CCF"/>
    <w:rsid w:val="00AC55A8"/>
    <w:rsid w:val="00B01445"/>
    <w:rsid w:val="00B05B9C"/>
    <w:rsid w:val="00B12529"/>
    <w:rsid w:val="00B343FF"/>
    <w:rsid w:val="00B80A23"/>
    <w:rsid w:val="00BA0E2C"/>
    <w:rsid w:val="00BE07E8"/>
    <w:rsid w:val="00BE1974"/>
    <w:rsid w:val="00BF4D6E"/>
    <w:rsid w:val="00CA2CA9"/>
    <w:rsid w:val="00CA4854"/>
    <w:rsid w:val="00CA5CED"/>
    <w:rsid w:val="00CB0487"/>
    <w:rsid w:val="00CB3102"/>
    <w:rsid w:val="00CE3398"/>
    <w:rsid w:val="00D146E3"/>
    <w:rsid w:val="00D26E63"/>
    <w:rsid w:val="00D32B2D"/>
    <w:rsid w:val="00D57244"/>
    <w:rsid w:val="00D67289"/>
    <w:rsid w:val="00D723D8"/>
    <w:rsid w:val="00D965B6"/>
    <w:rsid w:val="00DA0F1A"/>
    <w:rsid w:val="00DA6966"/>
    <w:rsid w:val="00DD4638"/>
    <w:rsid w:val="00DE2ADB"/>
    <w:rsid w:val="00DE5E33"/>
    <w:rsid w:val="00DF10BA"/>
    <w:rsid w:val="00DF2E5A"/>
    <w:rsid w:val="00E26CB4"/>
    <w:rsid w:val="00E46115"/>
    <w:rsid w:val="00E61189"/>
    <w:rsid w:val="00E63B2C"/>
    <w:rsid w:val="00EC40CE"/>
    <w:rsid w:val="00EF6216"/>
    <w:rsid w:val="00F0384B"/>
    <w:rsid w:val="00F12E26"/>
    <w:rsid w:val="00F27616"/>
    <w:rsid w:val="00F8317E"/>
    <w:rsid w:val="00F935B8"/>
    <w:rsid w:val="00FA0028"/>
    <w:rsid w:val="00FA6A65"/>
    <w:rsid w:val="00FB034C"/>
    <w:rsid w:val="00FF3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F76B"/>
  <w15:chartTrackingRefBased/>
  <w15:docId w15:val="{FD1717AF-9FDF-4296-94EA-9DA13735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2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70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3B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46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146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0E4"/>
  </w:style>
  <w:style w:type="paragraph" w:styleId="Footer">
    <w:name w:val="footer"/>
    <w:basedOn w:val="Normal"/>
    <w:link w:val="FooterChar"/>
    <w:uiPriority w:val="99"/>
    <w:unhideWhenUsed/>
    <w:rsid w:val="000C7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0E4"/>
  </w:style>
  <w:style w:type="character" w:customStyle="1" w:styleId="Heading2Char">
    <w:name w:val="Heading 2 Char"/>
    <w:basedOn w:val="DefaultParagraphFont"/>
    <w:link w:val="Heading2"/>
    <w:uiPriority w:val="9"/>
    <w:rsid w:val="000C70E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05B9C"/>
    <w:rPr>
      <w:color w:val="0563C1" w:themeColor="hyperlink"/>
      <w:u w:val="single"/>
    </w:rPr>
  </w:style>
  <w:style w:type="character" w:styleId="UnresolvedMention">
    <w:name w:val="Unresolved Mention"/>
    <w:basedOn w:val="DefaultParagraphFont"/>
    <w:uiPriority w:val="99"/>
    <w:semiHidden/>
    <w:unhideWhenUsed/>
    <w:rsid w:val="00B05B9C"/>
    <w:rPr>
      <w:color w:val="808080"/>
      <w:shd w:val="clear" w:color="auto" w:fill="E6E6E6"/>
    </w:rPr>
  </w:style>
  <w:style w:type="table" w:styleId="TableGrid">
    <w:name w:val="Table Grid"/>
    <w:basedOn w:val="TableNormal"/>
    <w:uiPriority w:val="39"/>
    <w:rsid w:val="004F3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3B8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46E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146E3"/>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DF2E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7BCA"/>
    <w:pPr>
      <w:ind w:left="720"/>
      <w:contextualSpacing/>
    </w:pPr>
  </w:style>
  <w:style w:type="character" w:styleId="CommentReference">
    <w:name w:val="annotation reference"/>
    <w:basedOn w:val="DefaultParagraphFont"/>
    <w:uiPriority w:val="99"/>
    <w:semiHidden/>
    <w:unhideWhenUsed/>
    <w:rsid w:val="00CA4854"/>
    <w:rPr>
      <w:sz w:val="16"/>
      <w:szCs w:val="16"/>
    </w:rPr>
  </w:style>
  <w:style w:type="paragraph" w:styleId="CommentText">
    <w:name w:val="annotation text"/>
    <w:basedOn w:val="Normal"/>
    <w:link w:val="CommentTextChar"/>
    <w:uiPriority w:val="99"/>
    <w:semiHidden/>
    <w:unhideWhenUsed/>
    <w:rsid w:val="00CA4854"/>
    <w:pPr>
      <w:spacing w:line="240" w:lineRule="auto"/>
    </w:pPr>
    <w:rPr>
      <w:sz w:val="20"/>
      <w:szCs w:val="20"/>
    </w:rPr>
  </w:style>
  <w:style w:type="character" w:customStyle="1" w:styleId="CommentTextChar">
    <w:name w:val="Comment Text Char"/>
    <w:basedOn w:val="DefaultParagraphFont"/>
    <w:link w:val="CommentText"/>
    <w:uiPriority w:val="99"/>
    <w:semiHidden/>
    <w:rsid w:val="00CA4854"/>
    <w:rPr>
      <w:sz w:val="20"/>
      <w:szCs w:val="20"/>
    </w:rPr>
  </w:style>
  <w:style w:type="paragraph" w:styleId="CommentSubject">
    <w:name w:val="annotation subject"/>
    <w:basedOn w:val="CommentText"/>
    <w:next w:val="CommentText"/>
    <w:link w:val="CommentSubjectChar"/>
    <w:uiPriority w:val="99"/>
    <w:semiHidden/>
    <w:unhideWhenUsed/>
    <w:rsid w:val="00CA4854"/>
    <w:rPr>
      <w:b/>
      <w:bCs/>
    </w:rPr>
  </w:style>
  <w:style w:type="character" w:customStyle="1" w:styleId="CommentSubjectChar">
    <w:name w:val="Comment Subject Char"/>
    <w:basedOn w:val="CommentTextChar"/>
    <w:link w:val="CommentSubject"/>
    <w:uiPriority w:val="99"/>
    <w:semiHidden/>
    <w:rsid w:val="00CA4854"/>
    <w:rPr>
      <w:b/>
      <w:bCs/>
      <w:sz w:val="20"/>
      <w:szCs w:val="20"/>
    </w:rPr>
  </w:style>
  <w:style w:type="paragraph" w:styleId="BalloonText">
    <w:name w:val="Balloon Text"/>
    <w:basedOn w:val="Normal"/>
    <w:link w:val="BalloonTextChar"/>
    <w:uiPriority w:val="99"/>
    <w:semiHidden/>
    <w:unhideWhenUsed/>
    <w:rsid w:val="00CA48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854"/>
    <w:rPr>
      <w:rFonts w:ascii="Segoe UI" w:hAnsi="Segoe UI" w:cs="Segoe UI"/>
      <w:sz w:val="18"/>
      <w:szCs w:val="18"/>
    </w:rPr>
  </w:style>
  <w:style w:type="character" w:styleId="FollowedHyperlink">
    <w:name w:val="FollowedHyperlink"/>
    <w:basedOn w:val="DefaultParagraphFont"/>
    <w:uiPriority w:val="99"/>
    <w:semiHidden/>
    <w:unhideWhenUsed/>
    <w:rsid w:val="00D32B2D"/>
    <w:rPr>
      <w:color w:val="954F72" w:themeColor="followedHyperlink"/>
      <w:u w:val="single"/>
    </w:rPr>
  </w:style>
  <w:style w:type="paragraph" w:styleId="HTMLPreformatted">
    <w:name w:val="HTML Preformatted"/>
    <w:basedOn w:val="Normal"/>
    <w:link w:val="HTMLPreformattedChar"/>
    <w:uiPriority w:val="99"/>
    <w:unhideWhenUsed/>
    <w:rsid w:val="00FF3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3446"/>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D5724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572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24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718151">
      <w:bodyDiv w:val="1"/>
      <w:marLeft w:val="0"/>
      <w:marRight w:val="0"/>
      <w:marTop w:val="0"/>
      <w:marBottom w:val="0"/>
      <w:divBdr>
        <w:top w:val="none" w:sz="0" w:space="0" w:color="auto"/>
        <w:left w:val="none" w:sz="0" w:space="0" w:color="auto"/>
        <w:bottom w:val="none" w:sz="0" w:space="0" w:color="auto"/>
        <w:right w:val="none" w:sz="0" w:space="0" w:color="auto"/>
      </w:divBdr>
    </w:div>
    <w:div w:id="1210259961">
      <w:bodyDiv w:val="1"/>
      <w:marLeft w:val="0"/>
      <w:marRight w:val="0"/>
      <w:marTop w:val="0"/>
      <w:marBottom w:val="0"/>
      <w:divBdr>
        <w:top w:val="none" w:sz="0" w:space="0" w:color="auto"/>
        <w:left w:val="none" w:sz="0" w:space="0" w:color="auto"/>
        <w:bottom w:val="none" w:sz="0" w:space="0" w:color="auto"/>
        <w:right w:val="none" w:sz="0" w:space="0" w:color="auto"/>
      </w:divBdr>
    </w:div>
    <w:div w:id="199899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87/5k46l8w342jc-e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sco.org/shs/migration/gloss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rk.ac.uk/media/iee/documents/Closing%20the%20Gap.pdf" TargetMode="External"/><Relationship Id="rId4" Type="http://schemas.openxmlformats.org/officeDocument/2006/relationships/settings" Target="settings.xml"/><Relationship Id="rId9" Type="http://schemas.openxmlformats.org/officeDocument/2006/relationships/hyperlink" Target="https://www.huffingtonpost.com/andreas-schleicher/the-urban-advantage-in-ed_b_3223564.html.%20Last%20accessed%205/3/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2B79B-F006-4205-8DAF-12F0D5655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21</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Fiander</dc:creator>
  <cp:keywords/>
  <dc:description/>
  <cp:lastModifiedBy>emma Fiander</cp:lastModifiedBy>
  <cp:revision>5</cp:revision>
  <dcterms:created xsi:type="dcterms:W3CDTF">2018-04-05T13:09:00Z</dcterms:created>
  <dcterms:modified xsi:type="dcterms:W3CDTF">2018-04-06T14:22:00Z</dcterms:modified>
</cp:coreProperties>
</file>