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0D0B" w14:textId="77777777" w:rsidR="007E1385" w:rsidRDefault="007E1385" w:rsidP="00487159">
      <w:pPr>
        <w:rPr>
          <w:b/>
          <w:bCs/>
        </w:rPr>
      </w:pPr>
    </w:p>
    <w:p w14:paraId="57132B7C" w14:textId="77777777" w:rsidR="00D24935" w:rsidRDefault="00D24935" w:rsidP="00D24935">
      <w:r>
        <w:rPr>
          <w:noProof/>
        </w:rPr>
        <w:drawing>
          <wp:inline distT="0" distB="0" distL="0" distR="0" wp14:anchorId="7C56AD9A" wp14:editId="244EF8B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5782A10" w14:textId="77777777" w:rsidR="00D24935" w:rsidRPr="00CE621D" w:rsidRDefault="00D24935" w:rsidP="00D24935">
      <w:pPr>
        <w:rPr>
          <w:rFonts w:ascii="Arial" w:hAnsi="Arial" w:cs="Arial"/>
        </w:rPr>
      </w:pPr>
    </w:p>
    <w:p w14:paraId="3DF25E83" w14:textId="77777777" w:rsidR="00D24935" w:rsidRPr="00CE621D" w:rsidRDefault="00D24935" w:rsidP="00D24935">
      <w:pPr>
        <w:rPr>
          <w:rFonts w:ascii="Arial" w:hAnsi="Arial" w:cs="Arial"/>
        </w:rPr>
      </w:pPr>
    </w:p>
    <w:p w14:paraId="162091FF" w14:textId="77777777" w:rsidR="00D24935" w:rsidRPr="00CE621D" w:rsidRDefault="00D24935" w:rsidP="00D24935">
      <w:pPr>
        <w:rPr>
          <w:rFonts w:ascii="Arial" w:hAnsi="Arial" w:cs="Arial"/>
        </w:rPr>
      </w:pPr>
    </w:p>
    <w:p w14:paraId="7A8DA545" w14:textId="77777777" w:rsidR="00D24935" w:rsidRPr="00CE621D" w:rsidRDefault="00D24935" w:rsidP="00D24935">
      <w:pPr>
        <w:jc w:val="both"/>
        <w:rPr>
          <w:rFonts w:ascii="Arial" w:hAnsi="Arial" w:cs="Arial"/>
          <w:sz w:val="22"/>
          <w:szCs w:val="22"/>
        </w:rPr>
      </w:pPr>
      <w:r w:rsidRPr="00CE621D">
        <w:rPr>
          <w:rFonts w:ascii="Arial" w:hAnsi="Arial" w:cs="Arial"/>
          <w:sz w:val="22"/>
          <w:szCs w:val="22"/>
        </w:rPr>
        <w:t>Name: Hasna Begum</w:t>
      </w:r>
    </w:p>
    <w:p w14:paraId="270A4CC4" w14:textId="77777777" w:rsidR="00D24935" w:rsidRPr="00CE621D" w:rsidRDefault="00D24935" w:rsidP="00D24935">
      <w:pPr>
        <w:jc w:val="both"/>
        <w:rPr>
          <w:rFonts w:ascii="Arial" w:hAnsi="Arial" w:cs="Arial"/>
          <w:sz w:val="22"/>
          <w:szCs w:val="22"/>
        </w:rPr>
      </w:pPr>
      <w:r w:rsidRPr="00CE621D">
        <w:rPr>
          <w:rFonts w:ascii="Arial" w:hAnsi="Arial" w:cs="Arial"/>
          <w:sz w:val="22"/>
          <w:szCs w:val="22"/>
        </w:rPr>
        <w:t>Student ID: 2523256</w:t>
      </w:r>
    </w:p>
    <w:p w14:paraId="512FC90E" w14:textId="1ECE4847" w:rsidR="00D24935" w:rsidRPr="00CE621D" w:rsidRDefault="00D24935" w:rsidP="00D24935">
      <w:pPr>
        <w:jc w:val="both"/>
        <w:rPr>
          <w:rFonts w:ascii="Arial" w:hAnsi="Arial" w:cs="Arial"/>
          <w:sz w:val="22"/>
          <w:szCs w:val="22"/>
        </w:rPr>
      </w:pPr>
      <w:r w:rsidRPr="00CE621D">
        <w:rPr>
          <w:rFonts w:ascii="Arial" w:hAnsi="Arial" w:cs="Arial"/>
          <w:sz w:val="22"/>
          <w:szCs w:val="22"/>
        </w:rPr>
        <w:t xml:space="preserve">Module Code: </w:t>
      </w:r>
      <w:r w:rsidRPr="00A043B0">
        <w:rPr>
          <w:rFonts w:ascii="Arial" w:hAnsi="Arial" w:cs="Arial"/>
          <w:sz w:val="22"/>
          <w:szCs w:val="22"/>
        </w:rPr>
        <w:t>LCH</w:t>
      </w:r>
      <w:r w:rsidR="008C7958">
        <w:rPr>
          <w:rFonts w:ascii="Arial" w:hAnsi="Arial" w:cs="Arial"/>
          <w:sz w:val="22"/>
          <w:szCs w:val="22"/>
        </w:rPr>
        <w:t>S4008</w:t>
      </w:r>
    </w:p>
    <w:p w14:paraId="3140ED5C" w14:textId="4E9CC70E" w:rsidR="00D24935" w:rsidRDefault="00D24935" w:rsidP="00D24935">
      <w:pPr>
        <w:jc w:val="both"/>
        <w:rPr>
          <w:rFonts w:ascii="Arial" w:hAnsi="Arial" w:cs="Arial"/>
          <w:sz w:val="22"/>
          <w:szCs w:val="22"/>
        </w:rPr>
      </w:pPr>
      <w:r w:rsidRPr="00CE621D">
        <w:rPr>
          <w:rFonts w:ascii="Arial" w:hAnsi="Arial" w:cs="Arial"/>
          <w:sz w:val="22"/>
          <w:szCs w:val="22"/>
        </w:rPr>
        <w:t xml:space="preserve">Module: </w:t>
      </w:r>
      <w:r>
        <w:rPr>
          <w:rFonts w:ascii="Arial" w:hAnsi="Arial" w:cs="Arial"/>
          <w:sz w:val="22"/>
          <w:szCs w:val="22"/>
        </w:rPr>
        <w:t xml:space="preserve">Introduction to </w:t>
      </w:r>
      <w:r w:rsidR="00D40D19">
        <w:rPr>
          <w:rFonts w:ascii="Arial" w:hAnsi="Arial" w:cs="Arial"/>
          <w:sz w:val="22"/>
          <w:szCs w:val="22"/>
        </w:rPr>
        <w:t>Public Health</w:t>
      </w:r>
    </w:p>
    <w:p w14:paraId="22DEC302" w14:textId="2FDB1B18" w:rsidR="00D24935" w:rsidRPr="00924628" w:rsidRDefault="004033FD" w:rsidP="00D24935">
      <w:pPr>
        <w:jc w:val="both"/>
        <w:rPr>
          <w:rFonts w:ascii="Arial" w:hAnsi="Arial" w:cs="Arial"/>
          <w:sz w:val="22"/>
          <w:szCs w:val="22"/>
        </w:rPr>
      </w:pPr>
      <w:r>
        <w:rPr>
          <w:rFonts w:ascii="Arial" w:hAnsi="Arial" w:cs="Arial"/>
          <w:sz w:val="22"/>
          <w:szCs w:val="22"/>
        </w:rPr>
        <w:t xml:space="preserve">Component 2 Written report: Type 1 </w:t>
      </w:r>
      <w:r w:rsidR="00F51A2B">
        <w:rPr>
          <w:rFonts w:ascii="Arial" w:hAnsi="Arial" w:cs="Arial"/>
          <w:sz w:val="22"/>
          <w:szCs w:val="22"/>
        </w:rPr>
        <w:t>Diabetic</w:t>
      </w:r>
      <w:r>
        <w:rPr>
          <w:rFonts w:ascii="Arial" w:hAnsi="Arial" w:cs="Arial"/>
          <w:sz w:val="22"/>
          <w:szCs w:val="22"/>
        </w:rPr>
        <w:t xml:space="preserve"> </w:t>
      </w:r>
    </w:p>
    <w:p w14:paraId="56EBDC5F" w14:textId="25BCDE3A" w:rsidR="00D24935" w:rsidRPr="00CE621D" w:rsidRDefault="00D24935" w:rsidP="00D24935">
      <w:pPr>
        <w:jc w:val="both"/>
        <w:rPr>
          <w:rFonts w:ascii="Arial" w:hAnsi="Arial" w:cs="Arial"/>
          <w:sz w:val="22"/>
          <w:szCs w:val="22"/>
        </w:rPr>
      </w:pPr>
      <w:r w:rsidRPr="00CE621D">
        <w:rPr>
          <w:rFonts w:ascii="Arial" w:hAnsi="Arial" w:cs="Arial"/>
          <w:sz w:val="22"/>
          <w:szCs w:val="22"/>
        </w:rPr>
        <w:t xml:space="preserve">Lecturer: </w:t>
      </w:r>
      <w:r>
        <w:rPr>
          <w:rFonts w:ascii="Arial" w:hAnsi="Arial" w:cs="Arial"/>
          <w:sz w:val="22"/>
          <w:szCs w:val="22"/>
        </w:rPr>
        <w:t>Debra</w:t>
      </w:r>
      <w:r w:rsidR="00603635">
        <w:rPr>
          <w:rFonts w:ascii="Arial" w:hAnsi="Arial" w:cs="Arial"/>
          <w:sz w:val="22"/>
          <w:szCs w:val="22"/>
        </w:rPr>
        <w:t xml:space="preserve"> Ode</w:t>
      </w:r>
      <w:r w:rsidR="00D40D19">
        <w:rPr>
          <w:rFonts w:ascii="Arial" w:hAnsi="Arial" w:cs="Arial"/>
          <w:sz w:val="22"/>
          <w:szCs w:val="22"/>
        </w:rPr>
        <w:t>h</w:t>
      </w:r>
    </w:p>
    <w:p w14:paraId="31720EA4" w14:textId="77777777" w:rsidR="00D24935" w:rsidRPr="00CE621D" w:rsidRDefault="00D24935" w:rsidP="00D24935">
      <w:pPr>
        <w:jc w:val="both"/>
        <w:rPr>
          <w:rFonts w:ascii="Arial" w:hAnsi="Arial" w:cs="Arial"/>
          <w:sz w:val="22"/>
          <w:szCs w:val="22"/>
        </w:rPr>
      </w:pPr>
    </w:p>
    <w:p w14:paraId="7FA87327" w14:textId="3E1D335E" w:rsidR="00D24935" w:rsidRDefault="00D24935" w:rsidP="00D24935">
      <w:pPr>
        <w:jc w:val="both"/>
        <w:rPr>
          <w:rFonts w:ascii="Arial" w:hAnsi="Arial" w:cs="Arial"/>
          <w:sz w:val="22"/>
          <w:szCs w:val="22"/>
        </w:rPr>
      </w:pPr>
      <w:r w:rsidRPr="00CE621D">
        <w:rPr>
          <w:rFonts w:ascii="Arial" w:hAnsi="Arial" w:cs="Arial"/>
          <w:sz w:val="22"/>
          <w:szCs w:val="22"/>
        </w:rPr>
        <w:t>Submitted on:</w:t>
      </w:r>
      <w:r>
        <w:rPr>
          <w:rFonts w:ascii="Arial" w:hAnsi="Arial" w:cs="Arial"/>
          <w:sz w:val="22"/>
          <w:szCs w:val="22"/>
        </w:rPr>
        <w:t xml:space="preserve"> </w:t>
      </w:r>
      <w:r w:rsidR="00037E2A">
        <w:rPr>
          <w:rFonts w:ascii="Arial" w:hAnsi="Arial" w:cs="Arial"/>
          <w:sz w:val="22"/>
          <w:szCs w:val="22"/>
        </w:rPr>
        <w:t>20</w:t>
      </w:r>
      <w:r w:rsidR="00037E2A" w:rsidRPr="00037E2A">
        <w:rPr>
          <w:rFonts w:ascii="Arial" w:hAnsi="Arial" w:cs="Arial"/>
          <w:sz w:val="22"/>
          <w:szCs w:val="22"/>
          <w:vertAlign w:val="superscript"/>
        </w:rPr>
        <w:t>th</w:t>
      </w:r>
      <w:r w:rsidR="00037E2A">
        <w:rPr>
          <w:rFonts w:ascii="Arial" w:hAnsi="Arial" w:cs="Arial"/>
          <w:sz w:val="22"/>
          <w:szCs w:val="22"/>
        </w:rPr>
        <w:t xml:space="preserve"> </w:t>
      </w:r>
      <w:r w:rsidR="00153853">
        <w:rPr>
          <w:rFonts w:ascii="Arial" w:hAnsi="Arial" w:cs="Arial"/>
          <w:sz w:val="22"/>
          <w:szCs w:val="22"/>
        </w:rPr>
        <w:t>July 2026</w:t>
      </w:r>
    </w:p>
    <w:p w14:paraId="0878725D" w14:textId="77777777" w:rsidR="007E1385" w:rsidRDefault="007E1385" w:rsidP="00487159">
      <w:pPr>
        <w:rPr>
          <w:b/>
          <w:bCs/>
        </w:rPr>
      </w:pPr>
    </w:p>
    <w:p w14:paraId="0B6375FA" w14:textId="77777777" w:rsidR="007E1385" w:rsidRDefault="007E1385" w:rsidP="00487159">
      <w:pPr>
        <w:rPr>
          <w:b/>
          <w:bCs/>
        </w:rPr>
      </w:pPr>
    </w:p>
    <w:p w14:paraId="19360693" w14:textId="77777777" w:rsidR="007E1385" w:rsidRDefault="007E1385" w:rsidP="00487159">
      <w:pPr>
        <w:rPr>
          <w:b/>
          <w:bCs/>
        </w:rPr>
      </w:pPr>
    </w:p>
    <w:p w14:paraId="49B64095" w14:textId="77777777" w:rsidR="007E1385" w:rsidRDefault="007E1385" w:rsidP="00487159">
      <w:pPr>
        <w:rPr>
          <w:b/>
          <w:bCs/>
        </w:rPr>
      </w:pPr>
    </w:p>
    <w:p w14:paraId="5B140AE1" w14:textId="77777777" w:rsidR="007E1385" w:rsidRDefault="007E1385" w:rsidP="00487159">
      <w:pPr>
        <w:rPr>
          <w:b/>
          <w:bCs/>
        </w:rPr>
      </w:pPr>
    </w:p>
    <w:p w14:paraId="2AC26EA5" w14:textId="77777777" w:rsidR="007E1385" w:rsidRDefault="007E1385" w:rsidP="00487159">
      <w:pPr>
        <w:rPr>
          <w:b/>
          <w:bCs/>
        </w:rPr>
      </w:pPr>
    </w:p>
    <w:p w14:paraId="370982CD" w14:textId="77777777" w:rsidR="007E1385" w:rsidRDefault="007E1385" w:rsidP="00487159">
      <w:pPr>
        <w:rPr>
          <w:b/>
          <w:bCs/>
        </w:rPr>
      </w:pPr>
    </w:p>
    <w:p w14:paraId="298E8A31" w14:textId="77777777" w:rsidR="007E1385" w:rsidRDefault="007E1385" w:rsidP="00487159">
      <w:pPr>
        <w:rPr>
          <w:b/>
          <w:bCs/>
        </w:rPr>
      </w:pPr>
    </w:p>
    <w:p w14:paraId="622C601F" w14:textId="77777777" w:rsidR="007E1385" w:rsidRDefault="007E1385" w:rsidP="00487159">
      <w:pPr>
        <w:rPr>
          <w:b/>
          <w:bCs/>
        </w:rPr>
      </w:pPr>
    </w:p>
    <w:p w14:paraId="08C0DF83" w14:textId="77777777" w:rsidR="007E1385" w:rsidRDefault="007E1385" w:rsidP="00487159">
      <w:pPr>
        <w:rPr>
          <w:b/>
          <w:bCs/>
        </w:rPr>
      </w:pPr>
    </w:p>
    <w:p w14:paraId="6A83930F" w14:textId="77777777" w:rsidR="007E1385" w:rsidRDefault="007E1385" w:rsidP="00487159">
      <w:pPr>
        <w:rPr>
          <w:b/>
          <w:bCs/>
        </w:rPr>
      </w:pPr>
    </w:p>
    <w:p w14:paraId="1FA6827B" w14:textId="77777777" w:rsidR="007E1385" w:rsidRDefault="007E1385" w:rsidP="00487159">
      <w:pPr>
        <w:rPr>
          <w:b/>
          <w:bCs/>
        </w:rPr>
      </w:pPr>
    </w:p>
    <w:p w14:paraId="4F2C6DAF" w14:textId="77777777" w:rsidR="0065355B" w:rsidRDefault="0065355B" w:rsidP="00487159">
      <w:pPr>
        <w:rPr>
          <w:b/>
          <w:bCs/>
        </w:rPr>
      </w:pPr>
    </w:p>
    <w:p w14:paraId="66AC621E" w14:textId="7578A73F" w:rsidR="00D16CAB" w:rsidRDefault="00D16CAB" w:rsidP="00487159">
      <w:pPr>
        <w:rPr>
          <w:rFonts w:ascii="Arial" w:hAnsi="Arial" w:cs="Arial"/>
          <w:b/>
          <w:bCs/>
          <w:sz w:val="28"/>
          <w:szCs w:val="28"/>
        </w:rPr>
      </w:pPr>
    </w:p>
    <w:sdt>
      <w:sdtPr>
        <w:rPr>
          <w:rFonts w:asciiTheme="minorHAnsi" w:eastAsiaTheme="minorHAnsi" w:hAnsiTheme="minorHAnsi" w:cstheme="minorBidi"/>
          <w:color w:val="auto"/>
          <w:kern w:val="2"/>
          <w:sz w:val="24"/>
          <w:szCs w:val="24"/>
          <w:lang w:val="en-GB"/>
          <w14:ligatures w14:val="standardContextual"/>
        </w:rPr>
        <w:id w:val="-502746120"/>
        <w:docPartObj>
          <w:docPartGallery w:val="Table of Contents"/>
          <w:docPartUnique/>
        </w:docPartObj>
      </w:sdtPr>
      <w:sdtEndPr>
        <w:rPr>
          <w:b/>
          <w:bCs/>
          <w:noProof/>
        </w:rPr>
      </w:sdtEndPr>
      <w:sdtContent>
        <w:p w14:paraId="2FB5A816" w14:textId="77777777" w:rsidR="003F3C6E" w:rsidRDefault="003F3C6E">
          <w:pPr>
            <w:pStyle w:val="TOCHeading"/>
          </w:pPr>
        </w:p>
        <w:p w14:paraId="7D719AD0" w14:textId="30B520BC" w:rsidR="0081656E" w:rsidRPr="003F3C6E" w:rsidRDefault="0081656E">
          <w:pPr>
            <w:pStyle w:val="TOCHeading"/>
            <w:rPr>
              <w:b/>
              <w:bCs/>
              <w:sz w:val="36"/>
              <w:szCs w:val="36"/>
            </w:rPr>
          </w:pPr>
          <w:r w:rsidRPr="003F3C6E">
            <w:rPr>
              <w:b/>
              <w:bCs/>
              <w:sz w:val="36"/>
              <w:szCs w:val="36"/>
            </w:rPr>
            <w:t>Contents</w:t>
          </w:r>
        </w:p>
        <w:p w14:paraId="3D5F9683" w14:textId="77777777" w:rsidR="003F3C6E" w:rsidRDefault="003F3C6E" w:rsidP="003F3C6E">
          <w:pPr>
            <w:rPr>
              <w:lang w:val="en-US"/>
            </w:rPr>
          </w:pPr>
        </w:p>
        <w:p w14:paraId="73AEE5DD" w14:textId="77777777" w:rsidR="003F3C6E" w:rsidRPr="003F3C6E" w:rsidRDefault="003F3C6E" w:rsidP="003F3C6E">
          <w:pPr>
            <w:rPr>
              <w:lang w:val="en-US"/>
            </w:rPr>
          </w:pPr>
        </w:p>
        <w:p w14:paraId="2FA51545" w14:textId="0815509C" w:rsidR="0097200E" w:rsidRDefault="008165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470624" w:history="1">
            <w:r w:rsidR="0097200E" w:rsidRPr="00A5158D">
              <w:rPr>
                <w:rStyle w:val="Hyperlink"/>
                <w:noProof/>
              </w:rPr>
              <w:t>Introduction</w:t>
            </w:r>
            <w:r w:rsidR="0097200E">
              <w:rPr>
                <w:noProof/>
                <w:webHidden/>
              </w:rPr>
              <w:tab/>
            </w:r>
            <w:r w:rsidR="0097200E">
              <w:rPr>
                <w:noProof/>
                <w:webHidden/>
              </w:rPr>
              <w:fldChar w:fldCharType="begin"/>
            </w:r>
            <w:r w:rsidR="0097200E">
              <w:rPr>
                <w:noProof/>
                <w:webHidden/>
              </w:rPr>
              <w:instrText xml:space="preserve"> PAGEREF _Toc235470624 \h </w:instrText>
            </w:r>
            <w:r w:rsidR="0097200E">
              <w:rPr>
                <w:noProof/>
                <w:webHidden/>
              </w:rPr>
            </w:r>
            <w:r w:rsidR="0097200E">
              <w:rPr>
                <w:noProof/>
                <w:webHidden/>
              </w:rPr>
              <w:fldChar w:fldCharType="separate"/>
            </w:r>
            <w:r w:rsidR="0097200E">
              <w:rPr>
                <w:noProof/>
                <w:webHidden/>
              </w:rPr>
              <w:t>3</w:t>
            </w:r>
            <w:r w:rsidR="0097200E">
              <w:rPr>
                <w:noProof/>
                <w:webHidden/>
              </w:rPr>
              <w:fldChar w:fldCharType="end"/>
            </w:r>
          </w:hyperlink>
        </w:p>
        <w:p w14:paraId="6B2DD281" w14:textId="18840560" w:rsidR="0097200E" w:rsidRDefault="0097200E">
          <w:pPr>
            <w:pStyle w:val="TOC1"/>
            <w:tabs>
              <w:tab w:val="right" w:leader="dot" w:pos="9016"/>
            </w:tabs>
            <w:rPr>
              <w:rFonts w:eastAsiaTheme="minorEastAsia"/>
              <w:noProof/>
              <w:lang w:eastAsia="en-GB"/>
            </w:rPr>
          </w:pPr>
          <w:hyperlink w:anchor="_Toc235470625" w:history="1">
            <w:r w:rsidRPr="00A5158D">
              <w:rPr>
                <w:rStyle w:val="Hyperlink"/>
                <w:noProof/>
              </w:rPr>
              <w:t>How Type 1 Diabetes is Measured and Monitored</w:t>
            </w:r>
            <w:r>
              <w:rPr>
                <w:noProof/>
                <w:webHidden/>
              </w:rPr>
              <w:tab/>
            </w:r>
            <w:r>
              <w:rPr>
                <w:noProof/>
                <w:webHidden/>
              </w:rPr>
              <w:fldChar w:fldCharType="begin"/>
            </w:r>
            <w:r>
              <w:rPr>
                <w:noProof/>
                <w:webHidden/>
              </w:rPr>
              <w:instrText xml:space="preserve"> PAGEREF _Toc235470625 \h </w:instrText>
            </w:r>
            <w:r>
              <w:rPr>
                <w:noProof/>
                <w:webHidden/>
              </w:rPr>
            </w:r>
            <w:r>
              <w:rPr>
                <w:noProof/>
                <w:webHidden/>
              </w:rPr>
              <w:fldChar w:fldCharType="separate"/>
            </w:r>
            <w:r>
              <w:rPr>
                <w:noProof/>
                <w:webHidden/>
              </w:rPr>
              <w:t>4</w:t>
            </w:r>
            <w:r>
              <w:rPr>
                <w:noProof/>
                <w:webHidden/>
              </w:rPr>
              <w:fldChar w:fldCharType="end"/>
            </w:r>
          </w:hyperlink>
        </w:p>
        <w:p w14:paraId="57F181EB" w14:textId="6B437CBA" w:rsidR="0097200E" w:rsidRDefault="0097200E">
          <w:pPr>
            <w:pStyle w:val="TOC1"/>
            <w:tabs>
              <w:tab w:val="right" w:leader="dot" w:pos="9016"/>
            </w:tabs>
            <w:rPr>
              <w:rFonts w:eastAsiaTheme="minorEastAsia"/>
              <w:noProof/>
              <w:lang w:eastAsia="en-GB"/>
            </w:rPr>
          </w:pPr>
          <w:hyperlink w:anchor="_Toc235470626" w:history="1">
            <w:r w:rsidRPr="00A5158D">
              <w:rPr>
                <w:rStyle w:val="Hyperlink"/>
                <w:noProof/>
              </w:rPr>
              <w:t>Risk Factors of Type 1 Diabetes</w:t>
            </w:r>
            <w:r>
              <w:rPr>
                <w:noProof/>
                <w:webHidden/>
              </w:rPr>
              <w:tab/>
            </w:r>
            <w:r>
              <w:rPr>
                <w:noProof/>
                <w:webHidden/>
              </w:rPr>
              <w:fldChar w:fldCharType="begin"/>
            </w:r>
            <w:r>
              <w:rPr>
                <w:noProof/>
                <w:webHidden/>
              </w:rPr>
              <w:instrText xml:space="preserve"> PAGEREF _Toc235470626 \h </w:instrText>
            </w:r>
            <w:r>
              <w:rPr>
                <w:noProof/>
                <w:webHidden/>
              </w:rPr>
            </w:r>
            <w:r>
              <w:rPr>
                <w:noProof/>
                <w:webHidden/>
              </w:rPr>
              <w:fldChar w:fldCharType="separate"/>
            </w:r>
            <w:r>
              <w:rPr>
                <w:noProof/>
                <w:webHidden/>
              </w:rPr>
              <w:t>5</w:t>
            </w:r>
            <w:r>
              <w:rPr>
                <w:noProof/>
                <w:webHidden/>
              </w:rPr>
              <w:fldChar w:fldCharType="end"/>
            </w:r>
          </w:hyperlink>
        </w:p>
        <w:p w14:paraId="6711F34E" w14:textId="1763EB2A" w:rsidR="0097200E" w:rsidRDefault="0097200E">
          <w:pPr>
            <w:pStyle w:val="TOC1"/>
            <w:tabs>
              <w:tab w:val="right" w:leader="dot" w:pos="9016"/>
            </w:tabs>
            <w:rPr>
              <w:rFonts w:eastAsiaTheme="minorEastAsia"/>
              <w:noProof/>
              <w:lang w:eastAsia="en-GB"/>
            </w:rPr>
          </w:pPr>
          <w:hyperlink w:anchor="_Toc235470627" w:history="1">
            <w:r w:rsidRPr="00A5158D">
              <w:rPr>
                <w:rStyle w:val="Hyperlink"/>
                <w:noProof/>
              </w:rPr>
              <w:t>Control of Type 1 Diabetes</w:t>
            </w:r>
            <w:r>
              <w:rPr>
                <w:noProof/>
                <w:webHidden/>
              </w:rPr>
              <w:tab/>
            </w:r>
            <w:r>
              <w:rPr>
                <w:noProof/>
                <w:webHidden/>
              </w:rPr>
              <w:fldChar w:fldCharType="begin"/>
            </w:r>
            <w:r>
              <w:rPr>
                <w:noProof/>
                <w:webHidden/>
              </w:rPr>
              <w:instrText xml:space="preserve"> PAGEREF _Toc235470627 \h </w:instrText>
            </w:r>
            <w:r>
              <w:rPr>
                <w:noProof/>
                <w:webHidden/>
              </w:rPr>
            </w:r>
            <w:r>
              <w:rPr>
                <w:noProof/>
                <w:webHidden/>
              </w:rPr>
              <w:fldChar w:fldCharType="separate"/>
            </w:r>
            <w:r>
              <w:rPr>
                <w:noProof/>
                <w:webHidden/>
              </w:rPr>
              <w:t>6</w:t>
            </w:r>
            <w:r>
              <w:rPr>
                <w:noProof/>
                <w:webHidden/>
              </w:rPr>
              <w:fldChar w:fldCharType="end"/>
            </w:r>
          </w:hyperlink>
        </w:p>
        <w:p w14:paraId="36AFD67F" w14:textId="3ADDD9A6" w:rsidR="0097200E" w:rsidRDefault="0097200E">
          <w:pPr>
            <w:pStyle w:val="TOC1"/>
            <w:tabs>
              <w:tab w:val="right" w:leader="dot" w:pos="9016"/>
            </w:tabs>
            <w:rPr>
              <w:rFonts w:eastAsiaTheme="minorEastAsia"/>
              <w:noProof/>
              <w:lang w:eastAsia="en-GB"/>
            </w:rPr>
          </w:pPr>
          <w:hyperlink w:anchor="_Toc235470628" w:history="1">
            <w:r w:rsidRPr="00A5158D">
              <w:rPr>
                <w:rStyle w:val="Hyperlink"/>
                <w:noProof/>
              </w:rPr>
              <w:t>The Implications of Type 1 Diabetes on the Community</w:t>
            </w:r>
            <w:r>
              <w:rPr>
                <w:noProof/>
                <w:webHidden/>
              </w:rPr>
              <w:tab/>
            </w:r>
            <w:r>
              <w:rPr>
                <w:noProof/>
                <w:webHidden/>
              </w:rPr>
              <w:fldChar w:fldCharType="begin"/>
            </w:r>
            <w:r>
              <w:rPr>
                <w:noProof/>
                <w:webHidden/>
              </w:rPr>
              <w:instrText xml:space="preserve"> PAGEREF _Toc235470628 \h </w:instrText>
            </w:r>
            <w:r>
              <w:rPr>
                <w:noProof/>
                <w:webHidden/>
              </w:rPr>
            </w:r>
            <w:r>
              <w:rPr>
                <w:noProof/>
                <w:webHidden/>
              </w:rPr>
              <w:fldChar w:fldCharType="separate"/>
            </w:r>
            <w:r>
              <w:rPr>
                <w:noProof/>
                <w:webHidden/>
              </w:rPr>
              <w:t>7</w:t>
            </w:r>
            <w:r>
              <w:rPr>
                <w:noProof/>
                <w:webHidden/>
              </w:rPr>
              <w:fldChar w:fldCharType="end"/>
            </w:r>
          </w:hyperlink>
        </w:p>
        <w:p w14:paraId="12C493D7" w14:textId="795A1506" w:rsidR="0097200E" w:rsidRDefault="0097200E">
          <w:pPr>
            <w:pStyle w:val="TOC1"/>
            <w:tabs>
              <w:tab w:val="right" w:leader="dot" w:pos="9016"/>
            </w:tabs>
            <w:rPr>
              <w:rFonts w:eastAsiaTheme="minorEastAsia"/>
              <w:noProof/>
              <w:lang w:eastAsia="en-GB"/>
            </w:rPr>
          </w:pPr>
          <w:hyperlink w:anchor="_Toc235470629" w:history="1">
            <w:r w:rsidRPr="00A5158D">
              <w:rPr>
                <w:rStyle w:val="Hyperlink"/>
                <w:noProof/>
              </w:rPr>
              <w:t>Health and Social Care Services Available to Support Individuals</w:t>
            </w:r>
            <w:r>
              <w:rPr>
                <w:noProof/>
                <w:webHidden/>
              </w:rPr>
              <w:tab/>
            </w:r>
            <w:r>
              <w:rPr>
                <w:noProof/>
                <w:webHidden/>
              </w:rPr>
              <w:fldChar w:fldCharType="begin"/>
            </w:r>
            <w:r>
              <w:rPr>
                <w:noProof/>
                <w:webHidden/>
              </w:rPr>
              <w:instrText xml:space="preserve"> PAGEREF _Toc235470629 \h </w:instrText>
            </w:r>
            <w:r>
              <w:rPr>
                <w:noProof/>
                <w:webHidden/>
              </w:rPr>
            </w:r>
            <w:r>
              <w:rPr>
                <w:noProof/>
                <w:webHidden/>
              </w:rPr>
              <w:fldChar w:fldCharType="separate"/>
            </w:r>
            <w:r>
              <w:rPr>
                <w:noProof/>
                <w:webHidden/>
              </w:rPr>
              <w:t>8</w:t>
            </w:r>
            <w:r>
              <w:rPr>
                <w:noProof/>
                <w:webHidden/>
              </w:rPr>
              <w:fldChar w:fldCharType="end"/>
            </w:r>
          </w:hyperlink>
        </w:p>
        <w:p w14:paraId="1A686072" w14:textId="73EF07B1" w:rsidR="0097200E" w:rsidRDefault="0097200E">
          <w:pPr>
            <w:pStyle w:val="TOC1"/>
            <w:tabs>
              <w:tab w:val="right" w:leader="dot" w:pos="9016"/>
            </w:tabs>
            <w:rPr>
              <w:rFonts w:eastAsiaTheme="minorEastAsia"/>
              <w:noProof/>
              <w:lang w:eastAsia="en-GB"/>
            </w:rPr>
          </w:pPr>
          <w:hyperlink w:anchor="_Toc235470630" w:history="1">
            <w:r w:rsidRPr="00A5158D">
              <w:rPr>
                <w:rStyle w:val="Hyperlink"/>
                <w:noProof/>
              </w:rPr>
              <w:t>Conclusion</w:t>
            </w:r>
            <w:r>
              <w:rPr>
                <w:noProof/>
                <w:webHidden/>
              </w:rPr>
              <w:tab/>
            </w:r>
            <w:r>
              <w:rPr>
                <w:noProof/>
                <w:webHidden/>
              </w:rPr>
              <w:fldChar w:fldCharType="begin"/>
            </w:r>
            <w:r>
              <w:rPr>
                <w:noProof/>
                <w:webHidden/>
              </w:rPr>
              <w:instrText xml:space="preserve"> PAGEREF _Toc235470630 \h </w:instrText>
            </w:r>
            <w:r>
              <w:rPr>
                <w:noProof/>
                <w:webHidden/>
              </w:rPr>
            </w:r>
            <w:r>
              <w:rPr>
                <w:noProof/>
                <w:webHidden/>
              </w:rPr>
              <w:fldChar w:fldCharType="separate"/>
            </w:r>
            <w:r>
              <w:rPr>
                <w:noProof/>
                <w:webHidden/>
              </w:rPr>
              <w:t>9</w:t>
            </w:r>
            <w:r>
              <w:rPr>
                <w:noProof/>
                <w:webHidden/>
              </w:rPr>
              <w:fldChar w:fldCharType="end"/>
            </w:r>
          </w:hyperlink>
        </w:p>
        <w:p w14:paraId="3148B7E0" w14:textId="0A3521DC" w:rsidR="0097200E" w:rsidRDefault="0097200E">
          <w:pPr>
            <w:pStyle w:val="TOC1"/>
            <w:tabs>
              <w:tab w:val="right" w:leader="dot" w:pos="9016"/>
            </w:tabs>
            <w:rPr>
              <w:rFonts w:eastAsiaTheme="minorEastAsia"/>
              <w:noProof/>
              <w:lang w:eastAsia="en-GB"/>
            </w:rPr>
          </w:pPr>
          <w:hyperlink w:anchor="_Toc235470631" w:history="1">
            <w:r w:rsidRPr="00A5158D">
              <w:rPr>
                <w:rStyle w:val="Hyperlink"/>
                <w:noProof/>
              </w:rPr>
              <w:t>Reference list</w:t>
            </w:r>
            <w:r>
              <w:rPr>
                <w:noProof/>
                <w:webHidden/>
              </w:rPr>
              <w:tab/>
            </w:r>
            <w:r>
              <w:rPr>
                <w:noProof/>
                <w:webHidden/>
              </w:rPr>
              <w:fldChar w:fldCharType="begin"/>
            </w:r>
            <w:r>
              <w:rPr>
                <w:noProof/>
                <w:webHidden/>
              </w:rPr>
              <w:instrText xml:space="preserve"> PAGEREF _Toc235470631 \h </w:instrText>
            </w:r>
            <w:r>
              <w:rPr>
                <w:noProof/>
                <w:webHidden/>
              </w:rPr>
            </w:r>
            <w:r>
              <w:rPr>
                <w:noProof/>
                <w:webHidden/>
              </w:rPr>
              <w:fldChar w:fldCharType="separate"/>
            </w:r>
            <w:r>
              <w:rPr>
                <w:noProof/>
                <w:webHidden/>
              </w:rPr>
              <w:t>10</w:t>
            </w:r>
            <w:r>
              <w:rPr>
                <w:noProof/>
                <w:webHidden/>
              </w:rPr>
              <w:fldChar w:fldCharType="end"/>
            </w:r>
          </w:hyperlink>
        </w:p>
        <w:p w14:paraId="0A4D07BD" w14:textId="4DC2EAA2" w:rsidR="0081656E" w:rsidRDefault="0081656E">
          <w:r>
            <w:rPr>
              <w:b/>
              <w:bCs/>
              <w:noProof/>
            </w:rPr>
            <w:fldChar w:fldCharType="end"/>
          </w:r>
        </w:p>
      </w:sdtContent>
    </w:sdt>
    <w:p w14:paraId="16CD33ED" w14:textId="77777777" w:rsidR="00C13EE6" w:rsidRPr="008F0A06" w:rsidRDefault="00C13EE6" w:rsidP="00487159">
      <w:pPr>
        <w:rPr>
          <w:rFonts w:ascii="Arial" w:hAnsi="Arial" w:cs="Arial"/>
          <w:b/>
          <w:bCs/>
          <w:sz w:val="28"/>
          <w:szCs w:val="28"/>
        </w:rPr>
      </w:pPr>
    </w:p>
    <w:p w14:paraId="6986181F" w14:textId="77777777" w:rsidR="0065355B" w:rsidRDefault="0065355B" w:rsidP="00487159">
      <w:pPr>
        <w:rPr>
          <w:b/>
          <w:bCs/>
        </w:rPr>
      </w:pPr>
    </w:p>
    <w:p w14:paraId="4C3DE6FF" w14:textId="77777777" w:rsidR="0065355B" w:rsidRDefault="0065355B" w:rsidP="00487159">
      <w:pPr>
        <w:rPr>
          <w:b/>
          <w:bCs/>
        </w:rPr>
      </w:pPr>
    </w:p>
    <w:p w14:paraId="3903908C" w14:textId="77777777" w:rsidR="0065355B" w:rsidRDefault="0065355B" w:rsidP="00487159">
      <w:pPr>
        <w:rPr>
          <w:b/>
          <w:bCs/>
        </w:rPr>
      </w:pPr>
    </w:p>
    <w:p w14:paraId="4F8A49C5" w14:textId="77777777" w:rsidR="0065355B" w:rsidRDefault="0065355B" w:rsidP="00487159">
      <w:pPr>
        <w:rPr>
          <w:b/>
          <w:bCs/>
        </w:rPr>
      </w:pPr>
    </w:p>
    <w:p w14:paraId="470A7055" w14:textId="77777777" w:rsidR="0065355B" w:rsidRDefault="0065355B" w:rsidP="00487159">
      <w:pPr>
        <w:rPr>
          <w:b/>
          <w:bCs/>
        </w:rPr>
      </w:pPr>
    </w:p>
    <w:p w14:paraId="4A29E312" w14:textId="77777777" w:rsidR="0065355B" w:rsidRDefault="0065355B" w:rsidP="00487159">
      <w:pPr>
        <w:rPr>
          <w:b/>
          <w:bCs/>
        </w:rPr>
      </w:pPr>
    </w:p>
    <w:p w14:paraId="418802FB" w14:textId="77777777" w:rsidR="0065355B" w:rsidRDefault="0065355B" w:rsidP="00487159">
      <w:pPr>
        <w:rPr>
          <w:b/>
          <w:bCs/>
        </w:rPr>
      </w:pPr>
    </w:p>
    <w:p w14:paraId="5647B9BA" w14:textId="77777777" w:rsidR="0065355B" w:rsidRDefault="0065355B" w:rsidP="00487159">
      <w:pPr>
        <w:rPr>
          <w:b/>
          <w:bCs/>
        </w:rPr>
      </w:pPr>
    </w:p>
    <w:p w14:paraId="4192D228" w14:textId="77777777" w:rsidR="0065355B" w:rsidRDefault="0065355B" w:rsidP="00487159">
      <w:pPr>
        <w:rPr>
          <w:b/>
          <w:bCs/>
        </w:rPr>
      </w:pPr>
    </w:p>
    <w:p w14:paraId="4AD33983" w14:textId="77777777" w:rsidR="0065355B" w:rsidRDefault="0065355B" w:rsidP="00487159">
      <w:pPr>
        <w:rPr>
          <w:b/>
          <w:bCs/>
        </w:rPr>
      </w:pPr>
    </w:p>
    <w:p w14:paraId="024C244A" w14:textId="77777777" w:rsidR="0065355B" w:rsidRDefault="0065355B" w:rsidP="00487159">
      <w:pPr>
        <w:rPr>
          <w:b/>
          <w:bCs/>
        </w:rPr>
      </w:pPr>
    </w:p>
    <w:p w14:paraId="5AB5857E" w14:textId="77777777" w:rsidR="0065355B" w:rsidRDefault="0065355B" w:rsidP="00487159">
      <w:pPr>
        <w:rPr>
          <w:b/>
          <w:bCs/>
        </w:rPr>
      </w:pPr>
    </w:p>
    <w:p w14:paraId="238544CD" w14:textId="77777777" w:rsidR="0065355B" w:rsidRDefault="0065355B" w:rsidP="00487159">
      <w:pPr>
        <w:rPr>
          <w:b/>
          <w:bCs/>
        </w:rPr>
      </w:pPr>
    </w:p>
    <w:p w14:paraId="7324B71B" w14:textId="77777777" w:rsidR="0065355B" w:rsidRDefault="0065355B" w:rsidP="00487159">
      <w:pPr>
        <w:rPr>
          <w:b/>
          <w:bCs/>
        </w:rPr>
      </w:pPr>
    </w:p>
    <w:p w14:paraId="5FAE11D8" w14:textId="77777777" w:rsidR="0065355B" w:rsidRDefault="0065355B" w:rsidP="00487159">
      <w:pPr>
        <w:rPr>
          <w:b/>
          <w:bCs/>
        </w:rPr>
      </w:pPr>
    </w:p>
    <w:p w14:paraId="24456350" w14:textId="08C744FB" w:rsidR="00487159" w:rsidRDefault="00487159" w:rsidP="00FA5014">
      <w:pPr>
        <w:spacing w:line="360" w:lineRule="auto"/>
        <w:rPr>
          <w:rFonts w:ascii="Arial" w:hAnsi="Arial" w:cs="Arial"/>
          <w:sz w:val="22"/>
          <w:szCs w:val="22"/>
        </w:rPr>
      </w:pPr>
      <w:bookmarkStart w:id="0" w:name="_Toc235470624"/>
      <w:r w:rsidRPr="005A0EAB">
        <w:rPr>
          <w:rStyle w:val="Heading1Char"/>
        </w:rPr>
        <w:t>Introduction</w:t>
      </w:r>
      <w:bookmarkEnd w:id="0"/>
      <w:r w:rsidRPr="00FA5014">
        <w:rPr>
          <w:rFonts w:ascii="Arial" w:hAnsi="Arial" w:cs="Arial"/>
          <w:sz w:val="22"/>
          <w:szCs w:val="22"/>
        </w:rPr>
        <w:br/>
        <w:t>In this report, I will explain what Type 1 Diabetes is, what symptoms people experience and how many people have the condition in the UK and worldwide. Type 1 Diabetes is an autoimmune condition where the body stops producing insulin because the immune system attacks the pancreas (N</w:t>
      </w:r>
      <w:r w:rsidR="001E7DC4" w:rsidRPr="00FA5014">
        <w:rPr>
          <w:rFonts w:ascii="Arial" w:hAnsi="Arial" w:cs="Arial"/>
          <w:sz w:val="22"/>
          <w:szCs w:val="22"/>
        </w:rPr>
        <w:t xml:space="preserve">ational </w:t>
      </w:r>
      <w:r w:rsidRPr="00FA5014">
        <w:rPr>
          <w:rFonts w:ascii="Arial" w:hAnsi="Arial" w:cs="Arial"/>
          <w:sz w:val="22"/>
          <w:szCs w:val="22"/>
        </w:rPr>
        <w:t>H</w:t>
      </w:r>
      <w:r w:rsidR="001E7DC4" w:rsidRPr="00FA5014">
        <w:rPr>
          <w:rFonts w:ascii="Arial" w:hAnsi="Arial" w:cs="Arial"/>
          <w:sz w:val="22"/>
          <w:szCs w:val="22"/>
        </w:rPr>
        <w:t xml:space="preserve">ealth </w:t>
      </w:r>
      <w:r w:rsidRPr="00FA5014">
        <w:rPr>
          <w:rFonts w:ascii="Arial" w:hAnsi="Arial" w:cs="Arial"/>
          <w:sz w:val="22"/>
          <w:szCs w:val="22"/>
        </w:rPr>
        <w:t>S</w:t>
      </w:r>
      <w:r w:rsidR="001E7DC4" w:rsidRPr="00FA5014">
        <w:rPr>
          <w:rFonts w:ascii="Arial" w:hAnsi="Arial" w:cs="Arial"/>
          <w:sz w:val="22"/>
          <w:szCs w:val="22"/>
        </w:rPr>
        <w:t>ervice</w:t>
      </w:r>
      <w:r w:rsidR="002A2180" w:rsidRPr="00FA5014">
        <w:rPr>
          <w:rFonts w:ascii="Arial" w:hAnsi="Arial" w:cs="Arial"/>
          <w:sz w:val="22"/>
          <w:szCs w:val="22"/>
        </w:rPr>
        <w:t xml:space="preserve"> (NHS),</w:t>
      </w:r>
      <w:r w:rsidRPr="00FA5014">
        <w:rPr>
          <w:rFonts w:ascii="Arial" w:hAnsi="Arial" w:cs="Arial"/>
          <w:sz w:val="22"/>
          <w:szCs w:val="22"/>
        </w:rPr>
        <w:t xml:space="preserve"> 2024). Insulin controls blood sugar levels. Without insulin, blood sugar becomes too high and causes serious health problems. Common symptoms include feeling very thirsty, passing urine more than usual, feeling tired and losing weight without trying (NHS, 2023). Around 8.4 million people worldwide live with Type 1 Diabetes (International Diabetes Federation, 2023). Across the UK, about 400,000 people, including 29,000 children, live with the condition (Diabetes UK, 2024). These numbers show that Type 1 Diabetes is less common than Type 2, but it is still a serious condition that needs daily care. The aim of this report is to explain how Type 1 Diabetes is measured, monitored, controlled and supported in the community.</w:t>
      </w:r>
    </w:p>
    <w:p w14:paraId="50962654" w14:textId="77777777" w:rsidR="00DE222D" w:rsidRDefault="00DE222D" w:rsidP="00FA5014">
      <w:pPr>
        <w:spacing w:line="360" w:lineRule="auto"/>
        <w:rPr>
          <w:rFonts w:ascii="Arial" w:hAnsi="Arial" w:cs="Arial"/>
          <w:sz w:val="22"/>
          <w:szCs w:val="22"/>
        </w:rPr>
      </w:pPr>
    </w:p>
    <w:p w14:paraId="3753D36B" w14:textId="77777777" w:rsidR="00DE222D" w:rsidRDefault="00DE222D" w:rsidP="00FA5014">
      <w:pPr>
        <w:spacing w:line="360" w:lineRule="auto"/>
        <w:rPr>
          <w:rFonts w:ascii="Arial" w:hAnsi="Arial" w:cs="Arial"/>
          <w:sz w:val="22"/>
          <w:szCs w:val="22"/>
        </w:rPr>
      </w:pPr>
    </w:p>
    <w:p w14:paraId="7AF2C904" w14:textId="77777777" w:rsidR="00DE222D" w:rsidRDefault="00DE222D" w:rsidP="00FA5014">
      <w:pPr>
        <w:spacing w:line="360" w:lineRule="auto"/>
        <w:rPr>
          <w:rFonts w:ascii="Arial" w:hAnsi="Arial" w:cs="Arial"/>
          <w:sz w:val="22"/>
          <w:szCs w:val="22"/>
        </w:rPr>
      </w:pPr>
    </w:p>
    <w:p w14:paraId="303EF6E3" w14:textId="77777777" w:rsidR="00DE222D" w:rsidRDefault="00DE222D" w:rsidP="00FA5014">
      <w:pPr>
        <w:spacing w:line="360" w:lineRule="auto"/>
        <w:rPr>
          <w:rFonts w:ascii="Arial" w:hAnsi="Arial" w:cs="Arial"/>
          <w:sz w:val="22"/>
          <w:szCs w:val="22"/>
        </w:rPr>
      </w:pPr>
    </w:p>
    <w:p w14:paraId="52942262" w14:textId="77777777" w:rsidR="00DE222D" w:rsidRDefault="00DE222D" w:rsidP="00FA5014">
      <w:pPr>
        <w:spacing w:line="360" w:lineRule="auto"/>
        <w:rPr>
          <w:rFonts w:ascii="Arial" w:hAnsi="Arial" w:cs="Arial"/>
          <w:sz w:val="22"/>
          <w:szCs w:val="22"/>
        </w:rPr>
      </w:pPr>
    </w:p>
    <w:p w14:paraId="1EB756E0" w14:textId="77777777" w:rsidR="00DE222D" w:rsidRDefault="00DE222D" w:rsidP="00FA5014">
      <w:pPr>
        <w:spacing w:line="360" w:lineRule="auto"/>
        <w:rPr>
          <w:rFonts w:ascii="Arial" w:hAnsi="Arial" w:cs="Arial"/>
          <w:sz w:val="22"/>
          <w:szCs w:val="22"/>
        </w:rPr>
      </w:pPr>
    </w:p>
    <w:p w14:paraId="7F8F884E" w14:textId="77777777" w:rsidR="00DE222D" w:rsidRDefault="00DE222D" w:rsidP="00FA5014">
      <w:pPr>
        <w:spacing w:line="360" w:lineRule="auto"/>
        <w:rPr>
          <w:rFonts w:ascii="Arial" w:hAnsi="Arial" w:cs="Arial"/>
          <w:sz w:val="22"/>
          <w:szCs w:val="22"/>
        </w:rPr>
      </w:pPr>
    </w:p>
    <w:p w14:paraId="362AA2AC" w14:textId="77777777" w:rsidR="00DE222D" w:rsidRDefault="00DE222D" w:rsidP="00FA5014">
      <w:pPr>
        <w:spacing w:line="360" w:lineRule="auto"/>
        <w:rPr>
          <w:rFonts w:ascii="Arial" w:hAnsi="Arial" w:cs="Arial"/>
          <w:sz w:val="22"/>
          <w:szCs w:val="22"/>
        </w:rPr>
      </w:pPr>
    </w:p>
    <w:p w14:paraId="10625171" w14:textId="77777777" w:rsidR="00DE222D" w:rsidRDefault="00DE222D" w:rsidP="00FA5014">
      <w:pPr>
        <w:spacing w:line="360" w:lineRule="auto"/>
        <w:rPr>
          <w:rFonts w:ascii="Arial" w:hAnsi="Arial" w:cs="Arial"/>
          <w:sz w:val="22"/>
          <w:szCs w:val="22"/>
        </w:rPr>
      </w:pPr>
    </w:p>
    <w:p w14:paraId="4050B8CA" w14:textId="77777777" w:rsidR="00DE222D" w:rsidRDefault="00DE222D" w:rsidP="00FA5014">
      <w:pPr>
        <w:spacing w:line="360" w:lineRule="auto"/>
        <w:rPr>
          <w:rFonts w:ascii="Arial" w:hAnsi="Arial" w:cs="Arial"/>
          <w:sz w:val="22"/>
          <w:szCs w:val="22"/>
        </w:rPr>
      </w:pPr>
    </w:p>
    <w:p w14:paraId="3D954E45" w14:textId="77777777" w:rsidR="00DE222D" w:rsidRDefault="00DE222D" w:rsidP="00FA5014">
      <w:pPr>
        <w:spacing w:line="360" w:lineRule="auto"/>
        <w:rPr>
          <w:rFonts w:ascii="Arial" w:hAnsi="Arial" w:cs="Arial"/>
          <w:sz w:val="22"/>
          <w:szCs w:val="22"/>
        </w:rPr>
      </w:pPr>
    </w:p>
    <w:p w14:paraId="2A9203B2" w14:textId="77777777" w:rsidR="00DE222D" w:rsidRDefault="00DE222D" w:rsidP="00FA5014">
      <w:pPr>
        <w:spacing w:line="360" w:lineRule="auto"/>
        <w:rPr>
          <w:rFonts w:ascii="Arial" w:hAnsi="Arial" w:cs="Arial"/>
          <w:sz w:val="22"/>
          <w:szCs w:val="22"/>
        </w:rPr>
      </w:pPr>
    </w:p>
    <w:p w14:paraId="4AEDBE89" w14:textId="77777777" w:rsidR="00DE222D" w:rsidRDefault="00DE222D" w:rsidP="00FA5014">
      <w:pPr>
        <w:spacing w:line="360" w:lineRule="auto"/>
        <w:rPr>
          <w:rFonts w:ascii="Arial" w:hAnsi="Arial" w:cs="Arial"/>
          <w:sz w:val="22"/>
          <w:szCs w:val="22"/>
        </w:rPr>
      </w:pPr>
    </w:p>
    <w:p w14:paraId="092FBF9A" w14:textId="77777777" w:rsidR="00DE222D" w:rsidRDefault="00DE222D" w:rsidP="00FA5014">
      <w:pPr>
        <w:spacing w:line="360" w:lineRule="auto"/>
        <w:rPr>
          <w:rFonts w:ascii="Arial" w:hAnsi="Arial" w:cs="Arial"/>
          <w:sz w:val="22"/>
          <w:szCs w:val="22"/>
        </w:rPr>
      </w:pPr>
    </w:p>
    <w:p w14:paraId="3FC43049" w14:textId="77777777" w:rsidR="00DE222D" w:rsidRDefault="00DE222D" w:rsidP="00FA5014">
      <w:pPr>
        <w:spacing w:line="360" w:lineRule="auto"/>
        <w:rPr>
          <w:rFonts w:ascii="Arial" w:hAnsi="Arial" w:cs="Arial"/>
          <w:sz w:val="22"/>
          <w:szCs w:val="22"/>
        </w:rPr>
      </w:pPr>
    </w:p>
    <w:p w14:paraId="30718CE9" w14:textId="77777777" w:rsidR="00DE222D" w:rsidRPr="00FA5014" w:rsidRDefault="00DE222D" w:rsidP="00FA5014">
      <w:pPr>
        <w:spacing w:line="360" w:lineRule="auto"/>
        <w:rPr>
          <w:rFonts w:ascii="Arial" w:hAnsi="Arial" w:cs="Arial"/>
          <w:sz w:val="22"/>
          <w:szCs w:val="22"/>
        </w:rPr>
      </w:pPr>
    </w:p>
    <w:p w14:paraId="14FFBAB9" w14:textId="77777777" w:rsidR="00487159" w:rsidRPr="00FA5014" w:rsidRDefault="00487159" w:rsidP="00FA5014">
      <w:pPr>
        <w:spacing w:line="360" w:lineRule="auto"/>
        <w:rPr>
          <w:rFonts w:ascii="Arial" w:hAnsi="Arial" w:cs="Arial"/>
          <w:sz w:val="22"/>
          <w:szCs w:val="22"/>
        </w:rPr>
      </w:pPr>
      <w:bookmarkStart w:id="1" w:name="_Toc235470625"/>
      <w:r w:rsidRPr="005A0EAB">
        <w:rPr>
          <w:rStyle w:val="Heading1Char"/>
        </w:rPr>
        <w:t>How Type 1 Diabetes is Measured and Monitored</w:t>
      </w:r>
      <w:bookmarkEnd w:id="1"/>
      <w:r w:rsidRPr="00FA5014">
        <w:rPr>
          <w:rFonts w:ascii="Arial" w:hAnsi="Arial" w:cs="Arial"/>
          <w:sz w:val="22"/>
          <w:szCs w:val="22"/>
        </w:rPr>
        <w:br/>
        <w:t>NHS England and national public health bodies measure Type 1 Diabetes by tracking how many people have it, how many new cases appear each year and how many people are admitted to hospital because of diabetes emergencies. The number of people living with Type 1 Diabetes is called prevalence. In England alone, GP records show around 350,000 adults have Type 1 Diabetes (NHS Digital, 2024). The number of new cases each year is called incidence. Worldwide, around 149,000 children are diagnosed every year (International Diabetes Federation, 2023).</w:t>
      </w:r>
    </w:p>
    <w:p w14:paraId="31AB09B3"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NHS uses the National Diabetes Audit (NDA) to check how well people are managing their diabetes. The audit collects information about blood sugar levels, hospital admissions and long-term complications (NHS Digital, 2024). One of the main metrics is the HbA1c test, which shows a person’s average blood sugar level over three months.</w:t>
      </w:r>
    </w:p>
    <w:p w14:paraId="099FDE3D"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NHS England also tracks hospital episode statistics, which show how many people are admitted with diabetic ketoacidosis (DKA). DKA is a dangerous condition that happens when blood sugar is extremely high and the body has no insulin (NHS England, 2023). Children and teenagers often have higher rates of DKA because their symptoms may be missed or they may struggle with managing insulin routines (NHS Digital, 2024). These monitoring systems help the NHS plan services, improve care and reduce long-term health problems linked to Type 1 Diabetes.</w:t>
      </w:r>
    </w:p>
    <w:p w14:paraId="2026007D" w14:textId="77777777" w:rsidR="00D0046E" w:rsidRDefault="00D0046E" w:rsidP="00FA5014">
      <w:pPr>
        <w:spacing w:line="360" w:lineRule="auto"/>
        <w:rPr>
          <w:rFonts w:ascii="Arial" w:hAnsi="Arial" w:cs="Arial"/>
          <w:b/>
          <w:bCs/>
          <w:sz w:val="22"/>
          <w:szCs w:val="22"/>
        </w:rPr>
      </w:pPr>
    </w:p>
    <w:p w14:paraId="6ECBE937" w14:textId="77777777" w:rsidR="00D0046E" w:rsidRDefault="00D0046E" w:rsidP="00FA5014">
      <w:pPr>
        <w:spacing w:line="360" w:lineRule="auto"/>
        <w:rPr>
          <w:rFonts w:ascii="Arial" w:hAnsi="Arial" w:cs="Arial"/>
          <w:b/>
          <w:bCs/>
          <w:sz w:val="22"/>
          <w:szCs w:val="22"/>
        </w:rPr>
      </w:pPr>
    </w:p>
    <w:p w14:paraId="60B62D84" w14:textId="77777777" w:rsidR="00DE222D" w:rsidRDefault="00DE222D" w:rsidP="00FA5014">
      <w:pPr>
        <w:spacing w:line="360" w:lineRule="auto"/>
        <w:rPr>
          <w:rFonts w:ascii="Arial" w:hAnsi="Arial" w:cs="Arial"/>
          <w:b/>
          <w:bCs/>
          <w:sz w:val="22"/>
          <w:szCs w:val="22"/>
        </w:rPr>
      </w:pPr>
    </w:p>
    <w:p w14:paraId="506A4131" w14:textId="77777777" w:rsidR="00DE222D" w:rsidRDefault="00DE222D" w:rsidP="00FA5014">
      <w:pPr>
        <w:spacing w:line="360" w:lineRule="auto"/>
        <w:rPr>
          <w:rFonts w:ascii="Arial" w:hAnsi="Arial" w:cs="Arial"/>
          <w:b/>
          <w:bCs/>
          <w:sz w:val="22"/>
          <w:szCs w:val="22"/>
        </w:rPr>
      </w:pPr>
    </w:p>
    <w:p w14:paraId="06282FE0" w14:textId="77777777" w:rsidR="00DE222D" w:rsidRDefault="00DE222D" w:rsidP="00FA5014">
      <w:pPr>
        <w:spacing w:line="360" w:lineRule="auto"/>
        <w:rPr>
          <w:rFonts w:ascii="Arial" w:hAnsi="Arial" w:cs="Arial"/>
          <w:b/>
          <w:bCs/>
          <w:sz w:val="22"/>
          <w:szCs w:val="22"/>
        </w:rPr>
      </w:pPr>
    </w:p>
    <w:p w14:paraId="67A7F6A5" w14:textId="77777777" w:rsidR="00DE222D" w:rsidRDefault="00DE222D" w:rsidP="00FA5014">
      <w:pPr>
        <w:spacing w:line="360" w:lineRule="auto"/>
        <w:rPr>
          <w:rFonts w:ascii="Arial" w:hAnsi="Arial" w:cs="Arial"/>
          <w:b/>
          <w:bCs/>
          <w:sz w:val="22"/>
          <w:szCs w:val="22"/>
        </w:rPr>
      </w:pPr>
    </w:p>
    <w:p w14:paraId="7C51B299" w14:textId="77777777" w:rsidR="00DE222D" w:rsidRDefault="00DE222D" w:rsidP="00FA5014">
      <w:pPr>
        <w:spacing w:line="360" w:lineRule="auto"/>
        <w:rPr>
          <w:rFonts w:ascii="Arial" w:hAnsi="Arial" w:cs="Arial"/>
          <w:b/>
          <w:bCs/>
          <w:sz w:val="22"/>
          <w:szCs w:val="22"/>
        </w:rPr>
      </w:pPr>
    </w:p>
    <w:p w14:paraId="03F82E2C" w14:textId="77777777" w:rsidR="00DE222D" w:rsidRDefault="00DE222D" w:rsidP="00FA5014">
      <w:pPr>
        <w:spacing w:line="360" w:lineRule="auto"/>
        <w:rPr>
          <w:rFonts w:ascii="Arial" w:hAnsi="Arial" w:cs="Arial"/>
          <w:b/>
          <w:bCs/>
          <w:sz w:val="22"/>
          <w:szCs w:val="22"/>
        </w:rPr>
      </w:pPr>
    </w:p>
    <w:p w14:paraId="769C4E7A" w14:textId="77777777" w:rsidR="00DE222D" w:rsidRDefault="00DE222D" w:rsidP="00FA5014">
      <w:pPr>
        <w:spacing w:line="360" w:lineRule="auto"/>
        <w:rPr>
          <w:rFonts w:ascii="Arial" w:hAnsi="Arial" w:cs="Arial"/>
          <w:b/>
          <w:bCs/>
          <w:sz w:val="22"/>
          <w:szCs w:val="22"/>
        </w:rPr>
      </w:pPr>
    </w:p>
    <w:p w14:paraId="52D6687E" w14:textId="77777777" w:rsidR="00DE222D" w:rsidRDefault="00DE222D" w:rsidP="00FA5014">
      <w:pPr>
        <w:spacing w:line="360" w:lineRule="auto"/>
        <w:rPr>
          <w:rFonts w:ascii="Arial" w:hAnsi="Arial" w:cs="Arial"/>
          <w:b/>
          <w:bCs/>
          <w:sz w:val="22"/>
          <w:szCs w:val="22"/>
        </w:rPr>
      </w:pPr>
    </w:p>
    <w:p w14:paraId="18AC8E4A" w14:textId="77777777" w:rsidR="00DE222D" w:rsidRDefault="00DE222D" w:rsidP="00FA5014">
      <w:pPr>
        <w:spacing w:line="360" w:lineRule="auto"/>
        <w:rPr>
          <w:rFonts w:ascii="Arial" w:hAnsi="Arial" w:cs="Arial"/>
          <w:b/>
          <w:bCs/>
          <w:sz w:val="22"/>
          <w:szCs w:val="22"/>
        </w:rPr>
      </w:pPr>
    </w:p>
    <w:p w14:paraId="7E8CF727" w14:textId="77777777" w:rsidR="008F0A06" w:rsidRDefault="00487159" w:rsidP="00A81B67">
      <w:pPr>
        <w:pStyle w:val="Heading1"/>
      </w:pPr>
      <w:bookmarkStart w:id="2" w:name="_Toc235470626"/>
      <w:r w:rsidRPr="008F0A06">
        <w:t>Risk Factors of Type 1 Diabetes</w:t>
      </w:r>
      <w:bookmarkEnd w:id="2"/>
    </w:p>
    <w:p w14:paraId="551D8534" w14:textId="10FABF63"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br/>
        <w:t>Type 1 Diabetes is not caused by lifestyle choices. People do not get it from eating too much sugar or being overweight. It is caused by a mix of genetic, immune system and environmental factors.</w:t>
      </w:r>
    </w:p>
    <w:p w14:paraId="688BFAD3"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biggest risk factor is family history. If a parent or sibling has Type 1 Diabetes, the chances of developing it are higher (Diabetes UK, 2024). However, most people diagnosed do not have a family member with the condition.</w:t>
      </w:r>
    </w:p>
    <w:p w14:paraId="5D224FCF" w14:textId="5FED1164"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Environmental factors also play a role. Some viral infections, especially in childhood may trigger the immune system to attack the pancreas (NHS, 2023). Research also suggests that low vitamin D levels, early childhood illness and living in colder countries may increase risk factors (International Diabetes Federation, 2023). People with other autoimmune conditions, such as coeliac disease, have a slightly higher chance of developing Type 1 Diabetes (Diabetes UK, 2024). Overall, Type 1 Diabetes cannot be prevented, which is why early diagnosis and good management are vital.</w:t>
      </w:r>
    </w:p>
    <w:p w14:paraId="790754DA" w14:textId="77777777" w:rsidR="00D0046E" w:rsidRDefault="00D0046E" w:rsidP="00FA5014">
      <w:pPr>
        <w:spacing w:line="360" w:lineRule="auto"/>
        <w:rPr>
          <w:rFonts w:ascii="Arial" w:hAnsi="Arial" w:cs="Arial"/>
          <w:b/>
          <w:bCs/>
          <w:sz w:val="22"/>
          <w:szCs w:val="22"/>
        </w:rPr>
      </w:pPr>
    </w:p>
    <w:p w14:paraId="5E054BEF" w14:textId="77777777" w:rsidR="00D0046E" w:rsidRDefault="00D0046E" w:rsidP="00FA5014">
      <w:pPr>
        <w:spacing w:line="360" w:lineRule="auto"/>
        <w:rPr>
          <w:rFonts w:ascii="Arial" w:hAnsi="Arial" w:cs="Arial"/>
          <w:b/>
          <w:bCs/>
          <w:sz w:val="22"/>
          <w:szCs w:val="22"/>
        </w:rPr>
      </w:pPr>
    </w:p>
    <w:p w14:paraId="68D85F6A" w14:textId="77777777" w:rsidR="00D0046E" w:rsidRDefault="00D0046E" w:rsidP="00FA5014">
      <w:pPr>
        <w:spacing w:line="360" w:lineRule="auto"/>
        <w:rPr>
          <w:rFonts w:ascii="Arial" w:hAnsi="Arial" w:cs="Arial"/>
          <w:b/>
          <w:bCs/>
          <w:sz w:val="22"/>
          <w:szCs w:val="22"/>
        </w:rPr>
      </w:pPr>
    </w:p>
    <w:p w14:paraId="2B0D58C5" w14:textId="77777777" w:rsidR="00D0046E" w:rsidRDefault="00D0046E" w:rsidP="00FA5014">
      <w:pPr>
        <w:spacing w:line="360" w:lineRule="auto"/>
        <w:rPr>
          <w:rFonts w:ascii="Arial" w:hAnsi="Arial" w:cs="Arial"/>
          <w:b/>
          <w:bCs/>
          <w:sz w:val="22"/>
          <w:szCs w:val="22"/>
        </w:rPr>
      </w:pPr>
    </w:p>
    <w:p w14:paraId="12242CEE" w14:textId="77777777" w:rsidR="00D0046E" w:rsidRDefault="00D0046E" w:rsidP="00FA5014">
      <w:pPr>
        <w:spacing w:line="360" w:lineRule="auto"/>
        <w:rPr>
          <w:rFonts w:ascii="Arial" w:hAnsi="Arial" w:cs="Arial"/>
          <w:b/>
          <w:bCs/>
          <w:sz w:val="22"/>
          <w:szCs w:val="22"/>
        </w:rPr>
      </w:pPr>
    </w:p>
    <w:p w14:paraId="7469D034" w14:textId="77777777" w:rsidR="00D0046E" w:rsidRDefault="00D0046E" w:rsidP="00FA5014">
      <w:pPr>
        <w:spacing w:line="360" w:lineRule="auto"/>
        <w:rPr>
          <w:rFonts w:ascii="Arial" w:hAnsi="Arial" w:cs="Arial"/>
          <w:b/>
          <w:bCs/>
          <w:sz w:val="22"/>
          <w:szCs w:val="22"/>
        </w:rPr>
      </w:pPr>
    </w:p>
    <w:p w14:paraId="3DC91504" w14:textId="77777777" w:rsidR="00D0046E" w:rsidRDefault="00D0046E" w:rsidP="00FA5014">
      <w:pPr>
        <w:spacing w:line="360" w:lineRule="auto"/>
        <w:rPr>
          <w:rFonts w:ascii="Arial" w:hAnsi="Arial" w:cs="Arial"/>
          <w:b/>
          <w:bCs/>
          <w:sz w:val="22"/>
          <w:szCs w:val="22"/>
        </w:rPr>
      </w:pPr>
    </w:p>
    <w:p w14:paraId="0E168DF3" w14:textId="77777777" w:rsidR="00D0046E" w:rsidRDefault="00D0046E" w:rsidP="00FA5014">
      <w:pPr>
        <w:spacing w:line="360" w:lineRule="auto"/>
        <w:rPr>
          <w:rFonts w:ascii="Arial" w:hAnsi="Arial" w:cs="Arial"/>
          <w:b/>
          <w:bCs/>
          <w:sz w:val="22"/>
          <w:szCs w:val="22"/>
        </w:rPr>
      </w:pPr>
    </w:p>
    <w:p w14:paraId="31A3BEB0" w14:textId="77777777" w:rsidR="00D0046E" w:rsidRDefault="00D0046E" w:rsidP="00FA5014">
      <w:pPr>
        <w:spacing w:line="360" w:lineRule="auto"/>
        <w:rPr>
          <w:rFonts w:ascii="Arial" w:hAnsi="Arial" w:cs="Arial"/>
          <w:b/>
          <w:bCs/>
          <w:sz w:val="22"/>
          <w:szCs w:val="22"/>
        </w:rPr>
      </w:pPr>
    </w:p>
    <w:p w14:paraId="68AB32FD" w14:textId="77777777" w:rsidR="00D0046E" w:rsidRDefault="00D0046E" w:rsidP="00FA5014">
      <w:pPr>
        <w:spacing w:line="360" w:lineRule="auto"/>
        <w:rPr>
          <w:rFonts w:ascii="Arial" w:hAnsi="Arial" w:cs="Arial"/>
          <w:b/>
          <w:bCs/>
          <w:sz w:val="22"/>
          <w:szCs w:val="22"/>
        </w:rPr>
      </w:pPr>
    </w:p>
    <w:p w14:paraId="6B83AF7F" w14:textId="77777777" w:rsidR="00D0046E" w:rsidRDefault="00D0046E" w:rsidP="00FA5014">
      <w:pPr>
        <w:spacing w:line="360" w:lineRule="auto"/>
        <w:rPr>
          <w:rFonts w:ascii="Arial" w:hAnsi="Arial" w:cs="Arial"/>
          <w:b/>
          <w:bCs/>
          <w:sz w:val="22"/>
          <w:szCs w:val="22"/>
        </w:rPr>
      </w:pPr>
    </w:p>
    <w:p w14:paraId="51C1ACD4" w14:textId="77777777" w:rsidR="00D0046E" w:rsidRDefault="00D0046E" w:rsidP="00FA5014">
      <w:pPr>
        <w:spacing w:line="360" w:lineRule="auto"/>
        <w:rPr>
          <w:rFonts w:ascii="Arial" w:hAnsi="Arial" w:cs="Arial"/>
          <w:b/>
          <w:bCs/>
          <w:sz w:val="22"/>
          <w:szCs w:val="22"/>
        </w:rPr>
      </w:pPr>
    </w:p>
    <w:p w14:paraId="7B201C35" w14:textId="77777777" w:rsidR="000F5BFB" w:rsidRPr="008F0A06" w:rsidRDefault="000F5BFB" w:rsidP="00FA5014">
      <w:pPr>
        <w:spacing w:line="360" w:lineRule="auto"/>
        <w:rPr>
          <w:rFonts w:ascii="Arial" w:hAnsi="Arial" w:cs="Arial"/>
          <w:b/>
          <w:bCs/>
          <w:sz w:val="28"/>
          <w:szCs w:val="28"/>
        </w:rPr>
      </w:pPr>
    </w:p>
    <w:p w14:paraId="085CAC44" w14:textId="7B4758A1" w:rsidR="00487159" w:rsidRPr="00FA5014" w:rsidRDefault="00487159" w:rsidP="00FA5014">
      <w:pPr>
        <w:spacing w:line="360" w:lineRule="auto"/>
        <w:rPr>
          <w:rFonts w:ascii="Arial" w:hAnsi="Arial" w:cs="Arial"/>
          <w:sz w:val="22"/>
          <w:szCs w:val="22"/>
        </w:rPr>
      </w:pPr>
      <w:bookmarkStart w:id="3" w:name="_Toc235470627"/>
      <w:r w:rsidRPr="00A81B67">
        <w:rPr>
          <w:rStyle w:val="Heading1Char"/>
        </w:rPr>
        <w:t>Control of Type 1 Diabetes</w:t>
      </w:r>
      <w:bookmarkEnd w:id="3"/>
      <w:r w:rsidRPr="00FA5014">
        <w:rPr>
          <w:rFonts w:ascii="Arial" w:hAnsi="Arial" w:cs="Arial"/>
          <w:sz w:val="22"/>
          <w:szCs w:val="22"/>
        </w:rPr>
        <w:br/>
        <w:t>Because the condition cannot be prevented, NHS England focuses on helping individuals manage Type 1 Diabetes effectively. The main treatment is insulin, which replaces the hormone the body cannot make. Insulin is delivered through daily injections or continuous pumps to keep blood sugar levels stable and prevent serious complications (NHS, 2023).</w:t>
      </w:r>
    </w:p>
    <w:p w14:paraId="66496E0A" w14:textId="0AF841F3"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Many people now use continuous glucose monitors (CGM) or flash glucose sensors. These wearable devices show blood sugar levels throughout the day and make diabetes easier to manage (NHS Digital, 2024).</w:t>
      </w:r>
    </w:p>
    <w:p w14:paraId="2A0F5E76"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The NHS also works to improve early diagnosis. They run awareness campaigns to help parents and teachers recognise the "4 Ts" symptoms: Thirst, Toilet, Tiredness and Thinner. Early diagnosis helps prevent DKA, which is one of the main reasons people with Type 1 Diabetes face emergency hospital admissions (NHS England, 2023).</w:t>
      </w:r>
    </w:p>
    <w:p w14:paraId="2AA78CC4" w14:textId="5AE10BEE" w:rsidR="00487159" w:rsidRDefault="00487159" w:rsidP="00FA5014">
      <w:pPr>
        <w:spacing w:line="360" w:lineRule="auto"/>
        <w:rPr>
          <w:rFonts w:ascii="Arial" w:hAnsi="Arial" w:cs="Arial"/>
          <w:sz w:val="22"/>
          <w:szCs w:val="22"/>
        </w:rPr>
      </w:pPr>
      <w:r w:rsidRPr="00FA5014">
        <w:rPr>
          <w:rFonts w:ascii="Arial" w:hAnsi="Arial" w:cs="Arial"/>
          <w:sz w:val="22"/>
          <w:szCs w:val="22"/>
        </w:rPr>
        <w:t xml:space="preserve">Education is another important part of controlling the condition. Structured programmes like DAFNE (Dose Adjustment For Normal Eating) teach adults how to adjust insulin doses, understand food labels and manage exercise safely (Diabetes UK, 2024). Children and families receive equivalent structured support from paediatric diabetes teams, who help with school care plans, insulin adjustments and emotional coping strategies. NHS England also </w:t>
      </w:r>
      <w:r w:rsidR="00A5405E">
        <w:rPr>
          <w:rFonts w:ascii="Arial" w:hAnsi="Arial" w:cs="Arial"/>
          <w:sz w:val="22"/>
          <w:szCs w:val="22"/>
        </w:rPr>
        <w:t>work</w:t>
      </w:r>
      <w:r w:rsidR="00C057B6">
        <w:rPr>
          <w:rFonts w:ascii="Arial" w:hAnsi="Arial" w:cs="Arial"/>
          <w:sz w:val="22"/>
          <w:szCs w:val="22"/>
        </w:rPr>
        <w:t xml:space="preserve">s </w:t>
      </w:r>
      <w:r w:rsidRPr="00FA5014">
        <w:rPr>
          <w:rFonts w:ascii="Arial" w:hAnsi="Arial" w:cs="Arial"/>
          <w:sz w:val="22"/>
          <w:szCs w:val="22"/>
        </w:rPr>
        <w:t>with local councils to reduce regional inequalities in technology access (NHS England, 2023).</w:t>
      </w:r>
    </w:p>
    <w:p w14:paraId="4A2B8384" w14:textId="77777777" w:rsidR="00B84984" w:rsidRDefault="00B84984" w:rsidP="00FA5014">
      <w:pPr>
        <w:spacing w:line="360" w:lineRule="auto"/>
        <w:rPr>
          <w:rFonts w:ascii="Arial" w:hAnsi="Arial" w:cs="Arial"/>
          <w:sz w:val="22"/>
          <w:szCs w:val="22"/>
        </w:rPr>
      </w:pPr>
    </w:p>
    <w:p w14:paraId="6511E955" w14:textId="77777777" w:rsidR="00B84984" w:rsidRDefault="00B84984" w:rsidP="00FA5014">
      <w:pPr>
        <w:spacing w:line="360" w:lineRule="auto"/>
        <w:rPr>
          <w:rFonts w:ascii="Arial" w:hAnsi="Arial" w:cs="Arial"/>
          <w:sz w:val="22"/>
          <w:szCs w:val="22"/>
        </w:rPr>
      </w:pPr>
    </w:p>
    <w:p w14:paraId="3DFA1BFE" w14:textId="77777777" w:rsidR="00B84984" w:rsidRDefault="00B84984" w:rsidP="00FA5014">
      <w:pPr>
        <w:spacing w:line="360" w:lineRule="auto"/>
        <w:rPr>
          <w:rFonts w:ascii="Arial" w:hAnsi="Arial" w:cs="Arial"/>
          <w:sz w:val="22"/>
          <w:szCs w:val="22"/>
        </w:rPr>
      </w:pPr>
    </w:p>
    <w:p w14:paraId="3C829D0A" w14:textId="77777777" w:rsidR="00B84984" w:rsidRDefault="00B84984" w:rsidP="00FA5014">
      <w:pPr>
        <w:spacing w:line="360" w:lineRule="auto"/>
        <w:rPr>
          <w:rFonts w:ascii="Arial" w:hAnsi="Arial" w:cs="Arial"/>
          <w:sz w:val="22"/>
          <w:szCs w:val="22"/>
        </w:rPr>
      </w:pPr>
    </w:p>
    <w:p w14:paraId="5387743F" w14:textId="77777777" w:rsidR="00B84984" w:rsidRDefault="00B84984" w:rsidP="00FA5014">
      <w:pPr>
        <w:spacing w:line="360" w:lineRule="auto"/>
        <w:rPr>
          <w:rFonts w:ascii="Arial" w:hAnsi="Arial" w:cs="Arial"/>
          <w:sz w:val="22"/>
          <w:szCs w:val="22"/>
        </w:rPr>
      </w:pPr>
    </w:p>
    <w:p w14:paraId="53B35324" w14:textId="77777777" w:rsidR="00B84984" w:rsidRDefault="00B84984" w:rsidP="00FA5014">
      <w:pPr>
        <w:spacing w:line="360" w:lineRule="auto"/>
        <w:rPr>
          <w:rFonts w:ascii="Arial" w:hAnsi="Arial" w:cs="Arial"/>
          <w:sz w:val="22"/>
          <w:szCs w:val="22"/>
        </w:rPr>
      </w:pPr>
    </w:p>
    <w:p w14:paraId="2EEC7D29" w14:textId="77777777" w:rsidR="00B84984" w:rsidRDefault="00B84984" w:rsidP="00FA5014">
      <w:pPr>
        <w:spacing w:line="360" w:lineRule="auto"/>
        <w:rPr>
          <w:rFonts w:ascii="Arial" w:hAnsi="Arial" w:cs="Arial"/>
          <w:sz w:val="22"/>
          <w:szCs w:val="22"/>
        </w:rPr>
      </w:pPr>
    </w:p>
    <w:p w14:paraId="2829F774" w14:textId="77777777" w:rsidR="00B84984" w:rsidRDefault="00B84984" w:rsidP="00FA5014">
      <w:pPr>
        <w:spacing w:line="360" w:lineRule="auto"/>
        <w:rPr>
          <w:rFonts w:ascii="Arial" w:hAnsi="Arial" w:cs="Arial"/>
          <w:sz w:val="22"/>
          <w:szCs w:val="22"/>
        </w:rPr>
      </w:pPr>
    </w:p>
    <w:p w14:paraId="6D407358" w14:textId="77777777" w:rsidR="00B84984" w:rsidRPr="00FA5014" w:rsidRDefault="00B84984" w:rsidP="00FA5014">
      <w:pPr>
        <w:spacing w:line="360" w:lineRule="auto"/>
        <w:rPr>
          <w:rFonts w:ascii="Arial" w:hAnsi="Arial" w:cs="Arial"/>
          <w:sz w:val="22"/>
          <w:szCs w:val="22"/>
        </w:rPr>
      </w:pPr>
    </w:p>
    <w:p w14:paraId="78D00202" w14:textId="77777777" w:rsidR="00487159" w:rsidRPr="00FA5014" w:rsidRDefault="00487159" w:rsidP="00FA5014">
      <w:pPr>
        <w:spacing w:line="360" w:lineRule="auto"/>
        <w:rPr>
          <w:rFonts w:ascii="Arial" w:hAnsi="Arial" w:cs="Arial"/>
          <w:sz w:val="22"/>
          <w:szCs w:val="22"/>
        </w:rPr>
      </w:pPr>
      <w:bookmarkStart w:id="4" w:name="_Toc235470628"/>
      <w:r w:rsidRPr="00A81B67">
        <w:rPr>
          <w:rStyle w:val="Heading1Char"/>
        </w:rPr>
        <w:lastRenderedPageBreak/>
        <w:t>The Implications of Type 1 Diabetes on the Community</w:t>
      </w:r>
      <w:bookmarkEnd w:id="4"/>
      <w:r w:rsidRPr="00FA5014">
        <w:rPr>
          <w:rFonts w:ascii="Arial" w:hAnsi="Arial" w:cs="Arial"/>
          <w:sz w:val="22"/>
          <w:szCs w:val="22"/>
        </w:rPr>
        <w:br/>
        <w:t>If Type 1 Diabetes is not managed properly, it can cause serious problems for individuals, families and the wider community. Poor blood sugar control can lead to devastating long-term complications such as retinopathy (eye disease), kidney failure, nerve damage and cardiovascular disease (NHS, 2023). These complications can severely affect a person’s ability to work, study or live independently.</w:t>
      </w:r>
    </w:p>
    <w:p w14:paraId="5EE9F984" w14:textId="77777777" w:rsidR="00487159" w:rsidRPr="00FA5014" w:rsidRDefault="00487159" w:rsidP="00FA5014">
      <w:pPr>
        <w:spacing w:line="360" w:lineRule="auto"/>
        <w:rPr>
          <w:rFonts w:ascii="Arial" w:hAnsi="Arial" w:cs="Arial"/>
          <w:sz w:val="22"/>
          <w:szCs w:val="22"/>
        </w:rPr>
      </w:pPr>
      <w:r w:rsidRPr="00FA5014">
        <w:rPr>
          <w:rFonts w:ascii="Arial" w:hAnsi="Arial" w:cs="Arial"/>
          <w:sz w:val="22"/>
          <w:szCs w:val="22"/>
        </w:rPr>
        <w:t>Families frequently experience psychological and practical stress because caring for someone with Type 1 Diabetes is highly demanding. Parents of children with diabetes must constantly monitor blood sugar levels, calculate insulin doses and be prepared for acute emergencies like hypoglycaemia (Diabetes UK, 2024). This constant vigilance can negatively impact family routines, household finances and emotional wellbeing.</w:t>
      </w:r>
    </w:p>
    <w:p w14:paraId="51162148" w14:textId="77777777" w:rsidR="00487159" w:rsidRDefault="00487159" w:rsidP="00FA5014">
      <w:pPr>
        <w:spacing w:line="360" w:lineRule="auto"/>
        <w:rPr>
          <w:rFonts w:ascii="Arial" w:hAnsi="Arial" w:cs="Arial"/>
          <w:sz w:val="22"/>
          <w:szCs w:val="22"/>
        </w:rPr>
      </w:pPr>
      <w:r w:rsidRPr="00FA5014">
        <w:rPr>
          <w:rFonts w:ascii="Arial" w:hAnsi="Arial" w:cs="Arial"/>
          <w:sz w:val="22"/>
          <w:szCs w:val="22"/>
        </w:rPr>
        <w:t>The wider community and state infrastructure are also affected. Type 1 Diabetes increases pressure on GP services, acute hospital wards and specialist clinics. The NHS spends an estimated 10% of its total budget on diabetes care, with the vast majority going toward treating preventable complications (NHS Digital, 2024). If local health strategies are not effective, more people will develop advanced complications, which drastically increases healthcare costs and reduces workforce productivity.</w:t>
      </w:r>
    </w:p>
    <w:p w14:paraId="71DEABB4" w14:textId="77777777" w:rsidR="00D762C3" w:rsidRDefault="00D762C3" w:rsidP="00FA5014">
      <w:pPr>
        <w:spacing w:line="360" w:lineRule="auto"/>
        <w:rPr>
          <w:rFonts w:ascii="Arial" w:hAnsi="Arial" w:cs="Arial"/>
          <w:sz w:val="22"/>
          <w:szCs w:val="22"/>
        </w:rPr>
      </w:pPr>
    </w:p>
    <w:p w14:paraId="48399666" w14:textId="77777777" w:rsidR="00D762C3" w:rsidRDefault="00D762C3" w:rsidP="00FA5014">
      <w:pPr>
        <w:spacing w:line="360" w:lineRule="auto"/>
        <w:rPr>
          <w:rFonts w:ascii="Arial" w:hAnsi="Arial" w:cs="Arial"/>
          <w:sz w:val="22"/>
          <w:szCs w:val="22"/>
        </w:rPr>
      </w:pPr>
    </w:p>
    <w:p w14:paraId="4C37AB00" w14:textId="77777777" w:rsidR="00D762C3" w:rsidRDefault="00D762C3" w:rsidP="00FA5014">
      <w:pPr>
        <w:spacing w:line="360" w:lineRule="auto"/>
        <w:rPr>
          <w:rFonts w:ascii="Arial" w:hAnsi="Arial" w:cs="Arial"/>
          <w:sz w:val="22"/>
          <w:szCs w:val="22"/>
        </w:rPr>
      </w:pPr>
    </w:p>
    <w:p w14:paraId="5DB770BF" w14:textId="77777777" w:rsidR="00D762C3" w:rsidRDefault="00D762C3" w:rsidP="00FA5014">
      <w:pPr>
        <w:spacing w:line="360" w:lineRule="auto"/>
        <w:rPr>
          <w:rFonts w:ascii="Arial" w:hAnsi="Arial" w:cs="Arial"/>
          <w:sz w:val="22"/>
          <w:szCs w:val="22"/>
        </w:rPr>
      </w:pPr>
    </w:p>
    <w:p w14:paraId="0F0C28CF" w14:textId="77777777" w:rsidR="00D762C3" w:rsidRDefault="00D762C3" w:rsidP="00FA5014">
      <w:pPr>
        <w:spacing w:line="360" w:lineRule="auto"/>
        <w:rPr>
          <w:rFonts w:ascii="Arial" w:hAnsi="Arial" w:cs="Arial"/>
          <w:sz w:val="22"/>
          <w:szCs w:val="22"/>
        </w:rPr>
      </w:pPr>
    </w:p>
    <w:p w14:paraId="401CE04F" w14:textId="77777777" w:rsidR="00D762C3" w:rsidRDefault="00D762C3" w:rsidP="00FA5014">
      <w:pPr>
        <w:spacing w:line="360" w:lineRule="auto"/>
        <w:rPr>
          <w:rFonts w:ascii="Arial" w:hAnsi="Arial" w:cs="Arial"/>
          <w:sz w:val="22"/>
          <w:szCs w:val="22"/>
        </w:rPr>
      </w:pPr>
    </w:p>
    <w:p w14:paraId="1CFA6DEF" w14:textId="77777777" w:rsidR="00D762C3" w:rsidRDefault="00D762C3" w:rsidP="00FA5014">
      <w:pPr>
        <w:spacing w:line="360" w:lineRule="auto"/>
        <w:rPr>
          <w:rFonts w:ascii="Arial" w:hAnsi="Arial" w:cs="Arial"/>
          <w:sz w:val="22"/>
          <w:szCs w:val="22"/>
        </w:rPr>
      </w:pPr>
    </w:p>
    <w:p w14:paraId="28367278" w14:textId="77777777" w:rsidR="00D762C3" w:rsidRDefault="00D762C3" w:rsidP="00FA5014">
      <w:pPr>
        <w:spacing w:line="360" w:lineRule="auto"/>
        <w:rPr>
          <w:rFonts w:ascii="Arial" w:hAnsi="Arial" w:cs="Arial"/>
          <w:sz w:val="22"/>
          <w:szCs w:val="22"/>
        </w:rPr>
      </w:pPr>
    </w:p>
    <w:p w14:paraId="5E11692C" w14:textId="77777777" w:rsidR="00D762C3" w:rsidRDefault="00D762C3" w:rsidP="00FA5014">
      <w:pPr>
        <w:spacing w:line="360" w:lineRule="auto"/>
        <w:rPr>
          <w:rFonts w:ascii="Arial" w:hAnsi="Arial" w:cs="Arial"/>
          <w:sz w:val="22"/>
          <w:szCs w:val="22"/>
        </w:rPr>
      </w:pPr>
    </w:p>
    <w:p w14:paraId="4FA61137" w14:textId="77777777" w:rsidR="00D762C3" w:rsidRDefault="00D762C3" w:rsidP="00FA5014">
      <w:pPr>
        <w:spacing w:line="360" w:lineRule="auto"/>
        <w:rPr>
          <w:rFonts w:ascii="Arial" w:hAnsi="Arial" w:cs="Arial"/>
          <w:sz w:val="22"/>
          <w:szCs w:val="22"/>
        </w:rPr>
      </w:pPr>
    </w:p>
    <w:p w14:paraId="28DF4180" w14:textId="77777777" w:rsidR="00D762C3" w:rsidRDefault="00D762C3" w:rsidP="00FA5014">
      <w:pPr>
        <w:spacing w:line="360" w:lineRule="auto"/>
        <w:rPr>
          <w:rFonts w:ascii="Arial" w:hAnsi="Arial" w:cs="Arial"/>
          <w:sz w:val="22"/>
          <w:szCs w:val="22"/>
        </w:rPr>
      </w:pPr>
    </w:p>
    <w:p w14:paraId="7244F9BC" w14:textId="77777777" w:rsidR="00D762C3" w:rsidRPr="00FA5014" w:rsidRDefault="00D762C3" w:rsidP="00FA5014">
      <w:pPr>
        <w:spacing w:line="360" w:lineRule="auto"/>
        <w:rPr>
          <w:rFonts w:ascii="Arial" w:hAnsi="Arial" w:cs="Arial"/>
          <w:sz w:val="22"/>
          <w:szCs w:val="22"/>
        </w:rPr>
      </w:pPr>
    </w:p>
    <w:p w14:paraId="77BCFDBC" w14:textId="77777777" w:rsidR="00D762C3" w:rsidRPr="00D762C3" w:rsidRDefault="00487159" w:rsidP="00D762C3">
      <w:pPr>
        <w:spacing w:line="360" w:lineRule="auto"/>
        <w:rPr>
          <w:rFonts w:ascii="Arial" w:hAnsi="Arial" w:cs="Arial"/>
          <w:sz w:val="22"/>
          <w:szCs w:val="22"/>
        </w:rPr>
      </w:pPr>
      <w:bookmarkStart w:id="5" w:name="_Toc235470629"/>
      <w:r w:rsidRPr="00A81B67">
        <w:rPr>
          <w:rStyle w:val="Heading1Char"/>
          <w:sz w:val="32"/>
          <w:szCs w:val="32"/>
        </w:rPr>
        <w:lastRenderedPageBreak/>
        <w:t>Health and Social Care Services Available to Support Individuals</w:t>
      </w:r>
      <w:bookmarkEnd w:id="5"/>
      <w:r w:rsidRPr="008F0A06">
        <w:rPr>
          <w:rFonts w:ascii="Arial" w:hAnsi="Arial" w:cs="Arial"/>
          <w:sz w:val="28"/>
          <w:szCs w:val="28"/>
        </w:rPr>
        <w:br/>
      </w:r>
      <w:r w:rsidR="00D762C3" w:rsidRPr="00D762C3">
        <w:rPr>
          <w:rFonts w:ascii="Arial" w:hAnsi="Arial" w:cs="Arial"/>
          <w:sz w:val="22"/>
          <w:szCs w:val="22"/>
        </w:rPr>
        <w:t>There are many health and social care services that support people with Type 1 Diabetes. The NHS provides a multidisciplinary network including GPs, diabetes specialist nurses (DSNs), registered dietitians, endocrinologists, podiatrists, and paediatric diabetes teams. These professionals help people understand their condition, safely adjust their medication regimes, manage insulin, and catch complications early (NHS, 2023).</w:t>
      </w:r>
    </w:p>
    <w:p w14:paraId="285F205E" w14:textId="77777777" w:rsidR="00D762C3" w:rsidRPr="00D762C3" w:rsidRDefault="00D762C3" w:rsidP="00D762C3">
      <w:pPr>
        <w:spacing w:line="360" w:lineRule="auto"/>
        <w:rPr>
          <w:rFonts w:ascii="Arial" w:hAnsi="Arial" w:cs="Arial"/>
          <w:sz w:val="22"/>
          <w:szCs w:val="22"/>
        </w:rPr>
      </w:pPr>
      <w:r w:rsidRPr="00D762C3">
        <w:rPr>
          <w:rFonts w:ascii="Arial" w:hAnsi="Arial" w:cs="Arial"/>
          <w:sz w:val="22"/>
          <w:szCs w:val="22"/>
        </w:rPr>
        <w:t>Community services also play an essential role, especially for younger patients. School nurses help children manage diabetes safely during the school day by creating individual healthcare plans (IHCPs) and training teachers on insulin and glucagon delivery to manage emergencies. Social services can support families if they are struggling with routines, emotional stress, or medical appointments, offering family support workers, respite care, and help with benefits or housing if needed.</w:t>
      </w:r>
    </w:p>
    <w:p w14:paraId="64696E6B" w14:textId="378CB5EB" w:rsidR="00D762C3" w:rsidRPr="00D762C3" w:rsidRDefault="00D762C3" w:rsidP="00D762C3">
      <w:pPr>
        <w:spacing w:line="360" w:lineRule="auto"/>
        <w:rPr>
          <w:rFonts w:ascii="Arial" w:hAnsi="Arial" w:cs="Arial"/>
          <w:sz w:val="22"/>
          <w:szCs w:val="22"/>
        </w:rPr>
      </w:pPr>
      <w:r w:rsidRPr="00D762C3">
        <w:rPr>
          <w:rFonts w:ascii="Arial" w:hAnsi="Arial" w:cs="Arial"/>
          <w:sz w:val="22"/>
          <w:szCs w:val="22"/>
        </w:rPr>
        <w:t>Some people with Type 1 Diabetes may develop serious complications over time. Social care services support adults who have developed severe complications, such as profound vision loss or mobility issues due to nerve damage and poor circulation. In some cases, this can lead to an amputation. If someone has an amputated leg, they can receive support from prosthetic services, physiotherapists, occupational therapists</w:t>
      </w:r>
      <w:r w:rsidR="005A2217">
        <w:rPr>
          <w:rFonts w:ascii="Arial" w:hAnsi="Arial" w:cs="Arial"/>
          <w:sz w:val="22"/>
          <w:szCs w:val="22"/>
        </w:rPr>
        <w:t xml:space="preserve"> </w:t>
      </w:r>
      <w:r w:rsidRPr="00D762C3">
        <w:rPr>
          <w:rFonts w:ascii="Arial" w:hAnsi="Arial" w:cs="Arial"/>
          <w:sz w:val="22"/>
          <w:szCs w:val="22"/>
        </w:rPr>
        <w:t>and rehabilitation teams. These services help the person learn to walk again, use mobility aids</w:t>
      </w:r>
      <w:r w:rsidR="00353511">
        <w:rPr>
          <w:rFonts w:ascii="Arial" w:hAnsi="Arial" w:cs="Arial"/>
          <w:sz w:val="22"/>
          <w:szCs w:val="22"/>
        </w:rPr>
        <w:t xml:space="preserve"> </w:t>
      </w:r>
      <w:r w:rsidRPr="00D762C3">
        <w:rPr>
          <w:rFonts w:ascii="Arial" w:hAnsi="Arial" w:cs="Arial"/>
          <w:sz w:val="22"/>
          <w:szCs w:val="22"/>
        </w:rPr>
        <w:t>and adapt their home so they can stay independent. Social care can also provide carers to help with daily tasks such as washing, dressing</w:t>
      </w:r>
      <w:r w:rsidR="001F79B7">
        <w:rPr>
          <w:rFonts w:ascii="Arial" w:hAnsi="Arial" w:cs="Arial"/>
          <w:sz w:val="22"/>
          <w:szCs w:val="22"/>
        </w:rPr>
        <w:t xml:space="preserve"> </w:t>
      </w:r>
      <w:r w:rsidRPr="00D762C3">
        <w:rPr>
          <w:rFonts w:ascii="Arial" w:hAnsi="Arial" w:cs="Arial"/>
          <w:sz w:val="22"/>
          <w:szCs w:val="22"/>
        </w:rPr>
        <w:t>and cooking (NHS England, 2023).</w:t>
      </w:r>
    </w:p>
    <w:p w14:paraId="3BBDE885" w14:textId="77777777" w:rsidR="00D762C3" w:rsidRPr="00D762C3" w:rsidRDefault="00D762C3" w:rsidP="00D762C3">
      <w:pPr>
        <w:spacing w:line="360" w:lineRule="auto"/>
        <w:rPr>
          <w:rFonts w:ascii="Arial" w:hAnsi="Arial" w:cs="Arial"/>
          <w:sz w:val="22"/>
          <w:szCs w:val="22"/>
        </w:rPr>
      </w:pPr>
      <w:r w:rsidRPr="00D762C3">
        <w:rPr>
          <w:rFonts w:ascii="Arial" w:hAnsi="Arial" w:cs="Arial"/>
          <w:sz w:val="22"/>
          <w:szCs w:val="22"/>
        </w:rPr>
        <w:t>Furthermore, mental health support is integrated into modern care pathways. Because people with Type 1 Diabetes frequently face "diabetes burnout," anxiety, or feel stressed and overwhelmed, counselling and psychological services are available. These resources help individuals cope with the emotional burden and side of living with a lifelong condition (NHS, 2023).</w:t>
      </w:r>
    </w:p>
    <w:p w14:paraId="7F8E147F" w14:textId="10A34140" w:rsidR="00D762C3" w:rsidRPr="00D762C3" w:rsidRDefault="00D762C3" w:rsidP="00D762C3">
      <w:pPr>
        <w:spacing w:line="360" w:lineRule="auto"/>
        <w:rPr>
          <w:rFonts w:ascii="Arial" w:hAnsi="Arial" w:cs="Arial"/>
          <w:sz w:val="22"/>
          <w:szCs w:val="22"/>
        </w:rPr>
      </w:pPr>
      <w:r w:rsidRPr="00D762C3">
        <w:rPr>
          <w:rFonts w:ascii="Arial" w:hAnsi="Arial" w:cs="Arial"/>
          <w:sz w:val="22"/>
          <w:szCs w:val="22"/>
        </w:rPr>
        <w:t xml:space="preserve">Third-sector charities like Diabetes UK also offer national helplines, peer support groups and </w:t>
      </w:r>
      <w:r w:rsidR="00090846" w:rsidRPr="00D762C3">
        <w:rPr>
          <w:rFonts w:ascii="Arial" w:hAnsi="Arial" w:cs="Arial"/>
          <w:sz w:val="22"/>
          <w:szCs w:val="22"/>
        </w:rPr>
        <w:t>evidence</w:t>
      </w:r>
      <w:r w:rsidR="00090846">
        <w:rPr>
          <w:rFonts w:ascii="Arial" w:hAnsi="Arial" w:cs="Arial"/>
          <w:sz w:val="22"/>
          <w:szCs w:val="22"/>
        </w:rPr>
        <w:t>-based</w:t>
      </w:r>
      <w:r w:rsidRPr="00D762C3">
        <w:rPr>
          <w:rFonts w:ascii="Arial" w:hAnsi="Arial" w:cs="Arial"/>
          <w:sz w:val="22"/>
          <w:szCs w:val="22"/>
        </w:rPr>
        <w:t xml:space="preserve"> information leaflets to provide advice and emotional support for families (Diabetes UK, 2024). To tie these services together, the NHS and the Office for Health Improvement and Disparities work with local councils to make sure people have access to diabetes technology, education programmes</w:t>
      </w:r>
      <w:r w:rsidR="00120521">
        <w:rPr>
          <w:rFonts w:ascii="Arial" w:hAnsi="Arial" w:cs="Arial"/>
          <w:sz w:val="22"/>
          <w:szCs w:val="22"/>
        </w:rPr>
        <w:t xml:space="preserve"> </w:t>
      </w:r>
      <w:r w:rsidRPr="00D762C3">
        <w:rPr>
          <w:rFonts w:ascii="Arial" w:hAnsi="Arial" w:cs="Arial"/>
          <w:sz w:val="22"/>
          <w:szCs w:val="22"/>
        </w:rPr>
        <w:t>and specialist care.</w:t>
      </w:r>
    </w:p>
    <w:p w14:paraId="487721F4" w14:textId="0DC85FDE" w:rsidR="00487159" w:rsidRPr="00FA5014" w:rsidRDefault="00487159" w:rsidP="00D762C3">
      <w:pPr>
        <w:spacing w:line="360" w:lineRule="auto"/>
        <w:rPr>
          <w:rFonts w:ascii="Arial" w:hAnsi="Arial" w:cs="Arial"/>
          <w:sz w:val="22"/>
          <w:szCs w:val="22"/>
        </w:rPr>
      </w:pPr>
    </w:p>
    <w:p w14:paraId="228FBEEF" w14:textId="77777777" w:rsidR="00D0046E" w:rsidRDefault="00D0046E" w:rsidP="00FA5014">
      <w:pPr>
        <w:spacing w:line="360" w:lineRule="auto"/>
        <w:rPr>
          <w:rFonts w:ascii="Arial" w:hAnsi="Arial" w:cs="Arial"/>
          <w:b/>
          <w:bCs/>
          <w:sz w:val="22"/>
          <w:szCs w:val="22"/>
        </w:rPr>
      </w:pPr>
    </w:p>
    <w:p w14:paraId="4E798E18" w14:textId="77777777" w:rsidR="007757BE" w:rsidRDefault="007757BE" w:rsidP="00FA5014">
      <w:pPr>
        <w:spacing w:line="360" w:lineRule="auto"/>
        <w:rPr>
          <w:rFonts w:ascii="Arial" w:hAnsi="Arial" w:cs="Arial"/>
          <w:b/>
          <w:bCs/>
          <w:sz w:val="22"/>
          <w:szCs w:val="22"/>
        </w:rPr>
      </w:pPr>
    </w:p>
    <w:p w14:paraId="36314E06" w14:textId="77777777" w:rsidR="00D0046E" w:rsidRDefault="00D0046E" w:rsidP="00FA5014">
      <w:pPr>
        <w:spacing w:line="360" w:lineRule="auto"/>
        <w:rPr>
          <w:rFonts w:ascii="Arial" w:hAnsi="Arial" w:cs="Arial"/>
          <w:b/>
          <w:bCs/>
          <w:sz w:val="22"/>
          <w:szCs w:val="22"/>
        </w:rPr>
      </w:pPr>
    </w:p>
    <w:p w14:paraId="0A088AB7" w14:textId="77777777" w:rsidR="002C695C" w:rsidRDefault="00487159" w:rsidP="002C695C">
      <w:pPr>
        <w:spacing w:line="360" w:lineRule="auto"/>
      </w:pPr>
      <w:bookmarkStart w:id="6" w:name="_Toc235470630"/>
      <w:r w:rsidRPr="00A81B67">
        <w:rPr>
          <w:rStyle w:val="Heading1Char"/>
        </w:rPr>
        <w:t>Conclusion</w:t>
      </w:r>
      <w:bookmarkEnd w:id="6"/>
      <w:r w:rsidRPr="00FA5014">
        <w:rPr>
          <w:rFonts w:ascii="Arial" w:hAnsi="Arial" w:cs="Arial"/>
          <w:sz w:val="22"/>
          <w:szCs w:val="22"/>
        </w:rPr>
        <w:br/>
      </w:r>
    </w:p>
    <w:p w14:paraId="302372C0" w14:textId="79C757CF" w:rsidR="00102D63" w:rsidRPr="00102D63" w:rsidRDefault="00102D63" w:rsidP="00102D63">
      <w:r w:rsidRPr="00102D63">
        <w:t xml:space="preserve">Type 1 Diabetes is a serious, lifelong condition that affects every part of a person's life and takes a lot of hard work to manage every day. This report has explained what Type 1 Diabetes is, how it is measured, the main risk factors, how it is controlled, and the support services available. Because Type 1 Diabetes cannot be prevented, getting an early diagnosis and the right care is incredibly important. Without good management, people can develop serious complications that damage their health, independence, and confidence. Families also face a lot of stress because they </w:t>
      </w:r>
      <w:r w:rsidR="00403FD3" w:rsidRPr="00102D63">
        <w:t>must</w:t>
      </w:r>
      <w:r w:rsidRPr="00102D63">
        <w:t xml:space="preserve"> help with daily routines and emergencies, which puts extra pressure on community healthcare services too. In the end, health and social care services make a huge difference. Services like specialist nurses, school support, rehabilitation teams, and mental health professionals help people live safely. We also need to raise public awareness so people can recognise the symptoms and get help quickly. The right support helps people with Type 1 Diabetes lead healthy, stable lives.</w:t>
      </w:r>
    </w:p>
    <w:p w14:paraId="45A1105B" w14:textId="77777777" w:rsidR="00361F2E" w:rsidRDefault="00361F2E" w:rsidP="00487159"/>
    <w:p w14:paraId="65E66BF3" w14:textId="77777777" w:rsidR="00361F2E" w:rsidRDefault="00361F2E" w:rsidP="00487159"/>
    <w:p w14:paraId="009AD188" w14:textId="77777777" w:rsidR="007757BE" w:rsidRDefault="007757BE" w:rsidP="00487159"/>
    <w:p w14:paraId="1578DC18" w14:textId="77777777" w:rsidR="007757BE" w:rsidRDefault="007757BE" w:rsidP="00487159"/>
    <w:p w14:paraId="18110B63" w14:textId="77777777" w:rsidR="007757BE" w:rsidRDefault="007757BE" w:rsidP="00487159"/>
    <w:p w14:paraId="3C005130" w14:textId="77777777" w:rsidR="007757BE" w:rsidRDefault="007757BE" w:rsidP="00487159"/>
    <w:p w14:paraId="2ED232B6" w14:textId="77777777" w:rsidR="007757BE" w:rsidRDefault="007757BE" w:rsidP="00487159"/>
    <w:p w14:paraId="2CEA9255" w14:textId="77777777" w:rsidR="007757BE" w:rsidRDefault="007757BE" w:rsidP="00487159"/>
    <w:p w14:paraId="1ED9CE17" w14:textId="77777777" w:rsidR="007757BE" w:rsidRDefault="007757BE" w:rsidP="00487159"/>
    <w:p w14:paraId="0D44F031" w14:textId="77777777" w:rsidR="007757BE" w:rsidRDefault="007757BE" w:rsidP="00487159"/>
    <w:p w14:paraId="4DC48845" w14:textId="77777777" w:rsidR="007757BE" w:rsidRDefault="007757BE" w:rsidP="00487159"/>
    <w:p w14:paraId="06BA2832" w14:textId="77777777" w:rsidR="007757BE" w:rsidRDefault="007757BE" w:rsidP="00487159"/>
    <w:p w14:paraId="7E44F356" w14:textId="77777777" w:rsidR="007757BE" w:rsidRDefault="007757BE" w:rsidP="00487159"/>
    <w:p w14:paraId="4345218C" w14:textId="77777777" w:rsidR="00361F2E" w:rsidRDefault="00361F2E" w:rsidP="00487159"/>
    <w:p w14:paraId="37CBB74E" w14:textId="77777777" w:rsidR="00361F2E" w:rsidRDefault="00361F2E" w:rsidP="00487159"/>
    <w:p w14:paraId="7A32C158" w14:textId="1D66D2A2" w:rsidR="00361F2E" w:rsidRPr="008F0A06" w:rsidRDefault="00D0046E" w:rsidP="00A81B67">
      <w:pPr>
        <w:pStyle w:val="Heading1"/>
      </w:pPr>
      <w:bookmarkStart w:id="7" w:name="_Toc235470631"/>
      <w:r w:rsidRPr="008F0A06">
        <w:lastRenderedPageBreak/>
        <w:t>Reference list</w:t>
      </w:r>
      <w:bookmarkEnd w:id="7"/>
    </w:p>
    <w:p w14:paraId="4428C34A" w14:textId="1F67F319" w:rsidR="00A411FC" w:rsidRPr="00537FA0" w:rsidRDefault="00A411FC" w:rsidP="00A411FC">
      <w:r w:rsidRPr="00537FA0">
        <w:t xml:space="preserve">Diabetes UK (2024) </w:t>
      </w:r>
      <w:r w:rsidRPr="00537FA0">
        <w:rPr>
          <w:i/>
          <w:iCs/>
        </w:rPr>
        <w:t>Type 1 diabetes</w:t>
      </w:r>
      <w:r w:rsidRPr="00537FA0">
        <w:t xml:space="preserve">. Available at: </w:t>
      </w:r>
      <w:hyperlink r:id="rId9" w:tgtFrame="_blank" w:history="1">
        <w:r w:rsidRPr="00537FA0">
          <w:rPr>
            <w:rStyle w:val="Hyperlink"/>
          </w:rPr>
          <w:t>Diabetes UK</w:t>
        </w:r>
      </w:hyperlink>
      <w:r w:rsidRPr="00537FA0">
        <w:t xml:space="preserve"> [Accessed: 5 July 2026]. </w:t>
      </w:r>
    </w:p>
    <w:p w14:paraId="6AD8C446" w14:textId="0F7369E3" w:rsidR="00A411FC" w:rsidRPr="00537FA0" w:rsidRDefault="00A411FC" w:rsidP="00A411FC">
      <w:r w:rsidRPr="00537FA0">
        <w:t xml:space="preserve">International Diabetes Federation (2023) </w:t>
      </w:r>
      <w:r w:rsidRPr="00537FA0">
        <w:rPr>
          <w:i/>
          <w:iCs/>
        </w:rPr>
        <w:t>IDF Diabetes Atlas</w:t>
      </w:r>
      <w:r w:rsidRPr="00537FA0">
        <w:t xml:space="preserve">. 10th edn. Brussels: International Diabetes Federation. Available at: </w:t>
      </w:r>
      <w:hyperlink r:id="rId10" w:tgtFrame="_blank" w:history="1">
        <w:r w:rsidRPr="00537FA0">
          <w:rPr>
            <w:rStyle w:val="Hyperlink"/>
          </w:rPr>
          <w:t>IDF Diabetes Atlas</w:t>
        </w:r>
      </w:hyperlink>
      <w:r w:rsidRPr="00537FA0">
        <w:t xml:space="preserve"> [Accessed: 5th July 2026]. </w:t>
      </w:r>
    </w:p>
    <w:p w14:paraId="18EE9BD5" w14:textId="77777777" w:rsidR="00A411FC" w:rsidRPr="00537FA0" w:rsidRDefault="00A411FC" w:rsidP="00A411FC">
      <w:r w:rsidRPr="00537FA0">
        <w:t xml:space="preserve">NHS (2023) </w:t>
      </w:r>
      <w:r w:rsidRPr="00537FA0">
        <w:rPr>
          <w:i/>
          <w:iCs/>
        </w:rPr>
        <w:t>Type 1 diabetes - Symptoms</w:t>
      </w:r>
      <w:r w:rsidRPr="00537FA0">
        <w:t xml:space="preserve">. Available at: </w:t>
      </w:r>
      <w:hyperlink r:id="rId11" w:tgtFrame="_blank" w:history="1">
        <w:r w:rsidRPr="00537FA0">
          <w:rPr>
            <w:rStyle w:val="Hyperlink"/>
          </w:rPr>
          <w:t>NHS Symptoms</w:t>
        </w:r>
      </w:hyperlink>
      <w:r w:rsidRPr="00537FA0">
        <w:t xml:space="preserve"> [Accessed: 7th July 2026].</w:t>
      </w:r>
    </w:p>
    <w:p w14:paraId="14DCEB29" w14:textId="62147C31" w:rsidR="00A411FC" w:rsidRPr="00537FA0" w:rsidRDefault="00A411FC" w:rsidP="00A411FC">
      <w:r w:rsidRPr="00537FA0">
        <w:t xml:space="preserve">NHS (2024) </w:t>
      </w:r>
      <w:r w:rsidRPr="00537FA0">
        <w:rPr>
          <w:i/>
          <w:iCs/>
        </w:rPr>
        <w:t>Type 1 diabetes - Overview</w:t>
      </w:r>
      <w:r w:rsidRPr="00537FA0">
        <w:t xml:space="preserve">. Available at: NHS Overview [Accessed: 8th July 2026]. </w:t>
      </w:r>
    </w:p>
    <w:p w14:paraId="7A3640E2" w14:textId="77E225B8" w:rsidR="00A411FC" w:rsidRPr="00537FA0" w:rsidRDefault="00A411FC" w:rsidP="00A411FC">
      <w:r w:rsidRPr="00537FA0">
        <w:t xml:space="preserve">NHS Digital (2024) </w:t>
      </w:r>
      <w:r w:rsidRPr="00537FA0">
        <w:rPr>
          <w:i/>
          <w:iCs/>
        </w:rPr>
        <w:t>National Diabetes Audit</w:t>
      </w:r>
      <w:r w:rsidRPr="00537FA0">
        <w:t xml:space="preserve">. Available at: </w:t>
      </w:r>
      <w:hyperlink r:id="rId12" w:tgtFrame="_blank" w:history="1">
        <w:r w:rsidRPr="00537FA0">
          <w:rPr>
            <w:rStyle w:val="Hyperlink"/>
          </w:rPr>
          <w:t>NHS England Digital Publications</w:t>
        </w:r>
      </w:hyperlink>
      <w:r w:rsidRPr="00537FA0">
        <w:t xml:space="preserve"> [Accessed: 8th July 2026].</w:t>
      </w:r>
    </w:p>
    <w:p w14:paraId="0E6418C3" w14:textId="18519A59" w:rsidR="00A411FC" w:rsidRPr="00537FA0" w:rsidRDefault="00A411FC" w:rsidP="00A411FC">
      <w:r w:rsidRPr="00537FA0">
        <w:t xml:space="preserve">NHS England (2023) </w:t>
      </w:r>
      <w:r w:rsidRPr="00537FA0">
        <w:rPr>
          <w:i/>
          <w:iCs/>
        </w:rPr>
        <w:t>Service specification: How to commission type 1 diabetes services for adults</w:t>
      </w:r>
      <w:r w:rsidRPr="00537FA0">
        <w:t xml:space="preserve">. London: NHS England. Available at: </w:t>
      </w:r>
      <w:hyperlink r:id="rId13" w:tgtFrame="_blank" w:history="1">
        <w:r w:rsidRPr="00537FA0">
          <w:rPr>
            <w:rStyle w:val="Hyperlink"/>
          </w:rPr>
          <w:t>NHS England Service Specifications</w:t>
        </w:r>
      </w:hyperlink>
      <w:r w:rsidR="009F1689">
        <w:t xml:space="preserve"> </w:t>
      </w:r>
      <w:r w:rsidRPr="00537FA0">
        <w:t xml:space="preserve">[Accessed: 7th July 2026]. </w:t>
      </w:r>
    </w:p>
    <w:p w14:paraId="0EA3FCE0" w14:textId="77777777" w:rsidR="00A411FC" w:rsidRDefault="00A411FC" w:rsidP="00487159"/>
    <w:p w14:paraId="58656EFC" w14:textId="77777777" w:rsidR="006B3AA0" w:rsidRPr="00487159" w:rsidRDefault="006B3AA0" w:rsidP="00487159"/>
    <w:p w14:paraId="415D414E" w14:textId="77777777" w:rsidR="00240B38" w:rsidRDefault="00240B38"/>
    <w:sectPr w:rsidR="00240B3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073B3" w14:textId="77777777" w:rsidR="00436EB1" w:rsidRDefault="00436EB1" w:rsidP="00E1268C">
      <w:pPr>
        <w:spacing w:after="0" w:line="240" w:lineRule="auto"/>
      </w:pPr>
      <w:r>
        <w:separator/>
      </w:r>
    </w:p>
  </w:endnote>
  <w:endnote w:type="continuationSeparator" w:id="0">
    <w:p w14:paraId="7168378E" w14:textId="77777777" w:rsidR="00436EB1" w:rsidRDefault="00436EB1" w:rsidP="00E1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453077"/>
      <w:docPartObj>
        <w:docPartGallery w:val="Page Numbers (Bottom of Page)"/>
        <w:docPartUnique/>
      </w:docPartObj>
    </w:sdtPr>
    <w:sdtEndPr/>
    <w:sdtContent>
      <w:sdt>
        <w:sdtPr>
          <w:id w:val="-1705238520"/>
          <w:docPartObj>
            <w:docPartGallery w:val="Page Numbers (Top of Page)"/>
            <w:docPartUnique/>
          </w:docPartObj>
        </w:sdtPr>
        <w:sdtEndPr/>
        <w:sdtContent>
          <w:p w14:paraId="46E37F12" w14:textId="1D1EAB96" w:rsidR="003F3C6E" w:rsidRDefault="003F3C6E">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5BA943" w14:textId="77777777" w:rsidR="007F5C03" w:rsidRDefault="007F5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9AC24" w14:textId="77777777" w:rsidR="00436EB1" w:rsidRDefault="00436EB1" w:rsidP="00E1268C">
      <w:pPr>
        <w:spacing w:after="0" w:line="240" w:lineRule="auto"/>
      </w:pPr>
      <w:r>
        <w:separator/>
      </w:r>
    </w:p>
  </w:footnote>
  <w:footnote w:type="continuationSeparator" w:id="0">
    <w:p w14:paraId="178C9F2F" w14:textId="77777777" w:rsidR="00436EB1" w:rsidRDefault="00436EB1" w:rsidP="00E1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59"/>
    <w:rsid w:val="00032D2D"/>
    <w:rsid w:val="00037E2A"/>
    <w:rsid w:val="00090846"/>
    <w:rsid w:val="000A4683"/>
    <w:rsid w:val="000F5BFB"/>
    <w:rsid w:val="00102D63"/>
    <w:rsid w:val="00120521"/>
    <w:rsid w:val="00134CED"/>
    <w:rsid w:val="0014403E"/>
    <w:rsid w:val="00153853"/>
    <w:rsid w:val="00157621"/>
    <w:rsid w:val="001871ED"/>
    <w:rsid w:val="001E0479"/>
    <w:rsid w:val="001E7DC4"/>
    <w:rsid w:val="001F79B7"/>
    <w:rsid w:val="00234C4B"/>
    <w:rsid w:val="00240B38"/>
    <w:rsid w:val="00243E50"/>
    <w:rsid w:val="002A2180"/>
    <w:rsid w:val="002C695C"/>
    <w:rsid w:val="002E1AD3"/>
    <w:rsid w:val="00353511"/>
    <w:rsid w:val="00361F2E"/>
    <w:rsid w:val="003B275F"/>
    <w:rsid w:val="003F3C6E"/>
    <w:rsid w:val="004033FD"/>
    <w:rsid w:val="00403FD3"/>
    <w:rsid w:val="004217A6"/>
    <w:rsid w:val="00436EB1"/>
    <w:rsid w:val="00441B0C"/>
    <w:rsid w:val="00487159"/>
    <w:rsid w:val="00595C8D"/>
    <w:rsid w:val="005A0EAB"/>
    <w:rsid w:val="005A2217"/>
    <w:rsid w:val="005E24F3"/>
    <w:rsid w:val="00603635"/>
    <w:rsid w:val="0065355B"/>
    <w:rsid w:val="00653D19"/>
    <w:rsid w:val="00667322"/>
    <w:rsid w:val="006B3AA0"/>
    <w:rsid w:val="0071317B"/>
    <w:rsid w:val="007750F0"/>
    <w:rsid w:val="007757BE"/>
    <w:rsid w:val="007E1385"/>
    <w:rsid w:val="007F5C03"/>
    <w:rsid w:val="0081656E"/>
    <w:rsid w:val="008C7958"/>
    <w:rsid w:val="008F0A06"/>
    <w:rsid w:val="0097200E"/>
    <w:rsid w:val="009D6EE6"/>
    <w:rsid w:val="009F1689"/>
    <w:rsid w:val="009F31D6"/>
    <w:rsid w:val="00A411FC"/>
    <w:rsid w:val="00A5405E"/>
    <w:rsid w:val="00A55AB2"/>
    <w:rsid w:val="00A744B3"/>
    <w:rsid w:val="00A81B67"/>
    <w:rsid w:val="00AD334B"/>
    <w:rsid w:val="00B84984"/>
    <w:rsid w:val="00BC7359"/>
    <w:rsid w:val="00BD0F22"/>
    <w:rsid w:val="00C057B6"/>
    <w:rsid w:val="00C13EE6"/>
    <w:rsid w:val="00C62567"/>
    <w:rsid w:val="00C91897"/>
    <w:rsid w:val="00CC2FD1"/>
    <w:rsid w:val="00D0046E"/>
    <w:rsid w:val="00D16CAB"/>
    <w:rsid w:val="00D24935"/>
    <w:rsid w:val="00D40D19"/>
    <w:rsid w:val="00D762C3"/>
    <w:rsid w:val="00DD3F95"/>
    <w:rsid w:val="00DE222D"/>
    <w:rsid w:val="00E1268C"/>
    <w:rsid w:val="00F51A2B"/>
    <w:rsid w:val="00FA21DD"/>
    <w:rsid w:val="00FA5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E9EA"/>
  <w15:chartTrackingRefBased/>
  <w15:docId w15:val="{32132B48-9321-40E8-ADC5-D51798E3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159"/>
    <w:rPr>
      <w:rFonts w:eastAsiaTheme="majorEastAsia" w:cstheme="majorBidi"/>
      <w:color w:val="272727" w:themeColor="text1" w:themeTint="D8"/>
    </w:rPr>
  </w:style>
  <w:style w:type="paragraph" w:styleId="Title">
    <w:name w:val="Title"/>
    <w:basedOn w:val="Normal"/>
    <w:next w:val="Normal"/>
    <w:link w:val="TitleChar"/>
    <w:uiPriority w:val="10"/>
    <w:qFormat/>
    <w:rsid w:val="00487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159"/>
    <w:pPr>
      <w:spacing w:before="160"/>
      <w:jc w:val="center"/>
    </w:pPr>
    <w:rPr>
      <w:i/>
      <w:iCs/>
      <w:color w:val="404040" w:themeColor="text1" w:themeTint="BF"/>
    </w:rPr>
  </w:style>
  <w:style w:type="character" w:customStyle="1" w:styleId="QuoteChar">
    <w:name w:val="Quote Char"/>
    <w:basedOn w:val="DefaultParagraphFont"/>
    <w:link w:val="Quote"/>
    <w:uiPriority w:val="29"/>
    <w:rsid w:val="00487159"/>
    <w:rPr>
      <w:i/>
      <w:iCs/>
      <w:color w:val="404040" w:themeColor="text1" w:themeTint="BF"/>
    </w:rPr>
  </w:style>
  <w:style w:type="paragraph" w:styleId="ListParagraph">
    <w:name w:val="List Paragraph"/>
    <w:basedOn w:val="Normal"/>
    <w:uiPriority w:val="34"/>
    <w:qFormat/>
    <w:rsid w:val="00487159"/>
    <w:pPr>
      <w:ind w:left="720"/>
      <w:contextualSpacing/>
    </w:pPr>
  </w:style>
  <w:style w:type="character" w:styleId="IntenseEmphasis">
    <w:name w:val="Intense Emphasis"/>
    <w:basedOn w:val="DefaultParagraphFont"/>
    <w:uiPriority w:val="21"/>
    <w:qFormat/>
    <w:rsid w:val="00487159"/>
    <w:rPr>
      <w:i/>
      <w:iCs/>
      <w:color w:val="0F4761" w:themeColor="accent1" w:themeShade="BF"/>
    </w:rPr>
  </w:style>
  <w:style w:type="paragraph" w:styleId="IntenseQuote">
    <w:name w:val="Intense Quote"/>
    <w:basedOn w:val="Normal"/>
    <w:next w:val="Normal"/>
    <w:link w:val="IntenseQuoteChar"/>
    <w:uiPriority w:val="30"/>
    <w:qFormat/>
    <w:rsid w:val="00487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159"/>
    <w:rPr>
      <w:i/>
      <w:iCs/>
      <w:color w:val="0F4761" w:themeColor="accent1" w:themeShade="BF"/>
    </w:rPr>
  </w:style>
  <w:style w:type="character" w:styleId="IntenseReference">
    <w:name w:val="Intense Reference"/>
    <w:basedOn w:val="DefaultParagraphFont"/>
    <w:uiPriority w:val="32"/>
    <w:qFormat/>
    <w:rsid w:val="00487159"/>
    <w:rPr>
      <w:b/>
      <w:bCs/>
      <w:smallCaps/>
      <w:color w:val="0F4761" w:themeColor="accent1" w:themeShade="BF"/>
      <w:spacing w:val="5"/>
    </w:rPr>
  </w:style>
  <w:style w:type="character" w:styleId="Hyperlink">
    <w:name w:val="Hyperlink"/>
    <w:basedOn w:val="DefaultParagraphFont"/>
    <w:uiPriority w:val="99"/>
    <w:unhideWhenUsed/>
    <w:rsid w:val="00A411FC"/>
    <w:rPr>
      <w:color w:val="467886" w:themeColor="hyperlink"/>
      <w:u w:val="single"/>
    </w:rPr>
  </w:style>
  <w:style w:type="character" w:styleId="FollowedHyperlink">
    <w:name w:val="FollowedHyperlink"/>
    <w:basedOn w:val="DefaultParagraphFont"/>
    <w:uiPriority w:val="99"/>
    <w:semiHidden/>
    <w:unhideWhenUsed/>
    <w:rsid w:val="00A411FC"/>
    <w:rPr>
      <w:color w:val="96607D" w:themeColor="followedHyperlink"/>
      <w:u w:val="single"/>
    </w:rPr>
  </w:style>
  <w:style w:type="paragraph" w:styleId="FootnoteText">
    <w:name w:val="footnote text"/>
    <w:basedOn w:val="Normal"/>
    <w:link w:val="FootnoteTextChar"/>
    <w:uiPriority w:val="99"/>
    <w:semiHidden/>
    <w:unhideWhenUsed/>
    <w:rsid w:val="00E126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268C"/>
    <w:rPr>
      <w:sz w:val="20"/>
      <w:szCs w:val="20"/>
    </w:rPr>
  </w:style>
  <w:style w:type="character" w:styleId="FootnoteReference">
    <w:name w:val="footnote reference"/>
    <w:basedOn w:val="DefaultParagraphFont"/>
    <w:uiPriority w:val="99"/>
    <w:semiHidden/>
    <w:unhideWhenUsed/>
    <w:rsid w:val="00E1268C"/>
    <w:rPr>
      <w:vertAlign w:val="superscript"/>
    </w:rPr>
  </w:style>
  <w:style w:type="paragraph" w:styleId="TOCHeading">
    <w:name w:val="TOC Heading"/>
    <w:basedOn w:val="Heading1"/>
    <w:next w:val="Normal"/>
    <w:uiPriority w:val="39"/>
    <w:unhideWhenUsed/>
    <w:qFormat/>
    <w:rsid w:val="0081656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1656E"/>
    <w:pPr>
      <w:spacing w:after="100"/>
    </w:pPr>
  </w:style>
  <w:style w:type="paragraph" w:styleId="Header">
    <w:name w:val="header"/>
    <w:basedOn w:val="Normal"/>
    <w:link w:val="HeaderChar"/>
    <w:uiPriority w:val="99"/>
    <w:unhideWhenUsed/>
    <w:rsid w:val="007F5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C03"/>
  </w:style>
  <w:style w:type="paragraph" w:styleId="Footer">
    <w:name w:val="footer"/>
    <w:basedOn w:val="Normal"/>
    <w:link w:val="FooterChar"/>
    <w:uiPriority w:val="99"/>
    <w:unhideWhenUsed/>
    <w:rsid w:val="007F5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specialised-commissioning-document-library/service-specific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national-diabetes-aud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type-1-diabetes/symptom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iabetesatlas.org/resources/idf-diabetes-atlas-2025/" TargetMode="External"/><Relationship Id="rId4" Type="http://schemas.openxmlformats.org/officeDocument/2006/relationships/settings" Target="settings.xml"/><Relationship Id="rId9" Type="http://schemas.openxmlformats.org/officeDocument/2006/relationships/hyperlink" Target="https://www.diabetes.org.uk/about-diabetes/type-1-diabet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00BC9-27C6-46C8-9B0E-FF144263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1845</Words>
  <Characters>10501</Characters>
  <Application>Microsoft Office Word</Application>
  <DocSecurity>0</DocSecurity>
  <Lines>318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Hasna Begum</dc:creator>
  <cp:keywords/>
  <dc:description/>
  <cp:lastModifiedBy>Hasna Begum (2523256)</cp:lastModifiedBy>
  <cp:revision>36</cp:revision>
  <dcterms:created xsi:type="dcterms:W3CDTF">2026-07-15T21:35:00Z</dcterms:created>
  <dcterms:modified xsi:type="dcterms:W3CDTF">2026-07-20T19:14:00Z</dcterms:modified>
</cp:coreProperties>
</file>