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2F7A30" w14:textId="77777777" w:rsidR="00473471" w:rsidRPr="004963A5" w:rsidRDefault="00473471" w:rsidP="00473471">
      <w:pPr>
        <w:rPr>
          <w:rFonts w:ascii="Times New Roman" w:hAnsi="Times New Roman" w:cs="Times New Roman"/>
          <w:sz w:val="24"/>
          <w:szCs w:val="24"/>
        </w:rPr>
      </w:pPr>
      <w:r>
        <w:rPr>
          <w:rFonts w:ascii="Times New Roman" w:hAnsi="Times New Roman" w:cs="Times New Roman"/>
          <w:sz w:val="24"/>
          <w:szCs w:val="24"/>
        </w:rPr>
        <w:t xml:space="preserve">                        </w:t>
      </w:r>
      <w:r w:rsidRPr="004963A5">
        <w:rPr>
          <w:rFonts w:ascii="Times New Roman" w:hAnsi="Times New Roman" w:cs="Times New Roman"/>
          <w:noProof/>
          <w:sz w:val="24"/>
          <w:szCs w:val="24"/>
        </w:rPr>
        <w:drawing>
          <wp:inline distT="0" distB="0" distL="0" distR="0" wp14:anchorId="2066D05D" wp14:editId="23543A15">
            <wp:extent cx="3419475" cy="1133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19475" cy="1133475"/>
                    </a:xfrm>
                    <a:prstGeom prst="rect">
                      <a:avLst/>
                    </a:prstGeom>
                    <a:noFill/>
                  </pic:spPr>
                </pic:pic>
              </a:graphicData>
            </a:graphic>
          </wp:inline>
        </w:drawing>
      </w:r>
    </w:p>
    <w:p w14:paraId="366F5290" w14:textId="77777777" w:rsidR="00473471" w:rsidRPr="004963A5" w:rsidRDefault="00473471" w:rsidP="00473471">
      <w:pPr>
        <w:rPr>
          <w:rFonts w:ascii="Times New Roman" w:hAnsi="Times New Roman" w:cs="Times New Roman"/>
          <w:sz w:val="24"/>
          <w:szCs w:val="24"/>
        </w:rPr>
      </w:pPr>
    </w:p>
    <w:p w14:paraId="67BF30F5" w14:textId="77777777" w:rsidR="00473471" w:rsidRPr="004963A5" w:rsidRDefault="00473471" w:rsidP="00473471">
      <w:pPr>
        <w:rPr>
          <w:rFonts w:ascii="Times New Roman" w:hAnsi="Times New Roman" w:cs="Times New Roman"/>
          <w:sz w:val="24"/>
          <w:szCs w:val="24"/>
        </w:rPr>
      </w:pPr>
      <w:r w:rsidRPr="004963A5">
        <w:rPr>
          <w:rFonts w:ascii="Times New Roman" w:hAnsi="Times New Roman" w:cs="Times New Roman"/>
          <w:sz w:val="24"/>
          <w:szCs w:val="24"/>
        </w:rPr>
        <w:t>----------------------------------------------------------------------------------------------------------------</w:t>
      </w:r>
    </w:p>
    <w:p w14:paraId="2CC60E42" w14:textId="77777777" w:rsidR="00473471" w:rsidRPr="004963A5" w:rsidRDefault="00473471" w:rsidP="00473471">
      <w:pPr>
        <w:jc w:val="center"/>
        <w:rPr>
          <w:rFonts w:ascii="Times New Roman" w:hAnsi="Times New Roman" w:cs="Times New Roman"/>
          <w:sz w:val="24"/>
          <w:szCs w:val="24"/>
        </w:rPr>
      </w:pPr>
      <w:r w:rsidRPr="004963A5">
        <w:rPr>
          <w:rFonts w:ascii="Times New Roman" w:hAnsi="Times New Roman" w:cs="Times New Roman"/>
          <w:sz w:val="24"/>
          <w:szCs w:val="24"/>
        </w:rPr>
        <w:t>(Module): Changemakers: Error and Sweet Violence: Shakespeare and Renaissance Comedy and Tragedy</w:t>
      </w:r>
    </w:p>
    <w:p w14:paraId="451DB8FE" w14:textId="77777777" w:rsidR="00473471" w:rsidRPr="004963A5" w:rsidRDefault="00473471" w:rsidP="00473471">
      <w:pPr>
        <w:jc w:val="center"/>
        <w:rPr>
          <w:rFonts w:ascii="Times New Roman" w:hAnsi="Times New Roman" w:cs="Times New Roman"/>
          <w:sz w:val="24"/>
          <w:szCs w:val="24"/>
        </w:rPr>
      </w:pPr>
      <w:bookmarkStart w:id="0" w:name="_Hlk126082321"/>
      <w:r w:rsidRPr="004963A5">
        <w:rPr>
          <w:rFonts w:ascii="Times New Roman" w:hAnsi="Times New Roman" w:cs="Times New Roman"/>
          <w:sz w:val="24"/>
          <w:szCs w:val="24"/>
        </w:rPr>
        <w:t>(Student Number): 2113730</w:t>
      </w:r>
    </w:p>
    <w:p w14:paraId="204EB8E6" w14:textId="77777777" w:rsidR="00473471" w:rsidRPr="004963A5" w:rsidRDefault="00473471" w:rsidP="00473471">
      <w:pPr>
        <w:jc w:val="center"/>
        <w:rPr>
          <w:rStyle w:val="Hyperlink"/>
          <w:rFonts w:ascii="Times New Roman" w:hAnsi="Times New Roman" w:cs="Times New Roman"/>
          <w:sz w:val="24"/>
          <w:szCs w:val="24"/>
        </w:rPr>
      </w:pPr>
      <w:r w:rsidRPr="004963A5">
        <w:rPr>
          <w:rFonts w:ascii="Times New Roman" w:hAnsi="Times New Roman" w:cs="Times New Roman"/>
          <w:sz w:val="24"/>
          <w:szCs w:val="24"/>
        </w:rPr>
        <w:t xml:space="preserve">(Module Code): </w:t>
      </w:r>
      <w:r w:rsidRPr="004963A5">
        <w:rPr>
          <w:rFonts w:ascii="Times New Roman" w:hAnsi="Times New Roman" w:cs="Times New Roman"/>
          <w:sz w:val="24"/>
          <w:szCs w:val="24"/>
        </w:rPr>
        <w:fldChar w:fldCharType="begin"/>
      </w:r>
      <w:r w:rsidRPr="004963A5">
        <w:rPr>
          <w:rFonts w:ascii="Times New Roman" w:hAnsi="Times New Roman" w:cs="Times New Roman"/>
          <w:sz w:val="24"/>
          <w:szCs w:val="24"/>
        </w:rPr>
        <w:instrText xml:space="preserve"> HYPERLINK "https://moodle.uwtsd.ac.uk/course/view.php?id=5548" </w:instrText>
      </w:r>
      <w:r w:rsidRPr="004963A5">
        <w:rPr>
          <w:rFonts w:ascii="Times New Roman" w:hAnsi="Times New Roman" w:cs="Times New Roman"/>
          <w:sz w:val="24"/>
          <w:szCs w:val="24"/>
        </w:rPr>
      </w:r>
      <w:r w:rsidRPr="004963A5">
        <w:rPr>
          <w:rFonts w:ascii="Times New Roman" w:hAnsi="Times New Roman" w:cs="Times New Roman"/>
          <w:sz w:val="24"/>
          <w:szCs w:val="24"/>
        </w:rPr>
        <w:fldChar w:fldCharType="separate"/>
      </w:r>
      <w:r w:rsidRPr="004963A5">
        <w:rPr>
          <w:rStyle w:val="Hyperlink"/>
          <w:rFonts w:ascii="Times New Roman" w:hAnsi="Times New Roman" w:cs="Times New Roman"/>
          <w:sz w:val="24"/>
          <w:szCs w:val="24"/>
        </w:rPr>
        <w:t>HPEN5004, HPEN6004</w:t>
      </w:r>
    </w:p>
    <w:p w14:paraId="0718141E" w14:textId="77777777" w:rsidR="00473471" w:rsidRPr="004963A5" w:rsidRDefault="00473471" w:rsidP="00473471">
      <w:pPr>
        <w:jc w:val="center"/>
        <w:rPr>
          <w:rFonts w:ascii="Times New Roman" w:hAnsi="Times New Roman" w:cs="Times New Roman"/>
          <w:sz w:val="24"/>
          <w:szCs w:val="24"/>
        </w:rPr>
      </w:pPr>
      <w:r w:rsidRPr="004963A5">
        <w:rPr>
          <w:rFonts w:ascii="Times New Roman" w:hAnsi="Times New Roman" w:cs="Times New Roman"/>
          <w:sz w:val="24"/>
          <w:szCs w:val="24"/>
        </w:rPr>
        <w:fldChar w:fldCharType="end"/>
      </w:r>
      <w:bookmarkEnd w:id="0"/>
      <w:r w:rsidRPr="004963A5">
        <w:rPr>
          <w:rFonts w:ascii="Times New Roman" w:hAnsi="Times New Roman" w:cs="Times New Roman"/>
          <w:sz w:val="24"/>
          <w:szCs w:val="24"/>
        </w:rPr>
        <w:t xml:space="preserve">(Due Date): </w:t>
      </w:r>
      <w:r>
        <w:rPr>
          <w:rFonts w:ascii="Times New Roman" w:hAnsi="Times New Roman" w:cs="Times New Roman"/>
          <w:sz w:val="24"/>
          <w:szCs w:val="24"/>
        </w:rPr>
        <w:t>February 2</w:t>
      </w:r>
      <w:r w:rsidRPr="004963A5">
        <w:rPr>
          <w:rFonts w:ascii="Times New Roman" w:hAnsi="Times New Roman" w:cs="Times New Roman"/>
          <w:sz w:val="24"/>
          <w:szCs w:val="24"/>
          <w:vertAlign w:val="superscript"/>
        </w:rPr>
        <w:t>nd</w:t>
      </w:r>
      <w:r w:rsidRPr="004963A5">
        <w:rPr>
          <w:rFonts w:ascii="Times New Roman" w:hAnsi="Times New Roman" w:cs="Times New Roman"/>
          <w:sz w:val="24"/>
          <w:szCs w:val="24"/>
        </w:rPr>
        <w:t xml:space="preserve"> 2023</w:t>
      </w:r>
    </w:p>
    <w:p w14:paraId="41C87E18" w14:textId="77777777" w:rsidR="00473471" w:rsidRDefault="00473471" w:rsidP="00473471">
      <w:pPr>
        <w:jc w:val="center"/>
        <w:rPr>
          <w:rFonts w:ascii="Times New Roman" w:hAnsi="Times New Roman" w:cs="Times New Roman"/>
          <w:sz w:val="24"/>
          <w:szCs w:val="24"/>
        </w:rPr>
      </w:pPr>
      <w:r w:rsidRPr="004963A5">
        <w:rPr>
          <w:rFonts w:ascii="Times New Roman" w:hAnsi="Times New Roman" w:cs="Times New Roman"/>
          <w:sz w:val="24"/>
          <w:szCs w:val="24"/>
        </w:rPr>
        <w:t xml:space="preserve">(Lecturer): </w:t>
      </w:r>
      <w:r>
        <w:rPr>
          <w:rFonts w:ascii="Times New Roman" w:hAnsi="Times New Roman" w:cs="Times New Roman"/>
          <w:sz w:val="24"/>
          <w:szCs w:val="24"/>
        </w:rPr>
        <w:t xml:space="preserve">Peter Mitchel </w:t>
      </w:r>
    </w:p>
    <w:p w14:paraId="439A253A" w14:textId="77777777" w:rsidR="00473471" w:rsidRDefault="00473471" w:rsidP="00473471">
      <w:pPr>
        <w:jc w:val="center"/>
        <w:rPr>
          <w:rFonts w:ascii="Times New Roman" w:hAnsi="Times New Roman" w:cs="Times New Roman"/>
          <w:sz w:val="24"/>
          <w:szCs w:val="24"/>
        </w:rPr>
      </w:pPr>
    </w:p>
    <w:p w14:paraId="0B92F8FE" w14:textId="03EB9638" w:rsidR="00473471" w:rsidRDefault="00473471" w:rsidP="00473471">
      <w:pPr>
        <w:spacing w:line="480" w:lineRule="auto"/>
        <w:jc w:val="center"/>
        <w:rPr>
          <w:rFonts w:ascii="Times New Roman" w:hAnsi="Times New Roman" w:cs="Times New Roman"/>
          <w:sz w:val="24"/>
          <w:szCs w:val="24"/>
        </w:rPr>
      </w:pPr>
      <w:r>
        <w:rPr>
          <w:rFonts w:ascii="Times New Roman" w:hAnsi="Times New Roman" w:cs="Times New Roman"/>
          <w:sz w:val="24"/>
          <w:szCs w:val="24"/>
        </w:rPr>
        <w:br w:type="page"/>
      </w:r>
    </w:p>
    <w:p w14:paraId="0C3DF60D" w14:textId="0AF763D8" w:rsidR="001322F5" w:rsidRDefault="001322F5" w:rsidP="00473471">
      <w:pPr>
        <w:spacing w:line="480" w:lineRule="auto"/>
        <w:jc w:val="center"/>
        <w:rPr>
          <w:rFonts w:ascii="Times New Roman" w:hAnsi="Times New Roman" w:cs="Times New Roman"/>
          <w:sz w:val="24"/>
          <w:szCs w:val="24"/>
          <w:u w:val="single"/>
        </w:rPr>
      </w:pPr>
    </w:p>
    <w:p w14:paraId="6F04A8E5" w14:textId="4EE7F621" w:rsidR="00473471" w:rsidRDefault="00473471" w:rsidP="00473471">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Assessment 2</w:t>
      </w:r>
    </w:p>
    <w:p w14:paraId="33DA1EE4" w14:textId="2BFB5F86" w:rsidR="00473471" w:rsidRDefault="00473471" w:rsidP="00473471">
      <w:pPr>
        <w:spacing w:line="480" w:lineRule="auto"/>
        <w:jc w:val="center"/>
        <w:rPr>
          <w:rFonts w:ascii="Times New Roman" w:hAnsi="Times New Roman" w:cs="Times New Roman"/>
          <w:i/>
          <w:iCs/>
          <w:sz w:val="24"/>
          <w:szCs w:val="24"/>
          <w:u w:val="single"/>
        </w:rPr>
      </w:pPr>
      <w:r w:rsidRPr="00473471">
        <w:rPr>
          <w:rFonts w:ascii="Times New Roman" w:hAnsi="Times New Roman" w:cs="Times New Roman"/>
          <w:i/>
          <w:iCs/>
          <w:sz w:val="24"/>
          <w:szCs w:val="24"/>
          <w:u w:val="single"/>
        </w:rPr>
        <w:t xml:space="preserve">Theatre Review: Christopher Marlowe’s Doctor Faustus (2011 Globe Theatre Production) </w:t>
      </w:r>
    </w:p>
    <w:p w14:paraId="658C5D96" w14:textId="54EF2F63" w:rsidR="008A1B74" w:rsidRDefault="008A1B74" w:rsidP="00473471">
      <w:pPr>
        <w:spacing w:line="480" w:lineRule="auto"/>
        <w:jc w:val="center"/>
        <w:rPr>
          <w:rFonts w:ascii="Times New Roman" w:hAnsi="Times New Roman" w:cs="Times New Roman"/>
          <w:i/>
          <w:iCs/>
          <w:sz w:val="24"/>
          <w:szCs w:val="24"/>
          <w:u w:val="single"/>
        </w:rPr>
      </w:pPr>
    </w:p>
    <w:p w14:paraId="67D54325" w14:textId="1F623FD6" w:rsidR="00DD08DF" w:rsidRDefault="008A1B74" w:rsidP="008A1B7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Doctor Faustus is undoubtedly a piece of renaissance theatre royalty and playwright Christopher Marlowe stands as the Stephen King and Tyler Perry of his generation. </w:t>
      </w:r>
      <w:r w:rsidRPr="008A1B74">
        <w:rPr>
          <w:rFonts w:ascii="Times New Roman" w:hAnsi="Times New Roman" w:cs="Times New Roman"/>
          <w:sz w:val="24"/>
          <w:szCs w:val="24"/>
        </w:rPr>
        <w:t>T</w:t>
      </w:r>
      <w:r>
        <w:rPr>
          <w:rFonts w:ascii="Times New Roman" w:hAnsi="Times New Roman" w:cs="Times New Roman"/>
          <w:sz w:val="24"/>
          <w:szCs w:val="24"/>
        </w:rPr>
        <w:t>his fireside</w:t>
      </w:r>
      <w:r w:rsidR="00031EBE">
        <w:rPr>
          <w:rFonts w:ascii="Times New Roman" w:hAnsi="Times New Roman" w:cs="Times New Roman"/>
          <w:sz w:val="24"/>
          <w:szCs w:val="24"/>
        </w:rPr>
        <w:t xml:space="preserve"> story</w:t>
      </w:r>
      <w:r>
        <w:rPr>
          <w:rFonts w:ascii="Times New Roman" w:hAnsi="Times New Roman" w:cs="Times New Roman"/>
          <w:sz w:val="24"/>
          <w:szCs w:val="24"/>
        </w:rPr>
        <w:t xml:space="preserve"> turned classic tells </w:t>
      </w:r>
      <w:r w:rsidR="00031EBE">
        <w:rPr>
          <w:rFonts w:ascii="Times New Roman" w:hAnsi="Times New Roman" w:cs="Times New Roman"/>
          <w:sz w:val="24"/>
          <w:szCs w:val="24"/>
        </w:rPr>
        <w:t>the t</w:t>
      </w:r>
      <w:r w:rsidRPr="008A1B74">
        <w:rPr>
          <w:rFonts w:ascii="Times New Roman" w:hAnsi="Times New Roman" w:cs="Times New Roman"/>
          <w:sz w:val="24"/>
          <w:szCs w:val="24"/>
        </w:rPr>
        <w:t>ragica</w:t>
      </w:r>
      <w:r w:rsidR="00031EBE">
        <w:rPr>
          <w:rFonts w:ascii="Times New Roman" w:hAnsi="Times New Roman" w:cs="Times New Roman"/>
          <w:sz w:val="24"/>
          <w:szCs w:val="24"/>
        </w:rPr>
        <w:t>l life story</w:t>
      </w:r>
      <w:r w:rsidRPr="008A1B74">
        <w:rPr>
          <w:rFonts w:ascii="Times New Roman" w:hAnsi="Times New Roman" w:cs="Times New Roman"/>
          <w:sz w:val="24"/>
          <w:szCs w:val="24"/>
        </w:rPr>
        <w:t xml:space="preserve"> </w:t>
      </w:r>
      <w:r w:rsidR="00375E73" w:rsidRPr="008A1B74">
        <w:rPr>
          <w:rFonts w:ascii="Times New Roman" w:hAnsi="Times New Roman" w:cs="Times New Roman"/>
          <w:sz w:val="24"/>
          <w:szCs w:val="24"/>
        </w:rPr>
        <w:t xml:space="preserve">and </w:t>
      </w:r>
      <w:r w:rsidR="00375E73">
        <w:rPr>
          <w:rFonts w:ascii="Times New Roman" w:hAnsi="Times New Roman" w:cs="Times New Roman"/>
          <w:sz w:val="24"/>
          <w:szCs w:val="24"/>
        </w:rPr>
        <w:t>gruesome</w:t>
      </w:r>
      <w:r w:rsidR="00031EBE">
        <w:rPr>
          <w:rFonts w:ascii="Times New Roman" w:hAnsi="Times New Roman" w:cs="Times New Roman"/>
          <w:sz w:val="24"/>
          <w:szCs w:val="24"/>
        </w:rPr>
        <w:t xml:space="preserve"> d</w:t>
      </w:r>
      <w:r w:rsidRPr="008A1B74">
        <w:rPr>
          <w:rFonts w:ascii="Times New Roman" w:hAnsi="Times New Roman" w:cs="Times New Roman"/>
          <w:sz w:val="24"/>
          <w:szCs w:val="24"/>
        </w:rPr>
        <w:t>eath of Doctor</w:t>
      </w:r>
      <w:r w:rsidR="00031EBE">
        <w:rPr>
          <w:rFonts w:ascii="Times New Roman" w:hAnsi="Times New Roman" w:cs="Times New Roman"/>
          <w:sz w:val="24"/>
          <w:szCs w:val="24"/>
        </w:rPr>
        <w:t xml:space="preserve"> John</w:t>
      </w:r>
      <w:r w:rsidRPr="008A1B74">
        <w:rPr>
          <w:rFonts w:ascii="Times New Roman" w:hAnsi="Times New Roman" w:cs="Times New Roman"/>
          <w:sz w:val="24"/>
          <w:szCs w:val="24"/>
        </w:rPr>
        <w:t xml:space="preserve"> Faustus</w:t>
      </w:r>
      <w:r w:rsidR="00031EBE">
        <w:rPr>
          <w:rFonts w:ascii="Times New Roman" w:hAnsi="Times New Roman" w:cs="Times New Roman"/>
          <w:sz w:val="24"/>
          <w:szCs w:val="24"/>
        </w:rPr>
        <w:t xml:space="preserve">, </w:t>
      </w:r>
      <w:r w:rsidRPr="008A1B74">
        <w:rPr>
          <w:rFonts w:ascii="Times New Roman" w:hAnsi="Times New Roman" w:cs="Times New Roman"/>
          <w:sz w:val="24"/>
          <w:szCs w:val="24"/>
        </w:rPr>
        <w:t>based on German traditions concerning the main character Faust</w:t>
      </w:r>
      <w:r w:rsidR="002369E1">
        <w:rPr>
          <w:rFonts w:ascii="Times New Roman" w:hAnsi="Times New Roman" w:cs="Times New Roman"/>
          <w:sz w:val="24"/>
          <w:szCs w:val="24"/>
        </w:rPr>
        <w:t>us</w:t>
      </w:r>
      <w:r w:rsidR="00031EBE">
        <w:rPr>
          <w:rFonts w:ascii="Times New Roman" w:hAnsi="Times New Roman" w:cs="Times New Roman"/>
          <w:sz w:val="24"/>
          <w:szCs w:val="24"/>
        </w:rPr>
        <w:t xml:space="preserve"> it is a play that for generations has taught audiences the dangers of the seven deadly sins and the dangers of the occult. </w:t>
      </w:r>
      <w:r w:rsidR="00375E73">
        <w:rPr>
          <w:rFonts w:ascii="Times New Roman" w:hAnsi="Times New Roman" w:cs="Times New Roman"/>
          <w:sz w:val="24"/>
          <w:szCs w:val="24"/>
        </w:rPr>
        <w:t xml:space="preserve">A play of this calibre carries a lot of weight and audiences genuinely hold high expectations. The Globes Theatre Production 2011, directed by Matthew </w:t>
      </w:r>
      <w:proofErr w:type="spellStart"/>
      <w:r w:rsidR="00375E73">
        <w:rPr>
          <w:rFonts w:ascii="Times New Roman" w:hAnsi="Times New Roman" w:cs="Times New Roman"/>
          <w:sz w:val="24"/>
          <w:szCs w:val="24"/>
        </w:rPr>
        <w:t>Dunster</w:t>
      </w:r>
      <w:proofErr w:type="spellEnd"/>
      <w:r w:rsidR="00375E73">
        <w:rPr>
          <w:rFonts w:ascii="Times New Roman" w:hAnsi="Times New Roman" w:cs="Times New Roman"/>
          <w:sz w:val="24"/>
          <w:szCs w:val="24"/>
        </w:rPr>
        <w:t xml:space="preserve"> certainly lived up to the plays expectations as it left an entire theatre house and this reviewer in</w:t>
      </w:r>
      <w:r w:rsidR="00791CD8">
        <w:rPr>
          <w:rFonts w:ascii="Times New Roman" w:hAnsi="Times New Roman" w:cs="Times New Roman"/>
          <w:sz w:val="24"/>
          <w:szCs w:val="24"/>
        </w:rPr>
        <w:t xml:space="preserve"> tears of laughter and stomach knots of fear. </w:t>
      </w:r>
    </w:p>
    <w:p w14:paraId="76F9D861" w14:textId="0E5555AA" w:rsidR="008A1B74" w:rsidRDefault="00DD08DF" w:rsidP="008A1B7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English director Matthew </w:t>
      </w:r>
      <w:proofErr w:type="spellStart"/>
      <w:r>
        <w:rPr>
          <w:rFonts w:ascii="Times New Roman" w:hAnsi="Times New Roman" w:cs="Times New Roman"/>
          <w:sz w:val="24"/>
          <w:szCs w:val="24"/>
        </w:rPr>
        <w:t>Dunster</w:t>
      </w:r>
      <w:proofErr w:type="spellEnd"/>
      <w:r>
        <w:rPr>
          <w:rFonts w:ascii="Times New Roman" w:hAnsi="Times New Roman" w:cs="Times New Roman"/>
          <w:sz w:val="24"/>
          <w:szCs w:val="24"/>
        </w:rPr>
        <w:t xml:space="preserve"> is no stranger to the arts as he has dabbled in acting and playwriting for years and has also been nominated for various prestigious awards. His directing skills in this project certainly did not disappoint as it </w:t>
      </w:r>
      <w:r w:rsidR="00C73504">
        <w:rPr>
          <w:rFonts w:ascii="Times New Roman" w:hAnsi="Times New Roman" w:cs="Times New Roman"/>
          <w:sz w:val="24"/>
          <w:szCs w:val="24"/>
        </w:rPr>
        <w:t>contained</w:t>
      </w:r>
      <w:r>
        <w:rPr>
          <w:rFonts w:ascii="Times New Roman" w:hAnsi="Times New Roman" w:cs="Times New Roman"/>
          <w:sz w:val="24"/>
          <w:szCs w:val="24"/>
        </w:rPr>
        <w:t>; an</w:t>
      </w:r>
      <w:r w:rsidR="00E841F3">
        <w:rPr>
          <w:rFonts w:ascii="Times New Roman" w:hAnsi="Times New Roman" w:cs="Times New Roman"/>
          <w:sz w:val="24"/>
          <w:szCs w:val="24"/>
        </w:rPr>
        <w:t xml:space="preserve"> exceptional cast of talented actors, the costume designs for characters </w:t>
      </w:r>
      <w:r w:rsidR="00C73504">
        <w:rPr>
          <w:rFonts w:ascii="Times New Roman" w:hAnsi="Times New Roman" w:cs="Times New Roman"/>
          <w:sz w:val="24"/>
          <w:szCs w:val="24"/>
        </w:rPr>
        <w:t>were</w:t>
      </w:r>
      <w:r w:rsidR="00E841F3">
        <w:rPr>
          <w:rFonts w:ascii="Times New Roman" w:hAnsi="Times New Roman" w:cs="Times New Roman"/>
          <w:sz w:val="24"/>
          <w:szCs w:val="24"/>
        </w:rPr>
        <w:t xml:space="preserve"> impeccable, lighting and production sound was top tier, the play brought different themes to life that were important to the original text, the overall stage setting and props used for production were great and finally, </w:t>
      </w:r>
      <w:r w:rsidR="00E841F3" w:rsidRPr="00E841F3">
        <w:rPr>
          <w:rFonts w:ascii="Times New Roman" w:hAnsi="Times New Roman" w:cs="Times New Roman"/>
          <w:sz w:val="24"/>
          <w:szCs w:val="24"/>
        </w:rPr>
        <w:t xml:space="preserve">the interest of the audience was </w:t>
      </w:r>
      <w:r w:rsidR="00E841F3" w:rsidRPr="00E841F3">
        <w:rPr>
          <w:rFonts w:ascii="Times New Roman" w:hAnsi="Times New Roman" w:cs="Times New Roman"/>
          <w:sz w:val="24"/>
          <w:szCs w:val="24"/>
        </w:rPr>
        <w:t>captured from</w:t>
      </w:r>
      <w:r w:rsidR="00E841F3" w:rsidRPr="00E841F3">
        <w:rPr>
          <w:rFonts w:ascii="Times New Roman" w:hAnsi="Times New Roman" w:cs="Times New Roman"/>
          <w:sz w:val="24"/>
          <w:szCs w:val="24"/>
        </w:rPr>
        <w:t xml:space="preserve"> beginning to end of the play</w:t>
      </w:r>
      <w:r w:rsidR="00E841F3">
        <w:rPr>
          <w:rFonts w:ascii="Times New Roman" w:hAnsi="Times New Roman" w:cs="Times New Roman"/>
          <w:sz w:val="24"/>
          <w:szCs w:val="24"/>
        </w:rPr>
        <w:t>.</w:t>
      </w:r>
    </w:p>
    <w:p w14:paraId="79F81CF6" w14:textId="2B965D96" w:rsidR="00B50DA3" w:rsidRDefault="00C73504" w:rsidP="008A1B7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cast of performers in </w:t>
      </w:r>
      <w:proofErr w:type="spellStart"/>
      <w:r>
        <w:rPr>
          <w:rFonts w:ascii="Times New Roman" w:hAnsi="Times New Roman" w:cs="Times New Roman"/>
          <w:sz w:val="24"/>
          <w:szCs w:val="24"/>
        </w:rPr>
        <w:t>Dunster’s</w:t>
      </w:r>
      <w:proofErr w:type="spellEnd"/>
      <w:r>
        <w:rPr>
          <w:rFonts w:ascii="Times New Roman" w:hAnsi="Times New Roman" w:cs="Times New Roman"/>
          <w:sz w:val="24"/>
          <w:szCs w:val="24"/>
        </w:rPr>
        <w:t xml:space="preserve"> 2011 Doctor Faustus were not only remarkably talented but were a diverse bunch. The performers were a kaleidoscopic mix of men and women </w:t>
      </w:r>
      <w:r w:rsidR="004529C8">
        <w:rPr>
          <w:rFonts w:ascii="Times New Roman" w:hAnsi="Times New Roman" w:cs="Times New Roman"/>
          <w:sz w:val="24"/>
          <w:szCs w:val="24"/>
        </w:rPr>
        <w:t>all</w:t>
      </w:r>
      <w:r>
        <w:rPr>
          <w:rFonts w:ascii="Times New Roman" w:hAnsi="Times New Roman" w:cs="Times New Roman"/>
          <w:sz w:val="24"/>
          <w:szCs w:val="24"/>
        </w:rPr>
        <w:t xml:space="preserve"> different ethnicities and </w:t>
      </w:r>
      <w:r w:rsidR="00335A00">
        <w:rPr>
          <w:rFonts w:ascii="Times New Roman" w:hAnsi="Times New Roman" w:cs="Times New Roman"/>
          <w:sz w:val="24"/>
          <w:szCs w:val="24"/>
        </w:rPr>
        <w:t xml:space="preserve">ages, even making use of crossdressing which plays homage to the </w:t>
      </w:r>
      <w:proofErr w:type="gramStart"/>
      <w:r w:rsidR="00335A00">
        <w:rPr>
          <w:rFonts w:ascii="Times New Roman" w:hAnsi="Times New Roman" w:cs="Times New Roman"/>
          <w:sz w:val="24"/>
          <w:szCs w:val="24"/>
        </w:rPr>
        <w:lastRenderedPageBreak/>
        <w:t>plays</w:t>
      </w:r>
      <w:proofErr w:type="gramEnd"/>
      <w:r w:rsidR="00335A00">
        <w:rPr>
          <w:rFonts w:ascii="Times New Roman" w:hAnsi="Times New Roman" w:cs="Times New Roman"/>
          <w:sz w:val="24"/>
          <w:szCs w:val="24"/>
        </w:rPr>
        <w:t xml:space="preserve"> original nature.</w:t>
      </w:r>
      <w:r>
        <w:rPr>
          <w:rFonts w:ascii="Times New Roman" w:hAnsi="Times New Roman" w:cs="Times New Roman"/>
          <w:sz w:val="24"/>
          <w:szCs w:val="24"/>
        </w:rPr>
        <w:t xml:space="preserve"> This cast</w:t>
      </w:r>
      <w:r w:rsidR="00E77BB2">
        <w:rPr>
          <w:rFonts w:ascii="Times New Roman" w:hAnsi="Times New Roman" w:cs="Times New Roman"/>
          <w:sz w:val="24"/>
          <w:szCs w:val="24"/>
        </w:rPr>
        <w:t xml:space="preserve"> mix is effective because it</w:t>
      </w:r>
      <w:r w:rsidR="002369E1">
        <w:rPr>
          <w:rFonts w:ascii="Times New Roman" w:hAnsi="Times New Roman" w:cs="Times New Roman"/>
          <w:sz w:val="24"/>
          <w:szCs w:val="24"/>
        </w:rPr>
        <w:t xml:space="preserve"> is</w:t>
      </w:r>
      <w:r w:rsidR="00E77BB2">
        <w:rPr>
          <w:rFonts w:ascii="Times New Roman" w:hAnsi="Times New Roman" w:cs="Times New Roman"/>
          <w:sz w:val="24"/>
          <w:szCs w:val="24"/>
        </w:rPr>
        <w:t xml:space="preserve"> relatable to the equally diverse audience that reside not only physically in the moment at The Globe Theatre but those who are viewing globally online like this reviewer who is both a woman and proudly black.</w:t>
      </w:r>
      <w:r w:rsidR="008C4B47">
        <w:rPr>
          <w:rFonts w:ascii="Times New Roman" w:hAnsi="Times New Roman" w:cs="Times New Roman"/>
          <w:sz w:val="24"/>
          <w:szCs w:val="24"/>
        </w:rPr>
        <w:t xml:space="preserve"> The diverse cast positively pulls this play out of a paradigm where only white men were allowed to act and be on stage, into one that is more reflective of our society and involves everyone. </w:t>
      </w:r>
      <w:r w:rsidR="0095295E">
        <w:rPr>
          <w:rFonts w:ascii="Times New Roman" w:hAnsi="Times New Roman" w:cs="Times New Roman"/>
          <w:sz w:val="24"/>
          <w:szCs w:val="24"/>
        </w:rPr>
        <w:t>The actors embodied the characters they displayed so efficiently that they no longer were themselves but that character. Actor Paul Hilton’s depiction of the main character Doctor Faustus was spot</w:t>
      </w:r>
      <w:r w:rsidR="00185AB8">
        <w:rPr>
          <w:rFonts w:ascii="Times New Roman" w:hAnsi="Times New Roman" w:cs="Times New Roman"/>
          <w:sz w:val="24"/>
          <w:szCs w:val="24"/>
        </w:rPr>
        <w:t xml:space="preserve"> on</w:t>
      </w:r>
      <w:r w:rsidR="0095295E">
        <w:rPr>
          <w:rFonts w:ascii="Times New Roman" w:hAnsi="Times New Roman" w:cs="Times New Roman"/>
          <w:sz w:val="24"/>
          <w:szCs w:val="24"/>
        </w:rPr>
        <w:t xml:space="preserve">! He </w:t>
      </w:r>
      <w:r w:rsidR="009D5DF2">
        <w:rPr>
          <w:rFonts w:ascii="Times New Roman" w:hAnsi="Times New Roman" w:cs="Times New Roman"/>
          <w:sz w:val="24"/>
          <w:szCs w:val="24"/>
        </w:rPr>
        <w:t>epitomized Faustus’s egocentric, greedy and boastful person</w:t>
      </w:r>
      <w:r w:rsidR="00185AB8">
        <w:rPr>
          <w:rFonts w:ascii="Times New Roman" w:hAnsi="Times New Roman" w:cs="Times New Roman"/>
          <w:sz w:val="24"/>
          <w:szCs w:val="24"/>
        </w:rPr>
        <w:t>ality</w:t>
      </w:r>
      <w:r w:rsidR="009D5DF2">
        <w:rPr>
          <w:rFonts w:ascii="Times New Roman" w:hAnsi="Times New Roman" w:cs="Times New Roman"/>
          <w:sz w:val="24"/>
          <w:szCs w:val="24"/>
        </w:rPr>
        <w:t xml:space="preserve">, Hilton did this in the delivery of his lines, </w:t>
      </w:r>
      <w:proofErr w:type="gramStart"/>
      <w:r w:rsidR="009D5DF2">
        <w:rPr>
          <w:rFonts w:ascii="Times New Roman" w:hAnsi="Times New Roman" w:cs="Times New Roman"/>
          <w:sz w:val="24"/>
          <w:szCs w:val="24"/>
        </w:rPr>
        <w:t>speeches</w:t>
      </w:r>
      <w:proofErr w:type="gramEnd"/>
      <w:r w:rsidR="009D5DF2">
        <w:rPr>
          <w:rFonts w:ascii="Times New Roman" w:hAnsi="Times New Roman" w:cs="Times New Roman"/>
          <w:sz w:val="24"/>
          <w:szCs w:val="24"/>
        </w:rPr>
        <w:t xml:space="preserve"> and overall onstage mannerisms. He delivered his lines so naturally even though some might think this task to be difficult due to the difference in dialect, diction and overall old English spoken. His, </w:t>
      </w:r>
      <w:r w:rsidR="00EC2545">
        <w:rPr>
          <w:rFonts w:ascii="Times New Roman" w:hAnsi="Times New Roman" w:cs="Times New Roman"/>
          <w:sz w:val="24"/>
          <w:szCs w:val="24"/>
        </w:rPr>
        <w:t>as well</w:t>
      </w:r>
      <w:r w:rsidR="009D5DF2">
        <w:rPr>
          <w:rFonts w:ascii="Times New Roman" w:hAnsi="Times New Roman" w:cs="Times New Roman"/>
          <w:sz w:val="24"/>
          <w:szCs w:val="24"/>
        </w:rPr>
        <w:t xml:space="preserve"> </w:t>
      </w:r>
      <w:r w:rsidR="00EC2545">
        <w:rPr>
          <w:rFonts w:ascii="Times New Roman" w:hAnsi="Times New Roman" w:cs="Times New Roman"/>
          <w:sz w:val="24"/>
          <w:szCs w:val="24"/>
        </w:rPr>
        <w:t xml:space="preserve">as the other </w:t>
      </w:r>
      <w:r w:rsidR="00185AB8">
        <w:rPr>
          <w:rFonts w:ascii="Times New Roman" w:hAnsi="Times New Roman" w:cs="Times New Roman"/>
          <w:sz w:val="24"/>
          <w:szCs w:val="24"/>
        </w:rPr>
        <w:t>actor’s</w:t>
      </w:r>
      <w:r w:rsidR="00EC2545">
        <w:rPr>
          <w:rFonts w:ascii="Times New Roman" w:hAnsi="Times New Roman" w:cs="Times New Roman"/>
          <w:sz w:val="24"/>
          <w:szCs w:val="24"/>
        </w:rPr>
        <w:t xml:space="preserve"> delivery of their lines followed by their corresponding actions, made the plot of the play easier to follow and enjoy as opposed to reading the difficult language</w:t>
      </w:r>
      <w:r w:rsidR="00185AB8">
        <w:rPr>
          <w:rFonts w:ascii="Times New Roman" w:hAnsi="Times New Roman" w:cs="Times New Roman"/>
          <w:sz w:val="24"/>
          <w:szCs w:val="24"/>
        </w:rPr>
        <w:t xml:space="preserve"> in the text</w:t>
      </w:r>
      <w:r w:rsidR="00EC2545">
        <w:rPr>
          <w:rFonts w:ascii="Times New Roman" w:hAnsi="Times New Roman" w:cs="Times New Roman"/>
          <w:sz w:val="24"/>
          <w:szCs w:val="24"/>
        </w:rPr>
        <w:t xml:space="preserve">. The character Mephistopheles played by Arthur </w:t>
      </w:r>
      <w:proofErr w:type="spellStart"/>
      <w:r w:rsidR="00EC2545">
        <w:rPr>
          <w:rFonts w:ascii="Times New Roman" w:hAnsi="Times New Roman" w:cs="Times New Roman"/>
          <w:sz w:val="24"/>
          <w:szCs w:val="24"/>
        </w:rPr>
        <w:t>Darvill</w:t>
      </w:r>
      <w:proofErr w:type="spellEnd"/>
      <w:r w:rsidR="00EC2545">
        <w:rPr>
          <w:rFonts w:ascii="Times New Roman" w:hAnsi="Times New Roman" w:cs="Times New Roman"/>
          <w:sz w:val="24"/>
          <w:szCs w:val="24"/>
        </w:rPr>
        <w:t xml:space="preserve"> was equally powerful, however, this reviewer would have preferred to seen him in more sinister clothing that matched his character. Crowd favourites like the character Wagner</w:t>
      </w:r>
      <w:r w:rsidR="00B713BD">
        <w:rPr>
          <w:rFonts w:ascii="Times New Roman" w:hAnsi="Times New Roman" w:cs="Times New Roman"/>
          <w:sz w:val="24"/>
          <w:szCs w:val="24"/>
        </w:rPr>
        <w:t xml:space="preserve"> (Felix Scott)</w:t>
      </w:r>
      <w:r w:rsidR="00EC2545">
        <w:rPr>
          <w:rFonts w:ascii="Times New Roman" w:hAnsi="Times New Roman" w:cs="Times New Roman"/>
          <w:sz w:val="24"/>
          <w:szCs w:val="24"/>
        </w:rPr>
        <w:t xml:space="preserve"> and Robin</w:t>
      </w:r>
      <w:r w:rsidR="00B713BD">
        <w:rPr>
          <w:rFonts w:ascii="Times New Roman" w:hAnsi="Times New Roman" w:cs="Times New Roman"/>
          <w:sz w:val="24"/>
          <w:szCs w:val="24"/>
        </w:rPr>
        <w:t xml:space="preserve"> </w:t>
      </w:r>
      <w:r w:rsidR="00B50DA3">
        <w:rPr>
          <w:rFonts w:ascii="Times New Roman" w:hAnsi="Times New Roman" w:cs="Times New Roman"/>
          <w:sz w:val="24"/>
          <w:szCs w:val="24"/>
        </w:rPr>
        <w:t>(Pearce</w:t>
      </w:r>
      <w:r w:rsidR="00B713BD">
        <w:rPr>
          <w:rFonts w:ascii="Times New Roman" w:hAnsi="Times New Roman" w:cs="Times New Roman"/>
          <w:sz w:val="24"/>
          <w:szCs w:val="24"/>
        </w:rPr>
        <w:t xml:space="preserve"> </w:t>
      </w:r>
      <w:r w:rsidR="00B50DA3">
        <w:rPr>
          <w:rFonts w:ascii="Times New Roman" w:hAnsi="Times New Roman" w:cs="Times New Roman"/>
          <w:sz w:val="24"/>
          <w:szCs w:val="24"/>
        </w:rPr>
        <w:t>Quigley) certainly</w:t>
      </w:r>
      <w:r w:rsidR="00EC2545">
        <w:rPr>
          <w:rFonts w:ascii="Times New Roman" w:hAnsi="Times New Roman" w:cs="Times New Roman"/>
          <w:sz w:val="24"/>
          <w:szCs w:val="24"/>
        </w:rPr>
        <w:t xml:space="preserve"> brought life to the play with their wit</w:t>
      </w:r>
      <w:r w:rsidR="00B713BD">
        <w:rPr>
          <w:rFonts w:ascii="Times New Roman" w:hAnsi="Times New Roman" w:cs="Times New Roman"/>
          <w:sz w:val="24"/>
          <w:szCs w:val="24"/>
        </w:rPr>
        <w:t xml:space="preserve"> and stupidity, which helps to ‘ease the blow’</w:t>
      </w:r>
      <w:r w:rsidR="00E841F3">
        <w:rPr>
          <w:rFonts w:ascii="Times New Roman" w:hAnsi="Times New Roman" w:cs="Times New Roman"/>
          <w:sz w:val="24"/>
          <w:szCs w:val="24"/>
        </w:rPr>
        <w:t xml:space="preserve"> </w:t>
      </w:r>
      <w:r w:rsidR="00B713BD">
        <w:rPr>
          <w:rFonts w:ascii="Times New Roman" w:hAnsi="Times New Roman" w:cs="Times New Roman"/>
          <w:sz w:val="24"/>
          <w:szCs w:val="24"/>
        </w:rPr>
        <w:t>of the harsh reality of how dark this play by Christopher Marlowe really is.</w:t>
      </w:r>
      <w:r w:rsidR="00BA124C">
        <w:rPr>
          <w:rFonts w:ascii="Times New Roman" w:hAnsi="Times New Roman" w:cs="Times New Roman"/>
          <w:sz w:val="24"/>
          <w:szCs w:val="24"/>
        </w:rPr>
        <w:t xml:space="preserve"> </w:t>
      </w:r>
    </w:p>
    <w:p w14:paraId="56C468BF" w14:textId="0433E467" w:rsidR="00D90FCC" w:rsidRDefault="00BA124C" w:rsidP="008A1B7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actors use the theatre space well, stage left, right, front and back </w:t>
      </w:r>
      <w:r w:rsidR="00B50DA3">
        <w:rPr>
          <w:rFonts w:ascii="Times New Roman" w:hAnsi="Times New Roman" w:cs="Times New Roman"/>
          <w:sz w:val="24"/>
          <w:szCs w:val="24"/>
        </w:rPr>
        <w:t>are</w:t>
      </w:r>
      <w:r>
        <w:rPr>
          <w:rFonts w:ascii="Times New Roman" w:hAnsi="Times New Roman" w:cs="Times New Roman"/>
          <w:sz w:val="24"/>
          <w:szCs w:val="24"/>
        </w:rPr>
        <w:t xml:space="preserve"> used. When the good and bad angel fight for example, both actresses use the stage in its entirety as their battlefield. </w:t>
      </w:r>
      <w:r w:rsidR="007553F2">
        <w:rPr>
          <w:rFonts w:ascii="Times New Roman" w:hAnsi="Times New Roman" w:cs="Times New Roman"/>
          <w:sz w:val="24"/>
          <w:szCs w:val="24"/>
        </w:rPr>
        <w:t>In t</w:t>
      </w:r>
      <w:r>
        <w:rPr>
          <w:rFonts w:ascii="Times New Roman" w:hAnsi="Times New Roman" w:cs="Times New Roman"/>
          <w:sz w:val="24"/>
          <w:szCs w:val="24"/>
        </w:rPr>
        <w:t>he firtst entrance of pope Adrian VI</w:t>
      </w:r>
      <w:r w:rsidR="007553F2">
        <w:rPr>
          <w:rFonts w:ascii="Times New Roman" w:hAnsi="Times New Roman" w:cs="Times New Roman"/>
          <w:sz w:val="24"/>
          <w:szCs w:val="24"/>
        </w:rPr>
        <w:t>, he enters through the audience</w:t>
      </w:r>
      <w:r w:rsidR="00B50DA3">
        <w:rPr>
          <w:rFonts w:ascii="Times New Roman" w:hAnsi="Times New Roman" w:cs="Times New Roman"/>
          <w:sz w:val="24"/>
          <w:szCs w:val="24"/>
        </w:rPr>
        <w:t xml:space="preserve"> in a very iconic moment that leaves the audience in aww. This entrance feeds the significance of the dramatic moment, not only because of his presence but it marks a death, the execution of Bruno. The way in which scenes are changed within the play is also commended. The direction is commended </w:t>
      </w:r>
      <w:r w:rsidR="00F26DD1">
        <w:rPr>
          <w:rFonts w:ascii="Times New Roman" w:hAnsi="Times New Roman" w:cs="Times New Roman"/>
          <w:sz w:val="24"/>
          <w:szCs w:val="24"/>
        </w:rPr>
        <w:t>due to its authenticity and its impact on the plays sinister nature.</w:t>
      </w:r>
      <w:r w:rsidR="000745E7">
        <w:rPr>
          <w:rFonts w:ascii="Times New Roman" w:hAnsi="Times New Roman" w:cs="Times New Roman"/>
          <w:sz w:val="24"/>
          <w:szCs w:val="24"/>
        </w:rPr>
        <w:t xml:space="preserve"> A curtain </w:t>
      </w:r>
      <w:proofErr w:type="gramStart"/>
      <w:r w:rsidR="000745E7">
        <w:rPr>
          <w:rFonts w:ascii="Times New Roman" w:hAnsi="Times New Roman" w:cs="Times New Roman"/>
          <w:sz w:val="24"/>
          <w:szCs w:val="24"/>
        </w:rPr>
        <w:t>isn’t</w:t>
      </w:r>
      <w:proofErr w:type="gramEnd"/>
      <w:r w:rsidR="000745E7">
        <w:rPr>
          <w:rFonts w:ascii="Times New Roman" w:hAnsi="Times New Roman" w:cs="Times New Roman"/>
          <w:sz w:val="24"/>
          <w:szCs w:val="24"/>
        </w:rPr>
        <w:t xml:space="preserve"> used between scenes as </w:t>
      </w:r>
      <w:r w:rsidR="000745E7">
        <w:rPr>
          <w:rFonts w:ascii="Times New Roman" w:hAnsi="Times New Roman" w:cs="Times New Roman"/>
          <w:sz w:val="24"/>
          <w:szCs w:val="24"/>
        </w:rPr>
        <w:lastRenderedPageBreak/>
        <w:t xml:space="preserve">it is today, rather, props enter and leave the stage, characters transform and are taken away all before the very eyes of the audience, with the help of hooded figures dressed in black. These figures do all this while also playing the role of the choir and Mephistopheles’s henchmen in some scenes. Their presence </w:t>
      </w:r>
      <w:r w:rsidR="00AD7E0D">
        <w:rPr>
          <w:rFonts w:ascii="Times New Roman" w:hAnsi="Times New Roman" w:cs="Times New Roman"/>
          <w:sz w:val="24"/>
          <w:szCs w:val="24"/>
        </w:rPr>
        <w:t>conjures</w:t>
      </w:r>
      <w:r w:rsidR="000745E7">
        <w:rPr>
          <w:rFonts w:ascii="Times New Roman" w:hAnsi="Times New Roman" w:cs="Times New Roman"/>
          <w:sz w:val="24"/>
          <w:szCs w:val="24"/>
        </w:rPr>
        <w:t xml:space="preserve"> the renaissance </w:t>
      </w:r>
      <w:r w:rsidR="004D3E82">
        <w:rPr>
          <w:rFonts w:ascii="Times New Roman" w:hAnsi="Times New Roman" w:cs="Times New Roman"/>
          <w:sz w:val="24"/>
          <w:szCs w:val="24"/>
        </w:rPr>
        <w:t>sp</w:t>
      </w:r>
      <w:r w:rsidR="004E086C">
        <w:rPr>
          <w:rFonts w:ascii="Times New Roman" w:hAnsi="Times New Roman" w:cs="Times New Roman"/>
          <w:sz w:val="24"/>
          <w:szCs w:val="24"/>
        </w:rPr>
        <w:t>irit</w:t>
      </w:r>
      <w:r w:rsidR="004D3E82">
        <w:rPr>
          <w:rFonts w:ascii="Times New Roman" w:hAnsi="Times New Roman" w:cs="Times New Roman"/>
          <w:sz w:val="24"/>
          <w:szCs w:val="24"/>
        </w:rPr>
        <w:t xml:space="preserve"> of the play and theatre</w:t>
      </w:r>
      <w:r w:rsidR="004E086C">
        <w:rPr>
          <w:rFonts w:ascii="Times New Roman" w:hAnsi="Times New Roman" w:cs="Times New Roman"/>
          <w:sz w:val="24"/>
          <w:szCs w:val="24"/>
        </w:rPr>
        <w:t xml:space="preserve"> feeding into as mentioned</w:t>
      </w:r>
      <w:r w:rsidR="00AD7E0D">
        <w:rPr>
          <w:rFonts w:ascii="Times New Roman" w:hAnsi="Times New Roman" w:cs="Times New Roman"/>
          <w:sz w:val="24"/>
          <w:szCs w:val="24"/>
        </w:rPr>
        <w:t>,</w:t>
      </w:r>
      <w:r w:rsidR="004E086C">
        <w:rPr>
          <w:rFonts w:ascii="Times New Roman" w:hAnsi="Times New Roman" w:cs="Times New Roman"/>
          <w:sz w:val="24"/>
          <w:szCs w:val="24"/>
        </w:rPr>
        <w:t xml:space="preserve"> its authenticity. </w:t>
      </w:r>
    </w:p>
    <w:p w14:paraId="40DAC5A0" w14:textId="682B0238" w:rsidR="00E841F3" w:rsidRDefault="00D90FCC" w:rsidP="008A1B7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Props and costumes play a big part in the impact characters make and the overall quality of the play. The costumes in The Globe’s 2011 production of Doctor Faustus </w:t>
      </w:r>
      <w:r w:rsidR="00014364">
        <w:rPr>
          <w:rFonts w:ascii="Times New Roman" w:hAnsi="Times New Roman" w:cs="Times New Roman"/>
          <w:sz w:val="24"/>
          <w:szCs w:val="24"/>
        </w:rPr>
        <w:t>are of high quality and feed into each character’s personality. Notable examples of this can be seen in Robin’s loose beltless pants and missing sock/stocking and</w:t>
      </w:r>
      <w:r w:rsidR="00BA2B7A">
        <w:rPr>
          <w:rFonts w:ascii="Times New Roman" w:hAnsi="Times New Roman" w:cs="Times New Roman"/>
          <w:sz w:val="24"/>
          <w:szCs w:val="24"/>
        </w:rPr>
        <w:t xml:space="preserve"> in</w:t>
      </w:r>
      <w:r w:rsidR="00014364">
        <w:rPr>
          <w:rFonts w:ascii="Times New Roman" w:hAnsi="Times New Roman" w:cs="Times New Roman"/>
          <w:sz w:val="24"/>
          <w:szCs w:val="24"/>
        </w:rPr>
        <w:t xml:space="preserve"> the good and bad angels </w:t>
      </w:r>
      <w:r w:rsidR="00F61425">
        <w:rPr>
          <w:rFonts w:ascii="Times New Roman" w:hAnsi="Times New Roman" w:cs="Times New Roman"/>
          <w:sz w:val="24"/>
          <w:szCs w:val="24"/>
        </w:rPr>
        <w:t>amo</w:t>
      </w:r>
      <w:r w:rsidR="00185AB8">
        <w:rPr>
          <w:rFonts w:ascii="Times New Roman" w:hAnsi="Times New Roman" w:cs="Times New Roman"/>
          <w:sz w:val="24"/>
          <w:szCs w:val="24"/>
        </w:rPr>
        <w:t>r</w:t>
      </w:r>
      <w:r w:rsidR="00F61425">
        <w:rPr>
          <w:rFonts w:ascii="Times New Roman" w:hAnsi="Times New Roman" w:cs="Times New Roman"/>
          <w:sz w:val="24"/>
          <w:szCs w:val="24"/>
        </w:rPr>
        <w:t xml:space="preserve"> and wings. </w:t>
      </w:r>
      <w:r w:rsidR="00BA2B7A">
        <w:rPr>
          <w:rFonts w:ascii="Times New Roman" w:hAnsi="Times New Roman" w:cs="Times New Roman"/>
          <w:sz w:val="24"/>
          <w:szCs w:val="24"/>
        </w:rPr>
        <w:t>The design of the costumes used in the play match</w:t>
      </w:r>
      <w:r w:rsidR="00B8348C">
        <w:rPr>
          <w:rFonts w:ascii="Times New Roman" w:hAnsi="Times New Roman" w:cs="Times New Roman"/>
          <w:sz w:val="24"/>
          <w:szCs w:val="24"/>
        </w:rPr>
        <w:t>e</w:t>
      </w:r>
      <w:r w:rsidR="00AF749C">
        <w:rPr>
          <w:rFonts w:ascii="Times New Roman" w:hAnsi="Times New Roman" w:cs="Times New Roman"/>
          <w:sz w:val="24"/>
          <w:szCs w:val="24"/>
        </w:rPr>
        <w:t>d</w:t>
      </w:r>
      <w:r w:rsidR="00BA2B7A">
        <w:rPr>
          <w:rFonts w:ascii="Times New Roman" w:hAnsi="Times New Roman" w:cs="Times New Roman"/>
          <w:sz w:val="24"/>
          <w:szCs w:val="24"/>
        </w:rPr>
        <w:t xml:space="preserve"> each </w:t>
      </w:r>
      <w:r w:rsidR="00B8348C">
        <w:rPr>
          <w:rFonts w:ascii="Times New Roman" w:hAnsi="Times New Roman" w:cs="Times New Roman"/>
          <w:sz w:val="24"/>
          <w:szCs w:val="24"/>
        </w:rPr>
        <w:t>character’s</w:t>
      </w:r>
      <w:r w:rsidR="00BA2B7A">
        <w:rPr>
          <w:rFonts w:ascii="Times New Roman" w:hAnsi="Times New Roman" w:cs="Times New Roman"/>
          <w:sz w:val="24"/>
          <w:szCs w:val="24"/>
        </w:rPr>
        <w:t xml:space="preserve"> description in the original text</w:t>
      </w:r>
      <w:r w:rsidR="00B8348C">
        <w:rPr>
          <w:rFonts w:ascii="Times New Roman" w:hAnsi="Times New Roman" w:cs="Times New Roman"/>
          <w:sz w:val="24"/>
          <w:szCs w:val="24"/>
        </w:rPr>
        <w:t xml:space="preserve">, it </w:t>
      </w:r>
      <w:r w:rsidR="00AF749C">
        <w:rPr>
          <w:rFonts w:ascii="Times New Roman" w:hAnsi="Times New Roman" w:cs="Times New Roman"/>
          <w:sz w:val="24"/>
          <w:szCs w:val="24"/>
        </w:rPr>
        <w:t>was</w:t>
      </w:r>
      <w:r w:rsidR="00B8348C">
        <w:rPr>
          <w:rFonts w:ascii="Times New Roman" w:hAnsi="Times New Roman" w:cs="Times New Roman"/>
          <w:sz w:val="24"/>
          <w:szCs w:val="24"/>
        </w:rPr>
        <w:t xml:space="preserve"> effective because it </w:t>
      </w:r>
      <w:r w:rsidR="00AF749C">
        <w:rPr>
          <w:rFonts w:ascii="Times New Roman" w:hAnsi="Times New Roman" w:cs="Times New Roman"/>
          <w:sz w:val="24"/>
          <w:szCs w:val="24"/>
        </w:rPr>
        <w:t>did</w:t>
      </w:r>
      <w:r w:rsidR="00B8348C">
        <w:rPr>
          <w:rFonts w:ascii="Times New Roman" w:hAnsi="Times New Roman" w:cs="Times New Roman"/>
          <w:sz w:val="24"/>
          <w:szCs w:val="24"/>
        </w:rPr>
        <w:t xml:space="preserve"> not add too much nor d</w:t>
      </w:r>
      <w:r w:rsidR="00AF749C">
        <w:rPr>
          <w:rFonts w:ascii="Times New Roman" w:hAnsi="Times New Roman" w:cs="Times New Roman"/>
          <w:sz w:val="24"/>
          <w:szCs w:val="24"/>
        </w:rPr>
        <w:t>id</w:t>
      </w:r>
      <w:r w:rsidR="00B8348C">
        <w:rPr>
          <w:rFonts w:ascii="Times New Roman" w:hAnsi="Times New Roman" w:cs="Times New Roman"/>
          <w:sz w:val="24"/>
          <w:szCs w:val="24"/>
        </w:rPr>
        <w:t xml:space="preserve"> it take away from the renaissance essence of the play.</w:t>
      </w:r>
      <w:r w:rsidR="00A320AC">
        <w:rPr>
          <w:rFonts w:ascii="Times New Roman" w:hAnsi="Times New Roman" w:cs="Times New Roman"/>
          <w:sz w:val="24"/>
          <w:szCs w:val="24"/>
        </w:rPr>
        <w:t xml:space="preserve"> The props used in this production of Doctor Faustus were </w:t>
      </w:r>
      <w:r w:rsidR="0075384D">
        <w:rPr>
          <w:rFonts w:ascii="Times New Roman" w:hAnsi="Times New Roman" w:cs="Times New Roman"/>
          <w:sz w:val="24"/>
          <w:szCs w:val="24"/>
        </w:rPr>
        <w:t>of</w:t>
      </w:r>
      <w:r w:rsidR="00A320AC">
        <w:rPr>
          <w:rFonts w:ascii="Times New Roman" w:hAnsi="Times New Roman" w:cs="Times New Roman"/>
          <w:sz w:val="24"/>
          <w:szCs w:val="24"/>
        </w:rPr>
        <w:t xml:space="preserve"> equal moderate portion </w:t>
      </w:r>
      <w:r w:rsidR="008853E9">
        <w:rPr>
          <w:rFonts w:ascii="Times New Roman" w:hAnsi="Times New Roman" w:cs="Times New Roman"/>
          <w:sz w:val="24"/>
          <w:szCs w:val="24"/>
        </w:rPr>
        <w:t>and</w:t>
      </w:r>
      <w:r w:rsidR="00A320AC">
        <w:rPr>
          <w:rFonts w:ascii="Times New Roman" w:hAnsi="Times New Roman" w:cs="Times New Roman"/>
          <w:sz w:val="24"/>
          <w:szCs w:val="24"/>
        </w:rPr>
        <w:t xml:space="preserve"> increased the quality of the play.</w:t>
      </w:r>
      <w:r w:rsidR="008853E9">
        <w:rPr>
          <w:rFonts w:ascii="Times New Roman" w:hAnsi="Times New Roman" w:cs="Times New Roman"/>
          <w:sz w:val="24"/>
          <w:szCs w:val="24"/>
        </w:rPr>
        <w:t xml:space="preserve"> The perfect example of the effective use of props in the play can be seen in the scene where Faustus is introduced to the seven deadly sins. The sins each introduce themselves one by one and within this introduction the props used helped to intensify their character presentation and the impact it created on both that moment in the play and the audience. The sin Roth for instance had his many sords, Covetousness</w:t>
      </w:r>
      <w:r w:rsidR="00E01C21">
        <w:rPr>
          <w:rFonts w:ascii="Times New Roman" w:hAnsi="Times New Roman" w:cs="Times New Roman"/>
          <w:sz w:val="24"/>
          <w:szCs w:val="24"/>
        </w:rPr>
        <w:t xml:space="preserve"> a chest full of jewels and Greed a fat suit and food. </w:t>
      </w:r>
      <w:r w:rsidR="00D41F80">
        <w:rPr>
          <w:rFonts w:ascii="Times New Roman" w:hAnsi="Times New Roman" w:cs="Times New Roman"/>
          <w:sz w:val="24"/>
          <w:szCs w:val="24"/>
        </w:rPr>
        <w:t>This was one of the most entertaining scenes in the play</w:t>
      </w:r>
      <w:r w:rsidR="005E04B6">
        <w:rPr>
          <w:rFonts w:ascii="Times New Roman" w:hAnsi="Times New Roman" w:cs="Times New Roman"/>
          <w:sz w:val="24"/>
          <w:szCs w:val="24"/>
        </w:rPr>
        <w:t xml:space="preserve"> and it was interesting to see the actors engage with not only their co-stars but the audience throughout their presentations, this evoked both humour and fright. </w:t>
      </w:r>
    </w:p>
    <w:p w14:paraId="4BCEF256" w14:textId="005C43A8" w:rsidR="00E01C21" w:rsidRDefault="00E01C21" w:rsidP="008A1B74">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Lighting, sound effects and visual </w:t>
      </w:r>
      <w:r w:rsidR="00B45B41">
        <w:rPr>
          <w:rFonts w:ascii="Times New Roman" w:hAnsi="Times New Roman" w:cs="Times New Roman"/>
          <w:sz w:val="24"/>
          <w:szCs w:val="24"/>
        </w:rPr>
        <w:t xml:space="preserve">effects strengthened significant moments and heightened different emotions amongst the audience. </w:t>
      </w:r>
      <w:r w:rsidR="00D41F80">
        <w:rPr>
          <w:rFonts w:ascii="Times New Roman" w:hAnsi="Times New Roman" w:cs="Times New Roman"/>
          <w:sz w:val="24"/>
          <w:szCs w:val="24"/>
        </w:rPr>
        <w:t>T</w:t>
      </w:r>
      <w:r w:rsidR="00B45B41">
        <w:rPr>
          <w:rFonts w:ascii="Times New Roman" w:hAnsi="Times New Roman" w:cs="Times New Roman"/>
          <w:sz w:val="24"/>
          <w:szCs w:val="24"/>
        </w:rPr>
        <w:t>he lights</w:t>
      </w:r>
      <w:r w:rsidR="00D41F80">
        <w:rPr>
          <w:rFonts w:ascii="Times New Roman" w:hAnsi="Times New Roman" w:cs="Times New Roman"/>
          <w:sz w:val="24"/>
          <w:szCs w:val="24"/>
        </w:rPr>
        <w:t xml:space="preserve"> dimmer, as </w:t>
      </w:r>
      <w:r w:rsidR="005E04B6">
        <w:rPr>
          <w:rFonts w:ascii="Times New Roman" w:hAnsi="Times New Roman" w:cs="Times New Roman"/>
          <w:sz w:val="24"/>
          <w:szCs w:val="24"/>
        </w:rPr>
        <w:t>drums</w:t>
      </w:r>
      <w:r w:rsidR="00B45B41">
        <w:rPr>
          <w:rFonts w:ascii="Times New Roman" w:hAnsi="Times New Roman" w:cs="Times New Roman"/>
          <w:sz w:val="24"/>
          <w:szCs w:val="24"/>
        </w:rPr>
        <w:t xml:space="preserve"> beat melodramatically </w:t>
      </w:r>
      <w:r w:rsidR="00D41F80">
        <w:rPr>
          <w:rFonts w:ascii="Times New Roman" w:hAnsi="Times New Roman" w:cs="Times New Roman"/>
          <w:sz w:val="24"/>
          <w:szCs w:val="24"/>
        </w:rPr>
        <w:t xml:space="preserve">whilst the choir sing and dramatic music echoes increasing </w:t>
      </w:r>
      <w:r w:rsidR="00185AB8">
        <w:rPr>
          <w:rFonts w:ascii="Times New Roman" w:hAnsi="Times New Roman" w:cs="Times New Roman"/>
          <w:sz w:val="24"/>
          <w:szCs w:val="24"/>
        </w:rPr>
        <w:t xml:space="preserve">the </w:t>
      </w:r>
      <w:r w:rsidR="00D41F80">
        <w:rPr>
          <w:rFonts w:ascii="Times New Roman" w:hAnsi="Times New Roman" w:cs="Times New Roman"/>
          <w:sz w:val="24"/>
          <w:szCs w:val="24"/>
        </w:rPr>
        <w:t>power of the scene, as Faustus summons Mephistopheles for the first time.</w:t>
      </w:r>
      <w:r w:rsidR="00EB5490">
        <w:rPr>
          <w:rFonts w:ascii="Times New Roman" w:hAnsi="Times New Roman" w:cs="Times New Roman"/>
          <w:sz w:val="24"/>
          <w:szCs w:val="24"/>
        </w:rPr>
        <w:t xml:space="preserve"> Additionally, the Globe theatre was the perfect </w:t>
      </w:r>
      <w:r w:rsidR="00EB5490">
        <w:rPr>
          <w:rFonts w:ascii="Times New Roman" w:hAnsi="Times New Roman" w:cs="Times New Roman"/>
          <w:sz w:val="24"/>
          <w:szCs w:val="24"/>
        </w:rPr>
        <w:lastRenderedPageBreak/>
        <w:t xml:space="preserve">place for a play of this nature because the art inside it and the entire architectural design takes both the cast, </w:t>
      </w:r>
      <w:r w:rsidR="00434CD9">
        <w:rPr>
          <w:rFonts w:ascii="Times New Roman" w:hAnsi="Times New Roman" w:cs="Times New Roman"/>
          <w:sz w:val="24"/>
          <w:szCs w:val="24"/>
        </w:rPr>
        <w:t>audience,</w:t>
      </w:r>
      <w:r w:rsidR="00EB5490">
        <w:rPr>
          <w:rFonts w:ascii="Times New Roman" w:hAnsi="Times New Roman" w:cs="Times New Roman"/>
          <w:sz w:val="24"/>
          <w:szCs w:val="24"/>
        </w:rPr>
        <w:t xml:space="preserve"> and this reviewer back to the 1500’s. </w:t>
      </w:r>
    </w:p>
    <w:p w14:paraId="5613F9C1" w14:textId="3B374D35" w:rsidR="00245EEA" w:rsidRDefault="00245EEA" w:rsidP="008A1B74">
      <w:pPr>
        <w:spacing w:line="480" w:lineRule="auto"/>
        <w:jc w:val="both"/>
        <w:rPr>
          <w:rFonts w:ascii="Times New Roman" w:hAnsi="Times New Roman" w:cs="Times New Roman"/>
          <w:sz w:val="24"/>
          <w:szCs w:val="24"/>
        </w:rPr>
      </w:pPr>
      <w:r>
        <w:rPr>
          <w:rFonts w:ascii="Times New Roman" w:hAnsi="Times New Roman" w:cs="Times New Roman"/>
          <w:sz w:val="24"/>
          <w:szCs w:val="24"/>
        </w:rPr>
        <w:t>Despite being an overall humorous play, at the end of it all</w:t>
      </w:r>
      <w:r w:rsidR="00EB5490">
        <w:rPr>
          <w:rFonts w:ascii="Times New Roman" w:hAnsi="Times New Roman" w:cs="Times New Roman"/>
          <w:sz w:val="24"/>
          <w:szCs w:val="24"/>
        </w:rPr>
        <w:t>,</w:t>
      </w:r>
      <w:r>
        <w:rPr>
          <w:rFonts w:ascii="Times New Roman" w:hAnsi="Times New Roman" w:cs="Times New Roman"/>
          <w:sz w:val="24"/>
          <w:szCs w:val="24"/>
        </w:rPr>
        <w:t xml:space="preserve"> the ominous</w:t>
      </w:r>
      <w:r w:rsidR="00EB5490">
        <w:rPr>
          <w:rFonts w:ascii="Times New Roman" w:hAnsi="Times New Roman" w:cs="Times New Roman"/>
          <w:sz w:val="24"/>
          <w:szCs w:val="24"/>
        </w:rPr>
        <w:t xml:space="preserve"> tragic themes certainly did not fall on deaf ears within the audience. Amid all the laughs, the play still manages to make one contemplate on their life’s actions and its potential judgement, “would I fall into the same fate as Faustus?</w:t>
      </w:r>
      <w:proofErr w:type="gramStart"/>
      <w:r w:rsidR="00EB5490">
        <w:rPr>
          <w:rFonts w:ascii="Times New Roman" w:hAnsi="Times New Roman" w:cs="Times New Roman"/>
          <w:sz w:val="24"/>
          <w:szCs w:val="24"/>
        </w:rPr>
        <w:t>”,</w:t>
      </w:r>
      <w:proofErr w:type="gramEnd"/>
      <w:r w:rsidR="00EB5490">
        <w:rPr>
          <w:rFonts w:ascii="Times New Roman" w:hAnsi="Times New Roman" w:cs="Times New Roman"/>
          <w:sz w:val="24"/>
          <w:szCs w:val="24"/>
        </w:rPr>
        <w:t xml:space="preserve"> “what would an eternity in hell be like?” and </w:t>
      </w:r>
      <w:r w:rsidR="00434CD9">
        <w:rPr>
          <w:rFonts w:ascii="Times New Roman" w:hAnsi="Times New Roman" w:cs="Times New Roman"/>
          <w:sz w:val="24"/>
          <w:szCs w:val="24"/>
        </w:rPr>
        <w:t xml:space="preserve">“ I should work towards heaven” are thoughts and questions that has arisen in this reviewer mind and undoubtedly members of the audience at the end of this play. A lesson on being a victim of the seven deadly sins is taught and no one laughs nor is any humour whatsoever evoked when Faustus meets his grim fate in the end and the audience almost feels sorry for him, lesson learnt!  </w:t>
      </w:r>
    </w:p>
    <w:p w14:paraId="5ACBE66A" w14:textId="5B534759" w:rsidR="00D41F80" w:rsidRDefault="00D41F80" w:rsidP="008A1B74">
      <w:pPr>
        <w:spacing w:line="480" w:lineRule="auto"/>
        <w:jc w:val="both"/>
        <w:rPr>
          <w:rFonts w:ascii="Times New Roman" w:hAnsi="Times New Roman" w:cs="Times New Roman"/>
          <w:sz w:val="24"/>
          <w:szCs w:val="24"/>
        </w:rPr>
      </w:pPr>
    </w:p>
    <w:p w14:paraId="24E50F2E" w14:textId="77777777" w:rsidR="00D41F80" w:rsidRPr="008A1B74" w:rsidRDefault="00D41F80" w:rsidP="008A1B74">
      <w:pPr>
        <w:spacing w:line="480" w:lineRule="auto"/>
        <w:jc w:val="both"/>
        <w:rPr>
          <w:rFonts w:ascii="Times New Roman" w:hAnsi="Times New Roman" w:cs="Times New Roman"/>
          <w:sz w:val="24"/>
          <w:szCs w:val="24"/>
        </w:rPr>
      </w:pPr>
    </w:p>
    <w:sectPr w:rsidR="00D41F80" w:rsidRPr="008A1B74">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707E27" w14:textId="77777777" w:rsidR="00877ABE" w:rsidRDefault="00877ABE" w:rsidP="00473471">
      <w:pPr>
        <w:spacing w:after="0" w:line="240" w:lineRule="auto"/>
      </w:pPr>
      <w:r>
        <w:separator/>
      </w:r>
    </w:p>
  </w:endnote>
  <w:endnote w:type="continuationSeparator" w:id="0">
    <w:p w14:paraId="590F5A47" w14:textId="77777777" w:rsidR="00877ABE" w:rsidRDefault="00877ABE" w:rsidP="004734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0E59D" w14:textId="77777777" w:rsidR="00877ABE" w:rsidRDefault="00877ABE" w:rsidP="00473471">
      <w:pPr>
        <w:spacing w:after="0" w:line="240" w:lineRule="auto"/>
      </w:pPr>
      <w:r>
        <w:separator/>
      </w:r>
    </w:p>
  </w:footnote>
  <w:footnote w:type="continuationSeparator" w:id="0">
    <w:p w14:paraId="59659BD5" w14:textId="77777777" w:rsidR="00877ABE" w:rsidRDefault="00877ABE" w:rsidP="004734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1FE00" w14:textId="35DB0ECA" w:rsidR="00473471" w:rsidRPr="00473471" w:rsidRDefault="00000000" w:rsidP="00473471">
    <w:pPr>
      <w:pStyle w:val="Header"/>
    </w:pPr>
    <w:sdt>
      <w:sdtPr>
        <w:id w:val="-599102766"/>
        <w:docPartObj>
          <w:docPartGallery w:val="Page Numbers (Margins)"/>
          <w:docPartUnique/>
        </w:docPartObj>
      </w:sdtPr>
      <w:sdtContent>
        <w:r w:rsidR="00473471">
          <w:rPr>
            <w:noProof/>
          </w:rPr>
          <mc:AlternateContent>
            <mc:Choice Requires="wps">
              <w:drawing>
                <wp:anchor distT="0" distB="0" distL="114300" distR="114300" simplePos="0" relativeHeight="251659264" behindDoc="0" locked="0" layoutInCell="0" allowOverlap="1" wp14:anchorId="12BD6CA8" wp14:editId="7ED3B795">
                  <wp:simplePos x="0" y="0"/>
                  <wp:positionH relativeFrom="rightMargin">
                    <wp:align>center</wp:align>
                  </wp:positionH>
                  <wp:positionV relativeFrom="margin">
                    <wp:align>bottom</wp:align>
                  </wp:positionV>
                  <wp:extent cx="510540" cy="2183130"/>
                  <wp:effectExtent l="0" t="0" r="381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7FE1FBC" w14:textId="77777777" w:rsidR="00473471" w:rsidRDefault="0047347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12BD6CA8" id="Rectangle 2" o:spid="_x0000_s1026"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07FE1FBC" w14:textId="77777777" w:rsidR="00473471" w:rsidRDefault="00473471">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sdtContent>
    </w:sdt>
    <w:r w:rsidR="00473471" w:rsidRPr="00473471">
      <w:t>(Student Number): 2113730</w:t>
    </w:r>
  </w:p>
  <w:p w14:paraId="3F7A28C1" w14:textId="77777777" w:rsidR="00473471" w:rsidRPr="00473471" w:rsidRDefault="00473471" w:rsidP="00473471">
    <w:pPr>
      <w:pStyle w:val="Header"/>
      <w:rPr>
        <w:rStyle w:val="Hyperlink"/>
      </w:rPr>
    </w:pPr>
    <w:r w:rsidRPr="00473471">
      <w:t xml:space="preserve">(Module Code): </w:t>
    </w:r>
    <w:r w:rsidRPr="00473471">
      <w:fldChar w:fldCharType="begin"/>
    </w:r>
    <w:r w:rsidRPr="00473471">
      <w:instrText xml:space="preserve"> HYPERLINK "https://moodle.uwtsd.ac.uk/course/view.php?id=5548" </w:instrText>
    </w:r>
    <w:r w:rsidRPr="00473471">
      <w:fldChar w:fldCharType="separate"/>
    </w:r>
    <w:r w:rsidRPr="00473471">
      <w:rPr>
        <w:rStyle w:val="Hyperlink"/>
      </w:rPr>
      <w:t>HPEN5004, HPEN6004</w:t>
    </w:r>
  </w:p>
  <w:p w14:paraId="458C0E8C" w14:textId="4C7A5D63" w:rsidR="00473471" w:rsidRDefault="00473471" w:rsidP="00473471">
    <w:pPr>
      <w:pStyle w:val="Header"/>
    </w:pPr>
    <w:r w:rsidRPr="00473471">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71"/>
    <w:rsid w:val="00014364"/>
    <w:rsid w:val="00031EBE"/>
    <w:rsid w:val="000745E7"/>
    <w:rsid w:val="001322F5"/>
    <w:rsid w:val="00185AB8"/>
    <w:rsid w:val="002369E1"/>
    <w:rsid w:val="00245EEA"/>
    <w:rsid w:val="00335A00"/>
    <w:rsid w:val="00375E73"/>
    <w:rsid w:val="00434CD9"/>
    <w:rsid w:val="004529C8"/>
    <w:rsid w:val="00473471"/>
    <w:rsid w:val="004D3E82"/>
    <w:rsid w:val="004E086C"/>
    <w:rsid w:val="005C44C2"/>
    <w:rsid w:val="005E04B6"/>
    <w:rsid w:val="0075384D"/>
    <w:rsid w:val="007553F2"/>
    <w:rsid w:val="00791CD8"/>
    <w:rsid w:val="00877ABE"/>
    <w:rsid w:val="008853E9"/>
    <w:rsid w:val="008A1B74"/>
    <w:rsid w:val="008C4B47"/>
    <w:rsid w:val="0095295E"/>
    <w:rsid w:val="009D5DF2"/>
    <w:rsid w:val="00A320AC"/>
    <w:rsid w:val="00AD7E0D"/>
    <w:rsid w:val="00AF749C"/>
    <w:rsid w:val="00B45B41"/>
    <w:rsid w:val="00B50DA3"/>
    <w:rsid w:val="00B713BD"/>
    <w:rsid w:val="00B8348C"/>
    <w:rsid w:val="00BA124C"/>
    <w:rsid w:val="00BA2B7A"/>
    <w:rsid w:val="00C73504"/>
    <w:rsid w:val="00D41F80"/>
    <w:rsid w:val="00D90FCC"/>
    <w:rsid w:val="00DD08DF"/>
    <w:rsid w:val="00DE6A69"/>
    <w:rsid w:val="00E01C21"/>
    <w:rsid w:val="00E77BB2"/>
    <w:rsid w:val="00E841F3"/>
    <w:rsid w:val="00EB5490"/>
    <w:rsid w:val="00EC2545"/>
    <w:rsid w:val="00F26DD1"/>
    <w:rsid w:val="00F61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405F57"/>
  <w15:chartTrackingRefBased/>
  <w15:docId w15:val="{150E3368-9B21-4AA6-AAE7-BA59C6571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471"/>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3471"/>
    <w:rPr>
      <w:color w:val="0563C1" w:themeColor="hyperlink"/>
      <w:u w:val="single"/>
    </w:rPr>
  </w:style>
  <w:style w:type="paragraph" w:styleId="Header">
    <w:name w:val="header"/>
    <w:basedOn w:val="Normal"/>
    <w:link w:val="HeaderChar"/>
    <w:uiPriority w:val="99"/>
    <w:unhideWhenUsed/>
    <w:rsid w:val="004734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3471"/>
  </w:style>
  <w:style w:type="paragraph" w:styleId="Footer">
    <w:name w:val="footer"/>
    <w:basedOn w:val="Normal"/>
    <w:link w:val="FooterChar"/>
    <w:uiPriority w:val="99"/>
    <w:unhideWhenUsed/>
    <w:rsid w:val="004734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3471"/>
  </w:style>
  <w:style w:type="character" w:styleId="UnresolvedMention">
    <w:name w:val="Unresolved Mention"/>
    <w:basedOn w:val="DefaultParagraphFont"/>
    <w:uiPriority w:val="99"/>
    <w:semiHidden/>
    <w:unhideWhenUsed/>
    <w:rsid w:val="004734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3141</TotalTime>
  <Pages>5</Pages>
  <Words>1133</Words>
  <Characters>6464</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Lourie John</dc:creator>
  <cp:keywords/>
  <dc:description/>
  <cp:lastModifiedBy>Lourie John</cp:lastModifiedBy>
  <cp:revision>17</cp:revision>
  <dcterms:created xsi:type="dcterms:W3CDTF">2023-02-06T17:41:00Z</dcterms:created>
  <dcterms:modified xsi:type="dcterms:W3CDTF">2023-02-08T22:02:00Z</dcterms:modified>
</cp:coreProperties>
</file>