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3F53D" w14:textId="77777777" w:rsidR="001519BE" w:rsidRDefault="001519BE">
      <w:pPr>
        <w:jc w:val="center"/>
        <w:rPr>
          <w:rFonts w:ascii="Tahoma" w:eastAsia="Tahoma" w:hAnsi="Tahoma" w:cs="Tahoma"/>
          <w:b/>
          <w:u w:val="single"/>
        </w:rPr>
      </w:pPr>
    </w:p>
    <w:p w14:paraId="5E8410FB" w14:textId="77777777" w:rsidR="001519BE" w:rsidRDefault="001519BE">
      <w:pPr>
        <w:jc w:val="both"/>
        <w:rPr>
          <w:rFonts w:ascii="Tahoma" w:eastAsia="Tahoma" w:hAnsi="Tahoma" w:cs="Tahoma"/>
          <w:b/>
          <w:u w:val="single"/>
        </w:rPr>
      </w:pPr>
    </w:p>
    <w:p w14:paraId="0B8C55A3" w14:textId="77777777" w:rsidR="001519BE" w:rsidRDefault="001519BE">
      <w:pPr>
        <w:jc w:val="both"/>
        <w:rPr>
          <w:rFonts w:ascii="Tahoma" w:eastAsia="Tahoma" w:hAnsi="Tahoma" w:cs="Tahoma"/>
          <w:b/>
          <w:u w:val="single"/>
        </w:rPr>
      </w:pPr>
    </w:p>
    <w:p w14:paraId="21BE09A3" w14:textId="77777777" w:rsidR="001519BE" w:rsidRDefault="00311CE9">
      <w:pPr>
        <w:jc w:val="both"/>
        <w:rPr>
          <w:rFonts w:ascii="Tahoma" w:eastAsia="Tahoma" w:hAnsi="Tahoma" w:cs="Tahoma"/>
          <w:b/>
          <w:u w:val="single"/>
        </w:rPr>
      </w:pPr>
      <w:r>
        <w:rPr>
          <w:rFonts w:ascii="Tahoma" w:eastAsia="Tahoma" w:hAnsi="Tahoma" w:cs="Tahoma"/>
          <w:b/>
          <w:u w:val="single"/>
        </w:rPr>
        <w:t xml:space="preserve">LEVEL 4 – Student Journal </w:t>
      </w:r>
    </w:p>
    <w:p w14:paraId="12846744" w14:textId="77777777" w:rsidR="001519BE" w:rsidRDefault="001519BE">
      <w:pPr>
        <w:jc w:val="both"/>
        <w:rPr>
          <w:rFonts w:ascii="Tahoma" w:eastAsia="Tahoma" w:hAnsi="Tahoma" w:cs="Tahoma"/>
          <w:b/>
          <w:u w:val="single"/>
        </w:rPr>
      </w:pPr>
    </w:p>
    <w:p w14:paraId="7C7A6641" w14:textId="77777777" w:rsidR="001519BE" w:rsidRDefault="00311CE9">
      <w:pPr>
        <w:jc w:val="both"/>
        <w:rPr>
          <w:rFonts w:ascii="Tahoma" w:eastAsia="Tahoma" w:hAnsi="Tahoma" w:cs="Tahoma"/>
        </w:rPr>
      </w:pPr>
      <w:r>
        <w:rPr>
          <w:rFonts w:ascii="Tahoma" w:eastAsia="Tahoma" w:hAnsi="Tahoma" w:cs="Tahoma"/>
        </w:rPr>
        <w:t>You are required to complete a journal entry to capture the learning experience and knowledge you have acquiring during a particular lecture.  You may choose from the following topics:</w:t>
      </w:r>
    </w:p>
    <w:p w14:paraId="7EB1C18C" w14:textId="77777777" w:rsidR="001519BE" w:rsidRDefault="00311CE9">
      <w:pPr>
        <w:numPr>
          <w:ilvl w:val="0"/>
          <w:numId w:val="1"/>
        </w:numPr>
        <w:pBdr>
          <w:top w:val="nil"/>
          <w:left w:val="nil"/>
          <w:bottom w:val="nil"/>
          <w:right w:val="nil"/>
          <w:between w:val="nil"/>
        </w:pBdr>
        <w:rPr>
          <w:color w:val="000000"/>
        </w:rPr>
      </w:pPr>
      <w:r>
        <w:rPr>
          <w:rFonts w:ascii="Calibri" w:eastAsia="Calibri" w:hAnsi="Calibri" w:cs="Calibri"/>
          <w:color w:val="000000"/>
        </w:rPr>
        <w:t xml:space="preserve">Allergies and Intolerances and the importance within the industry </w:t>
      </w:r>
    </w:p>
    <w:p w14:paraId="045B1478" w14:textId="77777777" w:rsidR="001519BE" w:rsidRDefault="00311CE9">
      <w:pPr>
        <w:numPr>
          <w:ilvl w:val="0"/>
          <w:numId w:val="1"/>
        </w:numPr>
        <w:pBdr>
          <w:top w:val="nil"/>
          <w:left w:val="nil"/>
          <w:bottom w:val="nil"/>
          <w:right w:val="nil"/>
          <w:between w:val="nil"/>
        </w:pBdr>
        <w:rPr>
          <w:color w:val="000000"/>
        </w:rPr>
      </w:pPr>
      <w:r>
        <w:rPr>
          <w:rFonts w:ascii="Calibri" w:eastAsia="Calibri" w:hAnsi="Calibri" w:cs="Calibri"/>
          <w:color w:val="000000"/>
        </w:rPr>
        <w:t xml:space="preserve">Food Safety Fundamentals (The 4 C’s) </w:t>
      </w:r>
    </w:p>
    <w:p w14:paraId="352CF5C5" w14:textId="77777777" w:rsidR="001519BE" w:rsidRDefault="00311CE9">
      <w:pPr>
        <w:numPr>
          <w:ilvl w:val="0"/>
          <w:numId w:val="1"/>
        </w:numPr>
        <w:pBdr>
          <w:top w:val="nil"/>
          <w:left w:val="nil"/>
          <w:bottom w:val="nil"/>
          <w:right w:val="nil"/>
          <w:between w:val="nil"/>
        </w:pBdr>
        <w:rPr>
          <w:color w:val="000000"/>
        </w:rPr>
      </w:pPr>
      <w:r>
        <w:rPr>
          <w:rFonts w:ascii="Calibri" w:eastAsia="Calibri" w:hAnsi="Calibri" w:cs="Calibri"/>
          <w:color w:val="000000"/>
        </w:rPr>
        <w:t xml:space="preserve">Ratings, Inspections and Reporting Procedures </w:t>
      </w:r>
    </w:p>
    <w:p w14:paraId="18DD468F" w14:textId="77777777" w:rsidR="001519BE" w:rsidRDefault="001519BE">
      <w:pPr>
        <w:jc w:val="both"/>
        <w:rPr>
          <w:rFonts w:ascii="Tahoma" w:eastAsia="Tahoma" w:hAnsi="Tahoma" w:cs="Tahoma"/>
        </w:rPr>
      </w:pPr>
    </w:p>
    <w:p w14:paraId="7BE89411" w14:textId="77777777" w:rsidR="001519BE" w:rsidRDefault="00311CE9">
      <w:pPr>
        <w:jc w:val="both"/>
        <w:rPr>
          <w:rFonts w:ascii="Tahoma" w:eastAsia="Tahoma" w:hAnsi="Tahoma" w:cs="Tahoma"/>
        </w:rPr>
      </w:pPr>
      <w:r>
        <w:rPr>
          <w:rFonts w:ascii="Tahoma" w:eastAsia="Tahoma" w:hAnsi="Tahoma" w:cs="Tahoma"/>
        </w:rPr>
        <w:t xml:space="preserve">Consider the appropriate lectures. What was the topic and what have you learnt? Provide a brief summary. What new skills / knowledge have you acquired? How will you apply your knowledge in the future? What are your personal reflections? </w:t>
      </w:r>
    </w:p>
    <w:p w14:paraId="24855241" w14:textId="77777777" w:rsidR="001519BE" w:rsidRDefault="001519BE">
      <w:pPr>
        <w:rPr>
          <w:rFonts w:ascii="Tahoma" w:eastAsia="Tahoma" w:hAnsi="Tahoma" w:cs="Tahoma"/>
          <w:sz w:val="20"/>
          <w:szCs w:val="20"/>
        </w:rPr>
      </w:pPr>
    </w:p>
    <w:tbl>
      <w:tblPr>
        <w:tblStyle w:val="a"/>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7"/>
        <w:gridCol w:w="7195"/>
      </w:tblGrid>
      <w:tr w:rsidR="001519BE" w14:paraId="737F9A5F" w14:textId="77777777">
        <w:tc>
          <w:tcPr>
            <w:tcW w:w="3987" w:type="dxa"/>
            <w:shd w:val="clear" w:color="auto" w:fill="8DB3E2"/>
          </w:tcPr>
          <w:p w14:paraId="29B147AE" w14:textId="4C9C5A04" w:rsidR="001519BE" w:rsidRDefault="00311CE9">
            <w:pPr>
              <w:rPr>
                <w:rFonts w:ascii="Tahoma" w:eastAsia="Tahoma" w:hAnsi="Tahoma" w:cs="Tahoma"/>
                <w:b/>
                <w:sz w:val="20"/>
                <w:szCs w:val="20"/>
              </w:rPr>
            </w:pPr>
            <w:r>
              <w:rPr>
                <w:rFonts w:ascii="Tahoma" w:eastAsia="Tahoma" w:hAnsi="Tahoma" w:cs="Tahoma"/>
                <w:b/>
                <w:sz w:val="20"/>
                <w:szCs w:val="20"/>
              </w:rPr>
              <w:t xml:space="preserve">Student Name: </w:t>
            </w:r>
            <w:r w:rsidR="00CC48E6">
              <w:rPr>
                <w:rFonts w:ascii="Tahoma" w:eastAsia="Tahoma" w:hAnsi="Tahoma" w:cs="Tahoma"/>
                <w:b/>
                <w:sz w:val="20"/>
                <w:szCs w:val="20"/>
              </w:rPr>
              <w:t>Abdul Mothin</w:t>
            </w:r>
          </w:p>
          <w:p w14:paraId="11179D4E" w14:textId="77777777" w:rsidR="001519BE" w:rsidRDefault="001519BE">
            <w:pPr>
              <w:rPr>
                <w:rFonts w:ascii="Tahoma" w:eastAsia="Tahoma" w:hAnsi="Tahoma" w:cs="Tahoma"/>
                <w:b/>
                <w:sz w:val="20"/>
                <w:szCs w:val="20"/>
              </w:rPr>
            </w:pPr>
          </w:p>
          <w:p w14:paraId="51FA6A90" w14:textId="77AD55C0" w:rsidR="001519BE" w:rsidRDefault="00311CE9">
            <w:pPr>
              <w:rPr>
                <w:rFonts w:ascii="Tahoma" w:eastAsia="Tahoma" w:hAnsi="Tahoma" w:cs="Tahoma"/>
                <w:b/>
                <w:sz w:val="20"/>
                <w:szCs w:val="20"/>
              </w:rPr>
            </w:pPr>
            <w:r>
              <w:rPr>
                <w:rFonts w:ascii="Tahoma" w:eastAsia="Tahoma" w:hAnsi="Tahoma" w:cs="Tahoma"/>
                <w:b/>
                <w:sz w:val="20"/>
                <w:szCs w:val="20"/>
              </w:rPr>
              <w:t xml:space="preserve">Student Number: </w:t>
            </w:r>
            <w:r w:rsidR="00CC48E6">
              <w:rPr>
                <w:rFonts w:ascii="Tahoma" w:eastAsia="Tahoma" w:hAnsi="Tahoma" w:cs="Tahoma"/>
                <w:b/>
                <w:sz w:val="20"/>
                <w:szCs w:val="20"/>
              </w:rPr>
              <w:t>2018641</w:t>
            </w:r>
          </w:p>
          <w:p w14:paraId="0ED6FD1E" w14:textId="77777777" w:rsidR="001519BE" w:rsidRDefault="001519BE">
            <w:pPr>
              <w:rPr>
                <w:rFonts w:ascii="Tahoma" w:eastAsia="Tahoma" w:hAnsi="Tahoma" w:cs="Tahoma"/>
                <w:b/>
                <w:sz w:val="20"/>
                <w:szCs w:val="20"/>
              </w:rPr>
            </w:pPr>
          </w:p>
        </w:tc>
        <w:tc>
          <w:tcPr>
            <w:tcW w:w="7195" w:type="dxa"/>
            <w:shd w:val="clear" w:color="auto" w:fill="8DB3E2"/>
          </w:tcPr>
          <w:p w14:paraId="68B92377" w14:textId="7F05361F" w:rsidR="001519BE" w:rsidRDefault="00311CE9">
            <w:pPr>
              <w:rPr>
                <w:rFonts w:ascii="Tahoma" w:eastAsia="Tahoma" w:hAnsi="Tahoma" w:cs="Tahoma"/>
                <w:b/>
                <w:sz w:val="20"/>
                <w:szCs w:val="20"/>
              </w:rPr>
            </w:pPr>
            <w:r>
              <w:rPr>
                <w:rFonts w:ascii="Tahoma" w:eastAsia="Tahoma" w:hAnsi="Tahoma" w:cs="Tahoma"/>
                <w:b/>
                <w:sz w:val="20"/>
                <w:szCs w:val="20"/>
              </w:rPr>
              <w:t xml:space="preserve">Module: </w:t>
            </w:r>
            <w:r w:rsidR="00CC48E6">
              <w:rPr>
                <w:rFonts w:ascii="Tahoma" w:eastAsia="Tahoma" w:hAnsi="Tahoma" w:cs="Tahoma"/>
                <w:b/>
                <w:sz w:val="20"/>
                <w:szCs w:val="20"/>
              </w:rPr>
              <w:t>BMIH4002</w:t>
            </w:r>
          </w:p>
          <w:p w14:paraId="21927595" w14:textId="77777777" w:rsidR="001519BE" w:rsidRDefault="001519BE">
            <w:pPr>
              <w:rPr>
                <w:rFonts w:ascii="Tahoma" w:eastAsia="Tahoma" w:hAnsi="Tahoma" w:cs="Tahoma"/>
                <w:b/>
                <w:sz w:val="20"/>
                <w:szCs w:val="20"/>
              </w:rPr>
            </w:pPr>
          </w:p>
          <w:p w14:paraId="0AB59772" w14:textId="05FBE379" w:rsidR="001519BE" w:rsidRDefault="00311CE9">
            <w:pPr>
              <w:rPr>
                <w:rFonts w:ascii="Tahoma" w:eastAsia="Tahoma" w:hAnsi="Tahoma" w:cs="Tahoma"/>
                <w:b/>
                <w:sz w:val="20"/>
                <w:szCs w:val="20"/>
              </w:rPr>
            </w:pPr>
            <w:r>
              <w:rPr>
                <w:rFonts w:ascii="Tahoma" w:eastAsia="Tahoma" w:hAnsi="Tahoma" w:cs="Tahoma"/>
                <w:b/>
                <w:sz w:val="20"/>
                <w:szCs w:val="20"/>
              </w:rPr>
              <w:t xml:space="preserve">Lecturer: </w:t>
            </w:r>
            <w:r w:rsidR="00CC48E6">
              <w:rPr>
                <w:rFonts w:ascii="Tahoma" w:eastAsia="Tahoma" w:hAnsi="Tahoma" w:cs="Tahoma"/>
                <w:b/>
                <w:sz w:val="20"/>
                <w:szCs w:val="20"/>
              </w:rPr>
              <w:t>Mary Needham</w:t>
            </w:r>
          </w:p>
        </w:tc>
      </w:tr>
    </w:tbl>
    <w:p w14:paraId="015223EE" w14:textId="77777777" w:rsidR="001519BE" w:rsidRDefault="001519BE">
      <w:pPr>
        <w:rPr>
          <w:rFonts w:ascii="Tahoma" w:eastAsia="Tahoma" w:hAnsi="Tahoma" w:cs="Tahoma"/>
          <w:sz w:val="20"/>
          <w:szCs w:val="20"/>
        </w:rPr>
      </w:pPr>
    </w:p>
    <w:tbl>
      <w:tblPr>
        <w:tblStyle w:val="a0"/>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3"/>
        <w:gridCol w:w="7199"/>
      </w:tblGrid>
      <w:tr w:rsidR="001519BE" w14:paraId="5D57D647" w14:textId="77777777">
        <w:tc>
          <w:tcPr>
            <w:tcW w:w="3983" w:type="dxa"/>
            <w:shd w:val="clear" w:color="auto" w:fill="FBD5B5"/>
          </w:tcPr>
          <w:p w14:paraId="473906DA" w14:textId="65BAFFF9" w:rsidR="001519BE" w:rsidRDefault="00311CE9">
            <w:pPr>
              <w:rPr>
                <w:rFonts w:ascii="Tahoma" w:eastAsia="Tahoma" w:hAnsi="Tahoma" w:cs="Tahoma"/>
                <w:b/>
                <w:sz w:val="20"/>
                <w:szCs w:val="20"/>
              </w:rPr>
            </w:pPr>
            <w:r>
              <w:rPr>
                <w:rFonts w:ascii="Tahoma" w:eastAsia="Tahoma" w:hAnsi="Tahoma" w:cs="Tahoma"/>
                <w:b/>
                <w:sz w:val="20"/>
                <w:szCs w:val="20"/>
              </w:rPr>
              <w:t xml:space="preserve">Topic of choice: </w:t>
            </w:r>
            <w:r w:rsidR="00CC48E6">
              <w:rPr>
                <w:rFonts w:ascii="Tahoma" w:eastAsia="Tahoma" w:hAnsi="Tahoma" w:cs="Tahoma"/>
                <w:b/>
                <w:sz w:val="20"/>
                <w:szCs w:val="20"/>
              </w:rPr>
              <w:t>student journal learning log</w:t>
            </w:r>
          </w:p>
        </w:tc>
        <w:tc>
          <w:tcPr>
            <w:tcW w:w="7199" w:type="dxa"/>
            <w:shd w:val="clear" w:color="auto" w:fill="FBD5B5"/>
          </w:tcPr>
          <w:p w14:paraId="71C8A52C" w14:textId="1DF8B995" w:rsidR="001519BE" w:rsidRDefault="00311CE9">
            <w:pPr>
              <w:rPr>
                <w:rFonts w:ascii="Tahoma" w:eastAsia="Tahoma" w:hAnsi="Tahoma" w:cs="Tahoma"/>
                <w:b/>
                <w:sz w:val="20"/>
                <w:szCs w:val="20"/>
              </w:rPr>
            </w:pPr>
            <w:r>
              <w:rPr>
                <w:rFonts w:ascii="Tahoma" w:eastAsia="Tahoma" w:hAnsi="Tahoma" w:cs="Tahoma"/>
                <w:b/>
                <w:sz w:val="20"/>
                <w:szCs w:val="20"/>
              </w:rPr>
              <w:t xml:space="preserve">Date Completed: </w:t>
            </w:r>
            <w:r w:rsidR="00CC48E6">
              <w:rPr>
                <w:rFonts w:ascii="Tahoma" w:eastAsia="Tahoma" w:hAnsi="Tahoma" w:cs="Tahoma"/>
                <w:b/>
                <w:sz w:val="20"/>
                <w:szCs w:val="20"/>
              </w:rPr>
              <w:t>11/10/21</w:t>
            </w:r>
          </w:p>
          <w:p w14:paraId="39757555" w14:textId="77777777" w:rsidR="001519BE" w:rsidRDefault="001519BE">
            <w:pPr>
              <w:jc w:val="center"/>
              <w:rPr>
                <w:rFonts w:ascii="Tahoma" w:eastAsia="Tahoma" w:hAnsi="Tahoma" w:cs="Tahoma"/>
                <w:b/>
                <w:sz w:val="20"/>
                <w:szCs w:val="20"/>
              </w:rPr>
            </w:pPr>
          </w:p>
          <w:p w14:paraId="6A230A87" w14:textId="77777777" w:rsidR="001519BE" w:rsidRDefault="001519BE">
            <w:pPr>
              <w:jc w:val="center"/>
              <w:rPr>
                <w:rFonts w:ascii="Tahoma" w:eastAsia="Tahoma" w:hAnsi="Tahoma" w:cs="Tahoma"/>
                <w:b/>
                <w:sz w:val="20"/>
                <w:szCs w:val="20"/>
              </w:rPr>
            </w:pPr>
          </w:p>
        </w:tc>
      </w:tr>
      <w:tr w:rsidR="001519BE" w14:paraId="7CCF24AE" w14:textId="77777777">
        <w:trPr>
          <w:trHeight w:val="2494"/>
        </w:trPr>
        <w:tc>
          <w:tcPr>
            <w:tcW w:w="11182" w:type="dxa"/>
            <w:gridSpan w:val="2"/>
          </w:tcPr>
          <w:p w14:paraId="0DC43797" w14:textId="77777777" w:rsidR="00FF304E" w:rsidRPr="00623D12" w:rsidRDefault="00FF304E" w:rsidP="00FF304E">
            <w:pPr>
              <w:spacing w:line="360" w:lineRule="auto"/>
              <w:jc w:val="both"/>
              <w:rPr>
                <w:rFonts w:ascii="Arial" w:hAnsi="Arial" w:cs="Arial"/>
              </w:rPr>
            </w:pPr>
            <w:r w:rsidRPr="00623D12">
              <w:rPr>
                <w:rFonts w:ascii="Arial" w:hAnsi="Arial" w:cs="Arial"/>
              </w:rPr>
              <w:t xml:space="preserve">During the previous week, I have covered the food safety and hygiene fundamentals, the 4C’s of food safety, unhygienic behaviour and bad habits, food premises design and construction, </w:t>
            </w:r>
            <w:proofErr w:type="gramStart"/>
            <w:r w:rsidRPr="00623D12">
              <w:rPr>
                <w:rFonts w:ascii="Arial" w:hAnsi="Arial" w:cs="Arial"/>
              </w:rPr>
              <w:t>and also</w:t>
            </w:r>
            <w:proofErr w:type="gramEnd"/>
            <w:r w:rsidRPr="00623D12">
              <w:rPr>
                <w:rFonts w:ascii="Arial" w:hAnsi="Arial" w:cs="Arial"/>
              </w:rPr>
              <w:t xml:space="preserve"> how to disinfect along with keeping the food safe from pest in addition to the different methods of storing the foods. Basically, food safety defines the storing, preparing, keeping and presenting food to free from adulteration and assist to make sure that the food makes the body fit and provides enough nutrition to the health of customers</w:t>
            </w:r>
            <w:r w:rsidRPr="00623D12">
              <w:rPr>
                <w:rFonts w:ascii="Arial" w:hAnsi="Arial" w:cs="Arial"/>
                <w:color w:val="000000"/>
                <w:shd w:val="clear" w:color="auto" w:fill="FFFFFF"/>
              </w:rPr>
              <w:t xml:space="preserve"> (Eliot and O'Brien, 2020)</w:t>
            </w:r>
            <w:r w:rsidRPr="00623D12">
              <w:rPr>
                <w:rFonts w:ascii="Arial" w:hAnsi="Arial" w:cs="Arial"/>
              </w:rPr>
              <w:t>.</w:t>
            </w:r>
          </w:p>
          <w:p w14:paraId="3B954E82" w14:textId="77777777" w:rsidR="00FF304E" w:rsidRPr="00623D12" w:rsidRDefault="00FF304E" w:rsidP="00FF304E">
            <w:pPr>
              <w:spacing w:line="360" w:lineRule="auto"/>
              <w:jc w:val="both"/>
              <w:rPr>
                <w:rFonts w:ascii="Arial" w:hAnsi="Arial" w:cs="Arial"/>
              </w:rPr>
            </w:pPr>
            <w:r w:rsidRPr="00623D12">
              <w:rPr>
                <w:rFonts w:ascii="Arial" w:hAnsi="Arial" w:cs="Arial"/>
              </w:rPr>
              <w:t xml:space="preserve">Here, the primary principles of the food safety and hygiene are considered cooking, cleaning and cross contamination as well as chilling, it’s also regarded the 4 </w:t>
            </w:r>
            <w:proofErr w:type="gramStart"/>
            <w:r w:rsidRPr="00623D12">
              <w:rPr>
                <w:rFonts w:ascii="Arial" w:hAnsi="Arial" w:cs="Arial"/>
              </w:rPr>
              <w:t>C’s</w:t>
            </w:r>
            <w:proofErr w:type="gramEnd"/>
            <w:r w:rsidRPr="00623D12">
              <w:rPr>
                <w:rFonts w:ascii="Arial" w:hAnsi="Arial" w:cs="Arial"/>
              </w:rPr>
              <w:t xml:space="preserve"> of food safety. Cleaning and cross contamination play a vital role in the food safety in the hotel as it includes personal hygiene, protective cloth, unhygienic behaviour and bad habits, hygiene food premises and design. Cross contamination has occurred directly or indirectly such as blowing nose, using hand to taste the food, using the same knife in different food that hamper the quality of food and get contaminated. Everyone who services food must be followed the highest standards of personal hygiene, clean and tidy </w:t>
            </w:r>
            <w:proofErr w:type="gramStart"/>
            <w:r w:rsidRPr="00623D12">
              <w:rPr>
                <w:rFonts w:ascii="Arial" w:hAnsi="Arial" w:cs="Arial"/>
              </w:rPr>
              <w:t>as long as</w:t>
            </w:r>
            <w:proofErr w:type="gramEnd"/>
            <w:r w:rsidRPr="00623D12">
              <w:rPr>
                <w:rFonts w:ascii="Arial" w:hAnsi="Arial" w:cs="Arial"/>
              </w:rPr>
              <w:t xml:space="preserve"> possible, otherwise it can spread or contaminate the food, and it also causes cross-contamination of the food. To ensure the hygiene of the food, the hotel authority should provide the protective clothes such as hairnets, aprons along with footwear and disinfect ingredients to the individual who works for providing the food delivery. In contrast, disinfect chemicals keep the locked room that the authorized person can take to use. Otherwise, it mixes with the food or contaminated the quality of food that causes different types of diseases to the customer. Waste aside internal and external premises of food dispose unless it attracts bacteria and insects</w:t>
            </w:r>
            <w:r w:rsidRPr="00623D12">
              <w:rPr>
                <w:rFonts w:ascii="Arial" w:hAnsi="Arial" w:cs="Arial"/>
                <w:color w:val="000000"/>
                <w:shd w:val="clear" w:color="auto" w:fill="FFFFFF"/>
              </w:rPr>
              <w:t xml:space="preserve"> (</w:t>
            </w:r>
            <w:proofErr w:type="spellStart"/>
            <w:r w:rsidRPr="00623D12">
              <w:rPr>
                <w:rFonts w:ascii="Arial" w:hAnsi="Arial" w:cs="Arial"/>
                <w:color w:val="000000"/>
                <w:shd w:val="clear" w:color="auto" w:fill="FFFFFF"/>
              </w:rPr>
              <w:t>Kainthola</w:t>
            </w:r>
            <w:proofErr w:type="spellEnd"/>
            <w:r w:rsidRPr="00623D12">
              <w:rPr>
                <w:rFonts w:ascii="Arial" w:hAnsi="Arial" w:cs="Arial"/>
                <w:color w:val="000000"/>
                <w:shd w:val="clear" w:color="auto" w:fill="FFFFFF"/>
              </w:rPr>
              <w:t>, 2009)</w:t>
            </w:r>
            <w:r w:rsidRPr="00623D12">
              <w:rPr>
                <w:rFonts w:ascii="Arial" w:hAnsi="Arial" w:cs="Arial"/>
              </w:rPr>
              <w:t xml:space="preserve">. The food safety department should provide or set up </w:t>
            </w:r>
            <w:r w:rsidRPr="00623D12">
              <w:rPr>
                <w:rFonts w:ascii="Arial" w:hAnsi="Arial" w:cs="Arial"/>
              </w:rPr>
              <w:lastRenderedPageBreak/>
              <w:t xml:space="preserve">bins in different corners of the internal and external sides of the hotel as customers can keep unused food and polythene. Basically, there are three types of food pest such as rodents, birds in addition to insects but all kinds of pest enable of contaminated or infected food. </w:t>
            </w:r>
            <w:proofErr w:type="gramStart"/>
            <w:r w:rsidRPr="00623D12">
              <w:rPr>
                <w:rFonts w:ascii="Arial" w:hAnsi="Arial" w:cs="Arial"/>
              </w:rPr>
              <w:t>So</w:t>
            </w:r>
            <w:proofErr w:type="gramEnd"/>
            <w:r w:rsidRPr="00623D12">
              <w:rPr>
                <w:rFonts w:ascii="Arial" w:hAnsi="Arial" w:cs="Arial"/>
              </w:rPr>
              <w:t xml:space="preserve"> keeping the safe from food, the pest must be controlled by using chemicals and physical methods, covering the food, checking the storage area regularly and eradicating the waste. While receiving the delivery of the food, some important things check out such as intact primary packaging, date codes, manufacturer and expired date </w:t>
            </w:r>
            <w:proofErr w:type="gramStart"/>
            <w:r w:rsidRPr="00623D12">
              <w:rPr>
                <w:rFonts w:ascii="Arial" w:hAnsi="Arial" w:cs="Arial"/>
              </w:rPr>
              <w:t>and also</w:t>
            </w:r>
            <w:proofErr w:type="gramEnd"/>
            <w:r w:rsidRPr="00623D12">
              <w:rPr>
                <w:rFonts w:ascii="Arial" w:hAnsi="Arial" w:cs="Arial"/>
              </w:rPr>
              <w:t xml:space="preserve"> manufacturer contact details. On the other hand, spoiled, rotten, damaged, expired date and contaminated food must be rejected to ensure the food safety in the hotel unless the customer of the hotel should get the quality services.</w:t>
            </w:r>
          </w:p>
          <w:p w14:paraId="69F1A2F9" w14:textId="77777777" w:rsidR="00FF304E" w:rsidRPr="00623D12" w:rsidRDefault="00FF304E" w:rsidP="00FF304E">
            <w:pPr>
              <w:spacing w:line="360" w:lineRule="auto"/>
              <w:jc w:val="both"/>
              <w:rPr>
                <w:rFonts w:ascii="Arial" w:hAnsi="Arial" w:cs="Arial"/>
              </w:rPr>
            </w:pPr>
            <w:r w:rsidRPr="00623D12">
              <w:rPr>
                <w:rFonts w:ascii="Arial" w:hAnsi="Arial" w:cs="Arial"/>
              </w:rPr>
              <w:t xml:space="preserve">By covering the lecture, I have acquired a lot of things. I have known the different types of food safety and hygiene methods, practicing in the hotel. And I have also acquired the knowledge </w:t>
            </w:r>
            <w:proofErr w:type="gramStart"/>
            <w:r w:rsidRPr="00623D12">
              <w:rPr>
                <w:rFonts w:ascii="Arial" w:hAnsi="Arial" w:cs="Arial"/>
              </w:rPr>
              <w:t>why</w:t>
            </w:r>
            <w:proofErr w:type="gramEnd"/>
            <w:r w:rsidRPr="00623D12">
              <w:rPr>
                <w:rFonts w:ascii="Arial" w:hAnsi="Arial" w:cs="Arial"/>
              </w:rPr>
              <w:t xml:space="preserve"> personal protective provides the staff in the hotel and how to use it. I have gained the idea of finding out the contaminated food and also help me to identify the </w:t>
            </w:r>
            <w:proofErr w:type="gramStart"/>
            <w:r w:rsidRPr="00623D12">
              <w:rPr>
                <w:rFonts w:ascii="Arial" w:hAnsi="Arial" w:cs="Arial"/>
              </w:rPr>
              <w:t>high risk</w:t>
            </w:r>
            <w:proofErr w:type="gramEnd"/>
            <w:r w:rsidRPr="00623D12">
              <w:rPr>
                <w:rFonts w:ascii="Arial" w:hAnsi="Arial" w:cs="Arial"/>
              </w:rPr>
              <w:t xml:space="preserve"> food as well as low risk food in the hotel. Besides, I have also obtained different types of methods to prepare food in proper ways in addition to keeping the hotel areas pest free and the kitchen clean or hygiene. On the other hand, I recommend something should be included in the lecture slide such as the food safety act and food hygiene regulations</w:t>
            </w:r>
            <w:r w:rsidRPr="00623D12">
              <w:rPr>
                <w:rFonts w:ascii="Arial" w:hAnsi="Arial" w:cs="Arial"/>
                <w:color w:val="000000"/>
                <w:shd w:val="clear" w:color="auto" w:fill="FFFFFF"/>
              </w:rPr>
              <w:t xml:space="preserve"> (O'Fallon and Rutherford, 2011)</w:t>
            </w:r>
            <w:r w:rsidRPr="00623D12">
              <w:rPr>
                <w:rFonts w:ascii="Arial" w:hAnsi="Arial" w:cs="Arial"/>
              </w:rPr>
              <w:t xml:space="preserve">. </w:t>
            </w:r>
          </w:p>
          <w:p w14:paraId="76060AD0" w14:textId="77777777" w:rsidR="00FF304E" w:rsidRPr="00623D12" w:rsidRDefault="00FF304E" w:rsidP="00FF304E">
            <w:pPr>
              <w:spacing w:line="360" w:lineRule="auto"/>
              <w:jc w:val="both"/>
              <w:rPr>
                <w:rFonts w:ascii="Arial" w:hAnsi="Arial" w:cs="Arial"/>
              </w:rPr>
            </w:pPr>
            <w:r w:rsidRPr="00623D12">
              <w:rPr>
                <w:rFonts w:ascii="Arial" w:hAnsi="Arial" w:cs="Arial"/>
              </w:rPr>
              <w:t xml:space="preserve">By acquiring knowledge, I will work in the competences of various positions within the food and beverage operational functions </w:t>
            </w:r>
            <w:proofErr w:type="gramStart"/>
            <w:r w:rsidRPr="00623D12">
              <w:rPr>
                <w:rFonts w:ascii="Arial" w:hAnsi="Arial" w:cs="Arial"/>
              </w:rPr>
              <w:t>and also</w:t>
            </w:r>
            <w:proofErr w:type="gramEnd"/>
            <w:r w:rsidRPr="00623D12">
              <w:rPr>
                <w:rFonts w:ascii="Arial" w:hAnsi="Arial" w:cs="Arial"/>
              </w:rPr>
              <w:t xml:space="preserve"> adapt the different types of activities of the hotel. Developing food services and hygiene in the workplace will be ensured by me that meet the organizational standards and requirements. I will technically handle the food safety, resources allocation and disposal of waste in a hotel which makes the external environment neat and clean</w:t>
            </w:r>
            <w:r w:rsidRPr="00623D12">
              <w:rPr>
                <w:rFonts w:ascii="Arial" w:hAnsi="Arial" w:cs="Arial"/>
                <w:color w:val="000000"/>
                <w:shd w:val="clear" w:color="auto" w:fill="FFFFFF"/>
              </w:rPr>
              <w:t xml:space="preserve"> (Singh and Dewan, 2009)</w:t>
            </w:r>
            <w:r w:rsidRPr="00623D12">
              <w:rPr>
                <w:rFonts w:ascii="Arial" w:hAnsi="Arial" w:cs="Arial"/>
              </w:rPr>
              <w:t xml:space="preserve">. Besides, as an owner of a hotel, I will ensure the best practice of providing the hygiene food and environment within the hotel by applying the acquired knowledge. </w:t>
            </w:r>
          </w:p>
          <w:p w14:paraId="60D9BE07" w14:textId="77777777" w:rsidR="00FF304E" w:rsidRPr="00623D12" w:rsidRDefault="00FF304E" w:rsidP="00FF304E">
            <w:pPr>
              <w:spacing w:line="360" w:lineRule="auto"/>
              <w:jc w:val="both"/>
              <w:rPr>
                <w:rFonts w:ascii="Arial" w:hAnsi="Arial" w:cs="Arial"/>
              </w:rPr>
            </w:pPr>
            <w:r w:rsidRPr="00623D12">
              <w:rPr>
                <w:rFonts w:ascii="Arial" w:hAnsi="Arial" w:cs="Arial"/>
              </w:rPr>
              <w:t>In a short, the food safety and hygiene fundamentals impact a positive role to attack the customer in the hotel by offering the quality services. In the current situation considering COVID-19, all the hotel industry must ensure the food safety and safety measures that any virus or bacteria cannot be cross-contaminated from one place to another. Every place of the food department and related people should be provided with disinfecting chemicals and protective clothes as well as waste can be disposed every day</w:t>
            </w:r>
            <w:r w:rsidRPr="00623D12">
              <w:rPr>
                <w:rFonts w:ascii="Arial" w:hAnsi="Arial" w:cs="Arial"/>
                <w:color w:val="000000"/>
                <w:shd w:val="clear" w:color="auto" w:fill="FFFFFF"/>
              </w:rPr>
              <w:t xml:space="preserve"> (O'Fallon and Rutherford, 2011)</w:t>
            </w:r>
            <w:r w:rsidRPr="00623D12">
              <w:rPr>
                <w:rFonts w:ascii="Arial" w:hAnsi="Arial" w:cs="Arial"/>
              </w:rPr>
              <w:t>.</w:t>
            </w:r>
          </w:p>
          <w:p w14:paraId="1C5C051C" w14:textId="77777777" w:rsidR="00FF304E" w:rsidRPr="00623D12" w:rsidRDefault="00FF304E" w:rsidP="00FF304E">
            <w:pPr>
              <w:spacing w:before="100" w:beforeAutospacing="1" w:after="100" w:afterAutospacing="1" w:line="360" w:lineRule="auto"/>
              <w:jc w:val="both"/>
              <w:rPr>
                <w:rFonts w:ascii="Arial" w:hAnsi="Arial" w:cs="Arial"/>
              </w:rPr>
            </w:pPr>
          </w:p>
          <w:p w14:paraId="113CD299" w14:textId="77777777" w:rsidR="00FF304E" w:rsidRDefault="00FF304E" w:rsidP="00FF304E">
            <w:pPr>
              <w:shd w:val="clear" w:color="auto" w:fill="FFFFFF"/>
              <w:spacing w:after="100" w:afterAutospacing="1" w:line="360" w:lineRule="auto"/>
              <w:jc w:val="both"/>
              <w:outlineLvl w:val="1"/>
              <w:rPr>
                <w:rFonts w:ascii="Arial" w:hAnsi="Arial" w:cs="Arial"/>
              </w:rPr>
            </w:pPr>
            <w:r>
              <w:rPr>
                <w:rFonts w:ascii="Arial" w:hAnsi="Arial" w:cs="Arial"/>
              </w:rPr>
              <w:lastRenderedPageBreak/>
              <w:t>References</w:t>
            </w:r>
          </w:p>
          <w:p w14:paraId="6567FFBC" w14:textId="77777777" w:rsidR="00FF304E" w:rsidRPr="00623D12" w:rsidRDefault="00FF304E" w:rsidP="00FF304E">
            <w:pPr>
              <w:shd w:val="clear" w:color="auto" w:fill="FFFFFF"/>
              <w:spacing w:after="100" w:afterAutospacing="1" w:line="360" w:lineRule="auto"/>
              <w:jc w:val="both"/>
              <w:outlineLvl w:val="1"/>
              <w:rPr>
                <w:rFonts w:ascii="Arial" w:hAnsi="Arial" w:cs="Arial"/>
              </w:rPr>
            </w:pPr>
            <w:r w:rsidRPr="00623D12">
              <w:rPr>
                <w:rFonts w:ascii="Arial" w:hAnsi="Arial" w:cs="Arial"/>
              </w:rPr>
              <w:t>Broke, L, 2013. </w:t>
            </w:r>
            <w:r w:rsidRPr="00623D12">
              <w:rPr>
                <w:rFonts w:ascii="Arial" w:hAnsi="Arial" w:cs="Arial"/>
                <w:i/>
                <w:iCs/>
              </w:rPr>
              <w:t>Bioluminescence for food and environmental microbiological safety</w:t>
            </w:r>
            <w:r w:rsidRPr="00623D12">
              <w:rPr>
                <w:rFonts w:ascii="Arial" w:hAnsi="Arial" w:cs="Arial"/>
              </w:rPr>
              <w:t>.</w:t>
            </w:r>
          </w:p>
          <w:p w14:paraId="61CACC6D" w14:textId="77777777" w:rsidR="00FF304E" w:rsidRPr="00623D12" w:rsidRDefault="00FF304E" w:rsidP="00FF304E">
            <w:pPr>
              <w:shd w:val="clear" w:color="auto" w:fill="FFFFFF"/>
              <w:spacing w:after="180" w:line="360" w:lineRule="auto"/>
              <w:ind w:left="225" w:hanging="450"/>
              <w:jc w:val="both"/>
              <w:rPr>
                <w:rFonts w:ascii="Arial" w:hAnsi="Arial" w:cs="Arial"/>
              </w:rPr>
            </w:pPr>
            <w:r>
              <w:rPr>
                <w:rFonts w:ascii="Arial" w:hAnsi="Arial" w:cs="Arial"/>
              </w:rPr>
              <w:t>Eliot, G. and O'Brien, T., 201</w:t>
            </w:r>
            <w:r w:rsidRPr="00623D12">
              <w:rPr>
                <w:rFonts w:ascii="Arial" w:hAnsi="Arial" w:cs="Arial"/>
              </w:rPr>
              <w:t>0. </w:t>
            </w:r>
            <w:r w:rsidRPr="00623D12">
              <w:rPr>
                <w:rFonts w:ascii="Arial" w:hAnsi="Arial" w:cs="Arial"/>
                <w:i/>
                <w:iCs/>
              </w:rPr>
              <w:t>The Mill on The Floss</w:t>
            </w:r>
            <w:r w:rsidRPr="00623D12">
              <w:rPr>
                <w:rFonts w:ascii="Arial" w:hAnsi="Arial" w:cs="Arial"/>
              </w:rPr>
              <w:t>. La Vergne: New Central Book Agency.</w:t>
            </w:r>
          </w:p>
          <w:p w14:paraId="3C11587A" w14:textId="77777777" w:rsidR="00FF304E" w:rsidRPr="00623D12" w:rsidRDefault="00FF304E" w:rsidP="00FF304E">
            <w:pPr>
              <w:shd w:val="clear" w:color="auto" w:fill="FFFFFF"/>
              <w:spacing w:after="180" w:line="360" w:lineRule="auto"/>
              <w:ind w:left="225" w:hanging="450"/>
              <w:jc w:val="both"/>
              <w:rPr>
                <w:rFonts w:ascii="Arial" w:hAnsi="Arial" w:cs="Arial"/>
              </w:rPr>
            </w:pPr>
            <w:r w:rsidRPr="00623D12">
              <w:rPr>
                <w:rFonts w:ascii="Arial" w:hAnsi="Arial" w:cs="Arial"/>
              </w:rPr>
              <w:t>Eliot, G. and O'Brien, T., 2019. </w:t>
            </w:r>
            <w:r w:rsidRPr="00623D12">
              <w:rPr>
                <w:rFonts w:ascii="Arial" w:hAnsi="Arial" w:cs="Arial"/>
                <w:i/>
                <w:iCs/>
              </w:rPr>
              <w:t>The Mill on The Floss</w:t>
            </w:r>
            <w:r w:rsidRPr="00623D12">
              <w:rPr>
                <w:rFonts w:ascii="Arial" w:hAnsi="Arial" w:cs="Arial"/>
              </w:rPr>
              <w:t>. La Vergne: New Central Book Agency.</w:t>
            </w:r>
          </w:p>
          <w:p w14:paraId="007C02DC" w14:textId="77777777" w:rsidR="00FF304E" w:rsidRPr="00623D12" w:rsidRDefault="00FF304E" w:rsidP="00FF304E">
            <w:pPr>
              <w:shd w:val="clear" w:color="auto" w:fill="FFFFFF"/>
              <w:spacing w:after="180" w:line="360" w:lineRule="auto"/>
              <w:ind w:left="225" w:hanging="450"/>
              <w:jc w:val="both"/>
              <w:rPr>
                <w:rFonts w:ascii="Arial" w:hAnsi="Arial" w:cs="Arial"/>
              </w:rPr>
            </w:pPr>
            <w:r w:rsidRPr="00623D12">
              <w:rPr>
                <w:rFonts w:ascii="Arial" w:hAnsi="Arial" w:cs="Arial"/>
              </w:rPr>
              <w:t>Eliot, G. and O'Brien, T., 2020. </w:t>
            </w:r>
            <w:r w:rsidRPr="00623D12">
              <w:rPr>
                <w:rFonts w:ascii="Arial" w:hAnsi="Arial" w:cs="Arial"/>
                <w:i/>
                <w:iCs/>
              </w:rPr>
              <w:t>The Mill on The Floss</w:t>
            </w:r>
            <w:r w:rsidRPr="00623D12">
              <w:rPr>
                <w:rFonts w:ascii="Arial" w:hAnsi="Arial" w:cs="Arial"/>
              </w:rPr>
              <w:t>. La Vergne: New Central Book Agency.</w:t>
            </w:r>
          </w:p>
          <w:p w14:paraId="308670CA" w14:textId="77777777" w:rsidR="00FF304E" w:rsidRPr="00623D12" w:rsidRDefault="00FF304E" w:rsidP="00FF304E">
            <w:pPr>
              <w:shd w:val="clear" w:color="auto" w:fill="FFFFFF"/>
              <w:spacing w:after="180" w:line="360" w:lineRule="auto"/>
              <w:ind w:left="225" w:hanging="450"/>
              <w:jc w:val="both"/>
              <w:rPr>
                <w:rFonts w:ascii="Arial" w:hAnsi="Arial" w:cs="Arial"/>
              </w:rPr>
            </w:pPr>
            <w:r w:rsidRPr="00623D12">
              <w:rPr>
                <w:rFonts w:ascii="Arial" w:hAnsi="Arial" w:cs="Arial"/>
              </w:rPr>
              <w:t>Hui, Y., 2003. </w:t>
            </w:r>
            <w:r w:rsidRPr="00623D12">
              <w:rPr>
                <w:rFonts w:ascii="Arial" w:hAnsi="Arial" w:cs="Arial"/>
                <w:i/>
                <w:iCs/>
              </w:rPr>
              <w:t>Food plant sanitation</w:t>
            </w:r>
            <w:r w:rsidRPr="00623D12">
              <w:rPr>
                <w:rFonts w:ascii="Arial" w:hAnsi="Arial" w:cs="Arial"/>
              </w:rPr>
              <w:t>. New York: Marcel Dekker.</w:t>
            </w:r>
          </w:p>
          <w:p w14:paraId="30A1B812" w14:textId="77777777" w:rsidR="00FF304E" w:rsidRPr="00623D12" w:rsidRDefault="00FF304E" w:rsidP="00FF304E">
            <w:pPr>
              <w:shd w:val="clear" w:color="auto" w:fill="FFFFFF"/>
              <w:spacing w:after="180" w:line="360" w:lineRule="auto"/>
              <w:ind w:left="225" w:hanging="450"/>
              <w:jc w:val="both"/>
              <w:rPr>
                <w:rFonts w:ascii="Arial" w:hAnsi="Arial" w:cs="Arial"/>
              </w:rPr>
            </w:pPr>
            <w:r w:rsidRPr="00623D12">
              <w:rPr>
                <w:rFonts w:ascii="Arial" w:hAnsi="Arial" w:cs="Arial"/>
              </w:rPr>
              <w:t>Jaime, C., 2020. </w:t>
            </w:r>
            <w:r w:rsidRPr="00623D12">
              <w:rPr>
                <w:rFonts w:ascii="Arial" w:hAnsi="Arial" w:cs="Arial"/>
                <w:i/>
                <w:iCs/>
              </w:rPr>
              <w:t>Principles of Food Sanitation</w:t>
            </w:r>
            <w:r w:rsidRPr="00623D12">
              <w:rPr>
                <w:rFonts w:ascii="Arial" w:hAnsi="Arial" w:cs="Arial"/>
              </w:rPr>
              <w:t>. Oakville, ON: Delve Publishing.</w:t>
            </w:r>
          </w:p>
          <w:p w14:paraId="471F62D8" w14:textId="77777777" w:rsidR="00FF304E" w:rsidRPr="00623D12" w:rsidRDefault="00FF304E" w:rsidP="00FF304E">
            <w:pPr>
              <w:shd w:val="clear" w:color="auto" w:fill="FFFFFF"/>
              <w:spacing w:after="180" w:line="360" w:lineRule="auto"/>
              <w:ind w:left="225" w:hanging="450"/>
              <w:jc w:val="both"/>
              <w:rPr>
                <w:rFonts w:ascii="Arial" w:hAnsi="Arial" w:cs="Arial"/>
              </w:rPr>
            </w:pPr>
            <w:proofErr w:type="spellStart"/>
            <w:r w:rsidRPr="00623D12">
              <w:rPr>
                <w:rFonts w:ascii="Arial" w:hAnsi="Arial" w:cs="Arial"/>
              </w:rPr>
              <w:t>Kainthola</w:t>
            </w:r>
            <w:proofErr w:type="spellEnd"/>
            <w:r w:rsidRPr="00623D12">
              <w:rPr>
                <w:rFonts w:ascii="Arial" w:hAnsi="Arial" w:cs="Arial"/>
              </w:rPr>
              <w:t>, V., 2009. </w:t>
            </w:r>
            <w:r w:rsidRPr="00623D12">
              <w:rPr>
                <w:rFonts w:ascii="Arial" w:hAnsi="Arial" w:cs="Arial"/>
                <w:i/>
                <w:iCs/>
              </w:rPr>
              <w:t>Principles of hotel management</w:t>
            </w:r>
            <w:r w:rsidRPr="00623D12">
              <w:rPr>
                <w:rFonts w:ascii="Arial" w:hAnsi="Arial" w:cs="Arial"/>
              </w:rPr>
              <w:t>. Chandni Chowk, Delhi [India]: Global Media.</w:t>
            </w:r>
          </w:p>
          <w:p w14:paraId="1A1FC190" w14:textId="77777777" w:rsidR="00FF304E" w:rsidRPr="00623D12" w:rsidRDefault="00FF304E" w:rsidP="00FF304E">
            <w:pPr>
              <w:shd w:val="clear" w:color="auto" w:fill="FFFFFF"/>
              <w:spacing w:after="180" w:line="360" w:lineRule="auto"/>
              <w:ind w:left="225" w:hanging="450"/>
              <w:jc w:val="both"/>
              <w:rPr>
                <w:rFonts w:ascii="Arial" w:hAnsi="Arial" w:cs="Arial"/>
              </w:rPr>
            </w:pPr>
            <w:proofErr w:type="spellStart"/>
            <w:r w:rsidRPr="00623D12">
              <w:rPr>
                <w:rFonts w:ascii="Arial" w:hAnsi="Arial" w:cs="Arial"/>
              </w:rPr>
              <w:t>Kerkwijk</w:t>
            </w:r>
            <w:proofErr w:type="spellEnd"/>
            <w:r w:rsidRPr="00623D12">
              <w:rPr>
                <w:rFonts w:ascii="Arial" w:hAnsi="Arial" w:cs="Arial"/>
              </w:rPr>
              <w:t>, H., 2009. </w:t>
            </w:r>
            <w:r w:rsidRPr="00623D12">
              <w:rPr>
                <w:rFonts w:ascii="Arial" w:hAnsi="Arial" w:cs="Arial"/>
                <w:i/>
                <w:iCs/>
              </w:rPr>
              <w:t>Pest</w:t>
            </w:r>
            <w:r w:rsidRPr="00623D12">
              <w:rPr>
                <w:rFonts w:ascii="Arial" w:hAnsi="Arial" w:cs="Arial"/>
              </w:rPr>
              <w:t>. Haarlem: Holland.</w:t>
            </w:r>
          </w:p>
          <w:p w14:paraId="4F517F3D" w14:textId="77777777" w:rsidR="00FF304E" w:rsidRPr="00623D12" w:rsidRDefault="00FF304E" w:rsidP="00FF304E">
            <w:pPr>
              <w:shd w:val="clear" w:color="auto" w:fill="FFFFFF"/>
              <w:spacing w:after="180" w:line="360" w:lineRule="auto"/>
              <w:ind w:left="225" w:hanging="450"/>
              <w:jc w:val="both"/>
              <w:rPr>
                <w:rFonts w:ascii="Arial" w:hAnsi="Arial" w:cs="Arial"/>
              </w:rPr>
            </w:pPr>
            <w:r w:rsidRPr="00623D12">
              <w:rPr>
                <w:rFonts w:ascii="Arial" w:hAnsi="Arial" w:cs="Arial"/>
              </w:rPr>
              <w:t>n.d. </w:t>
            </w:r>
            <w:r w:rsidRPr="00623D12">
              <w:rPr>
                <w:rFonts w:ascii="Arial" w:hAnsi="Arial" w:cs="Arial"/>
                <w:i/>
                <w:iCs/>
              </w:rPr>
              <w:t>Food and beverage service</w:t>
            </w:r>
            <w:r w:rsidRPr="00623D12">
              <w:rPr>
                <w:rFonts w:ascii="Arial" w:hAnsi="Arial" w:cs="Arial"/>
              </w:rPr>
              <w:t>.</w:t>
            </w:r>
          </w:p>
          <w:p w14:paraId="048B1D68" w14:textId="77777777" w:rsidR="00FF304E" w:rsidRPr="00623D12" w:rsidRDefault="00FF304E" w:rsidP="00FF304E">
            <w:pPr>
              <w:shd w:val="clear" w:color="auto" w:fill="FFFFFF"/>
              <w:spacing w:after="180" w:line="360" w:lineRule="auto"/>
              <w:ind w:left="225" w:hanging="450"/>
              <w:jc w:val="both"/>
              <w:rPr>
                <w:rFonts w:ascii="Arial" w:hAnsi="Arial" w:cs="Arial"/>
              </w:rPr>
            </w:pPr>
            <w:r w:rsidRPr="00623D12">
              <w:rPr>
                <w:rFonts w:ascii="Arial" w:hAnsi="Arial" w:cs="Arial"/>
              </w:rPr>
              <w:t>O'Fallon, M. and Rutherford, D., 2011. </w:t>
            </w:r>
            <w:r w:rsidRPr="00623D12">
              <w:rPr>
                <w:rFonts w:ascii="Arial" w:hAnsi="Arial" w:cs="Arial"/>
                <w:i/>
                <w:iCs/>
              </w:rPr>
              <w:t>Hotel management and operations</w:t>
            </w:r>
            <w:r w:rsidRPr="00623D12">
              <w:rPr>
                <w:rFonts w:ascii="Arial" w:hAnsi="Arial" w:cs="Arial"/>
              </w:rPr>
              <w:t>. Hoboken, N.J.: Wiley.</w:t>
            </w:r>
          </w:p>
          <w:p w14:paraId="67F3D4E1" w14:textId="77777777" w:rsidR="00FF304E" w:rsidRPr="00623D12" w:rsidRDefault="00FF304E" w:rsidP="00FF304E">
            <w:pPr>
              <w:shd w:val="clear" w:color="auto" w:fill="FFFFFF"/>
              <w:spacing w:after="180" w:line="360" w:lineRule="auto"/>
              <w:ind w:left="225" w:hanging="450"/>
              <w:jc w:val="both"/>
              <w:rPr>
                <w:rFonts w:ascii="Arial" w:hAnsi="Arial" w:cs="Arial"/>
              </w:rPr>
            </w:pPr>
            <w:r w:rsidRPr="00623D12">
              <w:rPr>
                <w:rFonts w:ascii="Arial" w:hAnsi="Arial" w:cs="Arial"/>
              </w:rPr>
              <w:t>Singh, U. and Dewan, J., 2009. </w:t>
            </w:r>
            <w:r w:rsidRPr="00623D12">
              <w:rPr>
                <w:rFonts w:ascii="Arial" w:hAnsi="Arial" w:cs="Arial"/>
                <w:i/>
                <w:iCs/>
              </w:rPr>
              <w:t>Hotel management</w:t>
            </w:r>
            <w:r w:rsidRPr="00623D12">
              <w:rPr>
                <w:rFonts w:ascii="Arial" w:hAnsi="Arial" w:cs="Arial"/>
              </w:rPr>
              <w:t>. New Delhi: APH Pub. Corp., in association with Indian Institute of Management.</w:t>
            </w:r>
          </w:p>
          <w:p w14:paraId="103A9B20" w14:textId="77777777" w:rsidR="00FF304E" w:rsidRPr="00623D12" w:rsidRDefault="00FF304E" w:rsidP="00FF304E">
            <w:pPr>
              <w:spacing w:line="360" w:lineRule="auto"/>
              <w:jc w:val="both"/>
              <w:rPr>
                <w:rFonts w:ascii="Arial" w:hAnsi="Arial" w:cs="Arial"/>
              </w:rPr>
            </w:pPr>
          </w:p>
          <w:p w14:paraId="335DD6DE" w14:textId="77777777" w:rsidR="00FF304E" w:rsidRPr="00623D12" w:rsidRDefault="00FF304E" w:rsidP="00FF304E">
            <w:pPr>
              <w:spacing w:line="360" w:lineRule="auto"/>
              <w:jc w:val="both"/>
              <w:rPr>
                <w:rFonts w:ascii="Arial" w:hAnsi="Arial" w:cs="Arial"/>
              </w:rPr>
            </w:pPr>
          </w:p>
          <w:p w14:paraId="3208DDFD" w14:textId="77777777" w:rsidR="00FF304E" w:rsidRPr="00623D12" w:rsidRDefault="00FF304E" w:rsidP="00FF304E">
            <w:pPr>
              <w:spacing w:line="360" w:lineRule="auto"/>
              <w:jc w:val="both"/>
              <w:rPr>
                <w:rFonts w:ascii="Arial" w:hAnsi="Arial" w:cs="Arial"/>
              </w:rPr>
            </w:pPr>
          </w:p>
          <w:p w14:paraId="1938F680" w14:textId="77777777" w:rsidR="001519BE" w:rsidRDefault="001519BE">
            <w:pPr>
              <w:spacing w:line="360" w:lineRule="auto"/>
              <w:jc w:val="both"/>
              <w:rPr>
                <w:rFonts w:ascii="Arial" w:eastAsia="Arial" w:hAnsi="Arial" w:cs="Arial"/>
              </w:rPr>
            </w:pPr>
          </w:p>
          <w:p w14:paraId="395539D5" w14:textId="77777777" w:rsidR="001519BE" w:rsidRDefault="001519BE">
            <w:pPr>
              <w:spacing w:line="360" w:lineRule="auto"/>
              <w:jc w:val="both"/>
              <w:rPr>
                <w:rFonts w:ascii="Arial" w:eastAsia="Arial" w:hAnsi="Arial" w:cs="Arial"/>
              </w:rPr>
            </w:pPr>
          </w:p>
          <w:p w14:paraId="1598761A" w14:textId="77777777" w:rsidR="001519BE" w:rsidRDefault="001519BE">
            <w:pPr>
              <w:spacing w:line="360" w:lineRule="auto"/>
              <w:jc w:val="both"/>
              <w:rPr>
                <w:rFonts w:ascii="Arial" w:eastAsia="Arial" w:hAnsi="Arial" w:cs="Arial"/>
              </w:rPr>
            </w:pPr>
          </w:p>
          <w:p w14:paraId="14F76F22" w14:textId="77777777" w:rsidR="001519BE" w:rsidRDefault="001519BE">
            <w:pPr>
              <w:jc w:val="both"/>
              <w:rPr>
                <w:rFonts w:ascii="Tahoma" w:eastAsia="Tahoma" w:hAnsi="Tahoma" w:cs="Tahoma"/>
                <w:sz w:val="20"/>
                <w:szCs w:val="20"/>
              </w:rPr>
            </w:pPr>
          </w:p>
          <w:p w14:paraId="736F1ADA" w14:textId="77777777" w:rsidR="001519BE" w:rsidRDefault="001519BE">
            <w:pPr>
              <w:jc w:val="both"/>
              <w:rPr>
                <w:rFonts w:ascii="Tahoma" w:eastAsia="Tahoma" w:hAnsi="Tahoma" w:cs="Tahoma"/>
                <w:sz w:val="20"/>
                <w:szCs w:val="20"/>
              </w:rPr>
            </w:pPr>
          </w:p>
          <w:p w14:paraId="0866238C" w14:textId="77777777" w:rsidR="001519BE" w:rsidRDefault="001519BE">
            <w:pPr>
              <w:jc w:val="both"/>
              <w:rPr>
                <w:rFonts w:ascii="Tahoma" w:eastAsia="Tahoma" w:hAnsi="Tahoma" w:cs="Tahoma"/>
                <w:sz w:val="20"/>
                <w:szCs w:val="20"/>
              </w:rPr>
            </w:pPr>
          </w:p>
          <w:p w14:paraId="516E5932" w14:textId="77777777" w:rsidR="001519BE" w:rsidRDefault="001519BE">
            <w:pPr>
              <w:jc w:val="both"/>
              <w:rPr>
                <w:rFonts w:ascii="Tahoma" w:eastAsia="Tahoma" w:hAnsi="Tahoma" w:cs="Tahoma"/>
                <w:sz w:val="20"/>
                <w:szCs w:val="20"/>
              </w:rPr>
            </w:pPr>
          </w:p>
          <w:p w14:paraId="1160BADE" w14:textId="77777777" w:rsidR="001519BE" w:rsidRDefault="001519BE">
            <w:pPr>
              <w:jc w:val="both"/>
              <w:rPr>
                <w:rFonts w:ascii="Tahoma" w:eastAsia="Tahoma" w:hAnsi="Tahoma" w:cs="Tahoma"/>
                <w:sz w:val="20"/>
                <w:szCs w:val="20"/>
              </w:rPr>
            </w:pPr>
          </w:p>
          <w:p w14:paraId="46ED991C" w14:textId="77777777" w:rsidR="001519BE" w:rsidRDefault="001519BE">
            <w:pPr>
              <w:jc w:val="both"/>
              <w:rPr>
                <w:rFonts w:ascii="Tahoma" w:eastAsia="Tahoma" w:hAnsi="Tahoma" w:cs="Tahoma"/>
                <w:sz w:val="20"/>
                <w:szCs w:val="20"/>
              </w:rPr>
            </w:pPr>
          </w:p>
          <w:p w14:paraId="2417A56F" w14:textId="77777777" w:rsidR="001519BE" w:rsidRDefault="001519BE">
            <w:pPr>
              <w:jc w:val="both"/>
              <w:rPr>
                <w:rFonts w:ascii="Tahoma" w:eastAsia="Tahoma" w:hAnsi="Tahoma" w:cs="Tahoma"/>
                <w:sz w:val="20"/>
                <w:szCs w:val="20"/>
              </w:rPr>
            </w:pPr>
          </w:p>
          <w:p w14:paraId="3A325A22" w14:textId="77777777" w:rsidR="001519BE" w:rsidRDefault="001519BE">
            <w:pPr>
              <w:jc w:val="both"/>
              <w:rPr>
                <w:rFonts w:ascii="Tahoma" w:eastAsia="Tahoma" w:hAnsi="Tahoma" w:cs="Tahoma"/>
                <w:sz w:val="20"/>
                <w:szCs w:val="20"/>
              </w:rPr>
            </w:pPr>
          </w:p>
          <w:p w14:paraId="38B896C7" w14:textId="77777777" w:rsidR="001519BE" w:rsidRDefault="001519BE">
            <w:pPr>
              <w:jc w:val="both"/>
              <w:rPr>
                <w:rFonts w:ascii="Tahoma" w:eastAsia="Tahoma" w:hAnsi="Tahoma" w:cs="Tahoma"/>
                <w:sz w:val="20"/>
                <w:szCs w:val="20"/>
              </w:rPr>
            </w:pPr>
          </w:p>
          <w:p w14:paraId="1C7D34A0" w14:textId="77777777" w:rsidR="001519BE" w:rsidRDefault="001519BE">
            <w:pPr>
              <w:jc w:val="both"/>
              <w:rPr>
                <w:rFonts w:ascii="Tahoma" w:eastAsia="Tahoma" w:hAnsi="Tahoma" w:cs="Tahoma"/>
                <w:sz w:val="20"/>
                <w:szCs w:val="20"/>
              </w:rPr>
            </w:pPr>
          </w:p>
          <w:p w14:paraId="0A5899EC" w14:textId="77777777" w:rsidR="001519BE" w:rsidRDefault="001519BE">
            <w:pPr>
              <w:jc w:val="both"/>
              <w:rPr>
                <w:rFonts w:ascii="Tahoma" w:eastAsia="Tahoma" w:hAnsi="Tahoma" w:cs="Tahoma"/>
                <w:sz w:val="20"/>
                <w:szCs w:val="20"/>
              </w:rPr>
            </w:pPr>
          </w:p>
          <w:p w14:paraId="0415A444" w14:textId="77777777" w:rsidR="001519BE" w:rsidRDefault="001519BE">
            <w:pPr>
              <w:jc w:val="both"/>
              <w:rPr>
                <w:rFonts w:ascii="Tahoma" w:eastAsia="Tahoma" w:hAnsi="Tahoma" w:cs="Tahoma"/>
                <w:sz w:val="20"/>
                <w:szCs w:val="20"/>
              </w:rPr>
            </w:pPr>
          </w:p>
          <w:p w14:paraId="4D4B7AA7" w14:textId="77777777" w:rsidR="001519BE" w:rsidRDefault="001519BE">
            <w:pPr>
              <w:jc w:val="both"/>
              <w:rPr>
                <w:rFonts w:ascii="Tahoma" w:eastAsia="Tahoma" w:hAnsi="Tahoma" w:cs="Tahoma"/>
                <w:sz w:val="20"/>
                <w:szCs w:val="20"/>
              </w:rPr>
            </w:pPr>
          </w:p>
          <w:p w14:paraId="63AD2A1D" w14:textId="77777777" w:rsidR="001519BE" w:rsidRDefault="001519BE">
            <w:pPr>
              <w:jc w:val="both"/>
              <w:rPr>
                <w:rFonts w:ascii="Tahoma" w:eastAsia="Tahoma" w:hAnsi="Tahoma" w:cs="Tahoma"/>
                <w:sz w:val="20"/>
                <w:szCs w:val="20"/>
              </w:rPr>
            </w:pPr>
          </w:p>
          <w:p w14:paraId="05358563" w14:textId="77777777" w:rsidR="001519BE" w:rsidRDefault="001519BE">
            <w:pPr>
              <w:jc w:val="both"/>
              <w:rPr>
                <w:rFonts w:ascii="Tahoma" w:eastAsia="Tahoma" w:hAnsi="Tahoma" w:cs="Tahoma"/>
                <w:sz w:val="20"/>
                <w:szCs w:val="20"/>
              </w:rPr>
            </w:pPr>
          </w:p>
          <w:p w14:paraId="714ADB30" w14:textId="77777777" w:rsidR="001519BE" w:rsidRDefault="001519BE">
            <w:pPr>
              <w:jc w:val="both"/>
              <w:rPr>
                <w:rFonts w:ascii="Tahoma" w:eastAsia="Tahoma" w:hAnsi="Tahoma" w:cs="Tahoma"/>
                <w:sz w:val="20"/>
                <w:szCs w:val="20"/>
              </w:rPr>
            </w:pPr>
          </w:p>
          <w:p w14:paraId="5FC7B16E" w14:textId="77777777" w:rsidR="001519BE" w:rsidRDefault="001519BE">
            <w:pPr>
              <w:jc w:val="both"/>
              <w:rPr>
                <w:rFonts w:ascii="Tahoma" w:eastAsia="Tahoma" w:hAnsi="Tahoma" w:cs="Tahoma"/>
                <w:sz w:val="20"/>
                <w:szCs w:val="20"/>
              </w:rPr>
            </w:pPr>
          </w:p>
          <w:p w14:paraId="0AEE9F82" w14:textId="77777777" w:rsidR="001519BE" w:rsidRDefault="001519BE">
            <w:pPr>
              <w:jc w:val="both"/>
              <w:rPr>
                <w:rFonts w:ascii="Tahoma" w:eastAsia="Tahoma" w:hAnsi="Tahoma" w:cs="Tahoma"/>
                <w:sz w:val="20"/>
                <w:szCs w:val="20"/>
              </w:rPr>
            </w:pPr>
          </w:p>
          <w:p w14:paraId="7F69E9D5" w14:textId="77777777" w:rsidR="001519BE" w:rsidRDefault="001519BE">
            <w:pPr>
              <w:jc w:val="both"/>
              <w:rPr>
                <w:rFonts w:ascii="Tahoma" w:eastAsia="Tahoma" w:hAnsi="Tahoma" w:cs="Tahoma"/>
                <w:sz w:val="20"/>
                <w:szCs w:val="20"/>
              </w:rPr>
            </w:pPr>
          </w:p>
          <w:p w14:paraId="1D3C85A5" w14:textId="77777777" w:rsidR="001519BE" w:rsidRDefault="001519BE">
            <w:pPr>
              <w:jc w:val="both"/>
              <w:rPr>
                <w:rFonts w:ascii="Tahoma" w:eastAsia="Tahoma" w:hAnsi="Tahoma" w:cs="Tahoma"/>
                <w:sz w:val="20"/>
                <w:szCs w:val="20"/>
              </w:rPr>
            </w:pPr>
          </w:p>
          <w:p w14:paraId="35DFC8C2" w14:textId="77777777" w:rsidR="001519BE" w:rsidRDefault="001519BE">
            <w:pPr>
              <w:jc w:val="both"/>
              <w:rPr>
                <w:rFonts w:ascii="Tahoma" w:eastAsia="Tahoma" w:hAnsi="Tahoma" w:cs="Tahoma"/>
                <w:sz w:val="20"/>
                <w:szCs w:val="20"/>
              </w:rPr>
            </w:pPr>
          </w:p>
          <w:p w14:paraId="65258EB2" w14:textId="77777777" w:rsidR="001519BE" w:rsidRDefault="001519BE">
            <w:pPr>
              <w:jc w:val="both"/>
              <w:rPr>
                <w:rFonts w:ascii="Tahoma" w:eastAsia="Tahoma" w:hAnsi="Tahoma" w:cs="Tahoma"/>
                <w:sz w:val="20"/>
                <w:szCs w:val="20"/>
              </w:rPr>
            </w:pPr>
          </w:p>
          <w:p w14:paraId="6CE022CB" w14:textId="77777777" w:rsidR="001519BE" w:rsidRDefault="001519BE">
            <w:pPr>
              <w:jc w:val="both"/>
              <w:rPr>
                <w:rFonts w:ascii="Tahoma" w:eastAsia="Tahoma" w:hAnsi="Tahoma" w:cs="Tahoma"/>
                <w:sz w:val="20"/>
                <w:szCs w:val="20"/>
              </w:rPr>
            </w:pPr>
          </w:p>
          <w:p w14:paraId="6DA3C7AB" w14:textId="77777777" w:rsidR="001519BE" w:rsidRDefault="001519BE">
            <w:pPr>
              <w:jc w:val="both"/>
              <w:rPr>
                <w:rFonts w:ascii="Tahoma" w:eastAsia="Tahoma" w:hAnsi="Tahoma" w:cs="Tahoma"/>
                <w:sz w:val="20"/>
                <w:szCs w:val="20"/>
              </w:rPr>
            </w:pPr>
          </w:p>
          <w:p w14:paraId="3F2FEA20" w14:textId="77777777" w:rsidR="001519BE" w:rsidRDefault="001519BE">
            <w:pPr>
              <w:jc w:val="both"/>
              <w:rPr>
                <w:rFonts w:ascii="Tahoma" w:eastAsia="Tahoma" w:hAnsi="Tahoma" w:cs="Tahoma"/>
                <w:sz w:val="20"/>
                <w:szCs w:val="20"/>
              </w:rPr>
            </w:pPr>
          </w:p>
          <w:p w14:paraId="2C35A2F8" w14:textId="77777777" w:rsidR="001519BE" w:rsidRDefault="001519BE">
            <w:pPr>
              <w:jc w:val="both"/>
              <w:rPr>
                <w:rFonts w:ascii="Tahoma" w:eastAsia="Tahoma" w:hAnsi="Tahoma" w:cs="Tahoma"/>
                <w:sz w:val="20"/>
                <w:szCs w:val="20"/>
              </w:rPr>
            </w:pPr>
          </w:p>
          <w:p w14:paraId="20B9D9AA" w14:textId="77777777" w:rsidR="001519BE" w:rsidRDefault="001519BE">
            <w:pPr>
              <w:jc w:val="both"/>
              <w:rPr>
                <w:rFonts w:ascii="Tahoma" w:eastAsia="Tahoma" w:hAnsi="Tahoma" w:cs="Tahoma"/>
                <w:sz w:val="20"/>
                <w:szCs w:val="20"/>
              </w:rPr>
            </w:pPr>
          </w:p>
          <w:p w14:paraId="14E012DF" w14:textId="77777777" w:rsidR="001519BE" w:rsidRDefault="001519BE">
            <w:pPr>
              <w:jc w:val="both"/>
              <w:rPr>
                <w:rFonts w:ascii="Tahoma" w:eastAsia="Tahoma" w:hAnsi="Tahoma" w:cs="Tahoma"/>
                <w:sz w:val="20"/>
                <w:szCs w:val="20"/>
              </w:rPr>
            </w:pPr>
          </w:p>
          <w:p w14:paraId="7340ACC1" w14:textId="77777777" w:rsidR="001519BE" w:rsidRDefault="001519BE">
            <w:pPr>
              <w:jc w:val="both"/>
              <w:rPr>
                <w:rFonts w:ascii="Tahoma" w:eastAsia="Tahoma" w:hAnsi="Tahoma" w:cs="Tahoma"/>
                <w:sz w:val="20"/>
                <w:szCs w:val="20"/>
              </w:rPr>
            </w:pPr>
          </w:p>
          <w:p w14:paraId="13306DB7" w14:textId="77777777" w:rsidR="001519BE" w:rsidRDefault="001519BE">
            <w:pPr>
              <w:jc w:val="both"/>
              <w:rPr>
                <w:rFonts w:ascii="Tahoma" w:eastAsia="Tahoma" w:hAnsi="Tahoma" w:cs="Tahoma"/>
                <w:sz w:val="20"/>
                <w:szCs w:val="20"/>
              </w:rPr>
            </w:pPr>
          </w:p>
          <w:p w14:paraId="43EDB3DC" w14:textId="77777777" w:rsidR="001519BE" w:rsidRDefault="001519BE">
            <w:pPr>
              <w:jc w:val="both"/>
              <w:rPr>
                <w:rFonts w:ascii="Tahoma" w:eastAsia="Tahoma" w:hAnsi="Tahoma" w:cs="Tahoma"/>
                <w:sz w:val="20"/>
                <w:szCs w:val="20"/>
              </w:rPr>
            </w:pPr>
          </w:p>
          <w:p w14:paraId="1119E979" w14:textId="77777777" w:rsidR="001519BE" w:rsidRDefault="001519BE">
            <w:pPr>
              <w:jc w:val="both"/>
              <w:rPr>
                <w:rFonts w:ascii="Tahoma" w:eastAsia="Tahoma" w:hAnsi="Tahoma" w:cs="Tahoma"/>
                <w:sz w:val="20"/>
                <w:szCs w:val="20"/>
              </w:rPr>
            </w:pPr>
          </w:p>
          <w:p w14:paraId="2A1E85AC" w14:textId="77777777" w:rsidR="001519BE" w:rsidRDefault="001519BE">
            <w:pPr>
              <w:jc w:val="both"/>
              <w:rPr>
                <w:rFonts w:ascii="Tahoma" w:eastAsia="Tahoma" w:hAnsi="Tahoma" w:cs="Tahoma"/>
                <w:sz w:val="20"/>
                <w:szCs w:val="20"/>
              </w:rPr>
            </w:pPr>
          </w:p>
          <w:p w14:paraId="6FFAF298" w14:textId="77777777" w:rsidR="001519BE" w:rsidRDefault="001519BE">
            <w:pPr>
              <w:jc w:val="both"/>
              <w:rPr>
                <w:rFonts w:ascii="Tahoma" w:eastAsia="Tahoma" w:hAnsi="Tahoma" w:cs="Tahoma"/>
                <w:sz w:val="20"/>
                <w:szCs w:val="20"/>
              </w:rPr>
            </w:pPr>
          </w:p>
          <w:p w14:paraId="0939ACA1" w14:textId="77777777" w:rsidR="001519BE" w:rsidRDefault="001519BE">
            <w:pPr>
              <w:jc w:val="both"/>
              <w:rPr>
                <w:rFonts w:ascii="Tahoma" w:eastAsia="Tahoma" w:hAnsi="Tahoma" w:cs="Tahoma"/>
                <w:sz w:val="20"/>
                <w:szCs w:val="20"/>
              </w:rPr>
            </w:pPr>
          </w:p>
          <w:p w14:paraId="04A05643" w14:textId="77777777" w:rsidR="001519BE" w:rsidRDefault="001519BE">
            <w:pPr>
              <w:jc w:val="both"/>
              <w:rPr>
                <w:rFonts w:ascii="Tahoma" w:eastAsia="Tahoma" w:hAnsi="Tahoma" w:cs="Tahoma"/>
                <w:sz w:val="20"/>
                <w:szCs w:val="20"/>
              </w:rPr>
            </w:pPr>
          </w:p>
          <w:p w14:paraId="1619FD8B" w14:textId="77777777" w:rsidR="001519BE" w:rsidRDefault="001519BE">
            <w:pPr>
              <w:jc w:val="both"/>
              <w:rPr>
                <w:rFonts w:ascii="Tahoma" w:eastAsia="Tahoma" w:hAnsi="Tahoma" w:cs="Tahoma"/>
                <w:sz w:val="20"/>
                <w:szCs w:val="20"/>
              </w:rPr>
            </w:pPr>
          </w:p>
          <w:p w14:paraId="7E206F9F" w14:textId="77777777" w:rsidR="001519BE" w:rsidRDefault="001519BE">
            <w:pPr>
              <w:jc w:val="both"/>
              <w:rPr>
                <w:rFonts w:ascii="Tahoma" w:eastAsia="Tahoma" w:hAnsi="Tahoma" w:cs="Tahoma"/>
                <w:sz w:val="20"/>
                <w:szCs w:val="20"/>
              </w:rPr>
            </w:pPr>
          </w:p>
          <w:p w14:paraId="3D671475" w14:textId="77777777" w:rsidR="001519BE" w:rsidRDefault="001519BE">
            <w:pPr>
              <w:jc w:val="both"/>
              <w:rPr>
                <w:rFonts w:ascii="Tahoma" w:eastAsia="Tahoma" w:hAnsi="Tahoma" w:cs="Tahoma"/>
                <w:sz w:val="20"/>
                <w:szCs w:val="20"/>
              </w:rPr>
            </w:pPr>
          </w:p>
          <w:p w14:paraId="3688A359" w14:textId="77777777" w:rsidR="001519BE" w:rsidRDefault="001519BE">
            <w:pPr>
              <w:jc w:val="both"/>
              <w:rPr>
                <w:rFonts w:ascii="Tahoma" w:eastAsia="Tahoma" w:hAnsi="Tahoma" w:cs="Tahoma"/>
                <w:sz w:val="20"/>
                <w:szCs w:val="20"/>
              </w:rPr>
            </w:pPr>
          </w:p>
          <w:p w14:paraId="32EF54D1" w14:textId="77777777" w:rsidR="001519BE" w:rsidRDefault="001519BE">
            <w:pPr>
              <w:jc w:val="both"/>
              <w:rPr>
                <w:rFonts w:ascii="Tahoma" w:eastAsia="Tahoma" w:hAnsi="Tahoma" w:cs="Tahoma"/>
                <w:sz w:val="20"/>
                <w:szCs w:val="20"/>
              </w:rPr>
            </w:pPr>
          </w:p>
          <w:p w14:paraId="22959458" w14:textId="77777777" w:rsidR="001519BE" w:rsidRDefault="001519BE">
            <w:pPr>
              <w:jc w:val="both"/>
              <w:rPr>
                <w:rFonts w:ascii="Tahoma" w:eastAsia="Tahoma" w:hAnsi="Tahoma" w:cs="Tahoma"/>
                <w:sz w:val="20"/>
                <w:szCs w:val="20"/>
              </w:rPr>
            </w:pPr>
          </w:p>
          <w:p w14:paraId="5F68B335" w14:textId="77777777" w:rsidR="001519BE" w:rsidRDefault="001519BE">
            <w:pPr>
              <w:jc w:val="both"/>
              <w:rPr>
                <w:rFonts w:ascii="Tahoma" w:eastAsia="Tahoma" w:hAnsi="Tahoma" w:cs="Tahoma"/>
                <w:sz w:val="20"/>
                <w:szCs w:val="20"/>
              </w:rPr>
            </w:pPr>
          </w:p>
          <w:p w14:paraId="4EAFDDC8" w14:textId="77777777" w:rsidR="001519BE" w:rsidRDefault="001519BE">
            <w:pPr>
              <w:jc w:val="both"/>
              <w:rPr>
                <w:rFonts w:ascii="Tahoma" w:eastAsia="Tahoma" w:hAnsi="Tahoma" w:cs="Tahoma"/>
                <w:sz w:val="20"/>
                <w:szCs w:val="20"/>
              </w:rPr>
            </w:pPr>
          </w:p>
          <w:p w14:paraId="4BDC2037" w14:textId="77777777" w:rsidR="001519BE" w:rsidRDefault="001519BE">
            <w:pPr>
              <w:jc w:val="both"/>
              <w:rPr>
                <w:rFonts w:ascii="Tahoma" w:eastAsia="Tahoma" w:hAnsi="Tahoma" w:cs="Tahoma"/>
                <w:sz w:val="20"/>
                <w:szCs w:val="20"/>
              </w:rPr>
            </w:pPr>
          </w:p>
          <w:p w14:paraId="56CCC0A9" w14:textId="77777777" w:rsidR="001519BE" w:rsidRDefault="001519BE">
            <w:pPr>
              <w:jc w:val="both"/>
              <w:rPr>
                <w:rFonts w:ascii="Tahoma" w:eastAsia="Tahoma" w:hAnsi="Tahoma" w:cs="Tahoma"/>
                <w:sz w:val="20"/>
                <w:szCs w:val="20"/>
              </w:rPr>
            </w:pPr>
          </w:p>
          <w:p w14:paraId="0807F5B4" w14:textId="77777777" w:rsidR="001519BE" w:rsidRDefault="001519BE">
            <w:pPr>
              <w:jc w:val="both"/>
              <w:rPr>
                <w:rFonts w:ascii="Tahoma" w:eastAsia="Tahoma" w:hAnsi="Tahoma" w:cs="Tahoma"/>
                <w:sz w:val="20"/>
                <w:szCs w:val="20"/>
              </w:rPr>
            </w:pPr>
          </w:p>
          <w:p w14:paraId="3469B9DB" w14:textId="77777777" w:rsidR="001519BE" w:rsidRDefault="001519BE">
            <w:pPr>
              <w:jc w:val="both"/>
              <w:rPr>
                <w:rFonts w:ascii="Tahoma" w:eastAsia="Tahoma" w:hAnsi="Tahoma" w:cs="Tahoma"/>
                <w:sz w:val="20"/>
                <w:szCs w:val="20"/>
              </w:rPr>
            </w:pPr>
          </w:p>
          <w:p w14:paraId="570BDAA1" w14:textId="77777777" w:rsidR="001519BE" w:rsidRDefault="001519BE">
            <w:pPr>
              <w:jc w:val="both"/>
              <w:rPr>
                <w:rFonts w:ascii="Tahoma" w:eastAsia="Tahoma" w:hAnsi="Tahoma" w:cs="Tahoma"/>
                <w:sz w:val="20"/>
                <w:szCs w:val="20"/>
              </w:rPr>
            </w:pPr>
          </w:p>
        </w:tc>
      </w:tr>
    </w:tbl>
    <w:p w14:paraId="31BF3161" w14:textId="77777777" w:rsidR="001519BE" w:rsidRDefault="001519BE">
      <w:pPr>
        <w:rPr>
          <w:rFonts w:ascii="Tahoma" w:eastAsia="Tahoma" w:hAnsi="Tahoma" w:cs="Tahoma"/>
          <w:b/>
        </w:rPr>
      </w:pPr>
    </w:p>
    <w:tbl>
      <w:tblPr>
        <w:tblStyle w:val="a1"/>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10"/>
        <w:gridCol w:w="272"/>
      </w:tblGrid>
      <w:tr w:rsidR="001519BE" w14:paraId="2A0F0651" w14:textId="77777777">
        <w:tc>
          <w:tcPr>
            <w:tcW w:w="10910" w:type="dxa"/>
            <w:shd w:val="clear" w:color="auto" w:fill="FBD5B5"/>
          </w:tcPr>
          <w:p w14:paraId="0ED62DFC" w14:textId="77777777" w:rsidR="001519BE" w:rsidRDefault="00311CE9">
            <w:pPr>
              <w:rPr>
                <w:rFonts w:ascii="Tahoma" w:eastAsia="Tahoma" w:hAnsi="Tahoma" w:cs="Tahoma"/>
                <w:b/>
                <w:sz w:val="20"/>
                <w:szCs w:val="20"/>
              </w:rPr>
            </w:pPr>
            <w:r>
              <w:rPr>
                <w:rFonts w:ascii="Tahoma" w:eastAsia="Tahoma" w:hAnsi="Tahoma" w:cs="Tahoma"/>
                <w:b/>
                <w:sz w:val="20"/>
                <w:szCs w:val="20"/>
              </w:rPr>
              <w:t xml:space="preserve">REFERENCE LIST </w:t>
            </w:r>
          </w:p>
        </w:tc>
        <w:tc>
          <w:tcPr>
            <w:tcW w:w="272" w:type="dxa"/>
            <w:shd w:val="clear" w:color="auto" w:fill="FBD5B5"/>
          </w:tcPr>
          <w:p w14:paraId="49AEC48F" w14:textId="77777777" w:rsidR="001519BE" w:rsidRDefault="001519BE">
            <w:pPr>
              <w:jc w:val="center"/>
              <w:rPr>
                <w:rFonts w:ascii="Tahoma" w:eastAsia="Tahoma" w:hAnsi="Tahoma" w:cs="Tahoma"/>
                <w:b/>
                <w:sz w:val="20"/>
                <w:szCs w:val="20"/>
              </w:rPr>
            </w:pPr>
          </w:p>
          <w:p w14:paraId="50B77BA3" w14:textId="77777777" w:rsidR="001519BE" w:rsidRDefault="001519BE">
            <w:pPr>
              <w:jc w:val="center"/>
              <w:rPr>
                <w:rFonts w:ascii="Tahoma" w:eastAsia="Tahoma" w:hAnsi="Tahoma" w:cs="Tahoma"/>
                <w:b/>
                <w:sz w:val="20"/>
                <w:szCs w:val="20"/>
              </w:rPr>
            </w:pPr>
          </w:p>
        </w:tc>
      </w:tr>
      <w:tr w:rsidR="001519BE" w14:paraId="7171A619" w14:textId="77777777">
        <w:trPr>
          <w:trHeight w:val="2494"/>
        </w:trPr>
        <w:tc>
          <w:tcPr>
            <w:tcW w:w="11182" w:type="dxa"/>
            <w:gridSpan w:val="2"/>
          </w:tcPr>
          <w:p w14:paraId="1D720CB2" w14:textId="77777777" w:rsidR="001519BE" w:rsidRDefault="001519BE">
            <w:pPr>
              <w:rPr>
                <w:rFonts w:ascii="Tahoma" w:eastAsia="Tahoma" w:hAnsi="Tahoma" w:cs="Tahoma"/>
                <w:sz w:val="20"/>
                <w:szCs w:val="20"/>
              </w:rPr>
            </w:pPr>
          </w:p>
          <w:p w14:paraId="3B5DD624" w14:textId="77777777" w:rsidR="001519BE" w:rsidRDefault="001519BE">
            <w:pPr>
              <w:spacing w:line="360" w:lineRule="auto"/>
              <w:jc w:val="both"/>
              <w:rPr>
                <w:rFonts w:ascii="Arial" w:eastAsia="Arial" w:hAnsi="Arial" w:cs="Arial"/>
              </w:rPr>
            </w:pPr>
          </w:p>
          <w:p w14:paraId="19ECF5E0" w14:textId="77777777" w:rsidR="001519BE" w:rsidRDefault="001519BE">
            <w:pPr>
              <w:spacing w:line="360" w:lineRule="auto"/>
              <w:jc w:val="both"/>
              <w:rPr>
                <w:rFonts w:ascii="Arial" w:eastAsia="Arial" w:hAnsi="Arial" w:cs="Arial"/>
              </w:rPr>
            </w:pPr>
          </w:p>
          <w:p w14:paraId="32A16133" w14:textId="77777777" w:rsidR="001519BE" w:rsidRDefault="001519BE">
            <w:pPr>
              <w:spacing w:line="360" w:lineRule="auto"/>
              <w:jc w:val="both"/>
              <w:rPr>
                <w:rFonts w:ascii="Arial" w:eastAsia="Arial" w:hAnsi="Arial" w:cs="Arial"/>
              </w:rPr>
            </w:pPr>
          </w:p>
          <w:p w14:paraId="741ABEA9" w14:textId="77777777" w:rsidR="001519BE" w:rsidRDefault="001519BE">
            <w:pPr>
              <w:spacing w:line="360" w:lineRule="auto"/>
              <w:jc w:val="both"/>
              <w:rPr>
                <w:rFonts w:ascii="Arial" w:eastAsia="Arial" w:hAnsi="Arial" w:cs="Arial"/>
              </w:rPr>
            </w:pPr>
          </w:p>
          <w:p w14:paraId="41115121" w14:textId="77777777" w:rsidR="001519BE" w:rsidRDefault="001519BE">
            <w:pPr>
              <w:spacing w:line="360" w:lineRule="auto"/>
              <w:jc w:val="both"/>
              <w:rPr>
                <w:rFonts w:ascii="Arial" w:eastAsia="Arial" w:hAnsi="Arial" w:cs="Arial"/>
              </w:rPr>
            </w:pPr>
          </w:p>
          <w:p w14:paraId="50624304" w14:textId="77777777" w:rsidR="001519BE" w:rsidRDefault="001519BE">
            <w:pPr>
              <w:spacing w:line="360" w:lineRule="auto"/>
              <w:jc w:val="both"/>
              <w:rPr>
                <w:rFonts w:ascii="Arial" w:eastAsia="Arial" w:hAnsi="Arial" w:cs="Arial"/>
              </w:rPr>
            </w:pPr>
          </w:p>
          <w:p w14:paraId="64B1DD19" w14:textId="77777777" w:rsidR="001519BE" w:rsidRDefault="001519BE">
            <w:pPr>
              <w:spacing w:line="360" w:lineRule="auto"/>
              <w:jc w:val="both"/>
              <w:rPr>
                <w:rFonts w:ascii="Arial" w:eastAsia="Arial" w:hAnsi="Arial" w:cs="Arial"/>
              </w:rPr>
            </w:pPr>
          </w:p>
          <w:p w14:paraId="167BF076" w14:textId="77777777" w:rsidR="001519BE" w:rsidRDefault="001519BE">
            <w:pPr>
              <w:spacing w:line="360" w:lineRule="auto"/>
              <w:jc w:val="both"/>
              <w:rPr>
                <w:rFonts w:ascii="Arial" w:eastAsia="Arial" w:hAnsi="Arial" w:cs="Arial"/>
              </w:rPr>
            </w:pPr>
          </w:p>
          <w:p w14:paraId="2BC49352" w14:textId="77777777" w:rsidR="001519BE" w:rsidRDefault="001519BE">
            <w:pPr>
              <w:spacing w:line="360" w:lineRule="auto"/>
              <w:jc w:val="both"/>
              <w:rPr>
                <w:rFonts w:ascii="Arial" w:eastAsia="Arial" w:hAnsi="Arial" w:cs="Arial"/>
              </w:rPr>
            </w:pPr>
          </w:p>
          <w:p w14:paraId="2F5469F6" w14:textId="77777777" w:rsidR="001519BE" w:rsidRDefault="001519BE">
            <w:pPr>
              <w:spacing w:line="360" w:lineRule="auto"/>
              <w:jc w:val="both"/>
              <w:rPr>
                <w:rFonts w:ascii="Arial" w:eastAsia="Arial" w:hAnsi="Arial" w:cs="Arial"/>
              </w:rPr>
            </w:pPr>
          </w:p>
          <w:p w14:paraId="5471CC8C" w14:textId="77777777" w:rsidR="001519BE" w:rsidRDefault="001519BE">
            <w:pPr>
              <w:spacing w:line="360" w:lineRule="auto"/>
              <w:jc w:val="both"/>
              <w:rPr>
                <w:rFonts w:ascii="Arial" w:eastAsia="Arial" w:hAnsi="Arial" w:cs="Arial"/>
              </w:rPr>
            </w:pPr>
          </w:p>
          <w:p w14:paraId="2CC0E9F5" w14:textId="77777777" w:rsidR="001519BE" w:rsidRDefault="001519BE">
            <w:pPr>
              <w:spacing w:line="360" w:lineRule="auto"/>
              <w:jc w:val="both"/>
              <w:rPr>
                <w:rFonts w:ascii="Arial" w:eastAsia="Arial" w:hAnsi="Arial" w:cs="Arial"/>
              </w:rPr>
            </w:pPr>
          </w:p>
          <w:p w14:paraId="7FDC2056" w14:textId="77777777" w:rsidR="001519BE" w:rsidRDefault="001519BE">
            <w:pPr>
              <w:spacing w:line="360" w:lineRule="auto"/>
              <w:jc w:val="both"/>
              <w:rPr>
                <w:rFonts w:ascii="Arial" w:eastAsia="Arial" w:hAnsi="Arial" w:cs="Arial"/>
              </w:rPr>
            </w:pPr>
          </w:p>
          <w:p w14:paraId="3AD17642" w14:textId="77777777" w:rsidR="001519BE" w:rsidRDefault="001519BE">
            <w:pPr>
              <w:spacing w:line="360" w:lineRule="auto"/>
              <w:jc w:val="both"/>
              <w:rPr>
                <w:rFonts w:ascii="Arial" w:eastAsia="Arial" w:hAnsi="Arial" w:cs="Arial"/>
              </w:rPr>
            </w:pPr>
          </w:p>
          <w:p w14:paraId="10B294ED" w14:textId="77777777" w:rsidR="001519BE" w:rsidRDefault="001519BE">
            <w:pPr>
              <w:spacing w:line="360" w:lineRule="auto"/>
              <w:jc w:val="both"/>
              <w:rPr>
                <w:rFonts w:ascii="Arial" w:eastAsia="Arial" w:hAnsi="Arial" w:cs="Arial"/>
              </w:rPr>
            </w:pPr>
          </w:p>
          <w:p w14:paraId="2E07FE7F" w14:textId="77777777" w:rsidR="001519BE" w:rsidRDefault="001519BE">
            <w:pPr>
              <w:spacing w:line="360" w:lineRule="auto"/>
              <w:jc w:val="both"/>
              <w:rPr>
                <w:rFonts w:ascii="Arial" w:eastAsia="Arial" w:hAnsi="Arial" w:cs="Arial"/>
              </w:rPr>
            </w:pPr>
          </w:p>
          <w:p w14:paraId="03BB2309" w14:textId="77777777" w:rsidR="001519BE" w:rsidRDefault="001519BE">
            <w:pPr>
              <w:spacing w:line="360" w:lineRule="auto"/>
              <w:jc w:val="both"/>
              <w:rPr>
                <w:rFonts w:ascii="Arial" w:eastAsia="Arial" w:hAnsi="Arial" w:cs="Arial"/>
              </w:rPr>
            </w:pPr>
          </w:p>
          <w:p w14:paraId="3D3BBC07" w14:textId="77777777" w:rsidR="001519BE" w:rsidRDefault="001519BE">
            <w:pPr>
              <w:spacing w:line="360" w:lineRule="auto"/>
              <w:jc w:val="both"/>
              <w:rPr>
                <w:rFonts w:ascii="Arial" w:eastAsia="Arial" w:hAnsi="Arial" w:cs="Arial"/>
              </w:rPr>
            </w:pPr>
          </w:p>
          <w:p w14:paraId="37A93561" w14:textId="77777777" w:rsidR="001519BE" w:rsidRDefault="001519BE">
            <w:pPr>
              <w:jc w:val="both"/>
              <w:rPr>
                <w:rFonts w:ascii="Tahoma" w:eastAsia="Tahoma" w:hAnsi="Tahoma" w:cs="Tahoma"/>
                <w:sz w:val="20"/>
                <w:szCs w:val="20"/>
              </w:rPr>
            </w:pPr>
          </w:p>
        </w:tc>
      </w:tr>
    </w:tbl>
    <w:p w14:paraId="2FFE0172" w14:textId="77777777" w:rsidR="001519BE" w:rsidRDefault="001519BE">
      <w:pPr>
        <w:rPr>
          <w:rFonts w:ascii="Tahoma" w:eastAsia="Tahoma" w:hAnsi="Tahoma" w:cs="Tahoma"/>
          <w:b/>
        </w:rPr>
      </w:pPr>
    </w:p>
    <w:p w14:paraId="3E8A4FB3" w14:textId="77777777" w:rsidR="001519BE" w:rsidRDefault="001519BE">
      <w:pPr>
        <w:rPr>
          <w:rFonts w:ascii="Tahoma" w:eastAsia="Tahoma" w:hAnsi="Tahoma" w:cs="Tahoma"/>
          <w:b/>
        </w:rPr>
      </w:pPr>
    </w:p>
    <w:p w14:paraId="5B206556" w14:textId="77777777" w:rsidR="001519BE" w:rsidRDefault="001519BE">
      <w:pPr>
        <w:rPr>
          <w:rFonts w:ascii="Tahoma" w:eastAsia="Tahoma" w:hAnsi="Tahoma" w:cs="Tahoma"/>
          <w:b/>
        </w:rPr>
      </w:pPr>
    </w:p>
    <w:p w14:paraId="04DC6FE2" w14:textId="77777777" w:rsidR="001519BE" w:rsidRDefault="001519BE">
      <w:pPr>
        <w:rPr>
          <w:rFonts w:ascii="Tahoma" w:eastAsia="Tahoma" w:hAnsi="Tahoma" w:cs="Tahoma"/>
          <w:b/>
        </w:rPr>
      </w:pPr>
    </w:p>
    <w:p w14:paraId="17BCEA33" w14:textId="77777777" w:rsidR="001519BE" w:rsidRDefault="001519BE">
      <w:pPr>
        <w:rPr>
          <w:rFonts w:ascii="Tahoma" w:eastAsia="Tahoma" w:hAnsi="Tahoma" w:cs="Tahoma"/>
          <w:b/>
        </w:rPr>
      </w:pPr>
    </w:p>
    <w:p w14:paraId="457169BD" w14:textId="77777777" w:rsidR="001519BE" w:rsidRDefault="001519BE">
      <w:pPr>
        <w:rPr>
          <w:rFonts w:ascii="Tahoma" w:eastAsia="Tahoma" w:hAnsi="Tahoma" w:cs="Tahoma"/>
          <w:b/>
        </w:rPr>
      </w:pPr>
    </w:p>
    <w:p w14:paraId="2AF24EE1" w14:textId="77777777" w:rsidR="001519BE" w:rsidRDefault="001519BE">
      <w:pPr>
        <w:rPr>
          <w:rFonts w:ascii="Tahoma" w:eastAsia="Tahoma" w:hAnsi="Tahoma" w:cs="Tahoma"/>
          <w:b/>
        </w:rPr>
      </w:pPr>
    </w:p>
    <w:sectPr w:rsidR="001519BE">
      <w:headerReference w:type="default" r:id="rId7"/>
      <w:footerReference w:type="default" r:id="rId8"/>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B693E" w14:textId="77777777" w:rsidR="009E3257" w:rsidRDefault="009E3257">
      <w:r>
        <w:separator/>
      </w:r>
    </w:p>
  </w:endnote>
  <w:endnote w:type="continuationSeparator" w:id="0">
    <w:p w14:paraId="4A096AB9" w14:textId="77777777" w:rsidR="009E3257" w:rsidRDefault="009E3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3CC0" w14:textId="77777777" w:rsidR="001519BE" w:rsidRDefault="00311CE9">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FF304E">
      <w:rPr>
        <w:noProof/>
        <w:color w:val="000000"/>
      </w:rPr>
      <w:t>2</w:t>
    </w:r>
    <w:r>
      <w:rPr>
        <w:color w:val="000000"/>
      </w:rPr>
      <w:fldChar w:fldCharType="end"/>
    </w:r>
  </w:p>
  <w:p w14:paraId="63694719" w14:textId="77777777" w:rsidR="001519BE" w:rsidRDefault="001519BE">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3C9F0" w14:textId="77777777" w:rsidR="009E3257" w:rsidRDefault="009E3257">
      <w:r>
        <w:separator/>
      </w:r>
    </w:p>
  </w:footnote>
  <w:footnote w:type="continuationSeparator" w:id="0">
    <w:p w14:paraId="7B2E58E8" w14:textId="77777777" w:rsidR="009E3257" w:rsidRDefault="009E3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72B89" w14:textId="77777777" w:rsidR="001519BE" w:rsidRDefault="00311CE9">
    <w:pPr>
      <w:pBdr>
        <w:top w:val="nil"/>
        <w:left w:val="nil"/>
        <w:bottom w:val="nil"/>
        <w:right w:val="nil"/>
        <w:between w:val="nil"/>
      </w:pBdr>
      <w:tabs>
        <w:tab w:val="center" w:pos="4153"/>
        <w:tab w:val="right" w:pos="8306"/>
      </w:tabs>
      <w:jc w:val="right"/>
      <w:rPr>
        <w:rFonts w:ascii="Calibri" w:eastAsia="Calibri" w:hAnsi="Calibri" w:cs="Calibri"/>
        <w:color w:val="000000"/>
      </w:rPr>
    </w:pPr>
    <w:r>
      <w:rPr>
        <w:rFonts w:ascii="Calibri" w:eastAsia="Calibri" w:hAnsi="Calibri" w:cs="Calibri"/>
        <w:noProof/>
        <w:color w:val="000000"/>
      </w:rPr>
      <w:drawing>
        <wp:anchor distT="0" distB="0" distL="114300" distR="114300" simplePos="0" relativeHeight="251658240" behindDoc="0" locked="0" layoutInCell="1" hidden="0" allowOverlap="1" wp14:anchorId="1E92BACE" wp14:editId="7E153145">
          <wp:simplePos x="0" y="0"/>
          <wp:positionH relativeFrom="margin">
            <wp:posOffset>1380</wp:posOffset>
          </wp:positionH>
          <wp:positionV relativeFrom="margin">
            <wp:posOffset>-357614</wp:posOffset>
          </wp:positionV>
          <wp:extent cx="2303780" cy="765175"/>
          <wp:effectExtent l="0" t="0" r="0" b="0"/>
          <wp:wrapSquare wrapText="bothSides" distT="0" distB="0" distL="114300" distR="114300"/>
          <wp:docPr id="1" name="image1.png" descr="uwtsd-logo-bilingual"/>
          <wp:cNvGraphicFramePr/>
          <a:graphic xmlns:a="http://schemas.openxmlformats.org/drawingml/2006/main">
            <a:graphicData uri="http://schemas.openxmlformats.org/drawingml/2006/picture">
              <pic:pic xmlns:pic="http://schemas.openxmlformats.org/drawingml/2006/picture">
                <pic:nvPicPr>
                  <pic:cNvPr id="0" name="image1.png" descr="uwtsd-logo-bilingual"/>
                  <pic:cNvPicPr preferRelativeResize="0"/>
                </pic:nvPicPr>
                <pic:blipFill>
                  <a:blip r:embed="rId1"/>
                  <a:srcRect/>
                  <a:stretch>
                    <a:fillRect/>
                  </a:stretch>
                </pic:blipFill>
                <pic:spPr>
                  <a:xfrm>
                    <a:off x="0" y="0"/>
                    <a:ext cx="2303780" cy="765175"/>
                  </a:xfrm>
                  <a:prstGeom prst="rect">
                    <a:avLst/>
                  </a:prstGeom>
                  <a:ln/>
                </pic:spPr>
              </pic:pic>
            </a:graphicData>
          </a:graphic>
        </wp:anchor>
      </w:drawing>
    </w:r>
    <w:r>
      <w:rPr>
        <w:rFonts w:ascii="Calibri" w:eastAsia="Calibri" w:hAnsi="Calibri" w:cs="Calibri"/>
        <w:color w:val="000000"/>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327EF9"/>
    <w:multiLevelType w:val="multilevel"/>
    <w:tmpl w:val="BFB047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9BE"/>
    <w:rsid w:val="001519BE"/>
    <w:rsid w:val="00311CE9"/>
    <w:rsid w:val="009E3257"/>
    <w:rsid w:val="00CC48E6"/>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2AED9"/>
  <w15:docId w15:val="{A8E87562-E47B-4838-8790-2E1A158C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985</Words>
  <Characters>5617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Abdul Mothin (2018641)</cp:lastModifiedBy>
  <cp:revision>2</cp:revision>
  <dcterms:created xsi:type="dcterms:W3CDTF">2021-10-11T13:24:00Z</dcterms:created>
  <dcterms:modified xsi:type="dcterms:W3CDTF">2021-10-11T13:24:00Z</dcterms:modified>
</cp:coreProperties>
</file>