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FE39D" w14:textId="4665420E" w:rsidR="00661F03" w:rsidRDefault="005E2450" w:rsidP="009D249E">
      <w:pPr>
        <w:rPr>
          <w:rFonts w:ascii="Arial" w:eastAsia="Arial" w:hAnsi="Arial" w:cs="Arial"/>
          <w:b/>
          <w:bCs/>
          <w:sz w:val="22"/>
          <w:szCs w:val="22"/>
          <w:u w:val="single"/>
        </w:rPr>
      </w:pPr>
      <w:r>
        <w:rPr>
          <w:noProof/>
        </w:rPr>
        <w:drawing>
          <wp:anchor distT="0" distB="0" distL="114300" distR="114300" simplePos="0" relativeHeight="251659264" behindDoc="1" locked="0" layoutInCell="1" allowOverlap="1" wp14:anchorId="35A3EBCD" wp14:editId="6C99F3B5">
            <wp:simplePos x="0" y="0"/>
            <wp:positionH relativeFrom="margin">
              <wp:posOffset>0</wp:posOffset>
            </wp:positionH>
            <wp:positionV relativeFrom="paragraph">
              <wp:posOffset>285750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4">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04E25D2D" w14:textId="77777777" w:rsidR="00661F03" w:rsidRDefault="00661F03" w:rsidP="009D249E">
      <w:pPr>
        <w:rPr>
          <w:rFonts w:ascii="Arial" w:eastAsia="Arial" w:hAnsi="Arial" w:cs="Arial"/>
          <w:b/>
          <w:bCs/>
          <w:sz w:val="22"/>
          <w:szCs w:val="22"/>
          <w:u w:val="single"/>
        </w:rPr>
      </w:pPr>
    </w:p>
    <w:p w14:paraId="2C7D55C8" w14:textId="77777777" w:rsidR="00661F03" w:rsidRDefault="00661F03" w:rsidP="009D249E">
      <w:pPr>
        <w:rPr>
          <w:rFonts w:ascii="Arial" w:eastAsia="Arial" w:hAnsi="Arial" w:cs="Arial"/>
          <w:b/>
          <w:bCs/>
          <w:sz w:val="22"/>
          <w:szCs w:val="22"/>
          <w:u w:val="single"/>
        </w:rPr>
      </w:pPr>
    </w:p>
    <w:p w14:paraId="338A7D43" w14:textId="77777777" w:rsidR="00661F03" w:rsidRDefault="00661F03" w:rsidP="009D249E">
      <w:pPr>
        <w:rPr>
          <w:rFonts w:ascii="Arial" w:eastAsia="Arial" w:hAnsi="Arial" w:cs="Arial"/>
          <w:b/>
          <w:bCs/>
          <w:sz w:val="22"/>
          <w:szCs w:val="22"/>
          <w:u w:val="single"/>
        </w:rPr>
      </w:pPr>
    </w:p>
    <w:p w14:paraId="4F140879" w14:textId="77777777" w:rsidR="00661F03" w:rsidRDefault="00661F03" w:rsidP="009D249E">
      <w:pPr>
        <w:rPr>
          <w:rFonts w:ascii="Arial" w:eastAsia="Arial" w:hAnsi="Arial" w:cs="Arial"/>
          <w:b/>
          <w:bCs/>
          <w:sz w:val="22"/>
          <w:szCs w:val="22"/>
          <w:u w:val="single"/>
        </w:rPr>
      </w:pPr>
    </w:p>
    <w:p w14:paraId="6653E629" w14:textId="77777777" w:rsidR="00661F03" w:rsidRDefault="00661F03" w:rsidP="009D249E">
      <w:pPr>
        <w:rPr>
          <w:rFonts w:ascii="Arial" w:eastAsia="Arial" w:hAnsi="Arial" w:cs="Arial"/>
          <w:b/>
          <w:bCs/>
          <w:sz w:val="22"/>
          <w:szCs w:val="22"/>
          <w:u w:val="single"/>
        </w:rPr>
      </w:pPr>
    </w:p>
    <w:p w14:paraId="27FA7CBE" w14:textId="77777777" w:rsidR="00661F03" w:rsidRDefault="00661F03" w:rsidP="009D249E">
      <w:pPr>
        <w:rPr>
          <w:rFonts w:ascii="Arial" w:eastAsia="Arial" w:hAnsi="Arial" w:cs="Arial"/>
          <w:b/>
          <w:bCs/>
          <w:sz w:val="22"/>
          <w:szCs w:val="22"/>
          <w:u w:val="single"/>
        </w:rPr>
      </w:pPr>
    </w:p>
    <w:p w14:paraId="69564CBD" w14:textId="77777777" w:rsidR="005E2450" w:rsidRDefault="005E2450" w:rsidP="009D249E">
      <w:pPr>
        <w:rPr>
          <w:rFonts w:ascii="Arial" w:eastAsia="Arial" w:hAnsi="Arial" w:cs="Arial"/>
          <w:b/>
          <w:bCs/>
          <w:sz w:val="22"/>
          <w:szCs w:val="22"/>
          <w:u w:val="single"/>
        </w:rPr>
      </w:pPr>
    </w:p>
    <w:p w14:paraId="350D4194" w14:textId="77777777" w:rsidR="005E2450" w:rsidRDefault="005E2450" w:rsidP="009D249E">
      <w:pPr>
        <w:rPr>
          <w:rFonts w:ascii="Arial" w:eastAsia="Arial" w:hAnsi="Arial" w:cs="Arial"/>
          <w:b/>
          <w:bCs/>
          <w:sz w:val="22"/>
          <w:szCs w:val="22"/>
          <w:u w:val="single"/>
        </w:rPr>
      </w:pPr>
    </w:p>
    <w:p w14:paraId="167B2072" w14:textId="77777777" w:rsidR="005E2450" w:rsidRDefault="005E2450" w:rsidP="009D249E">
      <w:pPr>
        <w:rPr>
          <w:rFonts w:ascii="Arial" w:eastAsia="Arial" w:hAnsi="Arial" w:cs="Arial"/>
          <w:b/>
          <w:bCs/>
          <w:sz w:val="22"/>
          <w:szCs w:val="22"/>
          <w:u w:val="single"/>
        </w:rPr>
      </w:pPr>
    </w:p>
    <w:p w14:paraId="4DB4E7BC" w14:textId="77777777" w:rsidR="005E2450" w:rsidRDefault="005E2450" w:rsidP="009D249E">
      <w:pPr>
        <w:rPr>
          <w:rFonts w:ascii="Arial" w:eastAsia="Arial" w:hAnsi="Arial" w:cs="Arial"/>
          <w:b/>
          <w:bCs/>
          <w:sz w:val="22"/>
          <w:szCs w:val="22"/>
          <w:u w:val="single"/>
        </w:rPr>
      </w:pPr>
    </w:p>
    <w:p w14:paraId="0D7CEB5A" w14:textId="0C986705" w:rsidR="009D249E" w:rsidRDefault="009D249E" w:rsidP="009D249E">
      <w:pPr>
        <w:rPr>
          <w:rFonts w:ascii="Arial" w:eastAsia="Arial" w:hAnsi="Arial" w:cs="Arial"/>
          <w:b/>
          <w:bCs/>
          <w:sz w:val="22"/>
          <w:szCs w:val="22"/>
          <w:u w:val="single"/>
        </w:rPr>
      </w:pPr>
      <w:r w:rsidRPr="3FC5B634">
        <w:rPr>
          <w:rFonts w:ascii="Arial" w:eastAsia="Arial" w:hAnsi="Arial" w:cs="Arial"/>
          <w:b/>
          <w:bCs/>
          <w:sz w:val="22"/>
          <w:szCs w:val="22"/>
          <w:u w:val="single"/>
        </w:rPr>
        <w:t>Depression Among Young People in South Asian Communities in England: Exploring the Impact of Cultural Stigma on Help-Seeking Behaviour</w:t>
      </w:r>
    </w:p>
    <w:p w14:paraId="037FDEF0" w14:textId="77777777" w:rsidR="008C2F08" w:rsidRDefault="008C2F08" w:rsidP="009D249E">
      <w:pPr>
        <w:rPr>
          <w:rFonts w:ascii="Arial" w:eastAsia="Arial" w:hAnsi="Arial" w:cs="Arial"/>
          <w:b/>
          <w:bCs/>
          <w:sz w:val="22"/>
          <w:szCs w:val="22"/>
          <w:u w:val="single"/>
        </w:rPr>
      </w:pPr>
    </w:p>
    <w:p w14:paraId="7BEE4BDA" w14:textId="661BA063" w:rsidR="008C2F08" w:rsidRPr="00B4765E" w:rsidRDefault="008C2F08" w:rsidP="009D249E">
      <w:pPr>
        <w:rPr>
          <w:rFonts w:ascii="Arial" w:eastAsia="Arial" w:hAnsi="Arial" w:cs="Arial"/>
          <w:sz w:val="22"/>
          <w:szCs w:val="22"/>
        </w:rPr>
      </w:pPr>
      <w:r w:rsidRPr="00B4765E">
        <w:rPr>
          <w:rFonts w:ascii="Arial" w:eastAsia="Arial" w:hAnsi="Arial" w:cs="Arial"/>
          <w:sz w:val="22"/>
          <w:szCs w:val="22"/>
        </w:rPr>
        <w:t>Student Name: Rashida Begum</w:t>
      </w:r>
    </w:p>
    <w:p w14:paraId="04E496E5" w14:textId="407889B8" w:rsidR="008C2F08" w:rsidRDefault="008C2F08" w:rsidP="009D249E">
      <w:pPr>
        <w:rPr>
          <w:rFonts w:ascii="Arial" w:eastAsia="Arial" w:hAnsi="Arial" w:cs="Arial"/>
          <w:b/>
          <w:bCs/>
          <w:sz w:val="22"/>
          <w:u w:val="single"/>
        </w:rPr>
      </w:pPr>
      <w:r w:rsidRPr="00B4765E">
        <w:rPr>
          <w:rFonts w:ascii="Arial" w:eastAsia="Arial" w:hAnsi="Arial" w:cs="Arial"/>
          <w:sz w:val="22"/>
          <w:szCs w:val="22"/>
        </w:rPr>
        <w:t>Student Id:2316439</w:t>
      </w:r>
    </w:p>
    <w:p w14:paraId="198E6D42" w14:textId="77777777" w:rsidR="00661F03" w:rsidRDefault="00661F03">
      <w:pPr>
        <w:rPr>
          <w:noProof/>
        </w:rPr>
      </w:pPr>
    </w:p>
    <w:p w14:paraId="4F513B0D" w14:textId="1E33F662" w:rsidR="002E25F9" w:rsidRDefault="002E25F9">
      <w:pPr>
        <w:rPr>
          <w:noProof/>
        </w:rPr>
      </w:pPr>
      <w:r>
        <w:rPr>
          <w:noProof/>
        </w:rPr>
        <w:br w:type="page"/>
      </w:r>
    </w:p>
    <w:p w14:paraId="04D2C77E" w14:textId="77777777" w:rsidR="00E1670F" w:rsidRDefault="00E1670F" w:rsidP="04EE26C7">
      <w:pPr>
        <w:rPr>
          <w:b/>
          <w:bCs/>
          <w:sz w:val="22"/>
          <w:szCs w:val="22"/>
          <w:u w:val="single"/>
        </w:rPr>
      </w:pPr>
    </w:p>
    <w:p w14:paraId="5E5787A5" w14:textId="7E02DFD0" w:rsidR="00EA53F5" w:rsidRDefault="091CB1FB" w:rsidP="04EE26C7">
      <w:pPr>
        <w:rPr>
          <w:b/>
          <w:bCs/>
          <w:sz w:val="22"/>
          <w:szCs w:val="22"/>
          <w:u w:val="single"/>
        </w:rPr>
      </w:pPr>
      <w:r w:rsidRPr="04EE26C7">
        <w:rPr>
          <w:b/>
          <w:bCs/>
          <w:sz w:val="22"/>
          <w:szCs w:val="22"/>
          <w:u w:val="single"/>
        </w:rPr>
        <w:t>Chapter 3</w:t>
      </w:r>
    </w:p>
    <w:p w14:paraId="0DEDBB3F" w14:textId="2F93422F" w:rsidR="5B9AB2E0" w:rsidRDefault="71D35492" w:rsidP="04EE26C7">
      <w:pPr>
        <w:pStyle w:val="Heading2"/>
        <w:spacing w:before="299" w:after="299" w:line="360" w:lineRule="auto"/>
        <w:rPr>
          <w:rFonts w:asciiTheme="minorHAnsi" w:eastAsiaTheme="minorEastAsia" w:hAnsiTheme="minorHAnsi" w:cstheme="minorBidi"/>
          <w:b/>
          <w:bCs/>
          <w:color w:val="auto"/>
          <w:sz w:val="22"/>
          <w:szCs w:val="22"/>
          <w:u w:val="single"/>
        </w:rPr>
      </w:pPr>
      <w:r w:rsidRPr="04EE26C7">
        <w:rPr>
          <w:rFonts w:asciiTheme="minorHAnsi" w:eastAsiaTheme="minorEastAsia" w:hAnsiTheme="minorHAnsi" w:cstheme="minorBidi"/>
          <w:b/>
          <w:bCs/>
          <w:color w:val="auto"/>
          <w:sz w:val="22"/>
          <w:szCs w:val="22"/>
          <w:u w:val="single"/>
        </w:rPr>
        <w:t>3.1 Introduction and Research Aim</w:t>
      </w:r>
    </w:p>
    <w:p w14:paraId="0C15E61F" w14:textId="0FA92FCE" w:rsidR="5B9AB2E0" w:rsidRDefault="11CFA1BF" w:rsidP="04EE26C7">
      <w:pPr>
        <w:spacing w:before="240" w:after="240" w:line="360" w:lineRule="auto"/>
        <w:rPr>
          <w:rFonts w:ascii="Arial" w:eastAsia="Arial" w:hAnsi="Arial" w:cs="Arial"/>
          <w:sz w:val="22"/>
          <w:szCs w:val="22"/>
        </w:rPr>
      </w:pPr>
      <w:r w:rsidRPr="7663E158">
        <w:rPr>
          <w:rFonts w:ascii="Arial" w:eastAsia="Arial" w:hAnsi="Arial" w:cs="Arial"/>
          <w:sz w:val="22"/>
          <w:szCs w:val="22"/>
        </w:rPr>
        <w:t xml:space="preserve">This chapter explains the research methods used to investigate how cultural stigma influences help-seeking behaviour among young people experiencing depression within South Asian communities in England. </w:t>
      </w:r>
      <w:r w:rsidR="001F4AEB">
        <w:rPr>
          <w:rFonts w:ascii="Arial" w:eastAsia="Arial" w:hAnsi="Arial" w:cs="Arial"/>
          <w:sz w:val="22"/>
          <w:szCs w:val="22"/>
        </w:rPr>
        <w:t xml:space="preserve">The study adopted a secondary research approach </w:t>
      </w:r>
      <w:r w:rsidRPr="7663E158">
        <w:rPr>
          <w:rFonts w:ascii="Arial" w:eastAsia="Arial" w:hAnsi="Arial" w:cs="Arial"/>
          <w:sz w:val="22"/>
          <w:szCs w:val="22"/>
        </w:rPr>
        <w:t xml:space="preserve">to examine existing academic evidence without collecting primary data. The research aimed to </w:t>
      </w:r>
      <w:bookmarkStart w:id="0" w:name="_Int_DQfK24I4"/>
      <w:r w:rsidRPr="7663E158">
        <w:rPr>
          <w:rFonts w:ascii="Arial" w:eastAsia="Arial" w:hAnsi="Arial" w:cs="Arial"/>
          <w:sz w:val="22"/>
          <w:szCs w:val="22"/>
        </w:rPr>
        <w:t>identify</w:t>
      </w:r>
      <w:bookmarkEnd w:id="0"/>
      <w:r w:rsidRPr="7663E158">
        <w:rPr>
          <w:rFonts w:ascii="Arial" w:eastAsia="Arial" w:hAnsi="Arial" w:cs="Arial"/>
          <w:sz w:val="22"/>
          <w:szCs w:val="22"/>
        </w:rPr>
        <w:t xml:space="preserve"> cultural and social barriers to accessing mental health support and explore how health and social care professionals could improve outcomes. The chapter outlines the search strategy, source selection, research validation, thematic </w:t>
      </w:r>
      <w:r w:rsidR="006F5C85" w:rsidRPr="7663E158">
        <w:rPr>
          <w:rFonts w:ascii="Arial" w:eastAsia="Arial" w:hAnsi="Arial" w:cs="Arial"/>
          <w:sz w:val="22"/>
          <w:szCs w:val="22"/>
        </w:rPr>
        <w:t>analysis,</w:t>
      </w:r>
      <w:r w:rsidRPr="7663E158">
        <w:rPr>
          <w:rFonts w:ascii="Arial" w:eastAsia="Arial" w:hAnsi="Arial" w:cs="Arial"/>
          <w:sz w:val="22"/>
          <w:szCs w:val="22"/>
        </w:rPr>
        <w:t xml:space="preserve"> and ethical considerations. These procedures supported a structured examination of the literature and provided a foundation for the findings discussed in Chapter 4.</w:t>
      </w:r>
    </w:p>
    <w:p w14:paraId="6B8D494E" w14:textId="6B9EE8AD" w:rsidR="5B9AB2E0" w:rsidRDefault="71D35492" w:rsidP="04EE26C7">
      <w:pPr>
        <w:pStyle w:val="Heading2"/>
        <w:spacing w:before="299" w:after="299" w:line="360" w:lineRule="auto"/>
        <w:rPr>
          <w:rFonts w:asciiTheme="minorHAnsi" w:eastAsiaTheme="minorEastAsia" w:hAnsiTheme="minorHAnsi" w:cstheme="minorBidi"/>
          <w:b/>
          <w:bCs/>
          <w:color w:val="auto"/>
          <w:sz w:val="22"/>
          <w:szCs w:val="22"/>
          <w:u w:val="single"/>
        </w:rPr>
      </w:pPr>
      <w:r w:rsidRPr="04EE26C7">
        <w:rPr>
          <w:rFonts w:asciiTheme="minorHAnsi" w:eastAsiaTheme="minorEastAsia" w:hAnsiTheme="minorHAnsi" w:cstheme="minorBidi"/>
          <w:b/>
          <w:bCs/>
          <w:color w:val="auto"/>
          <w:sz w:val="22"/>
          <w:szCs w:val="22"/>
          <w:u w:val="single"/>
        </w:rPr>
        <w:t>3.2 Search Strategy</w:t>
      </w:r>
    </w:p>
    <w:p w14:paraId="644D883F" w14:textId="326E9CE5" w:rsidR="5B9AB2E0" w:rsidRDefault="11CFA1BF" w:rsidP="04EE26C7">
      <w:pPr>
        <w:spacing w:before="240" w:after="240" w:line="360" w:lineRule="auto"/>
        <w:rPr>
          <w:rFonts w:ascii="Arial" w:eastAsia="Arial" w:hAnsi="Arial" w:cs="Arial"/>
          <w:sz w:val="22"/>
          <w:szCs w:val="22"/>
        </w:rPr>
      </w:pPr>
      <w:r w:rsidRPr="7663E158">
        <w:rPr>
          <w:rFonts w:ascii="Arial" w:eastAsia="Arial" w:hAnsi="Arial" w:cs="Arial"/>
          <w:sz w:val="22"/>
          <w:szCs w:val="22"/>
        </w:rPr>
        <w:t xml:space="preserve">A structured search strategy was used to identify literature relevant to depression, cultural </w:t>
      </w:r>
      <w:r w:rsidR="006F5C85" w:rsidRPr="7663E158">
        <w:rPr>
          <w:rFonts w:ascii="Arial" w:eastAsia="Arial" w:hAnsi="Arial" w:cs="Arial"/>
          <w:sz w:val="22"/>
          <w:szCs w:val="22"/>
        </w:rPr>
        <w:t>stigma,</w:t>
      </w:r>
      <w:r w:rsidRPr="7663E158">
        <w:rPr>
          <w:rFonts w:ascii="Arial" w:eastAsia="Arial" w:hAnsi="Arial" w:cs="Arial"/>
          <w:sz w:val="22"/>
          <w:szCs w:val="22"/>
        </w:rPr>
        <w:t xml:space="preserve"> and mental health help-seeking. Google Scholar was used to locate academic publications, with search terms including ‘South Asian communities</w:t>
      </w:r>
      <w:proofErr w:type="gramStart"/>
      <w:r w:rsidRPr="7663E158">
        <w:rPr>
          <w:rFonts w:ascii="Arial" w:eastAsia="Arial" w:hAnsi="Arial" w:cs="Arial"/>
          <w:sz w:val="22"/>
          <w:szCs w:val="22"/>
        </w:rPr>
        <w:t>’,</w:t>
      </w:r>
      <w:proofErr w:type="gramEnd"/>
      <w:r w:rsidRPr="7663E158">
        <w:rPr>
          <w:rFonts w:ascii="Arial" w:eastAsia="Arial" w:hAnsi="Arial" w:cs="Arial"/>
          <w:sz w:val="22"/>
          <w:szCs w:val="22"/>
        </w:rPr>
        <w:t xml:space="preserve"> ‘depression</w:t>
      </w:r>
      <w:proofErr w:type="gramStart"/>
      <w:r w:rsidRPr="7663E158">
        <w:rPr>
          <w:rFonts w:ascii="Arial" w:eastAsia="Arial" w:hAnsi="Arial" w:cs="Arial"/>
          <w:sz w:val="22"/>
          <w:szCs w:val="22"/>
        </w:rPr>
        <w:t>’,</w:t>
      </w:r>
      <w:proofErr w:type="gramEnd"/>
      <w:r w:rsidRPr="7663E158">
        <w:rPr>
          <w:rFonts w:ascii="Arial" w:eastAsia="Arial" w:hAnsi="Arial" w:cs="Arial"/>
          <w:sz w:val="22"/>
          <w:szCs w:val="22"/>
        </w:rPr>
        <w:t xml:space="preserve"> ‘cultural stigma</w:t>
      </w:r>
      <w:proofErr w:type="gramStart"/>
      <w:r w:rsidRPr="7663E158">
        <w:rPr>
          <w:rFonts w:ascii="Arial" w:eastAsia="Arial" w:hAnsi="Arial" w:cs="Arial"/>
          <w:sz w:val="22"/>
          <w:szCs w:val="22"/>
        </w:rPr>
        <w:t>’,</w:t>
      </w:r>
      <w:proofErr w:type="gramEnd"/>
      <w:r w:rsidRPr="7663E158">
        <w:rPr>
          <w:rFonts w:ascii="Arial" w:eastAsia="Arial" w:hAnsi="Arial" w:cs="Arial"/>
          <w:sz w:val="22"/>
          <w:szCs w:val="22"/>
        </w:rPr>
        <w:t xml:space="preserve"> ‘young </w:t>
      </w:r>
      <w:r w:rsidR="42E99E8E" w:rsidRPr="7663E158">
        <w:rPr>
          <w:rFonts w:ascii="Arial" w:eastAsia="Arial" w:hAnsi="Arial" w:cs="Arial"/>
          <w:sz w:val="22"/>
          <w:szCs w:val="22"/>
        </w:rPr>
        <w:t>people</w:t>
      </w:r>
      <w:proofErr w:type="gramStart"/>
      <w:r w:rsidR="42E99E8E" w:rsidRPr="7663E158">
        <w:rPr>
          <w:rFonts w:ascii="Arial" w:eastAsia="Arial" w:hAnsi="Arial" w:cs="Arial"/>
          <w:sz w:val="22"/>
          <w:szCs w:val="22"/>
        </w:rPr>
        <w:t>’,</w:t>
      </w:r>
      <w:proofErr w:type="gramEnd"/>
      <w:r w:rsidRPr="7663E158">
        <w:rPr>
          <w:rFonts w:ascii="Arial" w:eastAsia="Arial" w:hAnsi="Arial" w:cs="Arial"/>
          <w:sz w:val="22"/>
          <w:szCs w:val="22"/>
        </w:rPr>
        <w:t xml:space="preserve"> and ‘mental health </w:t>
      </w:r>
      <w:r w:rsidR="4F2F87A2" w:rsidRPr="7663E158">
        <w:rPr>
          <w:rFonts w:ascii="Arial" w:eastAsia="Arial" w:hAnsi="Arial" w:cs="Arial"/>
          <w:sz w:val="22"/>
          <w:szCs w:val="22"/>
        </w:rPr>
        <w:t>services</w:t>
      </w:r>
      <w:r w:rsidRPr="7663E158">
        <w:rPr>
          <w:rFonts w:ascii="Arial" w:eastAsia="Arial" w:hAnsi="Arial" w:cs="Arial"/>
          <w:sz w:val="22"/>
          <w:szCs w:val="22"/>
        </w:rPr>
        <w:t xml:space="preserve">. The selected literature included research examining ethnic inequalities in UK mental healthcare (Bansal et al., 2022) and the experiences of South Asian service users (Prajapati and Liebling, 2021). Priority was given to English-language studies published between 2016 and 2026. This </w:t>
      </w:r>
      <w:r w:rsidR="00AB30D0">
        <w:rPr>
          <w:rFonts w:ascii="Arial" w:eastAsia="Arial" w:hAnsi="Arial" w:cs="Arial"/>
          <w:sz w:val="22"/>
          <w:szCs w:val="22"/>
        </w:rPr>
        <w:t>approach maintained</w:t>
      </w:r>
      <w:r w:rsidR="2CBB0A58" w:rsidRPr="7663E158">
        <w:rPr>
          <w:rFonts w:ascii="Arial" w:eastAsia="Arial" w:hAnsi="Arial" w:cs="Arial"/>
          <w:sz w:val="22"/>
          <w:szCs w:val="22"/>
        </w:rPr>
        <w:t xml:space="preserve"> relevance while allowing broader research to contribute evidence on</w:t>
      </w:r>
      <w:r w:rsidRPr="7663E158">
        <w:rPr>
          <w:rFonts w:ascii="Arial" w:eastAsia="Arial" w:hAnsi="Arial" w:cs="Arial"/>
          <w:sz w:val="22"/>
          <w:szCs w:val="22"/>
        </w:rPr>
        <w:t xml:space="preserve"> cultural and social barriers.</w:t>
      </w:r>
    </w:p>
    <w:p w14:paraId="3FB10050" w14:textId="3B5E5A41" w:rsidR="5B9AB2E0" w:rsidRDefault="71D35492" w:rsidP="04EE26C7">
      <w:pPr>
        <w:pStyle w:val="Heading2"/>
        <w:spacing w:before="299" w:after="299" w:line="360" w:lineRule="auto"/>
        <w:rPr>
          <w:rFonts w:ascii="Arial" w:eastAsia="Arial" w:hAnsi="Arial" w:cs="Arial"/>
          <w:b/>
          <w:bCs/>
          <w:color w:val="auto"/>
          <w:sz w:val="22"/>
          <w:szCs w:val="22"/>
        </w:rPr>
      </w:pPr>
      <w:r w:rsidRPr="04EE26C7">
        <w:rPr>
          <w:rFonts w:ascii="Arial" w:eastAsia="Arial" w:hAnsi="Arial" w:cs="Arial"/>
          <w:b/>
          <w:bCs/>
          <w:color w:val="auto"/>
          <w:sz w:val="22"/>
          <w:szCs w:val="22"/>
        </w:rPr>
        <w:t>3.3 Searching for Information</w:t>
      </w:r>
    </w:p>
    <w:p w14:paraId="2A10A9D5" w14:textId="23EFFCEB" w:rsidR="5B9AB2E0" w:rsidRDefault="11CFA1BF" w:rsidP="7663E158">
      <w:pPr>
        <w:spacing w:before="240" w:after="240" w:line="360" w:lineRule="auto"/>
        <w:rPr>
          <w:rFonts w:ascii="Arial" w:eastAsia="Arial" w:hAnsi="Arial" w:cs="Arial"/>
          <w:sz w:val="22"/>
          <w:szCs w:val="22"/>
        </w:rPr>
      </w:pPr>
      <w:r w:rsidRPr="7663E158">
        <w:rPr>
          <w:rFonts w:ascii="Arial" w:eastAsia="Arial" w:hAnsi="Arial" w:cs="Arial"/>
          <w:sz w:val="22"/>
          <w:szCs w:val="22"/>
        </w:rPr>
        <w:t xml:space="preserve">The literature search focused on identifying studies that addressed the research aim and provided evidence about </w:t>
      </w:r>
      <w:r w:rsidR="2DADA0C4" w:rsidRPr="7663E158">
        <w:rPr>
          <w:rFonts w:ascii="Arial" w:eastAsia="Arial" w:hAnsi="Arial" w:cs="Arial"/>
          <w:sz w:val="22"/>
          <w:szCs w:val="22"/>
        </w:rPr>
        <w:t>access to mental health services</w:t>
      </w:r>
      <w:r w:rsidRPr="7663E158">
        <w:rPr>
          <w:rFonts w:ascii="Arial" w:eastAsia="Arial" w:hAnsi="Arial" w:cs="Arial"/>
          <w:sz w:val="22"/>
          <w:szCs w:val="22"/>
        </w:rPr>
        <w:t xml:space="preserve">. </w:t>
      </w:r>
      <w:r w:rsidR="00506946" w:rsidRPr="00506946">
        <w:rPr>
          <w:rFonts w:ascii="Arial" w:eastAsia="Arial" w:hAnsi="Arial" w:cs="Arial"/>
          <w:sz w:val="22"/>
          <w:szCs w:val="22"/>
        </w:rPr>
        <w:t xml:space="preserve">The demographic, study design, and topic matter of relevant articles were </w:t>
      </w:r>
      <w:r w:rsidR="00B74835" w:rsidRPr="00506946">
        <w:rPr>
          <w:rFonts w:ascii="Arial" w:eastAsia="Arial" w:hAnsi="Arial" w:cs="Arial"/>
          <w:sz w:val="22"/>
          <w:szCs w:val="22"/>
        </w:rPr>
        <w:t>evaluated.</w:t>
      </w:r>
      <w:r w:rsidRPr="7663E158">
        <w:rPr>
          <w:rFonts w:ascii="Arial" w:eastAsia="Arial" w:hAnsi="Arial" w:cs="Arial"/>
          <w:sz w:val="22"/>
          <w:szCs w:val="22"/>
        </w:rPr>
        <w:t xml:space="preserve"> Studies addressing cultural influences were considered alongside research investigating young people's experiences. For example, Barrow and Thomas (2022) examined barriers and facilitators to adolescent help-seeking, while Nwokoroku et al. (2022) explored cultural influences on mental health service use among ethnic minority communities. Ten academic articles were identified for evaluation and recorded in the Literature Analysis Workbook. These sources formed the evidence base for the subsequent selection and analysis process.</w:t>
      </w:r>
    </w:p>
    <w:p w14:paraId="775CEF3C" w14:textId="222E7303" w:rsidR="5B9AB2E0" w:rsidRDefault="71D35492" w:rsidP="04EE26C7">
      <w:pPr>
        <w:pStyle w:val="Heading2"/>
        <w:spacing w:before="299" w:after="299" w:line="360" w:lineRule="auto"/>
        <w:rPr>
          <w:rFonts w:asciiTheme="minorHAnsi" w:eastAsiaTheme="minorEastAsia" w:hAnsiTheme="minorHAnsi" w:cstheme="minorBidi"/>
          <w:b/>
          <w:bCs/>
          <w:color w:val="auto"/>
          <w:sz w:val="22"/>
          <w:szCs w:val="22"/>
          <w:u w:val="single"/>
        </w:rPr>
      </w:pPr>
      <w:r w:rsidRPr="04EE26C7">
        <w:rPr>
          <w:rFonts w:asciiTheme="minorHAnsi" w:eastAsiaTheme="minorEastAsia" w:hAnsiTheme="minorHAnsi" w:cstheme="minorBidi"/>
          <w:b/>
          <w:bCs/>
          <w:color w:val="auto"/>
          <w:sz w:val="22"/>
          <w:szCs w:val="22"/>
          <w:u w:val="single"/>
        </w:rPr>
        <w:lastRenderedPageBreak/>
        <w:t>3.4 Research Validation</w:t>
      </w:r>
    </w:p>
    <w:p w14:paraId="27559AA7" w14:textId="76C74186" w:rsidR="5B9AB2E0" w:rsidRDefault="11CFA1BF" w:rsidP="04EE26C7">
      <w:pPr>
        <w:spacing w:before="240" w:after="240" w:line="360" w:lineRule="auto"/>
        <w:rPr>
          <w:rFonts w:ascii="Arial" w:eastAsia="Arial" w:hAnsi="Arial" w:cs="Arial"/>
          <w:sz w:val="22"/>
          <w:szCs w:val="22"/>
        </w:rPr>
      </w:pPr>
      <w:r w:rsidRPr="7663E158">
        <w:rPr>
          <w:rFonts w:ascii="Arial" w:eastAsia="Arial" w:hAnsi="Arial" w:cs="Arial"/>
          <w:sz w:val="22"/>
          <w:szCs w:val="22"/>
        </w:rPr>
        <w:t xml:space="preserve">Research validation was undertaken using the CRAAP test to assess the currency, relevance, authority, </w:t>
      </w:r>
      <w:r w:rsidR="76FE7049" w:rsidRPr="7663E158">
        <w:rPr>
          <w:rFonts w:ascii="Arial" w:eastAsia="Arial" w:hAnsi="Arial" w:cs="Arial"/>
          <w:sz w:val="22"/>
          <w:szCs w:val="22"/>
        </w:rPr>
        <w:t>accuracy,</w:t>
      </w:r>
      <w:r w:rsidRPr="7663E158">
        <w:rPr>
          <w:rFonts w:ascii="Arial" w:eastAsia="Arial" w:hAnsi="Arial" w:cs="Arial"/>
          <w:sz w:val="22"/>
          <w:szCs w:val="22"/>
        </w:rPr>
        <w:t xml:space="preserve"> and purpose of ten selected academic articles. </w:t>
      </w:r>
      <w:r w:rsidR="00045130" w:rsidRPr="00045130">
        <w:rPr>
          <w:rFonts w:ascii="Arial" w:eastAsia="Arial" w:hAnsi="Arial" w:cs="Arial"/>
          <w:sz w:val="22"/>
          <w:szCs w:val="22"/>
        </w:rPr>
        <w:t xml:space="preserve">As noted in Stage 1 of the Literature Analysis Workbook (Appendix 1), each source was given a score out of five. </w:t>
      </w:r>
      <w:r w:rsidRPr="7663E158">
        <w:rPr>
          <w:rFonts w:ascii="Arial" w:eastAsia="Arial" w:hAnsi="Arial" w:cs="Arial"/>
          <w:sz w:val="22"/>
          <w:szCs w:val="22"/>
        </w:rPr>
        <w:t>However, numerical scores were considered alongside the relevance and limitations of individual studies.</w:t>
      </w:r>
    </w:p>
    <w:p w14:paraId="4E4EC18C" w14:textId="31B0AC18" w:rsidR="5B9AB2E0" w:rsidRDefault="71D35492" w:rsidP="04EE26C7">
      <w:pPr>
        <w:spacing w:before="240" w:after="240" w:line="360" w:lineRule="auto"/>
        <w:rPr>
          <w:rFonts w:ascii="Arial" w:eastAsia="Arial" w:hAnsi="Arial" w:cs="Arial"/>
          <w:sz w:val="22"/>
          <w:szCs w:val="22"/>
        </w:rPr>
      </w:pPr>
      <w:r w:rsidRPr="04EE26C7">
        <w:rPr>
          <w:rFonts w:ascii="Arial" w:eastAsia="Arial" w:hAnsi="Arial" w:cs="Arial"/>
          <w:sz w:val="22"/>
          <w:szCs w:val="22"/>
        </w:rPr>
        <w:t>The evaluation included research on ethnic inequalities (Bansal et al., 2022), adolescent help-seeking (Barrow and Thomas, 2022), ethnic differences in treatment pathways (Harwood et al., 2021), school-based mental health literacy (Ma</w:t>
      </w:r>
      <w:r w:rsidR="00C20A6A">
        <w:rPr>
          <w:rFonts w:ascii="Arial" w:eastAsia="Arial" w:hAnsi="Arial" w:cs="Arial"/>
          <w:sz w:val="22"/>
          <w:szCs w:val="22"/>
        </w:rPr>
        <w:t xml:space="preserve"> et al;</w:t>
      </w:r>
      <w:r w:rsidRPr="04EE26C7">
        <w:rPr>
          <w:rFonts w:ascii="Arial" w:eastAsia="Arial" w:hAnsi="Arial" w:cs="Arial"/>
          <w:sz w:val="22"/>
          <w:szCs w:val="22"/>
        </w:rPr>
        <w:t xml:space="preserve"> 2022), cultural influences (Nwokoroku et al., 2022), South Asian service users (Prajapati and Liebling, 2021), mental health stigma (Shukla, 2023), primary care access (Tunks et al., 2023), stigma experiences (Vyas</w:t>
      </w:r>
      <w:r w:rsidR="008008F4">
        <w:rPr>
          <w:rFonts w:ascii="Arial" w:eastAsia="Arial" w:hAnsi="Arial" w:cs="Arial"/>
          <w:sz w:val="22"/>
          <w:szCs w:val="22"/>
        </w:rPr>
        <w:t xml:space="preserve"> et al;</w:t>
      </w:r>
      <w:r w:rsidRPr="04EE26C7">
        <w:rPr>
          <w:rFonts w:ascii="Arial" w:eastAsia="Arial" w:hAnsi="Arial" w:cs="Arial"/>
          <w:sz w:val="22"/>
          <w:szCs w:val="22"/>
        </w:rPr>
        <w:t xml:space="preserve"> 2021) and young Pakistani women's experiences (Causier et al., 2024).</w:t>
      </w:r>
    </w:p>
    <w:p w14:paraId="09C7FB32" w14:textId="71F0F110" w:rsidR="5B9AB2E0" w:rsidRDefault="71D35492" w:rsidP="04EE26C7">
      <w:pPr>
        <w:spacing w:before="240" w:after="240" w:line="360" w:lineRule="auto"/>
        <w:rPr>
          <w:rFonts w:ascii="Arial" w:eastAsia="Arial" w:hAnsi="Arial" w:cs="Arial"/>
          <w:sz w:val="22"/>
          <w:szCs w:val="22"/>
        </w:rPr>
      </w:pPr>
      <w:r w:rsidRPr="04EE26C7">
        <w:rPr>
          <w:rFonts w:ascii="Arial" w:eastAsia="Arial" w:hAnsi="Arial" w:cs="Arial"/>
          <w:sz w:val="22"/>
          <w:szCs w:val="22"/>
        </w:rPr>
        <w:t>Five articles were selected for detailed analysis based on their combined relevance to the research aim.</w:t>
      </w:r>
    </w:p>
    <w:p w14:paraId="0980860B" w14:textId="180BBBBB" w:rsidR="5B9AB2E0" w:rsidRDefault="71D35492" w:rsidP="04EE26C7">
      <w:pPr>
        <w:pStyle w:val="Heading2"/>
        <w:spacing w:before="299" w:after="299" w:line="360" w:lineRule="auto"/>
        <w:rPr>
          <w:rFonts w:asciiTheme="minorHAnsi" w:eastAsiaTheme="minorEastAsia" w:hAnsiTheme="minorHAnsi" w:cstheme="minorBidi"/>
          <w:b/>
          <w:bCs/>
          <w:color w:val="auto"/>
          <w:sz w:val="22"/>
          <w:szCs w:val="22"/>
          <w:u w:val="single"/>
        </w:rPr>
      </w:pPr>
      <w:r w:rsidRPr="04EE26C7">
        <w:rPr>
          <w:rFonts w:asciiTheme="minorHAnsi" w:eastAsiaTheme="minorEastAsia" w:hAnsiTheme="minorHAnsi" w:cstheme="minorBidi"/>
          <w:b/>
          <w:bCs/>
          <w:color w:val="auto"/>
          <w:sz w:val="22"/>
          <w:szCs w:val="22"/>
          <w:u w:val="single"/>
        </w:rPr>
        <w:t>3.5 Inclusion and Exclusion Criteria</w:t>
      </w:r>
    </w:p>
    <w:p w14:paraId="45BED691" w14:textId="04D287CC" w:rsidR="5B9AB2E0" w:rsidRDefault="11CFA1BF" w:rsidP="04EE26C7">
      <w:pPr>
        <w:spacing w:before="240" w:after="240" w:line="360" w:lineRule="auto"/>
        <w:rPr>
          <w:rFonts w:ascii="Arial" w:eastAsia="Arial" w:hAnsi="Arial" w:cs="Arial"/>
          <w:sz w:val="22"/>
          <w:szCs w:val="22"/>
        </w:rPr>
      </w:pPr>
      <w:r w:rsidRPr="7663E158">
        <w:rPr>
          <w:rFonts w:ascii="Arial" w:eastAsia="Arial" w:hAnsi="Arial" w:cs="Arial"/>
          <w:sz w:val="22"/>
          <w:szCs w:val="22"/>
        </w:rPr>
        <w:t xml:space="preserve">Inclusion and exclusion criteria were applied to maintain the relevance and credibility of the evidence. Priority was given to English-language academic research published between 2016 and 2026, particularly studies examining South Asian communities, depression, cultural </w:t>
      </w:r>
      <w:bookmarkStart w:id="1" w:name="_Int_0RzIlS1b"/>
      <w:r w:rsidRPr="7663E158">
        <w:rPr>
          <w:rFonts w:ascii="Arial" w:eastAsia="Arial" w:hAnsi="Arial" w:cs="Arial"/>
          <w:sz w:val="22"/>
          <w:szCs w:val="22"/>
        </w:rPr>
        <w:t>stigma</w:t>
      </w:r>
      <w:bookmarkEnd w:id="1"/>
      <w:r w:rsidRPr="7663E158">
        <w:rPr>
          <w:rFonts w:ascii="Arial" w:eastAsia="Arial" w:hAnsi="Arial" w:cs="Arial"/>
          <w:sz w:val="22"/>
          <w:szCs w:val="22"/>
        </w:rPr>
        <w:t xml:space="preserve"> and mental health help-seeking in the UK. Research exploring wider ethnic minority experiences and adolescent mental health was also considered where relevant. Studies unrelated to mental health, lacking sufficient academic credibility or focusing on substantially different healthcare contexts were generally excluded. The criteria allowed culturally specific evidence to be considered alongside broader research while recognising differences between study populations and mental health conditions.</w:t>
      </w:r>
    </w:p>
    <w:p w14:paraId="2547C1B6" w14:textId="1217EEAA" w:rsidR="5B9AB2E0" w:rsidRDefault="71D35492" w:rsidP="04EE26C7">
      <w:pPr>
        <w:pStyle w:val="Heading2"/>
        <w:spacing w:before="299" w:after="299" w:line="360" w:lineRule="auto"/>
        <w:rPr>
          <w:rFonts w:asciiTheme="minorHAnsi" w:eastAsiaTheme="minorEastAsia" w:hAnsiTheme="minorHAnsi" w:cstheme="minorBidi"/>
          <w:b/>
          <w:bCs/>
          <w:color w:val="auto"/>
          <w:sz w:val="22"/>
          <w:szCs w:val="22"/>
          <w:u w:val="single"/>
        </w:rPr>
      </w:pPr>
      <w:r w:rsidRPr="04EE26C7">
        <w:rPr>
          <w:rFonts w:asciiTheme="minorHAnsi" w:eastAsiaTheme="minorEastAsia" w:hAnsiTheme="minorHAnsi" w:cstheme="minorBidi"/>
          <w:b/>
          <w:bCs/>
          <w:color w:val="auto"/>
          <w:sz w:val="22"/>
          <w:szCs w:val="22"/>
          <w:u w:val="single"/>
        </w:rPr>
        <w:t>3.6 Analysing the Research</w:t>
      </w:r>
    </w:p>
    <w:p w14:paraId="0D0F2099" w14:textId="6D20F80C" w:rsidR="5B9AB2E0" w:rsidRDefault="11CFA1BF" w:rsidP="04EE26C7">
      <w:pPr>
        <w:spacing w:before="240" w:after="240" w:line="360" w:lineRule="auto"/>
        <w:rPr>
          <w:rFonts w:ascii="Arial" w:eastAsia="Arial" w:hAnsi="Arial" w:cs="Arial"/>
          <w:sz w:val="22"/>
          <w:szCs w:val="22"/>
        </w:rPr>
      </w:pPr>
      <w:r w:rsidRPr="7663E158">
        <w:rPr>
          <w:rFonts w:ascii="Arial" w:eastAsia="Arial" w:hAnsi="Arial" w:cs="Arial"/>
          <w:sz w:val="22"/>
          <w:szCs w:val="22"/>
        </w:rPr>
        <w:t xml:space="preserve">The selected literature was examined using thematic analysis to </w:t>
      </w:r>
      <w:bookmarkStart w:id="2" w:name="_Int_nvG4zvpa"/>
      <w:r w:rsidRPr="7663E158">
        <w:rPr>
          <w:rFonts w:ascii="Arial" w:eastAsia="Arial" w:hAnsi="Arial" w:cs="Arial"/>
          <w:sz w:val="22"/>
          <w:szCs w:val="22"/>
        </w:rPr>
        <w:t>identify</w:t>
      </w:r>
      <w:bookmarkEnd w:id="2"/>
      <w:r w:rsidRPr="7663E158">
        <w:rPr>
          <w:rFonts w:ascii="Arial" w:eastAsia="Arial" w:hAnsi="Arial" w:cs="Arial"/>
          <w:sz w:val="22"/>
          <w:szCs w:val="22"/>
        </w:rPr>
        <w:t xml:space="preserve"> recurring patterns and relationships across the findings. Five articles were selected for detailed examination: Bansal et al. (2022), Prajapati and Liebling (2021), Nwokoroku et al</w:t>
      </w:r>
      <w:r w:rsidR="00B73E97">
        <w:rPr>
          <w:rFonts w:ascii="Arial" w:eastAsia="Arial" w:hAnsi="Arial" w:cs="Arial"/>
          <w:sz w:val="22"/>
          <w:szCs w:val="22"/>
        </w:rPr>
        <w:t>.</w:t>
      </w:r>
      <w:r w:rsidRPr="7663E158">
        <w:rPr>
          <w:rFonts w:ascii="Arial" w:eastAsia="Arial" w:hAnsi="Arial" w:cs="Arial"/>
          <w:sz w:val="22"/>
          <w:szCs w:val="22"/>
        </w:rPr>
        <w:t xml:space="preserve"> (2022), Causier et al. (2024) and Barrow and Thomas (2022).</w:t>
      </w:r>
    </w:p>
    <w:p w14:paraId="7C3B8B99" w14:textId="4F2EB5C9" w:rsidR="5B9AB2E0" w:rsidRDefault="5B9AB2E0" w:rsidP="04EE26C7">
      <w:pPr>
        <w:spacing w:before="240" w:after="240" w:line="360" w:lineRule="auto"/>
        <w:rPr>
          <w:rFonts w:ascii="Arial" w:eastAsia="Arial" w:hAnsi="Arial" w:cs="Arial"/>
          <w:sz w:val="22"/>
          <w:szCs w:val="22"/>
        </w:rPr>
      </w:pPr>
    </w:p>
    <w:p w14:paraId="104683CE" w14:textId="7FB8474C" w:rsidR="5B9AB2E0" w:rsidRDefault="11CFA1BF" w:rsidP="04EE26C7">
      <w:pPr>
        <w:spacing w:before="240" w:after="240" w:line="360" w:lineRule="auto"/>
        <w:rPr>
          <w:rFonts w:ascii="Arial" w:eastAsia="Arial" w:hAnsi="Arial" w:cs="Arial"/>
          <w:sz w:val="22"/>
          <w:szCs w:val="22"/>
        </w:rPr>
      </w:pPr>
      <w:r w:rsidRPr="7663E158">
        <w:rPr>
          <w:rFonts w:ascii="Arial" w:eastAsia="Arial" w:hAnsi="Arial" w:cs="Arial"/>
          <w:sz w:val="22"/>
          <w:szCs w:val="22"/>
        </w:rPr>
        <w:lastRenderedPageBreak/>
        <w:t xml:space="preserve">Stage 2 of the Literature Analysis Workbook was used to compare article summaries, research methods, </w:t>
      </w:r>
      <w:r w:rsidR="0075757F" w:rsidRPr="7663E158">
        <w:rPr>
          <w:rFonts w:ascii="Arial" w:eastAsia="Arial" w:hAnsi="Arial" w:cs="Arial"/>
          <w:sz w:val="22"/>
          <w:szCs w:val="22"/>
        </w:rPr>
        <w:t>strengths, and</w:t>
      </w:r>
      <w:r w:rsidRPr="7663E158">
        <w:rPr>
          <w:rFonts w:ascii="Arial" w:eastAsia="Arial" w:hAnsi="Arial" w:cs="Arial"/>
          <w:sz w:val="22"/>
          <w:szCs w:val="22"/>
        </w:rPr>
        <w:t xml:space="preserve"> limitations. Repeated keywords and related concepts were highlighted using different colours before being grouped into broader categories.</w:t>
      </w:r>
    </w:p>
    <w:p w14:paraId="4ADB8373" w14:textId="5453CF19" w:rsidR="5B9AB2E0" w:rsidRDefault="71D35492" w:rsidP="04EE26C7">
      <w:pPr>
        <w:spacing w:before="240" w:after="240" w:line="360" w:lineRule="auto"/>
        <w:rPr>
          <w:rFonts w:ascii="Arial" w:eastAsia="Arial" w:hAnsi="Arial" w:cs="Arial"/>
          <w:sz w:val="22"/>
          <w:szCs w:val="22"/>
        </w:rPr>
      </w:pPr>
      <w:r w:rsidRPr="04EE26C7">
        <w:rPr>
          <w:rFonts w:ascii="Arial" w:eastAsia="Arial" w:hAnsi="Arial" w:cs="Arial"/>
          <w:sz w:val="22"/>
          <w:szCs w:val="22"/>
        </w:rPr>
        <w:t>Three themes were developed: cultural stigma and social influences on help-seeking; barriers to accessing and engaging with mental health support; and ethnic and cultural inequalities in mental healthcare.</w:t>
      </w:r>
    </w:p>
    <w:p w14:paraId="288D42B5" w14:textId="45123F8E" w:rsidR="5B9AB2E0" w:rsidRDefault="00C415C2" w:rsidP="04EE26C7">
      <w:pPr>
        <w:spacing w:before="240" w:after="240" w:line="360" w:lineRule="auto"/>
        <w:rPr>
          <w:rFonts w:ascii="Arial" w:eastAsia="Arial" w:hAnsi="Arial" w:cs="Arial"/>
          <w:sz w:val="22"/>
          <w:szCs w:val="22"/>
        </w:rPr>
      </w:pPr>
      <w:r w:rsidRPr="00C415C2">
        <w:rPr>
          <w:rFonts w:ascii="Arial" w:eastAsia="Arial" w:hAnsi="Arial" w:cs="Arial"/>
          <w:sz w:val="22"/>
          <w:szCs w:val="22"/>
        </w:rPr>
        <w:t>The evidence was methodically arranged with the use of thematic analysis (Braun and Clarke, 2006).</w:t>
      </w:r>
      <w:r w:rsidR="0038500E">
        <w:rPr>
          <w:rFonts w:ascii="Arial" w:eastAsia="Arial" w:hAnsi="Arial" w:cs="Arial"/>
          <w:sz w:val="22"/>
          <w:szCs w:val="22"/>
        </w:rPr>
        <w:t xml:space="preserve"> </w:t>
      </w:r>
      <w:r w:rsidR="71D35492" w:rsidRPr="04EE26C7">
        <w:rPr>
          <w:rFonts w:ascii="Arial" w:eastAsia="Arial" w:hAnsi="Arial" w:cs="Arial"/>
          <w:sz w:val="22"/>
          <w:szCs w:val="22"/>
        </w:rPr>
        <w:t xml:space="preserve">However, differences in research populations, methods and mental health conditions </w:t>
      </w:r>
      <w:proofErr w:type="gramStart"/>
      <w:r w:rsidR="71D35492" w:rsidRPr="04EE26C7">
        <w:rPr>
          <w:rFonts w:ascii="Arial" w:eastAsia="Arial" w:hAnsi="Arial" w:cs="Arial"/>
          <w:sz w:val="22"/>
          <w:szCs w:val="22"/>
        </w:rPr>
        <w:t>were considered</w:t>
      </w:r>
      <w:proofErr w:type="gramEnd"/>
      <w:r w:rsidR="71D35492" w:rsidRPr="04EE26C7">
        <w:rPr>
          <w:rFonts w:ascii="Arial" w:eastAsia="Arial" w:hAnsi="Arial" w:cs="Arial"/>
          <w:sz w:val="22"/>
          <w:szCs w:val="22"/>
        </w:rPr>
        <w:t xml:space="preserve"> when interpreting the findings. This supported a more critical understanding of the evidence and provided a framework for Chapter 4.</w:t>
      </w:r>
    </w:p>
    <w:p w14:paraId="308BA7D5" w14:textId="28B6E497" w:rsidR="5B9AB2E0" w:rsidRDefault="71D35492" w:rsidP="04EE26C7">
      <w:pPr>
        <w:pStyle w:val="Heading2"/>
        <w:spacing w:before="299" w:after="299" w:line="360" w:lineRule="auto"/>
        <w:rPr>
          <w:rFonts w:ascii="Arial" w:eastAsia="Arial" w:hAnsi="Arial" w:cs="Arial"/>
          <w:b/>
          <w:bCs/>
          <w:color w:val="auto"/>
          <w:sz w:val="22"/>
          <w:szCs w:val="22"/>
          <w:u w:val="single"/>
        </w:rPr>
      </w:pPr>
      <w:r w:rsidRPr="04EE26C7">
        <w:rPr>
          <w:rFonts w:ascii="Arial" w:eastAsia="Arial" w:hAnsi="Arial" w:cs="Arial"/>
          <w:b/>
          <w:bCs/>
          <w:color w:val="auto"/>
          <w:sz w:val="22"/>
          <w:szCs w:val="22"/>
          <w:u w:val="single"/>
        </w:rPr>
        <w:t>3.7 Ethical Considerations</w:t>
      </w:r>
    </w:p>
    <w:p w14:paraId="6165AF43" w14:textId="2CDB46CC" w:rsidR="5B9AB2E0" w:rsidRDefault="71D35492" w:rsidP="04EE26C7">
      <w:pPr>
        <w:spacing w:before="240" w:after="240" w:line="360" w:lineRule="auto"/>
        <w:rPr>
          <w:rFonts w:ascii="Arial" w:eastAsia="Arial" w:hAnsi="Arial" w:cs="Arial"/>
          <w:sz w:val="22"/>
          <w:szCs w:val="22"/>
        </w:rPr>
      </w:pPr>
      <w:r w:rsidRPr="04EE26C7">
        <w:rPr>
          <w:rFonts w:ascii="Arial" w:eastAsia="Arial" w:hAnsi="Arial" w:cs="Arial"/>
          <w:sz w:val="22"/>
          <w:szCs w:val="22"/>
        </w:rPr>
        <w:t>Ethical considerations were addressed to support responsible academic research. As the study involved secondary research, no participants were recruited and no personal information was collected. Therefore, ethical approval for primary data collection was not required. All published evidence was acknowledged through Harvard referencing to recognise the contributions of the original researchers and avoid plagiarism. Care was taken to represent findings accurately and avoid reinforcing stereotypes about South Asian communities. Particular attention was given to the sensitive nature of depression, stigma and young people's mental health experiences. The limitations of the selected studies were also recognised to support fair and balanced interpretation.</w:t>
      </w:r>
    </w:p>
    <w:p w14:paraId="35CBEE75" w14:textId="7A3F6973" w:rsidR="5B9AB2E0" w:rsidRDefault="71D35492" w:rsidP="04EE26C7">
      <w:pPr>
        <w:pStyle w:val="Heading2"/>
        <w:spacing w:before="299" w:after="299" w:line="360" w:lineRule="auto"/>
        <w:rPr>
          <w:rFonts w:ascii="Arial" w:eastAsia="Arial" w:hAnsi="Arial" w:cs="Arial"/>
          <w:b/>
          <w:bCs/>
          <w:color w:val="auto"/>
          <w:sz w:val="22"/>
          <w:szCs w:val="22"/>
          <w:u w:val="single"/>
        </w:rPr>
      </w:pPr>
      <w:r w:rsidRPr="04EE26C7">
        <w:rPr>
          <w:rFonts w:ascii="Arial" w:eastAsia="Arial" w:hAnsi="Arial" w:cs="Arial"/>
          <w:b/>
          <w:bCs/>
          <w:color w:val="auto"/>
          <w:sz w:val="22"/>
          <w:szCs w:val="22"/>
          <w:u w:val="single"/>
        </w:rPr>
        <w:t>3.8 Chapter Conclusion</w:t>
      </w:r>
    </w:p>
    <w:p w14:paraId="20E99477" w14:textId="308F212C" w:rsidR="5B9AB2E0" w:rsidRDefault="71D35492" w:rsidP="04EE26C7">
      <w:pPr>
        <w:spacing w:before="240" w:after="240" w:line="360" w:lineRule="auto"/>
      </w:pPr>
      <w:r w:rsidRPr="04EE26C7">
        <w:rPr>
          <w:rFonts w:ascii="Arial" w:eastAsia="Arial" w:hAnsi="Arial" w:cs="Arial"/>
          <w:sz w:val="22"/>
          <w:szCs w:val="22"/>
        </w:rPr>
        <w:t>This chapter outlined the methodological approach used to investigate cultural stigma and mental health help-seeking among young people from South Asian communities in England. Secondary research was undertaken using a structured literature search and defined selection criteria. Ten academic articles were evaluated using the CRAAP test, and five were selected for detailed examination. Thematic analysis identified three themes concerning cultural stigma, barriers to professional support and ethnic inequalities in mental healthcare. Ethical considerations were addressed throughout the research process. The methods provided a structured foundation for the critical analysis and discussion of findings presented in Chapter 4.</w:t>
      </w:r>
    </w:p>
    <w:p w14:paraId="63D7E010" w14:textId="782ACC01" w:rsidR="5B9AB2E0" w:rsidRDefault="5B9AB2E0" w:rsidP="5C53E840">
      <w:pPr>
        <w:spacing w:before="240" w:after="240"/>
        <w:rPr>
          <w:rFonts w:ascii="Arial" w:eastAsia="Arial" w:hAnsi="Arial" w:cs="Arial"/>
          <w:sz w:val="22"/>
          <w:szCs w:val="22"/>
        </w:rPr>
      </w:pPr>
    </w:p>
    <w:p w14:paraId="42D4E1AA" w14:textId="77777777" w:rsidR="00BB29C1" w:rsidRDefault="00BB29C1" w:rsidP="5C53E840">
      <w:pPr>
        <w:spacing w:before="240" w:after="240"/>
        <w:rPr>
          <w:rFonts w:ascii="Arial" w:eastAsia="Arial" w:hAnsi="Arial" w:cs="Arial"/>
          <w:sz w:val="22"/>
          <w:szCs w:val="22"/>
        </w:rPr>
      </w:pPr>
    </w:p>
    <w:p w14:paraId="52FB7C7B" w14:textId="70AB776F" w:rsidR="7B2255C2" w:rsidRDefault="7B2255C2" w:rsidP="7663E158">
      <w:pPr>
        <w:spacing w:line="360" w:lineRule="auto"/>
        <w:rPr>
          <w:b/>
          <w:bCs/>
          <w:sz w:val="22"/>
          <w:szCs w:val="22"/>
          <w:u w:val="single"/>
        </w:rPr>
      </w:pPr>
      <w:r w:rsidRPr="7663E158">
        <w:rPr>
          <w:b/>
          <w:bCs/>
          <w:sz w:val="22"/>
          <w:szCs w:val="22"/>
          <w:u w:val="single"/>
        </w:rPr>
        <w:t>References</w:t>
      </w:r>
    </w:p>
    <w:p w14:paraId="19E374BE" w14:textId="7644DCDB" w:rsidR="587BB8BF" w:rsidRDefault="587BB8BF" w:rsidP="7663E158">
      <w:pPr>
        <w:spacing w:after="220" w:line="360" w:lineRule="auto"/>
        <w:rPr>
          <w:rFonts w:ascii="Arial" w:eastAsia="Arial" w:hAnsi="Arial" w:cs="Arial"/>
          <w:sz w:val="22"/>
          <w:szCs w:val="22"/>
        </w:rPr>
      </w:pPr>
      <w:r w:rsidRPr="7663E158">
        <w:rPr>
          <w:rFonts w:ascii="Arial" w:eastAsia="Arial" w:hAnsi="Arial" w:cs="Arial"/>
          <w:sz w:val="22"/>
          <w:szCs w:val="22"/>
        </w:rPr>
        <w:t xml:space="preserve">Bansal, N., Karlsen, S., Sashidharan, S.P., Cohen, R., Chew-Graham, C.A. and Malpass, A. (2022) ‘Understanding ethnic inequalities in mental healthcare in the UK: A meta-ethnography’, </w:t>
      </w:r>
      <w:r w:rsidRPr="7663E158">
        <w:rPr>
          <w:rFonts w:ascii="Arial" w:eastAsia="Arial" w:hAnsi="Arial" w:cs="Arial"/>
          <w:i/>
          <w:iCs/>
          <w:sz w:val="22"/>
          <w:szCs w:val="22"/>
        </w:rPr>
        <w:t>PLOS Medicine</w:t>
      </w:r>
      <w:r w:rsidRPr="7663E158">
        <w:rPr>
          <w:rFonts w:ascii="Arial" w:eastAsia="Arial" w:hAnsi="Arial" w:cs="Arial"/>
          <w:sz w:val="22"/>
          <w:szCs w:val="22"/>
        </w:rPr>
        <w:t xml:space="preserve">, 19(12), pp. 1–36. Available at: </w:t>
      </w:r>
      <w:hyperlink r:id="rId5">
        <w:r w:rsidRPr="7663E158">
          <w:rPr>
            <w:rStyle w:val="Hyperlink"/>
            <w:color w:val="auto"/>
            <w:sz w:val="22"/>
            <w:szCs w:val="22"/>
          </w:rPr>
          <w:t>https://doi.org/10.1371/journal.pmed.1004139</w:t>
        </w:r>
      </w:hyperlink>
      <w:r w:rsidR="006B4F3F">
        <w:rPr>
          <w:rFonts w:ascii="Arial" w:eastAsia="Arial" w:hAnsi="Arial" w:cs="Arial"/>
          <w:sz w:val="22"/>
          <w:szCs w:val="22"/>
        </w:rPr>
        <w:t>.</w:t>
      </w:r>
    </w:p>
    <w:p w14:paraId="240459BB" w14:textId="222643DB" w:rsidR="587BB8BF" w:rsidRDefault="587BB8BF" w:rsidP="7663E158">
      <w:pPr>
        <w:spacing w:after="220" w:line="360" w:lineRule="auto"/>
        <w:rPr>
          <w:rFonts w:ascii="Arial" w:eastAsia="Arial" w:hAnsi="Arial" w:cs="Arial"/>
          <w:sz w:val="22"/>
          <w:szCs w:val="22"/>
        </w:rPr>
      </w:pPr>
      <w:r w:rsidRPr="7663E158">
        <w:rPr>
          <w:rFonts w:ascii="Arial" w:eastAsia="Arial" w:hAnsi="Arial" w:cs="Arial"/>
          <w:sz w:val="22"/>
          <w:szCs w:val="22"/>
        </w:rPr>
        <w:t xml:space="preserve">Barrow, </w:t>
      </w:r>
      <w:proofErr w:type="gramStart"/>
      <w:r w:rsidRPr="7663E158">
        <w:rPr>
          <w:rFonts w:ascii="Arial" w:eastAsia="Arial" w:hAnsi="Arial" w:cs="Arial"/>
          <w:sz w:val="22"/>
          <w:szCs w:val="22"/>
        </w:rPr>
        <w:t>E.</w:t>
      </w:r>
      <w:proofErr w:type="gramEnd"/>
      <w:r w:rsidRPr="7663E158">
        <w:rPr>
          <w:rFonts w:ascii="Arial" w:eastAsia="Arial" w:hAnsi="Arial" w:cs="Arial"/>
          <w:sz w:val="22"/>
          <w:szCs w:val="22"/>
        </w:rPr>
        <w:t xml:space="preserve"> and Thomas, G. (2022) ‘Exploring perceived barriers and facilitators to mental health help-seeking in adolescents: A systematic literature review’, </w:t>
      </w:r>
      <w:r w:rsidRPr="7663E158">
        <w:rPr>
          <w:rFonts w:ascii="Arial" w:eastAsia="Arial" w:hAnsi="Arial" w:cs="Arial"/>
          <w:i/>
          <w:iCs/>
          <w:sz w:val="22"/>
          <w:szCs w:val="22"/>
        </w:rPr>
        <w:t>Educational Psychology in Practice</w:t>
      </w:r>
      <w:r w:rsidRPr="7663E158">
        <w:rPr>
          <w:rFonts w:ascii="Arial" w:eastAsia="Arial" w:hAnsi="Arial" w:cs="Arial"/>
          <w:sz w:val="22"/>
          <w:szCs w:val="22"/>
        </w:rPr>
        <w:t xml:space="preserve">, 38(2), pp. 1–21. Available at: </w:t>
      </w:r>
      <w:hyperlink r:id="rId6">
        <w:r w:rsidRPr="7663E158">
          <w:rPr>
            <w:rStyle w:val="Hyperlink"/>
            <w:color w:val="auto"/>
            <w:sz w:val="22"/>
            <w:szCs w:val="22"/>
          </w:rPr>
          <w:t>https://doi.org/10.1080/02667363.2022.2051441</w:t>
        </w:r>
      </w:hyperlink>
      <w:r w:rsidRPr="7663E158">
        <w:rPr>
          <w:rFonts w:ascii="Arial" w:eastAsia="Arial" w:hAnsi="Arial" w:cs="Arial"/>
          <w:sz w:val="22"/>
          <w:szCs w:val="22"/>
        </w:rPr>
        <w:t>.</w:t>
      </w:r>
    </w:p>
    <w:p w14:paraId="381CA628" w14:textId="43C019FD" w:rsidR="587BB8BF" w:rsidRDefault="587BB8BF" w:rsidP="7663E158">
      <w:pPr>
        <w:spacing w:after="220" w:line="360" w:lineRule="auto"/>
        <w:rPr>
          <w:rFonts w:ascii="Arial" w:eastAsia="Arial" w:hAnsi="Arial" w:cs="Arial"/>
          <w:sz w:val="22"/>
          <w:szCs w:val="22"/>
        </w:rPr>
      </w:pPr>
      <w:r w:rsidRPr="7663E158">
        <w:rPr>
          <w:rFonts w:ascii="Arial" w:eastAsia="Arial" w:hAnsi="Arial" w:cs="Arial"/>
          <w:sz w:val="22"/>
          <w:szCs w:val="22"/>
        </w:rPr>
        <w:t xml:space="preserve">Braun, </w:t>
      </w:r>
      <w:proofErr w:type="gramStart"/>
      <w:r w:rsidRPr="7663E158">
        <w:rPr>
          <w:rFonts w:ascii="Arial" w:eastAsia="Arial" w:hAnsi="Arial" w:cs="Arial"/>
          <w:sz w:val="22"/>
          <w:szCs w:val="22"/>
        </w:rPr>
        <w:t>V.</w:t>
      </w:r>
      <w:proofErr w:type="gramEnd"/>
      <w:r w:rsidRPr="7663E158">
        <w:rPr>
          <w:rFonts w:ascii="Arial" w:eastAsia="Arial" w:hAnsi="Arial" w:cs="Arial"/>
          <w:sz w:val="22"/>
          <w:szCs w:val="22"/>
        </w:rPr>
        <w:t xml:space="preserve"> and Clarke, V. (2006) ‘Using thematic analysis in psychology’, </w:t>
      </w:r>
      <w:r w:rsidRPr="7663E158">
        <w:rPr>
          <w:rFonts w:ascii="Arial" w:eastAsia="Arial" w:hAnsi="Arial" w:cs="Arial"/>
          <w:i/>
          <w:iCs/>
          <w:sz w:val="22"/>
          <w:szCs w:val="22"/>
        </w:rPr>
        <w:t>Qualitative Research in Psychology</w:t>
      </w:r>
      <w:r w:rsidRPr="7663E158">
        <w:rPr>
          <w:rFonts w:ascii="Arial" w:eastAsia="Arial" w:hAnsi="Arial" w:cs="Arial"/>
          <w:sz w:val="22"/>
          <w:szCs w:val="22"/>
        </w:rPr>
        <w:t xml:space="preserve">, 3(2), pp. 77–101. Available at: </w:t>
      </w:r>
      <w:hyperlink r:id="rId7">
        <w:r w:rsidRPr="7663E158">
          <w:rPr>
            <w:rStyle w:val="Hyperlink"/>
            <w:color w:val="auto"/>
            <w:sz w:val="22"/>
            <w:szCs w:val="22"/>
          </w:rPr>
          <w:t>https://doi.org/10.1191/1478088706qp063oa</w:t>
        </w:r>
      </w:hyperlink>
      <w:r w:rsidRPr="7663E158">
        <w:rPr>
          <w:rFonts w:ascii="Arial" w:eastAsia="Arial" w:hAnsi="Arial" w:cs="Arial"/>
          <w:sz w:val="22"/>
          <w:szCs w:val="22"/>
        </w:rPr>
        <w:t>.</w:t>
      </w:r>
    </w:p>
    <w:p w14:paraId="6EDDF544" w14:textId="2CD64367" w:rsidR="587BB8BF" w:rsidRDefault="587BB8BF" w:rsidP="7663E158">
      <w:pPr>
        <w:spacing w:after="220" w:line="360" w:lineRule="auto"/>
        <w:rPr>
          <w:rFonts w:ascii="Arial" w:eastAsia="Arial" w:hAnsi="Arial" w:cs="Arial"/>
          <w:sz w:val="22"/>
          <w:szCs w:val="22"/>
        </w:rPr>
      </w:pPr>
      <w:r w:rsidRPr="7663E158">
        <w:rPr>
          <w:rFonts w:ascii="Arial" w:eastAsia="Arial" w:hAnsi="Arial" w:cs="Arial"/>
          <w:sz w:val="22"/>
          <w:szCs w:val="22"/>
        </w:rPr>
        <w:t xml:space="preserve">Causier, C., Johns, L., Radez, J., Hassan, H., Maughan, D. and Waite, F. (2024) ‘Experiences of help-seeking for severe mental health problems in young Pakistani women: A preliminary qualitative study’, </w:t>
      </w:r>
      <w:r w:rsidRPr="7663E158">
        <w:rPr>
          <w:rFonts w:ascii="Arial" w:eastAsia="Arial" w:hAnsi="Arial" w:cs="Arial"/>
          <w:i/>
          <w:iCs/>
          <w:sz w:val="22"/>
          <w:szCs w:val="22"/>
        </w:rPr>
        <w:t>Journal of cross-cultural psychology</w:t>
      </w:r>
      <w:r w:rsidRPr="7663E158">
        <w:rPr>
          <w:rFonts w:ascii="Arial" w:eastAsia="Arial" w:hAnsi="Arial" w:cs="Arial"/>
          <w:sz w:val="22"/>
          <w:szCs w:val="22"/>
        </w:rPr>
        <w:t xml:space="preserve">, 55(4). Available at: </w:t>
      </w:r>
      <w:hyperlink r:id="rId8">
        <w:r w:rsidRPr="7663E158">
          <w:rPr>
            <w:rStyle w:val="Hyperlink"/>
            <w:color w:val="auto"/>
            <w:sz w:val="22"/>
            <w:szCs w:val="22"/>
          </w:rPr>
          <w:t>https://doi.org/10.1177/00220221241236944</w:t>
        </w:r>
      </w:hyperlink>
      <w:r w:rsidRPr="7663E158">
        <w:rPr>
          <w:rFonts w:ascii="Arial" w:eastAsia="Arial" w:hAnsi="Arial" w:cs="Arial"/>
          <w:sz w:val="22"/>
          <w:szCs w:val="22"/>
        </w:rPr>
        <w:t>.</w:t>
      </w:r>
    </w:p>
    <w:p w14:paraId="17BEA867" w14:textId="28EBD153" w:rsidR="587BB8BF" w:rsidRDefault="587BB8BF" w:rsidP="7663E158">
      <w:pPr>
        <w:spacing w:after="220" w:line="360" w:lineRule="auto"/>
        <w:rPr>
          <w:rFonts w:ascii="Arial" w:eastAsia="Arial" w:hAnsi="Arial" w:cs="Arial"/>
          <w:sz w:val="22"/>
          <w:szCs w:val="22"/>
        </w:rPr>
      </w:pPr>
      <w:r w:rsidRPr="7663E158">
        <w:rPr>
          <w:rFonts w:ascii="Arial" w:eastAsia="Arial" w:hAnsi="Arial" w:cs="Arial"/>
          <w:sz w:val="22"/>
          <w:szCs w:val="22"/>
        </w:rPr>
        <w:t xml:space="preserve">Harwood, H., Rhead, R., Chui, Z., Bakolis, I., Connor, L., Gazard, B., Hall, J., MacCrimmon, S., Rimes, K.A., Woodhead, C. and Hatch, S.L. (2021) ‘Variations by ethnicity in referral and treatment pathways for IAPT service users in South London’, </w:t>
      </w:r>
      <w:r w:rsidRPr="7663E158">
        <w:rPr>
          <w:rFonts w:ascii="Arial" w:eastAsia="Arial" w:hAnsi="Arial" w:cs="Arial"/>
          <w:i/>
          <w:iCs/>
          <w:sz w:val="22"/>
          <w:szCs w:val="22"/>
        </w:rPr>
        <w:t>Psychological Medicine</w:t>
      </w:r>
      <w:r w:rsidRPr="7663E158">
        <w:rPr>
          <w:rFonts w:ascii="Arial" w:eastAsia="Arial" w:hAnsi="Arial" w:cs="Arial"/>
          <w:sz w:val="22"/>
          <w:szCs w:val="22"/>
        </w:rPr>
        <w:t xml:space="preserve">, 53(3), pp. 1–12. Available at: </w:t>
      </w:r>
      <w:hyperlink r:id="rId9">
        <w:r w:rsidRPr="7663E158">
          <w:rPr>
            <w:rStyle w:val="Hyperlink"/>
            <w:color w:val="auto"/>
            <w:sz w:val="22"/>
            <w:szCs w:val="22"/>
          </w:rPr>
          <w:t>https://doi.org/10.1017/S0033291721002518</w:t>
        </w:r>
      </w:hyperlink>
      <w:r w:rsidRPr="7663E158">
        <w:rPr>
          <w:rFonts w:ascii="Arial" w:eastAsia="Arial" w:hAnsi="Arial" w:cs="Arial"/>
          <w:sz w:val="22"/>
          <w:szCs w:val="22"/>
        </w:rPr>
        <w:t>.</w:t>
      </w:r>
    </w:p>
    <w:p w14:paraId="19BDACE4" w14:textId="121BFE1E" w:rsidR="587BB8BF" w:rsidRDefault="587BB8BF" w:rsidP="7663E158">
      <w:pPr>
        <w:spacing w:after="220" w:line="360" w:lineRule="auto"/>
        <w:rPr>
          <w:rFonts w:ascii="Arial" w:eastAsia="Arial" w:hAnsi="Arial" w:cs="Arial"/>
          <w:sz w:val="22"/>
          <w:szCs w:val="22"/>
        </w:rPr>
      </w:pPr>
      <w:r w:rsidRPr="7663E158">
        <w:rPr>
          <w:rFonts w:ascii="Arial" w:eastAsia="Arial" w:hAnsi="Arial" w:cs="Arial"/>
          <w:sz w:val="22"/>
          <w:szCs w:val="22"/>
        </w:rPr>
        <w:t xml:space="preserve">Ma, K.K.Y., Burn, A.M. and Anderson, J.K. (2022) ‘Review: School‐based mental health literacy interventions to promote help‐seeking – a systematic review’, </w:t>
      </w:r>
      <w:r w:rsidRPr="7663E158">
        <w:rPr>
          <w:rFonts w:ascii="Arial" w:eastAsia="Arial" w:hAnsi="Arial" w:cs="Arial"/>
          <w:i/>
          <w:iCs/>
          <w:sz w:val="22"/>
          <w:szCs w:val="22"/>
        </w:rPr>
        <w:t>Child and Adolescent Mental Health</w:t>
      </w:r>
      <w:r w:rsidRPr="7663E158">
        <w:rPr>
          <w:rFonts w:ascii="Arial" w:eastAsia="Arial" w:hAnsi="Arial" w:cs="Arial"/>
          <w:sz w:val="22"/>
          <w:szCs w:val="22"/>
        </w:rPr>
        <w:t xml:space="preserve">, 28(3). Available at: </w:t>
      </w:r>
      <w:hyperlink r:id="rId10">
        <w:r w:rsidRPr="7663E158">
          <w:rPr>
            <w:rStyle w:val="Hyperlink"/>
            <w:color w:val="auto"/>
            <w:sz w:val="22"/>
            <w:szCs w:val="22"/>
          </w:rPr>
          <w:t>https://doi.org/10.1111/camh.12609</w:t>
        </w:r>
      </w:hyperlink>
      <w:r w:rsidRPr="7663E158">
        <w:rPr>
          <w:rFonts w:ascii="Arial" w:eastAsia="Arial" w:hAnsi="Arial" w:cs="Arial"/>
          <w:sz w:val="22"/>
          <w:szCs w:val="22"/>
        </w:rPr>
        <w:t>.</w:t>
      </w:r>
    </w:p>
    <w:p w14:paraId="0F7C2D36" w14:textId="16BD9E17" w:rsidR="587BB8BF" w:rsidRDefault="587BB8BF" w:rsidP="7663E158">
      <w:pPr>
        <w:spacing w:after="220" w:line="360" w:lineRule="auto"/>
        <w:rPr>
          <w:rFonts w:ascii="Arial" w:eastAsia="Arial" w:hAnsi="Arial" w:cs="Arial"/>
          <w:sz w:val="22"/>
          <w:szCs w:val="22"/>
        </w:rPr>
      </w:pPr>
      <w:r w:rsidRPr="7663E158">
        <w:rPr>
          <w:rFonts w:ascii="Arial" w:eastAsia="Arial" w:hAnsi="Arial" w:cs="Arial"/>
          <w:sz w:val="22"/>
          <w:szCs w:val="22"/>
        </w:rPr>
        <w:t xml:space="preserve">Nwokoroku, S.C., Neil, B., Dlamini, C. and Osuchukwu, V.C. (2022) ‘A systematic review of the role of culture in the mental health service utilisation among ethnic minority groups in the United Kingdom’, </w:t>
      </w:r>
      <w:r w:rsidRPr="7663E158">
        <w:rPr>
          <w:rFonts w:ascii="Arial" w:eastAsia="Arial" w:hAnsi="Arial" w:cs="Arial"/>
          <w:i/>
          <w:iCs/>
          <w:sz w:val="22"/>
          <w:szCs w:val="22"/>
        </w:rPr>
        <w:t>Global Mental Health</w:t>
      </w:r>
      <w:r w:rsidRPr="7663E158">
        <w:rPr>
          <w:rFonts w:ascii="Arial" w:eastAsia="Arial" w:hAnsi="Arial" w:cs="Arial"/>
          <w:sz w:val="22"/>
          <w:szCs w:val="22"/>
        </w:rPr>
        <w:t xml:space="preserve">, 9(9), pp. 1–10. Available at: </w:t>
      </w:r>
      <w:hyperlink r:id="rId11">
        <w:r w:rsidRPr="7663E158">
          <w:rPr>
            <w:rStyle w:val="Hyperlink"/>
            <w:color w:val="auto"/>
            <w:sz w:val="22"/>
            <w:szCs w:val="22"/>
          </w:rPr>
          <w:t>https://doi.org/10.1017/gmh.2022.2</w:t>
        </w:r>
      </w:hyperlink>
      <w:r w:rsidRPr="7663E158">
        <w:rPr>
          <w:rFonts w:ascii="Arial" w:eastAsia="Arial" w:hAnsi="Arial" w:cs="Arial"/>
          <w:sz w:val="22"/>
          <w:szCs w:val="22"/>
        </w:rPr>
        <w:t>.</w:t>
      </w:r>
    </w:p>
    <w:p w14:paraId="6E9BDB17" w14:textId="13AD35C3" w:rsidR="587BB8BF" w:rsidRDefault="587BB8BF" w:rsidP="7663E158">
      <w:pPr>
        <w:spacing w:after="220" w:line="360" w:lineRule="auto"/>
        <w:rPr>
          <w:rFonts w:ascii="Arial" w:eastAsia="Arial" w:hAnsi="Arial" w:cs="Arial"/>
          <w:sz w:val="22"/>
          <w:szCs w:val="22"/>
        </w:rPr>
      </w:pPr>
      <w:r w:rsidRPr="7663E158">
        <w:rPr>
          <w:rFonts w:ascii="Arial" w:eastAsia="Arial" w:hAnsi="Arial" w:cs="Arial"/>
          <w:sz w:val="22"/>
          <w:szCs w:val="22"/>
        </w:rPr>
        <w:t xml:space="preserve">Prajapati, R. and Liebling, H. (2021) ‘Accessing Mental Health Services: A systematic review and meta-ethnography of the experiences of </w:t>
      </w:r>
      <w:r w:rsidR="748C37AD" w:rsidRPr="7663E158">
        <w:rPr>
          <w:rFonts w:ascii="Arial" w:eastAsia="Arial" w:hAnsi="Arial" w:cs="Arial"/>
          <w:sz w:val="22"/>
          <w:szCs w:val="22"/>
        </w:rPr>
        <w:t>South</w:t>
      </w:r>
      <w:r w:rsidRPr="7663E158">
        <w:rPr>
          <w:rFonts w:ascii="Arial" w:eastAsia="Arial" w:hAnsi="Arial" w:cs="Arial"/>
          <w:sz w:val="22"/>
          <w:szCs w:val="22"/>
        </w:rPr>
        <w:t xml:space="preserve"> Asian service users in the UK’, </w:t>
      </w:r>
      <w:r w:rsidRPr="7663E158">
        <w:rPr>
          <w:rFonts w:ascii="Arial" w:eastAsia="Arial" w:hAnsi="Arial" w:cs="Arial"/>
          <w:i/>
          <w:iCs/>
          <w:sz w:val="22"/>
          <w:szCs w:val="22"/>
        </w:rPr>
        <w:t>Journal of Racial and Ethnic Health Disparities</w:t>
      </w:r>
      <w:r w:rsidRPr="7663E158">
        <w:rPr>
          <w:rFonts w:ascii="Arial" w:eastAsia="Arial" w:hAnsi="Arial" w:cs="Arial"/>
          <w:sz w:val="22"/>
          <w:szCs w:val="22"/>
        </w:rPr>
        <w:t xml:space="preserve">, 9(2), pp. 598–619. Available at: </w:t>
      </w:r>
      <w:hyperlink r:id="rId12">
        <w:r w:rsidRPr="7663E158">
          <w:rPr>
            <w:rStyle w:val="Hyperlink"/>
            <w:color w:val="auto"/>
            <w:sz w:val="22"/>
            <w:szCs w:val="22"/>
          </w:rPr>
          <w:t>https://doi.org/10.1007/s40615-021-00993-x</w:t>
        </w:r>
      </w:hyperlink>
      <w:r w:rsidRPr="7663E158">
        <w:rPr>
          <w:rFonts w:ascii="Arial" w:eastAsia="Arial" w:hAnsi="Arial" w:cs="Arial"/>
          <w:sz w:val="22"/>
          <w:szCs w:val="22"/>
        </w:rPr>
        <w:t>.</w:t>
      </w:r>
    </w:p>
    <w:p w14:paraId="10585EFF" w14:textId="1E6986BC" w:rsidR="587BB8BF" w:rsidRDefault="587BB8BF" w:rsidP="7663E158">
      <w:pPr>
        <w:spacing w:after="220" w:line="360" w:lineRule="auto"/>
        <w:rPr>
          <w:rFonts w:ascii="Arial" w:eastAsia="Arial" w:hAnsi="Arial" w:cs="Arial"/>
          <w:sz w:val="22"/>
          <w:szCs w:val="22"/>
        </w:rPr>
      </w:pPr>
      <w:r w:rsidRPr="7663E158">
        <w:rPr>
          <w:rFonts w:ascii="Arial" w:eastAsia="Arial" w:hAnsi="Arial" w:cs="Arial"/>
          <w:sz w:val="22"/>
          <w:szCs w:val="22"/>
        </w:rPr>
        <w:lastRenderedPageBreak/>
        <w:t xml:space="preserve">Shukla, J. (2023) ‘The stigma of mental healthcare: A qualitative analysis of the utilisation of mental health services by south asians in the UK’, </w:t>
      </w:r>
      <w:r w:rsidRPr="7663E158">
        <w:rPr>
          <w:rFonts w:ascii="Arial" w:eastAsia="Arial" w:hAnsi="Arial" w:cs="Arial"/>
          <w:i/>
          <w:iCs/>
          <w:sz w:val="22"/>
          <w:szCs w:val="22"/>
        </w:rPr>
        <w:t>European Psychiatry</w:t>
      </w:r>
      <w:r w:rsidRPr="7663E158">
        <w:rPr>
          <w:rFonts w:ascii="Arial" w:eastAsia="Arial" w:hAnsi="Arial" w:cs="Arial"/>
          <w:sz w:val="22"/>
          <w:szCs w:val="22"/>
        </w:rPr>
        <w:t xml:space="preserve">, 66(S1), pp. S819-S819. Available at: </w:t>
      </w:r>
      <w:hyperlink r:id="rId13">
        <w:r w:rsidRPr="7663E158">
          <w:rPr>
            <w:rStyle w:val="Hyperlink"/>
            <w:color w:val="auto"/>
            <w:sz w:val="22"/>
            <w:szCs w:val="22"/>
          </w:rPr>
          <w:t>https://doi.org/10.1192/j.eurpsy.2023.1735</w:t>
        </w:r>
      </w:hyperlink>
      <w:r w:rsidRPr="7663E158">
        <w:rPr>
          <w:rFonts w:ascii="Arial" w:eastAsia="Arial" w:hAnsi="Arial" w:cs="Arial"/>
          <w:sz w:val="22"/>
          <w:szCs w:val="22"/>
        </w:rPr>
        <w:t>.</w:t>
      </w:r>
    </w:p>
    <w:p w14:paraId="52F315D9" w14:textId="161B9B23" w:rsidR="587BB8BF" w:rsidRDefault="587BB8BF" w:rsidP="7663E158">
      <w:pPr>
        <w:spacing w:after="220" w:line="360" w:lineRule="auto"/>
        <w:rPr>
          <w:rFonts w:ascii="Arial" w:eastAsia="Arial" w:hAnsi="Arial" w:cs="Arial"/>
          <w:sz w:val="22"/>
          <w:szCs w:val="22"/>
        </w:rPr>
      </w:pPr>
      <w:r w:rsidRPr="7663E158">
        <w:rPr>
          <w:rFonts w:ascii="Arial" w:eastAsia="Arial" w:hAnsi="Arial" w:cs="Arial"/>
          <w:sz w:val="22"/>
          <w:szCs w:val="22"/>
        </w:rPr>
        <w:t xml:space="preserve">Tunks, A., Berry, C., Strauss, C., Nyikavaranda, P. and Ford, E. (2023) ‘Patients” perspectives of barriers and facilitators to accessing support through primary care for common mental health problems in England: A systematic review’, </w:t>
      </w:r>
      <w:r w:rsidRPr="7663E158">
        <w:rPr>
          <w:rFonts w:ascii="Arial" w:eastAsia="Arial" w:hAnsi="Arial" w:cs="Arial"/>
          <w:i/>
          <w:iCs/>
          <w:sz w:val="22"/>
          <w:szCs w:val="22"/>
        </w:rPr>
        <w:t>Journal of Affective Disorders</w:t>
      </w:r>
      <w:r w:rsidRPr="7663E158">
        <w:rPr>
          <w:rFonts w:ascii="Arial" w:eastAsia="Arial" w:hAnsi="Arial" w:cs="Arial"/>
          <w:sz w:val="22"/>
          <w:szCs w:val="22"/>
        </w:rPr>
        <w:t xml:space="preserve">, 338, pp. 329–340. Available at: </w:t>
      </w:r>
      <w:hyperlink r:id="rId14">
        <w:r w:rsidRPr="7663E158">
          <w:rPr>
            <w:rStyle w:val="Hyperlink"/>
            <w:color w:val="auto"/>
            <w:sz w:val="22"/>
            <w:szCs w:val="22"/>
          </w:rPr>
          <w:t>https://doi.org/10.1016/j.jad.2023.06.035</w:t>
        </w:r>
      </w:hyperlink>
      <w:r w:rsidRPr="7663E158">
        <w:rPr>
          <w:rFonts w:ascii="Arial" w:eastAsia="Arial" w:hAnsi="Arial" w:cs="Arial"/>
          <w:sz w:val="22"/>
          <w:szCs w:val="22"/>
        </w:rPr>
        <w:t>.</w:t>
      </w:r>
    </w:p>
    <w:p w14:paraId="5F8DE8FE" w14:textId="1B4B4BF3" w:rsidR="587BB8BF" w:rsidRDefault="587BB8BF" w:rsidP="7663E158">
      <w:pPr>
        <w:spacing w:after="220" w:line="360" w:lineRule="auto"/>
        <w:rPr>
          <w:rFonts w:ascii="Arial" w:eastAsia="Arial" w:hAnsi="Arial" w:cs="Arial"/>
          <w:sz w:val="22"/>
          <w:szCs w:val="22"/>
        </w:rPr>
      </w:pPr>
      <w:r w:rsidRPr="7663E158">
        <w:rPr>
          <w:rFonts w:ascii="Arial" w:eastAsia="Arial" w:hAnsi="Arial" w:cs="Arial"/>
          <w:sz w:val="22"/>
          <w:szCs w:val="22"/>
        </w:rPr>
        <w:t xml:space="preserve">Vyas, A., Wood, </w:t>
      </w:r>
      <w:proofErr w:type="gramStart"/>
      <w:r w:rsidRPr="7663E158">
        <w:rPr>
          <w:rFonts w:ascii="Arial" w:eastAsia="Arial" w:hAnsi="Arial" w:cs="Arial"/>
          <w:sz w:val="22"/>
          <w:szCs w:val="22"/>
        </w:rPr>
        <w:t>L.</w:t>
      </w:r>
      <w:proofErr w:type="gramEnd"/>
      <w:r w:rsidRPr="7663E158">
        <w:rPr>
          <w:rFonts w:ascii="Arial" w:eastAsia="Arial" w:hAnsi="Arial" w:cs="Arial"/>
          <w:sz w:val="22"/>
          <w:szCs w:val="22"/>
        </w:rPr>
        <w:t xml:space="preserve"> and McPherson, S. (2021) ‘A qualitative exploration of stigma experiences of second-generation British south-Asian people using an early intervention in psychosis service’, </w:t>
      </w:r>
      <w:r w:rsidRPr="7663E158">
        <w:rPr>
          <w:rFonts w:ascii="Arial" w:eastAsia="Arial" w:hAnsi="Arial" w:cs="Arial"/>
          <w:i/>
          <w:iCs/>
          <w:sz w:val="22"/>
          <w:szCs w:val="22"/>
        </w:rPr>
        <w:t>Psychosis</w:t>
      </w:r>
      <w:r w:rsidRPr="7663E158">
        <w:rPr>
          <w:rFonts w:ascii="Arial" w:eastAsia="Arial" w:hAnsi="Arial" w:cs="Arial"/>
          <w:sz w:val="22"/>
          <w:szCs w:val="22"/>
        </w:rPr>
        <w:t xml:space="preserve">, 13(4), pp. 1–13. Available at: </w:t>
      </w:r>
      <w:hyperlink r:id="rId15">
        <w:r w:rsidRPr="7663E158">
          <w:rPr>
            <w:rStyle w:val="Hyperlink"/>
            <w:color w:val="auto"/>
            <w:sz w:val="22"/>
            <w:szCs w:val="22"/>
          </w:rPr>
          <w:t>https://doi.org/10.1080/17522439.2021.1897654</w:t>
        </w:r>
      </w:hyperlink>
      <w:r w:rsidRPr="7663E158">
        <w:rPr>
          <w:rFonts w:ascii="Arial" w:eastAsia="Arial" w:hAnsi="Arial" w:cs="Arial"/>
          <w:sz w:val="22"/>
          <w:szCs w:val="22"/>
        </w:rPr>
        <w:t>.</w:t>
      </w:r>
    </w:p>
    <w:p w14:paraId="0E2B0018" w14:textId="2C7DF888" w:rsidR="7663E158" w:rsidRDefault="7663E158" w:rsidP="7663E158">
      <w:pPr>
        <w:spacing w:line="360" w:lineRule="auto"/>
        <w:rPr>
          <w:sz w:val="22"/>
          <w:szCs w:val="22"/>
        </w:rPr>
      </w:pPr>
    </w:p>
    <w:p w14:paraId="56AB0299" w14:textId="39721DC8" w:rsidR="04EE26C7" w:rsidRDefault="04EE26C7" w:rsidP="04EE26C7">
      <w:pPr>
        <w:rPr>
          <w:sz w:val="22"/>
          <w:szCs w:val="22"/>
        </w:rPr>
      </w:pPr>
    </w:p>
    <w:sectPr w:rsidR="04EE26C7">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JDnn7cvE2XoyuD" int2:id="sE2QoIm3">
      <int2:state int2:value="Rejected" int2:type="spell"/>
    </int2:textHash>
    <int2:textHash int2:hashCode="DCv4mb5+RwGRiL" int2:id="pWj5IeYA">
      <int2:state int2:value="Rejected" int2:type="spell"/>
    </int2:textHash>
    <int2:textHash int2:hashCode="paXnnwWn7T8kPo" int2:id="1sabmE86">
      <int2:state int2:value="Rejected" int2:type="spell"/>
    </int2:textHash>
    <int2:textHash int2:hashCode="KkLa1IXW7omCUh" int2:id="C517kTfc">
      <int2:state int2:value="Rejected" int2:type="spell"/>
    </int2:textHash>
    <int2:textHash int2:hashCode="+A53y7We4x9ACn" int2:id="szki7miZ">
      <int2:state int2:value="Rejected" int2:type="spell"/>
    </int2:textHash>
    <int2:textHash int2:hashCode="KxrK3Sb+IC1aCC" int2:id="f1CZmDrO">
      <int2:state int2:value="Rejected" int2:type="spell"/>
    </int2:textHash>
    <int2:textHash int2:hashCode="vbOLqm03FB7qS1" int2:id="cr081kTu">
      <int2:state int2:value="Rejected" int2:type="spell"/>
    </int2:textHash>
    <int2:textHash int2:hashCode="c4qNEWF4PuAZl9" int2:id="8GT29kJ5">
      <int2:state int2:value="Rejected" int2:type="spell"/>
    </int2:textHash>
    <int2:bookmark int2:bookmarkName="_Int_0RzIlS1b" int2:invalidationBookmarkName="" int2:hashCode="L2SFIsLUEvIRJ9" int2:id="HQh8LDX5">
      <int2:state int2:value="Rejected" int2:type="style"/>
    </int2:bookmark>
    <int2:bookmark int2:bookmarkName="_Int_nvG4zvpa" int2:invalidationBookmarkName="" int2:hashCode="m/D4/19di8v/ud" int2:id="aVZBQEyN">
      <int2:state int2:value="Rejected" int2:type="style"/>
    </int2:bookmark>
    <int2:bookmark int2:bookmarkName="_Int_DQfK24I4" int2:invalidationBookmarkName="" int2:hashCode="m/D4/19di8v/ud" int2:id="LU88xzSm">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436F296"/>
    <w:rsid w:val="00045130"/>
    <w:rsid w:val="000A7E0F"/>
    <w:rsid w:val="00175197"/>
    <w:rsid w:val="001F42B7"/>
    <w:rsid w:val="001F4AEB"/>
    <w:rsid w:val="002E25F9"/>
    <w:rsid w:val="003765D5"/>
    <w:rsid w:val="0038500E"/>
    <w:rsid w:val="0041580A"/>
    <w:rsid w:val="00506946"/>
    <w:rsid w:val="00595241"/>
    <w:rsid w:val="00596EFF"/>
    <w:rsid w:val="005C12DA"/>
    <w:rsid w:val="005E2450"/>
    <w:rsid w:val="00661F03"/>
    <w:rsid w:val="006B4F3F"/>
    <w:rsid w:val="006F5C85"/>
    <w:rsid w:val="0075757F"/>
    <w:rsid w:val="00764CA2"/>
    <w:rsid w:val="008008F4"/>
    <w:rsid w:val="00814B87"/>
    <w:rsid w:val="008508E8"/>
    <w:rsid w:val="0089139F"/>
    <w:rsid w:val="008C2F08"/>
    <w:rsid w:val="009C0AEF"/>
    <w:rsid w:val="009D249E"/>
    <w:rsid w:val="00A534ED"/>
    <w:rsid w:val="00AB30D0"/>
    <w:rsid w:val="00B4765E"/>
    <w:rsid w:val="00B73E97"/>
    <w:rsid w:val="00B74835"/>
    <w:rsid w:val="00BB29C1"/>
    <w:rsid w:val="00C20A6A"/>
    <w:rsid w:val="00C3378F"/>
    <w:rsid w:val="00C4155E"/>
    <w:rsid w:val="00C415C2"/>
    <w:rsid w:val="00CE37C1"/>
    <w:rsid w:val="00D5589A"/>
    <w:rsid w:val="00DE720C"/>
    <w:rsid w:val="00E1670F"/>
    <w:rsid w:val="00EA53F5"/>
    <w:rsid w:val="00F72883"/>
    <w:rsid w:val="00FD4215"/>
    <w:rsid w:val="01C8ACB0"/>
    <w:rsid w:val="04EE26C7"/>
    <w:rsid w:val="091CB1FB"/>
    <w:rsid w:val="11CFA1BF"/>
    <w:rsid w:val="1436F296"/>
    <w:rsid w:val="1CDD6E1F"/>
    <w:rsid w:val="21180687"/>
    <w:rsid w:val="2B890725"/>
    <w:rsid w:val="2CBB0A58"/>
    <w:rsid w:val="2DADA0C4"/>
    <w:rsid w:val="30D91CC9"/>
    <w:rsid w:val="42E99E8E"/>
    <w:rsid w:val="4AA4B546"/>
    <w:rsid w:val="4F2F87A2"/>
    <w:rsid w:val="5481010D"/>
    <w:rsid w:val="559B5282"/>
    <w:rsid w:val="587BB8BF"/>
    <w:rsid w:val="591F2D9D"/>
    <w:rsid w:val="5B9AB2E0"/>
    <w:rsid w:val="5BBA08CC"/>
    <w:rsid w:val="5C53E840"/>
    <w:rsid w:val="5C98FCDC"/>
    <w:rsid w:val="6021B6B3"/>
    <w:rsid w:val="63E804A6"/>
    <w:rsid w:val="66ABFB30"/>
    <w:rsid w:val="684EA3E7"/>
    <w:rsid w:val="69A20B28"/>
    <w:rsid w:val="69C66ABE"/>
    <w:rsid w:val="6F56AC52"/>
    <w:rsid w:val="70F5A841"/>
    <w:rsid w:val="71CD7EA7"/>
    <w:rsid w:val="71D35492"/>
    <w:rsid w:val="748C37AD"/>
    <w:rsid w:val="7663E158"/>
    <w:rsid w:val="76FE7049"/>
    <w:rsid w:val="779BE257"/>
    <w:rsid w:val="7A416519"/>
    <w:rsid w:val="7A43CAEE"/>
    <w:rsid w:val="7B225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87977D"/>
  <w15:chartTrackingRefBased/>
  <w15:docId w15:val="{F89D8959-71A4-4D06-92A5-F6094CD5A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7663E1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04EE26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C53E840"/>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7663E15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00220221241236944" TargetMode="External"/><Relationship Id="rId13" Type="http://schemas.openxmlformats.org/officeDocument/2006/relationships/hyperlink" Target="https://doi.org/10.1192/j.eurpsy.2023.1735" TargetMode="External"/><Relationship Id="rId1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https://doi.org/10.1191/1478088706qp063oa" TargetMode="External"/><Relationship Id="rId12" Type="http://schemas.openxmlformats.org/officeDocument/2006/relationships/hyperlink" Target="https://doi.org/10.1007/s40615-021-00993-x"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80/02667363.2022.2051441" TargetMode="External"/><Relationship Id="rId11" Type="http://schemas.openxmlformats.org/officeDocument/2006/relationships/hyperlink" Target="https://doi.org/10.1017/gmh.2022.2" TargetMode="External"/><Relationship Id="rId5" Type="http://schemas.openxmlformats.org/officeDocument/2006/relationships/hyperlink" Target="https://doi.org/10.1371/journal.pmed.1004139" TargetMode="External"/><Relationship Id="rId15" Type="http://schemas.openxmlformats.org/officeDocument/2006/relationships/hyperlink" Target="https://doi.org/10.1080/17522439.2021.1897654" TargetMode="External"/><Relationship Id="rId10" Type="http://schemas.openxmlformats.org/officeDocument/2006/relationships/hyperlink" Target="https://doi.org/10.1111/camh.12609" TargetMode="External"/><Relationship Id="rId4" Type="http://schemas.openxmlformats.org/officeDocument/2006/relationships/image" Target="media/image1.png"/><Relationship Id="rId9" Type="http://schemas.openxmlformats.org/officeDocument/2006/relationships/hyperlink" Target="https://doi.org/10.1017/S0033291721002518" TargetMode="External"/><Relationship Id="rId14" Type="http://schemas.openxmlformats.org/officeDocument/2006/relationships/hyperlink" Target="https://doi.org/10.1016/j.jad.2023.06.0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6</Pages>
  <Words>1618</Words>
  <Characters>9229</Characters>
  <Application>Microsoft Office Word</Application>
  <DocSecurity>0</DocSecurity>
  <Lines>76</Lines>
  <Paragraphs>21</Paragraphs>
  <ScaleCrop>false</ScaleCrop>
  <Company/>
  <LinksUpToDate>false</LinksUpToDate>
  <CharactersWithSpaces>10826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Rashida Begum (2316439)</dc:creator>
  <cp:keywords/>
  <dc:description/>
  <cp:lastModifiedBy>Rashida Begum (2316439)</cp:lastModifiedBy>
  <cp:revision>45</cp:revision>
  <dcterms:created xsi:type="dcterms:W3CDTF">2026-10-20T17:28:00Z</dcterms:created>
  <dcterms:modified xsi:type="dcterms:W3CDTF">2026-10-21T23:04:00Z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09efb600-d272-46c6-97d9-67e82639897c</vt:lpwstr>
  </property>
</Properties>
</file>