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D059E" w14:textId="77777777" w:rsidR="00F837F1" w:rsidRDefault="00F837F1" w:rsidP="00BD6038">
      <w:pPr>
        <w:pStyle w:val="NormalWeb"/>
        <w:jc w:val="center"/>
        <w:rPr>
          <w:b/>
          <w:color w:val="000000"/>
        </w:rPr>
      </w:pPr>
    </w:p>
    <w:p w14:paraId="1E1D68F3" w14:textId="77777777" w:rsidR="00F837F1" w:rsidRDefault="00F837F1" w:rsidP="00BD6038">
      <w:pPr>
        <w:pStyle w:val="NormalWeb"/>
        <w:jc w:val="center"/>
        <w:rPr>
          <w:b/>
          <w:color w:val="000000"/>
        </w:rPr>
      </w:pPr>
    </w:p>
    <w:p w14:paraId="694FF0FD" w14:textId="77777777" w:rsidR="00F837F1" w:rsidRPr="00ED6580" w:rsidRDefault="00F837F1" w:rsidP="00BD6038">
      <w:pPr>
        <w:pStyle w:val="NormalWeb"/>
        <w:jc w:val="center"/>
        <w:rPr>
          <w:b/>
          <w:color w:val="000000"/>
        </w:rPr>
      </w:pPr>
    </w:p>
    <w:p w14:paraId="3ADD1B63" w14:textId="77777777" w:rsidR="00F837F1" w:rsidRPr="00ED6580" w:rsidRDefault="00F837F1" w:rsidP="00BD6038">
      <w:pPr>
        <w:pStyle w:val="NormalWeb"/>
        <w:jc w:val="center"/>
        <w:rPr>
          <w:b/>
          <w:color w:val="000000"/>
        </w:rPr>
      </w:pPr>
    </w:p>
    <w:p w14:paraId="4F707A02" w14:textId="77777777" w:rsidR="00F837F1" w:rsidRPr="00ED6580" w:rsidRDefault="00F837F1" w:rsidP="00BD6038">
      <w:pPr>
        <w:pStyle w:val="NormalWeb"/>
        <w:jc w:val="center"/>
        <w:rPr>
          <w:b/>
          <w:color w:val="000000"/>
        </w:rPr>
      </w:pPr>
    </w:p>
    <w:p w14:paraId="29057EC9" w14:textId="77777777" w:rsidR="00F837F1" w:rsidRPr="00ED6580" w:rsidRDefault="00F837F1" w:rsidP="00BD6038">
      <w:pPr>
        <w:pStyle w:val="NormalWeb"/>
        <w:jc w:val="center"/>
        <w:rPr>
          <w:b/>
          <w:color w:val="000000"/>
        </w:rPr>
      </w:pPr>
    </w:p>
    <w:p w14:paraId="52DDB99D" w14:textId="77777777" w:rsidR="00F837F1" w:rsidRPr="00ED6580" w:rsidRDefault="00F837F1" w:rsidP="00BD6038">
      <w:pPr>
        <w:pStyle w:val="NormalWeb"/>
        <w:jc w:val="center"/>
        <w:rPr>
          <w:b/>
          <w:color w:val="000000"/>
        </w:rPr>
      </w:pPr>
    </w:p>
    <w:p w14:paraId="1F2698A6" w14:textId="77777777" w:rsidR="00F837F1" w:rsidRPr="00ED6580" w:rsidRDefault="00F837F1" w:rsidP="00DB4DAB">
      <w:pPr>
        <w:pStyle w:val="NormalWeb"/>
        <w:jc w:val="center"/>
        <w:rPr>
          <w:b/>
          <w:color w:val="000000"/>
        </w:rPr>
      </w:pPr>
    </w:p>
    <w:p w14:paraId="18ACC07B" w14:textId="29CAF3FC" w:rsidR="005C1715" w:rsidRPr="00ED6580" w:rsidRDefault="008D3DDF" w:rsidP="00DB4DAB">
      <w:pPr>
        <w:pStyle w:val="NormalWeb"/>
        <w:spacing w:line="480" w:lineRule="auto"/>
        <w:ind w:firstLine="720"/>
        <w:jc w:val="center"/>
        <w:rPr>
          <w:b/>
        </w:rPr>
      </w:pPr>
      <w:r w:rsidRPr="008D3DDF">
        <w:rPr>
          <w:b/>
        </w:rPr>
        <w:t>The Effect of Drug and Alcohol Consumption in The Performance on Cognitive Tasks</w:t>
      </w:r>
    </w:p>
    <w:p w14:paraId="3F2CE0EB" w14:textId="77777777" w:rsidR="002256C0" w:rsidRPr="00ED6580" w:rsidRDefault="002256C0" w:rsidP="00DB4DAB">
      <w:pPr>
        <w:pStyle w:val="NormalWeb"/>
        <w:spacing w:line="480" w:lineRule="auto"/>
        <w:rPr>
          <w:b/>
        </w:rPr>
      </w:pPr>
    </w:p>
    <w:p w14:paraId="37BD70D6" w14:textId="77777777" w:rsidR="00603EAA" w:rsidRPr="00ED6580" w:rsidRDefault="00CF4C9E" w:rsidP="00DB4DAB">
      <w:pPr>
        <w:pStyle w:val="NormalWeb"/>
        <w:spacing w:line="480" w:lineRule="auto"/>
        <w:ind w:firstLine="720"/>
        <w:jc w:val="center"/>
        <w:rPr>
          <w:b/>
        </w:rPr>
      </w:pPr>
      <w:r w:rsidRPr="00ED6580">
        <w:rPr>
          <w:b/>
        </w:rPr>
        <w:t>University of Wales Trinity Saint David</w:t>
      </w:r>
    </w:p>
    <w:p w14:paraId="799E96EF" w14:textId="77777777" w:rsidR="00603EAA" w:rsidRPr="00ED6580" w:rsidRDefault="00603EAA" w:rsidP="00E40BD2">
      <w:pPr>
        <w:pStyle w:val="NormalWeb"/>
        <w:spacing w:line="480" w:lineRule="auto"/>
        <w:ind w:firstLine="720"/>
        <w:jc w:val="center"/>
        <w:rPr>
          <w:b/>
        </w:rPr>
      </w:pPr>
    </w:p>
    <w:p w14:paraId="54113CD1" w14:textId="77777777" w:rsidR="00603EAA" w:rsidRPr="00ED6580" w:rsidRDefault="00603EAA" w:rsidP="00BD6038">
      <w:pPr>
        <w:pStyle w:val="NormalWeb"/>
        <w:jc w:val="center"/>
        <w:rPr>
          <w:b/>
        </w:rPr>
      </w:pPr>
    </w:p>
    <w:p w14:paraId="345710A4" w14:textId="77777777" w:rsidR="00603EAA" w:rsidRPr="00ED6580" w:rsidRDefault="00603EAA" w:rsidP="00BD6038">
      <w:pPr>
        <w:pStyle w:val="NormalWeb"/>
        <w:jc w:val="center"/>
        <w:rPr>
          <w:b/>
        </w:rPr>
      </w:pPr>
    </w:p>
    <w:p w14:paraId="0B2640F1" w14:textId="77777777" w:rsidR="00603EAA" w:rsidRPr="00ED6580" w:rsidRDefault="00603EAA" w:rsidP="00BD6038">
      <w:pPr>
        <w:pStyle w:val="NormalWeb"/>
        <w:jc w:val="center"/>
        <w:rPr>
          <w:b/>
        </w:rPr>
      </w:pPr>
    </w:p>
    <w:p w14:paraId="55961D77" w14:textId="77777777" w:rsidR="00603EAA" w:rsidRPr="00ED6580" w:rsidRDefault="00603EAA" w:rsidP="00BD6038">
      <w:pPr>
        <w:pStyle w:val="NormalWeb"/>
        <w:jc w:val="center"/>
        <w:rPr>
          <w:b/>
        </w:rPr>
      </w:pPr>
    </w:p>
    <w:p w14:paraId="7AF535BE" w14:textId="77777777" w:rsidR="00603EAA" w:rsidRPr="00ED6580" w:rsidRDefault="00603EAA" w:rsidP="00BD6038">
      <w:pPr>
        <w:pStyle w:val="NormalWeb"/>
        <w:jc w:val="center"/>
        <w:rPr>
          <w:b/>
        </w:rPr>
      </w:pPr>
    </w:p>
    <w:p w14:paraId="2C1BC039" w14:textId="77777777" w:rsidR="00603EAA" w:rsidRPr="00ED6580" w:rsidRDefault="00603EAA" w:rsidP="00BD6038">
      <w:pPr>
        <w:pStyle w:val="NormalWeb"/>
        <w:jc w:val="center"/>
        <w:rPr>
          <w:b/>
        </w:rPr>
      </w:pPr>
    </w:p>
    <w:p w14:paraId="3FAA0A79" w14:textId="77777777" w:rsidR="00603EAA" w:rsidRPr="00ED6580" w:rsidRDefault="00603EAA" w:rsidP="00BD6038">
      <w:pPr>
        <w:pStyle w:val="NormalWeb"/>
        <w:jc w:val="center"/>
        <w:rPr>
          <w:b/>
        </w:rPr>
      </w:pPr>
    </w:p>
    <w:p w14:paraId="1A5F6BE0" w14:textId="011580D2" w:rsidR="001F28DA" w:rsidRDefault="001F28DA" w:rsidP="008D3DDF">
      <w:pPr>
        <w:spacing w:line="256" w:lineRule="auto"/>
        <w:rPr>
          <w:rFonts w:ascii="Calibri" w:eastAsia="Times New Roman" w:hAnsi="Calibri" w:cs="Calibri"/>
          <w:lang w:eastAsia="bg-BG"/>
        </w:rPr>
      </w:pPr>
      <w:bookmarkStart w:id="0" w:name="_Hlk14585273"/>
    </w:p>
    <w:p w14:paraId="30FBA493" w14:textId="77777777" w:rsidR="00DB4DAB" w:rsidRPr="00DB4DAB" w:rsidRDefault="00DB4DAB" w:rsidP="008D3DDF">
      <w:pPr>
        <w:spacing w:line="256" w:lineRule="auto"/>
        <w:rPr>
          <w:rFonts w:ascii="Calibri" w:eastAsia="Times New Roman" w:hAnsi="Calibri" w:cs="Calibri"/>
          <w:lang w:eastAsia="bg-BG"/>
        </w:rPr>
      </w:pPr>
    </w:p>
    <w:p w14:paraId="598A5F7D" w14:textId="77777777" w:rsidR="001F28DA" w:rsidRDefault="001F28DA" w:rsidP="008D3DDF">
      <w:pPr>
        <w:spacing w:line="256" w:lineRule="auto"/>
        <w:rPr>
          <w:rFonts w:ascii="Times New Roman" w:eastAsia="Times New Roman" w:hAnsi="Times New Roman" w:cs="Times New Roman"/>
          <w:lang w:val="en-US" w:eastAsia="bg-BG"/>
        </w:rPr>
      </w:pPr>
    </w:p>
    <w:p w14:paraId="3D509071" w14:textId="77777777" w:rsidR="00DB4DAB" w:rsidRDefault="00DB4DAB" w:rsidP="008D3DDF">
      <w:pPr>
        <w:spacing w:line="256" w:lineRule="auto"/>
        <w:rPr>
          <w:rFonts w:ascii="Times New Roman" w:eastAsia="Times New Roman" w:hAnsi="Times New Roman" w:cs="Times New Roman"/>
          <w:lang w:val="en-US" w:eastAsia="bg-BG"/>
        </w:rPr>
      </w:pPr>
    </w:p>
    <w:p w14:paraId="701C2AAB" w14:textId="77777777" w:rsidR="00DB4DAB" w:rsidRDefault="00DB4DAB" w:rsidP="008D3DDF">
      <w:pPr>
        <w:spacing w:line="256" w:lineRule="auto"/>
        <w:rPr>
          <w:rFonts w:ascii="Times New Roman" w:eastAsia="Times New Roman" w:hAnsi="Times New Roman" w:cs="Times New Roman"/>
          <w:lang w:val="en-US" w:eastAsia="bg-BG"/>
        </w:rPr>
      </w:pPr>
    </w:p>
    <w:p w14:paraId="21286998" w14:textId="3DCB8134" w:rsidR="008D3DDF" w:rsidRPr="00056F28" w:rsidRDefault="008D3DDF"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The human brain has granted our species with a remarkable capacity for understanding and manipulating the world around us. This ability is credited to the transfer of information between cells within the brain called neurons (</w:t>
      </w:r>
      <w:r w:rsidRPr="00056F28">
        <w:rPr>
          <w:rFonts w:ascii="Times New Roman" w:hAnsi="Times New Roman" w:cs="Times New Roman"/>
          <w:sz w:val="24"/>
          <w:szCs w:val="24"/>
          <w:lang w:val="en-US"/>
        </w:rPr>
        <w:t>Moriarty, 2015</w:t>
      </w:r>
      <w:r w:rsidRPr="00056F28">
        <w:rPr>
          <w:rFonts w:ascii="Times New Roman" w:eastAsia="Times New Roman" w:hAnsi="Times New Roman" w:cs="Times New Roman"/>
          <w:sz w:val="24"/>
          <w:szCs w:val="24"/>
          <w:lang w:val="en-US" w:eastAsia="bg-BG"/>
        </w:rPr>
        <w:t>). Neurons are the information</w:t>
      </w:r>
      <w:r w:rsidR="00A345E7"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 xml:space="preserve">processing units of the brain, </w:t>
      </w:r>
      <w:r w:rsidR="00A345E7" w:rsidRPr="00056F28">
        <w:rPr>
          <w:rFonts w:ascii="Times New Roman" w:eastAsia="Times New Roman" w:hAnsi="Times New Roman" w:cs="Times New Roman"/>
          <w:sz w:val="24"/>
          <w:szCs w:val="24"/>
          <w:lang w:val="en-US" w:eastAsia="bg-BG"/>
        </w:rPr>
        <w:t xml:space="preserve">of </w:t>
      </w:r>
      <w:r w:rsidRPr="00056F28">
        <w:rPr>
          <w:rFonts w:ascii="Times New Roman" w:eastAsia="Times New Roman" w:hAnsi="Times New Roman" w:cs="Times New Roman"/>
          <w:sz w:val="24"/>
          <w:szCs w:val="24"/>
          <w:lang w:val="en-US" w:eastAsia="bg-BG"/>
        </w:rPr>
        <w:t>which among other functions</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enable the receiving of information, its processing, the encoding of memory, and the facilitation of behavior (Kolb &amp; Whishaw, 2001). An adult brain consists of approximately eighty-six billion neurons. Each neuron is be connected to a multitude of other neurons</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with up to ten thousand synaptic links (</w:t>
      </w:r>
      <w:bookmarkStart w:id="1" w:name="_Hlk26689956"/>
      <w:r w:rsidRPr="00056F28">
        <w:rPr>
          <w:rFonts w:ascii="Times New Roman" w:hAnsi="Times New Roman" w:cs="Times New Roman"/>
          <w:sz w:val="24"/>
          <w:szCs w:val="24"/>
          <w:lang w:val="en-US"/>
        </w:rPr>
        <w:t>Moriarty, 2015</w:t>
      </w:r>
      <w:bookmarkEnd w:id="1"/>
      <w:r w:rsidRPr="00056F28">
        <w:rPr>
          <w:rFonts w:ascii="Times New Roman" w:eastAsia="Times New Roman" w:hAnsi="Times New Roman" w:cs="Times New Roman"/>
          <w:sz w:val="24"/>
          <w:szCs w:val="24"/>
          <w:lang w:val="en-US" w:eastAsia="bg-BG"/>
        </w:rPr>
        <w:t>). The neuron itself consists of three parts: dendrites, cell body, and axon. Communication between neurons is conducted via electromechanical transmissions (</w:t>
      </w:r>
      <w:r w:rsidRPr="00056F28">
        <w:rPr>
          <w:rFonts w:ascii="Times New Roman" w:hAnsi="Times New Roman" w:cs="Times New Roman"/>
          <w:sz w:val="24"/>
          <w:szCs w:val="24"/>
          <w:lang w:val="en-US"/>
        </w:rPr>
        <w:t>Moriarty, 2015</w:t>
      </w:r>
      <w:r w:rsidRPr="00056F28">
        <w:rPr>
          <w:rFonts w:ascii="Times New Roman" w:eastAsia="Times New Roman" w:hAnsi="Times New Roman" w:cs="Times New Roman"/>
          <w:sz w:val="24"/>
          <w:szCs w:val="24"/>
          <w:lang w:val="en-US" w:eastAsia="bg-BG"/>
        </w:rPr>
        <w:t xml:space="preserve">).  </w:t>
      </w:r>
    </w:p>
    <w:p w14:paraId="0669B844" w14:textId="099B6384" w:rsidR="00AD6FC2" w:rsidRPr="00056F28" w:rsidRDefault="008D3DDF" w:rsidP="00056F28">
      <w:pPr>
        <w:spacing w:line="480" w:lineRule="auto"/>
        <w:ind w:firstLine="720"/>
        <w:rPr>
          <w:rFonts w:ascii="Times New Roman" w:eastAsia="Times New Roman" w:hAnsi="Times New Roman" w:cs="Times New Roman"/>
          <w:sz w:val="24"/>
          <w:szCs w:val="24"/>
          <w:lang w:eastAsia="bg-BG"/>
        </w:rPr>
      </w:pPr>
      <w:r w:rsidRPr="00056F28">
        <w:rPr>
          <w:rFonts w:ascii="Times New Roman" w:eastAsia="Times New Roman" w:hAnsi="Times New Roman" w:cs="Times New Roman"/>
          <w:sz w:val="24"/>
          <w:szCs w:val="24"/>
          <w:lang w:val="en-US" w:eastAsia="bg-BG"/>
        </w:rPr>
        <w:t> Electromechanical transmissions refer to the conversion of chemical signals to electrical signals (</w:t>
      </w:r>
      <w:r w:rsidR="00AD6FC2" w:rsidRPr="00056F28">
        <w:rPr>
          <w:rFonts w:ascii="Times New Roman" w:hAnsi="Times New Roman" w:cs="Times New Roman"/>
          <w:sz w:val="24"/>
          <w:szCs w:val="24"/>
          <w:lang w:val="en-US"/>
        </w:rPr>
        <w:t>Moriarty, 2015</w:t>
      </w:r>
      <w:r w:rsidRPr="00056F28">
        <w:rPr>
          <w:rFonts w:ascii="Times New Roman" w:eastAsia="Times New Roman" w:hAnsi="Times New Roman" w:cs="Times New Roman"/>
          <w:sz w:val="24"/>
          <w:szCs w:val="24"/>
          <w:lang w:val="en-US" w:eastAsia="bg-BG"/>
        </w:rPr>
        <w:t xml:space="preserve">). This type of message transfer is achieved via the use chemicals known as neurotransmitters, which can be synthesized in </w:t>
      </w:r>
      <w:r w:rsidR="00A345E7" w:rsidRPr="00056F28">
        <w:rPr>
          <w:rFonts w:ascii="Times New Roman" w:eastAsia="Times New Roman" w:hAnsi="Times New Roman" w:cs="Times New Roman"/>
          <w:sz w:val="24"/>
          <w:szCs w:val="24"/>
          <w:lang w:val="en-US" w:eastAsia="bg-BG"/>
        </w:rPr>
        <w:t xml:space="preserve">the </w:t>
      </w:r>
      <w:r w:rsidRPr="00056F28">
        <w:rPr>
          <w:rFonts w:ascii="Times New Roman" w:eastAsia="Times New Roman" w:hAnsi="Times New Roman" w:cs="Times New Roman"/>
          <w:sz w:val="24"/>
          <w:szCs w:val="24"/>
          <w:lang w:val="en-US" w:eastAsia="bg-BG"/>
        </w:rPr>
        <w:t xml:space="preserve">cell body, the axon, or presynaptic terminal (Kolb &amp; Whishaw, 2001). Despite the large variety of neurotransmitters in the brain, those chemicals can only serve one of two functions: the conveying of either excitatory or inhibitory messages between the neurons (Kolb &amp; Whishaw, 2001). This in turn determines </w:t>
      </w:r>
      <w:r w:rsidR="00A345E7" w:rsidRPr="00056F28">
        <w:rPr>
          <w:rFonts w:ascii="Times New Roman" w:eastAsia="Times New Roman" w:hAnsi="Times New Roman" w:cs="Times New Roman"/>
          <w:sz w:val="24"/>
          <w:szCs w:val="24"/>
          <w:lang w:val="en-US" w:eastAsia="bg-BG"/>
        </w:rPr>
        <w:t>whether</w:t>
      </w:r>
      <w:r w:rsidRPr="00056F28">
        <w:rPr>
          <w:rFonts w:ascii="Times New Roman" w:eastAsia="Times New Roman" w:hAnsi="Times New Roman" w:cs="Times New Roman"/>
          <w:sz w:val="24"/>
          <w:szCs w:val="24"/>
          <w:lang w:val="en-US" w:eastAsia="bg-BG"/>
        </w:rPr>
        <w:t xml:space="preserve"> the recipient cell will prompt the activation of </w:t>
      </w:r>
      <w:r w:rsidR="00447E9A" w:rsidRPr="00056F28">
        <w:rPr>
          <w:rFonts w:ascii="Times New Roman" w:eastAsia="Times New Roman" w:hAnsi="Times New Roman" w:cs="Times New Roman"/>
          <w:sz w:val="24"/>
          <w:szCs w:val="24"/>
          <w:lang w:val="en-US" w:eastAsia="bg-BG"/>
        </w:rPr>
        <w:t>another</w:t>
      </w:r>
      <w:r w:rsidRPr="00056F28">
        <w:rPr>
          <w:rFonts w:ascii="Times New Roman" w:eastAsia="Times New Roman" w:hAnsi="Times New Roman" w:cs="Times New Roman"/>
          <w:sz w:val="24"/>
          <w:szCs w:val="24"/>
          <w:lang w:val="en-US" w:eastAsia="bg-BG"/>
        </w:rPr>
        <w:t xml:space="preserve"> joint neuron (Kolb &amp; Whishaw, 2001).  In the case of excitatory messages, neurotransmitters are release through Type I synapses</w:t>
      </w:r>
      <w:r w:rsidR="00A345E7" w:rsidRPr="00056F28">
        <w:rPr>
          <w:rFonts w:ascii="Times New Roman" w:eastAsia="Times New Roman" w:hAnsi="Times New Roman" w:cs="Times New Roman"/>
          <w:sz w:val="24"/>
          <w:szCs w:val="24"/>
          <w:lang w:val="en-US" w:eastAsia="bg-BG"/>
        </w:rPr>
        <w:t xml:space="preserve">, that </w:t>
      </w:r>
      <w:r w:rsidRPr="00056F28">
        <w:rPr>
          <w:rFonts w:ascii="Times New Roman" w:eastAsia="Times New Roman" w:hAnsi="Times New Roman" w:cs="Times New Roman"/>
          <w:sz w:val="24"/>
          <w:szCs w:val="24"/>
          <w:lang w:val="en-US" w:eastAsia="bg-BG"/>
        </w:rPr>
        <w:t xml:space="preserve">bind to postsynaptic receptors found in an area known as the dendric spine al (Kolb &amp; Whishaw, 2001). The binding of the neurotransmitter molecule to a receptor opens a corresponding ion channel which allows the transfer of charged ions in and out of the neuron, </w:t>
      </w:r>
      <w:r w:rsidR="00A345E7" w:rsidRPr="00056F28">
        <w:rPr>
          <w:rFonts w:ascii="Times New Roman" w:eastAsia="Times New Roman" w:hAnsi="Times New Roman" w:cs="Times New Roman"/>
          <w:sz w:val="24"/>
          <w:szCs w:val="24"/>
          <w:lang w:val="en-US" w:eastAsia="bg-BG"/>
        </w:rPr>
        <w:t>thus</w:t>
      </w:r>
      <w:r w:rsidRPr="00056F28">
        <w:rPr>
          <w:rFonts w:ascii="Times New Roman" w:eastAsia="Times New Roman" w:hAnsi="Times New Roman" w:cs="Times New Roman"/>
          <w:sz w:val="24"/>
          <w:szCs w:val="24"/>
          <w:lang w:val="en-US" w:eastAsia="bg-BG"/>
        </w:rPr>
        <w:t xml:space="preserve"> transferring the chemical signal in to an electrical one, potentially altering the electrical charge within the cell (Kolb &amp; Whishaw, 2001).  A neuron in static state (or resting membrane potential), has an inner negative charge </w:t>
      </w:r>
      <w:r w:rsidRPr="00056F28">
        <w:rPr>
          <w:rFonts w:ascii="Times New Roman" w:eastAsia="Times New Roman" w:hAnsi="Times New Roman" w:cs="Times New Roman"/>
          <w:sz w:val="24"/>
          <w:szCs w:val="24"/>
          <w:lang w:val="en-US" w:eastAsia="bg-BG"/>
        </w:rPr>
        <w:lastRenderedPageBreak/>
        <w:t xml:space="preserve">of -70 mV and outer cell charge of 0 millivolts (Kolb &amp; Whishaw, 2001). The net influx of positively charged ions or excitatory post-synaptic potential from the outside area of the membrane, causes a depolarization of the neuron (Kolb &amp; Whishaw, 2001).  A collective depolarization across multiple sites on the dendrites causes the membrane potential within the cell to drop to – 50 millivolts (Kolb &amp; Whishaw, 2001). This level of inner neuron charge is referred to as threshold potential (Kolb &amp; Whishaw, 2001). Threshold potential triggers the opening of voltage gated sodium channels at the beginning of the axon hillock (Kolb &amp; Whishaw, 2001).  This triggers the further opening of sodium channels across the entire length of the axon, rapidly increasing the </w:t>
      </w:r>
      <w:r w:rsidR="006E756A" w:rsidRPr="00056F28">
        <w:rPr>
          <w:rFonts w:ascii="Times New Roman" w:eastAsia="Times New Roman" w:hAnsi="Times New Roman" w:cs="Times New Roman"/>
          <w:sz w:val="24"/>
          <w:szCs w:val="24"/>
          <w:lang w:val="en-US" w:eastAsia="bg-BG"/>
        </w:rPr>
        <w:t xml:space="preserve">charge </w:t>
      </w:r>
      <w:r w:rsidRPr="00056F28">
        <w:rPr>
          <w:rFonts w:ascii="Times New Roman" w:eastAsia="Times New Roman" w:hAnsi="Times New Roman" w:cs="Times New Roman"/>
          <w:sz w:val="24"/>
          <w:szCs w:val="24"/>
          <w:lang w:val="en-US" w:eastAsia="bg-BG"/>
        </w:rPr>
        <w:t>of the inner axon membrane</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until it reaches a value of +30 millivolts in a state called action potential (Kolb &amp; Whishaw, 2001).  Action potential results in the firing of an electrical impulse from the axon towards the synapses, </w:t>
      </w:r>
      <w:r w:rsidR="00A345E7" w:rsidRPr="00056F28">
        <w:rPr>
          <w:rFonts w:ascii="Times New Roman" w:eastAsia="Times New Roman" w:hAnsi="Times New Roman" w:cs="Times New Roman"/>
          <w:sz w:val="24"/>
          <w:szCs w:val="24"/>
          <w:lang w:val="en-US" w:eastAsia="bg-BG"/>
        </w:rPr>
        <w:t>this</w:t>
      </w:r>
      <w:r w:rsidRPr="00056F28">
        <w:rPr>
          <w:rFonts w:ascii="Times New Roman" w:eastAsia="Times New Roman" w:hAnsi="Times New Roman" w:cs="Times New Roman"/>
          <w:sz w:val="24"/>
          <w:szCs w:val="24"/>
          <w:lang w:val="en-US" w:eastAsia="bg-BG"/>
        </w:rPr>
        <w:t xml:space="preserve"> stimulates the release of neurotransmitters, triggering further electromechanical transmissions between linked neurons (Kolb &amp; Whishaw, 2001)</w:t>
      </w:r>
      <w:r w:rsidR="008A3735"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However, depolarization of the cell does not always result in the triggering of action potential. This is due to the inhibitory functions of Type II synapses. Unlike type I, type II synapses are directly connected cell body, which if needed</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allows them to reduce the depolarization of the neuron by applying inhibition next to the axon hillock (Kolb &amp; Whishaw, 2001). </w:t>
      </w:r>
      <w:r w:rsidR="002157CE" w:rsidRPr="00056F28">
        <w:rPr>
          <w:rFonts w:ascii="Times New Roman" w:eastAsia="Times New Roman" w:hAnsi="Times New Roman" w:cs="Times New Roman"/>
          <w:sz w:val="24"/>
          <w:szCs w:val="24"/>
          <w:lang w:val="en-US" w:eastAsia="bg-BG"/>
        </w:rPr>
        <w:t>Thus,</w:t>
      </w:r>
      <w:r w:rsidRPr="00056F28">
        <w:rPr>
          <w:rFonts w:ascii="Times New Roman" w:eastAsia="Times New Roman" w:hAnsi="Times New Roman" w:cs="Times New Roman"/>
          <w:sz w:val="24"/>
          <w:szCs w:val="24"/>
          <w:lang w:val="en-US" w:eastAsia="bg-BG"/>
        </w:rPr>
        <w:t xml:space="preserve"> preventing the further communication between other linked neurons. </w:t>
      </w:r>
      <w:r w:rsidR="00D054A6" w:rsidRPr="00056F28">
        <w:rPr>
          <w:rFonts w:ascii="Times New Roman" w:eastAsia="Times New Roman" w:hAnsi="Times New Roman" w:cs="Times New Roman"/>
          <w:sz w:val="24"/>
          <w:szCs w:val="24"/>
          <w:lang w:val="en-US" w:eastAsia="bg-BG"/>
        </w:rPr>
        <w:t xml:space="preserve">This intricate </w:t>
      </w:r>
      <w:r w:rsidR="000D0EB7" w:rsidRPr="00056F28">
        <w:rPr>
          <w:rFonts w:ascii="Times New Roman" w:eastAsia="Times New Roman" w:hAnsi="Times New Roman" w:cs="Times New Roman"/>
          <w:sz w:val="24"/>
          <w:szCs w:val="24"/>
          <w:lang w:val="en-US" w:eastAsia="bg-BG"/>
        </w:rPr>
        <w:t>method</w:t>
      </w:r>
      <w:r w:rsidR="00D054A6" w:rsidRPr="00056F28">
        <w:rPr>
          <w:rFonts w:ascii="Times New Roman" w:eastAsia="Times New Roman" w:hAnsi="Times New Roman" w:cs="Times New Roman"/>
          <w:sz w:val="24"/>
          <w:szCs w:val="24"/>
          <w:lang w:val="en-US" w:eastAsia="bg-BG"/>
        </w:rPr>
        <w:t xml:space="preserve"> of neuron activation is what </w:t>
      </w:r>
      <w:r w:rsidR="00A345E7" w:rsidRPr="00056F28">
        <w:rPr>
          <w:rFonts w:ascii="Times New Roman" w:eastAsia="Times New Roman" w:hAnsi="Times New Roman" w:cs="Times New Roman"/>
          <w:sz w:val="24"/>
          <w:szCs w:val="24"/>
          <w:lang w:val="en-US" w:eastAsia="bg-BG"/>
        </w:rPr>
        <w:t>allows</w:t>
      </w:r>
      <w:r w:rsidR="00D054A6" w:rsidRPr="00056F28">
        <w:rPr>
          <w:rFonts w:ascii="Times New Roman" w:eastAsia="Times New Roman" w:hAnsi="Times New Roman" w:cs="Times New Roman"/>
          <w:sz w:val="24"/>
          <w:szCs w:val="24"/>
          <w:lang w:val="en-US" w:eastAsia="bg-BG"/>
        </w:rPr>
        <w:t xml:space="preserve"> the brain capable </w:t>
      </w:r>
      <w:r w:rsidR="00A345E7" w:rsidRPr="00056F28">
        <w:rPr>
          <w:rFonts w:ascii="Times New Roman" w:eastAsia="Times New Roman" w:hAnsi="Times New Roman" w:cs="Times New Roman"/>
          <w:sz w:val="24"/>
          <w:szCs w:val="24"/>
          <w:lang w:val="en-US" w:eastAsia="bg-BG"/>
        </w:rPr>
        <w:t xml:space="preserve">to </w:t>
      </w:r>
      <w:r w:rsidR="00D054A6" w:rsidRPr="00056F28">
        <w:rPr>
          <w:rFonts w:ascii="Times New Roman" w:eastAsia="Times New Roman" w:hAnsi="Times New Roman" w:cs="Times New Roman"/>
          <w:sz w:val="24"/>
          <w:szCs w:val="24"/>
          <w:lang w:val="en-US" w:eastAsia="bg-BG"/>
        </w:rPr>
        <w:t>carry out complex functions, such as the determining of a response towards environmental demands in a process know as ‘information processing’ (</w:t>
      </w:r>
      <w:r w:rsidR="000D0EB7" w:rsidRPr="00056F28">
        <w:rPr>
          <w:rFonts w:ascii="Times New Roman" w:hAnsi="Times New Roman" w:cs="Times New Roman"/>
          <w:sz w:val="24"/>
          <w:szCs w:val="24"/>
          <w:lang w:val="en-US"/>
        </w:rPr>
        <w:t>Moriarty, 2015</w:t>
      </w:r>
      <w:r w:rsidR="00D054A6" w:rsidRPr="00056F28">
        <w:rPr>
          <w:rFonts w:ascii="Times New Roman" w:eastAsia="Times New Roman" w:hAnsi="Times New Roman" w:cs="Times New Roman"/>
          <w:sz w:val="24"/>
          <w:szCs w:val="24"/>
          <w:lang w:val="en-US" w:eastAsia="bg-BG"/>
        </w:rPr>
        <w:t>).</w:t>
      </w:r>
      <w:r w:rsidR="003E2D43" w:rsidRPr="00056F28">
        <w:rPr>
          <w:rFonts w:ascii="Times New Roman" w:eastAsia="Times New Roman" w:hAnsi="Times New Roman" w:cs="Times New Roman"/>
          <w:sz w:val="24"/>
          <w:szCs w:val="24"/>
          <w:lang w:val="en-US" w:eastAsia="bg-BG"/>
        </w:rPr>
        <w:t xml:space="preserve"> </w:t>
      </w:r>
    </w:p>
    <w:p w14:paraId="684FB73A" w14:textId="5EEB60F4" w:rsidR="00204EEE" w:rsidRPr="00056F28" w:rsidRDefault="00135FD9"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 xml:space="preserve">  The ability of people to identify</w:t>
      </w:r>
      <w:r w:rsidR="00E60AA0" w:rsidRPr="00056F28">
        <w:rPr>
          <w:rFonts w:ascii="Times New Roman" w:eastAsia="Times New Roman" w:hAnsi="Times New Roman" w:cs="Times New Roman"/>
          <w:sz w:val="24"/>
          <w:szCs w:val="24"/>
          <w:lang w:val="en-US" w:eastAsia="bg-BG"/>
        </w:rPr>
        <w:t xml:space="preserve"> and concentrate on</w:t>
      </w:r>
      <w:r w:rsidRPr="00056F28">
        <w:rPr>
          <w:rFonts w:ascii="Times New Roman" w:eastAsia="Times New Roman" w:hAnsi="Times New Roman" w:cs="Times New Roman"/>
          <w:sz w:val="24"/>
          <w:szCs w:val="24"/>
          <w:lang w:val="en-US" w:eastAsia="bg-BG"/>
        </w:rPr>
        <w:t xml:space="preserve"> important</w:t>
      </w:r>
      <w:r w:rsidR="00E60AA0" w:rsidRPr="00056F28">
        <w:rPr>
          <w:rFonts w:ascii="Times New Roman" w:eastAsia="Times New Roman" w:hAnsi="Times New Roman" w:cs="Times New Roman"/>
          <w:sz w:val="24"/>
          <w:szCs w:val="24"/>
          <w:lang w:val="en-US" w:eastAsia="bg-BG"/>
        </w:rPr>
        <w:t xml:space="preserve"> stimuli </w:t>
      </w:r>
      <w:r w:rsidRPr="00056F28">
        <w:rPr>
          <w:rFonts w:ascii="Times New Roman" w:eastAsia="Times New Roman" w:hAnsi="Times New Roman" w:cs="Times New Roman"/>
          <w:sz w:val="24"/>
          <w:szCs w:val="24"/>
          <w:lang w:val="en-US" w:eastAsia="bg-BG"/>
        </w:rPr>
        <w:t xml:space="preserve">amongst a </w:t>
      </w:r>
      <w:r w:rsidR="001F28DA" w:rsidRPr="00056F28">
        <w:rPr>
          <w:rFonts w:ascii="Times New Roman" w:eastAsia="Times New Roman" w:hAnsi="Times New Roman" w:cs="Times New Roman"/>
          <w:sz w:val="24"/>
          <w:szCs w:val="24"/>
          <w:lang w:val="en-US" w:eastAsia="bg-BG"/>
        </w:rPr>
        <w:t>constant flow</w:t>
      </w:r>
      <w:r w:rsidR="00E60AA0" w:rsidRPr="00056F28">
        <w:rPr>
          <w:rFonts w:ascii="Times New Roman" w:eastAsia="Times New Roman" w:hAnsi="Times New Roman" w:cs="Times New Roman"/>
          <w:sz w:val="24"/>
          <w:szCs w:val="24"/>
          <w:lang w:val="en-US" w:eastAsia="bg-BG"/>
        </w:rPr>
        <w:t xml:space="preserve"> of sensory information is </w:t>
      </w:r>
      <w:r w:rsidR="0021142C" w:rsidRPr="00056F28">
        <w:rPr>
          <w:rFonts w:ascii="Times New Roman" w:eastAsia="Times New Roman" w:hAnsi="Times New Roman" w:cs="Times New Roman"/>
          <w:sz w:val="24"/>
          <w:szCs w:val="24"/>
          <w:lang w:val="en-US" w:eastAsia="bg-BG"/>
        </w:rPr>
        <w:t>known</w:t>
      </w:r>
      <w:r w:rsidR="00E60AA0" w:rsidRPr="00056F28">
        <w:rPr>
          <w:rFonts w:ascii="Times New Roman" w:eastAsia="Times New Roman" w:hAnsi="Times New Roman" w:cs="Times New Roman"/>
          <w:sz w:val="24"/>
          <w:szCs w:val="24"/>
          <w:lang w:val="en-US" w:eastAsia="bg-BG"/>
        </w:rPr>
        <w:t xml:space="preserve"> as ‘attention’ </w:t>
      </w:r>
      <w:r w:rsidR="00720171" w:rsidRPr="00056F28">
        <w:rPr>
          <w:rFonts w:ascii="Times New Roman" w:eastAsia="Times New Roman" w:hAnsi="Times New Roman" w:cs="Times New Roman"/>
          <w:sz w:val="24"/>
          <w:szCs w:val="24"/>
          <w:lang w:val="en-US" w:eastAsia="bg-BG"/>
        </w:rPr>
        <w:t>(</w:t>
      </w:r>
      <w:r w:rsidR="002157CE" w:rsidRPr="00056F28">
        <w:rPr>
          <w:rFonts w:ascii="Times New Roman" w:eastAsia="Times New Roman" w:hAnsi="Times New Roman" w:cs="Times New Roman"/>
          <w:sz w:val="24"/>
          <w:szCs w:val="24"/>
          <w:lang w:val="en-US" w:eastAsia="bg-BG"/>
        </w:rPr>
        <w:t xml:space="preserve">Eysenck &amp; Keane, 2010; </w:t>
      </w:r>
      <w:r w:rsidR="00720171" w:rsidRPr="00056F28">
        <w:rPr>
          <w:rFonts w:ascii="Times New Roman" w:hAnsi="Times New Roman" w:cs="Times New Roman"/>
          <w:sz w:val="24"/>
          <w:szCs w:val="24"/>
          <w:lang w:val="en-US"/>
        </w:rPr>
        <w:t>Moriarty, 2015</w:t>
      </w:r>
      <w:r w:rsidR="00720171" w:rsidRPr="00056F28">
        <w:rPr>
          <w:rFonts w:ascii="Times New Roman" w:eastAsia="Times New Roman" w:hAnsi="Times New Roman" w:cs="Times New Roman"/>
          <w:sz w:val="24"/>
          <w:szCs w:val="24"/>
          <w:lang w:val="en-US" w:eastAsia="bg-BG"/>
        </w:rPr>
        <w:t>)</w:t>
      </w:r>
      <w:r w:rsidR="00E60AA0" w:rsidRPr="00056F28">
        <w:rPr>
          <w:rFonts w:ascii="Times New Roman" w:eastAsia="Times New Roman" w:hAnsi="Times New Roman" w:cs="Times New Roman"/>
          <w:sz w:val="24"/>
          <w:szCs w:val="24"/>
          <w:lang w:val="en-US" w:eastAsia="bg-BG"/>
        </w:rPr>
        <w:t xml:space="preserve">.  This mechanism has a determining role within the major </w:t>
      </w:r>
      <w:r w:rsidR="00720171" w:rsidRPr="00056F28">
        <w:rPr>
          <w:rFonts w:ascii="Times New Roman" w:eastAsia="Times New Roman" w:hAnsi="Times New Roman" w:cs="Times New Roman"/>
          <w:sz w:val="24"/>
          <w:szCs w:val="24"/>
          <w:lang w:val="en-US" w:eastAsia="bg-BG"/>
        </w:rPr>
        <w:t>theoretical</w:t>
      </w:r>
      <w:r w:rsidR="00E60AA0" w:rsidRPr="00056F28">
        <w:rPr>
          <w:rFonts w:ascii="Times New Roman" w:eastAsia="Times New Roman" w:hAnsi="Times New Roman" w:cs="Times New Roman"/>
          <w:sz w:val="24"/>
          <w:szCs w:val="24"/>
          <w:lang w:val="en-US" w:eastAsia="bg-BG"/>
        </w:rPr>
        <w:t xml:space="preserve"> constructs of </w:t>
      </w:r>
      <w:r w:rsidR="00720171" w:rsidRPr="00056F28">
        <w:rPr>
          <w:rFonts w:ascii="Times New Roman" w:eastAsia="Times New Roman" w:hAnsi="Times New Roman" w:cs="Times New Roman"/>
          <w:sz w:val="24"/>
          <w:szCs w:val="24"/>
          <w:lang w:val="en-US" w:eastAsia="bg-BG"/>
        </w:rPr>
        <w:t xml:space="preserve">Cognitive information processing (e.g., Atkinson &amp; Shiffrin, 1968; Baddeley, 1986, 2001). </w:t>
      </w:r>
    </w:p>
    <w:p w14:paraId="7777EADD" w14:textId="22F02944" w:rsidR="00504C37" w:rsidRPr="00056F28" w:rsidRDefault="00720171"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lastRenderedPageBreak/>
        <w:t xml:space="preserve">Attention is can divided in to </w:t>
      </w:r>
      <w:r w:rsidR="002C7B17" w:rsidRPr="00056F28">
        <w:rPr>
          <w:rFonts w:ascii="Times New Roman" w:eastAsia="Times New Roman" w:hAnsi="Times New Roman" w:cs="Times New Roman"/>
          <w:sz w:val="24"/>
          <w:szCs w:val="24"/>
          <w:lang w:val="en-US" w:eastAsia="bg-BG"/>
        </w:rPr>
        <w:t>three categories: focused, sustained, and divided attention (Moriarty</w:t>
      </w:r>
      <w:r w:rsidR="002C7B17" w:rsidRPr="00056F28">
        <w:rPr>
          <w:rFonts w:ascii="Times New Roman" w:hAnsi="Times New Roman" w:cs="Times New Roman"/>
          <w:sz w:val="24"/>
          <w:szCs w:val="24"/>
          <w:lang w:val="en-US"/>
        </w:rPr>
        <w:t>, 2015</w:t>
      </w:r>
      <w:r w:rsidR="002C7B17" w:rsidRPr="00056F28">
        <w:rPr>
          <w:rFonts w:ascii="Times New Roman" w:eastAsia="Times New Roman" w:hAnsi="Times New Roman" w:cs="Times New Roman"/>
          <w:sz w:val="24"/>
          <w:szCs w:val="24"/>
          <w:lang w:val="en-US" w:eastAsia="bg-BG"/>
        </w:rPr>
        <w:t>; Snel et al., 2004</w:t>
      </w:r>
      <w:r w:rsidR="00447E9A" w:rsidRPr="00056F28">
        <w:rPr>
          <w:rFonts w:ascii="Times New Roman" w:eastAsia="Times New Roman" w:hAnsi="Times New Roman" w:cs="Times New Roman"/>
          <w:sz w:val="24"/>
          <w:szCs w:val="24"/>
          <w:lang w:val="en-US" w:eastAsia="bg-BG"/>
        </w:rPr>
        <w:t>). The</w:t>
      </w:r>
      <w:r w:rsidR="00C21061" w:rsidRPr="00056F28">
        <w:rPr>
          <w:rFonts w:ascii="Times New Roman" w:eastAsia="Times New Roman" w:hAnsi="Times New Roman" w:cs="Times New Roman"/>
          <w:sz w:val="24"/>
          <w:szCs w:val="24"/>
          <w:lang w:val="en-US" w:eastAsia="bg-BG"/>
        </w:rPr>
        <w:t xml:space="preserve"> brain </w:t>
      </w:r>
      <w:r w:rsidR="00D262B1" w:rsidRPr="00056F28">
        <w:rPr>
          <w:rFonts w:ascii="Times New Roman" w:eastAsia="Times New Roman" w:hAnsi="Times New Roman" w:cs="Times New Roman"/>
          <w:sz w:val="24"/>
          <w:szCs w:val="24"/>
          <w:lang w:val="en-US" w:eastAsia="bg-BG"/>
        </w:rPr>
        <w:t>receives</w:t>
      </w:r>
      <w:r w:rsidR="00C21061" w:rsidRPr="00056F28">
        <w:rPr>
          <w:rFonts w:ascii="Times New Roman" w:eastAsia="Times New Roman" w:hAnsi="Times New Roman" w:cs="Times New Roman"/>
          <w:sz w:val="24"/>
          <w:szCs w:val="24"/>
          <w:lang w:val="en-US" w:eastAsia="bg-BG"/>
        </w:rPr>
        <w:t xml:space="preserve"> </w:t>
      </w:r>
      <w:r w:rsidR="00D262B1" w:rsidRPr="00056F28">
        <w:rPr>
          <w:rFonts w:ascii="Times New Roman" w:eastAsia="Times New Roman" w:hAnsi="Times New Roman" w:cs="Times New Roman"/>
          <w:sz w:val="24"/>
          <w:szCs w:val="24"/>
          <w:lang w:val="en-US" w:eastAsia="bg-BG"/>
        </w:rPr>
        <w:t xml:space="preserve">a constant influx </w:t>
      </w:r>
      <w:r w:rsidR="00447E9A" w:rsidRPr="00056F28">
        <w:rPr>
          <w:rFonts w:ascii="Times New Roman" w:eastAsia="Times New Roman" w:hAnsi="Times New Roman" w:cs="Times New Roman"/>
          <w:sz w:val="24"/>
          <w:szCs w:val="24"/>
          <w:lang w:val="en-US" w:eastAsia="bg-BG"/>
        </w:rPr>
        <w:t xml:space="preserve">of </w:t>
      </w:r>
      <w:r w:rsidR="00D262B1" w:rsidRPr="00056F28">
        <w:rPr>
          <w:rFonts w:ascii="Times New Roman" w:eastAsia="Times New Roman" w:hAnsi="Times New Roman" w:cs="Times New Roman"/>
          <w:sz w:val="24"/>
          <w:szCs w:val="24"/>
          <w:lang w:val="en-US" w:eastAsia="bg-BG"/>
        </w:rPr>
        <w:t>sensory</w:t>
      </w:r>
      <w:r w:rsidR="00447E9A" w:rsidRPr="00056F28">
        <w:rPr>
          <w:rFonts w:ascii="Times New Roman" w:eastAsia="Times New Roman" w:hAnsi="Times New Roman" w:cs="Times New Roman"/>
          <w:sz w:val="24"/>
          <w:szCs w:val="24"/>
          <w:lang w:val="en-US" w:eastAsia="bg-BG"/>
        </w:rPr>
        <w:t xml:space="preserve"> </w:t>
      </w:r>
      <w:r w:rsidR="00D262B1" w:rsidRPr="00056F28">
        <w:rPr>
          <w:rFonts w:ascii="Times New Roman" w:eastAsia="Times New Roman" w:hAnsi="Times New Roman" w:cs="Times New Roman"/>
          <w:sz w:val="24"/>
          <w:szCs w:val="24"/>
          <w:lang w:val="en-US" w:eastAsia="bg-BG"/>
        </w:rPr>
        <w:t xml:space="preserve">information, with the vision alone accounting for 120 megabytes of data acquisition per minute (Koch et al., 2006 in </w:t>
      </w:r>
      <w:r w:rsidR="00D262B1" w:rsidRPr="00056F28">
        <w:rPr>
          <w:rFonts w:ascii="Times New Roman" w:hAnsi="Times New Roman" w:cs="Times New Roman"/>
          <w:sz w:val="24"/>
          <w:szCs w:val="24"/>
          <w:lang w:val="en-US"/>
        </w:rPr>
        <w:t>Moriarty, 2015).</w:t>
      </w:r>
      <w:r w:rsidR="00D262B1"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Focused</w:t>
      </w:r>
      <w:r w:rsidR="002C7B1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or selective attention is the</w:t>
      </w:r>
      <w:r w:rsidR="00814079" w:rsidRPr="00056F28">
        <w:rPr>
          <w:rFonts w:ascii="Times New Roman" w:eastAsia="Times New Roman" w:hAnsi="Times New Roman" w:cs="Times New Roman"/>
          <w:sz w:val="24"/>
          <w:szCs w:val="24"/>
          <w:lang w:val="en-US" w:eastAsia="bg-BG"/>
        </w:rPr>
        <w:t xml:space="preserve"> filtering</w:t>
      </w:r>
      <w:r w:rsidRPr="00056F28">
        <w:rPr>
          <w:rFonts w:ascii="Times New Roman" w:eastAsia="Times New Roman" w:hAnsi="Times New Roman" w:cs="Times New Roman"/>
          <w:sz w:val="24"/>
          <w:szCs w:val="24"/>
          <w:lang w:val="en-US" w:eastAsia="bg-BG"/>
        </w:rPr>
        <w:t xml:space="preserve"> process in which a person </w:t>
      </w:r>
      <w:r w:rsidR="00C07428" w:rsidRPr="00056F28">
        <w:rPr>
          <w:rFonts w:ascii="Times New Roman" w:eastAsia="Times New Roman" w:hAnsi="Times New Roman" w:cs="Times New Roman"/>
          <w:sz w:val="24"/>
          <w:szCs w:val="24"/>
          <w:lang w:val="en-US" w:eastAsia="bg-BG"/>
        </w:rPr>
        <w:t>will attend</w:t>
      </w:r>
      <w:r w:rsidRPr="00056F28">
        <w:rPr>
          <w:rFonts w:ascii="Times New Roman" w:eastAsia="Times New Roman" w:hAnsi="Times New Roman" w:cs="Times New Roman"/>
          <w:sz w:val="24"/>
          <w:szCs w:val="24"/>
          <w:lang w:val="en-US" w:eastAsia="bg-BG"/>
        </w:rPr>
        <w:t xml:space="preserve"> to</w:t>
      </w:r>
      <w:r w:rsidR="00C07428" w:rsidRPr="00056F28">
        <w:rPr>
          <w:rFonts w:ascii="Times New Roman" w:eastAsia="Times New Roman" w:hAnsi="Times New Roman" w:cs="Times New Roman"/>
          <w:sz w:val="24"/>
          <w:szCs w:val="24"/>
          <w:lang w:val="en-US" w:eastAsia="bg-BG"/>
        </w:rPr>
        <w:t xml:space="preserve"> a</w:t>
      </w:r>
      <w:r w:rsidRPr="00056F28">
        <w:rPr>
          <w:rFonts w:ascii="Times New Roman" w:eastAsia="Times New Roman" w:hAnsi="Times New Roman" w:cs="Times New Roman"/>
          <w:sz w:val="24"/>
          <w:szCs w:val="24"/>
          <w:lang w:val="en-US" w:eastAsia="bg-BG"/>
        </w:rPr>
        <w:t xml:space="preserve"> </w:t>
      </w:r>
      <w:r w:rsidR="0079390A" w:rsidRPr="00056F28">
        <w:rPr>
          <w:rFonts w:ascii="Times New Roman" w:eastAsia="Times New Roman" w:hAnsi="Times New Roman" w:cs="Times New Roman"/>
          <w:sz w:val="24"/>
          <w:szCs w:val="24"/>
          <w:lang w:val="en-US" w:eastAsia="bg-BG"/>
        </w:rPr>
        <w:t xml:space="preserve">single, </w:t>
      </w:r>
      <w:r w:rsidR="00814079" w:rsidRPr="00056F28">
        <w:rPr>
          <w:rFonts w:ascii="Times New Roman" w:eastAsia="Times New Roman" w:hAnsi="Times New Roman" w:cs="Times New Roman"/>
          <w:sz w:val="24"/>
          <w:szCs w:val="24"/>
          <w:lang w:val="en-US" w:eastAsia="bg-BG"/>
        </w:rPr>
        <w:t>relevant informational</w:t>
      </w:r>
      <w:r w:rsidRPr="00056F28">
        <w:rPr>
          <w:rFonts w:ascii="Times New Roman" w:eastAsia="Times New Roman" w:hAnsi="Times New Roman" w:cs="Times New Roman"/>
          <w:sz w:val="24"/>
          <w:szCs w:val="24"/>
          <w:lang w:val="en-US" w:eastAsia="bg-BG"/>
        </w:rPr>
        <w:t xml:space="preserve"> </w:t>
      </w:r>
      <w:r w:rsidR="0079390A" w:rsidRPr="00056F28">
        <w:rPr>
          <w:rFonts w:ascii="Times New Roman" w:eastAsia="Times New Roman" w:hAnsi="Times New Roman" w:cs="Times New Roman"/>
          <w:sz w:val="24"/>
          <w:szCs w:val="24"/>
          <w:lang w:val="en-US" w:eastAsia="bg-BG"/>
        </w:rPr>
        <w:t>stimulus, while</w:t>
      </w:r>
      <w:r w:rsidRPr="00056F28">
        <w:rPr>
          <w:rFonts w:ascii="Times New Roman" w:eastAsia="Times New Roman" w:hAnsi="Times New Roman" w:cs="Times New Roman"/>
          <w:sz w:val="24"/>
          <w:szCs w:val="24"/>
          <w:lang w:val="en-US" w:eastAsia="bg-BG"/>
        </w:rPr>
        <w:t xml:space="preserve"> ignoring other peripheral distractors (Eysenck &amp; Keane, 2010</w:t>
      </w:r>
      <w:r w:rsidR="00814079" w:rsidRPr="00056F28">
        <w:rPr>
          <w:rFonts w:ascii="Times New Roman" w:eastAsia="Times New Roman" w:hAnsi="Times New Roman" w:cs="Times New Roman"/>
          <w:sz w:val="24"/>
          <w:szCs w:val="24"/>
          <w:lang w:val="en-US" w:eastAsia="bg-BG"/>
        </w:rPr>
        <w:t>; Moriarty</w:t>
      </w:r>
      <w:r w:rsidR="00814079" w:rsidRPr="00056F28">
        <w:rPr>
          <w:rFonts w:ascii="Times New Roman" w:hAnsi="Times New Roman" w:cs="Times New Roman"/>
          <w:sz w:val="24"/>
          <w:szCs w:val="24"/>
          <w:lang w:val="en-US"/>
        </w:rPr>
        <w:t>, 2015</w:t>
      </w:r>
      <w:r w:rsidR="00814079" w:rsidRPr="00056F28">
        <w:rPr>
          <w:rFonts w:ascii="Times New Roman" w:eastAsia="Times New Roman" w:hAnsi="Times New Roman" w:cs="Times New Roman"/>
          <w:sz w:val="24"/>
          <w:szCs w:val="24"/>
          <w:lang w:val="en-US" w:eastAsia="bg-BG"/>
        </w:rPr>
        <w:t>; Snel et al., 2004</w:t>
      </w:r>
      <w:r w:rsidRPr="00056F28">
        <w:rPr>
          <w:rFonts w:ascii="Times New Roman" w:eastAsia="Times New Roman" w:hAnsi="Times New Roman" w:cs="Times New Roman"/>
          <w:sz w:val="24"/>
          <w:szCs w:val="24"/>
          <w:lang w:val="en-US" w:eastAsia="bg-BG"/>
        </w:rPr>
        <w:t>).</w:t>
      </w:r>
      <w:r w:rsidR="00814079" w:rsidRPr="00056F28">
        <w:rPr>
          <w:rFonts w:ascii="Times New Roman" w:eastAsia="Times New Roman" w:hAnsi="Times New Roman" w:cs="Times New Roman"/>
          <w:sz w:val="24"/>
          <w:szCs w:val="24"/>
          <w:lang w:val="en-US" w:eastAsia="bg-BG"/>
        </w:rPr>
        <w:t xml:space="preserve"> </w:t>
      </w:r>
      <w:r w:rsidR="0079390A" w:rsidRPr="00056F28">
        <w:rPr>
          <w:rFonts w:ascii="Times New Roman" w:eastAsia="Times New Roman" w:hAnsi="Times New Roman" w:cs="Times New Roman"/>
          <w:sz w:val="24"/>
          <w:szCs w:val="24"/>
          <w:lang w:val="en-US" w:eastAsia="bg-BG"/>
        </w:rPr>
        <w:t xml:space="preserve">Research on selective, attention examines the degree </w:t>
      </w:r>
      <w:r w:rsidR="00447E9A" w:rsidRPr="00056F28">
        <w:rPr>
          <w:rFonts w:ascii="Times New Roman" w:eastAsia="Times New Roman" w:hAnsi="Times New Roman" w:cs="Times New Roman"/>
          <w:sz w:val="24"/>
          <w:szCs w:val="24"/>
          <w:lang w:val="en-US" w:eastAsia="bg-BG"/>
        </w:rPr>
        <w:t xml:space="preserve">of </w:t>
      </w:r>
      <w:r w:rsidR="0079390A" w:rsidRPr="00056F28">
        <w:rPr>
          <w:rFonts w:ascii="Times New Roman" w:eastAsia="Times New Roman" w:hAnsi="Times New Roman" w:cs="Times New Roman"/>
          <w:sz w:val="24"/>
          <w:szCs w:val="24"/>
          <w:lang w:val="en-US" w:eastAsia="bg-BG"/>
        </w:rPr>
        <w:t>which</w:t>
      </w:r>
      <w:r w:rsidR="00447E9A" w:rsidRPr="00056F28">
        <w:rPr>
          <w:rFonts w:ascii="Times New Roman" w:eastAsia="Times New Roman" w:hAnsi="Times New Roman" w:cs="Times New Roman"/>
          <w:sz w:val="24"/>
          <w:szCs w:val="24"/>
          <w:lang w:val="en-US" w:eastAsia="bg-BG"/>
        </w:rPr>
        <w:t xml:space="preserve"> an</w:t>
      </w:r>
      <w:r w:rsidR="0079390A" w:rsidRPr="00056F28">
        <w:rPr>
          <w:rFonts w:ascii="Times New Roman" w:eastAsia="Times New Roman" w:hAnsi="Times New Roman" w:cs="Times New Roman"/>
          <w:sz w:val="24"/>
          <w:szCs w:val="24"/>
          <w:lang w:val="en-US" w:eastAsia="bg-BG"/>
        </w:rPr>
        <w:t xml:space="preserve"> individual is susceptible to efficac</w:t>
      </w:r>
      <w:r w:rsidR="00447E9A" w:rsidRPr="00056F28">
        <w:rPr>
          <w:rFonts w:ascii="Times New Roman" w:eastAsia="Times New Roman" w:hAnsi="Times New Roman" w:cs="Times New Roman"/>
          <w:sz w:val="24"/>
          <w:szCs w:val="24"/>
          <w:lang w:val="en-US" w:eastAsia="bg-BG"/>
        </w:rPr>
        <w:t>y</w:t>
      </w:r>
      <w:r w:rsidR="0079390A" w:rsidRPr="00056F28">
        <w:rPr>
          <w:rFonts w:ascii="Times New Roman" w:eastAsia="Times New Roman" w:hAnsi="Times New Roman" w:cs="Times New Roman"/>
          <w:sz w:val="24"/>
          <w:szCs w:val="24"/>
          <w:lang w:val="en-US" w:eastAsia="bg-BG"/>
        </w:rPr>
        <w:t xml:space="preserve"> diminishment in task execution, as a result of increasing inability to discriminate distractor inputs</w:t>
      </w:r>
      <w:r w:rsidR="00447E9A" w:rsidRPr="00056F28">
        <w:rPr>
          <w:rFonts w:ascii="Times New Roman" w:eastAsia="Times New Roman" w:hAnsi="Times New Roman" w:cs="Times New Roman"/>
          <w:sz w:val="24"/>
          <w:szCs w:val="24"/>
          <w:lang w:val="en-US" w:eastAsia="bg-BG"/>
        </w:rPr>
        <w:t>. This</w:t>
      </w:r>
      <w:r w:rsidR="0079390A" w:rsidRPr="00056F28">
        <w:rPr>
          <w:rFonts w:ascii="Times New Roman" w:eastAsia="Times New Roman" w:hAnsi="Times New Roman" w:cs="Times New Roman"/>
          <w:sz w:val="24"/>
          <w:szCs w:val="24"/>
          <w:lang w:val="en-US" w:eastAsia="bg-BG"/>
        </w:rPr>
        <w:t xml:space="preserve"> may depend on the type and strength of those stimuli (Eysenck &amp; Keane, 2010; Gupta &amp; Gupta, 1999). </w:t>
      </w:r>
      <w:r w:rsidR="00447E9A" w:rsidRPr="00056F28">
        <w:rPr>
          <w:rFonts w:ascii="Times New Roman" w:eastAsia="Times New Roman" w:hAnsi="Times New Roman" w:cs="Times New Roman"/>
          <w:sz w:val="24"/>
          <w:szCs w:val="24"/>
          <w:lang w:val="en-US" w:eastAsia="bg-BG"/>
        </w:rPr>
        <w:t>Focused attention or vigilance</w:t>
      </w:r>
      <w:r w:rsidR="00504C37" w:rsidRPr="00056F28">
        <w:rPr>
          <w:rFonts w:ascii="Times New Roman" w:eastAsia="Times New Roman" w:hAnsi="Times New Roman" w:cs="Times New Roman"/>
          <w:sz w:val="24"/>
          <w:szCs w:val="24"/>
          <w:lang w:val="en-US" w:eastAsia="bg-BG"/>
        </w:rPr>
        <w:t xml:space="preserve"> re</w:t>
      </w:r>
      <w:r w:rsidR="00447E9A" w:rsidRPr="00056F28">
        <w:rPr>
          <w:rFonts w:ascii="Times New Roman" w:eastAsia="Times New Roman" w:hAnsi="Times New Roman" w:cs="Times New Roman"/>
          <w:sz w:val="24"/>
          <w:szCs w:val="24"/>
          <w:lang w:val="en-US" w:eastAsia="bg-BG"/>
        </w:rPr>
        <w:t>fers</w:t>
      </w:r>
      <w:r w:rsidR="00504C37" w:rsidRPr="00056F28">
        <w:rPr>
          <w:rFonts w:ascii="Times New Roman" w:eastAsia="Times New Roman" w:hAnsi="Times New Roman" w:cs="Times New Roman"/>
          <w:sz w:val="24"/>
          <w:szCs w:val="24"/>
          <w:lang w:val="en-US" w:eastAsia="bg-BG"/>
        </w:rPr>
        <w:t xml:space="preserve"> to the </w:t>
      </w:r>
      <w:r w:rsidR="007E7ED4" w:rsidRPr="00056F28">
        <w:rPr>
          <w:rFonts w:ascii="Times New Roman" w:eastAsia="Times New Roman" w:hAnsi="Times New Roman" w:cs="Times New Roman"/>
          <w:sz w:val="24"/>
          <w:szCs w:val="24"/>
          <w:lang w:val="en-US" w:eastAsia="bg-BG"/>
        </w:rPr>
        <w:t>prolonged</w:t>
      </w:r>
      <w:r w:rsidR="00504C37" w:rsidRPr="00056F28">
        <w:rPr>
          <w:rFonts w:ascii="Times New Roman" w:eastAsia="Times New Roman" w:hAnsi="Times New Roman" w:cs="Times New Roman"/>
          <w:sz w:val="24"/>
          <w:szCs w:val="24"/>
          <w:lang w:val="en-US" w:eastAsia="bg-BG"/>
        </w:rPr>
        <w:t xml:space="preserve"> </w:t>
      </w:r>
      <w:r w:rsidR="00DD24DF" w:rsidRPr="00056F28">
        <w:rPr>
          <w:rFonts w:ascii="Times New Roman" w:eastAsia="Times New Roman" w:hAnsi="Times New Roman" w:cs="Times New Roman"/>
          <w:sz w:val="24"/>
          <w:szCs w:val="24"/>
          <w:lang w:val="en-US" w:eastAsia="bg-BG"/>
        </w:rPr>
        <w:t>search for change in</w:t>
      </w:r>
      <w:r w:rsidR="00C07428" w:rsidRPr="00056F28">
        <w:rPr>
          <w:rFonts w:ascii="Times New Roman" w:eastAsia="Times New Roman" w:hAnsi="Times New Roman" w:cs="Times New Roman"/>
          <w:sz w:val="24"/>
          <w:szCs w:val="24"/>
          <w:lang w:val="en-US" w:eastAsia="bg-BG"/>
        </w:rPr>
        <w:t xml:space="preserve"> a </w:t>
      </w:r>
      <w:r w:rsidR="00DD24DF" w:rsidRPr="00056F28">
        <w:rPr>
          <w:rFonts w:ascii="Times New Roman" w:eastAsia="Times New Roman" w:hAnsi="Times New Roman" w:cs="Times New Roman"/>
          <w:sz w:val="24"/>
          <w:szCs w:val="24"/>
          <w:lang w:val="en-US" w:eastAsia="bg-BG"/>
        </w:rPr>
        <w:t>stimulus</w:t>
      </w:r>
      <w:r w:rsidR="007E7ED4" w:rsidRPr="00056F28">
        <w:rPr>
          <w:rFonts w:ascii="Times New Roman" w:eastAsia="Times New Roman" w:hAnsi="Times New Roman" w:cs="Times New Roman"/>
          <w:sz w:val="24"/>
          <w:szCs w:val="24"/>
          <w:lang w:val="en-US" w:eastAsia="bg-BG"/>
        </w:rPr>
        <w:t>,</w:t>
      </w:r>
      <w:r w:rsidR="00C07428" w:rsidRPr="00056F28">
        <w:rPr>
          <w:rFonts w:ascii="Times New Roman" w:eastAsia="Times New Roman" w:hAnsi="Times New Roman" w:cs="Times New Roman"/>
          <w:sz w:val="24"/>
          <w:szCs w:val="24"/>
          <w:lang w:val="en-US" w:eastAsia="bg-BG"/>
        </w:rPr>
        <w:t xml:space="preserve"> </w:t>
      </w:r>
      <w:r w:rsidR="00DD24DF" w:rsidRPr="00056F28">
        <w:rPr>
          <w:rFonts w:ascii="Times New Roman" w:eastAsia="Times New Roman" w:hAnsi="Times New Roman" w:cs="Times New Roman"/>
          <w:sz w:val="24"/>
          <w:szCs w:val="24"/>
          <w:lang w:val="en-US" w:eastAsia="bg-BG"/>
        </w:rPr>
        <w:t>due</w:t>
      </w:r>
      <w:r w:rsidR="00504C37" w:rsidRPr="00056F28">
        <w:rPr>
          <w:rFonts w:ascii="Times New Roman" w:eastAsia="Times New Roman" w:hAnsi="Times New Roman" w:cs="Times New Roman"/>
          <w:sz w:val="24"/>
          <w:szCs w:val="24"/>
          <w:lang w:val="en-US" w:eastAsia="bg-BG"/>
        </w:rPr>
        <w:t xml:space="preserve"> to </w:t>
      </w:r>
      <w:r w:rsidR="00DD24DF" w:rsidRPr="00056F28">
        <w:rPr>
          <w:rFonts w:ascii="Times New Roman" w:eastAsia="Times New Roman" w:hAnsi="Times New Roman" w:cs="Times New Roman"/>
          <w:sz w:val="24"/>
          <w:szCs w:val="24"/>
          <w:lang w:val="en-US" w:eastAsia="bg-BG"/>
        </w:rPr>
        <w:t>a potential need for further interaction with the input (</w:t>
      </w:r>
      <w:r w:rsidR="00DD24DF" w:rsidRPr="00056F28">
        <w:rPr>
          <w:rFonts w:ascii="Times New Roman" w:hAnsi="Times New Roman" w:cs="Times New Roman"/>
          <w:sz w:val="24"/>
          <w:szCs w:val="24"/>
          <w:lang w:val="en-US"/>
        </w:rPr>
        <w:t>Moriarty, 2015</w:t>
      </w:r>
      <w:r w:rsidR="00DD24DF" w:rsidRPr="00056F28">
        <w:rPr>
          <w:rFonts w:ascii="Times New Roman" w:eastAsia="Times New Roman" w:hAnsi="Times New Roman" w:cs="Times New Roman"/>
          <w:sz w:val="24"/>
          <w:szCs w:val="24"/>
          <w:lang w:val="en-US" w:eastAsia="bg-BG"/>
        </w:rPr>
        <w:t xml:space="preserve">). </w:t>
      </w:r>
      <w:r w:rsidR="0079390A" w:rsidRPr="00056F28">
        <w:rPr>
          <w:rFonts w:ascii="Times New Roman" w:eastAsia="Times New Roman" w:hAnsi="Times New Roman" w:cs="Times New Roman"/>
          <w:sz w:val="24"/>
          <w:szCs w:val="24"/>
          <w:lang w:val="en-US" w:eastAsia="bg-BG"/>
        </w:rPr>
        <w:t>A prolong</w:t>
      </w:r>
      <w:r w:rsidR="007E7ED4" w:rsidRPr="00056F28">
        <w:rPr>
          <w:rFonts w:ascii="Times New Roman" w:eastAsia="Times New Roman" w:hAnsi="Times New Roman" w:cs="Times New Roman"/>
          <w:sz w:val="24"/>
          <w:szCs w:val="24"/>
          <w:lang w:val="en-US" w:eastAsia="bg-BG"/>
        </w:rPr>
        <w:t>ed</w:t>
      </w:r>
      <w:r w:rsidR="0079390A" w:rsidRPr="00056F28">
        <w:rPr>
          <w:rFonts w:ascii="Times New Roman" w:eastAsia="Times New Roman" w:hAnsi="Times New Roman" w:cs="Times New Roman"/>
          <w:sz w:val="24"/>
          <w:szCs w:val="24"/>
          <w:lang w:val="en-US" w:eastAsia="bg-BG"/>
        </w:rPr>
        <w:t xml:space="preserve"> implementation of this type of attention eventually leads to a decrease in attentional performance. Suggesting the existence of limited attentional resources (</w:t>
      </w:r>
      <w:r w:rsidR="0079390A" w:rsidRPr="00056F28">
        <w:rPr>
          <w:rFonts w:ascii="Times New Roman" w:hAnsi="Times New Roman" w:cs="Times New Roman"/>
          <w:sz w:val="24"/>
          <w:szCs w:val="24"/>
          <w:lang w:val="en-US"/>
        </w:rPr>
        <w:t>Moriarty, 2015</w:t>
      </w:r>
      <w:r w:rsidR="0079390A" w:rsidRPr="00056F28">
        <w:rPr>
          <w:rFonts w:ascii="Times New Roman" w:eastAsia="Times New Roman" w:hAnsi="Times New Roman" w:cs="Times New Roman"/>
          <w:sz w:val="24"/>
          <w:szCs w:val="24"/>
          <w:lang w:val="en-US" w:eastAsia="bg-BG"/>
        </w:rPr>
        <w:t xml:space="preserve">). </w:t>
      </w:r>
    </w:p>
    <w:p w14:paraId="570F813D" w14:textId="7963EDAC" w:rsidR="002125F7" w:rsidRPr="00056F28" w:rsidRDefault="002125F7"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D</w:t>
      </w:r>
      <w:r w:rsidR="00720171" w:rsidRPr="00056F28">
        <w:rPr>
          <w:rFonts w:ascii="Times New Roman" w:eastAsia="Times New Roman" w:hAnsi="Times New Roman" w:cs="Times New Roman"/>
          <w:sz w:val="24"/>
          <w:szCs w:val="24"/>
          <w:lang w:val="en-US" w:eastAsia="bg-BG"/>
        </w:rPr>
        <w:t>ivided attention</w:t>
      </w:r>
      <w:r w:rsidRPr="00056F28">
        <w:rPr>
          <w:rFonts w:ascii="Times New Roman" w:eastAsia="Times New Roman" w:hAnsi="Times New Roman" w:cs="Times New Roman"/>
          <w:sz w:val="24"/>
          <w:szCs w:val="24"/>
          <w:lang w:val="en-US" w:eastAsia="bg-BG"/>
        </w:rPr>
        <w:t xml:space="preserve"> on the other hand, refer</w:t>
      </w:r>
      <w:r w:rsidR="00447E9A" w:rsidRPr="00056F28">
        <w:rPr>
          <w:rFonts w:ascii="Times New Roman" w:eastAsia="Times New Roman" w:hAnsi="Times New Roman" w:cs="Times New Roman"/>
          <w:sz w:val="24"/>
          <w:szCs w:val="24"/>
          <w:lang w:val="en-US" w:eastAsia="bg-BG"/>
        </w:rPr>
        <w:t>s</w:t>
      </w:r>
      <w:r w:rsidR="00720171" w:rsidRPr="00056F28">
        <w:rPr>
          <w:rFonts w:ascii="Times New Roman" w:eastAsia="Times New Roman" w:hAnsi="Times New Roman" w:cs="Times New Roman"/>
          <w:sz w:val="24"/>
          <w:szCs w:val="24"/>
          <w:lang w:val="en-US" w:eastAsia="bg-BG"/>
        </w:rPr>
        <w:t xml:space="preserve"> to the concurrent execution of tasks (Gupta &amp; Gupta, 1999, Eysenck &amp; Keane, 2010)</w:t>
      </w:r>
      <w:r w:rsidR="00204EEE" w:rsidRPr="00056F28">
        <w:rPr>
          <w:rFonts w:ascii="Times New Roman" w:eastAsia="Times New Roman" w:hAnsi="Times New Roman" w:cs="Times New Roman"/>
          <w:sz w:val="24"/>
          <w:szCs w:val="24"/>
          <w:lang w:val="en-US" w:eastAsia="bg-BG"/>
        </w:rPr>
        <w:t xml:space="preserve">, </w:t>
      </w:r>
      <w:r w:rsidR="007E7ED4" w:rsidRPr="00056F28">
        <w:rPr>
          <w:rFonts w:ascii="Times New Roman" w:eastAsia="Times New Roman" w:hAnsi="Times New Roman" w:cs="Times New Roman"/>
          <w:sz w:val="24"/>
          <w:szCs w:val="24"/>
          <w:lang w:val="en-US" w:eastAsia="bg-BG"/>
        </w:rPr>
        <w:t>that</w:t>
      </w:r>
      <w:r w:rsidR="00204EEE" w:rsidRPr="00056F28">
        <w:rPr>
          <w:rFonts w:ascii="Times New Roman" w:eastAsia="Times New Roman" w:hAnsi="Times New Roman" w:cs="Times New Roman"/>
          <w:sz w:val="24"/>
          <w:szCs w:val="24"/>
          <w:lang w:val="en-US" w:eastAsia="bg-BG"/>
        </w:rPr>
        <w:t xml:space="preserve"> may require the use of both selective and sustained attention (</w:t>
      </w:r>
      <w:r w:rsidR="00204EEE" w:rsidRPr="00056F28">
        <w:rPr>
          <w:rFonts w:ascii="Times New Roman" w:hAnsi="Times New Roman" w:cs="Times New Roman"/>
          <w:sz w:val="24"/>
          <w:szCs w:val="24"/>
          <w:lang w:val="en-US"/>
        </w:rPr>
        <w:t>Moriarty, 2015</w:t>
      </w:r>
      <w:r w:rsidR="00204EEE" w:rsidRPr="00056F28">
        <w:rPr>
          <w:rFonts w:ascii="Times New Roman" w:eastAsia="Times New Roman" w:hAnsi="Times New Roman" w:cs="Times New Roman"/>
          <w:sz w:val="24"/>
          <w:szCs w:val="24"/>
          <w:lang w:val="en-US" w:eastAsia="bg-BG"/>
        </w:rPr>
        <w:t xml:space="preserve">). </w:t>
      </w:r>
      <w:r w:rsidR="00720171" w:rsidRPr="00056F28">
        <w:rPr>
          <w:rFonts w:ascii="Times New Roman" w:eastAsia="Times New Roman" w:hAnsi="Times New Roman" w:cs="Times New Roman"/>
          <w:sz w:val="24"/>
          <w:szCs w:val="24"/>
          <w:lang w:val="en-US" w:eastAsia="bg-BG"/>
        </w:rPr>
        <w:t xml:space="preserve">The ability to multi-task has become </w:t>
      </w:r>
      <w:r w:rsidR="00447E9A" w:rsidRPr="00056F28">
        <w:rPr>
          <w:rFonts w:ascii="Times New Roman" w:eastAsia="Times New Roman" w:hAnsi="Times New Roman" w:cs="Times New Roman"/>
          <w:sz w:val="24"/>
          <w:szCs w:val="24"/>
          <w:lang w:val="en-US" w:eastAsia="bg-BG"/>
        </w:rPr>
        <w:t xml:space="preserve">an </w:t>
      </w:r>
      <w:r w:rsidR="00720171" w:rsidRPr="00056F28">
        <w:rPr>
          <w:rFonts w:ascii="Times New Roman" w:eastAsia="Times New Roman" w:hAnsi="Times New Roman" w:cs="Times New Roman"/>
          <w:sz w:val="24"/>
          <w:szCs w:val="24"/>
          <w:lang w:val="en-US" w:eastAsia="bg-BG"/>
        </w:rPr>
        <w:t xml:space="preserve">increasingly important component </w:t>
      </w:r>
      <w:r w:rsidR="00447E9A" w:rsidRPr="00056F28">
        <w:rPr>
          <w:rFonts w:ascii="Times New Roman" w:eastAsia="Times New Roman" w:hAnsi="Times New Roman" w:cs="Times New Roman"/>
          <w:sz w:val="24"/>
          <w:szCs w:val="24"/>
          <w:lang w:val="en-US" w:eastAsia="bg-BG"/>
        </w:rPr>
        <w:t xml:space="preserve">of </w:t>
      </w:r>
      <w:r w:rsidR="00720171" w:rsidRPr="00056F28">
        <w:rPr>
          <w:rFonts w:ascii="Times New Roman" w:eastAsia="Times New Roman" w:hAnsi="Times New Roman" w:cs="Times New Roman"/>
          <w:sz w:val="24"/>
          <w:szCs w:val="24"/>
          <w:lang w:val="en-US" w:eastAsia="bg-BG"/>
        </w:rPr>
        <w:t>successful</w:t>
      </w:r>
      <w:r w:rsidR="00447E9A" w:rsidRPr="00056F28">
        <w:rPr>
          <w:rFonts w:ascii="Times New Roman" w:eastAsia="Times New Roman" w:hAnsi="Times New Roman" w:cs="Times New Roman"/>
          <w:sz w:val="24"/>
          <w:szCs w:val="24"/>
          <w:lang w:val="en-US" w:eastAsia="bg-BG"/>
        </w:rPr>
        <w:t>ly</w:t>
      </w:r>
      <w:r w:rsidR="00720171" w:rsidRPr="00056F28">
        <w:rPr>
          <w:rFonts w:ascii="Times New Roman" w:eastAsia="Times New Roman" w:hAnsi="Times New Roman" w:cs="Times New Roman"/>
          <w:sz w:val="24"/>
          <w:szCs w:val="24"/>
          <w:lang w:val="en-US" w:eastAsia="bg-BG"/>
        </w:rPr>
        <w:t xml:space="preserve"> coping with the demands of everyday live. </w:t>
      </w:r>
      <w:r w:rsidR="001F28DA" w:rsidRPr="00056F28">
        <w:rPr>
          <w:rFonts w:ascii="Times New Roman" w:eastAsia="Times New Roman" w:hAnsi="Times New Roman" w:cs="Times New Roman"/>
          <w:sz w:val="24"/>
          <w:szCs w:val="24"/>
          <w:lang w:val="en-US" w:eastAsia="bg-BG"/>
        </w:rPr>
        <w:t xml:space="preserve">The exact operational structure of this type </w:t>
      </w:r>
      <w:r w:rsidR="00CD08F6" w:rsidRPr="00056F28">
        <w:rPr>
          <w:rFonts w:ascii="Times New Roman" w:eastAsia="Times New Roman" w:hAnsi="Times New Roman" w:cs="Times New Roman"/>
          <w:sz w:val="24"/>
          <w:szCs w:val="24"/>
          <w:lang w:val="en-US" w:eastAsia="bg-BG"/>
        </w:rPr>
        <w:t>of attention</w:t>
      </w:r>
      <w:r w:rsidR="001F28DA" w:rsidRPr="00056F28">
        <w:rPr>
          <w:rFonts w:ascii="Times New Roman" w:eastAsia="Times New Roman" w:hAnsi="Times New Roman" w:cs="Times New Roman"/>
          <w:sz w:val="24"/>
          <w:szCs w:val="24"/>
          <w:lang w:val="en-US" w:eastAsia="bg-BG"/>
        </w:rPr>
        <w:t xml:space="preserve"> is still the topic of ongoing debate between researchers</w:t>
      </w:r>
      <w:r w:rsidR="002D32D2" w:rsidRPr="00056F28">
        <w:rPr>
          <w:rFonts w:ascii="Times New Roman" w:eastAsia="Times New Roman" w:hAnsi="Times New Roman" w:cs="Times New Roman"/>
          <w:sz w:val="24"/>
          <w:szCs w:val="24"/>
          <w:lang w:val="en-US" w:eastAsia="bg-BG"/>
        </w:rPr>
        <w:t xml:space="preserve">, due to the </w:t>
      </w:r>
      <w:r w:rsidR="00CD08F6" w:rsidRPr="00056F28">
        <w:rPr>
          <w:rFonts w:ascii="Times New Roman" w:eastAsia="Times New Roman" w:hAnsi="Times New Roman" w:cs="Times New Roman"/>
          <w:sz w:val="24"/>
          <w:szCs w:val="24"/>
          <w:lang w:val="en-US" w:eastAsia="bg-BG"/>
        </w:rPr>
        <w:t>presence of</w:t>
      </w:r>
      <w:r w:rsidR="002D32D2" w:rsidRPr="00056F28">
        <w:rPr>
          <w:rFonts w:ascii="Times New Roman" w:eastAsia="Times New Roman" w:hAnsi="Times New Roman" w:cs="Times New Roman"/>
          <w:sz w:val="24"/>
          <w:szCs w:val="24"/>
          <w:lang w:val="en-US" w:eastAsia="bg-BG"/>
        </w:rPr>
        <w:t xml:space="preserve"> </w:t>
      </w:r>
      <w:r w:rsidR="00CD08F6" w:rsidRPr="00056F28">
        <w:rPr>
          <w:rFonts w:ascii="Times New Roman" w:eastAsia="Times New Roman" w:hAnsi="Times New Roman" w:cs="Times New Roman"/>
          <w:sz w:val="24"/>
          <w:szCs w:val="24"/>
          <w:lang w:val="en-US" w:eastAsia="bg-BG"/>
        </w:rPr>
        <w:t>controversial and</w:t>
      </w:r>
      <w:r w:rsidR="002D32D2" w:rsidRPr="00056F28">
        <w:rPr>
          <w:rFonts w:ascii="Times New Roman" w:eastAsia="Times New Roman" w:hAnsi="Times New Roman" w:cs="Times New Roman"/>
          <w:sz w:val="24"/>
          <w:szCs w:val="24"/>
          <w:lang w:val="en-US" w:eastAsia="bg-BG"/>
        </w:rPr>
        <w:t xml:space="preserve"> inconsistent research evidence</w:t>
      </w:r>
      <w:r w:rsidR="001F28DA" w:rsidRPr="00056F28">
        <w:rPr>
          <w:rFonts w:ascii="Times New Roman" w:eastAsia="Times New Roman" w:hAnsi="Times New Roman" w:cs="Times New Roman"/>
          <w:sz w:val="24"/>
          <w:szCs w:val="24"/>
          <w:lang w:val="en-US" w:eastAsia="bg-BG"/>
        </w:rPr>
        <w:t xml:space="preserve"> (Eysenck &amp; Keane, 2010).</w:t>
      </w:r>
    </w:p>
    <w:p w14:paraId="619C3E36" w14:textId="087F294F" w:rsidR="00CD08F6" w:rsidRPr="00056F28" w:rsidRDefault="00CD08F6"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 xml:space="preserve">Still, the most widely </w:t>
      </w:r>
      <w:r w:rsidR="005C1531" w:rsidRPr="00056F28">
        <w:rPr>
          <w:rFonts w:ascii="Times New Roman" w:eastAsia="Times New Roman" w:hAnsi="Times New Roman" w:cs="Times New Roman"/>
          <w:sz w:val="24"/>
          <w:szCs w:val="24"/>
          <w:lang w:val="en-US" w:eastAsia="bg-BG"/>
        </w:rPr>
        <w:t>used framework for conceptua</w:t>
      </w:r>
      <w:r w:rsidR="006F2D23" w:rsidRPr="00056F28">
        <w:rPr>
          <w:rFonts w:ascii="Times New Roman" w:eastAsia="Times New Roman" w:hAnsi="Times New Roman" w:cs="Times New Roman"/>
          <w:sz w:val="24"/>
          <w:szCs w:val="24"/>
          <w:lang w:val="en-US" w:eastAsia="bg-BG"/>
        </w:rPr>
        <w:t>li</w:t>
      </w:r>
      <w:r w:rsidR="00447E9A" w:rsidRPr="00056F28">
        <w:rPr>
          <w:rFonts w:ascii="Times New Roman" w:eastAsia="Times New Roman" w:hAnsi="Times New Roman" w:cs="Times New Roman"/>
          <w:sz w:val="24"/>
          <w:szCs w:val="24"/>
          <w:lang w:val="en-US" w:eastAsia="bg-BG"/>
        </w:rPr>
        <w:t>s</w:t>
      </w:r>
      <w:r w:rsidR="006F2D23" w:rsidRPr="00056F28">
        <w:rPr>
          <w:rFonts w:ascii="Times New Roman" w:eastAsia="Times New Roman" w:hAnsi="Times New Roman" w:cs="Times New Roman"/>
          <w:sz w:val="24"/>
          <w:szCs w:val="24"/>
          <w:lang w:val="en-US" w:eastAsia="bg-BG"/>
        </w:rPr>
        <w:t xml:space="preserve">ing </w:t>
      </w:r>
      <w:r w:rsidR="005C1531" w:rsidRPr="00056F28">
        <w:rPr>
          <w:rFonts w:ascii="Times New Roman" w:eastAsia="Times New Roman" w:hAnsi="Times New Roman" w:cs="Times New Roman"/>
          <w:sz w:val="24"/>
          <w:szCs w:val="24"/>
          <w:lang w:val="en-US" w:eastAsia="bg-BG"/>
        </w:rPr>
        <w:t xml:space="preserve">the </w:t>
      </w:r>
      <w:r w:rsidR="006F2D23" w:rsidRPr="00056F28">
        <w:rPr>
          <w:rFonts w:ascii="Times New Roman" w:eastAsia="Times New Roman" w:hAnsi="Times New Roman" w:cs="Times New Roman"/>
          <w:sz w:val="24"/>
          <w:szCs w:val="24"/>
          <w:lang w:val="en-US" w:eastAsia="bg-BG"/>
        </w:rPr>
        <w:t xml:space="preserve">factors determining the outcome </w:t>
      </w:r>
      <w:r w:rsidR="00447E9A" w:rsidRPr="00056F28">
        <w:rPr>
          <w:rFonts w:ascii="Times New Roman" w:eastAsia="Times New Roman" w:hAnsi="Times New Roman" w:cs="Times New Roman"/>
          <w:sz w:val="24"/>
          <w:szCs w:val="24"/>
          <w:lang w:val="en-US" w:eastAsia="bg-BG"/>
        </w:rPr>
        <w:t>of dual-</w:t>
      </w:r>
      <w:r w:rsidR="006F2D23" w:rsidRPr="00056F28">
        <w:rPr>
          <w:rFonts w:ascii="Times New Roman" w:eastAsia="Times New Roman" w:hAnsi="Times New Roman" w:cs="Times New Roman"/>
          <w:sz w:val="24"/>
          <w:szCs w:val="24"/>
          <w:lang w:val="en-US" w:eastAsia="bg-BG"/>
        </w:rPr>
        <w:t>t</w:t>
      </w:r>
      <w:r w:rsidR="005C1531" w:rsidRPr="00056F28">
        <w:rPr>
          <w:rFonts w:ascii="Times New Roman" w:eastAsia="Times New Roman" w:hAnsi="Times New Roman" w:cs="Times New Roman"/>
          <w:sz w:val="24"/>
          <w:szCs w:val="24"/>
          <w:lang w:val="en-US" w:eastAsia="bg-BG"/>
        </w:rPr>
        <w:t xml:space="preserve">ask </w:t>
      </w:r>
      <w:r w:rsidR="006F2D23" w:rsidRPr="00056F28">
        <w:rPr>
          <w:rFonts w:ascii="Times New Roman" w:eastAsia="Times New Roman" w:hAnsi="Times New Roman" w:cs="Times New Roman"/>
          <w:sz w:val="24"/>
          <w:szCs w:val="24"/>
          <w:lang w:val="en-US" w:eastAsia="bg-BG"/>
        </w:rPr>
        <w:t>performance</w:t>
      </w:r>
      <w:r w:rsidR="005C1531" w:rsidRPr="00056F28">
        <w:rPr>
          <w:rFonts w:ascii="Times New Roman" w:eastAsia="Times New Roman" w:hAnsi="Times New Roman" w:cs="Times New Roman"/>
          <w:sz w:val="24"/>
          <w:szCs w:val="24"/>
          <w:lang w:val="en-US" w:eastAsia="bg-BG"/>
        </w:rPr>
        <w:t xml:space="preserve"> </w:t>
      </w:r>
      <w:r w:rsidR="006F2D23" w:rsidRPr="00056F28">
        <w:rPr>
          <w:rFonts w:ascii="Times New Roman" w:eastAsia="Times New Roman" w:hAnsi="Times New Roman" w:cs="Times New Roman"/>
          <w:sz w:val="24"/>
          <w:szCs w:val="24"/>
          <w:lang w:val="en-US" w:eastAsia="bg-BG"/>
        </w:rPr>
        <w:t>is the Wickens (1984) multiple resources module. Which provides an alternative</w:t>
      </w:r>
      <w:r w:rsidR="00447E9A" w:rsidRPr="00056F28">
        <w:rPr>
          <w:rFonts w:ascii="Times New Roman" w:eastAsia="Times New Roman" w:hAnsi="Times New Roman" w:cs="Times New Roman"/>
          <w:sz w:val="24"/>
          <w:szCs w:val="24"/>
          <w:lang w:val="en-US" w:eastAsia="bg-BG"/>
        </w:rPr>
        <w:t xml:space="preserve"> to the</w:t>
      </w:r>
      <w:r w:rsidR="006F2D23" w:rsidRPr="00056F28">
        <w:rPr>
          <w:rFonts w:ascii="Times New Roman" w:eastAsia="Times New Roman" w:hAnsi="Times New Roman" w:cs="Times New Roman"/>
          <w:sz w:val="24"/>
          <w:szCs w:val="24"/>
          <w:lang w:val="en-US" w:eastAsia="bg-BG"/>
        </w:rPr>
        <w:t xml:space="preserve"> Kahneman (1973) Central capacity module (Eysenck &amp; Keane, 2010).  </w:t>
      </w:r>
    </w:p>
    <w:p w14:paraId="0B2CC899" w14:textId="4DFEDD2B" w:rsidR="009E0862" w:rsidRPr="00056F28" w:rsidRDefault="00CD08F6"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lastRenderedPageBreak/>
        <w:t>According to Kahneman (1973) module suggests the existence of a central capacity (e.g., attention), which is utilized for the performance in all manners of tasks. However, this capacity is dependent on a limited resource pool. When performing a task, the use of central capacity causes the draining of those resources. More complicated tasks will increase the level of resource</w:t>
      </w:r>
      <w:r w:rsidR="00AC52E3" w:rsidRPr="00056F28">
        <w:rPr>
          <w:rFonts w:ascii="Times New Roman" w:eastAsia="Times New Roman" w:hAnsi="Times New Roman" w:cs="Times New Roman"/>
          <w:sz w:val="24"/>
          <w:szCs w:val="24"/>
          <w:lang w:val="en-US" w:eastAsia="bg-BG"/>
        </w:rPr>
        <w:t xml:space="preserve"> use</w:t>
      </w:r>
      <w:r w:rsidR="00A345E7" w:rsidRPr="00056F28">
        <w:rPr>
          <w:rFonts w:ascii="Times New Roman" w:eastAsia="Times New Roman" w:hAnsi="Times New Roman" w:cs="Times New Roman"/>
          <w:sz w:val="24"/>
          <w:szCs w:val="24"/>
          <w:lang w:val="en-US" w:eastAsia="bg-BG"/>
        </w:rPr>
        <w:t>d</w:t>
      </w:r>
      <w:r w:rsidRPr="00056F28">
        <w:rPr>
          <w:rFonts w:ascii="Times New Roman" w:eastAsia="Times New Roman" w:hAnsi="Times New Roman" w:cs="Times New Roman"/>
          <w:sz w:val="24"/>
          <w:szCs w:val="24"/>
          <w:lang w:val="en-US" w:eastAsia="bg-BG"/>
        </w:rPr>
        <w:t xml:space="preserve">, </w:t>
      </w:r>
      <w:r w:rsidR="00A345E7" w:rsidRPr="00056F28">
        <w:rPr>
          <w:rFonts w:ascii="Times New Roman" w:eastAsia="Times New Roman" w:hAnsi="Times New Roman" w:cs="Times New Roman"/>
          <w:sz w:val="24"/>
          <w:szCs w:val="24"/>
          <w:lang w:val="en-US" w:eastAsia="bg-BG"/>
        </w:rPr>
        <w:t xml:space="preserve">this </w:t>
      </w:r>
      <w:r w:rsidRPr="00056F28">
        <w:rPr>
          <w:rFonts w:ascii="Times New Roman" w:eastAsia="Times New Roman" w:hAnsi="Times New Roman" w:cs="Times New Roman"/>
          <w:sz w:val="24"/>
          <w:szCs w:val="24"/>
          <w:lang w:val="en-US" w:eastAsia="bg-BG"/>
        </w:rPr>
        <w:t>result</w:t>
      </w:r>
      <w:r w:rsidR="00A345E7" w:rsidRPr="00056F28">
        <w:rPr>
          <w:rFonts w:ascii="Times New Roman" w:eastAsia="Times New Roman" w:hAnsi="Times New Roman" w:cs="Times New Roman"/>
          <w:sz w:val="24"/>
          <w:szCs w:val="24"/>
          <w:lang w:val="en-US" w:eastAsia="bg-BG"/>
        </w:rPr>
        <w:t>s</w:t>
      </w:r>
      <w:r w:rsidRPr="00056F28">
        <w:rPr>
          <w:rFonts w:ascii="Times New Roman" w:eastAsia="Times New Roman" w:hAnsi="Times New Roman" w:cs="Times New Roman"/>
          <w:sz w:val="24"/>
          <w:szCs w:val="24"/>
          <w:lang w:val="en-US" w:eastAsia="bg-BG"/>
        </w:rPr>
        <w:t xml:space="preserve"> in resource depletion</w:t>
      </w:r>
      <w:r w:rsidR="00AC52E3"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and ultimately lead to task interference (Eysenck &amp; Keane, 2010).</w:t>
      </w:r>
      <w:r w:rsidR="00AC52E3" w:rsidRPr="00056F28">
        <w:rPr>
          <w:rFonts w:ascii="Times New Roman" w:eastAsia="Times New Roman" w:hAnsi="Times New Roman" w:cs="Times New Roman"/>
          <w:sz w:val="24"/>
          <w:szCs w:val="24"/>
          <w:lang w:val="en-US" w:eastAsia="bg-BG"/>
        </w:rPr>
        <w:t xml:space="preserve"> On the other </w:t>
      </w:r>
      <w:r w:rsidR="004778CE" w:rsidRPr="00056F28">
        <w:rPr>
          <w:rFonts w:ascii="Times New Roman" w:eastAsia="Times New Roman" w:hAnsi="Times New Roman" w:cs="Times New Roman"/>
          <w:sz w:val="24"/>
          <w:szCs w:val="24"/>
          <w:lang w:val="en-US" w:eastAsia="bg-BG"/>
        </w:rPr>
        <w:t>hand,</w:t>
      </w:r>
      <w:r w:rsidR="00AC52E3" w:rsidRPr="00056F28">
        <w:rPr>
          <w:rFonts w:ascii="Times New Roman" w:eastAsia="Times New Roman" w:hAnsi="Times New Roman" w:cs="Times New Roman"/>
          <w:sz w:val="24"/>
          <w:szCs w:val="24"/>
          <w:lang w:val="en-US" w:eastAsia="bg-BG"/>
        </w:rPr>
        <w:t xml:space="preserve"> Wickens (1984) puts forward the idea of separate processing </w:t>
      </w:r>
      <w:r w:rsidR="00E469AC" w:rsidRPr="00056F28">
        <w:rPr>
          <w:rFonts w:ascii="Times New Roman" w:eastAsia="Times New Roman" w:hAnsi="Times New Roman" w:cs="Times New Roman"/>
          <w:sz w:val="24"/>
          <w:szCs w:val="24"/>
          <w:lang w:val="en-US" w:eastAsia="bg-BG"/>
        </w:rPr>
        <w:t>pools</w:t>
      </w:r>
      <w:r w:rsidR="009E0862" w:rsidRPr="00056F28">
        <w:rPr>
          <w:rFonts w:ascii="Times New Roman" w:eastAsia="Times New Roman" w:hAnsi="Times New Roman" w:cs="Times New Roman"/>
          <w:sz w:val="24"/>
          <w:szCs w:val="24"/>
          <w:lang w:val="en-US" w:eastAsia="bg-BG"/>
        </w:rPr>
        <w:t xml:space="preserve">, in this module task interference will on occur if </w:t>
      </w:r>
      <w:r w:rsidR="00FF2A54" w:rsidRPr="00056F28">
        <w:rPr>
          <w:rFonts w:ascii="Times New Roman" w:eastAsia="Times New Roman" w:hAnsi="Times New Roman" w:cs="Times New Roman"/>
          <w:sz w:val="24"/>
          <w:szCs w:val="24"/>
          <w:lang w:val="en-US" w:eastAsia="bg-BG"/>
        </w:rPr>
        <w:t xml:space="preserve">I both tasks are received process and responded to by the same processing </w:t>
      </w:r>
      <w:r w:rsidR="00C60E55" w:rsidRPr="00056F28">
        <w:rPr>
          <w:rFonts w:ascii="Times New Roman" w:eastAsia="Times New Roman" w:hAnsi="Times New Roman" w:cs="Times New Roman"/>
          <w:sz w:val="24"/>
          <w:szCs w:val="24"/>
          <w:lang w:val="en-US" w:eastAsia="bg-BG"/>
        </w:rPr>
        <w:t>pools:</w:t>
      </w:r>
      <w:r w:rsidR="00FF2A54" w:rsidRPr="00056F28">
        <w:rPr>
          <w:rFonts w:ascii="Times New Roman" w:eastAsia="Times New Roman" w:hAnsi="Times New Roman" w:cs="Times New Roman"/>
          <w:sz w:val="24"/>
          <w:szCs w:val="24"/>
          <w:lang w:val="en-US" w:eastAsia="bg-BG"/>
        </w:rPr>
        <w:t xml:space="preserve"> spatial-verbal, auditory-visual, vocal- manual. </w:t>
      </w:r>
    </w:p>
    <w:p w14:paraId="0BBAB9CB" w14:textId="416C16E8" w:rsidR="0031120A" w:rsidRPr="00056F28" w:rsidRDefault="00720171"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 xml:space="preserve">Previous </w:t>
      </w:r>
      <w:r w:rsidR="00447E9A" w:rsidRPr="00056F28">
        <w:rPr>
          <w:rFonts w:ascii="Times New Roman" w:eastAsia="Times New Roman" w:hAnsi="Times New Roman" w:cs="Times New Roman"/>
          <w:sz w:val="24"/>
          <w:szCs w:val="24"/>
          <w:lang w:val="en-US" w:eastAsia="bg-BG"/>
        </w:rPr>
        <w:t>studies using</w:t>
      </w:r>
      <w:r w:rsidRPr="00056F28">
        <w:rPr>
          <w:rFonts w:ascii="Times New Roman" w:eastAsia="Times New Roman" w:hAnsi="Times New Roman" w:cs="Times New Roman"/>
          <w:sz w:val="24"/>
          <w:szCs w:val="24"/>
          <w:lang w:val="en-US" w:eastAsia="bg-BG"/>
        </w:rPr>
        <w:t xml:space="preserve"> the dual</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task paradigm (tasks which assess the level of performance of a person during the simultaneous execution of two tasks), have demonstrated a general performance decr</w:t>
      </w:r>
      <w:r w:rsidR="00A345E7" w:rsidRPr="00056F28">
        <w:rPr>
          <w:rFonts w:ascii="Times New Roman" w:eastAsia="Times New Roman" w:hAnsi="Times New Roman" w:cs="Times New Roman"/>
          <w:sz w:val="24"/>
          <w:szCs w:val="24"/>
          <w:lang w:val="en-US" w:eastAsia="bg-BG"/>
        </w:rPr>
        <w:t>ease</w:t>
      </w:r>
      <w:r w:rsidRPr="00056F28">
        <w:rPr>
          <w:rFonts w:ascii="Times New Roman" w:eastAsia="Times New Roman" w:hAnsi="Times New Roman" w:cs="Times New Roman"/>
          <w:sz w:val="24"/>
          <w:szCs w:val="24"/>
          <w:lang w:val="en-US" w:eastAsia="bg-BG"/>
        </w:rPr>
        <w:t xml:space="preserve"> in at least one of the tasks</w:t>
      </w:r>
      <w:r w:rsidR="00A345E7"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when they are introduced together</w:t>
      </w:r>
      <w:r w:rsidR="007E7ED4" w:rsidRPr="00056F28">
        <w:rPr>
          <w:rFonts w:ascii="Times New Roman" w:eastAsia="Times New Roman" w:hAnsi="Times New Roman" w:cs="Times New Roman"/>
          <w:sz w:val="24"/>
          <w:szCs w:val="24"/>
          <w:lang w:val="en-US" w:eastAsia="bg-BG"/>
        </w:rPr>
        <w:t>, as opposed to</w:t>
      </w:r>
      <w:r w:rsidRPr="00056F28">
        <w:rPr>
          <w:rFonts w:ascii="Times New Roman" w:eastAsia="Times New Roman" w:hAnsi="Times New Roman" w:cs="Times New Roman"/>
          <w:sz w:val="24"/>
          <w:szCs w:val="24"/>
          <w:lang w:val="en-US" w:eastAsia="bg-BG"/>
        </w:rPr>
        <w:t xml:space="preserve"> when they are performed individually (Eysenck &amp; Keane, 2010). However, the level of performance impairment </w:t>
      </w:r>
      <w:r w:rsidR="00CB60D0" w:rsidRPr="00056F28">
        <w:rPr>
          <w:rFonts w:ascii="Times New Roman" w:eastAsia="Times New Roman" w:hAnsi="Times New Roman" w:cs="Times New Roman"/>
          <w:sz w:val="24"/>
          <w:szCs w:val="24"/>
          <w:lang w:val="en-US" w:eastAsia="bg-BG"/>
        </w:rPr>
        <w:t xml:space="preserve">in </w:t>
      </w:r>
      <w:r w:rsidRPr="00056F28">
        <w:rPr>
          <w:rFonts w:ascii="Times New Roman" w:eastAsia="Times New Roman" w:hAnsi="Times New Roman" w:cs="Times New Roman"/>
          <w:sz w:val="24"/>
          <w:szCs w:val="24"/>
          <w:lang w:val="en-US" w:eastAsia="bg-BG"/>
        </w:rPr>
        <w:t>ether activity can drastically influence the tasks</w:t>
      </w:r>
      <w:r w:rsidR="007E7ED4" w:rsidRPr="00056F28">
        <w:rPr>
          <w:rFonts w:ascii="Times New Roman" w:eastAsia="Times New Roman" w:hAnsi="Times New Roman" w:cs="Times New Roman"/>
          <w:sz w:val="24"/>
          <w:szCs w:val="24"/>
          <w:lang w:val="en-US" w:eastAsia="bg-BG"/>
        </w:rPr>
        <w:t>’ nature,</w:t>
      </w:r>
      <w:r w:rsidRPr="00056F28">
        <w:rPr>
          <w:rFonts w:ascii="Times New Roman" w:eastAsia="Times New Roman" w:hAnsi="Times New Roman" w:cs="Times New Roman"/>
          <w:sz w:val="24"/>
          <w:szCs w:val="24"/>
          <w:lang w:val="en-US" w:eastAsia="bg-BG"/>
        </w:rPr>
        <w:t xml:space="preserve"> in terms of their similarity, their level of difficulty, </w:t>
      </w:r>
      <w:r w:rsidR="007E7ED4" w:rsidRPr="00056F28">
        <w:rPr>
          <w:rFonts w:ascii="Times New Roman" w:eastAsia="Times New Roman" w:hAnsi="Times New Roman" w:cs="Times New Roman"/>
          <w:sz w:val="24"/>
          <w:szCs w:val="24"/>
          <w:lang w:val="en-US" w:eastAsia="bg-BG"/>
        </w:rPr>
        <w:t xml:space="preserve">and </w:t>
      </w:r>
      <w:r w:rsidRPr="00056F28">
        <w:rPr>
          <w:rFonts w:ascii="Times New Roman" w:eastAsia="Times New Roman" w:hAnsi="Times New Roman" w:cs="Times New Roman"/>
          <w:sz w:val="24"/>
          <w:szCs w:val="24"/>
          <w:lang w:val="en-US" w:eastAsia="bg-BG"/>
        </w:rPr>
        <w:t xml:space="preserve">the participants level of practice (Eysenck &amp; Keane, 2010).  In terms of similarity, an increased task interference can be caused by an overlap in the stimuli modality. Meaning that performance in tasks </w:t>
      </w:r>
      <w:r w:rsidR="007E7ED4" w:rsidRPr="00056F28">
        <w:rPr>
          <w:rFonts w:ascii="Times New Roman" w:eastAsia="Times New Roman" w:hAnsi="Times New Roman" w:cs="Times New Roman"/>
          <w:sz w:val="24"/>
          <w:szCs w:val="24"/>
          <w:lang w:val="en-US" w:eastAsia="bg-BG"/>
        </w:rPr>
        <w:t>that</w:t>
      </w:r>
      <w:r w:rsidRPr="00056F28">
        <w:rPr>
          <w:rFonts w:ascii="Times New Roman" w:eastAsia="Times New Roman" w:hAnsi="Times New Roman" w:cs="Times New Roman"/>
          <w:sz w:val="24"/>
          <w:szCs w:val="24"/>
          <w:lang w:val="en-US" w:eastAsia="bg-BG"/>
        </w:rPr>
        <w:t xml:space="preserve"> share two similar introduction methods</w:t>
      </w:r>
      <w:r w:rsidR="007E7ED4"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visual and visual, or auditory and auditory</w:t>
      </w:r>
      <w:r w:rsidR="00193A9A" w:rsidRPr="00056F28">
        <w:rPr>
          <w:rFonts w:ascii="Times New Roman" w:eastAsia="Times New Roman" w:hAnsi="Times New Roman" w:cs="Times New Roman"/>
          <w:sz w:val="24"/>
          <w:szCs w:val="24"/>
          <w:lang w:val="en-US" w:eastAsia="bg-BG"/>
        </w:rPr>
        <w:t>,</w:t>
      </w:r>
      <w:r w:rsidRPr="00056F28">
        <w:rPr>
          <w:rFonts w:ascii="Times New Roman" w:eastAsia="Times New Roman" w:hAnsi="Times New Roman" w:cs="Times New Roman"/>
          <w:sz w:val="24"/>
          <w:szCs w:val="24"/>
          <w:lang w:val="en-US" w:eastAsia="bg-BG"/>
        </w:rPr>
        <w:t xml:space="preserve"> will be lower when compared to task </w:t>
      </w:r>
      <w:r w:rsidR="007E7ED4" w:rsidRPr="00056F28">
        <w:rPr>
          <w:rFonts w:ascii="Times New Roman" w:eastAsia="Times New Roman" w:hAnsi="Times New Roman" w:cs="Times New Roman"/>
          <w:sz w:val="24"/>
          <w:szCs w:val="24"/>
          <w:lang w:val="en-US" w:eastAsia="bg-BG"/>
        </w:rPr>
        <w:t>that</w:t>
      </w:r>
      <w:r w:rsidRPr="00056F28">
        <w:rPr>
          <w:rFonts w:ascii="Times New Roman" w:eastAsia="Times New Roman" w:hAnsi="Times New Roman" w:cs="Times New Roman"/>
          <w:sz w:val="24"/>
          <w:szCs w:val="24"/>
          <w:lang w:val="en-US" w:eastAsia="bg-BG"/>
        </w:rPr>
        <w:t xml:space="preserve"> use a cross modality method of introduction, </w:t>
      </w:r>
      <w:r w:rsidR="007E7ED4" w:rsidRPr="00056F28">
        <w:rPr>
          <w:rFonts w:ascii="Times New Roman" w:eastAsia="Times New Roman" w:hAnsi="Times New Roman" w:cs="Times New Roman"/>
          <w:sz w:val="24"/>
          <w:szCs w:val="24"/>
          <w:lang w:val="en-US" w:eastAsia="bg-BG"/>
        </w:rPr>
        <w:t xml:space="preserve">such as </w:t>
      </w:r>
      <w:r w:rsidRPr="00056F28">
        <w:rPr>
          <w:rFonts w:ascii="Times New Roman" w:eastAsia="Times New Roman" w:hAnsi="Times New Roman" w:cs="Times New Roman"/>
          <w:sz w:val="24"/>
          <w:szCs w:val="24"/>
          <w:lang w:val="en-US" w:eastAsia="bg-BG"/>
        </w:rPr>
        <w:t>visual and auditory (Treisman &amp; Davies, 1973 in Eysenck &amp; Keane, 2010). Similar</w:t>
      </w:r>
      <w:r w:rsidR="007E7ED4" w:rsidRPr="00056F28">
        <w:rPr>
          <w:rFonts w:ascii="Times New Roman" w:eastAsia="Times New Roman" w:hAnsi="Times New Roman" w:cs="Times New Roman"/>
          <w:sz w:val="24"/>
          <w:szCs w:val="24"/>
          <w:lang w:val="en-US" w:eastAsia="bg-BG"/>
        </w:rPr>
        <w:t>ly</w:t>
      </w:r>
      <w:r w:rsidRPr="00056F28">
        <w:rPr>
          <w:rFonts w:ascii="Times New Roman" w:eastAsia="Times New Roman" w:hAnsi="Times New Roman" w:cs="Times New Roman"/>
          <w:sz w:val="24"/>
          <w:szCs w:val="24"/>
          <w:lang w:val="en-US" w:eastAsia="bg-BG"/>
        </w:rPr>
        <w:t xml:space="preserve">, task performance can be reduced if </w:t>
      </w:r>
      <w:r w:rsidR="00193A9A" w:rsidRPr="00056F28">
        <w:rPr>
          <w:rFonts w:ascii="Times New Roman" w:eastAsia="Times New Roman" w:hAnsi="Times New Roman" w:cs="Times New Roman"/>
          <w:sz w:val="24"/>
          <w:szCs w:val="24"/>
          <w:lang w:val="en-US" w:eastAsia="bg-BG"/>
        </w:rPr>
        <w:t>the tasks</w:t>
      </w:r>
      <w:r w:rsidR="001F28DA" w:rsidRPr="00056F28">
        <w:rPr>
          <w:rFonts w:ascii="Times New Roman" w:eastAsia="Times New Roman" w:hAnsi="Times New Roman" w:cs="Times New Roman"/>
          <w:sz w:val="24"/>
          <w:szCs w:val="24"/>
          <w:lang w:val="en-US" w:eastAsia="bg-BG"/>
        </w:rPr>
        <w:t xml:space="preserve"> share similar </w:t>
      </w:r>
      <w:r w:rsidR="00193A9A" w:rsidRPr="00056F28">
        <w:rPr>
          <w:rFonts w:ascii="Times New Roman" w:eastAsia="Times New Roman" w:hAnsi="Times New Roman" w:cs="Times New Roman"/>
          <w:sz w:val="24"/>
          <w:szCs w:val="24"/>
          <w:lang w:val="en-US" w:eastAsia="bg-BG"/>
        </w:rPr>
        <w:t>response methods verbal and verbal, or manual and manual (McLeod, 1977 in Eysenck &amp; Keane, 2010).</w:t>
      </w:r>
      <w:r w:rsidR="009E0862" w:rsidRPr="00056F28">
        <w:rPr>
          <w:rFonts w:ascii="Times New Roman" w:eastAsia="Times New Roman" w:hAnsi="Times New Roman" w:cs="Times New Roman"/>
          <w:sz w:val="24"/>
          <w:szCs w:val="24"/>
          <w:lang w:val="en-US" w:eastAsia="bg-BG"/>
        </w:rPr>
        <w:t xml:space="preserve"> A</w:t>
      </w:r>
      <w:r w:rsidR="00242DC4" w:rsidRPr="00056F28">
        <w:rPr>
          <w:rFonts w:ascii="Times New Roman" w:eastAsia="Times New Roman" w:hAnsi="Times New Roman" w:cs="Times New Roman"/>
          <w:sz w:val="24"/>
          <w:szCs w:val="24"/>
          <w:lang w:val="en-US" w:eastAsia="bg-BG"/>
        </w:rPr>
        <w:t xml:space="preserve">n increase in the difficulty of given activities is also associated with is also associated with dual task interference. </w:t>
      </w:r>
      <w:r w:rsidR="00FF2A54" w:rsidRPr="00056F28">
        <w:rPr>
          <w:rFonts w:ascii="Times New Roman" w:eastAsia="Times New Roman" w:hAnsi="Times New Roman" w:cs="Times New Roman"/>
          <w:sz w:val="24"/>
          <w:szCs w:val="24"/>
          <w:lang w:val="en-US" w:eastAsia="bg-BG"/>
        </w:rPr>
        <w:t xml:space="preserve">Task performance increase may be achieved though practice and consequently increase </w:t>
      </w:r>
      <w:r w:rsidR="00056F28" w:rsidRPr="00056F28">
        <w:rPr>
          <w:rFonts w:ascii="Times New Roman" w:eastAsia="Times New Roman" w:hAnsi="Times New Roman" w:cs="Times New Roman"/>
          <w:sz w:val="24"/>
          <w:szCs w:val="24"/>
          <w:lang w:val="en-US" w:eastAsia="bg-BG"/>
        </w:rPr>
        <w:t xml:space="preserve">task </w:t>
      </w:r>
      <w:r w:rsidR="00056F28" w:rsidRPr="00056F28">
        <w:rPr>
          <w:rFonts w:ascii="Times New Roman" w:eastAsia="Times New Roman" w:hAnsi="Times New Roman" w:cs="Times New Roman"/>
          <w:sz w:val="24"/>
          <w:szCs w:val="24"/>
          <w:lang w:val="en-US" w:eastAsia="bg-BG"/>
        </w:rPr>
        <w:lastRenderedPageBreak/>
        <w:t>performance</w:t>
      </w:r>
      <w:r w:rsidR="00FF2A54" w:rsidRPr="00056F28">
        <w:rPr>
          <w:rFonts w:ascii="Times New Roman" w:eastAsia="Times New Roman" w:hAnsi="Times New Roman" w:cs="Times New Roman"/>
          <w:sz w:val="24"/>
          <w:szCs w:val="24"/>
          <w:lang w:val="en-US" w:eastAsia="bg-BG"/>
        </w:rPr>
        <w:t>, turning control process which have limited capacity in to automated - removing the need for active attention on the tasks (</w:t>
      </w:r>
      <w:r w:rsidR="00FF2A54" w:rsidRPr="00056F28">
        <w:rPr>
          <w:rFonts w:ascii="Times New Roman" w:eastAsia="Times New Roman" w:hAnsi="Times New Roman" w:cs="Times New Roman"/>
          <w:sz w:val="24"/>
          <w:szCs w:val="24"/>
          <w:lang w:val="en-US" w:eastAsia="bg-BG"/>
        </w:rPr>
        <w:t>Eysenck &amp; Keane, 2010)</w:t>
      </w:r>
      <w:r w:rsidR="00C60E55" w:rsidRPr="00056F28">
        <w:rPr>
          <w:rFonts w:ascii="Times New Roman" w:eastAsia="Times New Roman" w:hAnsi="Times New Roman" w:cs="Times New Roman"/>
          <w:sz w:val="24"/>
          <w:szCs w:val="24"/>
          <w:lang w:val="en-US" w:eastAsia="bg-BG"/>
        </w:rPr>
        <w:t>.</w:t>
      </w:r>
    </w:p>
    <w:p w14:paraId="270A1C94" w14:textId="6AB78B7C" w:rsidR="005C1E12" w:rsidRPr="00056F28" w:rsidRDefault="007E7ED4" w:rsidP="00056F28">
      <w:pPr>
        <w:spacing w:line="480" w:lineRule="auto"/>
        <w:ind w:firstLine="720"/>
        <w:rPr>
          <w:rFonts w:ascii="Times New Roman" w:eastAsia="Times New Roman" w:hAnsi="Times New Roman" w:cs="Times New Roman"/>
          <w:sz w:val="24"/>
          <w:szCs w:val="24"/>
          <w:lang w:val="en-US" w:eastAsia="bg-BG"/>
        </w:rPr>
      </w:pPr>
      <w:r w:rsidRPr="00056F28">
        <w:rPr>
          <w:rFonts w:ascii="Times New Roman" w:eastAsia="Times New Roman" w:hAnsi="Times New Roman" w:cs="Times New Roman"/>
          <w:sz w:val="24"/>
          <w:szCs w:val="24"/>
          <w:lang w:val="en-US" w:eastAsia="bg-BG"/>
        </w:rPr>
        <w:t xml:space="preserve">The relationship between the operational mechanics of the nervous system </w:t>
      </w:r>
      <w:r w:rsidR="00305D7C" w:rsidRPr="00056F28">
        <w:rPr>
          <w:rFonts w:ascii="Times New Roman" w:eastAsia="Times New Roman" w:hAnsi="Times New Roman" w:cs="Times New Roman"/>
          <w:sz w:val="24"/>
          <w:szCs w:val="24"/>
          <w:lang w:val="en-US" w:eastAsia="bg-BG"/>
        </w:rPr>
        <w:t>and components of informational processing</w:t>
      </w:r>
      <w:r w:rsidR="00814079" w:rsidRPr="00056F28">
        <w:rPr>
          <w:rFonts w:ascii="Times New Roman" w:eastAsia="Times New Roman" w:hAnsi="Times New Roman" w:cs="Times New Roman"/>
          <w:sz w:val="24"/>
          <w:szCs w:val="24"/>
          <w:lang w:val="en-US" w:eastAsia="bg-BG"/>
        </w:rPr>
        <w:t xml:space="preserve"> </w:t>
      </w:r>
      <w:r w:rsidR="008D3DDF" w:rsidRPr="00056F28">
        <w:rPr>
          <w:rFonts w:ascii="Times New Roman" w:eastAsia="Times New Roman" w:hAnsi="Times New Roman" w:cs="Times New Roman"/>
          <w:sz w:val="24"/>
          <w:szCs w:val="24"/>
          <w:lang w:val="en-US" w:eastAsia="bg-BG"/>
        </w:rPr>
        <w:t xml:space="preserve">become evident when considering potential </w:t>
      </w:r>
      <w:r w:rsidR="001F28DA" w:rsidRPr="00056F28">
        <w:rPr>
          <w:rFonts w:ascii="Times New Roman" w:eastAsia="Times New Roman" w:hAnsi="Times New Roman" w:cs="Times New Roman"/>
          <w:sz w:val="24"/>
          <w:szCs w:val="24"/>
          <w:lang w:val="en-US" w:eastAsia="bg-BG"/>
        </w:rPr>
        <w:t>changes</w:t>
      </w:r>
      <w:r w:rsidR="008D3DDF" w:rsidRPr="00056F28">
        <w:rPr>
          <w:rFonts w:ascii="Times New Roman" w:eastAsia="Times New Roman" w:hAnsi="Times New Roman" w:cs="Times New Roman"/>
          <w:sz w:val="24"/>
          <w:szCs w:val="24"/>
          <w:lang w:val="en-US" w:eastAsia="bg-BG"/>
        </w:rPr>
        <w:t xml:space="preserve"> </w:t>
      </w:r>
      <w:r w:rsidR="001F28DA" w:rsidRPr="00056F28">
        <w:rPr>
          <w:rFonts w:ascii="Times New Roman" w:eastAsia="Times New Roman" w:hAnsi="Times New Roman" w:cs="Times New Roman"/>
          <w:sz w:val="24"/>
          <w:szCs w:val="24"/>
          <w:lang w:val="en-US" w:eastAsia="bg-BG"/>
        </w:rPr>
        <w:t>to</w:t>
      </w:r>
      <w:r w:rsidR="008D3DDF" w:rsidRPr="00056F28">
        <w:rPr>
          <w:rFonts w:ascii="Times New Roman" w:eastAsia="Times New Roman" w:hAnsi="Times New Roman" w:cs="Times New Roman"/>
          <w:sz w:val="24"/>
          <w:szCs w:val="24"/>
          <w:lang w:val="en-US" w:eastAsia="bg-BG"/>
        </w:rPr>
        <w:t xml:space="preserve"> cognitive functioning</w:t>
      </w:r>
      <w:r w:rsidRPr="00056F28">
        <w:rPr>
          <w:rFonts w:ascii="Times New Roman" w:eastAsia="Times New Roman" w:hAnsi="Times New Roman" w:cs="Times New Roman"/>
          <w:sz w:val="24"/>
          <w:szCs w:val="24"/>
          <w:lang w:val="en-US" w:eastAsia="bg-BG"/>
        </w:rPr>
        <w:t>;</w:t>
      </w:r>
      <w:r w:rsidR="008D3DDF" w:rsidRPr="00056F28">
        <w:rPr>
          <w:rFonts w:ascii="Times New Roman" w:eastAsia="Times New Roman" w:hAnsi="Times New Roman" w:cs="Times New Roman"/>
          <w:sz w:val="24"/>
          <w:szCs w:val="24"/>
          <w:lang w:val="en-US" w:eastAsia="bg-BG"/>
        </w:rPr>
        <w:t xml:space="preserve"> due to a regular or irregular consumption </w:t>
      </w:r>
      <w:r w:rsidRPr="00056F28">
        <w:rPr>
          <w:rFonts w:ascii="Times New Roman" w:eastAsia="Times New Roman" w:hAnsi="Times New Roman" w:cs="Times New Roman"/>
          <w:sz w:val="24"/>
          <w:szCs w:val="24"/>
          <w:lang w:val="en-US" w:eastAsia="bg-BG"/>
        </w:rPr>
        <w:t xml:space="preserve">of </w:t>
      </w:r>
      <w:r w:rsidR="008D3DDF" w:rsidRPr="00056F28">
        <w:rPr>
          <w:rFonts w:ascii="Times New Roman" w:eastAsia="Times New Roman" w:hAnsi="Times New Roman" w:cs="Times New Roman"/>
          <w:sz w:val="24"/>
          <w:szCs w:val="24"/>
          <w:lang w:val="en-US" w:eastAsia="bg-BG"/>
        </w:rPr>
        <w:t>chemical substances</w:t>
      </w:r>
      <w:r w:rsidRPr="00056F28">
        <w:rPr>
          <w:rFonts w:ascii="Times New Roman" w:eastAsia="Times New Roman" w:hAnsi="Times New Roman" w:cs="Times New Roman"/>
          <w:sz w:val="24"/>
          <w:szCs w:val="24"/>
          <w:lang w:val="en-US" w:eastAsia="bg-BG"/>
        </w:rPr>
        <w:t>,</w:t>
      </w:r>
      <w:r w:rsidR="008D3DDF" w:rsidRPr="00056F28">
        <w:rPr>
          <w:rFonts w:ascii="Times New Roman" w:eastAsia="Times New Roman" w:hAnsi="Times New Roman" w:cs="Times New Roman"/>
          <w:sz w:val="24"/>
          <w:szCs w:val="24"/>
          <w:lang w:val="en-US" w:eastAsia="bg-BG"/>
        </w:rPr>
        <w:t xml:space="preserve"> such as drugs. </w:t>
      </w:r>
      <w:r w:rsidR="00ED2226" w:rsidRPr="00056F28">
        <w:rPr>
          <w:rFonts w:ascii="Times New Roman" w:eastAsia="Times New Roman" w:hAnsi="Times New Roman" w:cs="Times New Roman"/>
          <w:sz w:val="24"/>
          <w:szCs w:val="24"/>
          <w:lang w:val="en-US" w:eastAsia="bg-BG"/>
        </w:rPr>
        <w:t xml:space="preserve">Drugs are </w:t>
      </w:r>
      <w:r w:rsidR="00132C69" w:rsidRPr="00056F28">
        <w:rPr>
          <w:rFonts w:ascii="Times New Roman" w:eastAsia="Times New Roman" w:hAnsi="Times New Roman" w:cs="Times New Roman"/>
          <w:sz w:val="24"/>
          <w:szCs w:val="24"/>
          <w:lang w:val="en-US" w:eastAsia="bg-BG"/>
        </w:rPr>
        <w:t>chemical</w:t>
      </w:r>
      <w:r w:rsidR="00ED2226"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compounds that</w:t>
      </w:r>
      <w:r w:rsidR="00ED2226" w:rsidRPr="00056F28">
        <w:rPr>
          <w:rFonts w:ascii="Times New Roman" w:eastAsia="Times New Roman" w:hAnsi="Times New Roman" w:cs="Times New Roman"/>
          <w:sz w:val="24"/>
          <w:szCs w:val="24"/>
          <w:lang w:val="en-US" w:eastAsia="bg-BG"/>
        </w:rPr>
        <w:t xml:space="preserve"> can </w:t>
      </w:r>
      <w:r w:rsidR="00132C69" w:rsidRPr="00056F28">
        <w:rPr>
          <w:rFonts w:ascii="Times New Roman" w:eastAsia="Times New Roman" w:hAnsi="Times New Roman" w:cs="Times New Roman"/>
          <w:sz w:val="24"/>
          <w:szCs w:val="24"/>
          <w:lang w:val="en-US" w:eastAsia="bg-BG"/>
        </w:rPr>
        <w:t>induce</w:t>
      </w:r>
      <w:r w:rsidR="00ED2226" w:rsidRPr="00056F28">
        <w:rPr>
          <w:rFonts w:ascii="Times New Roman" w:eastAsia="Times New Roman" w:hAnsi="Times New Roman" w:cs="Times New Roman"/>
          <w:sz w:val="24"/>
          <w:szCs w:val="24"/>
          <w:lang w:val="en-US" w:eastAsia="bg-BG"/>
        </w:rPr>
        <w:t xml:space="preserve"> changes in mood, cognition, and experience</w:t>
      </w:r>
      <w:r w:rsidR="00132C69" w:rsidRPr="00056F28">
        <w:rPr>
          <w:rFonts w:ascii="Times New Roman" w:eastAsia="Times New Roman" w:hAnsi="Times New Roman" w:cs="Times New Roman"/>
          <w:sz w:val="24"/>
          <w:szCs w:val="24"/>
          <w:lang w:val="en-US" w:eastAsia="bg-BG"/>
        </w:rPr>
        <w:t xml:space="preserve">, by altering chemical reactions </w:t>
      </w:r>
      <w:r w:rsidRPr="00056F28">
        <w:rPr>
          <w:rFonts w:ascii="Times New Roman" w:eastAsia="Times New Roman" w:hAnsi="Times New Roman" w:cs="Times New Roman"/>
          <w:sz w:val="24"/>
          <w:szCs w:val="24"/>
          <w:lang w:val="en-US" w:eastAsia="bg-BG"/>
        </w:rPr>
        <w:t>with</w:t>
      </w:r>
      <w:r w:rsidR="00132C69" w:rsidRPr="00056F28">
        <w:rPr>
          <w:rFonts w:ascii="Times New Roman" w:eastAsia="Times New Roman" w:hAnsi="Times New Roman" w:cs="Times New Roman"/>
          <w:sz w:val="24"/>
          <w:szCs w:val="24"/>
          <w:lang w:val="en-US" w:eastAsia="bg-BG"/>
        </w:rPr>
        <w:t>in the brain, specifically those related to the functioning of the synapses (</w:t>
      </w:r>
      <w:r w:rsidR="008A3735" w:rsidRPr="00056F28">
        <w:rPr>
          <w:rFonts w:ascii="Times New Roman" w:eastAsia="Times New Roman" w:hAnsi="Times New Roman" w:cs="Times New Roman"/>
          <w:sz w:val="24"/>
          <w:szCs w:val="24"/>
          <w:lang w:val="en-US" w:eastAsia="bg-BG"/>
        </w:rPr>
        <w:t>Kolb &amp; Whishaw, 2001</w:t>
      </w:r>
      <w:r w:rsidR="00132C69" w:rsidRPr="00056F28">
        <w:rPr>
          <w:rFonts w:ascii="Times New Roman" w:eastAsia="Times New Roman" w:hAnsi="Times New Roman" w:cs="Times New Roman"/>
          <w:sz w:val="24"/>
          <w:szCs w:val="24"/>
          <w:lang w:val="en-US" w:eastAsia="bg-BG"/>
        </w:rPr>
        <w:t>).</w:t>
      </w:r>
      <w:r w:rsidR="00AB79F1" w:rsidRPr="00056F28">
        <w:rPr>
          <w:rFonts w:ascii="Times New Roman" w:eastAsia="Times New Roman" w:hAnsi="Times New Roman" w:cs="Times New Roman"/>
          <w:sz w:val="24"/>
          <w:szCs w:val="24"/>
          <w:lang w:val="en-US" w:eastAsia="bg-BG"/>
        </w:rPr>
        <w:t xml:space="preserve"> </w:t>
      </w:r>
      <w:r w:rsidR="00244CF2" w:rsidRPr="00056F28">
        <w:rPr>
          <w:rFonts w:ascii="Times New Roman" w:eastAsia="Times New Roman" w:hAnsi="Times New Roman" w:cs="Times New Roman"/>
          <w:sz w:val="24"/>
          <w:szCs w:val="24"/>
          <w:lang w:val="en-US" w:eastAsia="bg-BG"/>
        </w:rPr>
        <w:t>A drug</w:t>
      </w:r>
      <w:r w:rsidR="00BB2FB1" w:rsidRPr="00056F28">
        <w:rPr>
          <w:rFonts w:ascii="Times New Roman" w:eastAsia="Times New Roman" w:hAnsi="Times New Roman" w:cs="Times New Roman"/>
          <w:sz w:val="24"/>
          <w:szCs w:val="24"/>
          <w:lang w:val="en-US" w:eastAsia="bg-BG"/>
        </w:rPr>
        <w:t xml:space="preserve"> can </w:t>
      </w:r>
      <w:r w:rsidRPr="00056F28">
        <w:rPr>
          <w:rFonts w:ascii="Times New Roman" w:eastAsia="Times New Roman" w:hAnsi="Times New Roman" w:cs="Times New Roman"/>
          <w:sz w:val="24"/>
          <w:szCs w:val="24"/>
          <w:lang w:val="en-US" w:eastAsia="bg-BG"/>
        </w:rPr>
        <w:t>affect</w:t>
      </w:r>
      <w:r w:rsidR="00244CF2" w:rsidRPr="00056F28">
        <w:rPr>
          <w:rFonts w:ascii="Times New Roman" w:eastAsia="Times New Roman" w:hAnsi="Times New Roman" w:cs="Times New Roman"/>
          <w:sz w:val="24"/>
          <w:szCs w:val="24"/>
          <w:lang w:val="en-US" w:eastAsia="bg-BG"/>
        </w:rPr>
        <w:t xml:space="preserve"> neurological</w:t>
      </w:r>
      <w:r w:rsidR="00BB2FB1" w:rsidRPr="00056F28">
        <w:rPr>
          <w:rFonts w:ascii="Times New Roman" w:eastAsia="Times New Roman" w:hAnsi="Times New Roman" w:cs="Times New Roman"/>
          <w:sz w:val="24"/>
          <w:szCs w:val="24"/>
          <w:lang w:val="en-US" w:eastAsia="bg-BG"/>
        </w:rPr>
        <w:t xml:space="preserve"> </w:t>
      </w:r>
      <w:r w:rsidR="00244CF2" w:rsidRPr="00056F28">
        <w:rPr>
          <w:rFonts w:ascii="Times New Roman" w:eastAsia="Times New Roman" w:hAnsi="Times New Roman" w:cs="Times New Roman"/>
          <w:sz w:val="24"/>
          <w:szCs w:val="24"/>
          <w:lang w:val="en-US" w:eastAsia="bg-BG"/>
        </w:rPr>
        <w:t xml:space="preserve">activity, </w:t>
      </w:r>
      <w:r w:rsidR="00FD2AF6" w:rsidRPr="00056F28">
        <w:rPr>
          <w:rFonts w:ascii="Times New Roman" w:eastAsia="Times New Roman" w:hAnsi="Times New Roman" w:cs="Times New Roman"/>
          <w:sz w:val="24"/>
          <w:szCs w:val="24"/>
          <w:lang w:val="en-US" w:eastAsia="bg-BG"/>
        </w:rPr>
        <w:t xml:space="preserve">by </w:t>
      </w:r>
      <w:r w:rsidR="00244CF2" w:rsidRPr="00056F28">
        <w:rPr>
          <w:rFonts w:ascii="Times New Roman" w:eastAsia="Times New Roman" w:hAnsi="Times New Roman" w:cs="Times New Roman"/>
          <w:sz w:val="24"/>
          <w:szCs w:val="24"/>
          <w:lang w:val="en-US" w:eastAsia="bg-BG"/>
        </w:rPr>
        <w:t>either increasing or decreasing the effectiveness</w:t>
      </w:r>
      <w:r w:rsidR="00FD2AF6" w:rsidRPr="00056F28">
        <w:rPr>
          <w:rFonts w:ascii="Times New Roman" w:eastAsia="Times New Roman" w:hAnsi="Times New Roman" w:cs="Times New Roman"/>
          <w:sz w:val="24"/>
          <w:szCs w:val="24"/>
          <w:lang w:val="en-US" w:eastAsia="bg-BG"/>
        </w:rPr>
        <w:t xml:space="preserve"> </w:t>
      </w:r>
      <w:r w:rsidR="00244CF2" w:rsidRPr="00056F28">
        <w:rPr>
          <w:rFonts w:ascii="Times New Roman" w:eastAsia="Times New Roman" w:hAnsi="Times New Roman" w:cs="Times New Roman"/>
          <w:sz w:val="24"/>
          <w:szCs w:val="24"/>
          <w:lang w:val="en-US" w:eastAsia="bg-BG"/>
        </w:rPr>
        <w:t xml:space="preserve">of </w:t>
      </w:r>
      <w:r w:rsidR="00C23584" w:rsidRPr="00056F28">
        <w:rPr>
          <w:rFonts w:ascii="Times New Roman" w:eastAsia="Times New Roman" w:hAnsi="Times New Roman" w:cs="Times New Roman"/>
          <w:sz w:val="24"/>
          <w:szCs w:val="24"/>
          <w:lang w:val="en-US" w:eastAsia="bg-BG"/>
        </w:rPr>
        <w:t>neurotransmitters (</w:t>
      </w:r>
      <w:r w:rsidR="008A3735" w:rsidRPr="00056F28">
        <w:rPr>
          <w:rFonts w:ascii="Times New Roman" w:eastAsia="Times New Roman" w:hAnsi="Times New Roman" w:cs="Times New Roman"/>
          <w:sz w:val="24"/>
          <w:szCs w:val="24"/>
          <w:lang w:val="en-US" w:eastAsia="bg-BG"/>
        </w:rPr>
        <w:t>Kolb &amp; Whishaw, 2001</w:t>
      </w:r>
      <w:r w:rsidR="00FD2AF6" w:rsidRPr="00056F28">
        <w:rPr>
          <w:rFonts w:ascii="Times New Roman" w:eastAsia="Times New Roman" w:hAnsi="Times New Roman" w:cs="Times New Roman"/>
          <w:sz w:val="24"/>
          <w:szCs w:val="24"/>
          <w:lang w:val="en-US" w:eastAsia="bg-BG"/>
        </w:rPr>
        <w:t>)</w:t>
      </w:r>
      <w:r w:rsidR="00244CF2" w:rsidRPr="00056F28">
        <w:rPr>
          <w:rFonts w:ascii="Times New Roman" w:eastAsia="Times New Roman" w:hAnsi="Times New Roman" w:cs="Times New Roman"/>
          <w:sz w:val="24"/>
          <w:szCs w:val="24"/>
          <w:lang w:val="en-US" w:eastAsia="bg-BG"/>
        </w:rPr>
        <w:t xml:space="preserve">. Based on their </w:t>
      </w:r>
      <w:r w:rsidR="000A47B4" w:rsidRPr="00056F28">
        <w:rPr>
          <w:rFonts w:ascii="Times New Roman" w:eastAsia="Times New Roman" w:hAnsi="Times New Roman" w:cs="Times New Roman"/>
          <w:sz w:val="24"/>
          <w:szCs w:val="24"/>
          <w:lang w:val="en-US" w:eastAsia="bg-BG"/>
        </w:rPr>
        <w:t xml:space="preserve">effects on </w:t>
      </w:r>
      <w:r w:rsidR="00C23584" w:rsidRPr="00056F28">
        <w:rPr>
          <w:rFonts w:ascii="Times New Roman" w:eastAsia="Times New Roman" w:hAnsi="Times New Roman" w:cs="Times New Roman"/>
          <w:sz w:val="24"/>
          <w:szCs w:val="24"/>
          <w:lang w:val="en-US" w:eastAsia="bg-BG"/>
        </w:rPr>
        <w:t>neurotransmission</w:t>
      </w:r>
      <w:r w:rsidRPr="00056F28">
        <w:rPr>
          <w:rFonts w:ascii="Times New Roman" w:eastAsia="Times New Roman" w:hAnsi="Times New Roman" w:cs="Times New Roman"/>
          <w:sz w:val="24"/>
          <w:szCs w:val="24"/>
          <w:lang w:val="en-US" w:eastAsia="bg-BG"/>
        </w:rPr>
        <w:t>,</w:t>
      </w:r>
      <w:r w:rsidR="006E756A" w:rsidRPr="00056F28">
        <w:rPr>
          <w:rFonts w:ascii="Times New Roman" w:eastAsia="Times New Roman" w:hAnsi="Times New Roman" w:cs="Times New Roman"/>
          <w:sz w:val="24"/>
          <w:szCs w:val="24"/>
          <w:lang w:val="en-US" w:eastAsia="bg-BG"/>
        </w:rPr>
        <w:t xml:space="preserve"> </w:t>
      </w:r>
      <w:r w:rsidR="003E421F" w:rsidRPr="00056F28">
        <w:rPr>
          <w:rFonts w:ascii="Times New Roman" w:eastAsia="Times New Roman" w:hAnsi="Times New Roman" w:cs="Times New Roman"/>
          <w:sz w:val="24"/>
          <w:szCs w:val="24"/>
          <w:lang w:val="en-US" w:eastAsia="bg-BG"/>
        </w:rPr>
        <w:t>drugs</w:t>
      </w:r>
      <w:r w:rsidR="00244CF2" w:rsidRPr="00056F28">
        <w:rPr>
          <w:rFonts w:ascii="Times New Roman" w:eastAsia="Times New Roman" w:hAnsi="Times New Roman" w:cs="Times New Roman"/>
          <w:sz w:val="24"/>
          <w:szCs w:val="24"/>
          <w:lang w:val="en-US" w:eastAsia="bg-BG"/>
        </w:rPr>
        <w:t xml:space="preserve"> can be divided in to two</w:t>
      </w:r>
      <w:r w:rsidR="000A47B4" w:rsidRPr="00056F28">
        <w:rPr>
          <w:rFonts w:ascii="Times New Roman" w:eastAsia="Times New Roman" w:hAnsi="Times New Roman" w:cs="Times New Roman"/>
          <w:sz w:val="24"/>
          <w:szCs w:val="24"/>
          <w:lang w:val="en-US" w:eastAsia="bg-BG"/>
        </w:rPr>
        <w:t xml:space="preserve"> overall</w:t>
      </w:r>
      <w:r w:rsidR="00BE5189" w:rsidRPr="00056F28">
        <w:rPr>
          <w:rFonts w:ascii="Times New Roman" w:eastAsia="Times New Roman" w:hAnsi="Times New Roman" w:cs="Times New Roman"/>
          <w:sz w:val="24"/>
          <w:szCs w:val="24"/>
          <w:lang w:val="en-US" w:eastAsia="bg-BG"/>
        </w:rPr>
        <w:t xml:space="preserve"> classes</w:t>
      </w:r>
      <w:r w:rsidR="006E756A" w:rsidRPr="00056F28">
        <w:rPr>
          <w:rFonts w:ascii="Times New Roman" w:eastAsia="Times New Roman" w:hAnsi="Times New Roman" w:cs="Times New Roman"/>
          <w:sz w:val="24"/>
          <w:szCs w:val="24"/>
          <w:lang w:val="en-US" w:eastAsia="bg-BG"/>
        </w:rPr>
        <w:t>:</w:t>
      </w:r>
      <w:r w:rsidR="00244CF2" w:rsidRPr="00056F28">
        <w:rPr>
          <w:rFonts w:ascii="Times New Roman" w:eastAsia="Times New Roman" w:hAnsi="Times New Roman" w:cs="Times New Roman"/>
          <w:sz w:val="24"/>
          <w:szCs w:val="24"/>
          <w:lang w:val="en-US" w:eastAsia="bg-BG"/>
        </w:rPr>
        <w:t xml:space="preserve"> agoni</w:t>
      </w:r>
      <w:r w:rsidR="00C23584" w:rsidRPr="00056F28">
        <w:rPr>
          <w:rFonts w:ascii="Times New Roman" w:eastAsia="Times New Roman" w:hAnsi="Times New Roman" w:cs="Times New Roman"/>
          <w:sz w:val="24"/>
          <w:szCs w:val="24"/>
          <w:lang w:val="en-US" w:eastAsia="bg-BG"/>
        </w:rPr>
        <w:t>sts</w:t>
      </w:r>
      <w:r w:rsidR="00244CF2" w:rsidRPr="00056F28">
        <w:rPr>
          <w:rFonts w:ascii="Times New Roman" w:eastAsia="Times New Roman" w:hAnsi="Times New Roman" w:cs="Times New Roman"/>
          <w:sz w:val="24"/>
          <w:szCs w:val="24"/>
          <w:lang w:val="en-US" w:eastAsia="bg-BG"/>
        </w:rPr>
        <w:t xml:space="preserve"> and a</w:t>
      </w:r>
      <w:r w:rsidR="00C23584" w:rsidRPr="00056F28">
        <w:rPr>
          <w:rFonts w:ascii="Times New Roman" w:eastAsia="Times New Roman" w:hAnsi="Times New Roman" w:cs="Times New Roman"/>
          <w:sz w:val="24"/>
          <w:szCs w:val="24"/>
          <w:lang w:val="en-US" w:eastAsia="bg-BG"/>
        </w:rPr>
        <w:t>ntagonists</w:t>
      </w:r>
      <w:r w:rsidR="00244CF2" w:rsidRPr="00056F28">
        <w:rPr>
          <w:rFonts w:ascii="Times New Roman" w:eastAsia="Times New Roman" w:hAnsi="Times New Roman" w:cs="Times New Roman"/>
          <w:sz w:val="24"/>
          <w:szCs w:val="24"/>
          <w:lang w:val="en-US" w:eastAsia="bg-BG"/>
        </w:rPr>
        <w:t xml:space="preserve"> (</w:t>
      </w:r>
      <w:r w:rsidR="008A3735" w:rsidRPr="00056F28">
        <w:rPr>
          <w:rFonts w:ascii="Times New Roman" w:eastAsia="Times New Roman" w:hAnsi="Times New Roman" w:cs="Times New Roman"/>
          <w:sz w:val="24"/>
          <w:szCs w:val="24"/>
          <w:lang w:val="en-US" w:eastAsia="bg-BG"/>
        </w:rPr>
        <w:t>Kolb &amp; Whishaw, 2001</w:t>
      </w:r>
      <w:r w:rsidR="00C23584" w:rsidRPr="00056F28">
        <w:rPr>
          <w:rFonts w:ascii="Times New Roman" w:eastAsia="Times New Roman" w:hAnsi="Times New Roman" w:cs="Times New Roman"/>
          <w:sz w:val="24"/>
          <w:szCs w:val="24"/>
          <w:lang w:val="en-US" w:eastAsia="bg-BG"/>
        </w:rPr>
        <w:t>).</w:t>
      </w:r>
      <w:r w:rsidR="00244CF2" w:rsidRPr="00056F28">
        <w:rPr>
          <w:rFonts w:ascii="Times New Roman" w:eastAsia="Times New Roman" w:hAnsi="Times New Roman" w:cs="Times New Roman"/>
          <w:sz w:val="24"/>
          <w:szCs w:val="24"/>
          <w:lang w:val="en-US" w:eastAsia="bg-BG"/>
        </w:rPr>
        <w:t xml:space="preserve"> </w:t>
      </w:r>
      <w:r w:rsidR="000A47B4" w:rsidRPr="00056F28">
        <w:rPr>
          <w:rFonts w:ascii="Times New Roman" w:eastAsia="Times New Roman" w:hAnsi="Times New Roman" w:cs="Times New Roman"/>
          <w:sz w:val="24"/>
          <w:szCs w:val="24"/>
          <w:lang w:val="en-US" w:eastAsia="bg-BG"/>
        </w:rPr>
        <w:t xml:space="preserve">Agonists increase the </w:t>
      </w:r>
      <w:r w:rsidR="002E1210" w:rsidRPr="00056F28">
        <w:rPr>
          <w:rFonts w:ascii="Times New Roman" w:eastAsia="Times New Roman" w:hAnsi="Times New Roman" w:cs="Times New Roman"/>
          <w:sz w:val="24"/>
          <w:szCs w:val="24"/>
          <w:lang w:val="en-US" w:eastAsia="bg-BG"/>
        </w:rPr>
        <w:t>potency</w:t>
      </w:r>
      <w:r w:rsidR="000A47B4" w:rsidRPr="00056F28">
        <w:rPr>
          <w:rFonts w:ascii="Times New Roman" w:eastAsia="Times New Roman" w:hAnsi="Times New Roman" w:cs="Times New Roman"/>
          <w:sz w:val="24"/>
          <w:szCs w:val="24"/>
          <w:lang w:val="en-US" w:eastAsia="bg-BG"/>
        </w:rPr>
        <w:t xml:space="preserve"> of neuro</w:t>
      </w:r>
      <w:r w:rsidR="006E756A" w:rsidRPr="00056F28">
        <w:rPr>
          <w:rFonts w:ascii="Times New Roman" w:eastAsia="Times New Roman" w:hAnsi="Times New Roman" w:cs="Times New Roman"/>
          <w:sz w:val="24"/>
          <w:szCs w:val="24"/>
          <w:lang w:val="en-US" w:eastAsia="bg-BG"/>
        </w:rPr>
        <w:t>transmitters</w:t>
      </w:r>
      <w:r w:rsidR="008A3735" w:rsidRPr="00056F28">
        <w:rPr>
          <w:rFonts w:ascii="Times New Roman" w:eastAsia="Times New Roman" w:hAnsi="Times New Roman" w:cs="Times New Roman"/>
          <w:sz w:val="24"/>
          <w:szCs w:val="24"/>
          <w:lang w:val="en-US" w:eastAsia="bg-BG"/>
        </w:rPr>
        <w:t>, w</w:t>
      </w:r>
      <w:r w:rsidRPr="00056F28">
        <w:rPr>
          <w:rFonts w:ascii="Times New Roman" w:eastAsia="Times New Roman" w:hAnsi="Times New Roman" w:cs="Times New Roman"/>
          <w:sz w:val="24"/>
          <w:szCs w:val="24"/>
          <w:lang w:val="en-US" w:eastAsia="bg-BG"/>
        </w:rPr>
        <w:t>hilst</w:t>
      </w:r>
      <w:r w:rsidR="008A3735" w:rsidRPr="00056F28">
        <w:rPr>
          <w:rFonts w:ascii="Times New Roman" w:eastAsia="Times New Roman" w:hAnsi="Times New Roman" w:cs="Times New Roman"/>
          <w:sz w:val="24"/>
          <w:szCs w:val="24"/>
          <w:lang w:val="en-US" w:eastAsia="bg-BG"/>
        </w:rPr>
        <w:t xml:space="preserve"> </w:t>
      </w:r>
      <w:r w:rsidR="00C23584" w:rsidRPr="00056F28">
        <w:rPr>
          <w:rFonts w:ascii="Times New Roman" w:eastAsia="Times New Roman" w:hAnsi="Times New Roman" w:cs="Times New Roman"/>
          <w:sz w:val="24"/>
          <w:szCs w:val="24"/>
          <w:lang w:val="en-US" w:eastAsia="bg-BG"/>
        </w:rPr>
        <w:t xml:space="preserve">antagonists are compounds </w:t>
      </w:r>
      <w:r w:rsidRPr="00056F28">
        <w:rPr>
          <w:rFonts w:ascii="Times New Roman" w:eastAsia="Times New Roman" w:hAnsi="Times New Roman" w:cs="Times New Roman"/>
          <w:sz w:val="24"/>
          <w:szCs w:val="24"/>
          <w:lang w:val="en-US" w:eastAsia="bg-BG"/>
        </w:rPr>
        <w:t>that</w:t>
      </w:r>
      <w:r w:rsidR="00C23584" w:rsidRPr="00056F28">
        <w:rPr>
          <w:rFonts w:ascii="Times New Roman" w:eastAsia="Times New Roman" w:hAnsi="Times New Roman" w:cs="Times New Roman"/>
          <w:sz w:val="24"/>
          <w:szCs w:val="24"/>
          <w:lang w:val="en-US" w:eastAsia="bg-BG"/>
        </w:rPr>
        <w:t xml:space="preserve"> decrease or block the activity of </w:t>
      </w:r>
      <w:r w:rsidRPr="00056F28">
        <w:rPr>
          <w:rFonts w:ascii="Times New Roman" w:eastAsia="Times New Roman" w:hAnsi="Times New Roman" w:cs="Times New Roman"/>
          <w:sz w:val="24"/>
          <w:szCs w:val="24"/>
          <w:lang w:val="en-US" w:eastAsia="bg-BG"/>
        </w:rPr>
        <w:t xml:space="preserve">a </w:t>
      </w:r>
      <w:r w:rsidR="00C23584" w:rsidRPr="00056F28">
        <w:rPr>
          <w:rFonts w:ascii="Times New Roman" w:eastAsia="Times New Roman" w:hAnsi="Times New Roman" w:cs="Times New Roman"/>
          <w:sz w:val="24"/>
          <w:szCs w:val="24"/>
          <w:lang w:val="en-US" w:eastAsia="bg-BG"/>
        </w:rPr>
        <w:t>corresponding neurotransmitters (</w:t>
      </w:r>
      <w:r w:rsidR="008A3735" w:rsidRPr="00056F28">
        <w:rPr>
          <w:rFonts w:ascii="Times New Roman" w:eastAsia="Times New Roman" w:hAnsi="Times New Roman" w:cs="Times New Roman"/>
          <w:sz w:val="24"/>
          <w:szCs w:val="24"/>
          <w:lang w:val="en-US" w:eastAsia="bg-BG"/>
        </w:rPr>
        <w:t>Kolb &amp; Whishaw, 2001</w:t>
      </w:r>
      <w:r w:rsidR="00C23584" w:rsidRPr="00056F28">
        <w:rPr>
          <w:rFonts w:ascii="Times New Roman" w:eastAsia="Times New Roman" w:hAnsi="Times New Roman" w:cs="Times New Roman"/>
          <w:sz w:val="24"/>
          <w:szCs w:val="24"/>
          <w:lang w:val="en-US" w:eastAsia="bg-BG"/>
        </w:rPr>
        <w:t>)</w:t>
      </w:r>
      <w:r w:rsidR="008A3735" w:rsidRPr="00056F28">
        <w:rPr>
          <w:rFonts w:ascii="Times New Roman" w:eastAsia="Times New Roman" w:hAnsi="Times New Roman" w:cs="Times New Roman"/>
          <w:sz w:val="24"/>
          <w:szCs w:val="24"/>
          <w:lang w:val="en-US" w:eastAsia="bg-BG"/>
        </w:rPr>
        <w:t xml:space="preserve">. </w:t>
      </w:r>
      <w:r w:rsidR="000E6F25" w:rsidRPr="00056F28">
        <w:rPr>
          <w:rFonts w:ascii="Times New Roman" w:eastAsia="Times New Roman" w:hAnsi="Times New Roman" w:cs="Times New Roman"/>
          <w:sz w:val="24"/>
          <w:szCs w:val="24"/>
          <w:lang w:val="en-US" w:eastAsia="bg-BG"/>
        </w:rPr>
        <w:t>Therefore</w:t>
      </w:r>
      <w:r w:rsidR="002E51BA" w:rsidRPr="00056F28">
        <w:rPr>
          <w:rFonts w:ascii="Times New Roman" w:eastAsia="Times New Roman" w:hAnsi="Times New Roman" w:cs="Times New Roman"/>
          <w:sz w:val="24"/>
          <w:szCs w:val="24"/>
          <w:lang w:val="en-US" w:eastAsia="bg-BG"/>
        </w:rPr>
        <w:t>,</w:t>
      </w:r>
      <w:r w:rsidR="000E6F25"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the</w:t>
      </w:r>
      <w:r w:rsidR="00FE1BE7" w:rsidRPr="00056F28">
        <w:rPr>
          <w:rFonts w:ascii="Times New Roman" w:eastAsia="Times New Roman" w:hAnsi="Times New Roman" w:cs="Times New Roman"/>
          <w:sz w:val="24"/>
          <w:szCs w:val="24"/>
          <w:lang w:val="en-US" w:eastAsia="bg-BG"/>
        </w:rPr>
        <w:t xml:space="preserve"> </w:t>
      </w:r>
      <w:r w:rsidR="00432B4E" w:rsidRPr="00056F28">
        <w:rPr>
          <w:rFonts w:ascii="Times New Roman" w:eastAsia="Times New Roman" w:hAnsi="Times New Roman" w:cs="Times New Roman"/>
          <w:sz w:val="24"/>
          <w:szCs w:val="24"/>
          <w:lang w:val="en-US" w:eastAsia="bg-BG"/>
        </w:rPr>
        <w:t>properties</w:t>
      </w:r>
      <w:r w:rsidR="000E6F25" w:rsidRPr="00056F28">
        <w:rPr>
          <w:rFonts w:ascii="Times New Roman" w:eastAsia="Times New Roman" w:hAnsi="Times New Roman" w:cs="Times New Roman"/>
          <w:sz w:val="24"/>
          <w:szCs w:val="24"/>
          <w:lang w:val="en-US" w:eastAsia="bg-BG"/>
        </w:rPr>
        <w:t xml:space="preserve"> </w:t>
      </w:r>
      <w:r w:rsidRPr="00056F28">
        <w:rPr>
          <w:rFonts w:ascii="Times New Roman" w:eastAsia="Times New Roman" w:hAnsi="Times New Roman" w:cs="Times New Roman"/>
          <w:sz w:val="24"/>
          <w:szCs w:val="24"/>
          <w:lang w:val="en-US" w:eastAsia="bg-BG"/>
        </w:rPr>
        <w:t xml:space="preserve">of </w:t>
      </w:r>
      <w:r w:rsidR="000E6F25" w:rsidRPr="00056F28">
        <w:rPr>
          <w:rFonts w:ascii="Times New Roman" w:eastAsia="Times New Roman" w:hAnsi="Times New Roman" w:cs="Times New Roman"/>
          <w:sz w:val="24"/>
          <w:szCs w:val="24"/>
          <w:lang w:val="en-US" w:eastAsia="bg-BG"/>
        </w:rPr>
        <w:t xml:space="preserve">a </w:t>
      </w:r>
      <w:r w:rsidR="002E51BA" w:rsidRPr="00056F28">
        <w:rPr>
          <w:rFonts w:ascii="Times New Roman" w:eastAsia="Times New Roman" w:hAnsi="Times New Roman" w:cs="Times New Roman"/>
          <w:sz w:val="24"/>
          <w:szCs w:val="24"/>
          <w:lang w:val="en-US" w:eastAsia="bg-BG"/>
        </w:rPr>
        <w:t xml:space="preserve">drug may facilitate or hinder transfer of excitatory and </w:t>
      </w:r>
      <w:r w:rsidR="00FE1BE7" w:rsidRPr="00056F28">
        <w:rPr>
          <w:rFonts w:ascii="Times New Roman" w:eastAsia="Times New Roman" w:hAnsi="Times New Roman" w:cs="Times New Roman"/>
          <w:sz w:val="24"/>
          <w:szCs w:val="24"/>
          <w:lang w:val="en-US" w:eastAsia="bg-BG"/>
        </w:rPr>
        <w:t>inhibitory messages, altering the levels of neural activity</w:t>
      </w:r>
      <w:r w:rsidR="00432B4E" w:rsidRPr="00056F28">
        <w:rPr>
          <w:rFonts w:ascii="Times New Roman" w:eastAsia="Times New Roman" w:hAnsi="Times New Roman" w:cs="Times New Roman"/>
          <w:sz w:val="24"/>
          <w:szCs w:val="24"/>
          <w:lang w:val="en-US" w:eastAsia="bg-BG"/>
        </w:rPr>
        <w:t>,</w:t>
      </w:r>
      <w:r w:rsidR="00FE1BE7" w:rsidRPr="00056F28">
        <w:rPr>
          <w:rFonts w:ascii="Times New Roman" w:eastAsia="Times New Roman" w:hAnsi="Times New Roman" w:cs="Times New Roman"/>
          <w:sz w:val="24"/>
          <w:szCs w:val="24"/>
          <w:lang w:val="en-US" w:eastAsia="bg-BG"/>
        </w:rPr>
        <w:t xml:space="preserve"> and potentially increasing or diminishing cognitive </w:t>
      </w:r>
      <w:r w:rsidR="00432B4E" w:rsidRPr="00056F28">
        <w:rPr>
          <w:rFonts w:ascii="Times New Roman" w:eastAsia="Times New Roman" w:hAnsi="Times New Roman" w:cs="Times New Roman"/>
          <w:sz w:val="24"/>
          <w:szCs w:val="24"/>
          <w:lang w:val="en-US" w:eastAsia="bg-BG"/>
        </w:rPr>
        <w:t>functions</w:t>
      </w:r>
      <w:r w:rsidR="003E421F" w:rsidRPr="00056F28">
        <w:rPr>
          <w:rFonts w:ascii="Times New Roman" w:eastAsia="Times New Roman" w:hAnsi="Times New Roman" w:cs="Times New Roman"/>
          <w:sz w:val="24"/>
          <w:szCs w:val="24"/>
          <w:lang w:val="en-US" w:eastAsia="bg-BG"/>
        </w:rPr>
        <w:t xml:space="preserve"> (</w:t>
      </w:r>
      <w:r w:rsidR="00C60E55" w:rsidRPr="00056F28">
        <w:rPr>
          <w:rFonts w:ascii="Times New Roman" w:hAnsi="Times New Roman" w:cs="Times New Roman"/>
          <w:sz w:val="24"/>
          <w:szCs w:val="24"/>
        </w:rPr>
        <w:t>Esgate et al., 2005</w:t>
      </w:r>
      <w:r w:rsidR="003E421F" w:rsidRPr="00056F28">
        <w:rPr>
          <w:rFonts w:ascii="Times New Roman" w:eastAsia="Times New Roman" w:hAnsi="Times New Roman" w:cs="Times New Roman"/>
          <w:sz w:val="24"/>
          <w:szCs w:val="24"/>
          <w:lang w:val="en-US" w:eastAsia="bg-BG"/>
        </w:rPr>
        <w:t>).</w:t>
      </w:r>
      <w:r w:rsidR="0080416E" w:rsidRPr="00056F28">
        <w:rPr>
          <w:rFonts w:ascii="Times New Roman" w:eastAsia="Times New Roman" w:hAnsi="Times New Roman" w:cs="Times New Roman"/>
          <w:sz w:val="24"/>
          <w:szCs w:val="24"/>
          <w:lang w:val="en-US" w:eastAsia="bg-BG"/>
        </w:rPr>
        <w:t xml:space="preserve"> </w:t>
      </w:r>
    </w:p>
    <w:p w14:paraId="16F990D4" w14:textId="14E4D8CF" w:rsidR="00A71A0B" w:rsidRPr="00056F28" w:rsidRDefault="00B05BF5" w:rsidP="00056F28">
      <w:pPr>
        <w:autoSpaceDE w:val="0"/>
        <w:autoSpaceDN w:val="0"/>
        <w:adjustRightInd w:val="0"/>
        <w:spacing w:after="0" w:line="480" w:lineRule="auto"/>
        <w:ind w:firstLine="720"/>
        <w:rPr>
          <w:rFonts w:ascii="Times New Roman" w:hAnsi="Times New Roman" w:cs="Times New Roman"/>
          <w:sz w:val="24"/>
          <w:szCs w:val="24"/>
          <w:lang w:val="en-US"/>
        </w:rPr>
      </w:pPr>
      <w:r w:rsidRPr="00056F28">
        <w:rPr>
          <w:rFonts w:ascii="Times New Roman" w:eastAsia="Times New Roman" w:hAnsi="Times New Roman" w:cs="Times New Roman"/>
          <w:sz w:val="24"/>
          <w:szCs w:val="24"/>
          <w:lang w:val="en-US" w:eastAsia="bg-BG"/>
        </w:rPr>
        <w:t>Caffeine is the most consumed psychoactive substance on the planet (</w:t>
      </w:r>
      <w:r w:rsidRPr="00056F28">
        <w:rPr>
          <w:rFonts w:ascii="Times New Roman" w:hAnsi="Times New Roman" w:cs="Times New Roman"/>
          <w:sz w:val="24"/>
          <w:szCs w:val="24"/>
        </w:rPr>
        <w:t>Ferre</w:t>
      </w:r>
      <w:r w:rsidRPr="00056F28">
        <w:rPr>
          <w:rFonts w:ascii="Times New Roman" w:hAnsi="Times New Roman" w:cs="Times New Roman"/>
          <w:sz w:val="24"/>
          <w:szCs w:val="24"/>
          <w:lang w:val="en-US"/>
        </w:rPr>
        <w:t xml:space="preserve">, </w:t>
      </w:r>
      <w:r w:rsidRPr="00056F28">
        <w:rPr>
          <w:rFonts w:ascii="Times New Roman" w:hAnsi="Times New Roman" w:cs="Times New Roman"/>
          <w:sz w:val="24"/>
          <w:szCs w:val="24"/>
        </w:rPr>
        <w:t>2008</w:t>
      </w:r>
      <w:r w:rsidR="00305D7C" w:rsidRPr="00056F28">
        <w:rPr>
          <w:rFonts w:ascii="Times New Roman" w:hAnsi="Times New Roman" w:cs="Times New Roman"/>
          <w:sz w:val="24"/>
          <w:szCs w:val="24"/>
          <w:lang w:val="en-US"/>
        </w:rPr>
        <w:t xml:space="preserve">; </w:t>
      </w:r>
      <w:r w:rsidRPr="00056F28">
        <w:rPr>
          <w:rFonts w:ascii="Times New Roman" w:hAnsi="Times New Roman" w:cs="Times New Roman"/>
          <w:sz w:val="24"/>
          <w:szCs w:val="24"/>
        </w:rPr>
        <w:t xml:space="preserve">Einöther &amp; Giesbrecht, </w:t>
      </w:r>
      <w:r w:rsidR="00D06B48" w:rsidRPr="00056F28">
        <w:rPr>
          <w:rFonts w:ascii="Times New Roman" w:hAnsi="Times New Roman" w:cs="Times New Roman"/>
          <w:sz w:val="24"/>
          <w:szCs w:val="24"/>
        </w:rPr>
        <w:t>2012</w:t>
      </w:r>
      <w:r w:rsidR="00D06B48" w:rsidRPr="00056F28">
        <w:rPr>
          <w:rFonts w:ascii="Times New Roman" w:hAnsi="Times New Roman" w:cs="Times New Roman"/>
          <w:sz w:val="24"/>
          <w:szCs w:val="24"/>
          <w:lang w:val="en-US"/>
        </w:rPr>
        <w:t>).</w:t>
      </w:r>
      <w:r w:rsidR="00590C60" w:rsidRPr="00056F28">
        <w:rPr>
          <w:rFonts w:ascii="Times New Roman" w:hAnsi="Times New Roman" w:cs="Times New Roman"/>
          <w:sz w:val="24"/>
          <w:szCs w:val="24"/>
          <w:lang w:eastAsia="bg-BG"/>
        </w:rPr>
        <w:t xml:space="preserve"> </w:t>
      </w:r>
      <w:r w:rsidR="00590C60" w:rsidRPr="00056F28">
        <w:rPr>
          <w:rFonts w:ascii="Times New Roman" w:eastAsia="Times New Roman" w:hAnsi="Times New Roman" w:cs="Times New Roman"/>
          <w:sz w:val="24"/>
          <w:szCs w:val="24"/>
          <w:lang w:val="en-US" w:eastAsia="bg-BG"/>
        </w:rPr>
        <w:t xml:space="preserve">The consumption of caffeine has been corelated with an increase in certain areas </w:t>
      </w:r>
      <w:r w:rsidR="00305D7C" w:rsidRPr="00056F28">
        <w:rPr>
          <w:rFonts w:ascii="Times New Roman" w:eastAsia="Times New Roman" w:hAnsi="Times New Roman" w:cs="Times New Roman"/>
          <w:sz w:val="24"/>
          <w:szCs w:val="24"/>
          <w:lang w:val="en-US" w:eastAsia="bg-BG"/>
        </w:rPr>
        <w:t xml:space="preserve">of </w:t>
      </w:r>
      <w:r w:rsidR="00590C60" w:rsidRPr="00056F28">
        <w:rPr>
          <w:rFonts w:ascii="Times New Roman" w:eastAsia="Times New Roman" w:hAnsi="Times New Roman" w:cs="Times New Roman"/>
          <w:sz w:val="24"/>
          <w:szCs w:val="24"/>
          <w:lang w:val="en-US" w:eastAsia="bg-BG"/>
        </w:rPr>
        <w:t>cognitive functioning (</w:t>
      </w:r>
      <w:r w:rsidR="00590C60" w:rsidRPr="00056F28">
        <w:rPr>
          <w:rFonts w:ascii="Times New Roman" w:hAnsi="Times New Roman" w:cs="Times New Roman"/>
          <w:sz w:val="24"/>
          <w:szCs w:val="24"/>
        </w:rPr>
        <w:t>Nehlig</w:t>
      </w:r>
      <w:r w:rsidR="00590C60" w:rsidRPr="00056F28">
        <w:rPr>
          <w:rFonts w:ascii="Times New Roman" w:hAnsi="Times New Roman" w:cs="Times New Roman"/>
          <w:sz w:val="24"/>
          <w:szCs w:val="24"/>
          <w:lang w:val="en-US"/>
        </w:rPr>
        <w:t xml:space="preserve">, </w:t>
      </w:r>
      <w:r w:rsidR="00590C60" w:rsidRPr="00056F28">
        <w:rPr>
          <w:rFonts w:ascii="Times New Roman" w:hAnsi="Times New Roman" w:cs="Times New Roman"/>
          <w:sz w:val="24"/>
          <w:szCs w:val="24"/>
        </w:rPr>
        <w:t>2010</w:t>
      </w:r>
      <w:r w:rsidR="00590C60" w:rsidRPr="00056F28">
        <w:rPr>
          <w:rFonts w:ascii="Times New Roman" w:hAnsi="Times New Roman" w:cs="Times New Roman"/>
          <w:sz w:val="24"/>
          <w:szCs w:val="24"/>
          <w:lang w:val="en-US"/>
        </w:rPr>
        <w:t xml:space="preserve">; </w:t>
      </w:r>
      <w:r w:rsidR="00590C60" w:rsidRPr="00056F28">
        <w:rPr>
          <w:rFonts w:ascii="Times New Roman" w:hAnsi="Times New Roman" w:cs="Times New Roman"/>
          <w:sz w:val="24"/>
          <w:szCs w:val="24"/>
        </w:rPr>
        <w:t>Ruxton</w:t>
      </w:r>
      <w:r w:rsidR="00590C60" w:rsidRPr="00056F28">
        <w:rPr>
          <w:rFonts w:ascii="Times New Roman" w:hAnsi="Times New Roman" w:cs="Times New Roman"/>
          <w:sz w:val="24"/>
          <w:szCs w:val="24"/>
          <w:lang w:val="en-US"/>
        </w:rPr>
        <w:t>, 2008</w:t>
      </w:r>
      <w:r w:rsidR="00590C60" w:rsidRPr="00056F28">
        <w:rPr>
          <w:rFonts w:ascii="Times New Roman" w:hAnsi="Times New Roman" w:cs="Times New Roman"/>
          <w:sz w:val="24"/>
          <w:szCs w:val="24"/>
        </w:rPr>
        <w:t>)</w:t>
      </w:r>
      <w:r w:rsidR="00590C60" w:rsidRPr="00056F28">
        <w:rPr>
          <w:rFonts w:ascii="Times New Roman" w:hAnsi="Times New Roman" w:cs="Times New Roman"/>
          <w:sz w:val="24"/>
          <w:szCs w:val="24"/>
          <w:lang w:val="en-US"/>
        </w:rPr>
        <w:t xml:space="preserve">. </w:t>
      </w:r>
      <w:r w:rsidR="00A71A0B" w:rsidRPr="00056F28">
        <w:rPr>
          <w:rFonts w:ascii="Times New Roman" w:hAnsi="Times New Roman" w:cs="Times New Roman"/>
          <w:sz w:val="24"/>
          <w:szCs w:val="24"/>
          <w:lang w:val="en-US"/>
        </w:rPr>
        <w:t xml:space="preserve"> </w:t>
      </w:r>
      <w:r w:rsidR="00A71A0B" w:rsidRPr="00056F28">
        <w:rPr>
          <w:rFonts w:ascii="Times New Roman" w:hAnsi="Times New Roman" w:cs="Times New Roman"/>
          <w:sz w:val="24"/>
          <w:szCs w:val="24"/>
        </w:rPr>
        <w:t>Its main biological effects derive from its ability to act as</w:t>
      </w:r>
      <w:r w:rsidR="00305D7C" w:rsidRPr="00056F28">
        <w:rPr>
          <w:rFonts w:ascii="Times New Roman" w:hAnsi="Times New Roman" w:cs="Times New Roman"/>
          <w:sz w:val="24"/>
          <w:szCs w:val="24"/>
          <w:lang w:val="en-US"/>
        </w:rPr>
        <w:t xml:space="preserve"> an</w:t>
      </w:r>
      <w:r w:rsidR="00A71A0B" w:rsidRPr="00056F28">
        <w:rPr>
          <w:rFonts w:ascii="Times New Roman" w:hAnsi="Times New Roman" w:cs="Times New Roman"/>
          <w:sz w:val="24"/>
          <w:szCs w:val="24"/>
        </w:rPr>
        <w:t xml:space="preserve"> adenosine antagonist (Esgate et al., 2005; Ferre, 2008; </w:t>
      </w:r>
      <w:r w:rsidR="00A71A0B" w:rsidRPr="00056F28">
        <w:rPr>
          <w:rFonts w:ascii="Times New Roman" w:hAnsi="Times New Roman" w:cs="Times New Roman"/>
          <w:sz w:val="24"/>
          <w:szCs w:val="24"/>
          <w:shd w:val="clear" w:color="auto" w:fill="FFFFFF"/>
        </w:rPr>
        <w:t>Ribeiro &amp; Sebastiao, 2010)</w:t>
      </w:r>
      <w:r w:rsidR="00A71A0B" w:rsidRPr="00056F28">
        <w:rPr>
          <w:rFonts w:ascii="Times New Roman" w:hAnsi="Times New Roman" w:cs="Times New Roman"/>
          <w:sz w:val="24"/>
          <w:szCs w:val="24"/>
        </w:rPr>
        <w:t>. Adenosine is a naturally according neuromodulator in the central</w:t>
      </w:r>
      <w:r w:rsidR="00305D7C" w:rsidRPr="00056F28">
        <w:rPr>
          <w:rFonts w:ascii="Times New Roman" w:hAnsi="Times New Roman" w:cs="Times New Roman"/>
          <w:sz w:val="24"/>
          <w:szCs w:val="24"/>
          <w:lang w:val="en-US"/>
        </w:rPr>
        <w:t xml:space="preserve"> nervous</w:t>
      </w:r>
      <w:r w:rsidR="00A71A0B" w:rsidRPr="00056F28">
        <w:rPr>
          <w:rFonts w:ascii="Times New Roman" w:hAnsi="Times New Roman" w:cs="Times New Roman"/>
          <w:sz w:val="24"/>
          <w:szCs w:val="24"/>
        </w:rPr>
        <w:t xml:space="preserve"> system. Its main role is the control of the sleep-wake cycle by interacting with A1 and A2a adenosine receptors (Einöther &amp; Giesbrecht, 2012).</w:t>
      </w:r>
      <w:r w:rsidR="00477B5B" w:rsidRPr="00056F28">
        <w:rPr>
          <w:rFonts w:ascii="Times New Roman" w:hAnsi="Times New Roman" w:cs="Times New Roman"/>
          <w:sz w:val="24"/>
          <w:szCs w:val="24"/>
          <w:lang w:val="en-US"/>
        </w:rPr>
        <w:t xml:space="preserve"> A1 </w:t>
      </w:r>
      <w:r w:rsidR="000F4376" w:rsidRPr="00056F28">
        <w:rPr>
          <w:rFonts w:ascii="Times New Roman" w:hAnsi="Times New Roman" w:cs="Times New Roman"/>
          <w:sz w:val="24"/>
          <w:szCs w:val="24"/>
          <w:lang w:val="en-US"/>
        </w:rPr>
        <w:t>receptors</w:t>
      </w:r>
      <w:r w:rsidR="00477B5B" w:rsidRPr="00056F28">
        <w:rPr>
          <w:rFonts w:ascii="Times New Roman" w:hAnsi="Times New Roman" w:cs="Times New Roman"/>
          <w:sz w:val="24"/>
          <w:szCs w:val="24"/>
          <w:lang w:val="en-US"/>
        </w:rPr>
        <w:t xml:space="preserve"> inhibit the rel</w:t>
      </w:r>
      <w:r w:rsidR="00305D7C" w:rsidRPr="00056F28">
        <w:rPr>
          <w:rFonts w:ascii="Times New Roman" w:hAnsi="Times New Roman" w:cs="Times New Roman"/>
          <w:sz w:val="24"/>
          <w:szCs w:val="24"/>
          <w:lang w:val="en-US"/>
        </w:rPr>
        <w:t>ease</w:t>
      </w:r>
      <w:r w:rsidR="00477B5B" w:rsidRPr="00056F28">
        <w:rPr>
          <w:rFonts w:ascii="Times New Roman" w:hAnsi="Times New Roman" w:cs="Times New Roman"/>
          <w:sz w:val="24"/>
          <w:szCs w:val="24"/>
          <w:lang w:val="en-US"/>
        </w:rPr>
        <w:t xml:space="preserve"> of neurotransmitters like glutamate, dopamine and acetylcholine</w:t>
      </w:r>
      <w:r w:rsidR="000A1451" w:rsidRPr="00056F28">
        <w:rPr>
          <w:rFonts w:ascii="Times New Roman" w:hAnsi="Times New Roman" w:cs="Times New Roman"/>
          <w:sz w:val="24"/>
          <w:szCs w:val="24"/>
          <w:lang w:val="en-US"/>
        </w:rPr>
        <w:t>,</w:t>
      </w:r>
      <w:r w:rsidR="00477B5B" w:rsidRPr="00056F28">
        <w:rPr>
          <w:rFonts w:ascii="Times New Roman" w:hAnsi="Times New Roman" w:cs="Times New Roman"/>
          <w:sz w:val="24"/>
          <w:szCs w:val="24"/>
          <w:lang w:val="en-US"/>
        </w:rPr>
        <w:t xml:space="preserve"> </w:t>
      </w:r>
      <w:r w:rsidR="000F4376" w:rsidRPr="00056F28">
        <w:rPr>
          <w:rFonts w:ascii="Times New Roman" w:hAnsi="Times New Roman" w:cs="Times New Roman"/>
          <w:sz w:val="24"/>
          <w:szCs w:val="24"/>
          <w:lang w:val="en-US"/>
        </w:rPr>
        <w:t xml:space="preserve">which are used in the transfer of </w:t>
      </w:r>
      <w:r w:rsidR="000F4376" w:rsidRPr="00056F28">
        <w:rPr>
          <w:rFonts w:ascii="Times New Roman" w:eastAsia="Times New Roman" w:hAnsi="Times New Roman" w:cs="Times New Roman"/>
          <w:sz w:val="24"/>
          <w:szCs w:val="24"/>
          <w:lang w:val="en-US" w:eastAsia="bg-BG"/>
        </w:rPr>
        <w:t>excitatory messages (</w:t>
      </w:r>
      <w:r w:rsidR="000F4376" w:rsidRPr="00056F28">
        <w:rPr>
          <w:rFonts w:ascii="Times New Roman" w:hAnsi="Times New Roman" w:cs="Times New Roman"/>
          <w:sz w:val="24"/>
          <w:szCs w:val="24"/>
        </w:rPr>
        <w:t>Einöther &amp; Giesbrecht, 2012</w:t>
      </w:r>
      <w:r w:rsidR="000F4376" w:rsidRPr="00056F28">
        <w:rPr>
          <w:rFonts w:ascii="Times New Roman" w:eastAsia="Times New Roman" w:hAnsi="Times New Roman" w:cs="Times New Roman"/>
          <w:sz w:val="24"/>
          <w:szCs w:val="24"/>
          <w:lang w:val="en-US" w:eastAsia="bg-BG"/>
        </w:rPr>
        <w:t xml:space="preserve">). On the </w:t>
      </w:r>
      <w:r w:rsidR="000F4376" w:rsidRPr="00056F28">
        <w:rPr>
          <w:rFonts w:ascii="Times New Roman" w:eastAsia="Times New Roman" w:hAnsi="Times New Roman" w:cs="Times New Roman"/>
          <w:sz w:val="24"/>
          <w:szCs w:val="24"/>
          <w:lang w:val="en-US" w:eastAsia="bg-BG"/>
        </w:rPr>
        <w:lastRenderedPageBreak/>
        <w:t>other hand, A2a receptors are shown to reduce psychomotor functions (</w:t>
      </w:r>
      <w:r w:rsidR="000F4376" w:rsidRPr="00056F28">
        <w:rPr>
          <w:rFonts w:ascii="Times New Roman" w:hAnsi="Times New Roman" w:cs="Times New Roman"/>
          <w:sz w:val="24"/>
          <w:szCs w:val="24"/>
        </w:rPr>
        <w:t>Einöther &amp; Giesbrecht, 2012</w:t>
      </w:r>
      <w:r w:rsidR="000F4376" w:rsidRPr="00056F28">
        <w:rPr>
          <w:rFonts w:ascii="Times New Roman" w:hAnsi="Times New Roman" w:cs="Times New Roman"/>
          <w:sz w:val="24"/>
          <w:szCs w:val="24"/>
          <w:lang w:val="en-US"/>
        </w:rPr>
        <w:t xml:space="preserve">). </w:t>
      </w:r>
      <w:r w:rsidR="001A4411" w:rsidRPr="00056F28">
        <w:rPr>
          <w:rFonts w:ascii="Times New Roman" w:hAnsi="Times New Roman" w:cs="Times New Roman"/>
          <w:sz w:val="24"/>
          <w:szCs w:val="24"/>
        </w:rPr>
        <w:t>T</w:t>
      </w:r>
      <w:r w:rsidR="00305D7C" w:rsidRPr="00056F28">
        <w:rPr>
          <w:rFonts w:ascii="Times New Roman" w:hAnsi="Times New Roman" w:cs="Times New Roman"/>
          <w:sz w:val="24"/>
          <w:szCs w:val="24"/>
          <w:lang w:val="en-US"/>
        </w:rPr>
        <w:t xml:space="preserve">throughout </w:t>
      </w:r>
      <w:r w:rsidR="001A4411" w:rsidRPr="00056F28">
        <w:rPr>
          <w:rFonts w:ascii="Times New Roman" w:hAnsi="Times New Roman" w:cs="Times New Roman"/>
          <w:sz w:val="24"/>
          <w:szCs w:val="24"/>
        </w:rPr>
        <w:t xml:space="preserve">the course of </w:t>
      </w:r>
      <w:r w:rsidR="00305D7C" w:rsidRPr="00056F28">
        <w:rPr>
          <w:rFonts w:ascii="Times New Roman" w:hAnsi="Times New Roman" w:cs="Times New Roman"/>
          <w:sz w:val="24"/>
          <w:szCs w:val="24"/>
          <w:lang w:val="en-US"/>
        </w:rPr>
        <w:t>a</w:t>
      </w:r>
      <w:r w:rsidR="001A4411" w:rsidRPr="00056F28">
        <w:rPr>
          <w:rFonts w:ascii="Times New Roman" w:hAnsi="Times New Roman" w:cs="Times New Roman"/>
          <w:sz w:val="24"/>
          <w:szCs w:val="24"/>
        </w:rPr>
        <w:t xml:space="preserve"> day</w:t>
      </w:r>
      <w:r w:rsidR="00305D7C" w:rsidRPr="00056F28">
        <w:rPr>
          <w:rFonts w:ascii="Times New Roman" w:hAnsi="Times New Roman" w:cs="Times New Roman"/>
          <w:sz w:val="24"/>
          <w:szCs w:val="24"/>
          <w:lang w:val="en-US"/>
        </w:rPr>
        <w:t>,</w:t>
      </w:r>
      <w:r w:rsidR="001A4411" w:rsidRPr="00056F28">
        <w:rPr>
          <w:rFonts w:ascii="Times New Roman" w:hAnsi="Times New Roman" w:cs="Times New Roman"/>
          <w:sz w:val="24"/>
          <w:szCs w:val="24"/>
        </w:rPr>
        <w:t xml:space="preserve"> </w:t>
      </w:r>
      <w:r w:rsidR="00B05078" w:rsidRPr="00056F28">
        <w:rPr>
          <w:rFonts w:ascii="Times New Roman" w:hAnsi="Times New Roman" w:cs="Times New Roman"/>
          <w:sz w:val="24"/>
          <w:szCs w:val="24"/>
        </w:rPr>
        <w:t xml:space="preserve">an increasing amount of adenosine binds </w:t>
      </w:r>
      <w:r w:rsidR="00590C60" w:rsidRPr="00056F28">
        <w:rPr>
          <w:rFonts w:ascii="Times New Roman" w:hAnsi="Times New Roman" w:cs="Times New Roman"/>
          <w:sz w:val="24"/>
          <w:szCs w:val="24"/>
        </w:rPr>
        <w:t>to the</w:t>
      </w:r>
      <w:r w:rsidR="00B05078" w:rsidRPr="00056F28">
        <w:rPr>
          <w:rFonts w:ascii="Times New Roman" w:hAnsi="Times New Roman" w:cs="Times New Roman"/>
          <w:sz w:val="24"/>
          <w:szCs w:val="24"/>
        </w:rPr>
        <w:t xml:space="preserve"> A1 and A2a receptors</w:t>
      </w:r>
      <w:r w:rsidR="000F4376" w:rsidRPr="00056F28">
        <w:rPr>
          <w:rFonts w:ascii="Times New Roman" w:hAnsi="Times New Roman" w:cs="Times New Roman"/>
          <w:sz w:val="24"/>
          <w:szCs w:val="24"/>
          <w:lang w:val="en-US"/>
        </w:rPr>
        <w:t xml:space="preserve">, </w:t>
      </w:r>
      <w:r w:rsidR="00B05078" w:rsidRPr="00056F28">
        <w:rPr>
          <w:rFonts w:ascii="Times New Roman" w:hAnsi="Times New Roman" w:cs="Times New Roman"/>
          <w:sz w:val="24"/>
          <w:szCs w:val="24"/>
        </w:rPr>
        <w:t>inhibit</w:t>
      </w:r>
      <w:proofErr w:type="spellStart"/>
      <w:r w:rsidR="00305D7C" w:rsidRPr="00056F28">
        <w:rPr>
          <w:rFonts w:ascii="Times New Roman" w:hAnsi="Times New Roman" w:cs="Times New Roman"/>
          <w:sz w:val="24"/>
          <w:szCs w:val="24"/>
          <w:lang w:val="en-US"/>
        </w:rPr>
        <w:t>ing</w:t>
      </w:r>
      <w:proofErr w:type="spellEnd"/>
      <w:r w:rsidR="00477B5B" w:rsidRPr="00056F28">
        <w:rPr>
          <w:rFonts w:ascii="Times New Roman" w:hAnsi="Times New Roman" w:cs="Times New Roman"/>
          <w:sz w:val="24"/>
          <w:szCs w:val="24"/>
          <w:lang w:val="en-US"/>
        </w:rPr>
        <w:t xml:space="preserve"> the effect</w:t>
      </w:r>
      <w:r w:rsidR="00305D7C" w:rsidRPr="00056F28">
        <w:rPr>
          <w:rFonts w:ascii="Times New Roman" w:hAnsi="Times New Roman" w:cs="Times New Roman"/>
          <w:sz w:val="24"/>
          <w:szCs w:val="24"/>
          <w:lang w:val="en-US"/>
        </w:rPr>
        <w:t>s</w:t>
      </w:r>
      <w:r w:rsidR="00477B5B" w:rsidRPr="00056F28">
        <w:rPr>
          <w:rFonts w:ascii="Times New Roman" w:hAnsi="Times New Roman" w:cs="Times New Roman"/>
          <w:sz w:val="24"/>
          <w:szCs w:val="24"/>
          <w:lang w:val="en-US"/>
        </w:rPr>
        <w:t xml:space="preserve"> of neurotransmitter</w:t>
      </w:r>
      <w:r w:rsidR="000F4376" w:rsidRPr="00056F28">
        <w:rPr>
          <w:rFonts w:ascii="Times New Roman" w:hAnsi="Times New Roman" w:cs="Times New Roman"/>
          <w:sz w:val="24"/>
          <w:szCs w:val="24"/>
          <w:lang w:val="en-US"/>
        </w:rPr>
        <w:t xml:space="preserve"> </w:t>
      </w:r>
      <w:r w:rsidR="00305D7C" w:rsidRPr="00056F28">
        <w:rPr>
          <w:rFonts w:ascii="Times New Roman" w:hAnsi="Times New Roman" w:cs="Times New Roman"/>
          <w:sz w:val="24"/>
          <w:szCs w:val="24"/>
          <w:lang w:val="en-US"/>
        </w:rPr>
        <w:t xml:space="preserve">that </w:t>
      </w:r>
      <w:r w:rsidR="000F4376" w:rsidRPr="00056F28">
        <w:rPr>
          <w:rFonts w:ascii="Times New Roman" w:hAnsi="Times New Roman" w:cs="Times New Roman"/>
          <w:sz w:val="24"/>
          <w:szCs w:val="24"/>
          <w:lang w:val="en-US"/>
        </w:rPr>
        <w:t>decreas</w:t>
      </w:r>
      <w:r w:rsidR="00305D7C" w:rsidRPr="00056F28">
        <w:rPr>
          <w:rFonts w:ascii="Times New Roman" w:hAnsi="Times New Roman" w:cs="Times New Roman"/>
          <w:sz w:val="24"/>
          <w:szCs w:val="24"/>
          <w:lang w:val="en-US"/>
        </w:rPr>
        <w:t>e</w:t>
      </w:r>
      <w:r w:rsidR="00477B5B" w:rsidRPr="00056F28">
        <w:rPr>
          <w:rFonts w:ascii="Times New Roman" w:hAnsi="Times New Roman" w:cs="Times New Roman"/>
          <w:sz w:val="24"/>
          <w:szCs w:val="24"/>
          <w:lang w:val="en-US"/>
        </w:rPr>
        <w:t xml:space="preserve"> </w:t>
      </w:r>
      <w:r w:rsidR="00B05078" w:rsidRPr="00056F28">
        <w:rPr>
          <w:rFonts w:ascii="Times New Roman" w:hAnsi="Times New Roman" w:cs="Times New Roman"/>
          <w:sz w:val="24"/>
          <w:szCs w:val="24"/>
        </w:rPr>
        <w:t>neuron activity, inducing tiredness, and promot</w:t>
      </w:r>
      <w:proofErr w:type="spellStart"/>
      <w:r w:rsidR="00305D7C" w:rsidRPr="00056F28">
        <w:rPr>
          <w:rFonts w:ascii="Times New Roman" w:hAnsi="Times New Roman" w:cs="Times New Roman"/>
          <w:sz w:val="24"/>
          <w:szCs w:val="24"/>
          <w:lang w:val="en-US"/>
        </w:rPr>
        <w:t>ing</w:t>
      </w:r>
      <w:proofErr w:type="spellEnd"/>
      <w:r w:rsidR="00B05078" w:rsidRPr="00056F28">
        <w:rPr>
          <w:rFonts w:ascii="Times New Roman" w:hAnsi="Times New Roman" w:cs="Times New Roman"/>
          <w:sz w:val="24"/>
          <w:szCs w:val="24"/>
        </w:rPr>
        <w:t xml:space="preserve"> the need for sleep </w:t>
      </w:r>
      <w:r w:rsidR="00590C60" w:rsidRPr="00056F28">
        <w:rPr>
          <w:rFonts w:ascii="Times New Roman" w:hAnsi="Times New Roman" w:cs="Times New Roman"/>
          <w:sz w:val="24"/>
          <w:szCs w:val="24"/>
          <w:lang w:val="en-US"/>
        </w:rPr>
        <w:t>(P</w:t>
      </w:r>
      <w:r w:rsidR="00590C60" w:rsidRPr="00056F28">
        <w:rPr>
          <w:rFonts w:ascii="Times New Roman" w:hAnsi="Times New Roman" w:cs="Times New Roman"/>
          <w:sz w:val="24"/>
          <w:szCs w:val="24"/>
        </w:rPr>
        <w:t>orkka-Heiskanen et al. 2002)</w:t>
      </w:r>
      <w:r w:rsidR="00590C60" w:rsidRPr="00056F28">
        <w:rPr>
          <w:rFonts w:ascii="Times New Roman" w:hAnsi="Times New Roman" w:cs="Times New Roman"/>
          <w:sz w:val="24"/>
          <w:szCs w:val="24"/>
          <w:lang w:val="en-US"/>
        </w:rPr>
        <w:t xml:space="preserve">. </w:t>
      </w:r>
      <w:r w:rsidR="00590C60"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w:t>
      </w:r>
      <w:r w:rsidR="00026E49"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caffeine</w:t>
      </w:r>
      <w:r w:rsidR="00590C60"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6E49"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possesses</w:t>
      </w:r>
      <w:r w:rsidR="00590C60"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same affinity towards type A1 </w:t>
      </w:r>
      <w:r w:rsidR="000A1451"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w:t>
      </w:r>
      <w:r w:rsidR="00590C60"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2a receptors as </w:t>
      </w:r>
      <w:r w:rsidR="00026E49"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adenosine</w:t>
      </w:r>
      <w:r w:rsidR="000F4376"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w:t>
      </w:r>
      <w:r w:rsidR="00026E49"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it to take its place on the receptor</w:t>
      </w:r>
      <w:r w:rsidR="00305D7C"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F4376"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6E49"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preventing interaction</w:t>
      </w:r>
      <w:r w:rsidR="000A1451"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5D7C"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0A1451"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w:t>
      </w:r>
      <w:r w:rsidR="00305D7C"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0A1451"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neuron activity</w:t>
      </w:r>
      <w:r w:rsidR="000F4376" w:rsidRPr="00056F28">
        <w:rPr>
          <w:rFonts w:ascii="Times New Roman" w:hAnsi="Times New Roman" w:cs="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4376" w:rsidRPr="00056F28">
        <w:rPr>
          <w:rFonts w:ascii="Times New Roman" w:hAnsi="Times New Roman" w:cs="Times New Roman"/>
          <w:sz w:val="24"/>
          <w:szCs w:val="24"/>
        </w:rPr>
        <w:t>Einöther &amp; Giesbrecht, 2012</w:t>
      </w:r>
      <w:r w:rsidR="000F4376" w:rsidRPr="00056F28">
        <w:rPr>
          <w:rFonts w:ascii="Times New Roman" w:hAnsi="Times New Roman" w:cs="Times New Roman"/>
          <w:sz w:val="24"/>
          <w:szCs w:val="24"/>
          <w:lang w:val="en-US"/>
        </w:rPr>
        <w:t xml:space="preserve">). Which in turn translates in </w:t>
      </w:r>
      <w:r w:rsidR="000A1451" w:rsidRPr="00056F28">
        <w:rPr>
          <w:rFonts w:ascii="Times New Roman" w:hAnsi="Times New Roman" w:cs="Times New Roman"/>
          <w:sz w:val="24"/>
          <w:szCs w:val="24"/>
          <w:lang w:val="en-US"/>
        </w:rPr>
        <w:t>to increase of arousal, vigilance, attention, motor activity (</w:t>
      </w:r>
      <w:r w:rsidR="000A1451" w:rsidRPr="00056F28">
        <w:rPr>
          <w:rFonts w:ascii="Times New Roman" w:hAnsi="Times New Roman" w:cs="Times New Roman"/>
          <w:sz w:val="24"/>
          <w:szCs w:val="24"/>
        </w:rPr>
        <w:t>Einöther &amp; Giesbrecht, 2012</w:t>
      </w:r>
      <w:r w:rsidR="000A1451" w:rsidRPr="00056F28">
        <w:rPr>
          <w:rFonts w:ascii="Times New Roman" w:hAnsi="Times New Roman" w:cs="Times New Roman"/>
          <w:sz w:val="24"/>
          <w:szCs w:val="24"/>
          <w:lang w:val="en-US"/>
        </w:rPr>
        <w:t>)</w:t>
      </w:r>
      <w:r w:rsidR="00305D7C" w:rsidRPr="00056F28">
        <w:rPr>
          <w:rFonts w:ascii="Times New Roman" w:hAnsi="Times New Roman" w:cs="Times New Roman"/>
          <w:sz w:val="24"/>
          <w:szCs w:val="24"/>
          <w:lang w:val="en-US"/>
        </w:rPr>
        <w:t>.</w:t>
      </w:r>
    </w:p>
    <w:p w14:paraId="468C566E" w14:textId="283BD82F" w:rsidR="0052582F" w:rsidRPr="00056F28" w:rsidRDefault="003C3E0E" w:rsidP="00056F28">
      <w:pPr>
        <w:spacing w:line="480" w:lineRule="auto"/>
        <w:ind w:firstLine="720"/>
        <w:rPr>
          <w:rFonts w:ascii="Times New Roman" w:hAnsi="Times New Roman" w:cs="Times New Roman"/>
          <w:sz w:val="24"/>
          <w:szCs w:val="24"/>
          <w:lang w:val="en-US"/>
        </w:rPr>
      </w:pPr>
      <w:r w:rsidRPr="00056F28">
        <w:rPr>
          <w:rFonts w:ascii="Times New Roman" w:hAnsi="Times New Roman" w:cs="Times New Roman"/>
          <w:sz w:val="24"/>
          <w:szCs w:val="24"/>
          <w:lang w:val="en-US"/>
        </w:rPr>
        <w:t>So</w:t>
      </w:r>
      <w:r w:rsidR="004F35DF" w:rsidRPr="00056F28">
        <w:rPr>
          <w:rFonts w:ascii="Times New Roman" w:hAnsi="Times New Roman" w:cs="Times New Roman"/>
          <w:sz w:val="24"/>
          <w:szCs w:val="24"/>
          <w:lang w:val="en-US"/>
        </w:rPr>
        <w:t xml:space="preserve"> </w:t>
      </w:r>
      <w:r w:rsidR="005C1E12" w:rsidRPr="00056F28">
        <w:rPr>
          <w:rFonts w:ascii="Times New Roman" w:hAnsi="Times New Roman" w:cs="Times New Roman"/>
          <w:sz w:val="24"/>
          <w:szCs w:val="24"/>
          <w:lang w:val="en-US"/>
        </w:rPr>
        <w:t>far</w:t>
      </w:r>
      <w:r w:rsidR="00305D7C" w:rsidRPr="00056F28">
        <w:rPr>
          <w:rFonts w:ascii="Times New Roman" w:hAnsi="Times New Roman" w:cs="Times New Roman"/>
          <w:sz w:val="24"/>
          <w:szCs w:val="24"/>
          <w:lang w:val="en-US"/>
        </w:rPr>
        <w:t>,</w:t>
      </w:r>
      <w:r w:rsidR="005C1E12" w:rsidRPr="00056F28">
        <w:rPr>
          <w:rFonts w:ascii="Times New Roman" w:hAnsi="Times New Roman" w:cs="Times New Roman"/>
          <w:sz w:val="24"/>
          <w:szCs w:val="24"/>
          <w:lang w:val="en-US"/>
        </w:rPr>
        <w:t xml:space="preserve"> r</w:t>
      </w:r>
      <w:r w:rsidR="00305D7C" w:rsidRPr="00056F28">
        <w:rPr>
          <w:rFonts w:ascii="Times New Roman" w:hAnsi="Times New Roman" w:cs="Times New Roman"/>
          <w:sz w:val="24"/>
          <w:szCs w:val="24"/>
          <w:lang w:val="en-US"/>
        </w:rPr>
        <w:t>esearchers have attempted</w:t>
      </w:r>
      <w:r w:rsidR="005C1E12" w:rsidRPr="00056F28">
        <w:rPr>
          <w:rFonts w:ascii="Times New Roman" w:eastAsia="Times New Roman" w:hAnsi="Times New Roman" w:cs="Times New Roman"/>
          <w:sz w:val="24"/>
          <w:szCs w:val="24"/>
          <w:lang w:val="en-US" w:eastAsia="bg-BG"/>
        </w:rPr>
        <w:t xml:space="preserve"> to reach a consensus </w:t>
      </w:r>
      <w:r w:rsidR="00305D7C" w:rsidRPr="00056F28">
        <w:rPr>
          <w:rFonts w:ascii="Times New Roman" w:eastAsia="Times New Roman" w:hAnsi="Times New Roman" w:cs="Times New Roman"/>
          <w:sz w:val="24"/>
          <w:szCs w:val="24"/>
          <w:lang w:val="en-US" w:eastAsia="bg-BG"/>
        </w:rPr>
        <w:t>regarding</w:t>
      </w:r>
      <w:r w:rsidR="005C1E12" w:rsidRPr="00056F28">
        <w:rPr>
          <w:rFonts w:ascii="Times New Roman" w:eastAsia="Times New Roman" w:hAnsi="Times New Roman" w:cs="Times New Roman"/>
          <w:sz w:val="24"/>
          <w:szCs w:val="24"/>
          <w:lang w:val="en-US" w:eastAsia="bg-BG"/>
        </w:rPr>
        <w:t xml:space="preserve"> the potential effects of caffeine </w:t>
      </w:r>
      <w:r w:rsidR="005C1E12" w:rsidRPr="00056F28">
        <w:rPr>
          <w:rFonts w:ascii="Times New Roman" w:hAnsi="Times New Roman" w:cs="Times New Roman"/>
          <w:sz w:val="24"/>
          <w:szCs w:val="24"/>
          <w:lang w:val="en-US"/>
        </w:rPr>
        <w:t>on</w:t>
      </w:r>
      <w:r w:rsidR="00A246CA" w:rsidRPr="00056F28">
        <w:rPr>
          <w:rFonts w:ascii="Times New Roman" w:hAnsi="Times New Roman" w:cs="Times New Roman"/>
          <w:sz w:val="24"/>
          <w:szCs w:val="24"/>
          <w:lang w:val="en-US"/>
        </w:rPr>
        <w:t xml:space="preserve"> divided attention and dual-task performance</w:t>
      </w:r>
      <w:r w:rsidR="00305D7C" w:rsidRPr="00056F28">
        <w:rPr>
          <w:rFonts w:ascii="Times New Roman" w:hAnsi="Times New Roman" w:cs="Times New Roman"/>
          <w:sz w:val="24"/>
          <w:szCs w:val="24"/>
          <w:lang w:val="en-US"/>
        </w:rPr>
        <w:t>, but</w:t>
      </w:r>
      <w:r w:rsidRPr="00056F28">
        <w:rPr>
          <w:rFonts w:ascii="Times New Roman" w:hAnsi="Times New Roman" w:cs="Times New Roman"/>
          <w:sz w:val="24"/>
          <w:szCs w:val="24"/>
          <w:lang w:val="en-US"/>
        </w:rPr>
        <w:t xml:space="preserve"> </w:t>
      </w:r>
      <w:r w:rsidR="005C1E12" w:rsidRPr="00056F28">
        <w:rPr>
          <w:rFonts w:ascii="Times New Roman" w:eastAsia="Times New Roman" w:hAnsi="Times New Roman" w:cs="Times New Roman"/>
          <w:sz w:val="24"/>
          <w:szCs w:val="24"/>
          <w:lang w:val="en-US" w:eastAsia="bg-BG"/>
        </w:rPr>
        <w:t xml:space="preserve">have been </w:t>
      </w:r>
      <w:r w:rsidR="00447E9A" w:rsidRPr="00056F28">
        <w:rPr>
          <w:rFonts w:ascii="Times New Roman" w:eastAsia="Times New Roman" w:hAnsi="Times New Roman" w:cs="Times New Roman"/>
          <w:sz w:val="24"/>
          <w:szCs w:val="24"/>
          <w:lang w:val="en-US" w:eastAsia="bg-BG"/>
        </w:rPr>
        <w:t>inconclusive (</w:t>
      </w:r>
      <w:r w:rsidR="004F35DF" w:rsidRPr="00056F28">
        <w:rPr>
          <w:rFonts w:ascii="Times New Roman" w:hAnsi="Times New Roman" w:cs="Times New Roman"/>
          <w:sz w:val="24"/>
          <w:szCs w:val="24"/>
        </w:rPr>
        <w:t xml:space="preserve">Kerr et al., 1991; Kourtidou-Papadeli et al., </w:t>
      </w:r>
      <w:r w:rsidR="00447E9A" w:rsidRPr="00056F28">
        <w:rPr>
          <w:rFonts w:ascii="Times New Roman" w:hAnsi="Times New Roman" w:cs="Times New Roman"/>
          <w:sz w:val="24"/>
          <w:szCs w:val="24"/>
        </w:rPr>
        <w:t>200</w:t>
      </w:r>
      <w:r w:rsidR="00447E9A" w:rsidRPr="00056F28">
        <w:rPr>
          <w:rFonts w:ascii="Times New Roman" w:hAnsi="Times New Roman" w:cs="Times New Roman"/>
          <w:sz w:val="24"/>
          <w:szCs w:val="24"/>
          <w:lang w:val="en-US"/>
        </w:rPr>
        <w:t>2;</w:t>
      </w:r>
      <w:r w:rsidR="004F35DF" w:rsidRPr="00056F28">
        <w:rPr>
          <w:rFonts w:ascii="Times New Roman" w:hAnsi="Times New Roman" w:cs="Times New Roman"/>
          <w:sz w:val="24"/>
          <w:szCs w:val="24"/>
          <w:lang w:val="en-US"/>
        </w:rPr>
        <w:t xml:space="preserve"> C</w:t>
      </w:r>
      <w:r w:rsidR="004F35DF" w:rsidRPr="00056F28">
        <w:rPr>
          <w:rFonts w:ascii="Times New Roman" w:hAnsi="Times New Roman" w:cs="Times New Roman"/>
          <w:sz w:val="24"/>
          <w:szCs w:val="24"/>
        </w:rPr>
        <w:t>roxton et al., 1985; Zwyghuizen-Doorenbos etal., 1990; Rosenthal et al., 1991</w:t>
      </w:r>
      <w:r w:rsidR="004F35DF" w:rsidRPr="00056F28">
        <w:rPr>
          <w:rFonts w:ascii="Times New Roman" w:hAnsi="Times New Roman" w:cs="Times New Roman"/>
          <w:sz w:val="24"/>
          <w:szCs w:val="24"/>
          <w:lang w:val="en-US"/>
        </w:rPr>
        <w:t xml:space="preserve"> as cited in </w:t>
      </w:r>
      <w:r w:rsidRPr="00056F28">
        <w:rPr>
          <w:rFonts w:ascii="Times New Roman" w:hAnsi="Times New Roman" w:cs="Times New Roman"/>
          <w:sz w:val="24"/>
          <w:szCs w:val="24"/>
          <w:lang w:val="en-US"/>
        </w:rPr>
        <w:t xml:space="preserve">Snel, Lorist &amp; Tieges, 2004). </w:t>
      </w:r>
    </w:p>
    <w:p w14:paraId="00229674" w14:textId="75EFC0FE" w:rsidR="0051475A" w:rsidRPr="00056F28" w:rsidRDefault="0051475A" w:rsidP="00056F28">
      <w:pPr>
        <w:spacing w:line="480" w:lineRule="auto"/>
        <w:ind w:firstLine="720"/>
        <w:rPr>
          <w:rFonts w:ascii="Times New Roman" w:hAnsi="Times New Roman" w:cs="Times New Roman"/>
          <w:sz w:val="24"/>
          <w:szCs w:val="24"/>
          <w:lang w:val="en-US"/>
        </w:rPr>
      </w:pPr>
      <w:r w:rsidRPr="00056F28">
        <w:rPr>
          <w:rFonts w:ascii="Times New Roman" w:hAnsi="Times New Roman" w:cs="Times New Roman"/>
          <w:sz w:val="24"/>
          <w:szCs w:val="24"/>
          <w:lang w:val="en-US"/>
        </w:rPr>
        <w:t>However</w:t>
      </w:r>
      <w:r w:rsidR="00C53B05" w:rsidRPr="00056F28">
        <w:rPr>
          <w:rFonts w:ascii="Times New Roman" w:hAnsi="Times New Roman" w:cs="Times New Roman"/>
          <w:sz w:val="24"/>
          <w:szCs w:val="24"/>
          <w:lang w:val="en-US"/>
        </w:rPr>
        <w:t>,</w:t>
      </w:r>
      <w:r w:rsidRPr="00056F28">
        <w:rPr>
          <w:rFonts w:ascii="Times New Roman" w:hAnsi="Times New Roman" w:cs="Times New Roman"/>
          <w:sz w:val="24"/>
          <w:szCs w:val="24"/>
          <w:lang w:val="en-US"/>
        </w:rPr>
        <w:t xml:space="preserve"> it can be noted that the </w:t>
      </w:r>
      <w:r w:rsidR="00C53B05" w:rsidRPr="00056F28">
        <w:rPr>
          <w:rFonts w:ascii="Times New Roman" w:hAnsi="Times New Roman" w:cs="Times New Roman"/>
          <w:sz w:val="24"/>
          <w:szCs w:val="24"/>
          <w:lang w:val="en-US"/>
        </w:rPr>
        <w:t>failure of some</w:t>
      </w:r>
      <w:r w:rsidR="00305D7C" w:rsidRPr="00056F28">
        <w:rPr>
          <w:rFonts w:ascii="Times New Roman" w:hAnsi="Times New Roman" w:cs="Times New Roman"/>
          <w:sz w:val="24"/>
          <w:szCs w:val="24"/>
          <w:lang w:val="en-US"/>
        </w:rPr>
        <w:t xml:space="preserve"> studies</w:t>
      </w:r>
      <w:r w:rsidR="00C53B05" w:rsidRPr="00056F28">
        <w:rPr>
          <w:rFonts w:ascii="Times New Roman" w:hAnsi="Times New Roman" w:cs="Times New Roman"/>
          <w:sz w:val="24"/>
          <w:szCs w:val="24"/>
          <w:lang w:val="en-US"/>
        </w:rPr>
        <w:t xml:space="preserve"> to </w:t>
      </w:r>
      <w:r w:rsidR="00AF05DC" w:rsidRPr="00056F28">
        <w:rPr>
          <w:rFonts w:ascii="Times New Roman" w:hAnsi="Times New Roman" w:cs="Times New Roman"/>
          <w:sz w:val="24"/>
          <w:szCs w:val="24"/>
          <w:lang w:val="en-US"/>
        </w:rPr>
        <w:t>induce</w:t>
      </w:r>
      <w:r w:rsidR="00C53B05" w:rsidRPr="00056F28">
        <w:rPr>
          <w:rFonts w:ascii="Times New Roman" w:hAnsi="Times New Roman" w:cs="Times New Roman"/>
          <w:sz w:val="24"/>
          <w:szCs w:val="24"/>
          <w:lang w:val="en-US"/>
        </w:rPr>
        <w:t xml:space="preserve"> improvement in multi-tasking performance</w:t>
      </w:r>
      <w:r w:rsidR="00305D7C" w:rsidRPr="00056F28">
        <w:rPr>
          <w:rFonts w:ascii="Times New Roman" w:hAnsi="Times New Roman" w:cs="Times New Roman"/>
          <w:sz w:val="24"/>
          <w:szCs w:val="24"/>
          <w:lang w:val="en-US"/>
        </w:rPr>
        <w:t>,</w:t>
      </w:r>
      <w:r w:rsidR="00C53B05" w:rsidRPr="00056F28">
        <w:rPr>
          <w:rFonts w:ascii="Times New Roman" w:hAnsi="Times New Roman" w:cs="Times New Roman"/>
          <w:sz w:val="24"/>
          <w:szCs w:val="24"/>
          <w:lang w:val="en-US"/>
        </w:rPr>
        <w:t xml:space="preserve"> may be the result of the contextual limitations in which the drug was </w:t>
      </w:r>
      <w:r w:rsidR="00AF05DC" w:rsidRPr="00056F28">
        <w:rPr>
          <w:rFonts w:ascii="Times New Roman" w:hAnsi="Times New Roman" w:cs="Times New Roman"/>
          <w:sz w:val="24"/>
          <w:szCs w:val="24"/>
          <w:lang w:val="en-US"/>
        </w:rPr>
        <w:t>administrated.</w:t>
      </w:r>
      <w:r w:rsidR="00C53B05" w:rsidRPr="00056F28">
        <w:rPr>
          <w:rFonts w:ascii="Times New Roman" w:hAnsi="Times New Roman" w:cs="Times New Roman"/>
          <w:sz w:val="24"/>
          <w:szCs w:val="24"/>
          <w:lang w:val="en-US"/>
        </w:rPr>
        <w:t xml:space="preserve"> </w:t>
      </w:r>
    </w:p>
    <w:p w14:paraId="0626B921" w14:textId="42D9F400" w:rsidR="00AF05DC" w:rsidRPr="00056F28" w:rsidRDefault="00AF05DC" w:rsidP="00056F28">
      <w:pPr>
        <w:tabs>
          <w:tab w:val="left" w:pos="1776"/>
        </w:tabs>
        <w:spacing w:line="480" w:lineRule="auto"/>
        <w:ind w:firstLine="720"/>
        <w:rPr>
          <w:rFonts w:ascii="Times New Roman" w:hAnsi="Times New Roman" w:cs="Times New Roman"/>
          <w:sz w:val="24"/>
          <w:szCs w:val="24"/>
          <w:lang w:val="en-US"/>
        </w:rPr>
      </w:pPr>
      <w:r w:rsidRPr="00056F28">
        <w:rPr>
          <w:rFonts w:ascii="Times New Roman" w:hAnsi="Times New Roman" w:cs="Times New Roman"/>
          <w:sz w:val="24"/>
          <w:szCs w:val="24"/>
          <w:lang w:val="en-US"/>
        </w:rPr>
        <w:t xml:space="preserve">Two studies of overnight performance by </w:t>
      </w:r>
      <w:r w:rsidRPr="00056F28">
        <w:rPr>
          <w:rFonts w:ascii="Times New Roman" w:hAnsi="Times New Roman" w:cs="Times New Roman"/>
          <w:sz w:val="24"/>
          <w:szCs w:val="24"/>
        </w:rPr>
        <w:t>Borland</w:t>
      </w:r>
      <w:r w:rsidRPr="00056F28">
        <w:rPr>
          <w:rFonts w:ascii="Times New Roman" w:hAnsi="Times New Roman" w:cs="Times New Roman"/>
          <w:sz w:val="24"/>
          <w:szCs w:val="24"/>
          <w:lang w:val="en-US"/>
        </w:rPr>
        <w:t xml:space="preserve"> et al </w:t>
      </w:r>
      <w:r w:rsidRPr="00056F28">
        <w:rPr>
          <w:rFonts w:ascii="Times New Roman" w:hAnsi="Times New Roman" w:cs="Times New Roman"/>
          <w:sz w:val="24"/>
          <w:szCs w:val="24"/>
        </w:rPr>
        <w:t>(1986)</w:t>
      </w:r>
      <w:r w:rsidRPr="00056F28">
        <w:rPr>
          <w:rFonts w:ascii="Times New Roman" w:hAnsi="Times New Roman" w:cs="Times New Roman"/>
          <w:sz w:val="24"/>
          <w:szCs w:val="24"/>
          <w:lang w:val="en-US"/>
        </w:rPr>
        <w:t xml:space="preserve"> </w:t>
      </w:r>
      <w:r w:rsidRPr="00056F28">
        <w:rPr>
          <w:rFonts w:ascii="Times New Roman" w:hAnsi="Times New Roman" w:cs="Times New Roman"/>
          <w:sz w:val="24"/>
          <w:szCs w:val="24"/>
        </w:rPr>
        <w:t>Rogers</w:t>
      </w:r>
      <w:r w:rsidRPr="00056F28">
        <w:rPr>
          <w:rFonts w:ascii="Times New Roman" w:hAnsi="Times New Roman" w:cs="Times New Roman"/>
          <w:sz w:val="24"/>
          <w:szCs w:val="24"/>
          <w:lang w:val="en-US"/>
        </w:rPr>
        <w:t xml:space="preserve"> et al </w:t>
      </w:r>
      <w:r w:rsidRPr="00056F28">
        <w:rPr>
          <w:rFonts w:ascii="Times New Roman" w:hAnsi="Times New Roman" w:cs="Times New Roman"/>
          <w:sz w:val="24"/>
          <w:szCs w:val="24"/>
        </w:rPr>
        <w:t>(1989)</w:t>
      </w:r>
      <w:r w:rsidRPr="00056F28">
        <w:rPr>
          <w:rFonts w:ascii="Times New Roman" w:hAnsi="Times New Roman" w:cs="Times New Roman"/>
          <w:sz w:val="24"/>
          <w:szCs w:val="24"/>
          <w:lang w:val="en-US"/>
        </w:rPr>
        <w:t>, have demonstrated a</w:t>
      </w:r>
      <w:r w:rsidR="00960723" w:rsidRPr="00056F28">
        <w:rPr>
          <w:rFonts w:ascii="Times New Roman" w:hAnsi="Times New Roman" w:cs="Times New Roman"/>
          <w:sz w:val="24"/>
          <w:szCs w:val="24"/>
          <w:lang w:val="en-US"/>
        </w:rPr>
        <w:t>n</w:t>
      </w:r>
      <w:r w:rsidRPr="00056F28">
        <w:rPr>
          <w:rFonts w:ascii="Times New Roman" w:hAnsi="Times New Roman" w:cs="Times New Roman"/>
          <w:sz w:val="24"/>
          <w:szCs w:val="24"/>
          <w:lang w:val="en-US"/>
        </w:rPr>
        <w:t xml:space="preserve"> improvement in dual</w:t>
      </w:r>
      <w:r w:rsidR="00E20EE7" w:rsidRPr="00056F28">
        <w:rPr>
          <w:rFonts w:ascii="Times New Roman" w:hAnsi="Times New Roman" w:cs="Times New Roman"/>
          <w:sz w:val="24"/>
          <w:szCs w:val="24"/>
          <w:lang w:val="en-US"/>
        </w:rPr>
        <w:t>-</w:t>
      </w:r>
      <w:r w:rsidRPr="00056F28">
        <w:rPr>
          <w:rFonts w:ascii="Times New Roman" w:hAnsi="Times New Roman" w:cs="Times New Roman"/>
          <w:sz w:val="24"/>
          <w:szCs w:val="24"/>
          <w:lang w:val="en-US"/>
        </w:rPr>
        <w:t xml:space="preserve">task performance as a result of caffeine consumption (Stelt, 1999). </w:t>
      </w:r>
      <w:r w:rsidR="00700031" w:rsidRPr="00056F28">
        <w:rPr>
          <w:rFonts w:ascii="Times New Roman" w:hAnsi="Times New Roman" w:cs="Times New Roman"/>
          <w:sz w:val="24"/>
          <w:szCs w:val="24"/>
          <w:lang w:val="en-US"/>
        </w:rPr>
        <w:t>As described in Stelt (1999), both researche</w:t>
      </w:r>
      <w:r w:rsidR="00E20EE7" w:rsidRPr="00056F28">
        <w:rPr>
          <w:rFonts w:ascii="Times New Roman" w:hAnsi="Times New Roman" w:cs="Times New Roman"/>
          <w:sz w:val="24"/>
          <w:szCs w:val="24"/>
          <w:lang w:val="en-US"/>
        </w:rPr>
        <w:t>rs</w:t>
      </w:r>
      <w:r w:rsidR="00700031" w:rsidRPr="00056F28">
        <w:rPr>
          <w:rFonts w:ascii="Times New Roman" w:hAnsi="Times New Roman" w:cs="Times New Roman"/>
          <w:sz w:val="24"/>
          <w:szCs w:val="24"/>
          <w:lang w:val="en-US"/>
        </w:rPr>
        <w:t xml:space="preserve"> included the periodic introduction of </w:t>
      </w:r>
      <w:r w:rsidR="00960723" w:rsidRPr="00056F28">
        <w:rPr>
          <w:rFonts w:ascii="Times New Roman" w:hAnsi="Times New Roman" w:cs="Times New Roman"/>
          <w:sz w:val="24"/>
          <w:szCs w:val="24"/>
          <w:lang w:val="en-US"/>
        </w:rPr>
        <w:t xml:space="preserve">a 20-minute </w:t>
      </w:r>
      <w:r w:rsidR="00700031" w:rsidRPr="00056F28">
        <w:rPr>
          <w:rFonts w:ascii="Times New Roman" w:hAnsi="Times New Roman" w:cs="Times New Roman"/>
          <w:sz w:val="24"/>
          <w:szCs w:val="24"/>
          <w:lang w:val="en-US"/>
        </w:rPr>
        <w:t xml:space="preserve">combined compensatory tracking and audio </w:t>
      </w:r>
      <w:r w:rsidR="00443A6F" w:rsidRPr="00056F28">
        <w:rPr>
          <w:rFonts w:ascii="Times New Roman" w:hAnsi="Times New Roman" w:cs="Times New Roman"/>
          <w:sz w:val="24"/>
          <w:szCs w:val="24"/>
          <w:lang w:val="en-US"/>
        </w:rPr>
        <w:t>vigilance task. With the objective of maintaining of a zero position on a landing system meter with the use of joystick, and the simultaneous detection of 1.5 sec pause in a tone-pause-tone sequence. In the</w:t>
      </w:r>
      <w:r w:rsidR="00960723" w:rsidRPr="00056F28">
        <w:rPr>
          <w:rFonts w:ascii="Times New Roman" w:hAnsi="Times New Roman" w:cs="Times New Roman"/>
          <w:sz w:val="24"/>
          <w:szCs w:val="24"/>
          <w:lang w:val="en-US"/>
        </w:rPr>
        <w:t xml:space="preserve"> </w:t>
      </w:r>
      <w:r w:rsidR="00960723" w:rsidRPr="00056F28">
        <w:rPr>
          <w:rFonts w:ascii="Times New Roman" w:hAnsi="Times New Roman" w:cs="Times New Roman"/>
          <w:sz w:val="24"/>
          <w:szCs w:val="24"/>
        </w:rPr>
        <w:t>Borland</w:t>
      </w:r>
      <w:r w:rsidR="00960723" w:rsidRPr="00056F28">
        <w:rPr>
          <w:rFonts w:ascii="Times New Roman" w:hAnsi="Times New Roman" w:cs="Times New Roman"/>
          <w:sz w:val="24"/>
          <w:szCs w:val="24"/>
          <w:lang w:val="en-US"/>
        </w:rPr>
        <w:t xml:space="preserve"> et al </w:t>
      </w:r>
      <w:r w:rsidR="00960723" w:rsidRPr="00056F28">
        <w:rPr>
          <w:rFonts w:ascii="Times New Roman" w:hAnsi="Times New Roman" w:cs="Times New Roman"/>
          <w:sz w:val="24"/>
          <w:szCs w:val="24"/>
        </w:rPr>
        <w:t>(1986)</w:t>
      </w:r>
      <w:r w:rsidR="00960723" w:rsidRPr="00056F28">
        <w:rPr>
          <w:rFonts w:ascii="Times New Roman" w:hAnsi="Times New Roman" w:cs="Times New Roman"/>
          <w:sz w:val="24"/>
          <w:szCs w:val="24"/>
          <w:lang w:val="en-US"/>
        </w:rPr>
        <w:t xml:space="preserve"> experiment, performance decline </w:t>
      </w:r>
      <w:r w:rsidR="004778CE" w:rsidRPr="00056F28">
        <w:rPr>
          <w:rFonts w:ascii="Times New Roman" w:hAnsi="Times New Roman" w:cs="Times New Roman"/>
          <w:sz w:val="24"/>
          <w:szCs w:val="24"/>
          <w:lang w:val="en-US"/>
        </w:rPr>
        <w:t>has</w:t>
      </w:r>
      <w:r w:rsidR="00960723" w:rsidRPr="00056F28">
        <w:rPr>
          <w:rFonts w:ascii="Times New Roman" w:hAnsi="Times New Roman" w:cs="Times New Roman"/>
          <w:sz w:val="24"/>
          <w:szCs w:val="24"/>
          <w:lang w:val="en-US"/>
        </w:rPr>
        <w:t xml:space="preserve"> been </w:t>
      </w:r>
      <w:r w:rsidR="004778CE" w:rsidRPr="00056F28">
        <w:rPr>
          <w:rFonts w:ascii="Times New Roman" w:hAnsi="Times New Roman" w:cs="Times New Roman"/>
          <w:sz w:val="24"/>
          <w:szCs w:val="24"/>
          <w:lang w:val="en-US"/>
        </w:rPr>
        <w:t>observed around 9</w:t>
      </w:r>
      <w:r w:rsidR="00960723" w:rsidRPr="00056F28">
        <w:rPr>
          <w:rFonts w:ascii="Times New Roman" w:hAnsi="Times New Roman" w:cs="Times New Roman"/>
          <w:sz w:val="24"/>
          <w:szCs w:val="24"/>
          <w:lang w:val="en-US"/>
        </w:rPr>
        <w:t xml:space="preserve"> hours after the introduction of the first task</w:t>
      </w:r>
      <w:r w:rsidR="004778CE" w:rsidRPr="00056F28">
        <w:rPr>
          <w:rFonts w:ascii="Times New Roman" w:hAnsi="Times New Roman" w:cs="Times New Roman"/>
          <w:sz w:val="24"/>
          <w:szCs w:val="24"/>
          <w:lang w:val="en-US"/>
        </w:rPr>
        <w:t xml:space="preserve">. The introduction of 300mg of caffeine </w:t>
      </w:r>
      <w:r w:rsidR="004778CE" w:rsidRPr="00056F28">
        <w:rPr>
          <w:rFonts w:ascii="Times New Roman" w:hAnsi="Times New Roman" w:cs="Times New Roman"/>
          <w:sz w:val="24"/>
          <w:szCs w:val="24"/>
          <w:lang w:val="en-US"/>
        </w:rPr>
        <w:lastRenderedPageBreak/>
        <w:t>around midnight, by the two research teams have corresponded with performance improvement in both studies (</w:t>
      </w:r>
      <w:r w:rsidR="004778CE" w:rsidRPr="00056F28">
        <w:rPr>
          <w:rFonts w:ascii="Times New Roman" w:hAnsi="Times New Roman" w:cs="Times New Roman"/>
          <w:sz w:val="24"/>
          <w:szCs w:val="24"/>
        </w:rPr>
        <w:t>Borland</w:t>
      </w:r>
      <w:r w:rsidR="004778CE" w:rsidRPr="00056F28">
        <w:rPr>
          <w:rFonts w:ascii="Times New Roman" w:hAnsi="Times New Roman" w:cs="Times New Roman"/>
          <w:sz w:val="24"/>
          <w:szCs w:val="24"/>
          <w:lang w:val="en-US"/>
        </w:rPr>
        <w:t xml:space="preserve"> et al, 1986; Rogers et al, 1989)</w:t>
      </w:r>
      <w:r w:rsidR="009B377C" w:rsidRPr="00056F28">
        <w:rPr>
          <w:rFonts w:ascii="Times New Roman" w:hAnsi="Times New Roman" w:cs="Times New Roman"/>
          <w:sz w:val="24"/>
          <w:szCs w:val="24"/>
          <w:lang w:val="en-US"/>
        </w:rPr>
        <w:t>.</w:t>
      </w:r>
    </w:p>
    <w:p w14:paraId="4C2D9115" w14:textId="134E9E48" w:rsidR="009B377C" w:rsidRPr="00056F28" w:rsidRDefault="009B377C" w:rsidP="00056F28">
      <w:pPr>
        <w:tabs>
          <w:tab w:val="left" w:pos="1776"/>
        </w:tabs>
        <w:spacing w:line="480" w:lineRule="auto"/>
        <w:ind w:firstLine="720"/>
        <w:rPr>
          <w:rFonts w:ascii="Times New Roman" w:hAnsi="Times New Roman" w:cs="Times New Roman"/>
          <w:sz w:val="24"/>
          <w:szCs w:val="24"/>
          <w:lang w:val="en-US"/>
        </w:rPr>
      </w:pPr>
      <w:r w:rsidRPr="00056F28">
        <w:rPr>
          <w:rStyle w:val="5yl5"/>
          <w:rFonts w:ascii="Times New Roman" w:hAnsi="Times New Roman" w:cs="Times New Roman"/>
          <w:sz w:val="24"/>
          <w:szCs w:val="24"/>
        </w:rPr>
        <w:t>The key determining difference in findings between those, other contemporary studies, may be the manner in which task performance has been conceptualized. As mentioned before, caffeine acts as a counter active agent to the inhibition of neural activity caused by adenosine. Meaning that caffeine impact on task performance may be far more noticeable in an already depleted central neural system. As was the case in the two studies conducted by Borland et al (1986) and Rogers et al (1989), in which caffeine is introduced to participants who already exhibit signs of task impairment. In that sense it may be more appropriate that caffeine is examined as sustainer of multi-tasking, rather than an enhancement.</w:t>
      </w:r>
      <w:r w:rsidR="009E0862" w:rsidRPr="00056F28">
        <w:rPr>
          <w:rStyle w:val="5yl5"/>
          <w:rFonts w:ascii="Times New Roman" w:hAnsi="Times New Roman" w:cs="Times New Roman"/>
          <w:sz w:val="24"/>
          <w:szCs w:val="24"/>
          <w:lang w:val="en-US"/>
        </w:rPr>
        <w:t xml:space="preserve"> </w:t>
      </w:r>
    </w:p>
    <w:p w14:paraId="3608A248" w14:textId="61DB47CA" w:rsidR="00056F28" w:rsidRPr="00056F28" w:rsidRDefault="00C60E55" w:rsidP="00056F28">
      <w:pPr>
        <w:tabs>
          <w:tab w:val="left" w:pos="1776"/>
        </w:tabs>
        <w:spacing w:line="480" w:lineRule="auto"/>
        <w:ind w:firstLine="720"/>
        <w:rPr>
          <w:rFonts w:ascii="Times New Roman" w:hAnsi="Times New Roman" w:cs="Times New Roman"/>
          <w:sz w:val="24"/>
          <w:szCs w:val="24"/>
          <w:lang w:val="en-US"/>
        </w:rPr>
      </w:pPr>
      <w:r w:rsidRPr="00056F28">
        <w:rPr>
          <w:rFonts w:ascii="Times New Roman" w:hAnsi="Times New Roman" w:cs="Times New Roman"/>
          <w:sz w:val="24"/>
          <w:szCs w:val="24"/>
          <w:lang w:val="en-US"/>
        </w:rPr>
        <w:t xml:space="preserve">Alcohol </w:t>
      </w:r>
      <w:r w:rsidR="00FF2A54" w:rsidRPr="00056F28">
        <w:rPr>
          <w:rFonts w:ascii="Times New Roman" w:hAnsi="Times New Roman" w:cs="Times New Roman"/>
          <w:sz w:val="24"/>
          <w:szCs w:val="24"/>
          <w:lang w:val="en-US"/>
        </w:rPr>
        <w:t>has been shown to actively reduce multi</w:t>
      </w:r>
      <w:r w:rsidRPr="00056F28">
        <w:rPr>
          <w:rFonts w:ascii="Times New Roman" w:hAnsi="Times New Roman" w:cs="Times New Roman"/>
          <w:sz w:val="24"/>
          <w:szCs w:val="24"/>
          <w:lang w:val="en-US"/>
        </w:rPr>
        <w:t xml:space="preserve">-tasking in activities such as driving (Maylor et al., </w:t>
      </w:r>
      <w:r w:rsidR="00056F28" w:rsidRPr="00056F28">
        <w:rPr>
          <w:rFonts w:ascii="Times New Roman" w:hAnsi="Times New Roman" w:cs="Times New Roman"/>
          <w:sz w:val="24"/>
          <w:szCs w:val="24"/>
          <w:lang w:val="en-US"/>
        </w:rPr>
        <w:t>1990:</w:t>
      </w:r>
      <w:r w:rsidRPr="00056F28">
        <w:rPr>
          <w:rFonts w:ascii="Times New Roman" w:hAnsi="Times New Roman" w:cs="Times New Roman"/>
          <w:sz w:val="24"/>
          <w:szCs w:val="24"/>
          <w:lang w:val="en-US"/>
        </w:rPr>
        <w:t xml:space="preserve"> </w:t>
      </w:r>
      <w:r w:rsidRPr="00056F28">
        <w:rPr>
          <w:rFonts w:ascii="Times New Roman" w:hAnsi="Times New Roman" w:cs="Times New Roman"/>
          <w:sz w:val="24"/>
          <w:szCs w:val="24"/>
        </w:rPr>
        <w:t>Wester</w:t>
      </w:r>
      <w:r w:rsidRPr="00056F28">
        <w:rPr>
          <w:rFonts w:ascii="Times New Roman" w:hAnsi="Times New Roman" w:cs="Times New Roman"/>
          <w:sz w:val="24"/>
          <w:szCs w:val="24"/>
          <w:lang w:val="en-US"/>
        </w:rPr>
        <w:t xml:space="preserve"> et </w:t>
      </w:r>
      <w:proofErr w:type="gramStart"/>
      <w:r w:rsidRPr="00056F28">
        <w:rPr>
          <w:rFonts w:ascii="Times New Roman" w:hAnsi="Times New Roman" w:cs="Times New Roman"/>
          <w:sz w:val="24"/>
          <w:szCs w:val="24"/>
          <w:lang w:val="en-US"/>
        </w:rPr>
        <w:t>al .</w:t>
      </w:r>
      <w:proofErr w:type="gramEnd"/>
      <w:r w:rsidRPr="00056F28">
        <w:rPr>
          <w:rFonts w:ascii="Times New Roman" w:hAnsi="Times New Roman" w:cs="Times New Roman"/>
          <w:sz w:val="24"/>
          <w:szCs w:val="24"/>
          <w:lang w:val="en-US"/>
        </w:rPr>
        <w:t>, 2010). Alcohol induced attention deficit may be one of the major reasons for traffic accidents (</w:t>
      </w:r>
      <w:r w:rsidRPr="00056F28">
        <w:rPr>
          <w:rFonts w:ascii="Times New Roman" w:hAnsi="Times New Roman" w:cs="Times New Roman"/>
          <w:sz w:val="24"/>
          <w:szCs w:val="24"/>
        </w:rPr>
        <w:t>Wester</w:t>
      </w:r>
      <w:r w:rsidRPr="00056F28">
        <w:rPr>
          <w:rFonts w:ascii="Times New Roman" w:hAnsi="Times New Roman" w:cs="Times New Roman"/>
          <w:sz w:val="24"/>
          <w:szCs w:val="24"/>
          <w:lang w:val="en-US"/>
        </w:rPr>
        <w:t xml:space="preserve"> et </w:t>
      </w:r>
      <w:r w:rsidRPr="00056F28">
        <w:rPr>
          <w:rFonts w:ascii="Times New Roman" w:hAnsi="Times New Roman" w:cs="Times New Roman"/>
          <w:sz w:val="24"/>
          <w:szCs w:val="24"/>
          <w:lang w:val="en-US"/>
        </w:rPr>
        <w:t>al.</w:t>
      </w:r>
      <w:r w:rsidRPr="00056F28">
        <w:rPr>
          <w:rFonts w:ascii="Times New Roman" w:hAnsi="Times New Roman" w:cs="Times New Roman"/>
          <w:sz w:val="24"/>
          <w:szCs w:val="24"/>
          <w:lang w:val="en-US"/>
        </w:rPr>
        <w:t>, 2010</w:t>
      </w:r>
      <w:r w:rsidRPr="00056F28">
        <w:rPr>
          <w:rFonts w:ascii="Times New Roman" w:hAnsi="Times New Roman" w:cs="Times New Roman"/>
          <w:sz w:val="24"/>
          <w:szCs w:val="24"/>
          <w:lang w:val="en-US"/>
        </w:rPr>
        <w:t>)</w:t>
      </w:r>
      <w:r w:rsidR="0080416E" w:rsidRPr="00056F28">
        <w:rPr>
          <w:rFonts w:ascii="Times New Roman" w:hAnsi="Times New Roman" w:cs="Times New Roman"/>
          <w:sz w:val="24"/>
          <w:szCs w:val="24"/>
          <w:lang w:val="en-US"/>
        </w:rPr>
        <w:t xml:space="preserve">. The major effect of alcohol is to mimic the effect of </w:t>
      </w:r>
      <w:r w:rsidR="0080416E" w:rsidRPr="00056F28">
        <w:rPr>
          <w:rFonts w:ascii="Times New Roman" w:hAnsi="Times New Roman" w:cs="Times New Roman"/>
          <w:sz w:val="24"/>
          <w:szCs w:val="24"/>
          <w:lang w:val="en-US"/>
        </w:rPr>
        <w:t>Gamma-aminobutyric acid (GABA),</w:t>
      </w:r>
      <w:r w:rsidR="0080416E" w:rsidRPr="00056F28">
        <w:rPr>
          <w:rFonts w:ascii="Times New Roman" w:hAnsi="Times New Roman" w:cs="Times New Roman"/>
          <w:sz w:val="24"/>
          <w:szCs w:val="24"/>
          <w:lang w:val="en-US"/>
        </w:rPr>
        <w:t xml:space="preserve"> which is the major inhibitory neurotransmitter in the central neuro </w:t>
      </w:r>
      <w:r w:rsidR="002A1495" w:rsidRPr="00056F28">
        <w:rPr>
          <w:rFonts w:ascii="Times New Roman" w:hAnsi="Times New Roman" w:cs="Times New Roman"/>
          <w:sz w:val="24"/>
          <w:szCs w:val="24"/>
          <w:lang w:val="en-US"/>
        </w:rPr>
        <w:t>system.</w:t>
      </w:r>
      <w:r w:rsidR="0080416E" w:rsidRPr="00056F28">
        <w:rPr>
          <w:rFonts w:ascii="Times New Roman" w:hAnsi="Times New Roman" w:cs="Times New Roman"/>
          <w:sz w:val="24"/>
          <w:szCs w:val="24"/>
          <w:lang w:val="en-US"/>
        </w:rPr>
        <w:t xml:space="preserve"> This property results of corresponding </w:t>
      </w:r>
      <w:r w:rsidR="002A1495" w:rsidRPr="00056F28">
        <w:rPr>
          <w:rFonts w:ascii="Times New Roman" w:hAnsi="Times New Roman" w:cs="Times New Roman"/>
          <w:sz w:val="24"/>
          <w:szCs w:val="24"/>
          <w:lang w:val="en-US"/>
        </w:rPr>
        <w:t xml:space="preserve">GABA </w:t>
      </w:r>
      <w:r w:rsidR="0080416E" w:rsidRPr="00056F28">
        <w:rPr>
          <w:rFonts w:ascii="Times New Roman" w:hAnsi="Times New Roman" w:cs="Times New Roman"/>
          <w:sz w:val="24"/>
          <w:szCs w:val="24"/>
          <w:lang w:val="en-US"/>
        </w:rPr>
        <w:t>receptors, causing hyper po</w:t>
      </w:r>
      <w:r w:rsidR="002A1495" w:rsidRPr="00056F28">
        <w:rPr>
          <w:rFonts w:ascii="Times New Roman" w:hAnsi="Times New Roman" w:cs="Times New Roman"/>
          <w:sz w:val="24"/>
          <w:szCs w:val="24"/>
          <w:lang w:val="en-US"/>
        </w:rPr>
        <w:t xml:space="preserve">larization of the neuron, and thus slowing the of neuro activity (Lobo &amp; Harris, 2008). The reduction of neuro activity may result decrease of operation </w:t>
      </w:r>
      <w:r w:rsidR="00056F28" w:rsidRPr="00056F28">
        <w:rPr>
          <w:rFonts w:ascii="Times New Roman" w:hAnsi="Times New Roman" w:cs="Times New Roman"/>
          <w:sz w:val="24"/>
          <w:szCs w:val="24"/>
          <w:lang w:val="en-US"/>
        </w:rPr>
        <w:t>processing,</w:t>
      </w:r>
      <w:r w:rsidR="002A1495" w:rsidRPr="00056F28">
        <w:rPr>
          <w:rFonts w:ascii="Times New Roman" w:hAnsi="Times New Roman" w:cs="Times New Roman"/>
          <w:sz w:val="24"/>
          <w:szCs w:val="24"/>
          <w:lang w:val="en-US"/>
        </w:rPr>
        <w:t xml:space="preserve"> vigilance, </w:t>
      </w:r>
      <w:r w:rsidR="00056F28" w:rsidRPr="00056F28">
        <w:rPr>
          <w:rFonts w:ascii="Times New Roman" w:hAnsi="Times New Roman" w:cs="Times New Roman"/>
          <w:sz w:val="24"/>
          <w:szCs w:val="24"/>
          <w:lang w:val="en-US"/>
        </w:rPr>
        <w:t xml:space="preserve">arousal, reducing the ability to multi-task. A </w:t>
      </w:r>
      <w:r w:rsidR="00056F28" w:rsidRPr="00056F28">
        <w:rPr>
          <w:rFonts w:ascii="Times New Roman" w:hAnsi="Times New Roman" w:cs="Times New Roman"/>
          <w:sz w:val="24"/>
          <w:szCs w:val="24"/>
          <w:lang w:val="en-US"/>
        </w:rPr>
        <w:t xml:space="preserve">study on driving </w:t>
      </w:r>
      <w:r w:rsidR="00056F28" w:rsidRPr="00056F28">
        <w:rPr>
          <w:rFonts w:ascii="Times New Roman" w:hAnsi="Times New Roman" w:cs="Times New Roman"/>
          <w:sz w:val="24"/>
          <w:szCs w:val="24"/>
          <w:lang w:val="en-US"/>
        </w:rPr>
        <w:t xml:space="preserve">performance on by </w:t>
      </w:r>
      <w:r w:rsidR="00056F28" w:rsidRPr="00056F28">
        <w:rPr>
          <w:rFonts w:ascii="Times New Roman" w:hAnsi="Times New Roman" w:cs="Times New Roman"/>
          <w:sz w:val="24"/>
          <w:szCs w:val="24"/>
        </w:rPr>
        <w:t>Freydier</w:t>
      </w:r>
      <w:r w:rsidR="00056F28" w:rsidRPr="00056F28">
        <w:rPr>
          <w:rFonts w:ascii="Times New Roman" w:hAnsi="Times New Roman" w:cs="Times New Roman"/>
          <w:sz w:val="24"/>
          <w:szCs w:val="24"/>
          <w:lang w:val="en-US"/>
        </w:rPr>
        <w:t xml:space="preserve"> et al., (2014), demonstrate a more severe impact of divided attention in young drivers compared to experienced ones, potentially supporting the role of atomization in the increase of </w:t>
      </w:r>
      <w:r w:rsidR="00056F28">
        <w:rPr>
          <w:rFonts w:ascii="Times New Roman" w:hAnsi="Times New Roman" w:cs="Times New Roman"/>
          <w:sz w:val="24"/>
          <w:szCs w:val="24"/>
          <w:lang w:val="en-US"/>
        </w:rPr>
        <w:t>multi-</w:t>
      </w:r>
      <w:r w:rsidR="00056F28" w:rsidRPr="00056F28">
        <w:rPr>
          <w:rFonts w:ascii="Times New Roman" w:hAnsi="Times New Roman" w:cs="Times New Roman"/>
          <w:sz w:val="24"/>
          <w:szCs w:val="24"/>
          <w:lang w:val="en-US"/>
        </w:rPr>
        <w:t>task</w:t>
      </w:r>
      <w:r w:rsidR="00056F28">
        <w:rPr>
          <w:rFonts w:ascii="Times New Roman" w:hAnsi="Times New Roman" w:cs="Times New Roman"/>
          <w:sz w:val="24"/>
          <w:szCs w:val="24"/>
          <w:lang w:val="en-US"/>
        </w:rPr>
        <w:t>ing</w:t>
      </w:r>
      <w:r w:rsidR="00056F28" w:rsidRPr="00056F28">
        <w:rPr>
          <w:rFonts w:ascii="Times New Roman" w:hAnsi="Times New Roman" w:cs="Times New Roman"/>
          <w:sz w:val="24"/>
          <w:szCs w:val="24"/>
          <w:lang w:val="en-US"/>
        </w:rPr>
        <w:t xml:space="preserve"> efficiency.</w:t>
      </w:r>
    </w:p>
    <w:p w14:paraId="4BC43AD8" w14:textId="77777777" w:rsidR="00056F28" w:rsidRPr="00056F28" w:rsidRDefault="00056F28" w:rsidP="00AF05DC">
      <w:pPr>
        <w:tabs>
          <w:tab w:val="left" w:pos="1776"/>
        </w:tabs>
        <w:rPr>
          <w:rFonts w:cs="AdvOffiSBD"/>
          <w:sz w:val="24"/>
          <w:szCs w:val="24"/>
          <w:lang w:val="en-US"/>
        </w:rPr>
      </w:pPr>
    </w:p>
    <w:p w14:paraId="4215C2F8" w14:textId="57E569B3" w:rsidR="00056F28" w:rsidRDefault="00056F28" w:rsidP="00AF05DC">
      <w:pPr>
        <w:tabs>
          <w:tab w:val="left" w:pos="1776"/>
        </w:tabs>
        <w:rPr>
          <w:rFonts w:ascii="AdvOffiSBD" w:hAnsi="AdvOffiSBD" w:cs="AdvOffiSBD"/>
          <w:sz w:val="24"/>
          <w:szCs w:val="24"/>
          <w:lang w:val="en-US"/>
        </w:rPr>
      </w:pPr>
    </w:p>
    <w:p w14:paraId="1DB7ADAA" w14:textId="77777777" w:rsidR="009B377C" w:rsidRDefault="009B377C" w:rsidP="00056F28">
      <w:pPr>
        <w:spacing w:line="480" w:lineRule="auto"/>
        <w:rPr>
          <w:rFonts w:ascii="Times New Roman" w:hAnsi="Times New Roman" w:cs="Times New Roman"/>
          <w:b/>
          <w:sz w:val="24"/>
          <w:szCs w:val="24"/>
          <w:lang w:val="en-US"/>
        </w:rPr>
      </w:pPr>
    </w:p>
    <w:p w14:paraId="26FC2D2D" w14:textId="77777777" w:rsidR="009B377C" w:rsidRDefault="009B377C" w:rsidP="004778CE">
      <w:pPr>
        <w:spacing w:line="480" w:lineRule="auto"/>
        <w:ind w:left="720" w:hanging="720"/>
        <w:jc w:val="center"/>
        <w:rPr>
          <w:rFonts w:ascii="Times New Roman" w:hAnsi="Times New Roman" w:cs="Times New Roman"/>
          <w:b/>
          <w:sz w:val="24"/>
          <w:szCs w:val="24"/>
          <w:lang w:val="en-US"/>
        </w:rPr>
      </w:pPr>
    </w:p>
    <w:p w14:paraId="5D056C27" w14:textId="2A8E0FAD" w:rsidR="004778CE" w:rsidRDefault="004778CE" w:rsidP="00056F28">
      <w:pPr>
        <w:spacing w:line="480" w:lineRule="auto"/>
        <w:ind w:left="720" w:hanging="720"/>
        <w:jc w:val="center"/>
        <w:rPr>
          <w:rFonts w:ascii="Times New Roman" w:hAnsi="Times New Roman" w:cs="Times New Roman"/>
          <w:b/>
          <w:sz w:val="24"/>
          <w:szCs w:val="24"/>
          <w:lang w:val="en-US"/>
        </w:rPr>
      </w:pPr>
      <w:bookmarkStart w:id="2" w:name="_GoBack"/>
      <w:r>
        <w:rPr>
          <w:rFonts w:ascii="Times New Roman" w:hAnsi="Times New Roman" w:cs="Times New Roman"/>
          <w:b/>
          <w:sz w:val="24"/>
          <w:szCs w:val="24"/>
          <w:lang w:val="en-US"/>
        </w:rPr>
        <w:t>References</w:t>
      </w:r>
    </w:p>
    <w:bookmarkEnd w:id="0"/>
    <w:bookmarkEnd w:id="2"/>
    <w:p w14:paraId="29981E8A" w14:textId="77777777" w:rsidR="00E20EE7" w:rsidRPr="009B377C" w:rsidRDefault="00E20EE7" w:rsidP="00056F28">
      <w:pPr>
        <w:spacing w:line="480" w:lineRule="auto"/>
        <w:ind w:hanging="720"/>
        <w:rPr>
          <w:rFonts w:ascii="Times New Roman" w:hAnsi="Times New Roman" w:cs="Times New Roman"/>
          <w:sz w:val="24"/>
          <w:szCs w:val="24"/>
        </w:rPr>
      </w:pPr>
      <w:r w:rsidRPr="009B377C">
        <w:rPr>
          <w:rFonts w:ascii="Times New Roman" w:hAnsi="Times New Roman" w:cs="Times New Roman"/>
          <w:sz w:val="24"/>
          <w:szCs w:val="24"/>
        </w:rPr>
        <w:t xml:space="preserve">Borland, R. G., Rogers, A. S., Nicholson, A. N., Pascoe, P. A., &amp; Spencer, M. B. (1986). Performance overnight in shiftworkers operating a day–night schedule. </w:t>
      </w:r>
      <w:r w:rsidRPr="009B377C">
        <w:rPr>
          <w:rFonts w:ascii="Times New Roman" w:hAnsi="Times New Roman" w:cs="Times New Roman"/>
          <w:i/>
          <w:iCs/>
          <w:sz w:val="24"/>
          <w:szCs w:val="24"/>
        </w:rPr>
        <w:t>Aviation, space, and environmental medicine</w:t>
      </w:r>
      <w:r w:rsidRPr="009B377C">
        <w:rPr>
          <w:rFonts w:ascii="Times New Roman" w:hAnsi="Times New Roman" w:cs="Times New Roman"/>
          <w:sz w:val="24"/>
          <w:szCs w:val="24"/>
        </w:rPr>
        <w:t>.</w:t>
      </w:r>
      <w:r w:rsidRPr="009B377C">
        <w:rPr>
          <w:rFonts w:ascii="Times New Roman" w:hAnsi="Times New Roman" w:cs="Times New Roman"/>
          <w:sz w:val="24"/>
          <w:szCs w:val="24"/>
          <w:lang w:val="en-US"/>
        </w:rPr>
        <w:t xml:space="preserve"> </w:t>
      </w:r>
      <w:r w:rsidRPr="009B377C">
        <w:rPr>
          <w:rFonts w:ascii="Times New Roman" w:hAnsi="Times New Roman" w:cs="Times New Roman"/>
          <w:sz w:val="24"/>
          <w:szCs w:val="24"/>
        </w:rPr>
        <w:t>Retrieved from</w:t>
      </w:r>
      <w:r w:rsidRPr="009B377C">
        <w:rPr>
          <w:rFonts w:ascii="Times New Roman" w:hAnsi="Times New Roman" w:cs="Times New Roman"/>
          <w:sz w:val="24"/>
          <w:szCs w:val="24"/>
          <w:lang w:val="en-US"/>
        </w:rPr>
        <w:t xml:space="preserve"> </w:t>
      </w:r>
      <w:hyperlink r:id="rId7" w:history="1">
        <w:r w:rsidRPr="009B377C">
          <w:rPr>
            <w:rStyle w:val="Hyperlink"/>
            <w:rFonts w:ascii="Times New Roman" w:hAnsi="Times New Roman" w:cs="Times New Roman"/>
            <w:color w:val="auto"/>
            <w:sz w:val="24"/>
            <w:szCs w:val="24"/>
            <w:u w:val="none"/>
            <w:lang w:val="en-US"/>
          </w:rPr>
          <w:t>https://psycnet.apa.org/record/1986-18728-001</w:t>
        </w:r>
      </w:hyperlink>
    </w:p>
    <w:p w14:paraId="4BD84EA7" w14:textId="67780AF6" w:rsidR="00E20EE7" w:rsidRPr="009B377C" w:rsidRDefault="00E20EE7" w:rsidP="00056F28">
      <w:pPr>
        <w:pStyle w:val="NormalWeb"/>
        <w:spacing w:line="480" w:lineRule="auto"/>
        <w:ind w:hanging="720"/>
      </w:pPr>
      <w:r w:rsidRPr="009B377C">
        <w:t xml:space="preserve">Eysenck, M. W., &amp; Keane, M. T. (2015). </w:t>
      </w:r>
      <w:r w:rsidRPr="009B377C">
        <w:rPr>
          <w:i/>
          <w:iCs/>
        </w:rPr>
        <w:t>Cognitive psychology: A student's handbook</w:t>
      </w:r>
      <w:r w:rsidRPr="009B377C">
        <w:t>.</w:t>
      </w:r>
    </w:p>
    <w:p w14:paraId="2E088511" w14:textId="6D84796E" w:rsidR="002A1495" w:rsidRDefault="002A1495" w:rsidP="00056F28">
      <w:pPr>
        <w:spacing w:line="480" w:lineRule="auto"/>
        <w:ind w:hanging="720"/>
      </w:pPr>
      <w:r>
        <w:t xml:space="preserve">Freydier, C., Berthelon, C., Bastien-Toniazzo, M., &amp; Gineyt, G. (2014). Divided attention in young drivers under the influence of alcohol. </w:t>
      </w:r>
      <w:r>
        <w:rPr>
          <w:i/>
          <w:iCs/>
        </w:rPr>
        <w:t>Journal of safety research</w:t>
      </w:r>
      <w:r>
        <w:t xml:space="preserve">, </w:t>
      </w:r>
      <w:r>
        <w:rPr>
          <w:i/>
          <w:iCs/>
        </w:rPr>
        <w:t>49</w:t>
      </w:r>
      <w:r>
        <w:t>, 13-e1.</w:t>
      </w:r>
    </w:p>
    <w:p w14:paraId="0E3353B8" w14:textId="60DB3B2D" w:rsidR="002A1495" w:rsidRPr="002A1495" w:rsidRDefault="002A1495" w:rsidP="00056F28">
      <w:pPr>
        <w:spacing w:line="480" w:lineRule="auto"/>
        <w:ind w:hanging="720"/>
        <w:rPr>
          <w:rFonts w:ascii="Times New Roman" w:hAnsi="Times New Roman" w:cs="Times New Roman"/>
          <w:sz w:val="24"/>
          <w:szCs w:val="24"/>
          <w:lang w:val="en-US"/>
        </w:rPr>
      </w:pPr>
      <w:r>
        <w:rPr>
          <w:lang w:val="en-US"/>
        </w:rPr>
        <w:t xml:space="preserve">Retrieved from </w:t>
      </w:r>
      <w:r w:rsidRPr="002A1495">
        <w:rPr>
          <w:lang w:val="en-US"/>
        </w:rPr>
        <w:t>https://hal.archives-ouvertes.fr/file/index/docid/990056/filename/doc00018016.pdf</w:t>
      </w:r>
    </w:p>
    <w:p w14:paraId="444E3130" w14:textId="5FE34CDC" w:rsidR="00E20EE7" w:rsidRPr="009B377C" w:rsidRDefault="00E20EE7" w:rsidP="00056F28">
      <w:pPr>
        <w:spacing w:line="480" w:lineRule="auto"/>
        <w:ind w:hanging="720"/>
        <w:rPr>
          <w:rFonts w:ascii="Times New Roman" w:hAnsi="Times New Roman" w:cs="Times New Roman"/>
          <w:sz w:val="24"/>
          <w:szCs w:val="24"/>
        </w:rPr>
      </w:pPr>
      <w:r w:rsidRPr="009B377C">
        <w:rPr>
          <w:rFonts w:ascii="Times New Roman" w:hAnsi="Times New Roman" w:cs="Times New Roman"/>
          <w:sz w:val="24"/>
          <w:szCs w:val="24"/>
        </w:rPr>
        <w:t xml:space="preserve">Ferré, S. (2008). An update on the mechanisms of the psychostimulant effects of caffeine. </w:t>
      </w:r>
      <w:r w:rsidRPr="009B377C">
        <w:rPr>
          <w:rFonts w:ascii="Times New Roman" w:hAnsi="Times New Roman" w:cs="Times New Roman"/>
          <w:i/>
          <w:iCs/>
          <w:sz w:val="24"/>
          <w:szCs w:val="24"/>
        </w:rPr>
        <w:t>Journal of neurochemistry</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105</w:t>
      </w:r>
      <w:r w:rsidRPr="009B377C">
        <w:rPr>
          <w:rFonts w:ascii="Times New Roman" w:hAnsi="Times New Roman" w:cs="Times New Roman"/>
          <w:sz w:val="24"/>
          <w:szCs w:val="24"/>
        </w:rPr>
        <w:t>(4), 1067-1079.</w:t>
      </w:r>
      <w:r w:rsidRPr="009B377C">
        <w:rPr>
          <w:rFonts w:ascii="Times New Roman" w:hAnsi="Times New Roman" w:cs="Times New Roman"/>
          <w:sz w:val="24"/>
          <w:szCs w:val="24"/>
          <w:lang w:val="en-US"/>
        </w:rPr>
        <w:t xml:space="preserve"> Retrieved from </w:t>
      </w:r>
      <w:hyperlink r:id="rId8" w:history="1">
        <w:r w:rsidRPr="009B377C">
          <w:rPr>
            <w:rStyle w:val="Hyperlink"/>
            <w:rFonts w:ascii="Times New Roman" w:hAnsi="Times New Roman" w:cs="Times New Roman"/>
            <w:color w:val="auto"/>
            <w:sz w:val="24"/>
            <w:szCs w:val="24"/>
            <w:u w:val="none"/>
            <w:lang w:val="en-US"/>
          </w:rPr>
          <w:t>https://onlinelibrary.wiley.com/doi/pdf/10.1111/j.1471-4159.2007.05196.x</w:t>
        </w:r>
      </w:hyperlink>
    </w:p>
    <w:p w14:paraId="06C1D416" w14:textId="2441843C" w:rsidR="00E20EE7" w:rsidRDefault="00E20EE7" w:rsidP="00056F28">
      <w:pPr>
        <w:pStyle w:val="NormalWeb"/>
        <w:spacing w:line="480" w:lineRule="auto"/>
        <w:ind w:hanging="720"/>
      </w:pPr>
      <w:r w:rsidRPr="009B377C">
        <w:t xml:space="preserve">Kolb, B., &amp; Whishaw, I. Q. (2001). </w:t>
      </w:r>
      <w:r w:rsidRPr="009B377C">
        <w:rPr>
          <w:i/>
          <w:iCs/>
        </w:rPr>
        <w:t>An introduction to brain and behavior</w:t>
      </w:r>
      <w:r w:rsidRPr="009B377C">
        <w:t>. Worth Publishers.</w:t>
      </w:r>
    </w:p>
    <w:p w14:paraId="007ACA37" w14:textId="08D30EEF" w:rsidR="002A1495" w:rsidRDefault="002A1495" w:rsidP="00056F28">
      <w:pPr>
        <w:pStyle w:val="NormalWeb"/>
        <w:spacing w:line="480" w:lineRule="auto"/>
        <w:ind w:hanging="720"/>
      </w:pPr>
      <w:r>
        <w:t xml:space="preserve">Lobo, I. A., &amp; Harris, R. A. (2008). GABAA receptors and alcohol. </w:t>
      </w:r>
      <w:r>
        <w:rPr>
          <w:i/>
          <w:iCs/>
        </w:rPr>
        <w:t>Pharmacology Biochemistry and Behavior</w:t>
      </w:r>
      <w:r>
        <w:t xml:space="preserve">, </w:t>
      </w:r>
      <w:r>
        <w:rPr>
          <w:i/>
          <w:iCs/>
        </w:rPr>
        <w:t>90</w:t>
      </w:r>
      <w:r>
        <w:t>(1), 90-94.</w:t>
      </w:r>
    </w:p>
    <w:p w14:paraId="23F0A2EB" w14:textId="4C2AF0C3" w:rsidR="002A1495" w:rsidRPr="009B377C" w:rsidRDefault="002A1495" w:rsidP="00056F28">
      <w:pPr>
        <w:pStyle w:val="NormalWeb"/>
        <w:spacing w:line="480" w:lineRule="auto"/>
        <w:ind w:hanging="720"/>
      </w:pPr>
      <w:r w:rsidRPr="009B377C">
        <w:t>Retrieved</w:t>
      </w:r>
      <w:r>
        <w:t xml:space="preserve"> from </w:t>
      </w:r>
      <w:r w:rsidRPr="002A1495">
        <w:t>https://www.ncbi.nlm.nih.gov/pmc/articles/PMC2574824/</w:t>
      </w:r>
    </w:p>
    <w:p w14:paraId="54F1F4B5" w14:textId="77777777" w:rsidR="00E20EE7" w:rsidRPr="009B377C" w:rsidRDefault="00E20EE7" w:rsidP="00056F28">
      <w:pPr>
        <w:pStyle w:val="NormalWeb"/>
        <w:spacing w:line="480" w:lineRule="auto"/>
        <w:ind w:hanging="720"/>
      </w:pPr>
      <w:r w:rsidRPr="009B377C">
        <w:t xml:space="preserve">Moriarty, C. D. (2014). </w:t>
      </w:r>
      <w:r w:rsidRPr="009B377C">
        <w:rPr>
          <w:i/>
          <w:iCs/>
        </w:rPr>
        <w:t>Practical human factors for pilots</w:t>
      </w:r>
      <w:r w:rsidRPr="009B377C">
        <w:t xml:space="preserve">. Academic </w:t>
      </w:r>
      <w:proofErr w:type="spellStart"/>
      <w:r w:rsidRPr="009B377C">
        <w:t>Press.Retrieved</w:t>
      </w:r>
      <w:proofErr w:type="spellEnd"/>
      <w:r w:rsidRPr="009B377C">
        <w:t xml:space="preserve"> from </w:t>
      </w:r>
      <w:hyperlink r:id="rId9" w:history="1">
        <w:r w:rsidRPr="009B377C">
          <w:rPr>
            <w:rStyle w:val="Hyperlink"/>
            <w:color w:val="auto"/>
            <w:u w:val="none"/>
          </w:rPr>
          <w:t>https://doi.org/10.1016/B978-0-12-420244-3.00002-9</w:t>
        </w:r>
      </w:hyperlink>
    </w:p>
    <w:p w14:paraId="61459DBE" w14:textId="77777777" w:rsidR="00E20EE7" w:rsidRPr="009B377C" w:rsidRDefault="00E20EE7" w:rsidP="00056F28">
      <w:pPr>
        <w:spacing w:line="480" w:lineRule="auto"/>
        <w:ind w:hanging="720"/>
        <w:rPr>
          <w:rFonts w:ascii="Times New Roman" w:hAnsi="Times New Roman" w:cs="Times New Roman"/>
          <w:sz w:val="24"/>
          <w:szCs w:val="24"/>
        </w:rPr>
      </w:pPr>
      <w:bookmarkStart w:id="3" w:name="_Hlk26886756"/>
      <w:r w:rsidRPr="009B377C">
        <w:rPr>
          <w:rFonts w:ascii="Times New Roman" w:hAnsi="Times New Roman" w:cs="Times New Roman"/>
          <w:sz w:val="24"/>
          <w:szCs w:val="24"/>
        </w:rPr>
        <w:lastRenderedPageBreak/>
        <w:t>Nehlig, A. (2010)</w:t>
      </w:r>
      <w:bookmarkEnd w:id="3"/>
      <w:r w:rsidRPr="009B377C">
        <w:rPr>
          <w:rFonts w:ascii="Times New Roman" w:hAnsi="Times New Roman" w:cs="Times New Roman"/>
          <w:sz w:val="24"/>
          <w:szCs w:val="24"/>
        </w:rPr>
        <w:t xml:space="preserve">. Is caffeine a cognitive enhancer?. </w:t>
      </w:r>
      <w:r w:rsidRPr="009B377C">
        <w:rPr>
          <w:rFonts w:ascii="Times New Roman" w:hAnsi="Times New Roman" w:cs="Times New Roman"/>
          <w:i/>
          <w:iCs/>
          <w:sz w:val="24"/>
          <w:szCs w:val="24"/>
        </w:rPr>
        <w:t>Journal of Alzheimer's Disease</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20</w:t>
      </w:r>
      <w:r w:rsidRPr="009B377C">
        <w:rPr>
          <w:rFonts w:ascii="Times New Roman" w:hAnsi="Times New Roman" w:cs="Times New Roman"/>
          <w:sz w:val="24"/>
          <w:szCs w:val="24"/>
        </w:rPr>
        <w:t>(s1), S85-S94.</w:t>
      </w:r>
      <w:r w:rsidRPr="009B377C">
        <w:rPr>
          <w:rFonts w:ascii="Times New Roman" w:hAnsi="Times New Roman" w:cs="Times New Roman"/>
          <w:sz w:val="24"/>
          <w:szCs w:val="24"/>
          <w:lang w:val="en-US"/>
        </w:rPr>
        <w:t xml:space="preserve"> Retrieved from </w:t>
      </w:r>
      <w:hyperlink r:id="rId10" w:history="1">
        <w:r w:rsidRPr="009B377C">
          <w:rPr>
            <w:rStyle w:val="Hyperlink"/>
            <w:rFonts w:ascii="Times New Roman" w:hAnsi="Times New Roman" w:cs="Times New Roman"/>
            <w:color w:val="auto"/>
            <w:sz w:val="24"/>
            <w:szCs w:val="24"/>
            <w:u w:val="none"/>
            <w:lang w:val="en-US"/>
          </w:rPr>
          <w:t>https://content.iospress.com/download/journal-of-alzheimers-disease/jad091315?id=journal-of-alzheimers-disease%2Fjad091315</w:t>
        </w:r>
      </w:hyperlink>
    </w:p>
    <w:p w14:paraId="46C161A2" w14:textId="77777777" w:rsidR="00E20EE7" w:rsidRPr="009B377C" w:rsidRDefault="00E20EE7" w:rsidP="00056F28">
      <w:pPr>
        <w:spacing w:line="480" w:lineRule="auto"/>
        <w:ind w:hanging="720"/>
        <w:rPr>
          <w:rFonts w:ascii="Times New Roman" w:hAnsi="Times New Roman" w:cs="Times New Roman"/>
          <w:sz w:val="24"/>
          <w:szCs w:val="24"/>
        </w:rPr>
      </w:pPr>
      <w:r w:rsidRPr="009B377C">
        <w:rPr>
          <w:rFonts w:ascii="Times New Roman" w:hAnsi="Times New Roman" w:cs="Times New Roman"/>
          <w:sz w:val="24"/>
          <w:szCs w:val="24"/>
        </w:rPr>
        <w:t>Nolen-Hoeksema, S., Fredrickson, B., Loftus, G. R., &amp; Lutz, Wagenaar, A Willem. (2009). Introduction to psychology. (1</w:t>
      </w:r>
      <w:r w:rsidRPr="009B377C">
        <w:rPr>
          <w:rFonts w:ascii="Times New Roman" w:hAnsi="Times New Roman" w:cs="Times New Roman"/>
          <w:sz w:val="24"/>
          <w:szCs w:val="24"/>
          <w:lang w:val="en-US"/>
        </w:rPr>
        <w:t>5</w:t>
      </w:r>
      <w:r w:rsidRPr="009B377C">
        <w:rPr>
          <w:rFonts w:ascii="Times New Roman" w:hAnsi="Times New Roman" w:cs="Times New Roman"/>
          <w:sz w:val="24"/>
          <w:szCs w:val="24"/>
        </w:rPr>
        <w:t>th edn). Andover:Cengage Learning.</w:t>
      </w:r>
    </w:p>
    <w:p w14:paraId="03CB5501" w14:textId="77777777" w:rsidR="00E20EE7" w:rsidRPr="009B377C" w:rsidRDefault="00E20EE7" w:rsidP="00056F28">
      <w:pPr>
        <w:spacing w:line="480" w:lineRule="auto"/>
        <w:ind w:hanging="720"/>
        <w:rPr>
          <w:rFonts w:ascii="Times New Roman" w:hAnsi="Times New Roman" w:cs="Times New Roman"/>
          <w:sz w:val="24"/>
          <w:szCs w:val="24"/>
          <w:lang w:val="en-US"/>
        </w:rPr>
      </w:pPr>
      <w:r w:rsidRPr="009B377C">
        <w:rPr>
          <w:rFonts w:ascii="Times New Roman" w:hAnsi="Times New Roman" w:cs="Times New Roman"/>
          <w:sz w:val="24"/>
          <w:szCs w:val="24"/>
        </w:rPr>
        <w:t xml:space="preserve">Porkka-Heiskanen, T., Alanko, L., Kalinchuk, A., &amp; Stenberg, D. (2002). Adenosine and sleep. </w:t>
      </w:r>
      <w:r w:rsidRPr="009B377C">
        <w:rPr>
          <w:rFonts w:ascii="Times New Roman" w:hAnsi="Times New Roman" w:cs="Times New Roman"/>
          <w:i/>
          <w:iCs/>
          <w:sz w:val="24"/>
          <w:szCs w:val="24"/>
        </w:rPr>
        <w:t>Sleep medicine reviews</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6</w:t>
      </w:r>
      <w:r w:rsidRPr="009B377C">
        <w:rPr>
          <w:rFonts w:ascii="Times New Roman" w:hAnsi="Times New Roman" w:cs="Times New Roman"/>
          <w:sz w:val="24"/>
          <w:szCs w:val="24"/>
        </w:rPr>
        <w:t>(4), 321-332.</w:t>
      </w:r>
      <w:r w:rsidRPr="009B377C">
        <w:rPr>
          <w:rFonts w:ascii="Times New Roman" w:hAnsi="Times New Roman" w:cs="Times New Roman"/>
          <w:sz w:val="24"/>
          <w:szCs w:val="24"/>
          <w:lang w:val="en-US"/>
        </w:rPr>
        <w:t xml:space="preserve"> Retrieved from </w:t>
      </w:r>
      <w:hyperlink r:id="rId11" w:history="1">
        <w:r w:rsidRPr="009B377C">
          <w:rPr>
            <w:rStyle w:val="Hyperlink"/>
            <w:rFonts w:ascii="Times New Roman" w:hAnsi="Times New Roman" w:cs="Times New Roman"/>
            <w:color w:val="auto"/>
            <w:sz w:val="24"/>
            <w:szCs w:val="24"/>
            <w:u w:val="none"/>
            <w:lang w:val="en-US"/>
          </w:rPr>
          <w:t>https://www.sciencedirect.com/science/article/abs/pii/S1087079201902011</w:t>
        </w:r>
      </w:hyperlink>
    </w:p>
    <w:p w14:paraId="2A88AFFA" w14:textId="77777777" w:rsidR="00E20EE7" w:rsidRPr="009B377C" w:rsidRDefault="00E20EE7" w:rsidP="00056F28">
      <w:pPr>
        <w:pStyle w:val="NormalWeb"/>
        <w:spacing w:line="480" w:lineRule="auto"/>
        <w:ind w:hanging="720"/>
      </w:pPr>
      <w:r w:rsidRPr="009B377C">
        <w:t>Psychology press.</w:t>
      </w:r>
    </w:p>
    <w:p w14:paraId="58D3CE87" w14:textId="77777777" w:rsidR="00E20EE7" w:rsidRPr="009B377C" w:rsidRDefault="00E20EE7" w:rsidP="00056F28">
      <w:pPr>
        <w:spacing w:line="480" w:lineRule="auto"/>
        <w:ind w:hanging="720"/>
        <w:rPr>
          <w:rFonts w:ascii="Times New Roman" w:hAnsi="Times New Roman" w:cs="Times New Roman"/>
          <w:sz w:val="24"/>
          <w:szCs w:val="24"/>
          <w:shd w:val="clear" w:color="auto" w:fill="FFFFFF"/>
        </w:rPr>
      </w:pPr>
      <w:r w:rsidRPr="009B377C">
        <w:rPr>
          <w:rFonts w:ascii="Times New Roman" w:hAnsi="Times New Roman" w:cs="Times New Roman"/>
          <w:sz w:val="24"/>
          <w:szCs w:val="24"/>
          <w:shd w:val="clear" w:color="auto" w:fill="FFFFFF"/>
        </w:rPr>
        <w:t>Ribeiro, J. A., &amp; Sebastiao, A. M. (2010). Caffeine and adenosine. </w:t>
      </w:r>
      <w:r w:rsidRPr="009B377C">
        <w:rPr>
          <w:rFonts w:ascii="Times New Roman" w:hAnsi="Times New Roman" w:cs="Times New Roman"/>
          <w:i/>
          <w:iCs/>
          <w:sz w:val="24"/>
          <w:szCs w:val="24"/>
          <w:shd w:val="clear" w:color="auto" w:fill="FFFFFF"/>
        </w:rPr>
        <w:t>Journal of Alzheimer's Disease</w:t>
      </w:r>
      <w:r w:rsidRPr="009B377C">
        <w:rPr>
          <w:rFonts w:ascii="Times New Roman" w:hAnsi="Times New Roman" w:cs="Times New Roman"/>
          <w:sz w:val="24"/>
          <w:szCs w:val="24"/>
          <w:shd w:val="clear" w:color="auto" w:fill="FFFFFF"/>
        </w:rPr>
        <w:t>, </w:t>
      </w:r>
      <w:r w:rsidRPr="009B377C">
        <w:rPr>
          <w:rFonts w:ascii="Times New Roman" w:hAnsi="Times New Roman" w:cs="Times New Roman"/>
          <w:i/>
          <w:iCs/>
          <w:sz w:val="24"/>
          <w:szCs w:val="24"/>
          <w:shd w:val="clear" w:color="auto" w:fill="FFFFFF"/>
        </w:rPr>
        <w:t>20</w:t>
      </w:r>
      <w:r w:rsidRPr="009B377C">
        <w:rPr>
          <w:rFonts w:ascii="Times New Roman" w:hAnsi="Times New Roman" w:cs="Times New Roman"/>
          <w:sz w:val="24"/>
          <w:szCs w:val="24"/>
          <w:shd w:val="clear" w:color="auto" w:fill="FFFFFF"/>
        </w:rPr>
        <w:t>(s1), S3-S15.</w:t>
      </w:r>
      <w:r w:rsidRPr="009B377C">
        <w:rPr>
          <w:rFonts w:ascii="Times New Roman" w:hAnsi="Times New Roman" w:cs="Times New Roman"/>
          <w:sz w:val="24"/>
          <w:szCs w:val="24"/>
          <w:shd w:val="clear" w:color="auto" w:fill="FFFFFF"/>
          <w:lang w:val="en-US"/>
        </w:rPr>
        <w:t xml:space="preserve"> Retrieved from </w:t>
      </w:r>
      <w:hyperlink r:id="rId12" w:history="1">
        <w:r w:rsidRPr="009B377C">
          <w:rPr>
            <w:rStyle w:val="Hyperlink"/>
            <w:rFonts w:ascii="Times New Roman" w:hAnsi="Times New Roman" w:cs="Times New Roman"/>
            <w:color w:val="auto"/>
            <w:sz w:val="24"/>
            <w:szCs w:val="24"/>
            <w:u w:val="none"/>
            <w:lang w:val="en-US"/>
          </w:rPr>
          <w:t>https://content.iospress.com/download/journal-of-alzheimers-disease/jad01379?id=journal-of-alzheimers-disease%2Fjad01379</w:t>
        </w:r>
      </w:hyperlink>
    </w:p>
    <w:p w14:paraId="50A70089" w14:textId="77777777" w:rsidR="00E20EE7" w:rsidRPr="009B377C" w:rsidRDefault="00E20EE7" w:rsidP="00056F28">
      <w:pPr>
        <w:spacing w:line="480" w:lineRule="auto"/>
        <w:ind w:hanging="720"/>
        <w:rPr>
          <w:rFonts w:ascii="Times New Roman" w:hAnsi="Times New Roman" w:cs="Times New Roman"/>
          <w:sz w:val="24"/>
          <w:szCs w:val="24"/>
        </w:rPr>
      </w:pPr>
      <w:r w:rsidRPr="009B377C">
        <w:rPr>
          <w:rFonts w:ascii="Times New Roman" w:hAnsi="Times New Roman" w:cs="Times New Roman"/>
          <w:sz w:val="24"/>
          <w:szCs w:val="24"/>
        </w:rPr>
        <w:t xml:space="preserve">Rogers, A. S., Spencer, M. B., Stone, B. M., &amp; Nicholson, A. N. (1989). The influence of a 1 h nap on performance overnight. </w:t>
      </w:r>
      <w:r w:rsidRPr="009B377C">
        <w:rPr>
          <w:rFonts w:ascii="Times New Roman" w:hAnsi="Times New Roman" w:cs="Times New Roman"/>
          <w:i/>
          <w:iCs/>
          <w:sz w:val="24"/>
          <w:szCs w:val="24"/>
        </w:rPr>
        <w:t>Ergonomics</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32</w:t>
      </w:r>
      <w:r w:rsidRPr="009B377C">
        <w:rPr>
          <w:rFonts w:ascii="Times New Roman" w:hAnsi="Times New Roman" w:cs="Times New Roman"/>
          <w:sz w:val="24"/>
          <w:szCs w:val="24"/>
        </w:rPr>
        <w:t>(10), 1193-1205.</w:t>
      </w:r>
      <w:r w:rsidRPr="009B377C">
        <w:rPr>
          <w:rFonts w:ascii="Times New Roman" w:hAnsi="Times New Roman" w:cs="Times New Roman"/>
          <w:sz w:val="24"/>
          <w:szCs w:val="24"/>
          <w:lang w:val="en-US"/>
        </w:rPr>
        <w:t xml:space="preserve"> Retrieved from </w:t>
      </w:r>
      <w:hyperlink r:id="rId13" w:history="1">
        <w:r w:rsidRPr="009B377C">
          <w:rPr>
            <w:rStyle w:val="Hyperlink"/>
            <w:rFonts w:ascii="Times New Roman" w:hAnsi="Times New Roman" w:cs="Times New Roman"/>
            <w:color w:val="auto"/>
            <w:sz w:val="24"/>
            <w:szCs w:val="24"/>
            <w:u w:val="none"/>
            <w:lang w:val="en-US"/>
          </w:rPr>
          <w:t>https://www.tandfonline.com/doi/abs/10.1080/00140138908966890</w:t>
        </w:r>
      </w:hyperlink>
    </w:p>
    <w:p w14:paraId="31CC6C66" w14:textId="77777777" w:rsidR="00E20EE7" w:rsidRPr="009B377C" w:rsidRDefault="00E20EE7" w:rsidP="00056F28">
      <w:pPr>
        <w:spacing w:line="480" w:lineRule="auto"/>
        <w:ind w:hanging="720"/>
        <w:rPr>
          <w:rFonts w:ascii="Times New Roman" w:hAnsi="Times New Roman" w:cs="Times New Roman"/>
          <w:sz w:val="24"/>
          <w:szCs w:val="24"/>
        </w:rPr>
      </w:pPr>
      <w:r w:rsidRPr="009B377C">
        <w:rPr>
          <w:rFonts w:ascii="Times New Roman" w:hAnsi="Times New Roman" w:cs="Times New Roman"/>
          <w:sz w:val="24"/>
          <w:szCs w:val="24"/>
        </w:rPr>
        <w:t xml:space="preserve">Ruxton, C. H. S. (2008). The impact of caffeine on mood, cognitive function, performance and hydration: a review of benefits and risks. </w:t>
      </w:r>
      <w:r w:rsidRPr="009B377C">
        <w:rPr>
          <w:rFonts w:ascii="Times New Roman" w:hAnsi="Times New Roman" w:cs="Times New Roman"/>
          <w:i/>
          <w:iCs/>
          <w:sz w:val="24"/>
          <w:szCs w:val="24"/>
        </w:rPr>
        <w:t>Nutrition Bulletin</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33</w:t>
      </w:r>
      <w:r w:rsidRPr="009B377C">
        <w:rPr>
          <w:rFonts w:ascii="Times New Roman" w:hAnsi="Times New Roman" w:cs="Times New Roman"/>
          <w:sz w:val="24"/>
          <w:szCs w:val="24"/>
        </w:rPr>
        <w:t>(1), 15-25.</w:t>
      </w:r>
      <w:r w:rsidRPr="009B377C">
        <w:rPr>
          <w:rFonts w:ascii="Times New Roman" w:hAnsi="Times New Roman" w:cs="Times New Roman"/>
          <w:sz w:val="24"/>
          <w:szCs w:val="24"/>
          <w:lang w:val="en-US"/>
        </w:rPr>
        <w:t xml:space="preserve"> Retrieved from </w:t>
      </w:r>
      <w:hyperlink r:id="rId14" w:history="1">
        <w:r w:rsidRPr="009B377C">
          <w:rPr>
            <w:rStyle w:val="Hyperlink"/>
            <w:rFonts w:ascii="Times New Roman" w:hAnsi="Times New Roman" w:cs="Times New Roman"/>
            <w:color w:val="auto"/>
            <w:sz w:val="24"/>
            <w:szCs w:val="24"/>
            <w:u w:val="none"/>
            <w:lang w:val="en-US"/>
          </w:rPr>
          <w:t>https://onlinelibrary.wiley.com/doi/pdf/10.1111/j.1467-3010.2007.00665.x</w:t>
        </w:r>
      </w:hyperlink>
    </w:p>
    <w:p w14:paraId="0A675CB9" w14:textId="5AD1E373" w:rsidR="00E20EE7" w:rsidRDefault="00E20EE7" w:rsidP="00056F28">
      <w:pPr>
        <w:spacing w:line="480" w:lineRule="auto"/>
        <w:ind w:hanging="720"/>
        <w:rPr>
          <w:rStyle w:val="Hyperlink"/>
          <w:rFonts w:ascii="Times New Roman" w:hAnsi="Times New Roman" w:cs="Times New Roman"/>
          <w:color w:val="auto"/>
          <w:sz w:val="24"/>
          <w:szCs w:val="24"/>
          <w:u w:val="none"/>
          <w:lang w:val="en-US"/>
        </w:rPr>
      </w:pPr>
      <w:r w:rsidRPr="009B377C">
        <w:rPr>
          <w:rFonts w:ascii="Times New Roman" w:hAnsi="Times New Roman" w:cs="Times New Roman"/>
          <w:sz w:val="24"/>
          <w:szCs w:val="24"/>
        </w:rPr>
        <w:t xml:space="preserve">Snel, J., Lorist, M. M., &amp; Tieges, Z. (2004). Coffee, caffeine, and cognitive performance. </w:t>
      </w:r>
      <w:r w:rsidRPr="009B377C">
        <w:rPr>
          <w:rFonts w:ascii="Times New Roman" w:hAnsi="Times New Roman" w:cs="Times New Roman"/>
          <w:i/>
          <w:iCs/>
          <w:sz w:val="24"/>
          <w:szCs w:val="24"/>
        </w:rPr>
        <w:t>Coffee, tea, chocolate, and the brain</w:t>
      </w:r>
      <w:r w:rsidRPr="009B377C">
        <w:rPr>
          <w:rFonts w:ascii="Times New Roman" w:hAnsi="Times New Roman" w:cs="Times New Roman"/>
          <w:sz w:val="24"/>
          <w:szCs w:val="24"/>
        </w:rPr>
        <w:t xml:space="preserve">, </w:t>
      </w:r>
      <w:r w:rsidRPr="009B377C">
        <w:rPr>
          <w:rFonts w:ascii="Times New Roman" w:hAnsi="Times New Roman" w:cs="Times New Roman"/>
          <w:i/>
          <w:iCs/>
          <w:sz w:val="24"/>
          <w:szCs w:val="24"/>
        </w:rPr>
        <w:t>2</w:t>
      </w:r>
      <w:r w:rsidRPr="009B377C">
        <w:rPr>
          <w:rFonts w:ascii="Times New Roman" w:hAnsi="Times New Roman" w:cs="Times New Roman"/>
          <w:sz w:val="24"/>
          <w:szCs w:val="24"/>
        </w:rPr>
        <w:t>, 53-67.</w:t>
      </w:r>
      <w:r w:rsidRPr="009B377C">
        <w:rPr>
          <w:rFonts w:ascii="Times New Roman" w:hAnsi="Times New Roman" w:cs="Times New Roman"/>
          <w:sz w:val="24"/>
          <w:szCs w:val="24"/>
          <w:lang w:val="en-US"/>
        </w:rPr>
        <w:t xml:space="preserve">Retrieved from </w:t>
      </w:r>
      <w:hyperlink r:id="rId15" w:history="1">
        <w:r w:rsidRPr="009B377C">
          <w:rPr>
            <w:rStyle w:val="Hyperlink"/>
            <w:rFonts w:ascii="Times New Roman" w:hAnsi="Times New Roman" w:cs="Times New Roman"/>
            <w:color w:val="auto"/>
            <w:sz w:val="24"/>
            <w:szCs w:val="24"/>
            <w:u w:val="none"/>
            <w:lang w:val="en-US"/>
          </w:rPr>
          <w:t>https://www.researchgate.net/profile/J_Snel/publication/254898713_Coffee_Caffeine_and_Cognitive_Performance/links/5560d36808ae86c06b64a847.pdf</w:t>
        </w:r>
      </w:hyperlink>
    </w:p>
    <w:p w14:paraId="410F9143" w14:textId="0D44930E" w:rsidR="002A1495" w:rsidRDefault="002A1495" w:rsidP="00056F28">
      <w:pPr>
        <w:spacing w:line="480" w:lineRule="auto"/>
        <w:ind w:hanging="720"/>
        <w:rPr>
          <w:rStyle w:val="Hyperlink"/>
          <w:rFonts w:ascii="Times New Roman" w:hAnsi="Times New Roman" w:cs="Times New Roman"/>
          <w:color w:val="auto"/>
          <w:sz w:val="24"/>
          <w:szCs w:val="24"/>
          <w:u w:val="none"/>
          <w:lang w:val="en-US"/>
        </w:rPr>
      </w:pPr>
    </w:p>
    <w:p w14:paraId="1ACA4027" w14:textId="1CF838AC" w:rsidR="002A1495" w:rsidRPr="002A1495" w:rsidRDefault="002A1495" w:rsidP="00056F28">
      <w:pPr>
        <w:spacing w:line="480" w:lineRule="auto"/>
        <w:ind w:hanging="720"/>
      </w:pPr>
      <w:r>
        <w:t>Wester, A. E., Verster, J. C., Volkerts, E. R., Böcker, K. B., &amp; Kenemans, J. L. (2010). Effects of alcohol on attention orienting and dual-task performance during simulated driving: An event-related p</w:t>
      </w:r>
      <w:r w:rsidRPr="002A1495">
        <w:t>otential study. Journal of psychopharmacology, 24(9), 1333-1348.</w:t>
      </w:r>
    </w:p>
    <w:p w14:paraId="79A2DA46" w14:textId="69BBACDB" w:rsidR="002A1495" w:rsidRPr="002A1495" w:rsidRDefault="002A1495" w:rsidP="00056F28">
      <w:pPr>
        <w:spacing w:line="480" w:lineRule="auto"/>
        <w:ind w:hanging="720"/>
        <w:rPr>
          <w:rFonts w:ascii="Times New Roman" w:hAnsi="Times New Roman" w:cs="Times New Roman"/>
          <w:sz w:val="24"/>
          <w:szCs w:val="24"/>
          <w:lang w:val="en-US"/>
        </w:rPr>
      </w:pPr>
      <w:r w:rsidRPr="002A1495">
        <w:rPr>
          <w:lang w:val="en-US"/>
        </w:rPr>
        <w:t xml:space="preserve">Retrieved </w:t>
      </w:r>
      <w:proofErr w:type="gramStart"/>
      <w:r w:rsidRPr="002A1495">
        <w:rPr>
          <w:lang w:val="en-US"/>
        </w:rPr>
        <w:t xml:space="preserve">from  </w:t>
      </w:r>
      <w:r w:rsidRPr="002A1495">
        <w:rPr>
          <w:lang w:val="en-US"/>
        </w:rPr>
        <w:t>https://journals.sagepub.com/doi/pdf/10.1177/0269881109348168?casa_token=LyZE_eDDV80AAAAA:e_QGZHWCxw9i5AWx4pEUvB-n4zVTVU2LzIcscwva-76b9JTSeiUs2sXMJh9cYjU28jePBx113oE5fQ</w:t>
      </w:r>
      <w:proofErr w:type="gramEnd"/>
    </w:p>
    <w:sectPr w:rsidR="002A1495" w:rsidRPr="002A149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600D8" w14:textId="77777777" w:rsidR="00704804" w:rsidRDefault="00704804" w:rsidP="00CE272F">
      <w:pPr>
        <w:spacing w:after="0" w:line="240" w:lineRule="auto"/>
      </w:pPr>
      <w:r>
        <w:separator/>
      </w:r>
    </w:p>
  </w:endnote>
  <w:endnote w:type="continuationSeparator" w:id="0">
    <w:p w14:paraId="5309D731" w14:textId="77777777" w:rsidR="00704804" w:rsidRDefault="00704804" w:rsidP="00CE2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Palatino">
    <w:altName w:val="Palatino Linotype"/>
    <w:panose1 w:val="00000000000000000000"/>
    <w:charset w:val="00"/>
    <w:family w:val="roman"/>
    <w:notTrueType/>
    <w:pitch w:val="default"/>
    <w:sig w:usb0="00000003" w:usb1="00000000" w:usb2="00000000" w:usb3="00000000" w:csb0="00000001" w:csb1="00000000"/>
  </w:font>
  <w:font w:name="AdvOffiSBD">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2BC65" w14:textId="77777777" w:rsidR="00704804" w:rsidRDefault="00704804" w:rsidP="00CE272F">
      <w:pPr>
        <w:spacing w:after="0" w:line="240" w:lineRule="auto"/>
      </w:pPr>
      <w:r>
        <w:separator/>
      </w:r>
    </w:p>
  </w:footnote>
  <w:footnote w:type="continuationSeparator" w:id="0">
    <w:p w14:paraId="5F5D67AE" w14:textId="77777777" w:rsidR="00704804" w:rsidRDefault="00704804" w:rsidP="00CE2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699505"/>
      <w:docPartObj>
        <w:docPartGallery w:val="Page Numbers (Top of Page)"/>
        <w:docPartUnique/>
      </w:docPartObj>
    </w:sdtPr>
    <w:sdtEndPr>
      <w:rPr>
        <w:noProof/>
      </w:rPr>
    </w:sdtEndPr>
    <w:sdtContent>
      <w:p w14:paraId="54AA67B7" w14:textId="77777777" w:rsidR="00603EAA" w:rsidRDefault="00603EAA">
        <w:pPr>
          <w:pStyle w:val="Header"/>
          <w:jc w:val="right"/>
        </w:pPr>
        <w:r>
          <w:fldChar w:fldCharType="begin"/>
        </w:r>
        <w:r>
          <w:instrText xml:space="preserve"> PAGE   \* MERGEFORMAT </w:instrText>
        </w:r>
        <w:r>
          <w:fldChar w:fldCharType="separate"/>
        </w:r>
        <w:r w:rsidR="00702B92">
          <w:rPr>
            <w:noProof/>
          </w:rPr>
          <w:t>5</w:t>
        </w:r>
        <w:r>
          <w:rPr>
            <w:noProof/>
          </w:rPr>
          <w:fldChar w:fldCharType="end"/>
        </w:r>
      </w:p>
    </w:sdtContent>
  </w:sdt>
  <w:p w14:paraId="2859B6DE" w14:textId="1F8AEBA2" w:rsidR="002256C0" w:rsidRPr="00ED6580" w:rsidRDefault="008D3DDF" w:rsidP="008D3DDF">
    <w:pPr>
      <w:pStyle w:val="Header"/>
      <w:rPr>
        <w:rFonts w:ascii="Times New Roman" w:hAnsi="Times New Roman" w:cs="Times New Roman"/>
        <w:sz w:val="24"/>
        <w:szCs w:val="24"/>
        <w:lang w:val="en-GB"/>
      </w:rPr>
    </w:pPr>
    <w:r w:rsidRPr="008D3DDF">
      <w:rPr>
        <w:rFonts w:ascii="Times New Roman" w:hAnsi="Times New Roman" w:cs="Times New Roman"/>
        <w:sz w:val="24"/>
        <w:szCs w:val="24"/>
        <w:lang w:val="en-GB"/>
      </w:rPr>
      <w:t>THE EFFECT OF DRUG AND ALCOHOL CONSUMPTION IN THE PERFORMANCE ON COGNITIVE TASKS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08"/>
    <w:rsid w:val="00013488"/>
    <w:rsid w:val="0001606E"/>
    <w:rsid w:val="00026E49"/>
    <w:rsid w:val="00027ABD"/>
    <w:rsid w:val="0004384F"/>
    <w:rsid w:val="00046F6C"/>
    <w:rsid w:val="00054872"/>
    <w:rsid w:val="00055C4C"/>
    <w:rsid w:val="00056F28"/>
    <w:rsid w:val="00060434"/>
    <w:rsid w:val="0007177C"/>
    <w:rsid w:val="00072457"/>
    <w:rsid w:val="00077E03"/>
    <w:rsid w:val="000875F3"/>
    <w:rsid w:val="00093CCF"/>
    <w:rsid w:val="000A0131"/>
    <w:rsid w:val="000A1451"/>
    <w:rsid w:val="000A47B4"/>
    <w:rsid w:val="000D0EB7"/>
    <w:rsid w:val="000D3A57"/>
    <w:rsid w:val="000E6F25"/>
    <w:rsid w:val="000F4376"/>
    <w:rsid w:val="001046DB"/>
    <w:rsid w:val="00113C01"/>
    <w:rsid w:val="0012210D"/>
    <w:rsid w:val="00127787"/>
    <w:rsid w:val="00132C69"/>
    <w:rsid w:val="00135FD9"/>
    <w:rsid w:val="00171349"/>
    <w:rsid w:val="001758AF"/>
    <w:rsid w:val="00182CE8"/>
    <w:rsid w:val="00190420"/>
    <w:rsid w:val="00193A9A"/>
    <w:rsid w:val="001A0CEB"/>
    <w:rsid w:val="001A4411"/>
    <w:rsid w:val="001C00E0"/>
    <w:rsid w:val="001C7B55"/>
    <w:rsid w:val="001E309B"/>
    <w:rsid w:val="001E531E"/>
    <w:rsid w:val="001F28DA"/>
    <w:rsid w:val="00204EEE"/>
    <w:rsid w:val="0021142C"/>
    <w:rsid w:val="002125F7"/>
    <w:rsid w:val="00214746"/>
    <w:rsid w:val="002157CE"/>
    <w:rsid w:val="00217B25"/>
    <w:rsid w:val="0022002B"/>
    <w:rsid w:val="002256C0"/>
    <w:rsid w:val="0023072E"/>
    <w:rsid w:val="00236511"/>
    <w:rsid w:val="00242DC4"/>
    <w:rsid w:val="00244CF2"/>
    <w:rsid w:val="002517BA"/>
    <w:rsid w:val="0026046D"/>
    <w:rsid w:val="00290561"/>
    <w:rsid w:val="002A1495"/>
    <w:rsid w:val="002A388B"/>
    <w:rsid w:val="002B7246"/>
    <w:rsid w:val="002C7B17"/>
    <w:rsid w:val="002D32D2"/>
    <w:rsid w:val="002E1210"/>
    <w:rsid w:val="002E51BA"/>
    <w:rsid w:val="002E6CC7"/>
    <w:rsid w:val="00301F40"/>
    <w:rsid w:val="00305D7C"/>
    <w:rsid w:val="0031120A"/>
    <w:rsid w:val="00312E80"/>
    <w:rsid w:val="00313029"/>
    <w:rsid w:val="00325226"/>
    <w:rsid w:val="00332F37"/>
    <w:rsid w:val="00350BFC"/>
    <w:rsid w:val="00352DA2"/>
    <w:rsid w:val="00361720"/>
    <w:rsid w:val="003654E4"/>
    <w:rsid w:val="003765F6"/>
    <w:rsid w:val="003766F7"/>
    <w:rsid w:val="00385F62"/>
    <w:rsid w:val="003937DC"/>
    <w:rsid w:val="003A1C9E"/>
    <w:rsid w:val="003A6640"/>
    <w:rsid w:val="003B498C"/>
    <w:rsid w:val="003C3E0E"/>
    <w:rsid w:val="003D29AC"/>
    <w:rsid w:val="003D5B8E"/>
    <w:rsid w:val="003E2D43"/>
    <w:rsid w:val="003E421F"/>
    <w:rsid w:val="00401868"/>
    <w:rsid w:val="00417A6C"/>
    <w:rsid w:val="0043216E"/>
    <w:rsid w:val="00432B4E"/>
    <w:rsid w:val="00437817"/>
    <w:rsid w:val="00441BBC"/>
    <w:rsid w:val="00443A6F"/>
    <w:rsid w:val="00445B9A"/>
    <w:rsid w:val="00447E9A"/>
    <w:rsid w:val="00463083"/>
    <w:rsid w:val="00466A72"/>
    <w:rsid w:val="004778CE"/>
    <w:rsid w:val="00477B5B"/>
    <w:rsid w:val="00484164"/>
    <w:rsid w:val="00485408"/>
    <w:rsid w:val="00491D7B"/>
    <w:rsid w:val="00493082"/>
    <w:rsid w:val="00494429"/>
    <w:rsid w:val="004D5877"/>
    <w:rsid w:val="004D73BF"/>
    <w:rsid w:val="004E3BA2"/>
    <w:rsid w:val="004F35DF"/>
    <w:rsid w:val="00504C37"/>
    <w:rsid w:val="00512D6E"/>
    <w:rsid w:val="0051475A"/>
    <w:rsid w:val="00516161"/>
    <w:rsid w:val="0052582F"/>
    <w:rsid w:val="00554699"/>
    <w:rsid w:val="00560B04"/>
    <w:rsid w:val="005672C0"/>
    <w:rsid w:val="00572DAA"/>
    <w:rsid w:val="00583E45"/>
    <w:rsid w:val="00590518"/>
    <w:rsid w:val="00590C60"/>
    <w:rsid w:val="005B75A7"/>
    <w:rsid w:val="005C1531"/>
    <w:rsid w:val="005C1715"/>
    <w:rsid w:val="005C1E12"/>
    <w:rsid w:val="005D5FFF"/>
    <w:rsid w:val="005D6C2D"/>
    <w:rsid w:val="005E0773"/>
    <w:rsid w:val="005E584C"/>
    <w:rsid w:val="005E752F"/>
    <w:rsid w:val="005F00FA"/>
    <w:rsid w:val="005F4466"/>
    <w:rsid w:val="005F46D5"/>
    <w:rsid w:val="005F54A8"/>
    <w:rsid w:val="00603EAA"/>
    <w:rsid w:val="006409B4"/>
    <w:rsid w:val="00642B33"/>
    <w:rsid w:val="00666FF2"/>
    <w:rsid w:val="00682543"/>
    <w:rsid w:val="0068349E"/>
    <w:rsid w:val="00685158"/>
    <w:rsid w:val="00697239"/>
    <w:rsid w:val="006A1EB2"/>
    <w:rsid w:val="006A77B0"/>
    <w:rsid w:val="006B36F5"/>
    <w:rsid w:val="006C3DC7"/>
    <w:rsid w:val="006D5E50"/>
    <w:rsid w:val="006E3FE2"/>
    <w:rsid w:val="006E756A"/>
    <w:rsid w:val="006F2334"/>
    <w:rsid w:val="006F2D23"/>
    <w:rsid w:val="00700031"/>
    <w:rsid w:val="00702B92"/>
    <w:rsid w:val="00704804"/>
    <w:rsid w:val="00706390"/>
    <w:rsid w:val="00710011"/>
    <w:rsid w:val="00710F1E"/>
    <w:rsid w:val="00720171"/>
    <w:rsid w:val="0074486F"/>
    <w:rsid w:val="00757403"/>
    <w:rsid w:val="00762644"/>
    <w:rsid w:val="0076748D"/>
    <w:rsid w:val="00773994"/>
    <w:rsid w:val="007755DC"/>
    <w:rsid w:val="0078488F"/>
    <w:rsid w:val="0079390A"/>
    <w:rsid w:val="0079490A"/>
    <w:rsid w:val="007A0B25"/>
    <w:rsid w:val="007A1372"/>
    <w:rsid w:val="007A6412"/>
    <w:rsid w:val="007E08BB"/>
    <w:rsid w:val="007E7ED4"/>
    <w:rsid w:val="007F6642"/>
    <w:rsid w:val="00800E10"/>
    <w:rsid w:val="0080416E"/>
    <w:rsid w:val="00814079"/>
    <w:rsid w:val="00832A3B"/>
    <w:rsid w:val="00864908"/>
    <w:rsid w:val="0086568C"/>
    <w:rsid w:val="00884E16"/>
    <w:rsid w:val="00886341"/>
    <w:rsid w:val="00891571"/>
    <w:rsid w:val="008A3735"/>
    <w:rsid w:val="008C406B"/>
    <w:rsid w:val="008D3DDF"/>
    <w:rsid w:val="008F6E72"/>
    <w:rsid w:val="009009DD"/>
    <w:rsid w:val="00905E2B"/>
    <w:rsid w:val="009108C3"/>
    <w:rsid w:val="00915BF8"/>
    <w:rsid w:val="0093347C"/>
    <w:rsid w:val="0094646C"/>
    <w:rsid w:val="00952A93"/>
    <w:rsid w:val="00960723"/>
    <w:rsid w:val="00966FF4"/>
    <w:rsid w:val="0097117B"/>
    <w:rsid w:val="00971ED9"/>
    <w:rsid w:val="009752C5"/>
    <w:rsid w:val="00985248"/>
    <w:rsid w:val="009B2FCA"/>
    <w:rsid w:val="009B377C"/>
    <w:rsid w:val="009E0862"/>
    <w:rsid w:val="009F73F5"/>
    <w:rsid w:val="00A04482"/>
    <w:rsid w:val="00A055E3"/>
    <w:rsid w:val="00A07A5A"/>
    <w:rsid w:val="00A246CA"/>
    <w:rsid w:val="00A27795"/>
    <w:rsid w:val="00A345E7"/>
    <w:rsid w:val="00A35094"/>
    <w:rsid w:val="00A42E93"/>
    <w:rsid w:val="00A70A67"/>
    <w:rsid w:val="00A71A0B"/>
    <w:rsid w:val="00A7787B"/>
    <w:rsid w:val="00A95D46"/>
    <w:rsid w:val="00AA374B"/>
    <w:rsid w:val="00AB5C08"/>
    <w:rsid w:val="00AB79F1"/>
    <w:rsid w:val="00AC52E3"/>
    <w:rsid w:val="00AD6FC2"/>
    <w:rsid w:val="00AE4245"/>
    <w:rsid w:val="00AF05DC"/>
    <w:rsid w:val="00B05078"/>
    <w:rsid w:val="00B05BF5"/>
    <w:rsid w:val="00B50799"/>
    <w:rsid w:val="00B925DE"/>
    <w:rsid w:val="00B95504"/>
    <w:rsid w:val="00BA25F6"/>
    <w:rsid w:val="00BB2FB1"/>
    <w:rsid w:val="00BC39AD"/>
    <w:rsid w:val="00BD6038"/>
    <w:rsid w:val="00BE1A56"/>
    <w:rsid w:val="00BE5189"/>
    <w:rsid w:val="00C07428"/>
    <w:rsid w:val="00C21061"/>
    <w:rsid w:val="00C23584"/>
    <w:rsid w:val="00C27846"/>
    <w:rsid w:val="00C30E25"/>
    <w:rsid w:val="00C32123"/>
    <w:rsid w:val="00C53B05"/>
    <w:rsid w:val="00C60E55"/>
    <w:rsid w:val="00C67B42"/>
    <w:rsid w:val="00C758C6"/>
    <w:rsid w:val="00C7650C"/>
    <w:rsid w:val="00C77516"/>
    <w:rsid w:val="00C966B3"/>
    <w:rsid w:val="00CA2BB3"/>
    <w:rsid w:val="00CB2BA4"/>
    <w:rsid w:val="00CB51CE"/>
    <w:rsid w:val="00CB60D0"/>
    <w:rsid w:val="00CD08F6"/>
    <w:rsid w:val="00CD386B"/>
    <w:rsid w:val="00CE272F"/>
    <w:rsid w:val="00CF4C9E"/>
    <w:rsid w:val="00D054A6"/>
    <w:rsid w:val="00D06B48"/>
    <w:rsid w:val="00D1010D"/>
    <w:rsid w:val="00D12FDE"/>
    <w:rsid w:val="00D227CB"/>
    <w:rsid w:val="00D22F4C"/>
    <w:rsid w:val="00D262B1"/>
    <w:rsid w:val="00D3657A"/>
    <w:rsid w:val="00D52D76"/>
    <w:rsid w:val="00D65205"/>
    <w:rsid w:val="00D65517"/>
    <w:rsid w:val="00D70A35"/>
    <w:rsid w:val="00D876EB"/>
    <w:rsid w:val="00DA03D9"/>
    <w:rsid w:val="00DB40D2"/>
    <w:rsid w:val="00DB4DAB"/>
    <w:rsid w:val="00DD24DF"/>
    <w:rsid w:val="00DD7889"/>
    <w:rsid w:val="00DE0F25"/>
    <w:rsid w:val="00DE1122"/>
    <w:rsid w:val="00DF605B"/>
    <w:rsid w:val="00E102E5"/>
    <w:rsid w:val="00E10820"/>
    <w:rsid w:val="00E13191"/>
    <w:rsid w:val="00E16B40"/>
    <w:rsid w:val="00E20EE7"/>
    <w:rsid w:val="00E356DE"/>
    <w:rsid w:val="00E40BD2"/>
    <w:rsid w:val="00E4352D"/>
    <w:rsid w:val="00E469AC"/>
    <w:rsid w:val="00E471FE"/>
    <w:rsid w:val="00E60AA0"/>
    <w:rsid w:val="00E84577"/>
    <w:rsid w:val="00E86AD7"/>
    <w:rsid w:val="00E91912"/>
    <w:rsid w:val="00EA41A4"/>
    <w:rsid w:val="00EA6A7F"/>
    <w:rsid w:val="00EC32F0"/>
    <w:rsid w:val="00ED14A6"/>
    <w:rsid w:val="00ED2226"/>
    <w:rsid w:val="00ED6580"/>
    <w:rsid w:val="00EE24E0"/>
    <w:rsid w:val="00F17B07"/>
    <w:rsid w:val="00F229C8"/>
    <w:rsid w:val="00F4494B"/>
    <w:rsid w:val="00F533D1"/>
    <w:rsid w:val="00F53C20"/>
    <w:rsid w:val="00F54B4E"/>
    <w:rsid w:val="00F64207"/>
    <w:rsid w:val="00F67D49"/>
    <w:rsid w:val="00F716C3"/>
    <w:rsid w:val="00F80648"/>
    <w:rsid w:val="00F837F1"/>
    <w:rsid w:val="00FA60E2"/>
    <w:rsid w:val="00FA61C5"/>
    <w:rsid w:val="00FB054E"/>
    <w:rsid w:val="00FC50F6"/>
    <w:rsid w:val="00FC67BE"/>
    <w:rsid w:val="00FD2AF6"/>
    <w:rsid w:val="00FE1BE7"/>
    <w:rsid w:val="00FE7456"/>
    <w:rsid w:val="00FF2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451F4"/>
  <w15:docId w15:val="{CFD7BF8D-65A8-41E2-BDC6-5E95E2803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F00FA"/>
    <w:rPr>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F00FA"/>
    <w:pPr>
      <w:autoSpaceDE w:val="0"/>
      <w:autoSpaceDN w:val="0"/>
      <w:adjustRightInd w:val="0"/>
      <w:spacing w:after="0" w:line="240" w:lineRule="auto"/>
    </w:pPr>
    <w:rPr>
      <w:rFonts w:ascii="Arial" w:hAnsi="Arial" w:cs="Arial"/>
      <w:color w:val="000000"/>
      <w:sz w:val="24"/>
      <w:szCs w:val="24"/>
      <w:lang w:val="bg-BG"/>
    </w:rPr>
  </w:style>
  <w:style w:type="table" w:styleId="TableGrid">
    <w:name w:val="Table Grid"/>
    <w:basedOn w:val="TableNormal"/>
    <w:uiPriority w:val="39"/>
    <w:rsid w:val="00D876E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D6C2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E2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72F"/>
    <w:rPr>
      <w:lang w:val="bg-BG"/>
    </w:rPr>
  </w:style>
  <w:style w:type="paragraph" w:styleId="Footer">
    <w:name w:val="footer"/>
    <w:basedOn w:val="Normal"/>
    <w:link w:val="FooterChar"/>
    <w:uiPriority w:val="99"/>
    <w:unhideWhenUsed/>
    <w:rsid w:val="00CE2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72F"/>
    <w:rPr>
      <w:lang w:val="bg-BG"/>
    </w:rPr>
  </w:style>
  <w:style w:type="character" w:styleId="CommentReference">
    <w:name w:val="annotation reference"/>
    <w:basedOn w:val="DefaultParagraphFont"/>
    <w:uiPriority w:val="99"/>
    <w:semiHidden/>
    <w:unhideWhenUsed/>
    <w:rsid w:val="001046DB"/>
    <w:rPr>
      <w:sz w:val="16"/>
      <w:szCs w:val="16"/>
    </w:rPr>
  </w:style>
  <w:style w:type="paragraph" w:styleId="CommentText">
    <w:name w:val="annotation text"/>
    <w:basedOn w:val="Normal"/>
    <w:link w:val="CommentTextChar"/>
    <w:uiPriority w:val="99"/>
    <w:semiHidden/>
    <w:unhideWhenUsed/>
    <w:rsid w:val="001046DB"/>
    <w:pPr>
      <w:spacing w:line="240" w:lineRule="auto"/>
    </w:pPr>
    <w:rPr>
      <w:sz w:val="20"/>
      <w:szCs w:val="20"/>
    </w:rPr>
  </w:style>
  <w:style w:type="character" w:customStyle="1" w:styleId="CommentTextChar">
    <w:name w:val="Comment Text Char"/>
    <w:basedOn w:val="DefaultParagraphFont"/>
    <w:link w:val="CommentText"/>
    <w:uiPriority w:val="99"/>
    <w:semiHidden/>
    <w:rsid w:val="001046DB"/>
    <w:rPr>
      <w:sz w:val="20"/>
      <w:szCs w:val="20"/>
      <w:lang w:val="bg-BG"/>
    </w:rPr>
  </w:style>
  <w:style w:type="paragraph" w:styleId="CommentSubject">
    <w:name w:val="annotation subject"/>
    <w:basedOn w:val="CommentText"/>
    <w:next w:val="CommentText"/>
    <w:link w:val="CommentSubjectChar"/>
    <w:uiPriority w:val="99"/>
    <w:semiHidden/>
    <w:unhideWhenUsed/>
    <w:rsid w:val="001046DB"/>
    <w:rPr>
      <w:b/>
      <w:bCs/>
    </w:rPr>
  </w:style>
  <w:style w:type="character" w:customStyle="1" w:styleId="CommentSubjectChar">
    <w:name w:val="Comment Subject Char"/>
    <w:basedOn w:val="CommentTextChar"/>
    <w:link w:val="CommentSubject"/>
    <w:uiPriority w:val="99"/>
    <w:semiHidden/>
    <w:rsid w:val="001046DB"/>
    <w:rPr>
      <w:b/>
      <w:bCs/>
      <w:sz w:val="20"/>
      <w:szCs w:val="20"/>
      <w:lang w:val="bg-BG"/>
    </w:rPr>
  </w:style>
  <w:style w:type="paragraph" w:styleId="BalloonText">
    <w:name w:val="Balloon Text"/>
    <w:basedOn w:val="Normal"/>
    <w:link w:val="BalloonTextChar"/>
    <w:uiPriority w:val="99"/>
    <w:semiHidden/>
    <w:unhideWhenUsed/>
    <w:rsid w:val="00104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6DB"/>
    <w:rPr>
      <w:rFonts w:ascii="Tahoma" w:hAnsi="Tahoma" w:cs="Tahoma"/>
      <w:sz w:val="16"/>
      <w:szCs w:val="16"/>
      <w:lang w:val="bg-BG"/>
    </w:rPr>
  </w:style>
  <w:style w:type="character" w:styleId="Hyperlink">
    <w:name w:val="Hyperlink"/>
    <w:basedOn w:val="DefaultParagraphFont"/>
    <w:uiPriority w:val="99"/>
    <w:unhideWhenUsed/>
    <w:rsid w:val="00BD6038"/>
    <w:rPr>
      <w:color w:val="0000FF"/>
      <w:u w:val="single"/>
    </w:rPr>
  </w:style>
  <w:style w:type="character" w:customStyle="1" w:styleId="e24kjd">
    <w:name w:val="e24kjd"/>
    <w:basedOn w:val="DefaultParagraphFont"/>
    <w:rsid w:val="00CF4C9E"/>
  </w:style>
  <w:style w:type="character" w:customStyle="1" w:styleId="tlid-translation">
    <w:name w:val="tlid-translation"/>
    <w:basedOn w:val="DefaultParagraphFont"/>
    <w:rsid w:val="00CF4C9E"/>
  </w:style>
  <w:style w:type="character" w:customStyle="1" w:styleId="UnresolvedMention1">
    <w:name w:val="Unresolved Mention1"/>
    <w:basedOn w:val="DefaultParagraphFont"/>
    <w:uiPriority w:val="99"/>
    <w:semiHidden/>
    <w:unhideWhenUsed/>
    <w:rsid w:val="00401868"/>
    <w:rPr>
      <w:color w:val="605E5C"/>
      <w:shd w:val="clear" w:color="auto" w:fill="E1DFDD"/>
    </w:rPr>
  </w:style>
  <w:style w:type="character" w:customStyle="1" w:styleId="gt-baf-cell">
    <w:name w:val="gt-baf-cell"/>
    <w:basedOn w:val="DefaultParagraphFont"/>
    <w:rsid w:val="00572DAA"/>
  </w:style>
  <w:style w:type="character" w:customStyle="1" w:styleId="A5">
    <w:name w:val="A5"/>
    <w:uiPriority w:val="99"/>
    <w:rsid w:val="00590518"/>
    <w:rPr>
      <w:rFonts w:cs="Palatino"/>
      <w:color w:val="000000"/>
      <w:sz w:val="18"/>
      <w:szCs w:val="18"/>
    </w:rPr>
  </w:style>
  <w:style w:type="character" w:styleId="UnresolvedMention">
    <w:name w:val="Unresolved Mention"/>
    <w:basedOn w:val="DefaultParagraphFont"/>
    <w:uiPriority w:val="99"/>
    <w:semiHidden/>
    <w:unhideWhenUsed/>
    <w:rsid w:val="00A7787B"/>
    <w:rPr>
      <w:color w:val="605E5C"/>
      <w:shd w:val="clear" w:color="auto" w:fill="E1DFDD"/>
    </w:rPr>
  </w:style>
  <w:style w:type="character" w:customStyle="1" w:styleId="5yl5">
    <w:name w:val="_5yl5"/>
    <w:basedOn w:val="DefaultParagraphFont"/>
    <w:rsid w:val="009B3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4610">
      <w:bodyDiv w:val="1"/>
      <w:marLeft w:val="0"/>
      <w:marRight w:val="0"/>
      <w:marTop w:val="0"/>
      <w:marBottom w:val="0"/>
      <w:divBdr>
        <w:top w:val="none" w:sz="0" w:space="0" w:color="auto"/>
        <w:left w:val="none" w:sz="0" w:space="0" w:color="auto"/>
        <w:bottom w:val="none" w:sz="0" w:space="0" w:color="auto"/>
        <w:right w:val="none" w:sz="0" w:space="0" w:color="auto"/>
      </w:divBdr>
      <w:divsChild>
        <w:div w:id="256443242">
          <w:marLeft w:val="0"/>
          <w:marRight w:val="0"/>
          <w:marTop w:val="0"/>
          <w:marBottom w:val="0"/>
          <w:divBdr>
            <w:top w:val="none" w:sz="0" w:space="0" w:color="auto"/>
            <w:left w:val="none" w:sz="0" w:space="0" w:color="auto"/>
            <w:bottom w:val="none" w:sz="0" w:space="0" w:color="auto"/>
            <w:right w:val="none" w:sz="0" w:space="0" w:color="auto"/>
          </w:divBdr>
        </w:div>
      </w:divsChild>
    </w:div>
    <w:div w:id="187378636">
      <w:bodyDiv w:val="1"/>
      <w:marLeft w:val="0"/>
      <w:marRight w:val="0"/>
      <w:marTop w:val="0"/>
      <w:marBottom w:val="0"/>
      <w:divBdr>
        <w:top w:val="none" w:sz="0" w:space="0" w:color="auto"/>
        <w:left w:val="none" w:sz="0" w:space="0" w:color="auto"/>
        <w:bottom w:val="none" w:sz="0" w:space="0" w:color="auto"/>
        <w:right w:val="none" w:sz="0" w:space="0" w:color="auto"/>
      </w:divBdr>
    </w:div>
    <w:div w:id="654181973">
      <w:bodyDiv w:val="1"/>
      <w:marLeft w:val="0"/>
      <w:marRight w:val="0"/>
      <w:marTop w:val="0"/>
      <w:marBottom w:val="0"/>
      <w:divBdr>
        <w:top w:val="none" w:sz="0" w:space="0" w:color="auto"/>
        <w:left w:val="none" w:sz="0" w:space="0" w:color="auto"/>
        <w:bottom w:val="none" w:sz="0" w:space="0" w:color="auto"/>
        <w:right w:val="none" w:sz="0" w:space="0" w:color="auto"/>
      </w:divBdr>
      <w:divsChild>
        <w:div w:id="963384779">
          <w:marLeft w:val="0"/>
          <w:marRight w:val="0"/>
          <w:marTop w:val="0"/>
          <w:marBottom w:val="0"/>
          <w:divBdr>
            <w:top w:val="none" w:sz="0" w:space="0" w:color="auto"/>
            <w:left w:val="none" w:sz="0" w:space="0" w:color="auto"/>
            <w:bottom w:val="none" w:sz="0" w:space="0" w:color="auto"/>
            <w:right w:val="none" w:sz="0" w:space="0" w:color="auto"/>
          </w:divBdr>
        </w:div>
      </w:divsChild>
    </w:div>
    <w:div w:id="797527569">
      <w:bodyDiv w:val="1"/>
      <w:marLeft w:val="0"/>
      <w:marRight w:val="0"/>
      <w:marTop w:val="0"/>
      <w:marBottom w:val="0"/>
      <w:divBdr>
        <w:top w:val="none" w:sz="0" w:space="0" w:color="auto"/>
        <w:left w:val="none" w:sz="0" w:space="0" w:color="auto"/>
        <w:bottom w:val="none" w:sz="0" w:space="0" w:color="auto"/>
        <w:right w:val="none" w:sz="0" w:space="0" w:color="auto"/>
      </w:divBdr>
    </w:div>
    <w:div w:id="1194804820">
      <w:bodyDiv w:val="1"/>
      <w:marLeft w:val="0"/>
      <w:marRight w:val="0"/>
      <w:marTop w:val="0"/>
      <w:marBottom w:val="0"/>
      <w:divBdr>
        <w:top w:val="none" w:sz="0" w:space="0" w:color="auto"/>
        <w:left w:val="none" w:sz="0" w:space="0" w:color="auto"/>
        <w:bottom w:val="none" w:sz="0" w:space="0" w:color="auto"/>
        <w:right w:val="none" w:sz="0" w:space="0" w:color="auto"/>
      </w:divBdr>
    </w:div>
    <w:div w:id="2065986994">
      <w:bodyDiv w:val="1"/>
      <w:marLeft w:val="0"/>
      <w:marRight w:val="0"/>
      <w:marTop w:val="0"/>
      <w:marBottom w:val="0"/>
      <w:divBdr>
        <w:top w:val="none" w:sz="0" w:space="0" w:color="auto"/>
        <w:left w:val="none" w:sz="0" w:space="0" w:color="auto"/>
        <w:bottom w:val="none" w:sz="0" w:space="0" w:color="auto"/>
        <w:right w:val="none" w:sz="0" w:space="0" w:color="auto"/>
      </w:divBdr>
    </w:div>
    <w:div w:id="211428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j.1471-4159.2007.05196.x" TargetMode="External"/><Relationship Id="rId13" Type="http://schemas.openxmlformats.org/officeDocument/2006/relationships/hyperlink" Target="https://www.tandfonline.com/doi/abs/10.1080/0014013890896689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sycnet.apa.org/record/1986-18728-001" TargetMode="External"/><Relationship Id="rId12" Type="http://schemas.openxmlformats.org/officeDocument/2006/relationships/hyperlink" Target="https://content.iospress.com/download/journal-of-alzheimers-disease/jad01379?id=journal-of-alzheimers-disease%2Fjad0137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S1087079201902011" TargetMode="External"/><Relationship Id="rId5" Type="http://schemas.openxmlformats.org/officeDocument/2006/relationships/footnotes" Target="footnotes.xml"/><Relationship Id="rId15" Type="http://schemas.openxmlformats.org/officeDocument/2006/relationships/hyperlink" Target="https://www.researchgate.net/profile/J_Snel/publication/254898713_Coffee_Caffeine_and_Cognitive_Performance/links/5560d36808ae86c06b64a847.pdf" TargetMode="External"/><Relationship Id="rId10" Type="http://schemas.openxmlformats.org/officeDocument/2006/relationships/hyperlink" Target="https://content.iospress.com/download/journal-of-alzheimers-disease/jad091315?id=journal-of-alzheimers-disease%2Fjad091315" TargetMode="External"/><Relationship Id="rId4" Type="http://schemas.openxmlformats.org/officeDocument/2006/relationships/webSettings" Target="webSettings.xml"/><Relationship Id="rId9" Type="http://schemas.openxmlformats.org/officeDocument/2006/relationships/hyperlink" Target="https://doi.org/10.1016/B978-0-12-420244-3.00002-9" TargetMode="External"/><Relationship Id="rId14" Type="http://schemas.openxmlformats.org/officeDocument/2006/relationships/hyperlink" Target="https://onlinelibrary.wiley.com/doi/pdf/10.1111/j.1467-3010.2007.0066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BA2E3-5130-4FFF-83BA-8C1723847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2805</Words>
  <Characters>15990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Nedyalkov (P147201)</dc:creator>
  <cp:keywords/>
  <dc:description/>
  <cp:lastModifiedBy>USER</cp:lastModifiedBy>
  <cp:revision>2</cp:revision>
  <dcterms:created xsi:type="dcterms:W3CDTF">2019-12-10T23:54:00Z</dcterms:created>
  <dcterms:modified xsi:type="dcterms:W3CDTF">2019-12-10T23:54:00Z</dcterms:modified>
</cp:coreProperties>
</file>