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22F69" w14:textId="77777777" w:rsidR="00D07A2D" w:rsidRPr="00D07A2D" w:rsidRDefault="00D07A2D" w:rsidP="00D07A2D">
      <w:pPr>
        <w:spacing w:line="360" w:lineRule="auto"/>
        <w:jc w:val="center"/>
        <w:rPr>
          <w:rFonts w:ascii="Times New Roman" w:eastAsia="Calibri" w:hAnsi="Times New Roman" w:cs="Times New Roman"/>
          <w:b/>
          <w:bCs/>
          <w:sz w:val="40"/>
          <w:szCs w:val="40"/>
          <w:lang w:val="en-US"/>
        </w:rPr>
      </w:pPr>
      <w:r w:rsidRPr="00D07A2D">
        <w:rPr>
          <w:rFonts w:ascii="Times New Roman" w:eastAsia="Calibri" w:hAnsi="Times New Roman" w:cs="Times New Roman"/>
          <w:b/>
          <w:bCs/>
          <w:sz w:val="40"/>
          <w:szCs w:val="40"/>
          <w:lang w:val="en-US"/>
        </w:rPr>
        <w:t>BMHP5003</w:t>
      </w:r>
    </w:p>
    <w:p w14:paraId="51019726" w14:textId="77777777" w:rsidR="00D07A2D" w:rsidRPr="00D07A2D" w:rsidRDefault="00D07A2D" w:rsidP="00D07A2D">
      <w:pPr>
        <w:spacing w:line="360" w:lineRule="auto"/>
        <w:jc w:val="center"/>
        <w:rPr>
          <w:rFonts w:ascii="Times New Roman" w:eastAsia="Calibri" w:hAnsi="Times New Roman" w:cs="Times New Roman"/>
          <w:b/>
          <w:bCs/>
          <w:sz w:val="40"/>
          <w:szCs w:val="40"/>
          <w:lang w:val="en-US"/>
        </w:rPr>
      </w:pPr>
      <w:r w:rsidRPr="00D07A2D">
        <w:rPr>
          <w:rFonts w:ascii="Times New Roman" w:eastAsia="Calibri" w:hAnsi="Times New Roman" w:cs="Times New Roman"/>
          <w:b/>
          <w:bCs/>
          <w:sz w:val="40"/>
          <w:szCs w:val="40"/>
          <w:lang w:val="en-US"/>
        </w:rPr>
        <w:t>Introduction to Physiology</w:t>
      </w:r>
    </w:p>
    <w:p w14:paraId="45107C00" w14:textId="7FCDE765" w:rsidR="00D07A2D" w:rsidRDefault="00D07A2D" w:rsidP="00D07A2D">
      <w:pPr>
        <w:spacing w:line="360" w:lineRule="auto"/>
        <w:jc w:val="center"/>
        <w:rPr>
          <w:rFonts w:ascii="Times New Roman" w:eastAsia="Calibri" w:hAnsi="Times New Roman" w:cs="Times New Roman"/>
          <w:b/>
          <w:bCs/>
          <w:sz w:val="40"/>
          <w:szCs w:val="40"/>
          <w:lang w:val="en-US"/>
        </w:rPr>
      </w:pPr>
      <w:r w:rsidRPr="00D07A2D">
        <w:rPr>
          <w:rFonts w:ascii="Times New Roman" w:eastAsia="Calibri" w:hAnsi="Times New Roman" w:cs="Times New Roman"/>
          <w:b/>
          <w:bCs/>
          <w:sz w:val="40"/>
          <w:szCs w:val="40"/>
          <w:lang w:val="en-US"/>
        </w:rPr>
        <w:t>Assessment 2</w:t>
      </w:r>
    </w:p>
    <w:p w14:paraId="2C5BB3E6" w14:textId="77777777" w:rsidR="00CC5636" w:rsidRDefault="00CC5636" w:rsidP="00CC5636">
      <w:pPr>
        <w:spacing w:line="360" w:lineRule="auto"/>
        <w:jc w:val="center"/>
        <w:rPr>
          <w:rFonts w:ascii="Times New Roman" w:eastAsia="Calibri" w:hAnsi="Times New Roman" w:cs="Times New Roman"/>
          <w:b/>
          <w:bCs/>
          <w:sz w:val="40"/>
          <w:szCs w:val="40"/>
          <w:lang w:val="en-US"/>
        </w:rPr>
      </w:pPr>
      <w:r>
        <w:rPr>
          <w:rFonts w:ascii="Times New Roman" w:eastAsia="Calibri" w:hAnsi="Times New Roman" w:cs="Times New Roman"/>
          <w:b/>
          <w:bCs/>
          <w:sz w:val="40"/>
          <w:szCs w:val="40"/>
          <w:lang w:val="en-US"/>
        </w:rPr>
        <w:t>ELENI KOUTSOGEORGOU</w:t>
      </w:r>
    </w:p>
    <w:p w14:paraId="55114450" w14:textId="77777777" w:rsidR="00CC5636" w:rsidRDefault="00CC5636" w:rsidP="00CC5636">
      <w:pPr>
        <w:spacing w:line="360" w:lineRule="auto"/>
        <w:jc w:val="center"/>
        <w:rPr>
          <w:rFonts w:ascii="Times New Roman" w:eastAsia="Calibri" w:hAnsi="Times New Roman" w:cs="Times New Roman"/>
          <w:b/>
          <w:bCs/>
          <w:sz w:val="40"/>
          <w:szCs w:val="40"/>
          <w:lang w:val="en-US"/>
        </w:rPr>
      </w:pPr>
      <w:r>
        <w:rPr>
          <w:rFonts w:ascii="Times New Roman" w:eastAsia="Calibri" w:hAnsi="Times New Roman" w:cs="Times New Roman"/>
          <w:b/>
          <w:bCs/>
          <w:sz w:val="40"/>
          <w:szCs w:val="40"/>
          <w:lang w:val="en-US"/>
        </w:rPr>
        <w:t>NOURA MOHAMED</w:t>
      </w:r>
    </w:p>
    <w:p w14:paraId="12768F07" w14:textId="77777777" w:rsidR="00CC5636" w:rsidRDefault="00CC5636" w:rsidP="00CC5636">
      <w:pPr>
        <w:spacing w:line="360" w:lineRule="auto"/>
        <w:jc w:val="center"/>
        <w:rPr>
          <w:rFonts w:ascii="Times New Roman" w:eastAsia="Calibri" w:hAnsi="Times New Roman" w:cs="Times New Roman"/>
          <w:b/>
          <w:bCs/>
          <w:sz w:val="40"/>
          <w:szCs w:val="40"/>
          <w:lang w:val="en-US"/>
        </w:rPr>
      </w:pPr>
      <w:r>
        <w:rPr>
          <w:rFonts w:ascii="Times New Roman" w:eastAsia="Calibri" w:hAnsi="Times New Roman" w:cs="Times New Roman"/>
          <w:b/>
          <w:bCs/>
          <w:sz w:val="40"/>
          <w:szCs w:val="40"/>
          <w:lang w:val="en-US"/>
        </w:rPr>
        <w:t>VALERIA-COSTINA PETCU</w:t>
      </w:r>
    </w:p>
    <w:p w14:paraId="6959AA7A" w14:textId="77777777" w:rsidR="00CC5636" w:rsidRPr="009D54CD" w:rsidRDefault="00CC5636" w:rsidP="00CC5636">
      <w:pPr>
        <w:spacing w:line="360" w:lineRule="auto"/>
        <w:jc w:val="center"/>
        <w:rPr>
          <w:rFonts w:ascii="Times New Roman" w:eastAsia="Calibri" w:hAnsi="Times New Roman" w:cs="Times New Roman"/>
          <w:b/>
          <w:bCs/>
          <w:sz w:val="40"/>
          <w:szCs w:val="40"/>
          <w:lang w:val="en-US"/>
        </w:rPr>
      </w:pPr>
      <w:r>
        <w:rPr>
          <w:rFonts w:ascii="Times New Roman" w:eastAsia="Calibri" w:hAnsi="Times New Roman" w:cs="Times New Roman"/>
          <w:b/>
          <w:bCs/>
          <w:sz w:val="40"/>
          <w:szCs w:val="40"/>
          <w:lang w:val="en-US"/>
        </w:rPr>
        <w:t>1913756</w:t>
      </w:r>
    </w:p>
    <w:p w14:paraId="193301E8" w14:textId="77777777" w:rsidR="00CC5636" w:rsidRPr="00D07A2D" w:rsidRDefault="00CC5636" w:rsidP="00D07A2D">
      <w:pPr>
        <w:spacing w:line="360" w:lineRule="auto"/>
        <w:jc w:val="center"/>
        <w:rPr>
          <w:rFonts w:ascii="Times New Roman" w:eastAsia="Calibri" w:hAnsi="Times New Roman" w:cs="Times New Roman"/>
          <w:b/>
          <w:bCs/>
          <w:sz w:val="40"/>
          <w:szCs w:val="40"/>
          <w:lang w:val="en-US"/>
        </w:rPr>
      </w:pPr>
    </w:p>
    <w:p w14:paraId="2471D4C2"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3DFBD844"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01A46E9E"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1C344292"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1BEAA419"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13A615E2"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65A2432C"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1CF7DCCB"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6BDE25D2"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445DCD78"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5DA048E3"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69191390"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0210791F"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4D034CC3"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12A4BF05"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5540D5B1"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3352CDF4"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0AB3DDA4" w14:textId="77777777" w:rsidR="00D07A2D" w:rsidRPr="00D07A2D" w:rsidRDefault="00D07A2D" w:rsidP="00D07A2D">
      <w:pPr>
        <w:spacing w:after="0"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br w:type="page"/>
      </w:r>
    </w:p>
    <w:sdt>
      <w:sdtPr>
        <w:rPr>
          <w:rFonts w:ascii="Times New Roman" w:eastAsia="Calibri" w:hAnsi="Times New Roman" w:cs="Times New Roman"/>
          <w:color w:val="0D0D0D" w:themeColor="text1" w:themeTint="F2"/>
          <w:sz w:val="24"/>
          <w:szCs w:val="24"/>
          <w:lang w:val="en-US"/>
        </w:rPr>
        <w:id w:val="1390072798"/>
        <w:docPartObj>
          <w:docPartGallery w:val="Table of Contents"/>
          <w:docPartUnique/>
        </w:docPartObj>
      </w:sdtPr>
      <w:sdtEndPr>
        <w:rPr>
          <w:b/>
          <w:bCs/>
          <w:noProof/>
          <w:color w:val="auto"/>
        </w:rPr>
      </w:sdtEndPr>
      <w:sdtContent>
        <w:p w14:paraId="314A8172" w14:textId="77777777" w:rsidR="00D07A2D" w:rsidRPr="00D07A2D" w:rsidRDefault="00D07A2D" w:rsidP="00D07A2D">
          <w:pPr>
            <w:keepNext/>
            <w:keepLines/>
            <w:spacing w:before="240" w:after="0" w:line="360" w:lineRule="auto"/>
            <w:jc w:val="both"/>
            <w:rPr>
              <w:rFonts w:ascii="Calibri Light" w:eastAsia="DengXian Light" w:hAnsi="Calibri Light" w:cs="Times New Roman"/>
              <w:b/>
              <w:bCs/>
              <w:color w:val="0D0D0D" w:themeColor="text1" w:themeTint="F2"/>
              <w:sz w:val="32"/>
              <w:szCs w:val="32"/>
              <w:lang w:val="en-US"/>
            </w:rPr>
          </w:pPr>
          <w:r w:rsidRPr="00D07A2D">
            <w:rPr>
              <w:rFonts w:ascii="Calibri Light" w:eastAsia="DengXian Light" w:hAnsi="Calibri Light" w:cs="Times New Roman"/>
              <w:b/>
              <w:bCs/>
              <w:color w:val="0D0D0D" w:themeColor="text1" w:themeTint="F2"/>
              <w:sz w:val="32"/>
              <w:szCs w:val="32"/>
              <w:lang w:val="en-US"/>
            </w:rPr>
            <w:t>Table of Contents</w:t>
          </w:r>
        </w:p>
        <w:p w14:paraId="1254B3FB" w14:textId="77777777" w:rsidR="00D07A2D" w:rsidRPr="00D07A2D" w:rsidRDefault="00D07A2D" w:rsidP="00D07A2D">
          <w:pPr>
            <w:tabs>
              <w:tab w:val="right" w:leader="dot" w:pos="9350"/>
            </w:tabs>
            <w:spacing w:after="100" w:line="360" w:lineRule="auto"/>
            <w:jc w:val="both"/>
            <w:rPr>
              <w:rFonts w:ascii="Calibri" w:eastAsia="DengXian" w:hAnsi="Calibri" w:cs="Times New Roman"/>
              <w:noProof/>
              <w:color w:val="0D0D0D" w:themeColor="text1" w:themeTint="F2"/>
              <w:lang w:eastAsia="en-GB"/>
            </w:rPr>
          </w:pPr>
          <w:r w:rsidRPr="00D07A2D">
            <w:rPr>
              <w:rFonts w:ascii="Times New Roman" w:eastAsia="Calibri" w:hAnsi="Times New Roman" w:cs="Times New Roman"/>
              <w:sz w:val="24"/>
              <w:szCs w:val="24"/>
              <w:lang w:val="en-US"/>
            </w:rPr>
            <w:fldChar w:fldCharType="begin"/>
          </w:r>
          <w:r w:rsidRPr="00D07A2D">
            <w:rPr>
              <w:rFonts w:ascii="Times New Roman" w:eastAsia="Calibri" w:hAnsi="Times New Roman" w:cs="Times New Roman"/>
              <w:sz w:val="24"/>
              <w:szCs w:val="24"/>
              <w:lang w:val="en-US"/>
            </w:rPr>
            <w:instrText xml:space="preserve"> TOC \o "1-3" \h \z \u </w:instrText>
          </w:r>
          <w:r w:rsidRPr="00D07A2D">
            <w:rPr>
              <w:rFonts w:ascii="Times New Roman" w:eastAsia="Calibri" w:hAnsi="Times New Roman" w:cs="Times New Roman"/>
              <w:sz w:val="24"/>
              <w:szCs w:val="24"/>
              <w:lang w:val="en-US"/>
            </w:rPr>
            <w:fldChar w:fldCharType="separate"/>
          </w:r>
          <w:hyperlink w:anchor="_Toc79972923" w:history="1">
            <w:r w:rsidRPr="00D07A2D">
              <w:rPr>
                <w:rFonts w:ascii="Times New Roman" w:eastAsia="Calibri" w:hAnsi="Times New Roman" w:cs="Times New Roman"/>
                <w:noProof/>
                <w:color w:val="0D0D0D" w:themeColor="text1" w:themeTint="F2"/>
                <w:sz w:val="24"/>
                <w:szCs w:val="24"/>
                <w:u w:val="single"/>
                <w:lang w:val="en-US"/>
              </w:rPr>
              <w:t>Introduction</w:t>
            </w:r>
            <w:r w:rsidRPr="00D07A2D">
              <w:rPr>
                <w:rFonts w:ascii="Times New Roman" w:eastAsia="Calibri" w:hAnsi="Times New Roman" w:cs="Times New Roman"/>
                <w:noProof/>
                <w:webHidden/>
                <w:color w:val="0D0D0D" w:themeColor="text1" w:themeTint="F2"/>
                <w:sz w:val="24"/>
                <w:szCs w:val="24"/>
                <w:lang w:val="en-US"/>
              </w:rPr>
              <w:tab/>
            </w:r>
            <w:r w:rsidRPr="00D07A2D">
              <w:rPr>
                <w:rFonts w:ascii="Times New Roman" w:eastAsia="Calibri" w:hAnsi="Times New Roman" w:cs="Times New Roman"/>
                <w:noProof/>
                <w:webHidden/>
                <w:color w:val="0D0D0D" w:themeColor="text1" w:themeTint="F2"/>
                <w:sz w:val="24"/>
                <w:szCs w:val="24"/>
                <w:lang w:val="en-US"/>
              </w:rPr>
              <w:fldChar w:fldCharType="begin"/>
            </w:r>
            <w:r w:rsidRPr="00D07A2D">
              <w:rPr>
                <w:rFonts w:ascii="Times New Roman" w:eastAsia="Calibri" w:hAnsi="Times New Roman" w:cs="Times New Roman"/>
                <w:noProof/>
                <w:webHidden/>
                <w:color w:val="0D0D0D" w:themeColor="text1" w:themeTint="F2"/>
                <w:sz w:val="24"/>
                <w:szCs w:val="24"/>
                <w:lang w:val="en-US"/>
              </w:rPr>
              <w:instrText xml:space="preserve"> PAGEREF _Toc79972923 \h </w:instrText>
            </w:r>
            <w:r w:rsidRPr="00D07A2D">
              <w:rPr>
                <w:rFonts w:ascii="Times New Roman" w:eastAsia="Calibri" w:hAnsi="Times New Roman" w:cs="Times New Roman"/>
                <w:noProof/>
                <w:webHidden/>
                <w:color w:val="0D0D0D" w:themeColor="text1" w:themeTint="F2"/>
                <w:sz w:val="24"/>
                <w:szCs w:val="24"/>
                <w:lang w:val="en-US"/>
              </w:rPr>
            </w:r>
            <w:r w:rsidRPr="00D07A2D">
              <w:rPr>
                <w:rFonts w:ascii="Times New Roman" w:eastAsia="Calibri" w:hAnsi="Times New Roman" w:cs="Times New Roman"/>
                <w:noProof/>
                <w:webHidden/>
                <w:color w:val="0D0D0D" w:themeColor="text1" w:themeTint="F2"/>
                <w:sz w:val="24"/>
                <w:szCs w:val="24"/>
                <w:lang w:val="en-US"/>
              </w:rPr>
              <w:fldChar w:fldCharType="separate"/>
            </w:r>
            <w:r w:rsidRPr="00D07A2D">
              <w:rPr>
                <w:rFonts w:ascii="Times New Roman" w:eastAsia="Calibri" w:hAnsi="Times New Roman" w:cs="Times New Roman"/>
                <w:noProof/>
                <w:webHidden/>
                <w:color w:val="0D0D0D" w:themeColor="text1" w:themeTint="F2"/>
                <w:sz w:val="24"/>
                <w:szCs w:val="24"/>
                <w:lang w:val="en-US"/>
              </w:rPr>
              <w:t>3</w:t>
            </w:r>
            <w:r w:rsidRPr="00D07A2D">
              <w:rPr>
                <w:rFonts w:ascii="Times New Roman" w:eastAsia="Calibri" w:hAnsi="Times New Roman" w:cs="Times New Roman"/>
                <w:noProof/>
                <w:webHidden/>
                <w:color w:val="0D0D0D" w:themeColor="text1" w:themeTint="F2"/>
                <w:sz w:val="24"/>
                <w:szCs w:val="24"/>
                <w:lang w:val="en-US"/>
              </w:rPr>
              <w:fldChar w:fldCharType="end"/>
            </w:r>
          </w:hyperlink>
        </w:p>
        <w:p w14:paraId="56895530" w14:textId="77777777" w:rsidR="00D07A2D" w:rsidRPr="00D07A2D" w:rsidRDefault="00D07A2D" w:rsidP="00D07A2D">
          <w:pPr>
            <w:tabs>
              <w:tab w:val="right" w:leader="dot" w:pos="9350"/>
            </w:tabs>
            <w:spacing w:after="100" w:line="360" w:lineRule="auto"/>
            <w:jc w:val="both"/>
            <w:rPr>
              <w:rFonts w:ascii="Calibri" w:eastAsia="DengXian" w:hAnsi="Calibri" w:cs="Times New Roman"/>
              <w:noProof/>
              <w:color w:val="0D0D0D" w:themeColor="text1" w:themeTint="F2"/>
              <w:lang w:eastAsia="en-GB"/>
            </w:rPr>
          </w:pPr>
          <w:hyperlink w:anchor="_Toc79972924" w:history="1">
            <w:r w:rsidRPr="00D07A2D">
              <w:rPr>
                <w:rFonts w:ascii="Times New Roman" w:eastAsia="Calibri" w:hAnsi="Times New Roman" w:cs="Times New Roman"/>
                <w:noProof/>
                <w:color w:val="0D0D0D" w:themeColor="text1" w:themeTint="F2"/>
                <w:sz w:val="24"/>
                <w:szCs w:val="24"/>
                <w:u w:val="single"/>
                <w:lang w:val="en-US"/>
              </w:rPr>
              <w:t>Case Study</w:t>
            </w:r>
            <w:r w:rsidRPr="00D07A2D">
              <w:rPr>
                <w:rFonts w:ascii="Times New Roman" w:eastAsia="Calibri" w:hAnsi="Times New Roman" w:cs="Times New Roman"/>
                <w:noProof/>
                <w:webHidden/>
                <w:color w:val="0D0D0D" w:themeColor="text1" w:themeTint="F2"/>
                <w:sz w:val="24"/>
                <w:szCs w:val="24"/>
                <w:lang w:val="en-US"/>
              </w:rPr>
              <w:tab/>
            </w:r>
            <w:r w:rsidRPr="00D07A2D">
              <w:rPr>
                <w:rFonts w:ascii="Times New Roman" w:eastAsia="Calibri" w:hAnsi="Times New Roman" w:cs="Times New Roman"/>
                <w:noProof/>
                <w:webHidden/>
                <w:color w:val="0D0D0D" w:themeColor="text1" w:themeTint="F2"/>
                <w:sz w:val="24"/>
                <w:szCs w:val="24"/>
                <w:lang w:val="en-US"/>
              </w:rPr>
              <w:fldChar w:fldCharType="begin"/>
            </w:r>
            <w:r w:rsidRPr="00D07A2D">
              <w:rPr>
                <w:rFonts w:ascii="Times New Roman" w:eastAsia="Calibri" w:hAnsi="Times New Roman" w:cs="Times New Roman"/>
                <w:noProof/>
                <w:webHidden/>
                <w:color w:val="0D0D0D" w:themeColor="text1" w:themeTint="F2"/>
                <w:sz w:val="24"/>
                <w:szCs w:val="24"/>
                <w:lang w:val="en-US"/>
              </w:rPr>
              <w:instrText xml:space="preserve"> PAGEREF _Toc79972924 \h </w:instrText>
            </w:r>
            <w:r w:rsidRPr="00D07A2D">
              <w:rPr>
                <w:rFonts w:ascii="Times New Roman" w:eastAsia="Calibri" w:hAnsi="Times New Roman" w:cs="Times New Roman"/>
                <w:noProof/>
                <w:webHidden/>
                <w:color w:val="0D0D0D" w:themeColor="text1" w:themeTint="F2"/>
                <w:sz w:val="24"/>
                <w:szCs w:val="24"/>
                <w:lang w:val="en-US"/>
              </w:rPr>
            </w:r>
            <w:r w:rsidRPr="00D07A2D">
              <w:rPr>
                <w:rFonts w:ascii="Times New Roman" w:eastAsia="Calibri" w:hAnsi="Times New Roman" w:cs="Times New Roman"/>
                <w:noProof/>
                <w:webHidden/>
                <w:color w:val="0D0D0D" w:themeColor="text1" w:themeTint="F2"/>
                <w:sz w:val="24"/>
                <w:szCs w:val="24"/>
                <w:lang w:val="en-US"/>
              </w:rPr>
              <w:fldChar w:fldCharType="separate"/>
            </w:r>
            <w:r w:rsidRPr="00D07A2D">
              <w:rPr>
                <w:rFonts w:ascii="Times New Roman" w:eastAsia="Calibri" w:hAnsi="Times New Roman" w:cs="Times New Roman"/>
                <w:noProof/>
                <w:webHidden/>
                <w:color w:val="0D0D0D" w:themeColor="text1" w:themeTint="F2"/>
                <w:sz w:val="24"/>
                <w:szCs w:val="24"/>
                <w:lang w:val="en-US"/>
              </w:rPr>
              <w:t>4</w:t>
            </w:r>
            <w:r w:rsidRPr="00D07A2D">
              <w:rPr>
                <w:rFonts w:ascii="Times New Roman" w:eastAsia="Calibri" w:hAnsi="Times New Roman" w:cs="Times New Roman"/>
                <w:noProof/>
                <w:webHidden/>
                <w:color w:val="0D0D0D" w:themeColor="text1" w:themeTint="F2"/>
                <w:sz w:val="24"/>
                <w:szCs w:val="24"/>
                <w:lang w:val="en-US"/>
              </w:rPr>
              <w:fldChar w:fldCharType="end"/>
            </w:r>
          </w:hyperlink>
        </w:p>
        <w:p w14:paraId="6D95E455" w14:textId="77777777" w:rsidR="00D07A2D" w:rsidRPr="00D07A2D" w:rsidRDefault="00D07A2D" w:rsidP="00D07A2D">
          <w:pPr>
            <w:tabs>
              <w:tab w:val="right" w:leader="dot" w:pos="9350"/>
            </w:tabs>
            <w:spacing w:after="100" w:line="360" w:lineRule="auto"/>
            <w:jc w:val="both"/>
            <w:rPr>
              <w:rFonts w:ascii="Calibri" w:eastAsia="DengXian" w:hAnsi="Calibri" w:cs="Times New Roman"/>
              <w:noProof/>
              <w:color w:val="0D0D0D" w:themeColor="text1" w:themeTint="F2"/>
              <w:lang w:eastAsia="en-GB"/>
            </w:rPr>
          </w:pPr>
          <w:hyperlink w:anchor="_Toc79972925" w:history="1">
            <w:r w:rsidRPr="00D07A2D">
              <w:rPr>
                <w:rFonts w:ascii="Times New Roman" w:eastAsia="Calibri" w:hAnsi="Times New Roman" w:cs="Times New Roman"/>
                <w:noProof/>
                <w:color w:val="0D0D0D" w:themeColor="text1" w:themeTint="F2"/>
                <w:sz w:val="24"/>
                <w:szCs w:val="24"/>
                <w:u w:val="single"/>
                <w:lang w:val="en-US"/>
              </w:rPr>
              <w:t>Health Assessment</w:t>
            </w:r>
            <w:r w:rsidRPr="00D07A2D">
              <w:rPr>
                <w:rFonts w:ascii="Times New Roman" w:eastAsia="Calibri" w:hAnsi="Times New Roman" w:cs="Times New Roman"/>
                <w:noProof/>
                <w:webHidden/>
                <w:color w:val="0D0D0D" w:themeColor="text1" w:themeTint="F2"/>
                <w:sz w:val="24"/>
                <w:szCs w:val="24"/>
                <w:lang w:val="en-US"/>
              </w:rPr>
              <w:tab/>
            </w:r>
            <w:r w:rsidRPr="00D07A2D">
              <w:rPr>
                <w:rFonts w:ascii="Times New Roman" w:eastAsia="Calibri" w:hAnsi="Times New Roman" w:cs="Times New Roman"/>
                <w:noProof/>
                <w:webHidden/>
                <w:color w:val="0D0D0D" w:themeColor="text1" w:themeTint="F2"/>
                <w:sz w:val="24"/>
                <w:szCs w:val="24"/>
                <w:lang w:val="en-US"/>
              </w:rPr>
              <w:fldChar w:fldCharType="begin"/>
            </w:r>
            <w:r w:rsidRPr="00D07A2D">
              <w:rPr>
                <w:rFonts w:ascii="Times New Roman" w:eastAsia="Calibri" w:hAnsi="Times New Roman" w:cs="Times New Roman"/>
                <w:noProof/>
                <w:webHidden/>
                <w:color w:val="0D0D0D" w:themeColor="text1" w:themeTint="F2"/>
                <w:sz w:val="24"/>
                <w:szCs w:val="24"/>
                <w:lang w:val="en-US"/>
              </w:rPr>
              <w:instrText xml:space="preserve"> PAGEREF _Toc79972925 \h </w:instrText>
            </w:r>
            <w:r w:rsidRPr="00D07A2D">
              <w:rPr>
                <w:rFonts w:ascii="Times New Roman" w:eastAsia="Calibri" w:hAnsi="Times New Roman" w:cs="Times New Roman"/>
                <w:noProof/>
                <w:webHidden/>
                <w:color w:val="0D0D0D" w:themeColor="text1" w:themeTint="F2"/>
                <w:sz w:val="24"/>
                <w:szCs w:val="24"/>
                <w:lang w:val="en-US"/>
              </w:rPr>
            </w:r>
            <w:r w:rsidRPr="00D07A2D">
              <w:rPr>
                <w:rFonts w:ascii="Times New Roman" w:eastAsia="Calibri" w:hAnsi="Times New Roman" w:cs="Times New Roman"/>
                <w:noProof/>
                <w:webHidden/>
                <w:color w:val="0D0D0D" w:themeColor="text1" w:themeTint="F2"/>
                <w:sz w:val="24"/>
                <w:szCs w:val="24"/>
                <w:lang w:val="en-US"/>
              </w:rPr>
              <w:fldChar w:fldCharType="separate"/>
            </w:r>
            <w:r w:rsidRPr="00D07A2D">
              <w:rPr>
                <w:rFonts w:ascii="Times New Roman" w:eastAsia="Calibri" w:hAnsi="Times New Roman" w:cs="Times New Roman"/>
                <w:noProof/>
                <w:webHidden/>
                <w:color w:val="0D0D0D" w:themeColor="text1" w:themeTint="F2"/>
                <w:sz w:val="24"/>
                <w:szCs w:val="24"/>
                <w:lang w:val="en-US"/>
              </w:rPr>
              <w:t>4</w:t>
            </w:r>
            <w:r w:rsidRPr="00D07A2D">
              <w:rPr>
                <w:rFonts w:ascii="Times New Roman" w:eastAsia="Calibri" w:hAnsi="Times New Roman" w:cs="Times New Roman"/>
                <w:noProof/>
                <w:webHidden/>
                <w:color w:val="0D0D0D" w:themeColor="text1" w:themeTint="F2"/>
                <w:sz w:val="24"/>
                <w:szCs w:val="24"/>
                <w:lang w:val="en-US"/>
              </w:rPr>
              <w:fldChar w:fldCharType="end"/>
            </w:r>
          </w:hyperlink>
        </w:p>
        <w:p w14:paraId="2A657F2D" w14:textId="77777777" w:rsidR="00D07A2D" w:rsidRPr="00D07A2D" w:rsidRDefault="00D07A2D" w:rsidP="00D07A2D">
          <w:pPr>
            <w:tabs>
              <w:tab w:val="right" w:leader="dot" w:pos="9350"/>
            </w:tabs>
            <w:spacing w:after="100" w:line="360" w:lineRule="auto"/>
            <w:jc w:val="both"/>
            <w:rPr>
              <w:rFonts w:ascii="Calibri" w:eastAsia="DengXian" w:hAnsi="Calibri" w:cs="Times New Roman"/>
              <w:noProof/>
              <w:color w:val="0D0D0D" w:themeColor="text1" w:themeTint="F2"/>
              <w:lang w:eastAsia="en-GB"/>
            </w:rPr>
          </w:pPr>
          <w:hyperlink w:anchor="_Toc79972926" w:history="1">
            <w:r w:rsidRPr="00D07A2D">
              <w:rPr>
                <w:rFonts w:ascii="Times New Roman" w:eastAsia="Calibri" w:hAnsi="Times New Roman" w:cs="Times New Roman"/>
                <w:noProof/>
                <w:color w:val="0D0D0D" w:themeColor="text1" w:themeTint="F2"/>
                <w:sz w:val="24"/>
                <w:szCs w:val="24"/>
                <w:u w:val="single"/>
                <w:lang w:val="en-US"/>
              </w:rPr>
              <w:t>Recommendations</w:t>
            </w:r>
            <w:r w:rsidRPr="00D07A2D">
              <w:rPr>
                <w:rFonts w:ascii="Times New Roman" w:eastAsia="Calibri" w:hAnsi="Times New Roman" w:cs="Times New Roman"/>
                <w:noProof/>
                <w:webHidden/>
                <w:color w:val="0D0D0D" w:themeColor="text1" w:themeTint="F2"/>
                <w:sz w:val="24"/>
                <w:szCs w:val="24"/>
                <w:lang w:val="en-US"/>
              </w:rPr>
              <w:tab/>
            </w:r>
            <w:r w:rsidRPr="00D07A2D">
              <w:rPr>
                <w:rFonts w:ascii="Times New Roman" w:eastAsia="Calibri" w:hAnsi="Times New Roman" w:cs="Times New Roman"/>
                <w:noProof/>
                <w:webHidden/>
                <w:color w:val="0D0D0D" w:themeColor="text1" w:themeTint="F2"/>
                <w:sz w:val="24"/>
                <w:szCs w:val="24"/>
                <w:lang w:val="en-US"/>
              </w:rPr>
              <w:fldChar w:fldCharType="begin"/>
            </w:r>
            <w:r w:rsidRPr="00D07A2D">
              <w:rPr>
                <w:rFonts w:ascii="Times New Roman" w:eastAsia="Calibri" w:hAnsi="Times New Roman" w:cs="Times New Roman"/>
                <w:noProof/>
                <w:webHidden/>
                <w:color w:val="0D0D0D" w:themeColor="text1" w:themeTint="F2"/>
                <w:sz w:val="24"/>
                <w:szCs w:val="24"/>
                <w:lang w:val="en-US"/>
              </w:rPr>
              <w:instrText xml:space="preserve"> PAGEREF _Toc79972926 \h </w:instrText>
            </w:r>
            <w:r w:rsidRPr="00D07A2D">
              <w:rPr>
                <w:rFonts w:ascii="Times New Roman" w:eastAsia="Calibri" w:hAnsi="Times New Roman" w:cs="Times New Roman"/>
                <w:noProof/>
                <w:webHidden/>
                <w:color w:val="0D0D0D" w:themeColor="text1" w:themeTint="F2"/>
                <w:sz w:val="24"/>
                <w:szCs w:val="24"/>
                <w:lang w:val="en-US"/>
              </w:rPr>
            </w:r>
            <w:r w:rsidRPr="00D07A2D">
              <w:rPr>
                <w:rFonts w:ascii="Times New Roman" w:eastAsia="Calibri" w:hAnsi="Times New Roman" w:cs="Times New Roman"/>
                <w:noProof/>
                <w:webHidden/>
                <w:color w:val="0D0D0D" w:themeColor="text1" w:themeTint="F2"/>
                <w:sz w:val="24"/>
                <w:szCs w:val="24"/>
                <w:lang w:val="en-US"/>
              </w:rPr>
              <w:fldChar w:fldCharType="separate"/>
            </w:r>
            <w:r w:rsidRPr="00D07A2D">
              <w:rPr>
                <w:rFonts w:ascii="Times New Roman" w:eastAsia="Calibri" w:hAnsi="Times New Roman" w:cs="Times New Roman"/>
                <w:noProof/>
                <w:webHidden/>
                <w:color w:val="0D0D0D" w:themeColor="text1" w:themeTint="F2"/>
                <w:sz w:val="24"/>
                <w:szCs w:val="24"/>
                <w:lang w:val="en-US"/>
              </w:rPr>
              <w:t>7</w:t>
            </w:r>
            <w:r w:rsidRPr="00D07A2D">
              <w:rPr>
                <w:rFonts w:ascii="Times New Roman" w:eastAsia="Calibri" w:hAnsi="Times New Roman" w:cs="Times New Roman"/>
                <w:noProof/>
                <w:webHidden/>
                <w:color w:val="0D0D0D" w:themeColor="text1" w:themeTint="F2"/>
                <w:sz w:val="24"/>
                <w:szCs w:val="24"/>
                <w:lang w:val="en-US"/>
              </w:rPr>
              <w:fldChar w:fldCharType="end"/>
            </w:r>
          </w:hyperlink>
        </w:p>
        <w:p w14:paraId="12CCA336" w14:textId="77777777" w:rsidR="00D07A2D" w:rsidRPr="00D07A2D" w:rsidRDefault="00D07A2D" w:rsidP="00D07A2D">
          <w:pPr>
            <w:tabs>
              <w:tab w:val="right" w:leader="dot" w:pos="9350"/>
            </w:tabs>
            <w:spacing w:after="100" w:line="360" w:lineRule="auto"/>
            <w:jc w:val="both"/>
            <w:rPr>
              <w:rFonts w:ascii="Calibri" w:eastAsia="DengXian" w:hAnsi="Calibri" w:cs="Times New Roman"/>
              <w:noProof/>
              <w:color w:val="0D0D0D" w:themeColor="text1" w:themeTint="F2"/>
              <w:lang w:eastAsia="en-GB"/>
            </w:rPr>
          </w:pPr>
          <w:hyperlink w:anchor="_Toc79972927" w:history="1">
            <w:r w:rsidRPr="00D07A2D">
              <w:rPr>
                <w:rFonts w:ascii="Times New Roman" w:eastAsia="Calibri" w:hAnsi="Times New Roman" w:cs="Times New Roman"/>
                <w:noProof/>
                <w:color w:val="0D0D0D" w:themeColor="text1" w:themeTint="F2"/>
                <w:sz w:val="24"/>
                <w:szCs w:val="24"/>
                <w:u w:val="single"/>
                <w:lang w:val="en-US"/>
              </w:rPr>
              <w:t>Conclusion</w:t>
            </w:r>
            <w:r w:rsidRPr="00D07A2D">
              <w:rPr>
                <w:rFonts w:ascii="Times New Roman" w:eastAsia="Calibri" w:hAnsi="Times New Roman" w:cs="Times New Roman"/>
                <w:noProof/>
                <w:webHidden/>
                <w:color w:val="0D0D0D" w:themeColor="text1" w:themeTint="F2"/>
                <w:sz w:val="24"/>
                <w:szCs w:val="24"/>
                <w:lang w:val="en-US"/>
              </w:rPr>
              <w:tab/>
            </w:r>
            <w:r w:rsidRPr="00D07A2D">
              <w:rPr>
                <w:rFonts w:ascii="Times New Roman" w:eastAsia="Calibri" w:hAnsi="Times New Roman" w:cs="Times New Roman"/>
                <w:noProof/>
                <w:webHidden/>
                <w:color w:val="0D0D0D" w:themeColor="text1" w:themeTint="F2"/>
                <w:sz w:val="24"/>
                <w:szCs w:val="24"/>
                <w:lang w:val="en-US"/>
              </w:rPr>
              <w:fldChar w:fldCharType="begin"/>
            </w:r>
            <w:r w:rsidRPr="00D07A2D">
              <w:rPr>
                <w:rFonts w:ascii="Times New Roman" w:eastAsia="Calibri" w:hAnsi="Times New Roman" w:cs="Times New Roman"/>
                <w:noProof/>
                <w:webHidden/>
                <w:color w:val="0D0D0D" w:themeColor="text1" w:themeTint="F2"/>
                <w:sz w:val="24"/>
                <w:szCs w:val="24"/>
                <w:lang w:val="en-US"/>
              </w:rPr>
              <w:instrText xml:space="preserve"> PAGEREF _Toc79972927 \h </w:instrText>
            </w:r>
            <w:r w:rsidRPr="00D07A2D">
              <w:rPr>
                <w:rFonts w:ascii="Times New Roman" w:eastAsia="Calibri" w:hAnsi="Times New Roman" w:cs="Times New Roman"/>
                <w:noProof/>
                <w:webHidden/>
                <w:color w:val="0D0D0D" w:themeColor="text1" w:themeTint="F2"/>
                <w:sz w:val="24"/>
                <w:szCs w:val="24"/>
                <w:lang w:val="en-US"/>
              </w:rPr>
            </w:r>
            <w:r w:rsidRPr="00D07A2D">
              <w:rPr>
                <w:rFonts w:ascii="Times New Roman" w:eastAsia="Calibri" w:hAnsi="Times New Roman" w:cs="Times New Roman"/>
                <w:noProof/>
                <w:webHidden/>
                <w:color w:val="0D0D0D" w:themeColor="text1" w:themeTint="F2"/>
                <w:sz w:val="24"/>
                <w:szCs w:val="24"/>
                <w:lang w:val="en-US"/>
              </w:rPr>
              <w:fldChar w:fldCharType="separate"/>
            </w:r>
            <w:r w:rsidRPr="00D07A2D">
              <w:rPr>
                <w:rFonts w:ascii="Times New Roman" w:eastAsia="Calibri" w:hAnsi="Times New Roman" w:cs="Times New Roman"/>
                <w:noProof/>
                <w:webHidden/>
                <w:color w:val="0D0D0D" w:themeColor="text1" w:themeTint="F2"/>
                <w:sz w:val="24"/>
                <w:szCs w:val="24"/>
                <w:lang w:val="en-US"/>
              </w:rPr>
              <w:t>9</w:t>
            </w:r>
            <w:r w:rsidRPr="00D07A2D">
              <w:rPr>
                <w:rFonts w:ascii="Times New Roman" w:eastAsia="Calibri" w:hAnsi="Times New Roman" w:cs="Times New Roman"/>
                <w:noProof/>
                <w:webHidden/>
                <w:color w:val="0D0D0D" w:themeColor="text1" w:themeTint="F2"/>
                <w:sz w:val="24"/>
                <w:szCs w:val="24"/>
                <w:lang w:val="en-US"/>
              </w:rPr>
              <w:fldChar w:fldCharType="end"/>
            </w:r>
          </w:hyperlink>
        </w:p>
        <w:p w14:paraId="4F9E1B7E" w14:textId="77777777" w:rsidR="00D07A2D" w:rsidRPr="00D07A2D" w:rsidRDefault="00D07A2D" w:rsidP="00D07A2D">
          <w:pPr>
            <w:tabs>
              <w:tab w:val="right" w:leader="dot" w:pos="9350"/>
            </w:tabs>
            <w:spacing w:after="100" w:line="360" w:lineRule="auto"/>
            <w:jc w:val="both"/>
            <w:rPr>
              <w:rFonts w:ascii="Calibri" w:eastAsia="DengXian" w:hAnsi="Calibri" w:cs="Times New Roman"/>
              <w:noProof/>
              <w:color w:val="0D0D0D" w:themeColor="text1" w:themeTint="F2"/>
              <w:lang w:eastAsia="en-GB"/>
            </w:rPr>
          </w:pPr>
          <w:hyperlink w:anchor="_Toc79972928" w:history="1">
            <w:r w:rsidRPr="00D07A2D">
              <w:rPr>
                <w:rFonts w:ascii="Times New Roman" w:eastAsia="Calibri" w:hAnsi="Times New Roman" w:cs="Times New Roman"/>
                <w:noProof/>
                <w:color w:val="0D0D0D" w:themeColor="text1" w:themeTint="F2"/>
                <w:sz w:val="24"/>
                <w:szCs w:val="24"/>
                <w:u w:val="single"/>
                <w:lang w:val="en-US"/>
              </w:rPr>
              <w:t>References</w:t>
            </w:r>
            <w:r w:rsidRPr="00D07A2D">
              <w:rPr>
                <w:rFonts w:ascii="Times New Roman" w:eastAsia="Calibri" w:hAnsi="Times New Roman" w:cs="Times New Roman"/>
                <w:noProof/>
                <w:webHidden/>
                <w:color w:val="0D0D0D" w:themeColor="text1" w:themeTint="F2"/>
                <w:sz w:val="24"/>
                <w:szCs w:val="24"/>
                <w:lang w:val="en-US"/>
              </w:rPr>
              <w:tab/>
            </w:r>
            <w:r w:rsidRPr="00D07A2D">
              <w:rPr>
                <w:rFonts w:ascii="Times New Roman" w:eastAsia="Calibri" w:hAnsi="Times New Roman" w:cs="Times New Roman"/>
                <w:noProof/>
                <w:webHidden/>
                <w:color w:val="0D0D0D" w:themeColor="text1" w:themeTint="F2"/>
                <w:sz w:val="24"/>
                <w:szCs w:val="24"/>
                <w:lang w:val="en-US"/>
              </w:rPr>
              <w:fldChar w:fldCharType="begin"/>
            </w:r>
            <w:r w:rsidRPr="00D07A2D">
              <w:rPr>
                <w:rFonts w:ascii="Times New Roman" w:eastAsia="Calibri" w:hAnsi="Times New Roman" w:cs="Times New Roman"/>
                <w:noProof/>
                <w:webHidden/>
                <w:color w:val="0D0D0D" w:themeColor="text1" w:themeTint="F2"/>
                <w:sz w:val="24"/>
                <w:szCs w:val="24"/>
                <w:lang w:val="en-US"/>
              </w:rPr>
              <w:instrText xml:space="preserve"> PAGEREF _Toc79972928 \h </w:instrText>
            </w:r>
            <w:r w:rsidRPr="00D07A2D">
              <w:rPr>
                <w:rFonts w:ascii="Times New Roman" w:eastAsia="Calibri" w:hAnsi="Times New Roman" w:cs="Times New Roman"/>
                <w:noProof/>
                <w:webHidden/>
                <w:color w:val="0D0D0D" w:themeColor="text1" w:themeTint="F2"/>
                <w:sz w:val="24"/>
                <w:szCs w:val="24"/>
                <w:lang w:val="en-US"/>
              </w:rPr>
            </w:r>
            <w:r w:rsidRPr="00D07A2D">
              <w:rPr>
                <w:rFonts w:ascii="Times New Roman" w:eastAsia="Calibri" w:hAnsi="Times New Roman" w:cs="Times New Roman"/>
                <w:noProof/>
                <w:webHidden/>
                <w:color w:val="0D0D0D" w:themeColor="text1" w:themeTint="F2"/>
                <w:sz w:val="24"/>
                <w:szCs w:val="24"/>
                <w:lang w:val="en-US"/>
              </w:rPr>
              <w:fldChar w:fldCharType="separate"/>
            </w:r>
            <w:r w:rsidRPr="00D07A2D">
              <w:rPr>
                <w:rFonts w:ascii="Times New Roman" w:eastAsia="Calibri" w:hAnsi="Times New Roman" w:cs="Times New Roman"/>
                <w:noProof/>
                <w:webHidden/>
                <w:color w:val="0D0D0D" w:themeColor="text1" w:themeTint="F2"/>
                <w:sz w:val="24"/>
                <w:szCs w:val="24"/>
                <w:lang w:val="en-US"/>
              </w:rPr>
              <w:t>10</w:t>
            </w:r>
            <w:r w:rsidRPr="00D07A2D">
              <w:rPr>
                <w:rFonts w:ascii="Times New Roman" w:eastAsia="Calibri" w:hAnsi="Times New Roman" w:cs="Times New Roman"/>
                <w:noProof/>
                <w:webHidden/>
                <w:color w:val="0D0D0D" w:themeColor="text1" w:themeTint="F2"/>
                <w:sz w:val="24"/>
                <w:szCs w:val="24"/>
                <w:lang w:val="en-US"/>
              </w:rPr>
              <w:fldChar w:fldCharType="end"/>
            </w:r>
          </w:hyperlink>
        </w:p>
        <w:p w14:paraId="7F91988C" w14:textId="77777777" w:rsidR="00D07A2D" w:rsidRPr="00D07A2D" w:rsidRDefault="00D07A2D" w:rsidP="00D07A2D">
          <w:pPr>
            <w:tabs>
              <w:tab w:val="right" w:leader="dot" w:pos="9350"/>
            </w:tabs>
            <w:spacing w:after="100" w:line="360" w:lineRule="auto"/>
            <w:jc w:val="both"/>
            <w:rPr>
              <w:rFonts w:ascii="Calibri" w:eastAsia="DengXian" w:hAnsi="Calibri" w:cs="Times New Roman"/>
              <w:noProof/>
              <w:color w:val="0D0D0D" w:themeColor="text1" w:themeTint="F2"/>
              <w:lang w:eastAsia="en-GB"/>
            </w:rPr>
          </w:pPr>
          <w:hyperlink w:anchor="_Toc79972929" w:history="1">
            <w:r w:rsidRPr="00D07A2D">
              <w:rPr>
                <w:rFonts w:ascii="Times New Roman" w:eastAsia="Calibri" w:hAnsi="Times New Roman" w:cs="Times New Roman"/>
                <w:noProof/>
                <w:color w:val="0D0D0D" w:themeColor="text1" w:themeTint="F2"/>
                <w:sz w:val="24"/>
                <w:szCs w:val="24"/>
                <w:u w:val="single"/>
                <w:lang w:val="en-US"/>
              </w:rPr>
              <w:t>Appendix</w:t>
            </w:r>
            <w:r w:rsidRPr="00D07A2D">
              <w:rPr>
                <w:rFonts w:ascii="Times New Roman" w:eastAsia="Calibri" w:hAnsi="Times New Roman" w:cs="Times New Roman"/>
                <w:noProof/>
                <w:webHidden/>
                <w:color w:val="0D0D0D" w:themeColor="text1" w:themeTint="F2"/>
                <w:sz w:val="24"/>
                <w:szCs w:val="24"/>
                <w:lang w:val="en-US"/>
              </w:rPr>
              <w:tab/>
            </w:r>
            <w:r w:rsidRPr="00D07A2D">
              <w:rPr>
                <w:rFonts w:ascii="Times New Roman" w:eastAsia="Calibri" w:hAnsi="Times New Roman" w:cs="Times New Roman"/>
                <w:noProof/>
                <w:webHidden/>
                <w:color w:val="0D0D0D" w:themeColor="text1" w:themeTint="F2"/>
                <w:sz w:val="24"/>
                <w:szCs w:val="24"/>
                <w:lang w:val="en-US"/>
              </w:rPr>
              <w:fldChar w:fldCharType="begin"/>
            </w:r>
            <w:r w:rsidRPr="00D07A2D">
              <w:rPr>
                <w:rFonts w:ascii="Times New Roman" w:eastAsia="Calibri" w:hAnsi="Times New Roman" w:cs="Times New Roman"/>
                <w:noProof/>
                <w:webHidden/>
                <w:color w:val="0D0D0D" w:themeColor="text1" w:themeTint="F2"/>
                <w:sz w:val="24"/>
                <w:szCs w:val="24"/>
                <w:lang w:val="en-US"/>
              </w:rPr>
              <w:instrText xml:space="preserve"> PAGEREF _Toc79972929 \h </w:instrText>
            </w:r>
            <w:r w:rsidRPr="00D07A2D">
              <w:rPr>
                <w:rFonts w:ascii="Times New Roman" w:eastAsia="Calibri" w:hAnsi="Times New Roman" w:cs="Times New Roman"/>
                <w:noProof/>
                <w:webHidden/>
                <w:color w:val="0D0D0D" w:themeColor="text1" w:themeTint="F2"/>
                <w:sz w:val="24"/>
                <w:szCs w:val="24"/>
                <w:lang w:val="en-US"/>
              </w:rPr>
            </w:r>
            <w:r w:rsidRPr="00D07A2D">
              <w:rPr>
                <w:rFonts w:ascii="Times New Roman" w:eastAsia="Calibri" w:hAnsi="Times New Roman" w:cs="Times New Roman"/>
                <w:noProof/>
                <w:webHidden/>
                <w:color w:val="0D0D0D" w:themeColor="text1" w:themeTint="F2"/>
                <w:sz w:val="24"/>
                <w:szCs w:val="24"/>
                <w:lang w:val="en-US"/>
              </w:rPr>
              <w:fldChar w:fldCharType="separate"/>
            </w:r>
            <w:r w:rsidRPr="00D07A2D">
              <w:rPr>
                <w:rFonts w:ascii="Times New Roman" w:eastAsia="Calibri" w:hAnsi="Times New Roman" w:cs="Times New Roman"/>
                <w:noProof/>
                <w:webHidden/>
                <w:color w:val="0D0D0D" w:themeColor="text1" w:themeTint="F2"/>
                <w:sz w:val="24"/>
                <w:szCs w:val="24"/>
                <w:lang w:val="en-US"/>
              </w:rPr>
              <w:t>11</w:t>
            </w:r>
            <w:r w:rsidRPr="00D07A2D">
              <w:rPr>
                <w:rFonts w:ascii="Times New Roman" w:eastAsia="Calibri" w:hAnsi="Times New Roman" w:cs="Times New Roman"/>
                <w:noProof/>
                <w:webHidden/>
                <w:color w:val="0D0D0D" w:themeColor="text1" w:themeTint="F2"/>
                <w:sz w:val="24"/>
                <w:szCs w:val="24"/>
                <w:lang w:val="en-US"/>
              </w:rPr>
              <w:fldChar w:fldCharType="end"/>
            </w:r>
          </w:hyperlink>
        </w:p>
        <w:p w14:paraId="0F9622A8"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b/>
              <w:bCs/>
              <w:noProof/>
              <w:sz w:val="24"/>
              <w:szCs w:val="24"/>
              <w:lang w:val="en-US"/>
            </w:rPr>
            <w:fldChar w:fldCharType="end"/>
          </w:r>
        </w:p>
      </w:sdtContent>
    </w:sdt>
    <w:p w14:paraId="0DBC3ACF"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0928DE63"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7FE81E81"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06E730F4"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6E4DBE4E"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378AA2FC"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5C9B5FB5"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4FB38B81"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35FBAB28"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12E1E876"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7F9FC2EA"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2F059939"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04D3F042"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51B4D191"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20D88D5B" w14:textId="77777777" w:rsidR="00D07A2D" w:rsidRPr="00D07A2D" w:rsidRDefault="00D07A2D" w:rsidP="00D07A2D">
      <w:pPr>
        <w:keepNext/>
        <w:keepLines/>
        <w:spacing w:before="240" w:after="0" w:line="360" w:lineRule="auto"/>
        <w:jc w:val="both"/>
        <w:outlineLvl w:val="0"/>
        <w:rPr>
          <w:rFonts w:ascii="Times New Roman" w:eastAsia="DengXian Light" w:hAnsi="Times New Roman" w:cs="Times New Roman"/>
          <w:b/>
          <w:color w:val="2F5496"/>
          <w:sz w:val="32"/>
          <w:szCs w:val="32"/>
          <w:lang w:val="en-US"/>
        </w:rPr>
      </w:pPr>
      <w:bookmarkStart w:id="0" w:name="_Toc2166"/>
      <w:bookmarkStart w:id="1" w:name="_Toc79972923"/>
      <w:r w:rsidRPr="00D07A2D">
        <w:rPr>
          <w:rFonts w:ascii="Times New Roman" w:eastAsia="DengXian Light" w:hAnsi="Times New Roman" w:cs="Times New Roman"/>
          <w:b/>
          <w:color w:val="2F5496"/>
          <w:sz w:val="32"/>
          <w:szCs w:val="32"/>
          <w:lang w:val="en-US"/>
        </w:rPr>
        <w:lastRenderedPageBreak/>
        <w:t>Introduction</w:t>
      </w:r>
      <w:bookmarkEnd w:id="0"/>
      <w:bookmarkEnd w:id="1"/>
    </w:p>
    <w:p w14:paraId="2EB3A231"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The selected topic for this report </w:t>
      </w:r>
      <w:r w:rsidRPr="00D07A2D">
        <w:rPr>
          <w:rFonts w:ascii="Times New Roman" w:eastAsia="Calibri" w:hAnsi="Times New Roman" w:cs="Times New Roman"/>
          <w:color w:val="0D0D0D" w:themeColor="text1" w:themeTint="F2"/>
          <w:sz w:val="24"/>
          <w:szCs w:val="24"/>
          <w:lang w:val="en-US"/>
        </w:rPr>
        <w:t>is obesity</w:t>
      </w:r>
      <w:r w:rsidRPr="00D07A2D">
        <w:rPr>
          <w:rFonts w:ascii="Times New Roman" w:eastAsia="Calibri" w:hAnsi="Times New Roman" w:cs="Times New Roman"/>
          <w:sz w:val="24"/>
          <w:szCs w:val="24"/>
          <w:lang w:val="en-US"/>
        </w:rPr>
        <w:t xml:space="preserve">. The objective is to identify the risks of the patient’s current lifestyle, explore why the body needs different nutrients and exercise, etc., and recommend ways for the patient to improve her condition. The importance of maintenance of normal physiology is of paramount importance for a healthy life. The physiology of the human body is unique and sophisticated. The health assessment of an individual is required to be done for determining their physiological status. A comprehensive health assessment report is required for the understanding of a person’s health. A health assessment report aims at benefiting the person as well as the health system of the country. This will help in improving the health care delivery system of the community. The patient will be able to access better health care at the appropriate time. This kind of report is of extreme importance in any kind of epidemiological studies </w:t>
      </w:r>
      <w:r w:rsidRPr="00D07A2D">
        <w:rPr>
          <w:rFonts w:ascii="Times New Roman" w:eastAsia="Arial" w:hAnsi="Times New Roman" w:cs="Times New Roman"/>
          <w:color w:val="000000"/>
          <w:sz w:val="24"/>
          <w:szCs w:val="24"/>
          <w:shd w:val="clear" w:color="auto" w:fill="FFFFFF"/>
          <w:lang w:val="en-US"/>
        </w:rPr>
        <w:t xml:space="preserve">(Bullock, </w:t>
      </w:r>
      <w:proofErr w:type="gramStart"/>
      <w:r w:rsidRPr="00D07A2D">
        <w:rPr>
          <w:rFonts w:ascii="Times New Roman" w:eastAsia="Arial" w:hAnsi="Times New Roman" w:cs="Times New Roman"/>
          <w:color w:val="000000"/>
          <w:sz w:val="24"/>
          <w:szCs w:val="24"/>
          <w:shd w:val="clear" w:color="auto" w:fill="FFFFFF"/>
          <w:lang w:val="en-US"/>
        </w:rPr>
        <w:t>Boyle</w:t>
      </w:r>
      <w:proofErr w:type="gramEnd"/>
      <w:r w:rsidRPr="00D07A2D">
        <w:rPr>
          <w:rFonts w:ascii="Times New Roman" w:eastAsia="Arial" w:hAnsi="Times New Roman" w:cs="Times New Roman"/>
          <w:color w:val="000000"/>
          <w:sz w:val="24"/>
          <w:szCs w:val="24"/>
          <w:shd w:val="clear" w:color="auto" w:fill="FFFFFF"/>
          <w:lang w:val="en-US"/>
        </w:rPr>
        <w:t xml:space="preserve"> and Wang, 2014)</w:t>
      </w:r>
      <w:r w:rsidRPr="00D07A2D">
        <w:rPr>
          <w:rFonts w:ascii="Times New Roman" w:eastAsia="Calibri" w:hAnsi="Times New Roman" w:cs="Times New Roman"/>
          <w:sz w:val="24"/>
          <w:szCs w:val="24"/>
          <w:lang w:val="en-US"/>
        </w:rPr>
        <w:t>. The gravity of a health situation can be understood by using these reports. This is also important for comparing the health status of one region with another. This data helps the health care provider to engage with the patient and truly know about their problems.</w:t>
      </w:r>
    </w:p>
    <w:p w14:paraId="3C620C3D"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The aims of developing a fruitful health assessment are described below:</w:t>
      </w:r>
    </w:p>
    <w:p w14:paraId="187C6338"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This will improve the relationship with the patients.</w:t>
      </w:r>
    </w:p>
    <w:p w14:paraId="76F713C3"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The patients can be identified based on the severity of their condition.</w:t>
      </w:r>
    </w:p>
    <w:p w14:paraId="7FBE176C"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Priority based health care can be established.</w:t>
      </w:r>
    </w:p>
    <w:p w14:paraId="3A95868B"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The patients will have a better understanding of their own health.</w:t>
      </w:r>
    </w:p>
    <w:p w14:paraId="1557432A"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This will help to raise awareness and consciousness among the patient.</w:t>
      </w:r>
    </w:p>
    <w:p w14:paraId="4FB84C5E"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Better follow up can be ensured.</w:t>
      </w:r>
    </w:p>
    <w:p w14:paraId="6C568F22"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Will help to track patient behavior over time</w:t>
      </w:r>
    </w:p>
    <w:p w14:paraId="4FBDF526"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The planning for providing health care can be done with correct intent.</w:t>
      </w:r>
    </w:p>
    <w:p w14:paraId="45729EED"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The important issues can be identified.</w:t>
      </w:r>
    </w:p>
    <w:p w14:paraId="5947C80E" w14:textId="77777777" w:rsidR="00D07A2D" w:rsidRPr="00D07A2D" w:rsidRDefault="00D07A2D" w:rsidP="00D07A2D">
      <w:pPr>
        <w:numPr>
          <w:ilvl w:val="0"/>
          <w:numId w:val="1"/>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Referral services can be provided smoothly.</w:t>
      </w:r>
    </w:p>
    <w:p w14:paraId="31D2B8BF"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7C06544B"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19DCCA71"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464F1B01" w14:textId="77777777" w:rsidR="00D07A2D" w:rsidRPr="00D07A2D" w:rsidRDefault="00D07A2D" w:rsidP="00D07A2D">
      <w:pPr>
        <w:keepNext/>
        <w:keepLines/>
        <w:spacing w:before="240" w:after="0" w:line="360" w:lineRule="auto"/>
        <w:jc w:val="both"/>
        <w:outlineLvl w:val="0"/>
        <w:rPr>
          <w:rFonts w:ascii="Times New Roman" w:eastAsia="DengXian Light" w:hAnsi="Times New Roman" w:cs="Times New Roman"/>
          <w:b/>
          <w:color w:val="2F5496"/>
          <w:sz w:val="32"/>
          <w:szCs w:val="32"/>
          <w:lang w:val="en-US"/>
        </w:rPr>
      </w:pPr>
      <w:bookmarkStart w:id="2" w:name="_Toc27903"/>
      <w:bookmarkStart w:id="3" w:name="_Toc79972924"/>
      <w:r w:rsidRPr="00D07A2D">
        <w:rPr>
          <w:rFonts w:ascii="Times New Roman" w:eastAsia="DengXian Light" w:hAnsi="Times New Roman" w:cs="Times New Roman"/>
          <w:b/>
          <w:color w:val="2F5496"/>
          <w:sz w:val="32"/>
          <w:szCs w:val="32"/>
          <w:lang w:val="en-US"/>
        </w:rPr>
        <w:lastRenderedPageBreak/>
        <w:t>Case Study</w:t>
      </w:r>
      <w:bookmarkEnd w:id="2"/>
      <w:bookmarkEnd w:id="3"/>
    </w:p>
    <w:p w14:paraId="63CBD9EA"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The subject of our case study was Patient A. The person was born on 1</w:t>
      </w:r>
      <w:r w:rsidRPr="00D07A2D">
        <w:rPr>
          <w:rFonts w:ascii="Times New Roman" w:eastAsia="Calibri" w:hAnsi="Times New Roman" w:cs="Times New Roman"/>
          <w:sz w:val="24"/>
          <w:szCs w:val="24"/>
          <w:vertAlign w:val="superscript"/>
          <w:lang w:val="en-US"/>
        </w:rPr>
        <w:t>st</w:t>
      </w:r>
      <w:r w:rsidRPr="00D07A2D">
        <w:rPr>
          <w:rFonts w:ascii="Times New Roman" w:eastAsia="Calibri" w:hAnsi="Times New Roman" w:cs="Times New Roman"/>
          <w:sz w:val="24"/>
          <w:szCs w:val="24"/>
          <w:lang w:val="en-US"/>
        </w:rPr>
        <w:t xml:space="preserve"> of January 1973. The individual was counselled and after receiving consent the form was allowed to be filled. The patient stated that she was a smoker and had about 10-19 cigarettes per day. The patient stated that she had high blood pressure but never had any heart attack. She also denied having weakness in one side or shock.  On asking about family history, she replied that her father had a heart attack at the age of 68. But no family member had any trouble after the age of 60. She also mentioned that her sister had consistently high cholesterol levels. Patient A had a systolic blood pressure of 180mmHG and a diastolic blood pressure of 90mmHg. She weighed 86kgs and had a height of 165cm. Using the internationally accepted formula for determining BMI (Body Mass Index) that is weight of the person in kg divided by her height in square meter we get that her BMI is 31. Comparing with WHO classification it is found that she is in the range of Obesity Class I.</w:t>
      </w:r>
    </w:p>
    <w:p w14:paraId="1E73DD12"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On further enquiry about her health habits some pieces of information were also unearthed. She revealed that she does not exercise at all. Brisk walk or cycling is not a part of her schedule on any day. Closely asking her about her dieting habit gave us an insight into her daily intake. She informed that she ate a mixture that included fries and chips regularly. She also specified that she had meat regularly. About her alcohol intake habit, she stated that she consumed about 3 and 6 units a day. Wherein one unit includes 1 glass of wine, half a pint of beer or a single measure of spirit. This has been recorded by the questionnaire presented to the respondent.</w:t>
      </w:r>
    </w:p>
    <w:p w14:paraId="5DF4C711" w14:textId="77777777" w:rsidR="00D07A2D" w:rsidRPr="00D07A2D" w:rsidRDefault="00D07A2D" w:rsidP="00D07A2D">
      <w:pPr>
        <w:keepNext/>
        <w:keepLines/>
        <w:spacing w:before="240" w:after="0" w:line="360" w:lineRule="auto"/>
        <w:jc w:val="both"/>
        <w:outlineLvl w:val="0"/>
        <w:rPr>
          <w:rFonts w:ascii="Times New Roman" w:eastAsia="DengXian Light" w:hAnsi="Times New Roman" w:cs="Times New Roman"/>
          <w:b/>
          <w:color w:val="2F5496"/>
          <w:sz w:val="32"/>
          <w:szCs w:val="32"/>
          <w:lang w:val="en-US"/>
        </w:rPr>
      </w:pPr>
      <w:bookmarkStart w:id="4" w:name="_Toc14190"/>
      <w:bookmarkStart w:id="5" w:name="_Toc79972925"/>
      <w:r w:rsidRPr="00D07A2D">
        <w:rPr>
          <w:rFonts w:ascii="Times New Roman" w:eastAsia="DengXian Light" w:hAnsi="Times New Roman" w:cs="Times New Roman"/>
          <w:b/>
          <w:color w:val="2F5496"/>
          <w:sz w:val="32"/>
          <w:szCs w:val="32"/>
          <w:lang w:val="en-US"/>
        </w:rPr>
        <w:t>Health Assessment</w:t>
      </w:r>
      <w:bookmarkEnd w:id="4"/>
      <w:bookmarkEnd w:id="5"/>
    </w:p>
    <w:p w14:paraId="1285B49D"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The human heart has 4 chambers: 2 smaller arteries and 2 larger ventricles. The heart itself is a muscle consisting of 3 layers. From outside to inside they are the pericardium followed by the bulky myocardium and the innermost endocardium </w:t>
      </w:r>
      <w:r w:rsidRPr="00D07A2D">
        <w:rPr>
          <w:rFonts w:ascii="Times New Roman" w:eastAsia="Calibri" w:hAnsi="Times New Roman" w:cs="Times New Roman"/>
          <w:color w:val="000000"/>
          <w:sz w:val="24"/>
          <w:szCs w:val="24"/>
          <w:shd w:val="clear" w:color="auto" w:fill="FFFFFF"/>
          <w:lang w:val="en-US"/>
        </w:rPr>
        <w:t>(Abbas et al., 2017)</w:t>
      </w:r>
      <w:r w:rsidRPr="00D07A2D">
        <w:rPr>
          <w:rFonts w:ascii="Times New Roman" w:eastAsia="Calibri" w:hAnsi="Times New Roman" w:cs="Times New Roman"/>
          <w:sz w:val="24"/>
          <w:szCs w:val="24"/>
          <w:lang w:val="en-US"/>
        </w:rPr>
        <w:t xml:space="preserve">. All these layers of the heart require adequate amount of nutrition via blood supply. This is mostly done by the coronary artery which takes origin from the root of the aorta or the great vessel. The right atrium of the heart receives deoxygenated blood from the superior and inferior vena cava and pumps it into the right ventricle. The left chamber of the atrium takes in oxygenated blood from the pulmonary veins. When enough pressure is built up in the ventricles it contracts. This causes the blood from the right ventricle to pass to the pulmonary veins through the mitral valve to the lungs to be purified. Whereas the left ventricular blood is pumped through the bicuspid </w:t>
      </w:r>
      <w:r w:rsidRPr="00D07A2D">
        <w:rPr>
          <w:rFonts w:ascii="Times New Roman" w:eastAsia="Calibri" w:hAnsi="Times New Roman" w:cs="Times New Roman"/>
          <w:sz w:val="24"/>
          <w:szCs w:val="24"/>
          <w:lang w:val="en-US"/>
        </w:rPr>
        <w:lastRenderedPageBreak/>
        <w:t>valve to the aorta and through the aorta to the tissue of the whole body. This is the general blood circulation mechanism that depends on many physiological factors of the body.</w:t>
      </w:r>
    </w:p>
    <w:p w14:paraId="2E6EB1EB"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When blood is pumped, there is a latent pressure on the blood vessels. This pressure is called systolic blood pressure. The pressure that is recorded in between the heartbeats is termed as diastolic blood pressure. According to the latest guidelines provided by respectable authorities it is learnt that the normal blood pressure that is healthy for most people is 110-120mmHg systolic blood pressure. The normal diastolic pressure </w:t>
      </w:r>
      <w:proofErr w:type="gramStart"/>
      <w:r w:rsidRPr="00D07A2D">
        <w:rPr>
          <w:rFonts w:ascii="Times New Roman" w:eastAsia="Calibri" w:hAnsi="Times New Roman" w:cs="Times New Roman"/>
          <w:sz w:val="24"/>
          <w:szCs w:val="24"/>
          <w:lang w:val="en-US"/>
        </w:rPr>
        <w:t>is considered to be</w:t>
      </w:r>
      <w:proofErr w:type="gramEnd"/>
      <w:r w:rsidRPr="00D07A2D">
        <w:rPr>
          <w:rFonts w:ascii="Times New Roman" w:eastAsia="Calibri" w:hAnsi="Times New Roman" w:cs="Times New Roman"/>
          <w:sz w:val="24"/>
          <w:szCs w:val="24"/>
          <w:lang w:val="en-US"/>
        </w:rPr>
        <w:t xml:space="preserve"> 70-80 mmHg. This highly differs according to age and some other conditions. In this case of ‘Patient A’, her blood pressure was found to be 180 mmHg for systolic and diastolic was 90mmHg. Considering the baseline normal physiology this is indicative of high blood pressure. This may be contributed to her lifestyle.</w:t>
      </w:r>
    </w:p>
    <w:p w14:paraId="67AC57C4"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A heart attack means when the heart fails to acquire the required nutrients as the supply of blood to the heart is suddenly blocked. This may cause due to any pathology in the coronary artery. Angina is the chest pain that occurs when there is loss of blood supply of the heart. It is not a very life threatening but nonetheless it is of value in case of any diagnosis of the heart </w:t>
      </w:r>
      <w:r w:rsidRPr="00D07A2D">
        <w:rPr>
          <w:rFonts w:ascii="Times New Roman" w:eastAsia="Arial" w:hAnsi="Times New Roman" w:cs="Times New Roman"/>
          <w:color w:val="000000"/>
          <w:sz w:val="24"/>
          <w:szCs w:val="24"/>
          <w:shd w:val="clear" w:color="auto" w:fill="FFFFFF"/>
          <w:lang w:val="en-US"/>
        </w:rPr>
        <w:t>(Anderson and Kissane, 2014)</w:t>
      </w:r>
      <w:r w:rsidRPr="00D07A2D">
        <w:rPr>
          <w:rFonts w:ascii="Times New Roman" w:eastAsia="Calibri" w:hAnsi="Times New Roman" w:cs="Times New Roman"/>
          <w:sz w:val="24"/>
          <w:szCs w:val="24"/>
          <w:lang w:val="en-US"/>
        </w:rPr>
        <w:t xml:space="preserve">. Though the respondent has high blood pressure her condition </w:t>
      </w:r>
      <w:proofErr w:type="gramStart"/>
      <w:r w:rsidRPr="00D07A2D">
        <w:rPr>
          <w:rFonts w:ascii="Times New Roman" w:eastAsia="Calibri" w:hAnsi="Times New Roman" w:cs="Times New Roman"/>
          <w:sz w:val="24"/>
          <w:szCs w:val="24"/>
          <w:lang w:val="en-US"/>
        </w:rPr>
        <w:t>as of yet</w:t>
      </w:r>
      <w:proofErr w:type="gramEnd"/>
      <w:r w:rsidRPr="00D07A2D">
        <w:rPr>
          <w:rFonts w:ascii="Times New Roman" w:eastAsia="Calibri" w:hAnsi="Times New Roman" w:cs="Times New Roman"/>
          <w:sz w:val="24"/>
          <w:szCs w:val="24"/>
          <w:lang w:val="en-US"/>
        </w:rPr>
        <w:t xml:space="preserve"> has not exacerbated to the extreme of heart attack or myocardial infarctions or angina.</w:t>
      </w:r>
    </w:p>
    <w:p w14:paraId="59AFDA69" w14:textId="77777777" w:rsidR="00D07A2D" w:rsidRPr="00D07A2D" w:rsidRDefault="00D07A2D" w:rsidP="00D07A2D">
      <w:pPr>
        <w:shd w:val="clear" w:color="auto" w:fill="FFFFFF"/>
        <w:spacing w:after="0" w:line="360" w:lineRule="auto"/>
        <w:ind w:hanging="120"/>
        <w:jc w:val="both"/>
        <w:rPr>
          <w:rFonts w:ascii="Open Sans" w:eastAsia="Times New Roman" w:hAnsi="Open Sans" w:cs="Open Sans"/>
          <w:color w:val="666666"/>
          <w:sz w:val="20"/>
          <w:szCs w:val="20"/>
          <w:lang w:val="en-US"/>
        </w:rPr>
      </w:pPr>
      <w:r w:rsidRPr="00D07A2D">
        <w:rPr>
          <w:rFonts w:ascii="Times New Roman" w:eastAsia="Times New Roman" w:hAnsi="Times New Roman" w:cs="Times New Roman"/>
          <w:sz w:val="24"/>
          <w:szCs w:val="24"/>
          <w:lang w:val="en-US"/>
        </w:rPr>
        <w:t xml:space="preserve">  Genetic factor is a non-modifiable risk factor in developing non communicable disease. Due to passing down of genes via chromosome the person maybe more or less susceptible to a disease. This kind of genetic disorders might be autosomal dominant or recessive or sex chromosomal dominant or recessive. Some metabolic disorders like hypercholesterolemia or glucose 6 phosphate dehydrogenase deficiency </w:t>
      </w:r>
      <w:r w:rsidRPr="00D07A2D">
        <w:rPr>
          <w:rFonts w:ascii="Times New Roman" w:eastAsia="DengXian Light" w:hAnsi="Times New Roman" w:cs="Times New Roman"/>
          <w:color w:val="000000"/>
          <w:sz w:val="24"/>
          <w:szCs w:val="24"/>
          <w:lang w:val="en-US"/>
        </w:rPr>
        <w:t xml:space="preserve">(Gray, </w:t>
      </w:r>
      <w:proofErr w:type="gramStart"/>
      <w:r w:rsidRPr="00D07A2D">
        <w:rPr>
          <w:rFonts w:ascii="Times New Roman" w:eastAsia="DengXian Light" w:hAnsi="Times New Roman" w:cs="Times New Roman"/>
          <w:color w:val="000000"/>
          <w:sz w:val="24"/>
          <w:szCs w:val="24"/>
          <w:lang w:val="en-US"/>
        </w:rPr>
        <w:t>Carter</w:t>
      </w:r>
      <w:proofErr w:type="gramEnd"/>
      <w:r w:rsidRPr="00D07A2D">
        <w:rPr>
          <w:rFonts w:ascii="Times New Roman" w:eastAsia="DengXian Light" w:hAnsi="Times New Roman" w:cs="Times New Roman"/>
          <w:color w:val="000000"/>
          <w:sz w:val="24"/>
          <w:szCs w:val="24"/>
          <w:lang w:val="en-US"/>
        </w:rPr>
        <w:t xml:space="preserve"> and Davidson, 2017)</w:t>
      </w:r>
      <w:r w:rsidRPr="00D07A2D">
        <w:rPr>
          <w:rFonts w:ascii="Times New Roman" w:eastAsia="Times New Roman" w:hAnsi="Times New Roman" w:cs="Times New Roman"/>
          <w:sz w:val="24"/>
          <w:szCs w:val="24"/>
          <w:lang w:val="en-US"/>
        </w:rPr>
        <w:t xml:space="preserve">. Also, sudden attacks like heart attack or stroke show predisposing factors in genetics. So, it is an important part of any disease or risk factor diagnosis. Since our respondent replied that her father faced a myocardial infarction and her sister consistently had high cholesterol level. These are indicative of high-risk factor for cardiac diseases. Anyone having this kind of medical history in the family must be under regular check-up for all her problems. </w:t>
      </w:r>
    </w:p>
    <w:p w14:paraId="4A5AD0AD"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Obesity is a complex disease involving an excess amount of body fat. It is such a health problem that increases the risk of many other communicable and non-communicable diseases. It is a multifactorial condition that results from inherited factors, environmental </w:t>
      </w:r>
      <w:proofErr w:type="gramStart"/>
      <w:r w:rsidRPr="00D07A2D">
        <w:rPr>
          <w:rFonts w:ascii="Times New Roman" w:eastAsia="Calibri" w:hAnsi="Times New Roman" w:cs="Times New Roman"/>
          <w:sz w:val="24"/>
          <w:szCs w:val="24"/>
          <w:lang w:val="en-US"/>
        </w:rPr>
        <w:t>factors</w:t>
      </w:r>
      <w:proofErr w:type="gramEnd"/>
      <w:r w:rsidRPr="00D07A2D">
        <w:rPr>
          <w:rFonts w:ascii="Times New Roman" w:eastAsia="Calibri" w:hAnsi="Times New Roman" w:cs="Times New Roman"/>
          <w:sz w:val="24"/>
          <w:szCs w:val="24"/>
          <w:lang w:val="en-US"/>
        </w:rPr>
        <w:t xml:space="preserve"> and dietary choices. Obesity is diagnosed when BMI is found to be over 30. Here the respondents BMI is 31. So, she is obese. The general cause of obesity is when a person takes in more calories than </w:t>
      </w:r>
      <w:r w:rsidRPr="00D07A2D">
        <w:rPr>
          <w:rFonts w:ascii="Times New Roman" w:eastAsia="Calibri" w:hAnsi="Times New Roman" w:cs="Times New Roman"/>
          <w:sz w:val="24"/>
          <w:szCs w:val="24"/>
          <w:lang w:val="en-US"/>
        </w:rPr>
        <w:lastRenderedPageBreak/>
        <w:t>one burns through exercise or daily activities. The body then stores the excess calories as fat. It is a predisposing factor for a great number of diseases are mentioned below:</w:t>
      </w:r>
    </w:p>
    <w:p w14:paraId="19045138" w14:textId="77777777" w:rsidR="00D07A2D" w:rsidRPr="00D07A2D" w:rsidRDefault="00D07A2D" w:rsidP="00D07A2D">
      <w:pPr>
        <w:numPr>
          <w:ilvl w:val="0"/>
          <w:numId w:val="3"/>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Heart disease and stroke</w:t>
      </w:r>
    </w:p>
    <w:p w14:paraId="55AC990D" w14:textId="77777777" w:rsidR="00D07A2D" w:rsidRPr="00D07A2D" w:rsidRDefault="00D07A2D" w:rsidP="00D07A2D">
      <w:pPr>
        <w:numPr>
          <w:ilvl w:val="0"/>
          <w:numId w:val="3"/>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Type 2 diabetes mellitus</w:t>
      </w:r>
    </w:p>
    <w:p w14:paraId="59785B0B" w14:textId="77777777" w:rsidR="00D07A2D" w:rsidRPr="00D07A2D" w:rsidRDefault="00D07A2D" w:rsidP="00D07A2D">
      <w:pPr>
        <w:numPr>
          <w:ilvl w:val="0"/>
          <w:numId w:val="3"/>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Digestive problems</w:t>
      </w:r>
    </w:p>
    <w:p w14:paraId="79498E3C" w14:textId="77777777" w:rsidR="00D07A2D" w:rsidRPr="00D07A2D" w:rsidRDefault="00D07A2D" w:rsidP="00D07A2D">
      <w:pPr>
        <w:numPr>
          <w:ilvl w:val="0"/>
          <w:numId w:val="3"/>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Certain cancers</w:t>
      </w:r>
    </w:p>
    <w:p w14:paraId="15E27A74" w14:textId="77777777" w:rsidR="00D07A2D" w:rsidRPr="00D07A2D" w:rsidRDefault="00D07A2D" w:rsidP="00D07A2D">
      <w:pPr>
        <w:numPr>
          <w:ilvl w:val="0"/>
          <w:numId w:val="3"/>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Sleep apnea</w:t>
      </w:r>
    </w:p>
    <w:p w14:paraId="2C8061EC" w14:textId="77777777" w:rsidR="00D07A2D" w:rsidRPr="00D07A2D" w:rsidRDefault="00D07A2D" w:rsidP="00D07A2D">
      <w:pPr>
        <w:numPr>
          <w:ilvl w:val="0"/>
          <w:numId w:val="3"/>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Certain gynecological problems</w:t>
      </w:r>
    </w:p>
    <w:p w14:paraId="543973E6" w14:textId="77777777" w:rsidR="00D07A2D" w:rsidRPr="00D07A2D" w:rsidRDefault="00D07A2D" w:rsidP="00D07A2D">
      <w:pPr>
        <w:numPr>
          <w:ilvl w:val="0"/>
          <w:numId w:val="3"/>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Sexual dysfunction</w:t>
      </w:r>
    </w:p>
    <w:p w14:paraId="3B201E3D" w14:textId="77777777" w:rsidR="00D07A2D" w:rsidRPr="00D07A2D" w:rsidRDefault="00D07A2D" w:rsidP="00D07A2D">
      <w:pPr>
        <w:numPr>
          <w:ilvl w:val="0"/>
          <w:numId w:val="3"/>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Osteoarthritis</w:t>
      </w:r>
    </w:p>
    <w:p w14:paraId="5A34E246" w14:textId="77777777" w:rsidR="00D07A2D" w:rsidRPr="00D07A2D" w:rsidRDefault="00D07A2D" w:rsidP="00D07A2D">
      <w:pPr>
        <w:numPr>
          <w:ilvl w:val="0"/>
          <w:numId w:val="3"/>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Reduced functionality of the immune system.</w:t>
      </w:r>
    </w:p>
    <w:p w14:paraId="39D988A6"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The physiologic changes associated with obesity are described below:</w:t>
      </w:r>
    </w:p>
    <w:p w14:paraId="695C0D63" w14:textId="77777777" w:rsidR="00D07A2D" w:rsidRPr="00D07A2D" w:rsidRDefault="00D07A2D" w:rsidP="00D07A2D">
      <w:pPr>
        <w:numPr>
          <w:ilvl w:val="0"/>
          <w:numId w:val="4"/>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Respiratory system</w:t>
      </w:r>
    </w:p>
    <w:p w14:paraId="0B7A7AF1" w14:textId="77777777" w:rsidR="00D07A2D" w:rsidRPr="00D07A2D" w:rsidRDefault="00D07A2D" w:rsidP="00D07A2D">
      <w:pPr>
        <w:spacing w:line="360" w:lineRule="auto"/>
        <w:ind w:left="360"/>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In the respiratory system there will be accumulation of excess fat in the pharynx, increased Intra-abdominal pressure, increased chest wall </w:t>
      </w:r>
      <w:proofErr w:type="gramStart"/>
      <w:r w:rsidRPr="00D07A2D">
        <w:rPr>
          <w:rFonts w:ascii="Times New Roman" w:eastAsia="Calibri" w:hAnsi="Times New Roman" w:cs="Times New Roman"/>
          <w:sz w:val="24"/>
          <w:szCs w:val="24"/>
          <w:lang w:val="en-US"/>
        </w:rPr>
        <w:t>mass</w:t>
      </w:r>
      <w:proofErr w:type="gramEnd"/>
      <w:r w:rsidRPr="00D07A2D">
        <w:rPr>
          <w:rFonts w:ascii="Times New Roman" w:eastAsia="Calibri" w:hAnsi="Times New Roman" w:cs="Times New Roman"/>
          <w:sz w:val="24"/>
          <w:szCs w:val="24"/>
          <w:lang w:val="en-US"/>
        </w:rPr>
        <w:t xml:space="preserve"> and decreased neural drive. All this results in respiratory distress and even respiratory failure.</w:t>
      </w:r>
    </w:p>
    <w:p w14:paraId="74CB1935" w14:textId="77777777" w:rsidR="00D07A2D" w:rsidRPr="00D07A2D" w:rsidRDefault="00D07A2D" w:rsidP="00D07A2D">
      <w:pPr>
        <w:numPr>
          <w:ilvl w:val="0"/>
          <w:numId w:val="4"/>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Cardiovascular System</w:t>
      </w:r>
    </w:p>
    <w:p w14:paraId="2E930628" w14:textId="77777777" w:rsidR="00D07A2D" w:rsidRPr="00D07A2D" w:rsidRDefault="00D07A2D" w:rsidP="00D07A2D">
      <w:pPr>
        <w:spacing w:line="360" w:lineRule="auto"/>
        <w:ind w:left="360"/>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In the CVS, there is increased blood circulation, increased uptake of lipid in the vessel wall that is predisposing to atheroma formation, increase in right ventricular mass and decrease in pumping capacity of the heart. These are all dangerous condition and might be caused even in slight to moderate exertion.</w:t>
      </w:r>
    </w:p>
    <w:p w14:paraId="596008C4" w14:textId="77777777" w:rsidR="00D07A2D" w:rsidRPr="00D07A2D" w:rsidRDefault="00D07A2D" w:rsidP="00D07A2D">
      <w:pPr>
        <w:numPr>
          <w:ilvl w:val="0"/>
          <w:numId w:val="4"/>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Renal System</w:t>
      </w:r>
    </w:p>
    <w:p w14:paraId="543D380B" w14:textId="77777777" w:rsidR="00D07A2D" w:rsidRPr="00D07A2D" w:rsidRDefault="00D07A2D" w:rsidP="00D07A2D">
      <w:pPr>
        <w:spacing w:line="360" w:lineRule="auto"/>
        <w:ind w:left="360"/>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In the renal system there will be increase in glomerular blood flow which will increase the glomerular filtration rate. There will be more pressure in the glomerular arteries. The person will become susceptible to acute or chronic kidney diseases.</w:t>
      </w:r>
    </w:p>
    <w:p w14:paraId="4B9BECF7"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Our respondent is obese and has an unhealthy dietary habit. Keeping this in mind we </w:t>
      </w:r>
      <w:proofErr w:type="gramStart"/>
      <w:r w:rsidRPr="00D07A2D">
        <w:rPr>
          <w:rFonts w:ascii="Times New Roman" w:eastAsia="Calibri" w:hAnsi="Times New Roman" w:cs="Times New Roman"/>
          <w:sz w:val="24"/>
          <w:szCs w:val="24"/>
          <w:lang w:val="en-US"/>
        </w:rPr>
        <w:t>have to</w:t>
      </w:r>
      <w:proofErr w:type="gramEnd"/>
      <w:r w:rsidRPr="00D07A2D">
        <w:rPr>
          <w:rFonts w:ascii="Times New Roman" w:eastAsia="Calibri" w:hAnsi="Times New Roman" w:cs="Times New Roman"/>
          <w:sz w:val="24"/>
          <w:szCs w:val="24"/>
          <w:lang w:val="en-US"/>
        </w:rPr>
        <w:t xml:space="preserve"> intervene and ask her to remove the risk factors.</w:t>
      </w:r>
    </w:p>
    <w:p w14:paraId="37DE99F2"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Smoking is a high-risk factor for many communicable and non-communicable diseases. Cigarettes contain a chemical compound named nicotine. Nicotine is a vasoconstrictor. This means that the compound causes the vessels to contract. This narrows down the blood vessels significantly. Also, the blood vessels face constant pressure and constant necrosis. This causes </w:t>
      </w:r>
      <w:r w:rsidRPr="00D07A2D">
        <w:rPr>
          <w:rFonts w:ascii="Times New Roman" w:eastAsia="Calibri" w:hAnsi="Times New Roman" w:cs="Times New Roman"/>
          <w:sz w:val="24"/>
          <w:szCs w:val="24"/>
          <w:lang w:val="en-US"/>
        </w:rPr>
        <w:lastRenderedPageBreak/>
        <w:t xml:space="preserve">permanent damage to the vessel wall. The respondent is a smoker. She smokes about 10 to 19 cigarettes. This is an important cause for her high blood pressure. Blood pressure depends on cardiac output and total peripheral resistance. Cardiac output is the amount of blood pumped out per beat from the heart. Whereas total peripheral resistance means the latent pressure exerted by the vessels when the blood passes through it. Due to smoking, there is vasoconstriction and there is a rise in blood pressure. This is </w:t>
      </w:r>
      <w:proofErr w:type="gramStart"/>
      <w:r w:rsidRPr="00D07A2D">
        <w:rPr>
          <w:rFonts w:ascii="Times New Roman" w:eastAsia="Calibri" w:hAnsi="Times New Roman" w:cs="Times New Roman"/>
          <w:sz w:val="24"/>
          <w:szCs w:val="24"/>
          <w:lang w:val="en-US"/>
        </w:rPr>
        <w:t>pre disposing</w:t>
      </w:r>
      <w:proofErr w:type="gramEnd"/>
      <w:r w:rsidRPr="00D07A2D">
        <w:rPr>
          <w:rFonts w:ascii="Times New Roman" w:eastAsia="Calibri" w:hAnsi="Times New Roman" w:cs="Times New Roman"/>
          <w:sz w:val="24"/>
          <w:szCs w:val="24"/>
          <w:lang w:val="en-US"/>
        </w:rPr>
        <w:t xml:space="preserve"> to more severe coronary diseases in the future.</w:t>
      </w:r>
    </w:p>
    <w:p w14:paraId="71C4A710"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Diet is an important factor is any disease. A balanced diet is very important for maintaining normal physiological function. A balanced diet contains perfect amount of carbohydrate fat and protein. But our respondent has given us that she takes an unbalanced diet of fries and chips which are very oily products. She also takes a lot of meat. This causes excess intake of protein. This may lead to several conditions that need emergency treatment. This is not a healthy diet and is a factor for diseases.</w:t>
      </w:r>
    </w:p>
    <w:p w14:paraId="2049FBF6"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As excess of atherosclerotic plaque is accumulated in the vessels it is required to remove them. Exercise is an important part of this fat burning </w:t>
      </w:r>
      <w:r w:rsidRPr="00D07A2D">
        <w:rPr>
          <w:rFonts w:ascii="Times New Roman" w:eastAsia="Calibri" w:hAnsi="Times New Roman" w:cs="Times New Roman"/>
          <w:color w:val="000000"/>
          <w:sz w:val="24"/>
          <w:szCs w:val="24"/>
          <w:shd w:val="clear" w:color="auto" w:fill="FFFFFF"/>
          <w:lang w:val="en-US"/>
        </w:rPr>
        <w:t>(Hall and Hall, 2016)</w:t>
      </w:r>
      <w:r w:rsidRPr="00D07A2D">
        <w:rPr>
          <w:rFonts w:ascii="Times New Roman" w:eastAsia="Calibri" w:hAnsi="Times New Roman" w:cs="Times New Roman"/>
          <w:sz w:val="24"/>
          <w:szCs w:val="24"/>
          <w:lang w:val="en-US"/>
        </w:rPr>
        <w:t xml:space="preserve">. Cycling, jogging or even a brisk walk is necessary to burn out our excess calories </w:t>
      </w:r>
      <w:proofErr w:type="gramStart"/>
      <w:r w:rsidRPr="00D07A2D">
        <w:rPr>
          <w:rFonts w:ascii="Times New Roman" w:eastAsia="Calibri" w:hAnsi="Times New Roman" w:cs="Times New Roman"/>
          <w:sz w:val="24"/>
          <w:szCs w:val="24"/>
          <w:lang w:val="en-US"/>
        </w:rPr>
        <w:t>and also</w:t>
      </w:r>
      <w:proofErr w:type="gramEnd"/>
      <w:r w:rsidRPr="00D07A2D">
        <w:rPr>
          <w:rFonts w:ascii="Times New Roman" w:eastAsia="Calibri" w:hAnsi="Times New Roman" w:cs="Times New Roman"/>
          <w:sz w:val="24"/>
          <w:szCs w:val="24"/>
          <w:lang w:val="en-US"/>
        </w:rPr>
        <w:t xml:space="preserve"> keep our muscles and vessels healthy. But unfortunately, our respondent has not been even brisk walking. This would ultimately lead to the accumulation of harmful substances in the body and cause her to face more challenges in healthcare.</w:t>
      </w:r>
    </w:p>
    <w:p w14:paraId="5153DC9D" w14:textId="77777777" w:rsidR="00D07A2D" w:rsidRPr="00D07A2D" w:rsidRDefault="00D07A2D" w:rsidP="00D07A2D">
      <w:pPr>
        <w:keepNext/>
        <w:keepLines/>
        <w:spacing w:before="240" w:after="0" w:line="360" w:lineRule="auto"/>
        <w:jc w:val="both"/>
        <w:outlineLvl w:val="0"/>
        <w:rPr>
          <w:rFonts w:ascii="Times New Roman" w:eastAsia="DengXian Light" w:hAnsi="Times New Roman" w:cs="Times New Roman"/>
          <w:b/>
          <w:color w:val="2F5496"/>
          <w:sz w:val="32"/>
          <w:szCs w:val="32"/>
          <w:lang w:val="en-US"/>
        </w:rPr>
      </w:pPr>
      <w:bookmarkStart w:id="6" w:name="_Toc4145"/>
      <w:bookmarkStart w:id="7" w:name="_Toc79972926"/>
      <w:r w:rsidRPr="00D07A2D">
        <w:rPr>
          <w:rFonts w:ascii="Times New Roman" w:eastAsia="DengXian Light" w:hAnsi="Times New Roman" w:cs="Times New Roman"/>
          <w:b/>
          <w:color w:val="2F5496"/>
          <w:sz w:val="32"/>
          <w:szCs w:val="32"/>
          <w:lang w:val="en-US"/>
        </w:rPr>
        <w:t>Recommendations</w:t>
      </w:r>
      <w:bookmarkEnd w:id="6"/>
      <w:bookmarkEnd w:id="7"/>
    </w:p>
    <w:p w14:paraId="1943617B"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The recommendations for leading a healthy life with normal physiological functions we can recommend the following:</w:t>
      </w:r>
    </w:p>
    <w:p w14:paraId="48FF7B7B" w14:textId="77777777" w:rsidR="00D07A2D" w:rsidRPr="00D07A2D" w:rsidRDefault="00D07A2D" w:rsidP="00D07A2D">
      <w:pPr>
        <w:numPr>
          <w:ilvl w:val="0"/>
          <w:numId w:val="2"/>
        </w:numPr>
        <w:spacing w:line="360" w:lineRule="auto"/>
        <w:contextualSpacing/>
        <w:jc w:val="both"/>
        <w:rPr>
          <w:rFonts w:ascii="Times New Roman" w:eastAsia="Calibri" w:hAnsi="Times New Roman" w:cs="Times New Roman"/>
          <w:b/>
          <w:bCs/>
          <w:sz w:val="24"/>
          <w:szCs w:val="24"/>
          <w:lang w:val="en-US"/>
        </w:rPr>
      </w:pPr>
      <w:r w:rsidRPr="00D07A2D">
        <w:rPr>
          <w:rFonts w:ascii="Times New Roman" w:eastAsia="Calibri" w:hAnsi="Times New Roman" w:cs="Times New Roman"/>
          <w:b/>
          <w:bCs/>
          <w:sz w:val="24"/>
          <w:szCs w:val="24"/>
          <w:lang w:val="en-US"/>
        </w:rPr>
        <w:t>Increasing physical activity.</w:t>
      </w:r>
      <w:r w:rsidRPr="00D07A2D">
        <w:rPr>
          <w:rFonts w:ascii="Times New Roman" w:eastAsia="Calibri" w:hAnsi="Times New Roman" w:cs="Times New Roman"/>
          <w:sz w:val="24"/>
          <w:szCs w:val="24"/>
          <w:lang w:val="en-US"/>
        </w:rPr>
        <w:t xml:space="preserve"> Because she has not been doing any kind of physically demanding tasks, she is not receiving any exercise either. This will note burn her fat and make her more susceptible to diseases (Anderson and Kissane, 2014). Physical activity in this situation can help her regain her body. Exercising is also identified as one of the ways to reduce the risk of COVID-19 (Public Health England, 2020).</w:t>
      </w:r>
    </w:p>
    <w:p w14:paraId="0C3108AF" w14:textId="77777777" w:rsidR="00D07A2D" w:rsidRPr="00D07A2D" w:rsidRDefault="00D07A2D" w:rsidP="00D07A2D">
      <w:pPr>
        <w:numPr>
          <w:ilvl w:val="0"/>
          <w:numId w:val="2"/>
        </w:numPr>
        <w:spacing w:line="360" w:lineRule="auto"/>
        <w:contextualSpacing/>
        <w:jc w:val="both"/>
        <w:rPr>
          <w:rFonts w:ascii="Times New Roman" w:eastAsia="Calibri" w:hAnsi="Times New Roman" w:cs="Times New Roman"/>
          <w:b/>
          <w:bCs/>
          <w:sz w:val="24"/>
          <w:szCs w:val="24"/>
          <w:lang w:val="en-US"/>
        </w:rPr>
      </w:pPr>
      <w:r w:rsidRPr="00D07A2D">
        <w:rPr>
          <w:rFonts w:ascii="Times New Roman" w:eastAsia="Calibri" w:hAnsi="Times New Roman" w:cs="Times New Roman"/>
          <w:b/>
          <w:bCs/>
          <w:sz w:val="24"/>
          <w:szCs w:val="24"/>
          <w:lang w:val="en-US"/>
        </w:rPr>
        <w:t>Eating a balanced diet.</w:t>
      </w:r>
      <w:r w:rsidRPr="00D07A2D">
        <w:rPr>
          <w:rFonts w:ascii="Times New Roman" w:eastAsia="Calibri" w:hAnsi="Times New Roman" w:cs="Times New Roman"/>
          <w:sz w:val="24"/>
          <w:szCs w:val="24"/>
          <w:lang w:val="en-US"/>
        </w:rPr>
        <w:t xml:space="preserve"> The human body needs nutrients of different </w:t>
      </w:r>
      <w:proofErr w:type="gramStart"/>
      <w:r w:rsidRPr="00D07A2D">
        <w:rPr>
          <w:rFonts w:ascii="Times New Roman" w:eastAsia="Calibri" w:hAnsi="Times New Roman" w:cs="Times New Roman"/>
          <w:sz w:val="24"/>
          <w:szCs w:val="24"/>
          <w:lang w:val="en-US"/>
        </w:rPr>
        <w:t>kinds</w:t>
      </w:r>
      <w:proofErr w:type="gramEnd"/>
      <w:r w:rsidRPr="00D07A2D">
        <w:rPr>
          <w:rFonts w:ascii="Times New Roman" w:eastAsia="Calibri" w:hAnsi="Times New Roman" w:cs="Times New Roman"/>
          <w:sz w:val="24"/>
          <w:szCs w:val="24"/>
          <w:lang w:val="en-US"/>
        </w:rPr>
        <w:t xml:space="preserve"> and they are available in different sources. Eating the same thing every day is bound to have a negative impact if the necessary nutrients are not provided (Bullock, </w:t>
      </w:r>
      <w:proofErr w:type="gramStart"/>
      <w:r w:rsidRPr="00D07A2D">
        <w:rPr>
          <w:rFonts w:ascii="Times New Roman" w:eastAsia="Calibri" w:hAnsi="Times New Roman" w:cs="Times New Roman"/>
          <w:sz w:val="24"/>
          <w:szCs w:val="24"/>
          <w:lang w:val="en-US"/>
        </w:rPr>
        <w:t>Boyle</w:t>
      </w:r>
      <w:proofErr w:type="gramEnd"/>
      <w:r w:rsidRPr="00D07A2D">
        <w:rPr>
          <w:rFonts w:ascii="Times New Roman" w:eastAsia="Calibri" w:hAnsi="Times New Roman" w:cs="Times New Roman"/>
          <w:sz w:val="24"/>
          <w:szCs w:val="24"/>
          <w:lang w:val="en-US"/>
        </w:rPr>
        <w:t xml:space="preserve"> and Wang, 2014). Furthermore, the patent was eating processed foods a lot, which further adds to </w:t>
      </w:r>
      <w:r w:rsidRPr="00D07A2D">
        <w:rPr>
          <w:rFonts w:ascii="Times New Roman" w:eastAsia="Calibri" w:hAnsi="Times New Roman" w:cs="Times New Roman"/>
          <w:sz w:val="24"/>
          <w:szCs w:val="24"/>
          <w:lang w:val="en-US"/>
        </w:rPr>
        <w:lastRenderedPageBreak/>
        <w:t>her problems. She should consider stopping the consumption of processed foods entirely and cut back on oily food.</w:t>
      </w:r>
    </w:p>
    <w:p w14:paraId="5026E3BC" w14:textId="77777777" w:rsidR="00D07A2D" w:rsidRPr="00D07A2D" w:rsidRDefault="00D07A2D" w:rsidP="00D07A2D">
      <w:pPr>
        <w:numPr>
          <w:ilvl w:val="0"/>
          <w:numId w:val="2"/>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b/>
          <w:bCs/>
          <w:sz w:val="24"/>
          <w:szCs w:val="24"/>
          <w:lang w:val="en-US"/>
        </w:rPr>
        <w:t>Reducing the consumption of tobacco.</w:t>
      </w:r>
      <w:r w:rsidRPr="00D07A2D">
        <w:rPr>
          <w:rFonts w:ascii="Times New Roman" w:eastAsia="Calibri" w:hAnsi="Times New Roman" w:cs="Times New Roman"/>
          <w:sz w:val="24"/>
          <w:szCs w:val="24"/>
          <w:lang w:val="en-US"/>
        </w:rPr>
        <w:t xml:space="preserve"> The consumption of tobacco </w:t>
      </w:r>
      <w:proofErr w:type="gramStart"/>
      <w:r w:rsidRPr="00D07A2D">
        <w:rPr>
          <w:rFonts w:ascii="Times New Roman" w:eastAsia="Calibri" w:hAnsi="Times New Roman" w:cs="Times New Roman"/>
          <w:sz w:val="24"/>
          <w:szCs w:val="24"/>
          <w:lang w:val="en-US"/>
        </w:rPr>
        <w:t>is connected with</w:t>
      </w:r>
      <w:proofErr w:type="gramEnd"/>
      <w:r w:rsidRPr="00D07A2D">
        <w:rPr>
          <w:rFonts w:ascii="Times New Roman" w:eastAsia="Calibri" w:hAnsi="Times New Roman" w:cs="Times New Roman"/>
          <w:sz w:val="24"/>
          <w:szCs w:val="24"/>
          <w:lang w:val="en-US"/>
        </w:rPr>
        <w:t xml:space="preserve"> various diseases of the heart and lungs, including cancer. Hence, the patient needs to stop smoking entirely, or at least reduce tobacco consumption.</w:t>
      </w:r>
    </w:p>
    <w:p w14:paraId="7EFB8C0B" w14:textId="77777777" w:rsidR="00D07A2D" w:rsidRPr="00D07A2D" w:rsidRDefault="00D07A2D" w:rsidP="00D07A2D">
      <w:pPr>
        <w:numPr>
          <w:ilvl w:val="0"/>
          <w:numId w:val="2"/>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b/>
          <w:bCs/>
          <w:sz w:val="24"/>
          <w:szCs w:val="24"/>
          <w:lang w:val="en-US"/>
        </w:rPr>
        <w:t>Reducing the consumption of alcohol.</w:t>
      </w:r>
      <w:r w:rsidRPr="00D07A2D">
        <w:rPr>
          <w:rFonts w:ascii="Times New Roman" w:eastAsia="Calibri" w:hAnsi="Times New Roman" w:cs="Times New Roman"/>
          <w:sz w:val="24"/>
          <w:szCs w:val="24"/>
          <w:lang w:val="en-US"/>
        </w:rPr>
        <w:t xml:space="preserve"> The consumption of alcohol beyond a certain point is harmful to the body (Bullock, </w:t>
      </w:r>
      <w:proofErr w:type="gramStart"/>
      <w:r w:rsidRPr="00D07A2D">
        <w:rPr>
          <w:rFonts w:ascii="Times New Roman" w:eastAsia="Calibri" w:hAnsi="Times New Roman" w:cs="Times New Roman"/>
          <w:sz w:val="24"/>
          <w:szCs w:val="24"/>
          <w:lang w:val="en-US"/>
        </w:rPr>
        <w:t>Boyle</w:t>
      </w:r>
      <w:proofErr w:type="gramEnd"/>
      <w:r w:rsidRPr="00D07A2D">
        <w:rPr>
          <w:rFonts w:ascii="Times New Roman" w:eastAsia="Calibri" w:hAnsi="Times New Roman" w:cs="Times New Roman"/>
          <w:sz w:val="24"/>
          <w:szCs w:val="24"/>
          <w:lang w:val="en-US"/>
        </w:rPr>
        <w:t xml:space="preserve"> and Wang, 2014). Therefore, the patient should consider reducing her consumption of alcohol. It would be best to only consume in moderation, not as a habit.</w:t>
      </w:r>
    </w:p>
    <w:p w14:paraId="13387FA7" w14:textId="77777777" w:rsidR="00D07A2D" w:rsidRPr="00D07A2D" w:rsidRDefault="00D07A2D" w:rsidP="00D07A2D">
      <w:pPr>
        <w:numPr>
          <w:ilvl w:val="0"/>
          <w:numId w:val="2"/>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b/>
          <w:bCs/>
          <w:sz w:val="24"/>
          <w:szCs w:val="24"/>
          <w:lang w:val="en-US"/>
        </w:rPr>
        <w:t>Reducing the consumption of salt.</w:t>
      </w:r>
      <w:r w:rsidRPr="00D07A2D">
        <w:rPr>
          <w:rFonts w:ascii="Times New Roman" w:eastAsia="Calibri" w:hAnsi="Times New Roman" w:cs="Times New Roman"/>
          <w:sz w:val="24"/>
          <w:szCs w:val="24"/>
          <w:lang w:val="en-US"/>
        </w:rPr>
        <w:t xml:space="preserve"> Although the human body needs salt and iodine for various purposes, too much salt can be harmful as well. It has been identified as one of the causes for many diseases (</w:t>
      </w:r>
      <w:proofErr w:type="spellStart"/>
      <w:r w:rsidRPr="00D07A2D">
        <w:rPr>
          <w:rFonts w:ascii="Times New Roman" w:eastAsia="Calibri" w:hAnsi="Times New Roman" w:cs="Times New Roman"/>
          <w:sz w:val="24"/>
          <w:szCs w:val="24"/>
          <w:lang w:val="en-US"/>
        </w:rPr>
        <w:t>Marieb</w:t>
      </w:r>
      <w:proofErr w:type="spellEnd"/>
      <w:r w:rsidRPr="00D07A2D">
        <w:rPr>
          <w:rFonts w:ascii="Times New Roman" w:eastAsia="Calibri" w:hAnsi="Times New Roman" w:cs="Times New Roman"/>
          <w:sz w:val="24"/>
          <w:szCs w:val="24"/>
          <w:lang w:val="en-US"/>
        </w:rPr>
        <w:t xml:space="preserve"> and Hoehn, 2019). Hence, the patient should cut back on their salt consumption.</w:t>
      </w:r>
    </w:p>
    <w:p w14:paraId="7985F4AB" w14:textId="77777777" w:rsidR="00D07A2D" w:rsidRPr="00D07A2D" w:rsidRDefault="00D07A2D" w:rsidP="00D07A2D">
      <w:pPr>
        <w:numPr>
          <w:ilvl w:val="0"/>
          <w:numId w:val="2"/>
        </w:numPr>
        <w:spacing w:line="360" w:lineRule="auto"/>
        <w:contextualSpacing/>
        <w:jc w:val="both"/>
        <w:rPr>
          <w:rFonts w:ascii="Times New Roman" w:eastAsia="Calibri" w:hAnsi="Times New Roman" w:cs="Times New Roman"/>
          <w:sz w:val="24"/>
          <w:szCs w:val="24"/>
          <w:lang w:val="en-US"/>
        </w:rPr>
      </w:pPr>
      <w:r w:rsidRPr="00D07A2D">
        <w:rPr>
          <w:rFonts w:ascii="Times New Roman" w:eastAsia="Calibri" w:hAnsi="Times New Roman" w:cs="Times New Roman"/>
          <w:b/>
          <w:bCs/>
          <w:sz w:val="24"/>
          <w:szCs w:val="24"/>
          <w:lang w:val="en-US"/>
        </w:rPr>
        <w:t>Regular monitoring.</w:t>
      </w:r>
      <w:r w:rsidRPr="00D07A2D">
        <w:rPr>
          <w:rFonts w:ascii="Times New Roman" w:eastAsia="Calibri" w:hAnsi="Times New Roman" w:cs="Times New Roman"/>
          <w:sz w:val="24"/>
          <w:szCs w:val="24"/>
          <w:lang w:val="en-US"/>
        </w:rPr>
        <w:t xml:space="preserve"> The respondent must take the help of her care provider and be under general check-up. As she is exposed to </w:t>
      </w:r>
      <w:proofErr w:type="gramStart"/>
      <w:r w:rsidRPr="00D07A2D">
        <w:rPr>
          <w:rFonts w:ascii="Times New Roman" w:eastAsia="Calibri" w:hAnsi="Times New Roman" w:cs="Times New Roman"/>
          <w:sz w:val="24"/>
          <w:szCs w:val="24"/>
          <w:lang w:val="en-US"/>
        </w:rPr>
        <w:t>a number of</w:t>
      </w:r>
      <w:proofErr w:type="gramEnd"/>
      <w:r w:rsidRPr="00D07A2D">
        <w:rPr>
          <w:rFonts w:ascii="Times New Roman" w:eastAsia="Calibri" w:hAnsi="Times New Roman" w:cs="Times New Roman"/>
          <w:sz w:val="24"/>
          <w:szCs w:val="24"/>
          <w:lang w:val="en-US"/>
        </w:rPr>
        <w:t xml:space="preserve"> risk factors it is of utmost importance that she takes regular monitoring programs (Gray, Carter and Davidson, 2017). This will increase her chance of detecting any anomalies at its insipient stage.</w:t>
      </w:r>
    </w:p>
    <w:p w14:paraId="23083D82" w14:textId="77777777" w:rsidR="00D07A2D" w:rsidRPr="00D07A2D" w:rsidRDefault="00D07A2D" w:rsidP="00D07A2D">
      <w:pPr>
        <w:spacing w:after="0" w:line="240" w:lineRule="auto"/>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br w:type="page"/>
      </w:r>
    </w:p>
    <w:p w14:paraId="0E2C6199" w14:textId="77777777" w:rsidR="00D07A2D" w:rsidRPr="00D07A2D" w:rsidRDefault="00D07A2D" w:rsidP="00D07A2D">
      <w:pPr>
        <w:keepNext/>
        <w:keepLines/>
        <w:spacing w:before="240" w:after="0" w:line="360" w:lineRule="auto"/>
        <w:jc w:val="both"/>
        <w:outlineLvl w:val="0"/>
        <w:rPr>
          <w:rFonts w:ascii="Times New Roman" w:eastAsia="DengXian Light" w:hAnsi="Times New Roman" w:cs="Times New Roman"/>
          <w:b/>
          <w:color w:val="2F5496"/>
          <w:sz w:val="32"/>
          <w:szCs w:val="32"/>
          <w:lang w:val="en-US"/>
        </w:rPr>
      </w:pPr>
      <w:bookmarkStart w:id="8" w:name="_Toc15652"/>
      <w:bookmarkStart w:id="9" w:name="_Toc79972927"/>
      <w:r w:rsidRPr="00D07A2D">
        <w:rPr>
          <w:rFonts w:ascii="Times New Roman" w:eastAsia="DengXian Light" w:hAnsi="Times New Roman" w:cs="Times New Roman"/>
          <w:b/>
          <w:color w:val="2F5496"/>
          <w:sz w:val="32"/>
          <w:szCs w:val="32"/>
          <w:lang w:val="en-US"/>
        </w:rPr>
        <w:lastRenderedPageBreak/>
        <w:t>Conclusion</w:t>
      </w:r>
      <w:bookmarkEnd w:id="8"/>
      <w:bookmarkEnd w:id="9"/>
    </w:p>
    <w:p w14:paraId="57A8D4FE"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Health is an integral part of a person’s life. Without being healthy it is impossible to lead a fruitful life. The normal physiology of the human body is very sophisticated and an exceptional mechanism that keeps us afloat. But we are constantly exposed to some risk factors that can derail this homeostasis. By taking appropriate precautions these risk factors can be significantly reduced.  A regular health checkup is needed to verify a person’s health status. For this a health assessment card is very helpful. In this essay the uses and objectives of such a health assessment report has been brought up. It has been proved that such a report is necessary for continuity of care. Also, a respondent’s record </w:t>
      </w:r>
      <w:proofErr w:type="gramStart"/>
      <w:r w:rsidRPr="00D07A2D">
        <w:rPr>
          <w:rFonts w:ascii="Times New Roman" w:eastAsia="Calibri" w:hAnsi="Times New Roman" w:cs="Times New Roman"/>
          <w:sz w:val="24"/>
          <w:szCs w:val="24"/>
          <w:lang w:val="en-US"/>
        </w:rPr>
        <w:t>has been successfully been</w:t>
      </w:r>
      <w:proofErr w:type="gramEnd"/>
      <w:r w:rsidRPr="00D07A2D">
        <w:rPr>
          <w:rFonts w:ascii="Times New Roman" w:eastAsia="Calibri" w:hAnsi="Times New Roman" w:cs="Times New Roman"/>
          <w:sz w:val="24"/>
          <w:szCs w:val="24"/>
          <w:lang w:val="en-US"/>
        </w:rPr>
        <w:t xml:space="preserve"> inscribed and aptly described along with the normal physiological mechanisms. Finally, some recommendations have been put forward </w:t>
      </w:r>
      <w:proofErr w:type="gramStart"/>
      <w:r w:rsidRPr="00D07A2D">
        <w:rPr>
          <w:rFonts w:ascii="Times New Roman" w:eastAsia="Calibri" w:hAnsi="Times New Roman" w:cs="Times New Roman"/>
          <w:sz w:val="24"/>
          <w:szCs w:val="24"/>
          <w:lang w:val="en-US"/>
        </w:rPr>
        <w:t>in order to</w:t>
      </w:r>
      <w:proofErr w:type="gramEnd"/>
      <w:r w:rsidRPr="00D07A2D">
        <w:rPr>
          <w:rFonts w:ascii="Times New Roman" w:eastAsia="Calibri" w:hAnsi="Times New Roman" w:cs="Times New Roman"/>
          <w:sz w:val="24"/>
          <w:szCs w:val="24"/>
          <w:lang w:val="en-US"/>
        </w:rPr>
        <w:t xml:space="preserve"> overcome the challenges while facing non communicable disease. The health and well-being of a human requires a perfect </w:t>
      </w:r>
      <w:proofErr w:type="gramStart"/>
      <w:r w:rsidRPr="00D07A2D">
        <w:rPr>
          <w:rFonts w:ascii="Times New Roman" w:eastAsia="Calibri" w:hAnsi="Times New Roman" w:cs="Times New Roman"/>
          <w:sz w:val="24"/>
          <w:szCs w:val="24"/>
          <w:lang w:val="en-US"/>
        </w:rPr>
        <w:t>balance</w:t>
      </w:r>
      <w:proofErr w:type="gramEnd"/>
      <w:r w:rsidRPr="00D07A2D">
        <w:rPr>
          <w:rFonts w:ascii="Times New Roman" w:eastAsia="Calibri" w:hAnsi="Times New Roman" w:cs="Times New Roman"/>
          <w:sz w:val="24"/>
          <w:szCs w:val="24"/>
          <w:lang w:val="en-US"/>
        </w:rPr>
        <w:t xml:space="preserve"> and this must be maintained at all costs.</w:t>
      </w:r>
    </w:p>
    <w:p w14:paraId="02FFE6C6"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t xml:space="preserve">Completing this report helped me learn a lot about obesity and its risks involved in a lifestyle where exercise is </w:t>
      </w:r>
      <w:proofErr w:type="gramStart"/>
      <w:r w:rsidRPr="00D07A2D">
        <w:rPr>
          <w:rFonts w:ascii="Times New Roman" w:eastAsia="Calibri" w:hAnsi="Times New Roman" w:cs="Times New Roman"/>
          <w:sz w:val="24"/>
          <w:szCs w:val="24"/>
          <w:lang w:val="en-US"/>
        </w:rPr>
        <w:t>nonexistent</w:t>
      </w:r>
      <w:proofErr w:type="gramEnd"/>
      <w:r w:rsidRPr="00D07A2D">
        <w:rPr>
          <w:rFonts w:ascii="Times New Roman" w:eastAsia="Calibri" w:hAnsi="Times New Roman" w:cs="Times New Roman"/>
          <w:sz w:val="24"/>
          <w:szCs w:val="24"/>
          <w:lang w:val="en-US"/>
        </w:rPr>
        <w:t xml:space="preserve"> and consumption of processed foods is regular. Although I am moderately active and eat well, I still have ways to go towards maintaining a healthy lifestyle.</w:t>
      </w:r>
    </w:p>
    <w:p w14:paraId="2E44ECE2" w14:textId="77777777" w:rsidR="00D07A2D" w:rsidRPr="00D07A2D" w:rsidRDefault="00D07A2D" w:rsidP="00D07A2D">
      <w:pPr>
        <w:spacing w:after="0" w:line="240" w:lineRule="auto"/>
        <w:rPr>
          <w:rFonts w:ascii="Times New Roman" w:eastAsia="Calibri" w:hAnsi="Times New Roman" w:cs="Times New Roman"/>
          <w:sz w:val="24"/>
          <w:szCs w:val="24"/>
          <w:lang w:val="en-US"/>
        </w:rPr>
      </w:pPr>
      <w:r w:rsidRPr="00D07A2D">
        <w:rPr>
          <w:rFonts w:ascii="Times New Roman" w:eastAsia="Calibri" w:hAnsi="Times New Roman" w:cs="Times New Roman"/>
          <w:sz w:val="24"/>
          <w:szCs w:val="24"/>
          <w:lang w:val="en-US"/>
        </w:rPr>
        <w:br w:type="page"/>
      </w:r>
    </w:p>
    <w:p w14:paraId="2540615D" w14:textId="77777777" w:rsidR="00D07A2D" w:rsidRPr="00D07A2D" w:rsidRDefault="00D07A2D" w:rsidP="00D07A2D">
      <w:pPr>
        <w:keepNext/>
        <w:keepLines/>
        <w:spacing w:before="240" w:after="0" w:line="360" w:lineRule="auto"/>
        <w:jc w:val="both"/>
        <w:outlineLvl w:val="0"/>
        <w:rPr>
          <w:rFonts w:ascii="Times New Roman" w:eastAsia="DengXian Light" w:hAnsi="Times New Roman" w:cs="Times New Roman"/>
          <w:b/>
          <w:color w:val="2F5496"/>
          <w:sz w:val="32"/>
          <w:szCs w:val="32"/>
          <w:lang w:val="en-US"/>
        </w:rPr>
      </w:pPr>
      <w:bookmarkStart w:id="10" w:name="_Toc12870"/>
      <w:bookmarkStart w:id="11" w:name="_Toc79972928"/>
      <w:r w:rsidRPr="00D07A2D">
        <w:rPr>
          <w:rFonts w:ascii="Times New Roman" w:eastAsia="DengXian Light" w:hAnsi="Times New Roman" w:cs="Times New Roman"/>
          <w:b/>
          <w:color w:val="2F5496"/>
          <w:sz w:val="32"/>
          <w:szCs w:val="32"/>
          <w:lang w:val="en-US"/>
        </w:rPr>
        <w:lastRenderedPageBreak/>
        <w:t>References</w:t>
      </w:r>
      <w:bookmarkEnd w:id="10"/>
      <w:bookmarkEnd w:id="11"/>
    </w:p>
    <w:p w14:paraId="31E3ED4D" w14:textId="77777777" w:rsidR="00D07A2D" w:rsidRPr="00D07A2D" w:rsidRDefault="00D07A2D" w:rsidP="00D07A2D">
      <w:pPr>
        <w:spacing w:line="360" w:lineRule="auto"/>
        <w:jc w:val="both"/>
        <w:rPr>
          <w:rFonts w:ascii="Times New Roman" w:eastAsia="Calibri" w:hAnsi="Times New Roman" w:cs="Times New Roman"/>
          <w:sz w:val="24"/>
          <w:szCs w:val="24"/>
        </w:rPr>
      </w:pPr>
      <w:r w:rsidRPr="00D07A2D">
        <w:rPr>
          <w:rFonts w:ascii="Times New Roman" w:eastAsia="Calibri" w:hAnsi="Times New Roman" w:cs="Times New Roman"/>
          <w:sz w:val="24"/>
          <w:szCs w:val="24"/>
        </w:rPr>
        <w:t xml:space="preserve">Abbas, A.K., </w:t>
      </w:r>
      <w:proofErr w:type="spellStart"/>
      <w:r w:rsidRPr="00D07A2D">
        <w:rPr>
          <w:rFonts w:ascii="Times New Roman" w:eastAsia="Calibri" w:hAnsi="Times New Roman" w:cs="Times New Roman"/>
          <w:sz w:val="24"/>
          <w:szCs w:val="24"/>
        </w:rPr>
        <w:t>Cotran</w:t>
      </w:r>
      <w:proofErr w:type="spellEnd"/>
      <w:r w:rsidRPr="00D07A2D">
        <w:rPr>
          <w:rFonts w:ascii="Times New Roman" w:eastAsia="Calibri" w:hAnsi="Times New Roman" w:cs="Times New Roman"/>
          <w:sz w:val="24"/>
          <w:szCs w:val="24"/>
        </w:rPr>
        <w:t xml:space="preserve">, R.S., Robbins, S.L., Fausto, N. and Kumar, V. (2017). </w:t>
      </w:r>
      <w:r w:rsidRPr="00D07A2D">
        <w:rPr>
          <w:rFonts w:ascii="Times New Roman" w:eastAsia="Calibri" w:hAnsi="Times New Roman" w:cs="Times New Roman"/>
          <w:i/>
          <w:iCs/>
          <w:sz w:val="24"/>
          <w:szCs w:val="24"/>
        </w:rPr>
        <w:t xml:space="preserve">Robbins and </w:t>
      </w:r>
      <w:proofErr w:type="spellStart"/>
      <w:r w:rsidRPr="00D07A2D">
        <w:rPr>
          <w:rFonts w:ascii="Times New Roman" w:eastAsia="Calibri" w:hAnsi="Times New Roman" w:cs="Times New Roman"/>
          <w:i/>
          <w:iCs/>
          <w:sz w:val="24"/>
          <w:szCs w:val="24"/>
        </w:rPr>
        <w:t>Cotran</w:t>
      </w:r>
      <w:proofErr w:type="spellEnd"/>
      <w:r w:rsidRPr="00D07A2D">
        <w:rPr>
          <w:rFonts w:ascii="Times New Roman" w:eastAsia="Calibri" w:hAnsi="Times New Roman" w:cs="Times New Roman"/>
          <w:i/>
          <w:iCs/>
          <w:sz w:val="24"/>
          <w:szCs w:val="24"/>
        </w:rPr>
        <w:t xml:space="preserve"> Pathologic Basis of </w:t>
      </w:r>
      <w:proofErr w:type="spellStart"/>
      <w:r w:rsidRPr="00D07A2D">
        <w:rPr>
          <w:rFonts w:ascii="Times New Roman" w:eastAsia="Calibri" w:hAnsi="Times New Roman" w:cs="Times New Roman"/>
          <w:i/>
          <w:iCs/>
          <w:sz w:val="24"/>
          <w:szCs w:val="24"/>
        </w:rPr>
        <w:t>Diseses</w:t>
      </w:r>
      <w:proofErr w:type="spellEnd"/>
      <w:r w:rsidRPr="00D07A2D">
        <w:rPr>
          <w:rFonts w:ascii="Times New Roman" w:eastAsia="Calibri" w:hAnsi="Times New Roman" w:cs="Times New Roman"/>
          <w:sz w:val="24"/>
          <w:szCs w:val="24"/>
        </w:rPr>
        <w:t>. Philadelphia, Pa.: Elsevier Saunders.</w:t>
      </w:r>
    </w:p>
    <w:p w14:paraId="10136583" w14:textId="77777777" w:rsidR="00D07A2D" w:rsidRPr="00D07A2D" w:rsidRDefault="00D07A2D" w:rsidP="00D07A2D">
      <w:pPr>
        <w:spacing w:line="360" w:lineRule="auto"/>
        <w:jc w:val="both"/>
        <w:rPr>
          <w:rFonts w:ascii="Times New Roman" w:eastAsia="Calibri" w:hAnsi="Times New Roman" w:cs="Times New Roman"/>
          <w:sz w:val="24"/>
          <w:szCs w:val="24"/>
        </w:rPr>
      </w:pPr>
      <w:r w:rsidRPr="00D07A2D">
        <w:rPr>
          <w:rFonts w:ascii="Times New Roman" w:eastAsia="Calibri" w:hAnsi="Times New Roman" w:cs="Times New Roman"/>
          <w:sz w:val="24"/>
          <w:szCs w:val="24"/>
        </w:rPr>
        <w:t xml:space="preserve">Anderson, W.A.D. and Kissane, J. (2014). </w:t>
      </w:r>
      <w:r w:rsidRPr="00D07A2D">
        <w:rPr>
          <w:rFonts w:ascii="Times New Roman" w:eastAsia="Calibri" w:hAnsi="Times New Roman" w:cs="Times New Roman"/>
          <w:i/>
          <w:iCs/>
          <w:sz w:val="24"/>
          <w:szCs w:val="24"/>
        </w:rPr>
        <w:t>Pathology</w:t>
      </w:r>
      <w:r w:rsidRPr="00D07A2D">
        <w:rPr>
          <w:rFonts w:ascii="Times New Roman" w:eastAsia="Calibri" w:hAnsi="Times New Roman" w:cs="Times New Roman"/>
          <w:sz w:val="24"/>
          <w:szCs w:val="24"/>
        </w:rPr>
        <w:t>. C.V. Mosby: St. Louis.</w:t>
      </w:r>
    </w:p>
    <w:p w14:paraId="532A1174" w14:textId="77777777" w:rsidR="00D07A2D" w:rsidRPr="00D07A2D" w:rsidRDefault="00D07A2D" w:rsidP="00D07A2D">
      <w:pPr>
        <w:spacing w:line="360" w:lineRule="auto"/>
        <w:jc w:val="both"/>
        <w:rPr>
          <w:rFonts w:ascii="Times New Roman" w:eastAsia="Calibri" w:hAnsi="Times New Roman" w:cs="Times New Roman"/>
          <w:sz w:val="24"/>
          <w:szCs w:val="24"/>
        </w:rPr>
      </w:pPr>
      <w:r w:rsidRPr="00D07A2D">
        <w:rPr>
          <w:rFonts w:ascii="Times New Roman" w:eastAsia="Calibri" w:hAnsi="Times New Roman" w:cs="Times New Roman"/>
          <w:sz w:val="24"/>
          <w:szCs w:val="24"/>
        </w:rPr>
        <w:t xml:space="preserve">Bullock, J., Boyle, </w:t>
      </w:r>
      <w:proofErr w:type="gramStart"/>
      <w:r w:rsidRPr="00D07A2D">
        <w:rPr>
          <w:rFonts w:ascii="Times New Roman" w:eastAsia="Calibri" w:hAnsi="Times New Roman" w:cs="Times New Roman"/>
          <w:sz w:val="24"/>
          <w:szCs w:val="24"/>
        </w:rPr>
        <w:t>J.</w:t>
      </w:r>
      <w:proofErr w:type="gramEnd"/>
      <w:r w:rsidRPr="00D07A2D">
        <w:rPr>
          <w:rFonts w:ascii="Times New Roman" w:eastAsia="Calibri" w:hAnsi="Times New Roman" w:cs="Times New Roman"/>
          <w:sz w:val="24"/>
          <w:szCs w:val="24"/>
        </w:rPr>
        <w:t xml:space="preserve"> and Wang, M.B. (2014). </w:t>
      </w:r>
      <w:r w:rsidRPr="00D07A2D">
        <w:rPr>
          <w:rFonts w:ascii="Times New Roman" w:eastAsia="Calibri" w:hAnsi="Times New Roman" w:cs="Times New Roman"/>
          <w:i/>
          <w:iCs/>
          <w:sz w:val="24"/>
          <w:szCs w:val="24"/>
        </w:rPr>
        <w:t>Physiology</w:t>
      </w:r>
      <w:r w:rsidRPr="00D07A2D">
        <w:rPr>
          <w:rFonts w:ascii="Times New Roman" w:eastAsia="Calibri" w:hAnsi="Times New Roman" w:cs="Times New Roman"/>
          <w:sz w:val="24"/>
          <w:szCs w:val="24"/>
        </w:rPr>
        <w:t>. Philadelphia: Lippincott Williams &amp; Wilkins.</w:t>
      </w:r>
    </w:p>
    <w:p w14:paraId="0FEC7831" w14:textId="77777777" w:rsidR="00D07A2D" w:rsidRPr="00D07A2D" w:rsidRDefault="00D07A2D" w:rsidP="00D07A2D">
      <w:pPr>
        <w:spacing w:line="360" w:lineRule="auto"/>
        <w:jc w:val="both"/>
        <w:rPr>
          <w:rFonts w:ascii="Times New Roman" w:eastAsia="Calibri" w:hAnsi="Times New Roman" w:cs="Times New Roman"/>
          <w:sz w:val="24"/>
          <w:szCs w:val="24"/>
        </w:rPr>
      </w:pPr>
      <w:proofErr w:type="spellStart"/>
      <w:r w:rsidRPr="00D07A2D">
        <w:rPr>
          <w:rFonts w:ascii="Times New Roman" w:eastAsia="Calibri" w:hAnsi="Times New Roman" w:cs="Times New Roman"/>
          <w:sz w:val="24"/>
          <w:szCs w:val="24"/>
        </w:rPr>
        <w:t>Ganong</w:t>
      </w:r>
      <w:proofErr w:type="spellEnd"/>
      <w:r w:rsidRPr="00D07A2D">
        <w:rPr>
          <w:rFonts w:ascii="Times New Roman" w:eastAsia="Calibri" w:hAnsi="Times New Roman" w:cs="Times New Roman"/>
          <w:sz w:val="24"/>
          <w:szCs w:val="24"/>
        </w:rPr>
        <w:t xml:space="preserve">, W.F., Barman, S.M., Boitano, S., Brooks, H.L., Weitz, M. and Barrett, K.E. (2016). </w:t>
      </w:r>
      <w:proofErr w:type="spellStart"/>
      <w:r w:rsidRPr="00D07A2D">
        <w:rPr>
          <w:rFonts w:ascii="Times New Roman" w:eastAsia="Calibri" w:hAnsi="Times New Roman" w:cs="Times New Roman"/>
          <w:i/>
          <w:iCs/>
          <w:sz w:val="24"/>
          <w:szCs w:val="24"/>
        </w:rPr>
        <w:t>Ganong’s</w:t>
      </w:r>
      <w:proofErr w:type="spellEnd"/>
      <w:r w:rsidRPr="00D07A2D">
        <w:rPr>
          <w:rFonts w:ascii="Times New Roman" w:eastAsia="Calibri" w:hAnsi="Times New Roman" w:cs="Times New Roman"/>
          <w:i/>
          <w:iCs/>
          <w:sz w:val="24"/>
          <w:szCs w:val="24"/>
        </w:rPr>
        <w:t xml:space="preserve"> Review of Medical Physiology</w:t>
      </w:r>
      <w:r w:rsidRPr="00D07A2D">
        <w:rPr>
          <w:rFonts w:ascii="Times New Roman" w:eastAsia="Calibri" w:hAnsi="Times New Roman" w:cs="Times New Roman"/>
          <w:sz w:val="24"/>
          <w:szCs w:val="24"/>
        </w:rPr>
        <w:t xml:space="preserve">. 25th ed. New York: </w:t>
      </w:r>
      <w:proofErr w:type="spellStart"/>
      <w:r w:rsidRPr="00D07A2D">
        <w:rPr>
          <w:rFonts w:ascii="Times New Roman" w:eastAsia="Calibri" w:hAnsi="Times New Roman" w:cs="Times New Roman"/>
          <w:sz w:val="24"/>
          <w:szCs w:val="24"/>
        </w:rPr>
        <w:t>Mcgraw</w:t>
      </w:r>
      <w:proofErr w:type="spellEnd"/>
      <w:r w:rsidRPr="00D07A2D">
        <w:rPr>
          <w:rFonts w:ascii="Times New Roman" w:eastAsia="Calibri" w:hAnsi="Times New Roman" w:cs="Times New Roman"/>
          <w:sz w:val="24"/>
          <w:szCs w:val="24"/>
        </w:rPr>
        <w:t xml:space="preserve"> Hill Education.</w:t>
      </w:r>
    </w:p>
    <w:p w14:paraId="7DCBBC99" w14:textId="77777777" w:rsidR="00D07A2D" w:rsidRPr="00D07A2D" w:rsidRDefault="00D07A2D" w:rsidP="00D07A2D">
      <w:pPr>
        <w:spacing w:line="360" w:lineRule="auto"/>
        <w:jc w:val="both"/>
        <w:rPr>
          <w:rFonts w:ascii="Times New Roman" w:eastAsia="Calibri" w:hAnsi="Times New Roman" w:cs="Times New Roman"/>
          <w:sz w:val="24"/>
          <w:szCs w:val="24"/>
        </w:rPr>
      </w:pPr>
      <w:r w:rsidRPr="00D07A2D">
        <w:rPr>
          <w:rFonts w:ascii="Times New Roman" w:eastAsia="Calibri" w:hAnsi="Times New Roman" w:cs="Times New Roman"/>
          <w:sz w:val="24"/>
          <w:szCs w:val="24"/>
        </w:rPr>
        <w:t xml:space="preserve">Gray, H., Carter, H.V. and Davidson, G. (2017). </w:t>
      </w:r>
      <w:r w:rsidRPr="00D07A2D">
        <w:rPr>
          <w:rFonts w:ascii="Times New Roman" w:eastAsia="Calibri" w:hAnsi="Times New Roman" w:cs="Times New Roman"/>
          <w:i/>
          <w:iCs/>
          <w:sz w:val="24"/>
          <w:szCs w:val="24"/>
        </w:rPr>
        <w:t>Gray’s Anatomy</w:t>
      </w:r>
      <w:r w:rsidRPr="00D07A2D">
        <w:rPr>
          <w:rFonts w:ascii="Times New Roman" w:eastAsia="Calibri" w:hAnsi="Times New Roman" w:cs="Times New Roman"/>
          <w:sz w:val="24"/>
          <w:szCs w:val="24"/>
        </w:rPr>
        <w:t>. London: Arcturus.</w:t>
      </w:r>
    </w:p>
    <w:p w14:paraId="0C0F40C2" w14:textId="77777777" w:rsidR="00D07A2D" w:rsidRPr="00D07A2D" w:rsidRDefault="00D07A2D" w:rsidP="00D07A2D">
      <w:pPr>
        <w:spacing w:line="360" w:lineRule="auto"/>
        <w:jc w:val="both"/>
        <w:rPr>
          <w:rFonts w:ascii="Times New Roman" w:eastAsia="Calibri" w:hAnsi="Times New Roman" w:cs="Times New Roman"/>
          <w:sz w:val="24"/>
          <w:szCs w:val="24"/>
        </w:rPr>
      </w:pPr>
      <w:r w:rsidRPr="00D07A2D">
        <w:rPr>
          <w:rFonts w:ascii="Times New Roman" w:eastAsia="Calibri" w:hAnsi="Times New Roman" w:cs="Times New Roman"/>
          <w:sz w:val="24"/>
          <w:szCs w:val="24"/>
        </w:rPr>
        <w:t xml:space="preserve">Hall, J.E. and Hall, M. (2016). </w:t>
      </w:r>
      <w:r w:rsidRPr="00D07A2D">
        <w:rPr>
          <w:rFonts w:ascii="Times New Roman" w:eastAsia="Calibri" w:hAnsi="Times New Roman" w:cs="Times New Roman"/>
          <w:i/>
          <w:iCs/>
          <w:sz w:val="24"/>
          <w:szCs w:val="24"/>
        </w:rPr>
        <w:t>Guyton and Hall Textbook of Medical Physiology</w:t>
      </w:r>
      <w:r w:rsidRPr="00D07A2D">
        <w:rPr>
          <w:rFonts w:ascii="Times New Roman" w:eastAsia="Calibri" w:hAnsi="Times New Roman" w:cs="Times New Roman"/>
          <w:sz w:val="24"/>
          <w:szCs w:val="24"/>
        </w:rPr>
        <w:t>. 13th ed. London: Elsevier.</w:t>
      </w:r>
    </w:p>
    <w:p w14:paraId="4033F9AA" w14:textId="77777777" w:rsidR="00D07A2D" w:rsidRPr="00D07A2D" w:rsidRDefault="00D07A2D" w:rsidP="00D07A2D">
      <w:pPr>
        <w:spacing w:line="360" w:lineRule="auto"/>
        <w:jc w:val="both"/>
        <w:rPr>
          <w:rFonts w:ascii="Times New Roman" w:eastAsia="Calibri" w:hAnsi="Times New Roman" w:cs="Times New Roman"/>
          <w:sz w:val="24"/>
          <w:szCs w:val="24"/>
        </w:rPr>
      </w:pPr>
      <w:proofErr w:type="spellStart"/>
      <w:r w:rsidRPr="00D07A2D">
        <w:rPr>
          <w:rFonts w:ascii="Times New Roman" w:eastAsia="Calibri" w:hAnsi="Times New Roman" w:cs="Times New Roman"/>
          <w:sz w:val="24"/>
          <w:szCs w:val="24"/>
        </w:rPr>
        <w:t>Marieb</w:t>
      </w:r>
      <w:proofErr w:type="spellEnd"/>
      <w:r w:rsidRPr="00D07A2D">
        <w:rPr>
          <w:rFonts w:ascii="Times New Roman" w:eastAsia="Calibri" w:hAnsi="Times New Roman" w:cs="Times New Roman"/>
          <w:sz w:val="24"/>
          <w:szCs w:val="24"/>
        </w:rPr>
        <w:t xml:space="preserve">, E. and Hoehn, K. (2019). </w:t>
      </w:r>
      <w:r w:rsidRPr="00D07A2D">
        <w:rPr>
          <w:rFonts w:ascii="Times New Roman" w:eastAsia="Calibri" w:hAnsi="Times New Roman" w:cs="Times New Roman"/>
          <w:i/>
          <w:iCs/>
          <w:sz w:val="24"/>
          <w:szCs w:val="24"/>
        </w:rPr>
        <w:t>Human Anatomy &amp; Physiology</w:t>
      </w:r>
      <w:r w:rsidRPr="00D07A2D">
        <w:rPr>
          <w:rFonts w:ascii="Times New Roman" w:eastAsia="Calibri" w:hAnsi="Times New Roman" w:cs="Times New Roman"/>
          <w:sz w:val="24"/>
          <w:szCs w:val="24"/>
        </w:rPr>
        <w:t>. 11th ed. Hoboken, New Jersey: Pearson Education, Inc.</w:t>
      </w:r>
    </w:p>
    <w:p w14:paraId="6BFA4EED" w14:textId="77777777" w:rsidR="00D07A2D" w:rsidRDefault="00D07A2D" w:rsidP="00D07A2D">
      <w:pPr>
        <w:spacing w:line="360" w:lineRule="auto"/>
        <w:jc w:val="both"/>
        <w:rPr>
          <w:rFonts w:ascii="Times New Roman" w:eastAsia="Calibri" w:hAnsi="Times New Roman" w:cs="Times New Roman"/>
          <w:sz w:val="24"/>
          <w:szCs w:val="24"/>
        </w:rPr>
      </w:pPr>
      <w:r w:rsidRPr="00D07A2D">
        <w:rPr>
          <w:rFonts w:ascii="Times New Roman" w:eastAsia="Calibri" w:hAnsi="Times New Roman" w:cs="Times New Roman"/>
          <w:sz w:val="24"/>
          <w:szCs w:val="24"/>
        </w:rPr>
        <w:t xml:space="preserve">Public Health England (2020). </w:t>
      </w:r>
      <w:r w:rsidRPr="00D07A2D">
        <w:rPr>
          <w:rFonts w:ascii="Times New Roman" w:eastAsia="Calibri" w:hAnsi="Times New Roman" w:cs="Times New Roman"/>
          <w:i/>
          <w:iCs/>
          <w:sz w:val="24"/>
          <w:szCs w:val="24"/>
        </w:rPr>
        <w:t>Major New Campaign Encourages Millions to Lose Weight and Cut COVID-19 Risk</w:t>
      </w:r>
      <w:r w:rsidRPr="00D07A2D">
        <w:rPr>
          <w:rFonts w:ascii="Times New Roman" w:eastAsia="Calibri" w:hAnsi="Times New Roman" w:cs="Times New Roman"/>
          <w:sz w:val="24"/>
          <w:szCs w:val="24"/>
        </w:rPr>
        <w:t>. [online] GOV.UK. Available at: https://www.gov.uk/government/news/major-new-campaign-encourages-millions-to-lose-weight-and-cut-covid-19-risk [Accessed 24 Aug. 2021].</w:t>
      </w:r>
      <w:bookmarkStart w:id="12" w:name="_Toc79972929"/>
    </w:p>
    <w:p w14:paraId="70B61873" w14:textId="77777777" w:rsidR="00D07A2D" w:rsidRDefault="00D07A2D" w:rsidP="00D07A2D">
      <w:pPr>
        <w:spacing w:line="360" w:lineRule="auto"/>
        <w:jc w:val="both"/>
        <w:rPr>
          <w:rFonts w:ascii="Times New Roman" w:eastAsia="Calibri" w:hAnsi="Times New Roman" w:cs="Times New Roman"/>
          <w:sz w:val="24"/>
          <w:szCs w:val="24"/>
        </w:rPr>
      </w:pPr>
    </w:p>
    <w:p w14:paraId="4605D3EF" w14:textId="77777777" w:rsidR="00D07A2D" w:rsidRDefault="00D07A2D" w:rsidP="00D07A2D">
      <w:pPr>
        <w:spacing w:line="360" w:lineRule="auto"/>
        <w:jc w:val="both"/>
        <w:rPr>
          <w:rFonts w:ascii="Times New Roman" w:eastAsia="Calibri" w:hAnsi="Times New Roman" w:cs="Times New Roman"/>
          <w:sz w:val="24"/>
          <w:szCs w:val="24"/>
        </w:rPr>
      </w:pPr>
    </w:p>
    <w:p w14:paraId="69F0D259" w14:textId="77777777" w:rsidR="00D07A2D" w:rsidRDefault="00D07A2D" w:rsidP="00D07A2D">
      <w:pPr>
        <w:spacing w:line="360" w:lineRule="auto"/>
        <w:jc w:val="both"/>
        <w:rPr>
          <w:rFonts w:ascii="Times New Roman" w:eastAsia="Calibri" w:hAnsi="Times New Roman" w:cs="Times New Roman"/>
          <w:sz w:val="24"/>
          <w:szCs w:val="24"/>
        </w:rPr>
      </w:pPr>
    </w:p>
    <w:p w14:paraId="033C5D74" w14:textId="77777777" w:rsidR="00D07A2D" w:rsidRDefault="00D07A2D" w:rsidP="00D07A2D">
      <w:pPr>
        <w:spacing w:line="360" w:lineRule="auto"/>
        <w:jc w:val="both"/>
        <w:rPr>
          <w:rFonts w:ascii="Times New Roman" w:eastAsia="Calibri" w:hAnsi="Times New Roman" w:cs="Times New Roman"/>
          <w:sz w:val="24"/>
          <w:szCs w:val="24"/>
        </w:rPr>
      </w:pPr>
    </w:p>
    <w:p w14:paraId="6C12AFFD" w14:textId="77777777" w:rsidR="00D07A2D" w:rsidRDefault="00D07A2D" w:rsidP="00D07A2D">
      <w:pPr>
        <w:spacing w:line="360" w:lineRule="auto"/>
        <w:jc w:val="both"/>
        <w:rPr>
          <w:rFonts w:ascii="Times New Roman" w:eastAsia="Calibri" w:hAnsi="Times New Roman" w:cs="Times New Roman"/>
          <w:sz w:val="24"/>
          <w:szCs w:val="24"/>
        </w:rPr>
      </w:pPr>
    </w:p>
    <w:p w14:paraId="429D8E1C" w14:textId="77777777" w:rsidR="00D07A2D" w:rsidRDefault="00D07A2D" w:rsidP="00D07A2D">
      <w:pPr>
        <w:spacing w:line="360" w:lineRule="auto"/>
        <w:jc w:val="both"/>
        <w:rPr>
          <w:rFonts w:ascii="Times New Roman" w:eastAsia="Calibri" w:hAnsi="Times New Roman" w:cs="Times New Roman"/>
          <w:sz w:val="24"/>
          <w:szCs w:val="24"/>
        </w:rPr>
      </w:pPr>
    </w:p>
    <w:p w14:paraId="08D6472C" w14:textId="77777777" w:rsidR="00D07A2D" w:rsidRDefault="00D07A2D" w:rsidP="00D07A2D">
      <w:pPr>
        <w:spacing w:line="360" w:lineRule="auto"/>
        <w:jc w:val="both"/>
        <w:rPr>
          <w:rFonts w:ascii="Times New Roman" w:eastAsia="Calibri" w:hAnsi="Times New Roman" w:cs="Times New Roman"/>
          <w:sz w:val="24"/>
          <w:szCs w:val="24"/>
        </w:rPr>
      </w:pPr>
    </w:p>
    <w:p w14:paraId="69C0607A" w14:textId="77777777" w:rsidR="00D07A2D" w:rsidRDefault="00D07A2D" w:rsidP="00D07A2D">
      <w:pPr>
        <w:spacing w:line="360" w:lineRule="auto"/>
        <w:jc w:val="both"/>
        <w:rPr>
          <w:rFonts w:ascii="Times New Roman" w:eastAsia="Calibri" w:hAnsi="Times New Roman" w:cs="Times New Roman"/>
          <w:sz w:val="24"/>
          <w:szCs w:val="24"/>
        </w:rPr>
      </w:pPr>
    </w:p>
    <w:p w14:paraId="28034A1E" w14:textId="77777777" w:rsidR="00D07A2D" w:rsidRDefault="00D07A2D" w:rsidP="00D07A2D">
      <w:pPr>
        <w:spacing w:line="360" w:lineRule="auto"/>
        <w:jc w:val="both"/>
        <w:rPr>
          <w:rFonts w:ascii="Times New Roman" w:eastAsia="DengXian Light" w:hAnsi="Times New Roman" w:cs="Times New Roman"/>
          <w:b/>
          <w:color w:val="2F5496"/>
          <w:sz w:val="32"/>
          <w:szCs w:val="32"/>
          <w:lang w:val="en-US"/>
        </w:rPr>
      </w:pPr>
    </w:p>
    <w:bookmarkEnd w:id="12"/>
    <w:p w14:paraId="56E7BD74" w14:textId="77777777" w:rsidR="00D07A2D" w:rsidRPr="00D07A2D" w:rsidRDefault="00D07A2D" w:rsidP="00D07A2D">
      <w:pPr>
        <w:keepNext/>
        <w:keepLines/>
        <w:spacing w:before="240" w:after="0" w:line="360" w:lineRule="auto"/>
        <w:jc w:val="both"/>
        <w:outlineLvl w:val="0"/>
        <w:rPr>
          <w:rFonts w:ascii="Times New Roman" w:eastAsia="DengXian Light" w:hAnsi="Times New Roman" w:cs="Times New Roman"/>
          <w:b/>
          <w:color w:val="2F5496"/>
          <w:sz w:val="32"/>
          <w:szCs w:val="32"/>
          <w:lang w:val="en-US"/>
        </w:rPr>
      </w:pPr>
      <w:r w:rsidRPr="00D07A2D">
        <w:rPr>
          <w:rFonts w:ascii="Times New Roman" w:eastAsia="DengXian Light" w:hAnsi="Times New Roman" w:cs="Times New Roman"/>
          <w:b/>
          <w:color w:val="2F5496"/>
          <w:sz w:val="32"/>
          <w:szCs w:val="32"/>
          <w:lang w:val="en-US"/>
        </w:rPr>
        <w:lastRenderedPageBreak/>
        <w:t xml:space="preserve">Appendix </w:t>
      </w:r>
    </w:p>
    <w:p w14:paraId="135BFD7C"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noProof/>
          <w:sz w:val="24"/>
          <w:szCs w:val="24"/>
          <w:lang w:val="en-US"/>
        </w:rPr>
        <w:drawing>
          <wp:inline distT="0" distB="0" distL="0" distR="0" wp14:anchorId="37383ECF" wp14:editId="03CE565B">
            <wp:extent cx="4875692" cy="6896100"/>
            <wp:effectExtent l="0" t="0" r="127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876725" cy="6897561"/>
                    </a:xfrm>
                    <a:prstGeom prst="rect">
                      <a:avLst/>
                    </a:prstGeom>
                  </pic:spPr>
                </pic:pic>
              </a:graphicData>
            </a:graphic>
          </wp:inline>
        </w:drawing>
      </w:r>
    </w:p>
    <w:p w14:paraId="4B183891"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r w:rsidRPr="00D07A2D">
        <w:rPr>
          <w:rFonts w:ascii="Times New Roman" w:eastAsia="Calibri" w:hAnsi="Times New Roman" w:cs="Times New Roman"/>
          <w:noProof/>
          <w:sz w:val="24"/>
          <w:szCs w:val="24"/>
          <w:lang w:val="en-US"/>
        </w:rPr>
        <w:lastRenderedPageBreak/>
        <w:drawing>
          <wp:inline distT="0" distB="0" distL="0" distR="0" wp14:anchorId="1DD39BA8" wp14:editId="5A073127">
            <wp:extent cx="4720801" cy="6677025"/>
            <wp:effectExtent l="0" t="0" r="3810" b="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22614" cy="6679589"/>
                    </a:xfrm>
                    <a:prstGeom prst="rect">
                      <a:avLst/>
                    </a:prstGeom>
                  </pic:spPr>
                </pic:pic>
              </a:graphicData>
            </a:graphic>
          </wp:inline>
        </w:drawing>
      </w:r>
    </w:p>
    <w:p w14:paraId="7B3EE731" w14:textId="77777777" w:rsidR="00D07A2D" w:rsidRPr="00D07A2D" w:rsidRDefault="00D07A2D" w:rsidP="00D07A2D">
      <w:pPr>
        <w:spacing w:line="360" w:lineRule="auto"/>
        <w:jc w:val="both"/>
        <w:rPr>
          <w:rFonts w:ascii="Times New Roman" w:eastAsia="Calibri" w:hAnsi="Times New Roman" w:cs="Times New Roman"/>
          <w:sz w:val="24"/>
          <w:szCs w:val="24"/>
          <w:lang w:val="en-US"/>
        </w:rPr>
      </w:pPr>
    </w:p>
    <w:p w14:paraId="2A89634B" w14:textId="2328590E" w:rsidR="00D07A2D" w:rsidRPr="00D07A2D" w:rsidRDefault="00D07A2D" w:rsidP="00D07A2D">
      <w:pPr>
        <w:pStyle w:val="NoSpacing"/>
        <w:rPr>
          <w:rFonts w:ascii="Times New Roman" w:hAnsi="Times New Roman" w:cs="Times New Roman"/>
          <w:sz w:val="32"/>
          <w:szCs w:val="32"/>
          <w:lang w:val="en-US"/>
        </w:rPr>
      </w:pPr>
    </w:p>
    <w:p w14:paraId="0F6FF0D9" w14:textId="5BB8CFCD" w:rsidR="00D07A2D" w:rsidRPr="00D07A2D" w:rsidRDefault="00D07A2D" w:rsidP="00D07A2D">
      <w:pPr>
        <w:spacing w:line="360" w:lineRule="auto"/>
        <w:jc w:val="both"/>
        <w:rPr>
          <w:rFonts w:ascii="Times New Roman" w:eastAsia="Calibri" w:hAnsi="Times New Roman" w:cs="Times New Roman"/>
          <w:sz w:val="24"/>
          <w:szCs w:val="24"/>
        </w:rPr>
      </w:pPr>
    </w:p>
    <w:p w14:paraId="6D0EF435" w14:textId="77777777" w:rsidR="00D07A2D" w:rsidRDefault="00D07A2D" w:rsidP="00D07A2D">
      <w:pPr>
        <w:spacing w:line="360" w:lineRule="auto"/>
        <w:jc w:val="both"/>
        <w:rPr>
          <w:rFonts w:ascii="Times New Roman" w:eastAsia="Calibri" w:hAnsi="Times New Roman" w:cs="Times New Roman"/>
          <w:sz w:val="24"/>
          <w:szCs w:val="24"/>
        </w:rPr>
      </w:pPr>
    </w:p>
    <w:p w14:paraId="48F56B0B" w14:textId="0A185F10" w:rsidR="00D07A2D" w:rsidRDefault="00D07A2D" w:rsidP="00D07A2D">
      <w:pPr>
        <w:spacing w:line="360" w:lineRule="auto"/>
        <w:jc w:val="both"/>
        <w:rPr>
          <w:rFonts w:ascii="Times New Roman" w:eastAsia="Calibri" w:hAnsi="Times New Roman" w:cs="Times New Roman"/>
          <w:sz w:val="24"/>
          <w:szCs w:val="24"/>
        </w:rPr>
      </w:pPr>
    </w:p>
    <w:p w14:paraId="6403A906" w14:textId="7B783E91" w:rsidR="00D07A2D" w:rsidRDefault="00D07A2D" w:rsidP="00D07A2D">
      <w:pPr>
        <w:spacing w:line="360" w:lineRule="auto"/>
        <w:jc w:val="both"/>
        <w:rPr>
          <w:rFonts w:ascii="Times New Roman" w:eastAsia="Calibri" w:hAnsi="Times New Roman" w:cs="Times New Roman"/>
          <w:sz w:val="24"/>
          <w:szCs w:val="24"/>
        </w:rPr>
      </w:pPr>
    </w:p>
    <w:p w14:paraId="4F053663" w14:textId="16045B98" w:rsidR="00D07A2D" w:rsidRDefault="00D07A2D" w:rsidP="00D07A2D">
      <w:pPr>
        <w:spacing w:line="360" w:lineRule="auto"/>
        <w:jc w:val="both"/>
        <w:rPr>
          <w:rFonts w:ascii="Times New Roman" w:eastAsia="Calibri" w:hAnsi="Times New Roman" w:cs="Times New Roman"/>
          <w:sz w:val="24"/>
          <w:szCs w:val="24"/>
        </w:rPr>
      </w:pPr>
    </w:p>
    <w:p w14:paraId="7A08E3BE" w14:textId="4215E30A" w:rsidR="00D07A2D" w:rsidRDefault="00D07A2D" w:rsidP="00D07A2D">
      <w:pPr>
        <w:spacing w:line="360" w:lineRule="auto"/>
        <w:jc w:val="both"/>
        <w:rPr>
          <w:rFonts w:ascii="Times New Roman" w:eastAsia="Calibri" w:hAnsi="Times New Roman" w:cs="Times New Roman"/>
          <w:sz w:val="24"/>
          <w:szCs w:val="24"/>
        </w:rPr>
      </w:pPr>
    </w:p>
    <w:p w14:paraId="5CB3C994" w14:textId="78490F86" w:rsidR="00D07A2D" w:rsidRDefault="00D07A2D" w:rsidP="00D07A2D">
      <w:pPr>
        <w:spacing w:line="360" w:lineRule="auto"/>
        <w:jc w:val="both"/>
        <w:rPr>
          <w:rFonts w:ascii="Times New Roman" w:eastAsia="Calibri" w:hAnsi="Times New Roman" w:cs="Times New Roman"/>
          <w:sz w:val="24"/>
          <w:szCs w:val="24"/>
        </w:rPr>
      </w:pPr>
    </w:p>
    <w:p w14:paraId="25E582F0" w14:textId="70DD0362" w:rsidR="00D07A2D" w:rsidRDefault="00D07A2D" w:rsidP="00D07A2D">
      <w:pPr>
        <w:spacing w:line="360" w:lineRule="auto"/>
        <w:jc w:val="both"/>
        <w:rPr>
          <w:rFonts w:ascii="Times New Roman" w:eastAsia="Calibri" w:hAnsi="Times New Roman" w:cs="Times New Roman"/>
          <w:sz w:val="24"/>
          <w:szCs w:val="24"/>
        </w:rPr>
      </w:pPr>
    </w:p>
    <w:p w14:paraId="69D7AA67" w14:textId="11B12F87" w:rsidR="00D07A2D" w:rsidRDefault="00D07A2D" w:rsidP="00D07A2D">
      <w:pPr>
        <w:spacing w:line="360" w:lineRule="auto"/>
        <w:jc w:val="both"/>
        <w:rPr>
          <w:rFonts w:ascii="Times New Roman" w:eastAsia="Calibri" w:hAnsi="Times New Roman" w:cs="Times New Roman"/>
          <w:sz w:val="24"/>
          <w:szCs w:val="24"/>
        </w:rPr>
      </w:pPr>
    </w:p>
    <w:p w14:paraId="5578F60E" w14:textId="1C8450C7" w:rsidR="00D07A2D" w:rsidRDefault="00D07A2D" w:rsidP="00D07A2D">
      <w:pPr>
        <w:spacing w:line="360" w:lineRule="auto"/>
        <w:jc w:val="both"/>
        <w:rPr>
          <w:rFonts w:ascii="Times New Roman" w:eastAsia="Calibri" w:hAnsi="Times New Roman" w:cs="Times New Roman"/>
          <w:sz w:val="24"/>
          <w:szCs w:val="24"/>
        </w:rPr>
      </w:pPr>
    </w:p>
    <w:p w14:paraId="1B1BA608" w14:textId="0EBD3C2E" w:rsidR="00D07A2D" w:rsidRDefault="00D07A2D" w:rsidP="00D07A2D">
      <w:pPr>
        <w:spacing w:line="360" w:lineRule="auto"/>
        <w:jc w:val="both"/>
        <w:rPr>
          <w:rFonts w:ascii="Times New Roman" w:eastAsia="Calibri" w:hAnsi="Times New Roman" w:cs="Times New Roman"/>
          <w:sz w:val="24"/>
          <w:szCs w:val="24"/>
        </w:rPr>
      </w:pPr>
    </w:p>
    <w:p w14:paraId="5B249A00" w14:textId="2634D5E2" w:rsidR="00D07A2D" w:rsidRDefault="00D07A2D" w:rsidP="00D07A2D">
      <w:pPr>
        <w:spacing w:line="360" w:lineRule="auto"/>
        <w:jc w:val="both"/>
        <w:rPr>
          <w:rFonts w:ascii="Times New Roman" w:eastAsia="Calibri" w:hAnsi="Times New Roman" w:cs="Times New Roman"/>
          <w:sz w:val="24"/>
          <w:szCs w:val="24"/>
        </w:rPr>
      </w:pPr>
    </w:p>
    <w:p w14:paraId="53FDF772" w14:textId="723D0846" w:rsidR="00D07A2D" w:rsidRPr="00D07A2D" w:rsidRDefault="00D07A2D" w:rsidP="00D07A2D">
      <w:pPr>
        <w:spacing w:line="360" w:lineRule="auto"/>
        <w:jc w:val="both"/>
        <w:rPr>
          <w:rFonts w:ascii="Times New Roman" w:eastAsia="Calibri" w:hAnsi="Times New Roman" w:cs="Times New Roman"/>
          <w:sz w:val="24"/>
          <w:szCs w:val="24"/>
        </w:rPr>
      </w:pPr>
    </w:p>
    <w:p w14:paraId="37028762" w14:textId="77777777" w:rsidR="00D07A2D" w:rsidRPr="00D07A2D" w:rsidRDefault="00D07A2D" w:rsidP="00D07A2D">
      <w:pPr>
        <w:spacing w:line="360" w:lineRule="auto"/>
        <w:jc w:val="both"/>
        <w:rPr>
          <w:rFonts w:ascii="Times New Roman" w:eastAsia="Calibri" w:hAnsi="Times New Roman" w:cs="Times New Roman"/>
          <w:sz w:val="24"/>
          <w:szCs w:val="24"/>
        </w:rPr>
      </w:pPr>
      <w:r w:rsidRPr="00D07A2D">
        <w:rPr>
          <w:rFonts w:ascii="Times New Roman" w:eastAsia="Calibri" w:hAnsi="Times New Roman" w:cs="Times New Roman"/>
          <w:color w:val="000000"/>
          <w:sz w:val="24"/>
          <w:szCs w:val="24"/>
          <w:lang w:val="en-US"/>
        </w:rPr>
        <w:br w:type="page"/>
      </w:r>
    </w:p>
    <w:p w14:paraId="6DCA682A" w14:textId="77777777" w:rsidR="00B821AA" w:rsidRDefault="00B821AA"/>
    <w:sectPr w:rsidR="00B82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D68EF"/>
    <w:multiLevelType w:val="multilevel"/>
    <w:tmpl w:val="1F5D68E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57C32C7A"/>
    <w:multiLevelType w:val="multilevel"/>
    <w:tmpl w:val="57C32C7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6B0E441F"/>
    <w:multiLevelType w:val="hybridMultilevel"/>
    <w:tmpl w:val="B42C7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076345"/>
    <w:multiLevelType w:val="hybridMultilevel"/>
    <w:tmpl w:val="44061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A2D"/>
    <w:rsid w:val="00B821AA"/>
    <w:rsid w:val="00CC5636"/>
    <w:rsid w:val="00D07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E8073"/>
  <w15:chartTrackingRefBased/>
  <w15:docId w15:val="{72313462-BA28-4056-8229-E3C155233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07A2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2421</Words>
  <Characters>13801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Valeria-Costina Petcu (1913756)</dc:creator>
  <cp:keywords/>
  <dc:description/>
  <cp:lastModifiedBy>Valeria-Costina Petcu (1913756)</cp:lastModifiedBy>
  <cp:revision>1</cp:revision>
  <dcterms:created xsi:type="dcterms:W3CDTF">2021-08-25T08:03:00Z</dcterms:created>
  <dcterms:modified xsi:type="dcterms:W3CDTF">2021-08-25T08:18:00Z</dcterms:modified>
</cp:coreProperties>
</file>