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369A" w:rsidRDefault="003F16C7">
      <w:pPr>
        <w:spacing w:line="360" w:lineRule="auto"/>
        <w:rPr>
          <w:i/>
          <w:sz w:val="24"/>
          <w:szCs w:val="24"/>
        </w:rPr>
      </w:pPr>
      <w:bookmarkStart w:id="0" w:name="_GoBack"/>
      <w:bookmarkEnd w:id="0"/>
      <w:r>
        <w:rPr>
          <w:i/>
          <w:sz w:val="24"/>
          <w:szCs w:val="24"/>
        </w:rPr>
        <w:t xml:space="preserve">Critically discuss whether prejudice and discrimination, in the form of teacher expectations of learners, are of urgent concern in contemporary education environments in the UK. </w:t>
      </w:r>
    </w:p>
    <w:p w:rsidR="00E0369A" w:rsidRDefault="00E0369A">
      <w:pPr>
        <w:spacing w:line="360" w:lineRule="auto"/>
        <w:rPr>
          <w:i/>
          <w:sz w:val="24"/>
          <w:szCs w:val="24"/>
        </w:rPr>
      </w:pPr>
    </w:p>
    <w:p w:rsidR="00E0369A" w:rsidRDefault="003F16C7">
      <w:pPr>
        <w:spacing w:line="360" w:lineRule="auto"/>
        <w:rPr>
          <w:b/>
          <w:sz w:val="24"/>
          <w:szCs w:val="24"/>
        </w:rPr>
      </w:pPr>
      <w:r>
        <w:rPr>
          <w:b/>
          <w:sz w:val="24"/>
          <w:szCs w:val="24"/>
        </w:rPr>
        <w:t>Introduction</w:t>
      </w:r>
    </w:p>
    <w:p w:rsidR="00C04B7F" w:rsidRDefault="00C04B7F" w:rsidP="00C04B7F">
      <w:pPr>
        <w:spacing w:line="360" w:lineRule="auto"/>
        <w:rPr>
          <w:b/>
          <w:sz w:val="24"/>
          <w:szCs w:val="24"/>
        </w:rPr>
      </w:pPr>
    </w:p>
    <w:p w:rsidR="00C04B7F" w:rsidRDefault="00C04B7F" w:rsidP="00C04B7F">
      <w:pPr>
        <w:spacing w:line="360" w:lineRule="auto"/>
        <w:rPr>
          <w:sz w:val="24"/>
          <w:szCs w:val="24"/>
        </w:rPr>
      </w:pPr>
      <w:r>
        <w:rPr>
          <w:sz w:val="24"/>
          <w:szCs w:val="24"/>
        </w:rPr>
        <w:t xml:space="preserve">Teacher expectations are the beliefs and understandings that educators have about their student’s academic abilities and achievements (Peterson, Rubie-Davies, Osborne and Sibley, 2016). </w:t>
      </w:r>
      <w:r w:rsidR="001812E6">
        <w:rPr>
          <w:sz w:val="24"/>
          <w:szCs w:val="24"/>
        </w:rPr>
        <w:t xml:space="preserve">Research indicates </w:t>
      </w:r>
      <w:r>
        <w:rPr>
          <w:sz w:val="24"/>
          <w:szCs w:val="24"/>
        </w:rPr>
        <w:t xml:space="preserve">that they </w:t>
      </w:r>
      <w:r w:rsidR="001812E6">
        <w:rPr>
          <w:sz w:val="24"/>
          <w:szCs w:val="24"/>
        </w:rPr>
        <w:t>are</w:t>
      </w:r>
      <w:r>
        <w:rPr>
          <w:sz w:val="24"/>
          <w:szCs w:val="24"/>
        </w:rPr>
        <w:t xml:space="preserve"> influenced by a number of varying factors such as gender, ethnicity and socio-economic status (Rubie- Davies, 200</w:t>
      </w:r>
      <w:r w:rsidR="001812E6">
        <w:rPr>
          <w:sz w:val="24"/>
          <w:szCs w:val="24"/>
        </w:rPr>
        <w:t>7</w:t>
      </w:r>
      <w:r>
        <w:rPr>
          <w:sz w:val="24"/>
          <w:szCs w:val="24"/>
        </w:rPr>
        <w:t>). These expectations can be biased when the teacher expects too much or too little from a specific group of individuals (</w:t>
      </w:r>
      <w:r w:rsidR="001812E6">
        <w:rPr>
          <w:sz w:val="24"/>
          <w:szCs w:val="24"/>
        </w:rPr>
        <w:t>D</w:t>
      </w:r>
      <w:r>
        <w:rPr>
          <w:sz w:val="24"/>
          <w:szCs w:val="24"/>
        </w:rPr>
        <w:t xml:space="preserve">e Boer et al., </w:t>
      </w:r>
      <w:hyperlink r:id="rId6">
        <w:r>
          <w:rPr>
            <w:sz w:val="24"/>
            <w:szCs w:val="24"/>
          </w:rPr>
          <w:t>2010</w:t>
        </w:r>
      </w:hyperlink>
      <w:r>
        <w:rPr>
          <w:sz w:val="24"/>
          <w:szCs w:val="24"/>
        </w:rPr>
        <w:t>).</w:t>
      </w:r>
    </w:p>
    <w:p w:rsidR="00C04B7F" w:rsidRDefault="00C04B7F" w:rsidP="00C04B7F">
      <w:pPr>
        <w:spacing w:line="360" w:lineRule="auto"/>
        <w:rPr>
          <w:sz w:val="24"/>
          <w:szCs w:val="24"/>
        </w:rPr>
      </w:pPr>
      <w:r>
        <w:rPr>
          <w:sz w:val="24"/>
          <w:szCs w:val="24"/>
        </w:rPr>
        <w:t>Teacher expectations are considered integral in the support that is offered to their students. Not only can a teacher's judgment affect the grades and academic performance of the individuals, but also this can then affect the engagements and support that is offered to those students (Peterson</w:t>
      </w:r>
      <w:r w:rsidR="00AA63E2">
        <w:rPr>
          <w:sz w:val="24"/>
          <w:szCs w:val="24"/>
        </w:rPr>
        <w:t xml:space="preserve"> et al.</w:t>
      </w:r>
      <w:r>
        <w:rPr>
          <w:sz w:val="24"/>
          <w:szCs w:val="24"/>
        </w:rPr>
        <w:t xml:space="preserve">, 2016). </w:t>
      </w:r>
    </w:p>
    <w:p w:rsidR="00C04B7F" w:rsidRPr="00B467CB" w:rsidRDefault="001812E6" w:rsidP="00C04B7F">
      <w:pPr>
        <w:spacing w:line="360" w:lineRule="auto"/>
        <w:rPr>
          <w:sz w:val="24"/>
          <w:szCs w:val="24"/>
        </w:rPr>
      </w:pPr>
      <w:r>
        <w:rPr>
          <w:sz w:val="24"/>
          <w:szCs w:val="24"/>
        </w:rPr>
        <w:t>Teachers</w:t>
      </w:r>
      <w:r w:rsidR="00C04B7F">
        <w:rPr>
          <w:sz w:val="24"/>
          <w:szCs w:val="24"/>
        </w:rPr>
        <w:t xml:space="preserve"> could have bias expectations for most of the students within their class (general bias) or for a specific group of individuals (specific bias). These bias expectations appear to be amplified by the characteristics of the students and </w:t>
      </w:r>
      <w:r w:rsidR="00B467CB">
        <w:rPr>
          <w:sz w:val="24"/>
          <w:szCs w:val="24"/>
        </w:rPr>
        <w:t>there is a</w:t>
      </w:r>
      <w:r w:rsidR="00C04B7F">
        <w:rPr>
          <w:sz w:val="24"/>
          <w:szCs w:val="24"/>
        </w:rPr>
        <w:t xml:space="preserve"> concern that this bias </w:t>
      </w:r>
      <w:r w:rsidR="00B467CB">
        <w:rPr>
          <w:sz w:val="24"/>
          <w:szCs w:val="24"/>
        </w:rPr>
        <w:t>includes</w:t>
      </w:r>
      <w:r w:rsidR="00C04B7F">
        <w:rPr>
          <w:sz w:val="24"/>
          <w:szCs w:val="24"/>
        </w:rPr>
        <w:t xml:space="preserve"> learners with ALN (Additional Learning Needs) (Timmermans et al., </w:t>
      </w:r>
      <w:hyperlink r:id="rId7">
        <w:r w:rsidR="00C04B7F">
          <w:rPr>
            <w:sz w:val="24"/>
            <w:szCs w:val="24"/>
          </w:rPr>
          <w:t>2015</w:t>
        </w:r>
      </w:hyperlink>
      <w:r w:rsidR="00C04B7F">
        <w:rPr>
          <w:sz w:val="24"/>
          <w:szCs w:val="24"/>
        </w:rPr>
        <w:t xml:space="preserve">). </w:t>
      </w:r>
      <w:r w:rsidR="00B467CB">
        <w:rPr>
          <w:sz w:val="24"/>
          <w:szCs w:val="24"/>
        </w:rPr>
        <w:t>Teacher</w:t>
      </w:r>
      <w:r>
        <w:rPr>
          <w:sz w:val="24"/>
          <w:szCs w:val="24"/>
        </w:rPr>
        <w:t>’</w:t>
      </w:r>
      <w:r w:rsidR="00B467CB">
        <w:rPr>
          <w:sz w:val="24"/>
          <w:szCs w:val="24"/>
        </w:rPr>
        <w:t>s perceptions into the inclusion of students with ALN ha</w:t>
      </w:r>
      <w:r w:rsidR="00583B2F">
        <w:rPr>
          <w:sz w:val="24"/>
          <w:szCs w:val="24"/>
        </w:rPr>
        <w:t>s</w:t>
      </w:r>
      <w:r w:rsidR="00B467CB">
        <w:rPr>
          <w:sz w:val="24"/>
          <w:szCs w:val="24"/>
        </w:rPr>
        <w:t xml:space="preserve"> been researched noting concerning </w:t>
      </w:r>
      <w:r w:rsidR="006324DB">
        <w:rPr>
          <w:sz w:val="24"/>
          <w:szCs w:val="24"/>
        </w:rPr>
        <w:t>prejudices</w:t>
      </w:r>
      <w:r w:rsidR="00B467CB">
        <w:rPr>
          <w:sz w:val="24"/>
          <w:szCs w:val="24"/>
        </w:rPr>
        <w:t>. The perception</w:t>
      </w:r>
      <w:r>
        <w:rPr>
          <w:sz w:val="24"/>
          <w:szCs w:val="24"/>
        </w:rPr>
        <w:t xml:space="preserve"> from educators that</w:t>
      </w:r>
      <w:r w:rsidR="00B467CB">
        <w:rPr>
          <w:sz w:val="24"/>
          <w:szCs w:val="24"/>
        </w:rPr>
        <w:t xml:space="preserve"> full </w:t>
      </w:r>
      <w:r w:rsidR="006324DB">
        <w:rPr>
          <w:sz w:val="24"/>
          <w:szCs w:val="24"/>
        </w:rPr>
        <w:t>inclusion</w:t>
      </w:r>
      <w:r>
        <w:rPr>
          <w:sz w:val="24"/>
          <w:szCs w:val="24"/>
        </w:rPr>
        <w:t xml:space="preserve"> into mainstream education </w:t>
      </w:r>
      <w:r w:rsidR="00B467CB">
        <w:rPr>
          <w:sz w:val="24"/>
          <w:szCs w:val="24"/>
        </w:rPr>
        <w:t xml:space="preserve">will not have a positive benefit to ALN </w:t>
      </w:r>
      <w:r>
        <w:rPr>
          <w:sz w:val="24"/>
          <w:szCs w:val="24"/>
        </w:rPr>
        <w:t xml:space="preserve">students, </w:t>
      </w:r>
      <w:r w:rsidR="006324DB">
        <w:rPr>
          <w:sz w:val="24"/>
          <w:szCs w:val="24"/>
        </w:rPr>
        <w:t xml:space="preserve">is </w:t>
      </w:r>
      <w:r w:rsidR="00583B2F">
        <w:rPr>
          <w:sz w:val="24"/>
          <w:szCs w:val="24"/>
        </w:rPr>
        <w:t>resulting in</w:t>
      </w:r>
      <w:r>
        <w:rPr>
          <w:sz w:val="24"/>
          <w:szCs w:val="24"/>
        </w:rPr>
        <w:t xml:space="preserve"> </w:t>
      </w:r>
      <w:r w:rsidR="006324DB">
        <w:rPr>
          <w:sz w:val="24"/>
          <w:szCs w:val="24"/>
        </w:rPr>
        <w:t xml:space="preserve">teachers having a negative </w:t>
      </w:r>
      <w:r w:rsidR="00583B2F">
        <w:rPr>
          <w:sz w:val="24"/>
          <w:szCs w:val="24"/>
        </w:rPr>
        <w:t xml:space="preserve">perceptions about this group of </w:t>
      </w:r>
      <w:r>
        <w:rPr>
          <w:sz w:val="24"/>
          <w:szCs w:val="24"/>
        </w:rPr>
        <w:t>individuals</w:t>
      </w:r>
      <w:r w:rsidR="00583B2F">
        <w:rPr>
          <w:sz w:val="24"/>
          <w:szCs w:val="24"/>
        </w:rPr>
        <w:t xml:space="preserve">. These negativities are initiating </w:t>
      </w:r>
      <w:r w:rsidR="006324DB">
        <w:rPr>
          <w:sz w:val="24"/>
          <w:szCs w:val="24"/>
        </w:rPr>
        <w:t>low expectations</w:t>
      </w:r>
      <w:r>
        <w:rPr>
          <w:sz w:val="24"/>
          <w:szCs w:val="24"/>
        </w:rPr>
        <w:t xml:space="preserve"> from teachers</w:t>
      </w:r>
      <w:r w:rsidR="006324DB">
        <w:rPr>
          <w:sz w:val="24"/>
          <w:szCs w:val="24"/>
        </w:rPr>
        <w:t xml:space="preserve"> about</w:t>
      </w:r>
      <w:r w:rsidR="00583B2F">
        <w:rPr>
          <w:sz w:val="24"/>
          <w:szCs w:val="24"/>
        </w:rPr>
        <w:t xml:space="preserve"> the learners and </w:t>
      </w:r>
      <w:r w:rsidR="006324DB">
        <w:rPr>
          <w:sz w:val="24"/>
          <w:szCs w:val="24"/>
        </w:rPr>
        <w:t xml:space="preserve">whether they should </w:t>
      </w:r>
      <w:r>
        <w:rPr>
          <w:sz w:val="24"/>
          <w:szCs w:val="24"/>
        </w:rPr>
        <w:t xml:space="preserve">be integrated alongside students without any educational needs </w:t>
      </w:r>
      <w:r w:rsidR="006324DB">
        <w:rPr>
          <w:sz w:val="24"/>
          <w:szCs w:val="24"/>
        </w:rPr>
        <w:t xml:space="preserve">(Wang, 2009). </w:t>
      </w:r>
    </w:p>
    <w:p w:rsidR="00B467CB" w:rsidRDefault="00B467CB" w:rsidP="00C04B7F">
      <w:pPr>
        <w:spacing w:line="360" w:lineRule="auto"/>
        <w:rPr>
          <w:sz w:val="24"/>
          <w:szCs w:val="24"/>
        </w:rPr>
      </w:pPr>
    </w:p>
    <w:p w:rsidR="00AA63E2" w:rsidRDefault="00C04B7F">
      <w:pPr>
        <w:spacing w:line="360" w:lineRule="auto"/>
        <w:rPr>
          <w:sz w:val="24"/>
          <w:szCs w:val="24"/>
        </w:rPr>
      </w:pPr>
      <w:r>
        <w:rPr>
          <w:sz w:val="24"/>
          <w:szCs w:val="24"/>
        </w:rPr>
        <w:t>Students with Additional Learning Needs (in the UK and Worldwide this is abbreviated as SEN, Special Educational Needs) are at risk of school failure</w:t>
      </w:r>
      <w:r w:rsidR="00AA63E2">
        <w:rPr>
          <w:sz w:val="24"/>
          <w:szCs w:val="24"/>
        </w:rPr>
        <w:t xml:space="preserve"> </w:t>
      </w:r>
      <w:r w:rsidR="00AA63E2">
        <w:rPr>
          <w:sz w:val="24"/>
          <w:szCs w:val="24"/>
          <w:highlight w:val="white"/>
        </w:rPr>
        <w:t>(</w:t>
      </w:r>
      <w:proofErr w:type="spellStart"/>
      <w:r w:rsidR="00AA63E2">
        <w:rPr>
          <w:sz w:val="24"/>
          <w:szCs w:val="24"/>
          <w:highlight w:val="white"/>
        </w:rPr>
        <w:t>Lambe</w:t>
      </w:r>
      <w:proofErr w:type="spellEnd"/>
      <w:r w:rsidR="00AA63E2">
        <w:rPr>
          <w:sz w:val="24"/>
          <w:szCs w:val="24"/>
          <w:highlight w:val="white"/>
        </w:rPr>
        <w:t xml:space="preserve"> and Bones, 2006). </w:t>
      </w:r>
      <w:r>
        <w:rPr>
          <w:sz w:val="24"/>
          <w:szCs w:val="24"/>
        </w:rPr>
        <w:t xml:space="preserve"> </w:t>
      </w:r>
      <w:r w:rsidR="00B467CB">
        <w:rPr>
          <w:sz w:val="24"/>
          <w:szCs w:val="24"/>
          <w:highlight w:val="white"/>
        </w:rPr>
        <w:t xml:space="preserve">A student with ALN is any child with a learning difficulty or disability that makes it </w:t>
      </w:r>
      <w:r w:rsidR="00B467CB">
        <w:rPr>
          <w:sz w:val="24"/>
          <w:szCs w:val="24"/>
          <w:highlight w:val="white"/>
        </w:rPr>
        <w:lastRenderedPageBreak/>
        <w:t>more challenging for them to learn or access education compared with most children of the same age. They may require additional or different support in comparison to their peers (</w:t>
      </w:r>
      <w:proofErr w:type="spellStart"/>
      <w:r w:rsidR="00B467CB">
        <w:rPr>
          <w:sz w:val="24"/>
          <w:szCs w:val="24"/>
          <w:highlight w:val="white"/>
        </w:rPr>
        <w:t>Dfes</w:t>
      </w:r>
      <w:proofErr w:type="spellEnd"/>
      <w:r w:rsidR="00B467CB">
        <w:rPr>
          <w:sz w:val="24"/>
          <w:szCs w:val="24"/>
          <w:highlight w:val="white"/>
        </w:rPr>
        <w:t xml:space="preserve">, 2006 </w:t>
      </w:r>
      <w:r w:rsidR="00FC7726">
        <w:rPr>
          <w:sz w:val="24"/>
          <w:szCs w:val="24"/>
          <w:highlight w:val="white"/>
        </w:rPr>
        <w:t>cited in</w:t>
      </w:r>
      <w:r w:rsidR="00B467CB">
        <w:rPr>
          <w:sz w:val="24"/>
          <w:szCs w:val="24"/>
          <w:highlight w:val="white"/>
        </w:rPr>
        <w:t xml:space="preserve"> Westwood</w:t>
      </w:r>
      <w:r w:rsidR="00A81751">
        <w:rPr>
          <w:sz w:val="24"/>
          <w:szCs w:val="24"/>
          <w:highlight w:val="white"/>
        </w:rPr>
        <w:t>,</w:t>
      </w:r>
      <w:r w:rsidR="00B467CB">
        <w:rPr>
          <w:sz w:val="24"/>
          <w:szCs w:val="24"/>
          <w:highlight w:val="white"/>
        </w:rPr>
        <w:t xml:space="preserve"> 2007).</w:t>
      </w:r>
      <w:r w:rsidR="006324DB">
        <w:rPr>
          <w:sz w:val="24"/>
          <w:szCs w:val="24"/>
          <w:highlight w:val="white"/>
        </w:rPr>
        <w:t xml:space="preserve"> The Welsh Government’s (20</w:t>
      </w:r>
      <w:r w:rsidR="00A81751">
        <w:rPr>
          <w:sz w:val="24"/>
          <w:szCs w:val="24"/>
          <w:highlight w:val="white"/>
        </w:rPr>
        <w:t>18</w:t>
      </w:r>
      <w:r w:rsidR="006324DB">
        <w:rPr>
          <w:sz w:val="24"/>
          <w:szCs w:val="24"/>
          <w:highlight w:val="white"/>
        </w:rPr>
        <w:t>) new ALN framework, stipulates that a learner has ALN if he or she has a learning difficulty or disability which calls for additional learning provision (ALP). There is now a clear expectation within the Educational Act of 1996, that pupils with ALN will be included in mainstream schools</w:t>
      </w:r>
      <w:r w:rsidR="00583B2F">
        <w:rPr>
          <w:sz w:val="24"/>
          <w:szCs w:val="24"/>
          <w:highlight w:val="white"/>
        </w:rPr>
        <w:t xml:space="preserve">. This is creating tension for </w:t>
      </w:r>
      <w:r w:rsidR="00AA63E2">
        <w:rPr>
          <w:sz w:val="24"/>
          <w:szCs w:val="24"/>
          <w:highlight w:val="white"/>
        </w:rPr>
        <w:t>educators</w:t>
      </w:r>
      <w:r w:rsidR="00583B2F">
        <w:rPr>
          <w:sz w:val="24"/>
          <w:szCs w:val="24"/>
          <w:highlight w:val="white"/>
        </w:rPr>
        <w:t xml:space="preserve"> as what </w:t>
      </w:r>
      <w:r w:rsidR="006324DB">
        <w:rPr>
          <w:sz w:val="24"/>
          <w:szCs w:val="24"/>
          <w:highlight w:val="white"/>
        </w:rPr>
        <w:t>does this practically look like for the students and the teachers?</w:t>
      </w:r>
      <w:r w:rsidR="006324DB">
        <w:rPr>
          <w:sz w:val="24"/>
          <w:szCs w:val="24"/>
        </w:rPr>
        <w:t xml:space="preserve"> </w:t>
      </w:r>
    </w:p>
    <w:p w:rsidR="00AA63E2" w:rsidRDefault="00AA63E2">
      <w:pPr>
        <w:spacing w:line="360" w:lineRule="auto"/>
        <w:rPr>
          <w:sz w:val="24"/>
          <w:szCs w:val="24"/>
        </w:rPr>
      </w:pPr>
    </w:p>
    <w:p w:rsidR="00C04B7F" w:rsidRDefault="00C04B7F">
      <w:pPr>
        <w:spacing w:line="360" w:lineRule="auto"/>
        <w:rPr>
          <w:sz w:val="24"/>
          <w:szCs w:val="24"/>
          <w:highlight w:val="white"/>
        </w:rPr>
      </w:pPr>
      <w:r>
        <w:rPr>
          <w:sz w:val="24"/>
          <w:szCs w:val="24"/>
        </w:rPr>
        <w:t xml:space="preserve">It is </w:t>
      </w:r>
      <w:r w:rsidR="00583B2F">
        <w:rPr>
          <w:sz w:val="24"/>
          <w:szCs w:val="24"/>
        </w:rPr>
        <w:t>noted</w:t>
      </w:r>
      <w:r>
        <w:rPr>
          <w:sz w:val="24"/>
          <w:szCs w:val="24"/>
        </w:rPr>
        <w:t xml:space="preserve"> that the most important factor in the successful inclusion of students with learning needs into mainstream education, is the attitude and expectations of the teachers </w:t>
      </w:r>
      <w:r>
        <w:rPr>
          <w:sz w:val="24"/>
          <w:szCs w:val="24"/>
          <w:highlight w:val="white"/>
        </w:rPr>
        <w:t>(</w:t>
      </w:r>
      <w:proofErr w:type="spellStart"/>
      <w:r>
        <w:rPr>
          <w:sz w:val="24"/>
          <w:szCs w:val="24"/>
          <w:highlight w:val="white"/>
        </w:rPr>
        <w:t>Lambe</w:t>
      </w:r>
      <w:proofErr w:type="spellEnd"/>
      <w:r>
        <w:rPr>
          <w:sz w:val="24"/>
          <w:szCs w:val="24"/>
          <w:highlight w:val="white"/>
        </w:rPr>
        <w:t xml:space="preserve"> and Bones, 2006</w:t>
      </w:r>
      <w:r w:rsidR="00583B2F">
        <w:rPr>
          <w:sz w:val="24"/>
          <w:szCs w:val="24"/>
          <w:highlight w:val="white"/>
        </w:rPr>
        <w:t xml:space="preserve"> &amp; </w:t>
      </w:r>
      <w:r w:rsidR="00AA63E2">
        <w:rPr>
          <w:sz w:val="24"/>
          <w:szCs w:val="24"/>
          <w:highlight w:val="white"/>
        </w:rPr>
        <w:t xml:space="preserve"> </w:t>
      </w:r>
      <w:proofErr w:type="spellStart"/>
      <w:r w:rsidR="00583B2F">
        <w:rPr>
          <w:sz w:val="24"/>
          <w:szCs w:val="24"/>
          <w:highlight w:val="white"/>
        </w:rPr>
        <w:t>Avramidis</w:t>
      </w:r>
      <w:proofErr w:type="spellEnd"/>
      <w:r w:rsidR="00583B2F">
        <w:rPr>
          <w:sz w:val="24"/>
          <w:szCs w:val="24"/>
          <w:highlight w:val="white"/>
        </w:rPr>
        <w:t xml:space="preserve"> and Norwich, 2002</w:t>
      </w:r>
      <w:r>
        <w:rPr>
          <w:sz w:val="24"/>
          <w:szCs w:val="24"/>
          <w:highlight w:val="white"/>
        </w:rPr>
        <w:t xml:space="preserve">). </w:t>
      </w:r>
      <w:r w:rsidR="006324DB">
        <w:rPr>
          <w:sz w:val="24"/>
          <w:szCs w:val="24"/>
          <w:highlight w:val="white"/>
        </w:rPr>
        <w:t xml:space="preserve">With this understanding that positive teacher perceptions are key, why do teachers have negative perceptions and expectations of students with ALN? </w:t>
      </w:r>
      <w:r w:rsidR="008210C5">
        <w:rPr>
          <w:sz w:val="24"/>
          <w:szCs w:val="24"/>
          <w:highlight w:val="white"/>
        </w:rPr>
        <w:t xml:space="preserve">What is the </w:t>
      </w:r>
      <w:r w:rsidR="006324DB">
        <w:rPr>
          <w:sz w:val="24"/>
          <w:szCs w:val="24"/>
          <w:highlight w:val="white"/>
        </w:rPr>
        <w:t xml:space="preserve">tension surrounding inclusion and </w:t>
      </w:r>
      <w:r w:rsidR="00583B2F">
        <w:rPr>
          <w:sz w:val="24"/>
          <w:szCs w:val="24"/>
          <w:highlight w:val="white"/>
        </w:rPr>
        <w:t xml:space="preserve">what are </w:t>
      </w:r>
      <w:r w:rsidR="006324DB">
        <w:rPr>
          <w:sz w:val="24"/>
          <w:szCs w:val="24"/>
          <w:highlight w:val="white"/>
        </w:rPr>
        <w:t xml:space="preserve">the </w:t>
      </w:r>
      <w:r w:rsidR="00583B2F">
        <w:rPr>
          <w:sz w:val="24"/>
          <w:szCs w:val="24"/>
          <w:highlight w:val="white"/>
        </w:rPr>
        <w:t>factors</w:t>
      </w:r>
      <w:r w:rsidR="008210C5">
        <w:rPr>
          <w:sz w:val="24"/>
          <w:szCs w:val="24"/>
          <w:highlight w:val="white"/>
        </w:rPr>
        <w:t xml:space="preserve"> that educators face when trying to offer an inclusive education</w:t>
      </w:r>
      <w:r w:rsidR="00B467CB">
        <w:rPr>
          <w:sz w:val="24"/>
          <w:szCs w:val="24"/>
          <w:highlight w:val="white"/>
        </w:rPr>
        <w:t>?</w:t>
      </w:r>
      <w:r w:rsidR="006324DB">
        <w:rPr>
          <w:sz w:val="24"/>
          <w:szCs w:val="24"/>
          <w:highlight w:val="white"/>
        </w:rPr>
        <w:t xml:space="preserve"> </w:t>
      </w:r>
    </w:p>
    <w:p w:rsidR="00E0369A" w:rsidRDefault="00E0369A">
      <w:pPr>
        <w:spacing w:line="360" w:lineRule="auto"/>
        <w:rPr>
          <w:sz w:val="24"/>
          <w:szCs w:val="24"/>
          <w:highlight w:val="white"/>
        </w:rPr>
      </w:pPr>
    </w:p>
    <w:p w:rsidR="00E0369A" w:rsidRDefault="002B7F41">
      <w:pPr>
        <w:spacing w:line="360" w:lineRule="auto"/>
        <w:rPr>
          <w:b/>
          <w:sz w:val="24"/>
          <w:szCs w:val="24"/>
          <w:highlight w:val="white"/>
        </w:rPr>
      </w:pPr>
      <w:r>
        <w:rPr>
          <w:b/>
          <w:sz w:val="24"/>
          <w:szCs w:val="24"/>
          <w:highlight w:val="white"/>
        </w:rPr>
        <w:t>The tension behind inclusion</w:t>
      </w:r>
    </w:p>
    <w:p w:rsidR="008210C5" w:rsidRDefault="008210C5">
      <w:pPr>
        <w:spacing w:line="360" w:lineRule="auto"/>
        <w:rPr>
          <w:b/>
          <w:sz w:val="24"/>
          <w:szCs w:val="24"/>
          <w:highlight w:val="white"/>
        </w:rPr>
      </w:pPr>
    </w:p>
    <w:p w:rsidR="00583B2F" w:rsidRDefault="00583B2F" w:rsidP="00583B2F">
      <w:pPr>
        <w:spacing w:line="360" w:lineRule="auto"/>
        <w:rPr>
          <w:sz w:val="24"/>
          <w:szCs w:val="24"/>
          <w:highlight w:val="white"/>
        </w:rPr>
      </w:pPr>
      <w:r>
        <w:rPr>
          <w:sz w:val="24"/>
          <w:szCs w:val="24"/>
          <w:highlight w:val="white"/>
        </w:rPr>
        <w:t xml:space="preserve">Over the past decades educational establishments and governments have looked to positively adopt a more inclusive education; one which adopts acceptance, </w:t>
      </w:r>
      <w:proofErr w:type="spellStart"/>
      <w:r>
        <w:rPr>
          <w:sz w:val="24"/>
          <w:szCs w:val="24"/>
          <w:highlight w:val="white"/>
        </w:rPr>
        <w:t>socialisation</w:t>
      </w:r>
      <w:proofErr w:type="spellEnd"/>
      <w:r>
        <w:rPr>
          <w:sz w:val="24"/>
          <w:szCs w:val="24"/>
          <w:highlight w:val="white"/>
        </w:rPr>
        <w:t xml:space="preserve"> and looks to develop the emotional-cognitive abilities of all students. Researchers came to the conclusion that a more inclusive education system would help to create a generation of individuals that are more tolerant and accepting towards people for their differences (Thomas, 1997 cited in Karmen</w:t>
      </w:r>
      <w:r w:rsidR="00A81751">
        <w:rPr>
          <w:sz w:val="24"/>
          <w:szCs w:val="24"/>
          <w:highlight w:val="white"/>
        </w:rPr>
        <w:t>,</w:t>
      </w:r>
      <w:r>
        <w:rPr>
          <w:sz w:val="24"/>
          <w:szCs w:val="24"/>
          <w:highlight w:val="white"/>
        </w:rPr>
        <w:t xml:space="preserve"> 2013). Schools play an integral part in the development of children’s attitudes and truly inclusive educational establishments instill respect for differences and understanding. Individuals </w:t>
      </w:r>
      <w:r>
        <w:rPr>
          <w:sz w:val="24"/>
          <w:szCs w:val="24"/>
        </w:rPr>
        <w:t xml:space="preserve">with ALN are at greater risk of being rejected in school, being bullied and less accepted </w:t>
      </w:r>
      <w:r>
        <w:rPr>
          <w:sz w:val="24"/>
          <w:szCs w:val="24"/>
          <w:highlight w:val="white"/>
        </w:rPr>
        <w:t xml:space="preserve">(Karmen, 2013). There is not only an educational purpose for the inclusivity of this group, but also a social and moral dilemma. </w:t>
      </w:r>
    </w:p>
    <w:p w:rsidR="00583B2F" w:rsidRDefault="00583B2F" w:rsidP="00583B2F">
      <w:pPr>
        <w:spacing w:line="360" w:lineRule="auto"/>
        <w:rPr>
          <w:sz w:val="24"/>
          <w:szCs w:val="24"/>
          <w:highlight w:val="white"/>
        </w:rPr>
      </w:pPr>
    </w:p>
    <w:p w:rsidR="00950D76" w:rsidRDefault="00950D76" w:rsidP="00950D76">
      <w:pPr>
        <w:spacing w:line="360" w:lineRule="auto"/>
        <w:rPr>
          <w:rFonts w:eastAsia="Times New Roman"/>
          <w:sz w:val="24"/>
          <w:szCs w:val="24"/>
          <w:lang w:val="en-GB"/>
        </w:rPr>
      </w:pPr>
    </w:p>
    <w:p w:rsidR="00950D76" w:rsidRDefault="002F13AB" w:rsidP="00950D76">
      <w:pPr>
        <w:spacing w:line="360" w:lineRule="auto"/>
        <w:rPr>
          <w:sz w:val="24"/>
          <w:szCs w:val="24"/>
          <w:highlight w:val="white"/>
        </w:rPr>
      </w:pPr>
      <w:proofErr w:type="spellStart"/>
      <w:r w:rsidRPr="009E1291">
        <w:rPr>
          <w:rFonts w:eastAsia="Times New Roman"/>
          <w:sz w:val="24"/>
          <w:szCs w:val="24"/>
          <w:lang w:val="en-GB"/>
        </w:rPr>
        <w:t>Semmel</w:t>
      </w:r>
      <w:proofErr w:type="spellEnd"/>
      <w:r w:rsidRPr="009E1291">
        <w:rPr>
          <w:rFonts w:eastAsia="Times New Roman"/>
          <w:sz w:val="24"/>
          <w:szCs w:val="24"/>
          <w:lang w:val="en-GB"/>
        </w:rPr>
        <w:t xml:space="preserve">, Abernathy, Butera, &amp; </w:t>
      </w:r>
      <w:proofErr w:type="spellStart"/>
      <w:r w:rsidRPr="009E1291">
        <w:rPr>
          <w:rFonts w:eastAsia="Times New Roman"/>
          <w:sz w:val="24"/>
          <w:szCs w:val="24"/>
          <w:lang w:val="en-GB"/>
        </w:rPr>
        <w:t>Lesar</w:t>
      </w:r>
      <w:proofErr w:type="spellEnd"/>
      <w:r w:rsidRPr="009E1291">
        <w:rPr>
          <w:rFonts w:eastAsia="Times New Roman"/>
          <w:sz w:val="24"/>
          <w:szCs w:val="24"/>
          <w:lang w:val="en-GB"/>
        </w:rPr>
        <w:t xml:space="preserve"> </w:t>
      </w:r>
      <w:r w:rsidRPr="002F13AB">
        <w:rPr>
          <w:rFonts w:eastAsia="Times New Roman"/>
          <w:sz w:val="24"/>
          <w:szCs w:val="24"/>
          <w:lang w:val="en-GB"/>
        </w:rPr>
        <w:t>(</w:t>
      </w:r>
      <w:r w:rsidRPr="009E1291">
        <w:rPr>
          <w:rFonts w:eastAsia="Times New Roman"/>
          <w:sz w:val="24"/>
          <w:szCs w:val="24"/>
          <w:lang w:val="en-GB"/>
        </w:rPr>
        <w:t>1991</w:t>
      </w:r>
      <w:r w:rsidRPr="002F13AB">
        <w:rPr>
          <w:rFonts w:eastAsia="Times New Roman"/>
          <w:sz w:val="24"/>
          <w:szCs w:val="24"/>
          <w:lang w:val="en-GB"/>
        </w:rPr>
        <w:t xml:space="preserve">, cited In </w:t>
      </w:r>
      <w:r w:rsidR="00AA63E2">
        <w:rPr>
          <w:rFonts w:eastAsia="Times New Roman"/>
          <w:sz w:val="24"/>
          <w:szCs w:val="24"/>
          <w:lang w:val="en-GB"/>
        </w:rPr>
        <w:t>W</w:t>
      </w:r>
      <w:r w:rsidRPr="002F13AB">
        <w:rPr>
          <w:rFonts w:eastAsia="Times New Roman"/>
          <w:sz w:val="24"/>
          <w:szCs w:val="24"/>
          <w:lang w:val="en-GB"/>
        </w:rPr>
        <w:t>ang, 2009, p.156</w:t>
      </w:r>
      <w:r w:rsidRPr="009E1291">
        <w:rPr>
          <w:rFonts w:eastAsia="Times New Roman"/>
          <w:sz w:val="24"/>
          <w:szCs w:val="24"/>
          <w:lang w:val="en-GB"/>
        </w:rPr>
        <w:t>)</w:t>
      </w:r>
      <w:r w:rsidR="00024EC1">
        <w:rPr>
          <w:rFonts w:eastAsia="Times New Roman"/>
          <w:sz w:val="24"/>
          <w:szCs w:val="24"/>
          <w:lang w:val="en-GB"/>
        </w:rPr>
        <w:t>,</w:t>
      </w:r>
      <w:r w:rsidRPr="009E1291">
        <w:rPr>
          <w:rFonts w:eastAsia="Times New Roman"/>
          <w:sz w:val="24"/>
          <w:szCs w:val="24"/>
          <w:lang w:val="en-GB"/>
        </w:rPr>
        <w:t xml:space="preserve"> </w:t>
      </w:r>
      <w:r w:rsidRPr="002F13AB">
        <w:rPr>
          <w:rFonts w:eastAsia="Times New Roman"/>
          <w:sz w:val="24"/>
          <w:szCs w:val="24"/>
          <w:lang w:val="en-GB"/>
        </w:rPr>
        <w:t xml:space="preserve"> research </w:t>
      </w:r>
      <w:r>
        <w:rPr>
          <w:rFonts w:eastAsia="Times New Roman"/>
          <w:sz w:val="24"/>
          <w:szCs w:val="24"/>
          <w:lang w:val="en-GB"/>
        </w:rPr>
        <w:t xml:space="preserve">argued that </w:t>
      </w:r>
      <w:r w:rsidRPr="009E1291">
        <w:rPr>
          <w:rFonts w:eastAsia="Times New Roman"/>
          <w:sz w:val="24"/>
          <w:szCs w:val="24"/>
          <w:lang w:val="en-GB"/>
        </w:rPr>
        <w:t>teachers believe that "full time placement of students with mild disabilities will not have positive social benefits for these students."</w:t>
      </w:r>
      <w:r>
        <w:rPr>
          <w:rFonts w:eastAsia="Times New Roman"/>
          <w:sz w:val="24"/>
          <w:szCs w:val="24"/>
          <w:lang w:val="en-GB"/>
        </w:rPr>
        <w:t xml:space="preserve"> Further studies by </w:t>
      </w:r>
      <w:proofErr w:type="spellStart"/>
      <w:r>
        <w:rPr>
          <w:rFonts w:eastAsia="Times New Roman"/>
          <w:sz w:val="24"/>
          <w:szCs w:val="24"/>
          <w:lang w:val="en-GB"/>
        </w:rPr>
        <w:t>Semmel</w:t>
      </w:r>
      <w:proofErr w:type="spellEnd"/>
      <w:r>
        <w:rPr>
          <w:rFonts w:eastAsia="Times New Roman"/>
          <w:sz w:val="24"/>
          <w:szCs w:val="24"/>
          <w:lang w:val="en-GB"/>
        </w:rPr>
        <w:t xml:space="preserve"> et al (1991), concluded that many educators are not supportive of students with additional needs in mainstream education. In some instances it was </w:t>
      </w:r>
      <w:r w:rsidR="00AA63E2">
        <w:rPr>
          <w:rFonts w:eastAsia="Times New Roman"/>
          <w:sz w:val="24"/>
          <w:szCs w:val="24"/>
          <w:lang w:val="en-GB"/>
        </w:rPr>
        <w:t>noted</w:t>
      </w:r>
      <w:r>
        <w:rPr>
          <w:rFonts w:eastAsia="Times New Roman"/>
          <w:sz w:val="24"/>
          <w:szCs w:val="24"/>
          <w:lang w:val="en-GB"/>
        </w:rPr>
        <w:t xml:space="preserve"> that educators ha</w:t>
      </w:r>
      <w:r w:rsidR="00AA63E2">
        <w:rPr>
          <w:rFonts w:eastAsia="Times New Roman"/>
          <w:sz w:val="24"/>
          <w:szCs w:val="24"/>
          <w:lang w:val="en-GB"/>
        </w:rPr>
        <w:t>d</w:t>
      </w:r>
      <w:r>
        <w:rPr>
          <w:rFonts w:eastAsia="Times New Roman"/>
          <w:sz w:val="24"/>
          <w:szCs w:val="24"/>
          <w:lang w:val="en-GB"/>
        </w:rPr>
        <w:t xml:space="preserve"> extremely strong negative feelings towards the inclusion of students.</w:t>
      </w:r>
      <w:r w:rsidR="00AA63E2">
        <w:rPr>
          <w:rFonts w:eastAsia="Times New Roman"/>
          <w:sz w:val="24"/>
          <w:szCs w:val="24"/>
          <w:lang w:val="en-GB"/>
        </w:rPr>
        <w:t xml:space="preserve"> It is this negativity that is of concern and a key factor in the expectations teachers then presented towards the students with ALN. </w:t>
      </w:r>
    </w:p>
    <w:p w:rsidR="00725487" w:rsidRDefault="00950D76" w:rsidP="00950D76">
      <w:pPr>
        <w:spacing w:line="360" w:lineRule="auto"/>
        <w:rPr>
          <w:sz w:val="24"/>
          <w:szCs w:val="24"/>
          <w:highlight w:val="white"/>
        </w:rPr>
      </w:pPr>
      <w:proofErr w:type="spellStart"/>
      <w:r>
        <w:rPr>
          <w:sz w:val="24"/>
          <w:szCs w:val="24"/>
          <w:highlight w:val="white"/>
        </w:rPr>
        <w:t>Avramidis</w:t>
      </w:r>
      <w:proofErr w:type="spellEnd"/>
      <w:r>
        <w:rPr>
          <w:sz w:val="24"/>
          <w:szCs w:val="24"/>
          <w:highlight w:val="white"/>
        </w:rPr>
        <w:t xml:space="preserve"> and Norwich (2002), highlighted the following as reasons </w:t>
      </w:r>
      <w:r w:rsidR="00AA63E2">
        <w:rPr>
          <w:sz w:val="24"/>
          <w:szCs w:val="24"/>
          <w:highlight w:val="white"/>
        </w:rPr>
        <w:t>that</w:t>
      </w:r>
      <w:r>
        <w:rPr>
          <w:sz w:val="24"/>
          <w:szCs w:val="24"/>
          <w:highlight w:val="white"/>
        </w:rPr>
        <w:t xml:space="preserve"> teachers have negative feelings towards</w:t>
      </w:r>
      <w:r w:rsidR="00AA63E2">
        <w:rPr>
          <w:sz w:val="24"/>
          <w:szCs w:val="24"/>
          <w:highlight w:val="white"/>
        </w:rPr>
        <w:t xml:space="preserve"> students with additional needs</w:t>
      </w:r>
      <w:r>
        <w:rPr>
          <w:sz w:val="24"/>
          <w:szCs w:val="24"/>
          <w:highlight w:val="white"/>
        </w:rPr>
        <w:t xml:space="preserve">. These include class sizes, inadequate resources, understanding and training, lack of adequate teacher and the </w:t>
      </w:r>
      <w:r w:rsidR="001672BF">
        <w:rPr>
          <w:sz w:val="24"/>
          <w:szCs w:val="24"/>
          <w:highlight w:val="white"/>
        </w:rPr>
        <w:t>perceived misbehaviors</w:t>
      </w:r>
      <w:r>
        <w:rPr>
          <w:sz w:val="24"/>
          <w:szCs w:val="24"/>
          <w:highlight w:val="white"/>
        </w:rPr>
        <w:t xml:space="preserve"> of </w:t>
      </w:r>
      <w:r w:rsidR="001672BF">
        <w:rPr>
          <w:sz w:val="24"/>
          <w:szCs w:val="24"/>
          <w:highlight w:val="white"/>
        </w:rPr>
        <w:t xml:space="preserve">some of the </w:t>
      </w:r>
      <w:r>
        <w:rPr>
          <w:sz w:val="24"/>
          <w:szCs w:val="24"/>
          <w:highlight w:val="white"/>
        </w:rPr>
        <w:t xml:space="preserve">students. </w:t>
      </w:r>
    </w:p>
    <w:p w:rsidR="00870A9B" w:rsidRPr="00A81751" w:rsidRDefault="00950D76" w:rsidP="00870A9B">
      <w:pPr>
        <w:pStyle w:val="NormalWeb"/>
        <w:spacing w:line="360" w:lineRule="auto"/>
        <w:rPr>
          <w:rFonts w:ascii="Arial" w:hAnsi="Arial" w:cs="Arial"/>
          <w:highlight w:val="white"/>
        </w:rPr>
      </w:pPr>
      <w:r w:rsidRPr="00870A9B">
        <w:rPr>
          <w:rFonts w:ascii="Arial" w:hAnsi="Arial" w:cs="Arial"/>
          <w:highlight w:val="white"/>
        </w:rPr>
        <w:t xml:space="preserve">Asher and </w:t>
      </w:r>
      <w:proofErr w:type="spellStart"/>
      <w:r w:rsidRPr="00870A9B">
        <w:rPr>
          <w:rFonts w:ascii="Arial" w:hAnsi="Arial" w:cs="Arial"/>
          <w:highlight w:val="white"/>
        </w:rPr>
        <w:t>Coie</w:t>
      </w:r>
      <w:proofErr w:type="spellEnd"/>
      <w:r w:rsidRPr="00870A9B">
        <w:rPr>
          <w:rFonts w:ascii="Arial" w:hAnsi="Arial" w:cs="Arial"/>
          <w:highlight w:val="white"/>
        </w:rPr>
        <w:t xml:space="preserve"> (1990</w:t>
      </w:r>
      <w:r w:rsidR="00CD3DA8">
        <w:rPr>
          <w:rFonts w:ascii="Arial" w:hAnsi="Arial" w:cs="Arial"/>
          <w:highlight w:val="white"/>
        </w:rPr>
        <w:t>, as cited in Karmen, 2013</w:t>
      </w:r>
      <w:r w:rsidRPr="00870A9B">
        <w:rPr>
          <w:rFonts w:ascii="Arial" w:hAnsi="Arial" w:cs="Arial"/>
          <w:highlight w:val="white"/>
        </w:rPr>
        <w:t>)</w:t>
      </w:r>
      <w:r w:rsidR="00024EC1" w:rsidRPr="00870A9B">
        <w:rPr>
          <w:rFonts w:ascii="Arial" w:hAnsi="Arial" w:cs="Arial"/>
          <w:highlight w:val="white"/>
        </w:rPr>
        <w:t xml:space="preserve"> </w:t>
      </w:r>
      <w:r w:rsidR="00A81751">
        <w:rPr>
          <w:rFonts w:ascii="Arial" w:hAnsi="Arial" w:cs="Arial"/>
          <w:highlight w:val="white"/>
        </w:rPr>
        <w:t xml:space="preserve">noted </w:t>
      </w:r>
      <w:r w:rsidR="00024EC1" w:rsidRPr="00870A9B">
        <w:rPr>
          <w:rFonts w:ascii="Arial" w:hAnsi="Arial" w:cs="Arial"/>
          <w:highlight w:val="white"/>
        </w:rPr>
        <w:t xml:space="preserve">the </w:t>
      </w:r>
      <w:r w:rsidRPr="00870A9B">
        <w:rPr>
          <w:rFonts w:ascii="Arial" w:hAnsi="Arial" w:cs="Arial"/>
          <w:highlight w:val="white"/>
        </w:rPr>
        <w:t xml:space="preserve">levels of acceptance and rejection with </w:t>
      </w:r>
      <w:r w:rsidR="00725487" w:rsidRPr="00870A9B">
        <w:rPr>
          <w:rFonts w:ascii="Arial" w:hAnsi="Arial" w:cs="Arial"/>
          <w:highlight w:val="white"/>
        </w:rPr>
        <w:t xml:space="preserve">ALN </w:t>
      </w:r>
      <w:r w:rsidRPr="00870A9B">
        <w:rPr>
          <w:rFonts w:ascii="Arial" w:hAnsi="Arial" w:cs="Arial"/>
          <w:highlight w:val="white"/>
        </w:rPr>
        <w:t>students in a mainstream school setting</w:t>
      </w:r>
      <w:r w:rsidR="00A81751">
        <w:rPr>
          <w:rFonts w:ascii="Arial" w:hAnsi="Arial" w:cs="Arial"/>
          <w:highlight w:val="white"/>
        </w:rPr>
        <w:t xml:space="preserve">. Their research </w:t>
      </w:r>
      <w:r w:rsidRPr="00870A9B">
        <w:rPr>
          <w:rFonts w:ascii="Arial" w:hAnsi="Arial" w:cs="Arial"/>
          <w:highlight w:val="white"/>
        </w:rPr>
        <w:t>highlight</w:t>
      </w:r>
      <w:r w:rsidR="00024EC1" w:rsidRPr="00870A9B">
        <w:rPr>
          <w:rFonts w:ascii="Arial" w:hAnsi="Arial" w:cs="Arial"/>
          <w:highlight w:val="white"/>
        </w:rPr>
        <w:t>ed</w:t>
      </w:r>
      <w:r w:rsidRPr="00870A9B">
        <w:rPr>
          <w:rFonts w:ascii="Arial" w:hAnsi="Arial" w:cs="Arial"/>
          <w:highlight w:val="white"/>
        </w:rPr>
        <w:t xml:space="preserve"> the comparison between rejected children against those who are better accepted. Th</w:t>
      </w:r>
      <w:r w:rsidR="00024EC1" w:rsidRPr="00870A9B">
        <w:rPr>
          <w:rFonts w:ascii="Arial" w:hAnsi="Arial" w:cs="Arial"/>
          <w:highlight w:val="white"/>
        </w:rPr>
        <w:t>eir findings support</w:t>
      </w:r>
      <w:r w:rsidR="00CD3DA8">
        <w:rPr>
          <w:rFonts w:ascii="Arial" w:hAnsi="Arial" w:cs="Arial"/>
          <w:highlight w:val="white"/>
        </w:rPr>
        <w:t>s</w:t>
      </w:r>
      <w:r w:rsidR="00024EC1" w:rsidRPr="00870A9B">
        <w:rPr>
          <w:rFonts w:ascii="Arial" w:hAnsi="Arial" w:cs="Arial"/>
          <w:highlight w:val="white"/>
        </w:rPr>
        <w:t xml:space="preserve"> </w:t>
      </w:r>
      <w:proofErr w:type="spellStart"/>
      <w:r w:rsidR="00024EC1" w:rsidRPr="00870A9B">
        <w:rPr>
          <w:rFonts w:ascii="Arial" w:hAnsi="Arial" w:cs="Arial"/>
          <w:highlight w:val="white"/>
        </w:rPr>
        <w:t>Avramidis</w:t>
      </w:r>
      <w:proofErr w:type="spellEnd"/>
      <w:r w:rsidR="00024EC1" w:rsidRPr="00870A9B">
        <w:rPr>
          <w:rFonts w:ascii="Arial" w:hAnsi="Arial" w:cs="Arial"/>
          <w:highlight w:val="white"/>
        </w:rPr>
        <w:t xml:space="preserve"> and Norwich (2002), in noting how</w:t>
      </w:r>
      <w:r w:rsidRPr="00870A9B">
        <w:rPr>
          <w:rFonts w:ascii="Arial" w:hAnsi="Arial" w:cs="Arial"/>
          <w:highlight w:val="white"/>
        </w:rPr>
        <w:t xml:space="preserve"> inappropriate behaviours like aggression and disruption can lead to peer relationship difficulties</w:t>
      </w:r>
      <w:r w:rsidR="00024EC1" w:rsidRPr="00870A9B">
        <w:rPr>
          <w:rFonts w:ascii="Arial" w:hAnsi="Arial" w:cs="Arial"/>
          <w:highlight w:val="white"/>
        </w:rPr>
        <w:t>. It is these behaviours that students with ALN can display without control</w:t>
      </w:r>
      <w:r w:rsidR="00A81751">
        <w:rPr>
          <w:rFonts w:ascii="Arial" w:hAnsi="Arial" w:cs="Arial"/>
          <w:highlight w:val="white"/>
        </w:rPr>
        <w:t xml:space="preserve">, </w:t>
      </w:r>
      <w:r w:rsidR="00024EC1" w:rsidRPr="00870A9B">
        <w:rPr>
          <w:rFonts w:ascii="Arial" w:hAnsi="Arial" w:cs="Arial"/>
          <w:highlight w:val="white"/>
        </w:rPr>
        <w:t>thus mak</w:t>
      </w:r>
      <w:r w:rsidR="00A81751">
        <w:rPr>
          <w:rFonts w:ascii="Arial" w:hAnsi="Arial" w:cs="Arial"/>
          <w:highlight w:val="white"/>
        </w:rPr>
        <w:t>ing</w:t>
      </w:r>
      <w:r w:rsidR="00024EC1" w:rsidRPr="00870A9B">
        <w:rPr>
          <w:rFonts w:ascii="Arial" w:hAnsi="Arial" w:cs="Arial"/>
          <w:highlight w:val="white"/>
        </w:rPr>
        <w:t xml:space="preserve"> it more difficult for </w:t>
      </w:r>
      <w:r w:rsidRPr="00870A9B">
        <w:rPr>
          <w:rFonts w:ascii="Arial" w:hAnsi="Arial" w:cs="Arial"/>
          <w:highlight w:val="white"/>
        </w:rPr>
        <w:t>the kind of positive skills children need to develop</w:t>
      </w:r>
      <w:r w:rsidR="00A81751">
        <w:rPr>
          <w:rFonts w:ascii="Arial" w:hAnsi="Arial" w:cs="Arial"/>
          <w:highlight w:val="white"/>
        </w:rPr>
        <w:t>,</w:t>
      </w:r>
      <w:r w:rsidRPr="00870A9B">
        <w:rPr>
          <w:rFonts w:ascii="Arial" w:hAnsi="Arial" w:cs="Arial"/>
          <w:highlight w:val="white"/>
        </w:rPr>
        <w:t xml:space="preserve"> initiate and maintain strong peer relationship</w:t>
      </w:r>
      <w:r w:rsidR="00CD3DA8">
        <w:rPr>
          <w:rFonts w:ascii="Arial" w:hAnsi="Arial" w:cs="Arial"/>
          <w:highlight w:val="white"/>
        </w:rPr>
        <w:t>s</w:t>
      </w:r>
      <w:r w:rsidRPr="00870A9B">
        <w:rPr>
          <w:rFonts w:ascii="Arial" w:hAnsi="Arial" w:cs="Arial"/>
          <w:highlight w:val="white"/>
        </w:rPr>
        <w:t xml:space="preserve">. </w:t>
      </w:r>
      <w:r w:rsidR="00A81751">
        <w:rPr>
          <w:rFonts w:ascii="Arial" w:hAnsi="Arial" w:cs="Arial"/>
          <w:highlight w:val="white"/>
        </w:rPr>
        <w:t>It is this factor that</w:t>
      </w:r>
      <w:r w:rsidRPr="00870A9B">
        <w:rPr>
          <w:rFonts w:ascii="Arial" w:hAnsi="Arial" w:cs="Arial"/>
          <w:highlight w:val="white"/>
        </w:rPr>
        <w:t xml:space="preserve"> </w:t>
      </w:r>
      <w:r w:rsidR="00024EC1" w:rsidRPr="00870A9B">
        <w:rPr>
          <w:rFonts w:ascii="Arial" w:hAnsi="Arial" w:cs="Arial"/>
          <w:highlight w:val="white"/>
        </w:rPr>
        <w:t xml:space="preserve">makes it </w:t>
      </w:r>
      <w:r w:rsidRPr="00870A9B">
        <w:rPr>
          <w:rFonts w:ascii="Arial" w:hAnsi="Arial" w:cs="Arial"/>
          <w:highlight w:val="white"/>
        </w:rPr>
        <w:t>more challenging for students with ALN to be accepted in mainstream educational settings by their peers</w:t>
      </w:r>
      <w:r w:rsidR="00725487" w:rsidRPr="00870A9B">
        <w:rPr>
          <w:rFonts w:ascii="Arial" w:hAnsi="Arial" w:cs="Arial"/>
          <w:highlight w:val="white"/>
        </w:rPr>
        <w:t>.</w:t>
      </w:r>
      <w:r w:rsidR="00024EC1" w:rsidRPr="00870A9B">
        <w:rPr>
          <w:rFonts w:ascii="Arial" w:hAnsi="Arial" w:cs="Arial"/>
          <w:highlight w:val="white"/>
        </w:rPr>
        <w:t xml:space="preserve"> It is also these </w:t>
      </w:r>
      <w:r w:rsidR="00A81751">
        <w:rPr>
          <w:rFonts w:ascii="Arial" w:hAnsi="Arial" w:cs="Arial"/>
          <w:highlight w:val="white"/>
        </w:rPr>
        <w:t xml:space="preserve">misbehaviours </w:t>
      </w:r>
      <w:r w:rsidR="00024EC1" w:rsidRPr="00870A9B">
        <w:rPr>
          <w:rFonts w:ascii="Arial" w:hAnsi="Arial" w:cs="Arial"/>
          <w:highlight w:val="white"/>
        </w:rPr>
        <w:t>that</w:t>
      </w:r>
      <w:r w:rsidR="00C201F1" w:rsidRPr="00870A9B">
        <w:rPr>
          <w:rFonts w:ascii="Arial" w:hAnsi="Arial" w:cs="Arial"/>
          <w:highlight w:val="white"/>
        </w:rPr>
        <w:t xml:space="preserve"> the students </w:t>
      </w:r>
      <w:r w:rsidR="00A81751">
        <w:rPr>
          <w:rFonts w:ascii="Arial" w:hAnsi="Arial" w:cs="Arial"/>
          <w:highlight w:val="white"/>
        </w:rPr>
        <w:t xml:space="preserve">sometimes </w:t>
      </w:r>
      <w:r w:rsidR="00C201F1" w:rsidRPr="00870A9B">
        <w:rPr>
          <w:rFonts w:ascii="Arial" w:hAnsi="Arial" w:cs="Arial"/>
          <w:highlight w:val="white"/>
        </w:rPr>
        <w:t>present that</w:t>
      </w:r>
      <w:r w:rsidR="00024EC1" w:rsidRPr="00870A9B">
        <w:rPr>
          <w:rFonts w:ascii="Arial" w:hAnsi="Arial" w:cs="Arial"/>
          <w:highlight w:val="white"/>
        </w:rPr>
        <w:t xml:space="preserve"> teachers </w:t>
      </w:r>
      <w:r w:rsidR="00C201F1" w:rsidRPr="00870A9B">
        <w:rPr>
          <w:rFonts w:ascii="Arial" w:hAnsi="Arial" w:cs="Arial"/>
          <w:highlight w:val="white"/>
        </w:rPr>
        <w:t>develop</w:t>
      </w:r>
      <w:r w:rsidR="00024EC1" w:rsidRPr="00870A9B">
        <w:rPr>
          <w:rFonts w:ascii="Arial" w:hAnsi="Arial" w:cs="Arial"/>
          <w:highlight w:val="white"/>
        </w:rPr>
        <w:t xml:space="preserve"> prejudice towards. Prejudice is determined as a negative feeling towards a group of students based upon a faulty </w:t>
      </w:r>
      <w:r w:rsidR="00C201F1" w:rsidRPr="00870A9B">
        <w:rPr>
          <w:rFonts w:ascii="Arial" w:hAnsi="Arial" w:cs="Arial"/>
          <w:highlight w:val="white"/>
        </w:rPr>
        <w:t>definition</w:t>
      </w:r>
      <w:r w:rsidR="00024EC1" w:rsidRPr="00870A9B">
        <w:rPr>
          <w:rFonts w:ascii="Arial" w:hAnsi="Arial" w:cs="Arial"/>
          <w:highlight w:val="white"/>
        </w:rPr>
        <w:t xml:space="preserve"> (Bergen, 20</w:t>
      </w:r>
      <w:r w:rsidR="00E30710">
        <w:rPr>
          <w:rFonts w:ascii="Arial" w:hAnsi="Arial" w:cs="Arial"/>
          <w:highlight w:val="white"/>
        </w:rPr>
        <w:t>01</w:t>
      </w:r>
      <w:r w:rsidR="00024EC1" w:rsidRPr="00870A9B">
        <w:rPr>
          <w:rFonts w:ascii="Arial" w:hAnsi="Arial" w:cs="Arial"/>
          <w:highlight w:val="white"/>
        </w:rPr>
        <w:t>)</w:t>
      </w:r>
      <w:r w:rsidR="00A81751">
        <w:rPr>
          <w:rFonts w:ascii="Arial" w:hAnsi="Arial" w:cs="Arial"/>
          <w:highlight w:val="white"/>
        </w:rPr>
        <w:t>.</w:t>
      </w:r>
      <w:r w:rsidR="00C201F1" w:rsidRPr="00870A9B">
        <w:rPr>
          <w:rFonts w:ascii="Arial" w:hAnsi="Arial" w:cs="Arial"/>
          <w:highlight w:val="white"/>
        </w:rPr>
        <w:t xml:space="preserve">  Students with ALN may not be in full control of the behaviour they present in a classroom situation. </w:t>
      </w:r>
      <w:r w:rsidR="001672BF" w:rsidRPr="00870A9B">
        <w:rPr>
          <w:rFonts w:ascii="Arial" w:hAnsi="Arial" w:cs="Arial"/>
          <w:highlight w:val="white"/>
        </w:rPr>
        <w:t xml:space="preserve">The disruption the educators may face during teaching and the </w:t>
      </w:r>
      <w:r w:rsidR="00C201F1" w:rsidRPr="00870A9B">
        <w:rPr>
          <w:rFonts w:ascii="Arial" w:hAnsi="Arial" w:cs="Arial"/>
          <w:highlight w:val="white"/>
        </w:rPr>
        <w:t>in</w:t>
      </w:r>
      <w:r w:rsidR="001672BF" w:rsidRPr="00870A9B">
        <w:rPr>
          <w:rFonts w:ascii="Arial" w:hAnsi="Arial" w:cs="Arial"/>
          <w:highlight w:val="white"/>
        </w:rPr>
        <w:t>ability to manage that individual</w:t>
      </w:r>
      <w:r w:rsidR="00CD3DA8">
        <w:rPr>
          <w:rFonts w:ascii="Arial" w:hAnsi="Arial" w:cs="Arial"/>
          <w:highlight w:val="white"/>
        </w:rPr>
        <w:t>,</w:t>
      </w:r>
      <w:r w:rsidR="001672BF" w:rsidRPr="00870A9B">
        <w:rPr>
          <w:rFonts w:ascii="Arial" w:hAnsi="Arial" w:cs="Arial"/>
          <w:highlight w:val="white"/>
        </w:rPr>
        <w:t xml:space="preserve"> whilst supporting other learners</w:t>
      </w:r>
      <w:r w:rsidR="00F91417">
        <w:rPr>
          <w:rFonts w:ascii="Arial" w:hAnsi="Arial" w:cs="Arial"/>
          <w:highlight w:val="white"/>
        </w:rPr>
        <w:t>,</w:t>
      </w:r>
      <w:r w:rsidR="00C201F1" w:rsidRPr="00870A9B">
        <w:rPr>
          <w:rFonts w:ascii="Arial" w:hAnsi="Arial" w:cs="Arial"/>
          <w:highlight w:val="white"/>
        </w:rPr>
        <w:t xml:space="preserve"> </w:t>
      </w:r>
      <w:r w:rsidR="00F91417">
        <w:rPr>
          <w:rFonts w:ascii="Arial" w:hAnsi="Arial" w:cs="Arial"/>
          <w:highlight w:val="white"/>
        </w:rPr>
        <w:t>generates</w:t>
      </w:r>
      <w:r w:rsidR="00CD3DA8">
        <w:rPr>
          <w:rFonts w:ascii="Arial" w:hAnsi="Arial" w:cs="Arial"/>
          <w:highlight w:val="white"/>
        </w:rPr>
        <w:t xml:space="preserve"> </w:t>
      </w:r>
      <w:r w:rsidR="00C201F1" w:rsidRPr="00870A9B">
        <w:rPr>
          <w:rFonts w:ascii="Arial" w:hAnsi="Arial" w:cs="Arial"/>
          <w:highlight w:val="white"/>
        </w:rPr>
        <w:t xml:space="preserve">teachers </w:t>
      </w:r>
      <w:r w:rsidR="00870A9B" w:rsidRPr="00870A9B">
        <w:rPr>
          <w:rFonts w:ascii="Arial" w:hAnsi="Arial" w:cs="Arial"/>
          <w:highlight w:val="white"/>
        </w:rPr>
        <w:t>developing</w:t>
      </w:r>
      <w:r w:rsidR="00C201F1" w:rsidRPr="00870A9B">
        <w:rPr>
          <w:rFonts w:ascii="Arial" w:hAnsi="Arial" w:cs="Arial"/>
          <w:highlight w:val="white"/>
        </w:rPr>
        <w:t xml:space="preserve"> implicit </w:t>
      </w:r>
      <w:r w:rsidR="00870A9B" w:rsidRPr="00870A9B">
        <w:rPr>
          <w:rFonts w:ascii="Arial" w:hAnsi="Arial" w:cs="Arial"/>
          <w:highlight w:val="white"/>
        </w:rPr>
        <w:t>prejudices</w:t>
      </w:r>
      <w:r w:rsidR="00C201F1" w:rsidRPr="00870A9B">
        <w:rPr>
          <w:rFonts w:ascii="Arial" w:hAnsi="Arial" w:cs="Arial"/>
          <w:highlight w:val="white"/>
        </w:rPr>
        <w:t xml:space="preserve"> towards these students.</w:t>
      </w:r>
      <w:r w:rsidR="00870A9B" w:rsidRPr="00870A9B">
        <w:rPr>
          <w:rFonts w:ascii="Arial" w:hAnsi="Arial" w:cs="Arial"/>
          <w:highlight w:val="white"/>
        </w:rPr>
        <w:t xml:space="preserve"> Implicit prejudice is negative feelings that a group of people (in this context teachers) may hold without people being aware of it.</w:t>
      </w:r>
    </w:p>
    <w:p w:rsidR="00CD3DA8" w:rsidRDefault="00870A9B" w:rsidP="001672BF">
      <w:pPr>
        <w:pStyle w:val="NormalWeb"/>
        <w:spacing w:line="360" w:lineRule="auto"/>
        <w:rPr>
          <w:rFonts w:ascii="Arial" w:hAnsi="Arial" w:cs="Arial"/>
          <w:highlight w:val="white"/>
        </w:rPr>
      </w:pPr>
      <w:r>
        <w:rPr>
          <w:rFonts w:ascii="Arial" w:hAnsi="Arial" w:cs="Arial"/>
          <w:highlight w:val="white"/>
        </w:rPr>
        <w:lastRenderedPageBreak/>
        <w:t xml:space="preserve">It is </w:t>
      </w:r>
      <w:r w:rsidR="00CD3DA8">
        <w:rPr>
          <w:rFonts w:ascii="Arial" w:hAnsi="Arial" w:cs="Arial"/>
          <w:highlight w:val="white"/>
        </w:rPr>
        <w:t xml:space="preserve">this </w:t>
      </w:r>
      <w:r>
        <w:rPr>
          <w:rFonts w:ascii="Arial" w:hAnsi="Arial" w:cs="Arial"/>
          <w:highlight w:val="white"/>
        </w:rPr>
        <w:t xml:space="preserve">apprehension that teachers have towards the </w:t>
      </w:r>
      <w:r w:rsidR="00CD3DA8">
        <w:rPr>
          <w:rFonts w:ascii="Arial" w:hAnsi="Arial" w:cs="Arial"/>
          <w:highlight w:val="white"/>
        </w:rPr>
        <w:t>perceived mis</w:t>
      </w:r>
      <w:r>
        <w:rPr>
          <w:rFonts w:ascii="Arial" w:hAnsi="Arial" w:cs="Arial"/>
          <w:highlight w:val="white"/>
        </w:rPr>
        <w:t>behaviours of students with ALN</w:t>
      </w:r>
      <w:r w:rsidR="00CD3DA8">
        <w:rPr>
          <w:rFonts w:ascii="Arial" w:hAnsi="Arial" w:cs="Arial"/>
          <w:highlight w:val="white"/>
        </w:rPr>
        <w:t>,</w:t>
      </w:r>
      <w:r w:rsidR="001672BF" w:rsidRPr="00870A9B">
        <w:rPr>
          <w:rFonts w:ascii="Arial" w:hAnsi="Arial" w:cs="Arial"/>
          <w:highlight w:val="white"/>
        </w:rPr>
        <w:t xml:space="preserve"> that </w:t>
      </w:r>
      <w:r>
        <w:rPr>
          <w:rFonts w:ascii="Arial" w:hAnsi="Arial" w:cs="Arial"/>
          <w:highlight w:val="white"/>
        </w:rPr>
        <w:t xml:space="preserve">can </w:t>
      </w:r>
      <w:r w:rsidR="001672BF" w:rsidRPr="00870A9B">
        <w:rPr>
          <w:rFonts w:ascii="Arial" w:hAnsi="Arial" w:cs="Arial"/>
          <w:highlight w:val="white"/>
        </w:rPr>
        <w:t>lead to negativit</w:t>
      </w:r>
      <w:r w:rsidR="00CD3DA8">
        <w:rPr>
          <w:rFonts w:ascii="Arial" w:hAnsi="Arial" w:cs="Arial"/>
          <w:highlight w:val="white"/>
        </w:rPr>
        <w:t>y</w:t>
      </w:r>
      <w:r w:rsidR="001672BF" w:rsidRPr="00870A9B">
        <w:rPr>
          <w:rFonts w:ascii="Arial" w:hAnsi="Arial" w:cs="Arial"/>
          <w:highlight w:val="white"/>
        </w:rPr>
        <w:t>. It is these negative attitudes that lead to low-level inclusion teaching and rejection within the educational establishment (Karmen, 2013).</w:t>
      </w:r>
      <w:r>
        <w:rPr>
          <w:rFonts w:ascii="Arial" w:hAnsi="Arial" w:cs="Arial"/>
          <w:highlight w:val="white"/>
        </w:rPr>
        <w:t xml:space="preserve"> </w:t>
      </w:r>
      <w:r w:rsidR="00CD3DA8">
        <w:rPr>
          <w:rFonts w:ascii="Arial" w:hAnsi="Arial" w:cs="Arial"/>
          <w:highlight w:val="white"/>
        </w:rPr>
        <w:t xml:space="preserve"> </w:t>
      </w:r>
      <w:r>
        <w:rPr>
          <w:rFonts w:ascii="Arial" w:hAnsi="Arial" w:cs="Arial"/>
          <w:highlight w:val="white"/>
        </w:rPr>
        <w:t>The misconceptions that teachers have developed surrounding this group of learners is fuelling the prejudice.</w:t>
      </w:r>
      <w:r w:rsidR="00CD3DA8">
        <w:rPr>
          <w:rFonts w:ascii="Arial" w:hAnsi="Arial" w:cs="Arial"/>
          <w:highlight w:val="white"/>
        </w:rPr>
        <w:t xml:space="preserve"> The result of this is teachers are generating low expectations of these students. </w:t>
      </w:r>
    </w:p>
    <w:p w:rsidR="001672BF" w:rsidRDefault="00870A9B" w:rsidP="001672BF">
      <w:pPr>
        <w:pStyle w:val="NormalWeb"/>
        <w:spacing w:line="360" w:lineRule="auto"/>
        <w:rPr>
          <w:rFonts w:ascii="Arial" w:hAnsi="Arial" w:cs="Arial"/>
          <w:highlight w:val="white"/>
        </w:rPr>
      </w:pPr>
      <w:r>
        <w:rPr>
          <w:rFonts w:ascii="Arial" w:hAnsi="Arial" w:cs="Arial"/>
          <w:highlight w:val="white"/>
        </w:rPr>
        <w:t>The noted negativity highlighted demonstrates that teachers feel underprepared, un-supportive and untrained in dealing with the range of issues and behaviours that present themselves within the classroom</w:t>
      </w:r>
      <w:r w:rsidR="001812E6">
        <w:rPr>
          <w:rFonts w:ascii="Arial" w:hAnsi="Arial" w:cs="Arial"/>
          <w:highlight w:val="white"/>
        </w:rPr>
        <w:t xml:space="preserve">. The </w:t>
      </w:r>
      <w:r w:rsidR="00CD3DA8">
        <w:rPr>
          <w:rFonts w:ascii="Arial" w:hAnsi="Arial" w:cs="Arial"/>
          <w:highlight w:val="white"/>
        </w:rPr>
        <w:t>tension</w:t>
      </w:r>
      <w:r w:rsidR="001812E6">
        <w:rPr>
          <w:rFonts w:ascii="Arial" w:hAnsi="Arial" w:cs="Arial"/>
          <w:highlight w:val="white"/>
        </w:rPr>
        <w:t xml:space="preserve"> behind inclusion is not </w:t>
      </w:r>
      <w:r w:rsidR="00CD3DA8">
        <w:rPr>
          <w:rFonts w:ascii="Arial" w:hAnsi="Arial" w:cs="Arial"/>
          <w:highlight w:val="white"/>
        </w:rPr>
        <w:t>solely</w:t>
      </w:r>
      <w:r w:rsidR="001812E6">
        <w:rPr>
          <w:rFonts w:ascii="Arial" w:hAnsi="Arial" w:cs="Arial"/>
          <w:highlight w:val="white"/>
        </w:rPr>
        <w:t xml:space="preserve"> </w:t>
      </w:r>
      <w:r w:rsidR="00F91417">
        <w:rPr>
          <w:rFonts w:ascii="Arial" w:hAnsi="Arial" w:cs="Arial"/>
          <w:highlight w:val="white"/>
        </w:rPr>
        <w:t>associated</w:t>
      </w:r>
      <w:r w:rsidR="001812E6">
        <w:rPr>
          <w:rFonts w:ascii="Arial" w:hAnsi="Arial" w:cs="Arial"/>
          <w:highlight w:val="white"/>
        </w:rPr>
        <w:t xml:space="preserve"> to the behaviour of the students</w:t>
      </w:r>
      <w:r w:rsidR="00E30710">
        <w:rPr>
          <w:rFonts w:ascii="Arial" w:hAnsi="Arial" w:cs="Arial"/>
          <w:highlight w:val="white"/>
        </w:rPr>
        <w:t xml:space="preserve">, but it is a main contributory factor that is linked to the prejudice that teachers are displaying. The implicit bias that is developed form a lack of understanding and knowledge regarding ALN is clearly an area that researches have noted (Karmen, 2013, &amp; </w:t>
      </w:r>
      <w:proofErr w:type="spellStart"/>
      <w:r w:rsidR="00E30710" w:rsidRPr="00870A9B">
        <w:rPr>
          <w:rFonts w:ascii="Arial" w:hAnsi="Arial" w:cs="Arial"/>
          <w:highlight w:val="white"/>
        </w:rPr>
        <w:t>Avramidis</w:t>
      </w:r>
      <w:proofErr w:type="spellEnd"/>
      <w:r w:rsidR="00E30710" w:rsidRPr="00870A9B">
        <w:rPr>
          <w:rFonts w:ascii="Arial" w:hAnsi="Arial" w:cs="Arial"/>
          <w:highlight w:val="white"/>
        </w:rPr>
        <w:t xml:space="preserve"> and Norwich</w:t>
      </w:r>
      <w:r w:rsidR="00E30710">
        <w:rPr>
          <w:rFonts w:ascii="Arial" w:hAnsi="Arial" w:cs="Arial"/>
          <w:highlight w:val="white"/>
        </w:rPr>
        <w:t xml:space="preserve">, </w:t>
      </w:r>
      <w:r w:rsidR="00E30710" w:rsidRPr="00870A9B">
        <w:rPr>
          <w:rFonts w:ascii="Arial" w:hAnsi="Arial" w:cs="Arial"/>
          <w:highlight w:val="white"/>
        </w:rPr>
        <w:t>2002</w:t>
      </w:r>
      <w:r w:rsidR="00E30710">
        <w:rPr>
          <w:rFonts w:ascii="Arial" w:hAnsi="Arial" w:cs="Arial"/>
          <w:highlight w:val="white"/>
        </w:rPr>
        <w:t>)</w:t>
      </w:r>
      <w:r w:rsidR="00F91417">
        <w:rPr>
          <w:rFonts w:ascii="Arial" w:hAnsi="Arial" w:cs="Arial"/>
          <w:highlight w:val="white"/>
        </w:rPr>
        <w:t>.</w:t>
      </w:r>
      <w:r w:rsidR="00E30710">
        <w:rPr>
          <w:rFonts w:ascii="Arial" w:hAnsi="Arial" w:cs="Arial"/>
          <w:highlight w:val="white"/>
        </w:rPr>
        <w:t xml:space="preserve"> Teachers are basing their prejudice upon ill-informed misconceptions surrounding student behaviour. </w:t>
      </w:r>
      <w:r w:rsidR="001812E6">
        <w:rPr>
          <w:rFonts w:ascii="Arial" w:hAnsi="Arial" w:cs="Arial"/>
          <w:highlight w:val="white"/>
        </w:rPr>
        <w:t xml:space="preserve">It is this </w:t>
      </w:r>
      <w:r w:rsidR="00F91417">
        <w:rPr>
          <w:rFonts w:ascii="Arial" w:hAnsi="Arial" w:cs="Arial"/>
          <w:highlight w:val="white"/>
        </w:rPr>
        <w:t>t</w:t>
      </w:r>
      <w:r w:rsidR="001812E6">
        <w:rPr>
          <w:rFonts w:ascii="Arial" w:hAnsi="Arial" w:cs="Arial"/>
          <w:highlight w:val="white"/>
        </w:rPr>
        <w:t xml:space="preserve">hat fosters negativity and </w:t>
      </w:r>
      <w:r w:rsidR="00E30710">
        <w:rPr>
          <w:rFonts w:ascii="Arial" w:hAnsi="Arial" w:cs="Arial"/>
          <w:highlight w:val="white"/>
        </w:rPr>
        <w:t>heightens</w:t>
      </w:r>
      <w:r w:rsidR="001812E6">
        <w:rPr>
          <w:rFonts w:ascii="Arial" w:hAnsi="Arial" w:cs="Arial"/>
          <w:highlight w:val="white"/>
        </w:rPr>
        <w:t xml:space="preserve"> </w:t>
      </w:r>
      <w:r w:rsidR="00E30710">
        <w:rPr>
          <w:rFonts w:ascii="Arial" w:hAnsi="Arial" w:cs="Arial"/>
          <w:highlight w:val="white"/>
        </w:rPr>
        <w:t>the</w:t>
      </w:r>
      <w:r w:rsidR="001812E6">
        <w:rPr>
          <w:rFonts w:ascii="Arial" w:hAnsi="Arial" w:cs="Arial"/>
          <w:highlight w:val="white"/>
        </w:rPr>
        <w:t xml:space="preserve"> prejudice towards students with ALN. </w:t>
      </w:r>
    </w:p>
    <w:p w:rsidR="00870A9B" w:rsidRPr="00870A9B" w:rsidRDefault="00870A9B" w:rsidP="00870A9B">
      <w:pPr>
        <w:pStyle w:val="NormalWeb"/>
        <w:spacing w:line="360" w:lineRule="auto"/>
        <w:rPr>
          <w:rFonts w:ascii="Arial" w:hAnsi="Arial" w:cs="Arial"/>
          <w:b/>
          <w:highlight w:val="white"/>
        </w:rPr>
      </w:pPr>
      <w:r w:rsidRPr="00870A9B">
        <w:rPr>
          <w:rFonts w:ascii="Arial" w:hAnsi="Arial" w:cs="Arial"/>
          <w:b/>
          <w:highlight w:val="white"/>
        </w:rPr>
        <w:t xml:space="preserve">The language of inclusion </w:t>
      </w:r>
    </w:p>
    <w:p w:rsidR="00583B2F" w:rsidRPr="00950D76" w:rsidRDefault="002B7F41" w:rsidP="00950D76">
      <w:pPr>
        <w:spacing w:line="360" w:lineRule="auto"/>
        <w:rPr>
          <w:sz w:val="24"/>
          <w:szCs w:val="24"/>
          <w:highlight w:val="white"/>
        </w:rPr>
      </w:pPr>
      <w:r>
        <w:rPr>
          <w:sz w:val="24"/>
          <w:szCs w:val="24"/>
          <w:highlight w:val="white"/>
        </w:rPr>
        <w:t>Norwic</w:t>
      </w:r>
      <w:r w:rsidR="00257555">
        <w:rPr>
          <w:sz w:val="24"/>
          <w:szCs w:val="24"/>
          <w:highlight w:val="white"/>
        </w:rPr>
        <w:t>h</w:t>
      </w:r>
      <w:r>
        <w:rPr>
          <w:sz w:val="24"/>
          <w:szCs w:val="24"/>
          <w:highlight w:val="white"/>
        </w:rPr>
        <w:t xml:space="preserve"> (2014)</w:t>
      </w:r>
      <w:r w:rsidR="00257555">
        <w:rPr>
          <w:sz w:val="24"/>
          <w:szCs w:val="24"/>
          <w:highlight w:val="white"/>
        </w:rPr>
        <w:t>,</w:t>
      </w:r>
      <w:r w:rsidR="001672BF">
        <w:rPr>
          <w:sz w:val="24"/>
          <w:szCs w:val="24"/>
          <w:highlight w:val="white"/>
        </w:rPr>
        <w:t xml:space="preserve"> found further reasons </w:t>
      </w:r>
      <w:r w:rsidR="00950D76">
        <w:rPr>
          <w:sz w:val="24"/>
          <w:szCs w:val="24"/>
          <w:highlight w:val="white"/>
        </w:rPr>
        <w:t>teachers have become negative towards the inclusion of students with ALN</w:t>
      </w:r>
      <w:r w:rsidR="00E30710">
        <w:rPr>
          <w:sz w:val="24"/>
          <w:szCs w:val="24"/>
          <w:highlight w:val="white"/>
        </w:rPr>
        <w:t xml:space="preserve">. </w:t>
      </w:r>
      <w:r w:rsidR="00F91417">
        <w:rPr>
          <w:sz w:val="24"/>
          <w:szCs w:val="24"/>
          <w:highlight w:val="white"/>
        </w:rPr>
        <w:t xml:space="preserve">His research discussed that the </w:t>
      </w:r>
      <w:r w:rsidR="00950D76">
        <w:rPr>
          <w:sz w:val="24"/>
          <w:szCs w:val="24"/>
          <w:highlight w:val="white"/>
        </w:rPr>
        <w:t xml:space="preserve">apparent </w:t>
      </w:r>
      <w:r w:rsidR="009340D1">
        <w:rPr>
          <w:sz w:val="24"/>
          <w:szCs w:val="24"/>
          <w:highlight w:val="white"/>
        </w:rPr>
        <w:t>lack of clarity as</w:t>
      </w:r>
      <w:r w:rsidR="00950D76">
        <w:rPr>
          <w:sz w:val="24"/>
          <w:szCs w:val="24"/>
          <w:highlight w:val="white"/>
        </w:rPr>
        <w:t xml:space="preserve"> how inclusion is put into </w:t>
      </w:r>
      <w:r w:rsidR="001672BF">
        <w:rPr>
          <w:sz w:val="24"/>
          <w:szCs w:val="24"/>
          <w:highlight w:val="white"/>
        </w:rPr>
        <w:t>practice</w:t>
      </w:r>
      <w:r w:rsidR="00F91417">
        <w:rPr>
          <w:sz w:val="24"/>
          <w:szCs w:val="24"/>
          <w:highlight w:val="white"/>
        </w:rPr>
        <w:t xml:space="preserve"> and </w:t>
      </w:r>
      <w:r w:rsidR="00E30710">
        <w:rPr>
          <w:sz w:val="24"/>
          <w:szCs w:val="24"/>
          <w:highlight w:val="white"/>
        </w:rPr>
        <w:t xml:space="preserve">what should it actually look like in a mainstream educational establishment? </w:t>
      </w:r>
      <w:r w:rsidR="009340D1">
        <w:rPr>
          <w:sz w:val="24"/>
          <w:szCs w:val="24"/>
          <w:highlight w:val="white"/>
        </w:rPr>
        <w:t xml:space="preserve"> </w:t>
      </w:r>
      <w:r>
        <w:rPr>
          <w:sz w:val="24"/>
          <w:szCs w:val="24"/>
          <w:highlight w:val="white"/>
        </w:rPr>
        <w:t>It has become ambiguous as to w</w:t>
      </w:r>
      <w:r w:rsidR="00E30710">
        <w:rPr>
          <w:sz w:val="24"/>
          <w:szCs w:val="24"/>
          <w:highlight w:val="white"/>
        </w:rPr>
        <w:t xml:space="preserve">hat </w:t>
      </w:r>
      <w:r>
        <w:rPr>
          <w:sz w:val="24"/>
          <w:szCs w:val="24"/>
          <w:highlight w:val="white"/>
        </w:rPr>
        <w:t xml:space="preserve">combination of themes educators </w:t>
      </w:r>
      <w:proofErr w:type="spellStart"/>
      <w:r>
        <w:rPr>
          <w:sz w:val="24"/>
          <w:szCs w:val="24"/>
          <w:highlight w:val="white"/>
        </w:rPr>
        <w:t>utilise</w:t>
      </w:r>
      <w:proofErr w:type="spellEnd"/>
      <w:r>
        <w:rPr>
          <w:sz w:val="24"/>
          <w:szCs w:val="24"/>
          <w:highlight w:val="white"/>
        </w:rPr>
        <w:t xml:space="preserve"> to determine what an inclusive education is and whether some of these are applied more consistently than others. Deciphering the differences between inclusive pedagogy, inclusive education and inclusi</w:t>
      </w:r>
      <w:r w:rsidR="0071312F">
        <w:rPr>
          <w:sz w:val="24"/>
          <w:szCs w:val="24"/>
          <w:highlight w:val="white"/>
        </w:rPr>
        <w:t>vity</w:t>
      </w:r>
      <w:r>
        <w:rPr>
          <w:sz w:val="24"/>
          <w:szCs w:val="24"/>
          <w:highlight w:val="white"/>
        </w:rPr>
        <w:t xml:space="preserve"> has become problematic and led to confusion surrounding the language. This in turn has led to tensions amongst educators. </w:t>
      </w:r>
    </w:p>
    <w:p w:rsidR="002B7F41" w:rsidRDefault="002B7F41" w:rsidP="002B7F41">
      <w:pPr>
        <w:spacing w:line="360" w:lineRule="auto"/>
        <w:rPr>
          <w:sz w:val="24"/>
          <w:szCs w:val="24"/>
          <w:highlight w:val="white"/>
        </w:rPr>
      </w:pPr>
    </w:p>
    <w:p w:rsidR="00C013C5" w:rsidRDefault="002B7F41" w:rsidP="00C013C5">
      <w:pPr>
        <w:spacing w:line="360" w:lineRule="auto"/>
        <w:rPr>
          <w:sz w:val="24"/>
          <w:szCs w:val="24"/>
          <w:highlight w:val="white"/>
        </w:rPr>
      </w:pPr>
      <w:r>
        <w:rPr>
          <w:sz w:val="24"/>
          <w:szCs w:val="24"/>
          <w:highlight w:val="white"/>
        </w:rPr>
        <w:t xml:space="preserve">It is </w:t>
      </w:r>
      <w:r w:rsidR="00C66F19">
        <w:rPr>
          <w:sz w:val="24"/>
          <w:szCs w:val="24"/>
          <w:highlight w:val="white"/>
        </w:rPr>
        <w:t xml:space="preserve">disconcerting </w:t>
      </w:r>
      <w:r>
        <w:rPr>
          <w:sz w:val="24"/>
          <w:szCs w:val="24"/>
          <w:highlight w:val="white"/>
        </w:rPr>
        <w:t xml:space="preserve">to consider how </w:t>
      </w:r>
      <w:r w:rsidR="009340D1">
        <w:rPr>
          <w:sz w:val="24"/>
          <w:szCs w:val="24"/>
          <w:highlight w:val="white"/>
        </w:rPr>
        <w:t>the language</w:t>
      </w:r>
      <w:r w:rsidR="00C66F19">
        <w:rPr>
          <w:sz w:val="24"/>
          <w:szCs w:val="24"/>
          <w:highlight w:val="white"/>
        </w:rPr>
        <w:t xml:space="preserve"> surrounding inclusion has </w:t>
      </w:r>
      <w:r w:rsidR="009340D1">
        <w:rPr>
          <w:sz w:val="24"/>
          <w:szCs w:val="24"/>
          <w:highlight w:val="white"/>
        </w:rPr>
        <w:t>become more important than actually what is offered to the students</w:t>
      </w:r>
      <w:r>
        <w:rPr>
          <w:sz w:val="24"/>
          <w:szCs w:val="24"/>
          <w:highlight w:val="white"/>
        </w:rPr>
        <w:t xml:space="preserve">? There appears a heavy burden </w:t>
      </w:r>
      <w:r w:rsidR="009340D1">
        <w:rPr>
          <w:sz w:val="24"/>
          <w:szCs w:val="24"/>
          <w:highlight w:val="white"/>
        </w:rPr>
        <w:t>is placed upon teachers to decipher the wording</w:t>
      </w:r>
      <w:r w:rsidR="00C66F19">
        <w:rPr>
          <w:sz w:val="24"/>
          <w:szCs w:val="24"/>
          <w:highlight w:val="white"/>
        </w:rPr>
        <w:t xml:space="preserve">, </w:t>
      </w:r>
      <w:r w:rsidR="009340D1">
        <w:rPr>
          <w:sz w:val="24"/>
          <w:szCs w:val="24"/>
          <w:highlight w:val="white"/>
        </w:rPr>
        <w:t xml:space="preserve">how it practically looks and </w:t>
      </w:r>
      <w:r w:rsidR="00C66F19">
        <w:rPr>
          <w:sz w:val="24"/>
          <w:szCs w:val="24"/>
          <w:highlight w:val="white"/>
        </w:rPr>
        <w:lastRenderedPageBreak/>
        <w:t xml:space="preserve">how </w:t>
      </w:r>
      <w:r w:rsidR="009340D1">
        <w:rPr>
          <w:sz w:val="24"/>
          <w:szCs w:val="24"/>
          <w:highlight w:val="white"/>
        </w:rPr>
        <w:t>should be delivered within the classroom</w:t>
      </w:r>
      <w:r w:rsidR="00C66F19">
        <w:rPr>
          <w:sz w:val="24"/>
          <w:szCs w:val="24"/>
          <w:highlight w:val="white"/>
        </w:rPr>
        <w:t>?</w:t>
      </w:r>
      <w:r>
        <w:rPr>
          <w:sz w:val="24"/>
          <w:szCs w:val="24"/>
          <w:highlight w:val="white"/>
        </w:rPr>
        <w:t xml:space="preserve"> </w:t>
      </w:r>
      <w:r w:rsidR="00C013C5">
        <w:rPr>
          <w:sz w:val="24"/>
          <w:szCs w:val="24"/>
          <w:highlight w:val="white"/>
        </w:rPr>
        <w:t xml:space="preserve">The term inclusion within an educational setting is </w:t>
      </w:r>
      <w:r w:rsidR="00C66F19">
        <w:rPr>
          <w:sz w:val="24"/>
          <w:szCs w:val="24"/>
          <w:highlight w:val="white"/>
        </w:rPr>
        <w:t>stipulated as</w:t>
      </w:r>
      <w:r w:rsidR="00C013C5">
        <w:rPr>
          <w:sz w:val="24"/>
          <w:szCs w:val="24"/>
          <w:highlight w:val="white"/>
        </w:rPr>
        <w:t xml:space="preserve"> the provision offered is accessible for all (Norwich, 2014). Inclusion suggests that the format in which a mainstream education is delivered can accommodate all learners irrespective of their disability. </w:t>
      </w:r>
    </w:p>
    <w:p w:rsidR="00063212" w:rsidRDefault="003F16C7" w:rsidP="00063212">
      <w:pPr>
        <w:spacing w:line="360" w:lineRule="auto"/>
        <w:rPr>
          <w:sz w:val="24"/>
          <w:szCs w:val="24"/>
        </w:rPr>
      </w:pPr>
      <w:r>
        <w:rPr>
          <w:sz w:val="24"/>
          <w:szCs w:val="24"/>
          <w:highlight w:val="white"/>
        </w:rPr>
        <w:t>Norwich (2014</w:t>
      </w:r>
      <w:r w:rsidR="0071312F">
        <w:rPr>
          <w:sz w:val="24"/>
          <w:szCs w:val="24"/>
          <w:highlight w:val="white"/>
        </w:rPr>
        <w:t>)</w:t>
      </w:r>
      <w:r w:rsidR="00D329D8">
        <w:rPr>
          <w:sz w:val="24"/>
          <w:szCs w:val="24"/>
          <w:highlight w:val="white"/>
        </w:rPr>
        <w:t xml:space="preserve"> </w:t>
      </w:r>
      <w:r w:rsidR="00C66F19">
        <w:rPr>
          <w:sz w:val="24"/>
          <w:szCs w:val="24"/>
          <w:highlight w:val="white"/>
        </w:rPr>
        <w:t>declares</w:t>
      </w:r>
      <w:r w:rsidR="00D329D8">
        <w:rPr>
          <w:sz w:val="24"/>
          <w:szCs w:val="24"/>
          <w:highlight w:val="white"/>
        </w:rPr>
        <w:t xml:space="preserve"> that inclusivity is wider than just the learning experiences that schools offer its students. It is about the educational establishments being a community</w:t>
      </w:r>
      <w:r w:rsidR="00C013C5">
        <w:rPr>
          <w:sz w:val="24"/>
          <w:szCs w:val="24"/>
          <w:highlight w:val="white"/>
        </w:rPr>
        <w:t xml:space="preserve"> and the educators becoming agents of change</w:t>
      </w:r>
      <w:r w:rsidR="00D329D8">
        <w:rPr>
          <w:sz w:val="24"/>
          <w:szCs w:val="24"/>
          <w:highlight w:val="white"/>
        </w:rPr>
        <w:t>.</w:t>
      </w:r>
      <w:r w:rsidR="00C66F19">
        <w:rPr>
          <w:sz w:val="24"/>
          <w:szCs w:val="24"/>
          <w:highlight w:val="white"/>
        </w:rPr>
        <w:t xml:space="preserve"> T</w:t>
      </w:r>
      <w:r w:rsidR="00D329D8">
        <w:rPr>
          <w:sz w:val="24"/>
          <w:szCs w:val="24"/>
          <w:highlight w:val="white"/>
        </w:rPr>
        <w:t>hat inclusivity is not simply about what teachers practice in the classroom</w:t>
      </w:r>
      <w:r w:rsidR="00C66F19">
        <w:rPr>
          <w:sz w:val="24"/>
          <w:szCs w:val="24"/>
          <w:highlight w:val="white"/>
        </w:rPr>
        <w:t xml:space="preserve">. It is of equal, if not higher importance to consider the </w:t>
      </w:r>
      <w:r w:rsidR="00D329D8">
        <w:rPr>
          <w:sz w:val="24"/>
          <w:szCs w:val="24"/>
          <w:highlight w:val="white"/>
        </w:rPr>
        <w:t xml:space="preserve"> social experiences that the students are offered.</w:t>
      </w:r>
      <w:r w:rsidR="00C013C5">
        <w:rPr>
          <w:sz w:val="24"/>
          <w:szCs w:val="24"/>
          <w:highlight w:val="white"/>
        </w:rPr>
        <w:t xml:space="preserve"> That </w:t>
      </w:r>
      <w:r w:rsidR="009340D1">
        <w:rPr>
          <w:sz w:val="24"/>
          <w:szCs w:val="24"/>
          <w:highlight w:val="white"/>
        </w:rPr>
        <w:t xml:space="preserve">learning experiences for students are wider than the context of the classroom and it is not about how you </w:t>
      </w:r>
      <w:r w:rsidR="00573247">
        <w:rPr>
          <w:sz w:val="24"/>
          <w:szCs w:val="24"/>
          <w:highlight w:val="white"/>
        </w:rPr>
        <w:t>learn, but</w:t>
      </w:r>
      <w:r w:rsidR="009340D1">
        <w:rPr>
          <w:sz w:val="24"/>
          <w:szCs w:val="24"/>
          <w:highlight w:val="white"/>
        </w:rPr>
        <w:t xml:space="preserve"> the when and the where. </w:t>
      </w:r>
      <w:r w:rsidR="0071312F">
        <w:rPr>
          <w:sz w:val="24"/>
          <w:szCs w:val="24"/>
          <w:highlight w:val="white"/>
        </w:rPr>
        <w:t>This</w:t>
      </w:r>
      <w:r w:rsidR="009340D1">
        <w:rPr>
          <w:sz w:val="24"/>
          <w:szCs w:val="24"/>
          <w:highlight w:val="white"/>
        </w:rPr>
        <w:t xml:space="preserve"> consideration that inclusivity is about a moral and holistic viewpoint is of more importance. </w:t>
      </w:r>
      <w:r w:rsidR="009E1291">
        <w:rPr>
          <w:sz w:val="24"/>
          <w:szCs w:val="24"/>
          <w:highlight w:val="white"/>
        </w:rPr>
        <w:t>The</w:t>
      </w:r>
      <w:r w:rsidR="009340D1">
        <w:rPr>
          <w:sz w:val="24"/>
          <w:szCs w:val="24"/>
          <w:highlight w:val="white"/>
        </w:rPr>
        <w:t xml:space="preserve"> learning experience is of more importance than the outcomes of the learners.</w:t>
      </w:r>
      <w:r w:rsidR="002B7F41">
        <w:rPr>
          <w:sz w:val="24"/>
          <w:szCs w:val="24"/>
          <w:highlight w:val="white"/>
        </w:rPr>
        <w:t xml:space="preserve"> </w:t>
      </w:r>
      <w:r w:rsidR="006C6F05">
        <w:rPr>
          <w:sz w:val="24"/>
          <w:szCs w:val="24"/>
          <w:highlight w:val="white"/>
        </w:rPr>
        <w:t>If this is true should teachers be more intent on ensuring that ALN students feel included socially and belong in the school community than on the outcomes they are required to submit?</w:t>
      </w:r>
      <w:r w:rsidR="00063212">
        <w:rPr>
          <w:sz w:val="24"/>
          <w:szCs w:val="24"/>
        </w:rPr>
        <w:t xml:space="preserve"> </w:t>
      </w:r>
    </w:p>
    <w:p w:rsidR="00C66F19" w:rsidRDefault="00C66F19" w:rsidP="00063212">
      <w:pPr>
        <w:spacing w:line="360" w:lineRule="auto"/>
        <w:rPr>
          <w:sz w:val="24"/>
          <w:szCs w:val="24"/>
        </w:rPr>
      </w:pPr>
    </w:p>
    <w:p w:rsidR="00C66F19" w:rsidRDefault="00C66F19" w:rsidP="00063212">
      <w:pPr>
        <w:spacing w:line="360" w:lineRule="auto"/>
        <w:rPr>
          <w:sz w:val="24"/>
          <w:szCs w:val="24"/>
        </w:rPr>
      </w:pPr>
      <w:r>
        <w:rPr>
          <w:sz w:val="24"/>
          <w:szCs w:val="24"/>
        </w:rPr>
        <w:t xml:space="preserve">This holistic viewpoint supports the notion to teachers that if the purpose of students being in mainstream school is to develop their social skills, then perhaps they are best served within special schools. The purpose of mainstreams education is to develop </w:t>
      </w:r>
      <w:r w:rsidR="008C71FD">
        <w:rPr>
          <w:sz w:val="24"/>
          <w:szCs w:val="24"/>
        </w:rPr>
        <w:t>students’</w:t>
      </w:r>
      <w:r>
        <w:rPr>
          <w:sz w:val="24"/>
          <w:szCs w:val="24"/>
        </w:rPr>
        <w:t xml:space="preserve"> academic abilities. If students cannot access the curriculum then what is the </w:t>
      </w:r>
      <w:r w:rsidR="008C71FD">
        <w:rPr>
          <w:sz w:val="24"/>
          <w:szCs w:val="24"/>
        </w:rPr>
        <w:t>purpose</w:t>
      </w:r>
      <w:r>
        <w:rPr>
          <w:sz w:val="24"/>
          <w:szCs w:val="24"/>
        </w:rPr>
        <w:t xml:space="preserve"> to the </w:t>
      </w:r>
      <w:r w:rsidR="008C71FD">
        <w:rPr>
          <w:sz w:val="24"/>
          <w:szCs w:val="24"/>
        </w:rPr>
        <w:t>learning</w:t>
      </w:r>
      <w:r w:rsidR="00F91417">
        <w:rPr>
          <w:sz w:val="24"/>
          <w:szCs w:val="24"/>
        </w:rPr>
        <w:t>?</w:t>
      </w:r>
      <w:r>
        <w:rPr>
          <w:sz w:val="24"/>
          <w:szCs w:val="24"/>
        </w:rPr>
        <w:t xml:space="preserve"> Florian</w:t>
      </w:r>
      <w:r w:rsidR="008C71FD">
        <w:rPr>
          <w:sz w:val="24"/>
          <w:szCs w:val="24"/>
        </w:rPr>
        <w:t>’s</w:t>
      </w:r>
      <w:r>
        <w:rPr>
          <w:sz w:val="24"/>
          <w:szCs w:val="24"/>
        </w:rPr>
        <w:t xml:space="preserve"> (200</w:t>
      </w:r>
      <w:r w:rsidR="008C71FD">
        <w:rPr>
          <w:sz w:val="24"/>
          <w:szCs w:val="24"/>
        </w:rPr>
        <w:t>8)</w:t>
      </w:r>
      <w:r w:rsidR="00F91417">
        <w:rPr>
          <w:sz w:val="24"/>
          <w:szCs w:val="24"/>
        </w:rPr>
        <w:t xml:space="preserve"> </w:t>
      </w:r>
      <w:r w:rsidR="008C71FD">
        <w:rPr>
          <w:sz w:val="24"/>
          <w:szCs w:val="24"/>
        </w:rPr>
        <w:t>discussion surrounding what learning is and its purpose</w:t>
      </w:r>
      <w:r w:rsidR="00F91417">
        <w:rPr>
          <w:sz w:val="24"/>
          <w:szCs w:val="24"/>
        </w:rPr>
        <w:t>,</w:t>
      </w:r>
      <w:r w:rsidR="008C71FD">
        <w:rPr>
          <w:sz w:val="24"/>
          <w:szCs w:val="24"/>
        </w:rPr>
        <w:t xml:space="preserve"> fuels the tension surrounding the </w:t>
      </w:r>
      <w:r w:rsidR="00F91417">
        <w:rPr>
          <w:sz w:val="24"/>
          <w:szCs w:val="24"/>
        </w:rPr>
        <w:t>need for</w:t>
      </w:r>
      <w:r w:rsidR="008C71FD">
        <w:rPr>
          <w:sz w:val="24"/>
          <w:szCs w:val="24"/>
        </w:rPr>
        <w:t xml:space="preserve"> inclusion. If students are not accessing the curriculum then why is there a need to include?</w:t>
      </w:r>
    </w:p>
    <w:p w:rsidR="00C66F19" w:rsidRDefault="00C66F19">
      <w:pPr>
        <w:spacing w:line="360" w:lineRule="auto"/>
        <w:rPr>
          <w:sz w:val="24"/>
          <w:szCs w:val="24"/>
          <w:highlight w:val="white"/>
        </w:rPr>
      </w:pPr>
    </w:p>
    <w:p w:rsidR="009E1291" w:rsidRDefault="00EF2DFB" w:rsidP="009E1291">
      <w:pPr>
        <w:spacing w:line="360" w:lineRule="auto"/>
        <w:rPr>
          <w:sz w:val="24"/>
          <w:szCs w:val="24"/>
        </w:rPr>
      </w:pPr>
      <w:r>
        <w:rPr>
          <w:sz w:val="24"/>
          <w:szCs w:val="24"/>
          <w:highlight w:val="white"/>
        </w:rPr>
        <w:t xml:space="preserve">Norwich, (2014) concludes that the purpose of inclusion for students with ALN is to ensure </w:t>
      </w:r>
      <w:r w:rsidR="006C6F05">
        <w:rPr>
          <w:sz w:val="24"/>
          <w:szCs w:val="24"/>
          <w:highlight w:val="white"/>
        </w:rPr>
        <w:t xml:space="preserve">that students feel wanted and part of the community in order to support their own </w:t>
      </w:r>
      <w:r>
        <w:rPr>
          <w:sz w:val="24"/>
          <w:szCs w:val="24"/>
          <w:highlight w:val="white"/>
        </w:rPr>
        <w:t>social development. That the learning outcomes are of minor consequence in comparison to promoting and developing their social development. In order to promote a more inclusive society, te</w:t>
      </w:r>
      <w:r w:rsidR="006C6F05">
        <w:rPr>
          <w:sz w:val="24"/>
          <w:szCs w:val="24"/>
          <w:highlight w:val="white"/>
        </w:rPr>
        <w:t>achers are seen as ‘change agents’ and their ability in reducing inequalities and prejudice is proven to be the most significant factor in education</w:t>
      </w:r>
      <w:r w:rsidR="001F04E2">
        <w:rPr>
          <w:sz w:val="24"/>
          <w:szCs w:val="24"/>
          <w:highlight w:val="white"/>
        </w:rPr>
        <w:t xml:space="preserve"> </w:t>
      </w:r>
      <w:r w:rsidR="006C6F05">
        <w:rPr>
          <w:sz w:val="24"/>
          <w:szCs w:val="24"/>
          <w:highlight w:val="white"/>
        </w:rPr>
        <w:t>(Hattie, 2009).</w:t>
      </w:r>
      <w:r w:rsidR="00C93E54">
        <w:rPr>
          <w:sz w:val="24"/>
          <w:szCs w:val="24"/>
          <w:highlight w:val="white"/>
        </w:rPr>
        <w:t xml:space="preserve"> </w:t>
      </w:r>
      <w:r w:rsidR="009E1291">
        <w:rPr>
          <w:sz w:val="24"/>
          <w:szCs w:val="24"/>
        </w:rPr>
        <w:t xml:space="preserve">Timmermans et al, (2015) states that teacher expectations is </w:t>
      </w:r>
      <w:r w:rsidR="009E1291">
        <w:rPr>
          <w:sz w:val="24"/>
          <w:szCs w:val="24"/>
        </w:rPr>
        <w:lastRenderedPageBreak/>
        <w:t xml:space="preserve">seen as one of the most important factors in the inclusion and development of young people. It is this that is that is </w:t>
      </w:r>
      <w:r w:rsidR="00950D76">
        <w:rPr>
          <w:sz w:val="24"/>
          <w:szCs w:val="24"/>
        </w:rPr>
        <w:t>quintessential</w:t>
      </w:r>
      <w:r w:rsidR="009E1291">
        <w:rPr>
          <w:sz w:val="24"/>
          <w:szCs w:val="24"/>
        </w:rPr>
        <w:t xml:space="preserve"> in the </w:t>
      </w:r>
      <w:r w:rsidR="00950D76">
        <w:rPr>
          <w:sz w:val="24"/>
          <w:szCs w:val="24"/>
        </w:rPr>
        <w:t>inclusion</w:t>
      </w:r>
      <w:r w:rsidR="009E1291">
        <w:rPr>
          <w:sz w:val="24"/>
          <w:szCs w:val="24"/>
        </w:rPr>
        <w:t xml:space="preserve"> of ALN</w:t>
      </w:r>
      <w:r w:rsidR="00F91417">
        <w:rPr>
          <w:sz w:val="24"/>
          <w:szCs w:val="24"/>
        </w:rPr>
        <w:t>.</w:t>
      </w:r>
    </w:p>
    <w:p w:rsidR="009E1291" w:rsidRDefault="009E1291" w:rsidP="006C6F05">
      <w:pPr>
        <w:spacing w:line="360" w:lineRule="auto"/>
        <w:rPr>
          <w:sz w:val="24"/>
          <w:szCs w:val="24"/>
          <w:highlight w:val="white"/>
        </w:rPr>
      </w:pPr>
    </w:p>
    <w:p w:rsidR="006C6F05" w:rsidRDefault="00C93E54" w:rsidP="006C6F05">
      <w:pPr>
        <w:spacing w:line="360" w:lineRule="auto"/>
        <w:rPr>
          <w:sz w:val="24"/>
          <w:szCs w:val="24"/>
          <w:highlight w:val="white"/>
        </w:rPr>
      </w:pPr>
      <w:r>
        <w:rPr>
          <w:sz w:val="24"/>
          <w:szCs w:val="24"/>
          <w:highlight w:val="white"/>
        </w:rPr>
        <w:t xml:space="preserve">This stance is problematic as it goes against the perceived purpose of education. That teachers are required to meet the needs of all of their students and work </w:t>
      </w:r>
      <w:r w:rsidR="009E1291">
        <w:rPr>
          <w:sz w:val="24"/>
          <w:szCs w:val="24"/>
          <w:highlight w:val="white"/>
        </w:rPr>
        <w:t>towards</w:t>
      </w:r>
      <w:r>
        <w:rPr>
          <w:sz w:val="24"/>
          <w:szCs w:val="24"/>
          <w:highlight w:val="white"/>
        </w:rPr>
        <w:t xml:space="preserve"> academic outcomes. </w:t>
      </w:r>
      <w:r w:rsidR="008C71FD">
        <w:rPr>
          <w:sz w:val="24"/>
          <w:szCs w:val="24"/>
          <w:highlight w:val="white"/>
        </w:rPr>
        <w:t xml:space="preserve">It generates unrest amongst educators and fuels their prejudice that ALN do not belong in the mainstream setting. </w:t>
      </w:r>
    </w:p>
    <w:p w:rsidR="006C6F05" w:rsidRDefault="006C6F05">
      <w:pPr>
        <w:spacing w:line="360" w:lineRule="auto"/>
        <w:rPr>
          <w:sz w:val="24"/>
          <w:szCs w:val="24"/>
          <w:highlight w:val="white"/>
        </w:rPr>
      </w:pPr>
    </w:p>
    <w:p w:rsidR="00EF2DFB" w:rsidRDefault="00EF2DFB" w:rsidP="006C6F05">
      <w:pPr>
        <w:spacing w:line="360" w:lineRule="auto"/>
        <w:rPr>
          <w:b/>
          <w:sz w:val="24"/>
          <w:szCs w:val="24"/>
          <w:highlight w:val="white"/>
        </w:rPr>
      </w:pPr>
      <w:r>
        <w:rPr>
          <w:b/>
          <w:sz w:val="24"/>
          <w:szCs w:val="24"/>
          <w:highlight w:val="white"/>
        </w:rPr>
        <w:t>Are outcomes important?</w:t>
      </w:r>
    </w:p>
    <w:p w:rsidR="00EF2DFB" w:rsidRDefault="00EF2DFB" w:rsidP="006C6F05">
      <w:pPr>
        <w:spacing w:line="360" w:lineRule="auto"/>
        <w:rPr>
          <w:sz w:val="24"/>
          <w:szCs w:val="24"/>
          <w:highlight w:val="white"/>
        </w:rPr>
      </w:pPr>
    </w:p>
    <w:p w:rsidR="00BD2F45" w:rsidRDefault="001F04E2" w:rsidP="006C6F05">
      <w:pPr>
        <w:spacing w:line="360" w:lineRule="auto"/>
        <w:rPr>
          <w:sz w:val="24"/>
          <w:szCs w:val="24"/>
        </w:rPr>
      </w:pPr>
      <w:r>
        <w:rPr>
          <w:sz w:val="24"/>
          <w:szCs w:val="24"/>
          <w:highlight w:val="white"/>
        </w:rPr>
        <w:t>In order for teachers to feel less pressure towards the inclusion of ALN</w:t>
      </w:r>
      <w:r w:rsidR="008C71FD">
        <w:rPr>
          <w:sz w:val="24"/>
          <w:szCs w:val="24"/>
          <w:highlight w:val="white"/>
        </w:rPr>
        <w:t xml:space="preserve"> and thus less prejudices towards the learners</w:t>
      </w:r>
      <w:r w:rsidR="00F91417">
        <w:rPr>
          <w:sz w:val="24"/>
          <w:szCs w:val="24"/>
          <w:highlight w:val="white"/>
        </w:rPr>
        <w:t>,</w:t>
      </w:r>
      <w:r w:rsidR="008C71FD">
        <w:rPr>
          <w:sz w:val="24"/>
          <w:szCs w:val="24"/>
          <w:highlight w:val="white"/>
        </w:rPr>
        <w:t xml:space="preserve"> </w:t>
      </w:r>
      <w:r w:rsidR="00F91417">
        <w:rPr>
          <w:sz w:val="24"/>
          <w:szCs w:val="24"/>
          <w:highlight w:val="white"/>
        </w:rPr>
        <w:t xml:space="preserve">the suggestion </w:t>
      </w:r>
      <w:r w:rsidR="008C71FD">
        <w:rPr>
          <w:sz w:val="24"/>
          <w:szCs w:val="24"/>
          <w:highlight w:val="white"/>
        </w:rPr>
        <w:t xml:space="preserve">not </w:t>
      </w:r>
      <w:r>
        <w:rPr>
          <w:sz w:val="24"/>
          <w:szCs w:val="24"/>
          <w:highlight w:val="white"/>
        </w:rPr>
        <w:t>measure the outcomes</w:t>
      </w:r>
      <w:r w:rsidR="006C6F05">
        <w:rPr>
          <w:sz w:val="24"/>
          <w:szCs w:val="24"/>
          <w:highlight w:val="white"/>
        </w:rPr>
        <w:t xml:space="preserve"> of ALN students</w:t>
      </w:r>
      <w:r>
        <w:rPr>
          <w:sz w:val="24"/>
          <w:szCs w:val="24"/>
          <w:highlight w:val="white"/>
        </w:rPr>
        <w:t xml:space="preserve"> </w:t>
      </w:r>
      <w:r w:rsidR="006C6F05">
        <w:rPr>
          <w:sz w:val="24"/>
          <w:szCs w:val="24"/>
          <w:highlight w:val="white"/>
        </w:rPr>
        <w:t xml:space="preserve">in line with others in </w:t>
      </w:r>
      <w:r w:rsidR="00F91417">
        <w:rPr>
          <w:sz w:val="24"/>
          <w:szCs w:val="24"/>
          <w:highlight w:val="white"/>
        </w:rPr>
        <w:t xml:space="preserve">the class has been debated. </w:t>
      </w:r>
      <w:r w:rsidR="006C6F05">
        <w:rPr>
          <w:sz w:val="24"/>
          <w:szCs w:val="24"/>
        </w:rPr>
        <w:t>Florian</w:t>
      </w:r>
      <w:r w:rsidR="00F91417">
        <w:rPr>
          <w:sz w:val="24"/>
          <w:szCs w:val="24"/>
        </w:rPr>
        <w:t xml:space="preserve"> </w:t>
      </w:r>
      <w:r w:rsidR="006C6F05">
        <w:rPr>
          <w:sz w:val="24"/>
          <w:szCs w:val="24"/>
        </w:rPr>
        <w:t xml:space="preserve">(2008) argues that the outcomes of learners are of importance and that teachers should </w:t>
      </w:r>
      <w:r w:rsidR="00EF2DFB">
        <w:rPr>
          <w:sz w:val="24"/>
          <w:szCs w:val="24"/>
        </w:rPr>
        <w:t xml:space="preserve">not </w:t>
      </w:r>
      <w:r w:rsidR="006C6F05">
        <w:rPr>
          <w:sz w:val="24"/>
          <w:szCs w:val="24"/>
        </w:rPr>
        <w:t>be focusing on the learners</w:t>
      </w:r>
      <w:r w:rsidR="00F91417">
        <w:rPr>
          <w:sz w:val="24"/>
          <w:szCs w:val="24"/>
        </w:rPr>
        <w:t>,</w:t>
      </w:r>
      <w:r w:rsidR="006C6F05">
        <w:rPr>
          <w:sz w:val="24"/>
          <w:szCs w:val="24"/>
        </w:rPr>
        <w:t xml:space="preserve"> but the outcomes.</w:t>
      </w:r>
      <w:r w:rsidR="00EF2DFB">
        <w:rPr>
          <w:sz w:val="24"/>
          <w:szCs w:val="24"/>
        </w:rPr>
        <w:t xml:space="preserve"> This contradicts the holistic viewpoint of Norwich</w:t>
      </w:r>
      <w:r w:rsidR="0028102D">
        <w:rPr>
          <w:sz w:val="24"/>
          <w:szCs w:val="24"/>
        </w:rPr>
        <w:t>,</w:t>
      </w:r>
      <w:r>
        <w:rPr>
          <w:sz w:val="24"/>
          <w:szCs w:val="24"/>
        </w:rPr>
        <w:t xml:space="preserve"> which makes the inclusion of ALN about the process and not the final result</w:t>
      </w:r>
      <w:r w:rsidR="00EF2DFB">
        <w:rPr>
          <w:sz w:val="24"/>
          <w:szCs w:val="24"/>
        </w:rPr>
        <w:t xml:space="preserve">. Florian (2008) explores that the learning outcomes for every student should be </w:t>
      </w:r>
      <w:r w:rsidR="00BD2F45">
        <w:rPr>
          <w:sz w:val="24"/>
          <w:szCs w:val="24"/>
        </w:rPr>
        <w:t>differentiated</w:t>
      </w:r>
      <w:r w:rsidR="00EF2DFB">
        <w:rPr>
          <w:sz w:val="24"/>
          <w:szCs w:val="24"/>
        </w:rPr>
        <w:t xml:space="preserve"> and that by developing different </w:t>
      </w:r>
      <w:r w:rsidR="00BD2F45">
        <w:rPr>
          <w:sz w:val="24"/>
          <w:szCs w:val="24"/>
        </w:rPr>
        <w:t>learning</w:t>
      </w:r>
      <w:r w:rsidR="00EF2DFB">
        <w:rPr>
          <w:sz w:val="24"/>
          <w:szCs w:val="24"/>
        </w:rPr>
        <w:t xml:space="preserve"> </w:t>
      </w:r>
      <w:r w:rsidR="00BD2F45">
        <w:rPr>
          <w:sz w:val="24"/>
          <w:szCs w:val="24"/>
        </w:rPr>
        <w:t>objectives</w:t>
      </w:r>
      <w:r w:rsidR="00EF2DFB">
        <w:rPr>
          <w:sz w:val="24"/>
          <w:szCs w:val="24"/>
        </w:rPr>
        <w:t xml:space="preserve"> it is possible for all </w:t>
      </w:r>
      <w:r w:rsidR="00BD2F45">
        <w:rPr>
          <w:sz w:val="24"/>
          <w:szCs w:val="24"/>
        </w:rPr>
        <w:t>learners</w:t>
      </w:r>
      <w:r w:rsidR="00EF2DFB">
        <w:rPr>
          <w:sz w:val="24"/>
          <w:szCs w:val="24"/>
        </w:rPr>
        <w:t xml:space="preserve"> t</w:t>
      </w:r>
      <w:r w:rsidR="00BD2F45">
        <w:rPr>
          <w:sz w:val="24"/>
          <w:szCs w:val="24"/>
        </w:rPr>
        <w:t>o</w:t>
      </w:r>
      <w:r w:rsidR="00EF2DFB">
        <w:rPr>
          <w:sz w:val="24"/>
          <w:szCs w:val="24"/>
        </w:rPr>
        <w:t xml:space="preserve"> make sense of the </w:t>
      </w:r>
      <w:r w:rsidR="00BD2F45">
        <w:rPr>
          <w:sz w:val="24"/>
          <w:szCs w:val="24"/>
        </w:rPr>
        <w:t>learning</w:t>
      </w:r>
      <w:r w:rsidR="00EF2DFB">
        <w:rPr>
          <w:sz w:val="24"/>
          <w:szCs w:val="24"/>
        </w:rPr>
        <w:t xml:space="preserve"> and </w:t>
      </w:r>
      <w:r w:rsidR="00BD2F45">
        <w:rPr>
          <w:sz w:val="24"/>
          <w:szCs w:val="24"/>
        </w:rPr>
        <w:t xml:space="preserve">allows for individual differences. </w:t>
      </w:r>
      <w:r w:rsidR="0028102D">
        <w:rPr>
          <w:sz w:val="24"/>
          <w:szCs w:val="24"/>
        </w:rPr>
        <w:t xml:space="preserve">It is this contradiction that is fueling the prejudice from teachers towards ALN.  </w:t>
      </w:r>
    </w:p>
    <w:p w:rsidR="00BD2F45" w:rsidRDefault="00BD2F45" w:rsidP="006C6F05">
      <w:pPr>
        <w:spacing w:line="360" w:lineRule="auto"/>
        <w:rPr>
          <w:sz w:val="24"/>
          <w:szCs w:val="24"/>
        </w:rPr>
      </w:pPr>
    </w:p>
    <w:p w:rsidR="00BD2F45" w:rsidRDefault="00BD2F45" w:rsidP="006C6F05">
      <w:pPr>
        <w:spacing w:line="360" w:lineRule="auto"/>
        <w:rPr>
          <w:sz w:val="24"/>
          <w:szCs w:val="24"/>
          <w:highlight w:val="white"/>
        </w:rPr>
      </w:pPr>
      <w:r>
        <w:rPr>
          <w:sz w:val="24"/>
          <w:szCs w:val="24"/>
          <w:highlight w:val="white"/>
        </w:rPr>
        <w:t>In the early decades, teachers demonstrated negative attitudes towards the inclusion of children with ALN into the regular classroom environment (</w:t>
      </w:r>
      <w:proofErr w:type="spellStart"/>
      <w:r>
        <w:rPr>
          <w:sz w:val="24"/>
          <w:szCs w:val="24"/>
          <w:highlight w:val="white"/>
        </w:rPr>
        <w:t>Forlin</w:t>
      </w:r>
      <w:proofErr w:type="spellEnd"/>
      <w:r>
        <w:rPr>
          <w:sz w:val="24"/>
          <w:szCs w:val="24"/>
          <w:highlight w:val="white"/>
        </w:rPr>
        <w:t xml:space="preserve">  et  al.,  1996). Some of this limited acceptance derived from the novelty and differentiation of resources that were required by the educator in order to successfully include these students. Their concerns were also in reference to the amount of time students with additional needs may take to complete tasks and this may be at the detriment of typical students. In more recent years, it appears that attitudes towards integration vary considerably, with perceptions into the degree of the students' needs playing a role into whether or not educators feel students can be successfully integrated (</w:t>
      </w:r>
      <w:proofErr w:type="spellStart"/>
      <w:r>
        <w:rPr>
          <w:sz w:val="24"/>
          <w:szCs w:val="24"/>
          <w:highlight w:val="white"/>
        </w:rPr>
        <w:t>Avramidis</w:t>
      </w:r>
      <w:proofErr w:type="spellEnd"/>
      <w:r>
        <w:rPr>
          <w:sz w:val="24"/>
          <w:szCs w:val="24"/>
          <w:highlight w:val="white"/>
        </w:rPr>
        <w:t xml:space="preserve"> and Norwich, 2002). The spectrum of varying needs that are presented within the classroom can create </w:t>
      </w:r>
      <w:r>
        <w:rPr>
          <w:sz w:val="24"/>
          <w:szCs w:val="24"/>
          <w:highlight w:val="white"/>
        </w:rPr>
        <w:lastRenderedPageBreak/>
        <w:t xml:space="preserve">tension for the </w:t>
      </w:r>
      <w:r w:rsidR="001F04E2">
        <w:rPr>
          <w:sz w:val="24"/>
          <w:szCs w:val="24"/>
          <w:highlight w:val="white"/>
        </w:rPr>
        <w:t>teachers</w:t>
      </w:r>
      <w:r>
        <w:rPr>
          <w:sz w:val="24"/>
          <w:szCs w:val="24"/>
          <w:highlight w:val="white"/>
        </w:rPr>
        <w:t>. How can a</w:t>
      </w:r>
      <w:r w:rsidR="00C93E54">
        <w:rPr>
          <w:sz w:val="24"/>
          <w:szCs w:val="24"/>
          <w:highlight w:val="white"/>
        </w:rPr>
        <w:t xml:space="preserve">n educator </w:t>
      </w:r>
      <w:r>
        <w:rPr>
          <w:sz w:val="24"/>
          <w:szCs w:val="24"/>
          <w:highlight w:val="white"/>
        </w:rPr>
        <w:t xml:space="preserve">be expected to create different </w:t>
      </w:r>
      <w:r w:rsidR="001F04E2">
        <w:rPr>
          <w:sz w:val="24"/>
          <w:szCs w:val="24"/>
          <w:highlight w:val="white"/>
        </w:rPr>
        <w:t>resources</w:t>
      </w:r>
      <w:r>
        <w:rPr>
          <w:sz w:val="24"/>
          <w:szCs w:val="24"/>
          <w:highlight w:val="white"/>
        </w:rPr>
        <w:t xml:space="preserve"> for each </w:t>
      </w:r>
      <w:r w:rsidR="001F04E2">
        <w:rPr>
          <w:sz w:val="24"/>
          <w:szCs w:val="24"/>
          <w:highlight w:val="white"/>
        </w:rPr>
        <w:t>learner</w:t>
      </w:r>
      <w:r>
        <w:rPr>
          <w:sz w:val="24"/>
          <w:szCs w:val="24"/>
          <w:highlight w:val="white"/>
        </w:rPr>
        <w:t xml:space="preserve"> to allow for </w:t>
      </w:r>
      <w:r w:rsidR="001F04E2">
        <w:rPr>
          <w:sz w:val="24"/>
          <w:szCs w:val="24"/>
          <w:highlight w:val="white"/>
        </w:rPr>
        <w:t>individual</w:t>
      </w:r>
      <w:r>
        <w:rPr>
          <w:sz w:val="24"/>
          <w:szCs w:val="24"/>
          <w:highlight w:val="white"/>
        </w:rPr>
        <w:t xml:space="preserve"> differences</w:t>
      </w:r>
      <w:r w:rsidR="0028102D">
        <w:rPr>
          <w:sz w:val="24"/>
          <w:szCs w:val="24"/>
          <w:highlight w:val="white"/>
        </w:rPr>
        <w:t>?</w:t>
      </w:r>
      <w:r>
        <w:rPr>
          <w:sz w:val="24"/>
          <w:szCs w:val="24"/>
          <w:highlight w:val="white"/>
        </w:rPr>
        <w:t xml:space="preserve"> How can teachers successfully meet the needs of all the </w:t>
      </w:r>
      <w:r w:rsidR="001F04E2">
        <w:rPr>
          <w:sz w:val="24"/>
          <w:szCs w:val="24"/>
          <w:highlight w:val="white"/>
        </w:rPr>
        <w:t xml:space="preserve">students </w:t>
      </w:r>
      <w:r>
        <w:rPr>
          <w:sz w:val="24"/>
          <w:szCs w:val="24"/>
          <w:highlight w:val="white"/>
        </w:rPr>
        <w:t>withi</w:t>
      </w:r>
      <w:r w:rsidR="001F04E2">
        <w:rPr>
          <w:sz w:val="24"/>
          <w:szCs w:val="24"/>
          <w:highlight w:val="white"/>
        </w:rPr>
        <w:t>n</w:t>
      </w:r>
      <w:r>
        <w:rPr>
          <w:sz w:val="24"/>
          <w:szCs w:val="24"/>
          <w:highlight w:val="white"/>
        </w:rPr>
        <w:t xml:space="preserve"> the classroom? How do they respond when learners experience difficulties? How do they support individuals without singling out certain students?</w:t>
      </w:r>
    </w:p>
    <w:p w:rsidR="00BD2F45" w:rsidRDefault="00BD2F45" w:rsidP="006C6F05">
      <w:pPr>
        <w:spacing w:line="360" w:lineRule="auto"/>
        <w:rPr>
          <w:sz w:val="24"/>
          <w:szCs w:val="24"/>
        </w:rPr>
      </w:pPr>
    </w:p>
    <w:p w:rsidR="001F04E2" w:rsidRDefault="001F04E2" w:rsidP="001F04E2">
      <w:pPr>
        <w:spacing w:line="360" w:lineRule="auto"/>
        <w:rPr>
          <w:sz w:val="24"/>
          <w:szCs w:val="24"/>
          <w:highlight w:val="white"/>
        </w:rPr>
      </w:pPr>
      <w:r>
        <w:rPr>
          <w:sz w:val="24"/>
          <w:szCs w:val="24"/>
          <w:highlight w:val="white"/>
        </w:rPr>
        <w:t xml:space="preserve">Hodkinson (2010) noted that barriers to inclusion could be identified not only within the classroom, but also within teacher training, local authority and at government level. One of the contributing factors in the drive for inclusion, has been the continuous requirement for all students to fit into the ‘standards- driven accountability system’ (Allan, 2008). That schools and local authorities are continuously measured on their data outcomes and the achievements of all students within their establishments. Is it fair to measure the achievements of students with ALN alongside ‘regular students’? With the endless pressure on teachers and schools for results, is it surprising that prejudice occurs towards groups of learners with additional needs?  If the expectation is for these learners to be included within a mainstream setting, should the expectations of them be the same as the other students? </w:t>
      </w:r>
    </w:p>
    <w:p w:rsidR="001F04E2" w:rsidRDefault="001F04E2" w:rsidP="001F04E2">
      <w:pPr>
        <w:spacing w:line="360" w:lineRule="auto"/>
        <w:rPr>
          <w:sz w:val="24"/>
          <w:szCs w:val="24"/>
          <w:highlight w:val="white"/>
        </w:rPr>
      </w:pPr>
    </w:p>
    <w:p w:rsidR="001F04E2" w:rsidRPr="00FB4193" w:rsidRDefault="001F04E2" w:rsidP="001F04E2">
      <w:pPr>
        <w:spacing w:line="360" w:lineRule="auto"/>
        <w:rPr>
          <w:sz w:val="24"/>
          <w:szCs w:val="24"/>
          <w:highlight w:val="white"/>
        </w:rPr>
      </w:pPr>
      <w:r>
        <w:rPr>
          <w:sz w:val="24"/>
          <w:szCs w:val="24"/>
        </w:rPr>
        <w:t xml:space="preserve">Norwich (2007) explains that this </w:t>
      </w:r>
      <w:proofErr w:type="spellStart"/>
      <w:r w:rsidR="0028102D">
        <w:rPr>
          <w:sz w:val="24"/>
          <w:szCs w:val="24"/>
        </w:rPr>
        <w:t>individualised</w:t>
      </w:r>
      <w:proofErr w:type="spellEnd"/>
      <w:r>
        <w:rPr>
          <w:sz w:val="24"/>
          <w:szCs w:val="24"/>
        </w:rPr>
        <w:t xml:space="preserve"> approach to inclusion can and will lead to further tensions and apprehensions by teachers. How can educators possibly be expected to deliver an </w:t>
      </w:r>
      <w:proofErr w:type="spellStart"/>
      <w:r w:rsidR="0028102D">
        <w:rPr>
          <w:sz w:val="24"/>
          <w:szCs w:val="24"/>
        </w:rPr>
        <w:t>individualised</w:t>
      </w:r>
      <w:proofErr w:type="spellEnd"/>
      <w:r>
        <w:rPr>
          <w:sz w:val="24"/>
          <w:szCs w:val="24"/>
        </w:rPr>
        <w:t xml:space="preserve"> learning experience for this group of students</w:t>
      </w:r>
      <w:r w:rsidR="0028102D">
        <w:rPr>
          <w:sz w:val="24"/>
          <w:szCs w:val="24"/>
        </w:rPr>
        <w:t>,</w:t>
      </w:r>
      <w:r>
        <w:rPr>
          <w:sz w:val="24"/>
          <w:szCs w:val="24"/>
        </w:rPr>
        <w:t xml:space="preserve"> without highlighting their differences and </w:t>
      </w:r>
      <w:r w:rsidR="00FB4193">
        <w:rPr>
          <w:sz w:val="24"/>
          <w:szCs w:val="24"/>
        </w:rPr>
        <w:t xml:space="preserve">potentially </w:t>
      </w:r>
      <w:proofErr w:type="spellStart"/>
      <w:r w:rsidR="0028102D">
        <w:rPr>
          <w:sz w:val="24"/>
          <w:szCs w:val="24"/>
        </w:rPr>
        <w:t>stigmatising</w:t>
      </w:r>
      <w:proofErr w:type="spellEnd"/>
      <w:r w:rsidR="00FB4193">
        <w:rPr>
          <w:sz w:val="24"/>
          <w:szCs w:val="24"/>
        </w:rPr>
        <w:t xml:space="preserve"> that individual. </w:t>
      </w:r>
      <w:r>
        <w:rPr>
          <w:sz w:val="24"/>
          <w:szCs w:val="24"/>
        </w:rPr>
        <w:t>What if certain students with visual impairments require resources printed on larger paper, this then highlights to all the others in the class the additional need that this students has.</w:t>
      </w:r>
      <w:r w:rsidR="00FB4193">
        <w:rPr>
          <w:sz w:val="24"/>
          <w:szCs w:val="24"/>
        </w:rPr>
        <w:t xml:space="preserve"> It is this</w:t>
      </w:r>
      <w:r>
        <w:rPr>
          <w:sz w:val="24"/>
          <w:szCs w:val="24"/>
        </w:rPr>
        <w:t xml:space="preserve"> </w:t>
      </w:r>
      <w:r w:rsidR="00FB4193">
        <w:rPr>
          <w:sz w:val="24"/>
          <w:szCs w:val="24"/>
          <w:highlight w:val="white"/>
        </w:rPr>
        <w:t xml:space="preserve">adaptation that is required to allow some learners access to the curriculum that can be highly </w:t>
      </w:r>
      <w:proofErr w:type="spellStart"/>
      <w:r w:rsidR="00FB4193">
        <w:rPr>
          <w:sz w:val="24"/>
          <w:szCs w:val="24"/>
          <w:highlight w:val="white"/>
        </w:rPr>
        <w:t>specialised</w:t>
      </w:r>
      <w:proofErr w:type="spellEnd"/>
      <w:r w:rsidR="00FB4193">
        <w:rPr>
          <w:sz w:val="24"/>
          <w:szCs w:val="24"/>
          <w:highlight w:val="white"/>
        </w:rPr>
        <w:t>. It is often this terminology of ‘</w:t>
      </w:r>
      <w:proofErr w:type="spellStart"/>
      <w:r w:rsidR="00FB4193">
        <w:rPr>
          <w:sz w:val="24"/>
          <w:szCs w:val="24"/>
          <w:highlight w:val="white"/>
        </w:rPr>
        <w:t>specialised</w:t>
      </w:r>
      <w:proofErr w:type="spellEnd"/>
      <w:r w:rsidR="00FB4193">
        <w:rPr>
          <w:sz w:val="24"/>
          <w:szCs w:val="24"/>
          <w:highlight w:val="white"/>
        </w:rPr>
        <w:t xml:space="preserve"> education’ that can be seen as humiliating (Norwich 2014). It seems that teachers are fighting a </w:t>
      </w:r>
      <w:r w:rsidR="0028102D">
        <w:rPr>
          <w:sz w:val="24"/>
          <w:szCs w:val="24"/>
          <w:highlight w:val="white"/>
        </w:rPr>
        <w:t>losing</w:t>
      </w:r>
      <w:r w:rsidR="00FB4193">
        <w:rPr>
          <w:sz w:val="24"/>
          <w:szCs w:val="24"/>
          <w:highlight w:val="white"/>
        </w:rPr>
        <w:t xml:space="preserve"> battle of attempting to provide </w:t>
      </w:r>
      <w:r w:rsidR="008C71FD">
        <w:rPr>
          <w:sz w:val="24"/>
          <w:szCs w:val="24"/>
          <w:highlight w:val="white"/>
        </w:rPr>
        <w:t>differentiated</w:t>
      </w:r>
      <w:r w:rsidR="00FB4193">
        <w:rPr>
          <w:sz w:val="24"/>
          <w:szCs w:val="24"/>
          <w:highlight w:val="white"/>
        </w:rPr>
        <w:t xml:space="preserve"> learning without highlighting the student</w:t>
      </w:r>
      <w:r w:rsidR="0028102D">
        <w:rPr>
          <w:sz w:val="24"/>
          <w:szCs w:val="24"/>
          <w:highlight w:val="white"/>
        </w:rPr>
        <w:t>’</w:t>
      </w:r>
      <w:r w:rsidR="00FB4193">
        <w:rPr>
          <w:sz w:val="24"/>
          <w:szCs w:val="24"/>
          <w:highlight w:val="white"/>
        </w:rPr>
        <w:t xml:space="preserve">s </w:t>
      </w:r>
      <w:r w:rsidR="008C71FD">
        <w:rPr>
          <w:sz w:val="24"/>
          <w:szCs w:val="24"/>
          <w:highlight w:val="white"/>
        </w:rPr>
        <w:t>additional needs</w:t>
      </w:r>
      <w:r w:rsidR="00FB4193">
        <w:rPr>
          <w:sz w:val="24"/>
          <w:szCs w:val="24"/>
          <w:highlight w:val="white"/>
        </w:rPr>
        <w:t xml:space="preserve">. </w:t>
      </w:r>
      <w:r>
        <w:rPr>
          <w:sz w:val="24"/>
          <w:szCs w:val="24"/>
        </w:rPr>
        <w:t xml:space="preserve">It is this approach that contradicts that inclusion is about social development and students feeling as though they belong. </w:t>
      </w:r>
      <w:r w:rsidR="00FB4193">
        <w:rPr>
          <w:sz w:val="24"/>
          <w:szCs w:val="24"/>
        </w:rPr>
        <w:t xml:space="preserve">Teachers face a constant dilemmas as to how to best support these learners and this results in frustration from </w:t>
      </w:r>
      <w:r w:rsidR="008C71FD">
        <w:rPr>
          <w:sz w:val="24"/>
          <w:szCs w:val="24"/>
        </w:rPr>
        <w:lastRenderedPageBreak/>
        <w:t>educators</w:t>
      </w:r>
      <w:r w:rsidR="00FB4193">
        <w:rPr>
          <w:sz w:val="24"/>
          <w:szCs w:val="24"/>
        </w:rPr>
        <w:t xml:space="preserve"> and leads to prejudicial feelings regarding the amount of work they are having to complete to support a few individuals in the classroom. </w:t>
      </w:r>
    </w:p>
    <w:p w:rsidR="001F04E2" w:rsidRDefault="001F04E2" w:rsidP="001F04E2">
      <w:pPr>
        <w:spacing w:line="360" w:lineRule="auto"/>
        <w:rPr>
          <w:sz w:val="24"/>
          <w:szCs w:val="24"/>
          <w:highlight w:val="white"/>
        </w:rPr>
      </w:pPr>
    </w:p>
    <w:p w:rsidR="00627DA2" w:rsidRDefault="001F04E2" w:rsidP="001F04E2">
      <w:pPr>
        <w:spacing w:line="360" w:lineRule="auto"/>
        <w:rPr>
          <w:sz w:val="24"/>
          <w:szCs w:val="24"/>
          <w:highlight w:val="white"/>
        </w:rPr>
      </w:pPr>
      <w:r>
        <w:rPr>
          <w:sz w:val="24"/>
          <w:szCs w:val="24"/>
          <w:highlight w:val="white"/>
        </w:rPr>
        <w:t>Florian and Black-Hawkins (2011), amplif</w:t>
      </w:r>
      <w:r w:rsidR="0028102D">
        <w:rPr>
          <w:sz w:val="24"/>
          <w:szCs w:val="24"/>
          <w:highlight w:val="white"/>
        </w:rPr>
        <w:t>ies</w:t>
      </w:r>
      <w:r>
        <w:rPr>
          <w:sz w:val="24"/>
          <w:szCs w:val="24"/>
          <w:highlight w:val="white"/>
        </w:rPr>
        <w:t xml:space="preserve"> this argument by noting that most teachers adapt their practice to address inclusivity so that most leaners are supported, but not all. This is owning to the fact that in some teaching establishments students are set based on ability. The justification for this appears to sit within the inspectorate requirements of allowing the inclusivity within schools to allow for the achievements of the learners and the different groups that are within them (</w:t>
      </w:r>
      <w:proofErr w:type="spellStart"/>
      <w:r>
        <w:rPr>
          <w:sz w:val="24"/>
          <w:szCs w:val="24"/>
          <w:highlight w:val="white"/>
        </w:rPr>
        <w:t>Ofs</w:t>
      </w:r>
      <w:r w:rsidR="00FB4193">
        <w:rPr>
          <w:sz w:val="24"/>
          <w:szCs w:val="24"/>
          <w:highlight w:val="white"/>
        </w:rPr>
        <w:t>t</w:t>
      </w:r>
      <w:r>
        <w:rPr>
          <w:sz w:val="24"/>
          <w:szCs w:val="24"/>
          <w:highlight w:val="white"/>
        </w:rPr>
        <w:t>ed</w:t>
      </w:r>
      <w:proofErr w:type="spellEnd"/>
      <w:r>
        <w:rPr>
          <w:sz w:val="24"/>
          <w:szCs w:val="24"/>
          <w:highlight w:val="white"/>
        </w:rPr>
        <w:t>, 2004</w:t>
      </w:r>
      <w:r w:rsidR="008C71FD">
        <w:rPr>
          <w:sz w:val="24"/>
          <w:szCs w:val="24"/>
          <w:highlight w:val="white"/>
        </w:rPr>
        <w:t>, cited in Norwich 2014</w:t>
      </w:r>
      <w:r>
        <w:rPr>
          <w:sz w:val="24"/>
          <w:szCs w:val="24"/>
          <w:highlight w:val="white"/>
        </w:rPr>
        <w:t xml:space="preserve">). Teachers are broached with the moral dilemma of enabling all learners to learn and that the work is set accordingly based on ability. </w:t>
      </w:r>
      <w:r w:rsidR="00627DA2">
        <w:rPr>
          <w:sz w:val="24"/>
          <w:szCs w:val="24"/>
          <w:highlight w:val="white"/>
        </w:rPr>
        <w:t>The situation then</w:t>
      </w:r>
      <w:r>
        <w:rPr>
          <w:sz w:val="24"/>
          <w:szCs w:val="24"/>
          <w:highlight w:val="white"/>
        </w:rPr>
        <w:t xml:space="preserve"> arises t</w:t>
      </w:r>
      <w:r w:rsidR="00627DA2">
        <w:rPr>
          <w:sz w:val="24"/>
          <w:szCs w:val="24"/>
          <w:highlight w:val="white"/>
        </w:rPr>
        <w:t>hat</w:t>
      </w:r>
      <w:r>
        <w:rPr>
          <w:sz w:val="24"/>
          <w:szCs w:val="24"/>
          <w:highlight w:val="white"/>
        </w:rPr>
        <w:t xml:space="preserve"> students with ALN </w:t>
      </w:r>
      <w:r w:rsidR="0028102D">
        <w:rPr>
          <w:sz w:val="24"/>
          <w:szCs w:val="24"/>
          <w:highlight w:val="white"/>
        </w:rPr>
        <w:t xml:space="preserve">are often </w:t>
      </w:r>
      <w:r>
        <w:rPr>
          <w:sz w:val="24"/>
          <w:szCs w:val="24"/>
          <w:highlight w:val="white"/>
        </w:rPr>
        <w:t>being placed in lower sets</w:t>
      </w:r>
      <w:r w:rsidR="0028102D">
        <w:rPr>
          <w:sz w:val="24"/>
          <w:szCs w:val="24"/>
          <w:highlight w:val="white"/>
        </w:rPr>
        <w:t xml:space="preserve">. </w:t>
      </w:r>
      <w:r>
        <w:rPr>
          <w:sz w:val="24"/>
          <w:szCs w:val="24"/>
          <w:highlight w:val="white"/>
        </w:rPr>
        <w:t>This simplification of separating learners does not actually mean that the students with ALN are being set appropriately and often they are placed in sets where the work has been simplified and not differentiated.</w:t>
      </w:r>
      <w:r w:rsidR="0028102D">
        <w:rPr>
          <w:sz w:val="24"/>
          <w:szCs w:val="24"/>
          <w:highlight w:val="white"/>
        </w:rPr>
        <w:t xml:space="preserve"> This is a direct outcome of teachers low expectations resulting in poor learning experiences for students with ALN. </w:t>
      </w:r>
    </w:p>
    <w:p w:rsidR="00627DA2" w:rsidRDefault="00627DA2" w:rsidP="001F04E2">
      <w:pPr>
        <w:spacing w:line="360" w:lineRule="auto"/>
        <w:rPr>
          <w:sz w:val="24"/>
          <w:szCs w:val="24"/>
          <w:highlight w:val="white"/>
        </w:rPr>
      </w:pPr>
    </w:p>
    <w:p w:rsidR="008C71FD" w:rsidRDefault="00627DA2" w:rsidP="00627DA2">
      <w:pPr>
        <w:spacing w:line="360" w:lineRule="auto"/>
        <w:rPr>
          <w:sz w:val="24"/>
          <w:szCs w:val="24"/>
          <w:highlight w:val="white"/>
        </w:rPr>
      </w:pPr>
      <w:r>
        <w:rPr>
          <w:sz w:val="24"/>
          <w:szCs w:val="24"/>
          <w:highlight w:val="white"/>
        </w:rPr>
        <w:t>The challenge of whether to use ability setting or not adds to the dilemma for educators. It is perhaps the best way to ensure that all pupils can have the opportunity to learn, but it is based around a biased consideration of understanding and not the learning needs of the individual. In order for ALN students to be placed in groupings to demonstrate that they are inclusive</w:t>
      </w:r>
      <w:r w:rsidR="0028102D">
        <w:rPr>
          <w:sz w:val="24"/>
          <w:szCs w:val="24"/>
          <w:highlight w:val="white"/>
        </w:rPr>
        <w:t>,</w:t>
      </w:r>
      <w:r>
        <w:rPr>
          <w:sz w:val="24"/>
          <w:szCs w:val="24"/>
          <w:highlight w:val="white"/>
        </w:rPr>
        <w:t xml:space="preserve"> they need to be used in a creative way and not as a means of sorting pupils in a linear, more/ less format. It responds back to the notion that inclusion should be focused on the engagement of learning and not the academic outcomes of the students (Norwich, 2014).</w:t>
      </w:r>
      <w:r w:rsidR="00E75A03">
        <w:rPr>
          <w:sz w:val="24"/>
          <w:szCs w:val="24"/>
          <w:highlight w:val="white"/>
        </w:rPr>
        <w:t xml:space="preserve"> </w:t>
      </w:r>
    </w:p>
    <w:p w:rsidR="00627DA2" w:rsidRDefault="00627DA2" w:rsidP="00627DA2">
      <w:pPr>
        <w:spacing w:line="360" w:lineRule="auto"/>
        <w:rPr>
          <w:sz w:val="24"/>
          <w:szCs w:val="24"/>
          <w:highlight w:val="white"/>
        </w:rPr>
      </w:pPr>
    </w:p>
    <w:p w:rsidR="00627DA2" w:rsidRPr="00257555" w:rsidRDefault="00F739C9" w:rsidP="001F04E2">
      <w:pPr>
        <w:spacing w:line="360" w:lineRule="auto"/>
        <w:rPr>
          <w:b/>
          <w:sz w:val="24"/>
          <w:szCs w:val="24"/>
          <w:highlight w:val="white"/>
        </w:rPr>
      </w:pPr>
      <w:r>
        <w:rPr>
          <w:b/>
          <w:sz w:val="24"/>
          <w:szCs w:val="24"/>
          <w:highlight w:val="white"/>
        </w:rPr>
        <w:t>Teacher prejudice surrounding ALN</w:t>
      </w:r>
    </w:p>
    <w:p w:rsidR="00627DA2" w:rsidRDefault="00627DA2" w:rsidP="001F04E2">
      <w:pPr>
        <w:spacing w:line="360" w:lineRule="auto"/>
        <w:rPr>
          <w:b/>
          <w:sz w:val="24"/>
          <w:szCs w:val="24"/>
          <w:highlight w:val="white"/>
        </w:rPr>
      </w:pPr>
    </w:p>
    <w:p w:rsidR="00257555" w:rsidRPr="00F739C9" w:rsidRDefault="00257555" w:rsidP="001F04E2">
      <w:pPr>
        <w:spacing w:line="360" w:lineRule="auto"/>
        <w:rPr>
          <w:sz w:val="24"/>
          <w:szCs w:val="24"/>
          <w:highlight w:val="white"/>
        </w:rPr>
      </w:pPr>
      <w:r w:rsidRPr="00F739C9">
        <w:rPr>
          <w:sz w:val="24"/>
          <w:szCs w:val="24"/>
          <w:highlight w:val="white"/>
        </w:rPr>
        <w:t xml:space="preserve">In highlighting the </w:t>
      </w:r>
      <w:r w:rsidR="00F739C9" w:rsidRPr="00F739C9">
        <w:rPr>
          <w:sz w:val="24"/>
          <w:szCs w:val="24"/>
          <w:highlight w:val="white"/>
        </w:rPr>
        <w:t>issues</w:t>
      </w:r>
      <w:r w:rsidRPr="00F739C9">
        <w:rPr>
          <w:sz w:val="24"/>
          <w:szCs w:val="24"/>
          <w:highlight w:val="white"/>
        </w:rPr>
        <w:t xml:space="preserve"> that surrounds inclusion and whether it is about the learning outcomes or the focus on developing the moral and social abilities of the student, exasperates the tensions that teachers feel towards students with ALN. </w:t>
      </w:r>
    </w:p>
    <w:p w:rsidR="00627DA2" w:rsidRDefault="00257555" w:rsidP="00627DA2">
      <w:pPr>
        <w:spacing w:line="360" w:lineRule="auto"/>
        <w:rPr>
          <w:sz w:val="24"/>
          <w:szCs w:val="24"/>
          <w:highlight w:val="white"/>
        </w:rPr>
      </w:pPr>
      <w:r w:rsidRPr="00F739C9">
        <w:rPr>
          <w:sz w:val="24"/>
          <w:szCs w:val="24"/>
          <w:highlight w:val="white"/>
        </w:rPr>
        <w:lastRenderedPageBreak/>
        <w:t>The balance between inclusion being seen as engagement in learning</w:t>
      </w:r>
      <w:r>
        <w:rPr>
          <w:sz w:val="24"/>
          <w:szCs w:val="24"/>
          <w:highlight w:val="white"/>
        </w:rPr>
        <w:t xml:space="preserve"> and the participation in mainstream education, continues to cause tension in the UK and internationally (Norwich, 2014). One of the most significant challenges to the practice and application of inclusive education came from the idea that educational inclusion does not necessarily mean ‘all children under the same roof’ (Warnock, 2005). This concept of inclusion about including all the children in educational learning practices, wherever they learn best.</w:t>
      </w:r>
    </w:p>
    <w:p w:rsidR="00257555" w:rsidRDefault="00257555" w:rsidP="00627DA2">
      <w:pPr>
        <w:spacing w:line="360" w:lineRule="auto"/>
        <w:rPr>
          <w:sz w:val="24"/>
          <w:szCs w:val="24"/>
          <w:highlight w:val="white"/>
        </w:rPr>
      </w:pPr>
    </w:p>
    <w:p w:rsidR="00627DA2" w:rsidRDefault="00F739C9" w:rsidP="00627DA2">
      <w:pPr>
        <w:spacing w:line="360" w:lineRule="auto"/>
        <w:rPr>
          <w:sz w:val="24"/>
          <w:szCs w:val="24"/>
          <w:highlight w:val="white"/>
        </w:rPr>
      </w:pPr>
      <w:r>
        <w:rPr>
          <w:sz w:val="24"/>
          <w:szCs w:val="24"/>
          <w:highlight w:val="white"/>
        </w:rPr>
        <w:t>It is offered that</w:t>
      </w:r>
      <w:r w:rsidR="00627DA2">
        <w:rPr>
          <w:sz w:val="24"/>
          <w:szCs w:val="24"/>
          <w:highlight w:val="white"/>
        </w:rPr>
        <w:t xml:space="preserve"> students with social and emotional difficulties can benefit from some degree of withdrawal, with some aspects of mainstream inclusivity. This setup can make it possible for individuals to engage with the learning the same curriculum as others (Norwich, 200</w:t>
      </w:r>
      <w:r w:rsidR="008C71FD">
        <w:rPr>
          <w:sz w:val="24"/>
          <w:szCs w:val="24"/>
          <w:highlight w:val="white"/>
        </w:rPr>
        <w:t>7</w:t>
      </w:r>
      <w:r w:rsidR="00627DA2">
        <w:rPr>
          <w:sz w:val="24"/>
          <w:szCs w:val="24"/>
          <w:highlight w:val="white"/>
        </w:rPr>
        <w:t xml:space="preserve">). </w:t>
      </w:r>
    </w:p>
    <w:p w:rsidR="006528C6" w:rsidRDefault="00627DA2" w:rsidP="004A706E">
      <w:pPr>
        <w:spacing w:line="360" w:lineRule="auto"/>
        <w:rPr>
          <w:sz w:val="24"/>
          <w:szCs w:val="24"/>
          <w:highlight w:val="white"/>
        </w:rPr>
      </w:pPr>
      <w:r>
        <w:rPr>
          <w:sz w:val="24"/>
          <w:szCs w:val="24"/>
          <w:highlight w:val="white"/>
        </w:rPr>
        <w:t xml:space="preserve">Farrell (2006) </w:t>
      </w:r>
      <w:r w:rsidR="00F739C9">
        <w:rPr>
          <w:sz w:val="24"/>
          <w:szCs w:val="24"/>
          <w:highlight w:val="white"/>
        </w:rPr>
        <w:t>states</w:t>
      </w:r>
      <w:r>
        <w:rPr>
          <w:sz w:val="24"/>
          <w:szCs w:val="24"/>
          <w:highlight w:val="white"/>
        </w:rPr>
        <w:t xml:space="preserve"> that special schools actually ‘provide the best education possible for children with special educational needs’ (pp 1-2). H</w:t>
      </w:r>
      <w:r w:rsidR="004A706E">
        <w:rPr>
          <w:sz w:val="24"/>
          <w:szCs w:val="24"/>
          <w:highlight w:val="white"/>
        </w:rPr>
        <w:t>is argument</w:t>
      </w:r>
      <w:r>
        <w:rPr>
          <w:sz w:val="24"/>
          <w:szCs w:val="24"/>
          <w:highlight w:val="white"/>
        </w:rPr>
        <w:t xml:space="preserve"> that inclusion seems to have become more important to schools than education and development of the individuals within them. </w:t>
      </w:r>
      <w:r w:rsidR="00F739C9">
        <w:rPr>
          <w:sz w:val="24"/>
          <w:szCs w:val="24"/>
          <w:highlight w:val="white"/>
        </w:rPr>
        <w:t xml:space="preserve">This stance that schools are more focused on how to include appropriately and not whether it is best for the individual students is certainly a perception that is shared amongst teachers. A notion that students with ALN should be taught in schools that are more set up and suited to dealing with their needs. That the expectation on teachers to apply such a range of teaching strategies to meet the needs of a few </w:t>
      </w:r>
      <w:r w:rsidR="0019462D">
        <w:rPr>
          <w:sz w:val="24"/>
          <w:szCs w:val="24"/>
          <w:highlight w:val="white"/>
        </w:rPr>
        <w:t>individuals</w:t>
      </w:r>
      <w:r w:rsidR="00F739C9">
        <w:rPr>
          <w:sz w:val="24"/>
          <w:szCs w:val="24"/>
          <w:highlight w:val="white"/>
        </w:rPr>
        <w:t xml:space="preserve"> is </w:t>
      </w:r>
      <w:r w:rsidR="0019462D">
        <w:rPr>
          <w:sz w:val="24"/>
          <w:szCs w:val="24"/>
          <w:highlight w:val="white"/>
        </w:rPr>
        <w:t>disjointed. Florian (2008) highlights that is this reasoning that originally led to special educational provision being sperate to that of mainstream teaching. The notion that what works for one does not work for all.</w:t>
      </w:r>
      <w:r w:rsidR="00FB4193">
        <w:rPr>
          <w:sz w:val="24"/>
          <w:szCs w:val="24"/>
          <w:highlight w:val="white"/>
        </w:rPr>
        <w:t xml:space="preserve"> </w:t>
      </w:r>
    </w:p>
    <w:p w:rsidR="004A706E" w:rsidRDefault="00FB4193" w:rsidP="004A706E">
      <w:pPr>
        <w:spacing w:line="360" w:lineRule="auto"/>
        <w:rPr>
          <w:sz w:val="24"/>
          <w:szCs w:val="24"/>
          <w:highlight w:val="white"/>
        </w:rPr>
      </w:pPr>
      <w:r>
        <w:rPr>
          <w:sz w:val="24"/>
          <w:szCs w:val="24"/>
          <w:highlight w:val="white"/>
        </w:rPr>
        <w:t xml:space="preserve">It is this archaic thinking that supports those teachers with prejudices towards ALN students in the classroom. The notion that </w:t>
      </w:r>
      <w:r w:rsidR="004A706E">
        <w:rPr>
          <w:sz w:val="24"/>
          <w:szCs w:val="24"/>
          <w:highlight w:val="white"/>
        </w:rPr>
        <w:t xml:space="preserve">ALN students should be taught within special schools and not a ‘burden’ on the regular teacher that highlights </w:t>
      </w:r>
      <w:r w:rsidR="006528C6">
        <w:rPr>
          <w:sz w:val="24"/>
          <w:szCs w:val="24"/>
          <w:highlight w:val="white"/>
        </w:rPr>
        <w:t xml:space="preserve">negativity </w:t>
      </w:r>
      <w:r w:rsidR="004A706E">
        <w:rPr>
          <w:sz w:val="24"/>
          <w:szCs w:val="24"/>
          <w:highlight w:val="white"/>
        </w:rPr>
        <w:t xml:space="preserve">amongst educational staff. The perceived prejudice towards the students with ALN because of the increase in workload, the amount of differentiation, the lack of clarity with what inclusion looks like within the classroom and the inability to decide on what outcomes this group of learners should be expected to produce, amplifies negative feeling </w:t>
      </w:r>
    </w:p>
    <w:p w:rsidR="001672BF" w:rsidRDefault="004A706E" w:rsidP="00C93E54">
      <w:pPr>
        <w:spacing w:line="360" w:lineRule="auto"/>
        <w:rPr>
          <w:sz w:val="24"/>
          <w:szCs w:val="24"/>
        </w:rPr>
      </w:pPr>
      <w:r>
        <w:rPr>
          <w:sz w:val="24"/>
          <w:szCs w:val="24"/>
          <w:highlight w:val="white"/>
        </w:rPr>
        <w:lastRenderedPageBreak/>
        <w:t>(</w:t>
      </w:r>
      <w:proofErr w:type="spellStart"/>
      <w:r>
        <w:rPr>
          <w:sz w:val="24"/>
          <w:szCs w:val="24"/>
          <w:highlight w:val="white"/>
        </w:rPr>
        <w:t>Avramidis</w:t>
      </w:r>
      <w:proofErr w:type="spellEnd"/>
      <w:r>
        <w:rPr>
          <w:sz w:val="24"/>
          <w:szCs w:val="24"/>
          <w:highlight w:val="white"/>
        </w:rPr>
        <w:t xml:space="preserve"> and Norwich, 2002). </w:t>
      </w:r>
      <w:r w:rsidR="00605779">
        <w:rPr>
          <w:sz w:val="24"/>
          <w:szCs w:val="24"/>
        </w:rPr>
        <w:t>Florian</w:t>
      </w:r>
      <w:r w:rsidR="0019462D">
        <w:rPr>
          <w:sz w:val="24"/>
          <w:szCs w:val="24"/>
        </w:rPr>
        <w:t xml:space="preserve"> </w:t>
      </w:r>
      <w:r w:rsidR="00605779">
        <w:rPr>
          <w:sz w:val="24"/>
          <w:szCs w:val="24"/>
        </w:rPr>
        <w:t>(2008</w:t>
      </w:r>
      <w:r w:rsidR="0019462D">
        <w:rPr>
          <w:sz w:val="24"/>
          <w:szCs w:val="24"/>
        </w:rPr>
        <w:t xml:space="preserve">) </w:t>
      </w:r>
      <w:r w:rsidR="006528C6">
        <w:rPr>
          <w:sz w:val="24"/>
          <w:szCs w:val="24"/>
        </w:rPr>
        <w:t xml:space="preserve">presents </w:t>
      </w:r>
      <w:r w:rsidR="00605779">
        <w:rPr>
          <w:sz w:val="24"/>
          <w:szCs w:val="24"/>
        </w:rPr>
        <w:t>that teachers feel they have a lack of knowledge around supporting students with additional learning needs. They feel as though they have not been appropriately trained and therefore their expectations and understanding of what this group of learners can achieve is lower.</w:t>
      </w:r>
      <w:r w:rsidR="00685066">
        <w:rPr>
          <w:sz w:val="24"/>
          <w:szCs w:val="24"/>
        </w:rPr>
        <w:t xml:space="preserve"> Their belief system that they understand the best way that students learn does not apply in the case of students with </w:t>
      </w:r>
      <w:r w:rsidR="00063212">
        <w:rPr>
          <w:sz w:val="24"/>
          <w:szCs w:val="24"/>
        </w:rPr>
        <w:t>additional</w:t>
      </w:r>
      <w:r w:rsidR="00685066">
        <w:rPr>
          <w:sz w:val="24"/>
          <w:szCs w:val="24"/>
        </w:rPr>
        <w:t xml:space="preserve"> </w:t>
      </w:r>
      <w:r w:rsidR="00063212">
        <w:rPr>
          <w:sz w:val="24"/>
          <w:szCs w:val="24"/>
        </w:rPr>
        <w:t>learning</w:t>
      </w:r>
      <w:r w:rsidR="00685066">
        <w:rPr>
          <w:sz w:val="24"/>
          <w:szCs w:val="24"/>
        </w:rPr>
        <w:t xml:space="preserve"> needs.</w:t>
      </w:r>
      <w:r w:rsidR="00F739C9">
        <w:rPr>
          <w:sz w:val="24"/>
          <w:szCs w:val="24"/>
        </w:rPr>
        <w:t xml:space="preserve"> This is resulting in teachers feeling </w:t>
      </w:r>
      <w:r w:rsidR="0019462D">
        <w:rPr>
          <w:sz w:val="24"/>
          <w:szCs w:val="24"/>
        </w:rPr>
        <w:t>overwhelmed</w:t>
      </w:r>
      <w:r w:rsidR="00F739C9">
        <w:rPr>
          <w:sz w:val="24"/>
          <w:szCs w:val="24"/>
        </w:rPr>
        <w:t xml:space="preserve"> and underprepared in dealing with the complex needs that some students present. </w:t>
      </w:r>
    </w:p>
    <w:p w:rsidR="00024EC1" w:rsidRDefault="00685066">
      <w:pPr>
        <w:spacing w:line="360" w:lineRule="auto"/>
        <w:rPr>
          <w:sz w:val="24"/>
          <w:szCs w:val="24"/>
          <w:highlight w:val="white"/>
        </w:rPr>
      </w:pPr>
      <w:r>
        <w:rPr>
          <w:sz w:val="24"/>
          <w:szCs w:val="24"/>
        </w:rPr>
        <w:t xml:space="preserve">It is this lack of clarity and apprehension about how to best support the learners that leads to lower </w:t>
      </w:r>
      <w:r w:rsidR="00063212">
        <w:rPr>
          <w:sz w:val="24"/>
          <w:szCs w:val="24"/>
        </w:rPr>
        <w:t>expectations</w:t>
      </w:r>
      <w:r w:rsidR="0019462D">
        <w:rPr>
          <w:sz w:val="24"/>
          <w:szCs w:val="24"/>
        </w:rPr>
        <w:t xml:space="preserve"> from teachers.</w:t>
      </w:r>
      <w:r>
        <w:rPr>
          <w:sz w:val="24"/>
          <w:szCs w:val="24"/>
        </w:rPr>
        <w:t xml:space="preserve"> The noted issues that ALN students are placed in lower academic sets to provide perceived differentiation and the lack of teacher understanding </w:t>
      </w:r>
      <w:r w:rsidR="00F739C9">
        <w:rPr>
          <w:sz w:val="24"/>
          <w:szCs w:val="24"/>
        </w:rPr>
        <w:t>when</w:t>
      </w:r>
      <w:r w:rsidR="00B00F9B">
        <w:rPr>
          <w:sz w:val="24"/>
          <w:szCs w:val="24"/>
        </w:rPr>
        <w:t xml:space="preserve"> </w:t>
      </w:r>
      <w:r>
        <w:rPr>
          <w:sz w:val="24"/>
          <w:szCs w:val="24"/>
        </w:rPr>
        <w:t xml:space="preserve">dealing with </w:t>
      </w:r>
      <w:r w:rsidR="00F739C9">
        <w:rPr>
          <w:sz w:val="24"/>
          <w:szCs w:val="24"/>
        </w:rPr>
        <w:t>additional</w:t>
      </w:r>
      <w:r>
        <w:rPr>
          <w:sz w:val="24"/>
          <w:szCs w:val="24"/>
        </w:rPr>
        <w:t xml:space="preserve"> needs </w:t>
      </w:r>
      <w:r w:rsidR="00EB37A5">
        <w:rPr>
          <w:sz w:val="24"/>
          <w:szCs w:val="24"/>
        </w:rPr>
        <w:t>exasperates</w:t>
      </w:r>
      <w:r>
        <w:rPr>
          <w:sz w:val="24"/>
          <w:szCs w:val="24"/>
        </w:rPr>
        <w:t xml:space="preserve"> the problem</w:t>
      </w:r>
      <w:r w:rsidR="00B00F9B">
        <w:rPr>
          <w:sz w:val="24"/>
          <w:szCs w:val="24"/>
        </w:rPr>
        <w:t xml:space="preserve">. </w:t>
      </w:r>
      <w:r>
        <w:rPr>
          <w:sz w:val="24"/>
          <w:szCs w:val="24"/>
        </w:rPr>
        <w:t xml:space="preserve"> </w:t>
      </w:r>
      <w:r w:rsidR="00B00F9B">
        <w:rPr>
          <w:sz w:val="24"/>
          <w:szCs w:val="24"/>
        </w:rPr>
        <w:t>This fuels the</w:t>
      </w:r>
      <w:r>
        <w:rPr>
          <w:sz w:val="24"/>
          <w:szCs w:val="24"/>
        </w:rPr>
        <w:t xml:space="preserve"> negative perceptions</w:t>
      </w:r>
      <w:r w:rsidR="00F739C9">
        <w:rPr>
          <w:sz w:val="24"/>
          <w:szCs w:val="24"/>
        </w:rPr>
        <w:t xml:space="preserve"> from teachers</w:t>
      </w:r>
      <w:r>
        <w:rPr>
          <w:sz w:val="24"/>
          <w:szCs w:val="24"/>
        </w:rPr>
        <w:t xml:space="preserve"> surrounding this group of students. </w:t>
      </w:r>
      <w:r w:rsidR="00EB37A5">
        <w:rPr>
          <w:sz w:val="24"/>
          <w:szCs w:val="24"/>
        </w:rPr>
        <w:t>The</w:t>
      </w:r>
      <w:r w:rsidR="00063212">
        <w:rPr>
          <w:sz w:val="24"/>
          <w:szCs w:val="24"/>
        </w:rPr>
        <w:t>se</w:t>
      </w:r>
      <w:r w:rsidR="00EB37A5">
        <w:rPr>
          <w:sz w:val="24"/>
          <w:szCs w:val="24"/>
        </w:rPr>
        <w:t xml:space="preserve"> perception</w:t>
      </w:r>
      <w:r w:rsidR="00063212">
        <w:rPr>
          <w:sz w:val="24"/>
          <w:szCs w:val="24"/>
        </w:rPr>
        <w:t xml:space="preserve">s are amplified further when </w:t>
      </w:r>
      <w:r w:rsidR="00063212">
        <w:rPr>
          <w:sz w:val="24"/>
          <w:szCs w:val="24"/>
          <w:highlight w:val="white"/>
        </w:rPr>
        <w:t>the types of children that can be successfully included is examined (</w:t>
      </w:r>
      <w:proofErr w:type="spellStart"/>
      <w:r w:rsidR="00063212">
        <w:rPr>
          <w:sz w:val="24"/>
          <w:szCs w:val="24"/>
          <w:highlight w:val="white"/>
        </w:rPr>
        <w:t>Avramidis</w:t>
      </w:r>
      <w:proofErr w:type="spellEnd"/>
      <w:r w:rsidR="00063212">
        <w:rPr>
          <w:sz w:val="24"/>
          <w:szCs w:val="24"/>
          <w:highlight w:val="white"/>
        </w:rPr>
        <w:t xml:space="preserve"> and Norwich, 2002). There is an inconsistency in attitudes and expectations that teachers exhibit depending on the nature of the disability and the educational problems that the individual may present. The judgement that teachers make is based on their knowledge or lack of understanding regarding specific learning needs.</w:t>
      </w:r>
      <w:r w:rsidR="00024EC1">
        <w:rPr>
          <w:sz w:val="24"/>
          <w:szCs w:val="24"/>
          <w:highlight w:val="white"/>
        </w:rPr>
        <w:t xml:space="preserve"> Karmen (2013) highlighted that teachers demonstrate negative attitudes towards inclusion and ALN student</w:t>
      </w:r>
      <w:r w:rsidR="006528C6">
        <w:rPr>
          <w:sz w:val="24"/>
          <w:szCs w:val="24"/>
          <w:highlight w:val="white"/>
        </w:rPr>
        <w:t>s</w:t>
      </w:r>
      <w:r w:rsidR="00024EC1">
        <w:rPr>
          <w:sz w:val="24"/>
          <w:szCs w:val="24"/>
          <w:highlight w:val="white"/>
        </w:rPr>
        <w:t xml:space="preserve"> owing to the fact it would highlight </w:t>
      </w:r>
      <w:r w:rsidR="00B00F9B">
        <w:rPr>
          <w:sz w:val="24"/>
          <w:szCs w:val="24"/>
          <w:highlight w:val="white"/>
        </w:rPr>
        <w:t>g</w:t>
      </w:r>
      <w:r w:rsidR="00024EC1">
        <w:rPr>
          <w:sz w:val="24"/>
          <w:szCs w:val="24"/>
          <w:highlight w:val="white"/>
        </w:rPr>
        <w:t>aps in their own training.</w:t>
      </w:r>
      <w:r w:rsidR="00B00F9B">
        <w:rPr>
          <w:sz w:val="24"/>
          <w:szCs w:val="24"/>
          <w:highlight w:val="white"/>
        </w:rPr>
        <w:t xml:space="preserve"> Their own inexperience and insecurities is a driving factor in why teachers are developing negative prejudices. </w:t>
      </w:r>
      <w:r w:rsidR="00024EC1">
        <w:rPr>
          <w:sz w:val="24"/>
          <w:szCs w:val="24"/>
          <w:highlight w:val="white"/>
        </w:rPr>
        <w:t xml:space="preserve"> </w:t>
      </w:r>
    </w:p>
    <w:p w:rsidR="0071312F" w:rsidRPr="006324DB" w:rsidRDefault="00063212">
      <w:pPr>
        <w:spacing w:line="360" w:lineRule="auto"/>
        <w:rPr>
          <w:sz w:val="24"/>
          <w:szCs w:val="24"/>
        </w:rPr>
      </w:pPr>
      <w:r>
        <w:rPr>
          <w:sz w:val="24"/>
          <w:szCs w:val="24"/>
          <w:highlight w:val="white"/>
        </w:rPr>
        <w:t xml:space="preserve">This implicit bias does not come as a surprise when the </w:t>
      </w:r>
      <w:r>
        <w:rPr>
          <w:sz w:val="24"/>
          <w:szCs w:val="24"/>
        </w:rPr>
        <w:t>arguments regarding what outcomes ALN pupils are expected to achieve, the inconsistencies in whether students should be served in a mainstream or special school establishment and the lack of knowledge that is available is added into the equation. Teachers are presented with a plethora of external issues that they have little flexibility or ability to change.</w:t>
      </w:r>
      <w:r w:rsidR="00F739C9">
        <w:rPr>
          <w:sz w:val="24"/>
          <w:szCs w:val="24"/>
        </w:rPr>
        <w:t xml:space="preserve"> </w:t>
      </w:r>
    </w:p>
    <w:p w:rsidR="006324DB" w:rsidRDefault="006324DB" w:rsidP="006324DB">
      <w:pPr>
        <w:spacing w:before="240" w:after="240" w:line="360" w:lineRule="auto"/>
        <w:rPr>
          <w:b/>
          <w:sz w:val="24"/>
          <w:szCs w:val="24"/>
          <w:highlight w:val="white"/>
        </w:rPr>
      </w:pPr>
      <w:r>
        <w:rPr>
          <w:b/>
          <w:sz w:val="24"/>
          <w:szCs w:val="24"/>
          <w:highlight w:val="white"/>
        </w:rPr>
        <w:t>Conclusion</w:t>
      </w:r>
    </w:p>
    <w:p w:rsidR="0071312F" w:rsidRDefault="006324DB">
      <w:pPr>
        <w:spacing w:line="360" w:lineRule="auto"/>
        <w:rPr>
          <w:sz w:val="24"/>
          <w:szCs w:val="24"/>
          <w:highlight w:val="white"/>
        </w:rPr>
      </w:pPr>
      <w:r>
        <w:rPr>
          <w:sz w:val="24"/>
          <w:szCs w:val="24"/>
          <w:highlight w:val="white"/>
        </w:rPr>
        <w:t xml:space="preserve">The purpose of this paper was to examine the factors that contribute towards </w:t>
      </w:r>
      <w:r w:rsidR="005F1414">
        <w:rPr>
          <w:sz w:val="24"/>
          <w:szCs w:val="24"/>
          <w:highlight w:val="white"/>
        </w:rPr>
        <w:t xml:space="preserve">teachers having negative perceptions and expectations of learners with additional learning </w:t>
      </w:r>
      <w:r w:rsidR="005F1414">
        <w:rPr>
          <w:sz w:val="24"/>
          <w:szCs w:val="24"/>
          <w:highlight w:val="white"/>
        </w:rPr>
        <w:lastRenderedPageBreak/>
        <w:t xml:space="preserve">needs. To </w:t>
      </w:r>
      <w:r w:rsidR="009F07A5">
        <w:rPr>
          <w:sz w:val="24"/>
          <w:szCs w:val="24"/>
          <w:highlight w:val="white"/>
        </w:rPr>
        <w:t>address</w:t>
      </w:r>
      <w:r w:rsidR="005F1414">
        <w:rPr>
          <w:sz w:val="24"/>
          <w:szCs w:val="24"/>
          <w:highlight w:val="white"/>
        </w:rPr>
        <w:t xml:space="preserve"> the tensions </w:t>
      </w:r>
      <w:r w:rsidR="009F07A5">
        <w:rPr>
          <w:sz w:val="24"/>
          <w:szCs w:val="24"/>
          <w:highlight w:val="white"/>
        </w:rPr>
        <w:t xml:space="preserve">and understand if </w:t>
      </w:r>
      <w:r w:rsidR="005F1414">
        <w:rPr>
          <w:sz w:val="24"/>
          <w:szCs w:val="24"/>
          <w:highlight w:val="white"/>
        </w:rPr>
        <w:t xml:space="preserve">these factors </w:t>
      </w:r>
      <w:r w:rsidR="009F07A5">
        <w:rPr>
          <w:sz w:val="24"/>
          <w:szCs w:val="24"/>
          <w:highlight w:val="white"/>
        </w:rPr>
        <w:t xml:space="preserve">are an urgent </w:t>
      </w:r>
      <w:r w:rsidR="005F1414">
        <w:rPr>
          <w:sz w:val="24"/>
          <w:szCs w:val="24"/>
          <w:highlight w:val="white"/>
        </w:rPr>
        <w:t xml:space="preserve">concern </w:t>
      </w:r>
      <w:r w:rsidR="006528C6">
        <w:rPr>
          <w:sz w:val="24"/>
          <w:szCs w:val="24"/>
          <w:highlight w:val="white"/>
        </w:rPr>
        <w:t xml:space="preserve">in instigating teacher expectations towards students with ALN. </w:t>
      </w:r>
    </w:p>
    <w:p w:rsidR="00886604" w:rsidRDefault="00886604" w:rsidP="00886604">
      <w:pPr>
        <w:spacing w:line="360" w:lineRule="auto"/>
        <w:rPr>
          <w:sz w:val="24"/>
          <w:szCs w:val="24"/>
          <w:highlight w:val="white"/>
        </w:rPr>
      </w:pPr>
      <w:r>
        <w:rPr>
          <w:sz w:val="24"/>
          <w:szCs w:val="24"/>
          <w:highlight w:val="white"/>
        </w:rPr>
        <w:t xml:space="preserve">It is </w:t>
      </w:r>
      <w:r w:rsidR="006528C6">
        <w:rPr>
          <w:sz w:val="24"/>
          <w:szCs w:val="24"/>
          <w:highlight w:val="white"/>
        </w:rPr>
        <w:t>apparent</w:t>
      </w:r>
      <w:r>
        <w:rPr>
          <w:sz w:val="24"/>
          <w:szCs w:val="24"/>
          <w:highlight w:val="white"/>
        </w:rPr>
        <w:t xml:space="preserve"> that the uncertainties surrounding inclusion and how and what it should look like </w:t>
      </w:r>
      <w:r w:rsidR="009F07A5">
        <w:rPr>
          <w:sz w:val="24"/>
          <w:szCs w:val="24"/>
          <w:highlight w:val="white"/>
        </w:rPr>
        <w:t xml:space="preserve">is resulting in </w:t>
      </w:r>
      <w:r>
        <w:rPr>
          <w:sz w:val="24"/>
          <w:szCs w:val="24"/>
          <w:highlight w:val="white"/>
        </w:rPr>
        <w:t>negative anxieties</w:t>
      </w:r>
      <w:r w:rsidR="009F07A5">
        <w:rPr>
          <w:sz w:val="24"/>
          <w:szCs w:val="24"/>
          <w:highlight w:val="white"/>
        </w:rPr>
        <w:t xml:space="preserve"> </w:t>
      </w:r>
      <w:r w:rsidR="003A3488">
        <w:rPr>
          <w:sz w:val="24"/>
          <w:szCs w:val="24"/>
          <w:highlight w:val="white"/>
        </w:rPr>
        <w:t>amongst</w:t>
      </w:r>
      <w:r w:rsidR="009F07A5">
        <w:rPr>
          <w:sz w:val="24"/>
          <w:szCs w:val="24"/>
          <w:highlight w:val="white"/>
        </w:rPr>
        <w:t xml:space="preserve"> teaching </w:t>
      </w:r>
      <w:r w:rsidR="003A3488">
        <w:rPr>
          <w:sz w:val="24"/>
          <w:szCs w:val="24"/>
          <w:highlight w:val="white"/>
        </w:rPr>
        <w:t>professionals</w:t>
      </w:r>
      <w:r>
        <w:rPr>
          <w:sz w:val="24"/>
          <w:szCs w:val="24"/>
          <w:highlight w:val="white"/>
        </w:rPr>
        <w:t>. In the challenging times that educators currently face</w:t>
      </w:r>
      <w:r w:rsidR="006528C6">
        <w:rPr>
          <w:sz w:val="24"/>
          <w:szCs w:val="24"/>
          <w:highlight w:val="white"/>
        </w:rPr>
        <w:t>,</w:t>
      </w:r>
      <w:r>
        <w:rPr>
          <w:sz w:val="24"/>
          <w:szCs w:val="24"/>
          <w:highlight w:val="white"/>
        </w:rPr>
        <w:t xml:space="preserve"> there is a danger that ALN students </w:t>
      </w:r>
      <w:r w:rsidR="009F07A5">
        <w:rPr>
          <w:sz w:val="24"/>
          <w:szCs w:val="24"/>
          <w:highlight w:val="white"/>
        </w:rPr>
        <w:t>are being</w:t>
      </w:r>
      <w:r>
        <w:rPr>
          <w:sz w:val="24"/>
          <w:szCs w:val="24"/>
          <w:highlight w:val="white"/>
        </w:rPr>
        <w:t xml:space="preserve"> seen as hinderance on educators.</w:t>
      </w:r>
      <w:r w:rsidR="006528C6">
        <w:rPr>
          <w:sz w:val="24"/>
          <w:szCs w:val="24"/>
          <w:highlight w:val="white"/>
        </w:rPr>
        <w:t xml:space="preserve"> Following the </w:t>
      </w:r>
      <w:proofErr w:type="spellStart"/>
      <w:r w:rsidR="006528C6">
        <w:rPr>
          <w:sz w:val="24"/>
          <w:szCs w:val="24"/>
          <w:highlight w:val="white"/>
        </w:rPr>
        <w:t>Covid</w:t>
      </w:r>
      <w:proofErr w:type="spellEnd"/>
      <w:r w:rsidR="006528C6">
        <w:rPr>
          <w:sz w:val="24"/>
          <w:szCs w:val="24"/>
          <w:highlight w:val="white"/>
        </w:rPr>
        <w:t xml:space="preserve"> lockdowns, teaching professionals are </w:t>
      </w:r>
      <w:r w:rsidR="00B00F9B">
        <w:rPr>
          <w:sz w:val="24"/>
          <w:szCs w:val="24"/>
          <w:highlight w:val="white"/>
        </w:rPr>
        <w:t>under</w:t>
      </w:r>
      <w:r w:rsidR="006528C6">
        <w:rPr>
          <w:sz w:val="24"/>
          <w:szCs w:val="24"/>
          <w:highlight w:val="white"/>
        </w:rPr>
        <w:t xml:space="preserve"> greater pressure than ever before to ensure the time that students are in school  constructive and undisturbed. The notion that students with ALN can disturb the learning of others through disruptive </w:t>
      </w:r>
      <w:proofErr w:type="spellStart"/>
      <w:r w:rsidR="006528C6">
        <w:rPr>
          <w:sz w:val="24"/>
          <w:szCs w:val="24"/>
          <w:highlight w:val="white"/>
        </w:rPr>
        <w:t>behaviour</w:t>
      </w:r>
      <w:proofErr w:type="spellEnd"/>
      <w:r w:rsidR="006528C6">
        <w:rPr>
          <w:sz w:val="24"/>
          <w:szCs w:val="24"/>
          <w:highlight w:val="white"/>
        </w:rPr>
        <w:t xml:space="preserve">, increased </w:t>
      </w:r>
      <w:r w:rsidR="00B00F9B">
        <w:rPr>
          <w:sz w:val="24"/>
          <w:szCs w:val="24"/>
          <w:highlight w:val="white"/>
        </w:rPr>
        <w:t>differentiation</w:t>
      </w:r>
      <w:r w:rsidR="006528C6">
        <w:rPr>
          <w:sz w:val="24"/>
          <w:szCs w:val="24"/>
          <w:highlight w:val="white"/>
        </w:rPr>
        <w:t xml:space="preserve"> and more support is </w:t>
      </w:r>
      <w:r w:rsidR="00B00F9B">
        <w:rPr>
          <w:sz w:val="24"/>
          <w:szCs w:val="24"/>
          <w:highlight w:val="white"/>
        </w:rPr>
        <w:t>going</w:t>
      </w:r>
      <w:r w:rsidR="006528C6">
        <w:rPr>
          <w:sz w:val="24"/>
          <w:szCs w:val="24"/>
          <w:highlight w:val="white"/>
        </w:rPr>
        <w:t xml:space="preserve"> to amplify </w:t>
      </w:r>
      <w:r w:rsidR="00B00F9B">
        <w:rPr>
          <w:sz w:val="24"/>
          <w:szCs w:val="24"/>
          <w:highlight w:val="white"/>
        </w:rPr>
        <w:t xml:space="preserve">the </w:t>
      </w:r>
      <w:r w:rsidR="006528C6">
        <w:rPr>
          <w:sz w:val="24"/>
          <w:szCs w:val="24"/>
          <w:highlight w:val="white"/>
        </w:rPr>
        <w:t xml:space="preserve">negative perceptions teachers have and result in lower </w:t>
      </w:r>
      <w:r w:rsidR="00B00F9B">
        <w:rPr>
          <w:sz w:val="24"/>
          <w:szCs w:val="24"/>
          <w:highlight w:val="white"/>
        </w:rPr>
        <w:t>expectations</w:t>
      </w:r>
      <w:r w:rsidR="006528C6">
        <w:rPr>
          <w:sz w:val="24"/>
          <w:szCs w:val="24"/>
          <w:highlight w:val="white"/>
        </w:rPr>
        <w:t xml:space="preserve"> for </w:t>
      </w:r>
      <w:r w:rsidR="00B00F9B">
        <w:rPr>
          <w:sz w:val="24"/>
          <w:szCs w:val="24"/>
          <w:highlight w:val="white"/>
        </w:rPr>
        <w:t>students with additional needs.</w:t>
      </w:r>
      <w:r w:rsidR="006528C6">
        <w:rPr>
          <w:sz w:val="24"/>
          <w:szCs w:val="24"/>
          <w:highlight w:val="white"/>
        </w:rPr>
        <w:t xml:space="preserve"> </w:t>
      </w:r>
      <w:r w:rsidR="00B00F9B">
        <w:rPr>
          <w:sz w:val="24"/>
          <w:szCs w:val="24"/>
          <w:highlight w:val="white"/>
        </w:rPr>
        <w:t xml:space="preserve">The </w:t>
      </w:r>
      <w:r>
        <w:rPr>
          <w:sz w:val="24"/>
          <w:szCs w:val="24"/>
          <w:highlight w:val="white"/>
        </w:rPr>
        <w:t>perceived level of support and adaptation that is</w:t>
      </w:r>
      <w:r w:rsidR="006528C6">
        <w:rPr>
          <w:sz w:val="24"/>
          <w:szCs w:val="24"/>
          <w:highlight w:val="white"/>
        </w:rPr>
        <w:t xml:space="preserve"> also</w:t>
      </w:r>
      <w:r>
        <w:rPr>
          <w:sz w:val="24"/>
          <w:szCs w:val="24"/>
          <w:highlight w:val="white"/>
        </w:rPr>
        <w:t xml:space="preserve"> required to support the development of some students is</w:t>
      </w:r>
      <w:r w:rsidR="006528C6">
        <w:rPr>
          <w:sz w:val="24"/>
          <w:szCs w:val="24"/>
          <w:highlight w:val="white"/>
        </w:rPr>
        <w:t xml:space="preserve"> currently met</w:t>
      </w:r>
      <w:r>
        <w:rPr>
          <w:sz w:val="24"/>
          <w:szCs w:val="24"/>
          <w:highlight w:val="white"/>
        </w:rPr>
        <w:t xml:space="preserve"> with hostility. </w:t>
      </w:r>
      <w:r w:rsidR="00024EC1">
        <w:rPr>
          <w:sz w:val="24"/>
          <w:szCs w:val="24"/>
          <w:highlight w:val="white"/>
        </w:rPr>
        <w:t xml:space="preserve">The lack of understanding that teachers have surrounding this group of students and their perception of their </w:t>
      </w:r>
      <w:proofErr w:type="spellStart"/>
      <w:r w:rsidR="00024EC1">
        <w:rPr>
          <w:sz w:val="24"/>
          <w:szCs w:val="24"/>
          <w:highlight w:val="white"/>
        </w:rPr>
        <w:t>behaviour</w:t>
      </w:r>
      <w:proofErr w:type="spellEnd"/>
      <w:r w:rsidR="00024EC1">
        <w:rPr>
          <w:sz w:val="24"/>
          <w:szCs w:val="24"/>
          <w:highlight w:val="white"/>
        </w:rPr>
        <w:t xml:space="preserve"> is </w:t>
      </w:r>
      <w:r w:rsidR="00B00F9B">
        <w:rPr>
          <w:sz w:val="24"/>
          <w:szCs w:val="24"/>
          <w:highlight w:val="white"/>
        </w:rPr>
        <w:t>nurturing</w:t>
      </w:r>
      <w:r w:rsidR="006528C6">
        <w:rPr>
          <w:sz w:val="24"/>
          <w:szCs w:val="24"/>
          <w:highlight w:val="white"/>
        </w:rPr>
        <w:t xml:space="preserve"> resentment</w:t>
      </w:r>
      <w:r w:rsidR="00024EC1">
        <w:rPr>
          <w:sz w:val="24"/>
          <w:szCs w:val="24"/>
          <w:highlight w:val="white"/>
        </w:rPr>
        <w:t xml:space="preserve">. </w:t>
      </w:r>
      <w:r>
        <w:rPr>
          <w:sz w:val="24"/>
          <w:szCs w:val="24"/>
          <w:highlight w:val="white"/>
        </w:rPr>
        <w:t xml:space="preserve">It is this negativity that is fostering </w:t>
      </w:r>
      <w:r w:rsidR="003A3488">
        <w:rPr>
          <w:sz w:val="24"/>
          <w:szCs w:val="24"/>
          <w:highlight w:val="white"/>
        </w:rPr>
        <w:t xml:space="preserve">an implicit bias and </w:t>
      </w:r>
      <w:r>
        <w:rPr>
          <w:sz w:val="24"/>
          <w:szCs w:val="24"/>
          <w:highlight w:val="white"/>
        </w:rPr>
        <w:t xml:space="preserve">prejudice towards </w:t>
      </w:r>
      <w:r w:rsidR="00B00F9B">
        <w:rPr>
          <w:sz w:val="24"/>
          <w:szCs w:val="24"/>
          <w:highlight w:val="white"/>
        </w:rPr>
        <w:t>students</w:t>
      </w:r>
      <w:r w:rsidR="006528C6">
        <w:rPr>
          <w:sz w:val="24"/>
          <w:szCs w:val="24"/>
          <w:highlight w:val="white"/>
        </w:rPr>
        <w:t xml:space="preserve"> with </w:t>
      </w:r>
      <w:r w:rsidR="00B00F9B">
        <w:rPr>
          <w:sz w:val="24"/>
          <w:szCs w:val="24"/>
          <w:highlight w:val="white"/>
        </w:rPr>
        <w:t>additional</w:t>
      </w:r>
      <w:r w:rsidR="006528C6">
        <w:rPr>
          <w:sz w:val="24"/>
          <w:szCs w:val="24"/>
          <w:highlight w:val="white"/>
        </w:rPr>
        <w:t xml:space="preserve"> </w:t>
      </w:r>
      <w:r w:rsidR="00B00F9B">
        <w:rPr>
          <w:sz w:val="24"/>
          <w:szCs w:val="24"/>
          <w:highlight w:val="white"/>
        </w:rPr>
        <w:t>learning</w:t>
      </w:r>
      <w:r w:rsidR="006528C6">
        <w:rPr>
          <w:sz w:val="24"/>
          <w:szCs w:val="24"/>
          <w:highlight w:val="white"/>
        </w:rPr>
        <w:t xml:space="preserve"> needs.</w:t>
      </w:r>
      <w:r>
        <w:rPr>
          <w:sz w:val="24"/>
          <w:szCs w:val="24"/>
          <w:highlight w:val="white"/>
        </w:rPr>
        <w:t xml:space="preserve">. </w:t>
      </w:r>
    </w:p>
    <w:p w:rsidR="00886604" w:rsidRDefault="00886604">
      <w:pPr>
        <w:spacing w:line="360" w:lineRule="auto"/>
        <w:rPr>
          <w:sz w:val="24"/>
          <w:szCs w:val="24"/>
          <w:highlight w:val="white"/>
        </w:rPr>
      </w:pPr>
    </w:p>
    <w:p w:rsidR="009F07A5" w:rsidRDefault="005F1414" w:rsidP="00886604">
      <w:pPr>
        <w:spacing w:line="360" w:lineRule="auto"/>
        <w:rPr>
          <w:sz w:val="24"/>
          <w:szCs w:val="24"/>
          <w:highlight w:val="white"/>
        </w:rPr>
      </w:pPr>
      <w:r>
        <w:rPr>
          <w:sz w:val="24"/>
          <w:szCs w:val="24"/>
          <w:highlight w:val="white"/>
        </w:rPr>
        <w:t>It has been highlighted within this paper that the term ‘inclusion’ creates uneasiness amongst educators. The lack of clarity as to whether teachers should be focusing upon the academic achievements or the social and moral development is amplifying tensions  towards students with additional learning needs</w:t>
      </w:r>
      <w:r w:rsidR="00886604">
        <w:rPr>
          <w:sz w:val="24"/>
          <w:szCs w:val="24"/>
          <w:highlight w:val="white"/>
        </w:rPr>
        <w:t>. Teachers are becoming bogged down in terminology</w:t>
      </w:r>
      <w:r w:rsidR="00B00F9B">
        <w:rPr>
          <w:sz w:val="24"/>
          <w:szCs w:val="24"/>
          <w:highlight w:val="white"/>
        </w:rPr>
        <w:t>,</w:t>
      </w:r>
      <w:r w:rsidR="00886604">
        <w:rPr>
          <w:sz w:val="24"/>
          <w:szCs w:val="24"/>
          <w:highlight w:val="white"/>
        </w:rPr>
        <w:t xml:space="preserve"> which is generating negative perceptions towards students with ALN. </w:t>
      </w:r>
      <w:r w:rsidR="009F07A5">
        <w:rPr>
          <w:sz w:val="24"/>
          <w:szCs w:val="24"/>
          <w:highlight w:val="white"/>
        </w:rPr>
        <w:t>Despite noting the apparent benefits to students in relation to inclusion</w:t>
      </w:r>
      <w:r w:rsidR="00B00F9B">
        <w:rPr>
          <w:sz w:val="24"/>
          <w:szCs w:val="24"/>
          <w:highlight w:val="white"/>
        </w:rPr>
        <w:t>;</w:t>
      </w:r>
      <w:r w:rsidR="009F07A5">
        <w:rPr>
          <w:sz w:val="24"/>
          <w:szCs w:val="24"/>
          <w:highlight w:val="white"/>
        </w:rPr>
        <w:t xml:space="preserve"> teachers are torn as to how they can best serve the needs of all the individuals within the class.  This continuous pressure that teachers are placed under is creating unrest </w:t>
      </w:r>
      <w:r w:rsidR="00B00F9B">
        <w:rPr>
          <w:sz w:val="24"/>
          <w:szCs w:val="24"/>
          <w:highlight w:val="white"/>
        </w:rPr>
        <w:t xml:space="preserve">within the profession and teachers are </w:t>
      </w:r>
      <w:r w:rsidR="009F07A5">
        <w:rPr>
          <w:sz w:val="24"/>
          <w:szCs w:val="24"/>
          <w:highlight w:val="white"/>
        </w:rPr>
        <w:t xml:space="preserve">feeling that they do not have enough time to support the needs that the </w:t>
      </w:r>
      <w:r w:rsidR="006528C6">
        <w:rPr>
          <w:sz w:val="24"/>
          <w:szCs w:val="24"/>
          <w:highlight w:val="white"/>
        </w:rPr>
        <w:t>individual</w:t>
      </w:r>
      <w:r w:rsidR="009F07A5">
        <w:rPr>
          <w:sz w:val="24"/>
          <w:szCs w:val="24"/>
          <w:highlight w:val="white"/>
        </w:rPr>
        <w:t xml:space="preserve"> </w:t>
      </w:r>
      <w:r w:rsidR="006528C6">
        <w:rPr>
          <w:sz w:val="24"/>
          <w:szCs w:val="24"/>
          <w:highlight w:val="white"/>
        </w:rPr>
        <w:t>pupils</w:t>
      </w:r>
      <w:r w:rsidR="009F07A5">
        <w:rPr>
          <w:sz w:val="24"/>
          <w:szCs w:val="24"/>
          <w:highlight w:val="white"/>
        </w:rPr>
        <w:t xml:space="preserve"> present in class (Wang, 2009). </w:t>
      </w:r>
    </w:p>
    <w:p w:rsidR="009F07A5" w:rsidRDefault="009F07A5" w:rsidP="00886604">
      <w:pPr>
        <w:spacing w:line="360" w:lineRule="auto"/>
        <w:rPr>
          <w:sz w:val="24"/>
          <w:szCs w:val="24"/>
          <w:highlight w:val="white"/>
        </w:rPr>
      </w:pPr>
    </w:p>
    <w:p w:rsidR="007708ED" w:rsidRDefault="005F1414" w:rsidP="007708ED">
      <w:pPr>
        <w:spacing w:line="360" w:lineRule="auto"/>
        <w:rPr>
          <w:sz w:val="24"/>
          <w:szCs w:val="24"/>
          <w:highlight w:val="white"/>
        </w:rPr>
      </w:pPr>
      <w:r>
        <w:rPr>
          <w:sz w:val="24"/>
          <w:szCs w:val="24"/>
          <w:highlight w:val="white"/>
        </w:rPr>
        <w:t xml:space="preserve">The need for clarity for school leaders and educators </w:t>
      </w:r>
      <w:r w:rsidR="008140FB">
        <w:rPr>
          <w:sz w:val="24"/>
          <w:szCs w:val="24"/>
          <w:highlight w:val="white"/>
        </w:rPr>
        <w:t>is imperative</w:t>
      </w:r>
      <w:r>
        <w:rPr>
          <w:sz w:val="24"/>
          <w:szCs w:val="24"/>
          <w:highlight w:val="white"/>
        </w:rPr>
        <w:t xml:space="preserve"> in order to address unsurprising confusion </w:t>
      </w:r>
      <w:r w:rsidR="00886604">
        <w:rPr>
          <w:sz w:val="24"/>
          <w:szCs w:val="24"/>
          <w:highlight w:val="white"/>
        </w:rPr>
        <w:t>surrounding</w:t>
      </w:r>
      <w:r>
        <w:rPr>
          <w:sz w:val="24"/>
          <w:szCs w:val="24"/>
          <w:highlight w:val="white"/>
        </w:rPr>
        <w:t xml:space="preserve"> the practice of inclusion.</w:t>
      </w:r>
      <w:r w:rsidR="00886604">
        <w:rPr>
          <w:sz w:val="24"/>
          <w:szCs w:val="24"/>
          <w:highlight w:val="white"/>
        </w:rPr>
        <w:t xml:space="preserve"> </w:t>
      </w:r>
      <w:r w:rsidR="003A3488">
        <w:rPr>
          <w:sz w:val="24"/>
          <w:szCs w:val="24"/>
          <w:highlight w:val="white"/>
        </w:rPr>
        <w:t>It is this confusion in terminology</w:t>
      </w:r>
      <w:r w:rsidR="00B00F9B">
        <w:rPr>
          <w:sz w:val="24"/>
          <w:szCs w:val="24"/>
          <w:highlight w:val="white"/>
        </w:rPr>
        <w:t xml:space="preserve">, the </w:t>
      </w:r>
      <w:r w:rsidR="003A3488">
        <w:rPr>
          <w:sz w:val="24"/>
          <w:szCs w:val="24"/>
          <w:highlight w:val="white"/>
        </w:rPr>
        <w:t xml:space="preserve">lack of clarity into what inclusion </w:t>
      </w:r>
      <w:r w:rsidR="00B00F9B">
        <w:rPr>
          <w:sz w:val="24"/>
          <w:szCs w:val="24"/>
          <w:highlight w:val="white"/>
        </w:rPr>
        <w:t>should look</w:t>
      </w:r>
      <w:r w:rsidR="003A3488">
        <w:rPr>
          <w:sz w:val="24"/>
          <w:szCs w:val="24"/>
          <w:highlight w:val="white"/>
        </w:rPr>
        <w:t xml:space="preserve"> like</w:t>
      </w:r>
      <w:r w:rsidR="00B00F9B">
        <w:rPr>
          <w:sz w:val="24"/>
          <w:szCs w:val="24"/>
          <w:highlight w:val="white"/>
        </w:rPr>
        <w:t xml:space="preserve">, </w:t>
      </w:r>
      <w:r w:rsidR="003A3488">
        <w:rPr>
          <w:sz w:val="24"/>
          <w:szCs w:val="24"/>
          <w:highlight w:val="white"/>
        </w:rPr>
        <w:t xml:space="preserve">how to best support </w:t>
      </w:r>
      <w:r w:rsidR="003A3488">
        <w:rPr>
          <w:sz w:val="24"/>
          <w:szCs w:val="24"/>
          <w:highlight w:val="white"/>
        </w:rPr>
        <w:lastRenderedPageBreak/>
        <w:t>the learner and the level of expertise or knowledge that is required</w:t>
      </w:r>
      <w:r w:rsidR="00B00F9B">
        <w:rPr>
          <w:sz w:val="24"/>
          <w:szCs w:val="24"/>
          <w:highlight w:val="white"/>
        </w:rPr>
        <w:t xml:space="preserve"> that is feeding negative prejudices and expectations from teachers</w:t>
      </w:r>
      <w:r w:rsidR="003A3488">
        <w:rPr>
          <w:sz w:val="24"/>
          <w:szCs w:val="24"/>
          <w:highlight w:val="white"/>
        </w:rPr>
        <w:t>. Wang</w:t>
      </w:r>
      <w:r w:rsidR="008140FB">
        <w:rPr>
          <w:sz w:val="24"/>
          <w:szCs w:val="24"/>
          <w:highlight w:val="white"/>
        </w:rPr>
        <w:t xml:space="preserve">’s </w:t>
      </w:r>
      <w:r w:rsidR="003A3488">
        <w:rPr>
          <w:sz w:val="24"/>
          <w:szCs w:val="24"/>
          <w:highlight w:val="white"/>
        </w:rPr>
        <w:t xml:space="preserve">(2009) research </w:t>
      </w:r>
      <w:r w:rsidR="008140FB">
        <w:rPr>
          <w:sz w:val="24"/>
          <w:szCs w:val="24"/>
          <w:highlight w:val="white"/>
        </w:rPr>
        <w:t>stipulated</w:t>
      </w:r>
      <w:r w:rsidR="003A3488">
        <w:rPr>
          <w:sz w:val="24"/>
          <w:szCs w:val="24"/>
          <w:highlight w:val="white"/>
        </w:rPr>
        <w:t xml:space="preserve"> that teacher attitudes towards inclusion are </w:t>
      </w:r>
      <w:r w:rsidR="00BA52EE">
        <w:rPr>
          <w:sz w:val="24"/>
          <w:szCs w:val="24"/>
          <w:highlight w:val="white"/>
        </w:rPr>
        <w:t>predominately</w:t>
      </w:r>
      <w:r w:rsidR="003A3488">
        <w:rPr>
          <w:sz w:val="24"/>
          <w:szCs w:val="24"/>
          <w:highlight w:val="white"/>
        </w:rPr>
        <w:t xml:space="preserve"> </w:t>
      </w:r>
      <w:r w:rsidR="00BA52EE">
        <w:rPr>
          <w:sz w:val="24"/>
          <w:szCs w:val="24"/>
          <w:highlight w:val="white"/>
        </w:rPr>
        <w:t>a</w:t>
      </w:r>
      <w:r w:rsidR="003A3488">
        <w:rPr>
          <w:sz w:val="24"/>
          <w:szCs w:val="24"/>
          <w:highlight w:val="white"/>
        </w:rPr>
        <w:t xml:space="preserve">ffected by the level and </w:t>
      </w:r>
      <w:r w:rsidR="00BA52EE">
        <w:rPr>
          <w:sz w:val="24"/>
          <w:szCs w:val="24"/>
          <w:highlight w:val="white"/>
        </w:rPr>
        <w:t>nature</w:t>
      </w:r>
      <w:r w:rsidR="003A3488">
        <w:rPr>
          <w:sz w:val="24"/>
          <w:szCs w:val="24"/>
          <w:highlight w:val="white"/>
        </w:rPr>
        <w:t xml:space="preserve"> of </w:t>
      </w:r>
      <w:r w:rsidR="00BA52EE">
        <w:rPr>
          <w:sz w:val="24"/>
          <w:szCs w:val="24"/>
          <w:highlight w:val="white"/>
        </w:rPr>
        <w:t>professional</w:t>
      </w:r>
      <w:r w:rsidR="003A3488">
        <w:rPr>
          <w:sz w:val="24"/>
          <w:szCs w:val="24"/>
          <w:highlight w:val="white"/>
        </w:rPr>
        <w:t xml:space="preserve"> support that they </w:t>
      </w:r>
      <w:r w:rsidR="00BA52EE">
        <w:rPr>
          <w:sz w:val="24"/>
          <w:szCs w:val="24"/>
          <w:highlight w:val="white"/>
        </w:rPr>
        <w:t>received</w:t>
      </w:r>
      <w:r w:rsidR="003A3488">
        <w:rPr>
          <w:sz w:val="24"/>
          <w:szCs w:val="24"/>
          <w:highlight w:val="white"/>
        </w:rPr>
        <w:t xml:space="preserve"> in their workplace.</w:t>
      </w:r>
      <w:r w:rsidR="00BA52EE">
        <w:rPr>
          <w:sz w:val="24"/>
          <w:szCs w:val="24"/>
          <w:highlight w:val="white"/>
        </w:rPr>
        <w:t xml:space="preserve"> </w:t>
      </w:r>
      <w:r w:rsidR="008140FB">
        <w:rPr>
          <w:sz w:val="24"/>
          <w:szCs w:val="24"/>
          <w:highlight w:val="white"/>
        </w:rPr>
        <w:t xml:space="preserve">In order for teacher’s to develop higher expectations towards this group of leaners, more support must be offered to educators to address the apparent feelings of insecurity in providing support. </w:t>
      </w:r>
      <w:r w:rsidR="00B00F9B">
        <w:rPr>
          <w:sz w:val="24"/>
          <w:szCs w:val="24"/>
          <w:highlight w:val="white"/>
        </w:rPr>
        <w:t xml:space="preserve">Considering the noted progress that inclusion has for students with ALN and the impact on their social development, the </w:t>
      </w:r>
      <w:r w:rsidR="007708ED">
        <w:rPr>
          <w:sz w:val="24"/>
          <w:szCs w:val="24"/>
          <w:highlight w:val="white"/>
        </w:rPr>
        <w:t>inclusion system must be approached with a more open and positive outlook. Teachers are central to this and must be given more support and training to address the negative perceptions and prejudices that they have.</w:t>
      </w:r>
    </w:p>
    <w:p w:rsidR="008140FB" w:rsidRDefault="008140FB" w:rsidP="00BA52EE">
      <w:pPr>
        <w:spacing w:before="240" w:after="240" w:line="360" w:lineRule="auto"/>
        <w:rPr>
          <w:sz w:val="24"/>
          <w:szCs w:val="24"/>
          <w:highlight w:val="white"/>
        </w:rPr>
      </w:pPr>
    </w:p>
    <w:p w:rsidR="00BA52EE" w:rsidRDefault="00BA52EE" w:rsidP="009F07A5">
      <w:pPr>
        <w:spacing w:before="100" w:beforeAutospacing="1" w:after="100" w:afterAutospacing="1" w:line="240" w:lineRule="auto"/>
        <w:rPr>
          <w:rFonts w:ascii="TimesNewRomanPSMT" w:eastAsia="Times New Roman" w:hAnsi="TimesNewRomanPSMT" w:cs="TimesNewRomanPSMT"/>
          <w:sz w:val="20"/>
          <w:szCs w:val="20"/>
          <w:lang w:val="en-GB"/>
        </w:rPr>
      </w:pPr>
    </w:p>
    <w:p w:rsidR="00E0369A" w:rsidRDefault="00E0369A">
      <w:pPr>
        <w:spacing w:before="240" w:after="240" w:line="360" w:lineRule="auto"/>
        <w:rPr>
          <w:sz w:val="24"/>
          <w:szCs w:val="24"/>
          <w:highlight w:val="white"/>
        </w:rPr>
      </w:pPr>
    </w:p>
    <w:p w:rsidR="00E0369A" w:rsidRDefault="00E0369A">
      <w:pPr>
        <w:spacing w:before="240" w:after="240" w:line="360" w:lineRule="auto"/>
        <w:rPr>
          <w:sz w:val="24"/>
          <w:szCs w:val="24"/>
          <w:highlight w:val="white"/>
        </w:rPr>
      </w:pPr>
    </w:p>
    <w:p w:rsidR="00E0369A" w:rsidRDefault="00E0369A">
      <w:pPr>
        <w:spacing w:line="360" w:lineRule="auto"/>
        <w:rPr>
          <w:sz w:val="24"/>
          <w:szCs w:val="24"/>
          <w:highlight w:val="white"/>
        </w:rPr>
      </w:pPr>
    </w:p>
    <w:p w:rsidR="00E0369A" w:rsidRDefault="00E0369A">
      <w:pPr>
        <w:spacing w:before="240" w:after="240" w:line="360" w:lineRule="auto"/>
        <w:rPr>
          <w:i/>
          <w:sz w:val="24"/>
          <w:szCs w:val="24"/>
          <w:highlight w:val="white"/>
        </w:rPr>
      </w:pPr>
    </w:p>
    <w:p w:rsidR="00E0369A" w:rsidRDefault="00E0369A">
      <w:pPr>
        <w:spacing w:line="360" w:lineRule="auto"/>
        <w:rPr>
          <w:sz w:val="24"/>
          <w:szCs w:val="24"/>
          <w:highlight w:val="white"/>
        </w:rPr>
      </w:pPr>
    </w:p>
    <w:p w:rsidR="00E0369A" w:rsidRDefault="00E0369A">
      <w:pPr>
        <w:spacing w:line="360" w:lineRule="auto"/>
        <w:rPr>
          <w:sz w:val="24"/>
          <w:szCs w:val="24"/>
          <w:highlight w:val="white"/>
        </w:rPr>
      </w:pPr>
    </w:p>
    <w:p w:rsidR="00E0369A" w:rsidRDefault="00E0369A">
      <w:pPr>
        <w:spacing w:line="360" w:lineRule="auto"/>
        <w:rPr>
          <w:sz w:val="24"/>
          <w:szCs w:val="24"/>
          <w:highlight w:val="white"/>
        </w:rPr>
      </w:pPr>
    </w:p>
    <w:p w:rsidR="00E0369A" w:rsidRDefault="00E0369A">
      <w:pPr>
        <w:spacing w:line="360" w:lineRule="auto"/>
        <w:rPr>
          <w:sz w:val="24"/>
          <w:szCs w:val="24"/>
          <w:highlight w:val="white"/>
        </w:rPr>
      </w:pPr>
    </w:p>
    <w:p w:rsidR="00E0369A" w:rsidRDefault="00E0369A">
      <w:pPr>
        <w:spacing w:line="360" w:lineRule="auto"/>
        <w:rPr>
          <w:sz w:val="24"/>
          <w:szCs w:val="24"/>
          <w:highlight w:val="white"/>
        </w:rPr>
      </w:pPr>
    </w:p>
    <w:p w:rsidR="00E0369A" w:rsidRDefault="00E0369A">
      <w:pPr>
        <w:spacing w:line="360" w:lineRule="auto"/>
        <w:rPr>
          <w:sz w:val="24"/>
          <w:szCs w:val="24"/>
          <w:highlight w:val="white"/>
        </w:rPr>
      </w:pPr>
    </w:p>
    <w:p w:rsidR="00E0369A" w:rsidRDefault="00E0369A">
      <w:pPr>
        <w:spacing w:line="360" w:lineRule="auto"/>
        <w:rPr>
          <w:sz w:val="24"/>
          <w:szCs w:val="24"/>
          <w:highlight w:val="white"/>
        </w:rPr>
      </w:pPr>
    </w:p>
    <w:p w:rsidR="00E0369A" w:rsidRDefault="00E0369A">
      <w:pPr>
        <w:spacing w:line="360" w:lineRule="auto"/>
        <w:rPr>
          <w:sz w:val="24"/>
          <w:szCs w:val="24"/>
          <w:highlight w:val="white"/>
        </w:rPr>
      </w:pPr>
    </w:p>
    <w:p w:rsidR="00E0369A" w:rsidRDefault="00E0369A">
      <w:pPr>
        <w:rPr>
          <w:sz w:val="24"/>
          <w:szCs w:val="24"/>
        </w:rPr>
      </w:pPr>
    </w:p>
    <w:p w:rsidR="007708ED" w:rsidRDefault="007708ED">
      <w:pPr>
        <w:rPr>
          <w:sz w:val="24"/>
          <w:szCs w:val="24"/>
        </w:rPr>
      </w:pPr>
    </w:p>
    <w:p w:rsidR="007708ED" w:rsidRDefault="007708ED">
      <w:pPr>
        <w:rPr>
          <w:sz w:val="24"/>
          <w:szCs w:val="24"/>
        </w:rPr>
      </w:pPr>
    </w:p>
    <w:p w:rsidR="00E0369A" w:rsidRDefault="00E0369A">
      <w:pPr>
        <w:rPr>
          <w:sz w:val="24"/>
          <w:szCs w:val="24"/>
        </w:rPr>
      </w:pPr>
    </w:p>
    <w:p w:rsidR="00E0369A" w:rsidRDefault="00E0369A">
      <w:pPr>
        <w:rPr>
          <w:sz w:val="24"/>
          <w:szCs w:val="24"/>
          <w:highlight w:val="white"/>
        </w:rPr>
      </w:pPr>
    </w:p>
    <w:p w:rsidR="00E0369A" w:rsidRDefault="003F16C7">
      <w:pPr>
        <w:rPr>
          <w:sz w:val="24"/>
          <w:szCs w:val="24"/>
          <w:highlight w:val="white"/>
        </w:rPr>
      </w:pPr>
      <w:r>
        <w:rPr>
          <w:sz w:val="24"/>
          <w:szCs w:val="24"/>
          <w:highlight w:val="white"/>
        </w:rPr>
        <w:t xml:space="preserve">Bibliography </w:t>
      </w:r>
    </w:p>
    <w:p w:rsidR="00E0369A" w:rsidRDefault="00E0369A">
      <w:pPr>
        <w:rPr>
          <w:sz w:val="24"/>
          <w:szCs w:val="24"/>
          <w:highlight w:val="white"/>
        </w:rPr>
      </w:pPr>
    </w:p>
    <w:p w:rsidR="00E0369A" w:rsidRDefault="003F16C7">
      <w:pPr>
        <w:rPr>
          <w:sz w:val="24"/>
          <w:szCs w:val="24"/>
          <w:highlight w:val="white"/>
        </w:rPr>
      </w:pPr>
      <w:r>
        <w:rPr>
          <w:sz w:val="24"/>
          <w:szCs w:val="24"/>
          <w:highlight w:val="white"/>
        </w:rPr>
        <w:t xml:space="preserve">Allan, J. (2008) </w:t>
      </w:r>
      <w:r>
        <w:rPr>
          <w:i/>
          <w:sz w:val="24"/>
          <w:szCs w:val="24"/>
          <w:highlight w:val="white"/>
        </w:rPr>
        <w:t>Rethinking Inclusive Education; The Philosophers Of Difference In Practice.</w:t>
      </w:r>
      <w:r>
        <w:rPr>
          <w:sz w:val="24"/>
          <w:szCs w:val="24"/>
          <w:highlight w:val="white"/>
        </w:rPr>
        <w:t xml:space="preserve"> London: Springer.</w:t>
      </w:r>
    </w:p>
    <w:p w:rsidR="007708ED" w:rsidRDefault="007708ED">
      <w:pPr>
        <w:rPr>
          <w:sz w:val="24"/>
          <w:szCs w:val="24"/>
          <w:highlight w:val="white"/>
        </w:rPr>
      </w:pPr>
    </w:p>
    <w:p w:rsidR="00E0369A" w:rsidRDefault="003F16C7">
      <w:pPr>
        <w:spacing w:before="240" w:after="240"/>
        <w:rPr>
          <w:sz w:val="24"/>
          <w:szCs w:val="24"/>
          <w:highlight w:val="white"/>
        </w:rPr>
      </w:pPr>
      <w:proofErr w:type="spellStart"/>
      <w:r>
        <w:rPr>
          <w:i/>
          <w:sz w:val="24"/>
          <w:szCs w:val="24"/>
          <w:highlight w:val="white"/>
        </w:rPr>
        <w:t>Avramidis</w:t>
      </w:r>
      <w:proofErr w:type="spellEnd"/>
      <w:r>
        <w:rPr>
          <w:i/>
          <w:sz w:val="24"/>
          <w:szCs w:val="24"/>
          <w:highlight w:val="white"/>
        </w:rPr>
        <w:t xml:space="preserve">, E., </w:t>
      </w:r>
      <w:proofErr w:type="spellStart"/>
      <w:r>
        <w:rPr>
          <w:i/>
          <w:sz w:val="24"/>
          <w:szCs w:val="24"/>
          <w:highlight w:val="white"/>
        </w:rPr>
        <w:t>Bayliss</w:t>
      </w:r>
      <w:proofErr w:type="spellEnd"/>
      <w:r>
        <w:rPr>
          <w:i/>
          <w:sz w:val="24"/>
          <w:szCs w:val="24"/>
          <w:highlight w:val="white"/>
        </w:rPr>
        <w:t>, P. &amp; Burden, R. (2000) A survey into mainstream teachers’ attitudes towards the inclusion of children with special educational needs in the ordinary school in one local education authority, Educational Psychology, 20(2), 191–211.</w:t>
      </w:r>
    </w:p>
    <w:p w:rsidR="00E0369A" w:rsidRDefault="003F16C7">
      <w:pPr>
        <w:spacing w:before="240" w:after="240"/>
        <w:rPr>
          <w:sz w:val="24"/>
          <w:szCs w:val="24"/>
          <w:highlight w:val="white"/>
        </w:rPr>
      </w:pPr>
      <w:proofErr w:type="spellStart"/>
      <w:r>
        <w:rPr>
          <w:sz w:val="24"/>
          <w:szCs w:val="24"/>
          <w:highlight w:val="white"/>
        </w:rPr>
        <w:t>Avramidis</w:t>
      </w:r>
      <w:proofErr w:type="spellEnd"/>
      <w:r>
        <w:rPr>
          <w:sz w:val="24"/>
          <w:szCs w:val="24"/>
          <w:highlight w:val="white"/>
        </w:rPr>
        <w:t xml:space="preserve">, E. &amp; Norwich, B. (2002) ‘Teachers' attitudes towards integration / inclusion: a review of the literature’, </w:t>
      </w:r>
      <w:r>
        <w:rPr>
          <w:i/>
          <w:sz w:val="24"/>
          <w:szCs w:val="24"/>
          <w:highlight w:val="white"/>
        </w:rPr>
        <w:t>European Journal of Special Needs Education,</w:t>
      </w:r>
      <w:r>
        <w:rPr>
          <w:sz w:val="24"/>
          <w:szCs w:val="24"/>
          <w:highlight w:val="white"/>
        </w:rPr>
        <w:t xml:space="preserve"> 17:2, pp. 129-147.</w:t>
      </w:r>
    </w:p>
    <w:p w:rsidR="00E0369A" w:rsidRDefault="003F16C7">
      <w:pPr>
        <w:spacing w:before="240" w:after="240"/>
        <w:rPr>
          <w:sz w:val="24"/>
          <w:szCs w:val="24"/>
          <w:highlight w:val="white"/>
        </w:rPr>
      </w:pPr>
      <w:r>
        <w:rPr>
          <w:sz w:val="24"/>
          <w:szCs w:val="24"/>
          <w:highlight w:val="white"/>
        </w:rPr>
        <w:t>DOI: 10.1080/08856250210129056</w:t>
      </w:r>
    </w:p>
    <w:p w:rsidR="00E0369A" w:rsidRDefault="003F16C7">
      <w:pPr>
        <w:rPr>
          <w:sz w:val="24"/>
          <w:szCs w:val="24"/>
          <w:highlight w:val="white"/>
        </w:rPr>
      </w:pPr>
      <w:proofErr w:type="spellStart"/>
      <w:r>
        <w:rPr>
          <w:sz w:val="24"/>
          <w:szCs w:val="24"/>
          <w:highlight w:val="white"/>
        </w:rPr>
        <w:t>Bergen,T.J.,JR</w:t>
      </w:r>
      <w:proofErr w:type="spellEnd"/>
      <w:r>
        <w:rPr>
          <w:sz w:val="24"/>
          <w:szCs w:val="24"/>
          <w:highlight w:val="white"/>
        </w:rPr>
        <w:t xml:space="preserve">. (2001) </w:t>
      </w:r>
      <w:r>
        <w:rPr>
          <w:i/>
          <w:sz w:val="24"/>
          <w:szCs w:val="24"/>
          <w:highlight w:val="white"/>
        </w:rPr>
        <w:t>The development of prejudice in children</w:t>
      </w:r>
      <w:r>
        <w:rPr>
          <w:sz w:val="24"/>
          <w:szCs w:val="24"/>
          <w:highlight w:val="white"/>
        </w:rPr>
        <w:t>. Education, 122, 154-163.</w:t>
      </w:r>
    </w:p>
    <w:p w:rsidR="00E0369A" w:rsidRDefault="00E0369A">
      <w:pPr>
        <w:rPr>
          <w:sz w:val="24"/>
          <w:szCs w:val="24"/>
          <w:highlight w:val="white"/>
        </w:rPr>
      </w:pPr>
    </w:p>
    <w:p w:rsidR="00E0369A" w:rsidRDefault="003F16C7">
      <w:pPr>
        <w:rPr>
          <w:sz w:val="24"/>
          <w:szCs w:val="24"/>
          <w:highlight w:val="white"/>
        </w:rPr>
      </w:pPr>
      <w:r>
        <w:rPr>
          <w:sz w:val="24"/>
          <w:szCs w:val="24"/>
          <w:highlight w:val="white"/>
        </w:rPr>
        <w:t xml:space="preserve">De Boer, H., Bosker, R. J., &amp; Van der </w:t>
      </w:r>
      <w:proofErr w:type="spellStart"/>
      <w:r>
        <w:rPr>
          <w:sz w:val="24"/>
          <w:szCs w:val="24"/>
          <w:highlight w:val="white"/>
        </w:rPr>
        <w:t>Werf</w:t>
      </w:r>
      <w:proofErr w:type="spellEnd"/>
      <w:r>
        <w:rPr>
          <w:sz w:val="24"/>
          <w:szCs w:val="24"/>
          <w:highlight w:val="white"/>
        </w:rPr>
        <w:t xml:space="preserve">, M. P. C. (2010) ‘Sustainability of teacher expectation bias effects on long-term student performance’. </w:t>
      </w:r>
      <w:r>
        <w:rPr>
          <w:i/>
          <w:sz w:val="24"/>
          <w:szCs w:val="24"/>
          <w:highlight w:val="white"/>
        </w:rPr>
        <w:t>Journal of Educational Psychology</w:t>
      </w:r>
      <w:r>
        <w:rPr>
          <w:sz w:val="24"/>
          <w:szCs w:val="24"/>
          <w:highlight w:val="white"/>
        </w:rPr>
        <w:t xml:space="preserve">, </w:t>
      </w:r>
      <w:r>
        <w:rPr>
          <w:i/>
          <w:sz w:val="24"/>
          <w:szCs w:val="24"/>
          <w:highlight w:val="white"/>
        </w:rPr>
        <w:t>102</w:t>
      </w:r>
      <w:r>
        <w:rPr>
          <w:sz w:val="24"/>
          <w:szCs w:val="24"/>
          <w:highlight w:val="white"/>
        </w:rPr>
        <w:t xml:space="preserve">, 168–179. </w:t>
      </w:r>
      <w:proofErr w:type="spellStart"/>
      <w:r>
        <w:rPr>
          <w:sz w:val="24"/>
          <w:szCs w:val="24"/>
          <w:highlight w:val="white"/>
        </w:rPr>
        <w:t>doi</w:t>
      </w:r>
      <w:proofErr w:type="spellEnd"/>
      <w:r>
        <w:rPr>
          <w:sz w:val="24"/>
          <w:szCs w:val="24"/>
          <w:highlight w:val="white"/>
        </w:rPr>
        <w:t xml:space="preserve">: 10.1037/a0017289 </w:t>
      </w:r>
      <w:hyperlink r:id="rId8">
        <w:r>
          <w:rPr>
            <w:sz w:val="24"/>
            <w:szCs w:val="24"/>
            <w:highlight w:val="white"/>
          </w:rPr>
          <w:t>[</w:t>
        </w:r>
        <w:proofErr w:type="spellStart"/>
        <w:r>
          <w:rPr>
            <w:sz w:val="24"/>
            <w:szCs w:val="24"/>
            <w:highlight w:val="white"/>
          </w:rPr>
          <w:t>Crossref</w:t>
        </w:r>
        <w:proofErr w:type="spellEnd"/>
        <w:r>
          <w:rPr>
            <w:sz w:val="24"/>
            <w:szCs w:val="24"/>
            <w:highlight w:val="white"/>
          </w:rPr>
          <w:t>]</w:t>
        </w:r>
      </w:hyperlink>
      <w:r>
        <w:rPr>
          <w:sz w:val="24"/>
          <w:szCs w:val="24"/>
          <w:highlight w:val="white"/>
        </w:rPr>
        <w:t xml:space="preserve">, </w:t>
      </w:r>
      <w:hyperlink r:id="rId9">
        <w:r>
          <w:rPr>
            <w:sz w:val="24"/>
            <w:szCs w:val="24"/>
            <w:highlight w:val="white"/>
          </w:rPr>
          <w:t>[Web of Science ®]</w:t>
        </w:r>
      </w:hyperlink>
      <w:r>
        <w:rPr>
          <w:sz w:val="24"/>
          <w:szCs w:val="24"/>
          <w:highlight w:val="white"/>
        </w:rPr>
        <w:t xml:space="preserve">, </w:t>
      </w:r>
      <w:hyperlink r:id="rId10">
        <w:r>
          <w:rPr>
            <w:sz w:val="24"/>
            <w:szCs w:val="24"/>
            <w:highlight w:val="white"/>
          </w:rPr>
          <w:t>[Google Scholar]</w:t>
        </w:r>
      </w:hyperlink>
    </w:p>
    <w:p w:rsidR="00E0369A" w:rsidRDefault="00E0369A">
      <w:pPr>
        <w:rPr>
          <w:sz w:val="24"/>
          <w:szCs w:val="24"/>
          <w:highlight w:val="white"/>
        </w:rPr>
      </w:pPr>
    </w:p>
    <w:p w:rsidR="00E0369A" w:rsidRDefault="003F16C7">
      <w:pPr>
        <w:rPr>
          <w:sz w:val="24"/>
          <w:szCs w:val="24"/>
          <w:highlight w:val="white"/>
        </w:rPr>
      </w:pPr>
      <w:r>
        <w:rPr>
          <w:i/>
          <w:sz w:val="24"/>
          <w:szCs w:val="24"/>
          <w:highlight w:val="white"/>
        </w:rPr>
        <w:t>Farrell, M., 2006. Celebrating The Special School. London: Routledge, pp.1, 2.</w:t>
      </w:r>
    </w:p>
    <w:p w:rsidR="00E0369A" w:rsidRDefault="00E0369A">
      <w:pPr>
        <w:rPr>
          <w:sz w:val="24"/>
          <w:szCs w:val="24"/>
          <w:highlight w:val="white"/>
        </w:rPr>
      </w:pPr>
    </w:p>
    <w:p w:rsidR="00E0369A" w:rsidRDefault="003F16C7">
      <w:pPr>
        <w:rPr>
          <w:i/>
          <w:sz w:val="24"/>
          <w:szCs w:val="24"/>
          <w:highlight w:val="white"/>
        </w:rPr>
      </w:pPr>
      <w:r>
        <w:rPr>
          <w:i/>
          <w:sz w:val="24"/>
          <w:szCs w:val="24"/>
          <w:highlight w:val="white"/>
        </w:rPr>
        <w:t>Florian, L. and Black-Hawkins, K., 2011. ‘Exploring inclusive pedagogy’. British Educational Research Journal, 37(5), pp.813-828.</w:t>
      </w:r>
    </w:p>
    <w:p w:rsidR="00E0369A" w:rsidRDefault="00E0369A">
      <w:pPr>
        <w:rPr>
          <w:i/>
          <w:sz w:val="24"/>
          <w:szCs w:val="24"/>
          <w:highlight w:val="white"/>
        </w:rPr>
      </w:pPr>
    </w:p>
    <w:p w:rsidR="00E0369A" w:rsidRDefault="003F16C7">
      <w:pPr>
        <w:rPr>
          <w:i/>
          <w:sz w:val="24"/>
          <w:szCs w:val="24"/>
          <w:highlight w:val="white"/>
        </w:rPr>
      </w:pPr>
      <w:proofErr w:type="spellStart"/>
      <w:r>
        <w:rPr>
          <w:i/>
          <w:sz w:val="24"/>
          <w:szCs w:val="24"/>
          <w:highlight w:val="white"/>
        </w:rPr>
        <w:t>Forlin</w:t>
      </w:r>
      <w:proofErr w:type="spellEnd"/>
      <w:r>
        <w:rPr>
          <w:i/>
          <w:sz w:val="24"/>
          <w:szCs w:val="24"/>
          <w:highlight w:val="white"/>
        </w:rPr>
        <w:t>, C., Douglas, G., &amp; Hattie, J. ( 1996). ‘Inclusive practices: How accepting are</w:t>
      </w:r>
    </w:p>
    <w:p w:rsidR="00E0369A" w:rsidRDefault="003F16C7">
      <w:pPr>
        <w:rPr>
          <w:i/>
          <w:sz w:val="24"/>
          <w:szCs w:val="24"/>
          <w:highlight w:val="white"/>
        </w:rPr>
      </w:pPr>
      <w:r>
        <w:rPr>
          <w:i/>
          <w:sz w:val="24"/>
          <w:szCs w:val="24"/>
          <w:highlight w:val="white"/>
        </w:rPr>
        <w:t>teachers?’  International  Journal  of  Disability,  Development  and  Education, 43, pp.119-113.</w:t>
      </w:r>
    </w:p>
    <w:p w:rsidR="00E0369A" w:rsidRDefault="00E0369A">
      <w:pPr>
        <w:rPr>
          <w:i/>
          <w:sz w:val="24"/>
          <w:szCs w:val="24"/>
          <w:highlight w:val="white"/>
        </w:rPr>
      </w:pPr>
    </w:p>
    <w:p w:rsidR="00E0369A" w:rsidRDefault="003F16C7">
      <w:pPr>
        <w:rPr>
          <w:i/>
          <w:sz w:val="24"/>
          <w:szCs w:val="24"/>
          <w:highlight w:val="white"/>
        </w:rPr>
      </w:pPr>
      <w:r>
        <w:rPr>
          <w:i/>
          <w:sz w:val="24"/>
          <w:szCs w:val="24"/>
          <w:highlight w:val="white"/>
        </w:rPr>
        <w:t xml:space="preserve"> </w:t>
      </w:r>
      <w:proofErr w:type="spellStart"/>
      <w:r>
        <w:rPr>
          <w:i/>
          <w:sz w:val="24"/>
          <w:szCs w:val="24"/>
          <w:highlight w:val="white"/>
        </w:rPr>
        <w:t>Gov.wales</w:t>
      </w:r>
      <w:proofErr w:type="spellEnd"/>
      <w:r>
        <w:rPr>
          <w:i/>
          <w:sz w:val="24"/>
          <w:szCs w:val="24"/>
          <w:highlight w:val="white"/>
        </w:rPr>
        <w:t>. 2020. 1,2. [online] Available at: &lt;https://gov.wales/sites/default/files/publications/2018-03/special-educational-needs-code-of-practice-for-wales.pdf&gt; [Accessed 28 December 2020].</w:t>
      </w:r>
    </w:p>
    <w:p w:rsidR="00E0369A" w:rsidRDefault="00E0369A">
      <w:pPr>
        <w:rPr>
          <w:i/>
          <w:sz w:val="24"/>
          <w:szCs w:val="24"/>
          <w:highlight w:val="white"/>
        </w:rPr>
      </w:pPr>
    </w:p>
    <w:p w:rsidR="00E0369A" w:rsidRDefault="003F16C7">
      <w:pPr>
        <w:rPr>
          <w:i/>
          <w:sz w:val="24"/>
          <w:szCs w:val="24"/>
          <w:highlight w:val="white"/>
        </w:rPr>
      </w:pPr>
      <w:r>
        <w:rPr>
          <w:i/>
          <w:sz w:val="24"/>
          <w:szCs w:val="24"/>
          <w:highlight w:val="white"/>
        </w:rPr>
        <w:t>Hattie, J. (2009) Visible Learning. A Synthesis Of Over 800 Meta-Analyses Relating To Achievement. London: Routledge, 2008. 378 S. [</w:t>
      </w:r>
      <w:proofErr w:type="spellStart"/>
      <w:r>
        <w:rPr>
          <w:i/>
          <w:sz w:val="24"/>
          <w:szCs w:val="24"/>
          <w:highlight w:val="white"/>
        </w:rPr>
        <w:t>Rezension</w:t>
      </w:r>
      <w:proofErr w:type="spellEnd"/>
      <w:r>
        <w:rPr>
          <w:i/>
          <w:sz w:val="24"/>
          <w:szCs w:val="24"/>
          <w:highlight w:val="white"/>
        </w:rPr>
        <w:t>]. 1st ed. UK: Routledge.</w:t>
      </w:r>
    </w:p>
    <w:p w:rsidR="007708ED" w:rsidRDefault="007708ED">
      <w:pPr>
        <w:rPr>
          <w:i/>
          <w:sz w:val="24"/>
          <w:szCs w:val="24"/>
          <w:highlight w:val="white"/>
        </w:rPr>
      </w:pPr>
    </w:p>
    <w:p w:rsidR="00E0369A" w:rsidRDefault="003F16C7">
      <w:pPr>
        <w:rPr>
          <w:i/>
          <w:sz w:val="24"/>
          <w:szCs w:val="24"/>
          <w:highlight w:val="white"/>
        </w:rPr>
      </w:pPr>
      <w:r>
        <w:rPr>
          <w:i/>
          <w:sz w:val="24"/>
          <w:szCs w:val="24"/>
          <w:highlight w:val="white"/>
        </w:rPr>
        <w:lastRenderedPageBreak/>
        <w:t>Hodkinson, A., (2010) Inclusive and special education in the English educational system: historical perspectives, recent developments and future challenges. British Journal of Special Education, 37(2), pp.61-67.</w:t>
      </w:r>
    </w:p>
    <w:p w:rsidR="007708ED" w:rsidRDefault="007708ED">
      <w:pPr>
        <w:rPr>
          <w:sz w:val="24"/>
          <w:szCs w:val="24"/>
          <w:highlight w:val="white"/>
        </w:rPr>
      </w:pPr>
    </w:p>
    <w:p w:rsidR="00E0369A" w:rsidRDefault="003F16C7">
      <w:pPr>
        <w:rPr>
          <w:sz w:val="24"/>
          <w:szCs w:val="24"/>
          <w:highlight w:val="white"/>
        </w:rPr>
      </w:pPr>
      <w:proofErr w:type="spellStart"/>
      <w:r>
        <w:rPr>
          <w:sz w:val="24"/>
          <w:szCs w:val="24"/>
          <w:highlight w:val="white"/>
        </w:rPr>
        <w:t>Kármen</w:t>
      </w:r>
      <w:proofErr w:type="spellEnd"/>
      <w:r>
        <w:rPr>
          <w:sz w:val="24"/>
          <w:szCs w:val="24"/>
          <w:highlight w:val="white"/>
        </w:rPr>
        <w:t>, D. (2013) ‘</w:t>
      </w:r>
      <w:r>
        <w:rPr>
          <w:i/>
          <w:sz w:val="24"/>
          <w:szCs w:val="24"/>
          <w:highlight w:val="white"/>
        </w:rPr>
        <w:t>A comparative study of social prejudice towards typically developing school children and children with SEN. Suggestions for buffering maladaptive effects</w:t>
      </w:r>
      <w:r>
        <w:rPr>
          <w:sz w:val="24"/>
          <w:szCs w:val="24"/>
          <w:highlight w:val="white"/>
        </w:rPr>
        <w:t xml:space="preserve">’, </w:t>
      </w:r>
      <w:proofErr w:type="spellStart"/>
      <w:r>
        <w:rPr>
          <w:i/>
          <w:sz w:val="24"/>
          <w:szCs w:val="24"/>
          <w:highlight w:val="white"/>
        </w:rPr>
        <w:t>Erdélyi</w:t>
      </w:r>
      <w:proofErr w:type="spellEnd"/>
      <w:r>
        <w:rPr>
          <w:i/>
          <w:sz w:val="24"/>
          <w:szCs w:val="24"/>
          <w:highlight w:val="white"/>
        </w:rPr>
        <w:t xml:space="preserve"> </w:t>
      </w:r>
      <w:proofErr w:type="spellStart"/>
      <w:r>
        <w:rPr>
          <w:i/>
          <w:sz w:val="24"/>
          <w:szCs w:val="24"/>
          <w:highlight w:val="white"/>
        </w:rPr>
        <w:t>Pszichológiai</w:t>
      </w:r>
      <w:proofErr w:type="spellEnd"/>
      <w:r>
        <w:rPr>
          <w:i/>
          <w:sz w:val="24"/>
          <w:szCs w:val="24"/>
          <w:highlight w:val="white"/>
        </w:rPr>
        <w:t xml:space="preserve"> </w:t>
      </w:r>
      <w:proofErr w:type="spellStart"/>
      <w:r>
        <w:rPr>
          <w:i/>
          <w:sz w:val="24"/>
          <w:szCs w:val="24"/>
          <w:highlight w:val="white"/>
        </w:rPr>
        <w:t>Szemle</w:t>
      </w:r>
      <w:proofErr w:type="spellEnd"/>
      <w:r>
        <w:rPr>
          <w:i/>
          <w:sz w:val="24"/>
          <w:szCs w:val="24"/>
          <w:highlight w:val="white"/>
        </w:rPr>
        <w:t>, Spec Issue,</w:t>
      </w:r>
      <w:r>
        <w:rPr>
          <w:sz w:val="24"/>
          <w:szCs w:val="24"/>
          <w:highlight w:val="white"/>
        </w:rPr>
        <w:t xml:space="preserve"> pp.121–146.</w:t>
      </w:r>
    </w:p>
    <w:p w:rsidR="007708ED" w:rsidRDefault="007708ED">
      <w:pPr>
        <w:rPr>
          <w:sz w:val="24"/>
          <w:szCs w:val="24"/>
          <w:highlight w:val="white"/>
        </w:rPr>
      </w:pPr>
    </w:p>
    <w:p w:rsidR="00E0369A" w:rsidRDefault="003F16C7">
      <w:pPr>
        <w:rPr>
          <w:sz w:val="24"/>
          <w:szCs w:val="24"/>
          <w:highlight w:val="white"/>
        </w:rPr>
      </w:pPr>
      <w:proofErr w:type="spellStart"/>
      <w:r>
        <w:rPr>
          <w:sz w:val="24"/>
          <w:szCs w:val="24"/>
          <w:highlight w:val="white"/>
        </w:rPr>
        <w:t>Lambe</w:t>
      </w:r>
      <w:proofErr w:type="spellEnd"/>
      <w:r>
        <w:rPr>
          <w:sz w:val="24"/>
          <w:szCs w:val="24"/>
          <w:highlight w:val="white"/>
        </w:rPr>
        <w:t>, J. and Bones, R., (2006) ‘</w:t>
      </w:r>
      <w:r>
        <w:rPr>
          <w:i/>
          <w:sz w:val="24"/>
          <w:szCs w:val="24"/>
          <w:highlight w:val="white"/>
        </w:rPr>
        <w:t>Student teachers’ perceptions about inclusive classroom teaching in Northern Ireland prior to teaching practice experience</w:t>
      </w:r>
      <w:r>
        <w:rPr>
          <w:sz w:val="24"/>
          <w:szCs w:val="24"/>
          <w:highlight w:val="white"/>
        </w:rPr>
        <w:t>.’ European Journal of Special Needs Education, 21(2), pp.167-186.</w:t>
      </w:r>
    </w:p>
    <w:p w:rsidR="00E0369A" w:rsidRDefault="00E0369A">
      <w:pPr>
        <w:rPr>
          <w:i/>
          <w:sz w:val="24"/>
          <w:szCs w:val="24"/>
          <w:highlight w:val="white"/>
        </w:rPr>
      </w:pPr>
    </w:p>
    <w:p w:rsidR="00E0369A" w:rsidRDefault="003F16C7">
      <w:pPr>
        <w:rPr>
          <w:sz w:val="24"/>
          <w:szCs w:val="24"/>
          <w:highlight w:val="white"/>
        </w:rPr>
      </w:pPr>
      <w:r>
        <w:rPr>
          <w:sz w:val="24"/>
          <w:szCs w:val="24"/>
          <w:highlight w:val="white"/>
        </w:rPr>
        <w:t>Norwich, B. (2007)</w:t>
      </w:r>
      <w:r>
        <w:rPr>
          <w:i/>
          <w:sz w:val="24"/>
          <w:szCs w:val="24"/>
          <w:highlight w:val="white"/>
        </w:rPr>
        <w:t xml:space="preserve"> Dilemmas Of Difference, Inclusion And Disability; International Perspectives And Future. </w:t>
      </w:r>
      <w:r>
        <w:rPr>
          <w:sz w:val="24"/>
          <w:szCs w:val="24"/>
          <w:highlight w:val="white"/>
        </w:rPr>
        <w:t>London: Routledge.</w:t>
      </w:r>
    </w:p>
    <w:p w:rsidR="00E0369A" w:rsidRDefault="00E0369A">
      <w:pPr>
        <w:rPr>
          <w:sz w:val="24"/>
          <w:szCs w:val="24"/>
          <w:highlight w:val="white"/>
        </w:rPr>
      </w:pPr>
    </w:p>
    <w:p w:rsidR="00E0369A" w:rsidRDefault="003F16C7">
      <w:pPr>
        <w:spacing w:line="360" w:lineRule="auto"/>
        <w:rPr>
          <w:sz w:val="24"/>
          <w:szCs w:val="24"/>
          <w:highlight w:val="white"/>
        </w:rPr>
      </w:pPr>
      <w:r>
        <w:rPr>
          <w:sz w:val="24"/>
          <w:szCs w:val="24"/>
          <w:highlight w:val="white"/>
        </w:rPr>
        <w:t>Norwich, B. (2014) ‘</w:t>
      </w:r>
      <w:proofErr w:type="spellStart"/>
      <w:r>
        <w:rPr>
          <w:sz w:val="24"/>
          <w:szCs w:val="24"/>
          <w:highlight w:val="white"/>
        </w:rPr>
        <w:t>Recognising</w:t>
      </w:r>
      <w:proofErr w:type="spellEnd"/>
      <w:r>
        <w:rPr>
          <w:sz w:val="24"/>
          <w:szCs w:val="24"/>
          <w:highlight w:val="white"/>
        </w:rPr>
        <w:t xml:space="preserve"> value tensions that underlie problems in inclusive education.’ </w:t>
      </w:r>
      <w:r>
        <w:rPr>
          <w:i/>
          <w:sz w:val="24"/>
          <w:szCs w:val="24"/>
          <w:highlight w:val="white"/>
        </w:rPr>
        <w:t>Cambridge Journal of Education</w:t>
      </w:r>
      <w:r>
        <w:rPr>
          <w:sz w:val="24"/>
          <w:szCs w:val="24"/>
          <w:highlight w:val="white"/>
        </w:rPr>
        <w:t>, 44(4), pp.495-510.</w:t>
      </w:r>
    </w:p>
    <w:p w:rsidR="00E0369A" w:rsidRDefault="00E0369A">
      <w:pPr>
        <w:spacing w:line="360" w:lineRule="auto"/>
        <w:rPr>
          <w:sz w:val="24"/>
          <w:szCs w:val="24"/>
          <w:highlight w:val="white"/>
        </w:rPr>
      </w:pPr>
    </w:p>
    <w:p w:rsidR="00E0369A" w:rsidRDefault="003F16C7">
      <w:pPr>
        <w:rPr>
          <w:sz w:val="24"/>
          <w:szCs w:val="24"/>
          <w:highlight w:val="white"/>
        </w:rPr>
      </w:pPr>
      <w:proofErr w:type="spellStart"/>
      <w:r>
        <w:rPr>
          <w:sz w:val="24"/>
          <w:szCs w:val="24"/>
          <w:highlight w:val="white"/>
        </w:rPr>
        <w:t>Pantić</w:t>
      </w:r>
      <w:proofErr w:type="spellEnd"/>
      <w:r>
        <w:rPr>
          <w:sz w:val="24"/>
          <w:szCs w:val="24"/>
          <w:highlight w:val="white"/>
        </w:rPr>
        <w:t>, N. &amp; Florian, L. (2015) ‘</w:t>
      </w:r>
      <w:r>
        <w:rPr>
          <w:i/>
          <w:sz w:val="24"/>
          <w:szCs w:val="24"/>
          <w:highlight w:val="white"/>
        </w:rPr>
        <w:t>Developing teachers as agents of inclusion and social justice.’</w:t>
      </w:r>
      <w:r>
        <w:rPr>
          <w:sz w:val="24"/>
          <w:szCs w:val="24"/>
          <w:highlight w:val="white"/>
        </w:rPr>
        <w:t xml:space="preserve"> Education Inquiry, 6(3), pp.333-351.</w:t>
      </w:r>
    </w:p>
    <w:p w:rsidR="00E0369A" w:rsidRDefault="00E0369A">
      <w:pPr>
        <w:rPr>
          <w:sz w:val="24"/>
          <w:szCs w:val="24"/>
          <w:highlight w:val="white"/>
        </w:rPr>
      </w:pPr>
    </w:p>
    <w:p w:rsidR="00E0369A" w:rsidRDefault="003F16C7">
      <w:pPr>
        <w:rPr>
          <w:sz w:val="24"/>
          <w:szCs w:val="24"/>
          <w:highlight w:val="white"/>
        </w:rPr>
      </w:pPr>
      <w:r>
        <w:rPr>
          <w:sz w:val="24"/>
          <w:szCs w:val="24"/>
          <w:highlight w:val="white"/>
        </w:rPr>
        <w:t xml:space="preserve">Peterson, E. R., Rubie-Davies, C., Osborne, D., &amp; Sibley, C. (2016) Teachers' explicit expectations and implicit prejudiced attitudes to educational achievement: Relations </w:t>
      </w:r>
    </w:p>
    <w:p w:rsidR="00E0369A" w:rsidRDefault="003F16C7">
      <w:pPr>
        <w:rPr>
          <w:sz w:val="24"/>
          <w:szCs w:val="24"/>
          <w:highlight w:val="white"/>
        </w:rPr>
      </w:pPr>
      <w:r>
        <w:rPr>
          <w:sz w:val="24"/>
          <w:szCs w:val="24"/>
          <w:highlight w:val="white"/>
        </w:rPr>
        <w:t xml:space="preserve">with student achievement and the ethnic achievement gap. Learning and Instruction, 42, 123-140. </w:t>
      </w:r>
    </w:p>
    <w:p w:rsidR="00E0369A" w:rsidRDefault="00E0369A">
      <w:pPr>
        <w:rPr>
          <w:sz w:val="24"/>
          <w:szCs w:val="24"/>
          <w:highlight w:val="white"/>
        </w:rPr>
      </w:pPr>
    </w:p>
    <w:p w:rsidR="00E0369A" w:rsidRDefault="003F16C7">
      <w:pPr>
        <w:rPr>
          <w:sz w:val="24"/>
          <w:szCs w:val="24"/>
          <w:highlight w:val="white"/>
        </w:rPr>
      </w:pPr>
      <w:r>
        <w:rPr>
          <w:sz w:val="24"/>
          <w:szCs w:val="24"/>
          <w:highlight w:val="white"/>
        </w:rPr>
        <w:t xml:space="preserve">Rubie-Davies, C. M. (2007) Classroom interactions: Exploring the practices of high- and low-expectation teachers. </w:t>
      </w:r>
      <w:r>
        <w:rPr>
          <w:i/>
          <w:sz w:val="24"/>
          <w:szCs w:val="24"/>
          <w:highlight w:val="white"/>
        </w:rPr>
        <w:t>British Journal of Educational Psychology</w:t>
      </w:r>
      <w:r>
        <w:rPr>
          <w:sz w:val="24"/>
          <w:szCs w:val="24"/>
          <w:highlight w:val="white"/>
        </w:rPr>
        <w:t xml:space="preserve">, </w:t>
      </w:r>
      <w:r>
        <w:rPr>
          <w:i/>
          <w:sz w:val="24"/>
          <w:szCs w:val="24"/>
          <w:highlight w:val="white"/>
        </w:rPr>
        <w:t>77</w:t>
      </w:r>
      <w:r>
        <w:rPr>
          <w:sz w:val="24"/>
          <w:szCs w:val="24"/>
          <w:highlight w:val="white"/>
        </w:rPr>
        <w:t xml:space="preserve">, 289–306. </w:t>
      </w:r>
      <w:proofErr w:type="spellStart"/>
      <w:r>
        <w:rPr>
          <w:sz w:val="24"/>
          <w:szCs w:val="24"/>
          <w:highlight w:val="white"/>
        </w:rPr>
        <w:t>doi</w:t>
      </w:r>
      <w:proofErr w:type="spellEnd"/>
      <w:r>
        <w:rPr>
          <w:sz w:val="24"/>
          <w:szCs w:val="24"/>
          <w:highlight w:val="white"/>
        </w:rPr>
        <w:t xml:space="preserve">: 10.1348/000709906X101601 </w:t>
      </w:r>
      <w:hyperlink r:id="rId11">
        <w:r>
          <w:rPr>
            <w:sz w:val="24"/>
            <w:szCs w:val="24"/>
            <w:highlight w:val="white"/>
          </w:rPr>
          <w:t>[</w:t>
        </w:r>
        <w:proofErr w:type="spellStart"/>
        <w:r>
          <w:rPr>
            <w:sz w:val="24"/>
            <w:szCs w:val="24"/>
            <w:highlight w:val="white"/>
          </w:rPr>
          <w:t>Crossref</w:t>
        </w:r>
        <w:proofErr w:type="spellEnd"/>
        <w:r>
          <w:rPr>
            <w:sz w:val="24"/>
            <w:szCs w:val="24"/>
            <w:highlight w:val="white"/>
          </w:rPr>
          <w:t>]</w:t>
        </w:r>
      </w:hyperlink>
      <w:r>
        <w:rPr>
          <w:sz w:val="24"/>
          <w:szCs w:val="24"/>
          <w:highlight w:val="white"/>
        </w:rPr>
        <w:t xml:space="preserve">, </w:t>
      </w:r>
      <w:hyperlink r:id="rId12">
        <w:r>
          <w:rPr>
            <w:sz w:val="24"/>
            <w:szCs w:val="24"/>
            <w:highlight w:val="white"/>
          </w:rPr>
          <w:t>[PubMed]</w:t>
        </w:r>
      </w:hyperlink>
      <w:r>
        <w:rPr>
          <w:sz w:val="24"/>
          <w:szCs w:val="24"/>
          <w:highlight w:val="white"/>
        </w:rPr>
        <w:t xml:space="preserve">, </w:t>
      </w:r>
      <w:hyperlink r:id="rId13">
        <w:r>
          <w:rPr>
            <w:sz w:val="24"/>
            <w:szCs w:val="24"/>
            <w:highlight w:val="white"/>
          </w:rPr>
          <w:t>[Web of Science ®]</w:t>
        </w:r>
      </w:hyperlink>
      <w:r>
        <w:rPr>
          <w:sz w:val="24"/>
          <w:szCs w:val="24"/>
          <w:highlight w:val="white"/>
        </w:rPr>
        <w:t xml:space="preserve">, </w:t>
      </w:r>
      <w:hyperlink r:id="rId14">
        <w:r>
          <w:rPr>
            <w:sz w:val="24"/>
            <w:szCs w:val="24"/>
            <w:highlight w:val="white"/>
          </w:rPr>
          <w:t>[Google Scholar]</w:t>
        </w:r>
      </w:hyperlink>
    </w:p>
    <w:p w:rsidR="00E0369A" w:rsidRDefault="00E0369A">
      <w:pPr>
        <w:rPr>
          <w:sz w:val="24"/>
          <w:szCs w:val="24"/>
          <w:highlight w:val="white"/>
        </w:rPr>
      </w:pPr>
    </w:p>
    <w:p w:rsidR="007708ED" w:rsidRDefault="003F16C7" w:rsidP="007708ED">
      <w:pPr>
        <w:rPr>
          <w:sz w:val="24"/>
          <w:szCs w:val="24"/>
          <w:highlight w:val="white"/>
        </w:rPr>
      </w:pPr>
      <w:r>
        <w:rPr>
          <w:sz w:val="24"/>
          <w:szCs w:val="24"/>
          <w:highlight w:val="white"/>
        </w:rPr>
        <w:t xml:space="preserve">Timmermans, A. C., Kuyper, H., &amp; Van der </w:t>
      </w:r>
      <w:proofErr w:type="spellStart"/>
      <w:r>
        <w:rPr>
          <w:sz w:val="24"/>
          <w:szCs w:val="24"/>
          <w:highlight w:val="white"/>
        </w:rPr>
        <w:t>Werf</w:t>
      </w:r>
      <w:proofErr w:type="spellEnd"/>
      <w:r>
        <w:rPr>
          <w:sz w:val="24"/>
          <w:szCs w:val="24"/>
          <w:highlight w:val="white"/>
        </w:rPr>
        <w:t xml:space="preserve">, G. (2015) Accurate, inaccurate or biased teacher expectations: Do Dutch teachers differ in their expectations at the end of primary education? </w:t>
      </w:r>
      <w:r>
        <w:rPr>
          <w:i/>
          <w:sz w:val="24"/>
          <w:szCs w:val="24"/>
          <w:highlight w:val="white"/>
        </w:rPr>
        <w:t>British Journal of Educational Psychology</w:t>
      </w:r>
      <w:r>
        <w:rPr>
          <w:sz w:val="24"/>
          <w:szCs w:val="24"/>
          <w:highlight w:val="white"/>
        </w:rPr>
        <w:t xml:space="preserve">, </w:t>
      </w:r>
      <w:r>
        <w:rPr>
          <w:i/>
          <w:sz w:val="24"/>
          <w:szCs w:val="24"/>
          <w:highlight w:val="white"/>
        </w:rPr>
        <w:t>85</w:t>
      </w:r>
      <w:r>
        <w:rPr>
          <w:sz w:val="24"/>
          <w:szCs w:val="24"/>
          <w:highlight w:val="white"/>
        </w:rPr>
        <w:t xml:space="preserve">, 459–478. </w:t>
      </w:r>
      <w:proofErr w:type="spellStart"/>
      <w:r>
        <w:rPr>
          <w:sz w:val="24"/>
          <w:szCs w:val="24"/>
          <w:highlight w:val="white"/>
        </w:rPr>
        <w:t>doi</w:t>
      </w:r>
      <w:proofErr w:type="spellEnd"/>
      <w:r>
        <w:rPr>
          <w:sz w:val="24"/>
          <w:szCs w:val="24"/>
          <w:highlight w:val="white"/>
        </w:rPr>
        <w:t xml:space="preserve">: 10.1111/bjep.12087 </w:t>
      </w:r>
      <w:hyperlink r:id="rId15">
        <w:r>
          <w:rPr>
            <w:sz w:val="24"/>
            <w:szCs w:val="24"/>
            <w:highlight w:val="white"/>
          </w:rPr>
          <w:t>[</w:t>
        </w:r>
        <w:proofErr w:type="spellStart"/>
        <w:r>
          <w:rPr>
            <w:sz w:val="24"/>
            <w:szCs w:val="24"/>
            <w:highlight w:val="white"/>
          </w:rPr>
          <w:t>Crossref</w:t>
        </w:r>
        <w:proofErr w:type="spellEnd"/>
        <w:r>
          <w:rPr>
            <w:sz w:val="24"/>
            <w:szCs w:val="24"/>
            <w:highlight w:val="white"/>
          </w:rPr>
          <w:t>]</w:t>
        </w:r>
      </w:hyperlink>
      <w:r>
        <w:rPr>
          <w:sz w:val="24"/>
          <w:szCs w:val="24"/>
          <w:highlight w:val="white"/>
        </w:rPr>
        <w:t xml:space="preserve">, </w:t>
      </w:r>
      <w:hyperlink r:id="rId16">
        <w:r>
          <w:rPr>
            <w:sz w:val="24"/>
            <w:szCs w:val="24"/>
            <w:highlight w:val="white"/>
          </w:rPr>
          <w:t>[PubMed]</w:t>
        </w:r>
      </w:hyperlink>
      <w:r>
        <w:rPr>
          <w:sz w:val="24"/>
          <w:szCs w:val="24"/>
          <w:highlight w:val="white"/>
        </w:rPr>
        <w:t xml:space="preserve">, </w:t>
      </w:r>
      <w:hyperlink r:id="rId17">
        <w:r>
          <w:rPr>
            <w:sz w:val="24"/>
            <w:szCs w:val="24"/>
            <w:highlight w:val="white"/>
          </w:rPr>
          <w:t>[Web of Science ®]</w:t>
        </w:r>
      </w:hyperlink>
      <w:r>
        <w:rPr>
          <w:sz w:val="24"/>
          <w:szCs w:val="24"/>
          <w:highlight w:val="white"/>
        </w:rPr>
        <w:t xml:space="preserve">, </w:t>
      </w:r>
      <w:hyperlink r:id="rId18">
        <w:r>
          <w:rPr>
            <w:sz w:val="24"/>
            <w:szCs w:val="24"/>
            <w:highlight w:val="white"/>
          </w:rPr>
          <w:t>[Google Scholar]</w:t>
        </w:r>
      </w:hyperlink>
    </w:p>
    <w:p w:rsidR="007708ED" w:rsidRPr="007708ED" w:rsidRDefault="007708ED" w:rsidP="007708ED">
      <w:pPr>
        <w:rPr>
          <w:sz w:val="24"/>
          <w:szCs w:val="24"/>
        </w:rPr>
      </w:pPr>
    </w:p>
    <w:p w:rsidR="007708ED" w:rsidRPr="007708ED" w:rsidRDefault="007708ED" w:rsidP="007708ED">
      <w:pPr>
        <w:spacing w:line="360" w:lineRule="auto"/>
        <w:rPr>
          <w:rFonts w:eastAsia="Times New Roman"/>
          <w:color w:val="000000"/>
          <w:sz w:val="24"/>
          <w:szCs w:val="24"/>
          <w:shd w:val="clear" w:color="auto" w:fill="FFFFFF"/>
          <w:lang w:val="en-GB"/>
        </w:rPr>
      </w:pPr>
      <w:r w:rsidRPr="00C35F76">
        <w:rPr>
          <w:rFonts w:eastAsia="Times New Roman"/>
          <w:color w:val="000000"/>
          <w:sz w:val="24"/>
          <w:szCs w:val="24"/>
          <w:shd w:val="clear" w:color="auto" w:fill="FFFFFF"/>
          <w:lang w:val="en-GB"/>
        </w:rPr>
        <w:t xml:space="preserve">Wang, H., </w:t>
      </w:r>
      <w:r w:rsidRPr="007708ED">
        <w:rPr>
          <w:rFonts w:eastAsia="Times New Roman"/>
          <w:color w:val="000000"/>
          <w:sz w:val="24"/>
          <w:szCs w:val="24"/>
          <w:shd w:val="clear" w:color="auto" w:fill="FFFFFF"/>
          <w:lang w:val="en-GB"/>
        </w:rPr>
        <w:t>(</w:t>
      </w:r>
      <w:r w:rsidRPr="00C35F76">
        <w:rPr>
          <w:rFonts w:eastAsia="Times New Roman"/>
          <w:color w:val="000000"/>
          <w:sz w:val="24"/>
          <w:szCs w:val="24"/>
          <w:shd w:val="clear" w:color="auto" w:fill="FFFFFF"/>
          <w:lang w:val="en-GB"/>
        </w:rPr>
        <w:t>2009</w:t>
      </w:r>
      <w:r w:rsidRPr="007708ED">
        <w:rPr>
          <w:rFonts w:eastAsia="Times New Roman"/>
          <w:color w:val="000000"/>
          <w:sz w:val="24"/>
          <w:szCs w:val="24"/>
          <w:shd w:val="clear" w:color="auto" w:fill="FFFFFF"/>
          <w:lang w:val="en-GB"/>
        </w:rPr>
        <w:t>)</w:t>
      </w:r>
      <w:r w:rsidRPr="00C35F76">
        <w:rPr>
          <w:rFonts w:eastAsia="Times New Roman"/>
          <w:color w:val="000000"/>
          <w:sz w:val="24"/>
          <w:szCs w:val="24"/>
          <w:shd w:val="clear" w:color="auto" w:fill="FFFFFF"/>
          <w:lang w:val="en-GB"/>
        </w:rPr>
        <w:t xml:space="preserve"> Should All Students with Special Educational Needs (SEN) Be Included in Mainstream Education Provision? - A Critical Analysis.</w:t>
      </w:r>
      <w:r w:rsidRPr="007708ED">
        <w:rPr>
          <w:rFonts w:eastAsia="Times New Roman"/>
          <w:color w:val="000000"/>
          <w:sz w:val="24"/>
          <w:szCs w:val="24"/>
          <w:shd w:val="clear" w:color="auto" w:fill="FFFFFF"/>
          <w:lang w:val="en-GB"/>
        </w:rPr>
        <w:t> </w:t>
      </w:r>
      <w:r w:rsidRPr="00C35F76">
        <w:rPr>
          <w:rFonts w:eastAsia="Times New Roman"/>
          <w:i/>
          <w:iCs/>
          <w:color w:val="000000"/>
          <w:sz w:val="24"/>
          <w:szCs w:val="24"/>
          <w:lang w:val="en-GB"/>
        </w:rPr>
        <w:t>International Education Studies</w:t>
      </w:r>
      <w:r w:rsidRPr="00C35F76">
        <w:rPr>
          <w:rFonts w:eastAsia="Times New Roman"/>
          <w:color w:val="000000"/>
          <w:sz w:val="24"/>
          <w:szCs w:val="24"/>
          <w:shd w:val="clear" w:color="auto" w:fill="FFFFFF"/>
          <w:lang w:val="en-GB"/>
        </w:rPr>
        <w:t>, 2(4), p.156.</w:t>
      </w:r>
    </w:p>
    <w:p w:rsidR="00E0369A" w:rsidRDefault="003F16C7" w:rsidP="007708ED">
      <w:pPr>
        <w:rPr>
          <w:sz w:val="24"/>
          <w:szCs w:val="24"/>
          <w:highlight w:val="white"/>
        </w:rPr>
      </w:pPr>
      <w:r>
        <w:rPr>
          <w:sz w:val="24"/>
          <w:szCs w:val="24"/>
          <w:highlight w:val="white"/>
        </w:rPr>
        <w:lastRenderedPageBreak/>
        <w:t xml:space="preserve"> </w:t>
      </w:r>
    </w:p>
    <w:p w:rsidR="00E0369A" w:rsidRDefault="003F16C7">
      <w:pPr>
        <w:rPr>
          <w:i/>
          <w:sz w:val="24"/>
          <w:szCs w:val="24"/>
          <w:highlight w:val="white"/>
        </w:rPr>
      </w:pPr>
      <w:r>
        <w:rPr>
          <w:i/>
          <w:sz w:val="24"/>
          <w:szCs w:val="24"/>
          <w:highlight w:val="white"/>
        </w:rPr>
        <w:t>Warnock, M., (2005) Special Educational Needs: A New Look. London: Philosophy of Education Society of Great Britain, Impact Series N.11.</w:t>
      </w:r>
    </w:p>
    <w:p w:rsidR="00E0369A" w:rsidRDefault="00E0369A">
      <w:pPr>
        <w:rPr>
          <w:i/>
          <w:sz w:val="24"/>
          <w:szCs w:val="24"/>
          <w:highlight w:val="white"/>
        </w:rPr>
      </w:pPr>
    </w:p>
    <w:p w:rsidR="00E0369A" w:rsidRDefault="003F16C7">
      <w:pPr>
        <w:rPr>
          <w:sz w:val="24"/>
          <w:szCs w:val="24"/>
          <w:highlight w:val="white"/>
        </w:rPr>
      </w:pPr>
      <w:r>
        <w:rPr>
          <w:sz w:val="24"/>
          <w:szCs w:val="24"/>
          <w:highlight w:val="white"/>
        </w:rPr>
        <w:t xml:space="preserve">Welsh Government. (2018) ‘Additional Learning Needs Transformation Program’. [online] pp.2. </w:t>
      </w:r>
    </w:p>
    <w:p w:rsidR="00E0369A" w:rsidRDefault="003F16C7">
      <w:pPr>
        <w:rPr>
          <w:sz w:val="24"/>
          <w:szCs w:val="24"/>
          <w:highlight w:val="white"/>
        </w:rPr>
      </w:pPr>
      <w:r>
        <w:rPr>
          <w:sz w:val="24"/>
          <w:szCs w:val="24"/>
          <w:highlight w:val="white"/>
        </w:rPr>
        <w:t>Available at: &lt;https://gov.wales/sites/default/files/publications/2018-09/additional-learning-needs-aln-transformation-programme-v2.pdf&gt; [Accessed 7 December 2020].</w:t>
      </w:r>
    </w:p>
    <w:p w:rsidR="00E0369A" w:rsidRDefault="003F16C7">
      <w:pPr>
        <w:spacing w:before="240" w:after="240" w:line="360" w:lineRule="auto"/>
        <w:rPr>
          <w:sz w:val="24"/>
          <w:szCs w:val="24"/>
          <w:highlight w:val="white"/>
        </w:rPr>
      </w:pPr>
      <w:r>
        <w:rPr>
          <w:sz w:val="24"/>
          <w:szCs w:val="24"/>
          <w:highlight w:val="white"/>
        </w:rPr>
        <w:t xml:space="preserve">Westwood, P. (2007) Commonsense methods for children with Special </w:t>
      </w:r>
      <w:proofErr w:type="spellStart"/>
      <w:r>
        <w:rPr>
          <w:sz w:val="24"/>
          <w:szCs w:val="24"/>
          <w:highlight w:val="white"/>
        </w:rPr>
        <w:t>Educa</w:t>
      </w:r>
      <w:proofErr w:type="spellEnd"/>
      <w:r>
        <w:rPr>
          <w:sz w:val="24"/>
          <w:szCs w:val="24"/>
          <w:highlight w:val="white"/>
        </w:rPr>
        <w:t xml:space="preserve">- </w:t>
      </w:r>
      <w:proofErr w:type="spellStart"/>
      <w:r>
        <w:rPr>
          <w:sz w:val="24"/>
          <w:szCs w:val="24"/>
          <w:highlight w:val="white"/>
        </w:rPr>
        <w:t>tional</w:t>
      </w:r>
      <w:proofErr w:type="spellEnd"/>
      <w:r>
        <w:rPr>
          <w:sz w:val="24"/>
          <w:szCs w:val="24"/>
          <w:highlight w:val="white"/>
        </w:rPr>
        <w:t xml:space="preserve"> Needs. Fifth Edition. Taylor and Francis e-Library.</w:t>
      </w:r>
    </w:p>
    <w:p w:rsidR="00E0369A" w:rsidRDefault="00E0369A">
      <w:pPr>
        <w:spacing w:before="240" w:after="240" w:line="360" w:lineRule="auto"/>
        <w:rPr>
          <w:sz w:val="24"/>
          <w:szCs w:val="24"/>
          <w:highlight w:val="white"/>
        </w:rPr>
      </w:pPr>
    </w:p>
    <w:p w:rsidR="00E0369A" w:rsidRDefault="00E0369A">
      <w:pPr>
        <w:spacing w:line="360" w:lineRule="auto"/>
        <w:ind w:left="120"/>
        <w:rPr>
          <w:sz w:val="24"/>
          <w:szCs w:val="24"/>
          <w:highlight w:val="white"/>
        </w:rPr>
      </w:pPr>
    </w:p>
    <w:p w:rsidR="00E0369A" w:rsidRDefault="00E0369A">
      <w:pPr>
        <w:rPr>
          <w:sz w:val="24"/>
          <w:szCs w:val="24"/>
          <w:highlight w:val="white"/>
        </w:rPr>
      </w:pPr>
    </w:p>
    <w:p w:rsidR="00E0369A" w:rsidRDefault="00E0369A">
      <w:pPr>
        <w:rPr>
          <w:sz w:val="24"/>
          <w:szCs w:val="24"/>
          <w:highlight w:val="white"/>
        </w:rPr>
      </w:pPr>
    </w:p>
    <w:p w:rsidR="00E0369A" w:rsidRDefault="00E0369A">
      <w:pPr>
        <w:rPr>
          <w:i/>
          <w:sz w:val="24"/>
          <w:szCs w:val="24"/>
          <w:highlight w:val="white"/>
        </w:rPr>
      </w:pPr>
    </w:p>
    <w:p w:rsidR="00E0369A" w:rsidRDefault="00E0369A">
      <w:pPr>
        <w:rPr>
          <w:i/>
          <w:sz w:val="24"/>
          <w:szCs w:val="24"/>
          <w:highlight w:val="white"/>
        </w:rPr>
      </w:pPr>
    </w:p>
    <w:p w:rsidR="00E0369A" w:rsidRDefault="00E0369A">
      <w:pPr>
        <w:spacing w:before="240" w:after="240" w:line="360" w:lineRule="auto"/>
        <w:rPr>
          <w:sz w:val="24"/>
          <w:szCs w:val="24"/>
          <w:highlight w:val="white"/>
        </w:rPr>
      </w:pPr>
    </w:p>
    <w:p w:rsidR="00E0369A" w:rsidRDefault="00E0369A">
      <w:pPr>
        <w:rPr>
          <w:i/>
          <w:sz w:val="24"/>
          <w:szCs w:val="24"/>
          <w:highlight w:val="white"/>
        </w:rPr>
      </w:pPr>
    </w:p>
    <w:p w:rsidR="00E0369A" w:rsidRDefault="00E0369A">
      <w:pPr>
        <w:rPr>
          <w:i/>
          <w:sz w:val="24"/>
          <w:szCs w:val="24"/>
          <w:highlight w:val="white"/>
        </w:rPr>
      </w:pPr>
    </w:p>
    <w:p w:rsidR="00E0369A" w:rsidRDefault="00E0369A">
      <w:pPr>
        <w:spacing w:before="240" w:after="240"/>
        <w:rPr>
          <w:i/>
          <w:sz w:val="24"/>
          <w:szCs w:val="24"/>
          <w:highlight w:val="white"/>
        </w:rPr>
      </w:pPr>
    </w:p>
    <w:p w:rsidR="00E0369A" w:rsidRDefault="00E0369A">
      <w:pPr>
        <w:spacing w:before="240" w:after="240"/>
        <w:rPr>
          <w:b/>
          <w:i/>
          <w:sz w:val="24"/>
          <w:szCs w:val="24"/>
          <w:highlight w:val="white"/>
        </w:rPr>
      </w:pPr>
    </w:p>
    <w:p w:rsidR="00E0369A" w:rsidRDefault="00E0369A">
      <w:pPr>
        <w:spacing w:before="240" w:after="240"/>
        <w:rPr>
          <w:i/>
          <w:sz w:val="24"/>
          <w:szCs w:val="24"/>
          <w:highlight w:val="white"/>
        </w:rPr>
      </w:pPr>
    </w:p>
    <w:p w:rsidR="00E0369A" w:rsidRDefault="00E0369A">
      <w:pPr>
        <w:rPr>
          <w:i/>
          <w:sz w:val="24"/>
          <w:szCs w:val="24"/>
          <w:highlight w:val="white"/>
        </w:rPr>
      </w:pPr>
    </w:p>
    <w:sectPr w:rsidR="00E0369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8C5089"/>
    <w:multiLevelType w:val="multilevel"/>
    <w:tmpl w:val="D226ABF0"/>
    <w:lvl w:ilvl="0">
      <w:start w:val="1"/>
      <w:numFmt w:val="lowerLetter"/>
      <w:lvlText w:val="%1."/>
      <w:lvlJc w:val="left"/>
      <w:pPr>
        <w:ind w:left="720" w:hanging="360"/>
      </w:pPr>
      <w:rPr>
        <w:rFonts w:ascii="Arial" w:eastAsia="Arial" w:hAnsi="Arial" w:cs="Arial"/>
        <w:color w:val="1F1F1F"/>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56CF7B13"/>
    <w:multiLevelType w:val="multilevel"/>
    <w:tmpl w:val="AEB85F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69A"/>
    <w:rsid w:val="00024EC1"/>
    <w:rsid w:val="000628FD"/>
    <w:rsid w:val="00063212"/>
    <w:rsid w:val="00102DC3"/>
    <w:rsid w:val="001672BF"/>
    <w:rsid w:val="001812E6"/>
    <w:rsid w:val="0019462D"/>
    <w:rsid w:val="001F04E2"/>
    <w:rsid w:val="00257555"/>
    <w:rsid w:val="0028102D"/>
    <w:rsid w:val="002B7F41"/>
    <w:rsid w:val="002F13AB"/>
    <w:rsid w:val="00361E96"/>
    <w:rsid w:val="003A3488"/>
    <w:rsid w:val="003F16C7"/>
    <w:rsid w:val="0044533D"/>
    <w:rsid w:val="004A706E"/>
    <w:rsid w:val="00573247"/>
    <w:rsid w:val="00583B2F"/>
    <w:rsid w:val="005F1414"/>
    <w:rsid w:val="00605779"/>
    <w:rsid w:val="00627DA2"/>
    <w:rsid w:val="006324DB"/>
    <w:rsid w:val="006528C6"/>
    <w:rsid w:val="00685066"/>
    <w:rsid w:val="006C6F05"/>
    <w:rsid w:val="006D31C6"/>
    <w:rsid w:val="0071312F"/>
    <w:rsid w:val="00725487"/>
    <w:rsid w:val="007708ED"/>
    <w:rsid w:val="008140FB"/>
    <w:rsid w:val="008210C5"/>
    <w:rsid w:val="00870A9B"/>
    <w:rsid w:val="00886604"/>
    <w:rsid w:val="008C406C"/>
    <w:rsid w:val="008C71FD"/>
    <w:rsid w:val="00933B24"/>
    <w:rsid w:val="009340D1"/>
    <w:rsid w:val="00950D76"/>
    <w:rsid w:val="00955AE5"/>
    <w:rsid w:val="009E1291"/>
    <w:rsid w:val="009F07A5"/>
    <w:rsid w:val="00A023F4"/>
    <w:rsid w:val="00A81751"/>
    <w:rsid w:val="00AA263E"/>
    <w:rsid w:val="00AA63E2"/>
    <w:rsid w:val="00B00F9B"/>
    <w:rsid w:val="00B467CB"/>
    <w:rsid w:val="00B758E5"/>
    <w:rsid w:val="00BA52EE"/>
    <w:rsid w:val="00BD2F45"/>
    <w:rsid w:val="00BE1123"/>
    <w:rsid w:val="00C013C5"/>
    <w:rsid w:val="00C04B7F"/>
    <w:rsid w:val="00C201F1"/>
    <w:rsid w:val="00C66F19"/>
    <w:rsid w:val="00C93E54"/>
    <w:rsid w:val="00CC61F0"/>
    <w:rsid w:val="00CD3DA8"/>
    <w:rsid w:val="00D329D8"/>
    <w:rsid w:val="00E0369A"/>
    <w:rsid w:val="00E30710"/>
    <w:rsid w:val="00E75A03"/>
    <w:rsid w:val="00E90D4D"/>
    <w:rsid w:val="00EB37A5"/>
    <w:rsid w:val="00EF2DFB"/>
    <w:rsid w:val="00F739C9"/>
    <w:rsid w:val="00F91417"/>
    <w:rsid w:val="00FB4193"/>
    <w:rsid w:val="00FC7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F7B7C0-7251-B744-9CF9-E69A24451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C04B7F"/>
    <w:pPr>
      <w:spacing w:line="240" w:lineRule="auto"/>
    </w:pPr>
    <w:rPr>
      <w:sz w:val="20"/>
      <w:szCs w:val="20"/>
    </w:rPr>
  </w:style>
  <w:style w:type="character" w:customStyle="1" w:styleId="CommentTextChar">
    <w:name w:val="Comment Text Char"/>
    <w:basedOn w:val="DefaultParagraphFont"/>
    <w:link w:val="CommentText"/>
    <w:uiPriority w:val="99"/>
    <w:semiHidden/>
    <w:rsid w:val="00C04B7F"/>
    <w:rPr>
      <w:sz w:val="20"/>
      <w:szCs w:val="20"/>
    </w:rPr>
  </w:style>
  <w:style w:type="character" w:styleId="CommentReference">
    <w:name w:val="annotation reference"/>
    <w:basedOn w:val="DefaultParagraphFont"/>
    <w:uiPriority w:val="99"/>
    <w:semiHidden/>
    <w:unhideWhenUsed/>
    <w:rsid w:val="001F04E2"/>
    <w:rPr>
      <w:sz w:val="16"/>
      <w:szCs w:val="16"/>
    </w:rPr>
  </w:style>
  <w:style w:type="paragraph" w:styleId="BalloonText">
    <w:name w:val="Balloon Text"/>
    <w:basedOn w:val="Normal"/>
    <w:link w:val="BalloonTextChar"/>
    <w:uiPriority w:val="99"/>
    <w:semiHidden/>
    <w:unhideWhenUsed/>
    <w:rsid w:val="001F04E2"/>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F04E2"/>
    <w:rPr>
      <w:rFonts w:ascii="Times New Roman" w:hAnsi="Times New Roman" w:cs="Times New Roman"/>
      <w:sz w:val="18"/>
      <w:szCs w:val="18"/>
    </w:rPr>
  </w:style>
  <w:style w:type="paragraph" w:styleId="NormalWeb">
    <w:name w:val="Normal (Web)"/>
    <w:basedOn w:val="Normal"/>
    <w:uiPriority w:val="99"/>
    <w:unhideWhenUsed/>
    <w:rsid w:val="00B467CB"/>
    <w:pPr>
      <w:spacing w:before="100" w:beforeAutospacing="1" w:after="100" w:afterAutospacing="1"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9379264">
      <w:bodyDiv w:val="1"/>
      <w:marLeft w:val="0"/>
      <w:marRight w:val="0"/>
      <w:marTop w:val="0"/>
      <w:marBottom w:val="0"/>
      <w:divBdr>
        <w:top w:val="none" w:sz="0" w:space="0" w:color="auto"/>
        <w:left w:val="none" w:sz="0" w:space="0" w:color="auto"/>
        <w:bottom w:val="none" w:sz="0" w:space="0" w:color="auto"/>
        <w:right w:val="none" w:sz="0" w:space="0" w:color="auto"/>
      </w:divBdr>
      <w:divsChild>
        <w:div w:id="445386740">
          <w:marLeft w:val="0"/>
          <w:marRight w:val="0"/>
          <w:marTop w:val="0"/>
          <w:marBottom w:val="0"/>
          <w:divBdr>
            <w:top w:val="none" w:sz="0" w:space="0" w:color="auto"/>
            <w:left w:val="none" w:sz="0" w:space="0" w:color="auto"/>
            <w:bottom w:val="none" w:sz="0" w:space="0" w:color="auto"/>
            <w:right w:val="none" w:sz="0" w:space="0" w:color="auto"/>
          </w:divBdr>
          <w:divsChild>
            <w:div w:id="843012290">
              <w:marLeft w:val="0"/>
              <w:marRight w:val="0"/>
              <w:marTop w:val="0"/>
              <w:marBottom w:val="0"/>
              <w:divBdr>
                <w:top w:val="none" w:sz="0" w:space="0" w:color="auto"/>
                <w:left w:val="none" w:sz="0" w:space="0" w:color="auto"/>
                <w:bottom w:val="none" w:sz="0" w:space="0" w:color="auto"/>
                <w:right w:val="none" w:sz="0" w:space="0" w:color="auto"/>
              </w:divBdr>
              <w:divsChild>
                <w:div w:id="63834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312009">
      <w:bodyDiv w:val="1"/>
      <w:marLeft w:val="0"/>
      <w:marRight w:val="0"/>
      <w:marTop w:val="0"/>
      <w:marBottom w:val="0"/>
      <w:divBdr>
        <w:top w:val="none" w:sz="0" w:space="0" w:color="auto"/>
        <w:left w:val="none" w:sz="0" w:space="0" w:color="auto"/>
        <w:bottom w:val="none" w:sz="0" w:space="0" w:color="auto"/>
        <w:right w:val="none" w:sz="0" w:space="0" w:color="auto"/>
      </w:divBdr>
      <w:divsChild>
        <w:div w:id="1793212196">
          <w:marLeft w:val="0"/>
          <w:marRight w:val="0"/>
          <w:marTop w:val="0"/>
          <w:marBottom w:val="0"/>
          <w:divBdr>
            <w:top w:val="none" w:sz="0" w:space="0" w:color="auto"/>
            <w:left w:val="none" w:sz="0" w:space="0" w:color="auto"/>
            <w:bottom w:val="none" w:sz="0" w:space="0" w:color="auto"/>
            <w:right w:val="none" w:sz="0" w:space="0" w:color="auto"/>
          </w:divBdr>
          <w:divsChild>
            <w:div w:id="1364860663">
              <w:marLeft w:val="0"/>
              <w:marRight w:val="0"/>
              <w:marTop w:val="0"/>
              <w:marBottom w:val="0"/>
              <w:divBdr>
                <w:top w:val="none" w:sz="0" w:space="0" w:color="auto"/>
                <w:left w:val="none" w:sz="0" w:space="0" w:color="auto"/>
                <w:bottom w:val="none" w:sz="0" w:space="0" w:color="auto"/>
                <w:right w:val="none" w:sz="0" w:space="0" w:color="auto"/>
              </w:divBdr>
              <w:divsChild>
                <w:div w:id="38903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459505">
          <w:marLeft w:val="0"/>
          <w:marRight w:val="0"/>
          <w:marTop w:val="0"/>
          <w:marBottom w:val="0"/>
          <w:divBdr>
            <w:top w:val="none" w:sz="0" w:space="0" w:color="auto"/>
            <w:left w:val="none" w:sz="0" w:space="0" w:color="auto"/>
            <w:bottom w:val="none" w:sz="0" w:space="0" w:color="auto"/>
            <w:right w:val="none" w:sz="0" w:space="0" w:color="auto"/>
          </w:divBdr>
          <w:divsChild>
            <w:div w:id="1020743226">
              <w:marLeft w:val="0"/>
              <w:marRight w:val="0"/>
              <w:marTop w:val="0"/>
              <w:marBottom w:val="0"/>
              <w:divBdr>
                <w:top w:val="none" w:sz="0" w:space="0" w:color="auto"/>
                <w:left w:val="none" w:sz="0" w:space="0" w:color="auto"/>
                <w:bottom w:val="none" w:sz="0" w:space="0" w:color="auto"/>
                <w:right w:val="none" w:sz="0" w:space="0" w:color="auto"/>
              </w:divBdr>
              <w:divsChild>
                <w:div w:id="1600603489">
                  <w:marLeft w:val="0"/>
                  <w:marRight w:val="0"/>
                  <w:marTop w:val="0"/>
                  <w:marBottom w:val="0"/>
                  <w:divBdr>
                    <w:top w:val="none" w:sz="0" w:space="0" w:color="auto"/>
                    <w:left w:val="none" w:sz="0" w:space="0" w:color="auto"/>
                    <w:bottom w:val="none" w:sz="0" w:space="0" w:color="auto"/>
                    <w:right w:val="none" w:sz="0" w:space="0" w:color="auto"/>
                  </w:divBdr>
                </w:div>
              </w:divsChild>
            </w:div>
            <w:div w:id="1817187964">
              <w:marLeft w:val="0"/>
              <w:marRight w:val="0"/>
              <w:marTop w:val="0"/>
              <w:marBottom w:val="0"/>
              <w:divBdr>
                <w:top w:val="none" w:sz="0" w:space="0" w:color="auto"/>
                <w:left w:val="none" w:sz="0" w:space="0" w:color="auto"/>
                <w:bottom w:val="none" w:sz="0" w:space="0" w:color="auto"/>
                <w:right w:val="none" w:sz="0" w:space="0" w:color="auto"/>
              </w:divBdr>
              <w:divsChild>
                <w:div w:id="8274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728167">
      <w:bodyDiv w:val="1"/>
      <w:marLeft w:val="0"/>
      <w:marRight w:val="0"/>
      <w:marTop w:val="0"/>
      <w:marBottom w:val="0"/>
      <w:divBdr>
        <w:top w:val="none" w:sz="0" w:space="0" w:color="auto"/>
        <w:left w:val="none" w:sz="0" w:space="0" w:color="auto"/>
        <w:bottom w:val="none" w:sz="0" w:space="0" w:color="auto"/>
        <w:right w:val="none" w:sz="0" w:space="0" w:color="auto"/>
      </w:divBdr>
      <w:divsChild>
        <w:div w:id="1070350522">
          <w:marLeft w:val="0"/>
          <w:marRight w:val="0"/>
          <w:marTop w:val="0"/>
          <w:marBottom w:val="0"/>
          <w:divBdr>
            <w:top w:val="none" w:sz="0" w:space="0" w:color="auto"/>
            <w:left w:val="none" w:sz="0" w:space="0" w:color="auto"/>
            <w:bottom w:val="none" w:sz="0" w:space="0" w:color="auto"/>
            <w:right w:val="none" w:sz="0" w:space="0" w:color="auto"/>
          </w:divBdr>
          <w:divsChild>
            <w:div w:id="1889953547">
              <w:marLeft w:val="0"/>
              <w:marRight w:val="0"/>
              <w:marTop w:val="0"/>
              <w:marBottom w:val="0"/>
              <w:divBdr>
                <w:top w:val="none" w:sz="0" w:space="0" w:color="auto"/>
                <w:left w:val="none" w:sz="0" w:space="0" w:color="auto"/>
                <w:bottom w:val="none" w:sz="0" w:space="0" w:color="auto"/>
                <w:right w:val="none" w:sz="0" w:space="0" w:color="auto"/>
              </w:divBdr>
              <w:divsChild>
                <w:div w:id="1404327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492383">
      <w:bodyDiv w:val="1"/>
      <w:marLeft w:val="0"/>
      <w:marRight w:val="0"/>
      <w:marTop w:val="0"/>
      <w:marBottom w:val="0"/>
      <w:divBdr>
        <w:top w:val="none" w:sz="0" w:space="0" w:color="auto"/>
        <w:left w:val="none" w:sz="0" w:space="0" w:color="auto"/>
        <w:bottom w:val="none" w:sz="0" w:space="0" w:color="auto"/>
        <w:right w:val="none" w:sz="0" w:space="0" w:color="auto"/>
      </w:divBdr>
      <w:divsChild>
        <w:div w:id="1954358279">
          <w:marLeft w:val="0"/>
          <w:marRight w:val="0"/>
          <w:marTop w:val="0"/>
          <w:marBottom w:val="0"/>
          <w:divBdr>
            <w:top w:val="none" w:sz="0" w:space="0" w:color="auto"/>
            <w:left w:val="none" w:sz="0" w:space="0" w:color="auto"/>
            <w:bottom w:val="none" w:sz="0" w:space="0" w:color="auto"/>
            <w:right w:val="none" w:sz="0" w:space="0" w:color="auto"/>
          </w:divBdr>
          <w:divsChild>
            <w:div w:id="1845587835">
              <w:marLeft w:val="0"/>
              <w:marRight w:val="0"/>
              <w:marTop w:val="0"/>
              <w:marBottom w:val="0"/>
              <w:divBdr>
                <w:top w:val="none" w:sz="0" w:space="0" w:color="auto"/>
                <w:left w:val="none" w:sz="0" w:space="0" w:color="auto"/>
                <w:bottom w:val="none" w:sz="0" w:space="0" w:color="auto"/>
                <w:right w:val="none" w:sz="0" w:space="0" w:color="auto"/>
              </w:divBdr>
              <w:divsChild>
                <w:div w:id="165552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824518">
      <w:bodyDiv w:val="1"/>
      <w:marLeft w:val="0"/>
      <w:marRight w:val="0"/>
      <w:marTop w:val="0"/>
      <w:marBottom w:val="0"/>
      <w:divBdr>
        <w:top w:val="none" w:sz="0" w:space="0" w:color="auto"/>
        <w:left w:val="none" w:sz="0" w:space="0" w:color="auto"/>
        <w:bottom w:val="none" w:sz="0" w:space="0" w:color="auto"/>
        <w:right w:val="none" w:sz="0" w:space="0" w:color="auto"/>
      </w:divBdr>
      <w:divsChild>
        <w:div w:id="1521160062">
          <w:marLeft w:val="0"/>
          <w:marRight w:val="0"/>
          <w:marTop w:val="0"/>
          <w:marBottom w:val="0"/>
          <w:divBdr>
            <w:top w:val="none" w:sz="0" w:space="0" w:color="auto"/>
            <w:left w:val="none" w:sz="0" w:space="0" w:color="auto"/>
            <w:bottom w:val="none" w:sz="0" w:space="0" w:color="auto"/>
            <w:right w:val="none" w:sz="0" w:space="0" w:color="auto"/>
          </w:divBdr>
          <w:divsChild>
            <w:div w:id="362362966">
              <w:marLeft w:val="0"/>
              <w:marRight w:val="0"/>
              <w:marTop w:val="0"/>
              <w:marBottom w:val="0"/>
              <w:divBdr>
                <w:top w:val="none" w:sz="0" w:space="0" w:color="auto"/>
                <w:left w:val="none" w:sz="0" w:space="0" w:color="auto"/>
                <w:bottom w:val="none" w:sz="0" w:space="0" w:color="auto"/>
                <w:right w:val="none" w:sz="0" w:space="0" w:color="auto"/>
              </w:divBdr>
              <w:divsChild>
                <w:div w:id="100127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499726">
      <w:bodyDiv w:val="1"/>
      <w:marLeft w:val="0"/>
      <w:marRight w:val="0"/>
      <w:marTop w:val="0"/>
      <w:marBottom w:val="0"/>
      <w:divBdr>
        <w:top w:val="none" w:sz="0" w:space="0" w:color="auto"/>
        <w:left w:val="none" w:sz="0" w:space="0" w:color="auto"/>
        <w:bottom w:val="none" w:sz="0" w:space="0" w:color="auto"/>
        <w:right w:val="none" w:sz="0" w:space="0" w:color="auto"/>
      </w:divBdr>
      <w:divsChild>
        <w:div w:id="17238089">
          <w:marLeft w:val="0"/>
          <w:marRight w:val="0"/>
          <w:marTop w:val="0"/>
          <w:marBottom w:val="0"/>
          <w:divBdr>
            <w:top w:val="none" w:sz="0" w:space="0" w:color="auto"/>
            <w:left w:val="none" w:sz="0" w:space="0" w:color="auto"/>
            <w:bottom w:val="none" w:sz="0" w:space="0" w:color="auto"/>
            <w:right w:val="none" w:sz="0" w:space="0" w:color="auto"/>
          </w:divBdr>
          <w:divsChild>
            <w:div w:id="1526745807">
              <w:marLeft w:val="0"/>
              <w:marRight w:val="0"/>
              <w:marTop w:val="0"/>
              <w:marBottom w:val="0"/>
              <w:divBdr>
                <w:top w:val="none" w:sz="0" w:space="0" w:color="auto"/>
                <w:left w:val="none" w:sz="0" w:space="0" w:color="auto"/>
                <w:bottom w:val="none" w:sz="0" w:space="0" w:color="auto"/>
                <w:right w:val="none" w:sz="0" w:space="0" w:color="auto"/>
              </w:divBdr>
              <w:divsChild>
                <w:div w:id="3528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82437">
          <w:marLeft w:val="0"/>
          <w:marRight w:val="0"/>
          <w:marTop w:val="0"/>
          <w:marBottom w:val="0"/>
          <w:divBdr>
            <w:top w:val="none" w:sz="0" w:space="0" w:color="auto"/>
            <w:left w:val="none" w:sz="0" w:space="0" w:color="auto"/>
            <w:bottom w:val="none" w:sz="0" w:space="0" w:color="auto"/>
            <w:right w:val="none" w:sz="0" w:space="0" w:color="auto"/>
          </w:divBdr>
          <w:divsChild>
            <w:div w:id="585191504">
              <w:marLeft w:val="0"/>
              <w:marRight w:val="0"/>
              <w:marTop w:val="0"/>
              <w:marBottom w:val="0"/>
              <w:divBdr>
                <w:top w:val="none" w:sz="0" w:space="0" w:color="auto"/>
                <w:left w:val="none" w:sz="0" w:space="0" w:color="auto"/>
                <w:bottom w:val="none" w:sz="0" w:space="0" w:color="auto"/>
                <w:right w:val="none" w:sz="0" w:space="0" w:color="auto"/>
              </w:divBdr>
              <w:divsChild>
                <w:div w:id="1574269430">
                  <w:marLeft w:val="0"/>
                  <w:marRight w:val="0"/>
                  <w:marTop w:val="0"/>
                  <w:marBottom w:val="0"/>
                  <w:divBdr>
                    <w:top w:val="none" w:sz="0" w:space="0" w:color="auto"/>
                    <w:left w:val="none" w:sz="0" w:space="0" w:color="auto"/>
                    <w:bottom w:val="none" w:sz="0" w:space="0" w:color="auto"/>
                    <w:right w:val="none" w:sz="0" w:space="0" w:color="auto"/>
                  </w:divBdr>
                </w:div>
              </w:divsChild>
            </w:div>
            <w:div w:id="1658994673">
              <w:marLeft w:val="0"/>
              <w:marRight w:val="0"/>
              <w:marTop w:val="0"/>
              <w:marBottom w:val="0"/>
              <w:divBdr>
                <w:top w:val="none" w:sz="0" w:space="0" w:color="auto"/>
                <w:left w:val="none" w:sz="0" w:space="0" w:color="auto"/>
                <w:bottom w:val="none" w:sz="0" w:space="0" w:color="auto"/>
                <w:right w:val="none" w:sz="0" w:space="0" w:color="auto"/>
              </w:divBdr>
              <w:divsChild>
                <w:div w:id="951590753">
                  <w:marLeft w:val="0"/>
                  <w:marRight w:val="0"/>
                  <w:marTop w:val="0"/>
                  <w:marBottom w:val="0"/>
                  <w:divBdr>
                    <w:top w:val="none" w:sz="0" w:space="0" w:color="auto"/>
                    <w:left w:val="none" w:sz="0" w:space="0" w:color="auto"/>
                    <w:bottom w:val="none" w:sz="0" w:space="0" w:color="auto"/>
                    <w:right w:val="none" w:sz="0" w:space="0" w:color="auto"/>
                  </w:divBdr>
                </w:div>
              </w:divsChild>
            </w:div>
            <w:div w:id="411202008">
              <w:marLeft w:val="0"/>
              <w:marRight w:val="0"/>
              <w:marTop w:val="0"/>
              <w:marBottom w:val="0"/>
              <w:divBdr>
                <w:top w:val="none" w:sz="0" w:space="0" w:color="auto"/>
                <w:left w:val="none" w:sz="0" w:space="0" w:color="auto"/>
                <w:bottom w:val="none" w:sz="0" w:space="0" w:color="auto"/>
                <w:right w:val="none" w:sz="0" w:space="0" w:color="auto"/>
              </w:divBdr>
              <w:divsChild>
                <w:div w:id="39578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689120">
          <w:marLeft w:val="0"/>
          <w:marRight w:val="0"/>
          <w:marTop w:val="0"/>
          <w:marBottom w:val="0"/>
          <w:divBdr>
            <w:top w:val="none" w:sz="0" w:space="0" w:color="auto"/>
            <w:left w:val="none" w:sz="0" w:space="0" w:color="auto"/>
            <w:bottom w:val="none" w:sz="0" w:space="0" w:color="auto"/>
            <w:right w:val="none" w:sz="0" w:space="0" w:color="auto"/>
          </w:divBdr>
          <w:divsChild>
            <w:div w:id="870992823">
              <w:marLeft w:val="0"/>
              <w:marRight w:val="0"/>
              <w:marTop w:val="0"/>
              <w:marBottom w:val="0"/>
              <w:divBdr>
                <w:top w:val="none" w:sz="0" w:space="0" w:color="auto"/>
                <w:left w:val="none" w:sz="0" w:space="0" w:color="auto"/>
                <w:bottom w:val="none" w:sz="0" w:space="0" w:color="auto"/>
                <w:right w:val="none" w:sz="0" w:space="0" w:color="auto"/>
              </w:divBdr>
              <w:divsChild>
                <w:div w:id="443884458">
                  <w:marLeft w:val="0"/>
                  <w:marRight w:val="0"/>
                  <w:marTop w:val="0"/>
                  <w:marBottom w:val="0"/>
                  <w:divBdr>
                    <w:top w:val="none" w:sz="0" w:space="0" w:color="auto"/>
                    <w:left w:val="none" w:sz="0" w:space="0" w:color="auto"/>
                    <w:bottom w:val="none" w:sz="0" w:space="0" w:color="auto"/>
                    <w:right w:val="none" w:sz="0" w:space="0" w:color="auto"/>
                  </w:divBdr>
                </w:div>
              </w:divsChild>
            </w:div>
            <w:div w:id="584652993">
              <w:marLeft w:val="0"/>
              <w:marRight w:val="0"/>
              <w:marTop w:val="0"/>
              <w:marBottom w:val="0"/>
              <w:divBdr>
                <w:top w:val="none" w:sz="0" w:space="0" w:color="auto"/>
                <w:left w:val="none" w:sz="0" w:space="0" w:color="auto"/>
                <w:bottom w:val="none" w:sz="0" w:space="0" w:color="auto"/>
                <w:right w:val="none" w:sz="0" w:space="0" w:color="auto"/>
              </w:divBdr>
              <w:divsChild>
                <w:div w:id="137111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987019">
      <w:bodyDiv w:val="1"/>
      <w:marLeft w:val="0"/>
      <w:marRight w:val="0"/>
      <w:marTop w:val="0"/>
      <w:marBottom w:val="0"/>
      <w:divBdr>
        <w:top w:val="none" w:sz="0" w:space="0" w:color="auto"/>
        <w:left w:val="none" w:sz="0" w:space="0" w:color="auto"/>
        <w:bottom w:val="none" w:sz="0" w:space="0" w:color="auto"/>
        <w:right w:val="none" w:sz="0" w:space="0" w:color="auto"/>
      </w:divBdr>
      <w:divsChild>
        <w:div w:id="146829692">
          <w:marLeft w:val="0"/>
          <w:marRight w:val="0"/>
          <w:marTop w:val="0"/>
          <w:marBottom w:val="0"/>
          <w:divBdr>
            <w:top w:val="none" w:sz="0" w:space="0" w:color="auto"/>
            <w:left w:val="none" w:sz="0" w:space="0" w:color="auto"/>
            <w:bottom w:val="none" w:sz="0" w:space="0" w:color="auto"/>
            <w:right w:val="none" w:sz="0" w:space="0" w:color="auto"/>
          </w:divBdr>
          <w:divsChild>
            <w:div w:id="1555190246">
              <w:marLeft w:val="0"/>
              <w:marRight w:val="0"/>
              <w:marTop w:val="0"/>
              <w:marBottom w:val="0"/>
              <w:divBdr>
                <w:top w:val="none" w:sz="0" w:space="0" w:color="auto"/>
                <w:left w:val="none" w:sz="0" w:space="0" w:color="auto"/>
                <w:bottom w:val="none" w:sz="0" w:space="0" w:color="auto"/>
                <w:right w:val="none" w:sz="0" w:space="0" w:color="auto"/>
              </w:divBdr>
              <w:divsChild>
                <w:div w:id="197984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190171">
          <w:marLeft w:val="0"/>
          <w:marRight w:val="0"/>
          <w:marTop w:val="0"/>
          <w:marBottom w:val="0"/>
          <w:divBdr>
            <w:top w:val="none" w:sz="0" w:space="0" w:color="auto"/>
            <w:left w:val="none" w:sz="0" w:space="0" w:color="auto"/>
            <w:bottom w:val="none" w:sz="0" w:space="0" w:color="auto"/>
            <w:right w:val="none" w:sz="0" w:space="0" w:color="auto"/>
          </w:divBdr>
          <w:divsChild>
            <w:div w:id="1477340338">
              <w:marLeft w:val="0"/>
              <w:marRight w:val="0"/>
              <w:marTop w:val="0"/>
              <w:marBottom w:val="0"/>
              <w:divBdr>
                <w:top w:val="none" w:sz="0" w:space="0" w:color="auto"/>
                <w:left w:val="none" w:sz="0" w:space="0" w:color="auto"/>
                <w:bottom w:val="none" w:sz="0" w:space="0" w:color="auto"/>
                <w:right w:val="none" w:sz="0" w:space="0" w:color="auto"/>
              </w:divBdr>
              <w:divsChild>
                <w:div w:id="1010523295">
                  <w:marLeft w:val="0"/>
                  <w:marRight w:val="0"/>
                  <w:marTop w:val="0"/>
                  <w:marBottom w:val="0"/>
                  <w:divBdr>
                    <w:top w:val="none" w:sz="0" w:space="0" w:color="auto"/>
                    <w:left w:val="none" w:sz="0" w:space="0" w:color="auto"/>
                    <w:bottom w:val="none" w:sz="0" w:space="0" w:color="auto"/>
                    <w:right w:val="none" w:sz="0" w:space="0" w:color="auto"/>
                  </w:divBdr>
                </w:div>
              </w:divsChild>
            </w:div>
            <w:div w:id="1134248318">
              <w:marLeft w:val="0"/>
              <w:marRight w:val="0"/>
              <w:marTop w:val="0"/>
              <w:marBottom w:val="0"/>
              <w:divBdr>
                <w:top w:val="none" w:sz="0" w:space="0" w:color="auto"/>
                <w:left w:val="none" w:sz="0" w:space="0" w:color="auto"/>
                <w:bottom w:val="none" w:sz="0" w:space="0" w:color="auto"/>
                <w:right w:val="none" w:sz="0" w:space="0" w:color="auto"/>
              </w:divBdr>
              <w:divsChild>
                <w:div w:id="2136436572">
                  <w:marLeft w:val="0"/>
                  <w:marRight w:val="0"/>
                  <w:marTop w:val="0"/>
                  <w:marBottom w:val="0"/>
                  <w:divBdr>
                    <w:top w:val="none" w:sz="0" w:space="0" w:color="auto"/>
                    <w:left w:val="none" w:sz="0" w:space="0" w:color="auto"/>
                    <w:bottom w:val="none" w:sz="0" w:space="0" w:color="auto"/>
                    <w:right w:val="none" w:sz="0" w:space="0" w:color="auto"/>
                  </w:divBdr>
                </w:div>
              </w:divsChild>
            </w:div>
            <w:div w:id="1861164586">
              <w:marLeft w:val="0"/>
              <w:marRight w:val="0"/>
              <w:marTop w:val="0"/>
              <w:marBottom w:val="0"/>
              <w:divBdr>
                <w:top w:val="none" w:sz="0" w:space="0" w:color="auto"/>
                <w:left w:val="none" w:sz="0" w:space="0" w:color="auto"/>
                <w:bottom w:val="none" w:sz="0" w:space="0" w:color="auto"/>
                <w:right w:val="none" w:sz="0" w:space="0" w:color="auto"/>
              </w:divBdr>
              <w:divsChild>
                <w:div w:id="25363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83658">
          <w:marLeft w:val="0"/>
          <w:marRight w:val="0"/>
          <w:marTop w:val="0"/>
          <w:marBottom w:val="0"/>
          <w:divBdr>
            <w:top w:val="none" w:sz="0" w:space="0" w:color="auto"/>
            <w:left w:val="none" w:sz="0" w:space="0" w:color="auto"/>
            <w:bottom w:val="none" w:sz="0" w:space="0" w:color="auto"/>
            <w:right w:val="none" w:sz="0" w:space="0" w:color="auto"/>
          </w:divBdr>
          <w:divsChild>
            <w:div w:id="414208653">
              <w:marLeft w:val="0"/>
              <w:marRight w:val="0"/>
              <w:marTop w:val="0"/>
              <w:marBottom w:val="0"/>
              <w:divBdr>
                <w:top w:val="none" w:sz="0" w:space="0" w:color="auto"/>
                <w:left w:val="none" w:sz="0" w:space="0" w:color="auto"/>
                <w:bottom w:val="none" w:sz="0" w:space="0" w:color="auto"/>
                <w:right w:val="none" w:sz="0" w:space="0" w:color="auto"/>
              </w:divBdr>
              <w:divsChild>
                <w:div w:id="775635286">
                  <w:marLeft w:val="0"/>
                  <w:marRight w:val="0"/>
                  <w:marTop w:val="0"/>
                  <w:marBottom w:val="0"/>
                  <w:divBdr>
                    <w:top w:val="none" w:sz="0" w:space="0" w:color="auto"/>
                    <w:left w:val="none" w:sz="0" w:space="0" w:color="auto"/>
                    <w:bottom w:val="none" w:sz="0" w:space="0" w:color="auto"/>
                    <w:right w:val="none" w:sz="0" w:space="0" w:color="auto"/>
                  </w:divBdr>
                </w:div>
              </w:divsChild>
            </w:div>
            <w:div w:id="1382024289">
              <w:marLeft w:val="0"/>
              <w:marRight w:val="0"/>
              <w:marTop w:val="0"/>
              <w:marBottom w:val="0"/>
              <w:divBdr>
                <w:top w:val="none" w:sz="0" w:space="0" w:color="auto"/>
                <w:left w:val="none" w:sz="0" w:space="0" w:color="auto"/>
                <w:bottom w:val="none" w:sz="0" w:space="0" w:color="auto"/>
                <w:right w:val="none" w:sz="0" w:space="0" w:color="auto"/>
              </w:divBdr>
              <w:divsChild>
                <w:div w:id="38306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servlet/linkout?suffix=CIT0013&amp;dbid=16&amp;doi=10.1080%2F13803611.2018.1550834&amp;key=10.1037%2Fa0017289" TargetMode="External"/><Relationship Id="rId13" Type="http://schemas.openxmlformats.org/officeDocument/2006/relationships/hyperlink" Target="https://www.tandfonline.com/servlet/linkout?suffix=CIT0042&amp;dbid=128&amp;doi=10.1080%2F13803611.2018.1550834&amp;key=000246907700003" TargetMode="External"/><Relationship Id="rId18" Type="http://schemas.openxmlformats.org/officeDocument/2006/relationships/hyperlink" Target="http://scholar.google.com/scholar_lookup?hl=en&amp;volume=85&amp;publication_year=2015%29&amp;pages=459-478&amp;author=A.+C.+Timmermans&amp;author=H.+Kuyper&amp;author=G.+Van+der+Werf&amp;title=Accurate%2C+inaccurate+or+biased+teacher+expectations%3A+Do+Dutch+teachers+differ+in+their+expectations+at+the+end+of+primary+education%3F&amp;doi=10.1111%2Fbjep.12087" TargetMode="External"/><Relationship Id="rId3" Type="http://schemas.openxmlformats.org/officeDocument/2006/relationships/styles" Target="styles.xml"/><Relationship Id="rId7" Type="http://schemas.openxmlformats.org/officeDocument/2006/relationships/hyperlink" Target="https://www.tandfonline.com/doi/full/10.1080/13803611.2018.1550834" TargetMode="External"/><Relationship Id="rId12" Type="http://schemas.openxmlformats.org/officeDocument/2006/relationships/hyperlink" Target="https://www.tandfonline.com/servlet/linkout?suffix=CIT0042&amp;dbid=8&amp;doi=10.1080%2F13803611.2018.1550834&amp;key=17504548" TargetMode="External"/><Relationship Id="rId17" Type="http://schemas.openxmlformats.org/officeDocument/2006/relationships/hyperlink" Target="https://www.tandfonline.com/servlet/linkout?suffix=CIT0052&amp;dbid=128&amp;doi=10.1080%2F13803611.2018.1550834&amp;key=000364318200001" TargetMode="External"/><Relationship Id="rId2" Type="http://schemas.openxmlformats.org/officeDocument/2006/relationships/numbering" Target="numbering.xml"/><Relationship Id="rId16" Type="http://schemas.openxmlformats.org/officeDocument/2006/relationships/hyperlink" Target="https://www.tandfonline.com/servlet/linkout?suffix=CIT0052&amp;dbid=8&amp;doi=10.1080%2F13803611.2018.1550834&amp;key=2617973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tandfonline.com/doi/full/10.1080/13803611.2018.1550834" TargetMode="External"/><Relationship Id="rId11" Type="http://schemas.openxmlformats.org/officeDocument/2006/relationships/hyperlink" Target="https://www.tandfonline.com/servlet/linkout?suffix=CIT0042&amp;dbid=16&amp;doi=10.1080%2F13803611.2018.1550834&amp;key=10.1348%2F000709906X101601" TargetMode="External"/><Relationship Id="rId5" Type="http://schemas.openxmlformats.org/officeDocument/2006/relationships/webSettings" Target="webSettings.xml"/><Relationship Id="rId15" Type="http://schemas.openxmlformats.org/officeDocument/2006/relationships/hyperlink" Target="https://www.tandfonline.com/servlet/linkout?suffix=CIT0052&amp;dbid=16&amp;doi=10.1080%2F13803611.2018.1550834&amp;key=10.1111%2Fbjep.12087" TargetMode="External"/><Relationship Id="rId10" Type="http://schemas.openxmlformats.org/officeDocument/2006/relationships/hyperlink" Target="http://scholar.google.com/scholar_lookup?hl=en&amp;volume=102&amp;publication_year=2010%29&amp;pages=168-179&amp;author=H.+De+Boer&amp;author=R.+J.+Bosker&amp;author=M.+P.+C.+Van+der+Werf&amp;title=Sustainability+of+teacher+expectation+bias+effects+on+long-term+student+performance&amp;doi=10.1037%2Fa001728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andfonline.com/servlet/linkout?suffix=CIT0013&amp;dbid=128&amp;doi=10.1080%2F13803611.2018.1550834&amp;key=000274218200013" TargetMode="External"/><Relationship Id="rId14" Type="http://schemas.openxmlformats.org/officeDocument/2006/relationships/hyperlink" Target="http://scholar.google.com/scholar_lookup?hl=en&amp;volume=77&amp;publication_year=2007&amp;pages=289-306&amp;author=C.+M.+Rubie-Davies&amp;title=Classroom+interactions%3A+Exploring+the+practices+of+high-+and+low-expectation+teachers&amp;doi=10.1348%2F000709906X1016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9B607FC-4B95-2544-B139-EBE850F53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4853</Words>
  <Characters>27667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Shelley Davies</cp:lastModifiedBy>
  <cp:revision>2</cp:revision>
  <dcterms:created xsi:type="dcterms:W3CDTF">2021-02-21T09:50:00Z</dcterms:created>
  <dcterms:modified xsi:type="dcterms:W3CDTF">2021-02-21T09:50:00Z</dcterms:modified>
</cp:coreProperties>
</file>