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6068480"/>
        <w:docPartObj>
          <w:docPartGallery w:val="Cover Pages"/>
          <w:docPartUnique/>
        </w:docPartObj>
      </w:sdtPr>
      <w:sdtEndPr>
        <w:rPr>
          <w:rFonts w:ascii="Cambria" w:eastAsiaTheme="minorHAnsi" w:hAnsi="Cambria"/>
          <w:b/>
          <w:bCs/>
          <w:kern w:val="2"/>
          <w:lang w:eastAsia="en-US"/>
          <w14:ligatures w14:val="standardContextual"/>
        </w:rPr>
      </w:sdtEndPr>
      <w:sdtContent>
        <w:p w14:paraId="5A4D5DA3" w14:textId="6D27F3D8" w:rsidR="006A59F7" w:rsidRDefault="006A59F7">
          <w:pPr>
            <w:pStyle w:val="NoSpacing"/>
          </w:pPr>
          <w:r>
            <w:rPr>
              <w:noProof/>
            </w:rPr>
            <mc:AlternateContent>
              <mc:Choice Requires="wpg">
                <w:drawing>
                  <wp:anchor distT="0" distB="0" distL="114300" distR="114300" simplePos="0" relativeHeight="251659264" behindDoc="1" locked="0" layoutInCell="1" allowOverlap="1" wp14:anchorId="650E0ACF" wp14:editId="66C183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19T00:00:00Z">
                                      <w:dateFormat w:val="dd/MM/yyyy"/>
                                      <w:lid w:val="en-GB"/>
                                      <w:storeMappedDataAs w:val="dateTime"/>
                                      <w:calendar w:val="gregorian"/>
                                    </w:date>
                                  </w:sdtPr>
                                  <w:sdtContent>
                                    <w:p w14:paraId="4DABFC43" w14:textId="691DDB60" w:rsidR="006A59F7" w:rsidRDefault="006A59F7">
                                      <w:pPr>
                                        <w:pStyle w:val="NoSpacing"/>
                                        <w:jc w:val="right"/>
                                        <w:rPr>
                                          <w:color w:val="FFFFFF" w:themeColor="background1"/>
                                          <w:sz w:val="28"/>
                                          <w:szCs w:val="28"/>
                                        </w:rPr>
                                      </w:pPr>
                                      <w:r>
                                        <w:rPr>
                                          <w:color w:val="FFFFFF" w:themeColor="background1"/>
                                          <w:sz w:val="28"/>
                                          <w:szCs w:val="28"/>
                                        </w:rPr>
                                        <w:t>19/07/2026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0E0AC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19T00:00:00Z">
                                <w:dateFormat w:val="dd/MM/yyyy"/>
                                <w:lid w:val="en-GB"/>
                                <w:storeMappedDataAs w:val="dateTime"/>
                                <w:calendar w:val="gregorian"/>
                              </w:date>
                            </w:sdtPr>
                            <w:sdtContent>
                              <w:p w14:paraId="4DABFC43" w14:textId="691DDB60" w:rsidR="006A59F7" w:rsidRDefault="006A59F7">
                                <w:pPr>
                                  <w:pStyle w:val="NoSpacing"/>
                                  <w:jc w:val="right"/>
                                  <w:rPr>
                                    <w:color w:val="FFFFFF" w:themeColor="background1"/>
                                    <w:sz w:val="28"/>
                                    <w:szCs w:val="28"/>
                                  </w:rPr>
                                </w:pPr>
                                <w:r>
                                  <w:rPr>
                                    <w:color w:val="FFFFFF" w:themeColor="background1"/>
                                    <w:sz w:val="28"/>
                                    <w:szCs w:val="28"/>
                                  </w:rPr>
                                  <w:t>19/07/2026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8EA8985" wp14:editId="48AA8DA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5A5D04" w14:textId="370AD9EB" w:rsidR="006A59F7" w:rsidRDefault="006A59F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Jacqueline Garcia</w:t>
                                    </w:r>
                                  </w:sdtContent>
                                </w:sdt>
                              </w:p>
                              <w:p w14:paraId="58AF3420" w14:textId="3DB1E2C6" w:rsidR="006A59F7" w:rsidRDefault="006A59F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2536018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EA898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F5A5D04" w14:textId="370AD9EB" w:rsidR="006A59F7" w:rsidRDefault="006A59F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Jacqueline Garcia</w:t>
                              </w:r>
                            </w:sdtContent>
                          </w:sdt>
                        </w:p>
                        <w:p w14:paraId="58AF3420" w14:textId="3DB1E2C6" w:rsidR="006A59F7" w:rsidRDefault="006A59F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2536018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0A284C" wp14:editId="6AB8CE8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82CAD" w14:textId="6CF5541E" w:rsidR="006A59F7" w:rsidRDefault="006A59F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Importance of customer service for business success</w:t>
                                </w:r>
                              </w:p>
                              <w:p w14:paraId="4706DAF7" w14:textId="2B669DAA" w:rsidR="006A59F7" w:rsidRDefault="006A59F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Academic Skill G3</w:t>
                                    </w:r>
                                  </w:sdtContent>
                                </w:sdt>
                              </w:p>
                              <w:p w14:paraId="2AF644B7" w14:textId="60E17AAC" w:rsidR="006A59F7" w:rsidRDefault="006A59F7">
                                <w:pPr>
                                  <w:spacing w:before="120"/>
                                  <w:rPr>
                                    <w:color w:val="404040" w:themeColor="text1" w:themeTint="BF"/>
                                    <w:sz w:val="36"/>
                                    <w:szCs w:val="36"/>
                                  </w:rPr>
                                </w:pPr>
                                <w:r>
                                  <w:rPr>
                                    <w:color w:val="404040" w:themeColor="text1" w:themeTint="BF"/>
                                    <w:sz w:val="36"/>
                                    <w:szCs w:val="36"/>
                                  </w:rPr>
                                  <w:t>Lector: Daniel Jenkin-Smith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0A284C"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5E82CAD" w14:textId="6CF5541E" w:rsidR="006A59F7" w:rsidRDefault="006A59F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Importance of customer service for business success</w:t>
                          </w:r>
                        </w:p>
                        <w:p w14:paraId="4706DAF7" w14:textId="2B669DAA" w:rsidR="006A59F7" w:rsidRDefault="006A59F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Academic Skill G3</w:t>
                              </w:r>
                            </w:sdtContent>
                          </w:sdt>
                        </w:p>
                        <w:p w14:paraId="2AF644B7" w14:textId="60E17AAC" w:rsidR="006A59F7" w:rsidRDefault="006A59F7">
                          <w:pPr>
                            <w:spacing w:before="120"/>
                            <w:rPr>
                              <w:color w:val="404040" w:themeColor="text1" w:themeTint="BF"/>
                              <w:sz w:val="36"/>
                              <w:szCs w:val="36"/>
                            </w:rPr>
                          </w:pPr>
                          <w:r>
                            <w:rPr>
                              <w:color w:val="404040" w:themeColor="text1" w:themeTint="BF"/>
                              <w:sz w:val="36"/>
                              <w:szCs w:val="36"/>
                            </w:rPr>
                            <w:t>Lector: Daniel Jenkin-Smith</w:t>
                          </w:r>
                        </w:p>
                      </w:txbxContent>
                    </v:textbox>
                    <w10:wrap anchorx="page" anchory="page"/>
                  </v:shape>
                </w:pict>
              </mc:Fallback>
            </mc:AlternateContent>
          </w:r>
        </w:p>
        <w:p w14:paraId="1CC9DC8F" w14:textId="08C15708" w:rsidR="006A59F7" w:rsidRDefault="006A59F7">
          <w:pPr>
            <w:rPr>
              <w:rFonts w:ascii="Cambria" w:eastAsiaTheme="majorEastAsia" w:hAnsi="Cambria" w:cstheme="majorBidi"/>
              <w:b/>
              <w:bCs/>
              <w:sz w:val="22"/>
              <w:szCs w:val="22"/>
            </w:rPr>
          </w:pPr>
          <w:r>
            <w:rPr>
              <w:rFonts w:ascii="Cambria" w:hAnsi="Cambria"/>
              <w:b/>
              <w:bCs/>
              <w:sz w:val="22"/>
              <w:szCs w:val="22"/>
            </w:rPr>
            <w:br w:type="page"/>
          </w:r>
        </w:p>
      </w:sdtContent>
    </w:sdt>
    <w:p w14:paraId="6536C6E4" w14:textId="480256D4" w:rsidR="004473EC" w:rsidRPr="006A59F7" w:rsidRDefault="004473EC" w:rsidP="004473EC">
      <w:pPr>
        <w:pStyle w:val="Heading1"/>
        <w:rPr>
          <w:rFonts w:ascii="Cambria" w:hAnsi="Cambria"/>
          <w:b/>
          <w:bCs/>
          <w:color w:val="auto"/>
          <w:sz w:val="24"/>
          <w:szCs w:val="24"/>
        </w:rPr>
      </w:pPr>
      <w:r w:rsidRPr="006A59F7">
        <w:rPr>
          <w:rFonts w:ascii="Cambria" w:hAnsi="Cambria"/>
          <w:b/>
          <w:bCs/>
          <w:color w:val="auto"/>
          <w:sz w:val="24"/>
          <w:szCs w:val="24"/>
        </w:rPr>
        <w:lastRenderedPageBreak/>
        <w:t>Importance of customer service for business success</w:t>
      </w:r>
    </w:p>
    <w:p w14:paraId="04D39110" w14:textId="77777777" w:rsidR="004473EC" w:rsidRPr="004473EC" w:rsidRDefault="004473EC" w:rsidP="004473EC">
      <w:pPr>
        <w:spacing w:line="360" w:lineRule="auto"/>
        <w:jc w:val="both"/>
        <w:rPr>
          <w:rFonts w:ascii="Cambria" w:hAnsi="Cambria"/>
          <w:sz w:val="22"/>
          <w:szCs w:val="22"/>
        </w:rPr>
      </w:pPr>
    </w:p>
    <w:p w14:paraId="3ED60C1B" w14:textId="340A28FF" w:rsidR="004473EC" w:rsidRPr="004473EC" w:rsidRDefault="004473EC" w:rsidP="004473EC">
      <w:pPr>
        <w:spacing w:line="360" w:lineRule="auto"/>
        <w:jc w:val="both"/>
        <w:rPr>
          <w:rFonts w:ascii="Cambria" w:hAnsi="Cambria"/>
          <w:sz w:val="22"/>
          <w:szCs w:val="22"/>
        </w:rPr>
      </w:pPr>
      <w:r w:rsidRPr="004473EC">
        <w:rPr>
          <w:rFonts w:ascii="Cambria" w:hAnsi="Cambria"/>
          <w:sz w:val="22"/>
          <w:szCs w:val="22"/>
        </w:rPr>
        <w:t xml:space="preserve">Customer service is no longer a secondary department; it has become the strategic core that determines a business's long-term success and survival. In his fundamental book, </w:t>
      </w:r>
      <w:r w:rsidRPr="004473EC">
        <w:rPr>
          <w:rFonts w:ascii="Cambria" w:hAnsi="Cambria"/>
          <w:i/>
          <w:iCs/>
          <w:sz w:val="22"/>
          <w:szCs w:val="22"/>
        </w:rPr>
        <w:t>Strategic Customer Service</w:t>
      </w:r>
      <w:r w:rsidRPr="004473EC">
        <w:rPr>
          <w:rFonts w:ascii="Cambria" w:hAnsi="Cambria"/>
          <w:sz w:val="22"/>
          <w:szCs w:val="22"/>
        </w:rPr>
        <w:t xml:space="preserve">, John A. Goodman (2009) challenges the traditional view that defines customer care as an inevitable operating expense. On the contrary, the author uses data to prove that managing the overall customer experience is one of the most profitable investments for any organization. This approach is specifically designed to maximize revenue, build solid loyalty, and generate invaluable organic advertising through positive word-of-mouth. </w:t>
      </w:r>
    </w:p>
    <w:p w14:paraId="349B4685" w14:textId="77777777" w:rsidR="004473EC" w:rsidRPr="004473EC" w:rsidRDefault="004473EC" w:rsidP="004473EC">
      <w:pPr>
        <w:spacing w:line="360" w:lineRule="auto"/>
        <w:jc w:val="both"/>
        <w:rPr>
          <w:rFonts w:ascii="Cambria" w:hAnsi="Cambria"/>
          <w:sz w:val="22"/>
          <w:szCs w:val="22"/>
        </w:rPr>
      </w:pPr>
      <w:r w:rsidRPr="004473EC">
        <w:rPr>
          <w:rFonts w:ascii="Cambria" w:hAnsi="Cambria"/>
          <w:sz w:val="22"/>
          <w:szCs w:val="22"/>
        </w:rPr>
        <w:t>To keep a business sustainable and competitive, managers must understand that service quality directly impacts financial statements. Goodman introduces a crucial concept: the financial impact of customer dissatisfaction. When consumers experience a problem and do not receive a fast, empathetic response, the company suffers a severe multiplier effect. Frustrated customers actively share their bad experiences with their digital and social circles, damaging the brand's reputation. Conversely, resolving a complaint efficiently transforms an unhappy user into a loyal promoter.</w:t>
      </w:r>
    </w:p>
    <w:p w14:paraId="43ED2692" w14:textId="77777777" w:rsidR="004473EC" w:rsidRPr="004473EC" w:rsidRDefault="004473EC" w:rsidP="004473EC">
      <w:pPr>
        <w:spacing w:line="360" w:lineRule="auto"/>
        <w:jc w:val="both"/>
        <w:rPr>
          <w:rFonts w:ascii="Cambria" w:hAnsi="Cambria"/>
          <w:sz w:val="22"/>
          <w:szCs w:val="22"/>
        </w:rPr>
      </w:pPr>
      <w:r w:rsidRPr="004473EC">
        <w:rPr>
          <w:rFonts w:ascii="Cambria" w:hAnsi="Cambria"/>
          <w:sz w:val="22"/>
          <w:szCs w:val="22"/>
        </w:rPr>
        <w:t>Proactivity and smart process design are other essential pillars within this corporate approach. A successful business never waits for customers to complain. Goodman suggests that organizations must analyze recurring operational flaws to anticipate consumer needs, removing friction points before they cause frustration. This requires training and empowering frontline staff. Employees need the authority and technological tools to solve problems during the first contact, eliminating internal bureaucracy. When staff solves an issue immediately, customer trust automatically doubles.</w:t>
      </w:r>
    </w:p>
    <w:p w14:paraId="7BED8919" w14:textId="1AB0C922" w:rsidR="004473EC" w:rsidRPr="004473EC" w:rsidRDefault="004473EC" w:rsidP="004473EC">
      <w:pPr>
        <w:spacing w:line="360" w:lineRule="auto"/>
        <w:jc w:val="both"/>
        <w:rPr>
          <w:rFonts w:ascii="Cambria" w:hAnsi="Cambria"/>
          <w:sz w:val="22"/>
          <w:szCs w:val="22"/>
        </w:rPr>
      </w:pPr>
      <w:r w:rsidRPr="004473EC">
        <w:rPr>
          <w:rFonts w:ascii="Cambria" w:hAnsi="Cambria"/>
          <w:sz w:val="22"/>
          <w:szCs w:val="22"/>
        </w:rPr>
        <w:t>Furthermore, long-term loyalty is the economic engine that guarantees stable operations. Retaining an existing customer is significantly cheaper and more efficient than trying to acquire a new one through expensive marketing campaigns. Loyal buyers purchase more frequently and show less sensitivity to price changes.</w:t>
      </w:r>
    </w:p>
    <w:p w14:paraId="62B19105" w14:textId="77777777" w:rsidR="004473EC" w:rsidRPr="004473EC" w:rsidRDefault="004473EC" w:rsidP="004473EC">
      <w:pPr>
        <w:spacing w:line="360" w:lineRule="auto"/>
        <w:jc w:val="both"/>
        <w:rPr>
          <w:rFonts w:ascii="Cambria" w:hAnsi="Cambria"/>
          <w:sz w:val="22"/>
          <w:szCs w:val="22"/>
        </w:rPr>
      </w:pPr>
      <w:r w:rsidRPr="004473EC">
        <w:rPr>
          <w:rFonts w:ascii="Cambria" w:hAnsi="Cambria"/>
          <w:sz w:val="22"/>
          <w:szCs w:val="22"/>
        </w:rPr>
        <w:t>In conclusion, strategic customer service is the operational and financial foundation that allows companies to thrive in competitive markets. Organizations must measure the financial value of their care, fix flaws proactively, and empower their teams to maximize profit margins</w:t>
      </w:r>
    </w:p>
    <w:p w14:paraId="6C0F2108" w14:textId="77777777" w:rsidR="004473EC" w:rsidRDefault="004473EC" w:rsidP="004473EC">
      <w:pPr>
        <w:spacing w:line="360" w:lineRule="auto"/>
        <w:jc w:val="both"/>
        <w:rPr>
          <w:rFonts w:ascii="Cambria" w:hAnsi="Cambria"/>
          <w:sz w:val="22"/>
          <w:szCs w:val="22"/>
        </w:rPr>
      </w:pPr>
    </w:p>
    <w:p w14:paraId="4F060A64" w14:textId="77777777" w:rsidR="00D12AB1" w:rsidRDefault="00D12AB1" w:rsidP="00D12AB1">
      <w:pPr>
        <w:jc w:val="both"/>
        <w:rPr>
          <w:rFonts w:ascii="Cambria" w:hAnsi="Cambria"/>
          <w:b/>
          <w:bCs/>
          <w:sz w:val="22"/>
          <w:szCs w:val="22"/>
        </w:rPr>
      </w:pPr>
    </w:p>
    <w:p w14:paraId="0CA0E078" w14:textId="5599822A" w:rsidR="00D12AB1" w:rsidRDefault="00957B90" w:rsidP="00F24011">
      <w:pPr>
        <w:pStyle w:val="Heading1"/>
        <w:jc w:val="center"/>
        <w:rPr>
          <w:b/>
          <w:bCs/>
          <w:color w:val="auto"/>
        </w:rPr>
      </w:pPr>
      <w:r w:rsidRPr="00F24011">
        <w:rPr>
          <w:b/>
          <w:bCs/>
          <w:color w:val="auto"/>
        </w:rPr>
        <w:lastRenderedPageBreak/>
        <w:t>Source Evaluation</w:t>
      </w:r>
    </w:p>
    <w:p w14:paraId="09393F6E" w14:textId="5E6C045B" w:rsidR="00F24011" w:rsidRDefault="00F24011" w:rsidP="00F24011"/>
    <w:tbl>
      <w:tblPr>
        <w:tblStyle w:val="TableGrid"/>
        <w:tblpPr w:leftFromText="180" w:rightFromText="180" w:vertAnchor="text" w:tblpY="1"/>
        <w:tblOverlap w:val="never"/>
        <w:tblW w:w="0" w:type="auto"/>
        <w:tblLook w:val="04A0" w:firstRow="1" w:lastRow="0" w:firstColumn="1" w:lastColumn="0" w:noHBand="0" w:noVBand="1"/>
      </w:tblPr>
      <w:tblGrid>
        <w:gridCol w:w="2689"/>
        <w:gridCol w:w="3260"/>
      </w:tblGrid>
      <w:tr w:rsidR="00A4024E" w:rsidRPr="00A4024E" w14:paraId="111E8A78" w14:textId="511C0C66" w:rsidTr="00B43605">
        <w:tc>
          <w:tcPr>
            <w:tcW w:w="2689" w:type="dxa"/>
          </w:tcPr>
          <w:p w14:paraId="055E6392" w14:textId="77777777" w:rsidR="00A4024E" w:rsidRPr="00A4024E" w:rsidRDefault="00A4024E" w:rsidP="00B43605">
            <w:pPr>
              <w:rPr>
                <w:rFonts w:ascii="Cambria" w:hAnsi="Cambria"/>
                <w:sz w:val="22"/>
                <w:szCs w:val="22"/>
              </w:rPr>
            </w:pPr>
            <w:r w:rsidRPr="00A4024E">
              <w:rPr>
                <w:rFonts w:ascii="Cambria" w:hAnsi="Cambria"/>
                <w:sz w:val="22"/>
                <w:szCs w:val="22"/>
              </w:rPr>
              <w:t xml:space="preserve">Name and student ID: </w:t>
            </w:r>
          </w:p>
        </w:tc>
        <w:tc>
          <w:tcPr>
            <w:tcW w:w="3260" w:type="dxa"/>
          </w:tcPr>
          <w:p w14:paraId="3C147920" w14:textId="16E02A8E" w:rsidR="00A4024E" w:rsidRPr="00A4024E" w:rsidRDefault="00A4024E" w:rsidP="00B43605">
            <w:pPr>
              <w:rPr>
                <w:rFonts w:ascii="Cambria" w:hAnsi="Cambria"/>
                <w:sz w:val="22"/>
                <w:szCs w:val="22"/>
              </w:rPr>
            </w:pPr>
            <w:r>
              <w:rPr>
                <w:rFonts w:ascii="Cambria" w:hAnsi="Cambria"/>
                <w:sz w:val="22"/>
                <w:szCs w:val="22"/>
              </w:rPr>
              <w:t>Jacqueline Garcia 2536018</w:t>
            </w:r>
          </w:p>
        </w:tc>
      </w:tr>
      <w:tr w:rsidR="00A4024E" w:rsidRPr="00A4024E" w14:paraId="7772C10B" w14:textId="5A817E75" w:rsidTr="00B43605">
        <w:tc>
          <w:tcPr>
            <w:tcW w:w="2689" w:type="dxa"/>
          </w:tcPr>
          <w:p w14:paraId="5BB2DA6F" w14:textId="77777777" w:rsidR="00A4024E" w:rsidRPr="00A4024E" w:rsidRDefault="00A4024E" w:rsidP="00B43605">
            <w:pPr>
              <w:rPr>
                <w:rFonts w:ascii="Cambria" w:hAnsi="Cambria"/>
                <w:sz w:val="22"/>
                <w:szCs w:val="22"/>
              </w:rPr>
            </w:pPr>
            <w:r w:rsidRPr="00A4024E">
              <w:rPr>
                <w:rFonts w:ascii="Cambria" w:hAnsi="Cambria"/>
                <w:sz w:val="22"/>
                <w:szCs w:val="22"/>
              </w:rPr>
              <w:t xml:space="preserve">Topic chosen: </w:t>
            </w:r>
          </w:p>
        </w:tc>
        <w:tc>
          <w:tcPr>
            <w:tcW w:w="3260" w:type="dxa"/>
          </w:tcPr>
          <w:p w14:paraId="34DD433E" w14:textId="4DEA14C2" w:rsidR="00A4024E" w:rsidRPr="00A4024E" w:rsidRDefault="00F35490" w:rsidP="00B43605">
            <w:pPr>
              <w:rPr>
                <w:rFonts w:ascii="Cambria" w:hAnsi="Cambria"/>
                <w:sz w:val="22"/>
                <w:szCs w:val="22"/>
              </w:rPr>
            </w:pPr>
            <w:r>
              <w:rPr>
                <w:rFonts w:ascii="Cambria" w:hAnsi="Cambria"/>
                <w:sz w:val="22"/>
                <w:szCs w:val="22"/>
              </w:rPr>
              <w:t>Importance of customer service for business success</w:t>
            </w:r>
          </w:p>
        </w:tc>
      </w:tr>
      <w:tr w:rsidR="00A4024E" w:rsidRPr="00A4024E" w14:paraId="1A1A8A73" w14:textId="26903E1D" w:rsidTr="00B43605">
        <w:tc>
          <w:tcPr>
            <w:tcW w:w="2689" w:type="dxa"/>
          </w:tcPr>
          <w:p w14:paraId="0864B258" w14:textId="77777777" w:rsidR="00A4024E" w:rsidRPr="00A4024E" w:rsidRDefault="00A4024E" w:rsidP="00B43605">
            <w:pPr>
              <w:rPr>
                <w:rFonts w:ascii="Cambria" w:hAnsi="Cambria"/>
                <w:sz w:val="22"/>
                <w:szCs w:val="22"/>
              </w:rPr>
            </w:pPr>
            <w:r w:rsidRPr="00A4024E">
              <w:rPr>
                <w:rFonts w:ascii="Cambria" w:hAnsi="Cambria"/>
                <w:sz w:val="22"/>
                <w:szCs w:val="22"/>
              </w:rPr>
              <w:t xml:space="preserve">Title of source: </w:t>
            </w:r>
          </w:p>
        </w:tc>
        <w:tc>
          <w:tcPr>
            <w:tcW w:w="3260" w:type="dxa"/>
          </w:tcPr>
          <w:p w14:paraId="06ABAC04" w14:textId="2860B46D" w:rsidR="00A4024E" w:rsidRPr="001348D0" w:rsidRDefault="001348D0" w:rsidP="00B43605">
            <w:pPr>
              <w:rPr>
                <w:rFonts w:ascii="Cambria" w:hAnsi="Cambria"/>
                <w:sz w:val="22"/>
                <w:szCs w:val="22"/>
              </w:rPr>
            </w:pPr>
            <w:r w:rsidRPr="001348D0">
              <w:rPr>
                <w:rFonts w:ascii="Cambria" w:hAnsi="Cambria"/>
                <w:sz w:val="22"/>
                <w:szCs w:val="22"/>
              </w:rPr>
              <w:t>Strategic customer service: managing the customer experience to increase positive word of mouth, build loyalty, and maximize profits</w:t>
            </w:r>
          </w:p>
        </w:tc>
      </w:tr>
      <w:tr w:rsidR="00A4024E" w:rsidRPr="00A4024E" w14:paraId="762839C1" w14:textId="76832405" w:rsidTr="00B43605">
        <w:tc>
          <w:tcPr>
            <w:tcW w:w="2689" w:type="dxa"/>
          </w:tcPr>
          <w:p w14:paraId="073E2543" w14:textId="77777777" w:rsidR="00A4024E" w:rsidRPr="00A4024E" w:rsidRDefault="00A4024E" w:rsidP="00B43605">
            <w:pPr>
              <w:rPr>
                <w:rFonts w:ascii="Cambria" w:hAnsi="Cambria"/>
                <w:sz w:val="22"/>
                <w:szCs w:val="22"/>
              </w:rPr>
            </w:pPr>
            <w:r w:rsidRPr="00A4024E">
              <w:rPr>
                <w:rFonts w:ascii="Cambria" w:hAnsi="Cambria"/>
                <w:sz w:val="22"/>
                <w:szCs w:val="22"/>
              </w:rPr>
              <w:t xml:space="preserve">Author(s): </w:t>
            </w:r>
          </w:p>
        </w:tc>
        <w:tc>
          <w:tcPr>
            <w:tcW w:w="3260" w:type="dxa"/>
          </w:tcPr>
          <w:p w14:paraId="2009BC32" w14:textId="1EEA0529" w:rsidR="00A4024E" w:rsidRPr="00A4024E" w:rsidRDefault="001348D0" w:rsidP="00B43605">
            <w:pPr>
              <w:rPr>
                <w:rFonts w:ascii="Cambria" w:hAnsi="Cambria"/>
                <w:sz w:val="22"/>
                <w:szCs w:val="22"/>
              </w:rPr>
            </w:pPr>
            <w:r>
              <w:rPr>
                <w:rFonts w:ascii="Cambria" w:hAnsi="Cambria"/>
                <w:sz w:val="22"/>
                <w:szCs w:val="22"/>
              </w:rPr>
              <w:t>John A. Goodman</w:t>
            </w:r>
          </w:p>
        </w:tc>
      </w:tr>
      <w:tr w:rsidR="00A4024E" w:rsidRPr="00A4024E" w14:paraId="2D090003" w14:textId="759C111B" w:rsidTr="00B43605">
        <w:tc>
          <w:tcPr>
            <w:tcW w:w="2689" w:type="dxa"/>
          </w:tcPr>
          <w:p w14:paraId="003C86B8" w14:textId="77777777" w:rsidR="00A4024E" w:rsidRPr="00A4024E" w:rsidRDefault="00A4024E" w:rsidP="00B43605">
            <w:r w:rsidRPr="00A4024E">
              <w:rPr>
                <w:rFonts w:ascii="Cambria" w:hAnsi="Cambria"/>
                <w:sz w:val="22"/>
                <w:szCs w:val="22"/>
              </w:rPr>
              <w:t>Year published</w:t>
            </w:r>
          </w:p>
        </w:tc>
        <w:tc>
          <w:tcPr>
            <w:tcW w:w="3260" w:type="dxa"/>
          </w:tcPr>
          <w:p w14:paraId="7F4932A3" w14:textId="377048C0" w:rsidR="00A4024E" w:rsidRPr="00A4024E" w:rsidRDefault="001348D0" w:rsidP="00B43605">
            <w:pPr>
              <w:rPr>
                <w:rFonts w:ascii="Cambria" w:hAnsi="Cambria"/>
                <w:sz w:val="22"/>
                <w:szCs w:val="22"/>
              </w:rPr>
            </w:pPr>
            <w:r>
              <w:rPr>
                <w:rFonts w:ascii="Cambria" w:hAnsi="Cambria"/>
                <w:sz w:val="22"/>
                <w:szCs w:val="22"/>
              </w:rPr>
              <w:t>2009</w:t>
            </w:r>
          </w:p>
        </w:tc>
      </w:tr>
    </w:tbl>
    <w:p w14:paraId="41529C23" w14:textId="70F012B0" w:rsidR="00F24011" w:rsidRPr="00F24011" w:rsidRDefault="00B43605" w:rsidP="00F24011">
      <w:r>
        <w:rPr>
          <w:noProof/>
        </w:rPr>
        <w:drawing>
          <wp:anchor distT="0" distB="0" distL="114300" distR="114300" simplePos="0" relativeHeight="251662336" behindDoc="1" locked="0" layoutInCell="1" allowOverlap="1" wp14:anchorId="6F97A3E1" wp14:editId="1DF4B3B1">
            <wp:simplePos x="0" y="0"/>
            <wp:positionH relativeFrom="column">
              <wp:posOffset>4215378</wp:posOffset>
            </wp:positionH>
            <wp:positionV relativeFrom="paragraph">
              <wp:posOffset>24098</wp:posOffset>
            </wp:positionV>
            <wp:extent cx="1108129" cy="1677561"/>
            <wp:effectExtent l="0" t="0" r="0" b="0"/>
            <wp:wrapNone/>
            <wp:docPr id="1959246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08129" cy="1677561"/>
                    </a:xfrm>
                    <a:prstGeom prst="rect">
                      <a:avLst/>
                    </a:prstGeom>
                    <a:noFill/>
                    <a:ln>
                      <a:noFill/>
                    </a:ln>
                  </pic:spPr>
                </pic:pic>
              </a:graphicData>
            </a:graphic>
            <wp14:sizeRelH relativeFrom="page">
              <wp14:pctWidth>0</wp14:pctWidth>
            </wp14:sizeRelH>
            <wp14:sizeRelV relativeFrom="page">
              <wp14:pctHeight>0</wp14:pctHeight>
            </wp14:sizeRelV>
          </wp:anchor>
        </w:drawing>
      </w:r>
      <w:r>
        <w:br w:type="textWrapping" w:clear="all"/>
      </w:r>
    </w:p>
    <w:p w14:paraId="2236FF2E" w14:textId="7A020041" w:rsidR="00B43605" w:rsidRDefault="00B43605" w:rsidP="00D12AB1">
      <w:pPr>
        <w:jc w:val="both"/>
        <w:rPr>
          <w:rFonts w:ascii="Cambria" w:hAnsi="Cambria"/>
          <w:b/>
          <w:bCs/>
          <w:sz w:val="22"/>
          <w:szCs w:val="22"/>
        </w:rPr>
      </w:pPr>
    </w:p>
    <w:p w14:paraId="16834073" w14:textId="77777777" w:rsidR="00B43605" w:rsidRDefault="00B43605" w:rsidP="00D12AB1">
      <w:pPr>
        <w:jc w:val="both"/>
        <w:rPr>
          <w:rFonts w:ascii="Cambria" w:hAnsi="Cambria"/>
          <w:b/>
          <w:bCs/>
          <w:sz w:val="22"/>
          <w:szCs w:val="22"/>
        </w:rPr>
      </w:pPr>
    </w:p>
    <w:p w14:paraId="182E5801" w14:textId="32E857F6" w:rsidR="00C8550C" w:rsidRPr="00C8550C" w:rsidRDefault="00C8550C" w:rsidP="00D12AB1">
      <w:pPr>
        <w:jc w:val="both"/>
        <w:rPr>
          <w:rFonts w:ascii="Cambria" w:hAnsi="Cambria"/>
          <w:sz w:val="22"/>
          <w:szCs w:val="22"/>
        </w:rPr>
      </w:pPr>
      <w:r w:rsidRPr="00C8550C">
        <w:rPr>
          <w:rFonts w:ascii="Cambria" w:hAnsi="Cambria"/>
          <w:b/>
          <w:bCs/>
          <w:sz w:val="22"/>
          <w:szCs w:val="22"/>
        </w:rPr>
        <w:t>How did you find this source?</w:t>
      </w:r>
      <w:r w:rsidR="00D12AB1">
        <w:rPr>
          <w:rFonts w:ascii="Cambria" w:hAnsi="Cambria"/>
          <w:b/>
          <w:bCs/>
          <w:sz w:val="22"/>
          <w:szCs w:val="22"/>
        </w:rPr>
        <w:tab/>
      </w:r>
      <w:r w:rsidRPr="00C8550C">
        <w:rPr>
          <w:rFonts w:ascii="Cambria" w:hAnsi="Cambria"/>
          <w:sz w:val="22"/>
          <w:szCs w:val="22"/>
        </w:rPr>
        <w:br/>
        <w:t>I first searched the university library, but through my research, I discovered that the book had been cited in various articles on Google Scholar and elsewhere online.</w:t>
      </w:r>
    </w:p>
    <w:p w14:paraId="44F2E29F" w14:textId="77777777" w:rsidR="00C8550C" w:rsidRPr="00C8550C" w:rsidRDefault="00C8550C" w:rsidP="00D12AB1">
      <w:pPr>
        <w:jc w:val="both"/>
        <w:rPr>
          <w:rFonts w:ascii="Cambria" w:hAnsi="Cambria"/>
          <w:sz w:val="22"/>
          <w:szCs w:val="22"/>
        </w:rPr>
      </w:pPr>
    </w:p>
    <w:p w14:paraId="34ECD9CF" w14:textId="05445E60" w:rsidR="00C8550C" w:rsidRPr="00C8550C" w:rsidRDefault="00C8550C" w:rsidP="00D12AB1">
      <w:pPr>
        <w:jc w:val="both"/>
        <w:rPr>
          <w:rFonts w:ascii="Cambria" w:hAnsi="Cambria"/>
          <w:sz w:val="22"/>
          <w:szCs w:val="22"/>
        </w:rPr>
      </w:pPr>
      <w:r w:rsidRPr="00C8550C">
        <w:rPr>
          <w:rFonts w:ascii="Cambria" w:hAnsi="Cambria"/>
          <w:b/>
          <w:bCs/>
          <w:sz w:val="22"/>
          <w:szCs w:val="22"/>
        </w:rPr>
        <w:t>Why did you choose this source?</w:t>
      </w:r>
      <w:r w:rsidR="00D12AB1">
        <w:rPr>
          <w:rFonts w:ascii="Cambria" w:hAnsi="Cambria"/>
          <w:b/>
          <w:bCs/>
          <w:sz w:val="22"/>
          <w:szCs w:val="22"/>
        </w:rPr>
        <w:tab/>
      </w:r>
      <w:r w:rsidRPr="00C8550C">
        <w:rPr>
          <w:rFonts w:ascii="Cambria" w:hAnsi="Cambria"/>
          <w:sz w:val="22"/>
          <w:szCs w:val="22"/>
        </w:rPr>
        <w:br/>
        <w:t>I chose this resource because, in addition to containing all the information I needed for my research, I verified that it is a legitimate source, as it has been cited in other articles.</w:t>
      </w:r>
    </w:p>
    <w:p w14:paraId="7D6CB130" w14:textId="77777777" w:rsidR="00C8550C" w:rsidRPr="00C8550C" w:rsidRDefault="00C8550C" w:rsidP="00D12AB1">
      <w:pPr>
        <w:jc w:val="both"/>
        <w:rPr>
          <w:rFonts w:ascii="Cambria" w:hAnsi="Cambria"/>
          <w:sz w:val="22"/>
          <w:szCs w:val="22"/>
        </w:rPr>
      </w:pPr>
    </w:p>
    <w:p w14:paraId="4DD67A38" w14:textId="77777777" w:rsidR="00C8550C" w:rsidRPr="00C8550C" w:rsidRDefault="00C8550C" w:rsidP="00D12AB1">
      <w:pPr>
        <w:jc w:val="both"/>
        <w:rPr>
          <w:rFonts w:ascii="Cambria" w:hAnsi="Cambria"/>
          <w:sz w:val="22"/>
          <w:szCs w:val="22"/>
        </w:rPr>
      </w:pPr>
      <w:r w:rsidRPr="00C8550C">
        <w:rPr>
          <w:rFonts w:ascii="Cambria" w:hAnsi="Cambria"/>
          <w:b/>
          <w:bCs/>
          <w:sz w:val="22"/>
          <w:szCs w:val="22"/>
        </w:rPr>
        <w:t>When was it published? Is it recent enough? Why?</w:t>
      </w:r>
    </w:p>
    <w:p w14:paraId="381B92E2" w14:textId="77777777" w:rsidR="00C8550C" w:rsidRPr="00C8550C" w:rsidRDefault="00C8550C" w:rsidP="00D12AB1">
      <w:pPr>
        <w:jc w:val="both"/>
        <w:rPr>
          <w:rFonts w:ascii="Cambria" w:hAnsi="Cambria"/>
          <w:b/>
          <w:bCs/>
          <w:sz w:val="22"/>
          <w:szCs w:val="22"/>
        </w:rPr>
      </w:pPr>
      <w:r w:rsidRPr="00D12AB1">
        <w:rPr>
          <w:rFonts w:ascii="Cambria" w:hAnsi="Cambria"/>
          <w:sz w:val="22"/>
          <w:szCs w:val="22"/>
        </w:rPr>
        <w:t>The book was published in 2009; despite having been published some years ago, it contains valuable, basic, and fundamental information regarding the subject matter</w:t>
      </w:r>
      <w:r w:rsidRPr="00C8550C">
        <w:rPr>
          <w:rFonts w:ascii="Cambria" w:hAnsi="Cambria"/>
          <w:b/>
          <w:bCs/>
          <w:sz w:val="22"/>
          <w:szCs w:val="22"/>
        </w:rPr>
        <w:t>.</w:t>
      </w:r>
    </w:p>
    <w:p w14:paraId="14DEA818" w14:textId="77777777" w:rsidR="00C8550C" w:rsidRPr="00C8550C" w:rsidRDefault="00C8550C" w:rsidP="00D12AB1">
      <w:pPr>
        <w:jc w:val="both"/>
        <w:rPr>
          <w:rFonts w:ascii="Cambria" w:hAnsi="Cambria"/>
          <w:sz w:val="22"/>
          <w:szCs w:val="22"/>
        </w:rPr>
      </w:pPr>
    </w:p>
    <w:p w14:paraId="3CE358D7" w14:textId="77777777" w:rsidR="00C8550C" w:rsidRPr="00C8550C" w:rsidRDefault="00C8550C" w:rsidP="00D12AB1">
      <w:pPr>
        <w:jc w:val="both"/>
        <w:rPr>
          <w:rFonts w:ascii="Cambria" w:hAnsi="Cambria"/>
          <w:b/>
          <w:bCs/>
          <w:sz w:val="22"/>
          <w:szCs w:val="22"/>
        </w:rPr>
      </w:pPr>
      <w:r w:rsidRPr="00C8550C">
        <w:rPr>
          <w:rFonts w:ascii="Cambria" w:hAnsi="Cambria"/>
          <w:b/>
          <w:bCs/>
          <w:sz w:val="22"/>
          <w:szCs w:val="22"/>
        </w:rPr>
        <w:t>Author Credibility</w:t>
      </w:r>
    </w:p>
    <w:p w14:paraId="78D40BD1" w14:textId="77777777" w:rsidR="00C8550C" w:rsidRPr="00C8550C" w:rsidRDefault="00C8550C" w:rsidP="00D12AB1">
      <w:pPr>
        <w:jc w:val="both"/>
        <w:rPr>
          <w:rFonts w:ascii="Cambria" w:hAnsi="Cambria"/>
          <w:sz w:val="22"/>
          <w:szCs w:val="22"/>
        </w:rPr>
      </w:pPr>
      <w:r w:rsidRPr="00C8550C">
        <w:rPr>
          <w:rFonts w:ascii="Cambria" w:hAnsi="Cambria"/>
          <w:b/>
          <w:bCs/>
          <w:sz w:val="22"/>
          <w:szCs w:val="22"/>
        </w:rPr>
        <w:t>Who is the author? What are their qualifications or expertise?</w:t>
      </w:r>
    </w:p>
    <w:p w14:paraId="79D63759" w14:textId="77777777" w:rsidR="00C8550C" w:rsidRPr="00C8550C" w:rsidRDefault="00C8550C" w:rsidP="00D12AB1">
      <w:pPr>
        <w:tabs>
          <w:tab w:val="left" w:pos="1635"/>
        </w:tabs>
        <w:jc w:val="both"/>
        <w:rPr>
          <w:rFonts w:ascii="Cambria" w:hAnsi="Cambria"/>
          <w:sz w:val="22"/>
          <w:szCs w:val="22"/>
        </w:rPr>
      </w:pPr>
      <w:r w:rsidRPr="00C8550C">
        <w:rPr>
          <w:rFonts w:ascii="Cambria" w:hAnsi="Cambria"/>
          <w:sz w:val="22"/>
          <w:szCs w:val="22"/>
        </w:rPr>
        <w:t>John A. Goodman created this book as a compilation of his empirical experience; he possesses extensive knowledge of customer service, as well as the fields of consulting and business. I work for the White House in the USA and advise more than 45 elite companies.</w:t>
      </w:r>
    </w:p>
    <w:p w14:paraId="2A165D3A" w14:textId="77777777" w:rsidR="00C8550C" w:rsidRPr="00C8550C" w:rsidRDefault="00C8550C" w:rsidP="00D12AB1">
      <w:pPr>
        <w:tabs>
          <w:tab w:val="left" w:pos="1635"/>
        </w:tabs>
        <w:jc w:val="both"/>
        <w:rPr>
          <w:rFonts w:ascii="Cambria" w:hAnsi="Cambria"/>
          <w:sz w:val="22"/>
          <w:szCs w:val="22"/>
        </w:rPr>
      </w:pPr>
    </w:p>
    <w:p w14:paraId="37033258" w14:textId="77777777" w:rsidR="00C8550C" w:rsidRPr="00C8550C" w:rsidRDefault="00C8550C" w:rsidP="00D12AB1">
      <w:pPr>
        <w:jc w:val="both"/>
        <w:rPr>
          <w:rFonts w:ascii="Cambria" w:hAnsi="Cambria"/>
          <w:b/>
          <w:bCs/>
          <w:sz w:val="22"/>
          <w:szCs w:val="22"/>
        </w:rPr>
      </w:pPr>
      <w:r w:rsidRPr="00C8550C">
        <w:rPr>
          <w:rFonts w:ascii="Cambria" w:hAnsi="Cambria"/>
          <w:b/>
          <w:bCs/>
          <w:sz w:val="22"/>
          <w:szCs w:val="22"/>
        </w:rPr>
        <w:t>Reliability</w:t>
      </w:r>
    </w:p>
    <w:p w14:paraId="0A6108E5" w14:textId="7C2D508E" w:rsidR="00772B67" w:rsidRPr="00772B67" w:rsidRDefault="00C8550C" w:rsidP="00772B67">
      <w:pPr>
        <w:jc w:val="both"/>
        <w:rPr>
          <w:rFonts w:ascii="Cambria" w:hAnsi="Cambria"/>
          <w:sz w:val="22"/>
          <w:szCs w:val="22"/>
        </w:rPr>
      </w:pPr>
      <w:r w:rsidRPr="00C8550C">
        <w:rPr>
          <w:rFonts w:ascii="Cambria" w:hAnsi="Cambria"/>
          <w:b/>
          <w:bCs/>
          <w:sz w:val="22"/>
          <w:szCs w:val="22"/>
        </w:rPr>
        <w:t>Is the source reliable? Why?</w:t>
      </w:r>
      <w:r w:rsidR="00D12AB1">
        <w:rPr>
          <w:rFonts w:ascii="Cambria" w:hAnsi="Cambria"/>
          <w:b/>
          <w:bCs/>
          <w:sz w:val="22"/>
          <w:szCs w:val="22"/>
        </w:rPr>
        <w:tab/>
      </w:r>
      <w:r w:rsidRPr="00C8550C">
        <w:rPr>
          <w:rFonts w:ascii="Cambria" w:hAnsi="Cambria"/>
          <w:sz w:val="22"/>
          <w:szCs w:val="22"/>
        </w:rPr>
        <w:br/>
        <w:t>It is a highly sought-after book, as its content is masterful.</w:t>
      </w:r>
    </w:p>
    <w:p w14:paraId="1971581F" w14:textId="77777777" w:rsidR="00E42085" w:rsidRDefault="00E42085" w:rsidP="00E42085"/>
    <w:p w14:paraId="57088B77" w14:textId="77777777" w:rsidR="00E42085" w:rsidRPr="00E42085" w:rsidRDefault="00E42085" w:rsidP="00E42085"/>
    <w:p w14:paraId="7FEDA27D" w14:textId="77777777" w:rsidR="008916BE" w:rsidRDefault="008916BE" w:rsidP="006A59F7">
      <w:pPr>
        <w:pStyle w:val="Heading2"/>
        <w:jc w:val="center"/>
      </w:pPr>
    </w:p>
    <w:p w14:paraId="6EA33512" w14:textId="6DD0D7A4" w:rsidR="006A59F7" w:rsidRDefault="006A59F7" w:rsidP="006A59F7">
      <w:pPr>
        <w:pStyle w:val="Heading2"/>
        <w:jc w:val="center"/>
      </w:pPr>
      <w:r>
        <w:t>Reference</w:t>
      </w:r>
    </w:p>
    <w:p w14:paraId="775A49C5" w14:textId="77777777" w:rsidR="006A59F7" w:rsidRDefault="006A59F7" w:rsidP="004473EC">
      <w:pPr>
        <w:spacing w:line="360" w:lineRule="auto"/>
        <w:jc w:val="both"/>
        <w:rPr>
          <w:rFonts w:ascii="Cambria" w:hAnsi="Cambria"/>
          <w:sz w:val="22"/>
          <w:szCs w:val="22"/>
        </w:rPr>
      </w:pPr>
    </w:p>
    <w:p w14:paraId="53807133" w14:textId="77777777" w:rsidR="006A59F7" w:rsidRPr="006A59F7" w:rsidRDefault="006A59F7" w:rsidP="006A59F7">
      <w:pPr>
        <w:spacing w:line="360" w:lineRule="auto"/>
        <w:jc w:val="both"/>
        <w:rPr>
          <w:rFonts w:ascii="Cambria" w:hAnsi="Cambria"/>
          <w:sz w:val="22"/>
          <w:szCs w:val="22"/>
        </w:rPr>
      </w:pPr>
      <w:r w:rsidRPr="006A59F7">
        <w:rPr>
          <w:rFonts w:ascii="Cambria" w:hAnsi="Cambria"/>
          <w:sz w:val="22"/>
          <w:szCs w:val="22"/>
        </w:rPr>
        <w:t xml:space="preserve">Goodman, J.A. (2009) </w:t>
      </w:r>
      <w:r w:rsidRPr="006A59F7">
        <w:rPr>
          <w:rFonts w:ascii="Cambria" w:hAnsi="Cambria"/>
          <w:i/>
          <w:iCs/>
          <w:sz w:val="22"/>
          <w:szCs w:val="22"/>
        </w:rPr>
        <w:t xml:space="preserve">Strategic customer </w:t>
      </w:r>
      <w:proofErr w:type="gramStart"/>
      <w:r w:rsidRPr="006A59F7">
        <w:rPr>
          <w:rFonts w:ascii="Cambria" w:hAnsi="Cambria"/>
          <w:i/>
          <w:iCs/>
          <w:sz w:val="22"/>
          <w:szCs w:val="22"/>
        </w:rPr>
        <w:t>service :</w:t>
      </w:r>
      <w:proofErr w:type="gramEnd"/>
      <w:r w:rsidRPr="006A59F7">
        <w:rPr>
          <w:rFonts w:ascii="Cambria" w:hAnsi="Cambria"/>
          <w:i/>
          <w:iCs/>
          <w:sz w:val="22"/>
          <w:szCs w:val="22"/>
        </w:rPr>
        <w:t xml:space="preserve"> managing the customer experience to increase positive word of mouth, build loyalty, and maximize profits</w:t>
      </w:r>
      <w:r w:rsidRPr="006A59F7">
        <w:rPr>
          <w:rFonts w:ascii="Cambria" w:hAnsi="Cambria"/>
          <w:sz w:val="22"/>
          <w:szCs w:val="22"/>
        </w:rPr>
        <w:t>. 1st ed. New York: AMACOM.</w:t>
      </w:r>
    </w:p>
    <w:p w14:paraId="1F7EC998" w14:textId="77777777" w:rsidR="006A59F7" w:rsidRPr="004473EC" w:rsidRDefault="006A59F7" w:rsidP="004473EC">
      <w:pPr>
        <w:spacing w:line="360" w:lineRule="auto"/>
        <w:jc w:val="both"/>
        <w:rPr>
          <w:rFonts w:ascii="Cambria" w:hAnsi="Cambria"/>
          <w:sz w:val="22"/>
          <w:szCs w:val="22"/>
        </w:rPr>
      </w:pPr>
    </w:p>
    <w:sectPr w:rsidR="006A59F7" w:rsidRPr="004473EC" w:rsidSect="006A59F7">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6E7D9" w14:textId="77777777" w:rsidR="008A7AFE" w:rsidRDefault="008A7AFE" w:rsidP="006A59F7">
      <w:pPr>
        <w:spacing w:after="0" w:line="240" w:lineRule="auto"/>
      </w:pPr>
      <w:r>
        <w:separator/>
      </w:r>
    </w:p>
  </w:endnote>
  <w:endnote w:type="continuationSeparator" w:id="0">
    <w:p w14:paraId="44B9B9AA" w14:textId="77777777" w:rsidR="008A7AFE" w:rsidRDefault="008A7AFE" w:rsidP="006A5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FDD6F" w14:textId="77777777" w:rsidR="006A59F7" w:rsidRDefault="006A59F7">
    <w:pPr>
      <w:pStyle w:val="Header"/>
      <w:pBdr>
        <w:top w:val="single" w:sz="6" w:space="10" w:color="156082" w:themeColor="accent1"/>
      </w:pBdr>
      <w:spacing w:before="240"/>
      <w:jc w:val="center"/>
      <w:rPr>
        <w:color w:val="156082" w:themeColor="accent1"/>
      </w:rPr>
    </w:pPr>
    <w:r>
      <w:rPr>
        <w:noProof/>
        <w:color w:val="156082" w:themeColor="accent1"/>
      </w:rPr>
      <w:drawing>
        <wp:inline distT="0" distB="0" distL="0" distR="0" wp14:anchorId="513EC89C" wp14:editId="70A2E7FA">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2DC0B08C" w14:textId="77777777" w:rsidR="006A59F7" w:rsidRDefault="006A5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638B6" w14:textId="77777777" w:rsidR="008A7AFE" w:rsidRDefault="008A7AFE" w:rsidP="006A59F7">
      <w:pPr>
        <w:spacing w:after="0" w:line="240" w:lineRule="auto"/>
      </w:pPr>
      <w:r>
        <w:separator/>
      </w:r>
    </w:p>
  </w:footnote>
  <w:footnote w:type="continuationSeparator" w:id="0">
    <w:p w14:paraId="023878F6" w14:textId="77777777" w:rsidR="008A7AFE" w:rsidRDefault="008A7AFE" w:rsidP="006A5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5610F" w14:textId="47F23609" w:rsidR="006A59F7" w:rsidRDefault="006A59F7">
    <w:pPr>
      <w:pStyle w:val="Header"/>
      <w:jc w:val="right"/>
      <w:rPr>
        <w:color w:val="2C7FCE" w:themeColor="text2" w:themeTint="99"/>
      </w:rPr>
    </w:pPr>
    <w:r>
      <w:rPr>
        <w:noProof/>
        <w:color w:val="2C7FCE" w:themeColor="text2" w:themeTint="99"/>
      </w:rPr>
      <mc:AlternateContent>
        <mc:Choice Requires="wpg">
          <w:drawing>
            <wp:anchor distT="0" distB="0" distL="114300" distR="114300" simplePos="0" relativeHeight="251659264" behindDoc="0" locked="0" layoutInCell="1" allowOverlap="1" wp14:anchorId="705971C9" wp14:editId="326F1718">
              <wp:simplePos x="0" y="0"/>
              <wp:positionH relativeFrom="rightMargin">
                <wp:align>left</wp:align>
              </wp:positionH>
              <wp:positionV relativeFrom="topMargin">
                <wp:posOffset>284521</wp:posOffset>
              </wp:positionV>
              <wp:extent cx="731520" cy="740664"/>
              <wp:effectExtent l="0" t="0" r="0" b="2540"/>
              <wp:wrapNone/>
              <wp:docPr id="70" name="Group 8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8BCF2" w14:textId="77777777" w:rsidR="006A59F7" w:rsidRDefault="006A59F7">
                            <w:pPr>
                              <w:jc w:val="right"/>
                            </w:pPr>
                            <w:r>
                              <w:rPr>
                                <w:color w:val="2C7FCE" w:themeColor="text2" w:themeTint="99"/>
                              </w:rPr>
                              <w:fldChar w:fldCharType="begin"/>
                            </w:r>
                            <w:r>
                              <w:rPr>
                                <w:color w:val="2C7FCE" w:themeColor="text2" w:themeTint="99"/>
                              </w:rPr>
                              <w:instrText>PAGE   \* MERGEFORMAT</w:instrText>
                            </w:r>
                            <w:r>
                              <w:rPr>
                                <w:color w:val="2C7FCE" w:themeColor="text2" w:themeTint="99"/>
                              </w:rPr>
                              <w:fldChar w:fldCharType="separate"/>
                            </w:r>
                            <w:r>
                              <w:rPr>
                                <w:color w:val="2C7FCE" w:themeColor="text2" w:themeTint="99"/>
                              </w:rPr>
                              <w:t>2</w:t>
                            </w:r>
                            <w:r>
                              <w:rPr>
                                <w:color w:val="2C7FCE" w:themeColor="text2" w:themeTint="99"/>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5971C9" id="Group 80" o:spid="_x0000_s1057"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58"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2c7fce [1951]" stroked="f">
                <v:path arrowok="t" o:connecttype="custom" o:connectlocs="0,473242;0,473242;471071,0;475601,0;0,473242" o:connectangles="0,0,0,0,0"/>
              </v:shape>
              <v:shape id="Freeform 72" o:spid="_x0000_s1059"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2c7fce [1951]" stroked="f">
                <v:path arrowok="t" o:connecttype="custom" o:connectlocs="0,592679;0,592679;591104,0;595634,4507;0,592679" o:connectangles="0,0,0,0,0"/>
              </v:shape>
              <v:shape id="Freeform 73" o:spid="_x0000_s1060"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2c7fce [1951]" stroked="f">
                <v:path arrowok="t" o:connecttype="custom" o:connectlocs="0,582539;0,576905;580913,0;585443,0;0,582539" o:connectangles="0,0,0,0,0"/>
              </v:shape>
              <v:shape id="Freeform 74" o:spid="_x0000_s1061"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2c7fce [1951]" stroked="f">
                <v:path arrowok="t" o:connecttype="custom" o:connectlocs="0,520566;0,520566;517499,0;522029,5634;0,520566" o:connectangles="0,0,0,0,0"/>
              </v:shape>
              <v:shape id="Freeform 75" o:spid="_x0000_s1062"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2c7fce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63"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1838BCF2" w14:textId="77777777" w:rsidR="006A59F7" w:rsidRDefault="006A59F7">
                      <w:pPr>
                        <w:jc w:val="right"/>
                      </w:pPr>
                      <w:r>
                        <w:rPr>
                          <w:color w:val="2C7FCE" w:themeColor="text2" w:themeTint="99"/>
                        </w:rPr>
                        <w:fldChar w:fldCharType="begin"/>
                      </w:r>
                      <w:r>
                        <w:rPr>
                          <w:color w:val="2C7FCE" w:themeColor="text2" w:themeTint="99"/>
                        </w:rPr>
                        <w:instrText>PAGE   \* MERGEFORMAT</w:instrText>
                      </w:r>
                      <w:r>
                        <w:rPr>
                          <w:color w:val="2C7FCE" w:themeColor="text2" w:themeTint="99"/>
                        </w:rPr>
                        <w:fldChar w:fldCharType="separate"/>
                      </w:r>
                      <w:r>
                        <w:rPr>
                          <w:color w:val="2C7FCE" w:themeColor="text2" w:themeTint="99"/>
                        </w:rPr>
                        <w:t>2</w:t>
                      </w:r>
                      <w:r>
                        <w:rPr>
                          <w:color w:val="2C7FCE" w:themeColor="text2" w:themeTint="99"/>
                        </w:rPr>
                        <w:fldChar w:fldCharType="end"/>
                      </w:r>
                    </w:p>
                  </w:txbxContent>
                </v:textbox>
              </v:shape>
              <w10:wrap anchorx="margin" anchory="margin"/>
            </v:group>
          </w:pict>
        </mc:Fallback>
      </mc:AlternateContent>
    </w:r>
    <w:r>
      <w:rPr>
        <w:color w:val="2C7FCE" w:themeColor="text2" w:themeTint="99"/>
      </w:rPr>
      <w:t>Academic Skills</w:t>
    </w:r>
  </w:p>
  <w:p w14:paraId="5322D4C2" w14:textId="77777777" w:rsidR="006A59F7" w:rsidRDefault="006A5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1D3085"/>
    <w:multiLevelType w:val="multilevel"/>
    <w:tmpl w:val="46ACA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851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16D"/>
    <w:rsid w:val="001348D0"/>
    <w:rsid w:val="00334C71"/>
    <w:rsid w:val="004473EC"/>
    <w:rsid w:val="006A59F7"/>
    <w:rsid w:val="00772B67"/>
    <w:rsid w:val="007C3E28"/>
    <w:rsid w:val="008916BE"/>
    <w:rsid w:val="008A7AFE"/>
    <w:rsid w:val="00957B90"/>
    <w:rsid w:val="00A4024E"/>
    <w:rsid w:val="00B43605"/>
    <w:rsid w:val="00C8550C"/>
    <w:rsid w:val="00D12AB1"/>
    <w:rsid w:val="00E42085"/>
    <w:rsid w:val="00EB216D"/>
    <w:rsid w:val="00F24011"/>
    <w:rsid w:val="00F35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58523"/>
  <w15:chartTrackingRefBased/>
  <w15:docId w15:val="{9948A290-575D-4FE7-8925-8E9769B80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1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1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1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1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1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1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1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1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1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1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1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1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1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1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1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1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1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16D"/>
    <w:rPr>
      <w:rFonts w:eastAsiaTheme="majorEastAsia" w:cstheme="majorBidi"/>
      <w:color w:val="272727" w:themeColor="text1" w:themeTint="D8"/>
    </w:rPr>
  </w:style>
  <w:style w:type="paragraph" w:styleId="Title">
    <w:name w:val="Title"/>
    <w:basedOn w:val="Normal"/>
    <w:next w:val="Normal"/>
    <w:link w:val="TitleChar"/>
    <w:uiPriority w:val="10"/>
    <w:qFormat/>
    <w:rsid w:val="00EB21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1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1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1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16D"/>
    <w:pPr>
      <w:spacing w:before="160"/>
      <w:jc w:val="center"/>
    </w:pPr>
    <w:rPr>
      <w:i/>
      <w:iCs/>
      <w:color w:val="404040" w:themeColor="text1" w:themeTint="BF"/>
    </w:rPr>
  </w:style>
  <w:style w:type="character" w:customStyle="1" w:styleId="QuoteChar">
    <w:name w:val="Quote Char"/>
    <w:basedOn w:val="DefaultParagraphFont"/>
    <w:link w:val="Quote"/>
    <w:uiPriority w:val="29"/>
    <w:rsid w:val="00EB216D"/>
    <w:rPr>
      <w:i/>
      <w:iCs/>
      <w:color w:val="404040" w:themeColor="text1" w:themeTint="BF"/>
    </w:rPr>
  </w:style>
  <w:style w:type="paragraph" w:styleId="ListParagraph">
    <w:name w:val="List Paragraph"/>
    <w:basedOn w:val="Normal"/>
    <w:uiPriority w:val="34"/>
    <w:qFormat/>
    <w:rsid w:val="00EB216D"/>
    <w:pPr>
      <w:ind w:left="720"/>
      <w:contextualSpacing/>
    </w:pPr>
  </w:style>
  <w:style w:type="character" w:styleId="IntenseEmphasis">
    <w:name w:val="Intense Emphasis"/>
    <w:basedOn w:val="DefaultParagraphFont"/>
    <w:uiPriority w:val="21"/>
    <w:qFormat/>
    <w:rsid w:val="00EB216D"/>
    <w:rPr>
      <w:i/>
      <w:iCs/>
      <w:color w:val="0F4761" w:themeColor="accent1" w:themeShade="BF"/>
    </w:rPr>
  </w:style>
  <w:style w:type="paragraph" w:styleId="IntenseQuote">
    <w:name w:val="Intense Quote"/>
    <w:basedOn w:val="Normal"/>
    <w:next w:val="Normal"/>
    <w:link w:val="IntenseQuoteChar"/>
    <w:uiPriority w:val="30"/>
    <w:qFormat/>
    <w:rsid w:val="00EB21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16D"/>
    <w:rPr>
      <w:i/>
      <w:iCs/>
      <w:color w:val="0F4761" w:themeColor="accent1" w:themeShade="BF"/>
    </w:rPr>
  </w:style>
  <w:style w:type="character" w:styleId="IntenseReference">
    <w:name w:val="Intense Reference"/>
    <w:basedOn w:val="DefaultParagraphFont"/>
    <w:uiPriority w:val="32"/>
    <w:qFormat/>
    <w:rsid w:val="00EB216D"/>
    <w:rPr>
      <w:b/>
      <w:bCs/>
      <w:smallCaps/>
      <w:color w:val="0F4761" w:themeColor="accent1" w:themeShade="BF"/>
      <w:spacing w:val="5"/>
    </w:rPr>
  </w:style>
  <w:style w:type="character" w:styleId="Hyperlink">
    <w:name w:val="Hyperlink"/>
    <w:basedOn w:val="DefaultParagraphFont"/>
    <w:uiPriority w:val="99"/>
    <w:unhideWhenUsed/>
    <w:rsid w:val="00EB216D"/>
    <w:rPr>
      <w:color w:val="467886" w:themeColor="hyperlink"/>
      <w:u w:val="single"/>
    </w:rPr>
  </w:style>
  <w:style w:type="character" w:styleId="UnresolvedMention">
    <w:name w:val="Unresolved Mention"/>
    <w:basedOn w:val="DefaultParagraphFont"/>
    <w:uiPriority w:val="99"/>
    <w:semiHidden/>
    <w:unhideWhenUsed/>
    <w:rsid w:val="00EB216D"/>
    <w:rPr>
      <w:color w:val="605E5C"/>
      <w:shd w:val="clear" w:color="auto" w:fill="E1DFDD"/>
    </w:rPr>
  </w:style>
  <w:style w:type="paragraph" w:styleId="Header">
    <w:name w:val="header"/>
    <w:basedOn w:val="Normal"/>
    <w:link w:val="HeaderChar"/>
    <w:uiPriority w:val="99"/>
    <w:unhideWhenUsed/>
    <w:rsid w:val="006A5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9F7"/>
  </w:style>
  <w:style w:type="paragraph" w:styleId="Footer">
    <w:name w:val="footer"/>
    <w:basedOn w:val="Normal"/>
    <w:link w:val="FooterChar"/>
    <w:uiPriority w:val="99"/>
    <w:unhideWhenUsed/>
    <w:rsid w:val="006A5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9F7"/>
  </w:style>
  <w:style w:type="paragraph" w:styleId="NoSpacing">
    <w:name w:val="No Spacing"/>
    <w:link w:val="NoSpacingChar"/>
    <w:uiPriority w:val="1"/>
    <w:qFormat/>
    <w:rsid w:val="006A59F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A59F7"/>
    <w:rPr>
      <w:rFonts w:eastAsiaTheme="minorEastAsia"/>
      <w:kern w:val="0"/>
      <w:sz w:val="22"/>
      <w:szCs w:val="22"/>
      <w:lang w:eastAsia="en-GB"/>
      <w14:ligatures w14:val="none"/>
    </w:rPr>
  </w:style>
  <w:style w:type="table" w:styleId="TableGrid">
    <w:name w:val="Table Grid"/>
    <w:basedOn w:val="TableNormal"/>
    <w:uiPriority w:val="39"/>
    <w:rsid w:val="00A402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BCA72C-7450-4BA8-A37E-C1838C911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4</Pages>
  <Words>609</Words>
  <Characters>3474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2536018</Company>
  <LinksUpToDate>false</LinksUpToDate>
  <CharactersWithSpaces>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Academic Skill G3</dc:subject>
  <dc:creator>Jacqueline Garcia</dc:creator>
  <cp:keywords/>
  <dc:description/>
  <cp:lastModifiedBy>Jacqueline Garcia</cp:lastModifiedBy>
  <cp:revision>14</cp:revision>
  <dcterms:created xsi:type="dcterms:W3CDTF">2026-07-19T17:33:00Z</dcterms:created>
  <dcterms:modified xsi:type="dcterms:W3CDTF">2026-07-19T23:08:00Z</dcterms:modified>
</cp:coreProperties>
</file>