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C43560" w14:textId="77777777" w:rsidR="007B40EF" w:rsidRDefault="007B40EF" w:rsidP="6E7D7077">
      <w:pPr>
        <w:spacing w:line="480" w:lineRule="auto"/>
        <w:rPr>
          <w:b/>
          <w:bCs/>
        </w:rPr>
      </w:pPr>
    </w:p>
    <w:p w14:paraId="26409B8A" w14:textId="77777777" w:rsidR="007B40EF" w:rsidRDefault="007B40EF" w:rsidP="6E7D7077">
      <w:pPr>
        <w:spacing w:line="480" w:lineRule="auto"/>
        <w:rPr>
          <w:b/>
          <w:bCs/>
        </w:rPr>
      </w:pPr>
    </w:p>
    <w:p w14:paraId="179BB3C2" w14:textId="77777777" w:rsidR="007B40EF" w:rsidRDefault="007B40EF" w:rsidP="6E7D7077">
      <w:pPr>
        <w:spacing w:line="480" w:lineRule="auto"/>
        <w:rPr>
          <w:b/>
          <w:bCs/>
        </w:rPr>
      </w:pPr>
    </w:p>
    <w:p w14:paraId="4B4BDCE9" w14:textId="77777777" w:rsidR="007B40EF" w:rsidRDefault="007B40EF" w:rsidP="6E7D7077">
      <w:pPr>
        <w:spacing w:line="480" w:lineRule="auto"/>
        <w:rPr>
          <w:b/>
          <w:bCs/>
        </w:rPr>
      </w:pPr>
    </w:p>
    <w:p w14:paraId="3866C2C4" w14:textId="19F77A6A" w:rsidR="007B40EF" w:rsidRPr="007B40EF" w:rsidRDefault="007B40EF" w:rsidP="007B40EF">
      <w:pPr>
        <w:spacing w:line="480" w:lineRule="auto"/>
        <w:jc w:val="center"/>
        <w:rPr>
          <w:b/>
          <w:bCs/>
          <w:sz w:val="72"/>
          <w:u w:val="single"/>
        </w:rPr>
      </w:pPr>
      <w:r w:rsidRPr="007B40EF">
        <w:rPr>
          <w:b/>
          <w:bCs/>
          <w:sz w:val="72"/>
          <w:u w:val="single"/>
        </w:rPr>
        <w:t>Dissertation Research Proposal</w:t>
      </w:r>
    </w:p>
    <w:p w14:paraId="461FEE5A" w14:textId="6A7F0059" w:rsidR="007B40EF" w:rsidRDefault="007B40EF" w:rsidP="007B40EF">
      <w:pPr>
        <w:spacing w:line="480" w:lineRule="auto"/>
        <w:jc w:val="center"/>
        <w:rPr>
          <w:sz w:val="28"/>
        </w:rPr>
      </w:pPr>
      <w:proofErr w:type="gramStart"/>
      <w:r w:rsidRPr="007B40EF">
        <w:rPr>
          <w:sz w:val="28"/>
        </w:rPr>
        <w:t>An analysis of what influences and encourages British consumers to purchase electric vehicles</w:t>
      </w:r>
      <w:r>
        <w:rPr>
          <w:sz w:val="28"/>
        </w:rPr>
        <w:t>.</w:t>
      </w:r>
      <w:proofErr w:type="gramEnd"/>
    </w:p>
    <w:p w14:paraId="253D3CFC" w14:textId="77777777" w:rsidR="007B40EF" w:rsidRDefault="007B40EF" w:rsidP="007B40EF">
      <w:pPr>
        <w:spacing w:line="480" w:lineRule="auto"/>
        <w:jc w:val="center"/>
        <w:rPr>
          <w:sz w:val="28"/>
        </w:rPr>
      </w:pPr>
    </w:p>
    <w:p w14:paraId="3959638B" w14:textId="77777777" w:rsidR="007B40EF" w:rsidRDefault="007B40EF" w:rsidP="007B40EF">
      <w:pPr>
        <w:spacing w:line="480" w:lineRule="auto"/>
        <w:jc w:val="center"/>
        <w:rPr>
          <w:sz w:val="28"/>
        </w:rPr>
      </w:pPr>
    </w:p>
    <w:p w14:paraId="354C96BA" w14:textId="77777777" w:rsidR="007B40EF" w:rsidRDefault="007B40EF" w:rsidP="007B40EF">
      <w:pPr>
        <w:spacing w:line="480" w:lineRule="auto"/>
        <w:jc w:val="center"/>
        <w:rPr>
          <w:sz w:val="28"/>
        </w:rPr>
      </w:pPr>
    </w:p>
    <w:p w14:paraId="563F1F22" w14:textId="77777777" w:rsidR="007B40EF" w:rsidRDefault="007B40EF" w:rsidP="007B40EF">
      <w:pPr>
        <w:spacing w:line="480" w:lineRule="auto"/>
        <w:jc w:val="center"/>
        <w:rPr>
          <w:sz w:val="28"/>
        </w:rPr>
      </w:pPr>
    </w:p>
    <w:p w14:paraId="4E9A32B8" w14:textId="77777777" w:rsidR="007B40EF" w:rsidRDefault="007B40EF" w:rsidP="007B40EF">
      <w:pPr>
        <w:spacing w:line="480" w:lineRule="auto"/>
        <w:jc w:val="center"/>
        <w:rPr>
          <w:sz w:val="28"/>
        </w:rPr>
      </w:pPr>
    </w:p>
    <w:p w14:paraId="0C988EBE" w14:textId="53A8D6F4" w:rsidR="007B40EF" w:rsidRPr="007B40EF" w:rsidRDefault="007B40EF" w:rsidP="007B40EF">
      <w:pPr>
        <w:spacing w:line="480" w:lineRule="auto"/>
        <w:jc w:val="center"/>
        <w:rPr>
          <w:b/>
          <w:bCs/>
          <w:sz w:val="40"/>
          <w:szCs w:val="40"/>
        </w:rPr>
      </w:pPr>
      <w:r>
        <w:rPr>
          <w:sz w:val="28"/>
        </w:rPr>
        <w:t>By Rhys Matthews</w:t>
      </w:r>
    </w:p>
    <w:p w14:paraId="594AB729" w14:textId="77777777" w:rsidR="007B40EF" w:rsidRDefault="007B40EF" w:rsidP="6E7D7077">
      <w:pPr>
        <w:spacing w:line="480" w:lineRule="auto"/>
        <w:rPr>
          <w:b/>
          <w:bCs/>
        </w:rPr>
      </w:pPr>
    </w:p>
    <w:p w14:paraId="2261978F" w14:textId="0F4B36DF" w:rsidR="007B40EF" w:rsidRDefault="007B40EF" w:rsidP="6E7D7077">
      <w:pPr>
        <w:spacing w:line="480" w:lineRule="auto"/>
        <w:rPr>
          <w:b/>
          <w:bCs/>
        </w:rPr>
      </w:pPr>
      <w:r>
        <w:rPr>
          <w:b/>
          <w:bCs/>
        </w:rPr>
        <w:lastRenderedPageBreak/>
        <w:t>Table of Contents</w:t>
      </w:r>
    </w:p>
    <w:p w14:paraId="58355AA1" w14:textId="7F81F235" w:rsidR="007B40EF" w:rsidRPr="00D800C3" w:rsidRDefault="007B40EF" w:rsidP="00953077">
      <w:pPr>
        <w:pStyle w:val="ListParagraph"/>
        <w:numPr>
          <w:ilvl w:val="0"/>
          <w:numId w:val="14"/>
        </w:numPr>
        <w:spacing w:line="480" w:lineRule="auto"/>
        <w:rPr>
          <w:b/>
          <w:bCs/>
          <w:u w:val="single"/>
        </w:rPr>
      </w:pPr>
      <w:r w:rsidRPr="00D800C3">
        <w:rPr>
          <w:b/>
          <w:bCs/>
          <w:u w:val="single"/>
        </w:rPr>
        <w:t>Introduction</w:t>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t>3</w:t>
      </w:r>
    </w:p>
    <w:p w14:paraId="74E244EE" w14:textId="251D4CB0" w:rsidR="007B40EF" w:rsidRPr="00D800C3" w:rsidRDefault="007B40EF" w:rsidP="007B40EF">
      <w:pPr>
        <w:pStyle w:val="ListParagraph"/>
        <w:numPr>
          <w:ilvl w:val="1"/>
          <w:numId w:val="7"/>
        </w:numPr>
        <w:spacing w:line="480" w:lineRule="auto"/>
        <w:rPr>
          <w:b/>
          <w:bCs/>
          <w:u w:val="single"/>
        </w:rPr>
      </w:pPr>
      <w:r w:rsidRPr="00D800C3">
        <w:rPr>
          <w:b/>
          <w:bCs/>
          <w:u w:val="single"/>
        </w:rPr>
        <w:t>Rationale</w:t>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t>3</w:t>
      </w:r>
    </w:p>
    <w:p w14:paraId="6C4A852A" w14:textId="7013C690" w:rsidR="007B40EF" w:rsidRPr="00D800C3" w:rsidRDefault="007B40EF" w:rsidP="007B40EF">
      <w:pPr>
        <w:pStyle w:val="ListParagraph"/>
        <w:numPr>
          <w:ilvl w:val="1"/>
          <w:numId w:val="7"/>
        </w:numPr>
        <w:spacing w:line="480" w:lineRule="auto"/>
        <w:rPr>
          <w:b/>
          <w:bCs/>
          <w:u w:val="single"/>
        </w:rPr>
      </w:pPr>
      <w:r w:rsidRPr="00D800C3">
        <w:rPr>
          <w:b/>
          <w:bCs/>
          <w:u w:val="single"/>
        </w:rPr>
        <w:t>Background</w:t>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t>3</w:t>
      </w:r>
    </w:p>
    <w:p w14:paraId="5D14F3E7" w14:textId="41B57F38" w:rsidR="007B40EF" w:rsidRPr="00D800C3" w:rsidRDefault="007B40EF" w:rsidP="007B40EF">
      <w:pPr>
        <w:pStyle w:val="ListParagraph"/>
        <w:numPr>
          <w:ilvl w:val="1"/>
          <w:numId w:val="7"/>
        </w:numPr>
        <w:spacing w:line="480" w:lineRule="auto"/>
        <w:rPr>
          <w:b/>
          <w:bCs/>
          <w:u w:val="single"/>
        </w:rPr>
      </w:pPr>
      <w:r w:rsidRPr="00D800C3">
        <w:rPr>
          <w:b/>
          <w:bCs/>
          <w:u w:val="single"/>
        </w:rPr>
        <w:t>Aims and Objectives</w:t>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t>4</w:t>
      </w:r>
    </w:p>
    <w:p w14:paraId="2FB4BBEA" w14:textId="450DE725" w:rsidR="00953077" w:rsidRPr="00D800C3" w:rsidRDefault="007B40EF" w:rsidP="00953077">
      <w:pPr>
        <w:pStyle w:val="ListParagraph"/>
        <w:numPr>
          <w:ilvl w:val="0"/>
          <w:numId w:val="14"/>
        </w:numPr>
        <w:spacing w:line="480" w:lineRule="auto"/>
        <w:rPr>
          <w:b/>
          <w:bCs/>
          <w:u w:val="single"/>
        </w:rPr>
      </w:pPr>
      <w:r w:rsidRPr="00D800C3">
        <w:rPr>
          <w:b/>
          <w:bCs/>
          <w:u w:val="single"/>
        </w:rPr>
        <w:t>Research Design</w:t>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t>5</w:t>
      </w:r>
    </w:p>
    <w:p w14:paraId="148AD73D" w14:textId="5D71DB5E" w:rsidR="00953077" w:rsidRPr="00D800C3" w:rsidRDefault="00953077" w:rsidP="00953077">
      <w:pPr>
        <w:tabs>
          <w:tab w:val="left" w:pos="840"/>
        </w:tabs>
        <w:spacing w:line="480" w:lineRule="auto"/>
        <w:ind w:firstLine="774"/>
        <w:rPr>
          <w:b/>
          <w:bCs/>
          <w:u w:val="single"/>
        </w:rPr>
      </w:pPr>
      <w:r w:rsidRPr="00D800C3">
        <w:rPr>
          <w:b/>
          <w:bCs/>
          <w:u w:val="single"/>
        </w:rPr>
        <w:t>2.1 Methodology</w:t>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t>5</w:t>
      </w:r>
    </w:p>
    <w:p w14:paraId="21068761" w14:textId="4169414C" w:rsidR="007B40EF" w:rsidRPr="00D800C3" w:rsidRDefault="007B40EF" w:rsidP="00953077">
      <w:pPr>
        <w:tabs>
          <w:tab w:val="left" w:pos="840"/>
        </w:tabs>
        <w:spacing w:line="480" w:lineRule="auto"/>
        <w:ind w:firstLine="774"/>
        <w:rPr>
          <w:b/>
          <w:bCs/>
          <w:u w:val="single"/>
        </w:rPr>
      </w:pPr>
      <w:r w:rsidRPr="00D800C3">
        <w:rPr>
          <w:b/>
          <w:bCs/>
          <w:u w:val="single"/>
        </w:rPr>
        <w:t>2.2 Philosophy</w:t>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t>6</w:t>
      </w:r>
      <w:bookmarkStart w:id="0" w:name="_GoBack"/>
      <w:bookmarkEnd w:id="0"/>
    </w:p>
    <w:p w14:paraId="2766C248" w14:textId="6D95B955" w:rsidR="007B40EF" w:rsidRPr="00D800C3" w:rsidRDefault="007B40EF" w:rsidP="00953077">
      <w:pPr>
        <w:tabs>
          <w:tab w:val="left" w:pos="840"/>
        </w:tabs>
        <w:spacing w:line="480" w:lineRule="auto"/>
        <w:ind w:firstLine="774"/>
        <w:rPr>
          <w:b/>
          <w:bCs/>
          <w:u w:val="single"/>
        </w:rPr>
      </w:pPr>
      <w:r w:rsidRPr="00D800C3">
        <w:rPr>
          <w:b/>
          <w:bCs/>
          <w:u w:val="single"/>
        </w:rPr>
        <w:t>2.3 Research Approaches</w:t>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t>6</w:t>
      </w:r>
    </w:p>
    <w:p w14:paraId="7FC3F2BA" w14:textId="23F3D3BD" w:rsidR="007B40EF" w:rsidRPr="00D800C3" w:rsidRDefault="007B40EF" w:rsidP="00953077">
      <w:pPr>
        <w:tabs>
          <w:tab w:val="left" w:pos="840"/>
        </w:tabs>
        <w:spacing w:line="480" w:lineRule="auto"/>
        <w:ind w:firstLine="774"/>
        <w:rPr>
          <w:b/>
          <w:bCs/>
          <w:u w:val="single"/>
        </w:rPr>
      </w:pPr>
      <w:r w:rsidRPr="00D800C3">
        <w:rPr>
          <w:b/>
          <w:bCs/>
          <w:u w:val="single"/>
        </w:rPr>
        <w:t>2.4 Research Method and Strategy</w:t>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t>6</w:t>
      </w:r>
    </w:p>
    <w:p w14:paraId="139A9781" w14:textId="5C0EB5D4" w:rsidR="007B40EF" w:rsidRPr="00D800C3" w:rsidRDefault="007B40EF" w:rsidP="00953077">
      <w:pPr>
        <w:tabs>
          <w:tab w:val="left" w:pos="840"/>
        </w:tabs>
        <w:spacing w:line="480" w:lineRule="auto"/>
        <w:ind w:firstLine="774"/>
        <w:rPr>
          <w:b/>
          <w:bCs/>
          <w:u w:val="single"/>
        </w:rPr>
      </w:pPr>
      <w:r w:rsidRPr="00D800C3">
        <w:rPr>
          <w:b/>
          <w:bCs/>
          <w:u w:val="single"/>
        </w:rPr>
        <w:t>2.5 Sample</w:t>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t>7</w:t>
      </w:r>
    </w:p>
    <w:p w14:paraId="65D0F1E3" w14:textId="3B625A63" w:rsidR="007B40EF" w:rsidRPr="00D800C3" w:rsidRDefault="007B40EF" w:rsidP="00953077">
      <w:pPr>
        <w:tabs>
          <w:tab w:val="left" w:pos="840"/>
        </w:tabs>
        <w:spacing w:line="480" w:lineRule="auto"/>
        <w:ind w:firstLine="774"/>
        <w:rPr>
          <w:b/>
          <w:bCs/>
          <w:u w:val="single"/>
        </w:rPr>
      </w:pPr>
      <w:r w:rsidRPr="00D800C3">
        <w:rPr>
          <w:b/>
          <w:bCs/>
          <w:u w:val="single"/>
        </w:rPr>
        <w:t>2.6 Data Collection</w:t>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t>7</w:t>
      </w:r>
    </w:p>
    <w:p w14:paraId="75E194E8" w14:textId="47324FAC" w:rsidR="007B40EF" w:rsidRPr="00D800C3" w:rsidRDefault="007B40EF" w:rsidP="00953077">
      <w:pPr>
        <w:tabs>
          <w:tab w:val="left" w:pos="840"/>
        </w:tabs>
        <w:spacing w:line="480" w:lineRule="auto"/>
        <w:ind w:firstLine="774"/>
        <w:rPr>
          <w:b/>
          <w:bCs/>
          <w:u w:val="single"/>
        </w:rPr>
      </w:pPr>
      <w:r w:rsidRPr="00D800C3">
        <w:rPr>
          <w:b/>
          <w:bCs/>
          <w:u w:val="single"/>
        </w:rPr>
        <w:t>2.7 Data Analysis</w:t>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t>8</w:t>
      </w:r>
    </w:p>
    <w:p w14:paraId="1341196B" w14:textId="70274CCD" w:rsidR="007B40EF" w:rsidRPr="00D800C3" w:rsidRDefault="007B40EF" w:rsidP="00953077">
      <w:pPr>
        <w:tabs>
          <w:tab w:val="left" w:pos="840"/>
        </w:tabs>
        <w:spacing w:line="480" w:lineRule="auto"/>
        <w:ind w:firstLine="774"/>
        <w:rPr>
          <w:b/>
          <w:bCs/>
          <w:u w:val="single"/>
        </w:rPr>
      </w:pPr>
      <w:r w:rsidRPr="00D800C3">
        <w:rPr>
          <w:b/>
          <w:bCs/>
          <w:u w:val="single"/>
        </w:rPr>
        <w:t>2.8 Limitations and Ethical Considerations</w:t>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t>8</w:t>
      </w:r>
    </w:p>
    <w:p w14:paraId="11008719" w14:textId="2EBA5414" w:rsidR="007B40EF" w:rsidRPr="00D800C3" w:rsidRDefault="007B40EF" w:rsidP="00953077">
      <w:pPr>
        <w:tabs>
          <w:tab w:val="left" w:pos="840"/>
        </w:tabs>
        <w:spacing w:line="480" w:lineRule="auto"/>
        <w:ind w:firstLine="774"/>
        <w:rPr>
          <w:b/>
          <w:bCs/>
          <w:u w:val="single"/>
        </w:rPr>
      </w:pPr>
      <w:r w:rsidRPr="00D800C3">
        <w:rPr>
          <w:b/>
          <w:bCs/>
          <w:u w:val="single"/>
        </w:rPr>
        <w:t>2.9 Reliability and Validity</w:t>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t>8</w:t>
      </w:r>
    </w:p>
    <w:p w14:paraId="56451252" w14:textId="32875274" w:rsidR="007B40EF" w:rsidRPr="00D800C3" w:rsidRDefault="007B40EF" w:rsidP="00953077">
      <w:pPr>
        <w:pStyle w:val="ListParagraph"/>
        <w:numPr>
          <w:ilvl w:val="0"/>
          <w:numId w:val="14"/>
        </w:numPr>
        <w:tabs>
          <w:tab w:val="left" w:pos="840"/>
        </w:tabs>
        <w:spacing w:line="480" w:lineRule="auto"/>
        <w:rPr>
          <w:b/>
          <w:bCs/>
          <w:u w:val="single"/>
        </w:rPr>
      </w:pPr>
      <w:r w:rsidRPr="00D800C3">
        <w:rPr>
          <w:b/>
          <w:bCs/>
          <w:u w:val="single"/>
        </w:rPr>
        <w:t>Resources and Planning</w:t>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t>9</w:t>
      </w:r>
    </w:p>
    <w:p w14:paraId="3583D449" w14:textId="0C72F340" w:rsidR="007B40EF" w:rsidRPr="00D800C3" w:rsidRDefault="007B40EF" w:rsidP="00953077">
      <w:pPr>
        <w:pStyle w:val="ListParagraph"/>
        <w:numPr>
          <w:ilvl w:val="0"/>
          <w:numId w:val="14"/>
        </w:numPr>
        <w:tabs>
          <w:tab w:val="left" w:pos="840"/>
        </w:tabs>
        <w:spacing w:line="480" w:lineRule="auto"/>
        <w:rPr>
          <w:b/>
          <w:bCs/>
          <w:u w:val="single"/>
        </w:rPr>
      </w:pPr>
      <w:r w:rsidRPr="00D800C3">
        <w:rPr>
          <w:b/>
          <w:bCs/>
          <w:u w:val="single"/>
        </w:rPr>
        <w:t>References</w:t>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r>
      <w:r w:rsidR="00D800C3" w:rsidRPr="00D800C3">
        <w:rPr>
          <w:b/>
          <w:bCs/>
          <w:u w:val="single"/>
        </w:rPr>
        <w:tab/>
        <w:t>9</w:t>
      </w:r>
    </w:p>
    <w:p w14:paraId="14FFFF80" w14:textId="77777777" w:rsidR="007B40EF" w:rsidRDefault="007B40EF" w:rsidP="6E7D7077">
      <w:pPr>
        <w:spacing w:line="480" w:lineRule="auto"/>
        <w:rPr>
          <w:b/>
          <w:bCs/>
        </w:rPr>
      </w:pPr>
    </w:p>
    <w:p w14:paraId="3BF98DF8" w14:textId="77777777" w:rsidR="007B40EF" w:rsidRDefault="007B40EF" w:rsidP="6E7D7077">
      <w:pPr>
        <w:spacing w:line="480" w:lineRule="auto"/>
        <w:rPr>
          <w:b/>
          <w:bCs/>
        </w:rPr>
      </w:pPr>
    </w:p>
    <w:p w14:paraId="6FC82CF8" w14:textId="77777777" w:rsidR="007B40EF" w:rsidRDefault="007B40EF" w:rsidP="6E7D7077">
      <w:pPr>
        <w:spacing w:line="480" w:lineRule="auto"/>
        <w:rPr>
          <w:b/>
          <w:bCs/>
        </w:rPr>
      </w:pPr>
    </w:p>
    <w:p w14:paraId="1F444AD4" w14:textId="77777777" w:rsidR="007B40EF" w:rsidRDefault="007B40EF" w:rsidP="6E7D7077">
      <w:pPr>
        <w:spacing w:line="480" w:lineRule="auto"/>
        <w:rPr>
          <w:b/>
          <w:bCs/>
        </w:rPr>
      </w:pPr>
    </w:p>
    <w:p w14:paraId="6BD38C44" w14:textId="3F1444C2" w:rsidR="3500A4B4" w:rsidRPr="007B40EF" w:rsidRDefault="3500A4B4" w:rsidP="6E7D7077">
      <w:pPr>
        <w:spacing w:line="480" w:lineRule="auto"/>
        <w:rPr>
          <w:b/>
          <w:bCs/>
        </w:rPr>
      </w:pPr>
      <w:r w:rsidRPr="6E7D7077">
        <w:rPr>
          <w:b/>
          <w:bCs/>
        </w:rPr>
        <w:lastRenderedPageBreak/>
        <w:t>1. Introduction</w:t>
      </w:r>
      <w:r>
        <w:t>.</w:t>
      </w:r>
    </w:p>
    <w:p w14:paraId="5F310BE4" w14:textId="7F546357" w:rsidR="2EAACFB7" w:rsidRDefault="3500A4B4" w:rsidP="6E7D7077">
      <w:pPr>
        <w:spacing w:line="480" w:lineRule="auto"/>
        <w:rPr>
          <w:b/>
          <w:bCs/>
        </w:rPr>
      </w:pPr>
      <w:r w:rsidRPr="6E7D7077">
        <w:rPr>
          <w:b/>
          <w:bCs/>
        </w:rPr>
        <w:t>1.1 Rationale</w:t>
      </w:r>
    </w:p>
    <w:p w14:paraId="3775A0E5" w14:textId="1E152083" w:rsidR="2EAACFB7" w:rsidRDefault="2EAACFB7" w:rsidP="6E7D7077">
      <w:pPr>
        <w:spacing w:line="480" w:lineRule="auto"/>
      </w:pPr>
      <w:r>
        <w:t>As part of my university course, there is a requirement to write a dissertation</w:t>
      </w:r>
      <w:r w:rsidR="007B40EF">
        <w:t>,</w:t>
      </w:r>
      <w:r>
        <w:t xml:space="preserve"> which conducts research and investigates a chosen area of study. Through having a strong interest in cars and technology, an exploration into the research of these topics has opened avenues to the prominent topics. From analysing the area of study, there appears to be an absence of research related to what encourages consumers to purchase electric vehicles. </w:t>
      </w:r>
    </w:p>
    <w:p w14:paraId="2DA84CED" w14:textId="5D3D094C" w:rsidR="2EAACFB7" w:rsidRDefault="3500A4B4" w:rsidP="6E7D7077">
      <w:pPr>
        <w:spacing w:line="480" w:lineRule="auto"/>
      </w:pPr>
      <w:r>
        <w:t xml:space="preserve">Internal combustion engines powered the first cars back in 1885. These relied on petrol or gasoline to fuel the engine, which would send power to the wheels for the vehicle to move (Daimler, No Date). Although this principle has been tweaked over the years, fossil fuel is still the main form of energy used to power most of the cars on our roads. It was not until 1997 when Toyota released the </w:t>
      </w:r>
      <w:proofErr w:type="spellStart"/>
      <w:r>
        <w:t>Prius</w:t>
      </w:r>
      <w:proofErr w:type="spellEnd"/>
      <w:r>
        <w:t xml:space="preserve"> that the first mainstream production hybrid electric car was released. Even though it still relied partly on fossil fuel it was a step in the right direction as in 2009 it prompted Tesla to create a better version that was 100% electric (Energy.gov, No Date).  </w:t>
      </w:r>
    </w:p>
    <w:p w14:paraId="396AB08B" w14:textId="7B5AC5A0" w:rsidR="3500A4B4" w:rsidRDefault="3500A4B4" w:rsidP="6E7D7077">
      <w:pPr>
        <w:spacing w:line="480" w:lineRule="auto"/>
      </w:pPr>
      <w:r>
        <w:t xml:space="preserve">This dissertation seeks to explore various avenues involving the way that electric vehicles are being </w:t>
      </w:r>
      <w:proofErr w:type="gramStart"/>
      <w:r>
        <w:t>advertised</w:t>
      </w:r>
      <w:proofErr w:type="gramEnd"/>
      <w:r>
        <w:t xml:space="preserve"> as renewable and great for the environment as well as the how the UK government are using various incentives in order to increase the population of these cars. </w:t>
      </w:r>
    </w:p>
    <w:p w14:paraId="2196CC79" w14:textId="456567E5" w:rsidR="3500A4B4" w:rsidRDefault="3500A4B4" w:rsidP="6E7D7077">
      <w:pPr>
        <w:spacing w:line="480" w:lineRule="auto"/>
        <w:rPr>
          <w:b/>
          <w:bCs/>
        </w:rPr>
      </w:pPr>
      <w:r w:rsidRPr="6E7D7077">
        <w:rPr>
          <w:b/>
          <w:bCs/>
        </w:rPr>
        <w:t>1.2 Background</w:t>
      </w:r>
    </w:p>
    <w:p w14:paraId="117DBA28" w14:textId="7CE72DB0" w:rsidR="3500A4B4" w:rsidRDefault="3500A4B4" w:rsidP="6E7D7077">
      <w:pPr>
        <w:spacing w:line="480" w:lineRule="auto"/>
      </w:pPr>
      <w:r>
        <w:t xml:space="preserve">Electric vehicles have been widely covered by researches and scientists who have investigated the environmental implications, battery efficiency and how the country's infrastructure must adapt to accommodate a large population of these cars. The information that’s not as accessible however is that of how electric vehicles are causing a greater damage to our environment than we are led to believe. A report by the European Environment Agency highlights that CO2 emissions from electric car production are 59% higher than the level in production of traditional vehicles (RAC, 2020). </w:t>
      </w:r>
      <w:r>
        <w:lastRenderedPageBreak/>
        <w:t xml:space="preserve">Analysis conducted by the International Energy Agency (IEA), there are currently around a billion vehicles around the globe, which consume about 60 million barrels of oil per day. Private vehicles consume on average of 36 million barrels a day whilst emitting 14 million tonnes of carbon dioxide (Sang, 2015). </w:t>
      </w:r>
    </w:p>
    <w:p w14:paraId="09FC285F" w14:textId="3770D731" w:rsidR="3500A4B4" w:rsidRDefault="3500A4B4" w:rsidP="6E7D7077">
      <w:pPr>
        <w:spacing w:line="480" w:lineRule="auto"/>
      </w:pPr>
      <w:r>
        <w:t xml:space="preserve">When consumers make purchase decisions, they face so many alternatives due to the endless access to information, connections to reviews and various studies (Chiang, 2014). This dissertation will compare findings and analyse research to establish whether influencing consumers to purchase electric cars by stating they are much better for the environment is a major selling point and if so, whether it is ethical to use this to increase sales. </w:t>
      </w:r>
    </w:p>
    <w:p w14:paraId="702A53C3" w14:textId="28A48FAE" w:rsidR="3500A4B4" w:rsidRDefault="3500A4B4" w:rsidP="6E7D7077">
      <w:pPr>
        <w:spacing w:line="480" w:lineRule="auto"/>
        <w:rPr>
          <w:b/>
          <w:bCs/>
        </w:rPr>
      </w:pPr>
      <w:r w:rsidRPr="6E7D7077">
        <w:rPr>
          <w:b/>
          <w:bCs/>
        </w:rPr>
        <w:t>1.3 Aims and Objectives</w:t>
      </w:r>
    </w:p>
    <w:p w14:paraId="7ACB402B" w14:textId="2B66BFE6" w:rsidR="3500A4B4" w:rsidRDefault="3500A4B4" w:rsidP="6E7D7077">
      <w:pPr>
        <w:spacing w:line="480" w:lineRule="auto"/>
      </w:pPr>
      <w:r>
        <w:t xml:space="preserve">The aim of this dissertation is to explore what encourages British consumers to purchase electric vehicles and what influences their purchase decision. </w:t>
      </w:r>
    </w:p>
    <w:p w14:paraId="05A19BE8" w14:textId="511767CB" w:rsidR="3500A4B4" w:rsidRDefault="3500A4B4" w:rsidP="6E7D7077">
      <w:pPr>
        <w:spacing w:line="480" w:lineRule="auto"/>
      </w:pPr>
      <w:r>
        <w:t xml:space="preserve">The following objectives will be achieved through carrying out a broad range of research, both primary and secondary. </w:t>
      </w:r>
    </w:p>
    <w:p w14:paraId="6F27349F" w14:textId="6DDFAAFC" w:rsidR="3500A4B4" w:rsidRDefault="3500A4B4" w:rsidP="6E7D7077">
      <w:pPr>
        <w:pStyle w:val="ListParagraph"/>
        <w:numPr>
          <w:ilvl w:val="0"/>
          <w:numId w:val="1"/>
        </w:numPr>
        <w:spacing w:line="480" w:lineRule="auto"/>
      </w:pPr>
      <w:r>
        <w:t>Investigate the environmental impacts of creating and using electric vehicles compared to fossil fuelled ones as well as how they are disposed after use.</w:t>
      </w:r>
    </w:p>
    <w:p w14:paraId="73A9E1E3" w14:textId="3A4AE83C" w:rsidR="3500A4B4" w:rsidRDefault="3500A4B4" w:rsidP="6E7D7077">
      <w:pPr>
        <w:pStyle w:val="ListParagraph"/>
        <w:numPr>
          <w:ilvl w:val="0"/>
          <w:numId w:val="1"/>
        </w:numPr>
        <w:spacing w:line="480" w:lineRule="auto"/>
      </w:pPr>
      <w:r>
        <w:t>Compare and contrast the top 3 electric vehicle producers on how they advertise and present their cars.</w:t>
      </w:r>
    </w:p>
    <w:p w14:paraId="6E414170" w14:textId="36F3707D" w:rsidR="3500A4B4" w:rsidRDefault="3500A4B4" w:rsidP="6E7D7077">
      <w:pPr>
        <w:pStyle w:val="ListParagraph"/>
        <w:numPr>
          <w:ilvl w:val="0"/>
          <w:numId w:val="1"/>
        </w:numPr>
        <w:spacing w:line="480" w:lineRule="auto"/>
      </w:pPr>
      <w:r>
        <w:t xml:space="preserve">Review the perceptions held by electric car owners and non-owners to understand what encouraged them to purchase their chosen vehicle. </w:t>
      </w:r>
    </w:p>
    <w:p w14:paraId="1FCCF169" w14:textId="5000554A" w:rsidR="3500A4B4" w:rsidRDefault="3500A4B4" w:rsidP="6E7D7077">
      <w:pPr>
        <w:spacing w:line="480" w:lineRule="auto"/>
      </w:pPr>
      <w:r>
        <w:t xml:space="preserve">The aims and objectives of this analysis will be met using extensive data collection methods both primary and secondary. </w:t>
      </w:r>
    </w:p>
    <w:p w14:paraId="30EAA030" w14:textId="77777777" w:rsidR="00D800C3" w:rsidRDefault="00D800C3" w:rsidP="6E7D7077">
      <w:pPr>
        <w:spacing w:line="480" w:lineRule="auto"/>
        <w:rPr>
          <w:b/>
          <w:bCs/>
        </w:rPr>
      </w:pPr>
    </w:p>
    <w:p w14:paraId="34102549" w14:textId="77777777" w:rsidR="00D800C3" w:rsidRDefault="00D800C3" w:rsidP="6E7D7077">
      <w:pPr>
        <w:spacing w:line="480" w:lineRule="auto"/>
        <w:rPr>
          <w:b/>
          <w:bCs/>
        </w:rPr>
      </w:pPr>
    </w:p>
    <w:p w14:paraId="68B90C84" w14:textId="399200DD" w:rsidR="3500A4B4" w:rsidRDefault="3500A4B4" w:rsidP="6E7D7077">
      <w:pPr>
        <w:spacing w:line="480" w:lineRule="auto"/>
        <w:rPr>
          <w:b/>
          <w:bCs/>
        </w:rPr>
      </w:pPr>
      <w:r w:rsidRPr="6E7D7077">
        <w:rPr>
          <w:b/>
          <w:bCs/>
        </w:rPr>
        <w:lastRenderedPageBreak/>
        <w:t>2. Research Design</w:t>
      </w:r>
    </w:p>
    <w:p w14:paraId="5E5C7380" w14:textId="5EBDA98F" w:rsidR="3500A4B4" w:rsidRDefault="3500A4B4" w:rsidP="6E7D7077">
      <w:pPr>
        <w:spacing w:line="480" w:lineRule="auto"/>
        <w:rPr>
          <w:b/>
          <w:bCs/>
        </w:rPr>
      </w:pPr>
      <w:r w:rsidRPr="6E7D7077">
        <w:rPr>
          <w:b/>
          <w:bCs/>
        </w:rPr>
        <w:t>2.1 Methodology</w:t>
      </w:r>
    </w:p>
    <w:p w14:paraId="4BBFE0C1" w14:textId="5E0DDF02" w:rsidR="3500A4B4" w:rsidRDefault="02254FBF" w:rsidP="6E7D7077">
      <w:pPr>
        <w:spacing w:line="480" w:lineRule="auto"/>
      </w:pPr>
      <w:r>
        <w:t xml:space="preserve">Research methodology is the path that researchers take to conduct their research. </w:t>
      </w:r>
      <w:r w:rsidR="2678AF2B">
        <w:t>It shows the path taken to formulate a problem and objective</w:t>
      </w:r>
      <w:r w:rsidR="49A96579">
        <w:t>, showing the data obtained during the study period (</w:t>
      </w:r>
      <w:proofErr w:type="spellStart"/>
      <w:r w:rsidR="3B5CA264">
        <w:t>Sileyew</w:t>
      </w:r>
      <w:proofErr w:type="spellEnd"/>
      <w:r w:rsidR="3B5CA264">
        <w:t>, 2019</w:t>
      </w:r>
      <w:r w:rsidR="49A96579">
        <w:t xml:space="preserve">). </w:t>
      </w:r>
      <w:r w:rsidR="786CCA4A">
        <w:t xml:space="preserve">In order to accurately collect valuable research, an appropriate research method must be </w:t>
      </w:r>
      <w:r w:rsidR="01631406">
        <w:t xml:space="preserve">used. </w:t>
      </w:r>
    </w:p>
    <w:p w14:paraId="18E33A3F" w14:textId="74FC96D8" w:rsidR="1985E31D" w:rsidRDefault="1985E31D" w:rsidP="6E7D7077">
      <w:pPr>
        <w:spacing w:line="480" w:lineRule="auto"/>
      </w:pPr>
      <w:r>
        <w:t>The Saunders research onion (2007)</w:t>
      </w:r>
      <w:r w:rsidR="57D52831">
        <w:t xml:space="preserve"> illustrates the stages involved in the development of</w:t>
      </w:r>
      <w:r w:rsidR="399F28D3">
        <w:t xml:space="preserve"> research. The </w:t>
      </w:r>
      <w:r w:rsidR="012E7CF4">
        <w:t xml:space="preserve">layers of the onion give an effective </w:t>
      </w:r>
      <w:r w:rsidR="025857C8">
        <w:t>progression through which research methodology can be designed (</w:t>
      </w:r>
      <w:r w:rsidR="43C09255">
        <w:t>Emmanuel, 2019</w:t>
      </w:r>
      <w:r w:rsidR="025857C8">
        <w:t xml:space="preserve">). </w:t>
      </w:r>
      <w:r w:rsidR="4AFF8BC9">
        <w:t>One aspect from each individual layer must be chosen in order to create an efficient and effective path</w:t>
      </w:r>
      <w:r w:rsidR="78EB5609">
        <w:t xml:space="preserve">. From the outer layer in, the onion consists of research philosophy, </w:t>
      </w:r>
      <w:r w:rsidR="1DE598AD">
        <w:t xml:space="preserve">approaches, strategies, </w:t>
      </w:r>
      <w:proofErr w:type="gramStart"/>
      <w:r w:rsidR="1DE598AD">
        <w:t>time</w:t>
      </w:r>
      <w:proofErr w:type="gramEnd"/>
      <w:r w:rsidR="1DE598AD">
        <w:t xml:space="preserve"> horizons and data collection methods. </w:t>
      </w:r>
      <w:r w:rsidR="0EFE6E75">
        <w:t>The usefulness of the onion lies in its adaptability for any type of research methodology and can be used in various contexts</w:t>
      </w:r>
      <w:r w:rsidR="5132C7E3">
        <w:t xml:space="preserve"> (</w:t>
      </w:r>
      <w:proofErr w:type="spellStart"/>
      <w:r w:rsidR="5132C7E3">
        <w:t>Bryman</w:t>
      </w:r>
      <w:proofErr w:type="spellEnd"/>
      <w:r w:rsidR="5132C7E3">
        <w:t>, 2012)</w:t>
      </w:r>
      <w:r w:rsidR="0EFE6E75">
        <w:t xml:space="preserve">. </w:t>
      </w:r>
    </w:p>
    <w:p w14:paraId="4B1BFCAE" w14:textId="19CF7FB6" w:rsidR="2271D264" w:rsidRDefault="2271D264" w:rsidP="6E7D7077">
      <w:pPr>
        <w:spacing w:line="480" w:lineRule="auto"/>
      </w:pPr>
      <w:r>
        <w:t xml:space="preserve">The following figure shows an example of the research onion as well as the chosen path in which the research will be conducted. </w:t>
      </w:r>
    </w:p>
    <w:p w14:paraId="09472116" w14:textId="4E67E1D6" w:rsidR="03B1855C" w:rsidRDefault="03B1855C" w:rsidP="6E7D7077">
      <w:pPr>
        <w:spacing w:line="480" w:lineRule="auto"/>
      </w:pPr>
      <w:r>
        <w:rPr>
          <w:noProof/>
          <w:lang w:val="en-US"/>
        </w:rPr>
        <w:drawing>
          <wp:inline distT="0" distB="0" distL="0" distR="0" wp14:anchorId="1EF40544" wp14:editId="657BE59F">
            <wp:extent cx="4572000" cy="2933700"/>
            <wp:effectExtent l="0" t="0" r="0" b="0"/>
            <wp:docPr id="1434558514" name="Picture 1434558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933700"/>
                    </a:xfrm>
                    <a:prstGeom prst="rect">
                      <a:avLst/>
                    </a:prstGeom>
                  </pic:spPr>
                </pic:pic>
              </a:graphicData>
            </a:graphic>
          </wp:inline>
        </w:drawing>
      </w:r>
    </w:p>
    <w:p w14:paraId="6F673C02" w14:textId="151F98E5" w:rsidR="4F6D63AC" w:rsidRDefault="03B1855C" w:rsidP="6E7D7077">
      <w:pPr>
        <w:spacing w:line="480" w:lineRule="auto"/>
      </w:pPr>
      <w:r>
        <w:lastRenderedPageBreak/>
        <w:t>(Source: Saunders, 2007)</w:t>
      </w:r>
    </w:p>
    <w:p w14:paraId="24E04D8B" w14:textId="77777777" w:rsidR="00D800C3" w:rsidRDefault="00D800C3" w:rsidP="6E7D7077">
      <w:pPr>
        <w:spacing w:line="480" w:lineRule="auto"/>
        <w:rPr>
          <w:b/>
          <w:bCs/>
        </w:rPr>
      </w:pPr>
    </w:p>
    <w:p w14:paraId="664E9640" w14:textId="03122925" w:rsidR="3500A4B4" w:rsidRDefault="3500A4B4" w:rsidP="6E7D7077">
      <w:pPr>
        <w:spacing w:line="480" w:lineRule="auto"/>
        <w:rPr>
          <w:b/>
          <w:bCs/>
        </w:rPr>
      </w:pPr>
      <w:r w:rsidRPr="6E7D7077">
        <w:rPr>
          <w:b/>
          <w:bCs/>
        </w:rPr>
        <w:t>2.2 Philosophy</w:t>
      </w:r>
    </w:p>
    <w:p w14:paraId="3430CDD8" w14:textId="3282E0A3" w:rsidR="17EC9D70" w:rsidRDefault="17EC9D70" w:rsidP="6E7D7077">
      <w:pPr>
        <w:spacing w:line="480" w:lineRule="auto"/>
      </w:pPr>
      <w:r>
        <w:t xml:space="preserve">Research philosophy is </w:t>
      </w:r>
      <w:r w:rsidR="0A089371">
        <w:t>a belief about the ways in which data should be collected, analysed and used</w:t>
      </w:r>
      <w:r w:rsidR="5238A004">
        <w:t xml:space="preserve"> (</w:t>
      </w:r>
      <w:proofErr w:type="spellStart"/>
      <w:r w:rsidR="4AAC45D2">
        <w:t>Bajpai</w:t>
      </w:r>
      <w:proofErr w:type="spellEnd"/>
      <w:r w:rsidR="4AAC45D2">
        <w:t>, 2011</w:t>
      </w:r>
      <w:r w:rsidR="5238A004">
        <w:t>)</w:t>
      </w:r>
      <w:r w:rsidR="0A089371">
        <w:t>.</w:t>
      </w:r>
      <w:r w:rsidR="0C2DA044">
        <w:t xml:space="preserve"> </w:t>
      </w:r>
      <w:proofErr w:type="spellStart"/>
      <w:r w:rsidR="0C2DA044">
        <w:t>Interpretivism</w:t>
      </w:r>
      <w:proofErr w:type="spellEnd"/>
      <w:r w:rsidR="0C2DA044">
        <w:t xml:space="preserve"> </w:t>
      </w:r>
      <w:r w:rsidR="461056AF">
        <w:t>involves researchers to interpret elements of the stud</w:t>
      </w:r>
      <w:r w:rsidR="1D9D184F">
        <w:t>y and will be th</w:t>
      </w:r>
      <w:r w:rsidR="5544942D">
        <w:t>e</w:t>
      </w:r>
      <w:r w:rsidR="1D9D184F">
        <w:t xml:space="preserve"> philos</w:t>
      </w:r>
      <w:r w:rsidR="11115744">
        <w:t>ophy of this research.</w:t>
      </w:r>
      <w:r w:rsidR="1F1CD804">
        <w:t xml:space="preserve"> This theory emphasises qualitative analysis over quantitat</w:t>
      </w:r>
      <w:r w:rsidR="6F263E65">
        <w:t>ive analysis and may employ multiple methods in order to reflect different aspects of the issue</w:t>
      </w:r>
      <w:r w:rsidR="52287CDA">
        <w:t xml:space="preserve"> (</w:t>
      </w:r>
      <w:proofErr w:type="spellStart"/>
      <w:r w:rsidR="4C1DC8B5">
        <w:t>Thornhill</w:t>
      </w:r>
      <w:proofErr w:type="spellEnd"/>
      <w:r w:rsidR="4C1DC8B5">
        <w:t xml:space="preserve"> et al, 2012</w:t>
      </w:r>
      <w:r w:rsidR="52287CDA">
        <w:t>)</w:t>
      </w:r>
      <w:r w:rsidR="6F263E65">
        <w:t xml:space="preserve">. </w:t>
      </w:r>
    </w:p>
    <w:p w14:paraId="7FFB50B6" w14:textId="2AE48DAA" w:rsidR="3500A4B4" w:rsidRDefault="3500A4B4" w:rsidP="6E7D7077">
      <w:pPr>
        <w:spacing w:line="480" w:lineRule="auto"/>
        <w:rPr>
          <w:b/>
          <w:bCs/>
        </w:rPr>
      </w:pPr>
      <w:r w:rsidRPr="6E7D7077">
        <w:rPr>
          <w:b/>
          <w:bCs/>
        </w:rPr>
        <w:t>2.3 Research Approaches</w:t>
      </w:r>
    </w:p>
    <w:p w14:paraId="5D4207F4" w14:textId="29401CC6" w:rsidR="71ACE2E4" w:rsidRDefault="71ACE2E4" w:rsidP="6E7D7077">
      <w:pPr>
        <w:spacing w:line="480" w:lineRule="auto"/>
      </w:pPr>
      <w:r>
        <w:t>Inductive resear</w:t>
      </w:r>
      <w:r w:rsidRPr="6E7D7077">
        <w:rPr>
          <w:rFonts w:eastAsiaTheme="minorEastAsia"/>
        </w:rPr>
        <w:t xml:space="preserve">ch </w:t>
      </w:r>
      <w:r w:rsidR="2ED8F65D" w:rsidRPr="6E7D7077">
        <w:rPr>
          <w:rFonts w:eastAsiaTheme="minorEastAsia"/>
        </w:rPr>
        <w:t>involves the search for pattern from observation and the development of explanations for those patterns through series of hypotheses (</w:t>
      </w:r>
      <w:r w:rsidR="50A8A513" w:rsidRPr="6E7D7077">
        <w:rPr>
          <w:rFonts w:eastAsiaTheme="minorEastAsia"/>
        </w:rPr>
        <w:t>Bernard, 2011</w:t>
      </w:r>
      <w:r w:rsidR="2ED8F65D" w:rsidRPr="6E7D7077">
        <w:rPr>
          <w:rFonts w:eastAsiaTheme="minorEastAsia"/>
        </w:rPr>
        <w:t xml:space="preserve">). </w:t>
      </w:r>
      <w:r w:rsidR="3169343F" w:rsidRPr="6E7D7077">
        <w:rPr>
          <w:rFonts w:eastAsiaTheme="minorEastAsia"/>
        </w:rPr>
        <w:t xml:space="preserve">The approach aims to generate meanings from the data collected in order to identify patterns and relationships to build a theory. </w:t>
      </w:r>
      <w:r w:rsidR="3940F5A1" w:rsidRPr="6E7D7077">
        <w:rPr>
          <w:rFonts w:eastAsiaTheme="minorEastAsia"/>
        </w:rPr>
        <w:t xml:space="preserve">It also allows the collection of the data to be analysed so that findings can be drawn from the result. </w:t>
      </w:r>
    </w:p>
    <w:p w14:paraId="50E139E7" w14:textId="5E441F12" w:rsidR="3500A4B4" w:rsidRDefault="3500A4B4" w:rsidP="6E7D7077">
      <w:pPr>
        <w:spacing w:line="480" w:lineRule="auto"/>
        <w:rPr>
          <w:b/>
          <w:bCs/>
        </w:rPr>
      </w:pPr>
      <w:r w:rsidRPr="6E7D7077">
        <w:rPr>
          <w:b/>
          <w:bCs/>
        </w:rPr>
        <w:t>2.4 Research Method and Strategy</w:t>
      </w:r>
    </w:p>
    <w:p w14:paraId="6CE44D8F" w14:textId="2499E8CA" w:rsidR="54566A3B" w:rsidRDefault="7E596BD8" w:rsidP="6E7D7077">
      <w:pPr>
        <w:spacing w:line="480" w:lineRule="auto"/>
      </w:pPr>
      <w:r>
        <w:t xml:space="preserve">Surveys will be used to gather information from both electric car owners and non-owners. They </w:t>
      </w:r>
      <w:r w:rsidR="54566A3B">
        <w:t xml:space="preserve">are designed to provide a ‘snapshot’ of how things are at a specific time and are </w:t>
      </w:r>
      <w:r w:rsidR="05D62291">
        <w:t xml:space="preserve">well suited for descriptive studies, to explore aspects of a situation </w:t>
      </w:r>
      <w:r w:rsidR="0DC25AB3">
        <w:t>or to seek explanation and provide data for testing hypotheses</w:t>
      </w:r>
      <w:r w:rsidR="263018EF">
        <w:t xml:space="preserve"> (</w:t>
      </w:r>
      <w:proofErr w:type="spellStart"/>
      <w:r w:rsidR="263018EF">
        <w:t>Denscombe</w:t>
      </w:r>
      <w:proofErr w:type="spellEnd"/>
      <w:r w:rsidR="263018EF">
        <w:t>, 1998)</w:t>
      </w:r>
      <w:r w:rsidR="0DC25AB3">
        <w:t xml:space="preserve">. </w:t>
      </w:r>
      <w:r w:rsidR="077FAE84">
        <w:t xml:space="preserve">Survey research can gather descriptive information such as age, </w:t>
      </w:r>
      <w:r w:rsidR="08EDEEF7">
        <w:t xml:space="preserve">demographic and </w:t>
      </w:r>
      <w:proofErr w:type="gramStart"/>
      <w:r w:rsidR="08EDEEF7">
        <w:t>opinions which</w:t>
      </w:r>
      <w:proofErr w:type="gramEnd"/>
      <w:r w:rsidR="08EDEEF7">
        <w:t xml:space="preserve"> can then be pieced together to </w:t>
      </w:r>
      <w:r w:rsidR="5055DAFF">
        <w:t xml:space="preserve">gather a lot about the respondent. </w:t>
      </w:r>
    </w:p>
    <w:p w14:paraId="30A6780F" w14:textId="127E7B78" w:rsidR="1B53B00D" w:rsidRDefault="1B53B00D" w:rsidP="6E7D7077">
      <w:pPr>
        <w:spacing w:line="480" w:lineRule="auto"/>
      </w:pPr>
      <w:r>
        <w:t xml:space="preserve">Qualitative analysis </w:t>
      </w:r>
      <w:r w:rsidR="4F127443">
        <w:t xml:space="preserve">investigates what people think, analysing their behaviour in order </w:t>
      </w:r>
      <w:r w:rsidR="4FB974DE">
        <w:t xml:space="preserve">to identify what they think and do. </w:t>
      </w:r>
      <w:r w:rsidR="0A64F475">
        <w:t>It is effective when factual data is required to answer the research question</w:t>
      </w:r>
      <w:r w:rsidR="02B608A3">
        <w:t xml:space="preserve"> or to establish a person's attitudes, beliefs or views (</w:t>
      </w:r>
      <w:r w:rsidR="1DB0B881">
        <w:t>Kovacs, 2012</w:t>
      </w:r>
      <w:r w:rsidR="02B608A3">
        <w:t>).</w:t>
      </w:r>
      <w:r w:rsidR="1E90B08B">
        <w:t xml:space="preserve"> </w:t>
      </w:r>
    </w:p>
    <w:p w14:paraId="4C0BA4B6" w14:textId="77777777" w:rsidR="00D800C3" w:rsidRDefault="00D800C3" w:rsidP="6E7D7077">
      <w:pPr>
        <w:spacing w:line="480" w:lineRule="auto"/>
        <w:rPr>
          <w:b/>
          <w:bCs/>
        </w:rPr>
      </w:pPr>
    </w:p>
    <w:p w14:paraId="75BAC470" w14:textId="77777777" w:rsidR="00D800C3" w:rsidRDefault="00D800C3" w:rsidP="6E7D7077">
      <w:pPr>
        <w:spacing w:line="480" w:lineRule="auto"/>
        <w:rPr>
          <w:b/>
          <w:bCs/>
        </w:rPr>
      </w:pPr>
    </w:p>
    <w:p w14:paraId="2DFAE00C" w14:textId="75399262" w:rsidR="3500A4B4" w:rsidRDefault="3500A4B4" w:rsidP="6E7D7077">
      <w:pPr>
        <w:spacing w:line="480" w:lineRule="auto"/>
        <w:rPr>
          <w:b/>
          <w:bCs/>
        </w:rPr>
      </w:pPr>
      <w:r w:rsidRPr="6E7D7077">
        <w:rPr>
          <w:b/>
          <w:bCs/>
        </w:rPr>
        <w:t>2.5 Sample</w:t>
      </w:r>
    </w:p>
    <w:p w14:paraId="59AD6A83" w14:textId="18A29360" w:rsidR="21D8EF84" w:rsidRDefault="21D8EF84" w:rsidP="6E7D7077">
      <w:pPr>
        <w:spacing w:line="480" w:lineRule="auto"/>
        <w:rPr>
          <w:rFonts w:eastAsiaTheme="minorEastAsia"/>
        </w:rPr>
      </w:pPr>
      <w:r>
        <w:t xml:space="preserve">A convenient sample method will </w:t>
      </w:r>
      <w:r w:rsidR="11E028AA">
        <w:t xml:space="preserve">be used to gather this information as </w:t>
      </w:r>
      <w:r w:rsidR="5331ED78">
        <w:t xml:space="preserve">it consists of people who are easy to find and get in contact with. </w:t>
      </w:r>
      <w:r w:rsidR="04D00AB0">
        <w:t xml:space="preserve">This method can be applied to gain primary data regarding specific issues or collecting opinions of </w:t>
      </w:r>
      <w:r w:rsidR="4807B8D3">
        <w:t xml:space="preserve">perspective customers in relation to a new product or design </w:t>
      </w:r>
      <w:r w:rsidR="4807B8D3" w:rsidRPr="6E7D7077">
        <w:rPr>
          <w:rFonts w:eastAsiaTheme="minorEastAsia"/>
        </w:rPr>
        <w:t>(</w:t>
      </w:r>
      <w:proofErr w:type="spellStart"/>
      <w:r w:rsidR="42365BE0" w:rsidRPr="6E7D7077">
        <w:rPr>
          <w:rFonts w:eastAsiaTheme="minorEastAsia"/>
          <w:lang w:val="en-US"/>
        </w:rPr>
        <w:t>Dudovskiy</w:t>
      </w:r>
      <w:proofErr w:type="spellEnd"/>
      <w:r w:rsidR="42365BE0" w:rsidRPr="6E7D7077">
        <w:rPr>
          <w:rFonts w:eastAsiaTheme="minorEastAsia"/>
          <w:lang w:val="en-US"/>
        </w:rPr>
        <w:t>, no date</w:t>
      </w:r>
      <w:r w:rsidR="4807B8D3" w:rsidRPr="6E7D7077">
        <w:rPr>
          <w:rFonts w:eastAsiaTheme="minorEastAsia"/>
        </w:rPr>
        <w:t xml:space="preserve">). </w:t>
      </w:r>
      <w:r w:rsidR="239E246C" w:rsidRPr="6E7D7077">
        <w:rPr>
          <w:rFonts w:eastAsiaTheme="minorEastAsia"/>
        </w:rPr>
        <w:t>The sample will consist of interviewing participants who own electric vehicles, who don’t own electric vehicles, bu</w:t>
      </w:r>
      <w:r w:rsidR="007011A9" w:rsidRPr="6E7D7077">
        <w:rPr>
          <w:rFonts w:eastAsiaTheme="minorEastAsia"/>
        </w:rPr>
        <w:t xml:space="preserve">siness owners and members of the immediate public in order to collect a </w:t>
      </w:r>
      <w:r w:rsidR="7DAD3AFC" w:rsidRPr="6E7D7077">
        <w:rPr>
          <w:rFonts w:eastAsiaTheme="minorEastAsia"/>
        </w:rPr>
        <w:t xml:space="preserve">variety of data to increase accuracy. </w:t>
      </w:r>
    </w:p>
    <w:p w14:paraId="526D81F5" w14:textId="25CB7969" w:rsidR="3500A4B4" w:rsidRDefault="3500A4B4" w:rsidP="6E7D7077">
      <w:pPr>
        <w:spacing w:line="480" w:lineRule="auto"/>
        <w:rPr>
          <w:b/>
          <w:bCs/>
        </w:rPr>
      </w:pPr>
      <w:r w:rsidRPr="6E7D7077">
        <w:rPr>
          <w:b/>
          <w:bCs/>
        </w:rPr>
        <w:t>2.6 Data Collection</w:t>
      </w:r>
    </w:p>
    <w:p w14:paraId="53982F79" w14:textId="740E5876" w:rsidR="0909D0CF" w:rsidRDefault="0909D0CF" w:rsidP="6E7D7077">
      <w:pPr>
        <w:spacing w:line="480" w:lineRule="auto"/>
      </w:pPr>
      <w:r>
        <w:t>Q</w:t>
      </w:r>
      <w:r w:rsidR="483C8A56">
        <w:t>uestionnaires and interviews</w:t>
      </w:r>
      <w:r w:rsidR="3442FC0E">
        <w:t xml:space="preserve"> are the two types of survey being undertaken with both</w:t>
      </w:r>
      <w:r w:rsidR="483C8A56">
        <w:t xml:space="preserve"> allow</w:t>
      </w:r>
      <w:r w:rsidR="29D0DFB9">
        <w:t>ing</w:t>
      </w:r>
      <w:r w:rsidR="483C8A56">
        <w:t xml:space="preserve"> </w:t>
      </w:r>
      <w:r w:rsidR="6636CAB6">
        <w:t xml:space="preserve">an adequate amount of information to be collected. </w:t>
      </w:r>
      <w:r w:rsidR="21F081FD">
        <w:t>Questionnaires are effective as they allow for both open and closed questions and can be distributed easily</w:t>
      </w:r>
      <w:r w:rsidR="4674BC39">
        <w:t xml:space="preserve"> whilst not requiring the researcher to be present. Due to the lack of personal </w:t>
      </w:r>
      <w:r w:rsidR="4E8FA46D">
        <w:t xml:space="preserve">contact between the researcher and participant the layout of the questionnaire must be planned and </w:t>
      </w:r>
      <w:r w:rsidR="499864D1">
        <w:t>well-structured to gather an appropriate response</w:t>
      </w:r>
      <w:r w:rsidR="4E8FA46D">
        <w:t xml:space="preserve"> (</w:t>
      </w:r>
      <w:proofErr w:type="spellStart"/>
      <w:r w:rsidR="1CCD0387">
        <w:t>Mathers</w:t>
      </w:r>
      <w:proofErr w:type="spellEnd"/>
      <w:r w:rsidR="1CCD0387">
        <w:t xml:space="preserve"> et al, 2007</w:t>
      </w:r>
      <w:r w:rsidR="4E8FA46D">
        <w:t>).</w:t>
      </w:r>
      <w:r w:rsidR="577D388D">
        <w:t xml:space="preserve"> </w:t>
      </w:r>
      <w:r w:rsidR="4E8FA46D">
        <w:t xml:space="preserve"> </w:t>
      </w:r>
    </w:p>
    <w:p w14:paraId="6C13C62A" w14:textId="351773D5" w:rsidR="656CB3D4" w:rsidRDefault="656CB3D4" w:rsidP="6E7D7077">
      <w:pPr>
        <w:spacing w:line="480" w:lineRule="auto"/>
      </w:pPr>
      <w:r>
        <w:t xml:space="preserve">Interviews </w:t>
      </w:r>
      <w:r w:rsidR="40871A90">
        <w:t xml:space="preserve">are an effective way to gather information and opinions as the researcher can ask direct questions and follow up with another question depending on the answer given to extract </w:t>
      </w:r>
      <w:r w:rsidR="6F70B85A">
        <w:t xml:space="preserve">as much information as possible. </w:t>
      </w:r>
      <w:r w:rsidR="79584C66">
        <w:t xml:space="preserve">As </w:t>
      </w:r>
      <w:proofErr w:type="gramStart"/>
      <w:r w:rsidR="79584C66">
        <w:t>face to face</w:t>
      </w:r>
      <w:proofErr w:type="gramEnd"/>
      <w:r w:rsidR="79584C66">
        <w:t xml:space="preserve"> interviews are out of the question due to the corona virus the interviews will be conducted over the phone. </w:t>
      </w:r>
      <w:r w:rsidR="7D66B994">
        <w:t>Telephone interviews are effective because it allows a wider geographical distribution and they can be recorded to</w:t>
      </w:r>
      <w:r w:rsidR="3AB6E8D0">
        <w:t xml:space="preserve"> increase efficiency (</w:t>
      </w:r>
      <w:proofErr w:type="spellStart"/>
      <w:r w:rsidR="3AB6E8D0">
        <w:t>Mathers</w:t>
      </w:r>
      <w:proofErr w:type="spellEnd"/>
      <w:r w:rsidR="3AB6E8D0">
        <w:t xml:space="preserve"> et al, 2007). These interviews will gain </w:t>
      </w:r>
      <w:r w:rsidR="309FB3AA">
        <w:t xml:space="preserve">a wide insight into the perceptions of electric vehicle owners and allow them to express in detail their experiences and opinions. </w:t>
      </w:r>
    </w:p>
    <w:p w14:paraId="200D4D14" w14:textId="76ACB3B9" w:rsidR="030BC2B6" w:rsidRDefault="030BC2B6" w:rsidP="6E7D7077">
      <w:pPr>
        <w:spacing w:line="480" w:lineRule="auto"/>
      </w:pPr>
      <w:r>
        <w:lastRenderedPageBreak/>
        <w:t>As two qualitative research methods will be gathering information it implies that multi-methods are being used. This enables the researcher to answer confirmatory and exploratory questions at the same time, allowing the theory to be constructed and confirmed in the same study (Creswell et al, 2003).</w:t>
      </w:r>
    </w:p>
    <w:p w14:paraId="5E8F4003" w14:textId="0AA26C4D" w:rsidR="3500A4B4" w:rsidRDefault="3500A4B4" w:rsidP="6E7D7077">
      <w:pPr>
        <w:spacing w:line="480" w:lineRule="auto"/>
        <w:rPr>
          <w:b/>
          <w:bCs/>
        </w:rPr>
      </w:pPr>
      <w:r w:rsidRPr="6E7D7077">
        <w:rPr>
          <w:b/>
          <w:bCs/>
        </w:rPr>
        <w:t>2.7 Data Analysis</w:t>
      </w:r>
    </w:p>
    <w:p w14:paraId="674B29D3" w14:textId="11F4A71B" w:rsidR="1ECC02D0" w:rsidRDefault="1ECC02D0" w:rsidP="6E7D7077">
      <w:pPr>
        <w:spacing w:line="480" w:lineRule="auto"/>
      </w:pPr>
      <w:r>
        <w:t xml:space="preserve">The research findings will be concluded using tables, figures and </w:t>
      </w:r>
      <w:proofErr w:type="spellStart"/>
      <w:r>
        <w:t>spreadsheets</w:t>
      </w:r>
      <w:proofErr w:type="spellEnd"/>
      <w:r>
        <w:t xml:space="preserve">. </w:t>
      </w:r>
      <w:r w:rsidR="34E23580">
        <w:t>By using these tools, the key findings will be illustrated and presented in an efficient and effective manner t</w:t>
      </w:r>
      <w:r w:rsidR="1DE9584E">
        <w:t>o which will outline the most significant finding</w:t>
      </w:r>
      <w:r w:rsidR="557DB21B">
        <w:t xml:space="preserve">s. </w:t>
      </w:r>
    </w:p>
    <w:p w14:paraId="2D69B87A" w14:textId="49A098E3" w:rsidR="3500A4B4" w:rsidRDefault="3500A4B4" w:rsidP="6E7D7077">
      <w:pPr>
        <w:spacing w:line="480" w:lineRule="auto"/>
        <w:rPr>
          <w:b/>
          <w:bCs/>
        </w:rPr>
      </w:pPr>
      <w:r w:rsidRPr="6E7D7077">
        <w:rPr>
          <w:b/>
          <w:bCs/>
        </w:rPr>
        <w:t>2.8 Limitations and Ethical Considerations</w:t>
      </w:r>
    </w:p>
    <w:p w14:paraId="6AFB3E6E" w14:textId="58F638F5" w:rsidR="210C0B94" w:rsidRDefault="210C0B94" w:rsidP="6E7D7077">
      <w:pPr>
        <w:spacing w:line="480" w:lineRule="auto"/>
      </w:pPr>
      <w:r>
        <w:t xml:space="preserve">Due to the nature of the dissertation time is an important factor that needs to be </w:t>
      </w:r>
      <w:r w:rsidR="23F38F2D">
        <w:t xml:space="preserve">adhered to as well as social distancing due to the coronavirus. These factors might limit the amount of research </w:t>
      </w:r>
      <w:r w:rsidR="2BFD0595">
        <w:t xml:space="preserve">that can be conducted as well as limit the extent of the study. </w:t>
      </w:r>
    </w:p>
    <w:p w14:paraId="5A6088C8" w14:textId="6D7E693E" w:rsidR="6D63041E" w:rsidRDefault="6D63041E" w:rsidP="6E7D7077">
      <w:pPr>
        <w:spacing w:line="480" w:lineRule="auto"/>
      </w:pPr>
      <w:r>
        <w:t xml:space="preserve">The proposed convenience sample was adopted due to requiring the information to be collected efficiently and within a </w:t>
      </w:r>
      <w:r w:rsidR="724C9E83">
        <w:t xml:space="preserve">short time therefore some information may not be </w:t>
      </w:r>
      <w:r w:rsidR="3F84167E">
        <w:t xml:space="preserve">representative of the various perspectives meaning there may be some bias in results. </w:t>
      </w:r>
      <w:r w:rsidR="3C8BCD0C">
        <w:t xml:space="preserve">Using telephone interviews alongside the questionnaires will allow for a wider scope of opinions with hopes to gather more accurate results. </w:t>
      </w:r>
    </w:p>
    <w:p w14:paraId="603FD7FB" w14:textId="48A14BA2" w:rsidR="3500A4B4" w:rsidRDefault="3500A4B4" w:rsidP="6E7D7077">
      <w:pPr>
        <w:spacing w:line="480" w:lineRule="auto"/>
        <w:rPr>
          <w:b/>
          <w:bCs/>
        </w:rPr>
      </w:pPr>
      <w:proofErr w:type="gramStart"/>
      <w:r w:rsidRPr="6E7D7077">
        <w:rPr>
          <w:b/>
          <w:bCs/>
        </w:rPr>
        <w:t>2.9 Reliability</w:t>
      </w:r>
      <w:proofErr w:type="gramEnd"/>
      <w:r w:rsidRPr="6E7D7077">
        <w:rPr>
          <w:b/>
          <w:bCs/>
        </w:rPr>
        <w:t xml:space="preserve"> and Validity</w:t>
      </w:r>
    </w:p>
    <w:p w14:paraId="54F4C235" w14:textId="6F6ED045" w:rsidR="791ED532" w:rsidRDefault="791ED532" w:rsidP="6E7D7077">
      <w:pPr>
        <w:spacing w:line="480" w:lineRule="auto"/>
      </w:pPr>
      <w:r>
        <w:t>Reliability and validity are concepts used to evaluate the quality of research with reliability being about the consi</w:t>
      </w:r>
      <w:r w:rsidR="1A125078">
        <w:t>s</w:t>
      </w:r>
      <w:r>
        <w:t>te</w:t>
      </w:r>
      <w:r w:rsidR="2820928A">
        <w:t xml:space="preserve">ncy of a measure and validity being </w:t>
      </w:r>
      <w:r w:rsidR="00E39D8A">
        <w:t>about the accuracy (</w:t>
      </w:r>
      <w:r w:rsidR="6280B9EA">
        <w:t>Middleton, 2020</w:t>
      </w:r>
      <w:r w:rsidR="00E39D8A">
        <w:t>).</w:t>
      </w:r>
      <w:r w:rsidR="69B3A597">
        <w:t xml:space="preserve"> </w:t>
      </w:r>
      <w:r w:rsidR="516972A4">
        <w:t xml:space="preserve">Reliability can be defined as the extent to which results are consistent over time </w:t>
      </w:r>
      <w:r w:rsidR="20FC9F66">
        <w:t xml:space="preserve">and an accurate representation of the total population under study </w:t>
      </w:r>
      <w:r w:rsidR="38C0E325">
        <w:t>can be</w:t>
      </w:r>
      <w:r w:rsidR="20FC9F66">
        <w:t xml:space="preserve"> referred to as reliability</w:t>
      </w:r>
      <w:r w:rsidR="3E7D15F4">
        <w:t>,</w:t>
      </w:r>
      <w:r w:rsidR="20FC9F66">
        <w:t xml:space="preserve"> if the results of a study can be reproduced under a similar methodology</w:t>
      </w:r>
      <w:r w:rsidR="55C5269C">
        <w:t xml:space="preserve"> then the research instrument </w:t>
      </w:r>
      <w:r w:rsidR="7E7ACBD8">
        <w:t xml:space="preserve">can be </w:t>
      </w:r>
      <w:r w:rsidR="7E7ACBD8">
        <w:lastRenderedPageBreak/>
        <w:t>considered</w:t>
      </w:r>
      <w:r w:rsidR="55C5269C">
        <w:t xml:space="preserve"> reliable (</w:t>
      </w:r>
      <w:proofErr w:type="spellStart"/>
      <w:r w:rsidR="44FB0BAC">
        <w:t>Joppe</w:t>
      </w:r>
      <w:proofErr w:type="spellEnd"/>
      <w:r w:rsidR="44FB0BAC">
        <w:t>, 2000</w:t>
      </w:r>
      <w:r w:rsidR="55C5269C">
        <w:t xml:space="preserve">). </w:t>
      </w:r>
      <w:r w:rsidR="0736FA2D">
        <w:t xml:space="preserve">It is vital that all results gathered are reliable and valid to ensure that the research is accurate and done in a </w:t>
      </w:r>
      <w:r w:rsidR="129A9FF8">
        <w:t>consistent manner to limit variables.</w:t>
      </w:r>
    </w:p>
    <w:p w14:paraId="3D3843A1" w14:textId="77777777" w:rsidR="00D800C3" w:rsidRDefault="00D800C3" w:rsidP="6E7D7077">
      <w:pPr>
        <w:spacing w:line="480" w:lineRule="auto"/>
        <w:rPr>
          <w:b/>
          <w:bCs/>
        </w:rPr>
      </w:pPr>
    </w:p>
    <w:p w14:paraId="72C2758C" w14:textId="3F9C20F4" w:rsidR="3500A4B4" w:rsidRDefault="3500A4B4" w:rsidP="6E7D7077">
      <w:pPr>
        <w:spacing w:line="480" w:lineRule="auto"/>
        <w:rPr>
          <w:b/>
          <w:bCs/>
        </w:rPr>
      </w:pPr>
      <w:r w:rsidRPr="6E7D7077">
        <w:rPr>
          <w:b/>
          <w:bCs/>
        </w:rPr>
        <w:t>3. Resources and Planning</w:t>
      </w:r>
    </w:p>
    <w:p w14:paraId="0B410516" w14:textId="2C5C2BA0" w:rsidR="4B875B59" w:rsidRDefault="4B875B59" w:rsidP="6E7D7077">
      <w:pPr>
        <w:spacing w:line="480" w:lineRule="auto"/>
      </w:pPr>
      <w:r>
        <w:t xml:space="preserve">Planning is essential </w:t>
      </w:r>
      <w:r w:rsidR="65482133">
        <w:t>for this dissertation due to the time frame and the need for accurate results. Setting objectives to tick off is ef</w:t>
      </w:r>
      <w:r w:rsidR="519A3312">
        <w:t xml:space="preserve">fective as it ensures everything is done and in a specific order to improve efficiency. </w:t>
      </w:r>
      <w:r w:rsidR="186A917E">
        <w:t>Even though sticking to a plan is important, some things may change during the</w:t>
      </w:r>
      <w:r w:rsidR="6B9331BD">
        <w:t xml:space="preserve"> research such as </w:t>
      </w:r>
      <w:r w:rsidR="4FBACC2A">
        <w:t xml:space="preserve">asking different questions and being flexible. </w:t>
      </w:r>
    </w:p>
    <w:p w14:paraId="79EA19B0" w14:textId="7EE3E2F2" w:rsidR="3500A4B4" w:rsidRDefault="3500A4B4" w:rsidP="6E7D7077">
      <w:pPr>
        <w:spacing w:line="480" w:lineRule="auto"/>
        <w:rPr>
          <w:b/>
          <w:bCs/>
        </w:rPr>
      </w:pPr>
      <w:r w:rsidRPr="6E7D7077">
        <w:rPr>
          <w:b/>
          <w:bCs/>
        </w:rPr>
        <w:t>4. References</w:t>
      </w:r>
    </w:p>
    <w:p w14:paraId="2B8D0E05" w14:textId="77777777" w:rsidR="007B40EF" w:rsidRPr="00EA784B" w:rsidRDefault="007B40EF" w:rsidP="007B40EF">
      <w:pPr>
        <w:spacing w:line="360" w:lineRule="auto"/>
        <w:ind w:left="360"/>
        <w:jc w:val="both"/>
        <w:rPr>
          <w:color w:val="000000" w:themeColor="text1"/>
        </w:rPr>
      </w:pPr>
      <w:proofErr w:type="spellStart"/>
      <w:proofErr w:type="gramStart"/>
      <w:r w:rsidRPr="00EA784B">
        <w:rPr>
          <w:rFonts w:ascii="Calibri" w:eastAsia="Calibri" w:hAnsi="Calibri" w:cs="Calibri"/>
        </w:rPr>
        <w:t>Bajpai</w:t>
      </w:r>
      <w:proofErr w:type="spellEnd"/>
      <w:r w:rsidRPr="00EA784B">
        <w:rPr>
          <w:rFonts w:ascii="Calibri" w:eastAsia="Calibri" w:hAnsi="Calibri" w:cs="Calibri"/>
        </w:rPr>
        <w:t>, N. (2011) “Business Research Methods” Pearson Education India.</w:t>
      </w:r>
      <w:proofErr w:type="gramEnd"/>
      <w:r w:rsidRPr="00EA784B">
        <w:rPr>
          <w:rFonts w:ascii="Calibri" w:eastAsia="Calibri" w:hAnsi="Calibri" w:cs="Calibri"/>
        </w:rPr>
        <w:t xml:space="preserve"> Last accessed 14</w:t>
      </w:r>
      <w:r w:rsidRPr="00EA784B">
        <w:rPr>
          <w:rFonts w:ascii="Calibri" w:eastAsia="Calibri" w:hAnsi="Calibri" w:cs="Calibri"/>
          <w:vertAlign w:val="superscript"/>
        </w:rPr>
        <w:t>th</w:t>
      </w:r>
      <w:r w:rsidRPr="00EA784B">
        <w:rPr>
          <w:rFonts w:ascii="Calibri" w:eastAsia="Calibri" w:hAnsi="Calibri" w:cs="Calibri"/>
        </w:rPr>
        <w:t xml:space="preserve"> March 2020. </w:t>
      </w:r>
    </w:p>
    <w:p w14:paraId="5D5F93C8" w14:textId="77777777" w:rsidR="007B40EF" w:rsidRPr="00EA784B" w:rsidRDefault="007B40EF" w:rsidP="007B40EF">
      <w:pPr>
        <w:spacing w:line="360" w:lineRule="auto"/>
        <w:ind w:left="360"/>
        <w:jc w:val="both"/>
        <w:rPr>
          <w:color w:val="000000" w:themeColor="text1"/>
        </w:rPr>
      </w:pPr>
      <w:r w:rsidRPr="00EA784B">
        <w:rPr>
          <w:rFonts w:ascii="Calibri" w:eastAsia="Calibri" w:hAnsi="Calibri" w:cs="Calibri"/>
        </w:rPr>
        <w:t xml:space="preserve">Bernard, H.R. (2011) “Research Methods in Anthropology” 5th edition, </w:t>
      </w:r>
      <w:proofErr w:type="spellStart"/>
      <w:r w:rsidRPr="00EA784B">
        <w:rPr>
          <w:rFonts w:ascii="Calibri" w:eastAsia="Calibri" w:hAnsi="Calibri" w:cs="Calibri"/>
        </w:rPr>
        <w:t>AltaMira</w:t>
      </w:r>
      <w:proofErr w:type="spellEnd"/>
      <w:r w:rsidRPr="00EA784B">
        <w:rPr>
          <w:rFonts w:ascii="Calibri" w:eastAsia="Calibri" w:hAnsi="Calibri" w:cs="Calibri"/>
        </w:rPr>
        <w:t xml:space="preserve"> Press, p.7</w:t>
      </w:r>
    </w:p>
    <w:p w14:paraId="36B541D0" w14:textId="77777777" w:rsidR="007B40EF" w:rsidRPr="00EA784B" w:rsidRDefault="007B40EF" w:rsidP="007B40EF">
      <w:pPr>
        <w:spacing w:line="360" w:lineRule="auto"/>
        <w:ind w:left="360"/>
        <w:jc w:val="both"/>
        <w:rPr>
          <w:color w:val="000000" w:themeColor="text1"/>
        </w:rPr>
      </w:pPr>
      <w:proofErr w:type="spellStart"/>
      <w:r w:rsidRPr="00EA784B">
        <w:rPr>
          <w:rFonts w:ascii="Calibri" w:eastAsia="Calibri" w:hAnsi="Calibri" w:cs="Calibri"/>
        </w:rPr>
        <w:t>Bryman</w:t>
      </w:r>
      <w:proofErr w:type="spellEnd"/>
      <w:r w:rsidRPr="00EA784B">
        <w:rPr>
          <w:rFonts w:ascii="Calibri" w:eastAsia="Calibri" w:hAnsi="Calibri" w:cs="Calibri"/>
        </w:rPr>
        <w:t xml:space="preserve">, A. (2012). </w:t>
      </w:r>
      <w:proofErr w:type="gramStart"/>
      <w:r w:rsidRPr="00EA784B">
        <w:rPr>
          <w:rFonts w:ascii="Calibri" w:eastAsia="Calibri" w:hAnsi="Calibri" w:cs="Calibri"/>
        </w:rPr>
        <w:t xml:space="preserve">Social </w:t>
      </w:r>
      <w:hyperlink r:id="rId9">
        <w:r w:rsidRPr="00EA784B">
          <w:rPr>
            <w:rStyle w:val="Hyperlink"/>
            <w:rFonts w:ascii="Calibri" w:eastAsia="Calibri" w:hAnsi="Calibri" w:cs="Calibri"/>
            <w:color w:val="auto"/>
            <w:lang w:val="en-US"/>
          </w:rPr>
          <w:t>research methods</w:t>
        </w:r>
      </w:hyperlink>
      <w:r w:rsidRPr="00EA784B">
        <w:rPr>
          <w:rFonts w:ascii="Calibri" w:eastAsia="Calibri" w:hAnsi="Calibri" w:cs="Calibri"/>
        </w:rPr>
        <w:t xml:space="preserve"> (5th ed.).</w:t>
      </w:r>
      <w:proofErr w:type="gramEnd"/>
      <w:r w:rsidRPr="00EA784B">
        <w:rPr>
          <w:rFonts w:ascii="Calibri" w:eastAsia="Calibri" w:hAnsi="Calibri" w:cs="Calibri"/>
        </w:rPr>
        <w:t xml:space="preserve"> Oxford: Oxford University Press. </w:t>
      </w:r>
    </w:p>
    <w:p w14:paraId="62AAA074" w14:textId="77777777" w:rsidR="007B40EF" w:rsidRPr="00EA784B" w:rsidRDefault="007B40EF" w:rsidP="007B40EF">
      <w:pPr>
        <w:spacing w:line="360" w:lineRule="auto"/>
        <w:ind w:left="360"/>
        <w:jc w:val="both"/>
        <w:rPr>
          <w:color w:val="000000" w:themeColor="text1"/>
        </w:rPr>
      </w:pPr>
      <w:r w:rsidRPr="00EA784B">
        <w:rPr>
          <w:rFonts w:ascii="Calibri" w:eastAsia="Calibri" w:hAnsi="Calibri" w:cs="Calibri"/>
        </w:rPr>
        <w:t>Chiang, W.J. A Study of Electric Vehicle Promotion Strategies: From Consumers’ Perspectives</w:t>
      </w:r>
      <w:proofErr w:type="gramStart"/>
      <w:r w:rsidRPr="00EA784B">
        <w:rPr>
          <w:rFonts w:ascii="Calibri" w:eastAsia="Calibri" w:hAnsi="Calibri" w:cs="Calibri"/>
        </w:rPr>
        <w:t>;</w:t>
      </w:r>
      <w:proofErr w:type="gramEnd"/>
      <w:r w:rsidRPr="00EA784B">
        <w:rPr>
          <w:rFonts w:ascii="Calibri" w:eastAsia="Calibri" w:hAnsi="Calibri" w:cs="Calibri"/>
        </w:rPr>
        <w:t xml:space="preserve"> National Taipei University of Technology: Taipei, Taiwan, 2014. Last accessed 10</w:t>
      </w:r>
      <w:r w:rsidRPr="00EA784B">
        <w:rPr>
          <w:rFonts w:ascii="Calibri" w:eastAsia="Calibri" w:hAnsi="Calibri" w:cs="Calibri"/>
          <w:vertAlign w:val="superscript"/>
        </w:rPr>
        <w:t>th</w:t>
      </w:r>
      <w:r w:rsidRPr="00EA784B">
        <w:rPr>
          <w:rFonts w:ascii="Calibri" w:eastAsia="Calibri" w:hAnsi="Calibri" w:cs="Calibri"/>
        </w:rPr>
        <w:t xml:space="preserve"> March 2020</w:t>
      </w:r>
    </w:p>
    <w:p w14:paraId="46DA5E74" w14:textId="77777777" w:rsidR="007B40EF" w:rsidRPr="00EA784B" w:rsidRDefault="007B40EF" w:rsidP="007B40EF">
      <w:pPr>
        <w:spacing w:line="360" w:lineRule="auto"/>
        <w:ind w:left="360"/>
        <w:jc w:val="both"/>
        <w:rPr>
          <w:color w:val="000000" w:themeColor="text1"/>
        </w:rPr>
      </w:pPr>
      <w:proofErr w:type="gramStart"/>
      <w:r w:rsidRPr="00EA784B">
        <w:rPr>
          <w:rFonts w:ascii="Calibri" w:eastAsia="Calibri" w:hAnsi="Calibri" w:cs="Calibri"/>
        </w:rPr>
        <w:t xml:space="preserve">Creswell, J. W., Clark, V.L.P. </w:t>
      </w:r>
      <w:proofErr w:type="spellStart"/>
      <w:r w:rsidRPr="00EA784B">
        <w:rPr>
          <w:rFonts w:ascii="Calibri" w:eastAsia="Calibri" w:hAnsi="Calibri" w:cs="Calibri"/>
        </w:rPr>
        <w:t>Gutmann</w:t>
      </w:r>
      <w:proofErr w:type="spellEnd"/>
      <w:r w:rsidRPr="00EA784B">
        <w:rPr>
          <w:rFonts w:ascii="Calibri" w:eastAsia="Calibri" w:hAnsi="Calibri" w:cs="Calibri"/>
        </w:rPr>
        <w:t>, M. L, &amp; Hanson, W.E. (2003).</w:t>
      </w:r>
      <w:proofErr w:type="gramEnd"/>
      <w:r w:rsidRPr="00EA784B">
        <w:rPr>
          <w:rFonts w:ascii="Calibri" w:eastAsia="Calibri" w:hAnsi="Calibri" w:cs="Calibri"/>
        </w:rPr>
        <w:t xml:space="preserve"> Advanced mixed methods research designs. In </w:t>
      </w:r>
      <w:proofErr w:type="spellStart"/>
      <w:r w:rsidRPr="00EA784B">
        <w:rPr>
          <w:rFonts w:ascii="Calibri" w:eastAsia="Calibri" w:hAnsi="Calibri" w:cs="Calibri"/>
        </w:rPr>
        <w:t>A.Tashakkori</w:t>
      </w:r>
      <w:proofErr w:type="spellEnd"/>
      <w:r w:rsidRPr="00EA784B">
        <w:rPr>
          <w:rFonts w:ascii="Calibri" w:eastAsia="Calibri" w:hAnsi="Calibri" w:cs="Calibri"/>
        </w:rPr>
        <w:t xml:space="preserve"> &amp; C </w:t>
      </w:r>
      <w:proofErr w:type="spellStart"/>
      <w:r w:rsidRPr="00EA784B">
        <w:rPr>
          <w:rFonts w:ascii="Calibri" w:eastAsia="Calibri" w:hAnsi="Calibri" w:cs="Calibri"/>
        </w:rPr>
        <w:t>Teddlie</w:t>
      </w:r>
      <w:proofErr w:type="spellEnd"/>
      <w:r w:rsidRPr="00EA784B">
        <w:rPr>
          <w:rFonts w:ascii="Calibri" w:eastAsia="Calibri" w:hAnsi="Calibri" w:cs="Calibri"/>
        </w:rPr>
        <w:t xml:space="preserve"> (Eds.), Handbook of mixed methods in social &amp; </w:t>
      </w:r>
      <w:proofErr w:type="spellStart"/>
      <w:r w:rsidRPr="00EA784B">
        <w:rPr>
          <w:rFonts w:ascii="Calibri" w:eastAsia="Calibri" w:hAnsi="Calibri" w:cs="Calibri"/>
        </w:rPr>
        <w:t>behavioral</w:t>
      </w:r>
      <w:proofErr w:type="spellEnd"/>
      <w:r w:rsidRPr="00EA784B">
        <w:rPr>
          <w:rFonts w:ascii="Calibri" w:eastAsia="Calibri" w:hAnsi="Calibri" w:cs="Calibri"/>
        </w:rPr>
        <w:t xml:space="preserve"> research (pp. 209-240). Thousand Oaks, CA. Sage.</w:t>
      </w:r>
    </w:p>
    <w:p w14:paraId="42665996" w14:textId="77777777" w:rsidR="007B40EF" w:rsidRPr="00EA784B" w:rsidRDefault="007B40EF" w:rsidP="007B40EF">
      <w:pPr>
        <w:spacing w:line="360" w:lineRule="auto"/>
        <w:ind w:left="360"/>
        <w:jc w:val="both"/>
        <w:rPr>
          <w:color w:val="000000" w:themeColor="text1"/>
        </w:rPr>
      </w:pPr>
      <w:r w:rsidRPr="00EA784B">
        <w:rPr>
          <w:rFonts w:ascii="Calibri" w:eastAsia="Calibri" w:hAnsi="Calibri" w:cs="Calibri"/>
        </w:rPr>
        <w:t xml:space="preserve">Daimler. (No Date). </w:t>
      </w:r>
      <w:r w:rsidRPr="00EA784B">
        <w:rPr>
          <w:rFonts w:ascii="Calibri" w:eastAsia="Calibri" w:hAnsi="Calibri" w:cs="Calibri"/>
          <w:i/>
          <w:iCs/>
        </w:rPr>
        <w:t>1885-1886. The first automobile.</w:t>
      </w:r>
      <w:r w:rsidRPr="00EA784B">
        <w:rPr>
          <w:rFonts w:ascii="Calibri" w:eastAsia="Calibri" w:hAnsi="Calibri" w:cs="Calibri"/>
        </w:rPr>
        <w:t xml:space="preserve"> Available: https://www.daimler.com/company/tradition/company-history/1885-1886.html. Last accessed 9th March 2020.</w:t>
      </w:r>
    </w:p>
    <w:p w14:paraId="6B87BA56" w14:textId="77777777" w:rsidR="007B40EF" w:rsidRPr="00EA784B" w:rsidRDefault="007B40EF" w:rsidP="007B40EF">
      <w:pPr>
        <w:spacing w:line="360" w:lineRule="auto"/>
        <w:ind w:left="360"/>
        <w:jc w:val="both"/>
        <w:rPr>
          <w:color w:val="000000" w:themeColor="text1"/>
        </w:rPr>
      </w:pPr>
      <w:proofErr w:type="spellStart"/>
      <w:r w:rsidRPr="00EA784B">
        <w:rPr>
          <w:rFonts w:ascii="Calibri" w:eastAsia="Calibri" w:hAnsi="Calibri" w:cs="Calibri"/>
        </w:rPr>
        <w:t>Denscombe</w:t>
      </w:r>
      <w:proofErr w:type="spellEnd"/>
      <w:r w:rsidRPr="00EA784B">
        <w:rPr>
          <w:rFonts w:ascii="Calibri" w:eastAsia="Calibri" w:hAnsi="Calibri" w:cs="Calibri"/>
        </w:rPr>
        <w:t xml:space="preserve"> M. </w:t>
      </w:r>
      <w:r w:rsidRPr="00EA784B">
        <w:rPr>
          <w:rFonts w:ascii="Calibri" w:eastAsia="Calibri" w:hAnsi="Calibri" w:cs="Calibri"/>
          <w:i/>
          <w:iCs/>
        </w:rPr>
        <w:t>The Good Research Guide: For Small-scale Social Research Projects</w:t>
      </w:r>
      <w:r w:rsidRPr="00EA784B">
        <w:rPr>
          <w:rFonts w:ascii="Calibri" w:eastAsia="Calibri" w:hAnsi="Calibri" w:cs="Calibri"/>
        </w:rPr>
        <w:t>. Buckingham: Open University Press, 1998. Last Accessed 16</w:t>
      </w:r>
      <w:r w:rsidRPr="00EA784B">
        <w:rPr>
          <w:rFonts w:ascii="Calibri" w:eastAsia="Calibri" w:hAnsi="Calibri" w:cs="Calibri"/>
          <w:vertAlign w:val="superscript"/>
        </w:rPr>
        <w:t>th</w:t>
      </w:r>
      <w:r w:rsidRPr="00EA784B">
        <w:rPr>
          <w:rFonts w:ascii="Calibri" w:eastAsia="Calibri" w:hAnsi="Calibri" w:cs="Calibri"/>
        </w:rPr>
        <w:t xml:space="preserve"> March 2020.</w:t>
      </w:r>
    </w:p>
    <w:p w14:paraId="51047631" w14:textId="77777777" w:rsidR="007B40EF" w:rsidRPr="00EA784B" w:rsidRDefault="007B40EF" w:rsidP="007B40EF">
      <w:pPr>
        <w:spacing w:line="360" w:lineRule="auto"/>
        <w:ind w:left="360"/>
        <w:jc w:val="both"/>
        <w:rPr>
          <w:color w:val="000000" w:themeColor="text1"/>
        </w:rPr>
      </w:pPr>
      <w:proofErr w:type="spellStart"/>
      <w:r w:rsidRPr="00EA784B">
        <w:rPr>
          <w:rFonts w:ascii="Calibri" w:eastAsia="Calibri" w:hAnsi="Calibri" w:cs="Calibri"/>
        </w:rPr>
        <w:t>Dudovskiy</w:t>
      </w:r>
      <w:proofErr w:type="spellEnd"/>
      <w:r w:rsidRPr="00EA784B">
        <w:rPr>
          <w:rFonts w:ascii="Calibri" w:eastAsia="Calibri" w:hAnsi="Calibri" w:cs="Calibri"/>
        </w:rPr>
        <w:t xml:space="preserve">, J. (No Date). </w:t>
      </w:r>
      <w:r w:rsidRPr="00EA784B">
        <w:rPr>
          <w:rFonts w:ascii="Calibri" w:eastAsia="Calibri" w:hAnsi="Calibri" w:cs="Calibri"/>
          <w:i/>
          <w:iCs/>
        </w:rPr>
        <w:t>Convenience sampling.</w:t>
      </w:r>
      <w:r w:rsidRPr="00EA784B">
        <w:rPr>
          <w:rFonts w:ascii="Calibri" w:eastAsia="Calibri" w:hAnsi="Calibri" w:cs="Calibri"/>
        </w:rPr>
        <w:t xml:space="preserve"> Available: https://research-methodology.net/sampling-in-primary-data-collection/convenience-sampling/. Last accessed 17th March 2020.</w:t>
      </w:r>
    </w:p>
    <w:p w14:paraId="333726DE" w14:textId="77777777" w:rsidR="007B40EF" w:rsidRPr="00EA784B" w:rsidRDefault="007B40EF" w:rsidP="007B40EF">
      <w:pPr>
        <w:spacing w:line="360" w:lineRule="auto"/>
        <w:ind w:left="360"/>
        <w:jc w:val="both"/>
        <w:rPr>
          <w:color w:val="000000" w:themeColor="text1"/>
        </w:rPr>
      </w:pPr>
      <w:proofErr w:type="spellStart"/>
      <w:r w:rsidRPr="00EA784B">
        <w:rPr>
          <w:rFonts w:ascii="Calibri" w:eastAsia="Calibri" w:hAnsi="Calibri" w:cs="Calibri"/>
        </w:rPr>
        <w:lastRenderedPageBreak/>
        <w:t>Joppe</w:t>
      </w:r>
      <w:proofErr w:type="spellEnd"/>
      <w:r w:rsidRPr="00EA784B">
        <w:rPr>
          <w:rFonts w:ascii="Calibri" w:eastAsia="Calibri" w:hAnsi="Calibri" w:cs="Calibri"/>
        </w:rPr>
        <w:t xml:space="preserve">, M. (2000). </w:t>
      </w:r>
      <w:proofErr w:type="gramStart"/>
      <w:r w:rsidRPr="00EA784B">
        <w:rPr>
          <w:rFonts w:ascii="Calibri" w:eastAsia="Calibri" w:hAnsi="Calibri" w:cs="Calibri"/>
        </w:rPr>
        <w:t>The Research Process.</w:t>
      </w:r>
      <w:proofErr w:type="gramEnd"/>
      <w:r w:rsidRPr="00EA784B">
        <w:rPr>
          <w:rFonts w:ascii="Calibri" w:eastAsia="Calibri" w:hAnsi="Calibri" w:cs="Calibri"/>
        </w:rPr>
        <w:t xml:space="preserve"> Retrieved February 25, 1998, from </w:t>
      </w:r>
      <w:hyperlink r:id="rId10">
        <w:r w:rsidRPr="00EA784B">
          <w:rPr>
            <w:rStyle w:val="Hyperlink"/>
            <w:rFonts w:ascii="Calibri" w:eastAsia="Calibri" w:hAnsi="Calibri" w:cs="Calibri"/>
            <w:color w:val="auto"/>
            <w:lang w:val="en-US"/>
          </w:rPr>
          <w:t>http://www.ryerson.ca/~mjoppe/rp.htm</w:t>
        </w:r>
      </w:hyperlink>
      <w:r w:rsidRPr="00EA784B">
        <w:rPr>
          <w:rFonts w:ascii="Calibri" w:eastAsia="Calibri" w:hAnsi="Calibri" w:cs="Calibri"/>
        </w:rPr>
        <w:t>. Last Accessed 22</w:t>
      </w:r>
      <w:r w:rsidRPr="00EA784B">
        <w:rPr>
          <w:rFonts w:ascii="Calibri" w:eastAsia="Calibri" w:hAnsi="Calibri" w:cs="Calibri"/>
          <w:vertAlign w:val="superscript"/>
        </w:rPr>
        <w:t>nd</w:t>
      </w:r>
      <w:r w:rsidRPr="00EA784B">
        <w:rPr>
          <w:rFonts w:ascii="Calibri" w:eastAsia="Calibri" w:hAnsi="Calibri" w:cs="Calibri"/>
        </w:rPr>
        <w:t xml:space="preserve"> March 2020. </w:t>
      </w:r>
    </w:p>
    <w:p w14:paraId="65DAF028" w14:textId="77777777" w:rsidR="007B40EF" w:rsidRPr="00EA784B" w:rsidRDefault="007B40EF" w:rsidP="007B40EF">
      <w:pPr>
        <w:spacing w:line="360" w:lineRule="auto"/>
        <w:ind w:left="360"/>
        <w:jc w:val="both"/>
        <w:rPr>
          <w:color w:val="000000" w:themeColor="text1"/>
        </w:rPr>
      </w:pPr>
      <w:proofErr w:type="spellStart"/>
      <w:r w:rsidRPr="00EA784B">
        <w:rPr>
          <w:rFonts w:ascii="Calibri" w:eastAsia="Calibri" w:hAnsi="Calibri" w:cs="Calibri"/>
        </w:rPr>
        <w:t>Kassu</w:t>
      </w:r>
      <w:proofErr w:type="spellEnd"/>
      <w:r w:rsidRPr="00EA784B">
        <w:rPr>
          <w:rFonts w:ascii="Calibri" w:eastAsia="Calibri" w:hAnsi="Calibri" w:cs="Calibri"/>
        </w:rPr>
        <w:t xml:space="preserve"> </w:t>
      </w:r>
      <w:proofErr w:type="spellStart"/>
      <w:r w:rsidRPr="00EA784B">
        <w:rPr>
          <w:rFonts w:ascii="Calibri" w:eastAsia="Calibri" w:hAnsi="Calibri" w:cs="Calibri"/>
        </w:rPr>
        <w:t>Jilcha</w:t>
      </w:r>
      <w:proofErr w:type="spellEnd"/>
      <w:r w:rsidRPr="00EA784B">
        <w:rPr>
          <w:rFonts w:ascii="Calibri" w:eastAsia="Calibri" w:hAnsi="Calibri" w:cs="Calibri"/>
        </w:rPr>
        <w:t xml:space="preserve"> </w:t>
      </w:r>
      <w:proofErr w:type="spellStart"/>
      <w:r w:rsidRPr="00EA784B">
        <w:rPr>
          <w:rFonts w:ascii="Calibri" w:eastAsia="Calibri" w:hAnsi="Calibri" w:cs="Calibri"/>
        </w:rPr>
        <w:t>Sileyew</w:t>
      </w:r>
      <w:proofErr w:type="spellEnd"/>
      <w:r w:rsidRPr="00EA784B">
        <w:rPr>
          <w:rFonts w:ascii="Calibri" w:eastAsia="Calibri" w:hAnsi="Calibri" w:cs="Calibri"/>
        </w:rPr>
        <w:t>. (2019)</w:t>
      </w:r>
      <w:proofErr w:type="gramStart"/>
      <w:r w:rsidRPr="00EA784B">
        <w:rPr>
          <w:rFonts w:ascii="Calibri" w:eastAsia="Calibri" w:hAnsi="Calibri" w:cs="Calibri"/>
        </w:rPr>
        <w:t xml:space="preserve">. </w:t>
      </w:r>
      <w:r w:rsidRPr="00EA784B">
        <w:rPr>
          <w:rFonts w:ascii="Calibri" w:eastAsia="Calibri" w:hAnsi="Calibri" w:cs="Calibri"/>
          <w:i/>
          <w:iCs/>
        </w:rPr>
        <w:t>Research Design and Methodology.</w:t>
      </w:r>
      <w:proofErr w:type="gramEnd"/>
      <w:r w:rsidRPr="00EA784B">
        <w:rPr>
          <w:rFonts w:ascii="Calibri" w:eastAsia="Calibri" w:hAnsi="Calibri" w:cs="Calibri"/>
        </w:rPr>
        <w:t xml:space="preserve"> Available: https://www.intechopen.com/online-first/research-design-and-methodology. Last accessed 13th March 2020.</w:t>
      </w:r>
    </w:p>
    <w:p w14:paraId="1B3C22BF" w14:textId="77777777" w:rsidR="007B40EF" w:rsidRPr="00EA784B" w:rsidRDefault="007B40EF" w:rsidP="007B40EF">
      <w:pPr>
        <w:spacing w:line="360" w:lineRule="auto"/>
        <w:ind w:left="360"/>
        <w:jc w:val="both"/>
        <w:rPr>
          <w:color w:val="000000" w:themeColor="text1"/>
        </w:rPr>
      </w:pPr>
      <w:r w:rsidRPr="00EA784B">
        <w:rPr>
          <w:rFonts w:ascii="Calibri" w:eastAsia="Calibri" w:hAnsi="Calibri" w:cs="Calibri"/>
        </w:rPr>
        <w:t xml:space="preserve">Kovacs GT, Morgan, G, Levine, </w:t>
      </w:r>
      <w:proofErr w:type="gramStart"/>
      <w:r w:rsidRPr="00EA784B">
        <w:rPr>
          <w:rFonts w:ascii="Calibri" w:eastAsia="Calibri" w:hAnsi="Calibri" w:cs="Calibri"/>
        </w:rPr>
        <w:t>M ,</w:t>
      </w:r>
      <w:proofErr w:type="spellStart"/>
      <w:r w:rsidRPr="00EA784B">
        <w:rPr>
          <w:rFonts w:ascii="Calibri" w:eastAsia="Calibri" w:hAnsi="Calibri" w:cs="Calibri"/>
        </w:rPr>
        <w:t>McCrann</w:t>
      </w:r>
      <w:proofErr w:type="spellEnd"/>
      <w:proofErr w:type="gramEnd"/>
      <w:r w:rsidRPr="00EA784B">
        <w:rPr>
          <w:rFonts w:ascii="Calibri" w:eastAsia="Calibri" w:hAnsi="Calibri" w:cs="Calibri"/>
        </w:rPr>
        <w:t xml:space="preserve">, J The Australian community overwhelmingly approves IVF to treat subfertility, with increasing support over three decades. </w:t>
      </w:r>
      <w:proofErr w:type="spellStart"/>
      <w:r w:rsidRPr="00EA784B">
        <w:rPr>
          <w:rFonts w:ascii="Calibri" w:eastAsia="Calibri" w:hAnsi="Calibri" w:cs="Calibri"/>
          <w:i/>
          <w:iCs/>
        </w:rPr>
        <w:t>Aust</w:t>
      </w:r>
      <w:proofErr w:type="spellEnd"/>
      <w:r w:rsidRPr="00EA784B">
        <w:rPr>
          <w:rFonts w:ascii="Calibri" w:eastAsia="Calibri" w:hAnsi="Calibri" w:cs="Calibri"/>
          <w:i/>
          <w:iCs/>
        </w:rPr>
        <w:t xml:space="preserve"> N Z J </w:t>
      </w:r>
      <w:proofErr w:type="spellStart"/>
      <w:r w:rsidRPr="00EA784B">
        <w:rPr>
          <w:rFonts w:ascii="Calibri" w:eastAsia="Calibri" w:hAnsi="Calibri" w:cs="Calibri"/>
          <w:i/>
          <w:iCs/>
        </w:rPr>
        <w:t>Obstetr</w:t>
      </w:r>
      <w:proofErr w:type="spellEnd"/>
      <w:r w:rsidRPr="00EA784B">
        <w:rPr>
          <w:rFonts w:ascii="Calibri" w:eastAsia="Calibri" w:hAnsi="Calibri" w:cs="Calibri"/>
          <w:i/>
          <w:iCs/>
        </w:rPr>
        <w:t xml:space="preserve"> </w:t>
      </w:r>
      <w:proofErr w:type="spellStart"/>
      <w:r w:rsidRPr="00EA784B">
        <w:rPr>
          <w:rFonts w:ascii="Calibri" w:eastAsia="Calibri" w:hAnsi="Calibri" w:cs="Calibri"/>
          <w:i/>
          <w:iCs/>
        </w:rPr>
        <w:t>Gynaecol</w:t>
      </w:r>
      <w:proofErr w:type="spellEnd"/>
      <w:r w:rsidRPr="00EA784B">
        <w:rPr>
          <w:rFonts w:ascii="Calibri" w:eastAsia="Calibri" w:hAnsi="Calibri" w:cs="Calibri"/>
          <w:i/>
          <w:iCs/>
        </w:rPr>
        <w:t xml:space="preserve">. </w:t>
      </w:r>
      <w:proofErr w:type="gramStart"/>
      <w:r w:rsidRPr="00EA784B">
        <w:rPr>
          <w:rFonts w:ascii="Calibri" w:eastAsia="Calibri" w:hAnsi="Calibri" w:cs="Calibri"/>
        </w:rPr>
        <w:t>2012 ;52:302</w:t>
      </w:r>
      <w:proofErr w:type="gramEnd"/>
      <w:r w:rsidRPr="00EA784B">
        <w:rPr>
          <w:rFonts w:ascii="Calibri" w:eastAsia="Calibri" w:hAnsi="Calibri" w:cs="Calibri"/>
        </w:rPr>
        <w:t>–304.</w:t>
      </w:r>
    </w:p>
    <w:p w14:paraId="6D0DC8A9" w14:textId="77777777" w:rsidR="007B40EF" w:rsidRPr="00EA784B" w:rsidRDefault="007B40EF" w:rsidP="007B40EF">
      <w:pPr>
        <w:spacing w:line="360" w:lineRule="auto"/>
        <w:ind w:left="360"/>
        <w:jc w:val="both"/>
        <w:rPr>
          <w:color w:val="000000" w:themeColor="text1"/>
        </w:rPr>
      </w:pPr>
      <w:proofErr w:type="spellStart"/>
      <w:r w:rsidRPr="00EA784B">
        <w:rPr>
          <w:rFonts w:ascii="Calibri" w:eastAsia="Calibri" w:hAnsi="Calibri" w:cs="Calibri"/>
        </w:rPr>
        <w:t>Mathers</w:t>
      </w:r>
      <w:proofErr w:type="spellEnd"/>
      <w:r w:rsidRPr="00EA784B">
        <w:rPr>
          <w:rFonts w:ascii="Calibri" w:eastAsia="Calibri" w:hAnsi="Calibri" w:cs="Calibri"/>
        </w:rPr>
        <w:t xml:space="preserve"> N, Fox N. and </w:t>
      </w:r>
      <w:proofErr w:type="spellStart"/>
      <w:r w:rsidRPr="00EA784B">
        <w:rPr>
          <w:rFonts w:ascii="Calibri" w:eastAsia="Calibri" w:hAnsi="Calibri" w:cs="Calibri"/>
        </w:rPr>
        <w:t>Hunn</w:t>
      </w:r>
      <w:proofErr w:type="spellEnd"/>
      <w:r w:rsidRPr="00EA784B">
        <w:rPr>
          <w:rFonts w:ascii="Calibri" w:eastAsia="Calibri" w:hAnsi="Calibri" w:cs="Calibri"/>
        </w:rPr>
        <w:t xml:space="preserve"> A. Surveys and Questionnaires. </w:t>
      </w:r>
      <w:proofErr w:type="gramStart"/>
      <w:r w:rsidRPr="00EA784B">
        <w:rPr>
          <w:rFonts w:ascii="Calibri" w:eastAsia="Calibri" w:hAnsi="Calibri" w:cs="Calibri"/>
        </w:rPr>
        <w:t>The NIHR RDS for the East Midlands / Yorkshire &amp; the Humber, 2007.</w:t>
      </w:r>
      <w:proofErr w:type="gramEnd"/>
    </w:p>
    <w:p w14:paraId="44D7DBFA" w14:textId="77777777" w:rsidR="007B40EF" w:rsidRPr="00EA784B" w:rsidRDefault="007B40EF" w:rsidP="007B40EF">
      <w:pPr>
        <w:spacing w:line="360" w:lineRule="auto"/>
        <w:ind w:left="360"/>
        <w:jc w:val="both"/>
        <w:rPr>
          <w:color w:val="000000" w:themeColor="text1"/>
        </w:rPr>
      </w:pPr>
      <w:r w:rsidRPr="00EA784B">
        <w:rPr>
          <w:rFonts w:ascii="Calibri" w:eastAsia="Calibri" w:hAnsi="Calibri" w:cs="Calibri"/>
        </w:rPr>
        <w:t xml:space="preserve">Middleton, F. (2020). </w:t>
      </w:r>
      <w:r w:rsidRPr="00EA784B">
        <w:rPr>
          <w:rFonts w:ascii="Calibri" w:eastAsia="Calibri" w:hAnsi="Calibri" w:cs="Calibri"/>
          <w:i/>
          <w:iCs/>
        </w:rPr>
        <w:t xml:space="preserve">Reliability </w:t>
      </w:r>
      <w:proofErr w:type="spellStart"/>
      <w:r w:rsidRPr="00EA784B">
        <w:rPr>
          <w:rFonts w:ascii="Calibri" w:eastAsia="Calibri" w:hAnsi="Calibri" w:cs="Calibri"/>
          <w:i/>
          <w:iCs/>
        </w:rPr>
        <w:t>vs</w:t>
      </w:r>
      <w:proofErr w:type="spellEnd"/>
      <w:r w:rsidRPr="00EA784B">
        <w:rPr>
          <w:rFonts w:ascii="Calibri" w:eastAsia="Calibri" w:hAnsi="Calibri" w:cs="Calibri"/>
          <w:i/>
          <w:iCs/>
        </w:rPr>
        <w:t xml:space="preserve"> validity: what’s the difference</w:t>
      </w:r>
      <w:proofErr w:type="gramStart"/>
      <w:r w:rsidRPr="00EA784B">
        <w:rPr>
          <w:rFonts w:ascii="Calibri" w:eastAsia="Calibri" w:hAnsi="Calibri" w:cs="Calibri"/>
          <w:i/>
          <w:iCs/>
        </w:rPr>
        <w:t>?.</w:t>
      </w:r>
      <w:proofErr w:type="gramEnd"/>
      <w:r w:rsidRPr="00EA784B">
        <w:rPr>
          <w:rFonts w:ascii="Calibri" w:eastAsia="Calibri" w:hAnsi="Calibri" w:cs="Calibri"/>
        </w:rPr>
        <w:t xml:space="preserve"> Available: https://www.scribbr.com/methodology/reliability-vs-validity/. Last accessed 20th March 2020.</w:t>
      </w:r>
    </w:p>
    <w:p w14:paraId="281EE4E8" w14:textId="77777777" w:rsidR="007B40EF" w:rsidRPr="00EA784B" w:rsidRDefault="007B40EF" w:rsidP="007B40EF">
      <w:pPr>
        <w:spacing w:line="360" w:lineRule="auto"/>
        <w:ind w:left="360"/>
        <w:jc w:val="both"/>
        <w:rPr>
          <w:color w:val="000000" w:themeColor="text1"/>
        </w:rPr>
      </w:pPr>
      <w:proofErr w:type="spellStart"/>
      <w:r w:rsidRPr="00EA784B">
        <w:rPr>
          <w:rFonts w:ascii="Calibri" w:eastAsia="Calibri" w:hAnsi="Calibri" w:cs="Calibri"/>
        </w:rPr>
        <w:t>Noko</w:t>
      </w:r>
      <w:proofErr w:type="spellEnd"/>
      <w:r w:rsidRPr="00EA784B">
        <w:rPr>
          <w:rFonts w:ascii="Calibri" w:eastAsia="Calibri" w:hAnsi="Calibri" w:cs="Calibri"/>
        </w:rPr>
        <w:t xml:space="preserve"> Emmanuel. (2019)</w:t>
      </w:r>
      <w:proofErr w:type="gramStart"/>
      <w:r w:rsidRPr="00EA784B">
        <w:rPr>
          <w:rFonts w:ascii="Calibri" w:eastAsia="Calibri" w:hAnsi="Calibri" w:cs="Calibri"/>
        </w:rPr>
        <w:t xml:space="preserve">. </w:t>
      </w:r>
      <w:r w:rsidRPr="00EA784B">
        <w:rPr>
          <w:rFonts w:ascii="Calibri" w:eastAsia="Calibri" w:hAnsi="Calibri" w:cs="Calibri"/>
          <w:i/>
          <w:iCs/>
        </w:rPr>
        <w:t>Analysis of Saunders Research Onion.</w:t>
      </w:r>
      <w:proofErr w:type="gramEnd"/>
      <w:r w:rsidRPr="00EA784B">
        <w:rPr>
          <w:rFonts w:ascii="Calibri" w:eastAsia="Calibri" w:hAnsi="Calibri" w:cs="Calibri"/>
        </w:rPr>
        <w:t xml:space="preserve"> Available: https://thesismind.com/analysis-of-saunders-research-onion/. Last accessed 13th March 2020.</w:t>
      </w:r>
    </w:p>
    <w:p w14:paraId="44405F03" w14:textId="77777777" w:rsidR="007B40EF" w:rsidRPr="00EA784B" w:rsidRDefault="007B40EF" w:rsidP="007B40EF">
      <w:pPr>
        <w:spacing w:line="360" w:lineRule="auto"/>
        <w:ind w:left="360"/>
        <w:jc w:val="both"/>
        <w:rPr>
          <w:color w:val="000000" w:themeColor="text1"/>
        </w:rPr>
      </w:pPr>
      <w:r w:rsidRPr="00EA784B">
        <w:rPr>
          <w:rFonts w:ascii="Calibri" w:eastAsia="Calibri" w:hAnsi="Calibri" w:cs="Calibri"/>
        </w:rPr>
        <w:t xml:space="preserve">RAC. (2020). </w:t>
      </w:r>
      <w:r w:rsidRPr="00EA784B">
        <w:rPr>
          <w:rFonts w:ascii="Calibri" w:eastAsia="Calibri" w:hAnsi="Calibri" w:cs="Calibri"/>
          <w:i/>
          <w:iCs/>
        </w:rPr>
        <w:t>Are electric cars really better for the environment</w:t>
      </w:r>
      <w:proofErr w:type="gramStart"/>
      <w:r w:rsidRPr="00EA784B">
        <w:rPr>
          <w:rFonts w:ascii="Calibri" w:eastAsia="Calibri" w:hAnsi="Calibri" w:cs="Calibri"/>
          <w:i/>
          <w:iCs/>
        </w:rPr>
        <w:t>?.</w:t>
      </w:r>
      <w:proofErr w:type="gramEnd"/>
      <w:r w:rsidRPr="00EA784B">
        <w:rPr>
          <w:rFonts w:ascii="Calibri" w:eastAsia="Calibri" w:hAnsi="Calibri" w:cs="Calibri"/>
        </w:rPr>
        <w:t xml:space="preserve"> Available: https://www.rac.co.uk/drive/advice/emissions/are-electric-cars-actually-worse-for-the-environment/. Last accessed 10th March 2020.</w:t>
      </w:r>
    </w:p>
    <w:p w14:paraId="7489E1E9" w14:textId="77777777" w:rsidR="007B40EF" w:rsidRPr="00EA784B" w:rsidRDefault="007B40EF" w:rsidP="007B40EF">
      <w:pPr>
        <w:spacing w:line="360" w:lineRule="auto"/>
        <w:ind w:left="360"/>
        <w:jc w:val="both"/>
        <w:rPr>
          <w:color w:val="000000" w:themeColor="text1"/>
        </w:rPr>
      </w:pPr>
      <w:r w:rsidRPr="00EA784B">
        <w:rPr>
          <w:rFonts w:ascii="Calibri" w:eastAsia="Calibri" w:hAnsi="Calibri" w:cs="Calibri"/>
        </w:rPr>
        <w:t>Sang, Y.N.</w:t>
      </w:r>
      <w:proofErr w:type="gramStart"/>
      <w:r w:rsidRPr="00EA784B">
        <w:rPr>
          <w:rFonts w:ascii="Calibri" w:eastAsia="Calibri" w:hAnsi="Calibri" w:cs="Calibri"/>
        </w:rPr>
        <w:t>;</w:t>
      </w:r>
      <w:proofErr w:type="gramEnd"/>
      <w:r w:rsidRPr="00EA784B">
        <w:rPr>
          <w:rFonts w:ascii="Calibri" w:eastAsia="Calibri" w:hAnsi="Calibri" w:cs="Calibri"/>
        </w:rPr>
        <w:t xml:space="preserve"> </w:t>
      </w:r>
      <w:proofErr w:type="spellStart"/>
      <w:r w:rsidRPr="00EA784B">
        <w:rPr>
          <w:rFonts w:ascii="Calibri" w:eastAsia="Calibri" w:hAnsi="Calibri" w:cs="Calibri"/>
        </w:rPr>
        <w:t>Bekhet</w:t>
      </w:r>
      <w:proofErr w:type="spellEnd"/>
      <w:r w:rsidRPr="00EA784B">
        <w:rPr>
          <w:rFonts w:ascii="Calibri" w:eastAsia="Calibri" w:hAnsi="Calibri" w:cs="Calibri"/>
        </w:rPr>
        <w:t>, H.A. Modelling electric vehicle usage intentions: An empirical study in Malaysia. J. Clean. Prod. 2015, 92, 75–83.</w:t>
      </w:r>
    </w:p>
    <w:p w14:paraId="68AC9018" w14:textId="77777777" w:rsidR="007B40EF" w:rsidRPr="00EA784B" w:rsidRDefault="007B40EF" w:rsidP="007B40EF">
      <w:pPr>
        <w:spacing w:line="360" w:lineRule="auto"/>
        <w:ind w:left="360"/>
        <w:jc w:val="both"/>
        <w:rPr>
          <w:color w:val="000000" w:themeColor="text1"/>
        </w:rPr>
      </w:pPr>
      <w:proofErr w:type="gramStart"/>
      <w:r w:rsidRPr="00EA784B">
        <w:rPr>
          <w:rFonts w:ascii="Calibri" w:eastAsia="Calibri" w:hAnsi="Calibri" w:cs="Calibri"/>
        </w:rPr>
        <w:t xml:space="preserve">Saunders, M., Lewis, P. &amp; </w:t>
      </w:r>
      <w:proofErr w:type="spellStart"/>
      <w:r w:rsidRPr="00EA784B">
        <w:rPr>
          <w:rFonts w:ascii="Calibri" w:eastAsia="Calibri" w:hAnsi="Calibri" w:cs="Calibri"/>
        </w:rPr>
        <w:t>Thornhill</w:t>
      </w:r>
      <w:proofErr w:type="spellEnd"/>
      <w:r w:rsidRPr="00EA784B">
        <w:rPr>
          <w:rFonts w:ascii="Calibri" w:eastAsia="Calibri" w:hAnsi="Calibri" w:cs="Calibri"/>
        </w:rPr>
        <w:t>, A. (2012) “Research Methods for Business Students” 6th edition, Pearson Education Limited.</w:t>
      </w:r>
      <w:proofErr w:type="gramEnd"/>
      <w:r w:rsidRPr="00EA784B">
        <w:rPr>
          <w:rFonts w:ascii="Calibri" w:eastAsia="Calibri" w:hAnsi="Calibri" w:cs="Calibri"/>
        </w:rPr>
        <w:t xml:space="preserve"> Last accessed 15</w:t>
      </w:r>
      <w:r w:rsidRPr="00EA784B">
        <w:rPr>
          <w:rFonts w:ascii="Calibri" w:eastAsia="Calibri" w:hAnsi="Calibri" w:cs="Calibri"/>
          <w:vertAlign w:val="superscript"/>
        </w:rPr>
        <w:t>th</w:t>
      </w:r>
      <w:r w:rsidRPr="00EA784B">
        <w:rPr>
          <w:rFonts w:ascii="Calibri" w:eastAsia="Calibri" w:hAnsi="Calibri" w:cs="Calibri"/>
        </w:rPr>
        <w:t xml:space="preserve"> March 2020</w:t>
      </w:r>
    </w:p>
    <w:p w14:paraId="3F20CAA7" w14:textId="77777777" w:rsidR="007B40EF" w:rsidRPr="00EA784B" w:rsidRDefault="007B40EF" w:rsidP="007B40EF">
      <w:pPr>
        <w:spacing w:line="360" w:lineRule="auto"/>
        <w:ind w:left="360"/>
        <w:jc w:val="both"/>
        <w:rPr>
          <w:color w:val="000000" w:themeColor="text1"/>
        </w:rPr>
      </w:pPr>
      <w:r w:rsidRPr="00EA784B">
        <w:rPr>
          <w:rFonts w:ascii="Calibri" w:eastAsia="Calibri" w:hAnsi="Calibri" w:cs="Calibri"/>
        </w:rPr>
        <w:t>Saunders. (2007)</w:t>
      </w:r>
      <w:proofErr w:type="gramStart"/>
      <w:r w:rsidRPr="00EA784B">
        <w:rPr>
          <w:rFonts w:ascii="Calibri" w:eastAsia="Calibri" w:hAnsi="Calibri" w:cs="Calibri"/>
        </w:rPr>
        <w:t>’Research Onion.</w:t>
      </w:r>
      <w:proofErr w:type="gramEnd"/>
      <w:r>
        <w:fldChar w:fldCharType="begin"/>
      </w:r>
      <w:r>
        <w:instrText xml:space="preserve"> HYPERLINK "https://www.google.com/search?q=saunders+research+onion&amp;rlz=1C5CHFA_enGB892&amp;sxsrf=ALeKk02GH8B-I6tFKoVJSYWrPD8-i5zvoQ:1584793850570&amp;source=lnms&amp;tbm=isch&amp;sa=X&amp;ved=2ahUKEwiQoYWUyavoAhX9aRUIHV-0Dz8Q_AUoAXoECA4QAw&amp;biw=1440&amp;bih=750" \l "imgrc=G0VtCoHoxwExpM" \h </w:instrText>
      </w:r>
      <w:r>
        <w:fldChar w:fldCharType="separate"/>
      </w:r>
      <w:r w:rsidRPr="00EA784B">
        <w:rPr>
          <w:rStyle w:val="Hyperlink"/>
          <w:rFonts w:ascii="Calibri" w:eastAsia="Calibri" w:hAnsi="Calibri" w:cs="Calibri"/>
          <w:color w:val="auto"/>
          <w:lang w:val="en-US"/>
        </w:rPr>
        <w:t>https://www.google.com/search?q=saunders+research+onion&amp;rlz=1C5CHFA_enGB892&amp;sxsrf=ALeKk02GH8B-I6tFKoVJSYWrPD8-i5zvoQ:1584793850570&amp;source=lnms&amp;tbm=isch&amp;sa=X&amp;ved=2ahUKEwiQoYWUyavoAhX9aRUIHV-0Dz8Q_AUoAXoECA4QAw&amp;biw=1440&amp;bih=750#imgrc=G0VtCoHoxwExpM</w:t>
      </w:r>
      <w:r w:rsidRPr="00EA784B">
        <w:rPr>
          <w:rStyle w:val="Hyperlink"/>
          <w:rFonts w:ascii="Calibri" w:eastAsia="Calibri" w:hAnsi="Calibri" w:cs="Calibri"/>
          <w:color w:val="auto"/>
        </w:rPr>
        <w:fldChar w:fldCharType="end"/>
      </w:r>
      <w:r w:rsidRPr="00EA784B">
        <w:rPr>
          <w:rFonts w:ascii="Calibri" w:eastAsia="Calibri" w:hAnsi="Calibri" w:cs="Calibri"/>
        </w:rPr>
        <w:t>. Last accessed 14</w:t>
      </w:r>
      <w:r w:rsidRPr="00EA784B">
        <w:rPr>
          <w:rFonts w:ascii="Calibri" w:eastAsia="Calibri" w:hAnsi="Calibri" w:cs="Calibri"/>
          <w:vertAlign w:val="superscript"/>
        </w:rPr>
        <w:t>th</w:t>
      </w:r>
      <w:r w:rsidRPr="00EA784B">
        <w:rPr>
          <w:rFonts w:ascii="Calibri" w:eastAsia="Calibri" w:hAnsi="Calibri" w:cs="Calibri"/>
        </w:rPr>
        <w:t xml:space="preserve"> March 2020. </w:t>
      </w:r>
    </w:p>
    <w:p w14:paraId="680B2BA7" w14:textId="77777777" w:rsidR="007B40EF" w:rsidRPr="00EA784B" w:rsidRDefault="007B40EF" w:rsidP="007B40EF">
      <w:pPr>
        <w:spacing w:line="360" w:lineRule="auto"/>
        <w:ind w:left="360"/>
        <w:jc w:val="both"/>
        <w:rPr>
          <w:color w:val="000000" w:themeColor="text1"/>
        </w:rPr>
      </w:pPr>
      <w:proofErr w:type="gramStart"/>
      <w:r w:rsidRPr="00EA784B">
        <w:rPr>
          <w:rFonts w:ascii="Calibri" w:eastAsia="Calibri" w:hAnsi="Calibri" w:cs="Calibri"/>
        </w:rPr>
        <w:t>US Department of Energy.</w:t>
      </w:r>
      <w:proofErr w:type="gramEnd"/>
      <w:r w:rsidRPr="00EA784B">
        <w:rPr>
          <w:rFonts w:ascii="Calibri" w:eastAsia="Calibri" w:hAnsi="Calibri" w:cs="Calibri"/>
        </w:rPr>
        <w:t xml:space="preserve"> (2015). </w:t>
      </w:r>
      <w:r w:rsidRPr="00EA784B">
        <w:rPr>
          <w:rFonts w:ascii="Calibri" w:eastAsia="Calibri" w:hAnsi="Calibri" w:cs="Calibri"/>
          <w:i/>
          <w:iCs/>
        </w:rPr>
        <w:t>Timeline: History of the Electric Car.</w:t>
      </w:r>
      <w:r w:rsidRPr="00EA784B">
        <w:rPr>
          <w:rFonts w:ascii="Calibri" w:eastAsia="Calibri" w:hAnsi="Calibri" w:cs="Calibri"/>
        </w:rPr>
        <w:t xml:space="preserve"> Available: https://www.energy.gov/timeline/timeline-history-electric-car. Last accessed 9th March 2020.</w:t>
      </w:r>
    </w:p>
    <w:p w14:paraId="1865B7DF" w14:textId="7D8469E1" w:rsidR="3500A4B4" w:rsidRDefault="3500A4B4" w:rsidP="6E7D7077">
      <w:pPr>
        <w:spacing w:line="480" w:lineRule="auto"/>
      </w:pPr>
    </w:p>
    <w:p w14:paraId="72F62056" w14:textId="3A9A82A6" w:rsidR="3500A4B4" w:rsidRDefault="3500A4B4" w:rsidP="3500A4B4"/>
    <w:p w14:paraId="2B34F639" w14:textId="35161F24" w:rsidR="2EAACFB7" w:rsidRDefault="2EAACFB7" w:rsidP="2EAACFB7"/>
    <w:sectPr w:rsidR="2EAACFB7" w:rsidSect="007B40EF">
      <w:headerReference w:type="default" r:id="rId11"/>
      <w:footerReference w:type="even"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45FD05" w14:textId="77777777" w:rsidR="007B40EF" w:rsidRDefault="007B40EF" w:rsidP="007B40EF">
      <w:pPr>
        <w:spacing w:after="0" w:line="240" w:lineRule="auto"/>
      </w:pPr>
      <w:r>
        <w:separator/>
      </w:r>
    </w:p>
  </w:endnote>
  <w:endnote w:type="continuationSeparator" w:id="0">
    <w:p w14:paraId="44B610F4" w14:textId="77777777" w:rsidR="007B40EF" w:rsidRDefault="007B40EF" w:rsidP="007B4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162B11" w14:textId="77777777" w:rsidR="007B40EF" w:rsidRDefault="007B40EF" w:rsidP="007B40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DF0D82" w14:textId="77777777" w:rsidR="007B40EF" w:rsidRDefault="007B40E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F90868" w14:textId="77777777" w:rsidR="007B40EF" w:rsidRDefault="007B40EF" w:rsidP="007B40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C25F6">
      <w:rPr>
        <w:rStyle w:val="PageNumber"/>
        <w:noProof/>
      </w:rPr>
      <w:t>1</w:t>
    </w:r>
    <w:r>
      <w:rPr>
        <w:rStyle w:val="PageNumber"/>
      </w:rPr>
      <w:fldChar w:fldCharType="end"/>
    </w:r>
  </w:p>
  <w:p w14:paraId="5AA938E8" w14:textId="77777777" w:rsidR="007B40EF" w:rsidRDefault="007B40E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2648E4" w14:textId="77777777" w:rsidR="007B40EF" w:rsidRDefault="007B40EF" w:rsidP="007B40EF">
      <w:pPr>
        <w:spacing w:after="0" w:line="240" w:lineRule="auto"/>
      </w:pPr>
      <w:r>
        <w:separator/>
      </w:r>
    </w:p>
  </w:footnote>
  <w:footnote w:type="continuationSeparator" w:id="0">
    <w:p w14:paraId="249EB15C" w14:textId="77777777" w:rsidR="007B40EF" w:rsidRDefault="007B40EF" w:rsidP="007B40E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53A8AA" w14:textId="5C3FF9F5" w:rsidR="007B40EF" w:rsidRDefault="007B40EF">
    <w:pPr>
      <w:pStyle w:val="Header"/>
    </w:pPr>
    <w:r>
      <w:t>Rhys Matthews</w:t>
    </w:r>
    <w:r>
      <w:tab/>
    </w:r>
    <w:r>
      <w:tab/>
      <w:t>1811161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B0504"/>
    <w:multiLevelType w:val="multilevel"/>
    <w:tmpl w:val="1B8074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F2D64ED"/>
    <w:multiLevelType w:val="multilevel"/>
    <w:tmpl w:val="40CC2FE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25ED3F9C"/>
    <w:multiLevelType w:val="hybridMultilevel"/>
    <w:tmpl w:val="F0326128"/>
    <w:lvl w:ilvl="0" w:tplc="DA2C6000">
      <w:start w:val="1"/>
      <w:numFmt w:val="decimal"/>
      <w:lvlText w:val="%1."/>
      <w:lvlJc w:val="left"/>
      <w:pPr>
        <w:ind w:left="720" w:hanging="360"/>
      </w:pPr>
    </w:lvl>
    <w:lvl w:ilvl="1" w:tplc="6F3CA884">
      <w:start w:val="1"/>
      <w:numFmt w:val="lowerLetter"/>
      <w:lvlText w:val="%2."/>
      <w:lvlJc w:val="left"/>
      <w:pPr>
        <w:ind w:left="1440" w:hanging="360"/>
      </w:pPr>
    </w:lvl>
    <w:lvl w:ilvl="2" w:tplc="50EE1E42">
      <w:start w:val="1"/>
      <w:numFmt w:val="lowerRoman"/>
      <w:lvlText w:val="%3."/>
      <w:lvlJc w:val="right"/>
      <w:pPr>
        <w:ind w:left="2160" w:hanging="180"/>
      </w:pPr>
    </w:lvl>
    <w:lvl w:ilvl="3" w:tplc="1E702E4E">
      <w:start w:val="1"/>
      <w:numFmt w:val="decimal"/>
      <w:lvlText w:val="%4."/>
      <w:lvlJc w:val="left"/>
      <w:pPr>
        <w:ind w:left="2880" w:hanging="360"/>
      </w:pPr>
    </w:lvl>
    <w:lvl w:ilvl="4" w:tplc="AEF2E622">
      <w:start w:val="1"/>
      <w:numFmt w:val="lowerLetter"/>
      <w:lvlText w:val="%5."/>
      <w:lvlJc w:val="left"/>
      <w:pPr>
        <w:ind w:left="3600" w:hanging="360"/>
      </w:pPr>
    </w:lvl>
    <w:lvl w:ilvl="5" w:tplc="63AACB6C">
      <w:start w:val="1"/>
      <w:numFmt w:val="lowerRoman"/>
      <w:lvlText w:val="%6."/>
      <w:lvlJc w:val="right"/>
      <w:pPr>
        <w:ind w:left="4320" w:hanging="180"/>
      </w:pPr>
    </w:lvl>
    <w:lvl w:ilvl="6" w:tplc="70420360">
      <w:start w:val="1"/>
      <w:numFmt w:val="decimal"/>
      <w:lvlText w:val="%7."/>
      <w:lvlJc w:val="left"/>
      <w:pPr>
        <w:ind w:left="5040" w:hanging="360"/>
      </w:pPr>
    </w:lvl>
    <w:lvl w:ilvl="7" w:tplc="C158D182">
      <w:start w:val="1"/>
      <w:numFmt w:val="lowerLetter"/>
      <w:lvlText w:val="%8."/>
      <w:lvlJc w:val="left"/>
      <w:pPr>
        <w:ind w:left="5760" w:hanging="360"/>
      </w:pPr>
    </w:lvl>
    <w:lvl w:ilvl="8" w:tplc="DE700608">
      <w:start w:val="1"/>
      <w:numFmt w:val="lowerRoman"/>
      <w:lvlText w:val="%9."/>
      <w:lvlJc w:val="right"/>
      <w:pPr>
        <w:ind w:left="6480" w:hanging="180"/>
      </w:pPr>
    </w:lvl>
  </w:abstractNum>
  <w:abstractNum w:abstractNumId="3">
    <w:nsid w:val="3F94414B"/>
    <w:multiLevelType w:val="multilevel"/>
    <w:tmpl w:val="163EC0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nsid w:val="42F61687"/>
    <w:multiLevelType w:val="hybridMultilevel"/>
    <w:tmpl w:val="ACFCDD54"/>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18E6C79"/>
    <w:multiLevelType w:val="hybridMultilevel"/>
    <w:tmpl w:val="782A6708"/>
    <w:lvl w:ilvl="0" w:tplc="2E26B04A">
      <w:start w:val="1"/>
      <w:numFmt w:val="decimal"/>
      <w:lvlText w:val="%1."/>
      <w:lvlJc w:val="left"/>
      <w:pPr>
        <w:ind w:left="720" w:hanging="360"/>
      </w:pPr>
    </w:lvl>
    <w:lvl w:ilvl="1" w:tplc="799CEA48">
      <w:start w:val="1"/>
      <w:numFmt w:val="lowerLetter"/>
      <w:lvlText w:val="%2."/>
      <w:lvlJc w:val="left"/>
      <w:pPr>
        <w:ind w:left="1440" w:hanging="360"/>
      </w:pPr>
    </w:lvl>
    <w:lvl w:ilvl="2" w:tplc="7FEC23D2">
      <w:start w:val="1"/>
      <w:numFmt w:val="lowerRoman"/>
      <w:lvlText w:val="%3."/>
      <w:lvlJc w:val="right"/>
      <w:pPr>
        <w:ind w:left="2160" w:hanging="180"/>
      </w:pPr>
    </w:lvl>
    <w:lvl w:ilvl="3" w:tplc="710EB974">
      <w:start w:val="1"/>
      <w:numFmt w:val="decimal"/>
      <w:lvlText w:val="%4."/>
      <w:lvlJc w:val="left"/>
      <w:pPr>
        <w:ind w:left="2880" w:hanging="360"/>
      </w:pPr>
    </w:lvl>
    <w:lvl w:ilvl="4" w:tplc="0526EC8A">
      <w:start w:val="1"/>
      <w:numFmt w:val="lowerLetter"/>
      <w:lvlText w:val="%5."/>
      <w:lvlJc w:val="left"/>
      <w:pPr>
        <w:ind w:left="3600" w:hanging="360"/>
      </w:pPr>
    </w:lvl>
    <w:lvl w:ilvl="5" w:tplc="F4E81984">
      <w:start w:val="1"/>
      <w:numFmt w:val="lowerRoman"/>
      <w:lvlText w:val="%6."/>
      <w:lvlJc w:val="right"/>
      <w:pPr>
        <w:ind w:left="4320" w:hanging="180"/>
      </w:pPr>
    </w:lvl>
    <w:lvl w:ilvl="6" w:tplc="23FE4F74">
      <w:start w:val="1"/>
      <w:numFmt w:val="decimal"/>
      <w:lvlText w:val="%7."/>
      <w:lvlJc w:val="left"/>
      <w:pPr>
        <w:ind w:left="5040" w:hanging="360"/>
      </w:pPr>
    </w:lvl>
    <w:lvl w:ilvl="7" w:tplc="7618E3D2">
      <w:start w:val="1"/>
      <w:numFmt w:val="lowerLetter"/>
      <w:lvlText w:val="%8."/>
      <w:lvlJc w:val="left"/>
      <w:pPr>
        <w:ind w:left="5760" w:hanging="360"/>
      </w:pPr>
    </w:lvl>
    <w:lvl w:ilvl="8" w:tplc="AECC7C00">
      <w:start w:val="1"/>
      <w:numFmt w:val="lowerRoman"/>
      <w:lvlText w:val="%9."/>
      <w:lvlJc w:val="right"/>
      <w:pPr>
        <w:ind w:left="6480" w:hanging="180"/>
      </w:pPr>
    </w:lvl>
  </w:abstractNum>
  <w:abstractNum w:abstractNumId="6">
    <w:nsid w:val="5FDF45FD"/>
    <w:multiLevelType w:val="multilevel"/>
    <w:tmpl w:val="7B20D5B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62215B80"/>
    <w:multiLevelType w:val="hybridMultilevel"/>
    <w:tmpl w:val="14B243F0"/>
    <w:lvl w:ilvl="0" w:tplc="E1BEE0A6">
      <w:start w:val="1"/>
      <w:numFmt w:val="bullet"/>
      <w:lvlText w:val=""/>
      <w:lvlJc w:val="left"/>
      <w:pPr>
        <w:ind w:left="720" w:hanging="360"/>
      </w:pPr>
      <w:rPr>
        <w:rFonts w:ascii="Symbol" w:hAnsi="Symbol" w:hint="default"/>
      </w:rPr>
    </w:lvl>
    <w:lvl w:ilvl="1" w:tplc="F3E06A36">
      <w:start w:val="1"/>
      <w:numFmt w:val="bullet"/>
      <w:lvlText w:val="o"/>
      <w:lvlJc w:val="left"/>
      <w:pPr>
        <w:ind w:left="1440" w:hanging="360"/>
      </w:pPr>
      <w:rPr>
        <w:rFonts w:ascii="Courier New" w:hAnsi="Courier New" w:hint="default"/>
      </w:rPr>
    </w:lvl>
    <w:lvl w:ilvl="2" w:tplc="FB0A3192">
      <w:start w:val="1"/>
      <w:numFmt w:val="bullet"/>
      <w:lvlText w:val=""/>
      <w:lvlJc w:val="left"/>
      <w:pPr>
        <w:ind w:left="2160" w:hanging="360"/>
      </w:pPr>
      <w:rPr>
        <w:rFonts w:ascii="Wingdings" w:hAnsi="Wingdings" w:hint="default"/>
      </w:rPr>
    </w:lvl>
    <w:lvl w:ilvl="3" w:tplc="1CF0700E">
      <w:start w:val="1"/>
      <w:numFmt w:val="bullet"/>
      <w:lvlText w:val=""/>
      <w:lvlJc w:val="left"/>
      <w:pPr>
        <w:ind w:left="2880" w:hanging="360"/>
      </w:pPr>
      <w:rPr>
        <w:rFonts w:ascii="Symbol" w:hAnsi="Symbol" w:hint="default"/>
      </w:rPr>
    </w:lvl>
    <w:lvl w:ilvl="4" w:tplc="54B4EE14">
      <w:start w:val="1"/>
      <w:numFmt w:val="bullet"/>
      <w:lvlText w:val="o"/>
      <w:lvlJc w:val="left"/>
      <w:pPr>
        <w:ind w:left="3600" w:hanging="360"/>
      </w:pPr>
      <w:rPr>
        <w:rFonts w:ascii="Courier New" w:hAnsi="Courier New" w:hint="default"/>
      </w:rPr>
    </w:lvl>
    <w:lvl w:ilvl="5" w:tplc="0F1C0208">
      <w:start w:val="1"/>
      <w:numFmt w:val="bullet"/>
      <w:lvlText w:val=""/>
      <w:lvlJc w:val="left"/>
      <w:pPr>
        <w:ind w:left="4320" w:hanging="360"/>
      </w:pPr>
      <w:rPr>
        <w:rFonts w:ascii="Wingdings" w:hAnsi="Wingdings" w:hint="default"/>
      </w:rPr>
    </w:lvl>
    <w:lvl w:ilvl="6" w:tplc="46386146">
      <w:start w:val="1"/>
      <w:numFmt w:val="bullet"/>
      <w:lvlText w:val=""/>
      <w:lvlJc w:val="left"/>
      <w:pPr>
        <w:ind w:left="5040" w:hanging="360"/>
      </w:pPr>
      <w:rPr>
        <w:rFonts w:ascii="Symbol" w:hAnsi="Symbol" w:hint="default"/>
      </w:rPr>
    </w:lvl>
    <w:lvl w:ilvl="7" w:tplc="4AF4E6A4">
      <w:start w:val="1"/>
      <w:numFmt w:val="bullet"/>
      <w:lvlText w:val="o"/>
      <w:lvlJc w:val="left"/>
      <w:pPr>
        <w:ind w:left="5760" w:hanging="360"/>
      </w:pPr>
      <w:rPr>
        <w:rFonts w:ascii="Courier New" w:hAnsi="Courier New" w:hint="default"/>
      </w:rPr>
    </w:lvl>
    <w:lvl w:ilvl="8" w:tplc="B6A8CC26">
      <w:start w:val="1"/>
      <w:numFmt w:val="bullet"/>
      <w:lvlText w:val=""/>
      <w:lvlJc w:val="left"/>
      <w:pPr>
        <w:ind w:left="6480" w:hanging="360"/>
      </w:pPr>
      <w:rPr>
        <w:rFonts w:ascii="Wingdings" w:hAnsi="Wingdings" w:hint="default"/>
      </w:rPr>
    </w:lvl>
  </w:abstractNum>
  <w:abstractNum w:abstractNumId="8">
    <w:nsid w:val="64671D04"/>
    <w:multiLevelType w:val="multilevel"/>
    <w:tmpl w:val="5BB83DA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6580343F"/>
    <w:multiLevelType w:val="multilevel"/>
    <w:tmpl w:val="326E05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65DE471F"/>
    <w:multiLevelType w:val="multilevel"/>
    <w:tmpl w:val="ACFCDD54"/>
    <w:lvl w:ilvl="0">
      <w:start w:val="1"/>
      <w:numFmt w:val="decimal"/>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38873AF"/>
    <w:multiLevelType w:val="multilevel"/>
    <w:tmpl w:val="A66621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77750C9E"/>
    <w:multiLevelType w:val="multilevel"/>
    <w:tmpl w:val="ACFCDD54"/>
    <w:lvl w:ilvl="0">
      <w:start w:val="1"/>
      <w:numFmt w:val="decimal"/>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7DF15D07"/>
    <w:multiLevelType w:val="multilevel"/>
    <w:tmpl w:val="ACFCDD54"/>
    <w:lvl w:ilvl="0">
      <w:start w:val="1"/>
      <w:numFmt w:val="decimal"/>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2"/>
  </w:num>
  <w:num w:numId="3">
    <w:abstractNumId w:val="5"/>
  </w:num>
  <w:num w:numId="4">
    <w:abstractNumId w:val="4"/>
  </w:num>
  <w:num w:numId="5">
    <w:abstractNumId w:val="8"/>
  </w:num>
  <w:num w:numId="6">
    <w:abstractNumId w:val="12"/>
  </w:num>
  <w:num w:numId="7">
    <w:abstractNumId w:val="1"/>
  </w:num>
  <w:num w:numId="8">
    <w:abstractNumId w:val="3"/>
  </w:num>
  <w:num w:numId="9">
    <w:abstractNumId w:val="10"/>
  </w:num>
  <w:num w:numId="10">
    <w:abstractNumId w:val="13"/>
  </w:num>
  <w:num w:numId="11">
    <w:abstractNumId w:val="0"/>
  </w:num>
  <w:num w:numId="12">
    <w:abstractNumId w:val="6"/>
  </w:num>
  <w:num w:numId="13">
    <w:abstractNumId w:val="1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D47018"/>
    <w:rsid w:val="00255C98"/>
    <w:rsid w:val="00272CBE"/>
    <w:rsid w:val="007011A9"/>
    <w:rsid w:val="007B40EF"/>
    <w:rsid w:val="00953077"/>
    <w:rsid w:val="00AC25F6"/>
    <w:rsid w:val="00BE437C"/>
    <w:rsid w:val="00D800C3"/>
    <w:rsid w:val="00E39D8A"/>
    <w:rsid w:val="012E7CF4"/>
    <w:rsid w:val="01631406"/>
    <w:rsid w:val="01B98A0C"/>
    <w:rsid w:val="01BE16FF"/>
    <w:rsid w:val="02254FBF"/>
    <w:rsid w:val="025857C8"/>
    <w:rsid w:val="02750B65"/>
    <w:rsid w:val="02A10BAA"/>
    <w:rsid w:val="02B608A3"/>
    <w:rsid w:val="030BC2B6"/>
    <w:rsid w:val="030F22C6"/>
    <w:rsid w:val="032027D7"/>
    <w:rsid w:val="0330F085"/>
    <w:rsid w:val="03A484BA"/>
    <w:rsid w:val="03B1855C"/>
    <w:rsid w:val="04138270"/>
    <w:rsid w:val="0481EC84"/>
    <w:rsid w:val="04D00AB0"/>
    <w:rsid w:val="0531BE34"/>
    <w:rsid w:val="05AADB27"/>
    <w:rsid w:val="05C10569"/>
    <w:rsid w:val="05D62291"/>
    <w:rsid w:val="06858663"/>
    <w:rsid w:val="070EB094"/>
    <w:rsid w:val="0736FA2D"/>
    <w:rsid w:val="077FAE84"/>
    <w:rsid w:val="07AE1DED"/>
    <w:rsid w:val="07CCD336"/>
    <w:rsid w:val="07ED5B3E"/>
    <w:rsid w:val="086973A8"/>
    <w:rsid w:val="088CC00C"/>
    <w:rsid w:val="08B7B9BD"/>
    <w:rsid w:val="08EDEEF7"/>
    <w:rsid w:val="0909D0CF"/>
    <w:rsid w:val="0931C051"/>
    <w:rsid w:val="0953433F"/>
    <w:rsid w:val="09F925FA"/>
    <w:rsid w:val="0A00DCBF"/>
    <w:rsid w:val="0A089371"/>
    <w:rsid w:val="0A5498AB"/>
    <w:rsid w:val="0A64F475"/>
    <w:rsid w:val="0B85DC28"/>
    <w:rsid w:val="0C2DA044"/>
    <w:rsid w:val="0C2F8EF8"/>
    <w:rsid w:val="0C4496E4"/>
    <w:rsid w:val="0C9B6DBA"/>
    <w:rsid w:val="0DC25AB3"/>
    <w:rsid w:val="0DDEBDE8"/>
    <w:rsid w:val="0E4F29F0"/>
    <w:rsid w:val="0EB2A9EB"/>
    <w:rsid w:val="0ED50B46"/>
    <w:rsid w:val="0EFE6E75"/>
    <w:rsid w:val="0F2D2F12"/>
    <w:rsid w:val="0F447E1C"/>
    <w:rsid w:val="0F608187"/>
    <w:rsid w:val="0FB3AFC3"/>
    <w:rsid w:val="11115744"/>
    <w:rsid w:val="11353844"/>
    <w:rsid w:val="116C9728"/>
    <w:rsid w:val="11E028AA"/>
    <w:rsid w:val="124B5981"/>
    <w:rsid w:val="12563B21"/>
    <w:rsid w:val="129A9FF8"/>
    <w:rsid w:val="130CAA1D"/>
    <w:rsid w:val="1336F65A"/>
    <w:rsid w:val="13ADD8A4"/>
    <w:rsid w:val="13C0067E"/>
    <w:rsid w:val="15140F5F"/>
    <w:rsid w:val="156E4424"/>
    <w:rsid w:val="16A895FD"/>
    <w:rsid w:val="1793B4F6"/>
    <w:rsid w:val="17EC9D70"/>
    <w:rsid w:val="186A917E"/>
    <w:rsid w:val="1985E31D"/>
    <w:rsid w:val="1A125078"/>
    <w:rsid w:val="1B0D2AE5"/>
    <w:rsid w:val="1B159027"/>
    <w:rsid w:val="1B1CC75E"/>
    <w:rsid w:val="1B53B00D"/>
    <w:rsid w:val="1BA4DEF7"/>
    <w:rsid w:val="1CCD0387"/>
    <w:rsid w:val="1D2FB4E7"/>
    <w:rsid w:val="1D9D184F"/>
    <w:rsid w:val="1DB0B881"/>
    <w:rsid w:val="1DE598AD"/>
    <w:rsid w:val="1DE9584E"/>
    <w:rsid w:val="1DF0503D"/>
    <w:rsid w:val="1E67AA5C"/>
    <w:rsid w:val="1E90B08B"/>
    <w:rsid w:val="1ECC02D0"/>
    <w:rsid w:val="1ED3A230"/>
    <w:rsid w:val="1F1CD804"/>
    <w:rsid w:val="1F50BCAB"/>
    <w:rsid w:val="1FBE8D03"/>
    <w:rsid w:val="20FC9F66"/>
    <w:rsid w:val="210C0B94"/>
    <w:rsid w:val="21546025"/>
    <w:rsid w:val="21D130F7"/>
    <w:rsid w:val="21D8EF84"/>
    <w:rsid w:val="21F081FD"/>
    <w:rsid w:val="22541087"/>
    <w:rsid w:val="2271D264"/>
    <w:rsid w:val="23802938"/>
    <w:rsid w:val="239E246C"/>
    <w:rsid w:val="23A6F207"/>
    <w:rsid w:val="23F38F2D"/>
    <w:rsid w:val="242A4EDE"/>
    <w:rsid w:val="24FAF164"/>
    <w:rsid w:val="24FEADEF"/>
    <w:rsid w:val="257F1B0C"/>
    <w:rsid w:val="25918AF2"/>
    <w:rsid w:val="25E46EA8"/>
    <w:rsid w:val="263018EF"/>
    <w:rsid w:val="2678AF2B"/>
    <w:rsid w:val="26B9E2FB"/>
    <w:rsid w:val="273FAF4B"/>
    <w:rsid w:val="2740656B"/>
    <w:rsid w:val="2820928A"/>
    <w:rsid w:val="28E9A640"/>
    <w:rsid w:val="294B09A3"/>
    <w:rsid w:val="296B7C17"/>
    <w:rsid w:val="297A6625"/>
    <w:rsid w:val="29D0DFB9"/>
    <w:rsid w:val="2BAA644B"/>
    <w:rsid w:val="2BC48E76"/>
    <w:rsid w:val="2BFD0595"/>
    <w:rsid w:val="2D7E82E0"/>
    <w:rsid w:val="2D940B3F"/>
    <w:rsid w:val="2DDDBBB2"/>
    <w:rsid w:val="2EAACFB7"/>
    <w:rsid w:val="2ED8F65D"/>
    <w:rsid w:val="2F89406D"/>
    <w:rsid w:val="309FB3AA"/>
    <w:rsid w:val="30D7023E"/>
    <w:rsid w:val="312399DA"/>
    <w:rsid w:val="3169343F"/>
    <w:rsid w:val="3209FC47"/>
    <w:rsid w:val="3316A196"/>
    <w:rsid w:val="33376F9F"/>
    <w:rsid w:val="337C15F5"/>
    <w:rsid w:val="33C333BA"/>
    <w:rsid w:val="3415FA4A"/>
    <w:rsid w:val="3442FC0E"/>
    <w:rsid w:val="3487B608"/>
    <w:rsid w:val="34E23580"/>
    <w:rsid w:val="3500A4B4"/>
    <w:rsid w:val="3542643F"/>
    <w:rsid w:val="358B42AB"/>
    <w:rsid w:val="35AF9FD9"/>
    <w:rsid w:val="35C65689"/>
    <w:rsid w:val="35C7E848"/>
    <w:rsid w:val="35FCA281"/>
    <w:rsid w:val="363DBC3A"/>
    <w:rsid w:val="36691286"/>
    <w:rsid w:val="377B2093"/>
    <w:rsid w:val="38C0E325"/>
    <w:rsid w:val="38C31703"/>
    <w:rsid w:val="390962B5"/>
    <w:rsid w:val="3940F5A1"/>
    <w:rsid w:val="396CC0B4"/>
    <w:rsid w:val="399F28D3"/>
    <w:rsid w:val="39DCA838"/>
    <w:rsid w:val="3A8462B1"/>
    <w:rsid w:val="3A8BDC66"/>
    <w:rsid w:val="3AB6E8D0"/>
    <w:rsid w:val="3B5CA264"/>
    <w:rsid w:val="3BDEE9A3"/>
    <w:rsid w:val="3C8BCD0C"/>
    <w:rsid w:val="3CB3A82C"/>
    <w:rsid w:val="3D14B2B9"/>
    <w:rsid w:val="3D2FC3A4"/>
    <w:rsid w:val="3E4C3D4A"/>
    <w:rsid w:val="3E7D15F4"/>
    <w:rsid w:val="3E849C68"/>
    <w:rsid w:val="3EA23883"/>
    <w:rsid w:val="3F84167E"/>
    <w:rsid w:val="4029EBCF"/>
    <w:rsid w:val="40871A90"/>
    <w:rsid w:val="40940BF6"/>
    <w:rsid w:val="40C438A2"/>
    <w:rsid w:val="418A6140"/>
    <w:rsid w:val="421A4150"/>
    <w:rsid w:val="42365BE0"/>
    <w:rsid w:val="42923128"/>
    <w:rsid w:val="4309FE36"/>
    <w:rsid w:val="43C09255"/>
    <w:rsid w:val="44FB0BAC"/>
    <w:rsid w:val="44FCDB4C"/>
    <w:rsid w:val="450650D6"/>
    <w:rsid w:val="45B673FB"/>
    <w:rsid w:val="45F74A4D"/>
    <w:rsid w:val="461056AF"/>
    <w:rsid w:val="4674BC39"/>
    <w:rsid w:val="468E468A"/>
    <w:rsid w:val="4699631C"/>
    <w:rsid w:val="46A29763"/>
    <w:rsid w:val="46F1822C"/>
    <w:rsid w:val="470FA773"/>
    <w:rsid w:val="472B1522"/>
    <w:rsid w:val="47B1B501"/>
    <w:rsid w:val="4807B8D3"/>
    <w:rsid w:val="483C8A56"/>
    <w:rsid w:val="48508B06"/>
    <w:rsid w:val="488EBE39"/>
    <w:rsid w:val="491219BD"/>
    <w:rsid w:val="4950715B"/>
    <w:rsid w:val="499864D1"/>
    <w:rsid w:val="49A96579"/>
    <w:rsid w:val="4A571848"/>
    <w:rsid w:val="4AAC45D2"/>
    <w:rsid w:val="4AD1248E"/>
    <w:rsid w:val="4AFF8BC9"/>
    <w:rsid w:val="4B875B59"/>
    <w:rsid w:val="4C1DC8B5"/>
    <w:rsid w:val="4C852D57"/>
    <w:rsid w:val="4CAA65CF"/>
    <w:rsid w:val="4CFE884A"/>
    <w:rsid w:val="4D8B1BC6"/>
    <w:rsid w:val="4DAC29BE"/>
    <w:rsid w:val="4DB8E7EE"/>
    <w:rsid w:val="4E8FA46D"/>
    <w:rsid w:val="4EC3B68B"/>
    <w:rsid w:val="4EF1CF49"/>
    <w:rsid w:val="4F127443"/>
    <w:rsid w:val="4F6D63AC"/>
    <w:rsid w:val="4F958D14"/>
    <w:rsid w:val="4FB974DE"/>
    <w:rsid w:val="4FBACC2A"/>
    <w:rsid w:val="5055DAFF"/>
    <w:rsid w:val="50A8A513"/>
    <w:rsid w:val="5132C7E3"/>
    <w:rsid w:val="516972A4"/>
    <w:rsid w:val="51789EBA"/>
    <w:rsid w:val="519A3312"/>
    <w:rsid w:val="52287CDA"/>
    <w:rsid w:val="5238A004"/>
    <w:rsid w:val="5331ED78"/>
    <w:rsid w:val="53F0A165"/>
    <w:rsid w:val="53FF2DC5"/>
    <w:rsid w:val="53FFF193"/>
    <w:rsid w:val="5400517E"/>
    <w:rsid w:val="544FF147"/>
    <w:rsid w:val="54566A3B"/>
    <w:rsid w:val="54B21C90"/>
    <w:rsid w:val="54C0DBC4"/>
    <w:rsid w:val="5544942D"/>
    <w:rsid w:val="556554C4"/>
    <w:rsid w:val="557DB21B"/>
    <w:rsid w:val="55C5269C"/>
    <w:rsid w:val="563492D7"/>
    <w:rsid w:val="577D388D"/>
    <w:rsid w:val="57D52831"/>
    <w:rsid w:val="57D7B4B4"/>
    <w:rsid w:val="58329CC6"/>
    <w:rsid w:val="597FC642"/>
    <w:rsid w:val="598184AE"/>
    <w:rsid w:val="59AB9750"/>
    <w:rsid w:val="5B12ACFE"/>
    <w:rsid w:val="5B5EF083"/>
    <w:rsid w:val="5C3D8784"/>
    <w:rsid w:val="5C871A77"/>
    <w:rsid w:val="5C969E96"/>
    <w:rsid w:val="5CAA3235"/>
    <w:rsid w:val="5CAC6CF4"/>
    <w:rsid w:val="5CC027EA"/>
    <w:rsid w:val="5D1A9788"/>
    <w:rsid w:val="5D622964"/>
    <w:rsid w:val="5DC97BB9"/>
    <w:rsid w:val="5ED47018"/>
    <w:rsid w:val="5F175AB9"/>
    <w:rsid w:val="5F493449"/>
    <w:rsid w:val="5FB77FB6"/>
    <w:rsid w:val="5FFE364F"/>
    <w:rsid w:val="601B27A7"/>
    <w:rsid w:val="60E04AF4"/>
    <w:rsid w:val="62432BF0"/>
    <w:rsid w:val="6280B9EA"/>
    <w:rsid w:val="62D79044"/>
    <w:rsid w:val="63182231"/>
    <w:rsid w:val="6341AFFE"/>
    <w:rsid w:val="65035222"/>
    <w:rsid w:val="65482133"/>
    <w:rsid w:val="656CB3D4"/>
    <w:rsid w:val="6636CAB6"/>
    <w:rsid w:val="66EE07E4"/>
    <w:rsid w:val="675F64C7"/>
    <w:rsid w:val="68124AEE"/>
    <w:rsid w:val="68422A33"/>
    <w:rsid w:val="68589800"/>
    <w:rsid w:val="691C2D51"/>
    <w:rsid w:val="69B3A597"/>
    <w:rsid w:val="69F67379"/>
    <w:rsid w:val="6AB9402C"/>
    <w:rsid w:val="6AEBD171"/>
    <w:rsid w:val="6B9331BD"/>
    <w:rsid w:val="6B93AF67"/>
    <w:rsid w:val="6B9B16CB"/>
    <w:rsid w:val="6BE3C32B"/>
    <w:rsid w:val="6C147EF8"/>
    <w:rsid w:val="6CB60843"/>
    <w:rsid w:val="6CE55812"/>
    <w:rsid w:val="6D63041E"/>
    <w:rsid w:val="6E7D7077"/>
    <w:rsid w:val="6EE48D9D"/>
    <w:rsid w:val="6F263E65"/>
    <w:rsid w:val="6F70B85A"/>
    <w:rsid w:val="719B9BCB"/>
    <w:rsid w:val="71ACE2E4"/>
    <w:rsid w:val="71B91324"/>
    <w:rsid w:val="720076A8"/>
    <w:rsid w:val="724C9E83"/>
    <w:rsid w:val="73BD8A33"/>
    <w:rsid w:val="744A8B2C"/>
    <w:rsid w:val="75E7C9C2"/>
    <w:rsid w:val="76E0EE85"/>
    <w:rsid w:val="78486723"/>
    <w:rsid w:val="786AD6C8"/>
    <w:rsid w:val="786CCA4A"/>
    <w:rsid w:val="789DF0A1"/>
    <w:rsid w:val="78BCE6E7"/>
    <w:rsid w:val="78EB5609"/>
    <w:rsid w:val="791ED532"/>
    <w:rsid w:val="79584C66"/>
    <w:rsid w:val="7959AEC6"/>
    <w:rsid w:val="79BF620D"/>
    <w:rsid w:val="79D45050"/>
    <w:rsid w:val="79F2ED10"/>
    <w:rsid w:val="7A514FFD"/>
    <w:rsid w:val="7AEA2F81"/>
    <w:rsid w:val="7B2BDB26"/>
    <w:rsid w:val="7B40138F"/>
    <w:rsid w:val="7B9673AD"/>
    <w:rsid w:val="7B9B4CF0"/>
    <w:rsid w:val="7C0DE079"/>
    <w:rsid w:val="7C1B7967"/>
    <w:rsid w:val="7C2C7BD4"/>
    <w:rsid w:val="7CEF3017"/>
    <w:rsid w:val="7D66B994"/>
    <w:rsid w:val="7DAD3AFC"/>
    <w:rsid w:val="7DF72297"/>
    <w:rsid w:val="7E46A951"/>
    <w:rsid w:val="7E596BD8"/>
    <w:rsid w:val="7E7A4A6E"/>
    <w:rsid w:val="7E7ACBD8"/>
    <w:rsid w:val="7F24F8C1"/>
    <w:rsid w:val="7F47C3AE"/>
    <w:rsid w:val="7FCC9A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ED47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7B40E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40EF"/>
    <w:rPr>
      <w:rFonts w:ascii="Lucida Grande" w:hAnsi="Lucida Grande" w:cs="Lucida Grande"/>
      <w:sz w:val="18"/>
      <w:szCs w:val="18"/>
    </w:rPr>
  </w:style>
  <w:style w:type="character" w:styleId="Hyperlink">
    <w:name w:val="Hyperlink"/>
    <w:basedOn w:val="DefaultParagraphFont"/>
    <w:uiPriority w:val="99"/>
    <w:semiHidden/>
    <w:unhideWhenUsed/>
    <w:rsid w:val="007B40EF"/>
    <w:rPr>
      <w:color w:val="525252" w:themeColor="accent3" w:themeShade="80"/>
      <w:u w:val="single"/>
    </w:rPr>
  </w:style>
  <w:style w:type="paragraph" w:styleId="Header">
    <w:name w:val="header"/>
    <w:basedOn w:val="Normal"/>
    <w:link w:val="HeaderChar"/>
    <w:uiPriority w:val="99"/>
    <w:unhideWhenUsed/>
    <w:rsid w:val="007B40EF"/>
    <w:pPr>
      <w:tabs>
        <w:tab w:val="center" w:pos="4320"/>
        <w:tab w:val="right" w:pos="8640"/>
      </w:tabs>
      <w:spacing w:after="0" w:line="240" w:lineRule="auto"/>
    </w:pPr>
  </w:style>
  <w:style w:type="character" w:customStyle="1" w:styleId="HeaderChar">
    <w:name w:val="Header Char"/>
    <w:basedOn w:val="DefaultParagraphFont"/>
    <w:link w:val="Header"/>
    <w:uiPriority w:val="99"/>
    <w:rsid w:val="007B40EF"/>
  </w:style>
  <w:style w:type="paragraph" w:styleId="Footer">
    <w:name w:val="footer"/>
    <w:basedOn w:val="Normal"/>
    <w:link w:val="FooterChar"/>
    <w:uiPriority w:val="99"/>
    <w:unhideWhenUsed/>
    <w:rsid w:val="007B40EF"/>
    <w:pPr>
      <w:tabs>
        <w:tab w:val="center" w:pos="4320"/>
        <w:tab w:val="right" w:pos="8640"/>
      </w:tabs>
      <w:spacing w:after="0" w:line="240" w:lineRule="auto"/>
    </w:pPr>
  </w:style>
  <w:style w:type="character" w:customStyle="1" w:styleId="FooterChar">
    <w:name w:val="Footer Char"/>
    <w:basedOn w:val="DefaultParagraphFont"/>
    <w:link w:val="Footer"/>
    <w:uiPriority w:val="99"/>
    <w:rsid w:val="007B40EF"/>
  </w:style>
  <w:style w:type="character" w:styleId="PageNumber">
    <w:name w:val="page number"/>
    <w:basedOn w:val="DefaultParagraphFont"/>
    <w:uiPriority w:val="99"/>
    <w:semiHidden/>
    <w:unhideWhenUsed/>
    <w:rsid w:val="007B40E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7B40E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40EF"/>
    <w:rPr>
      <w:rFonts w:ascii="Lucida Grande" w:hAnsi="Lucida Grande" w:cs="Lucida Grande"/>
      <w:sz w:val="18"/>
      <w:szCs w:val="18"/>
    </w:rPr>
  </w:style>
  <w:style w:type="character" w:styleId="Hyperlink">
    <w:name w:val="Hyperlink"/>
    <w:basedOn w:val="DefaultParagraphFont"/>
    <w:uiPriority w:val="99"/>
    <w:semiHidden/>
    <w:unhideWhenUsed/>
    <w:rsid w:val="007B40EF"/>
    <w:rPr>
      <w:color w:val="525252" w:themeColor="accent3" w:themeShade="80"/>
      <w:u w:val="single"/>
    </w:rPr>
  </w:style>
  <w:style w:type="paragraph" w:styleId="Header">
    <w:name w:val="header"/>
    <w:basedOn w:val="Normal"/>
    <w:link w:val="HeaderChar"/>
    <w:uiPriority w:val="99"/>
    <w:unhideWhenUsed/>
    <w:rsid w:val="007B40EF"/>
    <w:pPr>
      <w:tabs>
        <w:tab w:val="center" w:pos="4320"/>
        <w:tab w:val="right" w:pos="8640"/>
      </w:tabs>
      <w:spacing w:after="0" w:line="240" w:lineRule="auto"/>
    </w:pPr>
  </w:style>
  <w:style w:type="character" w:customStyle="1" w:styleId="HeaderChar">
    <w:name w:val="Header Char"/>
    <w:basedOn w:val="DefaultParagraphFont"/>
    <w:link w:val="Header"/>
    <w:uiPriority w:val="99"/>
    <w:rsid w:val="007B40EF"/>
  </w:style>
  <w:style w:type="paragraph" w:styleId="Footer">
    <w:name w:val="footer"/>
    <w:basedOn w:val="Normal"/>
    <w:link w:val="FooterChar"/>
    <w:uiPriority w:val="99"/>
    <w:unhideWhenUsed/>
    <w:rsid w:val="007B40EF"/>
    <w:pPr>
      <w:tabs>
        <w:tab w:val="center" w:pos="4320"/>
        <w:tab w:val="right" w:pos="8640"/>
      </w:tabs>
      <w:spacing w:after="0" w:line="240" w:lineRule="auto"/>
    </w:pPr>
  </w:style>
  <w:style w:type="character" w:customStyle="1" w:styleId="FooterChar">
    <w:name w:val="Footer Char"/>
    <w:basedOn w:val="DefaultParagraphFont"/>
    <w:link w:val="Footer"/>
    <w:uiPriority w:val="99"/>
    <w:rsid w:val="007B40EF"/>
  </w:style>
  <w:style w:type="character" w:styleId="PageNumber">
    <w:name w:val="page number"/>
    <w:basedOn w:val="DefaultParagraphFont"/>
    <w:uiPriority w:val="99"/>
    <w:semiHidden/>
    <w:unhideWhenUsed/>
    <w:rsid w:val="007B40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thesismind.com/types-of-research-methods-or-methodology/" TargetMode="External"/><Relationship Id="rId10" Type="http://schemas.openxmlformats.org/officeDocument/2006/relationships/hyperlink" Target="http://www.ryerson.ca/~mjoppe/rp.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2191</Words>
  <Characters>12494</Characters>
  <Application>Microsoft Macintosh Word</Application>
  <DocSecurity>0</DocSecurity>
  <Lines>104</Lines>
  <Paragraphs>29</Paragraphs>
  <ScaleCrop>false</ScaleCrop>
  <Company/>
  <LinksUpToDate>false</LinksUpToDate>
  <CharactersWithSpaces>14656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Matthews (1811161)</dc:creator>
  <cp:keywords/>
  <dc:description/>
  <cp:lastModifiedBy>Amber Thomas</cp:lastModifiedBy>
  <cp:revision>2</cp:revision>
  <dcterms:created xsi:type="dcterms:W3CDTF">2020-03-23T17:08:00Z</dcterms:created>
  <dcterms:modified xsi:type="dcterms:W3CDTF">2020-03-23T17:08:00Z</dcterms:modified>
</cp:coreProperties>
</file>