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4059E1" w14:textId="77777777" w:rsidR="006A3DC2" w:rsidRPr="00837A29" w:rsidRDefault="006A3DC2">
      <w:pPr>
        <w:rPr>
          <w:lang w:val="cy-GB"/>
        </w:rPr>
        <w:sectPr w:rsidR="006A3DC2" w:rsidRPr="00837A29" w:rsidSect="006A3DC2">
          <w:footerReference w:type="default" r:id="rId11"/>
          <w:pgSz w:w="11906" w:h="16838"/>
          <w:pgMar w:top="1440" w:right="1440" w:bottom="1440" w:left="1440" w:header="708" w:footer="267" w:gutter="0"/>
          <w:cols w:space="708"/>
          <w:titlePg/>
          <w:docGrid w:linePitch="360"/>
        </w:sectPr>
      </w:pPr>
    </w:p>
    <w:tbl>
      <w:tblPr>
        <w:tblpPr w:leftFromText="180" w:rightFromText="180" w:vertAnchor="text" w:horzAnchor="margin" w:tblpX="-40" w:tblpY="365"/>
        <w:tblW w:w="15302" w:type="dxa"/>
        <w:tblLook w:val="04A0" w:firstRow="1" w:lastRow="0" w:firstColumn="1" w:lastColumn="0" w:noHBand="0" w:noVBand="1"/>
      </w:tblPr>
      <w:tblGrid>
        <w:gridCol w:w="527"/>
        <w:gridCol w:w="573"/>
        <w:gridCol w:w="2485"/>
        <w:gridCol w:w="39"/>
        <w:gridCol w:w="11678"/>
      </w:tblGrid>
      <w:tr w:rsidR="00DE7AD5" w:rsidRPr="00837A29" w14:paraId="536F6F22" w14:textId="77777777" w:rsidTr="00333B84">
        <w:trPr>
          <w:trHeight w:val="282"/>
        </w:trPr>
        <w:tc>
          <w:tcPr>
            <w:tcW w:w="527" w:type="dxa"/>
            <w:tcBorders>
              <w:top w:val="nil"/>
              <w:left w:val="nil"/>
              <w:bottom w:val="nil"/>
              <w:right w:val="nil"/>
            </w:tcBorders>
            <w:shd w:val="clear" w:color="auto" w:fill="auto"/>
            <w:noWrap/>
            <w:vAlign w:val="bottom"/>
            <w:hideMark/>
          </w:tcPr>
          <w:p w14:paraId="3FB7A13E" w14:textId="77777777" w:rsidR="00DE7AD5" w:rsidRPr="00837A29" w:rsidRDefault="00DE7AD5" w:rsidP="00333B84">
            <w:pPr>
              <w:spacing w:after="0" w:line="240" w:lineRule="auto"/>
              <w:rPr>
                <w:rFonts w:eastAsia="Times New Roman" w:cstheme="minorHAnsi"/>
                <w:sz w:val="18"/>
                <w:szCs w:val="18"/>
                <w:lang w:val="cy-GB" w:eastAsia="en-GB"/>
              </w:rPr>
            </w:pPr>
          </w:p>
        </w:tc>
        <w:tc>
          <w:tcPr>
            <w:tcW w:w="573" w:type="dxa"/>
            <w:tcBorders>
              <w:top w:val="nil"/>
              <w:left w:val="nil"/>
              <w:bottom w:val="nil"/>
              <w:right w:val="nil"/>
            </w:tcBorders>
            <w:shd w:val="clear" w:color="auto" w:fill="auto"/>
            <w:noWrap/>
            <w:vAlign w:val="bottom"/>
            <w:hideMark/>
          </w:tcPr>
          <w:p w14:paraId="02B18EC9" w14:textId="77777777" w:rsidR="00DE7AD5" w:rsidRPr="00837A29" w:rsidRDefault="00DE7AD5" w:rsidP="00333B84">
            <w:pPr>
              <w:spacing w:after="0" w:line="240" w:lineRule="auto"/>
              <w:rPr>
                <w:rFonts w:eastAsia="Times New Roman" w:cstheme="minorHAnsi"/>
                <w:sz w:val="18"/>
                <w:szCs w:val="18"/>
                <w:lang w:val="cy-GB" w:eastAsia="en-GB"/>
              </w:rPr>
            </w:pPr>
          </w:p>
        </w:tc>
        <w:tc>
          <w:tcPr>
            <w:tcW w:w="2485" w:type="dxa"/>
            <w:tcBorders>
              <w:top w:val="single" w:sz="4" w:space="0" w:color="auto"/>
              <w:left w:val="single" w:sz="4" w:space="0" w:color="auto"/>
              <w:bottom w:val="nil"/>
              <w:right w:val="single" w:sz="4" w:space="0" w:color="auto"/>
            </w:tcBorders>
            <w:shd w:val="clear" w:color="000000" w:fill="D9D9D9"/>
            <w:vAlign w:val="center"/>
            <w:hideMark/>
          </w:tcPr>
          <w:p w14:paraId="70BF5E87" w14:textId="3FF85D37" w:rsidR="00DE7AD5" w:rsidRPr="00837A29" w:rsidRDefault="00DE7AD5" w:rsidP="00333B84">
            <w:pPr>
              <w:spacing w:after="0" w:line="240" w:lineRule="auto"/>
              <w:jc w:val="center"/>
              <w:rPr>
                <w:rFonts w:eastAsia="Times New Roman" w:cstheme="minorHAnsi"/>
                <w:color w:val="000000"/>
                <w:sz w:val="18"/>
                <w:szCs w:val="18"/>
                <w:lang w:val="cy-GB" w:eastAsia="en-GB"/>
              </w:rPr>
            </w:pPr>
            <w:r w:rsidRPr="00837A29">
              <w:rPr>
                <w:rFonts w:cstheme="minorHAnsi"/>
                <w:color w:val="000000"/>
                <w:sz w:val="18"/>
                <w:szCs w:val="18"/>
                <w:lang w:val="cy-GB" w:eastAsia="en-GB"/>
              </w:rPr>
              <w:t>Teitl y Safon</w:t>
            </w:r>
          </w:p>
        </w:tc>
        <w:tc>
          <w:tcPr>
            <w:tcW w:w="11717" w:type="dxa"/>
            <w:gridSpan w:val="2"/>
            <w:tcBorders>
              <w:top w:val="single" w:sz="4" w:space="0" w:color="auto"/>
              <w:left w:val="nil"/>
              <w:bottom w:val="nil"/>
              <w:right w:val="single" w:sz="4" w:space="0" w:color="auto"/>
            </w:tcBorders>
            <w:shd w:val="clear" w:color="000000" w:fill="D9D9D9"/>
            <w:vAlign w:val="center"/>
            <w:hideMark/>
          </w:tcPr>
          <w:p w14:paraId="789A5302" w14:textId="0AFB4035" w:rsidR="00DE7AD5" w:rsidRPr="00837A29" w:rsidRDefault="00DE7AD5" w:rsidP="00333B84">
            <w:pPr>
              <w:spacing w:after="0" w:line="240" w:lineRule="auto"/>
              <w:jc w:val="center"/>
              <w:rPr>
                <w:rFonts w:eastAsia="Times New Roman" w:cstheme="minorHAnsi"/>
                <w:color w:val="000000"/>
                <w:sz w:val="18"/>
                <w:szCs w:val="18"/>
                <w:lang w:val="cy-GB" w:eastAsia="en-GB"/>
              </w:rPr>
            </w:pPr>
            <w:r w:rsidRPr="00837A29">
              <w:rPr>
                <w:rFonts w:cstheme="minorHAnsi"/>
                <w:color w:val="000000"/>
                <w:sz w:val="18"/>
                <w:szCs w:val="18"/>
                <w:lang w:val="cy-GB" w:eastAsia="en-GB"/>
              </w:rPr>
              <w:t>Disgrifydd SAC</w:t>
            </w:r>
          </w:p>
        </w:tc>
      </w:tr>
      <w:tr w:rsidR="00DE7AD5" w:rsidRPr="00837A29" w14:paraId="35D2EE55" w14:textId="77777777" w:rsidTr="00333B84">
        <w:trPr>
          <w:trHeight w:val="271"/>
        </w:trPr>
        <w:tc>
          <w:tcPr>
            <w:tcW w:w="527" w:type="dxa"/>
            <w:vMerge w:val="restart"/>
            <w:tcBorders>
              <w:top w:val="single" w:sz="4" w:space="0" w:color="auto"/>
              <w:left w:val="single" w:sz="4" w:space="0" w:color="auto"/>
              <w:right w:val="single" w:sz="4" w:space="0" w:color="auto"/>
            </w:tcBorders>
            <w:shd w:val="clear" w:color="000000" w:fill="1877A5"/>
            <w:textDirection w:val="btLr"/>
            <w:vAlign w:val="center"/>
            <w:hideMark/>
          </w:tcPr>
          <w:p w14:paraId="75074B7B" w14:textId="7325710B" w:rsidR="006A3DC2" w:rsidRPr="00837A29" w:rsidRDefault="00AB22FF" w:rsidP="00333B84">
            <w:pPr>
              <w:widowControl w:val="0"/>
              <w:autoSpaceDE w:val="0"/>
              <w:autoSpaceDN w:val="0"/>
              <w:adjustRightInd w:val="0"/>
              <w:spacing w:after="0" w:line="240" w:lineRule="auto"/>
              <w:jc w:val="center"/>
              <w:rPr>
                <w:rFonts w:eastAsia="Times New Roman" w:cstheme="minorHAnsi"/>
                <w:sz w:val="24"/>
                <w:szCs w:val="24"/>
                <w:lang w:val="cy-GB" w:eastAsia="cy-GB"/>
              </w:rPr>
            </w:pPr>
            <w:r w:rsidRPr="00837A29">
              <w:rPr>
                <w:rFonts w:eastAsia="Times New Roman" w:cstheme="minorHAnsi"/>
                <w:color w:val="FFFFFF"/>
                <w:sz w:val="24"/>
                <w:szCs w:val="24"/>
                <w:lang w:val="cy-GB" w:eastAsia="cy-GB"/>
              </w:rPr>
              <w:t>Addysgeg</w:t>
            </w:r>
          </w:p>
        </w:tc>
        <w:tc>
          <w:tcPr>
            <w:tcW w:w="573" w:type="dxa"/>
            <w:tcBorders>
              <w:top w:val="single" w:sz="4" w:space="0" w:color="auto"/>
              <w:left w:val="nil"/>
              <w:bottom w:val="single" w:sz="4" w:space="0" w:color="auto"/>
              <w:right w:val="nil"/>
            </w:tcBorders>
            <w:shd w:val="clear" w:color="000000" w:fill="1877A5"/>
            <w:noWrap/>
            <w:vAlign w:val="bottom"/>
            <w:hideMark/>
          </w:tcPr>
          <w:p w14:paraId="33E7AF9C" w14:textId="77777777" w:rsidR="006A3DC2" w:rsidRPr="00837A29" w:rsidRDefault="006A3DC2" w:rsidP="00333B84">
            <w:pPr>
              <w:widowControl w:val="0"/>
              <w:autoSpaceDE w:val="0"/>
              <w:autoSpaceDN w:val="0"/>
              <w:adjustRightInd w:val="0"/>
              <w:spacing w:after="0" w:line="240" w:lineRule="auto"/>
              <w:rPr>
                <w:rFonts w:eastAsia="Times New Roman" w:cstheme="minorHAnsi"/>
                <w:sz w:val="24"/>
                <w:szCs w:val="24"/>
                <w:lang w:val="cy-GB" w:eastAsia="cy-GB"/>
              </w:rPr>
            </w:pPr>
            <w:r w:rsidRPr="00837A29">
              <w:rPr>
                <w:rFonts w:eastAsia="Times New Roman" w:cstheme="minorHAnsi"/>
                <w:sz w:val="24"/>
                <w:szCs w:val="24"/>
                <w:lang w:val="cy-GB" w:eastAsia="cy-GB"/>
              </w:rPr>
              <w:t> </w:t>
            </w:r>
          </w:p>
        </w:tc>
        <w:tc>
          <w:tcPr>
            <w:tcW w:w="14202" w:type="dxa"/>
            <w:gridSpan w:val="3"/>
            <w:tcBorders>
              <w:top w:val="single" w:sz="4" w:space="0" w:color="auto"/>
              <w:left w:val="nil"/>
              <w:bottom w:val="single" w:sz="4" w:space="0" w:color="auto"/>
              <w:right w:val="nil"/>
            </w:tcBorders>
            <w:shd w:val="clear" w:color="000000" w:fill="1877A5"/>
            <w:vAlign w:val="center"/>
            <w:hideMark/>
          </w:tcPr>
          <w:p w14:paraId="5A48CC50" w14:textId="6231CCD3" w:rsidR="006A3DC2" w:rsidRPr="00837A29" w:rsidRDefault="00DE7AD5" w:rsidP="00333B84">
            <w:pPr>
              <w:widowControl w:val="0"/>
              <w:autoSpaceDE w:val="0"/>
              <w:autoSpaceDN w:val="0"/>
              <w:adjustRightInd w:val="0"/>
              <w:spacing w:after="0" w:line="240" w:lineRule="auto"/>
              <w:jc w:val="center"/>
              <w:rPr>
                <w:rFonts w:eastAsia="Times New Roman" w:cstheme="minorHAnsi"/>
                <w:color w:val="FFFFFF"/>
                <w:sz w:val="18"/>
                <w:szCs w:val="18"/>
                <w:lang w:val="cy-GB" w:eastAsia="cy-GB"/>
              </w:rPr>
            </w:pPr>
            <w:r w:rsidRPr="00837A29">
              <w:rPr>
                <w:rFonts w:cstheme="minorHAnsi"/>
                <w:color w:val="FFFFFF"/>
                <w:sz w:val="18"/>
                <w:szCs w:val="18"/>
                <w:lang w:val="cy-GB" w:eastAsia="en-GB"/>
              </w:rPr>
              <w:t>Addysgeg - Mireinio Addysgu</w:t>
            </w:r>
          </w:p>
        </w:tc>
      </w:tr>
      <w:tr w:rsidR="00DC6D7D" w:rsidRPr="00333B84" w14:paraId="1BAC87B8" w14:textId="77777777" w:rsidTr="00333B84">
        <w:trPr>
          <w:trHeight w:val="650"/>
        </w:trPr>
        <w:tc>
          <w:tcPr>
            <w:tcW w:w="527" w:type="dxa"/>
            <w:vMerge/>
            <w:tcBorders>
              <w:left w:val="single" w:sz="4" w:space="0" w:color="auto"/>
              <w:right w:val="single" w:sz="4" w:space="0" w:color="auto"/>
            </w:tcBorders>
            <w:vAlign w:val="center"/>
            <w:hideMark/>
          </w:tcPr>
          <w:p w14:paraId="780E017A"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val="restart"/>
            <w:tcBorders>
              <w:top w:val="nil"/>
              <w:left w:val="single" w:sz="4" w:space="0" w:color="auto"/>
              <w:bottom w:val="single" w:sz="4" w:space="0" w:color="000000"/>
              <w:right w:val="single" w:sz="4" w:space="0" w:color="auto"/>
            </w:tcBorders>
            <w:shd w:val="clear" w:color="000000" w:fill="1877A5"/>
            <w:textDirection w:val="btLr"/>
            <w:hideMark/>
          </w:tcPr>
          <w:p w14:paraId="4C5B93EA" w14:textId="75983BD2" w:rsidR="006A3DC2" w:rsidRPr="00837A29" w:rsidRDefault="00DC6D7D" w:rsidP="00333B84">
            <w:pPr>
              <w:widowControl w:val="0"/>
              <w:autoSpaceDE w:val="0"/>
              <w:autoSpaceDN w:val="0"/>
              <w:adjustRightInd w:val="0"/>
              <w:spacing w:after="0" w:line="240" w:lineRule="auto"/>
              <w:ind w:left="113" w:right="113"/>
              <w:jc w:val="center"/>
              <w:rPr>
                <w:rFonts w:eastAsia="Times New Roman" w:cstheme="minorHAnsi"/>
                <w:color w:val="FFFFFF"/>
                <w:sz w:val="20"/>
                <w:szCs w:val="20"/>
                <w:lang w:val="cy-GB" w:eastAsia="cy-GB"/>
              </w:rPr>
            </w:pPr>
            <w:r w:rsidRPr="00837A29">
              <w:rPr>
                <w:rFonts w:cstheme="minorHAnsi"/>
                <w:color w:val="FFFFFF" w:themeColor="background1"/>
                <w:sz w:val="20"/>
                <w:szCs w:val="20"/>
                <w:lang w:val="cy-GB"/>
              </w:rPr>
              <w:t>Mireinio Addysgu</w:t>
            </w:r>
          </w:p>
        </w:tc>
        <w:tc>
          <w:tcPr>
            <w:tcW w:w="2485" w:type="dxa"/>
            <w:tcBorders>
              <w:top w:val="nil"/>
              <w:left w:val="nil"/>
              <w:bottom w:val="single" w:sz="4" w:space="0" w:color="auto"/>
              <w:right w:val="single" w:sz="4" w:space="0" w:color="auto"/>
            </w:tcBorders>
            <w:shd w:val="clear" w:color="000000" w:fill="AECBD9"/>
            <w:hideMark/>
          </w:tcPr>
          <w:p w14:paraId="704655BE" w14:textId="678C4225" w:rsidR="006A3DC2" w:rsidRPr="00837A29" w:rsidRDefault="005C68B0"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sz w:val="18"/>
                <w:szCs w:val="18"/>
                <w:lang w:val="cy-GB"/>
              </w:rPr>
              <w:t xml:space="preserve">Rheoli’r </w:t>
            </w:r>
            <w:r w:rsidR="00EC30F8" w:rsidRPr="00837A29">
              <w:rPr>
                <w:rFonts w:cstheme="minorHAnsi"/>
                <w:sz w:val="18"/>
                <w:szCs w:val="18"/>
                <w:lang w:val="cy-GB"/>
              </w:rPr>
              <w:t>amgylchedd dysgu</w:t>
            </w:r>
          </w:p>
        </w:tc>
        <w:tc>
          <w:tcPr>
            <w:tcW w:w="11717" w:type="dxa"/>
            <w:gridSpan w:val="2"/>
            <w:tcBorders>
              <w:top w:val="nil"/>
              <w:left w:val="nil"/>
              <w:bottom w:val="single" w:sz="4" w:space="0" w:color="auto"/>
              <w:right w:val="single" w:sz="4" w:space="0" w:color="auto"/>
            </w:tcBorders>
            <w:shd w:val="clear" w:color="000000" w:fill="C3D2D9"/>
            <w:vAlign w:val="center"/>
            <w:hideMark/>
          </w:tcPr>
          <w:p w14:paraId="55543CC7" w14:textId="327A3B06" w:rsidR="006A3DC2" w:rsidRPr="00837A29" w:rsidRDefault="00AA2DC3" w:rsidP="00333B84">
            <w:pPr>
              <w:rPr>
                <w:rFonts w:ascii="Calibri" w:eastAsia="Times New Roman" w:hAnsi="Calibri" w:cs="Calibri"/>
                <w:sz w:val="18"/>
                <w:szCs w:val="18"/>
                <w:lang w:val="cy-GB" w:eastAsia="cy-GB"/>
              </w:rPr>
            </w:pPr>
            <w:r w:rsidRPr="00837A29">
              <w:rPr>
                <w:sz w:val="18"/>
                <w:szCs w:val="18"/>
                <w:lang w:val="cy-GB" w:eastAsia="cy-GB"/>
              </w:rPr>
              <w:t>Mae'r athro yn deall pwysigrwydd ac yn dangos bod yr amgylchedd dysgu'n cael ei sefydlu a'i reoli'n barhaus, wrth hyrwyddo arferion dysgu cadarnhaol ac ymddygiadau sy'n bodloni'r pedwar diben ac sy'n cael eu deall gan ddysgwyr yn y cyd-destun hwnnw</w:t>
            </w:r>
            <w:r w:rsidR="00DC6D7D" w:rsidRPr="00837A29">
              <w:rPr>
                <w:rFonts w:cstheme="minorHAnsi"/>
                <w:color w:val="000000"/>
                <w:sz w:val="18"/>
                <w:szCs w:val="18"/>
                <w:lang w:val="cy-GB" w:eastAsia="en-GB"/>
              </w:rPr>
              <w:t>.</w:t>
            </w:r>
          </w:p>
        </w:tc>
      </w:tr>
      <w:tr w:rsidR="00DE7AD5" w:rsidRPr="00837A29" w14:paraId="40728105" w14:textId="77777777" w:rsidTr="00333B84">
        <w:trPr>
          <w:trHeight w:val="246"/>
        </w:trPr>
        <w:tc>
          <w:tcPr>
            <w:tcW w:w="527" w:type="dxa"/>
            <w:vMerge/>
            <w:tcBorders>
              <w:left w:val="single" w:sz="4" w:space="0" w:color="auto"/>
              <w:right w:val="single" w:sz="4" w:space="0" w:color="auto"/>
            </w:tcBorders>
            <w:vAlign w:val="center"/>
            <w:hideMark/>
          </w:tcPr>
          <w:p w14:paraId="44DF6720"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498402D4" w14:textId="77777777"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686D4E70" w14:textId="308D6972"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Asesu </w:t>
            </w:r>
          </w:p>
        </w:tc>
        <w:tc>
          <w:tcPr>
            <w:tcW w:w="11717" w:type="dxa"/>
            <w:gridSpan w:val="2"/>
            <w:tcBorders>
              <w:top w:val="nil"/>
              <w:left w:val="nil"/>
              <w:bottom w:val="single" w:sz="4" w:space="0" w:color="auto"/>
              <w:right w:val="single" w:sz="4" w:space="0" w:color="auto"/>
            </w:tcBorders>
            <w:shd w:val="clear" w:color="000000" w:fill="C3D2D9"/>
            <w:vAlign w:val="center"/>
            <w:hideMark/>
          </w:tcPr>
          <w:p w14:paraId="44670D35" w14:textId="41702522"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Deall a chyfleu ystod o ddibenion ac arferion ar gyfer asesu.</w:t>
            </w:r>
          </w:p>
        </w:tc>
      </w:tr>
      <w:tr w:rsidR="00DE7AD5" w:rsidRPr="00333B84" w14:paraId="6851280F" w14:textId="77777777" w:rsidTr="00333B84">
        <w:trPr>
          <w:trHeight w:val="516"/>
        </w:trPr>
        <w:tc>
          <w:tcPr>
            <w:tcW w:w="527" w:type="dxa"/>
            <w:vMerge/>
            <w:tcBorders>
              <w:left w:val="single" w:sz="4" w:space="0" w:color="auto"/>
              <w:right w:val="single" w:sz="4" w:space="0" w:color="auto"/>
            </w:tcBorders>
            <w:vAlign w:val="center"/>
            <w:hideMark/>
          </w:tcPr>
          <w:p w14:paraId="03CC83B2"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57E50633" w14:textId="77777777"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082BB7C2" w14:textId="60CF2CE3"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Gwahaniaethu</w:t>
            </w:r>
          </w:p>
        </w:tc>
        <w:tc>
          <w:tcPr>
            <w:tcW w:w="11717" w:type="dxa"/>
            <w:gridSpan w:val="2"/>
            <w:tcBorders>
              <w:top w:val="nil"/>
              <w:left w:val="nil"/>
              <w:bottom w:val="single" w:sz="4" w:space="0" w:color="auto"/>
              <w:right w:val="single" w:sz="4" w:space="0" w:color="auto"/>
            </w:tcBorders>
            <w:shd w:val="clear" w:color="000000" w:fill="C3D2D9"/>
            <w:vAlign w:val="center"/>
            <w:hideMark/>
          </w:tcPr>
          <w:p w14:paraId="1035502A" w14:textId="679B1F2C"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arddangos gwybodaeth, ynghyd â dealltwriaeth a phrofiad o ddisgwyliadau uchel ac arferion effeithiol i ddiwallu anghenion yr holl ddysgwyr, </w:t>
            </w:r>
            <w:r w:rsidR="00455685" w:rsidRPr="00837A29">
              <w:rPr>
                <w:rFonts w:cstheme="minorHAnsi"/>
                <w:color w:val="000000"/>
                <w:sz w:val="18"/>
                <w:szCs w:val="18"/>
                <w:lang w:val="cy-GB" w:eastAsia="en-GB"/>
              </w:rPr>
              <w:t xml:space="preserve">ni </w:t>
            </w:r>
            <w:r w:rsidRPr="00837A29">
              <w:rPr>
                <w:rFonts w:cstheme="minorHAnsi"/>
                <w:color w:val="000000"/>
                <w:sz w:val="18"/>
                <w:szCs w:val="18"/>
                <w:lang w:val="cy-GB" w:eastAsia="en-GB"/>
              </w:rPr>
              <w:t>waeth beth fo’u gwahanol anghenion.</w:t>
            </w:r>
          </w:p>
        </w:tc>
      </w:tr>
      <w:tr w:rsidR="00DE7AD5" w:rsidRPr="00333B84" w14:paraId="4E04FF6E" w14:textId="77777777" w:rsidTr="00333B84">
        <w:trPr>
          <w:trHeight w:val="438"/>
        </w:trPr>
        <w:tc>
          <w:tcPr>
            <w:tcW w:w="527" w:type="dxa"/>
            <w:vMerge/>
            <w:tcBorders>
              <w:left w:val="single" w:sz="4" w:space="0" w:color="auto"/>
              <w:right w:val="single" w:sz="4" w:space="0" w:color="auto"/>
            </w:tcBorders>
            <w:vAlign w:val="center"/>
            <w:hideMark/>
          </w:tcPr>
          <w:p w14:paraId="0C7AA843"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5895B987" w14:textId="77777777"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02FB49D0" w14:textId="3DCDAE5A"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Cofnodi ac adrodd </w:t>
            </w:r>
          </w:p>
        </w:tc>
        <w:tc>
          <w:tcPr>
            <w:tcW w:w="11717" w:type="dxa"/>
            <w:gridSpan w:val="2"/>
            <w:tcBorders>
              <w:top w:val="nil"/>
              <w:left w:val="nil"/>
              <w:bottom w:val="single" w:sz="4" w:space="0" w:color="auto"/>
              <w:right w:val="single" w:sz="4" w:space="0" w:color="auto"/>
            </w:tcBorders>
            <w:shd w:val="clear" w:color="000000" w:fill="C3D2D9"/>
            <w:vAlign w:val="center"/>
            <w:hideMark/>
          </w:tcPr>
          <w:p w14:paraId="7D4B54E6" w14:textId="0B84ADD0"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cynhyrchu cofnodion ac adroddiadau priodol, amserol a chywir ac mae’n rhoi adborth i helpu i sicrhau gwell dealltwriaeth o’r dysgu, a gwella’r profiad dysgu.</w:t>
            </w:r>
          </w:p>
        </w:tc>
      </w:tr>
      <w:tr w:rsidR="00DE7AD5" w:rsidRPr="00333B84" w14:paraId="75CD6BAB" w14:textId="77777777" w:rsidTr="00333B84">
        <w:trPr>
          <w:trHeight w:val="432"/>
        </w:trPr>
        <w:tc>
          <w:tcPr>
            <w:tcW w:w="527" w:type="dxa"/>
            <w:vMerge/>
            <w:tcBorders>
              <w:left w:val="single" w:sz="4" w:space="0" w:color="auto"/>
              <w:right w:val="single" w:sz="4" w:space="0" w:color="auto"/>
            </w:tcBorders>
            <w:vAlign w:val="center"/>
            <w:hideMark/>
          </w:tcPr>
          <w:p w14:paraId="30C803E4"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044A0F02" w14:textId="77777777"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nil"/>
              <w:right w:val="single" w:sz="4" w:space="0" w:color="auto"/>
            </w:tcBorders>
            <w:shd w:val="clear" w:color="000000" w:fill="AECBD9"/>
            <w:vAlign w:val="center"/>
            <w:hideMark/>
          </w:tcPr>
          <w:p w14:paraId="282E76A7" w14:textId="11AC2A66"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Cynnwys partneriaid mewn dysgu </w:t>
            </w:r>
          </w:p>
        </w:tc>
        <w:tc>
          <w:tcPr>
            <w:tcW w:w="11717" w:type="dxa"/>
            <w:gridSpan w:val="2"/>
            <w:tcBorders>
              <w:top w:val="nil"/>
              <w:left w:val="nil"/>
              <w:bottom w:val="nil"/>
              <w:right w:val="single" w:sz="4" w:space="0" w:color="auto"/>
            </w:tcBorders>
            <w:shd w:val="clear" w:color="000000" w:fill="C3D2D9"/>
            <w:vAlign w:val="center"/>
            <w:hideMark/>
          </w:tcPr>
          <w:p w14:paraId="198A9D9E" w14:textId="6EB46420"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Deall pwysigrwydd cynnwys rhieni/gofalwyr a phartneriaid eraill mewn ffordd gadarnhaol ac achub ar gyfleoedd i arsylwi ar brosesau, a’u gwerthuso.</w:t>
            </w:r>
          </w:p>
        </w:tc>
      </w:tr>
      <w:tr w:rsidR="00DE7AD5" w:rsidRPr="00837A29" w14:paraId="1A41E336" w14:textId="77777777" w:rsidTr="00333B84">
        <w:trPr>
          <w:trHeight w:val="282"/>
        </w:trPr>
        <w:tc>
          <w:tcPr>
            <w:tcW w:w="527" w:type="dxa"/>
            <w:vMerge/>
            <w:tcBorders>
              <w:left w:val="single" w:sz="4" w:space="0" w:color="auto"/>
              <w:right w:val="single" w:sz="4" w:space="0" w:color="auto"/>
            </w:tcBorders>
            <w:vAlign w:val="center"/>
            <w:hideMark/>
          </w:tcPr>
          <w:p w14:paraId="64A884F1"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tcBorders>
              <w:top w:val="nil"/>
              <w:left w:val="nil"/>
              <w:bottom w:val="single" w:sz="4" w:space="0" w:color="auto"/>
              <w:right w:val="nil"/>
            </w:tcBorders>
            <w:shd w:val="clear" w:color="000000" w:fill="1877A5"/>
            <w:textDirection w:val="btLr"/>
            <w:vAlign w:val="center"/>
            <w:hideMark/>
          </w:tcPr>
          <w:p w14:paraId="3000FB47" w14:textId="10E25CAF"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14202" w:type="dxa"/>
            <w:gridSpan w:val="3"/>
            <w:tcBorders>
              <w:top w:val="single" w:sz="4" w:space="0" w:color="auto"/>
              <w:left w:val="nil"/>
              <w:bottom w:val="single" w:sz="4" w:space="0" w:color="auto"/>
              <w:right w:val="nil"/>
            </w:tcBorders>
            <w:shd w:val="clear" w:color="000000" w:fill="1877A5"/>
            <w:vAlign w:val="center"/>
            <w:hideMark/>
          </w:tcPr>
          <w:p w14:paraId="30B49196" w14:textId="47DA752E" w:rsidR="006A3DC2" w:rsidRPr="00837A29" w:rsidRDefault="00DE7AD5" w:rsidP="00333B84">
            <w:pPr>
              <w:widowControl w:val="0"/>
              <w:autoSpaceDE w:val="0"/>
              <w:autoSpaceDN w:val="0"/>
              <w:adjustRightInd w:val="0"/>
              <w:spacing w:after="0" w:line="240" w:lineRule="auto"/>
              <w:jc w:val="center"/>
              <w:rPr>
                <w:rFonts w:eastAsia="Times New Roman" w:cstheme="minorHAnsi"/>
                <w:color w:val="FFFFFF"/>
                <w:sz w:val="18"/>
                <w:szCs w:val="18"/>
                <w:lang w:val="cy-GB" w:eastAsia="cy-GB"/>
              </w:rPr>
            </w:pPr>
            <w:r w:rsidRPr="00837A29">
              <w:rPr>
                <w:rFonts w:cstheme="minorHAnsi"/>
                <w:color w:val="FFFFFF"/>
                <w:sz w:val="18"/>
                <w:szCs w:val="18"/>
                <w:lang w:val="cy-GB" w:eastAsia="en-GB"/>
              </w:rPr>
              <w:t>Addysgeg - Hyrwyddo Dysgu</w:t>
            </w:r>
          </w:p>
        </w:tc>
      </w:tr>
      <w:tr w:rsidR="00DE7AD5" w:rsidRPr="00333B84" w14:paraId="5FE8F632" w14:textId="77777777" w:rsidTr="00333B84">
        <w:trPr>
          <w:trHeight w:val="460"/>
        </w:trPr>
        <w:tc>
          <w:tcPr>
            <w:tcW w:w="527" w:type="dxa"/>
            <w:vMerge/>
            <w:tcBorders>
              <w:left w:val="single" w:sz="4" w:space="0" w:color="auto"/>
              <w:right w:val="single" w:sz="4" w:space="0" w:color="auto"/>
            </w:tcBorders>
            <w:vAlign w:val="center"/>
            <w:hideMark/>
          </w:tcPr>
          <w:p w14:paraId="6CB65F8A"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2B7C1191" w14:textId="33819BE6" w:rsidR="006A3DC2" w:rsidRPr="00837A29" w:rsidRDefault="00702A1A"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r w:rsidRPr="00837A29">
              <w:rPr>
                <w:rFonts w:eastAsia="Times New Roman" w:cstheme="minorHAnsi"/>
                <w:color w:val="FFFFFF"/>
                <w:sz w:val="20"/>
                <w:szCs w:val="20"/>
                <w:lang w:val="cy-GB" w:eastAsia="cy-GB"/>
              </w:rPr>
              <w:t>Hyrwyddo Dysgu</w:t>
            </w:r>
          </w:p>
        </w:tc>
        <w:tc>
          <w:tcPr>
            <w:tcW w:w="2485" w:type="dxa"/>
            <w:tcBorders>
              <w:top w:val="nil"/>
              <w:left w:val="nil"/>
              <w:bottom w:val="single" w:sz="4" w:space="0" w:color="auto"/>
              <w:right w:val="single" w:sz="4" w:space="0" w:color="auto"/>
            </w:tcBorders>
            <w:shd w:val="clear" w:color="000000" w:fill="AECBD9"/>
            <w:vAlign w:val="center"/>
            <w:hideMark/>
          </w:tcPr>
          <w:p w14:paraId="51BAB8D3" w14:textId="5D1579A5"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Pedwar diben i ddysgwyr </w:t>
            </w:r>
          </w:p>
        </w:tc>
        <w:tc>
          <w:tcPr>
            <w:tcW w:w="11717" w:type="dxa"/>
            <w:gridSpan w:val="2"/>
            <w:tcBorders>
              <w:top w:val="nil"/>
              <w:left w:val="nil"/>
              <w:bottom w:val="single" w:sz="4" w:space="0" w:color="auto"/>
              <w:right w:val="single" w:sz="4" w:space="0" w:color="auto"/>
            </w:tcBorders>
            <w:shd w:val="clear" w:color="000000" w:fill="C3D2D9"/>
            <w:vAlign w:val="center"/>
            <w:hideMark/>
          </w:tcPr>
          <w:p w14:paraId="035145A1" w14:textId="39662558"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arddangos gwybodaeth am anghenion pob dysgwr, a dealltwriaeth o’r anghenion hynny, wrth gynllunio, paratoi ac addysgu</w:t>
            </w:r>
            <w:r w:rsidR="002C78AC" w:rsidRPr="00837A29">
              <w:rPr>
                <w:rFonts w:cstheme="minorHAnsi"/>
                <w:color w:val="000000"/>
                <w:sz w:val="18"/>
                <w:szCs w:val="18"/>
                <w:lang w:val="cy-GB" w:eastAsia="en-GB"/>
              </w:rPr>
              <w:t xml:space="preserve"> gan</w:t>
            </w:r>
            <w:r w:rsidRPr="00837A29">
              <w:rPr>
                <w:rFonts w:cstheme="minorHAnsi"/>
                <w:color w:val="000000"/>
                <w:sz w:val="18"/>
                <w:szCs w:val="18"/>
                <w:lang w:val="cy-GB" w:eastAsia="en-GB"/>
              </w:rPr>
              <w:t xml:space="preserve"> sicrhau mai’r pedwar diben sy’n gyrru profiadau dysgwyr.</w:t>
            </w:r>
          </w:p>
        </w:tc>
      </w:tr>
      <w:tr w:rsidR="00DE7AD5" w:rsidRPr="00333B84" w14:paraId="07639C68" w14:textId="77777777" w:rsidTr="00333B84">
        <w:trPr>
          <w:trHeight w:val="348"/>
        </w:trPr>
        <w:tc>
          <w:tcPr>
            <w:tcW w:w="527" w:type="dxa"/>
            <w:vMerge/>
            <w:tcBorders>
              <w:left w:val="single" w:sz="4" w:space="0" w:color="auto"/>
              <w:right w:val="single" w:sz="4" w:space="0" w:color="auto"/>
            </w:tcBorders>
            <w:vAlign w:val="center"/>
            <w:hideMark/>
          </w:tcPr>
          <w:p w14:paraId="0739CBAA"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4F46E7AA" w14:textId="77777777"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6E32335B" w14:textId="5838C240"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Ymelwa ar ddisgyblaethau pynciol mewn meysydd dysgu </w:t>
            </w:r>
          </w:p>
        </w:tc>
        <w:tc>
          <w:tcPr>
            <w:tcW w:w="11717" w:type="dxa"/>
            <w:gridSpan w:val="2"/>
            <w:tcBorders>
              <w:top w:val="nil"/>
              <w:left w:val="nil"/>
              <w:bottom w:val="single" w:sz="4" w:space="0" w:color="auto"/>
              <w:right w:val="single" w:sz="4" w:space="0" w:color="auto"/>
            </w:tcBorders>
            <w:shd w:val="clear" w:color="000000" w:fill="C3D2D9"/>
            <w:vAlign w:val="center"/>
            <w:hideMark/>
          </w:tcPr>
          <w:p w14:paraId="16E918A8" w14:textId="5DA14B9E"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arddangos gwybodaeth </w:t>
            </w:r>
            <w:r w:rsidR="00EF07F2" w:rsidRPr="00837A29">
              <w:rPr>
                <w:rFonts w:cstheme="minorHAnsi"/>
                <w:color w:val="000000"/>
                <w:sz w:val="18"/>
                <w:szCs w:val="18"/>
                <w:lang w:val="cy-GB" w:eastAsia="en-GB"/>
              </w:rPr>
              <w:t>a dealltwriaeth o</w:t>
            </w:r>
            <w:r w:rsidRPr="00837A29">
              <w:rPr>
                <w:rFonts w:cstheme="minorHAnsi"/>
                <w:color w:val="000000"/>
                <w:sz w:val="18"/>
                <w:szCs w:val="18"/>
                <w:lang w:val="cy-GB" w:eastAsia="en-GB"/>
              </w:rPr>
              <w:t xml:space="preserve"> addysgeg a </w:t>
            </w:r>
            <w:r w:rsidRPr="00837A29">
              <w:rPr>
                <w:rFonts w:cstheme="minorHAnsi"/>
                <w:color w:val="000000"/>
                <w:sz w:val="18"/>
                <w:szCs w:val="18"/>
                <w:lang w:val="cy-GB" w:eastAsia="en-GB"/>
              </w:rPr>
              <w:br/>
              <w:t>disgyblaethau perthnasol o fewn, ac ar draws, cynnwys pynciau, meysydd dysgu, a themâu trawsgwricwlaidd; mae hefyd yn arddangos dealltwriaeth o hyn ac yn cynllunio’n briodol yn ôl hynny.</w:t>
            </w:r>
          </w:p>
        </w:tc>
      </w:tr>
      <w:tr w:rsidR="00DE7AD5" w:rsidRPr="00333B84" w14:paraId="37B1347E" w14:textId="77777777" w:rsidTr="00333B84">
        <w:trPr>
          <w:trHeight w:val="449"/>
        </w:trPr>
        <w:tc>
          <w:tcPr>
            <w:tcW w:w="527" w:type="dxa"/>
            <w:vMerge/>
            <w:tcBorders>
              <w:left w:val="single" w:sz="4" w:space="0" w:color="auto"/>
              <w:right w:val="single" w:sz="4" w:space="0" w:color="auto"/>
            </w:tcBorders>
            <w:vAlign w:val="center"/>
            <w:hideMark/>
          </w:tcPr>
          <w:p w14:paraId="1373FE2D"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63EAC742" w14:textId="77777777"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40EB10AF" w14:textId="5C77EABC"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Profiadau dysgu cyfunol </w:t>
            </w:r>
          </w:p>
        </w:tc>
        <w:tc>
          <w:tcPr>
            <w:tcW w:w="11717" w:type="dxa"/>
            <w:gridSpan w:val="2"/>
            <w:tcBorders>
              <w:top w:val="nil"/>
              <w:left w:val="nil"/>
              <w:bottom w:val="single" w:sz="4" w:space="0" w:color="auto"/>
              <w:right w:val="single" w:sz="4" w:space="0" w:color="auto"/>
            </w:tcBorders>
            <w:shd w:val="clear" w:color="000000" w:fill="C3D2D9"/>
            <w:vAlign w:val="center"/>
            <w:hideMark/>
          </w:tcPr>
          <w:p w14:paraId="14EBDE05" w14:textId="4AF93387"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deall sut i ddewis, defnyddio a chyfiawnhau ystod o ddulliau addysgu creadigol er budd pob dysgwr.</w:t>
            </w:r>
          </w:p>
        </w:tc>
      </w:tr>
      <w:tr w:rsidR="00DE7AD5" w:rsidRPr="00333B84" w14:paraId="5FDE5279" w14:textId="77777777" w:rsidTr="00333B84">
        <w:trPr>
          <w:trHeight w:val="646"/>
        </w:trPr>
        <w:tc>
          <w:tcPr>
            <w:tcW w:w="527" w:type="dxa"/>
            <w:vMerge/>
            <w:tcBorders>
              <w:left w:val="single" w:sz="4" w:space="0" w:color="auto"/>
              <w:right w:val="single" w:sz="4" w:space="0" w:color="auto"/>
            </w:tcBorders>
            <w:vAlign w:val="center"/>
            <w:hideMark/>
          </w:tcPr>
          <w:p w14:paraId="243794FA"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035AEE13" w14:textId="77777777"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526C0BAB" w14:textId="46A2E5F1"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Cyd-destunau bywyd go iawn, dilys </w:t>
            </w:r>
          </w:p>
        </w:tc>
        <w:tc>
          <w:tcPr>
            <w:tcW w:w="11717" w:type="dxa"/>
            <w:gridSpan w:val="2"/>
            <w:tcBorders>
              <w:top w:val="nil"/>
              <w:left w:val="nil"/>
              <w:bottom w:val="single" w:sz="4" w:space="0" w:color="auto"/>
              <w:right w:val="single" w:sz="4" w:space="0" w:color="auto"/>
            </w:tcBorders>
            <w:shd w:val="clear" w:color="000000" w:fill="C3D2D9"/>
            <w:vAlign w:val="center"/>
            <w:hideMark/>
          </w:tcPr>
          <w:p w14:paraId="160884E0" w14:textId="276CECD2"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arddangos gwybodaeth am ddefnyddio cyd-destunau bywyd go iawn dilys, a hynny </w:t>
            </w:r>
            <w:r w:rsidR="00742E64" w:rsidRPr="00837A29">
              <w:rPr>
                <w:rFonts w:cstheme="minorHAnsi"/>
                <w:color w:val="000000"/>
                <w:sz w:val="18"/>
                <w:szCs w:val="18"/>
                <w:lang w:val="cy-GB" w:eastAsia="en-GB"/>
              </w:rPr>
              <w:t>yn</w:t>
            </w:r>
            <w:r w:rsidRPr="00837A29">
              <w:rPr>
                <w:rFonts w:cstheme="minorHAnsi"/>
                <w:color w:val="000000"/>
                <w:sz w:val="18"/>
                <w:szCs w:val="18"/>
                <w:lang w:val="cy-GB" w:eastAsia="en-GB"/>
              </w:rPr>
              <w:t xml:space="preserve"> rhan naturiol o’r profiad dysgu. Mae hyn yn ehangu profiad diwylliannol, ieithyddol, crefyddol ac economaidd-gymdeithasol y dysgwr, ac yn rhoi enghreifftiau o gysyniadau a haniaethau ar waith.</w:t>
            </w:r>
          </w:p>
        </w:tc>
      </w:tr>
      <w:tr w:rsidR="00DE7AD5" w:rsidRPr="00333B84" w14:paraId="74E67AB7" w14:textId="77777777" w:rsidTr="00333B84">
        <w:trPr>
          <w:trHeight w:val="484"/>
        </w:trPr>
        <w:tc>
          <w:tcPr>
            <w:tcW w:w="527" w:type="dxa"/>
            <w:vMerge/>
            <w:tcBorders>
              <w:left w:val="single" w:sz="4" w:space="0" w:color="auto"/>
              <w:right w:val="single" w:sz="4" w:space="0" w:color="auto"/>
            </w:tcBorders>
            <w:vAlign w:val="center"/>
            <w:hideMark/>
          </w:tcPr>
          <w:p w14:paraId="6F0EE8A3"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29FF98A5" w14:textId="77777777"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single" w:sz="4" w:space="0" w:color="auto"/>
              <w:right w:val="single" w:sz="4" w:space="0" w:color="auto"/>
            </w:tcBorders>
            <w:shd w:val="clear" w:color="000000" w:fill="AECBD9"/>
            <w:vAlign w:val="center"/>
            <w:hideMark/>
          </w:tcPr>
          <w:p w14:paraId="4D8FCD47" w14:textId="71666B44"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Dilyniant mewn dysgu </w:t>
            </w:r>
          </w:p>
        </w:tc>
        <w:tc>
          <w:tcPr>
            <w:tcW w:w="11717" w:type="dxa"/>
            <w:gridSpan w:val="2"/>
            <w:tcBorders>
              <w:top w:val="nil"/>
              <w:left w:val="nil"/>
              <w:bottom w:val="single" w:sz="4" w:space="0" w:color="auto"/>
              <w:right w:val="single" w:sz="4" w:space="0" w:color="auto"/>
            </w:tcBorders>
            <w:shd w:val="clear" w:color="000000" w:fill="C3D2D9"/>
            <w:vAlign w:val="center"/>
            <w:hideMark/>
          </w:tcPr>
          <w:p w14:paraId="20C306BE" w14:textId="1127663B"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arddangos dealltwriaeth o sut mae dysgu’n datblygu fesul tipyn, gam wrth gam</w:t>
            </w:r>
            <w:r w:rsidR="00EB7E54" w:rsidRPr="00837A29">
              <w:rPr>
                <w:rFonts w:cstheme="minorHAnsi"/>
                <w:color w:val="000000"/>
                <w:sz w:val="18"/>
                <w:szCs w:val="18"/>
                <w:lang w:val="cy-GB" w:eastAsia="en-GB"/>
              </w:rPr>
              <w:t xml:space="preserve"> ac yn dangiadol,</w:t>
            </w:r>
            <w:r w:rsidRPr="00837A29">
              <w:rPr>
                <w:rFonts w:cstheme="minorHAnsi"/>
                <w:color w:val="000000"/>
                <w:sz w:val="18"/>
                <w:szCs w:val="18"/>
                <w:lang w:val="cy-GB" w:eastAsia="en-GB"/>
              </w:rPr>
              <w:t xml:space="preserve"> gan adeiladu ar brofiadau blaenorol a’r hyn a ddysgwyd o’r blaen, ac mae’n </w:t>
            </w:r>
            <w:r w:rsidRPr="00837A29">
              <w:rPr>
                <w:rFonts w:cstheme="minorHAnsi"/>
                <w:color w:val="000000"/>
                <w:sz w:val="18"/>
                <w:szCs w:val="18"/>
                <w:lang w:val="cy-GB" w:eastAsia="en-GB"/>
              </w:rPr>
              <w:br/>
              <w:t>cynllunio ar gyfer cynnydd yn seiliedig ar hyn.</w:t>
            </w:r>
          </w:p>
        </w:tc>
      </w:tr>
      <w:tr w:rsidR="00DE7AD5" w:rsidRPr="00333B84" w14:paraId="5FDDDF04" w14:textId="77777777" w:rsidTr="00333B84">
        <w:trPr>
          <w:trHeight w:val="446"/>
        </w:trPr>
        <w:tc>
          <w:tcPr>
            <w:tcW w:w="527" w:type="dxa"/>
            <w:vMerge/>
            <w:tcBorders>
              <w:left w:val="single" w:sz="4" w:space="0" w:color="auto"/>
              <w:right w:val="single" w:sz="4" w:space="0" w:color="auto"/>
            </w:tcBorders>
            <w:vAlign w:val="center"/>
            <w:hideMark/>
          </w:tcPr>
          <w:p w14:paraId="48FEBA90"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top w:val="nil"/>
              <w:left w:val="single" w:sz="4" w:space="0" w:color="auto"/>
              <w:bottom w:val="single" w:sz="4" w:space="0" w:color="000000"/>
              <w:right w:val="single" w:sz="4" w:space="0" w:color="auto"/>
            </w:tcBorders>
            <w:vAlign w:val="center"/>
            <w:hideMark/>
          </w:tcPr>
          <w:p w14:paraId="6F47F85B" w14:textId="77777777"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2485" w:type="dxa"/>
            <w:tcBorders>
              <w:top w:val="nil"/>
              <w:left w:val="nil"/>
              <w:bottom w:val="nil"/>
              <w:right w:val="single" w:sz="4" w:space="0" w:color="auto"/>
            </w:tcBorders>
            <w:shd w:val="clear" w:color="000000" w:fill="AECBD9"/>
            <w:vAlign w:val="center"/>
            <w:hideMark/>
          </w:tcPr>
          <w:p w14:paraId="370FB74A" w14:textId="59A072A9"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Themâu trawsgwricwlaidd </w:t>
            </w:r>
          </w:p>
        </w:tc>
        <w:tc>
          <w:tcPr>
            <w:tcW w:w="11717" w:type="dxa"/>
            <w:gridSpan w:val="2"/>
            <w:tcBorders>
              <w:top w:val="nil"/>
              <w:left w:val="nil"/>
              <w:bottom w:val="nil"/>
              <w:right w:val="single" w:sz="4" w:space="0" w:color="auto"/>
            </w:tcBorders>
            <w:shd w:val="clear" w:color="000000" w:fill="C3D2D9"/>
            <w:vAlign w:val="center"/>
            <w:hideMark/>
          </w:tcPr>
          <w:p w14:paraId="70F77203" w14:textId="4E4A9682" w:rsidR="006A3DC2" w:rsidRPr="00837A29" w:rsidRDefault="00DE7AD5"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Mae’r athro’n gwybod am yr egwyddorion sydd ynghlwm </w:t>
            </w:r>
            <w:r w:rsidRPr="00837A29">
              <w:rPr>
                <w:rFonts w:cstheme="minorHAnsi"/>
                <w:color w:val="000000"/>
                <w:sz w:val="18"/>
                <w:szCs w:val="18"/>
                <w:lang w:val="cy-GB" w:eastAsia="en-GB"/>
              </w:rPr>
              <w:br/>
              <w:t xml:space="preserve">wrth ddylunio’r cwricwlwm ac arloesi, ac mae’n eu deall ac yn ymwneud â nhw. Mae hefyd yn datblygu themâu trawsgwricwlaidd sy’n berthnasol i feysydd dysgu ac </w:t>
            </w:r>
            <w:r w:rsidR="00F4518B" w:rsidRPr="00837A29">
              <w:rPr>
                <w:rFonts w:cstheme="minorHAnsi"/>
                <w:color w:val="000000"/>
                <w:sz w:val="18"/>
                <w:szCs w:val="18"/>
                <w:lang w:val="cy-GB" w:eastAsia="en-GB"/>
              </w:rPr>
              <w:t>s</w:t>
            </w:r>
            <w:r w:rsidRPr="00837A29">
              <w:rPr>
                <w:rFonts w:cstheme="minorHAnsi"/>
                <w:color w:val="000000"/>
                <w:sz w:val="18"/>
                <w:szCs w:val="18"/>
                <w:lang w:val="cy-GB" w:eastAsia="en-GB"/>
              </w:rPr>
              <w:t>y</w:t>
            </w:r>
            <w:r w:rsidR="00F4518B" w:rsidRPr="00837A29">
              <w:rPr>
                <w:rFonts w:cstheme="minorHAnsi"/>
                <w:color w:val="000000"/>
                <w:sz w:val="18"/>
                <w:szCs w:val="18"/>
                <w:lang w:val="cy-GB" w:eastAsia="en-GB"/>
              </w:rPr>
              <w:t>’</w:t>
            </w:r>
            <w:r w:rsidRPr="00837A29">
              <w:rPr>
                <w:rFonts w:cstheme="minorHAnsi"/>
                <w:color w:val="000000"/>
                <w:sz w:val="18"/>
                <w:szCs w:val="18"/>
                <w:lang w:val="cy-GB" w:eastAsia="en-GB"/>
              </w:rPr>
              <w:t>n gallu cyfiawnhau penderfyniadau.</w:t>
            </w:r>
          </w:p>
        </w:tc>
      </w:tr>
      <w:tr w:rsidR="006A3DC2" w:rsidRPr="00837A29" w14:paraId="1E6B1FD3" w14:textId="77777777" w:rsidTr="00333B84">
        <w:trPr>
          <w:trHeight w:val="293"/>
        </w:trPr>
        <w:tc>
          <w:tcPr>
            <w:tcW w:w="527" w:type="dxa"/>
            <w:vMerge/>
            <w:tcBorders>
              <w:left w:val="single" w:sz="4" w:space="0" w:color="auto"/>
              <w:right w:val="single" w:sz="4" w:space="0" w:color="auto"/>
            </w:tcBorders>
            <w:shd w:val="clear" w:color="000000" w:fill="1877A5"/>
            <w:textDirection w:val="btLr"/>
            <w:vAlign w:val="center"/>
          </w:tcPr>
          <w:p w14:paraId="5DC17518"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tcBorders>
              <w:top w:val="single" w:sz="4" w:space="0" w:color="auto"/>
              <w:left w:val="nil"/>
              <w:bottom w:val="single" w:sz="4" w:space="0" w:color="auto"/>
              <w:right w:val="nil"/>
            </w:tcBorders>
            <w:shd w:val="clear" w:color="000000" w:fill="1877A5"/>
            <w:textDirection w:val="btLr"/>
            <w:vAlign w:val="center"/>
          </w:tcPr>
          <w:p w14:paraId="61B5EEFC" w14:textId="77777777" w:rsidR="006A3DC2" w:rsidRPr="00837A29" w:rsidRDefault="006A3DC2" w:rsidP="00333B84">
            <w:pPr>
              <w:widowControl w:val="0"/>
              <w:autoSpaceDE w:val="0"/>
              <w:autoSpaceDN w:val="0"/>
              <w:adjustRightInd w:val="0"/>
              <w:spacing w:after="0" w:line="240" w:lineRule="auto"/>
              <w:jc w:val="center"/>
              <w:rPr>
                <w:rFonts w:eastAsia="Times New Roman" w:cstheme="minorHAnsi"/>
                <w:color w:val="FFFFFF"/>
                <w:sz w:val="20"/>
                <w:szCs w:val="20"/>
                <w:lang w:val="cy-GB" w:eastAsia="cy-GB"/>
              </w:rPr>
            </w:pPr>
          </w:p>
        </w:tc>
        <w:tc>
          <w:tcPr>
            <w:tcW w:w="14202" w:type="dxa"/>
            <w:gridSpan w:val="3"/>
            <w:tcBorders>
              <w:top w:val="single" w:sz="4" w:space="0" w:color="auto"/>
              <w:left w:val="nil"/>
              <w:bottom w:val="single" w:sz="4" w:space="0" w:color="auto"/>
              <w:right w:val="single" w:sz="4" w:space="0" w:color="auto"/>
            </w:tcBorders>
            <w:shd w:val="clear" w:color="000000" w:fill="1877A5"/>
            <w:vAlign w:val="center"/>
          </w:tcPr>
          <w:p w14:paraId="1B9E2E83" w14:textId="0419AA4E" w:rsidR="006A3DC2" w:rsidRPr="00837A29" w:rsidRDefault="00F20798" w:rsidP="00333B84">
            <w:pPr>
              <w:widowControl w:val="0"/>
              <w:autoSpaceDE w:val="0"/>
              <w:autoSpaceDN w:val="0"/>
              <w:adjustRightInd w:val="0"/>
              <w:spacing w:after="0" w:line="240" w:lineRule="auto"/>
              <w:jc w:val="center"/>
              <w:rPr>
                <w:rFonts w:eastAsia="Times New Roman" w:cstheme="minorHAnsi"/>
                <w:color w:val="FFFFFF"/>
                <w:sz w:val="18"/>
                <w:szCs w:val="18"/>
                <w:lang w:val="cy-GB" w:eastAsia="cy-GB"/>
              </w:rPr>
            </w:pPr>
            <w:r w:rsidRPr="00837A29">
              <w:rPr>
                <w:rFonts w:eastAsia="Times New Roman" w:cstheme="minorHAnsi"/>
                <w:color w:val="FFFFFF"/>
                <w:sz w:val="18"/>
                <w:szCs w:val="18"/>
                <w:lang w:val="cy-GB" w:eastAsia="cy-GB"/>
              </w:rPr>
              <w:t>Addysgeg - Dylanwadu ar Ddysgwyr</w:t>
            </w:r>
          </w:p>
        </w:tc>
      </w:tr>
      <w:tr w:rsidR="00123EC4" w:rsidRPr="00333B84" w14:paraId="4FCA14D4" w14:textId="77777777" w:rsidTr="00333B84">
        <w:trPr>
          <w:trHeight w:val="293"/>
        </w:trPr>
        <w:tc>
          <w:tcPr>
            <w:tcW w:w="527" w:type="dxa"/>
            <w:vMerge/>
            <w:tcBorders>
              <w:left w:val="single" w:sz="4" w:space="0" w:color="auto"/>
              <w:right w:val="single" w:sz="4" w:space="0" w:color="auto"/>
            </w:tcBorders>
            <w:shd w:val="clear" w:color="000000" w:fill="1877A5"/>
            <w:textDirection w:val="btLr"/>
            <w:vAlign w:val="center"/>
          </w:tcPr>
          <w:p w14:paraId="0EB09907"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val="restart"/>
            <w:tcBorders>
              <w:top w:val="single" w:sz="4" w:space="0" w:color="auto"/>
              <w:left w:val="nil"/>
              <w:right w:val="nil"/>
            </w:tcBorders>
            <w:shd w:val="clear" w:color="000000" w:fill="1877A5"/>
            <w:textDirection w:val="btLr"/>
            <w:vAlign w:val="center"/>
          </w:tcPr>
          <w:p w14:paraId="27EB5DF0" w14:textId="0FC4B6C1" w:rsidR="006A3DC2" w:rsidRPr="00837A29" w:rsidRDefault="00F27FCB" w:rsidP="00333B84">
            <w:pPr>
              <w:widowControl w:val="0"/>
              <w:autoSpaceDE w:val="0"/>
              <w:autoSpaceDN w:val="0"/>
              <w:adjustRightInd w:val="0"/>
              <w:spacing w:after="0" w:line="240" w:lineRule="auto"/>
              <w:ind w:left="113" w:right="113"/>
              <w:jc w:val="center"/>
              <w:rPr>
                <w:rFonts w:eastAsia="Times New Roman" w:cstheme="minorHAnsi"/>
                <w:color w:val="FFFFFF"/>
                <w:sz w:val="20"/>
                <w:szCs w:val="20"/>
                <w:lang w:val="cy-GB" w:eastAsia="cy-GB"/>
              </w:rPr>
            </w:pPr>
            <w:r w:rsidRPr="00837A29">
              <w:rPr>
                <w:rFonts w:cstheme="minorHAnsi"/>
                <w:color w:val="FFFFFF"/>
                <w:sz w:val="20"/>
                <w:szCs w:val="20"/>
                <w:lang w:val="cy-GB" w:eastAsia="en-GB"/>
              </w:rPr>
              <w:t>Dylanwadu ar Ddysgwyr</w:t>
            </w:r>
          </w:p>
        </w:tc>
        <w:tc>
          <w:tcPr>
            <w:tcW w:w="2524" w:type="dxa"/>
            <w:gridSpan w:val="2"/>
            <w:tcBorders>
              <w:top w:val="nil"/>
              <w:left w:val="nil"/>
              <w:bottom w:val="single" w:sz="4" w:space="0" w:color="auto"/>
              <w:right w:val="single" w:sz="4" w:space="0" w:color="auto"/>
            </w:tcBorders>
            <w:shd w:val="clear" w:color="000000" w:fill="AECBD9"/>
            <w:vAlign w:val="center"/>
          </w:tcPr>
          <w:p w14:paraId="0B7F831A" w14:textId="02DD8E9D"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Herio a disgwyliadau</w:t>
            </w:r>
          </w:p>
        </w:tc>
        <w:tc>
          <w:tcPr>
            <w:tcW w:w="11678" w:type="dxa"/>
            <w:tcBorders>
              <w:top w:val="nil"/>
              <w:left w:val="nil"/>
              <w:bottom w:val="single" w:sz="4" w:space="0" w:color="auto"/>
              <w:right w:val="single" w:sz="4" w:space="0" w:color="auto"/>
            </w:tcBorders>
            <w:shd w:val="clear" w:color="000000" w:fill="C4D3DA"/>
            <w:vAlign w:val="center"/>
          </w:tcPr>
          <w:p w14:paraId="35D537CA" w14:textId="1CBB573D"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gosod heriau a disgwyliadau ar lefel briodol ar gyfer yr ystod o alluoedd a nodweddion sydd ymhlith y dysgwyr, gan eu hannog i gyflawni.</w:t>
            </w:r>
          </w:p>
        </w:tc>
      </w:tr>
      <w:tr w:rsidR="00123EC4" w:rsidRPr="00333B84" w14:paraId="15B34683" w14:textId="77777777" w:rsidTr="00333B84">
        <w:trPr>
          <w:trHeight w:val="293"/>
        </w:trPr>
        <w:tc>
          <w:tcPr>
            <w:tcW w:w="527" w:type="dxa"/>
            <w:vMerge/>
            <w:tcBorders>
              <w:left w:val="single" w:sz="4" w:space="0" w:color="auto"/>
              <w:right w:val="single" w:sz="4" w:space="0" w:color="auto"/>
            </w:tcBorders>
            <w:shd w:val="clear" w:color="000000" w:fill="1877A5"/>
            <w:textDirection w:val="btLr"/>
            <w:vAlign w:val="center"/>
          </w:tcPr>
          <w:p w14:paraId="168DD7B1"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left w:val="nil"/>
              <w:right w:val="nil"/>
            </w:tcBorders>
            <w:shd w:val="clear" w:color="000000" w:fill="1877A5"/>
            <w:vAlign w:val="center"/>
          </w:tcPr>
          <w:p w14:paraId="5A987080"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2524" w:type="dxa"/>
            <w:gridSpan w:val="2"/>
            <w:tcBorders>
              <w:top w:val="nil"/>
              <w:left w:val="nil"/>
              <w:bottom w:val="single" w:sz="4" w:space="0" w:color="auto"/>
              <w:right w:val="single" w:sz="4" w:space="0" w:color="auto"/>
            </w:tcBorders>
            <w:shd w:val="clear" w:color="000000" w:fill="AECBD9"/>
            <w:vAlign w:val="center"/>
          </w:tcPr>
          <w:p w14:paraId="2520B81E" w14:textId="7ABFE556"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Gwrando ar ddysgwyr </w:t>
            </w:r>
          </w:p>
        </w:tc>
        <w:tc>
          <w:tcPr>
            <w:tcW w:w="11678" w:type="dxa"/>
            <w:tcBorders>
              <w:top w:val="nil"/>
              <w:left w:val="nil"/>
              <w:bottom w:val="single" w:sz="4" w:space="0" w:color="auto"/>
              <w:right w:val="single" w:sz="4" w:space="0" w:color="auto"/>
            </w:tcBorders>
            <w:shd w:val="clear" w:color="000000" w:fill="C4D3DA"/>
            <w:vAlign w:val="center"/>
          </w:tcPr>
          <w:p w14:paraId="734413AA" w14:textId="30F66221"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arddangos parodrwydd i geisio a gwrando ar farn dysgwyr, ac ystyried y farn honno, er mwyn eu cynnwys a’u hannog i gymryd rhan weithredol yn eu dysgu eu hunain.</w:t>
            </w:r>
          </w:p>
        </w:tc>
      </w:tr>
      <w:tr w:rsidR="00123EC4" w:rsidRPr="00333B84" w14:paraId="4514CD83" w14:textId="77777777" w:rsidTr="00333B84">
        <w:trPr>
          <w:trHeight w:val="293"/>
        </w:trPr>
        <w:tc>
          <w:tcPr>
            <w:tcW w:w="527" w:type="dxa"/>
            <w:vMerge/>
            <w:tcBorders>
              <w:left w:val="single" w:sz="4" w:space="0" w:color="auto"/>
              <w:right w:val="single" w:sz="4" w:space="0" w:color="auto"/>
            </w:tcBorders>
            <w:shd w:val="clear" w:color="000000" w:fill="1877A5"/>
            <w:textDirection w:val="btLr"/>
            <w:vAlign w:val="center"/>
          </w:tcPr>
          <w:p w14:paraId="19A4DCD8"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left w:val="nil"/>
              <w:right w:val="nil"/>
            </w:tcBorders>
            <w:shd w:val="clear" w:color="000000" w:fill="1877A5"/>
            <w:vAlign w:val="center"/>
          </w:tcPr>
          <w:p w14:paraId="64B9085C"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2524" w:type="dxa"/>
            <w:gridSpan w:val="2"/>
            <w:tcBorders>
              <w:top w:val="nil"/>
              <w:left w:val="nil"/>
              <w:bottom w:val="single" w:sz="4" w:space="0" w:color="auto"/>
              <w:right w:val="single" w:sz="4" w:space="0" w:color="auto"/>
            </w:tcBorders>
            <w:shd w:val="clear" w:color="000000" w:fill="AECBD9"/>
            <w:vAlign w:val="center"/>
          </w:tcPr>
          <w:p w14:paraId="29828C9C" w14:textId="06EC11B9"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Dysgwyr yn arwain dysgu </w:t>
            </w:r>
          </w:p>
        </w:tc>
        <w:tc>
          <w:tcPr>
            <w:tcW w:w="11678" w:type="dxa"/>
            <w:tcBorders>
              <w:top w:val="nil"/>
              <w:left w:val="nil"/>
              <w:bottom w:val="single" w:sz="4" w:space="0" w:color="auto"/>
              <w:right w:val="single" w:sz="4" w:space="0" w:color="auto"/>
            </w:tcBorders>
            <w:shd w:val="clear" w:color="000000" w:fill="C4D3DA"/>
            <w:vAlign w:val="center"/>
          </w:tcPr>
          <w:p w14:paraId="105918B0" w14:textId="3A3169FE"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Wrth gynllunio a chyflwyno, mae’r athro’n arddangos ymwybyddiaeth o bwysigrwydd annog dysgwyr i adfyfyrio ar eu dysgu eu hunain.</w:t>
            </w:r>
          </w:p>
        </w:tc>
      </w:tr>
      <w:tr w:rsidR="00123EC4" w:rsidRPr="00333B84" w14:paraId="2E396F98" w14:textId="77777777" w:rsidTr="00333B84">
        <w:trPr>
          <w:trHeight w:val="293"/>
        </w:trPr>
        <w:tc>
          <w:tcPr>
            <w:tcW w:w="527" w:type="dxa"/>
            <w:vMerge/>
            <w:tcBorders>
              <w:left w:val="single" w:sz="4" w:space="0" w:color="auto"/>
              <w:right w:val="single" w:sz="4" w:space="0" w:color="auto"/>
            </w:tcBorders>
            <w:shd w:val="clear" w:color="000000" w:fill="1877A5"/>
            <w:textDirection w:val="btLr"/>
            <w:vAlign w:val="center"/>
          </w:tcPr>
          <w:p w14:paraId="4A1CEF8F"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left w:val="nil"/>
              <w:right w:val="nil"/>
            </w:tcBorders>
            <w:shd w:val="clear" w:color="000000" w:fill="1877A5"/>
            <w:vAlign w:val="center"/>
          </w:tcPr>
          <w:p w14:paraId="531F1A0A"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2524" w:type="dxa"/>
            <w:gridSpan w:val="2"/>
            <w:tcBorders>
              <w:top w:val="nil"/>
              <w:left w:val="nil"/>
              <w:bottom w:val="single" w:sz="4" w:space="0" w:color="auto"/>
              <w:right w:val="single" w:sz="4" w:space="0" w:color="auto"/>
            </w:tcBorders>
            <w:shd w:val="clear" w:color="000000" w:fill="AECBD9"/>
            <w:vAlign w:val="center"/>
          </w:tcPr>
          <w:p w14:paraId="6B36CA58" w14:textId="57C649E1"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Ymdrech barhaus a gwydnwch dysgwyr </w:t>
            </w:r>
          </w:p>
        </w:tc>
        <w:tc>
          <w:tcPr>
            <w:tcW w:w="11678" w:type="dxa"/>
            <w:tcBorders>
              <w:top w:val="nil"/>
              <w:left w:val="nil"/>
              <w:bottom w:val="single" w:sz="4" w:space="0" w:color="auto"/>
              <w:right w:val="single" w:sz="4" w:space="0" w:color="auto"/>
            </w:tcBorders>
            <w:shd w:val="clear" w:color="000000" w:fill="C4D3DA"/>
            <w:vAlign w:val="center"/>
          </w:tcPr>
          <w:p w14:paraId="2FFD9492" w14:textId="2B6FAEB2"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hyrwyddo hunanysgogi a hunangyfeirio ymhlith dysgwyr, ac yn eu cefnogi i weithredu hynny wrth ddysgu.</w:t>
            </w:r>
          </w:p>
        </w:tc>
      </w:tr>
      <w:tr w:rsidR="00123EC4" w:rsidRPr="00333B84" w14:paraId="7C7AC047" w14:textId="77777777" w:rsidTr="00333B84">
        <w:trPr>
          <w:trHeight w:val="293"/>
        </w:trPr>
        <w:tc>
          <w:tcPr>
            <w:tcW w:w="527" w:type="dxa"/>
            <w:vMerge/>
            <w:tcBorders>
              <w:left w:val="single" w:sz="4" w:space="0" w:color="auto"/>
              <w:right w:val="single" w:sz="4" w:space="0" w:color="auto"/>
            </w:tcBorders>
            <w:shd w:val="clear" w:color="000000" w:fill="1877A5"/>
            <w:textDirection w:val="btLr"/>
            <w:vAlign w:val="center"/>
          </w:tcPr>
          <w:p w14:paraId="6C7AE9CA"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left w:val="nil"/>
              <w:right w:val="nil"/>
            </w:tcBorders>
            <w:shd w:val="clear" w:color="000000" w:fill="1877A5"/>
            <w:vAlign w:val="center"/>
          </w:tcPr>
          <w:p w14:paraId="4267E6D7"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2524" w:type="dxa"/>
            <w:gridSpan w:val="2"/>
            <w:tcBorders>
              <w:top w:val="nil"/>
              <w:left w:val="nil"/>
              <w:bottom w:val="single" w:sz="4" w:space="0" w:color="auto"/>
              <w:right w:val="single" w:sz="4" w:space="0" w:color="auto"/>
            </w:tcBorders>
            <w:shd w:val="clear" w:color="000000" w:fill="AECBD9"/>
            <w:vAlign w:val="center"/>
          </w:tcPr>
          <w:p w14:paraId="270F94B5" w14:textId="350A039B"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Myfyrio ar ddysgu </w:t>
            </w:r>
          </w:p>
        </w:tc>
        <w:tc>
          <w:tcPr>
            <w:tcW w:w="11678" w:type="dxa"/>
            <w:tcBorders>
              <w:top w:val="nil"/>
              <w:left w:val="nil"/>
              <w:bottom w:val="single" w:sz="4" w:space="0" w:color="auto"/>
              <w:right w:val="single" w:sz="4" w:space="0" w:color="auto"/>
            </w:tcBorders>
            <w:shd w:val="clear" w:color="000000" w:fill="C4D3DA"/>
            <w:vAlign w:val="center"/>
          </w:tcPr>
          <w:p w14:paraId="1BC8ABFD" w14:textId="19361719"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Wrth gynllunio, mae’r athro’n arddangos ymwybyddiaeth o bwysigrwydd annog dysgwyr i adfyfyrio ar ymddygiadau dysgu a rhagolygon dysgu a’u gwerthuso.</w:t>
            </w:r>
          </w:p>
        </w:tc>
      </w:tr>
      <w:tr w:rsidR="00123EC4" w:rsidRPr="00333B84" w14:paraId="26FD4833" w14:textId="77777777" w:rsidTr="00333B84">
        <w:trPr>
          <w:trHeight w:val="293"/>
        </w:trPr>
        <w:tc>
          <w:tcPr>
            <w:tcW w:w="527" w:type="dxa"/>
            <w:vMerge/>
            <w:tcBorders>
              <w:left w:val="single" w:sz="4" w:space="0" w:color="auto"/>
              <w:right w:val="single" w:sz="4" w:space="0" w:color="auto"/>
            </w:tcBorders>
            <w:shd w:val="clear" w:color="000000" w:fill="1877A5"/>
            <w:textDirection w:val="btLr"/>
            <w:vAlign w:val="center"/>
          </w:tcPr>
          <w:p w14:paraId="0C2F6CEA"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573" w:type="dxa"/>
            <w:vMerge/>
            <w:tcBorders>
              <w:left w:val="nil"/>
              <w:bottom w:val="single" w:sz="4" w:space="0" w:color="auto"/>
              <w:right w:val="nil"/>
            </w:tcBorders>
            <w:shd w:val="clear" w:color="000000" w:fill="1877A5"/>
            <w:textDirection w:val="btLr"/>
            <w:vAlign w:val="center"/>
          </w:tcPr>
          <w:p w14:paraId="12721012" w14:textId="77777777" w:rsidR="006A3DC2" w:rsidRPr="00837A29" w:rsidRDefault="006A3DC2" w:rsidP="00333B84">
            <w:pPr>
              <w:widowControl w:val="0"/>
              <w:autoSpaceDE w:val="0"/>
              <w:autoSpaceDN w:val="0"/>
              <w:adjustRightInd w:val="0"/>
              <w:spacing w:after="0" w:line="240" w:lineRule="auto"/>
              <w:rPr>
                <w:rFonts w:eastAsia="Times New Roman" w:cstheme="minorHAnsi"/>
                <w:sz w:val="18"/>
                <w:szCs w:val="18"/>
                <w:lang w:val="cy-GB" w:eastAsia="cy-GB"/>
              </w:rPr>
            </w:pPr>
          </w:p>
        </w:tc>
        <w:tc>
          <w:tcPr>
            <w:tcW w:w="2524" w:type="dxa"/>
            <w:gridSpan w:val="2"/>
            <w:tcBorders>
              <w:top w:val="nil"/>
              <w:left w:val="nil"/>
              <w:bottom w:val="nil"/>
              <w:right w:val="single" w:sz="4" w:space="0" w:color="auto"/>
            </w:tcBorders>
            <w:shd w:val="clear" w:color="000000" w:fill="AECBD9"/>
            <w:vAlign w:val="center"/>
          </w:tcPr>
          <w:p w14:paraId="3CDF4BD2" w14:textId="478E5530"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 xml:space="preserve">Deilliannau dysgu a lles </w:t>
            </w:r>
          </w:p>
        </w:tc>
        <w:tc>
          <w:tcPr>
            <w:tcW w:w="11678" w:type="dxa"/>
            <w:tcBorders>
              <w:top w:val="nil"/>
              <w:left w:val="nil"/>
              <w:bottom w:val="nil"/>
              <w:right w:val="single" w:sz="4" w:space="0" w:color="auto"/>
            </w:tcBorders>
            <w:shd w:val="clear" w:color="000000" w:fill="C4D3DA"/>
            <w:vAlign w:val="center"/>
          </w:tcPr>
          <w:p w14:paraId="5D6C837D" w14:textId="16F3CEF4" w:rsidR="006A3DC2" w:rsidRPr="00837A29" w:rsidRDefault="00123EC4" w:rsidP="00333B84">
            <w:pPr>
              <w:widowControl w:val="0"/>
              <w:autoSpaceDE w:val="0"/>
              <w:autoSpaceDN w:val="0"/>
              <w:adjustRightInd w:val="0"/>
              <w:spacing w:after="0" w:line="240" w:lineRule="auto"/>
              <w:rPr>
                <w:rFonts w:eastAsia="Times New Roman" w:cstheme="minorHAnsi"/>
                <w:sz w:val="18"/>
                <w:szCs w:val="18"/>
                <w:lang w:val="cy-GB" w:eastAsia="cy-GB"/>
              </w:rPr>
            </w:pPr>
            <w:r w:rsidRPr="00837A29">
              <w:rPr>
                <w:rFonts w:cstheme="minorHAnsi"/>
                <w:color w:val="000000"/>
                <w:sz w:val="18"/>
                <w:szCs w:val="18"/>
                <w:lang w:val="cy-GB" w:eastAsia="en-GB"/>
              </w:rPr>
              <w:t>Mae’r athro’n codi ymwybyddiaeth o sut mae profiadau dysgu a deilliannau perfformiad o safon uchel yn arwain at well dysgu a gwell synnwyr o les.</w:t>
            </w:r>
          </w:p>
        </w:tc>
      </w:tr>
    </w:tbl>
    <w:p w14:paraId="11E9885A" w14:textId="77777777" w:rsidR="006A3DC2" w:rsidRPr="00837A29" w:rsidRDefault="006A3DC2" w:rsidP="006A3DC2">
      <w:pPr>
        <w:rPr>
          <w:rFonts w:ascii="Times New Roman" w:eastAsia="Times New Roman" w:hAnsi="Times New Roman" w:cs="Times New Roman"/>
          <w:sz w:val="24"/>
          <w:szCs w:val="24"/>
          <w:lang w:val="cy-GB" w:eastAsia="cy-GB"/>
        </w:rPr>
      </w:pPr>
    </w:p>
    <w:p w14:paraId="4A1E4EC6" w14:textId="77777777" w:rsidR="006A3DC2" w:rsidRPr="00837A29" w:rsidRDefault="006A3DC2" w:rsidP="006A3DC2">
      <w:pPr>
        <w:rPr>
          <w:rFonts w:ascii="Times New Roman" w:eastAsia="Times New Roman" w:hAnsi="Times New Roman" w:cs="Times New Roman"/>
          <w:sz w:val="24"/>
          <w:szCs w:val="24"/>
          <w:lang w:val="cy-GB" w:eastAsia="cy-GB"/>
        </w:rPr>
      </w:pPr>
    </w:p>
    <w:tbl>
      <w:tblPr>
        <w:tblpPr w:leftFromText="180" w:rightFromText="180" w:vertAnchor="text" w:horzAnchor="margin" w:tblpY="-70"/>
        <w:tblW w:w="15101" w:type="dxa"/>
        <w:tblLook w:val="04A0" w:firstRow="1" w:lastRow="0" w:firstColumn="1" w:lastColumn="0" w:noHBand="0" w:noVBand="1"/>
      </w:tblPr>
      <w:tblGrid>
        <w:gridCol w:w="988"/>
        <w:gridCol w:w="2499"/>
        <w:gridCol w:w="11614"/>
      </w:tblGrid>
      <w:tr w:rsidR="006A3DC2" w:rsidRPr="00837A29" w14:paraId="5D0B4CAA" w14:textId="77777777" w:rsidTr="00427880">
        <w:trPr>
          <w:trHeight w:val="163"/>
        </w:trPr>
        <w:tc>
          <w:tcPr>
            <w:tcW w:w="988" w:type="dxa"/>
            <w:vMerge w:val="restart"/>
            <w:tcBorders>
              <w:top w:val="single" w:sz="4" w:space="0" w:color="auto"/>
              <w:left w:val="single" w:sz="4" w:space="0" w:color="auto"/>
              <w:right w:val="single" w:sz="4" w:space="0" w:color="000000"/>
            </w:tcBorders>
            <w:shd w:val="clear" w:color="000000" w:fill="129AA6"/>
            <w:textDirection w:val="btLr"/>
            <w:vAlign w:val="center"/>
            <w:hideMark/>
          </w:tcPr>
          <w:p w14:paraId="04A32969" w14:textId="3735B87F" w:rsidR="006A3DC2" w:rsidRPr="00837A29" w:rsidRDefault="00DF7D60"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lang w:val="cy-GB" w:eastAsia="en-GB"/>
              </w:rPr>
              <w:t>Cydweithredu</w:t>
            </w:r>
          </w:p>
        </w:tc>
        <w:tc>
          <w:tcPr>
            <w:tcW w:w="14113" w:type="dxa"/>
            <w:gridSpan w:val="2"/>
            <w:tcBorders>
              <w:top w:val="single" w:sz="4" w:space="0" w:color="auto"/>
              <w:left w:val="nil"/>
              <w:bottom w:val="single" w:sz="4" w:space="0" w:color="auto"/>
              <w:right w:val="nil"/>
            </w:tcBorders>
            <w:shd w:val="clear" w:color="000000" w:fill="129AA6"/>
            <w:vAlign w:val="center"/>
            <w:hideMark/>
          </w:tcPr>
          <w:p w14:paraId="027852C0" w14:textId="6523D19A" w:rsidR="006A3DC2" w:rsidRPr="00837A29" w:rsidRDefault="00A566BE"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Cydweithredu</w:t>
            </w:r>
          </w:p>
        </w:tc>
      </w:tr>
      <w:tr w:rsidR="004F523D" w:rsidRPr="00333B84" w14:paraId="146D83FB" w14:textId="77777777" w:rsidTr="00C226F5">
        <w:trPr>
          <w:trHeight w:val="388"/>
        </w:trPr>
        <w:tc>
          <w:tcPr>
            <w:tcW w:w="988" w:type="dxa"/>
            <w:vMerge/>
            <w:tcBorders>
              <w:left w:val="single" w:sz="4" w:space="0" w:color="auto"/>
              <w:right w:val="single" w:sz="4" w:space="0" w:color="000000"/>
            </w:tcBorders>
            <w:vAlign w:val="center"/>
            <w:hideMark/>
          </w:tcPr>
          <w:p w14:paraId="15890974"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2499" w:type="dxa"/>
            <w:tcBorders>
              <w:top w:val="nil"/>
              <w:left w:val="nil"/>
              <w:bottom w:val="single" w:sz="4" w:space="0" w:color="auto"/>
              <w:right w:val="single" w:sz="4" w:space="0" w:color="auto"/>
            </w:tcBorders>
            <w:shd w:val="clear" w:color="000000" w:fill="AED6D9"/>
            <w:hideMark/>
          </w:tcPr>
          <w:p w14:paraId="453C5CA4" w14:textId="7B69C087"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 xml:space="preserve">Ceisio cyngor a chymorth </w:t>
            </w:r>
          </w:p>
        </w:tc>
        <w:tc>
          <w:tcPr>
            <w:tcW w:w="11614" w:type="dxa"/>
            <w:tcBorders>
              <w:top w:val="nil"/>
              <w:left w:val="nil"/>
              <w:bottom w:val="single" w:sz="4" w:space="0" w:color="auto"/>
              <w:right w:val="single" w:sz="4" w:space="0" w:color="auto"/>
            </w:tcBorders>
            <w:shd w:val="clear" w:color="000000" w:fill="C3D8D9"/>
            <w:hideMark/>
          </w:tcPr>
          <w:p w14:paraId="37BACD94" w14:textId="1DEBEF0D"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Mae’r athro’n mynd ati i geisio ac ymgysylltu â chefnogaeth o ystod o ffynonellau ffurfiol ac anffurfiol. Mae hyn yn cynnwys arsylwi a dysgu fel tîm, gan arddangos mwy a mwy o annibyniaeth.</w:t>
            </w:r>
          </w:p>
        </w:tc>
      </w:tr>
      <w:tr w:rsidR="004F523D" w:rsidRPr="00333B84" w14:paraId="6F9E85D8" w14:textId="77777777" w:rsidTr="00C226F5">
        <w:trPr>
          <w:trHeight w:val="517"/>
        </w:trPr>
        <w:tc>
          <w:tcPr>
            <w:tcW w:w="988" w:type="dxa"/>
            <w:vMerge/>
            <w:tcBorders>
              <w:left w:val="single" w:sz="4" w:space="0" w:color="auto"/>
              <w:right w:val="single" w:sz="4" w:space="0" w:color="000000"/>
            </w:tcBorders>
            <w:vAlign w:val="center"/>
            <w:hideMark/>
          </w:tcPr>
          <w:p w14:paraId="486CE629"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2499" w:type="dxa"/>
            <w:tcBorders>
              <w:top w:val="nil"/>
              <w:left w:val="nil"/>
              <w:bottom w:val="single" w:sz="4" w:space="0" w:color="auto"/>
              <w:right w:val="single" w:sz="4" w:space="0" w:color="auto"/>
            </w:tcBorders>
            <w:shd w:val="clear" w:color="000000" w:fill="AED6D9"/>
            <w:hideMark/>
          </w:tcPr>
          <w:p w14:paraId="14C692A8" w14:textId="1ADC09C7"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 xml:space="preserve">Gweithio gyda chydweithwyr yn yr ysgol </w:t>
            </w:r>
          </w:p>
        </w:tc>
        <w:tc>
          <w:tcPr>
            <w:tcW w:w="11614" w:type="dxa"/>
            <w:tcBorders>
              <w:top w:val="nil"/>
              <w:left w:val="nil"/>
              <w:bottom w:val="single" w:sz="4" w:space="0" w:color="auto"/>
              <w:right w:val="single" w:sz="4" w:space="0" w:color="auto"/>
            </w:tcBorders>
            <w:shd w:val="clear" w:color="000000" w:fill="C3D8D9"/>
            <w:hideMark/>
          </w:tcPr>
          <w:p w14:paraId="20F4EFC1" w14:textId="0E68C3B3"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 gweithio’n drefnus ac yn adeiladol gydag ystod o gydweithwyr i wella profiad dysgwyr yn nodwedd gyson o waith yr athro. Mae’r gwaith o adfyfyrio ar ddatblygu arbenigedd wedi’i strwythuro’n broses bersonol neu gydweithredol, fel y bo’n briodol.</w:t>
            </w:r>
          </w:p>
        </w:tc>
      </w:tr>
      <w:tr w:rsidR="004F523D" w:rsidRPr="00333B84" w14:paraId="5CE93CB2" w14:textId="77777777" w:rsidTr="00C226F5">
        <w:trPr>
          <w:trHeight w:val="258"/>
        </w:trPr>
        <w:tc>
          <w:tcPr>
            <w:tcW w:w="988" w:type="dxa"/>
            <w:vMerge/>
            <w:tcBorders>
              <w:left w:val="single" w:sz="4" w:space="0" w:color="auto"/>
              <w:right w:val="single" w:sz="4" w:space="0" w:color="000000"/>
            </w:tcBorders>
            <w:vAlign w:val="center"/>
            <w:hideMark/>
          </w:tcPr>
          <w:p w14:paraId="2F819B4B"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2499" w:type="dxa"/>
            <w:tcBorders>
              <w:top w:val="nil"/>
              <w:left w:val="nil"/>
              <w:bottom w:val="single" w:sz="4" w:space="0" w:color="auto"/>
              <w:right w:val="single" w:sz="4" w:space="0" w:color="auto"/>
            </w:tcBorders>
            <w:shd w:val="clear" w:color="000000" w:fill="AED6D9"/>
            <w:hideMark/>
          </w:tcPr>
          <w:p w14:paraId="1A2F4E69" w14:textId="7E8ECD64"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 xml:space="preserve">Cefnogi a datblygu eraill </w:t>
            </w:r>
          </w:p>
        </w:tc>
        <w:tc>
          <w:tcPr>
            <w:tcW w:w="11614" w:type="dxa"/>
            <w:tcBorders>
              <w:top w:val="nil"/>
              <w:left w:val="nil"/>
              <w:bottom w:val="single" w:sz="4" w:space="0" w:color="auto"/>
              <w:right w:val="single" w:sz="4" w:space="0" w:color="auto"/>
            </w:tcBorders>
            <w:shd w:val="clear" w:color="000000" w:fill="C3D8D9"/>
            <w:hideMark/>
          </w:tcPr>
          <w:p w14:paraId="23DFD488" w14:textId="58098CB9"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Mae’r athro’n datblygu cydberthnasau o ansawdd uchel gyda chydweithwyr er mwyn cael effaith gadarnhaol ar brofiadau dysgwyr yn yr ysgol.</w:t>
            </w:r>
          </w:p>
        </w:tc>
      </w:tr>
      <w:tr w:rsidR="004F523D" w:rsidRPr="00333B84" w14:paraId="61398F74" w14:textId="77777777" w:rsidTr="00C226F5">
        <w:trPr>
          <w:trHeight w:val="258"/>
        </w:trPr>
        <w:tc>
          <w:tcPr>
            <w:tcW w:w="988" w:type="dxa"/>
            <w:vMerge/>
            <w:tcBorders>
              <w:left w:val="single" w:sz="4" w:space="0" w:color="auto"/>
              <w:bottom w:val="single" w:sz="4" w:space="0" w:color="000000"/>
              <w:right w:val="single" w:sz="4" w:space="0" w:color="000000"/>
            </w:tcBorders>
            <w:vAlign w:val="center"/>
            <w:hideMark/>
          </w:tcPr>
          <w:p w14:paraId="7ACA69F4" w14:textId="77777777" w:rsidR="004F523D" w:rsidRPr="00837A29" w:rsidRDefault="004F523D" w:rsidP="004F523D">
            <w:pPr>
              <w:spacing w:after="0" w:line="240" w:lineRule="auto"/>
              <w:rPr>
                <w:rFonts w:ascii="Calibri" w:eastAsia="Times New Roman" w:hAnsi="Calibri" w:cs="Calibri"/>
                <w:color w:val="FFFFFF"/>
                <w:sz w:val="18"/>
                <w:szCs w:val="18"/>
                <w:lang w:val="cy-GB" w:eastAsia="en-GB"/>
              </w:rPr>
            </w:pPr>
          </w:p>
        </w:tc>
        <w:tc>
          <w:tcPr>
            <w:tcW w:w="2499" w:type="dxa"/>
            <w:tcBorders>
              <w:top w:val="nil"/>
              <w:left w:val="nil"/>
              <w:bottom w:val="nil"/>
              <w:right w:val="single" w:sz="4" w:space="0" w:color="auto"/>
            </w:tcBorders>
            <w:shd w:val="clear" w:color="000000" w:fill="AED6D9"/>
            <w:hideMark/>
          </w:tcPr>
          <w:p w14:paraId="424FA80E" w14:textId="21CEAAA0" w:rsidR="004F523D" w:rsidRPr="00837A29" w:rsidRDefault="004F523D" w:rsidP="004F523D">
            <w:pPr>
              <w:spacing w:after="0" w:line="240" w:lineRule="auto"/>
              <w:jc w:val="center"/>
              <w:rPr>
                <w:rFonts w:ascii="Calibri" w:eastAsia="Times New Roman" w:hAnsi="Calibri" w:cs="Calibri"/>
                <w:color w:val="000000"/>
                <w:sz w:val="18"/>
                <w:szCs w:val="18"/>
                <w:lang w:val="cy-GB" w:eastAsia="en-GB"/>
              </w:rPr>
            </w:pPr>
            <w:r w:rsidRPr="00837A29">
              <w:rPr>
                <w:sz w:val="18"/>
                <w:szCs w:val="18"/>
                <w:lang w:val="cy-GB"/>
              </w:rPr>
              <w:t>Galluogi gwelliannau</w:t>
            </w:r>
          </w:p>
        </w:tc>
        <w:tc>
          <w:tcPr>
            <w:tcW w:w="11614" w:type="dxa"/>
            <w:tcBorders>
              <w:top w:val="nil"/>
              <w:left w:val="nil"/>
              <w:bottom w:val="nil"/>
              <w:right w:val="single" w:sz="4" w:space="0" w:color="auto"/>
            </w:tcBorders>
            <w:shd w:val="clear" w:color="000000" w:fill="C3D8D9"/>
            <w:hideMark/>
          </w:tcPr>
          <w:p w14:paraId="04EF0904" w14:textId="5E65DE8E" w:rsidR="004F523D" w:rsidRPr="00837A29" w:rsidRDefault="004F523D" w:rsidP="004F523D">
            <w:pPr>
              <w:spacing w:after="0" w:line="240" w:lineRule="auto"/>
              <w:rPr>
                <w:rFonts w:ascii="Calibri" w:eastAsia="Times New Roman" w:hAnsi="Calibri" w:cs="Calibri"/>
                <w:color w:val="000000"/>
                <w:sz w:val="18"/>
                <w:szCs w:val="18"/>
                <w:lang w:val="cy-GB" w:eastAsia="en-GB"/>
              </w:rPr>
            </w:pPr>
            <w:r w:rsidRPr="00837A29">
              <w:rPr>
                <w:sz w:val="18"/>
                <w:szCs w:val="18"/>
                <w:lang w:val="cy-GB"/>
              </w:rPr>
              <w:t>Mae enghreifftiau o welliant o ran deilliannau ar ôl i’r athro geisio cyngor, a’i ddilyn.</w:t>
            </w:r>
          </w:p>
        </w:tc>
      </w:tr>
    </w:tbl>
    <w:p w14:paraId="78414D66" w14:textId="77777777" w:rsidR="006A3DC2" w:rsidRPr="00837A29" w:rsidRDefault="006A3DC2"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tbl>
      <w:tblPr>
        <w:tblpPr w:leftFromText="180" w:rightFromText="180" w:vertAnchor="text" w:horzAnchor="margin" w:tblpY="-70"/>
        <w:tblW w:w="15163" w:type="dxa"/>
        <w:tblLook w:val="04A0" w:firstRow="1" w:lastRow="0" w:firstColumn="1" w:lastColumn="0" w:noHBand="0" w:noVBand="1"/>
      </w:tblPr>
      <w:tblGrid>
        <w:gridCol w:w="1039"/>
        <w:gridCol w:w="2500"/>
        <w:gridCol w:w="11624"/>
      </w:tblGrid>
      <w:tr w:rsidR="006A3DC2" w:rsidRPr="00837A29" w14:paraId="540F70E6" w14:textId="77777777" w:rsidTr="00427880">
        <w:trPr>
          <w:trHeight w:val="134"/>
        </w:trPr>
        <w:tc>
          <w:tcPr>
            <w:tcW w:w="1039" w:type="dxa"/>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7C433059" w14:textId="043C3A1D" w:rsidR="006A3DC2" w:rsidRPr="00837A29" w:rsidRDefault="00C73735"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lang w:val="cy-GB" w:eastAsia="en-GB"/>
              </w:rPr>
              <w:t>Dysgu proffesiynol</w:t>
            </w:r>
          </w:p>
        </w:tc>
        <w:tc>
          <w:tcPr>
            <w:tcW w:w="14124" w:type="dxa"/>
            <w:gridSpan w:val="2"/>
            <w:tcBorders>
              <w:top w:val="single" w:sz="4" w:space="0" w:color="auto"/>
              <w:left w:val="nil"/>
              <w:bottom w:val="single" w:sz="4" w:space="0" w:color="auto"/>
              <w:right w:val="nil"/>
            </w:tcBorders>
            <w:shd w:val="clear" w:color="000000" w:fill="6F9743"/>
            <w:vAlign w:val="center"/>
            <w:hideMark/>
          </w:tcPr>
          <w:p w14:paraId="38A2AE8F" w14:textId="178B82BD" w:rsidR="006A3DC2" w:rsidRPr="00837A29" w:rsidRDefault="00880238"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Dysgu Proffesiynol</w:t>
            </w:r>
          </w:p>
        </w:tc>
      </w:tr>
      <w:tr w:rsidR="00E71B0B" w:rsidRPr="00333B84" w14:paraId="16C87318" w14:textId="77777777" w:rsidTr="00427880">
        <w:trPr>
          <w:trHeight w:val="319"/>
        </w:trPr>
        <w:tc>
          <w:tcPr>
            <w:tcW w:w="1039" w:type="dxa"/>
            <w:vMerge/>
            <w:tcBorders>
              <w:top w:val="single" w:sz="4" w:space="0" w:color="auto"/>
              <w:left w:val="single" w:sz="4" w:space="0" w:color="auto"/>
              <w:bottom w:val="nil"/>
              <w:right w:val="single" w:sz="4" w:space="0" w:color="000000"/>
            </w:tcBorders>
            <w:vAlign w:val="center"/>
            <w:hideMark/>
          </w:tcPr>
          <w:p w14:paraId="6F6B164C"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2500" w:type="dxa"/>
            <w:tcBorders>
              <w:top w:val="nil"/>
              <w:left w:val="nil"/>
              <w:bottom w:val="single" w:sz="4" w:space="0" w:color="auto"/>
              <w:right w:val="single" w:sz="4" w:space="0" w:color="auto"/>
            </w:tcBorders>
            <w:shd w:val="clear" w:color="000000" w:fill="C5D9AE"/>
            <w:vAlign w:val="center"/>
            <w:hideMark/>
          </w:tcPr>
          <w:p w14:paraId="7A434D47" w14:textId="1342D3A2"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Darllen ehangach a chanfyddiadau ymchwil</w:t>
            </w:r>
          </w:p>
        </w:tc>
        <w:tc>
          <w:tcPr>
            <w:tcW w:w="11624" w:type="dxa"/>
            <w:tcBorders>
              <w:top w:val="nil"/>
              <w:left w:val="nil"/>
              <w:bottom w:val="single" w:sz="4" w:space="0" w:color="auto"/>
              <w:right w:val="single" w:sz="4" w:space="0" w:color="auto"/>
            </w:tcBorders>
            <w:shd w:val="clear" w:color="000000" w:fill="CFD9C3"/>
            <w:vAlign w:val="center"/>
            <w:hideMark/>
          </w:tcPr>
          <w:p w14:paraId="02F89DC0" w14:textId="5A891B28"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Mae’r athro’n arddangos dealltwriaeth gynyddol hyderus </w:t>
            </w:r>
            <w:r w:rsidRPr="00837A29">
              <w:rPr>
                <w:rFonts w:ascii="Calibri" w:hAnsi="Calibri" w:cs="Calibri"/>
                <w:color w:val="000000"/>
                <w:sz w:val="18"/>
                <w:szCs w:val="18"/>
                <w:lang w:val="cy-GB" w:eastAsia="en-GB"/>
              </w:rPr>
              <w:br/>
              <w:t xml:space="preserve">o’r damcaniaethau a’r ymchwil ynghylch asesu, addysgeg, </w:t>
            </w:r>
            <w:r w:rsidRPr="00837A29">
              <w:rPr>
                <w:rFonts w:ascii="Calibri" w:hAnsi="Calibri" w:cs="Calibri"/>
                <w:color w:val="000000"/>
                <w:sz w:val="18"/>
                <w:szCs w:val="18"/>
                <w:lang w:val="cy-GB" w:eastAsia="en-GB"/>
              </w:rPr>
              <w:br/>
              <w:t>datblygiad plant a’r glasoed, a dysgu sy’n berthnasol i gynllunio ac arferion o ddydd i ddydd.</w:t>
            </w:r>
          </w:p>
        </w:tc>
      </w:tr>
      <w:tr w:rsidR="00E71B0B" w:rsidRPr="00333B84" w14:paraId="3E3301F2" w14:textId="77777777" w:rsidTr="00427880">
        <w:trPr>
          <w:trHeight w:val="213"/>
        </w:trPr>
        <w:tc>
          <w:tcPr>
            <w:tcW w:w="1039" w:type="dxa"/>
            <w:vMerge/>
            <w:tcBorders>
              <w:top w:val="single" w:sz="4" w:space="0" w:color="auto"/>
              <w:left w:val="single" w:sz="4" w:space="0" w:color="auto"/>
              <w:bottom w:val="nil"/>
              <w:right w:val="single" w:sz="4" w:space="0" w:color="000000"/>
            </w:tcBorders>
            <w:vAlign w:val="center"/>
            <w:hideMark/>
          </w:tcPr>
          <w:p w14:paraId="22F416DF"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2500" w:type="dxa"/>
            <w:tcBorders>
              <w:top w:val="nil"/>
              <w:left w:val="nil"/>
              <w:bottom w:val="single" w:sz="4" w:space="0" w:color="auto"/>
              <w:right w:val="single" w:sz="4" w:space="0" w:color="auto"/>
            </w:tcBorders>
            <w:shd w:val="clear" w:color="000000" w:fill="C5D9AE"/>
            <w:vAlign w:val="center"/>
            <w:hideMark/>
          </w:tcPr>
          <w:p w14:paraId="091E2781" w14:textId="3108D424"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Rhwydweithiau a chymunedau proffesiynol</w:t>
            </w:r>
          </w:p>
        </w:tc>
        <w:tc>
          <w:tcPr>
            <w:tcW w:w="11624" w:type="dxa"/>
            <w:tcBorders>
              <w:top w:val="nil"/>
              <w:left w:val="nil"/>
              <w:bottom w:val="single" w:sz="4" w:space="0" w:color="auto"/>
              <w:right w:val="single" w:sz="4" w:space="0" w:color="auto"/>
            </w:tcBorders>
            <w:shd w:val="clear" w:color="000000" w:fill="CFD9C3"/>
            <w:vAlign w:val="center"/>
            <w:hideMark/>
          </w:tcPr>
          <w:p w14:paraId="64DE4612" w14:textId="554EF05D"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Mae’r athro, ar sail gwybodaeth, yn deall cyfraniad gwaith ymchwil, gan gynnwys ymchwil gweithredol ar raddfa fechan at ddatblygiad arferion.</w:t>
            </w:r>
          </w:p>
        </w:tc>
      </w:tr>
      <w:tr w:rsidR="00E71B0B" w:rsidRPr="00333B84" w14:paraId="1CC4B729" w14:textId="77777777" w:rsidTr="00427880">
        <w:trPr>
          <w:trHeight w:val="319"/>
        </w:trPr>
        <w:tc>
          <w:tcPr>
            <w:tcW w:w="1039" w:type="dxa"/>
            <w:vMerge/>
            <w:tcBorders>
              <w:top w:val="single" w:sz="4" w:space="0" w:color="auto"/>
              <w:left w:val="single" w:sz="4" w:space="0" w:color="auto"/>
              <w:bottom w:val="nil"/>
              <w:right w:val="single" w:sz="4" w:space="0" w:color="000000"/>
            </w:tcBorders>
            <w:vAlign w:val="center"/>
            <w:hideMark/>
          </w:tcPr>
          <w:p w14:paraId="45DE7FD9"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2500" w:type="dxa"/>
            <w:tcBorders>
              <w:top w:val="nil"/>
              <w:left w:val="nil"/>
              <w:bottom w:val="single" w:sz="4" w:space="0" w:color="auto"/>
              <w:right w:val="single" w:sz="4" w:space="0" w:color="auto"/>
            </w:tcBorders>
            <w:shd w:val="clear" w:color="000000" w:fill="C5D9AE"/>
            <w:vAlign w:val="center"/>
            <w:hideMark/>
          </w:tcPr>
          <w:p w14:paraId="03DB86FF" w14:textId="402DDD4E"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Dysgu proffesiynol parhaus</w:t>
            </w:r>
          </w:p>
        </w:tc>
        <w:tc>
          <w:tcPr>
            <w:tcW w:w="11624" w:type="dxa"/>
            <w:tcBorders>
              <w:top w:val="nil"/>
              <w:left w:val="nil"/>
              <w:bottom w:val="single" w:sz="4" w:space="0" w:color="auto"/>
              <w:right w:val="single" w:sz="4" w:space="0" w:color="auto"/>
            </w:tcBorders>
            <w:shd w:val="clear" w:color="000000" w:fill="CFD9C3"/>
            <w:vAlign w:val="center"/>
            <w:hideMark/>
          </w:tcPr>
          <w:p w14:paraId="17D68BFA" w14:textId="3B269133"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Mae’r Pasbort Dysgu Proffesiynol yn dylanwadu ar fyfyrio </w:t>
            </w:r>
            <w:r w:rsidRPr="00837A29">
              <w:rPr>
                <w:rFonts w:ascii="Calibri" w:hAnsi="Calibri" w:cs="Calibri"/>
                <w:color w:val="000000"/>
                <w:sz w:val="18"/>
                <w:szCs w:val="18"/>
                <w:lang w:val="cy-GB" w:eastAsia="en-GB"/>
              </w:rPr>
              <w:br/>
              <w:t>beirniadol a dysgu parhaus yr athro ac mae’n hybu datblygu a thwf proffesiynol.</w:t>
            </w:r>
          </w:p>
        </w:tc>
      </w:tr>
      <w:tr w:rsidR="00E71B0B" w:rsidRPr="00837A29" w14:paraId="76BBBD02" w14:textId="77777777" w:rsidTr="00427880">
        <w:trPr>
          <w:trHeight w:val="424"/>
        </w:trPr>
        <w:tc>
          <w:tcPr>
            <w:tcW w:w="1039" w:type="dxa"/>
            <w:vMerge/>
            <w:tcBorders>
              <w:top w:val="single" w:sz="4" w:space="0" w:color="auto"/>
              <w:left w:val="single" w:sz="4" w:space="0" w:color="auto"/>
              <w:bottom w:val="nil"/>
              <w:right w:val="single" w:sz="4" w:space="0" w:color="000000"/>
            </w:tcBorders>
            <w:vAlign w:val="center"/>
            <w:hideMark/>
          </w:tcPr>
          <w:p w14:paraId="41B3625B" w14:textId="77777777" w:rsidR="00E71B0B" w:rsidRPr="00837A29" w:rsidRDefault="00E71B0B" w:rsidP="00E71B0B">
            <w:pPr>
              <w:spacing w:after="0" w:line="240" w:lineRule="auto"/>
              <w:rPr>
                <w:rFonts w:ascii="Calibri" w:eastAsia="Times New Roman" w:hAnsi="Calibri" w:cs="Calibri"/>
                <w:color w:val="FFFFFF"/>
                <w:sz w:val="18"/>
                <w:szCs w:val="18"/>
                <w:lang w:val="cy-GB" w:eastAsia="en-GB"/>
              </w:rPr>
            </w:pPr>
          </w:p>
        </w:tc>
        <w:tc>
          <w:tcPr>
            <w:tcW w:w="2500" w:type="dxa"/>
            <w:tcBorders>
              <w:top w:val="nil"/>
              <w:left w:val="nil"/>
              <w:bottom w:val="nil"/>
              <w:right w:val="single" w:sz="4" w:space="0" w:color="auto"/>
            </w:tcBorders>
            <w:shd w:val="clear" w:color="000000" w:fill="C5D9AE"/>
            <w:vAlign w:val="center"/>
            <w:hideMark/>
          </w:tcPr>
          <w:p w14:paraId="19D11B52" w14:textId="16789C9B" w:rsidR="00E71B0B" w:rsidRPr="00837A29" w:rsidRDefault="00E71B0B" w:rsidP="00E71B0B">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Sgiliau Cymraeg</w:t>
            </w:r>
          </w:p>
        </w:tc>
        <w:tc>
          <w:tcPr>
            <w:tcW w:w="11624" w:type="dxa"/>
            <w:tcBorders>
              <w:top w:val="nil"/>
              <w:left w:val="nil"/>
              <w:bottom w:val="nil"/>
              <w:right w:val="single" w:sz="4" w:space="0" w:color="auto"/>
            </w:tcBorders>
            <w:shd w:val="clear" w:color="000000" w:fill="CFD9C3"/>
            <w:vAlign w:val="center"/>
            <w:hideMark/>
          </w:tcPr>
          <w:p w14:paraId="0611DF9A" w14:textId="63274474" w:rsidR="00E71B0B" w:rsidRPr="00837A29" w:rsidRDefault="00E71B0B" w:rsidP="00E71B0B">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Ceir ymrwymiad i ddatblygu sgiliau personol gam wrth gam, o ran defnyddio’r Gymraeg.</w:t>
            </w:r>
          </w:p>
        </w:tc>
      </w:tr>
    </w:tbl>
    <w:p w14:paraId="1B4EDA0F" w14:textId="77777777" w:rsidR="006A3DC2" w:rsidRPr="00837A29" w:rsidRDefault="006A3DC2"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tbl>
      <w:tblPr>
        <w:tblpPr w:leftFromText="180" w:rightFromText="180" w:vertAnchor="text" w:horzAnchor="margin" w:tblpY="-70"/>
        <w:tblW w:w="15093" w:type="dxa"/>
        <w:tblLook w:val="04A0" w:firstRow="1" w:lastRow="0" w:firstColumn="1" w:lastColumn="0" w:noHBand="0" w:noVBand="1"/>
      </w:tblPr>
      <w:tblGrid>
        <w:gridCol w:w="988"/>
        <w:gridCol w:w="2497"/>
        <w:gridCol w:w="11608"/>
      </w:tblGrid>
      <w:tr w:rsidR="006A3DC2" w:rsidRPr="00837A29" w14:paraId="0D65D7B7" w14:textId="77777777" w:rsidTr="00CD670D">
        <w:trPr>
          <w:trHeight w:val="127"/>
        </w:trPr>
        <w:tc>
          <w:tcPr>
            <w:tcW w:w="988" w:type="dxa"/>
            <w:vMerge w:val="restart"/>
            <w:tcBorders>
              <w:top w:val="nil"/>
              <w:left w:val="single" w:sz="4" w:space="0" w:color="auto"/>
              <w:bottom w:val="nil"/>
              <w:right w:val="single" w:sz="4" w:space="0" w:color="000000"/>
            </w:tcBorders>
            <w:shd w:val="clear" w:color="000000" w:fill="96569E"/>
            <w:textDirection w:val="btLr"/>
            <w:vAlign w:val="center"/>
            <w:hideMark/>
          </w:tcPr>
          <w:p w14:paraId="3B102D51" w14:textId="2EAD426F" w:rsidR="006A3DC2" w:rsidRPr="00837A29" w:rsidRDefault="003566BB" w:rsidP="006A3DC2">
            <w:pPr>
              <w:spacing w:after="0" w:line="240" w:lineRule="auto"/>
              <w:jc w:val="center"/>
              <w:rPr>
                <w:rFonts w:ascii="Calibri" w:eastAsia="Times New Roman" w:hAnsi="Calibri" w:cs="Calibri"/>
                <w:color w:val="FFFFFF"/>
                <w:lang w:val="cy-GB" w:eastAsia="en-GB"/>
              </w:rPr>
            </w:pPr>
            <w:r w:rsidRPr="00837A29">
              <w:rPr>
                <w:rFonts w:ascii="Calibri" w:eastAsia="Times New Roman" w:hAnsi="Calibri" w:cs="Calibri"/>
                <w:color w:val="FFFFFF"/>
                <w:lang w:val="cy-GB" w:eastAsia="en-GB"/>
              </w:rPr>
              <w:t>Arloesi</w:t>
            </w:r>
          </w:p>
        </w:tc>
        <w:tc>
          <w:tcPr>
            <w:tcW w:w="14105" w:type="dxa"/>
            <w:gridSpan w:val="2"/>
            <w:tcBorders>
              <w:top w:val="single" w:sz="4" w:space="0" w:color="auto"/>
              <w:left w:val="nil"/>
              <w:bottom w:val="single" w:sz="4" w:space="0" w:color="auto"/>
              <w:right w:val="nil"/>
            </w:tcBorders>
            <w:shd w:val="clear" w:color="000000" w:fill="96569E"/>
            <w:vAlign w:val="center"/>
            <w:hideMark/>
          </w:tcPr>
          <w:p w14:paraId="76A75B48" w14:textId="4515312C" w:rsidR="006A3DC2" w:rsidRPr="00837A29" w:rsidRDefault="00E5338A"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Arloesi</w:t>
            </w:r>
          </w:p>
        </w:tc>
      </w:tr>
      <w:tr w:rsidR="004B7794" w:rsidRPr="00333B84" w14:paraId="75E894E4" w14:textId="77777777" w:rsidTr="00CD670D">
        <w:trPr>
          <w:trHeight w:val="303"/>
        </w:trPr>
        <w:tc>
          <w:tcPr>
            <w:tcW w:w="988" w:type="dxa"/>
            <w:vMerge/>
            <w:tcBorders>
              <w:top w:val="nil"/>
              <w:left w:val="single" w:sz="4" w:space="0" w:color="auto"/>
              <w:bottom w:val="nil"/>
              <w:right w:val="single" w:sz="4" w:space="0" w:color="000000"/>
            </w:tcBorders>
            <w:vAlign w:val="center"/>
            <w:hideMark/>
          </w:tcPr>
          <w:p w14:paraId="17113304" w14:textId="77777777" w:rsidR="004B7794" w:rsidRPr="00837A29" w:rsidRDefault="004B7794" w:rsidP="004B7794">
            <w:pPr>
              <w:spacing w:after="0" w:line="240" w:lineRule="auto"/>
              <w:rPr>
                <w:rFonts w:ascii="Calibri" w:eastAsia="Times New Roman" w:hAnsi="Calibri" w:cs="Calibri"/>
                <w:color w:val="FFFFFF"/>
                <w:sz w:val="18"/>
                <w:szCs w:val="18"/>
                <w:lang w:val="cy-GB" w:eastAsia="en-GB"/>
              </w:rPr>
            </w:pPr>
          </w:p>
        </w:tc>
        <w:tc>
          <w:tcPr>
            <w:tcW w:w="2497" w:type="dxa"/>
            <w:tcBorders>
              <w:top w:val="nil"/>
              <w:left w:val="nil"/>
              <w:bottom w:val="single" w:sz="4" w:space="0" w:color="auto"/>
              <w:right w:val="single" w:sz="4" w:space="0" w:color="auto"/>
            </w:tcBorders>
            <w:shd w:val="clear" w:color="000000" w:fill="D4AED9"/>
            <w:vAlign w:val="center"/>
            <w:hideMark/>
          </w:tcPr>
          <w:p w14:paraId="09DEE863" w14:textId="59B0BB25" w:rsidR="004B7794" w:rsidRPr="00837A29" w:rsidRDefault="004B7794" w:rsidP="004B7794">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Cynnig arbenigedd</w:t>
            </w:r>
          </w:p>
        </w:tc>
        <w:tc>
          <w:tcPr>
            <w:tcW w:w="11608" w:type="dxa"/>
            <w:tcBorders>
              <w:top w:val="nil"/>
              <w:left w:val="nil"/>
              <w:bottom w:val="single" w:sz="4" w:space="0" w:color="auto"/>
              <w:right w:val="single" w:sz="4" w:space="0" w:color="auto"/>
            </w:tcBorders>
            <w:shd w:val="clear" w:color="000000" w:fill="D7C4D9"/>
            <w:vAlign w:val="center"/>
            <w:hideMark/>
          </w:tcPr>
          <w:p w14:paraId="4785DFD4" w14:textId="19EBE7CF" w:rsidR="004B7794" w:rsidRPr="00837A29" w:rsidRDefault="004B7794" w:rsidP="004B7794">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Mae’r athro’n modelu repertoire cynyddol o dechnegau dysgu, wrth i arbenigedd gael ei ddatblygu a dechrau ffynnu, er mwyn helpu a gwella datblygiad eraill.</w:t>
            </w:r>
          </w:p>
        </w:tc>
      </w:tr>
      <w:tr w:rsidR="004B7794" w:rsidRPr="00333B84" w14:paraId="20D74E6B" w14:textId="77777777" w:rsidTr="00CD670D">
        <w:trPr>
          <w:trHeight w:val="303"/>
        </w:trPr>
        <w:tc>
          <w:tcPr>
            <w:tcW w:w="988" w:type="dxa"/>
            <w:vMerge/>
            <w:tcBorders>
              <w:top w:val="nil"/>
              <w:left w:val="single" w:sz="4" w:space="0" w:color="auto"/>
              <w:bottom w:val="nil"/>
              <w:right w:val="single" w:sz="4" w:space="0" w:color="000000"/>
            </w:tcBorders>
            <w:vAlign w:val="center"/>
            <w:hideMark/>
          </w:tcPr>
          <w:p w14:paraId="76A4D69A" w14:textId="77777777" w:rsidR="004B7794" w:rsidRPr="00837A29" w:rsidRDefault="004B7794" w:rsidP="004B7794">
            <w:pPr>
              <w:spacing w:after="0" w:line="240" w:lineRule="auto"/>
              <w:rPr>
                <w:rFonts w:ascii="Calibri" w:eastAsia="Times New Roman" w:hAnsi="Calibri" w:cs="Calibri"/>
                <w:color w:val="FFFFFF"/>
                <w:sz w:val="18"/>
                <w:szCs w:val="18"/>
                <w:lang w:val="cy-GB" w:eastAsia="en-GB"/>
              </w:rPr>
            </w:pPr>
          </w:p>
        </w:tc>
        <w:tc>
          <w:tcPr>
            <w:tcW w:w="2497" w:type="dxa"/>
            <w:tcBorders>
              <w:top w:val="nil"/>
              <w:left w:val="nil"/>
              <w:bottom w:val="single" w:sz="4" w:space="0" w:color="auto"/>
              <w:right w:val="single" w:sz="4" w:space="0" w:color="auto"/>
            </w:tcBorders>
            <w:shd w:val="clear" w:color="000000" w:fill="D4AED9"/>
            <w:vAlign w:val="center"/>
            <w:hideMark/>
          </w:tcPr>
          <w:p w14:paraId="2CC9C1D1" w14:textId="53E2781B" w:rsidR="004B7794" w:rsidRPr="00837A29" w:rsidRDefault="004B7794" w:rsidP="004B7794">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Datblygu technegau newydd </w:t>
            </w:r>
          </w:p>
        </w:tc>
        <w:tc>
          <w:tcPr>
            <w:tcW w:w="11608" w:type="dxa"/>
            <w:tcBorders>
              <w:top w:val="nil"/>
              <w:left w:val="nil"/>
              <w:bottom w:val="single" w:sz="4" w:space="0" w:color="auto"/>
              <w:right w:val="single" w:sz="4" w:space="0" w:color="auto"/>
            </w:tcBorders>
            <w:shd w:val="clear" w:color="000000" w:fill="D7C4D9"/>
            <w:vAlign w:val="center"/>
            <w:hideMark/>
          </w:tcPr>
          <w:p w14:paraId="531D29BE" w14:textId="0A7851ED" w:rsidR="004B7794" w:rsidRPr="00837A29" w:rsidRDefault="004B7794" w:rsidP="004B7794">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 xml:space="preserve">Mae ymchwil ar ddatblygiad gwybyddol, cymdeithasol, emosiynol a chorfforol yn cael effaith gadarnhaol ar addysgeg. Mae’r athro’n gallu arddangos sut y mae’n defnyddio dirnadaeth broffesiynol a dadansoddiad beirniadol i lunio a datblygu arferion. </w:t>
            </w:r>
          </w:p>
        </w:tc>
      </w:tr>
      <w:tr w:rsidR="004B7794" w:rsidRPr="00333B84" w14:paraId="74C5CEEE" w14:textId="77777777" w:rsidTr="00CD670D">
        <w:trPr>
          <w:trHeight w:val="303"/>
        </w:trPr>
        <w:tc>
          <w:tcPr>
            <w:tcW w:w="988" w:type="dxa"/>
            <w:vMerge/>
            <w:tcBorders>
              <w:top w:val="nil"/>
              <w:left w:val="single" w:sz="4" w:space="0" w:color="auto"/>
              <w:bottom w:val="nil"/>
              <w:right w:val="single" w:sz="4" w:space="0" w:color="000000"/>
            </w:tcBorders>
            <w:vAlign w:val="center"/>
            <w:hideMark/>
          </w:tcPr>
          <w:p w14:paraId="7EE82407" w14:textId="77777777" w:rsidR="004B7794" w:rsidRPr="00837A29" w:rsidRDefault="004B7794" w:rsidP="004B7794">
            <w:pPr>
              <w:spacing w:after="0" w:line="240" w:lineRule="auto"/>
              <w:rPr>
                <w:rFonts w:ascii="Calibri" w:eastAsia="Times New Roman" w:hAnsi="Calibri" w:cs="Calibri"/>
                <w:color w:val="FFFFFF"/>
                <w:sz w:val="18"/>
                <w:szCs w:val="18"/>
                <w:lang w:val="cy-GB" w:eastAsia="en-GB"/>
              </w:rPr>
            </w:pPr>
          </w:p>
        </w:tc>
        <w:tc>
          <w:tcPr>
            <w:tcW w:w="2497" w:type="dxa"/>
            <w:tcBorders>
              <w:top w:val="nil"/>
              <w:left w:val="nil"/>
              <w:bottom w:val="nil"/>
              <w:right w:val="single" w:sz="4" w:space="0" w:color="auto"/>
            </w:tcBorders>
            <w:shd w:val="clear" w:color="000000" w:fill="D4AED9"/>
            <w:vAlign w:val="center"/>
            <w:hideMark/>
          </w:tcPr>
          <w:p w14:paraId="2ABB137C" w14:textId="21C74E0A" w:rsidR="004B7794" w:rsidRPr="00837A29" w:rsidRDefault="004B7794" w:rsidP="004B7794">
            <w:pPr>
              <w:spacing w:after="0" w:line="240" w:lineRule="auto"/>
              <w:jc w:val="center"/>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Gwerthuso effaith newid mewn arfer</w:t>
            </w:r>
          </w:p>
        </w:tc>
        <w:tc>
          <w:tcPr>
            <w:tcW w:w="11608" w:type="dxa"/>
            <w:tcBorders>
              <w:top w:val="nil"/>
              <w:left w:val="nil"/>
              <w:bottom w:val="nil"/>
              <w:right w:val="single" w:sz="4" w:space="0" w:color="auto"/>
            </w:tcBorders>
            <w:shd w:val="clear" w:color="000000" w:fill="D7C4D9"/>
            <w:vAlign w:val="center"/>
            <w:hideMark/>
          </w:tcPr>
          <w:p w14:paraId="65E74819" w14:textId="680E7B22" w:rsidR="004B7794" w:rsidRPr="00837A29" w:rsidRDefault="004B7794" w:rsidP="004B7794">
            <w:pPr>
              <w:spacing w:after="0" w:line="240" w:lineRule="auto"/>
              <w:rPr>
                <w:rFonts w:ascii="Calibri" w:eastAsia="Times New Roman" w:hAnsi="Calibri" w:cs="Calibri"/>
                <w:color w:val="000000"/>
                <w:sz w:val="18"/>
                <w:szCs w:val="18"/>
                <w:lang w:val="cy-GB" w:eastAsia="en-GB"/>
              </w:rPr>
            </w:pPr>
            <w:r w:rsidRPr="00837A29">
              <w:rPr>
                <w:rFonts w:ascii="Calibri" w:hAnsi="Calibri" w:cs="Calibri"/>
                <w:color w:val="000000"/>
                <w:sz w:val="18"/>
                <w:szCs w:val="18"/>
                <w:lang w:val="cy-GB" w:eastAsia="en-GB"/>
              </w:rPr>
              <w:t>Mae’r athro’n ceisio cymorth a chyngor yn weithredol gan gydweithwyr wrth ddatblygu ffyrdd newydd o weithio yn yr ystafell ddosbarth fel bod modd gwerthuso a dadansoddi a rhannu’r ffyrdd hyn o weithio.</w:t>
            </w:r>
          </w:p>
        </w:tc>
      </w:tr>
    </w:tbl>
    <w:p w14:paraId="63A07738" w14:textId="77777777" w:rsidR="006A3DC2" w:rsidRPr="00837A29" w:rsidRDefault="006A3DC2" w:rsidP="006A3DC2">
      <w:pPr>
        <w:widowControl w:val="0"/>
        <w:autoSpaceDE w:val="0"/>
        <w:autoSpaceDN w:val="0"/>
        <w:adjustRightInd w:val="0"/>
        <w:spacing w:after="0" w:line="240" w:lineRule="auto"/>
        <w:rPr>
          <w:rFonts w:ascii="Times New Roman" w:eastAsia="Times New Roman" w:hAnsi="Times New Roman" w:cs="Times New Roman"/>
          <w:sz w:val="18"/>
          <w:szCs w:val="18"/>
          <w:lang w:val="cy-GB" w:eastAsia="cy-GB"/>
        </w:rPr>
      </w:pPr>
    </w:p>
    <w:tbl>
      <w:tblPr>
        <w:tblpPr w:leftFromText="180" w:rightFromText="180" w:vertAnchor="text" w:horzAnchor="margin" w:tblpY="-70"/>
        <w:tblW w:w="15185" w:type="dxa"/>
        <w:tblLook w:val="04A0" w:firstRow="1" w:lastRow="0" w:firstColumn="1" w:lastColumn="0" w:noHBand="0" w:noVBand="1"/>
      </w:tblPr>
      <w:tblGrid>
        <w:gridCol w:w="943"/>
        <w:gridCol w:w="3122"/>
        <w:gridCol w:w="11112"/>
        <w:gridCol w:w="8"/>
      </w:tblGrid>
      <w:tr w:rsidR="00CD670D" w:rsidRPr="00837A29" w14:paraId="7FA97F42" w14:textId="77777777" w:rsidTr="00CD670D">
        <w:trPr>
          <w:trHeight w:val="76"/>
        </w:trPr>
        <w:tc>
          <w:tcPr>
            <w:tcW w:w="943" w:type="dxa"/>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1E0A9BCD" w14:textId="3F7AA97F" w:rsidR="006A3DC2" w:rsidRPr="00837A29" w:rsidRDefault="00C13C9A" w:rsidP="00CD670D">
            <w:pPr>
              <w:spacing w:after="0" w:line="240" w:lineRule="auto"/>
              <w:jc w:val="center"/>
              <w:rPr>
                <w:rFonts w:ascii="Calibri" w:eastAsia="Times New Roman" w:hAnsi="Calibri" w:cs="Calibri"/>
                <w:color w:val="FFFFFF"/>
                <w:sz w:val="18"/>
                <w:szCs w:val="18"/>
                <w:lang w:val="cy-GB" w:eastAsia="en-GB"/>
              </w:rPr>
            </w:pPr>
            <w:r w:rsidRPr="00837A29">
              <w:rPr>
                <w:rFonts w:ascii="Calibri" w:hAnsi="Calibri" w:cs="Calibri"/>
                <w:color w:val="FFFFFF"/>
                <w:lang w:val="cy-GB" w:eastAsia="en-GB"/>
              </w:rPr>
              <w:t>Arweinyddiaeth</w:t>
            </w:r>
          </w:p>
        </w:tc>
        <w:tc>
          <w:tcPr>
            <w:tcW w:w="14242" w:type="dxa"/>
            <w:gridSpan w:val="3"/>
            <w:tcBorders>
              <w:top w:val="single" w:sz="4" w:space="0" w:color="auto"/>
              <w:left w:val="nil"/>
              <w:bottom w:val="single" w:sz="4" w:space="0" w:color="auto"/>
              <w:right w:val="nil"/>
            </w:tcBorders>
            <w:shd w:val="clear" w:color="000000" w:fill="D92643"/>
            <w:vAlign w:val="center"/>
            <w:hideMark/>
          </w:tcPr>
          <w:p w14:paraId="1807D600" w14:textId="59D59054" w:rsidR="006A3DC2" w:rsidRPr="00837A29" w:rsidRDefault="00BA48B8" w:rsidP="006A3DC2">
            <w:pPr>
              <w:spacing w:after="0" w:line="240" w:lineRule="auto"/>
              <w:jc w:val="center"/>
              <w:rPr>
                <w:rFonts w:ascii="Calibri" w:eastAsia="Times New Roman" w:hAnsi="Calibri" w:cs="Calibri"/>
                <w:color w:val="FFFFFF"/>
                <w:sz w:val="18"/>
                <w:szCs w:val="18"/>
                <w:lang w:val="cy-GB" w:eastAsia="en-GB"/>
              </w:rPr>
            </w:pPr>
            <w:r w:rsidRPr="00837A29">
              <w:rPr>
                <w:rFonts w:ascii="Calibri" w:eastAsia="Times New Roman" w:hAnsi="Calibri" w:cs="Calibri"/>
                <w:color w:val="FFFFFF"/>
                <w:sz w:val="18"/>
                <w:szCs w:val="18"/>
                <w:lang w:val="cy-GB" w:eastAsia="en-GB"/>
              </w:rPr>
              <w:t>Arweinyddiaeth</w:t>
            </w:r>
          </w:p>
        </w:tc>
      </w:tr>
      <w:tr w:rsidR="001C06E4" w:rsidRPr="00333B84" w14:paraId="02B9A921" w14:textId="77777777" w:rsidTr="00CD670D">
        <w:trPr>
          <w:gridAfter w:val="1"/>
          <w:wAfter w:w="8" w:type="dxa"/>
          <w:trHeight w:val="164"/>
        </w:trPr>
        <w:tc>
          <w:tcPr>
            <w:tcW w:w="943" w:type="dxa"/>
            <w:vMerge/>
            <w:tcBorders>
              <w:top w:val="nil"/>
              <w:left w:val="single" w:sz="4" w:space="0" w:color="auto"/>
              <w:bottom w:val="single" w:sz="4" w:space="0" w:color="000000"/>
              <w:right w:val="single" w:sz="4" w:space="0" w:color="000000"/>
            </w:tcBorders>
            <w:vAlign w:val="center"/>
            <w:hideMark/>
          </w:tcPr>
          <w:p w14:paraId="24840F33"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7947D3B1" w14:textId="14FF1805"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 xml:space="preserve">Cymryd cyfrifoldeb personol </w:t>
            </w:r>
          </w:p>
        </w:tc>
        <w:tc>
          <w:tcPr>
            <w:tcW w:w="11112" w:type="dxa"/>
            <w:tcBorders>
              <w:top w:val="nil"/>
              <w:left w:val="nil"/>
              <w:bottom w:val="single" w:sz="4" w:space="0" w:color="auto"/>
              <w:right w:val="single" w:sz="4" w:space="0" w:color="auto"/>
            </w:tcBorders>
            <w:shd w:val="clear" w:color="000000" w:fill="D9C4C7"/>
            <w:vAlign w:val="center"/>
            <w:hideMark/>
          </w:tcPr>
          <w:p w14:paraId="53912808" w14:textId="4DD0E88C"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 xml:space="preserve">Mae’r athro’n arddangos agweddau ac ymddygiadau proffesiynol, gan ddatblygu cydberthnasau cadarnhaol </w:t>
            </w:r>
            <w:r w:rsidR="005B43FF" w:rsidRPr="00837A29">
              <w:rPr>
                <w:rFonts w:ascii="Calibri" w:hAnsi="Calibri" w:cs="Calibri"/>
                <w:color w:val="000000"/>
                <w:lang w:val="cy-GB" w:eastAsia="en-GB"/>
              </w:rPr>
              <w:t xml:space="preserve">â </w:t>
            </w:r>
            <w:r w:rsidRPr="00837A29">
              <w:rPr>
                <w:rFonts w:ascii="Calibri" w:hAnsi="Calibri" w:cs="Calibri"/>
                <w:color w:val="000000"/>
                <w:lang w:val="cy-GB" w:eastAsia="en-GB"/>
              </w:rPr>
              <w:t>dysgwyr, rhieni/gofalwyr a chydweithwyr, sy’n dangos ymrwymiad personol i’r egwyddorion sylfaenol, sef tegwch a gwneud y mwyaf o botensial pob dysgwr.</w:t>
            </w:r>
          </w:p>
        </w:tc>
      </w:tr>
      <w:tr w:rsidR="001C06E4" w:rsidRPr="00333B84" w14:paraId="7266E44B" w14:textId="77777777" w:rsidTr="00CD670D">
        <w:trPr>
          <w:gridAfter w:val="1"/>
          <w:wAfter w:w="8" w:type="dxa"/>
          <w:trHeight w:val="121"/>
        </w:trPr>
        <w:tc>
          <w:tcPr>
            <w:tcW w:w="943" w:type="dxa"/>
            <w:vMerge/>
            <w:tcBorders>
              <w:top w:val="nil"/>
              <w:left w:val="single" w:sz="4" w:space="0" w:color="auto"/>
              <w:bottom w:val="single" w:sz="4" w:space="0" w:color="000000"/>
              <w:right w:val="single" w:sz="4" w:space="0" w:color="000000"/>
            </w:tcBorders>
            <w:vAlign w:val="center"/>
            <w:hideMark/>
          </w:tcPr>
          <w:p w14:paraId="279A11E2"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5CACDC1A" w14:textId="56C68E1C"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 xml:space="preserve">Arfer cyfrifoldeb corfforaethol </w:t>
            </w:r>
          </w:p>
        </w:tc>
        <w:tc>
          <w:tcPr>
            <w:tcW w:w="11112" w:type="dxa"/>
            <w:tcBorders>
              <w:top w:val="nil"/>
              <w:left w:val="nil"/>
              <w:bottom w:val="single" w:sz="4" w:space="0" w:color="auto"/>
              <w:right w:val="single" w:sz="4" w:space="0" w:color="auto"/>
            </w:tcBorders>
            <w:shd w:val="clear" w:color="000000" w:fill="D9C4C7"/>
            <w:vAlign w:val="center"/>
            <w:hideMark/>
          </w:tcPr>
          <w:p w14:paraId="6E84A97C" w14:textId="256B601D"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 xml:space="preserve">Mae’r athro’n ymwybodol o’i gyfrifoldebau cytundebol, bugeiliol, iechyd a diogelwch, cyfreithiol a phroffesiynol, ac yn eu deall.  </w:t>
            </w:r>
          </w:p>
        </w:tc>
      </w:tr>
      <w:tr w:rsidR="001C06E4" w:rsidRPr="00333B84" w14:paraId="3BE1C813" w14:textId="77777777" w:rsidTr="00CD670D">
        <w:trPr>
          <w:gridAfter w:val="1"/>
          <w:wAfter w:w="8" w:type="dxa"/>
          <w:trHeight w:val="121"/>
        </w:trPr>
        <w:tc>
          <w:tcPr>
            <w:tcW w:w="943" w:type="dxa"/>
            <w:vMerge/>
            <w:tcBorders>
              <w:top w:val="nil"/>
              <w:left w:val="single" w:sz="4" w:space="0" w:color="auto"/>
              <w:bottom w:val="single" w:sz="4" w:space="0" w:color="000000"/>
              <w:right w:val="single" w:sz="4" w:space="0" w:color="000000"/>
            </w:tcBorders>
            <w:vAlign w:val="center"/>
            <w:hideMark/>
          </w:tcPr>
          <w:p w14:paraId="705100F6"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6E9ED6F9" w14:textId="423FFDB7"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 xml:space="preserve">Arwain cydweithwyr, prosiectau a rhaglenni </w:t>
            </w:r>
          </w:p>
        </w:tc>
        <w:tc>
          <w:tcPr>
            <w:tcW w:w="11112" w:type="dxa"/>
            <w:tcBorders>
              <w:top w:val="nil"/>
              <w:left w:val="nil"/>
              <w:bottom w:val="single" w:sz="4" w:space="0" w:color="auto"/>
              <w:right w:val="single" w:sz="4" w:space="0" w:color="auto"/>
            </w:tcBorders>
            <w:shd w:val="clear" w:color="000000" w:fill="D9C4C7"/>
            <w:vAlign w:val="center"/>
            <w:hideMark/>
          </w:tcPr>
          <w:p w14:paraId="5EAA072A" w14:textId="7770169B"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Drwy brofiadau cydweithredol mewn ysgolion a chyd-destunau eraill, mae’r athro’n arddangos ei ddealltwriaeth o sut y dylid arwain dysgu, a’i ymrwymiad i wneud hynny.</w:t>
            </w:r>
          </w:p>
        </w:tc>
      </w:tr>
      <w:tr w:rsidR="001C06E4" w:rsidRPr="00333B84" w14:paraId="021C5831" w14:textId="77777777" w:rsidTr="00CD670D">
        <w:trPr>
          <w:gridAfter w:val="1"/>
          <w:wAfter w:w="8" w:type="dxa"/>
          <w:trHeight w:val="184"/>
        </w:trPr>
        <w:tc>
          <w:tcPr>
            <w:tcW w:w="943" w:type="dxa"/>
            <w:vMerge/>
            <w:tcBorders>
              <w:top w:val="nil"/>
              <w:left w:val="single" w:sz="4" w:space="0" w:color="auto"/>
              <w:bottom w:val="single" w:sz="4" w:space="0" w:color="000000"/>
              <w:right w:val="single" w:sz="4" w:space="0" w:color="000000"/>
            </w:tcBorders>
            <w:vAlign w:val="center"/>
            <w:hideMark/>
          </w:tcPr>
          <w:p w14:paraId="5FC5575E" w14:textId="77777777" w:rsidR="001C06E4" w:rsidRPr="00837A29" w:rsidRDefault="001C06E4" w:rsidP="001C06E4">
            <w:pPr>
              <w:spacing w:after="0" w:line="240" w:lineRule="auto"/>
              <w:rPr>
                <w:rFonts w:ascii="Calibri" w:eastAsia="Times New Roman" w:hAnsi="Calibri" w:cs="Calibri"/>
                <w:color w:val="FFFFFF"/>
                <w:sz w:val="36"/>
                <w:szCs w:val="36"/>
                <w:lang w:val="cy-GB" w:eastAsia="en-GB"/>
              </w:rPr>
            </w:pPr>
          </w:p>
        </w:tc>
        <w:tc>
          <w:tcPr>
            <w:tcW w:w="3122" w:type="dxa"/>
            <w:tcBorders>
              <w:top w:val="nil"/>
              <w:left w:val="nil"/>
              <w:bottom w:val="single" w:sz="4" w:space="0" w:color="auto"/>
              <w:right w:val="single" w:sz="4" w:space="0" w:color="auto"/>
            </w:tcBorders>
            <w:shd w:val="clear" w:color="000000" w:fill="D9AEB4"/>
            <w:vAlign w:val="center"/>
            <w:hideMark/>
          </w:tcPr>
          <w:p w14:paraId="30B5A284" w14:textId="47BD7B94" w:rsidR="001C06E4" w:rsidRPr="00837A29" w:rsidRDefault="001C06E4" w:rsidP="001C06E4">
            <w:pPr>
              <w:spacing w:after="0" w:line="240" w:lineRule="auto"/>
              <w:jc w:val="center"/>
              <w:rPr>
                <w:rFonts w:ascii="Calibri" w:eastAsia="Times New Roman" w:hAnsi="Calibri" w:cs="Calibri"/>
                <w:color w:val="000000"/>
                <w:lang w:val="cy-GB" w:eastAsia="en-GB"/>
              </w:rPr>
            </w:pPr>
            <w:r w:rsidRPr="00837A29">
              <w:rPr>
                <w:rFonts w:ascii="Calibri" w:hAnsi="Calibri" w:cs="Calibri"/>
                <w:color w:val="000000"/>
                <w:lang w:val="cy-GB" w:eastAsia="en-GB"/>
              </w:rPr>
              <w:t>Cefnogi rolau arweinyddiaeth ffurfiol</w:t>
            </w:r>
          </w:p>
        </w:tc>
        <w:tc>
          <w:tcPr>
            <w:tcW w:w="11112" w:type="dxa"/>
            <w:tcBorders>
              <w:top w:val="nil"/>
              <w:left w:val="nil"/>
              <w:bottom w:val="single" w:sz="4" w:space="0" w:color="auto"/>
              <w:right w:val="single" w:sz="4" w:space="0" w:color="auto"/>
            </w:tcBorders>
            <w:shd w:val="clear" w:color="000000" w:fill="D9C4C7"/>
            <w:vAlign w:val="center"/>
            <w:hideMark/>
          </w:tcPr>
          <w:p w14:paraId="432874F9" w14:textId="25375899" w:rsidR="001C06E4" w:rsidRPr="00837A29" w:rsidRDefault="001C06E4" w:rsidP="001C06E4">
            <w:pPr>
              <w:spacing w:after="0" w:line="240" w:lineRule="auto"/>
              <w:rPr>
                <w:rFonts w:ascii="Calibri" w:eastAsia="Times New Roman" w:hAnsi="Calibri" w:cs="Calibri"/>
                <w:color w:val="000000"/>
                <w:lang w:val="cy-GB" w:eastAsia="en-GB"/>
              </w:rPr>
            </w:pPr>
            <w:r w:rsidRPr="00837A29">
              <w:rPr>
                <w:rFonts w:ascii="Calibri" w:hAnsi="Calibri" w:cs="Calibri"/>
                <w:color w:val="000000"/>
                <w:lang w:val="cy-GB" w:eastAsia="en-GB"/>
              </w:rPr>
              <w:t>Mae’r athro’n arddangos dealltwriaeth o natur cyfrifoldebau o fewn, ac ar draws timau ac o gyfraniadau unigolion tuag at ethos yr ysgol a gwireddu gweledigaeth yr ysgol yn llwyddiannus.</w:t>
            </w:r>
          </w:p>
        </w:tc>
      </w:tr>
    </w:tbl>
    <w:p w14:paraId="1DB6CDF2" w14:textId="77777777" w:rsidR="00194304" w:rsidRPr="00837A29" w:rsidRDefault="00194304" w:rsidP="00333B84">
      <w:pPr>
        <w:pStyle w:val="Heading2"/>
        <w:rPr>
          <w:lang w:val="cy-GB"/>
        </w:rPr>
      </w:pPr>
      <w:bookmarkStart w:id="0" w:name="_GoBack"/>
      <w:bookmarkEnd w:id="0"/>
    </w:p>
    <w:sectPr w:rsidR="00194304" w:rsidRPr="00837A29" w:rsidSect="00333B84">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3C1415" w14:textId="77777777" w:rsidR="004B74DD" w:rsidRDefault="004B74DD" w:rsidP="006A3DC2">
      <w:pPr>
        <w:spacing w:after="0" w:line="240" w:lineRule="auto"/>
      </w:pPr>
      <w:r>
        <w:separator/>
      </w:r>
    </w:p>
  </w:endnote>
  <w:endnote w:type="continuationSeparator" w:id="0">
    <w:p w14:paraId="0665CD14" w14:textId="77777777" w:rsidR="004B74DD" w:rsidRDefault="004B74DD" w:rsidP="006A3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6444513"/>
      <w:docPartObj>
        <w:docPartGallery w:val="Page Numbers (Bottom of Page)"/>
        <w:docPartUnique/>
      </w:docPartObj>
    </w:sdtPr>
    <w:sdtEndPr>
      <w:rPr>
        <w:noProof/>
      </w:rPr>
    </w:sdtEndPr>
    <w:sdtContent>
      <w:p w14:paraId="79F55E6F" w14:textId="4FEBE64D" w:rsidR="006A3DC2" w:rsidRDefault="006A3DC2">
        <w:pPr>
          <w:pStyle w:val="Footer"/>
          <w:jc w:val="center"/>
        </w:pPr>
        <w:r>
          <w:fldChar w:fldCharType="begin"/>
        </w:r>
        <w:r>
          <w:instrText xml:space="preserve"> PAGE   \* MERGEFORMAT </w:instrText>
        </w:r>
        <w:r>
          <w:fldChar w:fldCharType="separate"/>
        </w:r>
        <w:r w:rsidR="00333B84">
          <w:rPr>
            <w:noProof/>
          </w:rPr>
          <w:t>3</w:t>
        </w:r>
        <w:r>
          <w:rPr>
            <w:noProof/>
          </w:rPr>
          <w:fldChar w:fldCharType="end"/>
        </w:r>
      </w:p>
    </w:sdtContent>
  </w:sdt>
  <w:p w14:paraId="54FE66D8" w14:textId="77777777" w:rsidR="006A3DC2" w:rsidRDefault="006A3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4935EF" w14:textId="77777777" w:rsidR="004B74DD" w:rsidRDefault="004B74DD" w:rsidP="006A3DC2">
      <w:pPr>
        <w:spacing w:after="0" w:line="240" w:lineRule="auto"/>
      </w:pPr>
      <w:r>
        <w:separator/>
      </w:r>
    </w:p>
  </w:footnote>
  <w:footnote w:type="continuationSeparator" w:id="0">
    <w:p w14:paraId="7F225EAC" w14:textId="77777777" w:rsidR="004B74DD" w:rsidRDefault="004B74DD" w:rsidP="006A3D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C31B6"/>
    <w:multiLevelType w:val="multilevel"/>
    <w:tmpl w:val="95740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E2D77"/>
    <w:multiLevelType w:val="hybridMultilevel"/>
    <w:tmpl w:val="B3BA7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C1A5A"/>
    <w:multiLevelType w:val="multilevel"/>
    <w:tmpl w:val="3C12116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3" w15:restartNumberingAfterBreak="0">
    <w:nsid w:val="2C1D056C"/>
    <w:multiLevelType w:val="multilevel"/>
    <w:tmpl w:val="6506F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1D0CE4"/>
    <w:multiLevelType w:val="hybridMultilevel"/>
    <w:tmpl w:val="82EE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417CFA"/>
    <w:multiLevelType w:val="hybridMultilevel"/>
    <w:tmpl w:val="9E047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8D4ACF"/>
    <w:multiLevelType w:val="hybridMultilevel"/>
    <w:tmpl w:val="295C0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48535D"/>
    <w:multiLevelType w:val="hybridMultilevel"/>
    <w:tmpl w:val="D9A2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EE7B79"/>
    <w:multiLevelType w:val="hybridMultilevel"/>
    <w:tmpl w:val="2348C2B2"/>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9" w15:restartNumberingAfterBreak="0">
    <w:nsid w:val="42AF7DF6"/>
    <w:multiLevelType w:val="multilevel"/>
    <w:tmpl w:val="36B4E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873143"/>
    <w:multiLevelType w:val="hybridMultilevel"/>
    <w:tmpl w:val="03504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34252F"/>
    <w:multiLevelType w:val="hybridMultilevel"/>
    <w:tmpl w:val="22043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2C67A6"/>
    <w:multiLevelType w:val="hybridMultilevel"/>
    <w:tmpl w:val="D144C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
  </w:num>
  <w:num w:numId="3">
    <w:abstractNumId w:val="7"/>
  </w:num>
  <w:num w:numId="4">
    <w:abstractNumId w:val="6"/>
  </w:num>
  <w:num w:numId="5">
    <w:abstractNumId w:val="5"/>
  </w:num>
  <w:num w:numId="6">
    <w:abstractNumId w:val="11"/>
  </w:num>
  <w:num w:numId="7">
    <w:abstractNumId w:val="12"/>
  </w:num>
  <w:num w:numId="8">
    <w:abstractNumId w:val="3"/>
    <w:lvlOverride w:ilvl="0">
      <w:startOverride w:val="1"/>
    </w:lvlOverride>
  </w:num>
  <w:num w:numId="9">
    <w:abstractNumId w:val="0"/>
    <w:lvlOverride w:ilvl="0">
      <w:startOverride w:val="2"/>
    </w:lvlOverride>
  </w:num>
  <w:num w:numId="10">
    <w:abstractNumId w:val="2"/>
  </w:num>
  <w:num w:numId="11">
    <w:abstractNumId w:val="9"/>
    <w:lvlOverride w:ilvl="0">
      <w:startOverride w:val="3"/>
    </w:lvlOverride>
  </w:num>
  <w:num w:numId="12">
    <w:abstractNumId w:val="8"/>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7Q0MTYxNTW0NLM0tTBR0lEKTi0uzszPAykwrgUA/hTxaCwAAAA="/>
  </w:docVars>
  <w:rsids>
    <w:rsidRoot w:val="006A3DC2"/>
    <w:rsid w:val="00002A3F"/>
    <w:rsid w:val="00007467"/>
    <w:rsid w:val="00017284"/>
    <w:rsid w:val="00024E01"/>
    <w:rsid w:val="00030148"/>
    <w:rsid w:val="00031368"/>
    <w:rsid w:val="00047F06"/>
    <w:rsid w:val="000541A8"/>
    <w:rsid w:val="00065907"/>
    <w:rsid w:val="000714F9"/>
    <w:rsid w:val="00075B00"/>
    <w:rsid w:val="000835F5"/>
    <w:rsid w:val="000A1AB8"/>
    <w:rsid w:val="000B0F31"/>
    <w:rsid w:val="000B6C11"/>
    <w:rsid w:val="000F04EB"/>
    <w:rsid w:val="000F3554"/>
    <w:rsid w:val="000F62D6"/>
    <w:rsid w:val="00116663"/>
    <w:rsid w:val="00123EC4"/>
    <w:rsid w:val="00125D6C"/>
    <w:rsid w:val="001614EC"/>
    <w:rsid w:val="00163A40"/>
    <w:rsid w:val="00170F5E"/>
    <w:rsid w:val="00173832"/>
    <w:rsid w:val="00191F0C"/>
    <w:rsid w:val="00194304"/>
    <w:rsid w:val="001A56AD"/>
    <w:rsid w:val="001C06E4"/>
    <w:rsid w:val="001C2801"/>
    <w:rsid w:val="001C3DD0"/>
    <w:rsid w:val="001F6B2B"/>
    <w:rsid w:val="002046DA"/>
    <w:rsid w:val="00212151"/>
    <w:rsid w:val="00236ACD"/>
    <w:rsid w:val="002420D0"/>
    <w:rsid w:val="00280F8A"/>
    <w:rsid w:val="00281940"/>
    <w:rsid w:val="00281EF5"/>
    <w:rsid w:val="002B13E3"/>
    <w:rsid w:val="002C52BB"/>
    <w:rsid w:val="002C6085"/>
    <w:rsid w:val="002C78AC"/>
    <w:rsid w:val="002D0E2E"/>
    <w:rsid w:val="002D1466"/>
    <w:rsid w:val="002D2865"/>
    <w:rsid w:val="002D7431"/>
    <w:rsid w:val="002F641B"/>
    <w:rsid w:val="00330E6B"/>
    <w:rsid w:val="00333B84"/>
    <w:rsid w:val="003566BB"/>
    <w:rsid w:val="00370B59"/>
    <w:rsid w:val="00373E62"/>
    <w:rsid w:val="00381D65"/>
    <w:rsid w:val="003878B5"/>
    <w:rsid w:val="00391F1C"/>
    <w:rsid w:val="003B250A"/>
    <w:rsid w:val="003B438C"/>
    <w:rsid w:val="003C7B39"/>
    <w:rsid w:val="003E22BA"/>
    <w:rsid w:val="003F1E11"/>
    <w:rsid w:val="003F6C92"/>
    <w:rsid w:val="00405CB6"/>
    <w:rsid w:val="0042034D"/>
    <w:rsid w:val="00443F27"/>
    <w:rsid w:val="00455685"/>
    <w:rsid w:val="00457172"/>
    <w:rsid w:val="004804F3"/>
    <w:rsid w:val="004831BA"/>
    <w:rsid w:val="004B74DD"/>
    <w:rsid w:val="004B7794"/>
    <w:rsid w:val="004C0730"/>
    <w:rsid w:val="004F2B85"/>
    <w:rsid w:val="004F523D"/>
    <w:rsid w:val="005147F6"/>
    <w:rsid w:val="005477FF"/>
    <w:rsid w:val="0057105A"/>
    <w:rsid w:val="00572757"/>
    <w:rsid w:val="00594407"/>
    <w:rsid w:val="005B3402"/>
    <w:rsid w:val="005B4152"/>
    <w:rsid w:val="005B43FF"/>
    <w:rsid w:val="005C02E3"/>
    <w:rsid w:val="005C21D7"/>
    <w:rsid w:val="005C65CA"/>
    <w:rsid w:val="005C68B0"/>
    <w:rsid w:val="005C72F4"/>
    <w:rsid w:val="005F3DEE"/>
    <w:rsid w:val="00601411"/>
    <w:rsid w:val="00610099"/>
    <w:rsid w:val="006103B8"/>
    <w:rsid w:val="00632B50"/>
    <w:rsid w:val="006577BF"/>
    <w:rsid w:val="006A3DC2"/>
    <w:rsid w:val="006A6889"/>
    <w:rsid w:val="006C3CD0"/>
    <w:rsid w:val="006C46F0"/>
    <w:rsid w:val="006C6B40"/>
    <w:rsid w:val="006C6C17"/>
    <w:rsid w:val="006E0797"/>
    <w:rsid w:val="006E6481"/>
    <w:rsid w:val="00701B93"/>
    <w:rsid w:val="00702A1A"/>
    <w:rsid w:val="0070661A"/>
    <w:rsid w:val="00716378"/>
    <w:rsid w:val="00721087"/>
    <w:rsid w:val="00724A03"/>
    <w:rsid w:val="00735F3F"/>
    <w:rsid w:val="00742E64"/>
    <w:rsid w:val="00745DD9"/>
    <w:rsid w:val="00752F00"/>
    <w:rsid w:val="00757116"/>
    <w:rsid w:val="0076183F"/>
    <w:rsid w:val="0076287D"/>
    <w:rsid w:val="00762BBB"/>
    <w:rsid w:val="00762E55"/>
    <w:rsid w:val="0076735B"/>
    <w:rsid w:val="00774B1E"/>
    <w:rsid w:val="0078664D"/>
    <w:rsid w:val="007932F4"/>
    <w:rsid w:val="007B67DE"/>
    <w:rsid w:val="007D6564"/>
    <w:rsid w:val="008118AD"/>
    <w:rsid w:val="008338F5"/>
    <w:rsid w:val="008376FE"/>
    <w:rsid w:val="00837A29"/>
    <w:rsid w:val="00847DAB"/>
    <w:rsid w:val="00855846"/>
    <w:rsid w:val="00880238"/>
    <w:rsid w:val="008972B6"/>
    <w:rsid w:val="00897593"/>
    <w:rsid w:val="008B46CC"/>
    <w:rsid w:val="008C2D34"/>
    <w:rsid w:val="008C7025"/>
    <w:rsid w:val="008C7349"/>
    <w:rsid w:val="008D2EC6"/>
    <w:rsid w:val="008E22F6"/>
    <w:rsid w:val="008F5358"/>
    <w:rsid w:val="009237D3"/>
    <w:rsid w:val="009336DF"/>
    <w:rsid w:val="00944DA0"/>
    <w:rsid w:val="00946AFE"/>
    <w:rsid w:val="00973B7B"/>
    <w:rsid w:val="0097764E"/>
    <w:rsid w:val="0099575D"/>
    <w:rsid w:val="009A0735"/>
    <w:rsid w:val="009A49AE"/>
    <w:rsid w:val="009A4BDD"/>
    <w:rsid w:val="009A4D42"/>
    <w:rsid w:val="009B0E2B"/>
    <w:rsid w:val="009B41FD"/>
    <w:rsid w:val="009B461E"/>
    <w:rsid w:val="009C4AF1"/>
    <w:rsid w:val="009D19F1"/>
    <w:rsid w:val="009D6BBE"/>
    <w:rsid w:val="009E1AF6"/>
    <w:rsid w:val="009E2BDD"/>
    <w:rsid w:val="009E7272"/>
    <w:rsid w:val="009F6284"/>
    <w:rsid w:val="00A27057"/>
    <w:rsid w:val="00A37D75"/>
    <w:rsid w:val="00A4516D"/>
    <w:rsid w:val="00A566BE"/>
    <w:rsid w:val="00A56B0B"/>
    <w:rsid w:val="00AA2DC3"/>
    <w:rsid w:val="00AA732F"/>
    <w:rsid w:val="00AB0709"/>
    <w:rsid w:val="00AB22FF"/>
    <w:rsid w:val="00AB3CB2"/>
    <w:rsid w:val="00AB776F"/>
    <w:rsid w:val="00AB7C77"/>
    <w:rsid w:val="00AF3192"/>
    <w:rsid w:val="00B13B2C"/>
    <w:rsid w:val="00B23D8A"/>
    <w:rsid w:val="00B35A91"/>
    <w:rsid w:val="00B41FA4"/>
    <w:rsid w:val="00B655DB"/>
    <w:rsid w:val="00BA48B8"/>
    <w:rsid w:val="00BC064A"/>
    <w:rsid w:val="00BF2F13"/>
    <w:rsid w:val="00BF49FE"/>
    <w:rsid w:val="00BF7850"/>
    <w:rsid w:val="00C10DD2"/>
    <w:rsid w:val="00C12233"/>
    <w:rsid w:val="00C13C9A"/>
    <w:rsid w:val="00C13D77"/>
    <w:rsid w:val="00C16549"/>
    <w:rsid w:val="00C21761"/>
    <w:rsid w:val="00C601F0"/>
    <w:rsid w:val="00C63E4D"/>
    <w:rsid w:val="00C73735"/>
    <w:rsid w:val="00C83AAD"/>
    <w:rsid w:val="00C877C7"/>
    <w:rsid w:val="00C87AA3"/>
    <w:rsid w:val="00C87D1D"/>
    <w:rsid w:val="00CA4645"/>
    <w:rsid w:val="00CC3527"/>
    <w:rsid w:val="00CC39D5"/>
    <w:rsid w:val="00CD229F"/>
    <w:rsid w:val="00CD49C4"/>
    <w:rsid w:val="00CD670D"/>
    <w:rsid w:val="00CE5DA9"/>
    <w:rsid w:val="00CF1415"/>
    <w:rsid w:val="00D023AB"/>
    <w:rsid w:val="00D067FB"/>
    <w:rsid w:val="00D15CE0"/>
    <w:rsid w:val="00D23273"/>
    <w:rsid w:val="00D74F66"/>
    <w:rsid w:val="00D846FC"/>
    <w:rsid w:val="00D84B32"/>
    <w:rsid w:val="00DA53BB"/>
    <w:rsid w:val="00DA66DA"/>
    <w:rsid w:val="00DC1E29"/>
    <w:rsid w:val="00DC6D7D"/>
    <w:rsid w:val="00DE49BB"/>
    <w:rsid w:val="00DE7AD5"/>
    <w:rsid w:val="00DF7D60"/>
    <w:rsid w:val="00E0347D"/>
    <w:rsid w:val="00E04A9C"/>
    <w:rsid w:val="00E14CC8"/>
    <w:rsid w:val="00E152F6"/>
    <w:rsid w:val="00E25C59"/>
    <w:rsid w:val="00E34013"/>
    <w:rsid w:val="00E35C9D"/>
    <w:rsid w:val="00E370E6"/>
    <w:rsid w:val="00E40AC2"/>
    <w:rsid w:val="00E5338A"/>
    <w:rsid w:val="00E6266B"/>
    <w:rsid w:val="00E64D61"/>
    <w:rsid w:val="00E710C0"/>
    <w:rsid w:val="00E71B0B"/>
    <w:rsid w:val="00E75380"/>
    <w:rsid w:val="00E85F55"/>
    <w:rsid w:val="00EA0060"/>
    <w:rsid w:val="00EB7E54"/>
    <w:rsid w:val="00EC0785"/>
    <w:rsid w:val="00EC30F8"/>
    <w:rsid w:val="00EE4813"/>
    <w:rsid w:val="00EF055A"/>
    <w:rsid w:val="00EF07F2"/>
    <w:rsid w:val="00F16783"/>
    <w:rsid w:val="00F20798"/>
    <w:rsid w:val="00F20E68"/>
    <w:rsid w:val="00F230EF"/>
    <w:rsid w:val="00F27FCB"/>
    <w:rsid w:val="00F322AC"/>
    <w:rsid w:val="00F340E1"/>
    <w:rsid w:val="00F3688C"/>
    <w:rsid w:val="00F4518B"/>
    <w:rsid w:val="00F50850"/>
    <w:rsid w:val="00F55B09"/>
    <w:rsid w:val="00F64267"/>
    <w:rsid w:val="00F6707C"/>
    <w:rsid w:val="00F726F0"/>
    <w:rsid w:val="00F7401B"/>
    <w:rsid w:val="00F778CE"/>
    <w:rsid w:val="00F87E72"/>
    <w:rsid w:val="00F95BF6"/>
    <w:rsid w:val="00FA4D75"/>
    <w:rsid w:val="00FA5EC7"/>
    <w:rsid w:val="00FA6F35"/>
    <w:rsid w:val="00FB5260"/>
    <w:rsid w:val="00FB68AF"/>
    <w:rsid w:val="00FC54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597232"/>
  <w15:chartTrackingRefBased/>
  <w15:docId w15:val="{97571E05-1DD7-4999-BEDA-710578CF7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18AD"/>
  </w:style>
  <w:style w:type="paragraph" w:styleId="Heading2">
    <w:name w:val="heading 2"/>
    <w:basedOn w:val="Normal"/>
    <w:next w:val="Normal"/>
    <w:link w:val="Heading2Char"/>
    <w:uiPriority w:val="9"/>
    <w:unhideWhenUsed/>
    <w:qFormat/>
    <w:rsid w:val="006A3D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3D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A3DC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A3DC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A3DC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A3DC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A3DC2"/>
    <w:pPr>
      <w:ind w:left="720"/>
      <w:contextualSpacing/>
    </w:pPr>
  </w:style>
  <w:style w:type="paragraph" w:styleId="Header">
    <w:name w:val="header"/>
    <w:basedOn w:val="Normal"/>
    <w:link w:val="HeaderChar"/>
    <w:uiPriority w:val="99"/>
    <w:unhideWhenUsed/>
    <w:rsid w:val="006A3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DC2"/>
  </w:style>
  <w:style w:type="paragraph" w:styleId="Footer">
    <w:name w:val="footer"/>
    <w:basedOn w:val="Normal"/>
    <w:link w:val="FooterChar"/>
    <w:uiPriority w:val="99"/>
    <w:unhideWhenUsed/>
    <w:rsid w:val="006A3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DC2"/>
  </w:style>
  <w:style w:type="character" w:styleId="PlaceholderText">
    <w:name w:val="Placeholder Text"/>
    <w:basedOn w:val="DefaultParagraphFont"/>
    <w:uiPriority w:val="99"/>
    <w:semiHidden/>
    <w:rsid w:val="006A3DC2"/>
    <w:rPr>
      <w:color w:val="808080"/>
    </w:rPr>
  </w:style>
  <w:style w:type="table" w:styleId="TableGrid">
    <w:name w:val="Table Grid"/>
    <w:basedOn w:val="TableNormal"/>
    <w:uiPriority w:val="39"/>
    <w:rsid w:val="006A3DC2"/>
    <w:pPr>
      <w:spacing w:after="0" w:line="240" w:lineRule="auto"/>
    </w:pPr>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8496609">
      <w:bodyDiv w:val="1"/>
      <w:marLeft w:val="0"/>
      <w:marRight w:val="0"/>
      <w:marTop w:val="0"/>
      <w:marBottom w:val="0"/>
      <w:divBdr>
        <w:top w:val="none" w:sz="0" w:space="0" w:color="auto"/>
        <w:left w:val="none" w:sz="0" w:space="0" w:color="auto"/>
        <w:bottom w:val="none" w:sz="0" w:space="0" w:color="auto"/>
        <w:right w:val="none" w:sz="0" w:space="0" w:color="auto"/>
      </w:divBdr>
    </w:div>
    <w:div w:id="1825006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1000"/>
    <w:rsid w:val="0004232D"/>
    <w:rsid w:val="00081000"/>
    <w:rsid w:val="000F1B47"/>
    <w:rsid w:val="001B77BF"/>
    <w:rsid w:val="004B3C91"/>
    <w:rsid w:val="005F7BE5"/>
    <w:rsid w:val="0079683E"/>
    <w:rsid w:val="00904180"/>
    <w:rsid w:val="00FB27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B2798"/>
    <w:rPr>
      <w:color w:val="808080"/>
    </w:rPr>
  </w:style>
  <w:style w:type="paragraph" w:customStyle="1" w:styleId="E372C083F8C54428949B76A880DBD4E4">
    <w:name w:val="E372C083F8C54428949B76A880DBD4E4"/>
    <w:rsid w:val="00FB2798"/>
  </w:style>
  <w:style w:type="paragraph" w:customStyle="1" w:styleId="7F4408A02FCC47739553FD5B47E93CD1">
    <w:name w:val="7F4408A02FCC47739553FD5B47E93CD1"/>
    <w:rsid w:val="00FB2798"/>
  </w:style>
  <w:style w:type="paragraph" w:customStyle="1" w:styleId="B99B5F59EE4045DEBC5A549F09647150">
    <w:name w:val="B99B5F59EE4045DEBC5A549F09647150"/>
    <w:rsid w:val="00FB2798"/>
  </w:style>
  <w:style w:type="paragraph" w:customStyle="1" w:styleId="E372C083F8C54428949B76A880DBD4E41">
    <w:name w:val="E372C083F8C54428949B76A880DBD4E41"/>
    <w:rsid w:val="00FB2798"/>
  </w:style>
  <w:style w:type="paragraph" w:customStyle="1" w:styleId="7F4408A02FCC47739553FD5B47E93CD11">
    <w:name w:val="7F4408A02FCC47739553FD5B47E93CD11"/>
    <w:rsid w:val="00FB2798"/>
  </w:style>
  <w:style w:type="paragraph" w:customStyle="1" w:styleId="E372C083F8C54428949B76A880DBD4E42">
    <w:name w:val="E372C083F8C54428949B76A880DBD4E42"/>
    <w:rsid w:val="00FB2798"/>
  </w:style>
  <w:style w:type="paragraph" w:customStyle="1" w:styleId="7F4408A02FCC47739553FD5B47E93CD12">
    <w:name w:val="7F4408A02FCC47739553FD5B47E93CD12"/>
    <w:rsid w:val="00FB2798"/>
  </w:style>
  <w:style w:type="paragraph" w:customStyle="1" w:styleId="D5C160AB39454E5E8CA29E78A5E0B649">
    <w:name w:val="D5C160AB39454E5E8CA29E78A5E0B649"/>
    <w:rsid w:val="00FB2798"/>
  </w:style>
  <w:style w:type="paragraph" w:customStyle="1" w:styleId="2F66EF50D6AB465A9D0E499C307CCBD1">
    <w:name w:val="2F66EF50D6AB465A9D0E499C307CCBD1"/>
    <w:rsid w:val="00FB2798"/>
  </w:style>
  <w:style w:type="paragraph" w:customStyle="1" w:styleId="E372C083F8C54428949B76A880DBD4E43">
    <w:name w:val="E372C083F8C54428949B76A880DBD4E43"/>
    <w:rsid w:val="00FB2798"/>
  </w:style>
  <w:style w:type="paragraph" w:customStyle="1" w:styleId="D5C160AB39454E5E8CA29E78A5E0B6491">
    <w:name w:val="D5C160AB39454E5E8CA29E78A5E0B6491"/>
    <w:rsid w:val="00FB2798"/>
  </w:style>
  <w:style w:type="paragraph" w:customStyle="1" w:styleId="2F66EF50D6AB465A9D0E499C307CCBD11">
    <w:name w:val="2F66EF50D6AB465A9D0E499C307CCBD11"/>
    <w:rsid w:val="00FB2798"/>
  </w:style>
  <w:style w:type="paragraph" w:customStyle="1" w:styleId="E372C083F8C54428949B76A880DBD4E44">
    <w:name w:val="E372C083F8C54428949B76A880DBD4E44"/>
    <w:rsid w:val="00FB2798"/>
  </w:style>
  <w:style w:type="paragraph" w:customStyle="1" w:styleId="D5C160AB39454E5E8CA29E78A5E0B6492">
    <w:name w:val="D5C160AB39454E5E8CA29E78A5E0B6492"/>
    <w:rsid w:val="00FB2798"/>
  </w:style>
  <w:style w:type="paragraph" w:customStyle="1" w:styleId="2F66EF50D6AB465A9D0E499C307CCBD12">
    <w:name w:val="2F66EF50D6AB465A9D0E499C307CCBD12"/>
    <w:rsid w:val="00FB2798"/>
  </w:style>
  <w:style w:type="paragraph" w:customStyle="1" w:styleId="E372C083F8C54428949B76A880DBD4E45">
    <w:name w:val="E372C083F8C54428949B76A880DBD4E45"/>
    <w:rsid w:val="00FB2798"/>
  </w:style>
  <w:style w:type="paragraph" w:customStyle="1" w:styleId="D5C160AB39454E5E8CA29E78A5E0B6493">
    <w:name w:val="D5C160AB39454E5E8CA29E78A5E0B6493"/>
    <w:rsid w:val="00FB27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35" ma:contentTypeDescription="Create a new document." ma:contentTypeScope="" ma:versionID="f156c2bd34410ab3ebcbbe961ce66b49">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a963be4b1cbc233eb59c556bbb9ad43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MediaServiceDateTaken" minOccurs="0"/>
                <xsd:element ref="ns3:MediaServiceLocation" minOccurs="0"/>
                <xsd:element ref="ns3:MediaServiceAutoKeyPoints" minOccurs="0"/>
                <xsd:element ref="ns3:MediaServiceKeyPoints" minOccurs="0"/>
                <xsd:element ref="ns3:Teams_Channel_Section_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NotebookType" ma:index="17" nillable="true" ma:displayName="Notebook Type" ma:internalName="NotebookType">
      <xsd:simpleType>
        <xsd:restriction base="dms:Text"/>
      </xsd:simpleType>
    </xsd:element>
    <xsd:element name="FolderType" ma:index="18" nillable="true" ma:displayName="Folder Type" ma:internalName="FolderType">
      <xsd:simpleType>
        <xsd:restriction base="dms:Text"/>
      </xsd:simpleType>
    </xsd:element>
    <xsd:element name="CultureName" ma:index="19" nillable="true" ma:displayName="Culture Name" ma:internalName="CultureName">
      <xsd:simpleType>
        <xsd:restriction base="dms:Text"/>
      </xsd:simpleType>
    </xsd:element>
    <xsd:element name="AppVersion" ma:index="20" nillable="true" ma:displayName="App Version" ma:internalName="AppVersion">
      <xsd:simpleType>
        <xsd:restriction base="dms:Text"/>
      </xsd:simpleType>
    </xsd:element>
    <xsd:element name="TeamsChannelId" ma:index="21" nillable="true" ma:displayName="Teams Channel Id" ma:internalName="TeamsChannelId">
      <xsd:simpleType>
        <xsd:restriction base="dms:Text"/>
      </xsd:simpleType>
    </xsd:element>
    <xsd:element name="Owner" ma:index="22"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3" nillable="true" ma:displayName="Math Settings" ma:internalName="Math_Settings">
      <xsd:simpleType>
        <xsd:restriction base="dms:Text"/>
      </xsd:simpleType>
    </xsd:element>
    <xsd:element name="DefaultSectionNames" ma:index="24" nillable="true" ma:displayName="Default Section Names" ma:internalName="DefaultSectionNames">
      <xsd:simpleType>
        <xsd:restriction base="dms:Note">
          <xsd:maxLength value="255"/>
        </xsd:restriction>
      </xsd:simpleType>
    </xsd:element>
    <xsd:element name="Templates" ma:index="25" nillable="true" ma:displayName="Templates" ma:internalName="Templates">
      <xsd:simpleType>
        <xsd:restriction base="dms:Note">
          <xsd:maxLength value="255"/>
        </xsd:restriction>
      </xsd:simpleType>
    </xsd:element>
    <xsd:element name="Teachers" ma:index="26"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7"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8"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9" nillable="true" ma:displayName="Distribution Groups" ma:internalName="Distribution_Groups">
      <xsd:simpleType>
        <xsd:restriction base="dms:Note">
          <xsd:maxLength value="255"/>
        </xsd:restriction>
      </xsd:simpleType>
    </xsd:element>
    <xsd:element name="LMS_Mappings" ma:index="30" nillable="true" ma:displayName="LMS Mappings" ma:internalName="LMS_Mappings">
      <xsd:simpleType>
        <xsd:restriction base="dms:Note">
          <xsd:maxLength value="255"/>
        </xsd:restriction>
      </xsd:simpleType>
    </xsd:element>
    <xsd:element name="Invited_Teachers" ma:index="31" nillable="true" ma:displayName="Invited Teachers" ma:internalName="Invited_Teachers">
      <xsd:simpleType>
        <xsd:restriction base="dms:Note">
          <xsd:maxLength value="255"/>
        </xsd:restriction>
      </xsd:simpleType>
    </xsd:element>
    <xsd:element name="Invited_Students" ma:index="32" nillable="true" ma:displayName="Invited Students" ma:internalName="Invited_Students">
      <xsd:simpleType>
        <xsd:restriction base="dms:Note">
          <xsd:maxLength value="255"/>
        </xsd:restriction>
      </xsd:simpleType>
    </xsd:element>
    <xsd:element name="Self_Registration_Enabled" ma:index="33" nillable="true" ma:displayName="Self Registration Enabled" ma:internalName="Self_Registration_Enabled">
      <xsd:simpleType>
        <xsd:restriction base="dms:Boolean"/>
      </xsd:simpleType>
    </xsd:element>
    <xsd:element name="Has_Teacher_Only_SectionGroup" ma:index="34" nillable="true" ma:displayName="Has Teacher Only SectionGroup" ma:internalName="Has_Teacher_Only_SectionGroup">
      <xsd:simpleType>
        <xsd:restriction base="dms:Boolean"/>
      </xsd:simpleType>
    </xsd:element>
    <xsd:element name="Is_Collaboration_Space_Locked" ma:index="35" nillable="true" ma:displayName="Is Collaboration Space Locked" ma:internalName="Is_Collaboration_Space_Locked">
      <xsd:simpleType>
        <xsd:restriction base="dms:Boolean"/>
      </xsd:simpleType>
    </xsd:element>
    <xsd:element name="IsNotebookLocked" ma:index="36" nillable="true" ma:displayName="Is Notebook Locked" ma:internalName="IsNotebookLocked">
      <xsd:simpleType>
        <xsd:restriction base="dms:Boolean"/>
      </xsd:simpleType>
    </xsd:element>
    <xsd:element name="MediaServiceDateTaken" ma:index="37" nillable="true" ma:displayName="MediaServiceDateTaken" ma:hidden="true" ma:internalName="MediaServiceDateTaken" ma:readOnly="true">
      <xsd:simpleType>
        <xsd:restriction base="dms:Text"/>
      </xsd:simpleType>
    </xsd:element>
    <xsd:element name="MediaServiceLocation" ma:index="38" nillable="true" ma:displayName="Location" ma:internalName="MediaServiceLocation" ma:readOnly="true">
      <xsd:simpleType>
        <xsd:restriction base="dms:Text"/>
      </xsd:simpleType>
    </xsd:element>
    <xsd:element name="MediaServiceAutoKeyPoints" ma:index="39" nillable="true" ma:displayName="MediaServiceAutoKeyPoints" ma:hidden="true" ma:internalName="MediaServiceAutoKeyPoints" ma:readOnly="true">
      <xsd:simpleType>
        <xsd:restriction base="dms:Note"/>
      </xsd:simpleType>
    </xsd:element>
    <xsd:element name="MediaServiceKeyPoints" ma:index="40" nillable="true" ma:displayName="KeyPoints" ma:internalName="MediaServiceKeyPoints" ma:readOnly="true">
      <xsd:simpleType>
        <xsd:restriction base="dms:Note">
          <xsd:maxLength value="255"/>
        </xsd:restriction>
      </xsd:simpleType>
    </xsd:element>
    <xsd:element name="Teams_Channel_Section_Location" ma:index="41" nillable="true" ma:displayName="Teams Channel Section Location" ma:internalName="Teams_Channel_Section_Location">
      <xsd:simpleType>
        <xsd:restriction base="dms:Text"/>
      </xsd:simpleType>
    </xsd:element>
    <xsd:element name="MediaLengthInSeconds" ma:index="42"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46b8f10f-f56e-4e87-af4a-2384ac144562" xsi:nil="true"/>
    <NotebookType xmlns="46b8f10f-f56e-4e87-af4a-2384ac144562" xsi:nil="true"/>
    <FolderType xmlns="46b8f10f-f56e-4e87-af4a-2384ac144562" xsi:nil="true"/>
    <Students xmlns="46b8f10f-f56e-4e87-af4a-2384ac144562">
      <UserInfo>
        <DisplayName/>
        <AccountId xsi:nil="true"/>
        <AccountType/>
      </UserInfo>
    </Students>
    <Student_Groups xmlns="46b8f10f-f56e-4e87-af4a-2384ac144562">
      <UserInfo>
        <DisplayName/>
        <AccountId xsi:nil="true"/>
        <AccountType/>
      </UserInfo>
    </Student_Groups>
    <TeamsChannelId xmlns="46b8f10f-f56e-4e87-af4a-2384ac144562" xsi:nil="true"/>
    <IsNotebookLocked xmlns="46b8f10f-f56e-4e87-af4a-2384ac144562" xsi:nil="true"/>
    <Distribution_Groups xmlns="46b8f10f-f56e-4e87-af4a-2384ac144562" xsi:nil="true"/>
    <Is_Collaboration_Space_Locked xmlns="46b8f10f-f56e-4e87-af4a-2384ac144562" xsi:nil="true"/>
    <Invited_Teachers xmlns="46b8f10f-f56e-4e87-af4a-2384ac144562" xsi:nil="true"/>
    <Invited_Students xmlns="46b8f10f-f56e-4e87-af4a-2384ac144562" xsi:nil="true"/>
    <Math_Settings xmlns="46b8f10f-f56e-4e87-af4a-2384ac144562" xsi:nil="true"/>
    <Templates xmlns="46b8f10f-f56e-4e87-af4a-2384ac144562" xsi:nil="true"/>
    <Self_Registration_Enabled xmlns="46b8f10f-f56e-4e87-af4a-2384ac144562" xsi:nil="true"/>
    <Has_Teacher_Only_SectionGroup xmlns="46b8f10f-f56e-4e87-af4a-2384ac144562" xsi:nil="true"/>
    <DefaultSectionNames xmlns="46b8f10f-f56e-4e87-af4a-2384ac144562" xsi:nil="true"/>
    <Teams_Channel_Section_Location xmlns="46b8f10f-f56e-4e87-af4a-2384ac144562" xsi:nil="true"/>
    <AppVersion xmlns="46b8f10f-f56e-4e87-af4a-2384ac144562" xsi:nil="true"/>
    <Teachers xmlns="46b8f10f-f56e-4e87-af4a-2384ac144562">
      <UserInfo>
        <DisplayName/>
        <AccountId xsi:nil="true"/>
        <AccountType/>
      </UserInfo>
    </Teachers>
    <CultureName xmlns="46b8f10f-f56e-4e87-af4a-2384ac144562" xsi:nil="true"/>
    <Owner xmlns="46b8f10f-f56e-4e87-af4a-2384ac144562">
      <UserInfo>
        <DisplayName/>
        <AccountId xsi:nil="true"/>
        <AccountType/>
      </UserInfo>
    </Owner>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BFD08-66A0-47D3-B38D-F8BE1ACC16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232537-3BEF-4604-A8DC-2FE6B115F0BC}">
  <ds:schemaRefs>
    <ds:schemaRef ds:uri="http://schemas.microsoft.com/sharepoint/v3/contenttype/forms"/>
  </ds:schemaRefs>
</ds:datastoreItem>
</file>

<file path=customXml/itemProps3.xml><?xml version="1.0" encoding="utf-8"?>
<ds:datastoreItem xmlns:ds="http://schemas.openxmlformats.org/officeDocument/2006/customXml" ds:itemID="{F886C17B-25E0-40C3-9E55-C6CA20EC5E58}">
  <ds:schemaRefs>
    <ds:schemaRef ds:uri="http://schemas.microsoft.com/office/2006/metadata/properties"/>
    <ds:schemaRef ds:uri="http://schemas.microsoft.com/office/infopath/2007/PartnerControls"/>
    <ds:schemaRef ds:uri="46b8f10f-f56e-4e87-af4a-2384ac144562"/>
  </ds:schemaRefs>
</ds:datastoreItem>
</file>

<file path=customXml/itemProps4.xml><?xml version="1.0" encoding="utf-8"?>
<ds:datastoreItem xmlns:ds="http://schemas.openxmlformats.org/officeDocument/2006/customXml" ds:itemID="{B450ED8B-E5F7-42D7-8F92-14B7E10EA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1026</Words>
  <Characters>5853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David Stacey</cp:lastModifiedBy>
  <cp:revision>2</cp:revision>
  <dcterms:created xsi:type="dcterms:W3CDTF">2022-03-07T09:19:00Z</dcterms:created>
  <dcterms:modified xsi:type="dcterms:W3CDTF">2022-03-07T09:19:00Z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