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444461753"/>
        <w:docPartObj>
          <w:docPartGallery w:val="Cover Pages"/>
          <w:docPartUnique/>
        </w:docPartObj>
      </w:sdtPr>
      <w:sdtContent>
        <w:p w14:paraId="1422FF9B" w14:textId="77777777" w:rsidR="000B619E" w:rsidRPr="008D718F" w:rsidRDefault="000B619E">
          <w:pPr>
            <w:rPr>
              <w:rFonts w:ascii="Arial" w:hAnsi="Arial" w:cs="Arial"/>
            </w:rPr>
          </w:pPr>
          <w:r w:rsidRPr="008D718F">
            <w:rPr>
              <w:rFonts w:ascii="Arial" w:hAnsi="Arial" w:cs="Arial"/>
              <w:noProof/>
              <w:lang w:val="en-US"/>
            </w:rPr>
            <mc:AlternateContent>
              <mc:Choice Requires="wps">
                <w:drawing>
                  <wp:anchor distT="0" distB="0" distL="114300" distR="114300" simplePos="0" relativeHeight="251659264" behindDoc="0" locked="0" layoutInCell="1" allowOverlap="1" wp14:anchorId="26C696EA" wp14:editId="2B98669A">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56"/>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F732BA3" w14:textId="77777777" w:rsidR="000B619E" w:rsidRDefault="00400A60" w:rsidP="000B619E">
                                    <w:pPr>
                                      <w:pStyle w:val="Title"/>
                                      <w:rPr>
                                        <w:caps/>
                                        <w:color w:val="FFFFFF" w:themeColor="background1"/>
                                        <w:sz w:val="80"/>
                                        <w:szCs w:val="80"/>
                                      </w:rPr>
                                    </w:pPr>
                                    <w:r>
                                      <w:rPr>
                                        <w:caps/>
                                        <w:color w:val="FFFFFF" w:themeColor="background1"/>
                                        <w:sz w:val="56"/>
                                      </w:rPr>
                                      <w:t>A Change Management Plan</w:t>
                                    </w:r>
                                  </w:p>
                                </w:sdtContent>
                              </w:sdt>
                              <w:p w14:paraId="305E0620" w14:textId="77777777" w:rsidR="000B619E" w:rsidRDefault="000B619E">
                                <w:pPr>
                                  <w:spacing w:before="240"/>
                                  <w:ind w:left="720"/>
                                  <w:jc w:val="right"/>
                                  <w:rPr>
                                    <w:color w:val="FFFFFF" w:themeColor="background1"/>
                                  </w:rPr>
                                </w:pPr>
                              </w:p>
                              <w:p w14:paraId="221DC17C" w14:textId="77777777" w:rsidR="000B619E" w:rsidRDefault="000B619E">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6C696EA" id="Rectangle 16" o:spid="_x0000_s1026" style="position:absolute;left:0;text-align:left;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" fillcolor="#5b9bd5 [3204]" stroked="f">
                    <v:textbox inset="21.6pt,1in,21.6pt">
                      <w:txbxContent>
                        <w:sdt>
                          <w:sdtPr>
                            <w:rPr>
                              <w:caps/>
                              <w:color w:val="FFFFFF" w:themeColor="background1"/>
                              <w:sz w:val="56"/>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F732BA3" w14:textId="77777777" w:rsidR="000B619E" w:rsidRDefault="00400A60" w:rsidP="000B619E">
                              <w:pPr>
                                <w:pStyle w:val="Ttulo"/>
                                <w:rPr>
                                  <w:caps/>
                                  <w:color w:val="FFFFFF" w:themeColor="background1"/>
                                  <w:sz w:val="80"/>
                                  <w:szCs w:val="80"/>
                                </w:rPr>
                              </w:pPr>
                              <w:r>
                                <w:rPr>
                                  <w:caps/>
                                  <w:color w:val="FFFFFF" w:themeColor="background1"/>
                                  <w:sz w:val="56"/>
                                </w:rPr>
                                <w:t>A Change Management Plan</w:t>
                              </w:r>
                            </w:p>
                          </w:sdtContent>
                        </w:sdt>
                        <w:p w14:paraId="305E0620" w14:textId="77777777" w:rsidR="000B619E" w:rsidRDefault="000B619E">
                          <w:pPr>
                            <w:spacing w:before="240"/>
                            <w:ind w:left="720"/>
                            <w:jc w:val="right"/>
                            <w:rPr>
                              <w:color w:val="FFFFFF" w:themeColor="background1"/>
                            </w:rPr>
                          </w:pPr>
                        </w:p>
                        <w:p w14:paraId="221DC17C" w14:textId="77777777" w:rsidR="000B619E" w:rsidRDefault="000B619E">
                          <w:pPr>
                            <w:spacing w:before="240"/>
                            <w:ind w:left="1008"/>
                            <w:jc w:val="right"/>
                            <w:rPr>
                              <w:color w:val="FFFFFF" w:themeColor="background1"/>
                            </w:rPr>
                          </w:pPr>
                        </w:p>
                      </w:txbxContent>
                    </v:textbox>
                    <w10:wrap anchorx="page" anchory="page"/>
                  </v:rect>
                </w:pict>
              </mc:Fallback>
            </mc:AlternateContent>
          </w:r>
          <w:r w:rsidRPr="008D718F">
            <w:rPr>
              <w:rFonts w:ascii="Arial" w:hAnsi="Arial" w:cs="Arial"/>
              <w:noProof/>
              <w:lang w:val="en-US"/>
            </w:rPr>
            <mc:AlternateContent>
              <mc:Choice Requires="wps">
                <w:drawing>
                  <wp:anchor distT="0" distB="0" distL="114300" distR="114300" simplePos="0" relativeHeight="251660288" behindDoc="0" locked="0" layoutInCell="1" allowOverlap="1" wp14:anchorId="10A4E263" wp14:editId="208DAB89">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B242A8C" w14:textId="77777777" w:rsidR="000B619E" w:rsidRDefault="000B619E" w:rsidP="000B619E">
                                    <w:pPr>
                                      <w:pStyle w:val="Subtitle"/>
                                      <w:jc w:val="center"/>
                                      <w:rPr>
                                        <w:rFonts w:cstheme="minorBidi"/>
                                        <w:color w:val="FFFFFF" w:themeColor="background1"/>
                                      </w:rPr>
                                    </w:pPr>
                                    <w:r>
                                      <w:rPr>
                                        <w:rFonts w:cstheme="minorBidi"/>
                                        <w:color w:val="FFFFFF" w:themeColor="background1"/>
                                      </w:rPr>
                                      <w:t>ASSIGNMENT</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0A4E263" id="Rectangle 472" o:spid="_x0000_s1027" style="position:absolute;left:0;text-align:left;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B242A8C" w14:textId="77777777" w:rsidR="000B619E" w:rsidRDefault="000B619E" w:rsidP="000B619E">
                              <w:pPr>
                                <w:pStyle w:val="Subttulo"/>
                                <w:jc w:val="center"/>
                                <w:rPr>
                                  <w:rFonts w:cstheme="minorBidi"/>
                                  <w:color w:val="FFFFFF" w:themeColor="background1"/>
                                </w:rPr>
                              </w:pPr>
                              <w:r>
                                <w:rPr>
                                  <w:rFonts w:cstheme="minorBidi"/>
                                  <w:color w:val="FFFFFF" w:themeColor="background1"/>
                                </w:rPr>
                                <w:t>ASSIGNMENT</w:t>
                              </w:r>
                            </w:p>
                          </w:sdtContent>
                        </w:sdt>
                      </w:txbxContent>
                    </v:textbox>
                    <w10:wrap anchorx="page" anchory="page"/>
                  </v:rect>
                </w:pict>
              </mc:Fallback>
            </mc:AlternateContent>
          </w:r>
        </w:p>
        <w:p w14:paraId="1DB4A218" w14:textId="77777777" w:rsidR="000B619E" w:rsidRPr="008D718F" w:rsidRDefault="000B619E">
          <w:pPr>
            <w:rPr>
              <w:rFonts w:ascii="Arial" w:hAnsi="Arial" w:cs="Arial"/>
            </w:rPr>
          </w:pPr>
        </w:p>
        <w:p w14:paraId="35BB42D1" w14:textId="77777777" w:rsidR="003263A0" w:rsidRPr="008D718F" w:rsidRDefault="000B619E" w:rsidP="003263A0">
          <w:pPr>
            <w:pStyle w:val="Heading1"/>
            <w:rPr>
              <w:rFonts w:ascii="Arial" w:hAnsi="Arial" w:cs="Arial"/>
            </w:rPr>
          </w:pPr>
          <w:bookmarkStart w:id="0" w:name="_Toc183646692"/>
          <w:r w:rsidRPr="008D718F">
            <w:rPr>
              <w:rFonts w:ascii="Arial" w:hAnsi="Arial" w:cs="Arial"/>
              <w:noProof/>
              <w:lang w:val="en-US"/>
            </w:rPr>
            <mc:AlternateContent>
              <mc:Choice Requires="wps">
                <w:drawing>
                  <wp:anchor distT="0" distB="0" distL="114300" distR="114300" simplePos="0" relativeHeight="251661312" behindDoc="0" locked="0" layoutInCell="1" allowOverlap="1" wp14:anchorId="75FA69C1" wp14:editId="3E5FE7BB">
                    <wp:simplePos x="0" y="0"/>
                    <wp:positionH relativeFrom="column">
                      <wp:posOffset>190500</wp:posOffset>
                    </wp:positionH>
                    <wp:positionV relativeFrom="paragraph">
                      <wp:posOffset>4029075</wp:posOffset>
                    </wp:positionV>
                    <wp:extent cx="3276600" cy="21621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276600" cy="2162175"/>
                            </a:xfrm>
                            <a:prstGeom prst="rect">
                              <a:avLst/>
                            </a:prstGeom>
                            <a:solidFill>
                              <a:schemeClr val="accent1"/>
                            </a:solidFill>
                            <a:ln w="63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1658EB4B" w14:textId="2811C868" w:rsidR="000B619E" w:rsidRPr="000B619E" w:rsidRDefault="000B619E" w:rsidP="000B619E">
                                <w:pPr>
                                  <w:spacing w:line="276" w:lineRule="auto"/>
                                  <w:rPr>
                                    <w:rFonts w:asciiTheme="majorHAnsi" w:hAnsiTheme="majorHAnsi" w:cstheme="majorHAnsi"/>
                                    <w:b/>
                                    <w:color w:val="FFFFFF" w:themeColor="background1"/>
                                    <w:sz w:val="28"/>
                                    <w:szCs w:val="28"/>
                                  </w:rPr>
                                </w:pPr>
                                <w:r w:rsidRPr="000B619E">
                                  <w:rPr>
                                    <w:rFonts w:asciiTheme="majorHAnsi" w:hAnsiTheme="majorHAnsi" w:cstheme="majorHAnsi"/>
                                    <w:b/>
                                    <w:color w:val="FFFFFF" w:themeColor="background1"/>
                                    <w:sz w:val="28"/>
                                    <w:szCs w:val="28"/>
                                  </w:rPr>
                                  <w:t>Student Name:</w:t>
                                </w:r>
                                <w:r w:rsidR="00DF1D94">
                                  <w:rPr>
                                    <w:rFonts w:asciiTheme="majorHAnsi" w:hAnsiTheme="majorHAnsi" w:cstheme="majorHAnsi"/>
                                    <w:b/>
                                    <w:color w:val="FFFFFF" w:themeColor="background1"/>
                                    <w:sz w:val="28"/>
                                    <w:szCs w:val="28"/>
                                  </w:rPr>
                                  <w:t xml:space="preserve"> </w:t>
                                </w:r>
                                <w:proofErr w:type="spellStart"/>
                                <w:r w:rsidR="00DF1D94">
                                  <w:rPr>
                                    <w:rFonts w:asciiTheme="majorHAnsi" w:hAnsiTheme="majorHAnsi" w:cstheme="majorHAnsi"/>
                                    <w:b/>
                                    <w:color w:val="FFFFFF" w:themeColor="background1"/>
                                    <w:sz w:val="28"/>
                                    <w:szCs w:val="28"/>
                                  </w:rPr>
                                  <w:t>Vania</w:t>
                                </w:r>
                                <w:proofErr w:type="spellEnd"/>
                                <w:r w:rsidR="00DF1D94">
                                  <w:rPr>
                                    <w:rFonts w:asciiTheme="majorHAnsi" w:hAnsiTheme="majorHAnsi" w:cstheme="majorHAnsi"/>
                                    <w:b/>
                                    <w:color w:val="FFFFFF" w:themeColor="background1"/>
                                    <w:sz w:val="28"/>
                                    <w:szCs w:val="28"/>
                                  </w:rPr>
                                  <w:t xml:space="preserve"> </w:t>
                                </w:r>
                                <w:proofErr w:type="spellStart"/>
                                <w:r w:rsidR="00DF1D94">
                                  <w:rPr>
                                    <w:rFonts w:asciiTheme="majorHAnsi" w:hAnsiTheme="majorHAnsi" w:cstheme="majorHAnsi"/>
                                    <w:b/>
                                    <w:color w:val="FFFFFF" w:themeColor="background1"/>
                                    <w:sz w:val="28"/>
                                    <w:szCs w:val="28"/>
                                  </w:rPr>
                                  <w:t>Genine</w:t>
                                </w:r>
                                <w:proofErr w:type="spellEnd"/>
                                <w:r w:rsidR="00DF1D94">
                                  <w:rPr>
                                    <w:rFonts w:asciiTheme="majorHAnsi" w:hAnsiTheme="majorHAnsi" w:cstheme="majorHAnsi"/>
                                    <w:b/>
                                    <w:color w:val="FFFFFF" w:themeColor="background1"/>
                                    <w:sz w:val="28"/>
                                    <w:szCs w:val="28"/>
                                  </w:rPr>
                                  <w:t xml:space="preserve"> Moura Gomes Barbosa Da Costa </w:t>
                                </w:r>
                              </w:p>
                              <w:p w14:paraId="6C4764A0" w14:textId="783C1572" w:rsidR="000B619E" w:rsidRPr="000B619E" w:rsidRDefault="000B619E" w:rsidP="000B619E">
                                <w:pPr>
                                  <w:spacing w:line="276" w:lineRule="auto"/>
                                  <w:rPr>
                                    <w:rFonts w:asciiTheme="majorHAnsi" w:hAnsiTheme="majorHAnsi" w:cstheme="majorHAnsi"/>
                                    <w:b/>
                                    <w:color w:val="FFFFFF" w:themeColor="background1"/>
                                    <w:sz w:val="28"/>
                                    <w:szCs w:val="28"/>
                                  </w:rPr>
                                </w:pPr>
                                <w:r w:rsidRPr="000B619E">
                                  <w:rPr>
                                    <w:rFonts w:asciiTheme="majorHAnsi" w:hAnsiTheme="majorHAnsi" w:cstheme="majorHAnsi"/>
                                    <w:b/>
                                    <w:color w:val="FFFFFF" w:themeColor="background1"/>
                                    <w:sz w:val="28"/>
                                    <w:szCs w:val="28"/>
                                  </w:rPr>
                                  <w:t>Student ID:</w:t>
                                </w:r>
                                <w:r w:rsidR="00DF1D94">
                                  <w:rPr>
                                    <w:rFonts w:asciiTheme="majorHAnsi" w:hAnsiTheme="majorHAnsi" w:cstheme="majorHAnsi"/>
                                    <w:b/>
                                    <w:color w:val="FFFFFF" w:themeColor="background1"/>
                                    <w:sz w:val="28"/>
                                    <w:szCs w:val="28"/>
                                  </w:rPr>
                                  <w:t xml:space="preserve"> 2030889</w:t>
                                </w:r>
                              </w:p>
                              <w:p w14:paraId="467221B3" w14:textId="4AD08418" w:rsidR="000B619E" w:rsidRDefault="000E7C83" w:rsidP="000B619E">
                                <w:pPr>
                                  <w:spacing w:line="276" w:lineRule="auto"/>
                                  <w:rPr>
                                    <w:rFonts w:asciiTheme="majorHAnsi" w:hAnsiTheme="majorHAnsi" w:cstheme="majorHAnsi"/>
                                    <w:b/>
                                    <w:color w:val="FFFFFF" w:themeColor="background1"/>
                                    <w:sz w:val="28"/>
                                    <w:szCs w:val="28"/>
                                  </w:rPr>
                                </w:pPr>
                                <w:r>
                                  <w:rPr>
                                    <w:rFonts w:asciiTheme="majorHAnsi" w:hAnsiTheme="majorHAnsi" w:cstheme="majorHAnsi"/>
                                    <w:b/>
                                    <w:color w:val="FFFFFF" w:themeColor="background1"/>
                                    <w:sz w:val="28"/>
                                    <w:szCs w:val="28"/>
                                  </w:rPr>
                                  <w:t xml:space="preserve">Module Name: Leading </w:t>
                                </w:r>
                                <w:r w:rsidR="009B3296">
                                  <w:rPr>
                                    <w:rFonts w:asciiTheme="majorHAnsi" w:hAnsiTheme="majorHAnsi" w:cstheme="majorHAnsi"/>
                                    <w:b/>
                                    <w:color w:val="FFFFFF" w:themeColor="background1"/>
                                    <w:sz w:val="28"/>
                                    <w:szCs w:val="28"/>
                                  </w:rPr>
                                  <w:t xml:space="preserve">and </w:t>
                                </w:r>
                                <w:r w:rsidR="00290627">
                                  <w:rPr>
                                    <w:rFonts w:asciiTheme="majorHAnsi" w:hAnsiTheme="majorHAnsi" w:cstheme="majorHAnsi"/>
                                    <w:b/>
                                    <w:color w:val="FFFFFF" w:themeColor="background1"/>
                                    <w:sz w:val="28"/>
                                    <w:szCs w:val="28"/>
                                  </w:rPr>
                                  <w:t>Im</w:t>
                                </w:r>
                                <w:r w:rsidR="009B3296">
                                  <w:rPr>
                                    <w:rFonts w:asciiTheme="majorHAnsi" w:hAnsiTheme="majorHAnsi" w:cstheme="majorHAnsi"/>
                                    <w:b/>
                                    <w:color w:val="FFFFFF" w:themeColor="background1"/>
                                    <w:sz w:val="28"/>
                                    <w:szCs w:val="28"/>
                                  </w:rPr>
                                  <w:t xml:space="preserve">plementing </w:t>
                                </w:r>
                                <w:r w:rsidR="00290627">
                                  <w:rPr>
                                    <w:rFonts w:asciiTheme="majorHAnsi" w:hAnsiTheme="majorHAnsi" w:cstheme="majorHAnsi"/>
                                    <w:b/>
                                    <w:color w:val="FFFFFF" w:themeColor="background1"/>
                                    <w:sz w:val="28"/>
                                    <w:szCs w:val="28"/>
                                  </w:rPr>
                                  <w:t>W</w:t>
                                </w:r>
                                <w:r w:rsidR="00490C39">
                                  <w:rPr>
                                    <w:rFonts w:asciiTheme="majorHAnsi" w:hAnsiTheme="majorHAnsi" w:cstheme="majorHAnsi"/>
                                    <w:b/>
                                    <w:color w:val="FFFFFF" w:themeColor="background1"/>
                                    <w:sz w:val="28"/>
                                    <w:szCs w:val="28"/>
                                  </w:rPr>
                                  <w:t xml:space="preserve">orkplace </w:t>
                                </w:r>
                                <w:r w:rsidR="00290627">
                                  <w:rPr>
                                    <w:rFonts w:asciiTheme="majorHAnsi" w:hAnsiTheme="majorHAnsi" w:cstheme="majorHAnsi"/>
                                    <w:b/>
                                    <w:color w:val="FFFFFF" w:themeColor="background1"/>
                                    <w:sz w:val="28"/>
                                    <w:szCs w:val="28"/>
                                  </w:rPr>
                                  <w:t>C</w:t>
                                </w:r>
                                <w:r w:rsidR="00490C39">
                                  <w:rPr>
                                    <w:rFonts w:asciiTheme="majorHAnsi" w:hAnsiTheme="majorHAnsi" w:cstheme="majorHAnsi"/>
                                    <w:b/>
                                    <w:color w:val="FFFFFF" w:themeColor="background1"/>
                                    <w:sz w:val="28"/>
                                    <w:szCs w:val="28"/>
                                  </w:rPr>
                                  <w:t xml:space="preserve">hange </w:t>
                                </w:r>
                              </w:p>
                              <w:p w14:paraId="209ED609" w14:textId="4B4A55E7" w:rsidR="00ED32C4" w:rsidRDefault="00ED32C4" w:rsidP="000B619E">
                                <w:pPr>
                                  <w:spacing w:line="276" w:lineRule="auto"/>
                                  <w:rPr>
                                    <w:rFonts w:asciiTheme="majorHAnsi" w:hAnsiTheme="majorHAnsi" w:cstheme="majorHAnsi"/>
                                    <w:b/>
                                    <w:color w:val="FFFFFF" w:themeColor="background1"/>
                                    <w:sz w:val="28"/>
                                    <w:szCs w:val="28"/>
                                  </w:rPr>
                                </w:pPr>
                                <w:r>
                                  <w:rPr>
                                    <w:rFonts w:asciiTheme="majorHAnsi" w:hAnsiTheme="majorHAnsi" w:cstheme="majorHAnsi"/>
                                    <w:b/>
                                    <w:color w:val="FFFFFF" w:themeColor="background1"/>
                                    <w:sz w:val="28"/>
                                    <w:szCs w:val="28"/>
                                  </w:rPr>
                                  <w:t xml:space="preserve">Module </w:t>
                                </w:r>
                                <w:r w:rsidR="000B7E5C">
                                  <w:rPr>
                                    <w:rFonts w:asciiTheme="majorHAnsi" w:hAnsiTheme="majorHAnsi" w:cstheme="majorHAnsi"/>
                                    <w:b/>
                                    <w:color w:val="FFFFFF" w:themeColor="background1"/>
                                    <w:sz w:val="28"/>
                                    <w:szCs w:val="28"/>
                                  </w:rPr>
                                  <w:t>Code: BMSW6103</w:t>
                                </w:r>
                                <w:r w:rsidR="00FC7BCD">
                                  <w:rPr>
                                    <w:rFonts w:asciiTheme="majorHAnsi" w:hAnsiTheme="majorHAnsi" w:cstheme="majorHAnsi"/>
                                    <w:b/>
                                    <w:color w:val="FFFFFF" w:themeColor="background1"/>
                                    <w:sz w:val="28"/>
                                    <w:szCs w:val="28"/>
                                  </w:rPr>
                                  <w:t xml:space="preserve"> </w:t>
                                </w:r>
                              </w:p>
                              <w:p w14:paraId="6F9A62DF" w14:textId="5F64C56C" w:rsidR="00FC7BCD" w:rsidRPr="00A55235" w:rsidRDefault="00FC7BCD" w:rsidP="000B619E">
                                <w:pPr>
                                  <w:spacing w:line="276" w:lineRule="auto"/>
                                  <w:rPr>
                                    <w:rFonts w:asciiTheme="majorHAnsi" w:hAnsiTheme="majorHAnsi" w:cstheme="majorHAnsi"/>
                                    <w:bCs/>
                                    <w:color w:val="FFFFFF" w:themeColor="background1"/>
                                    <w:sz w:val="28"/>
                                    <w:szCs w:val="28"/>
                                  </w:rPr>
                                </w:pPr>
                                <w:r>
                                  <w:rPr>
                                    <w:rFonts w:asciiTheme="majorHAnsi" w:hAnsiTheme="majorHAnsi" w:cstheme="majorHAnsi"/>
                                    <w:b/>
                                    <w:color w:val="FFFFFF" w:themeColor="background1"/>
                                    <w:sz w:val="28"/>
                                    <w:szCs w:val="28"/>
                                  </w:rPr>
                                  <w:t xml:space="preserve">Lecturer Name </w:t>
                                </w:r>
                                <w:r w:rsidR="00A55235">
                                  <w:rPr>
                                    <w:rFonts w:asciiTheme="majorHAnsi" w:hAnsiTheme="majorHAnsi" w:cstheme="majorHAnsi"/>
                                    <w:b/>
                                    <w:color w:val="FFFFFF" w:themeColor="background1"/>
                                    <w:sz w:val="28"/>
                                    <w:szCs w:val="28"/>
                                  </w:rPr>
                                  <w:t xml:space="preserve">: </w:t>
                                </w:r>
                                <w:r w:rsidR="00A55235" w:rsidRPr="00A55235">
                                  <w:rPr>
                                    <w:rFonts w:asciiTheme="majorHAnsi" w:hAnsiTheme="majorHAnsi" w:cstheme="majorHAnsi"/>
                                    <w:b/>
                                    <w:color w:val="FFFFFF" w:themeColor="background1"/>
                                    <w:sz w:val="28"/>
                                    <w:szCs w:val="28"/>
                                  </w:rPr>
                                  <w:t>Nadeem Mirza</w:t>
                                </w:r>
                              </w:p>
                              <w:p w14:paraId="507F7BEF" w14:textId="77777777" w:rsidR="00FC7BCD" w:rsidRDefault="00FC7BCD" w:rsidP="000B619E">
                                <w:pPr>
                                  <w:spacing w:line="276" w:lineRule="auto"/>
                                  <w:rPr>
                                    <w:rFonts w:asciiTheme="majorHAnsi" w:hAnsiTheme="majorHAnsi" w:cstheme="majorHAnsi"/>
                                    <w:b/>
                                    <w:color w:val="FFFFFF" w:themeColor="background1"/>
                                    <w:sz w:val="28"/>
                                    <w:szCs w:val="28"/>
                                  </w:rPr>
                                </w:pPr>
                              </w:p>
                              <w:p w14:paraId="4D583086" w14:textId="77777777" w:rsidR="00FC7BCD" w:rsidRPr="000B619E" w:rsidRDefault="00FC7BCD" w:rsidP="000B619E">
                                <w:pPr>
                                  <w:spacing w:line="276" w:lineRule="auto"/>
                                  <w:rPr>
                                    <w:rFonts w:asciiTheme="majorHAnsi" w:hAnsiTheme="majorHAnsi" w:cstheme="majorHAnsi"/>
                                    <w:b/>
                                    <w:color w:val="FFFFFF" w:themeColor="background1"/>
                                    <w:sz w:val="28"/>
                                    <w:szCs w:val="28"/>
                                  </w:rPr>
                                </w:pPr>
                              </w:p>
                              <w:p w14:paraId="23839AA8" w14:textId="77777777" w:rsidR="000B619E" w:rsidRPr="000B619E" w:rsidRDefault="000B619E" w:rsidP="000B619E">
                                <w:pPr>
                                  <w:spacing w:line="276" w:lineRule="auto"/>
                                  <w:rPr>
                                    <w:rFonts w:asciiTheme="majorHAnsi" w:hAnsiTheme="majorHAnsi" w:cstheme="majorHAnsi"/>
                                    <w:b/>
                                    <w:color w:val="FFFFFF" w:themeColor="background1"/>
                                    <w:sz w:val="28"/>
                                    <w:szCs w:val="28"/>
                                  </w:rPr>
                                </w:pPr>
                                <w:r w:rsidRPr="000B619E">
                                  <w:rPr>
                                    <w:rFonts w:asciiTheme="majorHAnsi" w:hAnsiTheme="majorHAnsi" w:cstheme="majorHAnsi"/>
                                    <w:b/>
                                    <w:color w:val="FFFFFF" w:themeColor="background1"/>
                                    <w:sz w:val="28"/>
                                    <w:szCs w:val="28"/>
                                  </w:rPr>
                                  <w:t>Affiliation:</w:t>
                                </w:r>
                              </w:p>
                              <w:p w14:paraId="0AD0F594" w14:textId="77777777" w:rsidR="000B619E" w:rsidRPr="000B619E" w:rsidRDefault="000B619E" w:rsidP="000B619E">
                                <w:pPr>
                                  <w:spacing w:line="276" w:lineRule="auto"/>
                                  <w:rPr>
                                    <w:rFonts w:asciiTheme="majorHAnsi" w:hAnsiTheme="majorHAnsi" w:cstheme="majorHAnsi"/>
                                    <w:b/>
                                    <w:color w:val="FFFFFF" w:themeColor="background1"/>
                                    <w:sz w:val="28"/>
                                    <w:szCs w:val="28"/>
                                  </w:rPr>
                                </w:pPr>
                                <w:r w:rsidRPr="000B619E">
                                  <w:rPr>
                                    <w:rFonts w:asciiTheme="majorHAnsi" w:hAnsiTheme="majorHAnsi" w:cstheme="majorHAnsi"/>
                                    <w:b/>
                                    <w:color w:val="FFFFFF" w:themeColor="background1"/>
                                    <w:sz w:val="28"/>
                                    <w:szCs w:val="28"/>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FA69C1" id="_x0000_t202" coordsize="21600,21600" o:spt="202" path="m,l,21600r21600,l21600,xe">
                    <v:stroke joinstyle="miter"/>
                    <v:path gradientshapeok="t" o:connecttype="rect"/>
                  </v:shapetype>
                  <v:shape id="Text Box 1" o:spid="_x0000_s1028" type="#_x0000_t202" style="position:absolute;left:0;text-align:left;margin-left:15pt;margin-top:317.25pt;width:258pt;height:170.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" fillcolor="#5b9bd5 [3204]" strokecolor="#5b9bd5 [3204]" strokeweight=".5pt">
                    <v:textbox>
                      <w:txbxContent>
                        <w:p w14:paraId="1658EB4B" w14:textId="2811C868" w:rsidR="000B619E" w:rsidRPr="000B619E" w:rsidRDefault="000B619E" w:rsidP="000B619E">
                          <w:pPr>
                            <w:spacing w:line="276" w:lineRule="auto"/>
                            <w:rPr>
                              <w:rFonts w:asciiTheme="majorHAnsi" w:hAnsiTheme="majorHAnsi" w:cstheme="majorHAnsi"/>
                              <w:b/>
                              <w:color w:val="FFFFFF" w:themeColor="background1"/>
                              <w:sz w:val="28"/>
                              <w:szCs w:val="28"/>
                            </w:rPr>
                          </w:pPr>
                          <w:r w:rsidRPr="000B619E">
                            <w:rPr>
                              <w:rFonts w:asciiTheme="majorHAnsi" w:hAnsiTheme="majorHAnsi" w:cstheme="majorHAnsi"/>
                              <w:b/>
                              <w:color w:val="FFFFFF" w:themeColor="background1"/>
                              <w:sz w:val="28"/>
                              <w:szCs w:val="28"/>
                            </w:rPr>
                            <w:t>Student Name:</w:t>
                          </w:r>
                          <w:r w:rsidR="00DF1D94">
                            <w:rPr>
                              <w:rFonts w:asciiTheme="majorHAnsi" w:hAnsiTheme="majorHAnsi" w:cstheme="majorHAnsi"/>
                              <w:b/>
                              <w:color w:val="FFFFFF" w:themeColor="background1"/>
                              <w:sz w:val="28"/>
                              <w:szCs w:val="28"/>
                            </w:rPr>
                            <w:t xml:space="preserve"> </w:t>
                          </w:r>
                          <w:proofErr w:type="spellStart"/>
                          <w:r w:rsidR="00DF1D94">
                            <w:rPr>
                              <w:rFonts w:asciiTheme="majorHAnsi" w:hAnsiTheme="majorHAnsi" w:cstheme="majorHAnsi"/>
                              <w:b/>
                              <w:color w:val="FFFFFF" w:themeColor="background1"/>
                              <w:sz w:val="28"/>
                              <w:szCs w:val="28"/>
                            </w:rPr>
                            <w:t>Vania</w:t>
                          </w:r>
                          <w:proofErr w:type="spellEnd"/>
                          <w:r w:rsidR="00DF1D94">
                            <w:rPr>
                              <w:rFonts w:asciiTheme="majorHAnsi" w:hAnsiTheme="majorHAnsi" w:cstheme="majorHAnsi"/>
                              <w:b/>
                              <w:color w:val="FFFFFF" w:themeColor="background1"/>
                              <w:sz w:val="28"/>
                              <w:szCs w:val="28"/>
                            </w:rPr>
                            <w:t xml:space="preserve"> </w:t>
                          </w:r>
                          <w:proofErr w:type="spellStart"/>
                          <w:r w:rsidR="00DF1D94">
                            <w:rPr>
                              <w:rFonts w:asciiTheme="majorHAnsi" w:hAnsiTheme="majorHAnsi" w:cstheme="majorHAnsi"/>
                              <w:b/>
                              <w:color w:val="FFFFFF" w:themeColor="background1"/>
                              <w:sz w:val="28"/>
                              <w:szCs w:val="28"/>
                            </w:rPr>
                            <w:t>Genine</w:t>
                          </w:r>
                          <w:proofErr w:type="spellEnd"/>
                          <w:r w:rsidR="00DF1D94">
                            <w:rPr>
                              <w:rFonts w:asciiTheme="majorHAnsi" w:hAnsiTheme="majorHAnsi" w:cstheme="majorHAnsi"/>
                              <w:b/>
                              <w:color w:val="FFFFFF" w:themeColor="background1"/>
                              <w:sz w:val="28"/>
                              <w:szCs w:val="28"/>
                            </w:rPr>
                            <w:t xml:space="preserve"> Moura Gomes Barbosa Da Costa </w:t>
                          </w:r>
                        </w:p>
                        <w:p w14:paraId="6C4764A0" w14:textId="783C1572" w:rsidR="000B619E" w:rsidRPr="000B619E" w:rsidRDefault="000B619E" w:rsidP="000B619E">
                          <w:pPr>
                            <w:spacing w:line="276" w:lineRule="auto"/>
                            <w:rPr>
                              <w:rFonts w:asciiTheme="majorHAnsi" w:hAnsiTheme="majorHAnsi" w:cstheme="majorHAnsi"/>
                              <w:b/>
                              <w:color w:val="FFFFFF" w:themeColor="background1"/>
                              <w:sz w:val="28"/>
                              <w:szCs w:val="28"/>
                            </w:rPr>
                          </w:pPr>
                          <w:r w:rsidRPr="000B619E">
                            <w:rPr>
                              <w:rFonts w:asciiTheme="majorHAnsi" w:hAnsiTheme="majorHAnsi" w:cstheme="majorHAnsi"/>
                              <w:b/>
                              <w:color w:val="FFFFFF" w:themeColor="background1"/>
                              <w:sz w:val="28"/>
                              <w:szCs w:val="28"/>
                            </w:rPr>
                            <w:t>Student ID:</w:t>
                          </w:r>
                          <w:r w:rsidR="00DF1D94">
                            <w:rPr>
                              <w:rFonts w:asciiTheme="majorHAnsi" w:hAnsiTheme="majorHAnsi" w:cstheme="majorHAnsi"/>
                              <w:b/>
                              <w:color w:val="FFFFFF" w:themeColor="background1"/>
                              <w:sz w:val="28"/>
                              <w:szCs w:val="28"/>
                            </w:rPr>
                            <w:t xml:space="preserve"> 2030889</w:t>
                          </w:r>
                        </w:p>
                        <w:p w14:paraId="467221B3" w14:textId="4AD08418" w:rsidR="000B619E" w:rsidRDefault="000E7C83" w:rsidP="000B619E">
                          <w:pPr>
                            <w:spacing w:line="276" w:lineRule="auto"/>
                            <w:rPr>
                              <w:rFonts w:asciiTheme="majorHAnsi" w:hAnsiTheme="majorHAnsi" w:cstheme="majorHAnsi"/>
                              <w:b/>
                              <w:color w:val="FFFFFF" w:themeColor="background1"/>
                              <w:sz w:val="28"/>
                              <w:szCs w:val="28"/>
                            </w:rPr>
                          </w:pPr>
                          <w:r>
                            <w:rPr>
                              <w:rFonts w:asciiTheme="majorHAnsi" w:hAnsiTheme="majorHAnsi" w:cstheme="majorHAnsi"/>
                              <w:b/>
                              <w:color w:val="FFFFFF" w:themeColor="background1"/>
                              <w:sz w:val="28"/>
                              <w:szCs w:val="28"/>
                            </w:rPr>
                            <w:t xml:space="preserve">Module Name: Leading </w:t>
                          </w:r>
                          <w:r w:rsidR="009B3296">
                            <w:rPr>
                              <w:rFonts w:asciiTheme="majorHAnsi" w:hAnsiTheme="majorHAnsi" w:cstheme="majorHAnsi"/>
                              <w:b/>
                              <w:color w:val="FFFFFF" w:themeColor="background1"/>
                              <w:sz w:val="28"/>
                              <w:szCs w:val="28"/>
                            </w:rPr>
                            <w:t xml:space="preserve">and </w:t>
                          </w:r>
                          <w:r w:rsidR="00290627">
                            <w:rPr>
                              <w:rFonts w:asciiTheme="majorHAnsi" w:hAnsiTheme="majorHAnsi" w:cstheme="majorHAnsi"/>
                              <w:b/>
                              <w:color w:val="FFFFFF" w:themeColor="background1"/>
                              <w:sz w:val="28"/>
                              <w:szCs w:val="28"/>
                            </w:rPr>
                            <w:t>Im</w:t>
                          </w:r>
                          <w:r w:rsidR="009B3296">
                            <w:rPr>
                              <w:rFonts w:asciiTheme="majorHAnsi" w:hAnsiTheme="majorHAnsi" w:cstheme="majorHAnsi"/>
                              <w:b/>
                              <w:color w:val="FFFFFF" w:themeColor="background1"/>
                              <w:sz w:val="28"/>
                              <w:szCs w:val="28"/>
                            </w:rPr>
                            <w:t xml:space="preserve">plementing </w:t>
                          </w:r>
                          <w:r w:rsidR="00290627">
                            <w:rPr>
                              <w:rFonts w:asciiTheme="majorHAnsi" w:hAnsiTheme="majorHAnsi" w:cstheme="majorHAnsi"/>
                              <w:b/>
                              <w:color w:val="FFFFFF" w:themeColor="background1"/>
                              <w:sz w:val="28"/>
                              <w:szCs w:val="28"/>
                            </w:rPr>
                            <w:t>W</w:t>
                          </w:r>
                          <w:r w:rsidR="00490C39">
                            <w:rPr>
                              <w:rFonts w:asciiTheme="majorHAnsi" w:hAnsiTheme="majorHAnsi" w:cstheme="majorHAnsi"/>
                              <w:b/>
                              <w:color w:val="FFFFFF" w:themeColor="background1"/>
                              <w:sz w:val="28"/>
                              <w:szCs w:val="28"/>
                            </w:rPr>
                            <w:t xml:space="preserve">orkplace </w:t>
                          </w:r>
                          <w:r w:rsidR="00290627">
                            <w:rPr>
                              <w:rFonts w:asciiTheme="majorHAnsi" w:hAnsiTheme="majorHAnsi" w:cstheme="majorHAnsi"/>
                              <w:b/>
                              <w:color w:val="FFFFFF" w:themeColor="background1"/>
                              <w:sz w:val="28"/>
                              <w:szCs w:val="28"/>
                            </w:rPr>
                            <w:t>C</w:t>
                          </w:r>
                          <w:r w:rsidR="00490C39">
                            <w:rPr>
                              <w:rFonts w:asciiTheme="majorHAnsi" w:hAnsiTheme="majorHAnsi" w:cstheme="majorHAnsi"/>
                              <w:b/>
                              <w:color w:val="FFFFFF" w:themeColor="background1"/>
                              <w:sz w:val="28"/>
                              <w:szCs w:val="28"/>
                            </w:rPr>
                            <w:t xml:space="preserve">hange </w:t>
                          </w:r>
                        </w:p>
                        <w:p w14:paraId="209ED609" w14:textId="4B4A55E7" w:rsidR="00ED32C4" w:rsidRDefault="00ED32C4" w:rsidP="000B619E">
                          <w:pPr>
                            <w:spacing w:line="276" w:lineRule="auto"/>
                            <w:rPr>
                              <w:rFonts w:asciiTheme="majorHAnsi" w:hAnsiTheme="majorHAnsi" w:cstheme="majorHAnsi"/>
                              <w:b/>
                              <w:color w:val="FFFFFF" w:themeColor="background1"/>
                              <w:sz w:val="28"/>
                              <w:szCs w:val="28"/>
                            </w:rPr>
                          </w:pPr>
                          <w:r>
                            <w:rPr>
                              <w:rFonts w:asciiTheme="majorHAnsi" w:hAnsiTheme="majorHAnsi" w:cstheme="majorHAnsi"/>
                              <w:b/>
                              <w:color w:val="FFFFFF" w:themeColor="background1"/>
                              <w:sz w:val="28"/>
                              <w:szCs w:val="28"/>
                            </w:rPr>
                            <w:t xml:space="preserve">Module </w:t>
                          </w:r>
                          <w:r w:rsidR="000B7E5C">
                            <w:rPr>
                              <w:rFonts w:asciiTheme="majorHAnsi" w:hAnsiTheme="majorHAnsi" w:cstheme="majorHAnsi"/>
                              <w:b/>
                              <w:color w:val="FFFFFF" w:themeColor="background1"/>
                              <w:sz w:val="28"/>
                              <w:szCs w:val="28"/>
                            </w:rPr>
                            <w:t>Code: BMSW6103</w:t>
                          </w:r>
                          <w:r w:rsidR="00FC7BCD">
                            <w:rPr>
                              <w:rFonts w:asciiTheme="majorHAnsi" w:hAnsiTheme="majorHAnsi" w:cstheme="majorHAnsi"/>
                              <w:b/>
                              <w:color w:val="FFFFFF" w:themeColor="background1"/>
                              <w:sz w:val="28"/>
                              <w:szCs w:val="28"/>
                            </w:rPr>
                            <w:t xml:space="preserve"> </w:t>
                          </w:r>
                        </w:p>
                        <w:p w14:paraId="6F9A62DF" w14:textId="5F64C56C" w:rsidR="00FC7BCD" w:rsidRPr="00A55235" w:rsidRDefault="00FC7BCD" w:rsidP="000B619E">
                          <w:pPr>
                            <w:spacing w:line="276" w:lineRule="auto"/>
                            <w:rPr>
                              <w:rFonts w:asciiTheme="majorHAnsi" w:hAnsiTheme="majorHAnsi" w:cstheme="majorHAnsi"/>
                              <w:bCs/>
                              <w:color w:val="FFFFFF" w:themeColor="background1"/>
                              <w:sz w:val="28"/>
                              <w:szCs w:val="28"/>
                            </w:rPr>
                          </w:pPr>
                          <w:r>
                            <w:rPr>
                              <w:rFonts w:asciiTheme="majorHAnsi" w:hAnsiTheme="majorHAnsi" w:cstheme="majorHAnsi"/>
                              <w:b/>
                              <w:color w:val="FFFFFF" w:themeColor="background1"/>
                              <w:sz w:val="28"/>
                              <w:szCs w:val="28"/>
                            </w:rPr>
                            <w:t xml:space="preserve">Lecturer Name </w:t>
                          </w:r>
                          <w:r w:rsidR="00A55235">
                            <w:rPr>
                              <w:rFonts w:asciiTheme="majorHAnsi" w:hAnsiTheme="majorHAnsi" w:cstheme="majorHAnsi"/>
                              <w:b/>
                              <w:color w:val="FFFFFF" w:themeColor="background1"/>
                              <w:sz w:val="28"/>
                              <w:szCs w:val="28"/>
                            </w:rPr>
                            <w:t xml:space="preserve">: </w:t>
                          </w:r>
                          <w:r w:rsidR="00A55235" w:rsidRPr="00A55235">
                            <w:rPr>
                              <w:rFonts w:asciiTheme="majorHAnsi" w:hAnsiTheme="majorHAnsi" w:cstheme="majorHAnsi"/>
                              <w:b/>
                              <w:color w:val="FFFFFF" w:themeColor="background1"/>
                              <w:sz w:val="28"/>
                              <w:szCs w:val="28"/>
                            </w:rPr>
                            <w:t>Nadeem Mirza</w:t>
                          </w:r>
                        </w:p>
                        <w:p w14:paraId="507F7BEF" w14:textId="77777777" w:rsidR="00FC7BCD" w:rsidRDefault="00FC7BCD" w:rsidP="000B619E">
                          <w:pPr>
                            <w:spacing w:line="276" w:lineRule="auto"/>
                            <w:rPr>
                              <w:rFonts w:asciiTheme="majorHAnsi" w:hAnsiTheme="majorHAnsi" w:cstheme="majorHAnsi"/>
                              <w:b/>
                              <w:color w:val="FFFFFF" w:themeColor="background1"/>
                              <w:sz w:val="28"/>
                              <w:szCs w:val="28"/>
                            </w:rPr>
                          </w:pPr>
                        </w:p>
                        <w:p w14:paraId="4D583086" w14:textId="77777777" w:rsidR="00FC7BCD" w:rsidRPr="000B619E" w:rsidRDefault="00FC7BCD" w:rsidP="000B619E">
                          <w:pPr>
                            <w:spacing w:line="276" w:lineRule="auto"/>
                            <w:rPr>
                              <w:rFonts w:asciiTheme="majorHAnsi" w:hAnsiTheme="majorHAnsi" w:cstheme="majorHAnsi"/>
                              <w:b/>
                              <w:color w:val="FFFFFF" w:themeColor="background1"/>
                              <w:sz w:val="28"/>
                              <w:szCs w:val="28"/>
                            </w:rPr>
                          </w:pPr>
                        </w:p>
                        <w:p w14:paraId="23839AA8" w14:textId="77777777" w:rsidR="000B619E" w:rsidRPr="000B619E" w:rsidRDefault="000B619E" w:rsidP="000B619E">
                          <w:pPr>
                            <w:spacing w:line="276" w:lineRule="auto"/>
                            <w:rPr>
                              <w:rFonts w:asciiTheme="majorHAnsi" w:hAnsiTheme="majorHAnsi" w:cstheme="majorHAnsi"/>
                              <w:b/>
                              <w:color w:val="FFFFFF" w:themeColor="background1"/>
                              <w:sz w:val="28"/>
                              <w:szCs w:val="28"/>
                            </w:rPr>
                          </w:pPr>
                          <w:r w:rsidRPr="000B619E">
                            <w:rPr>
                              <w:rFonts w:asciiTheme="majorHAnsi" w:hAnsiTheme="majorHAnsi" w:cstheme="majorHAnsi"/>
                              <w:b/>
                              <w:color w:val="FFFFFF" w:themeColor="background1"/>
                              <w:sz w:val="28"/>
                              <w:szCs w:val="28"/>
                            </w:rPr>
                            <w:t>Affiliation:</w:t>
                          </w:r>
                        </w:p>
                        <w:p w14:paraId="0AD0F594" w14:textId="77777777" w:rsidR="000B619E" w:rsidRPr="000B619E" w:rsidRDefault="000B619E" w:rsidP="000B619E">
                          <w:pPr>
                            <w:spacing w:line="276" w:lineRule="auto"/>
                            <w:rPr>
                              <w:rFonts w:asciiTheme="majorHAnsi" w:hAnsiTheme="majorHAnsi" w:cstheme="majorHAnsi"/>
                              <w:b/>
                              <w:color w:val="FFFFFF" w:themeColor="background1"/>
                              <w:sz w:val="28"/>
                              <w:szCs w:val="28"/>
                            </w:rPr>
                          </w:pPr>
                          <w:r w:rsidRPr="000B619E">
                            <w:rPr>
                              <w:rFonts w:asciiTheme="majorHAnsi" w:hAnsiTheme="majorHAnsi" w:cstheme="majorHAnsi"/>
                              <w:b/>
                              <w:color w:val="FFFFFF" w:themeColor="background1"/>
                              <w:sz w:val="28"/>
                              <w:szCs w:val="28"/>
                            </w:rPr>
                            <w:t>Date:</w:t>
                          </w:r>
                        </w:p>
                      </w:txbxContent>
                    </v:textbox>
                  </v:shape>
                </w:pict>
              </mc:Fallback>
            </mc:AlternateContent>
          </w:r>
          <w:r w:rsidRPr="008D718F">
            <w:rPr>
              <w:rFonts w:ascii="Arial" w:hAnsi="Arial" w:cs="Arial"/>
            </w:rPr>
            <w:br w:type="page"/>
          </w:r>
          <w:r w:rsidR="003263A0" w:rsidRPr="008D718F">
            <w:rPr>
              <w:rFonts w:ascii="Arial" w:hAnsi="Arial" w:cs="Arial"/>
            </w:rPr>
            <w:lastRenderedPageBreak/>
            <w:t>Executive Summary</w:t>
          </w:r>
          <w:bookmarkEnd w:id="0"/>
        </w:p>
        <w:p w14:paraId="6BFF2C6E" w14:textId="48ADE2F2" w:rsidR="000B619E" w:rsidRPr="008D718F" w:rsidRDefault="003263A0" w:rsidP="003263A0">
          <w:pPr>
            <w:rPr>
              <w:rFonts w:ascii="Arial" w:hAnsi="Arial" w:cs="Arial"/>
            </w:rPr>
          </w:pPr>
          <w:r w:rsidRPr="008D718F">
            <w:rPr>
              <w:rFonts w:ascii="Arial" w:hAnsi="Arial" w:cs="Arial"/>
            </w:rPr>
            <w:t xml:space="preserve">This paper provides a change management plan to be implemented at Barclays Bank as it seeks to boost its digital banking services that incorporate AI and Machine learning services. At present, some of the problems Barclays has to solve are digital disruption, instabilities in the economy, and competition, which prove that the change is necessary. The strategy under consideration is aimed at enhancing customer satisfaction, business process optimisation, as well as protection of data assets by adopting a customer-oriented digital environment. There is the development of a financial plan to forecast the costs, and communication plan to reach out to the customers, and an evaluation plan to measure items such as customers’ satisfaction, the number of customers who have adopted the app, and efficiency in operations. A critical examination of Barclays' organisational culture draws attention to the changes’ impact on </w:t>
          </w:r>
          <w:r w:rsidR="00D7729A" w:rsidRPr="008D718F">
            <w:rPr>
              <w:rFonts w:ascii="Arial" w:hAnsi="Arial" w:cs="Arial"/>
            </w:rPr>
            <w:t>organisational</w:t>
          </w:r>
          <w:r w:rsidRPr="008D718F">
            <w:rPr>
              <w:rFonts w:ascii="Arial" w:hAnsi="Arial" w:cs="Arial"/>
            </w:rPr>
            <w:t xml:space="preserve"> culture and especially leaders’ approaches to organisational culture transformation. Finally, the assignment emphasises the need to develop a clear change management strategy when managing today’s financial environment. It also allows Barclays to sustain its competitive advantage, move towards long-term profitability, and provide customers and shareholders with even higher added value. </w:t>
          </w:r>
          <w:r w:rsidRPr="008D718F">
            <w:rPr>
              <w:rFonts w:ascii="Arial" w:hAnsi="Arial" w:cs="Arial"/>
            </w:rPr>
            <w:br w:type="page"/>
          </w:r>
        </w:p>
      </w:sdtContent>
    </w:sdt>
    <w:sdt>
      <w:sdtPr>
        <w:rPr>
          <w:rFonts w:ascii="Arial" w:eastAsiaTheme="minorHAnsi" w:hAnsi="Arial" w:cs="Arial"/>
          <w:color w:val="auto"/>
          <w:sz w:val="24"/>
          <w:szCs w:val="22"/>
          <w:lang w:val="en-GB"/>
        </w:rPr>
        <w:id w:val="-1643581021"/>
        <w:docPartObj>
          <w:docPartGallery w:val="Table of Contents"/>
          <w:docPartUnique/>
        </w:docPartObj>
      </w:sdtPr>
      <w:sdtEndPr>
        <w:rPr>
          <w:b/>
          <w:bCs/>
        </w:rPr>
      </w:sdtEndPr>
      <w:sdtContent>
        <w:p w14:paraId="3758765E" w14:textId="77777777" w:rsidR="000B619E" w:rsidRPr="008D718F" w:rsidRDefault="000B619E" w:rsidP="000B619E">
          <w:pPr>
            <w:pStyle w:val="TOCHeading"/>
            <w:spacing w:line="360" w:lineRule="auto"/>
            <w:rPr>
              <w:rFonts w:ascii="Arial" w:hAnsi="Arial" w:cs="Arial"/>
              <w:b/>
              <w:color w:val="44546A" w:themeColor="text2"/>
              <w:lang w:val="en-GB"/>
            </w:rPr>
          </w:pPr>
          <w:r w:rsidRPr="008D718F">
            <w:rPr>
              <w:rFonts w:ascii="Arial" w:hAnsi="Arial" w:cs="Arial"/>
              <w:b/>
              <w:color w:val="44546A" w:themeColor="text2"/>
              <w:lang w:val="en-GB"/>
            </w:rPr>
            <w:t>Table of Contents</w:t>
          </w:r>
        </w:p>
        <w:p w14:paraId="57C1B81B" w14:textId="77777777" w:rsidR="00532F7C" w:rsidRPr="008D718F" w:rsidRDefault="000B619E">
          <w:pPr>
            <w:pStyle w:val="TOC1"/>
            <w:tabs>
              <w:tab w:val="right" w:leader="dot" w:pos="9350"/>
            </w:tabs>
            <w:rPr>
              <w:rFonts w:ascii="Arial" w:eastAsiaTheme="minorEastAsia" w:hAnsi="Arial" w:cs="Arial"/>
              <w:noProof/>
              <w:sz w:val="22"/>
              <w:lang w:eastAsia="en-GB"/>
            </w:rPr>
          </w:pPr>
          <w:r w:rsidRPr="008D718F">
            <w:rPr>
              <w:rFonts w:ascii="Arial" w:hAnsi="Arial" w:cs="Arial"/>
              <w:b/>
              <w:bCs/>
            </w:rPr>
            <w:fldChar w:fldCharType="begin"/>
          </w:r>
          <w:r w:rsidRPr="008D718F">
            <w:rPr>
              <w:rFonts w:ascii="Arial" w:hAnsi="Arial" w:cs="Arial"/>
              <w:b/>
              <w:bCs/>
            </w:rPr>
            <w:instrText xml:space="preserve"> TOC \o "1-3" \h \z \u </w:instrText>
          </w:r>
          <w:r w:rsidRPr="008D718F">
            <w:rPr>
              <w:rFonts w:ascii="Arial" w:hAnsi="Arial" w:cs="Arial"/>
              <w:b/>
              <w:bCs/>
            </w:rPr>
            <w:fldChar w:fldCharType="separate"/>
          </w:r>
          <w:hyperlink w:anchor="_Toc183646692" w:history="1">
            <w:r w:rsidR="00532F7C" w:rsidRPr="008D718F">
              <w:rPr>
                <w:rStyle w:val="Hyperlink"/>
                <w:rFonts w:ascii="Arial" w:hAnsi="Arial" w:cs="Arial"/>
                <w:noProof/>
              </w:rPr>
              <w:t>Executive Summary</w:t>
            </w:r>
            <w:r w:rsidR="00532F7C" w:rsidRPr="008D718F">
              <w:rPr>
                <w:rFonts w:ascii="Arial" w:hAnsi="Arial" w:cs="Arial"/>
                <w:noProof/>
                <w:webHidden/>
              </w:rPr>
              <w:tab/>
            </w:r>
            <w:r w:rsidR="00532F7C" w:rsidRPr="008D718F">
              <w:rPr>
                <w:rFonts w:ascii="Arial" w:hAnsi="Arial" w:cs="Arial"/>
                <w:noProof/>
                <w:webHidden/>
              </w:rPr>
              <w:fldChar w:fldCharType="begin"/>
            </w:r>
            <w:r w:rsidR="00532F7C" w:rsidRPr="008D718F">
              <w:rPr>
                <w:rFonts w:ascii="Arial" w:hAnsi="Arial" w:cs="Arial"/>
                <w:noProof/>
                <w:webHidden/>
              </w:rPr>
              <w:instrText xml:space="preserve"> PAGEREF _Toc183646692 \h </w:instrText>
            </w:r>
            <w:r w:rsidR="00532F7C" w:rsidRPr="008D718F">
              <w:rPr>
                <w:rFonts w:ascii="Arial" w:hAnsi="Arial" w:cs="Arial"/>
                <w:noProof/>
                <w:webHidden/>
              </w:rPr>
            </w:r>
            <w:r w:rsidR="00532F7C" w:rsidRPr="008D718F">
              <w:rPr>
                <w:rFonts w:ascii="Arial" w:hAnsi="Arial" w:cs="Arial"/>
                <w:noProof/>
                <w:webHidden/>
              </w:rPr>
              <w:fldChar w:fldCharType="separate"/>
            </w:r>
            <w:r w:rsidR="00532F7C" w:rsidRPr="008D718F">
              <w:rPr>
                <w:rFonts w:ascii="Arial" w:hAnsi="Arial" w:cs="Arial"/>
                <w:noProof/>
                <w:webHidden/>
              </w:rPr>
              <w:t>0</w:t>
            </w:r>
            <w:r w:rsidR="00532F7C" w:rsidRPr="008D718F">
              <w:rPr>
                <w:rFonts w:ascii="Arial" w:hAnsi="Arial" w:cs="Arial"/>
                <w:noProof/>
                <w:webHidden/>
              </w:rPr>
              <w:fldChar w:fldCharType="end"/>
            </w:r>
          </w:hyperlink>
        </w:p>
        <w:p w14:paraId="3DC0DA58" w14:textId="77777777" w:rsidR="00532F7C" w:rsidRPr="008D718F" w:rsidRDefault="00532F7C">
          <w:pPr>
            <w:pStyle w:val="TOC1"/>
            <w:tabs>
              <w:tab w:val="right" w:leader="dot" w:pos="9350"/>
            </w:tabs>
            <w:rPr>
              <w:rFonts w:ascii="Arial" w:eastAsiaTheme="minorEastAsia" w:hAnsi="Arial" w:cs="Arial"/>
              <w:noProof/>
              <w:sz w:val="22"/>
              <w:lang w:eastAsia="en-GB"/>
            </w:rPr>
          </w:pPr>
          <w:hyperlink w:anchor="_Toc183646693" w:history="1">
            <w:r w:rsidRPr="008D718F">
              <w:rPr>
                <w:rStyle w:val="Hyperlink"/>
                <w:rFonts w:ascii="Arial" w:hAnsi="Arial" w:cs="Arial"/>
                <w:noProof/>
              </w:rPr>
              <w:t>Introduction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_Toc183646693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5</w:t>
            </w:r>
            <w:r w:rsidRPr="008D718F">
              <w:rPr>
                <w:rFonts w:ascii="Arial" w:hAnsi="Arial" w:cs="Arial"/>
                <w:noProof/>
                <w:webHidden/>
              </w:rPr>
              <w:fldChar w:fldCharType="end"/>
            </w:r>
          </w:hyperlink>
        </w:p>
        <w:p w14:paraId="2A854972" w14:textId="77777777" w:rsidR="00532F7C" w:rsidRPr="008D718F" w:rsidRDefault="00532F7C">
          <w:pPr>
            <w:pStyle w:val="TOC1"/>
            <w:tabs>
              <w:tab w:val="right" w:leader="dot" w:pos="9350"/>
            </w:tabs>
            <w:rPr>
              <w:rFonts w:ascii="Arial" w:eastAsiaTheme="minorEastAsia" w:hAnsi="Arial" w:cs="Arial"/>
              <w:noProof/>
              <w:sz w:val="22"/>
              <w:lang w:eastAsia="en-GB"/>
            </w:rPr>
          </w:pPr>
          <w:hyperlink w:anchor="_Toc183646694" w:history="1">
            <w:r w:rsidRPr="008D718F">
              <w:rPr>
                <w:rStyle w:val="Hyperlink"/>
                <w:rFonts w:ascii="Arial" w:hAnsi="Arial" w:cs="Arial"/>
                <w:noProof/>
              </w:rPr>
              <w:t>Current State of Barclays Bank</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_Toc183646694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5</w:t>
            </w:r>
            <w:r w:rsidRPr="008D718F">
              <w:rPr>
                <w:rFonts w:ascii="Arial" w:hAnsi="Arial" w:cs="Arial"/>
                <w:noProof/>
                <w:webHidden/>
              </w:rPr>
              <w:fldChar w:fldCharType="end"/>
            </w:r>
          </w:hyperlink>
        </w:p>
        <w:p w14:paraId="565F6E55" w14:textId="77777777" w:rsidR="00532F7C" w:rsidRPr="008D718F" w:rsidRDefault="00532F7C">
          <w:pPr>
            <w:pStyle w:val="TOC1"/>
            <w:tabs>
              <w:tab w:val="right" w:leader="dot" w:pos="9350"/>
            </w:tabs>
            <w:rPr>
              <w:rFonts w:ascii="Arial" w:eastAsiaTheme="minorEastAsia" w:hAnsi="Arial" w:cs="Arial"/>
              <w:noProof/>
              <w:sz w:val="22"/>
              <w:lang w:eastAsia="en-GB"/>
            </w:rPr>
          </w:pPr>
          <w:hyperlink w:anchor="_Toc183646695" w:history="1">
            <w:r w:rsidRPr="008D718F">
              <w:rPr>
                <w:rStyle w:val="Hyperlink"/>
                <w:rFonts w:ascii="Arial" w:hAnsi="Arial" w:cs="Arial"/>
                <w:noProof/>
              </w:rPr>
              <w:t>Analysis of Recent History and External Impacts on Barclays Bank</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_Toc183646695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7</w:t>
            </w:r>
            <w:r w:rsidRPr="008D718F">
              <w:rPr>
                <w:rFonts w:ascii="Arial" w:hAnsi="Arial" w:cs="Arial"/>
                <w:noProof/>
                <w:webHidden/>
              </w:rPr>
              <w:fldChar w:fldCharType="end"/>
            </w:r>
          </w:hyperlink>
        </w:p>
        <w:p w14:paraId="26189D81"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696" w:history="1">
            <w:r w:rsidRPr="008D718F">
              <w:rPr>
                <w:rStyle w:val="Hyperlink"/>
                <w:rFonts w:ascii="Arial" w:hAnsi="Arial" w:cs="Arial"/>
                <w:noProof/>
              </w:rPr>
              <w:t>Digital Disruption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_Toc183646696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7</w:t>
            </w:r>
            <w:r w:rsidRPr="008D718F">
              <w:rPr>
                <w:rFonts w:ascii="Arial" w:hAnsi="Arial" w:cs="Arial"/>
                <w:noProof/>
                <w:webHidden/>
              </w:rPr>
              <w:fldChar w:fldCharType="end"/>
            </w:r>
          </w:hyperlink>
        </w:p>
        <w:p w14:paraId="195F238D"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697" w:history="1">
            <w:r w:rsidRPr="008D718F">
              <w:rPr>
                <w:rStyle w:val="Hyperlink"/>
                <w:rFonts w:ascii="Arial" w:hAnsi="Arial" w:cs="Arial"/>
                <w:noProof/>
              </w:rPr>
              <w:t>Competition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_Toc183646697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8</w:t>
            </w:r>
            <w:r w:rsidRPr="008D718F">
              <w:rPr>
                <w:rFonts w:ascii="Arial" w:hAnsi="Arial" w:cs="Arial"/>
                <w:noProof/>
                <w:webHidden/>
              </w:rPr>
              <w:fldChar w:fldCharType="end"/>
            </w:r>
          </w:hyperlink>
        </w:p>
        <w:p w14:paraId="71E388D9"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698" w:history="1">
            <w:r w:rsidRPr="008D718F">
              <w:rPr>
                <w:rStyle w:val="Hyperlink"/>
                <w:rFonts w:ascii="Arial" w:hAnsi="Arial" w:cs="Arial"/>
                <w:noProof/>
              </w:rPr>
              <w:t>Economic Uncertainty</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_Toc183646698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8</w:t>
            </w:r>
            <w:r w:rsidRPr="008D718F">
              <w:rPr>
                <w:rFonts w:ascii="Arial" w:hAnsi="Arial" w:cs="Arial"/>
                <w:noProof/>
                <w:webHidden/>
              </w:rPr>
              <w:fldChar w:fldCharType="end"/>
            </w:r>
          </w:hyperlink>
        </w:p>
        <w:p w14:paraId="4105E89D" w14:textId="77777777" w:rsidR="00532F7C" w:rsidRPr="008D718F" w:rsidRDefault="00532F7C">
          <w:pPr>
            <w:pStyle w:val="TOC1"/>
            <w:tabs>
              <w:tab w:val="right" w:leader="dot" w:pos="9350"/>
            </w:tabs>
            <w:rPr>
              <w:rFonts w:ascii="Arial" w:eastAsiaTheme="minorEastAsia" w:hAnsi="Arial" w:cs="Arial"/>
              <w:noProof/>
              <w:sz w:val="22"/>
              <w:lang w:eastAsia="en-GB"/>
            </w:rPr>
          </w:pPr>
          <w:hyperlink w:anchor="_Toc183646699" w:history="1">
            <w:r w:rsidRPr="008D718F">
              <w:rPr>
                <w:rStyle w:val="Hyperlink"/>
                <w:rFonts w:ascii="Arial" w:hAnsi="Arial" w:cs="Arial"/>
                <w:noProof/>
              </w:rPr>
              <w:t>Critical Evaluation of Change Management Models and Strategic Change Issues at Barclays Bank</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_Toc183646699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9</w:t>
            </w:r>
            <w:r w:rsidRPr="008D718F">
              <w:rPr>
                <w:rFonts w:ascii="Arial" w:hAnsi="Arial" w:cs="Arial"/>
                <w:noProof/>
                <w:webHidden/>
              </w:rPr>
              <w:fldChar w:fldCharType="end"/>
            </w:r>
          </w:hyperlink>
        </w:p>
        <w:p w14:paraId="1AB9AB93"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00" w:history="1">
            <w:r w:rsidRPr="008D718F">
              <w:rPr>
                <w:rStyle w:val="Hyperlink"/>
                <w:rFonts w:ascii="Arial" w:hAnsi="Arial" w:cs="Arial"/>
                <w:noProof/>
              </w:rPr>
              <w:t>Kotter’s 8-Step Change Model</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_Toc183646700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9</w:t>
            </w:r>
            <w:r w:rsidRPr="008D718F">
              <w:rPr>
                <w:rFonts w:ascii="Arial" w:hAnsi="Arial" w:cs="Arial"/>
                <w:noProof/>
                <w:webHidden/>
              </w:rPr>
              <w:fldChar w:fldCharType="end"/>
            </w:r>
          </w:hyperlink>
        </w:p>
        <w:p w14:paraId="5FF7E664"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01" w:history="1">
            <w:r w:rsidRPr="008D718F">
              <w:rPr>
                <w:rStyle w:val="Hyperlink"/>
                <w:rFonts w:ascii="Arial" w:hAnsi="Arial" w:cs="Arial"/>
                <w:noProof/>
              </w:rPr>
              <w:t>Lewin’s Change Management Model</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_Toc183646701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9</w:t>
            </w:r>
            <w:r w:rsidRPr="008D718F">
              <w:rPr>
                <w:rFonts w:ascii="Arial" w:hAnsi="Arial" w:cs="Arial"/>
                <w:noProof/>
                <w:webHidden/>
              </w:rPr>
              <w:fldChar w:fldCharType="end"/>
            </w:r>
          </w:hyperlink>
        </w:p>
        <w:p w14:paraId="444E68D0"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02" w:history="1">
            <w:r w:rsidRPr="008D718F">
              <w:rPr>
                <w:rStyle w:val="Hyperlink"/>
                <w:rFonts w:ascii="Arial" w:hAnsi="Arial" w:cs="Arial"/>
                <w:noProof/>
              </w:rPr>
              <w:t>Pettigrew’s Model</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_Toc183646702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10</w:t>
            </w:r>
            <w:r w:rsidRPr="008D718F">
              <w:rPr>
                <w:rFonts w:ascii="Arial" w:hAnsi="Arial" w:cs="Arial"/>
                <w:noProof/>
                <w:webHidden/>
              </w:rPr>
              <w:fldChar w:fldCharType="end"/>
            </w:r>
          </w:hyperlink>
        </w:p>
        <w:p w14:paraId="0F17CF47"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03" w:history="1">
            <w:r w:rsidRPr="008D718F">
              <w:rPr>
                <w:rStyle w:val="Hyperlink"/>
                <w:rFonts w:ascii="Arial" w:hAnsi="Arial" w:cs="Arial"/>
                <w:noProof/>
              </w:rPr>
              <w:t>Kotter’s 8-Step Change Model</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_Toc183646703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10</w:t>
            </w:r>
            <w:r w:rsidRPr="008D718F">
              <w:rPr>
                <w:rFonts w:ascii="Arial" w:hAnsi="Arial" w:cs="Arial"/>
                <w:noProof/>
                <w:webHidden/>
              </w:rPr>
              <w:fldChar w:fldCharType="end"/>
            </w:r>
          </w:hyperlink>
        </w:p>
        <w:p w14:paraId="1F7796DC"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04" w:history="1">
            <w:r w:rsidRPr="008D718F">
              <w:rPr>
                <w:rStyle w:val="Hyperlink"/>
                <w:rFonts w:ascii="Arial" w:hAnsi="Arial" w:cs="Arial"/>
                <w:noProof/>
              </w:rPr>
              <w:t>Lewin’s Change Management Model</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_Toc183646704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11</w:t>
            </w:r>
            <w:r w:rsidRPr="008D718F">
              <w:rPr>
                <w:rFonts w:ascii="Arial" w:hAnsi="Arial" w:cs="Arial"/>
                <w:noProof/>
                <w:webHidden/>
              </w:rPr>
              <w:fldChar w:fldCharType="end"/>
            </w:r>
          </w:hyperlink>
        </w:p>
        <w:p w14:paraId="49E33503"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05" w:history="1">
            <w:r w:rsidRPr="008D718F">
              <w:rPr>
                <w:rStyle w:val="Hyperlink"/>
                <w:rFonts w:ascii="Arial" w:hAnsi="Arial" w:cs="Arial"/>
                <w:noProof/>
              </w:rPr>
              <w:t>Pettigrew’s Model</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_Toc183646705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11</w:t>
            </w:r>
            <w:r w:rsidRPr="008D718F">
              <w:rPr>
                <w:rFonts w:ascii="Arial" w:hAnsi="Arial" w:cs="Arial"/>
                <w:noProof/>
                <w:webHidden/>
              </w:rPr>
              <w:fldChar w:fldCharType="end"/>
            </w:r>
          </w:hyperlink>
        </w:p>
        <w:p w14:paraId="2C758BAF"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06" w:history="1">
            <w:r w:rsidRPr="008D718F">
              <w:rPr>
                <w:rStyle w:val="Hyperlink"/>
                <w:rFonts w:ascii="Arial" w:hAnsi="Arial" w:cs="Arial"/>
                <w:noProof/>
              </w:rPr>
              <w:t>Analysis of Strategic Change Issues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_Toc183646706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12</w:t>
            </w:r>
            <w:r w:rsidRPr="008D718F">
              <w:rPr>
                <w:rFonts w:ascii="Arial" w:hAnsi="Arial" w:cs="Arial"/>
                <w:noProof/>
                <w:webHidden/>
              </w:rPr>
              <w:fldChar w:fldCharType="end"/>
            </w:r>
          </w:hyperlink>
        </w:p>
        <w:p w14:paraId="347C7903"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07" w:history="1">
            <w:r w:rsidRPr="008D718F">
              <w:rPr>
                <w:rStyle w:val="Hyperlink"/>
                <w:rFonts w:ascii="Arial" w:hAnsi="Arial" w:cs="Arial"/>
                <w:noProof/>
              </w:rPr>
              <w:t>Strategic Change Issues at Barclays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_Toc183646707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12</w:t>
            </w:r>
            <w:r w:rsidRPr="008D718F">
              <w:rPr>
                <w:rFonts w:ascii="Arial" w:hAnsi="Arial" w:cs="Arial"/>
                <w:noProof/>
                <w:webHidden/>
              </w:rPr>
              <w:fldChar w:fldCharType="end"/>
            </w:r>
          </w:hyperlink>
        </w:p>
        <w:p w14:paraId="263B4A06"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08" w:history="1">
            <w:r w:rsidRPr="008D718F">
              <w:rPr>
                <w:rStyle w:val="Hyperlink"/>
                <w:rFonts w:ascii="Arial" w:hAnsi="Arial" w:cs="Arial"/>
                <w:noProof/>
              </w:rPr>
              <w:t>Leadership Styles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_Toc183646708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12</w:t>
            </w:r>
            <w:r w:rsidRPr="008D718F">
              <w:rPr>
                <w:rFonts w:ascii="Arial" w:hAnsi="Arial" w:cs="Arial"/>
                <w:noProof/>
                <w:webHidden/>
              </w:rPr>
              <w:fldChar w:fldCharType="end"/>
            </w:r>
          </w:hyperlink>
        </w:p>
        <w:p w14:paraId="4B938B2A"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09" w:history="1">
            <w:r w:rsidRPr="008D718F">
              <w:rPr>
                <w:rStyle w:val="Hyperlink"/>
                <w:rFonts w:ascii="Arial" w:hAnsi="Arial" w:cs="Arial"/>
                <w:noProof/>
              </w:rPr>
              <w:t>Management Strategies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_Toc183646709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13</w:t>
            </w:r>
            <w:r w:rsidRPr="008D718F">
              <w:rPr>
                <w:rFonts w:ascii="Arial" w:hAnsi="Arial" w:cs="Arial"/>
                <w:noProof/>
                <w:webHidden/>
              </w:rPr>
              <w:fldChar w:fldCharType="end"/>
            </w:r>
          </w:hyperlink>
        </w:p>
        <w:p w14:paraId="764EB2EE" w14:textId="77777777" w:rsidR="00532F7C" w:rsidRPr="008D718F" w:rsidRDefault="00532F7C">
          <w:pPr>
            <w:pStyle w:val="TOC1"/>
            <w:tabs>
              <w:tab w:val="right" w:leader="dot" w:pos="9350"/>
            </w:tabs>
            <w:rPr>
              <w:rFonts w:ascii="Arial" w:eastAsiaTheme="minorEastAsia" w:hAnsi="Arial" w:cs="Arial"/>
              <w:noProof/>
              <w:sz w:val="22"/>
              <w:lang w:eastAsia="en-GB"/>
            </w:rPr>
          </w:pPr>
          <w:hyperlink w:anchor="_Toc183646710" w:history="1">
            <w:r w:rsidRPr="008D718F">
              <w:rPr>
                <w:rStyle w:val="Hyperlink"/>
                <w:rFonts w:ascii="Arial" w:hAnsi="Arial" w:cs="Arial"/>
                <w:noProof/>
              </w:rPr>
              <w:t>Impact of Organisational Culture on Change Management Program at Barclays Bank</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_Toc183646710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13</w:t>
            </w:r>
            <w:r w:rsidRPr="008D718F">
              <w:rPr>
                <w:rFonts w:ascii="Arial" w:hAnsi="Arial" w:cs="Arial"/>
                <w:noProof/>
                <w:webHidden/>
              </w:rPr>
              <w:fldChar w:fldCharType="end"/>
            </w:r>
          </w:hyperlink>
        </w:p>
        <w:p w14:paraId="44334B26"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11" w:history="1">
            <w:r w:rsidRPr="008D718F">
              <w:rPr>
                <w:rStyle w:val="Hyperlink"/>
                <w:rFonts w:ascii="Arial" w:hAnsi="Arial" w:cs="Arial"/>
                <w:noProof/>
              </w:rPr>
              <w:t>Examination of Barclays' Organisational Culture</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_Toc183646711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14</w:t>
            </w:r>
            <w:r w:rsidRPr="008D718F">
              <w:rPr>
                <w:rFonts w:ascii="Arial" w:hAnsi="Arial" w:cs="Arial"/>
                <w:noProof/>
                <w:webHidden/>
              </w:rPr>
              <w:fldChar w:fldCharType="end"/>
            </w:r>
          </w:hyperlink>
        </w:p>
        <w:p w14:paraId="7ED6BFDA"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12" w:history="1">
            <w:r w:rsidRPr="008D718F">
              <w:rPr>
                <w:rStyle w:val="Hyperlink"/>
                <w:rFonts w:ascii="Arial" w:hAnsi="Arial" w:cs="Arial"/>
                <w:noProof/>
              </w:rPr>
              <w:t>Customer-Centricity</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_Toc183646712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14</w:t>
            </w:r>
            <w:r w:rsidRPr="008D718F">
              <w:rPr>
                <w:rFonts w:ascii="Arial" w:hAnsi="Arial" w:cs="Arial"/>
                <w:noProof/>
                <w:webHidden/>
              </w:rPr>
              <w:fldChar w:fldCharType="end"/>
            </w:r>
          </w:hyperlink>
        </w:p>
        <w:p w14:paraId="0F8B003D"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13" w:history="1">
            <w:r w:rsidRPr="008D718F">
              <w:rPr>
                <w:rStyle w:val="Hyperlink"/>
                <w:rFonts w:ascii="Arial" w:hAnsi="Arial" w:cs="Arial"/>
                <w:noProof/>
              </w:rPr>
              <w:t>Accountability and Performance</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_Toc183646713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14</w:t>
            </w:r>
            <w:r w:rsidRPr="008D718F">
              <w:rPr>
                <w:rFonts w:ascii="Arial" w:hAnsi="Arial" w:cs="Arial"/>
                <w:noProof/>
                <w:webHidden/>
              </w:rPr>
              <w:fldChar w:fldCharType="end"/>
            </w:r>
          </w:hyperlink>
        </w:p>
        <w:p w14:paraId="6294E92B"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14" w:history="1">
            <w:r w:rsidRPr="008D718F">
              <w:rPr>
                <w:rStyle w:val="Hyperlink"/>
                <w:rFonts w:ascii="Arial" w:hAnsi="Arial" w:cs="Arial"/>
                <w:noProof/>
              </w:rPr>
              <w:t>Diversity and Inclusion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_Toc183646714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14</w:t>
            </w:r>
            <w:r w:rsidRPr="008D718F">
              <w:rPr>
                <w:rFonts w:ascii="Arial" w:hAnsi="Arial" w:cs="Arial"/>
                <w:noProof/>
                <w:webHidden/>
              </w:rPr>
              <w:fldChar w:fldCharType="end"/>
            </w:r>
          </w:hyperlink>
        </w:p>
        <w:p w14:paraId="05C1FBA1"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15" w:history="1">
            <w:r w:rsidRPr="008D718F">
              <w:rPr>
                <w:rStyle w:val="Hyperlink"/>
                <w:rFonts w:ascii="Arial" w:hAnsi="Arial" w:cs="Arial"/>
                <w:noProof/>
              </w:rPr>
              <w:t>Culture as a Factor in Change Management</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_Toc183646715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14</w:t>
            </w:r>
            <w:r w:rsidRPr="008D718F">
              <w:rPr>
                <w:rFonts w:ascii="Arial" w:hAnsi="Arial" w:cs="Arial"/>
                <w:noProof/>
                <w:webHidden/>
              </w:rPr>
              <w:fldChar w:fldCharType="end"/>
            </w:r>
          </w:hyperlink>
        </w:p>
        <w:p w14:paraId="7DDEFD44"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16" w:history="1">
            <w:r w:rsidRPr="008D718F">
              <w:rPr>
                <w:rStyle w:val="Hyperlink"/>
                <w:rFonts w:ascii="Arial" w:hAnsi="Arial" w:cs="Arial"/>
                <w:noProof/>
              </w:rPr>
              <w:t>Resistance to Change</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_Toc183646716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14</w:t>
            </w:r>
            <w:r w:rsidRPr="008D718F">
              <w:rPr>
                <w:rFonts w:ascii="Arial" w:hAnsi="Arial" w:cs="Arial"/>
                <w:noProof/>
                <w:webHidden/>
              </w:rPr>
              <w:fldChar w:fldCharType="end"/>
            </w:r>
          </w:hyperlink>
        </w:p>
        <w:p w14:paraId="6EA7193B"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17" w:history="1">
            <w:r w:rsidRPr="008D718F">
              <w:rPr>
                <w:rStyle w:val="Hyperlink"/>
                <w:rFonts w:ascii="Arial" w:hAnsi="Arial" w:cs="Arial"/>
                <w:noProof/>
              </w:rPr>
              <w:t>Communication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_Toc183646717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15</w:t>
            </w:r>
            <w:r w:rsidRPr="008D718F">
              <w:rPr>
                <w:rFonts w:ascii="Arial" w:hAnsi="Arial" w:cs="Arial"/>
                <w:noProof/>
                <w:webHidden/>
              </w:rPr>
              <w:fldChar w:fldCharType="end"/>
            </w:r>
          </w:hyperlink>
        </w:p>
        <w:p w14:paraId="1B7FCC1F"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18" w:history="1">
            <w:r w:rsidRPr="008D718F">
              <w:rPr>
                <w:rStyle w:val="Hyperlink"/>
                <w:rFonts w:ascii="Arial" w:hAnsi="Arial" w:cs="Arial"/>
                <w:noProof/>
              </w:rPr>
              <w:t>Leadership Support</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_Toc183646718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15</w:t>
            </w:r>
            <w:r w:rsidRPr="008D718F">
              <w:rPr>
                <w:rFonts w:ascii="Arial" w:hAnsi="Arial" w:cs="Arial"/>
                <w:noProof/>
                <w:webHidden/>
              </w:rPr>
              <w:fldChar w:fldCharType="end"/>
            </w:r>
          </w:hyperlink>
        </w:p>
        <w:p w14:paraId="10C67318"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19" w:history="1">
            <w:r w:rsidRPr="008D718F">
              <w:rPr>
                <w:rStyle w:val="Hyperlink"/>
                <w:rFonts w:ascii="Arial" w:hAnsi="Arial" w:cs="Arial"/>
                <w:noProof/>
              </w:rPr>
              <w:t>Leadership's Role in Managing Cultural Dynamics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_Toc183646719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15</w:t>
            </w:r>
            <w:r w:rsidRPr="008D718F">
              <w:rPr>
                <w:rFonts w:ascii="Arial" w:hAnsi="Arial" w:cs="Arial"/>
                <w:noProof/>
                <w:webHidden/>
              </w:rPr>
              <w:fldChar w:fldCharType="end"/>
            </w:r>
          </w:hyperlink>
        </w:p>
        <w:p w14:paraId="283A0B2E"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20" w:history="1">
            <w:r w:rsidRPr="008D718F">
              <w:rPr>
                <w:rStyle w:val="Hyperlink"/>
                <w:rFonts w:ascii="Arial" w:hAnsi="Arial" w:cs="Arial"/>
                <w:noProof/>
              </w:rPr>
              <w:t>Modelling Desired Behaviours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_Toc183646720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15</w:t>
            </w:r>
            <w:r w:rsidRPr="008D718F">
              <w:rPr>
                <w:rFonts w:ascii="Arial" w:hAnsi="Arial" w:cs="Arial"/>
                <w:noProof/>
                <w:webHidden/>
              </w:rPr>
              <w:fldChar w:fldCharType="end"/>
            </w:r>
          </w:hyperlink>
        </w:p>
        <w:p w14:paraId="55CBA4AC"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21" w:history="1">
            <w:r w:rsidRPr="008D718F">
              <w:rPr>
                <w:rStyle w:val="Hyperlink"/>
                <w:rFonts w:ascii="Arial" w:hAnsi="Arial" w:cs="Arial"/>
                <w:noProof/>
              </w:rPr>
              <w:t>Providing Support and Resources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_Toc183646721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15</w:t>
            </w:r>
            <w:r w:rsidRPr="008D718F">
              <w:rPr>
                <w:rFonts w:ascii="Arial" w:hAnsi="Arial" w:cs="Arial"/>
                <w:noProof/>
                <w:webHidden/>
              </w:rPr>
              <w:fldChar w:fldCharType="end"/>
            </w:r>
          </w:hyperlink>
        </w:p>
        <w:p w14:paraId="007946D6"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22" w:history="1">
            <w:r w:rsidRPr="008D718F">
              <w:rPr>
                <w:rStyle w:val="Hyperlink"/>
                <w:rFonts w:ascii="Arial" w:hAnsi="Arial" w:cs="Arial"/>
                <w:noProof/>
              </w:rPr>
              <w:t>Recognising and Celebrating Success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_Toc183646722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16</w:t>
            </w:r>
            <w:r w:rsidRPr="008D718F">
              <w:rPr>
                <w:rFonts w:ascii="Arial" w:hAnsi="Arial" w:cs="Arial"/>
                <w:noProof/>
                <w:webHidden/>
              </w:rPr>
              <w:fldChar w:fldCharType="end"/>
            </w:r>
          </w:hyperlink>
        </w:p>
        <w:p w14:paraId="479F25E1"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23" w:history="1">
            <w:r w:rsidRPr="008D718F">
              <w:rPr>
                <w:rStyle w:val="Hyperlink"/>
                <w:rFonts w:ascii="Arial" w:hAnsi="Arial" w:cs="Arial"/>
                <w:noProof/>
              </w:rPr>
              <w:t>Continuous Feedback and Adaptation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_Toc183646723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16</w:t>
            </w:r>
            <w:r w:rsidRPr="008D718F">
              <w:rPr>
                <w:rFonts w:ascii="Arial" w:hAnsi="Arial" w:cs="Arial"/>
                <w:noProof/>
                <w:webHidden/>
              </w:rPr>
              <w:fldChar w:fldCharType="end"/>
            </w:r>
          </w:hyperlink>
        </w:p>
        <w:p w14:paraId="3F7D140A" w14:textId="77777777" w:rsidR="00532F7C" w:rsidRPr="008D718F" w:rsidRDefault="00532F7C">
          <w:pPr>
            <w:pStyle w:val="TOC1"/>
            <w:tabs>
              <w:tab w:val="right" w:leader="dot" w:pos="9350"/>
            </w:tabs>
            <w:rPr>
              <w:rFonts w:ascii="Arial" w:eastAsiaTheme="minorEastAsia" w:hAnsi="Arial" w:cs="Arial"/>
              <w:noProof/>
              <w:sz w:val="22"/>
              <w:lang w:eastAsia="en-GB"/>
            </w:rPr>
          </w:pPr>
          <w:hyperlink w:anchor="_Toc183646724" w:history="1">
            <w:r w:rsidRPr="008D718F">
              <w:rPr>
                <w:rStyle w:val="Hyperlink"/>
                <w:rFonts w:ascii="Arial" w:hAnsi="Arial" w:cs="Arial"/>
                <w:noProof/>
              </w:rPr>
              <w:t>Proposed Change Management Plan for Barclays Bank</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_Toc183646724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16</w:t>
            </w:r>
            <w:r w:rsidRPr="008D718F">
              <w:rPr>
                <w:rFonts w:ascii="Arial" w:hAnsi="Arial" w:cs="Arial"/>
                <w:noProof/>
                <w:webHidden/>
              </w:rPr>
              <w:fldChar w:fldCharType="end"/>
            </w:r>
          </w:hyperlink>
        </w:p>
        <w:p w14:paraId="3C7686C5"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25" w:history="1">
            <w:r w:rsidRPr="008D718F">
              <w:rPr>
                <w:rStyle w:val="Hyperlink"/>
                <w:rFonts w:ascii="Arial" w:hAnsi="Arial" w:cs="Arial"/>
                <w:noProof/>
              </w:rPr>
              <w:t>Proposed Change</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_Toc183646725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16</w:t>
            </w:r>
            <w:r w:rsidRPr="008D718F">
              <w:rPr>
                <w:rFonts w:ascii="Arial" w:hAnsi="Arial" w:cs="Arial"/>
                <w:noProof/>
                <w:webHidden/>
              </w:rPr>
              <w:fldChar w:fldCharType="end"/>
            </w:r>
          </w:hyperlink>
        </w:p>
        <w:p w14:paraId="2A1D03D1"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26" w:history="1">
            <w:r w:rsidRPr="008D718F">
              <w:rPr>
                <w:rStyle w:val="Hyperlink"/>
                <w:rFonts w:ascii="Arial" w:hAnsi="Arial" w:cs="Arial"/>
                <w:noProof/>
              </w:rPr>
              <w:t>Enhance Customer Experience</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_Toc183646726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16</w:t>
            </w:r>
            <w:r w:rsidRPr="008D718F">
              <w:rPr>
                <w:rFonts w:ascii="Arial" w:hAnsi="Arial" w:cs="Arial"/>
                <w:noProof/>
                <w:webHidden/>
              </w:rPr>
              <w:fldChar w:fldCharType="end"/>
            </w:r>
          </w:hyperlink>
        </w:p>
        <w:p w14:paraId="36283102"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27" w:history="1">
            <w:r w:rsidRPr="008D718F">
              <w:rPr>
                <w:rStyle w:val="Hyperlink"/>
                <w:rFonts w:ascii="Arial" w:hAnsi="Arial" w:cs="Arial"/>
                <w:noProof/>
              </w:rPr>
              <w:t>Streamline Operations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_Toc183646727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17</w:t>
            </w:r>
            <w:r w:rsidRPr="008D718F">
              <w:rPr>
                <w:rFonts w:ascii="Arial" w:hAnsi="Arial" w:cs="Arial"/>
                <w:noProof/>
                <w:webHidden/>
              </w:rPr>
              <w:fldChar w:fldCharType="end"/>
            </w:r>
          </w:hyperlink>
        </w:p>
        <w:p w14:paraId="3EECE987"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28" w:history="1">
            <w:r w:rsidRPr="008D718F">
              <w:rPr>
                <w:rStyle w:val="Hyperlink"/>
                <w:rFonts w:ascii="Arial" w:hAnsi="Arial" w:cs="Arial"/>
                <w:noProof/>
              </w:rPr>
              <w:t>Improve Data Security</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_Toc183646728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17</w:t>
            </w:r>
            <w:r w:rsidRPr="008D718F">
              <w:rPr>
                <w:rFonts w:ascii="Arial" w:hAnsi="Arial" w:cs="Arial"/>
                <w:noProof/>
                <w:webHidden/>
              </w:rPr>
              <w:fldChar w:fldCharType="end"/>
            </w:r>
          </w:hyperlink>
        </w:p>
        <w:p w14:paraId="21C7A4AE"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29" w:history="1">
            <w:r w:rsidRPr="008D718F">
              <w:rPr>
                <w:rStyle w:val="Hyperlink"/>
                <w:rFonts w:ascii="Arial" w:hAnsi="Arial" w:cs="Arial"/>
                <w:noProof/>
              </w:rPr>
              <w:t>Facilitate Regulatory Compliance</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_Toc183646729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17</w:t>
            </w:r>
            <w:r w:rsidRPr="008D718F">
              <w:rPr>
                <w:rFonts w:ascii="Arial" w:hAnsi="Arial" w:cs="Arial"/>
                <w:noProof/>
                <w:webHidden/>
              </w:rPr>
              <w:fldChar w:fldCharType="end"/>
            </w:r>
          </w:hyperlink>
        </w:p>
        <w:p w14:paraId="03056960"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30" w:history="1">
            <w:r w:rsidRPr="008D718F">
              <w:rPr>
                <w:rStyle w:val="Hyperlink"/>
                <w:rFonts w:ascii="Arial" w:hAnsi="Arial" w:cs="Arial"/>
                <w:noProof/>
              </w:rPr>
              <w:t>Financial Plan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_Toc183646730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17</w:t>
            </w:r>
            <w:r w:rsidRPr="008D718F">
              <w:rPr>
                <w:rFonts w:ascii="Arial" w:hAnsi="Arial" w:cs="Arial"/>
                <w:noProof/>
                <w:webHidden/>
              </w:rPr>
              <w:fldChar w:fldCharType="end"/>
            </w:r>
          </w:hyperlink>
        </w:p>
        <w:p w14:paraId="01A84A44"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31" w:history="1">
            <w:r w:rsidRPr="008D718F">
              <w:rPr>
                <w:rStyle w:val="Hyperlink"/>
                <w:rFonts w:ascii="Arial" w:hAnsi="Arial" w:cs="Arial"/>
                <w:noProof/>
              </w:rPr>
              <w:t>Estimated Costs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_Toc183646731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17</w:t>
            </w:r>
            <w:r w:rsidRPr="008D718F">
              <w:rPr>
                <w:rFonts w:ascii="Arial" w:hAnsi="Arial" w:cs="Arial"/>
                <w:noProof/>
                <w:webHidden/>
              </w:rPr>
              <w:fldChar w:fldCharType="end"/>
            </w:r>
          </w:hyperlink>
        </w:p>
        <w:p w14:paraId="3035C3A3"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32" w:history="1">
            <w:r w:rsidRPr="008D718F">
              <w:rPr>
                <w:rStyle w:val="Hyperlink"/>
                <w:rFonts w:ascii="Arial" w:hAnsi="Arial" w:cs="Arial"/>
                <w:noProof/>
              </w:rPr>
              <w:t>Resource Allocation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_Toc183646732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18</w:t>
            </w:r>
            <w:r w:rsidRPr="008D718F">
              <w:rPr>
                <w:rFonts w:ascii="Arial" w:hAnsi="Arial" w:cs="Arial"/>
                <w:noProof/>
                <w:webHidden/>
              </w:rPr>
              <w:fldChar w:fldCharType="end"/>
            </w:r>
          </w:hyperlink>
        </w:p>
        <w:p w14:paraId="199EFFC8"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33" w:history="1">
            <w:r w:rsidRPr="008D718F">
              <w:rPr>
                <w:rStyle w:val="Hyperlink"/>
                <w:rFonts w:ascii="Arial" w:hAnsi="Arial" w:cs="Arial"/>
                <w:noProof/>
              </w:rPr>
              <w:t>Return on Investment (ROI)</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_Toc183646733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18</w:t>
            </w:r>
            <w:r w:rsidRPr="008D718F">
              <w:rPr>
                <w:rFonts w:ascii="Arial" w:hAnsi="Arial" w:cs="Arial"/>
                <w:noProof/>
                <w:webHidden/>
              </w:rPr>
              <w:fldChar w:fldCharType="end"/>
            </w:r>
          </w:hyperlink>
        </w:p>
        <w:p w14:paraId="03C74B8A"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34" w:history="1">
            <w:r w:rsidRPr="008D718F">
              <w:rPr>
                <w:rStyle w:val="Hyperlink"/>
                <w:rFonts w:ascii="Arial" w:hAnsi="Arial" w:cs="Arial"/>
                <w:noProof/>
              </w:rPr>
              <w:t>Communication Plan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_Toc183646734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18</w:t>
            </w:r>
            <w:r w:rsidRPr="008D718F">
              <w:rPr>
                <w:rFonts w:ascii="Arial" w:hAnsi="Arial" w:cs="Arial"/>
                <w:noProof/>
                <w:webHidden/>
              </w:rPr>
              <w:fldChar w:fldCharType="end"/>
            </w:r>
          </w:hyperlink>
        </w:p>
        <w:p w14:paraId="0FA9A33C"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35" w:history="1">
            <w:r w:rsidRPr="008D718F">
              <w:rPr>
                <w:rStyle w:val="Hyperlink"/>
                <w:rFonts w:ascii="Arial" w:hAnsi="Arial" w:cs="Arial"/>
                <w:noProof/>
              </w:rPr>
              <w:t>Stakeholder Identification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_Toc183646735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18</w:t>
            </w:r>
            <w:r w:rsidRPr="008D718F">
              <w:rPr>
                <w:rFonts w:ascii="Arial" w:hAnsi="Arial" w:cs="Arial"/>
                <w:noProof/>
                <w:webHidden/>
              </w:rPr>
              <w:fldChar w:fldCharType="end"/>
            </w:r>
          </w:hyperlink>
        </w:p>
        <w:p w14:paraId="79E7EDD0"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36" w:history="1">
            <w:r w:rsidRPr="008D718F">
              <w:rPr>
                <w:rStyle w:val="Hyperlink"/>
                <w:rFonts w:ascii="Arial" w:hAnsi="Arial" w:cs="Arial"/>
                <w:noProof/>
              </w:rPr>
              <w:t>Communication Channels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_Toc183646736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18</w:t>
            </w:r>
            <w:r w:rsidRPr="008D718F">
              <w:rPr>
                <w:rFonts w:ascii="Arial" w:hAnsi="Arial" w:cs="Arial"/>
                <w:noProof/>
                <w:webHidden/>
              </w:rPr>
              <w:fldChar w:fldCharType="end"/>
            </w:r>
          </w:hyperlink>
        </w:p>
        <w:p w14:paraId="519B4D88"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37" w:history="1">
            <w:r w:rsidRPr="008D718F">
              <w:rPr>
                <w:rStyle w:val="Hyperlink"/>
                <w:rFonts w:ascii="Arial" w:hAnsi="Arial" w:cs="Arial"/>
                <w:noProof/>
              </w:rPr>
              <w:t>Feedback Mechanisms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_Toc183646737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19</w:t>
            </w:r>
            <w:r w:rsidRPr="008D718F">
              <w:rPr>
                <w:rFonts w:ascii="Arial" w:hAnsi="Arial" w:cs="Arial"/>
                <w:noProof/>
                <w:webHidden/>
              </w:rPr>
              <w:fldChar w:fldCharType="end"/>
            </w:r>
          </w:hyperlink>
        </w:p>
        <w:p w14:paraId="4DFA35BE"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38" w:history="1">
            <w:r w:rsidRPr="008D718F">
              <w:rPr>
                <w:rStyle w:val="Hyperlink"/>
                <w:rFonts w:ascii="Arial" w:hAnsi="Arial" w:cs="Arial"/>
                <w:noProof/>
              </w:rPr>
              <w:t>Change Champions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_Toc183646738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19</w:t>
            </w:r>
            <w:r w:rsidRPr="008D718F">
              <w:rPr>
                <w:rFonts w:ascii="Arial" w:hAnsi="Arial" w:cs="Arial"/>
                <w:noProof/>
                <w:webHidden/>
              </w:rPr>
              <w:fldChar w:fldCharType="end"/>
            </w:r>
          </w:hyperlink>
        </w:p>
        <w:p w14:paraId="12ECA3FA" w14:textId="77777777" w:rsidR="00532F7C" w:rsidRPr="008D718F" w:rsidRDefault="00532F7C">
          <w:pPr>
            <w:pStyle w:val="TOC2"/>
            <w:tabs>
              <w:tab w:val="right" w:leader="dot" w:pos="9350"/>
            </w:tabs>
            <w:rPr>
              <w:rFonts w:ascii="Arial" w:eastAsiaTheme="minorEastAsia" w:hAnsi="Arial" w:cs="Arial"/>
              <w:noProof/>
              <w:sz w:val="22"/>
              <w:lang w:eastAsia="en-GB"/>
            </w:rPr>
          </w:pPr>
          <w:hyperlink w:anchor="_Toc183646739" w:history="1">
            <w:r w:rsidRPr="008D718F">
              <w:rPr>
                <w:rStyle w:val="Hyperlink"/>
                <w:rFonts w:ascii="Arial" w:hAnsi="Arial" w:cs="Arial"/>
                <w:noProof/>
              </w:rPr>
              <w:t>Evaluation Plan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_Toc183646739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19</w:t>
            </w:r>
            <w:r w:rsidRPr="008D718F">
              <w:rPr>
                <w:rFonts w:ascii="Arial" w:hAnsi="Arial" w:cs="Arial"/>
                <w:noProof/>
                <w:webHidden/>
              </w:rPr>
              <w:fldChar w:fldCharType="end"/>
            </w:r>
          </w:hyperlink>
        </w:p>
        <w:p w14:paraId="1B5B5B28"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40" w:history="1">
            <w:r w:rsidRPr="008D718F">
              <w:rPr>
                <w:rStyle w:val="Hyperlink"/>
                <w:rFonts w:ascii="Arial" w:hAnsi="Arial" w:cs="Arial"/>
                <w:noProof/>
              </w:rPr>
              <w:t>Customer Satisfaction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_Toc183646740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19</w:t>
            </w:r>
            <w:r w:rsidRPr="008D718F">
              <w:rPr>
                <w:rFonts w:ascii="Arial" w:hAnsi="Arial" w:cs="Arial"/>
                <w:noProof/>
                <w:webHidden/>
              </w:rPr>
              <w:fldChar w:fldCharType="end"/>
            </w:r>
          </w:hyperlink>
        </w:p>
        <w:p w14:paraId="1AC4BCE3"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41" w:history="1">
            <w:r w:rsidRPr="008D718F">
              <w:rPr>
                <w:rStyle w:val="Hyperlink"/>
                <w:rFonts w:ascii="Arial" w:hAnsi="Arial" w:cs="Arial"/>
                <w:noProof/>
              </w:rPr>
              <w:t>Adoption Rates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_Toc183646741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19</w:t>
            </w:r>
            <w:r w:rsidRPr="008D718F">
              <w:rPr>
                <w:rFonts w:ascii="Arial" w:hAnsi="Arial" w:cs="Arial"/>
                <w:noProof/>
                <w:webHidden/>
              </w:rPr>
              <w:fldChar w:fldCharType="end"/>
            </w:r>
          </w:hyperlink>
        </w:p>
        <w:p w14:paraId="088F2284"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42" w:history="1">
            <w:r w:rsidRPr="008D718F">
              <w:rPr>
                <w:rStyle w:val="Hyperlink"/>
                <w:rFonts w:ascii="Arial" w:hAnsi="Arial" w:cs="Arial"/>
                <w:noProof/>
              </w:rPr>
              <w:t>Operational Efficiency</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_Toc183646742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20</w:t>
            </w:r>
            <w:r w:rsidRPr="008D718F">
              <w:rPr>
                <w:rFonts w:ascii="Arial" w:hAnsi="Arial" w:cs="Arial"/>
                <w:noProof/>
                <w:webHidden/>
              </w:rPr>
              <w:fldChar w:fldCharType="end"/>
            </w:r>
          </w:hyperlink>
        </w:p>
        <w:p w14:paraId="762BD174" w14:textId="77777777" w:rsidR="00532F7C" w:rsidRPr="008D718F" w:rsidRDefault="00532F7C">
          <w:pPr>
            <w:pStyle w:val="TOC3"/>
            <w:tabs>
              <w:tab w:val="right" w:leader="dot" w:pos="9350"/>
            </w:tabs>
            <w:rPr>
              <w:rFonts w:ascii="Arial" w:eastAsiaTheme="minorEastAsia" w:hAnsi="Arial" w:cs="Arial"/>
              <w:noProof/>
              <w:sz w:val="22"/>
              <w:lang w:eastAsia="en-GB"/>
            </w:rPr>
          </w:pPr>
          <w:hyperlink w:anchor="_Toc183646743" w:history="1">
            <w:r w:rsidRPr="008D718F">
              <w:rPr>
                <w:rStyle w:val="Hyperlink"/>
                <w:rFonts w:ascii="Arial" w:hAnsi="Arial" w:cs="Arial"/>
                <w:noProof/>
              </w:rPr>
              <w:t>Financial Performance</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_Toc183646743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20</w:t>
            </w:r>
            <w:r w:rsidRPr="008D718F">
              <w:rPr>
                <w:rFonts w:ascii="Arial" w:hAnsi="Arial" w:cs="Arial"/>
                <w:noProof/>
                <w:webHidden/>
              </w:rPr>
              <w:fldChar w:fldCharType="end"/>
            </w:r>
          </w:hyperlink>
        </w:p>
        <w:p w14:paraId="0A0F557E" w14:textId="77777777" w:rsidR="00532F7C" w:rsidRPr="008D718F" w:rsidRDefault="00532F7C">
          <w:pPr>
            <w:pStyle w:val="TOC1"/>
            <w:tabs>
              <w:tab w:val="right" w:leader="dot" w:pos="9350"/>
            </w:tabs>
            <w:rPr>
              <w:rFonts w:ascii="Arial" w:eastAsiaTheme="minorEastAsia" w:hAnsi="Arial" w:cs="Arial"/>
              <w:noProof/>
              <w:sz w:val="22"/>
              <w:lang w:eastAsia="en-GB"/>
            </w:rPr>
          </w:pPr>
          <w:hyperlink w:anchor="_Toc183646744" w:history="1">
            <w:r w:rsidRPr="008D718F">
              <w:rPr>
                <w:rStyle w:val="Hyperlink"/>
                <w:rFonts w:ascii="Arial" w:hAnsi="Arial" w:cs="Arial"/>
                <w:noProof/>
              </w:rPr>
              <w:t>Conclusion</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_Toc183646744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20</w:t>
            </w:r>
            <w:r w:rsidRPr="008D718F">
              <w:rPr>
                <w:rFonts w:ascii="Arial" w:hAnsi="Arial" w:cs="Arial"/>
                <w:noProof/>
                <w:webHidden/>
              </w:rPr>
              <w:fldChar w:fldCharType="end"/>
            </w:r>
          </w:hyperlink>
        </w:p>
        <w:p w14:paraId="094F6A1D" w14:textId="77777777" w:rsidR="00532F7C" w:rsidRPr="008D718F" w:rsidRDefault="00532F7C">
          <w:pPr>
            <w:pStyle w:val="TOC1"/>
            <w:tabs>
              <w:tab w:val="right" w:leader="dot" w:pos="9350"/>
            </w:tabs>
            <w:rPr>
              <w:rFonts w:ascii="Arial" w:eastAsiaTheme="minorEastAsia" w:hAnsi="Arial" w:cs="Arial"/>
              <w:noProof/>
              <w:sz w:val="22"/>
              <w:lang w:eastAsia="en-GB"/>
            </w:rPr>
          </w:pPr>
          <w:hyperlink w:anchor="_Toc183646745" w:history="1">
            <w:r w:rsidRPr="008D718F">
              <w:rPr>
                <w:rStyle w:val="Hyperlink"/>
                <w:rFonts w:ascii="Arial" w:hAnsi="Arial" w:cs="Arial"/>
                <w:noProof/>
              </w:rPr>
              <w:t>References</w:t>
            </w:r>
            <w:r w:rsidRPr="008D718F">
              <w:rPr>
                <w:rFonts w:ascii="Arial" w:hAnsi="Arial" w:cs="Arial"/>
                <w:noProof/>
                <w:webHidden/>
              </w:rPr>
              <w:tab/>
            </w:r>
            <w:r w:rsidRPr="008D718F">
              <w:rPr>
                <w:rFonts w:ascii="Arial" w:hAnsi="Arial" w:cs="Arial"/>
                <w:noProof/>
                <w:webHidden/>
              </w:rPr>
              <w:fldChar w:fldCharType="begin"/>
            </w:r>
            <w:r w:rsidRPr="008D718F">
              <w:rPr>
                <w:rFonts w:ascii="Arial" w:hAnsi="Arial" w:cs="Arial"/>
                <w:noProof/>
                <w:webHidden/>
              </w:rPr>
              <w:instrText xml:space="preserve"> PAGEREF _Toc183646745 \h </w:instrText>
            </w:r>
            <w:r w:rsidRPr="008D718F">
              <w:rPr>
                <w:rFonts w:ascii="Arial" w:hAnsi="Arial" w:cs="Arial"/>
                <w:noProof/>
                <w:webHidden/>
              </w:rPr>
            </w:r>
            <w:r w:rsidRPr="008D718F">
              <w:rPr>
                <w:rFonts w:ascii="Arial" w:hAnsi="Arial" w:cs="Arial"/>
                <w:noProof/>
                <w:webHidden/>
              </w:rPr>
              <w:fldChar w:fldCharType="separate"/>
            </w:r>
            <w:r w:rsidRPr="008D718F">
              <w:rPr>
                <w:rFonts w:ascii="Arial" w:hAnsi="Arial" w:cs="Arial"/>
                <w:noProof/>
                <w:webHidden/>
              </w:rPr>
              <w:t>22</w:t>
            </w:r>
            <w:r w:rsidRPr="008D718F">
              <w:rPr>
                <w:rFonts w:ascii="Arial" w:hAnsi="Arial" w:cs="Arial"/>
                <w:noProof/>
                <w:webHidden/>
              </w:rPr>
              <w:fldChar w:fldCharType="end"/>
            </w:r>
          </w:hyperlink>
        </w:p>
        <w:p w14:paraId="46A69BDF" w14:textId="77777777" w:rsidR="000B619E" w:rsidRPr="008D718F" w:rsidRDefault="000B619E">
          <w:pPr>
            <w:rPr>
              <w:rFonts w:ascii="Arial" w:hAnsi="Arial" w:cs="Arial"/>
            </w:rPr>
          </w:pPr>
          <w:r w:rsidRPr="008D718F">
            <w:rPr>
              <w:rFonts w:ascii="Arial" w:hAnsi="Arial" w:cs="Arial"/>
              <w:b/>
              <w:bCs/>
            </w:rPr>
            <w:fldChar w:fldCharType="end"/>
          </w:r>
        </w:p>
      </w:sdtContent>
    </w:sdt>
    <w:p w14:paraId="00B6A2D7" w14:textId="77777777" w:rsidR="000B619E" w:rsidRPr="008D718F" w:rsidRDefault="000B619E">
      <w:pPr>
        <w:spacing w:line="259" w:lineRule="auto"/>
        <w:jc w:val="left"/>
        <w:rPr>
          <w:rFonts w:ascii="Arial" w:eastAsiaTheme="majorEastAsia" w:hAnsi="Arial" w:cs="Arial"/>
          <w:b/>
          <w:spacing w:val="-10"/>
          <w:kern w:val="28"/>
          <w:sz w:val="40"/>
          <w:szCs w:val="56"/>
          <w:u w:val="single"/>
        </w:rPr>
      </w:pPr>
      <w:r w:rsidRPr="008D718F">
        <w:rPr>
          <w:rFonts w:ascii="Arial" w:hAnsi="Arial" w:cs="Arial"/>
        </w:rPr>
        <w:br w:type="page"/>
      </w:r>
    </w:p>
    <w:p w14:paraId="7991CA00" w14:textId="77777777" w:rsidR="00F118BD" w:rsidRPr="008D718F" w:rsidRDefault="00F118BD" w:rsidP="001272A0">
      <w:pPr>
        <w:pStyle w:val="Heading1"/>
        <w:rPr>
          <w:rFonts w:ascii="Arial" w:hAnsi="Arial" w:cs="Arial"/>
        </w:rPr>
      </w:pPr>
      <w:bookmarkStart w:id="1" w:name="_Toc183646693"/>
      <w:r w:rsidRPr="008D718F">
        <w:rPr>
          <w:rFonts w:ascii="Arial" w:hAnsi="Arial" w:cs="Arial"/>
        </w:rPr>
        <w:lastRenderedPageBreak/>
        <w:t>Introduction</w:t>
      </w:r>
      <w:bookmarkEnd w:id="1"/>
    </w:p>
    <w:p w14:paraId="68FF4F2B" w14:textId="77777777" w:rsidR="008B6E79" w:rsidRPr="008D718F" w:rsidRDefault="008B6E79" w:rsidP="001272A0">
      <w:pPr>
        <w:rPr>
          <w:rFonts w:ascii="Arial" w:hAnsi="Arial" w:cs="Arial"/>
        </w:rPr>
      </w:pPr>
      <w:r w:rsidRPr="008D718F">
        <w:rPr>
          <w:rFonts w:ascii="Arial" w:hAnsi="Arial" w:cs="Arial"/>
        </w:rPr>
        <w:t>In a world of continuous rapid changes, organi</w:t>
      </w:r>
      <w:r w:rsidR="000B619E" w:rsidRPr="008D718F">
        <w:rPr>
          <w:rFonts w:ascii="Arial" w:hAnsi="Arial" w:cs="Arial"/>
        </w:rPr>
        <w:t>s</w:t>
      </w:r>
      <w:r w:rsidRPr="008D718F">
        <w:rPr>
          <w:rFonts w:ascii="Arial" w:hAnsi="Arial" w:cs="Arial"/>
        </w:rPr>
        <w:t>ations are forced into pro-change regimes and change becomes one of the top strategic management agendas as organi</w:t>
      </w:r>
      <w:r w:rsidR="000B619E" w:rsidRPr="008D718F">
        <w:rPr>
          <w:rFonts w:ascii="Arial" w:hAnsi="Arial" w:cs="Arial"/>
        </w:rPr>
        <w:t>s</w:t>
      </w:r>
      <w:r w:rsidRPr="008D718F">
        <w:rPr>
          <w:rFonts w:ascii="Arial" w:hAnsi="Arial" w:cs="Arial"/>
        </w:rPr>
        <w:t>ations strive to be more adaptive to market forces</w:t>
      </w:r>
      <w:r w:rsidR="005300A1" w:rsidRPr="008D718F">
        <w:rPr>
          <w:rFonts w:ascii="Arial" w:hAnsi="Arial" w:cs="Arial"/>
        </w:rPr>
        <w:t xml:space="preserve"> (Henry, 2021)</w:t>
      </w:r>
      <w:r w:rsidRPr="008D718F">
        <w:rPr>
          <w:rFonts w:ascii="Arial" w:hAnsi="Arial" w:cs="Arial"/>
        </w:rPr>
        <w:t>. In the development of industries, organi</w:t>
      </w:r>
      <w:r w:rsidR="000B619E" w:rsidRPr="008D718F">
        <w:rPr>
          <w:rFonts w:ascii="Arial" w:hAnsi="Arial" w:cs="Arial"/>
        </w:rPr>
        <w:t>s</w:t>
      </w:r>
      <w:r w:rsidRPr="008D718F">
        <w:rPr>
          <w:rFonts w:ascii="Arial" w:hAnsi="Arial" w:cs="Arial"/>
        </w:rPr>
        <w:t xml:space="preserve">ations experience not only forces that are inherent in </w:t>
      </w:r>
      <w:r w:rsidR="001E2928" w:rsidRPr="008D718F">
        <w:rPr>
          <w:rFonts w:ascii="Arial" w:hAnsi="Arial" w:cs="Arial"/>
        </w:rPr>
        <w:t>their</w:t>
      </w:r>
      <w:r w:rsidRPr="008D718F">
        <w:rPr>
          <w:rFonts w:ascii="Arial" w:hAnsi="Arial" w:cs="Arial"/>
        </w:rPr>
        <w:t xml:space="preserve"> environment but also forces arising from the advancement in technology, changes in law and regulations, and the changing expectation</w:t>
      </w:r>
      <w:r w:rsidR="001E2928" w:rsidRPr="008D718F">
        <w:rPr>
          <w:rFonts w:ascii="Arial" w:hAnsi="Arial" w:cs="Arial"/>
        </w:rPr>
        <w:t>s</w:t>
      </w:r>
      <w:r w:rsidRPr="008D718F">
        <w:rPr>
          <w:rFonts w:ascii="Arial" w:hAnsi="Arial" w:cs="Arial"/>
        </w:rPr>
        <w:t xml:space="preserve"> of consumers. In the case of financial institutions, widespread incorporation of the digital environment and related disruptive shifts, economic swings, and the particularly stringent regulatory environment for institutions in the UK has become inescapable. This paper examines these challenges by selecting Barclays Bank PLC, which is among the leading industry players in the United Kingdom.</w:t>
      </w:r>
    </w:p>
    <w:p w14:paraId="258D22E1" w14:textId="77777777" w:rsidR="008B6E79" w:rsidRPr="008D718F" w:rsidRDefault="008B6E79" w:rsidP="001272A0">
      <w:pPr>
        <w:rPr>
          <w:rFonts w:ascii="Arial" w:hAnsi="Arial" w:cs="Arial"/>
        </w:rPr>
      </w:pPr>
      <w:r w:rsidRPr="008D718F">
        <w:rPr>
          <w:rFonts w:ascii="Arial" w:hAnsi="Arial" w:cs="Arial"/>
        </w:rPr>
        <w:t>Barclays is an international financial institution based in the United Kingdom, which has been dominating the sphere of banking since 1690. The bank has branches in retail and corporate banking investment banks and wealth management busines</w:t>
      </w:r>
      <w:r w:rsidR="001E2928" w:rsidRPr="008D718F">
        <w:rPr>
          <w:rFonts w:ascii="Arial" w:hAnsi="Arial" w:cs="Arial"/>
        </w:rPr>
        <w:t>se</w:t>
      </w:r>
      <w:r w:rsidRPr="008D718F">
        <w:rPr>
          <w:rFonts w:ascii="Arial" w:hAnsi="Arial" w:cs="Arial"/>
        </w:rPr>
        <w:t>s, thus enjoying a broad market coverage locally and internationally. However, Barclays today has started experiencing more challenges from digitally mobile firms, complex regulations, and ever-evolving consumer trends borne from constant technological innovation</w:t>
      </w:r>
      <w:r w:rsidR="005300A1" w:rsidRPr="008D718F">
        <w:rPr>
          <w:rFonts w:ascii="Arial" w:hAnsi="Arial" w:cs="Arial"/>
        </w:rPr>
        <w:t xml:space="preserve"> (Barclays, 2024)</w:t>
      </w:r>
      <w:r w:rsidRPr="008D718F">
        <w:rPr>
          <w:rFonts w:ascii="Arial" w:hAnsi="Arial" w:cs="Arial"/>
        </w:rPr>
        <w:t xml:space="preserve">. </w:t>
      </w:r>
    </w:p>
    <w:p w14:paraId="327FC7B0" w14:textId="77777777" w:rsidR="00F118BD" w:rsidRPr="008D718F" w:rsidRDefault="008B6E79" w:rsidP="001272A0">
      <w:pPr>
        <w:rPr>
          <w:rFonts w:ascii="Arial" w:hAnsi="Arial" w:cs="Arial"/>
        </w:rPr>
      </w:pPr>
      <w:r w:rsidRPr="008D718F">
        <w:rPr>
          <w:rFonts w:ascii="Arial" w:hAnsi="Arial" w:cs="Arial"/>
        </w:rPr>
        <w:t xml:space="preserve">This paper provides a complete change management plan for Barclays Bank covering its challenges and new opportunities in the sector. Looking at </w:t>
      </w:r>
      <w:proofErr w:type="spellStart"/>
      <w:r w:rsidRPr="008D718F">
        <w:rPr>
          <w:rFonts w:ascii="Arial" w:hAnsi="Arial" w:cs="Arial"/>
        </w:rPr>
        <w:t>Kotter’s</w:t>
      </w:r>
      <w:proofErr w:type="spellEnd"/>
      <w:r w:rsidRPr="008D718F">
        <w:rPr>
          <w:rFonts w:ascii="Arial" w:hAnsi="Arial" w:cs="Arial"/>
        </w:rPr>
        <w:t xml:space="preserve"> 8-Step Change Model and Lewin’s Change Management Model, </w:t>
      </w:r>
      <w:r w:rsidR="00FD4090" w:rsidRPr="008D718F">
        <w:rPr>
          <w:rFonts w:ascii="Arial" w:hAnsi="Arial" w:cs="Arial"/>
        </w:rPr>
        <w:t xml:space="preserve">and </w:t>
      </w:r>
      <w:proofErr w:type="spellStart"/>
      <w:r w:rsidR="00532F7C" w:rsidRPr="008D718F">
        <w:rPr>
          <w:rFonts w:ascii="Arial" w:hAnsi="Arial" w:cs="Arial"/>
        </w:rPr>
        <w:t>Pettigrew’s</w:t>
      </w:r>
      <w:proofErr w:type="spellEnd"/>
      <w:r w:rsidR="00532F7C" w:rsidRPr="008D718F">
        <w:rPr>
          <w:rFonts w:ascii="Arial" w:hAnsi="Arial" w:cs="Arial"/>
        </w:rPr>
        <w:t xml:space="preserve"> Model of </w:t>
      </w:r>
      <w:proofErr w:type="spellStart"/>
      <w:r w:rsidR="00532F7C" w:rsidRPr="008D718F">
        <w:rPr>
          <w:rFonts w:ascii="Arial" w:hAnsi="Arial" w:cs="Arial"/>
        </w:rPr>
        <w:t>change</w:t>
      </w:r>
      <w:r w:rsidRPr="008D718F">
        <w:rPr>
          <w:rFonts w:ascii="Arial" w:hAnsi="Arial" w:cs="Arial"/>
        </w:rPr>
        <w:t>this</w:t>
      </w:r>
      <w:proofErr w:type="spellEnd"/>
      <w:r w:rsidRPr="008D718F">
        <w:rPr>
          <w:rFonts w:ascii="Arial" w:hAnsi="Arial" w:cs="Arial"/>
        </w:rPr>
        <w:t xml:space="preserve"> report </w:t>
      </w:r>
      <w:r w:rsidR="00DF01D2" w:rsidRPr="008D718F">
        <w:rPr>
          <w:rFonts w:ascii="Arial" w:hAnsi="Arial" w:cs="Arial"/>
        </w:rPr>
        <w:t>analyses</w:t>
      </w:r>
      <w:r w:rsidRPr="008D718F">
        <w:rPr>
          <w:rFonts w:ascii="Arial" w:hAnsi="Arial" w:cs="Arial"/>
        </w:rPr>
        <w:t xml:space="preserve"> the historical approach of Barclays </w:t>
      </w:r>
      <w:r w:rsidR="001E2928" w:rsidRPr="008D718F">
        <w:rPr>
          <w:rFonts w:ascii="Arial" w:hAnsi="Arial" w:cs="Arial"/>
        </w:rPr>
        <w:t>concerning</w:t>
      </w:r>
      <w:r w:rsidRPr="008D718F">
        <w:rPr>
          <w:rFonts w:ascii="Arial" w:hAnsi="Arial" w:cs="Arial"/>
        </w:rPr>
        <w:t xml:space="preserve"> change and examines analytical and strategic issues linked to the bank’s most recent changes. </w:t>
      </w:r>
    </w:p>
    <w:p w14:paraId="6B1C7C62" w14:textId="77777777" w:rsidR="00A745BF" w:rsidRPr="008D718F" w:rsidRDefault="00A745BF" w:rsidP="001272A0">
      <w:pPr>
        <w:pStyle w:val="Heading1"/>
        <w:rPr>
          <w:rFonts w:ascii="Arial" w:hAnsi="Arial" w:cs="Arial"/>
        </w:rPr>
      </w:pPr>
      <w:bookmarkStart w:id="2" w:name="_Toc183646694"/>
      <w:r w:rsidRPr="008D718F">
        <w:rPr>
          <w:rFonts w:ascii="Arial" w:hAnsi="Arial" w:cs="Arial"/>
        </w:rPr>
        <w:t>Current State of Barclays Bank</w:t>
      </w:r>
      <w:bookmarkEnd w:id="2"/>
    </w:p>
    <w:p w14:paraId="3EDCA673" w14:textId="77777777" w:rsidR="002B4084" w:rsidRPr="008D718F" w:rsidRDefault="002B4084" w:rsidP="001272A0">
      <w:pPr>
        <w:rPr>
          <w:rFonts w:ascii="Arial" w:hAnsi="Arial" w:cs="Arial"/>
        </w:rPr>
      </w:pPr>
      <w:r w:rsidRPr="008D718F">
        <w:rPr>
          <w:rFonts w:ascii="Arial" w:hAnsi="Arial" w:cs="Arial"/>
        </w:rPr>
        <w:t xml:space="preserve">Barclays Bank originated in 1690, and it is one of the largest multinational financial institutions delivering personal as well as business banking, credit, and debit cards, wealth, and investment banking solutions. Barclays operates under two main divisions: The results of </w:t>
      </w:r>
      <w:r w:rsidR="00DF01D2" w:rsidRPr="008D718F">
        <w:rPr>
          <w:rFonts w:ascii="Arial" w:hAnsi="Arial" w:cs="Arial"/>
        </w:rPr>
        <w:t>Barclay’s</w:t>
      </w:r>
      <w:r w:rsidRPr="008D718F">
        <w:rPr>
          <w:rFonts w:ascii="Arial" w:hAnsi="Arial" w:cs="Arial"/>
        </w:rPr>
        <w:t xml:space="preserve"> personal banking and SME banking operation in the UK and the investment banking and global markets operation internationally are reported under two </w:t>
      </w:r>
      <w:r w:rsidRPr="008D718F">
        <w:rPr>
          <w:rFonts w:ascii="Arial" w:hAnsi="Arial" w:cs="Arial"/>
        </w:rPr>
        <w:lastRenderedPageBreak/>
        <w:t xml:space="preserve">segments, Barclays UK and Barclays International. Such structure enables Barclays to provide a wide range of financial services to cater </w:t>
      </w:r>
      <w:r w:rsidR="001E2928" w:rsidRPr="008D718F">
        <w:rPr>
          <w:rFonts w:ascii="Arial" w:hAnsi="Arial" w:cs="Arial"/>
        </w:rPr>
        <w:t>to</w:t>
      </w:r>
      <w:r w:rsidRPr="008D718F">
        <w:rPr>
          <w:rFonts w:ascii="Arial" w:hAnsi="Arial" w:cs="Arial"/>
        </w:rPr>
        <w:t xml:space="preserve"> the market needs </w:t>
      </w:r>
      <w:r w:rsidR="001E2928" w:rsidRPr="008D718F">
        <w:rPr>
          <w:rFonts w:ascii="Arial" w:hAnsi="Arial" w:cs="Arial"/>
        </w:rPr>
        <w:t>of</w:t>
      </w:r>
      <w:r w:rsidRPr="008D718F">
        <w:rPr>
          <w:rFonts w:ascii="Arial" w:hAnsi="Arial" w:cs="Arial"/>
        </w:rPr>
        <w:t xml:space="preserve"> </w:t>
      </w:r>
      <w:r w:rsidR="001E2928" w:rsidRPr="008D718F">
        <w:rPr>
          <w:rFonts w:ascii="Arial" w:hAnsi="Arial" w:cs="Arial"/>
        </w:rPr>
        <w:t xml:space="preserve">a </w:t>
      </w:r>
      <w:r w:rsidRPr="008D718F">
        <w:rPr>
          <w:rFonts w:ascii="Arial" w:hAnsi="Arial" w:cs="Arial"/>
        </w:rPr>
        <w:t xml:space="preserve">large customer base. </w:t>
      </w:r>
    </w:p>
    <w:p w14:paraId="31EA645E" w14:textId="77777777" w:rsidR="002B4084" w:rsidRPr="008D718F" w:rsidRDefault="002B4084" w:rsidP="001272A0">
      <w:pPr>
        <w:rPr>
          <w:rFonts w:ascii="Arial" w:hAnsi="Arial" w:cs="Arial"/>
        </w:rPr>
      </w:pPr>
      <w:r w:rsidRPr="008D718F">
        <w:rPr>
          <w:rFonts w:ascii="Arial" w:hAnsi="Arial" w:cs="Arial"/>
        </w:rPr>
        <w:t xml:space="preserve">Consequently, the recent performance does reveal </w:t>
      </w:r>
      <w:r w:rsidR="001E2928" w:rsidRPr="008D718F">
        <w:rPr>
          <w:rFonts w:ascii="Arial" w:hAnsi="Arial" w:cs="Arial"/>
        </w:rPr>
        <w:t xml:space="preserve">a </w:t>
      </w:r>
      <w:r w:rsidRPr="008D718F">
        <w:rPr>
          <w:rFonts w:ascii="Arial" w:hAnsi="Arial" w:cs="Arial"/>
        </w:rPr>
        <w:t>steady performance of Barclays</w:t>
      </w:r>
      <w:r w:rsidR="001E2928" w:rsidRPr="008D718F">
        <w:rPr>
          <w:rFonts w:ascii="Arial" w:hAnsi="Arial" w:cs="Arial"/>
        </w:rPr>
        <w:t>,</w:t>
      </w:r>
      <w:r w:rsidRPr="008D718F">
        <w:rPr>
          <w:rFonts w:ascii="Arial" w:hAnsi="Arial" w:cs="Arial"/>
        </w:rPr>
        <w:t xml:space="preserve"> particular</w:t>
      </w:r>
      <w:r w:rsidR="001E2928" w:rsidRPr="008D718F">
        <w:rPr>
          <w:rFonts w:ascii="Arial" w:hAnsi="Arial" w:cs="Arial"/>
        </w:rPr>
        <w:t>ly</w:t>
      </w:r>
      <w:r w:rsidRPr="008D718F">
        <w:rPr>
          <w:rFonts w:ascii="Arial" w:hAnsi="Arial" w:cs="Arial"/>
        </w:rPr>
        <w:t xml:space="preserve"> considering the global challenges. The bank has increasingly shifted its focus towards digiti</w:t>
      </w:r>
      <w:r w:rsidR="000B619E" w:rsidRPr="008D718F">
        <w:rPr>
          <w:rFonts w:ascii="Arial" w:hAnsi="Arial" w:cs="Arial"/>
        </w:rPr>
        <w:t>s</w:t>
      </w:r>
      <w:r w:rsidRPr="008D718F">
        <w:rPr>
          <w:rFonts w:ascii="Arial" w:hAnsi="Arial" w:cs="Arial"/>
        </w:rPr>
        <w:t>ation to enable it to meet client</w:t>
      </w:r>
      <w:r w:rsidR="001E2928" w:rsidRPr="008D718F">
        <w:rPr>
          <w:rFonts w:ascii="Arial" w:hAnsi="Arial" w:cs="Arial"/>
        </w:rPr>
        <w:t>'s</w:t>
      </w:r>
      <w:r w:rsidRPr="008D718F">
        <w:rPr>
          <w:rFonts w:ascii="Arial" w:hAnsi="Arial" w:cs="Arial"/>
        </w:rPr>
        <w:t xml:space="preserve"> needs </w:t>
      </w:r>
      <w:r w:rsidR="001E2928" w:rsidRPr="008D718F">
        <w:rPr>
          <w:rFonts w:ascii="Arial" w:hAnsi="Arial" w:cs="Arial"/>
        </w:rPr>
        <w:t>for</w:t>
      </w:r>
      <w:r w:rsidRPr="008D718F">
        <w:rPr>
          <w:rFonts w:ascii="Arial" w:hAnsi="Arial" w:cs="Arial"/>
        </w:rPr>
        <w:t xml:space="preserve"> efficient technologies in delivering banking solutions that enhance online and mobile banking. Barclays has also sought to strengthen its artificial intelligence (AI) and cybersecurity to push its digital change</w:t>
      </w:r>
      <w:r w:rsidR="005300A1" w:rsidRPr="008D718F">
        <w:rPr>
          <w:rFonts w:ascii="Arial" w:hAnsi="Arial" w:cs="Arial"/>
        </w:rPr>
        <w:t xml:space="preserve"> (Barclays, 2023)</w:t>
      </w:r>
      <w:r w:rsidRPr="008D718F">
        <w:rPr>
          <w:rFonts w:ascii="Arial" w:hAnsi="Arial" w:cs="Arial"/>
        </w:rPr>
        <w:t xml:space="preserve">. </w:t>
      </w:r>
    </w:p>
    <w:p w14:paraId="081934C8" w14:textId="77777777" w:rsidR="00A745BF" w:rsidRPr="008D718F" w:rsidRDefault="002B4084" w:rsidP="001272A0">
      <w:pPr>
        <w:rPr>
          <w:rFonts w:ascii="Arial" w:hAnsi="Arial" w:cs="Arial"/>
        </w:rPr>
      </w:pPr>
      <w:r w:rsidRPr="008D718F">
        <w:rPr>
          <w:rFonts w:ascii="Arial" w:hAnsi="Arial" w:cs="Arial"/>
        </w:rPr>
        <w:t>Barclays has significant internal strength</w:t>
      </w:r>
      <w:r w:rsidR="001E2928" w:rsidRPr="008D718F">
        <w:rPr>
          <w:rFonts w:ascii="Arial" w:hAnsi="Arial" w:cs="Arial"/>
        </w:rPr>
        <w:t>s</w:t>
      </w:r>
      <w:r w:rsidRPr="008D718F">
        <w:rPr>
          <w:rFonts w:ascii="Arial" w:hAnsi="Arial" w:cs="Arial"/>
        </w:rPr>
        <w:t xml:space="preserve"> and weaknes</w:t>
      </w:r>
      <w:r w:rsidR="001E2928" w:rsidRPr="008D718F">
        <w:rPr>
          <w:rFonts w:ascii="Arial" w:hAnsi="Arial" w:cs="Arial"/>
        </w:rPr>
        <w:t>se</w:t>
      </w:r>
      <w:r w:rsidRPr="008D718F">
        <w:rPr>
          <w:rFonts w:ascii="Arial" w:hAnsi="Arial" w:cs="Arial"/>
        </w:rPr>
        <w:t xml:space="preserve">s. The strengths </w:t>
      </w:r>
      <w:r w:rsidR="001E2928" w:rsidRPr="008D718F">
        <w:rPr>
          <w:rFonts w:ascii="Arial" w:hAnsi="Arial" w:cs="Arial"/>
        </w:rPr>
        <w:t>of</w:t>
      </w:r>
      <w:r w:rsidRPr="008D718F">
        <w:rPr>
          <w:rFonts w:ascii="Arial" w:hAnsi="Arial" w:cs="Arial"/>
        </w:rPr>
        <w:t xml:space="preserve"> Barclays include the following: a strong standing corporate image, </w:t>
      </w:r>
      <w:r w:rsidR="001E2928" w:rsidRPr="008D718F">
        <w:rPr>
          <w:rFonts w:ascii="Arial" w:hAnsi="Arial" w:cs="Arial"/>
        </w:rPr>
        <w:t xml:space="preserve">a </w:t>
      </w:r>
      <w:r w:rsidRPr="008D718F">
        <w:rPr>
          <w:rFonts w:ascii="Arial" w:hAnsi="Arial" w:cs="Arial"/>
        </w:rPr>
        <w:t>global network presence, and a diverse service portfolio. A series of investment</w:t>
      </w:r>
      <w:r w:rsidR="001E2928" w:rsidRPr="008D718F">
        <w:rPr>
          <w:rFonts w:ascii="Arial" w:hAnsi="Arial" w:cs="Arial"/>
        </w:rPr>
        <w:t>s</w:t>
      </w:r>
      <w:r w:rsidRPr="008D718F">
        <w:rPr>
          <w:rFonts w:ascii="Arial" w:hAnsi="Arial" w:cs="Arial"/>
        </w:rPr>
        <w:t xml:space="preserve"> in digital services such as mobile banking and AI</w:t>
      </w:r>
      <w:r w:rsidR="001E2928" w:rsidRPr="008D718F">
        <w:rPr>
          <w:rFonts w:ascii="Arial" w:hAnsi="Arial" w:cs="Arial"/>
        </w:rPr>
        <w:t>-</w:t>
      </w:r>
      <w:r w:rsidRPr="008D718F">
        <w:rPr>
          <w:rFonts w:ascii="Arial" w:hAnsi="Arial" w:cs="Arial"/>
        </w:rPr>
        <w:t>based customer services place Barclays well in the technological environment</w:t>
      </w:r>
      <w:r w:rsidR="005300A1" w:rsidRPr="008D718F">
        <w:rPr>
          <w:rFonts w:ascii="Arial" w:hAnsi="Arial" w:cs="Arial"/>
        </w:rPr>
        <w:t xml:space="preserve"> (Rahman, 2023)</w:t>
      </w:r>
      <w:r w:rsidRPr="008D718F">
        <w:rPr>
          <w:rFonts w:ascii="Arial" w:hAnsi="Arial" w:cs="Arial"/>
        </w:rPr>
        <w:t xml:space="preserve">. </w:t>
      </w:r>
    </w:p>
    <w:p w14:paraId="4A0A8CD6" w14:textId="77777777" w:rsidR="002B4084" w:rsidRPr="008D718F" w:rsidRDefault="002B4084" w:rsidP="001272A0">
      <w:pPr>
        <w:rPr>
          <w:rFonts w:ascii="Arial" w:hAnsi="Arial" w:cs="Arial"/>
        </w:rPr>
      </w:pPr>
      <w:r w:rsidRPr="008D718F">
        <w:rPr>
          <w:rFonts w:ascii="Arial" w:hAnsi="Arial" w:cs="Arial"/>
        </w:rPr>
        <w:t>On the other end, the bank has internal vices that one needs to identify and change. One of the</w:t>
      </w:r>
      <w:r w:rsidR="001272A0" w:rsidRPr="008D718F">
        <w:rPr>
          <w:rFonts w:ascii="Arial" w:hAnsi="Arial" w:cs="Arial"/>
        </w:rPr>
        <w:t>m is, therefore, the following</w:t>
      </w:r>
      <w:r w:rsidRPr="008D718F">
        <w:rPr>
          <w:rFonts w:ascii="Arial" w:hAnsi="Arial" w:cs="Arial"/>
        </w:rPr>
        <w:t xml:space="preserve"> expenditure on digital activities with revenue generated in the meantime is still a great problem </w:t>
      </w:r>
      <w:r w:rsidR="001E2928" w:rsidRPr="008D718F">
        <w:rPr>
          <w:rFonts w:ascii="Arial" w:hAnsi="Arial" w:cs="Arial"/>
        </w:rPr>
        <w:t>for</w:t>
      </w:r>
      <w:r w:rsidRPr="008D718F">
        <w:rPr>
          <w:rFonts w:ascii="Arial" w:hAnsi="Arial" w:cs="Arial"/>
        </w:rPr>
        <w:t xml:space="preserve"> many companies to sustain </w:t>
      </w:r>
      <w:r w:rsidR="001E2928" w:rsidRPr="008D718F">
        <w:rPr>
          <w:rFonts w:ascii="Arial" w:hAnsi="Arial" w:cs="Arial"/>
        </w:rPr>
        <w:t xml:space="preserve">the </w:t>
      </w:r>
      <w:r w:rsidRPr="008D718F">
        <w:rPr>
          <w:rFonts w:ascii="Arial" w:hAnsi="Arial" w:cs="Arial"/>
        </w:rPr>
        <w:t xml:space="preserve">costs of regular investments into digital on the one hand, and to remain profitable on the other. </w:t>
      </w:r>
    </w:p>
    <w:p w14:paraId="11C9BFB8" w14:textId="77777777" w:rsidR="002B4084" w:rsidRPr="008D718F" w:rsidRDefault="001272A0" w:rsidP="001272A0">
      <w:pPr>
        <w:rPr>
          <w:rFonts w:ascii="Arial" w:hAnsi="Arial" w:cs="Arial"/>
        </w:rPr>
      </w:pPr>
      <w:r w:rsidRPr="008D718F">
        <w:rPr>
          <w:rFonts w:ascii="Arial" w:hAnsi="Arial" w:cs="Arial"/>
        </w:rPr>
        <w:t>There are external threats</w:t>
      </w:r>
      <w:r w:rsidR="002B4084" w:rsidRPr="008D718F">
        <w:rPr>
          <w:rFonts w:ascii="Arial" w:hAnsi="Arial" w:cs="Arial"/>
        </w:rPr>
        <w:t xml:space="preserve"> at Barclays that require a change initiative to be done. It does business in a strictly regulated industry and is forced to modify its policies according to new rules and regulation</w:t>
      </w:r>
      <w:r w:rsidR="001E2928" w:rsidRPr="008D718F">
        <w:rPr>
          <w:rFonts w:ascii="Arial" w:hAnsi="Arial" w:cs="Arial"/>
        </w:rPr>
        <w:t>s</w:t>
      </w:r>
      <w:r w:rsidR="002B4084" w:rsidRPr="008D718F">
        <w:rPr>
          <w:rFonts w:ascii="Arial" w:hAnsi="Arial" w:cs="Arial"/>
        </w:rPr>
        <w:t xml:space="preserve"> se</w:t>
      </w:r>
      <w:r w:rsidR="004460BD" w:rsidRPr="008D718F">
        <w:rPr>
          <w:rFonts w:ascii="Arial" w:hAnsi="Arial" w:cs="Arial"/>
        </w:rPr>
        <w:t>t by FCA and other authorities</w:t>
      </w:r>
      <w:r w:rsidR="002B4084" w:rsidRPr="008D718F">
        <w:rPr>
          <w:rFonts w:ascii="Arial" w:hAnsi="Arial" w:cs="Arial"/>
        </w:rPr>
        <w:t xml:space="preserve">. Brexit also affects customer </w:t>
      </w:r>
      <w:r w:rsidR="00DF01D2" w:rsidRPr="008D718F">
        <w:rPr>
          <w:rFonts w:ascii="Arial" w:hAnsi="Arial" w:cs="Arial"/>
        </w:rPr>
        <w:t>behaviour</w:t>
      </w:r>
      <w:r w:rsidR="002B4084" w:rsidRPr="008D718F">
        <w:rPr>
          <w:rFonts w:ascii="Arial" w:hAnsi="Arial" w:cs="Arial"/>
        </w:rPr>
        <w:t xml:space="preserve"> and influences the financial results through such elements as interest rates, while the competition due to new fully online financial companies and services providers like </w:t>
      </w:r>
      <w:proofErr w:type="spellStart"/>
      <w:r w:rsidR="002B4084" w:rsidRPr="008D718F">
        <w:rPr>
          <w:rFonts w:ascii="Arial" w:hAnsi="Arial" w:cs="Arial"/>
        </w:rPr>
        <w:t>Revolut</w:t>
      </w:r>
      <w:proofErr w:type="spellEnd"/>
      <w:r w:rsidR="002B4084" w:rsidRPr="008D718F">
        <w:rPr>
          <w:rFonts w:ascii="Arial" w:hAnsi="Arial" w:cs="Arial"/>
        </w:rPr>
        <w:t xml:space="preserve">, </w:t>
      </w:r>
      <w:proofErr w:type="spellStart"/>
      <w:r w:rsidR="002B4084" w:rsidRPr="008D718F">
        <w:rPr>
          <w:rFonts w:ascii="Arial" w:hAnsi="Arial" w:cs="Arial"/>
        </w:rPr>
        <w:t>Monzo</w:t>
      </w:r>
      <w:proofErr w:type="spellEnd"/>
      <w:r w:rsidR="002B4084" w:rsidRPr="008D718F">
        <w:rPr>
          <w:rFonts w:ascii="Arial" w:hAnsi="Arial" w:cs="Arial"/>
        </w:rPr>
        <w:t>, Starling Bank</w:t>
      </w:r>
      <w:r w:rsidR="001E2928" w:rsidRPr="008D718F">
        <w:rPr>
          <w:rFonts w:ascii="Arial" w:hAnsi="Arial" w:cs="Arial"/>
        </w:rPr>
        <w:t>,</w:t>
      </w:r>
      <w:r w:rsidR="002B4084" w:rsidRPr="008D718F">
        <w:rPr>
          <w:rFonts w:ascii="Arial" w:hAnsi="Arial" w:cs="Arial"/>
        </w:rPr>
        <w:t xml:space="preserve"> and so on also greatly influences the company. These </w:t>
      </w:r>
      <w:r w:rsidR="000B619E" w:rsidRPr="008D718F">
        <w:rPr>
          <w:rFonts w:ascii="Arial" w:hAnsi="Arial" w:cs="Arial"/>
        </w:rPr>
        <w:t>competitors’</w:t>
      </w:r>
      <w:r w:rsidR="002B4084" w:rsidRPr="008D718F">
        <w:rPr>
          <w:rFonts w:ascii="Arial" w:hAnsi="Arial" w:cs="Arial"/>
        </w:rPr>
        <w:t xml:space="preserve"> leverage their digital</w:t>
      </w:r>
      <w:r w:rsidR="001E2928" w:rsidRPr="008D718F">
        <w:rPr>
          <w:rFonts w:ascii="Arial" w:hAnsi="Arial" w:cs="Arial"/>
        </w:rPr>
        <w:t>-</w:t>
      </w:r>
      <w:r w:rsidR="002B4084" w:rsidRPr="008D718F">
        <w:rPr>
          <w:rFonts w:ascii="Arial" w:hAnsi="Arial" w:cs="Arial"/>
        </w:rPr>
        <w:t>first strategies, delivering integrated convenient</w:t>
      </w:r>
      <w:r w:rsidR="001E2928" w:rsidRPr="008D718F">
        <w:rPr>
          <w:rFonts w:ascii="Arial" w:hAnsi="Arial" w:cs="Arial"/>
        </w:rPr>
        <w:t>,</w:t>
      </w:r>
      <w:r w:rsidR="002B4084" w:rsidRPr="008D718F">
        <w:rPr>
          <w:rFonts w:ascii="Arial" w:hAnsi="Arial" w:cs="Arial"/>
        </w:rPr>
        <w:t xml:space="preserve"> and inexpensive value-added services targeting the younger tech-savvy customer hence exerting pressure </w:t>
      </w:r>
      <w:r w:rsidR="001E2928" w:rsidRPr="008D718F">
        <w:rPr>
          <w:rFonts w:ascii="Arial" w:hAnsi="Arial" w:cs="Arial"/>
        </w:rPr>
        <w:t>on</w:t>
      </w:r>
      <w:r w:rsidR="002B4084" w:rsidRPr="008D718F">
        <w:rPr>
          <w:rFonts w:ascii="Arial" w:hAnsi="Arial" w:cs="Arial"/>
        </w:rPr>
        <w:t xml:space="preserve"> Barclays to deep</w:t>
      </w:r>
      <w:r w:rsidR="001E2928" w:rsidRPr="008D718F">
        <w:rPr>
          <w:rFonts w:ascii="Arial" w:hAnsi="Arial" w:cs="Arial"/>
        </w:rPr>
        <w:t>en</w:t>
      </w:r>
      <w:r w:rsidR="002B4084" w:rsidRPr="008D718F">
        <w:rPr>
          <w:rFonts w:ascii="Arial" w:hAnsi="Arial" w:cs="Arial"/>
        </w:rPr>
        <w:t xml:space="preserve"> its digital services</w:t>
      </w:r>
      <w:r w:rsidR="005300A1" w:rsidRPr="008D718F">
        <w:rPr>
          <w:rFonts w:ascii="Arial" w:hAnsi="Arial" w:cs="Arial"/>
        </w:rPr>
        <w:t xml:space="preserve"> (</w:t>
      </w:r>
      <w:proofErr w:type="spellStart"/>
      <w:r w:rsidR="005300A1" w:rsidRPr="008D718F">
        <w:rPr>
          <w:rFonts w:ascii="Arial" w:hAnsi="Arial" w:cs="Arial"/>
        </w:rPr>
        <w:t>Cbinsights</w:t>
      </w:r>
      <w:proofErr w:type="spellEnd"/>
      <w:r w:rsidR="005300A1" w:rsidRPr="008D718F">
        <w:rPr>
          <w:rFonts w:ascii="Arial" w:hAnsi="Arial" w:cs="Arial"/>
        </w:rPr>
        <w:t>, 2023)</w:t>
      </w:r>
      <w:r w:rsidR="002B4084" w:rsidRPr="008D718F">
        <w:rPr>
          <w:rFonts w:ascii="Arial" w:hAnsi="Arial" w:cs="Arial"/>
        </w:rPr>
        <w:t>.</w:t>
      </w:r>
    </w:p>
    <w:p w14:paraId="03CC9E62" w14:textId="77777777" w:rsidR="002A3C4F" w:rsidRPr="008D718F" w:rsidRDefault="002B4084" w:rsidP="001272A0">
      <w:pPr>
        <w:rPr>
          <w:rFonts w:ascii="Arial" w:hAnsi="Arial" w:cs="Arial"/>
        </w:rPr>
      </w:pPr>
      <w:r w:rsidRPr="008D718F">
        <w:rPr>
          <w:rFonts w:ascii="Arial" w:hAnsi="Arial" w:cs="Arial"/>
        </w:rPr>
        <w:t>However</w:t>
      </w:r>
      <w:r w:rsidR="001E2928" w:rsidRPr="008D718F">
        <w:rPr>
          <w:rFonts w:ascii="Arial" w:hAnsi="Arial" w:cs="Arial"/>
        </w:rPr>
        <w:t>,</w:t>
      </w:r>
      <w:r w:rsidRPr="008D718F">
        <w:rPr>
          <w:rFonts w:ascii="Arial" w:hAnsi="Arial" w:cs="Arial"/>
        </w:rPr>
        <w:t xml:space="preserve"> there are chances, </w:t>
      </w:r>
      <w:r w:rsidR="001E2928" w:rsidRPr="008D718F">
        <w:rPr>
          <w:rFonts w:ascii="Arial" w:hAnsi="Arial" w:cs="Arial"/>
        </w:rPr>
        <w:t>that</w:t>
      </w:r>
      <w:r w:rsidRPr="008D718F">
        <w:rPr>
          <w:rFonts w:ascii="Arial" w:hAnsi="Arial" w:cs="Arial"/>
        </w:rPr>
        <w:t xml:space="preserve"> Barclays also encounter </w:t>
      </w:r>
      <w:r w:rsidR="00DF01D2" w:rsidRPr="008D718F">
        <w:rPr>
          <w:rFonts w:ascii="Arial" w:hAnsi="Arial" w:cs="Arial"/>
        </w:rPr>
        <w:t>they</w:t>
      </w:r>
      <w:r w:rsidRPr="008D718F">
        <w:rPr>
          <w:rFonts w:ascii="Arial" w:hAnsi="Arial" w:cs="Arial"/>
        </w:rPr>
        <w:t xml:space="preserve"> include: </w:t>
      </w:r>
      <w:r w:rsidR="000B619E" w:rsidRPr="008D718F">
        <w:rPr>
          <w:rFonts w:ascii="Arial" w:hAnsi="Arial" w:cs="Arial"/>
        </w:rPr>
        <w:t>I</w:t>
      </w:r>
      <w:r w:rsidRPr="008D718F">
        <w:rPr>
          <w:rFonts w:ascii="Arial" w:hAnsi="Arial" w:cs="Arial"/>
        </w:rPr>
        <w:t>ncreasing pressure from consumers to adopt environmental concerns in the banking sector</w:t>
      </w:r>
      <w:r w:rsidR="001E2928" w:rsidRPr="008D718F">
        <w:rPr>
          <w:rFonts w:ascii="Arial" w:hAnsi="Arial" w:cs="Arial"/>
        </w:rPr>
        <w:t>,</w:t>
      </w:r>
      <w:r w:rsidRPr="008D718F">
        <w:rPr>
          <w:rFonts w:ascii="Arial" w:hAnsi="Arial" w:cs="Arial"/>
        </w:rPr>
        <w:t xml:space="preserve"> and the </w:t>
      </w:r>
      <w:r w:rsidRPr="008D718F">
        <w:rPr>
          <w:rFonts w:ascii="Arial" w:hAnsi="Arial" w:cs="Arial"/>
        </w:rPr>
        <w:lastRenderedPageBreak/>
        <w:t xml:space="preserve">investment in socially appropriate financial products some opportunities. By promoting/financially supporting green finance, sustainable financial products, and environmental, social, and governance practices, Barclays has the potential </w:t>
      </w:r>
      <w:r w:rsidR="001E2928" w:rsidRPr="008D718F">
        <w:rPr>
          <w:rFonts w:ascii="Arial" w:hAnsi="Arial" w:cs="Arial"/>
        </w:rPr>
        <w:t>to become</w:t>
      </w:r>
      <w:r w:rsidRPr="008D718F">
        <w:rPr>
          <w:rFonts w:ascii="Arial" w:hAnsi="Arial" w:cs="Arial"/>
        </w:rPr>
        <w:t xml:space="preserve"> the market leader, catering </w:t>
      </w:r>
      <w:r w:rsidR="001E2928" w:rsidRPr="008D718F">
        <w:rPr>
          <w:rFonts w:ascii="Arial" w:hAnsi="Arial" w:cs="Arial"/>
        </w:rPr>
        <w:t>to</w:t>
      </w:r>
      <w:r w:rsidRPr="008D718F">
        <w:rPr>
          <w:rFonts w:ascii="Arial" w:hAnsi="Arial" w:cs="Arial"/>
        </w:rPr>
        <w:t xml:space="preserve"> S-Conscious consumers in an already saturated market</w:t>
      </w:r>
      <w:r w:rsidR="005300A1" w:rsidRPr="008D718F">
        <w:rPr>
          <w:rFonts w:ascii="Arial" w:hAnsi="Arial" w:cs="Arial"/>
        </w:rPr>
        <w:t xml:space="preserve"> (Barclays Bank, 2024)</w:t>
      </w:r>
      <w:r w:rsidRPr="008D718F">
        <w:rPr>
          <w:rFonts w:ascii="Arial" w:hAnsi="Arial" w:cs="Arial"/>
        </w:rPr>
        <w:t>.</w:t>
      </w:r>
    </w:p>
    <w:p w14:paraId="5BE4D357" w14:textId="77777777" w:rsidR="00BC1510" w:rsidRPr="008D718F" w:rsidRDefault="00BC1510" w:rsidP="001272A0">
      <w:pPr>
        <w:pStyle w:val="Heading1"/>
        <w:rPr>
          <w:rFonts w:ascii="Arial" w:hAnsi="Arial" w:cs="Arial"/>
        </w:rPr>
      </w:pPr>
      <w:bookmarkStart w:id="3" w:name="_Toc183646695"/>
      <w:r w:rsidRPr="008D718F">
        <w:rPr>
          <w:rFonts w:ascii="Arial" w:hAnsi="Arial" w:cs="Arial"/>
        </w:rPr>
        <w:t>Analysis of Recent History and External Impacts on Barclays Bank</w:t>
      </w:r>
      <w:bookmarkEnd w:id="3"/>
    </w:p>
    <w:p w14:paraId="748CA438" w14:textId="77777777" w:rsidR="007D36C4" w:rsidRPr="008D718F" w:rsidRDefault="007D36C4" w:rsidP="001272A0">
      <w:pPr>
        <w:rPr>
          <w:rFonts w:ascii="Arial" w:hAnsi="Arial" w:cs="Arial"/>
        </w:rPr>
      </w:pPr>
      <w:r w:rsidRPr="008D718F">
        <w:rPr>
          <w:rFonts w:ascii="Arial" w:hAnsi="Arial" w:cs="Arial"/>
        </w:rPr>
        <w:t>Over the last few years, Barclays Bank has bee</w:t>
      </w:r>
      <w:r w:rsidR="000B619E" w:rsidRPr="008D718F">
        <w:rPr>
          <w:rFonts w:ascii="Arial" w:hAnsi="Arial" w:cs="Arial"/>
        </w:rPr>
        <w:t>n facing a new model characteris</w:t>
      </w:r>
      <w:r w:rsidRPr="008D718F">
        <w:rPr>
          <w:rFonts w:ascii="Arial" w:hAnsi="Arial" w:cs="Arial"/>
        </w:rPr>
        <w:t>ed by innovation, increased competition</w:t>
      </w:r>
      <w:r w:rsidR="001E2928" w:rsidRPr="008D718F">
        <w:rPr>
          <w:rFonts w:ascii="Arial" w:hAnsi="Arial" w:cs="Arial"/>
        </w:rPr>
        <w:t>,</w:t>
      </w:r>
      <w:r w:rsidRPr="008D718F">
        <w:rPr>
          <w:rFonts w:ascii="Arial" w:hAnsi="Arial" w:cs="Arial"/>
        </w:rPr>
        <w:t xml:space="preserve"> and economic fluctuations. All of these external factors have greatly affected the bank’s strategies for operation and consequently the general performance of the financial institution. Indeed, analysing how Barclays adjusts to these changes helps to understand the efficiency and possible consequences of the company’s response actions and determine the possibility of its further sustainable development.</w:t>
      </w:r>
    </w:p>
    <w:p w14:paraId="5284DC99" w14:textId="77777777" w:rsidR="007D36C4" w:rsidRPr="008D718F" w:rsidRDefault="007D36C4" w:rsidP="001272A0">
      <w:pPr>
        <w:pStyle w:val="Heading2"/>
        <w:rPr>
          <w:rFonts w:ascii="Arial" w:hAnsi="Arial" w:cs="Arial"/>
        </w:rPr>
      </w:pPr>
      <w:bookmarkStart w:id="4" w:name="_Toc183646696"/>
      <w:r w:rsidRPr="008D718F">
        <w:rPr>
          <w:rFonts w:ascii="Arial" w:hAnsi="Arial" w:cs="Arial"/>
        </w:rPr>
        <w:t>Digital Disruption</w:t>
      </w:r>
      <w:bookmarkEnd w:id="4"/>
    </w:p>
    <w:p w14:paraId="4E0FB4C5" w14:textId="77777777" w:rsidR="007D36C4" w:rsidRPr="008D718F" w:rsidRDefault="007D36C4" w:rsidP="001272A0">
      <w:pPr>
        <w:rPr>
          <w:rFonts w:ascii="Arial" w:hAnsi="Arial" w:cs="Arial"/>
        </w:rPr>
      </w:pPr>
      <w:r w:rsidRPr="008D718F">
        <w:rPr>
          <w:rFonts w:ascii="Arial" w:hAnsi="Arial" w:cs="Arial"/>
        </w:rPr>
        <w:t>The dramatic evolution of digital technology has completely revolutioni</w:t>
      </w:r>
      <w:r w:rsidR="000B619E" w:rsidRPr="008D718F">
        <w:rPr>
          <w:rFonts w:ascii="Arial" w:hAnsi="Arial" w:cs="Arial"/>
        </w:rPr>
        <w:t>s</w:t>
      </w:r>
      <w:r w:rsidRPr="008D718F">
        <w:rPr>
          <w:rFonts w:ascii="Arial" w:hAnsi="Arial" w:cs="Arial"/>
        </w:rPr>
        <w:t>ed the financial services industry and created pressure on traditional banking institutions</w:t>
      </w:r>
      <w:r w:rsidR="005300A1" w:rsidRPr="008D718F">
        <w:rPr>
          <w:rFonts w:ascii="Arial" w:hAnsi="Arial" w:cs="Arial"/>
        </w:rPr>
        <w:t xml:space="preserve"> (Pal, 2022)</w:t>
      </w:r>
      <w:r w:rsidRPr="008D718F">
        <w:rPr>
          <w:rFonts w:ascii="Arial" w:hAnsi="Arial" w:cs="Arial"/>
        </w:rPr>
        <w:t>. The process of focusing on digitali</w:t>
      </w:r>
      <w:r w:rsidR="000B619E" w:rsidRPr="008D718F">
        <w:rPr>
          <w:rFonts w:ascii="Arial" w:hAnsi="Arial" w:cs="Arial"/>
        </w:rPr>
        <w:t>s</w:t>
      </w:r>
      <w:r w:rsidRPr="008D718F">
        <w:rPr>
          <w:rFonts w:ascii="Arial" w:hAnsi="Arial" w:cs="Arial"/>
        </w:rPr>
        <w:t xml:space="preserve">ation at Barclays started in </w:t>
      </w:r>
      <w:r w:rsidR="001E2928" w:rsidRPr="008D718F">
        <w:rPr>
          <w:rFonts w:ascii="Arial" w:hAnsi="Arial" w:cs="Arial"/>
        </w:rPr>
        <w:t xml:space="preserve">the </w:t>
      </w:r>
      <w:r w:rsidRPr="008D718F">
        <w:rPr>
          <w:rFonts w:ascii="Arial" w:hAnsi="Arial" w:cs="Arial"/>
        </w:rPr>
        <w:t>mid-2010s when the bank reali</w:t>
      </w:r>
      <w:r w:rsidR="000B619E" w:rsidRPr="008D718F">
        <w:rPr>
          <w:rFonts w:ascii="Arial" w:hAnsi="Arial" w:cs="Arial"/>
        </w:rPr>
        <w:t>s</w:t>
      </w:r>
      <w:r w:rsidRPr="008D718F">
        <w:rPr>
          <w:rFonts w:ascii="Arial" w:hAnsi="Arial" w:cs="Arial"/>
        </w:rPr>
        <w:t>ed the need for innovation in the offered services in response to developing customer needs. The bank used substantially increasing expenditure on IT to develop more customer interface</w:t>
      </w:r>
      <w:r w:rsidR="001E2928" w:rsidRPr="008D718F">
        <w:rPr>
          <w:rFonts w:ascii="Arial" w:hAnsi="Arial" w:cs="Arial"/>
        </w:rPr>
        <w:t>s</w:t>
      </w:r>
      <w:r w:rsidRPr="008D718F">
        <w:rPr>
          <w:rFonts w:ascii="Arial" w:hAnsi="Arial" w:cs="Arial"/>
        </w:rPr>
        <w:t xml:space="preserve"> – both online and mobile.</w:t>
      </w:r>
    </w:p>
    <w:p w14:paraId="4B96C594" w14:textId="77777777" w:rsidR="007D36C4" w:rsidRPr="008D718F" w:rsidRDefault="007D36C4" w:rsidP="001272A0">
      <w:pPr>
        <w:rPr>
          <w:rFonts w:ascii="Arial" w:hAnsi="Arial" w:cs="Arial"/>
        </w:rPr>
      </w:pPr>
      <w:r w:rsidRPr="008D718F">
        <w:rPr>
          <w:rFonts w:ascii="Arial" w:hAnsi="Arial" w:cs="Arial"/>
        </w:rPr>
        <w:t xml:space="preserve">As part of their digital plan, Barclays brought out ‘Cora’, an AI </w:t>
      </w:r>
      <w:proofErr w:type="spellStart"/>
      <w:r w:rsidR="001272A0" w:rsidRPr="008D718F">
        <w:rPr>
          <w:rFonts w:ascii="Arial" w:hAnsi="Arial" w:cs="Arial"/>
        </w:rPr>
        <w:t>Chabot</w:t>
      </w:r>
      <w:proofErr w:type="spellEnd"/>
      <w:r w:rsidRPr="008D718F">
        <w:rPr>
          <w:rFonts w:ascii="Arial" w:hAnsi="Arial" w:cs="Arial"/>
        </w:rPr>
        <w:t xml:space="preserve"> to treat simple customer queries to reduce customer service response time</w:t>
      </w:r>
      <w:r w:rsidR="005300A1" w:rsidRPr="008D718F">
        <w:rPr>
          <w:rFonts w:ascii="Arial" w:hAnsi="Arial" w:cs="Arial"/>
        </w:rPr>
        <w:t xml:space="preserve"> (Kagan et al., 2022)</w:t>
      </w:r>
      <w:r w:rsidRPr="008D718F">
        <w:rPr>
          <w:rFonts w:ascii="Arial" w:hAnsi="Arial" w:cs="Arial"/>
        </w:rPr>
        <w:t>. Also, mobile payments, contactless cards, and innovative save-as-you-budget products depict the corporation’s efforts in adopting new technology techniques at the micro level. These initiatives let Barclays improve its interactions with consumers, serving a generation that prefers digital methods after embracing new technologies.</w:t>
      </w:r>
    </w:p>
    <w:p w14:paraId="72269AB3" w14:textId="77777777" w:rsidR="00BC1510" w:rsidRPr="008D718F" w:rsidRDefault="007D36C4" w:rsidP="001272A0">
      <w:pPr>
        <w:rPr>
          <w:rFonts w:ascii="Arial" w:hAnsi="Arial" w:cs="Arial"/>
        </w:rPr>
      </w:pPr>
      <w:r w:rsidRPr="008D718F">
        <w:rPr>
          <w:rFonts w:ascii="Arial" w:hAnsi="Arial" w:cs="Arial"/>
        </w:rPr>
        <w:t>However, despite these efforts, the development of a digital banking strategy has not been as rapid as at some of Barclays</w:t>
      </w:r>
      <w:r w:rsidR="001E2928" w:rsidRPr="008D718F">
        <w:rPr>
          <w:rFonts w:ascii="Arial" w:hAnsi="Arial" w:cs="Arial"/>
        </w:rPr>
        <w:t>'</w:t>
      </w:r>
      <w:r w:rsidRPr="008D718F">
        <w:rPr>
          <w:rFonts w:ascii="Arial" w:hAnsi="Arial" w:cs="Arial"/>
        </w:rPr>
        <w:t xml:space="preserve"> more emergent fin</w:t>
      </w:r>
      <w:r w:rsidR="001272A0" w:rsidRPr="008D718F">
        <w:rPr>
          <w:rFonts w:ascii="Arial" w:hAnsi="Arial" w:cs="Arial"/>
        </w:rPr>
        <w:t>-</w:t>
      </w:r>
      <w:r w:rsidRPr="008D718F">
        <w:rPr>
          <w:rFonts w:ascii="Arial" w:hAnsi="Arial" w:cs="Arial"/>
        </w:rPr>
        <w:t xml:space="preserve">tech rivals. Challenger bank </w:t>
      </w:r>
      <w:r w:rsidRPr="008D718F">
        <w:rPr>
          <w:rFonts w:ascii="Arial" w:hAnsi="Arial" w:cs="Arial"/>
        </w:rPr>
        <w:lastRenderedPageBreak/>
        <w:t xml:space="preserve">products such as </w:t>
      </w:r>
      <w:proofErr w:type="spellStart"/>
      <w:r w:rsidRPr="008D718F">
        <w:rPr>
          <w:rFonts w:ascii="Arial" w:hAnsi="Arial" w:cs="Arial"/>
        </w:rPr>
        <w:t>Monzo</w:t>
      </w:r>
      <w:proofErr w:type="spellEnd"/>
      <w:r w:rsidRPr="008D718F">
        <w:rPr>
          <w:rFonts w:ascii="Arial" w:hAnsi="Arial" w:cs="Arial"/>
        </w:rPr>
        <w:t xml:space="preserve">, or </w:t>
      </w:r>
      <w:proofErr w:type="spellStart"/>
      <w:r w:rsidRPr="008D718F">
        <w:rPr>
          <w:rFonts w:ascii="Arial" w:hAnsi="Arial" w:cs="Arial"/>
        </w:rPr>
        <w:t>Revolut</w:t>
      </w:r>
      <w:proofErr w:type="spellEnd"/>
      <w:r w:rsidRPr="008D718F">
        <w:rPr>
          <w:rFonts w:ascii="Arial" w:hAnsi="Arial" w:cs="Arial"/>
        </w:rPr>
        <w:t>, which deliver new</w:t>
      </w:r>
      <w:r w:rsidR="001E2928" w:rsidRPr="008D718F">
        <w:rPr>
          <w:rFonts w:ascii="Arial" w:hAnsi="Arial" w:cs="Arial"/>
        </w:rPr>
        <w:t>-</w:t>
      </w:r>
      <w:r w:rsidRPr="008D718F">
        <w:rPr>
          <w:rFonts w:ascii="Arial" w:hAnsi="Arial" w:cs="Arial"/>
        </w:rPr>
        <w:t>generation banking applications, untangled from heavy operational systems, resulted in increasing competition. All these banks have grown to quickly dominate the market especially with the young consumers implying a breakdown in Barclays’ capacity to fully deliver on the present day demands.</w:t>
      </w:r>
    </w:p>
    <w:p w14:paraId="4E09C05C" w14:textId="77777777" w:rsidR="00BC1510" w:rsidRPr="008D718F" w:rsidRDefault="00BC1510" w:rsidP="001272A0">
      <w:pPr>
        <w:pStyle w:val="Heading2"/>
        <w:rPr>
          <w:rFonts w:ascii="Arial" w:hAnsi="Arial" w:cs="Arial"/>
        </w:rPr>
      </w:pPr>
      <w:bookmarkStart w:id="5" w:name="_Toc183646697"/>
      <w:r w:rsidRPr="008D718F">
        <w:rPr>
          <w:rFonts w:ascii="Arial" w:hAnsi="Arial" w:cs="Arial"/>
        </w:rPr>
        <w:t>Competition</w:t>
      </w:r>
      <w:bookmarkEnd w:id="5"/>
    </w:p>
    <w:p w14:paraId="67256282" w14:textId="77777777" w:rsidR="000748BB" w:rsidRPr="008D718F" w:rsidRDefault="000748BB" w:rsidP="001272A0">
      <w:pPr>
        <w:rPr>
          <w:rFonts w:ascii="Arial" w:hAnsi="Arial" w:cs="Arial"/>
        </w:rPr>
      </w:pPr>
      <w:r w:rsidRPr="008D718F">
        <w:rPr>
          <w:rFonts w:ascii="Arial" w:hAnsi="Arial" w:cs="Arial"/>
        </w:rPr>
        <w:t>It partly reveals that the financial services sector has recently be</w:t>
      </w:r>
      <w:r w:rsidR="001E2928" w:rsidRPr="008D718F">
        <w:rPr>
          <w:rFonts w:ascii="Arial" w:hAnsi="Arial" w:cs="Arial"/>
        </w:rPr>
        <w:t>come</w:t>
      </w:r>
      <w:r w:rsidRPr="008D718F">
        <w:rPr>
          <w:rFonts w:ascii="Arial" w:hAnsi="Arial" w:cs="Arial"/>
        </w:rPr>
        <w:t xml:space="preserve"> more saturated, and new financial technologies companies pose threats to traditional large banking structures. Barclays ha</w:t>
      </w:r>
      <w:r w:rsidR="001E2928" w:rsidRPr="008D718F">
        <w:rPr>
          <w:rFonts w:ascii="Arial" w:hAnsi="Arial" w:cs="Arial"/>
        </w:rPr>
        <w:t>s</w:t>
      </w:r>
      <w:r w:rsidRPr="008D718F">
        <w:rPr>
          <w:rFonts w:ascii="Arial" w:hAnsi="Arial" w:cs="Arial"/>
        </w:rPr>
        <w:t xml:space="preserve"> of course been receiving increasing pressure to create products and services that are more unique and distinct from the others. In response to this</w:t>
      </w:r>
      <w:r w:rsidR="001E2928" w:rsidRPr="008D718F">
        <w:rPr>
          <w:rFonts w:ascii="Arial" w:hAnsi="Arial" w:cs="Arial"/>
        </w:rPr>
        <w:t>,</w:t>
      </w:r>
      <w:r w:rsidRPr="008D718F">
        <w:rPr>
          <w:rFonts w:ascii="Arial" w:hAnsi="Arial" w:cs="Arial"/>
        </w:rPr>
        <w:t xml:space="preserve"> the bank has adopted a dual channel that comprises the traditional channel and the innovative channel. </w:t>
      </w:r>
    </w:p>
    <w:p w14:paraId="2041144F" w14:textId="77777777" w:rsidR="000748BB" w:rsidRPr="008D718F" w:rsidRDefault="000748BB" w:rsidP="001272A0">
      <w:pPr>
        <w:rPr>
          <w:rFonts w:ascii="Arial" w:hAnsi="Arial" w:cs="Arial"/>
        </w:rPr>
      </w:pPr>
      <w:r w:rsidRPr="008D718F">
        <w:rPr>
          <w:rFonts w:ascii="Arial" w:hAnsi="Arial" w:cs="Arial"/>
        </w:rPr>
        <w:t xml:space="preserve">For example, Barclays has worked with a variety of technology firms to implement payment products and services </w:t>
      </w:r>
      <w:r w:rsidR="001E2928" w:rsidRPr="008D718F">
        <w:rPr>
          <w:rFonts w:ascii="Arial" w:hAnsi="Arial" w:cs="Arial"/>
        </w:rPr>
        <w:t>that</w:t>
      </w:r>
      <w:r w:rsidRPr="008D718F">
        <w:rPr>
          <w:rFonts w:ascii="Arial" w:hAnsi="Arial" w:cs="Arial"/>
        </w:rPr>
        <w:t xml:space="preserve"> increase the efficiency of its wealth management. This kind of strategic alliance is essential because it gives the company access to external expertise at the same time as it can control the impact on the brand image. However, Barclays has in the past struggled to respond as effectively to some of the pressures posed by new and nimble fin</w:t>
      </w:r>
      <w:r w:rsidR="005300A1" w:rsidRPr="008D718F">
        <w:rPr>
          <w:rFonts w:ascii="Arial" w:hAnsi="Arial" w:cs="Arial"/>
        </w:rPr>
        <w:t>-</w:t>
      </w:r>
      <w:r w:rsidRPr="008D718F">
        <w:rPr>
          <w:rFonts w:ascii="Arial" w:hAnsi="Arial" w:cs="Arial"/>
        </w:rPr>
        <w:t>tech competitors who can more quickly and effectively innovate around customer needs</w:t>
      </w:r>
      <w:r w:rsidR="005300A1" w:rsidRPr="008D718F">
        <w:rPr>
          <w:rFonts w:ascii="Arial" w:hAnsi="Arial" w:cs="Arial"/>
        </w:rPr>
        <w:t xml:space="preserve"> (CEMJ, 2022)</w:t>
      </w:r>
      <w:r w:rsidRPr="008D718F">
        <w:rPr>
          <w:rFonts w:ascii="Arial" w:hAnsi="Arial" w:cs="Arial"/>
        </w:rPr>
        <w:t>.</w:t>
      </w:r>
    </w:p>
    <w:p w14:paraId="7BB4D092" w14:textId="77777777" w:rsidR="000748BB" w:rsidRPr="008D718F" w:rsidRDefault="000748BB" w:rsidP="001272A0">
      <w:pPr>
        <w:rPr>
          <w:rFonts w:ascii="Arial" w:hAnsi="Arial" w:cs="Arial"/>
        </w:rPr>
      </w:pPr>
      <w:r w:rsidRPr="008D718F">
        <w:rPr>
          <w:rFonts w:ascii="Arial" w:hAnsi="Arial" w:cs="Arial"/>
        </w:rPr>
        <w:t>Another area that has been affected is the competition context where shifts in regulation have been know</w:t>
      </w:r>
      <w:r w:rsidR="001E2928" w:rsidRPr="008D718F">
        <w:rPr>
          <w:rFonts w:ascii="Arial" w:hAnsi="Arial" w:cs="Arial"/>
        </w:rPr>
        <w:t>n</w:t>
      </w:r>
      <w:r w:rsidRPr="008D718F">
        <w:rPr>
          <w:rFonts w:ascii="Arial" w:hAnsi="Arial" w:cs="Arial"/>
        </w:rPr>
        <w:t xml:space="preserve"> through </w:t>
      </w:r>
      <w:r w:rsidR="001E2928" w:rsidRPr="008D718F">
        <w:rPr>
          <w:rFonts w:ascii="Arial" w:hAnsi="Arial" w:cs="Arial"/>
        </w:rPr>
        <w:t>the mov</w:t>
      </w:r>
      <w:r w:rsidRPr="008D718F">
        <w:rPr>
          <w:rFonts w:ascii="Arial" w:hAnsi="Arial" w:cs="Arial"/>
        </w:rPr>
        <w:t xml:space="preserve">ing away of </w:t>
      </w:r>
      <w:r w:rsidR="001E2928" w:rsidRPr="008D718F">
        <w:rPr>
          <w:rFonts w:ascii="Arial" w:hAnsi="Arial" w:cs="Arial"/>
        </w:rPr>
        <w:t xml:space="preserve">the </w:t>
      </w:r>
      <w:r w:rsidRPr="008D718F">
        <w:rPr>
          <w:rFonts w:ascii="Arial" w:hAnsi="Arial" w:cs="Arial"/>
        </w:rPr>
        <w:t xml:space="preserve">United Kingdom from the European Union commonly known as Brexit. Brexit and its unpredictability have therefore required Barclays </w:t>
      </w:r>
      <w:r w:rsidR="001E2928" w:rsidRPr="008D718F">
        <w:rPr>
          <w:rFonts w:ascii="Arial" w:hAnsi="Arial" w:cs="Arial"/>
        </w:rPr>
        <w:t xml:space="preserve">to </w:t>
      </w:r>
      <w:r w:rsidRPr="008D718F">
        <w:rPr>
          <w:rFonts w:ascii="Arial" w:hAnsi="Arial" w:cs="Arial"/>
        </w:rPr>
        <w:t>review its market approaches and operating models. The bank has operated in concentrated regulatory oversight while also dealing with change</w:t>
      </w:r>
      <w:r w:rsidR="001E2928" w:rsidRPr="008D718F">
        <w:rPr>
          <w:rFonts w:ascii="Arial" w:hAnsi="Arial" w:cs="Arial"/>
        </w:rPr>
        <w:t>s</w:t>
      </w:r>
      <w:r w:rsidR="00514E8E" w:rsidRPr="008D718F">
        <w:rPr>
          <w:rFonts w:ascii="Arial" w:hAnsi="Arial" w:cs="Arial"/>
        </w:rPr>
        <w:t xml:space="preserve"> in both UK and EU regulations </w:t>
      </w:r>
      <w:r w:rsidR="005300A1" w:rsidRPr="008D718F">
        <w:rPr>
          <w:rFonts w:ascii="Arial" w:hAnsi="Arial" w:cs="Arial"/>
        </w:rPr>
        <w:t>(</w:t>
      </w:r>
      <w:proofErr w:type="spellStart"/>
      <w:r w:rsidR="005300A1" w:rsidRPr="008D718F">
        <w:rPr>
          <w:rFonts w:ascii="Arial" w:hAnsi="Arial" w:cs="Arial"/>
        </w:rPr>
        <w:t>Cai</w:t>
      </w:r>
      <w:proofErr w:type="spellEnd"/>
      <w:r w:rsidR="005300A1" w:rsidRPr="008D718F">
        <w:rPr>
          <w:rFonts w:ascii="Arial" w:hAnsi="Arial" w:cs="Arial"/>
        </w:rPr>
        <w:t>, 2024)</w:t>
      </w:r>
      <w:r w:rsidRPr="008D718F">
        <w:rPr>
          <w:rFonts w:ascii="Arial" w:hAnsi="Arial" w:cs="Arial"/>
        </w:rPr>
        <w:t>.</w:t>
      </w:r>
    </w:p>
    <w:p w14:paraId="62B261E1" w14:textId="77777777" w:rsidR="000748BB" w:rsidRPr="008D718F" w:rsidRDefault="000748BB" w:rsidP="001272A0">
      <w:pPr>
        <w:pStyle w:val="Heading2"/>
        <w:rPr>
          <w:rFonts w:ascii="Arial" w:hAnsi="Arial" w:cs="Arial"/>
        </w:rPr>
      </w:pPr>
      <w:bookmarkStart w:id="6" w:name="_Toc183646698"/>
      <w:r w:rsidRPr="008D718F">
        <w:rPr>
          <w:rFonts w:ascii="Arial" w:hAnsi="Arial" w:cs="Arial"/>
        </w:rPr>
        <w:t>Economic Uncertainty</w:t>
      </w:r>
      <w:bookmarkEnd w:id="6"/>
    </w:p>
    <w:p w14:paraId="7061E3B4" w14:textId="77777777" w:rsidR="00A745BF" w:rsidRPr="008D718F" w:rsidRDefault="000748BB" w:rsidP="001272A0">
      <w:pPr>
        <w:rPr>
          <w:rFonts w:ascii="Arial" w:hAnsi="Arial" w:cs="Arial"/>
        </w:rPr>
      </w:pPr>
      <w:r w:rsidRPr="008D718F">
        <w:rPr>
          <w:rFonts w:ascii="Arial" w:hAnsi="Arial" w:cs="Arial"/>
        </w:rPr>
        <w:t>Barclays and other banks have been affected by economic changes for which the performance of the group has been affected by global events like the COVID-19 pandemic</w:t>
      </w:r>
      <w:r w:rsidR="00634144" w:rsidRPr="008D718F">
        <w:rPr>
          <w:rFonts w:ascii="Arial" w:hAnsi="Arial" w:cs="Arial"/>
        </w:rPr>
        <w:t xml:space="preserve"> (</w:t>
      </w:r>
      <w:proofErr w:type="spellStart"/>
      <w:r w:rsidR="00634144" w:rsidRPr="008D718F">
        <w:rPr>
          <w:rFonts w:ascii="Arial" w:hAnsi="Arial" w:cs="Arial"/>
        </w:rPr>
        <w:t>Kudinova</w:t>
      </w:r>
      <w:proofErr w:type="spellEnd"/>
      <w:r w:rsidR="00634144" w:rsidRPr="008D718F">
        <w:rPr>
          <w:rFonts w:ascii="Arial" w:hAnsi="Arial" w:cs="Arial"/>
        </w:rPr>
        <w:t>, 2022)</w:t>
      </w:r>
      <w:r w:rsidRPr="008D718F">
        <w:rPr>
          <w:rFonts w:ascii="Arial" w:hAnsi="Arial" w:cs="Arial"/>
        </w:rPr>
        <w:t xml:space="preserve">. The pandemic introduced </w:t>
      </w:r>
      <w:r w:rsidR="001E2928" w:rsidRPr="008D718F">
        <w:rPr>
          <w:rFonts w:ascii="Arial" w:hAnsi="Arial" w:cs="Arial"/>
        </w:rPr>
        <w:t>a</w:t>
      </w:r>
      <w:r w:rsidRPr="008D718F">
        <w:rPr>
          <w:rFonts w:ascii="Arial" w:hAnsi="Arial" w:cs="Arial"/>
        </w:rPr>
        <w:t xml:space="preserve"> level of economic risk that has triggered a decrease in customer trust and </w:t>
      </w:r>
      <w:r w:rsidR="001E2928" w:rsidRPr="008D718F">
        <w:rPr>
          <w:rFonts w:ascii="Arial" w:hAnsi="Arial" w:cs="Arial"/>
        </w:rPr>
        <w:t xml:space="preserve">a </w:t>
      </w:r>
      <w:r w:rsidRPr="008D718F">
        <w:rPr>
          <w:rFonts w:ascii="Arial" w:hAnsi="Arial" w:cs="Arial"/>
        </w:rPr>
        <w:t xml:space="preserve">reduction </w:t>
      </w:r>
      <w:r w:rsidR="001E2928" w:rsidRPr="008D718F">
        <w:rPr>
          <w:rFonts w:ascii="Arial" w:hAnsi="Arial" w:cs="Arial"/>
        </w:rPr>
        <w:t>in</w:t>
      </w:r>
      <w:r w:rsidRPr="008D718F">
        <w:rPr>
          <w:rFonts w:ascii="Arial" w:hAnsi="Arial" w:cs="Arial"/>
        </w:rPr>
        <w:t xml:space="preserve"> consumption spending. For </w:t>
      </w:r>
      <w:r w:rsidRPr="008D718F">
        <w:rPr>
          <w:rFonts w:ascii="Arial" w:hAnsi="Arial" w:cs="Arial"/>
        </w:rPr>
        <w:lastRenderedPageBreak/>
        <w:t>Barclays</w:t>
      </w:r>
      <w:r w:rsidR="001E2928" w:rsidRPr="008D718F">
        <w:rPr>
          <w:rFonts w:ascii="Arial" w:hAnsi="Arial" w:cs="Arial"/>
        </w:rPr>
        <w:t>,</w:t>
      </w:r>
      <w:r w:rsidRPr="008D718F">
        <w:rPr>
          <w:rFonts w:ascii="Arial" w:hAnsi="Arial" w:cs="Arial"/>
        </w:rPr>
        <w:t xml:space="preserve"> this happened in the form of higher loan losses and a difficult credit cycle that forced Barclays to put in place more rigorous lending standards.</w:t>
      </w:r>
      <w:r w:rsidR="000B619E" w:rsidRPr="008D718F">
        <w:rPr>
          <w:rFonts w:ascii="Arial" w:hAnsi="Arial" w:cs="Arial"/>
        </w:rPr>
        <w:t xml:space="preserve"> Due to the contraction of the economies, one of the strategies that Barclays undertook to strengthen its creation was to improve the capital levels, as well as cut operational expenses. </w:t>
      </w:r>
    </w:p>
    <w:p w14:paraId="766970F7" w14:textId="77777777" w:rsidR="007C4771" w:rsidRPr="008D718F" w:rsidRDefault="007C4771" w:rsidP="001272A0">
      <w:pPr>
        <w:pStyle w:val="Heading1"/>
        <w:rPr>
          <w:rFonts w:ascii="Arial" w:hAnsi="Arial" w:cs="Arial"/>
        </w:rPr>
      </w:pPr>
      <w:bookmarkStart w:id="7" w:name="_Toc183646699"/>
      <w:r w:rsidRPr="008D718F">
        <w:rPr>
          <w:rFonts w:ascii="Arial" w:hAnsi="Arial" w:cs="Arial"/>
        </w:rPr>
        <w:t>Critical Evaluation of Change Management Models and Strategic Change Issues at Barclays Bank</w:t>
      </w:r>
      <w:bookmarkEnd w:id="7"/>
    </w:p>
    <w:p w14:paraId="461FA83E" w14:textId="77777777" w:rsidR="002A7B0E" w:rsidRPr="008D718F" w:rsidRDefault="002A7B0E" w:rsidP="001272A0">
      <w:pPr>
        <w:rPr>
          <w:rFonts w:ascii="Arial" w:hAnsi="Arial" w:cs="Arial"/>
        </w:rPr>
      </w:pPr>
      <w:r w:rsidRPr="008D718F">
        <w:rPr>
          <w:rFonts w:ascii="Arial" w:hAnsi="Arial" w:cs="Arial"/>
        </w:rPr>
        <w:t xml:space="preserve">Since </w:t>
      </w:r>
      <w:r w:rsidR="001E2928" w:rsidRPr="008D718F">
        <w:rPr>
          <w:rFonts w:ascii="Arial" w:hAnsi="Arial" w:cs="Arial"/>
        </w:rPr>
        <w:t xml:space="preserve">the </w:t>
      </w:r>
      <w:r w:rsidRPr="008D718F">
        <w:rPr>
          <w:rFonts w:ascii="Arial" w:hAnsi="Arial" w:cs="Arial"/>
        </w:rPr>
        <w:t>financial services sector is also very competitive and ever</w:t>
      </w:r>
      <w:r w:rsidR="001E2928" w:rsidRPr="008D718F">
        <w:rPr>
          <w:rFonts w:ascii="Arial" w:hAnsi="Arial" w:cs="Arial"/>
        </w:rPr>
        <w:t>-</w:t>
      </w:r>
      <w:r w:rsidRPr="008D718F">
        <w:rPr>
          <w:rFonts w:ascii="Arial" w:hAnsi="Arial" w:cs="Arial"/>
        </w:rPr>
        <w:t>changing, change management strategies are important for any organi</w:t>
      </w:r>
      <w:r w:rsidR="000B619E" w:rsidRPr="008D718F">
        <w:rPr>
          <w:rFonts w:ascii="Arial" w:hAnsi="Arial" w:cs="Arial"/>
        </w:rPr>
        <w:t>s</w:t>
      </w:r>
      <w:r w:rsidRPr="008D718F">
        <w:rPr>
          <w:rFonts w:ascii="Arial" w:hAnsi="Arial" w:cs="Arial"/>
        </w:rPr>
        <w:t>ation such as Barclays Bank to succeed. Different change management models help to explain and support the implementation of changes in organi</w:t>
      </w:r>
      <w:r w:rsidR="000B619E" w:rsidRPr="008D718F">
        <w:rPr>
          <w:rFonts w:ascii="Arial" w:hAnsi="Arial" w:cs="Arial"/>
        </w:rPr>
        <w:t>s</w:t>
      </w:r>
      <w:r w:rsidRPr="008D718F">
        <w:rPr>
          <w:rFonts w:ascii="Arial" w:hAnsi="Arial" w:cs="Arial"/>
        </w:rPr>
        <w:t xml:space="preserve">ations. In this section, two conventional change models: </w:t>
      </w:r>
      <w:proofErr w:type="spellStart"/>
      <w:r w:rsidRPr="008D718F">
        <w:rPr>
          <w:rFonts w:ascii="Arial" w:hAnsi="Arial" w:cs="Arial"/>
        </w:rPr>
        <w:t>Kotter</w:t>
      </w:r>
      <w:r w:rsidR="001E2928" w:rsidRPr="008D718F">
        <w:rPr>
          <w:rFonts w:ascii="Arial" w:hAnsi="Arial" w:cs="Arial"/>
        </w:rPr>
        <w:t>'s</w:t>
      </w:r>
      <w:proofErr w:type="spellEnd"/>
      <w:r w:rsidRPr="008D718F">
        <w:rPr>
          <w:rFonts w:ascii="Arial" w:hAnsi="Arial" w:cs="Arial"/>
        </w:rPr>
        <w:t xml:space="preserve"> 8-Step Change Model and Lewin’s Change Management Model, </w:t>
      </w:r>
      <w:r w:rsidR="00FD4090" w:rsidRPr="008D718F">
        <w:rPr>
          <w:rFonts w:ascii="Arial" w:hAnsi="Arial" w:cs="Arial"/>
        </w:rPr>
        <w:t xml:space="preserve">and </w:t>
      </w:r>
      <w:proofErr w:type="spellStart"/>
      <w:r w:rsidR="00532F7C" w:rsidRPr="008D718F">
        <w:rPr>
          <w:rFonts w:ascii="Arial" w:hAnsi="Arial" w:cs="Arial"/>
        </w:rPr>
        <w:t>Pettigrew’s</w:t>
      </w:r>
      <w:proofErr w:type="spellEnd"/>
      <w:r w:rsidR="00532F7C" w:rsidRPr="008D718F">
        <w:rPr>
          <w:rFonts w:ascii="Arial" w:hAnsi="Arial" w:cs="Arial"/>
        </w:rPr>
        <w:t xml:space="preserve"> Model of </w:t>
      </w:r>
      <w:proofErr w:type="spellStart"/>
      <w:r w:rsidR="00532F7C" w:rsidRPr="008D718F">
        <w:rPr>
          <w:rFonts w:ascii="Arial" w:hAnsi="Arial" w:cs="Arial"/>
        </w:rPr>
        <w:t>change</w:t>
      </w:r>
      <w:r w:rsidRPr="008D718F">
        <w:rPr>
          <w:rFonts w:ascii="Arial" w:hAnsi="Arial" w:cs="Arial"/>
        </w:rPr>
        <w:t>are</w:t>
      </w:r>
      <w:proofErr w:type="spellEnd"/>
      <w:r w:rsidRPr="008D718F">
        <w:rPr>
          <w:rFonts w:ascii="Arial" w:hAnsi="Arial" w:cs="Arial"/>
        </w:rPr>
        <w:t xml:space="preserve"> discussed and their relevance to Barclays is assessed. </w:t>
      </w:r>
    </w:p>
    <w:p w14:paraId="47863DBF" w14:textId="77777777" w:rsidR="002A7B0E" w:rsidRPr="008D718F" w:rsidRDefault="002A7B0E" w:rsidP="001272A0">
      <w:pPr>
        <w:pStyle w:val="Heading2"/>
        <w:rPr>
          <w:rFonts w:ascii="Arial" w:hAnsi="Arial" w:cs="Arial"/>
        </w:rPr>
      </w:pPr>
      <w:bookmarkStart w:id="8" w:name="_Toc183646700"/>
      <w:proofErr w:type="spellStart"/>
      <w:r w:rsidRPr="008D718F">
        <w:rPr>
          <w:rFonts w:ascii="Arial" w:hAnsi="Arial" w:cs="Arial"/>
        </w:rPr>
        <w:t>Kotter’s</w:t>
      </w:r>
      <w:proofErr w:type="spellEnd"/>
      <w:r w:rsidRPr="008D718F">
        <w:rPr>
          <w:rFonts w:ascii="Arial" w:hAnsi="Arial" w:cs="Arial"/>
        </w:rPr>
        <w:t xml:space="preserve"> 8-Step Change Model</w:t>
      </w:r>
      <w:bookmarkEnd w:id="8"/>
    </w:p>
    <w:p w14:paraId="03FB9F75" w14:textId="77777777" w:rsidR="002A7B0E" w:rsidRPr="008D718F" w:rsidRDefault="002A7B0E" w:rsidP="001272A0">
      <w:pPr>
        <w:rPr>
          <w:rFonts w:ascii="Arial" w:hAnsi="Arial" w:cs="Arial"/>
        </w:rPr>
      </w:pPr>
      <w:r w:rsidRPr="008D718F">
        <w:rPr>
          <w:rFonts w:ascii="Arial" w:hAnsi="Arial" w:cs="Arial"/>
        </w:rPr>
        <w:t xml:space="preserve">This process of change management was initiated by John </w:t>
      </w:r>
      <w:proofErr w:type="spellStart"/>
      <w:r w:rsidRPr="008D718F">
        <w:rPr>
          <w:rFonts w:ascii="Arial" w:hAnsi="Arial" w:cs="Arial"/>
        </w:rPr>
        <w:t>Kotter</w:t>
      </w:r>
      <w:proofErr w:type="spellEnd"/>
      <w:r w:rsidRPr="008D718F">
        <w:rPr>
          <w:rFonts w:ascii="Arial" w:hAnsi="Arial" w:cs="Arial"/>
        </w:rPr>
        <w:t xml:space="preserve"> and aims </w:t>
      </w:r>
      <w:r w:rsidR="001E2928" w:rsidRPr="008D718F">
        <w:rPr>
          <w:rFonts w:ascii="Arial" w:hAnsi="Arial" w:cs="Arial"/>
        </w:rPr>
        <w:t>to present</w:t>
      </w:r>
      <w:r w:rsidRPr="008D718F">
        <w:rPr>
          <w:rFonts w:ascii="Arial" w:hAnsi="Arial" w:cs="Arial"/>
        </w:rPr>
        <w:t xml:space="preserve"> the general strategy </w:t>
      </w:r>
      <w:r w:rsidR="001E2928" w:rsidRPr="008D718F">
        <w:rPr>
          <w:rFonts w:ascii="Arial" w:hAnsi="Arial" w:cs="Arial"/>
        </w:rPr>
        <w:t>for</w:t>
      </w:r>
      <w:r w:rsidRPr="008D718F">
        <w:rPr>
          <w:rFonts w:ascii="Arial" w:hAnsi="Arial" w:cs="Arial"/>
        </w:rPr>
        <w:t xml:space="preserve"> managing change. It consists of eight steps:</w:t>
      </w:r>
    </w:p>
    <w:p w14:paraId="67210186" w14:textId="77777777" w:rsidR="002A7B0E" w:rsidRPr="008D718F" w:rsidRDefault="00DF01D2" w:rsidP="001272A0">
      <w:pPr>
        <w:pStyle w:val="ListParagraph"/>
        <w:numPr>
          <w:ilvl w:val="0"/>
          <w:numId w:val="6"/>
        </w:numPr>
        <w:rPr>
          <w:rFonts w:ascii="Arial" w:hAnsi="Arial" w:cs="Arial"/>
        </w:rPr>
      </w:pPr>
      <w:r w:rsidRPr="008D718F">
        <w:rPr>
          <w:rFonts w:ascii="Arial" w:hAnsi="Arial" w:cs="Arial"/>
          <w:b/>
        </w:rPr>
        <w:t>Create a Sense of Urgency</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This deals with focusing on a problem as a way of encouraging change among the stakeholders.</w:t>
      </w:r>
    </w:p>
    <w:p w14:paraId="78447075" w14:textId="77777777" w:rsidR="002A7B0E" w:rsidRPr="008D718F" w:rsidRDefault="00DF01D2" w:rsidP="001272A0">
      <w:pPr>
        <w:pStyle w:val="ListParagraph"/>
        <w:numPr>
          <w:ilvl w:val="0"/>
          <w:numId w:val="6"/>
        </w:numPr>
        <w:rPr>
          <w:rFonts w:ascii="Arial" w:hAnsi="Arial" w:cs="Arial"/>
        </w:rPr>
      </w:pPr>
      <w:r w:rsidRPr="008D718F">
        <w:rPr>
          <w:rFonts w:ascii="Arial" w:hAnsi="Arial" w:cs="Arial"/>
          <w:b/>
        </w:rPr>
        <w:t>Build a Guiding Coalition</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Gathering key persons who will champion change initiatives.</w:t>
      </w:r>
    </w:p>
    <w:p w14:paraId="749B1F3A" w14:textId="77777777" w:rsidR="002A7B0E" w:rsidRPr="008D718F" w:rsidRDefault="00DF01D2" w:rsidP="001272A0">
      <w:pPr>
        <w:pStyle w:val="ListParagraph"/>
        <w:numPr>
          <w:ilvl w:val="0"/>
          <w:numId w:val="6"/>
        </w:numPr>
        <w:rPr>
          <w:rFonts w:ascii="Arial" w:hAnsi="Arial" w:cs="Arial"/>
        </w:rPr>
      </w:pPr>
      <w:r w:rsidRPr="008D718F">
        <w:rPr>
          <w:rFonts w:ascii="Arial" w:hAnsi="Arial" w:cs="Arial"/>
          <w:b/>
        </w:rPr>
        <w:t>Formulate a Strategic Vision</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Having proper setting of goals that are in</w:t>
      </w:r>
      <w:r w:rsidR="001E2928" w:rsidRPr="008D718F">
        <w:rPr>
          <w:rFonts w:ascii="Arial" w:hAnsi="Arial" w:cs="Arial"/>
        </w:rPr>
        <w:t xml:space="preserve"> </w:t>
      </w:r>
      <w:r w:rsidR="002A7B0E" w:rsidRPr="008D718F">
        <w:rPr>
          <w:rFonts w:ascii="Arial" w:hAnsi="Arial" w:cs="Arial"/>
        </w:rPr>
        <w:t>line with the overall organi</w:t>
      </w:r>
      <w:r w:rsidR="000B619E" w:rsidRPr="008D718F">
        <w:rPr>
          <w:rFonts w:ascii="Arial" w:hAnsi="Arial" w:cs="Arial"/>
        </w:rPr>
        <w:t>s</w:t>
      </w:r>
      <w:r w:rsidR="002A7B0E" w:rsidRPr="008D718F">
        <w:rPr>
          <w:rFonts w:ascii="Arial" w:hAnsi="Arial" w:cs="Arial"/>
        </w:rPr>
        <w:t>ational change management number four.</w:t>
      </w:r>
    </w:p>
    <w:p w14:paraId="7E09F578" w14:textId="77777777" w:rsidR="002A7B0E" w:rsidRPr="008D718F" w:rsidRDefault="00DF01D2" w:rsidP="001272A0">
      <w:pPr>
        <w:pStyle w:val="ListParagraph"/>
        <w:numPr>
          <w:ilvl w:val="0"/>
          <w:numId w:val="6"/>
        </w:numPr>
        <w:rPr>
          <w:rFonts w:ascii="Arial" w:hAnsi="Arial" w:cs="Arial"/>
        </w:rPr>
      </w:pPr>
      <w:r w:rsidRPr="008D718F">
        <w:rPr>
          <w:rFonts w:ascii="Arial" w:hAnsi="Arial" w:cs="Arial"/>
          <w:b/>
        </w:rPr>
        <w:t>Communicate the Vision</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Communicat</w:t>
      </w:r>
      <w:r w:rsidR="001E2928" w:rsidRPr="008D718F">
        <w:rPr>
          <w:rFonts w:ascii="Arial" w:hAnsi="Arial" w:cs="Arial"/>
        </w:rPr>
        <w:t>e</w:t>
      </w:r>
      <w:r w:rsidR="002A7B0E" w:rsidRPr="008D718F">
        <w:rPr>
          <w:rFonts w:ascii="Arial" w:hAnsi="Arial" w:cs="Arial"/>
        </w:rPr>
        <w:t xml:space="preserve"> the vision to the various receiver</w:t>
      </w:r>
      <w:r w:rsidR="001E2928" w:rsidRPr="008D718F">
        <w:rPr>
          <w:rFonts w:ascii="Arial" w:hAnsi="Arial" w:cs="Arial"/>
        </w:rPr>
        <w:t>s</w:t>
      </w:r>
      <w:r w:rsidR="002A7B0E" w:rsidRPr="008D718F">
        <w:rPr>
          <w:rFonts w:ascii="Arial" w:hAnsi="Arial" w:cs="Arial"/>
        </w:rPr>
        <w:t xml:space="preserve"> </w:t>
      </w:r>
      <w:r w:rsidR="001E2928" w:rsidRPr="008D718F">
        <w:rPr>
          <w:rFonts w:ascii="Arial" w:hAnsi="Arial" w:cs="Arial"/>
        </w:rPr>
        <w:t>to secure</w:t>
      </w:r>
      <w:r w:rsidR="002A7B0E" w:rsidRPr="008D718F">
        <w:rPr>
          <w:rFonts w:ascii="Arial" w:hAnsi="Arial" w:cs="Arial"/>
        </w:rPr>
        <w:t xml:space="preserve"> their support.</w:t>
      </w:r>
    </w:p>
    <w:p w14:paraId="5F1AF11B" w14:textId="77777777" w:rsidR="002A7B0E" w:rsidRPr="008D718F" w:rsidRDefault="00DF01D2" w:rsidP="001272A0">
      <w:pPr>
        <w:pStyle w:val="ListParagraph"/>
        <w:numPr>
          <w:ilvl w:val="0"/>
          <w:numId w:val="6"/>
        </w:numPr>
        <w:rPr>
          <w:rFonts w:ascii="Arial" w:hAnsi="Arial" w:cs="Arial"/>
        </w:rPr>
      </w:pPr>
      <w:r w:rsidRPr="008D718F">
        <w:rPr>
          <w:rFonts w:ascii="Arial" w:hAnsi="Arial" w:cs="Arial"/>
          <w:b/>
        </w:rPr>
        <w:t>Empower Action</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Thus, many organi</w:t>
      </w:r>
      <w:r w:rsidR="000B619E" w:rsidRPr="008D718F">
        <w:rPr>
          <w:rFonts w:ascii="Arial" w:hAnsi="Arial" w:cs="Arial"/>
        </w:rPr>
        <w:t>s</w:t>
      </w:r>
      <w:r w:rsidR="002A7B0E" w:rsidRPr="008D718F">
        <w:rPr>
          <w:rFonts w:ascii="Arial" w:hAnsi="Arial" w:cs="Arial"/>
        </w:rPr>
        <w:t>ations have placed much emphasis on removing any barriers that prevent change and empowering people to do so.</w:t>
      </w:r>
    </w:p>
    <w:p w14:paraId="27A08408" w14:textId="77777777" w:rsidR="002A7B0E" w:rsidRPr="008D718F" w:rsidRDefault="00DF01D2" w:rsidP="001272A0">
      <w:pPr>
        <w:pStyle w:val="ListParagraph"/>
        <w:numPr>
          <w:ilvl w:val="0"/>
          <w:numId w:val="6"/>
        </w:numPr>
        <w:rPr>
          <w:rFonts w:ascii="Arial" w:hAnsi="Arial" w:cs="Arial"/>
        </w:rPr>
      </w:pPr>
      <w:r w:rsidRPr="008D718F">
        <w:rPr>
          <w:rFonts w:ascii="Arial" w:hAnsi="Arial" w:cs="Arial"/>
          <w:b/>
        </w:rPr>
        <w:t>Generate Short-term Wins</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Successes can be carried out earlier to create a positive perception.</w:t>
      </w:r>
    </w:p>
    <w:p w14:paraId="53F5FDF9" w14:textId="77777777" w:rsidR="002A7B0E" w:rsidRPr="008D718F" w:rsidRDefault="00DF01D2" w:rsidP="001272A0">
      <w:pPr>
        <w:pStyle w:val="ListParagraph"/>
        <w:numPr>
          <w:ilvl w:val="0"/>
          <w:numId w:val="6"/>
        </w:numPr>
        <w:rPr>
          <w:rFonts w:ascii="Arial" w:hAnsi="Arial" w:cs="Arial"/>
        </w:rPr>
      </w:pPr>
      <w:r w:rsidRPr="008D718F">
        <w:rPr>
          <w:rFonts w:ascii="Arial" w:hAnsi="Arial" w:cs="Arial"/>
          <w:b/>
        </w:rPr>
        <w:t>Consolidate Gains</w:t>
      </w:r>
      <w:r w:rsidR="001272A0" w:rsidRPr="008D718F">
        <w:rPr>
          <w:rFonts w:ascii="Arial" w:hAnsi="Arial" w:cs="Arial"/>
          <w:b/>
        </w:rPr>
        <w:t xml:space="preserve">: </w:t>
      </w:r>
      <w:r w:rsidR="002A7B0E" w:rsidRPr="008D718F">
        <w:rPr>
          <w:rFonts w:ascii="Arial" w:hAnsi="Arial" w:cs="Arial"/>
        </w:rPr>
        <w:t>Linked to further change – the use of short-term wins.</w:t>
      </w:r>
    </w:p>
    <w:p w14:paraId="1F1D15D9" w14:textId="77777777" w:rsidR="002A7B0E" w:rsidRPr="008D718F" w:rsidRDefault="00DF01D2" w:rsidP="001272A0">
      <w:pPr>
        <w:pStyle w:val="ListParagraph"/>
        <w:numPr>
          <w:ilvl w:val="0"/>
          <w:numId w:val="6"/>
        </w:numPr>
        <w:rPr>
          <w:rFonts w:ascii="Arial" w:hAnsi="Arial" w:cs="Arial"/>
        </w:rPr>
      </w:pPr>
      <w:r w:rsidRPr="008D718F">
        <w:rPr>
          <w:rFonts w:ascii="Arial" w:hAnsi="Arial" w:cs="Arial"/>
          <w:b/>
        </w:rPr>
        <w:lastRenderedPageBreak/>
        <w:t>Anchor New Approaches</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The issue of change management relates to the integration of various changes in the corporat</w:t>
      </w:r>
      <w:r w:rsidR="001E2928" w:rsidRPr="008D718F">
        <w:rPr>
          <w:rFonts w:ascii="Arial" w:hAnsi="Arial" w:cs="Arial"/>
        </w:rPr>
        <w:t>ion</w:t>
      </w:r>
      <w:r w:rsidR="002A7B0E" w:rsidRPr="008D718F">
        <w:rPr>
          <w:rFonts w:ascii="Arial" w:hAnsi="Arial" w:cs="Arial"/>
        </w:rPr>
        <w:t xml:space="preserve"> following the change initiatives</w:t>
      </w:r>
      <w:r w:rsidR="005F1983" w:rsidRPr="008D718F">
        <w:rPr>
          <w:rFonts w:ascii="Arial" w:hAnsi="Arial" w:cs="Arial"/>
        </w:rPr>
        <w:t xml:space="preserve"> (</w:t>
      </w:r>
      <w:proofErr w:type="spellStart"/>
      <w:r w:rsidR="005F1983" w:rsidRPr="008D718F">
        <w:rPr>
          <w:rFonts w:ascii="Arial" w:hAnsi="Arial" w:cs="Arial"/>
        </w:rPr>
        <w:t>Sittrop</w:t>
      </w:r>
      <w:proofErr w:type="spellEnd"/>
      <w:r w:rsidR="005F1983" w:rsidRPr="008D718F">
        <w:rPr>
          <w:rFonts w:ascii="Arial" w:hAnsi="Arial" w:cs="Arial"/>
        </w:rPr>
        <w:t xml:space="preserve"> &amp; </w:t>
      </w:r>
      <w:proofErr w:type="spellStart"/>
      <w:r w:rsidR="005F1983" w:rsidRPr="008D718F">
        <w:rPr>
          <w:rFonts w:ascii="Arial" w:hAnsi="Arial" w:cs="Arial"/>
        </w:rPr>
        <w:t>Crosthwaite</w:t>
      </w:r>
      <w:proofErr w:type="spellEnd"/>
      <w:r w:rsidR="005F1983" w:rsidRPr="008D718F">
        <w:rPr>
          <w:rFonts w:ascii="Arial" w:hAnsi="Arial" w:cs="Arial"/>
        </w:rPr>
        <w:t>, 2021)</w:t>
      </w:r>
      <w:r w:rsidR="002A7B0E" w:rsidRPr="008D718F">
        <w:rPr>
          <w:rFonts w:ascii="Arial" w:hAnsi="Arial" w:cs="Arial"/>
        </w:rPr>
        <w:t>.</w:t>
      </w:r>
    </w:p>
    <w:p w14:paraId="39DBD7E3" w14:textId="77777777" w:rsidR="002A7B0E" w:rsidRPr="008D718F" w:rsidRDefault="002A7B0E" w:rsidP="001272A0">
      <w:pPr>
        <w:pStyle w:val="Heading2"/>
        <w:rPr>
          <w:rFonts w:ascii="Arial" w:hAnsi="Arial" w:cs="Arial"/>
        </w:rPr>
      </w:pPr>
      <w:bookmarkStart w:id="9" w:name="_Toc183646701"/>
      <w:r w:rsidRPr="008D718F">
        <w:rPr>
          <w:rFonts w:ascii="Arial" w:hAnsi="Arial" w:cs="Arial"/>
        </w:rPr>
        <w:t>Lewin’s Change Management Model</w:t>
      </w:r>
      <w:bookmarkEnd w:id="9"/>
      <w:r w:rsidRPr="008D718F">
        <w:rPr>
          <w:rFonts w:ascii="Arial" w:hAnsi="Arial" w:cs="Arial"/>
        </w:rPr>
        <w:t xml:space="preserve"> </w:t>
      </w:r>
    </w:p>
    <w:p w14:paraId="41F5DFD4" w14:textId="77777777" w:rsidR="002A7B0E" w:rsidRPr="008D718F" w:rsidRDefault="002A7B0E" w:rsidP="001272A0">
      <w:pPr>
        <w:rPr>
          <w:rFonts w:ascii="Arial" w:hAnsi="Arial" w:cs="Arial"/>
        </w:rPr>
      </w:pPr>
      <w:r w:rsidRPr="008D718F">
        <w:rPr>
          <w:rFonts w:ascii="Arial" w:hAnsi="Arial" w:cs="Arial"/>
        </w:rPr>
        <w:t>Kurt Lewin’s model is a foundational framework consisting of three stages:</w:t>
      </w:r>
    </w:p>
    <w:p w14:paraId="1098A2FB" w14:textId="77777777" w:rsidR="002A7B0E" w:rsidRPr="008D718F" w:rsidRDefault="00DF01D2" w:rsidP="001272A0">
      <w:pPr>
        <w:pStyle w:val="ListParagraph"/>
        <w:numPr>
          <w:ilvl w:val="0"/>
          <w:numId w:val="8"/>
        </w:numPr>
        <w:rPr>
          <w:rFonts w:ascii="Arial" w:hAnsi="Arial" w:cs="Arial"/>
        </w:rPr>
      </w:pPr>
      <w:r w:rsidRPr="008D718F">
        <w:rPr>
          <w:rFonts w:ascii="Arial" w:hAnsi="Arial" w:cs="Arial"/>
          <w:b/>
        </w:rPr>
        <w:t>Unfreeze</w:t>
      </w:r>
      <w:r w:rsidR="001272A0" w:rsidRPr="008D718F">
        <w:rPr>
          <w:rFonts w:ascii="Arial" w:hAnsi="Arial" w:cs="Arial"/>
          <w:b/>
        </w:rPr>
        <w:t xml:space="preserve">: </w:t>
      </w:r>
      <w:r w:rsidR="002A7B0E" w:rsidRPr="008D718F">
        <w:rPr>
          <w:rFonts w:ascii="Arial" w:hAnsi="Arial" w:cs="Arial"/>
        </w:rPr>
        <w:t>The process of mobilising the organisation which involves questioning the current state.</w:t>
      </w:r>
    </w:p>
    <w:p w14:paraId="4AB13E4A" w14:textId="77777777" w:rsidR="002A7B0E" w:rsidRPr="008D718F" w:rsidRDefault="00DF01D2" w:rsidP="001272A0">
      <w:pPr>
        <w:pStyle w:val="ListParagraph"/>
        <w:numPr>
          <w:ilvl w:val="0"/>
          <w:numId w:val="8"/>
        </w:numPr>
        <w:rPr>
          <w:rFonts w:ascii="Arial" w:hAnsi="Arial" w:cs="Arial"/>
        </w:rPr>
      </w:pPr>
      <w:r w:rsidRPr="008D718F">
        <w:rPr>
          <w:rFonts w:ascii="Arial" w:hAnsi="Arial" w:cs="Arial"/>
          <w:b/>
        </w:rPr>
        <w:t>Change</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The actual processes of organi</w:t>
      </w:r>
      <w:r w:rsidR="000B619E" w:rsidRPr="008D718F">
        <w:rPr>
          <w:rFonts w:ascii="Arial" w:hAnsi="Arial" w:cs="Arial"/>
        </w:rPr>
        <w:t>s</w:t>
      </w:r>
      <w:r w:rsidR="002A7B0E" w:rsidRPr="008D718F">
        <w:rPr>
          <w:rFonts w:ascii="Arial" w:hAnsi="Arial" w:cs="Arial"/>
        </w:rPr>
        <w:t>ational change: It is in this stage that the various changes formulated in the previous step are used.</w:t>
      </w:r>
    </w:p>
    <w:p w14:paraId="0CAF8530" w14:textId="77777777" w:rsidR="007C4771" w:rsidRPr="008D718F" w:rsidRDefault="00DF01D2" w:rsidP="001272A0">
      <w:pPr>
        <w:pStyle w:val="ListParagraph"/>
        <w:numPr>
          <w:ilvl w:val="0"/>
          <w:numId w:val="7"/>
        </w:numPr>
        <w:rPr>
          <w:rFonts w:ascii="Arial" w:hAnsi="Arial" w:cs="Arial"/>
        </w:rPr>
      </w:pPr>
      <w:r w:rsidRPr="008D718F">
        <w:rPr>
          <w:rFonts w:ascii="Arial" w:hAnsi="Arial" w:cs="Arial"/>
          <w:b/>
        </w:rPr>
        <w:t>Refreeze</w:t>
      </w:r>
      <w:r w:rsidR="001272A0" w:rsidRPr="008D718F">
        <w:rPr>
          <w:rFonts w:ascii="Arial" w:hAnsi="Arial" w:cs="Arial"/>
          <w:b/>
        </w:rPr>
        <w:t>:</w:t>
      </w:r>
      <w:r w:rsidR="001272A0" w:rsidRPr="008D718F">
        <w:rPr>
          <w:rFonts w:ascii="Arial" w:hAnsi="Arial" w:cs="Arial"/>
        </w:rPr>
        <w:t xml:space="preserve"> </w:t>
      </w:r>
      <w:r w:rsidR="002A7B0E" w:rsidRPr="008D718F">
        <w:rPr>
          <w:rFonts w:ascii="Arial" w:hAnsi="Arial" w:cs="Arial"/>
        </w:rPr>
        <w:t>Fixing all the changes so that people start following them as part of organi</w:t>
      </w:r>
      <w:r w:rsidR="000B619E" w:rsidRPr="008D718F">
        <w:rPr>
          <w:rFonts w:ascii="Arial" w:hAnsi="Arial" w:cs="Arial"/>
        </w:rPr>
        <w:t>s</w:t>
      </w:r>
      <w:r w:rsidR="002A7B0E" w:rsidRPr="008D718F">
        <w:rPr>
          <w:rFonts w:ascii="Arial" w:hAnsi="Arial" w:cs="Arial"/>
        </w:rPr>
        <w:t>ational culture</w:t>
      </w:r>
      <w:r w:rsidR="005F1983" w:rsidRPr="008D718F">
        <w:rPr>
          <w:rFonts w:ascii="Arial" w:hAnsi="Arial" w:cs="Arial"/>
        </w:rPr>
        <w:t xml:space="preserve"> (Cummings et al., 2020)</w:t>
      </w:r>
      <w:r w:rsidR="002A7B0E" w:rsidRPr="008D718F">
        <w:rPr>
          <w:rFonts w:ascii="Arial" w:hAnsi="Arial" w:cs="Arial"/>
        </w:rPr>
        <w:t>.</w:t>
      </w:r>
    </w:p>
    <w:p w14:paraId="44952FEB" w14:textId="77777777" w:rsidR="00CC76E0" w:rsidRPr="008D718F" w:rsidRDefault="00532F7C" w:rsidP="00CC76E0">
      <w:pPr>
        <w:pStyle w:val="Heading2"/>
        <w:rPr>
          <w:rFonts w:ascii="Arial" w:hAnsi="Arial" w:cs="Arial"/>
        </w:rPr>
      </w:pPr>
      <w:proofErr w:type="spellStart"/>
      <w:r w:rsidRPr="008D718F">
        <w:rPr>
          <w:rFonts w:ascii="Arial" w:hAnsi="Arial" w:cs="Arial"/>
        </w:rPr>
        <w:t>Pettigrew’s</w:t>
      </w:r>
      <w:proofErr w:type="spellEnd"/>
      <w:r w:rsidRPr="008D718F">
        <w:rPr>
          <w:rFonts w:ascii="Arial" w:hAnsi="Arial" w:cs="Arial"/>
        </w:rPr>
        <w:t xml:space="preserve"> Model of change</w:t>
      </w:r>
    </w:p>
    <w:p w14:paraId="2A5C2E07" w14:textId="77777777" w:rsidR="00CC76E0" w:rsidRPr="008D718F" w:rsidRDefault="00CC76E0" w:rsidP="00CC76E0">
      <w:pPr>
        <w:rPr>
          <w:rFonts w:ascii="Arial" w:hAnsi="Arial" w:cs="Arial"/>
        </w:rPr>
      </w:pPr>
      <w:proofErr w:type="spellStart"/>
      <w:r w:rsidRPr="008D718F">
        <w:rPr>
          <w:rFonts w:ascii="Arial" w:hAnsi="Arial" w:cs="Arial"/>
        </w:rPr>
        <w:t>Pettigrew’s</w:t>
      </w:r>
      <w:proofErr w:type="spellEnd"/>
      <w:r w:rsidRPr="008D718F">
        <w:rPr>
          <w:rFonts w:ascii="Arial" w:hAnsi="Arial" w:cs="Arial"/>
        </w:rPr>
        <w:t xml:space="preserve"> has three stages:</w:t>
      </w:r>
    </w:p>
    <w:p w14:paraId="2D5E8C59" w14:textId="77777777" w:rsidR="00CC76E0" w:rsidRPr="008D718F" w:rsidRDefault="00CC76E0" w:rsidP="00CC76E0">
      <w:pPr>
        <w:pStyle w:val="ListParagraph"/>
        <w:numPr>
          <w:ilvl w:val="0"/>
          <w:numId w:val="13"/>
        </w:numPr>
        <w:rPr>
          <w:rFonts w:ascii="Arial" w:hAnsi="Arial" w:cs="Arial"/>
        </w:rPr>
      </w:pPr>
      <w:r w:rsidRPr="008D718F">
        <w:rPr>
          <w:rFonts w:ascii="Arial" w:hAnsi="Arial" w:cs="Arial"/>
          <w:b/>
        </w:rPr>
        <w:t>Context:</w:t>
      </w:r>
      <w:r w:rsidRPr="008D718F">
        <w:rPr>
          <w:rFonts w:ascii="Arial" w:hAnsi="Arial" w:cs="Arial"/>
        </w:rPr>
        <w:t xml:space="preserve"> It looks at the internal and external factors that affect change.</w:t>
      </w:r>
    </w:p>
    <w:p w14:paraId="1F3B08F4" w14:textId="77777777" w:rsidR="00CC76E0" w:rsidRPr="008D718F" w:rsidRDefault="00CC76E0" w:rsidP="00CC76E0">
      <w:pPr>
        <w:pStyle w:val="ListParagraph"/>
        <w:numPr>
          <w:ilvl w:val="0"/>
          <w:numId w:val="13"/>
        </w:numPr>
        <w:rPr>
          <w:rFonts w:ascii="Arial" w:hAnsi="Arial" w:cs="Arial"/>
        </w:rPr>
      </w:pPr>
      <w:r w:rsidRPr="008D718F">
        <w:rPr>
          <w:rFonts w:ascii="Arial" w:hAnsi="Arial" w:cs="Arial"/>
          <w:b/>
        </w:rPr>
        <w:t>Content:</w:t>
      </w:r>
      <w:r w:rsidRPr="008D718F">
        <w:rPr>
          <w:rFonts w:ascii="Arial" w:hAnsi="Arial" w:cs="Arial"/>
        </w:rPr>
        <w:t xml:space="preserve"> It looks at what has to change.</w:t>
      </w:r>
    </w:p>
    <w:p w14:paraId="36D32B38" w14:textId="77777777" w:rsidR="00CC76E0" w:rsidRPr="008D718F" w:rsidRDefault="00CC76E0" w:rsidP="00EB2E4C">
      <w:pPr>
        <w:pStyle w:val="ListParagraph"/>
        <w:numPr>
          <w:ilvl w:val="0"/>
          <w:numId w:val="13"/>
        </w:numPr>
        <w:rPr>
          <w:rFonts w:ascii="Arial" w:hAnsi="Arial" w:cs="Arial"/>
        </w:rPr>
      </w:pPr>
      <w:r w:rsidRPr="008D718F">
        <w:rPr>
          <w:rFonts w:ascii="Arial" w:hAnsi="Arial" w:cs="Arial"/>
          <w:b/>
        </w:rPr>
        <w:t>Process:</w:t>
      </w:r>
      <w:r w:rsidRPr="008D718F">
        <w:rPr>
          <w:rFonts w:ascii="Arial" w:hAnsi="Arial" w:cs="Arial"/>
        </w:rPr>
        <w:t xml:space="preserve"> It examines how the change is done over time</w:t>
      </w:r>
      <w:r w:rsidR="00EB2E4C" w:rsidRPr="008D718F">
        <w:rPr>
          <w:rFonts w:ascii="Arial" w:hAnsi="Arial" w:cs="Arial"/>
        </w:rPr>
        <w:t xml:space="preserve"> (Tang, 2017)</w:t>
      </w:r>
      <w:r w:rsidRPr="008D718F">
        <w:rPr>
          <w:rFonts w:ascii="Arial" w:hAnsi="Arial" w:cs="Arial"/>
        </w:rPr>
        <w:t>.</w:t>
      </w:r>
    </w:p>
    <w:p w14:paraId="5E2DCE1F" w14:textId="77777777" w:rsidR="007C4771" w:rsidRPr="008D718F" w:rsidRDefault="007C4771" w:rsidP="001272A0">
      <w:pPr>
        <w:pStyle w:val="Heading3"/>
        <w:rPr>
          <w:rFonts w:ascii="Arial" w:hAnsi="Arial" w:cs="Arial"/>
        </w:rPr>
      </w:pPr>
      <w:bookmarkStart w:id="10" w:name="_Toc183646703"/>
      <w:proofErr w:type="spellStart"/>
      <w:r w:rsidRPr="008D718F">
        <w:rPr>
          <w:rFonts w:ascii="Arial" w:hAnsi="Arial" w:cs="Arial"/>
        </w:rPr>
        <w:t>Kotter’s</w:t>
      </w:r>
      <w:proofErr w:type="spellEnd"/>
      <w:r w:rsidRPr="008D718F">
        <w:rPr>
          <w:rFonts w:ascii="Arial" w:hAnsi="Arial" w:cs="Arial"/>
        </w:rPr>
        <w:t xml:space="preserve"> 8-Step Change Model</w:t>
      </w:r>
      <w:bookmarkEnd w:id="10"/>
    </w:p>
    <w:p w14:paraId="1E495FBE" w14:textId="77777777" w:rsidR="000B77DD" w:rsidRPr="008D718F" w:rsidRDefault="000B77DD" w:rsidP="001272A0">
      <w:pPr>
        <w:rPr>
          <w:rFonts w:ascii="Arial" w:hAnsi="Arial" w:cs="Arial"/>
        </w:rPr>
      </w:pPr>
      <w:r w:rsidRPr="008D718F">
        <w:rPr>
          <w:rFonts w:ascii="Arial" w:hAnsi="Arial" w:cs="Arial"/>
        </w:rPr>
        <w:t xml:space="preserve">Barclays has applied some of </w:t>
      </w:r>
      <w:proofErr w:type="spellStart"/>
      <w:r w:rsidRPr="008D718F">
        <w:rPr>
          <w:rFonts w:ascii="Arial" w:hAnsi="Arial" w:cs="Arial"/>
        </w:rPr>
        <w:t>Kotter’s</w:t>
      </w:r>
      <w:proofErr w:type="spellEnd"/>
      <w:r w:rsidRPr="008D718F">
        <w:rPr>
          <w:rFonts w:ascii="Arial" w:hAnsi="Arial" w:cs="Arial"/>
        </w:rPr>
        <w:t xml:space="preserve"> model features when implementing its recent digital transformation direction. That was when the call for change became necessary given the pressure from a growing number of fin</w:t>
      </w:r>
      <w:r w:rsidR="001272A0" w:rsidRPr="008D718F">
        <w:rPr>
          <w:rFonts w:ascii="Arial" w:hAnsi="Arial" w:cs="Arial"/>
        </w:rPr>
        <w:t>-</w:t>
      </w:r>
      <w:r w:rsidRPr="008D718F">
        <w:rPr>
          <w:rFonts w:ascii="Arial" w:hAnsi="Arial" w:cs="Arial"/>
        </w:rPr>
        <w:t>tech firms. The management of the bank has developed a vision o</w:t>
      </w:r>
      <w:r w:rsidR="001E2928" w:rsidRPr="008D718F">
        <w:rPr>
          <w:rFonts w:ascii="Arial" w:hAnsi="Arial" w:cs="Arial"/>
        </w:rPr>
        <w:t>f</w:t>
      </w:r>
      <w:r w:rsidRPr="008D718F">
        <w:rPr>
          <w:rFonts w:ascii="Arial" w:hAnsi="Arial" w:cs="Arial"/>
        </w:rPr>
        <w:t xml:space="preserve"> becoming the next</w:t>
      </w:r>
      <w:r w:rsidR="001E2928" w:rsidRPr="008D718F">
        <w:rPr>
          <w:rFonts w:ascii="Arial" w:hAnsi="Arial" w:cs="Arial"/>
        </w:rPr>
        <w:t>-generatio</w:t>
      </w:r>
      <w:r w:rsidRPr="008D718F">
        <w:rPr>
          <w:rFonts w:ascii="Arial" w:hAnsi="Arial" w:cs="Arial"/>
        </w:rPr>
        <w:t>n digital bank which has helped create the sense of emerging among the stakeholders</w:t>
      </w:r>
      <w:r w:rsidR="005F1983" w:rsidRPr="008D718F">
        <w:rPr>
          <w:rFonts w:ascii="Arial" w:hAnsi="Arial" w:cs="Arial"/>
        </w:rPr>
        <w:t xml:space="preserve"> (Barclays Corporate Banking, 2024)</w:t>
      </w:r>
      <w:r w:rsidRPr="008D718F">
        <w:rPr>
          <w:rFonts w:ascii="Arial" w:hAnsi="Arial" w:cs="Arial"/>
        </w:rPr>
        <w:t xml:space="preserve">. </w:t>
      </w:r>
    </w:p>
    <w:p w14:paraId="7FEAC5C0" w14:textId="77777777" w:rsidR="000B77DD" w:rsidRPr="008D718F" w:rsidRDefault="000B77DD" w:rsidP="001272A0">
      <w:pPr>
        <w:rPr>
          <w:rFonts w:ascii="Arial" w:hAnsi="Arial" w:cs="Arial"/>
        </w:rPr>
      </w:pPr>
      <w:r w:rsidRPr="008D718F">
        <w:rPr>
          <w:rFonts w:ascii="Arial" w:hAnsi="Arial" w:cs="Arial"/>
        </w:rPr>
        <w:t>Barclays has made efforts to relay the vision and thus perform a series of steps to ensure that the workers of these companies comprehend the objectives of the digital transformation plan that has been developed in the organi</w:t>
      </w:r>
      <w:r w:rsidR="000B619E" w:rsidRPr="008D718F">
        <w:rPr>
          <w:rFonts w:ascii="Arial" w:hAnsi="Arial" w:cs="Arial"/>
        </w:rPr>
        <w:t>s</w:t>
      </w:r>
      <w:r w:rsidRPr="008D718F">
        <w:rPr>
          <w:rFonts w:ascii="Arial" w:hAnsi="Arial" w:cs="Arial"/>
        </w:rPr>
        <w:t xml:space="preserve">ation. The empowerment of action has been important as Barclays has sought to bank and finance employee training and development programmes to prepare staff for the new digital age of banking. </w:t>
      </w:r>
    </w:p>
    <w:p w14:paraId="6CB14CC2" w14:textId="77777777" w:rsidR="000B77DD" w:rsidRPr="008D718F" w:rsidRDefault="000B77DD" w:rsidP="001272A0">
      <w:pPr>
        <w:rPr>
          <w:rFonts w:ascii="Arial" w:hAnsi="Arial" w:cs="Arial"/>
        </w:rPr>
      </w:pPr>
      <w:r w:rsidRPr="008D718F">
        <w:rPr>
          <w:rFonts w:ascii="Arial" w:hAnsi="Arial" w:cs="Arial"/>
        </w:rPr>
        <w:lastRenderedPageBreak/>
        <w:t xml:space="preserve">However, though the </w:t>
      </w:r>
      <w:proofErr w:type="spellStart"/>
      <w:r w:rsidRPr="008D718F">
        <w:rPr>
          <w:rFonts w:ascii="Arial" w:hAnsi="Arial" w:cs="Arial"/>
        </w:rPr>
        <w:t>Kotter</w:t>
      </w:r>
      <w:proofErr w:type="spellEnd"/>
      <w:r w:rsidRPr="008D718F">
        <w:rPr>
          <w:rFonts w:ascii="Arial" w:hAnsi="Arial" w:cs="Arial"/>
        </w:rPr>
        <w:t xml:space="preserve"> model is sound, it can be criticised as being linear and prescriptive in its application. Sustainability has become a contentious topic in the financial services industry, and its consumer base is changing rapidly – something that requires flexibility</w:t>
      </w:r>
      <w:r w:rsidR="005F1983" w:rsidRPr="008D718F">
        <w:rPr>
          <w:rFonts w:ascii="Arial" w:hAnsi="Arial" w:cs="Arial"/>
        </w:rPr>
        <w:t xml:space="preserve"> (</w:t>
      </w:r>
      <w:proofErr w:type="spellStart"/>
      <w:r w:rsidR="005F1983" w:rsidRPr="008D718F">
        <w:rPr>
          <w:rFonts w:ascii="Arial" w:hAnsi="Arial" w:cs="Arial"/>
        </w:rPr>
        <w:t>Hijfte</w:t>
      </w:r>
      <w:proofErr w:type="spellEnd"/>
      <w:r w:rsidR="005F1983" w:rsidRPr="008D718F">
        <w:rPr>
          <w:rFonts w:ascii="Arial" w:hAnsi="Arial" w:cs="Arial"/>
        </w:rPr>
        <w:t>, 2023)</w:t>
      </w:r>
      <w:r w:rsidRPr="008D718F">
        <w:rPr>
          <w:rFonts w:ascii="Arial" w:hAnsi="Arial" w:cs="Arial"/>
        </w:rPr>
        <w:t>. This is because Barclays has to adapt to existing change threats and vulnerabilities to address them appropriately.”</w:t>
      </w:r>
    </w:p>
    <w:p w14:paraId="68DAB1F9" w14:textId="77777777" w:rsidR="000B77DD" w:rsidRPr="008D718F" w:rsidRDefault="000B77DD" w:rsidP="001272A0">
      <w:pPr>
        <w:pStyle w:val="Heading3"/>
        <w:rPr>
          <w:rFonts w:ascii="Arial" w:hAnsi="Arial" w:cs="Arial"/>
        </w:rPr>
      </w:pPr>
      <w:bookmarkStart w:id="11" w:name="_Toc183646704"/>
      <w:r w:rsidRPr="008D718F">
        <w:rPr>
          <w:rFonts w:ascii="Arial" w:hAnsi="Arial" w:cs="Arial"/>
        </w:rPr>
        <w:t>Lewin’s Change Management Model</w:t>
      </w:r>
      <w:bookmarkEnd w:id="11"/>
      <w:r w:rsidRPr="008D718F">
        <w:rPr>
          <w:rFonts w:ascii="Arial" w:hAnsi="Arial" w:cs="Arial"/>
        </w:rPr>
        <w:t xml:space="preserve"> </w:t>
      </w:r>
      <w:r w:rsidR="00CC76E0" w:rsidRPr="008D718F">
        <w:rPr>
          <w:rFonts w:ascii="Arial" w:hAnsi="Arial" w:cs="Arial"/>
        </w:rPr>
        <w:t xml:space="preserve"> </w:t>
      </w:r>
    </w:p>
    <w:p w14:paraId="28EA9545" w14:textId="77777777" w:rsidR="000B77DD" w:rsidRPr="008D718F" w:rsidRDefault="000B77DD" w:rsidP="001272A0">
      <w:pPr>
        <w:rPr>
          <w:rFonts w:ascii="Arial" w:hAnsi="Arial" w:cs="Arial"/>
        </w:rPr>
      </w:pPr>
      <w:r w:rsidRPr="008D718F">
        <w:rPr>
          <w:rFonts w:ascii="Arial" w:hAnsi="Arial" w:cs="Arial"/>
        </w:rPr>
        <w:t>Lewin’s model is more straightforward and involves less rigidity in terms of application and, therefore, suitable for Barclays’ environment</w:t>
      </w:r>
      <w:r w:rsidR="00594993" w:rsidRPr="008D718F">
        <w:rPr>
          <w:rFonts w:ascii="Arial" w:hAnsi="Arial" w:cs="Arial"/>
        </w:rPr>
        <w:t xml:space="preserve"> (</w:t>
      </w:r>
      <w:proofErr w:type="spellStart"/>
      <w:r w:rsidR="00594993" w:rsidRPr="008D718F">
        <w:rPr>
          <w:rFonts w:ascii="Arial" w:hAnsi="Arial" w:cs="Arial"/>
        </w:rPr>
        <w:t>Raza</w:t>
      </w:r>
      <w:proofErr w:type="spellEnd"/>
      <w:r w:rsidR="00594993" w:rsidRPr="008D718F">
        <w:rPr>
          <w:rFonts w:ascii="Arial" w:hAnsi="Arial" w:cs="Arial"/>
        </w:rPr>
        <w:t>, 2019)</w:t>
      </w:r>
      <w:r w:rsidRPr="008D718F">
        <w:rPr>
          <w:rFonts w:ascii="Arial" w:hAnsi="Arial" w:cs="Arial"/>
        </w:rPr>
        <w:t>. The unfreezing stage is observed in Barclays’ understanding that is required to transform digitally. The efforts, made by the bank to break free from the conventions of the traditional banking model and adopt advanced technologies stand testament to this stage.</w:t>
      </w:r>
    </w:p>
    <w:p w14:paraId="4A6D3C8D" w14:textId="77777777" w:rsidR="007C4771" w:rsidRPr="008D718F" w:rsidRDefault="000B77DD" w:rsidP="001272A0">
      <w:pPr>
        <w:rPr>
          <w:rFonts w:ascii="Arial" w:hAnsi="Arial" w:cs="Arial"/>
        </w:rPr>
      </w:pPr>
      <w:r w:rsidRPr="008D718F">
        <w:rPr>
          <w:rFonts w:ascii="Arial" w:hAnsi="Arial" w:cs="Arial"/>
        </w:rPr>
        <w:t>In the change phase</w:t>
      </w:r>
      <w:r w:rsidR="001E2928" w:rsidRPr="008D718F">
        <w:rPr>
          <w:rFonts w:ascii="Arial" w:hAnsi="Arial" w:cs="Arial"/>
        </w:rPr>
        <w:t>,</w:t>
      </w:r>
      <w:r w:rsidRPr="008D718F">
        <w:rPr>
          <w:rFonts w:ascii="Arial" w:hAnsi="Arial" w:cs="Arial"/>
        </w:rPr>
        <w:t xml:space="preserve"> Barclays too has introduced several digital strategies like improving its mobile banking application and adopting AI for addressing the customers</w:t>
      </w:r>
      <w:r w:rsidR="00594993" w:rsidRPr="008D718F">
        <w:rPr>
          <w:rFonts w:ascii="Arial" w:hAnsi="Arial" w:cs="Arial"/>
        </w:rPr>
        <w:t xml:space="preserve"> (Banking Exchange, 2020)</w:t>
      </w:r>
      <w:r w:rsidRPr="008D718F">
        <w:rPr>
          <w:rFonts w:ascii="Arial" w:hAnsi="Arial" w:cs="Arial"/>
        </w:rPr>
        <w:t>. However, the weakness is experienced in the refreezing stage of the proposed change. They need to be supported by top leadership and management to become culturally assimilated and sustained in the long run. This means that currently, Barclays must deal with resistance to the change and ensure that the employees adopt new practices here and there.</w:t>
      </w:r>
    </w:p>
    <w:p w14:paraId="5BB8C7CF" w14:textId="77777777" w:rsidR="00CC76E0" w:rsidRPr="008D718F" w:rsidRDefault="00532F7C" w:rsidP="00CC76E0">
      <w:pPr>
        <w:pStyle w:val="Heading3"/>
        <w:rPr>
          <w:rFonts w:ascii="Arial" w:hAnsi="Arial" w:cs="Arial"/>
        </w:rPr>
      </w:pPr>
      <w:proofErr w:type="spellStart"/>
      <w:r w:rsidRPr="008D718F">
        <w:rPr>
          <w:rFonts w:ascii="Arial" w:hAnsi="Arial" w:cs="Arial"/>
        </w:rPr>
        <w:t>Pettigrew’s</w:t>
      </w:r>
      <w:proofErr w:type="spellEnd"/>
      <w:r w:rsidRPr="008D718F">
        <w:rPr>
          <w:rFonts w:ascii="Arial" w:hAnsi="Arial" w:cs="Arial"/>
        </w:rPr>
        <w:t xml:space="preserve"> Model of change</w:t>
      </w:r>
    </w:p>
    <w:p w14:paraId="5AD64131" w14:textId="77777777" w:rsidR="00143A4A" w:rsidRPr="008D718F" w:rsidRDefault="00143A4A" w:rsidP="00143A4A">
      <w:pPr>
        <w:rPr>
          <w:rFonts w:ascii="Arial" w:hAnsi="Arial" w:cs="Arial"/>
        </w:rPr>
      </w:pPr>
      <w:r w:rsidRPr="008D718F">
        <w:rPr>
          <w:rFonts w:ascii="Arial" w:hAnsi="Arial" w:cs="Arial"/>
        </w:rPr>
        <w:t xml:space="preserve">The descriptive model put forward by </w:t>
      </w:r>
      <w:proofErr w:type="spellStart"/>
      <w:r w:rsidRPr="008D718F">
        <w:rPr>
          <w:rFonts w:ascii="Arial" w:hAnsi="Arial" w:cs="Arial"/>
        </w:rPr>
        <w:t>Pettigrew</w:t>
      </w:r>
      <w:proofErr w:type="spellEnd"/>
      <w:r w:rsidRPr="008D718F">
        <w:rPr>
          <w:rFonts w:ascii="Arial" w:hAnsi="Arial" w:cs="Arial"/>
        </w:rPr>
        <w:t xml:space="preserve"> particularly describes the process of change management in </w:t>
      </w:r>
      <w:proofErr w:type="spellStart"/>
      <w:r w:rsidRPr="008D718F">
        <w:rPr>
          <w:rFonts w:ascii="Arial" w:hAnsi="Arial" w:cs="Arial"/>
        </w:rPr>
        <w:t>organizations</w:t>
      </w:r>
      <w:proofErr w:type="spellEnd"/>
      <w:r w:rsidRPr="008D718F">
        <w:rPr>
          <w:rFonts w:ascii="Arial" w:hAnsi="Arial" w:cs="Arial"/>
        </w:rPr>
        <w:t xml:space="preserve"> by identifying context, content and process</w:t>
      </w:r>
      <w:r w:rsidR="00EB2E4C" w:rsidRPr="008D718F">
        <w:rPr>
          <w:rFonts w:ascii="Arial" w:hAnsi="Arial" w:cs="Arial"/>
        </w:rPr>
        <w:t xml:space="preserve"> (Tang, 2017)</w:t>
      </w:r>
      <w:r w:rsidRPr="008D718F">
        <w:rPr>
          <w:rFonts w:ascii="Arial" w:hAnsi="Arial" w:cs="Arial"/>
        </w:rPr>
        <w:t xml:space="preserve">. It enables Barclays to evaluate internal and external contexts that is crucial in man ageing issue such as; rivalry, digitalisation, and shifting </w:t>
      </w:r>
      <w:r w:rsidR="00532F7C" w:rsidRPr="008D718F">
        <w:rPr>
          <w:rFonts w:ascii="Arial" w:hAnsi="Arial" w:cs="Arial"/>
        </w:rPr>
        <w:t>customers’</w:t>
      </w:r>
      <w:r w:rsidRPr="008D718F">
        <w:rPr>
          <w:rFonts w:ascii="Arial" w:hAnsi="Arial" w:cs="Arial"/>
        </w:rPr>
        <w:t xml:space="preserve"> demands. It allows the bank to always adopt new mechanisms in an ever evolving financial market. More</w:t>
      </w:r>
      <w:r w:rsidR="00532F7C" w:rsidRPr="008D718F">
        <w:rPr>
          <w:rFonts w:ascii="Arial" w:hAnsi="Arial" w:cs="Arial"/>
        </w:rPr>
        <w:t>o</w:t>
      </w:r>
      <w:r w:rsidRPr="008D718F">
        <w:rPr>
          <w:rFonts w:ascii="Arial" w:hAnsi="Arial" w:cs="Arial"/>
        </w:rPr>
        <w:t xml:space="preserve">ver, the focus on the concept of fitting the external environment to internal competencies allows Barclays better consider and apply novel solutions, like AI-based digital banking, that relate to the company’s strategic objectives.  </w:t>
      </w:r>
    </w:p>
    <w:p w14:paraId="688FCB57" w14:textId="77777777" w:rsidR="0006580B" w:rsidRPr="008D718F" w:rsidRDefault="00143A4A" w:rsidP="00143A4A">
      <w:pPr>
        <w:rPr>
          <w:rFonts w:ascii="Arial" w:hAnsi="Arial" w:cs="Arial"/>
        </w:rPr>
      </w:pPr>
      <w:r w:rsidRPr="008D718F">
        <w:rPr>
          <w:rFonts w:ascii="Arial" w:hAnsi="Arial" w:cs="Arial"/>
        </w:rPr>
        <w:t>Howeve</w:t>
      </w:r>
      <w:r w:rsidR="0006580B" w:rsidRPr="008D718F">
        <w:rPr>
          <w:rFonts w:ascii="Arial" w:hAnsi="Arial" w:cs="Arial"/>
        </w:rPr>
        <w:t xml:space="preserve">r, there are some limitations </w:t>
      </w:r>
      <w:r w:rsidRPr="008D718F">
        <w:rPr>
          <w:rFonts w:ascii="Arial" w:hAnsi="Arial" w:cs="Arial"/>
        </w:rPr>
        <w:t xml:space="preserve">observed with </w:t>
      </w:r>
      <w:proofErr w:type="spellStart"/>
      <w:r w:rsidRPr="008D718F">
        <w:rPr>
          <w:rFonts w:ascii="Arial" w:hAnsi="Arial" w:cs="Arial"/>
        </w:rPr>
        <w:t>Pettigrew’s</w:t>
      </w:r>
      <w:proofErr w:type="spellEnd"/>
      <w:r w:rsidRPr="008D718F">
        <w:rPr>
          <w:rFonts w:ascii="Arial" w:hAnsi="Arial" w:cs="Arial"/>
        </w:rPr>
        <w:t xml:space="preserve"> model: </w:t>
      </w:r>
    </w:p>
    <w:p w14:paraId="6F78C0F0" w14:textId="77777777" w:rsidR="0006580B" w:rsidRPr="008D718F" w:rsidRDefault="00143A4A" w:rsidP="00BA0CAE">
      <w:pPr>
        <w:pStyle w:val="ListParagraph"/>
        <w:numPr>
          <w:ilvl w:val="0"/>
          <w:numId w:val="14"/>
        </w:numPr>
        <w:rPr>
          <w:rFonts w:ascii="Arial" w:hAnsi="Arial" w:cs="Arial"/>
        </w:rPr>
      </w:pPr>
      <w:r w:rsidRPr="008D718F">
        <w:rPr>
          <w:rFonts w:ascii="Arial" w:hAnsi="Arial" w:cs="Arial"/>
        </w:rPr>
        <w:t>The conceptual nature often poses a problem to th</w:t>
      </w:r>
      <w:r w:rsidR="0006580B" w:rsidRPr="008D718F">
        <w:rPr>
          <w:rFonts w:ascii="Arial" w:hAnsi="Arial" w:cs="Arial"/>
        </w:rPr>
        <w:t>e practical application since</w:t>
      </w:r>
    </w:p>
    <w:p w14:paraId="068EAC74" w14:textId="77777777" w:rsidR="0006580B" w:rsidRPr="008D718F" w:rsidRDefault="0006580B" w:rsidP="00BA0CAE">
      <w:pPr>
        <w:pStyle w:val="ListParagraph"/>
        <w:numPr>
          <w:ilvl w:val="0"/>
          <w:numId w:val="14"/>
        </w:numPr>
        <w:rPr>
          <w:rFonts w:ascii="Arial" w:hAnsi="Arial" w:cs="Arial"/>
        </w:rPr>
      </w:pPr>
      <w:r w:rsidRPr="008D718F">
        <w:rPr>
          <w:rFonts w:ascii="Arial" w:hAnsi="Arial" w:cs="Arial"/>
        </w:rPr>
        <w:lastRenderedPageBreak/>
        <w:t>T</w:t>
      </w:r>
      <w:r w:rsidR="00143A4A" w:rsidRPr="008D718F">
        <w:rPr>
          <w:rFonts w:ascii="Arial" w:hAnsi="Arial" w:cs="Arial"/>
        </w:rPr>
        <w:t xml:space="preserve">he concept requires clear practical activities to be work while at other times it requires clear steps to be followed. </w:t>
      </w:r>
    </w:p>
    <w:p w14:paraId="2A7A9BF5" w14:textId="77777777" w:rsidR="00143A4A" w:rsidRPr="008D718F" w:rsidRDefault="009E6D47" w:rsidP="00143A4A">
      <w:pPr>
        <w:rPr>
          <w:rFonts w:ascii="Arial" w:hAnsi="Arial" w:cs="Arial"/>
        </w:rPr>
      </w:pPr>
      <w:r w:rsidRPr="008D718F">
        <w:rPr>
          <w:rFonts w:ascii="Arial" w:hAnsi="Arial" w:cs="Arial"/>
        </w:rPr>
        <w:t>This may lead to ambiguity s</w:t>
      </w:r>
      <w:r w:rsidR="00143A4A" w:rsidRPr="008D718F">
        <w:rPr>
          <w:rFonts w:ascii="Arial" w:hAnsi="Arial" w:cs="Arial"/>
        </w:rPr>
        <w:t xml:space="preserve">uch as in Barclays Bank trying to deal with multiple challenging change management projects. However, the model is firmly dependent on leadership’s capacity to evaluate contextual characteristics, factors which inevitably cause judgment mistakes. Besides, it does not contain a structured approach to adhere to the principles of stakeholder management, which is particularly valuable for gaining commitment from employees and customers during such change initiatives as Barclays’ </w:t>
      </w:r>
      <w:proofErr w:type="spellStart"/>
      <w:r w:rsidR="00143A4A" w:rsidRPr="008D718F">
        <w:rPr>
          <w:rFonts w:ascii="Arial" w:hAnsi="Arial" w:cs="Arial"/>
        </w:rPr>
        <w:t>digitalization</w:t>
      </w:r>
      <w:proofErr w:type="spellEnd"/>
      <w:r w:rsidR="00143A4A" w:rsidRPr="008D718F">
        <w:rPr>
          <w:rFonts w:ascii="Arial" w:hAnsi="Arial" w:cs="Arial"/>
        </w:rPr>
        <w:t xml:space="preserve">.  </w:t>
      </w:r>
    </w:p>
    <w:p w14:paraId="3CBDDA39" w14:textId="77777777" w:rsidR="00CC76E0" w:rsidRPr="008D718F" w:rsidRDefault="00143A4A" w:rsidP="00143A4A">
      <w:pPr>
        <w:rPr>
          <w:rFonts w:ascii="Arial" w:hAnsi="Arial" w:cs="Arial"/>
        </w:rPr>
      </w:pPr>
      <w:r w:rsidRPr="008D718F">
        <w:rPr>
          <w:rFonts w:ascii="Arial" w:hAnsi="Arial" w:cs="Arial"/>
        </w:rPr>
        <w:t xml:space="preserve">Nonetheless, </w:t>
      </w:r>
      <w:proofErr w:type="spellStart"/>
      <w:r w:rsidR="00532F7C" w:rsidRPr="008D718F">
        <w:rPr>
          <w:rFonts w:ascii="Arial" w:hAnsi="Arial" w:cs="Arial"/>
        </w:rPr>
        <w:t>Pettigrew’s</w:t>
      </w:r>
      <w:proofErr w:type="spellEnd"/>
      <w:r w:rsidR="00532F7C" w:rsidRPr="008D718F">
        <w:rPr>
          <w:rFonts w:ascii="Arial" w:hAnsi="Arial" w:cs="Arial"/>
        </w:rPr>
        <w:t xml:space="preserve"> Model of </w:t>
      </w:r>
      <w:proofErr w:type="spellStart"/>
      <w:r w:rsidR="00532F7C" w:rsidRPr="008D718F">
        <w:rPr>
          <w:rFonts w:ascii="Arial" w:hAnsi="Arial" w:cs="Arial"/>
        </w:rPr>
        <w:t>change</w:t>
      </w:r>
      <w:r w:rsidRPr="008D718F">
        <w:rPr>
          <w:rFonts w:ascii="Arial" w:hAnsi="Arial" w:cs="Arial"/>
        </w:rPr>
        <w:t>continues</w:t>
      </w:r>
      <w:proofErr w:type="spellEnd"/>
      <w:r w:rsidRPr="008D718F">
        <w:rPr>
          <w:rFonts w:ascii="Arial" w:hAnsi="Arial" w:cs="Arial"/>
        </w:rPr>
        <w:t xml:space="preserve"> to be relevant for Barclays, particularly in identifying this macro level forces including economic factors and technology. Its flexibility allows the bank to gradually modify its change strategies as needed. Yet, integrating </w:t>
      </w:r>
      <w:proofErr w:type="spellStart"/>
      <w:r w:rsidRPr="008D718F">
        <w:rPr>
          <w:rFonts w:ascii="Arial" w:hAnsi="Arial" w:cs="Arial"/>
        </w:rPr>
        <w:t>Pettigrew’s</w:t>
      </w:r>
      <w:proofErr w:type="spellEnd"/>
      <w:r w:rsidRPr="008D718F">
        <w:rPr>
          <w:rFonts w:ascii="Arial" w:hAnsi="Arial" w:cs="Arial"/>
        </w:rPr>
        <w:t xml:space="preserve"> framework with the more rigid </w:t>
      </w:r>
      <w:proofErr w:type="spellStart"/>
      <w:r w:rsidRPr="008D718F">
        <w:rPr>
          <w:rFonts w:ascii="Arial" w:hAnsi="Arial" w:cs="Arial"/>
        </w:rPr>
        <w:t>Kotter’s</w:t>
      </w:r>
      <w:proofErr w:type="spellEnd"/>
      <w:r w:rsidRPr="008D718F">
        <w:rPr>
          <w:rFonts w:ascii="Arial" w:hAnsi="Arial" w:cs="Arial"/>
        </w:rPr>
        <w:t xml:space="preserve"> 8-Step Change Model would add practicality and clear vision to change management and make it more beneficial for the long-term future.</w:t>
      </w:r>
    </w:p>
    <w:p w14:paraId="5A699CD7" w14:textId="77777777" w:rsidR="007C4771" w:rsidRPr="008D718F" w:rsidRDefault="007C4771" w:rsidP="001272A0">
      <w:pPr>
        <w:pStyle w:val="Heading2"/>
        <w:rPr>
          <w:rFonts w:ascii="Arial" w:hAnsi="Arial" w:cs="Arial"/>
        </w:rPr>
      </w:pPr>
      <w:bookmarkStart w:id="12" w:name="_Toc183646706"/>
      <w:r w:rsidRPr="008D718F">
        <w:rPr>
          <w:rFonts w:ascii="Arial" w:hAnsi="Arial" w:cs="Arial"/>
        </w:rPr>
        <w:t>Analysis of Strategic Change Issues</w:t>
      </w:r>
      <w:bookmarkEnd w:id="12"/>
    </w:p>
    <w:p w14:paraId="20B2BFAC" w14:textId="77777777" w:rsidR="007C4771" w:rsidRPr="008D718F" w:rsidRDefault="007C4771" w:rsidP="001272A0">
      <w:pPr>
        <w:pStyle w:val="Heading3"/>
        <w:rPr>
          <w:rFonts w:ascii="Arial" w:hAnsi="Arial" w:cs="Arial"/>
        </w:rPr>
      </w:pPr>
      <w:bookmarkStart w:id="13" w:name="_Toc183646707"/>
      <w:r w:rsidRPr="008D718F">
        <w:rPr>
          <w:rFonts w:ascii="Arial" w:hAnsi="Arial" w:cs="Arial"/>
        </w:rPr>
        <w:t>Strategic Change Issues at Barclays</w:t>
      </w:r>
      <w:bookmarkEnd w:id="13"/>
    </w:p>
    <w:p w14:paraId="046FDB9E" w14:textId="77777777" w:rsidR="00BB10A5" w:rsidRPr="008D718F" w:rsidRDefault="00BB10A5" w:rsidP="003263A0">
      <w:pPr>
        <w:pStyle w:val="ListParagraph"/>
        <w:numPr>
          <w:ilvl w:val="0"/>
          <w:numId w:val="11"/>
        </w:numPr>
        <w:rPr>
          <w:rFonts w:ascii="Arial" w:hAnsi="Arial" w:cs="Arial"/>
        </w:rPr>
      </w:pPr>
      <w:r w:rsidRPr="008D718F">
        <w:rPr>
          <w:rFonts w:ascii="Arial" w:hAnsi="Arial" w:cs="Arial"/>
          <w:b/>
        </w:rPr>
        <w:t>Digital Transformation:</w:t>
      </w:r>
      <w:r w:rsidRPr="008D718F">
        <w:rPr>
          <w:rFonts w:ascii="Arial" w:hAnsi="Arial" w:cs="Arial"/>
        </w:rPr>
        <w:t xml:space="preserve"> The most important strategic question relevant to Barclays </w:t>
      </w:r>
      <w:r w:rsidR="001E2928" w:rsidRPr="008D718F">
        <w:rPr>
          <w:rFonts w:ascii="Arial" w:hAnsi="Arial" w:cs="Arial"/>
        </w:rPr>
        <w:t>B</w:t>
      </w:r>
      <w:r w:rsidRPr="008D718F">
        <w:rPr>
          <w:rFonts w:ascii="Arial" w:hAnsi="Arial" w:cs="Arial"/>
        </w:rPr>
        <w:t>ank regards the bank’s need to adapt to digital threats. Although a lot has been invested in state-of-the-art technology, the institution still needs to attempt and improve its position on this particular front given that its financial sector competitors are quite flexible with intricate digital services.</w:t>
      </w:r>
    </w:p>
    <w:p w14:paraId="5248DD5E" w14:textId="77777777" w:rsidR="00BB10A5" w:rsidRPr="008D718F" w:rsidRDefault="00BB10A5" w:rsidP="003263A0">
      <w:pPr>
        <w:pStyle w:val="ListParagraph"/>
        <w:numPr>
          <w:ilvl w:val="0"/>
          <w:numId w:val="11"/>
        </w:numPr>
        <w:rPr>
          <w:rFonts w:ascii="Arial" w:hAnsi="Arial" w:cs="Arial"/>
        </w:rPr>
      </w:pPr>
      <w:r w:rsidRPr="008D718F">
        <w:rPr>
          <w:rFonts w:ascii="Arial" w:hAnsi="Arial" w:cs="Arial"/>
          <w:b/>
        </w:rPr>
        <w:t>Regulatory Compliance:</w:t>
      </w:r>
      <w:r w:rsidRPr="008D718F">
        <w:rPr>
          <w:rFonts w:ascii="Arial" w:hAnsi="Arial" w:cs="Arial"/>
        </w:rPr>
        <w:t xml:space="preserve"> </w:t>
      </w:r>
      <w:r w:rsidR="001E2928" w:rsidRPr="008D718F">
        <w:rPr>
          <w:rFonts w:ascii="Arial" w:hAnsi="Arial" w:cs="Arial"/>
        </w:rPr>
        <w:t>F</w:t>
      </w:r>
      <w:r w:rsidRPr="008D718F">
        <w:rPr>
          <w:rFonts w:ascii="Arial" w:hAnsi="Arial" w:cs="Arial"/>
        </w:rPr>
        <w:t>inancial services are apt to high regulation especially now that Britain has left the European Union</w:t>
      </w:r>
      <w:r w:rsidR="00594993" w:rsidRPr="008D718F">
        <w:rPr>
          <w:rFonts w:ascii="Arial" w:hAnsi="Arial" w:cs="Arial"/>
        </w:rPr>
        <w:t xml:space="preserve"> (</w:t>
      </w:r>
      <w:proofErr w:type="spellStart"/>
      <w:r w:rsidR="00594993" w:rsidRPr="008D718F">
        <w:rPr>
          <w:rFonts w:ascii="Arial" w:hAnsi="Arial" w:cs="Arial"/>
        </w:rPr>
        <w:t>Quaglia</w:t>
      </w:r>
      <w:proofErr w:type="spellEnd"/>
      <w:r w:rsidR="00594993" w:rsidRPr="008D718F">
        <w:rPr>
          <w:rFonts w:ascii="Arial" w:hAnsi="Arial" w:cs="Arial"/>
        </w:rPr>
        <w:t>, 2018)</w:t>
      </w:r>
      <w:r w:rsidRPr="008D718F">
        <w:rPr>
          <w:rFonts w:ascii="Arial" w:hAnsi="Arial" w:cs="Arial"/>
        </w:rPr>
        <w:t>. In particular, Barclays must be a</w:t>
      </w:r>
      <w:r w:rsidR="001E2928" w:rsidRPr="008D718F">
        <w:rPr>
          <w:rFonts w:ascii="Arial" w:hAnsi="Arial" w:cs="Arial"/>
        </w:rPr>
        <w:t>war</w:t>
      </w:r>
      <w:r w:rsidRPr="008D718F">
        <w:rPr>
          <w:rFonts w:ascii="Arial" w:hAnsi="Arial" w:cs="Arial"/>
        </w:rPr>
        <w:t>e of regulating expectations while also responding to the need for mandated operational change. This is a change management issue that has a consideration for compliance but should encourage innovation.</w:t>
      </w:r>
    </w:p>
    <w:p w14:paraId="506135FD" w14:textId="77777777" w:rsidR="00BB10A5" w:rsidRPr="008D718F" w:rsidRDefault="001272A0" w:rsidP="003263A0">
      <w:pPr>
        <w:pStyle w:val="ListParagraph"/>
        <w:numPr>
          <w:ilvl w:val="0"/>
          <w:numId w:val="11"/>
        </w:numPr>
        <w:rPr>
          <w:rFonts w:ascii="Arial" w:hAnsi="Arial" w:cs="Arial"/>
        </w:rPr>
      </w:pPr>
      <w:r w:rsidRPr="008D718F">
        <w:rPr>
          <w:rFonts w:ascii="Arial" w:hAnsi="Arial" w:cs="Arial"/>
          <w:b/>
        </w:rPr>
        <w:t>Organis</w:t>
      </w:r>
      <w:r w:rsidR="00BB10A5" w:rsidRPr="008D718F">
        <w:rPr>
          <w:rFonts w:ascii="Arial" w:hAnsi="Arial" w:cs="Arial"/>
          <w:b/>
        </w:rPr>
        <w:t>ational Culture:</w:t>
      </w:r>
      <w:r w:rsidR="00BB10A5" w:rsidRPr="008D718F">
        <w:rPr>
          <w:rFonts w:ascii="Arial" w:hAnsi="Arial" w:cs="Arial"/>
        </w:rPr>
        <w:t xml:space="preserve"> The new business model focused on digiti</w:t>
      </w:r>
      <w:r w:rsidR="000B619E" w:rsidRPr="008D718F">
        <w:rPr>
          <w:rFonts w:ascii="Arial" w:hAnsi="Arial" w:cs="Arial"/>
        </w:rPr>
        <w:t>s</w:t>
      </w:r>
      <w:r w:rsidR="00BB10A5" w:rsidRPr="008D718F">
        <w:rPr>
          <w:rFonts w:ascii="Arial" w:hAnsi="Arial" w:cs="Arial"/>
        </w:rPr>
        <w:t>ation and customers also require</w:t>
      </w:r>
      <w:r w:rsidR="001E2928" w:rsidRPr="008D718F">
        <w:rPr>
          <w:rFonts w:ascii="Arial" w:hAnsi="Arial" w:cs="Arial"/>
        </w:rPr>
        <w:t>s</w:t>
      </w:r>
      <w:r w:rsidR="00BB10A5" w:rsidRPr="008D718F">
        <w:rPr>
          <w:rFonts w:ascii="Arial" w:hAnsi="Arial" w:cs="Arial"/>
        </w:rPr>
        <w:t xml:space="preserve"> that Barclays undergo a cultural change. One of the major </w:t>
      </w:r>
      <w:r w:rsidR="00BB10A5" w:rsidRPr="008D718F">
        <w:rPr>
          <w:rFonts w:ascii="Arial" w:hAnsi="Arial" w:cs="Arial"/>
        </w:rPr>
        <w:lastRenderedPageBreak/>
        <w:t>challenges of change is resistance from the workers especially those who have been practicing the conventional banking system of operation. Therefore, there is a need to encourage the adoption of the principle of change that enables cultural support for innovatio</w:t>
      </w:r>
      <w:r w:rsidR="00DF01D2" w:rsidRPr="008D718F">
        <w:rPr>
          <w:rFonts w:ascii="Arial" w:hAnsi="Arial" w:cs="Arial"/>
        </w:rPr>
        <w:t>n and agility in organi</w:t>
      </w:r>
      <w:r w:rsidR="000B619E" w:rsidRPr="008D718F">
        <w:rPr>
          <w:rFonts w:ascii="Arial" w:hAnsi="Arial" w:cs="Arial"/>
        </w:rPr>
        <w:t>s</w:t>
      </w:r>
      <w:r w:rsidR="00DF01D2" w:rsidRPr="008D718F">
        <w:rPr>
          <w:rFonts w:ascii="Arial" w:hAnsi="Arial" w:cs="Arial"/>
        </w:rPr>
        <w:t>ations.</w:t>
      </w:r>
    </w:p>
    <w:p w14:paraId="3C6118C1" w14:textId="77777777" w:rsidR="00BB10A5" w:rsidRPr="008D718F" w:rsidRDefault="00BB10A5" w:rsidP="001272A0">
      <w:pPr>
        <w:pStyle w:val="Heading2"/>
        <w:rPr>
          <w:rFonts w:ascii="Arial" w:hAnsi="Arial" w:cs="Arial"/>
        </w:rPr>
      </w:pPr>
      <w:bookmarkStart w:id="14" w:name="_Toc183646708"/>
      <w:r w:rsidRPr="008D718F">
        <w:rPr>
          <w:rFonts w:ascii="Arial" w:hAnsi="Arial" w:cs="Arial"/>
        </w:rPr>
        <w:t>Leadership Styles</w:t>
      </w:r>
      <w:bookmarkEnd w:id="14"/>
    </w:p>
    <w:p w14:paraId="73FF88E4" w14:textId="77777777" w:rsidR="00BB10A5" w:rsidRPr="008D718F" w:rsidRDefault="00BB10A5" w:rsidP="001272A0">
      <w:pPr>
        <w:rPr>
          <w:rFonts w:ascii="Arial" w:hAnsi="Arial" w:cs="Arial"/>
        </w:rPr>
      </w:pPr>
      <w:r w:rsidRPr="008D718F">
        <w:rPr>
          <w:rFonts w:ascii="Arial" w:hAnsi="Arial" w:cs="Arial"/>
        </w:rPr>
        <w:t xml:space="preserve">Barclays has adopted both transformational and transactional leadership styles in its change programmes. This is true because transformational leadership has been demonstrated in the manner in which the bank seeks to engage the employees towards embracing </w:t>
      </w:r>
      <w:r w:rsidR="001E2928" w:rsidRPr="008D718F">
        <w:rPr>
          <w:rFonts w:ascii="Arial" w:hAnsi="Arial" w:cs="Arial"/>
        </w:rPr>
        <w:t xml:space="preserve">a </w:t>
      </w:r>
      <w:r w:rsidRPr="008D718F">
        <w:rPr>
          <w:rFonts w:ascii="Arial" w:hAnsi="Arial" w:cs="Arial"/>
        </w:rPr>
        <w:t>new vision that requires the adoption of innovation in the digital age</w:t>
      </w:r>
      <w:r w:rsidR="00594993" w:rsidRPr="008D718F">
        <w:rPr>
          <w:rFonts w:ascii="Arial" w:hAnsi="Arial" w:cs="Arial"/>
        </w:rPr>
        <w:t xml:space="preserve"> (Lama et al., 2024)</w:t>
      </w:r>
      <w:r w:rsidRPr="008D718F">
        <w:rPr>
          <w:rFonts w:ascii="Arial" w:hAnsi="Arial" w:cs="Arial"/>
        </w:rPr>
        <w:t xml:space="preserve">. The management in Barclays has expressed the need for change and ensured that all the stakeholders participate in it to help </w:t>
      </w:r>
      <w:r w:rsidR="001E2928" w:rsidRPr="008D718F">
        <w:rPr>
          <w:rFonts w:ascii="Arial" w:hAnsi="Arial" w:cs="Arial"/>
        </w:rPr>
        <w:t>create</w:t>
      </w:r>
      <w:r w:rsidRPr="008D718F">
        <w:rPr>
          <w:rFonts w:ascii="Arial" w:hAnsi="Arial" w:cs="Arial"/>
        </w:rPr>
        <w:t xml:space="preserve"> commitment for change.</w:t>
      </w:r>
    </w:p>
    <w:p w14:paraId="2D33786F" w14:textId="77777777" w:rsidR="00BB10A5" w:rsidRPr="008D718F" w:rsidRDefault="00BB10A5" w:rsidP="001272A0">
      <w:pPr>
        <w:rPr>
          <w:rFonts w:ascii="Arial" w:hAnsi="Arial" w:cs="Arial"/>
        </w:rPr>
      </w:pPr>
      <w:r w:rsidRPr="008D718F">
        <w:rPr>
          <w:rFonts w:ascii="Arial" w:hAnsi="Arial" w:cs="Arial"/>
        </w:rPr>
        <w:t xml:space="preserve">Transactional leadership has also been used especially when calls for compliance </w:t>
      </w:r>
      <w:r w:rsidR="001E2928" w:rsidRPr="008D718F">
        <w:rPr>
          <w:rFonts w:ascii="Arial" w:hAnsi="Arial" w:cs="Arial"/>
        </w:rPr>
        <w:t>with</w:t>
      </w:r>
      <w:r w:rsidRPr="008D718F">
        <w:rPr>
          <w:rFonts w:ascii="Arial" w:hAnsi="Arial" w:cs="Arial"/>
        </w:rPr>
        <w:t xml:space="preserve"> performance measures regarding the change initiatives </w:t>
      </w:r>
      <w:r w:rsidR="001E2928" w:rsidRPr="008D718F">
        <w:rPr>
          <w:rFonts w:ascii="Arial" w:hAnsi="Arial" w:cs="Arial"/>
        </w:rPr>
        <w:t>are</w:t>
      </w:r>
      <w:r w:rsidRPr="008D718F">
        <w:rPr>
          <w:rFonts w:ascii="Arial" w:hAnsi="Arial" w:cs="Arial"/>
        </w:rPr>
        <w:t xml:space="preserve"> being called for</w:t>
      </w:r>
      <w:r w:rsidR="00594993" w:rsidRPr="008D718F">
        <w:rPr>
          <w:rFonts w:ascii="Arial" w:hAnsi="Arial" w:cs="Arial"/>
        </w:rPr>
        <w:t xml:space="preserve"> (SAGE, 2023)</w:t>
      </w:r>
      <w:r w:rsidRPr="008D718F">
        <w:rPr>
          <w:rFonts w:ascii="Arial" w:hAnsi="Arial" w:cs="Arial"/>
        </w:rPr>
        <w:t>. Barclays has kept the change process focused by establishing good expectations that help correlate Team goals with its strategic objectives.</w:t>
      </w:r>
    </w:p>
    <w:p w14:paraId="2A9FF97E" w14:textId="77777777" w:rsidR="00BB10A5" w:rsidRPr="008D718F" w:rsidRDefault="00BB10A5" w:rsidP="001272A0">
      <w:pPr>
        <w:pStyle w:val="Heading2"/>
        <w:rPr>
          <w:rFonts w:ascii="Arial" w:hAnsi="Arial" w:cs="Arial"/>
        </w:rPr>
      </w:pPr>
      <w:bookmarkStart w:id="15" w:name="_Toc183646709"/>
      <w:r w:rsidRPr="008D718F">
        <w:rPr>
          <w:rFonts w:ascii="Arial" w:hAnsi="Arial" w:cs="Arial"/>
        </w:rPr>
        <w:t>Management Strategies</w:t>
      </w:r>
      <w:bookmarkEnd w:id="15"/>
    </w:p>
    <w:p w14:paraId="56330EF8" w14:textId="77777777" w:rsidR="00BB10A5" w:rsidRPr="008D718F" w:rsidRDefault="001E2928" w:rsidP="001272A0">
      <w:pPr>
        <w:rPr>
          <w:rFonts w:ascii="Arial" w:hAnsi="Arial" w:cs="Arial"/>
        </w:rPr>
      </w:pPr>
      <w:r w:rsidRPr="008D718F">
        <w:rPr>
          <w:rFonts w:ascii="Arial" w:hAnsi="Arial" w:cs="Arial"/>
        </w:rPr>
        <w:t>T</w:t>
      </w:r>
      <w:r w:rsidR="00BB10A5" w:rsidRPr="008D718F">
        <w:rPr>
          <w:rFonts w:ascii="Arial" w:hAnsi="Arial" w:cs="Arial"/>
        </w:rPr>
        <w:t>o manage change, Barclays has developed a multi-faceted management strategy to enable change in the organi</w:t>
      </w:r>
      <w:r w:rsidR="000B619E" w:rsidRPr="008D718F">
        <w:rPr>
          <w:rFonts w:ascii="Arial" w:hAnsi="Arial" w:cs="Arial"/>
        </w:rPr>
        <w:t>s</w:t>
      </w:r>
      <w:r w:rsidR="00BB10A5" w:rsidRPr="008D718F">
        <w:rPr>
          <w:rFonts w:ascii="Arial" w:hAnsi="Arial" w:cs="Arial"/>
        </w:rPr>
        <w:t xml:space="preserve">ation. More so Barclays has developed a management method that caters </w:t>
      </w:r>
      <w:r w:rsidRPr="008D718F">
        <w:rPr>
          <w:rFonts w:ascii="Arial" w:hAnsi="Arial" w:cs="Arial"/>
        </w:rPr>
        <w:t>to</w:t>
      </w:r>
      <w:r w:rsidR="00BB10A5" w:rsidRPr="008D718F">
        <w:rPr>
          <w:rFonts w:ascii="Arial" w:hAnsi="Arial" w:cs="Arial"/>
        </w:rPr>
        <w:t xml:space="preserve"> change. This includes:</w:t>
      </w:r>
    </w:p>
    <w:p w14:paraId="7FD222C5" w14:textId="77777777" w:rsidR="007C4771" w:rsidRPr="008D718F" w:rsidRDefault="00BB10A5" w:rsidP="001272A0">
      <w:pPr>
        <w:pStyle w:val="ListParagraph"/>
        <w:numPr>
          <w:ilvl w:val="0"/>
          <w:numId w:val="4"/>
        </w:numPr>
        <w:rPr>
          <w:rFonts w:ascii="Arial" w:hAnsi="Arial" w:cs="Arial"/>
        </w:rPr>
      </w:pPr>
      <w:r w:rsidRPr="008D718F">
        <w:rPr>
          <w:rFonts w:ascii="Arial" w:hAnsi="Arial" w:cs="Arial"/>
          <w:b/>
        </w:rPr>
        <w:t>Cross-functional Collaboration:</w:t>
      </w:r>
      <w:r w:rsidRPr="008D718F">
        <w:rPr>
          <w:rFonts w:ascii="Arial" w:hAnsi="Arial" w:cs="Arial"/>
        </w:rPr>
        <w:t xml:space="preserve"> Trade across the working party of an organi</w:t>
      </w:r>
      <w:r w:rsidR="000B619E" w:rsidRPr="008D718F">
        <w:rPr>
          <w:rFonts w:ascii="Arial" w:hAnsi="Arial" w:cs="Arial"/>
        </w:rPr>
        <w:t>s</w:t>
      </w:r>
      <w:r w:rsidRPr="008D718F">
        <w:rPr>
          <w:rFonts w:ascii="Arial" w:hAnsi="Arial" w:cs="Arial"/>
        </w:rPr>
        <w:t>ation and avoiding compartmentali</w:t>
      </w:r>
      <w:r w:rsidR="000B619E" w:rsidRPr="008D718F">
        <w:rPr>
          <w:rFonts w:ascii="Arial" w:hAnsi="Arial" w:cs="Arial"/>
        </w:rPr>
        <w:t>s</w:t>
      </w:r>
      <w:r w:rsidRPr="008D718F">
        <w:rPr>
          <w:rFonts w:ascii="Arial" w:hAnsi="Arial" w:cs="Arial"/>
        </w:rPr>
        <w:t>ation of ideas and work. This approach complies with the guiding coalition step whereby the right coalition is assembled to make or influence a change</w:t>
      </w:r>
      <w:r w:rsidR="003263A0" w:rsidRPr="008D718F">
        <w:rPr>
          <w:rFonts w:ascii="Arial" w:hAnsi="Arial" w:cs="Arial"/>
        </w:rPr>
        <w:t xml:space="preserve"> (</w:t>
      </w:r>
      <w:proofErr w:type="spellStart"/>
      <w:r w:rsidR="003263A0" w:rsidRPr="008D718F">
        <w:rPr>
          <w:rFonts w:ascii="Arial" w:hAnsi="Arial" w:cs="Arial"/>
        </w:rPr>
        <w:t>Srivastava</w:t>
      </w:r>
      <w:proofErr w:type="spellEnd"/>
      <w:r w:rsidR="003263A0" w:rsidRPr="008D718F">
        <w:rPr>
          <w:rFonts w:ascii="Arial" w:hAnsi="Arial" w:cs="Arial"/>
        </w:rPr>
        <w:t>, 2023)</w:t>
      </w:r>
      <w:r w:rsidRPr="008D718F">
        <w:rPr>
          <w:rFonts w:ascii="Arial" w:hAnsi="Arial" w:cs="Arial"/>
        </w:rPr>
        <w:t>.</w:t>
      </w:r>
    </w:p>
    <w:p w14:paraId="3B8CE83C" w14:textId="77777777" w:rsidR="007C4771" w:rsidRPr="008D718F" w:rsidRDefault="007C4771" w:rsidP="000B619E">
      <w:pPr>
        <w:pStyle w:val="ListParagraph"/>
        <w:numPr>
          <w:ilvl w:val="0"/>
          <w:numId w:val="4"/>
        </w:numPr>
        <w:rPr>
          <w:rFonts w:ascii="Arial" w:hAnsi="Arial" w:cs="Arial"/>
        </w:rPr>
      </w:pPr>
      <w:r w:rsidRPr="008D718F">
        <w:rPr>
          <w:rFonts w:ascii="Arial" w:hAnsi="Arial" w:cs="Arial"/>
          <w:b/>
        </w:rPr>
        <w:t>Employee Training and Development:</w:t>
      </w:r>
      <w:r w:rsidRPr="008D718F">
        <w:rPr>
          <w:rFonts w:ascii="Arial" w:hAnsi="Arial" w:cs="Arial"/>
        </w:rPr>
        <w:t xml:space="preserve"> </w:t>
      </w:r>
      <w:r w:rsidR="000B619E" w:rsidRPr="008D718F">
        <w:rPr>
          <w:rFonts w:ascii="Arial" w:hAnsi="Arial" w:cs="Arial"/>
        </w:rPr>
        <w:t>Extending leadership development efforts on training for the workforce in the use of tools and technologies for online activities. This strategy cultivates change while at the same time checking that the organisation’s workforce supports the strategic plans of the bank</w:t>
      </w:r>
      <w:r w:rsidR="003263A0" w:rsidRPr="008D718F">
        <w:rPr>
          <w:rFonts w:ascii="Arial" w:hAnsi="Arial" w:cs="Arial"/>
        </w:rPr>
        <w:t xml:space="preserve"> (Thomas et al.)</w:t>
      </w:r>
      <w:r w:rsidR="000B619E" w:rsidRPr="008D718F">
        <w:rPr>
          <w:rFonts w:ascii="Arial" w:hAnsi="Arial" w:cs="Arial"/>
        </w:rPr>
        <w:t>.</w:t>
      </w:r>
    </w:p>
    <w:p w14:paraId="27B62BA0" w14:textId="77777777" w:rsidR="00F722B9" w:rsidRPr="008D718F" w:rsidRDefault="00DF01D2" w:rsidP="001272A0">
      <w:pPr>
        <w:pStyle w:val="Heading1"/>
        <w:rPr>
          <w:rFonts w:ascii="Arial" w:hAnsi="Arial" w:cs="Arial"/>
        </w:rPr>
      </w:pPr>
      <w:bookmarkStart w:id="16" w:name="_Toc183646710"/>
      <w:r w:rsidRPr="008D718F">
        <w:rPr>
          <w:rFonts w:ascii="Arial" w:hAnsi="Arial" w:cs="Arial"/>
        </w:rPr>
        <w:lastRenderedPageBreak/>
        <w:t>Impact of Organis</w:t>
      </w:r>
      <w:r w:rsidR="00F722B9" w:rsidRPr="008D718F">
        <w:rPr>
          <w:rFonts w:ascii="Arial" w:hAnsi="Arial" w:cs="Arial"/>
        </w:rPr>
        <w:t>ational Culture on Change Mana</w:t>
      </w:r>
      <w:r w:rsidR="006F773F" w:rsidRPr="008D718F">
        <w:rPr>
          <w:rFonts w:ascii="Arial" w:hAnsi="Arial" w:cs="Arial"/>
        </w:rPr>
        <w:t>gement Program at Barclays Bank</w:t>
      </w:r>
      <w:bookmarkEnd w:id="16"/>
    </w:p>
    <w:p w14:paraId="12B46D33" w14:textId="77777777" w:rsidR="00BB10A5" w:rsidRPr="008D718F" w:rsidRDefault="001272A0" w:rsidP="001272A0">
      <w:pPr>
        <w:rPr>
          <w:rFonts w:ascii="Arial" w:hAnsi="Arial" w:cs="Arial"/>
        </w:rPr>
      </w:pPr>
      <w:r w:rsidRPr="008D718F">
        <w:rPr>
          <w:rFonts w:ascii="Arial" w:hAnsi="Arial" w:cs="Arial"/>
        </w:rPr>
        <w:t>O</w:t>
      </w:r>
      <w:r w:rsidR="00BB10A5" w:rsidRPr="008D718F">
        <w:rPr>
          <w:rFonts w:ascii="Arial" w:hAnsi="Arial" w:cs="Arial"/>
        </w:rPr>
        <w:t>rgani</w:t>
      </w:r>
      <w:r w:rsidR="000B619E" w:rsidRPr="008D718F">
        <w:rPr>
          <w:rFonts w:ascii="Arial" w:hAnsi="Arial" w:cs="Arial"/>
        </w:rPr>
        <w:t>s</w:t>
      </w:r>
      <w:r w:rsidR="00BB10A5" w:rsidRPr="008D718F">
        <w:rPr>
          <w:rFonts w:ascii="Arial" w:hAnsi="Arial" w:cs="Arial"/>
        </w:rPr>
        <w:t>ational culture is a critical determinant of the success of change management strategies. This paper examines how culture affects cha</w:t>
      </w:r>
      <w:r w:rsidR="00DF01D2" w:rsidRPr="008D718F">
        <w:rPr>
          <w:rFonts w:ascii="Arial" w:hAnsi="Arial" w:cs="Arial"/>
        </w:rPr>
        <w:t>nge management at Barclays Bank</w:t>
      </w:r>
      <w:r w:rsidR="00BB10A5" w:rsidRPr="008D718F">
        <w:rPr>
          <w:rFonts w:ascii="Arial" w:hAnsi="Arial" w:cs="Arial"/>
        </w:rPr>
        <w:t>. This discusses Barclays’ organisational culture, the impact on change, the change agent features of Barclays, and the leadership responsibilities for culture during change.</w:t>
      </w:r>
    </w:p>
    <w:p w14:paraId="2ECDE95D" w14:textId="77777777" w:rsidR="00BB10A5" w:rsidRPr="008D718F" w:rsidRDefault="00DF01D2" w:rsidP="003263A0">
      <w:pPr>
        <w:pStyle w:val="Heading2"/>
        <w:rPr>
          <w:rFonts w:ascii="Arial" w:hAnsi="Arial" w:cs="Arial"/>
        </w:rPr>
      </w:pPr>
      <w:bookmarkStart w:id="17" w:name="_Toc183646711"/>
      <w:r w:rsidRPr="008D718F">
        <w:rPr>
          <w:rFonts w:ascii="Arial" w:hAnsi="Arial" w:cs="Arial"/>
        </w:rPr>
        <w:t>Examination of Barclays' Organi</w:t>
      </w:r>
      <w:r w:rsidR="000B619E" w:rsidRPr="008D718F">
        <w:rPr>
          <w:rFonts w:ascii="Arial" w:hAnsi="Arial" w:cs="Arial"/>
        </w:rPr>
        <w:t>s</w:t>
      </w:r>
      <w:r w:rsidRPr="008D718F">
        <w:rPr>
          <w:rFonts w:ascii="Arial" w:hAnsi="Arial" w:cs="Arial"/>
        </w:rPr>
        <w:t>ational Culture</w:t>
      </w:r>
      <w:bookmarkEnd w:id="17"/>
    </w:p>
    <w:p w14:paraId="2C7E523A" w14:textId="77777777" w:rsidR="00DF01D2" w:rsidRPr="008D718F" w:rsidRDefault="00DF01D2" w:rsidP="001272A0">
      <w:pPr>
        <w:pStyle w:val="Heading3"/>
        <w:rPr>
          <w:rFonts w:ascii="Arial" w:hAnsi="Arial" w:cs="Arial"/>
        </w:rPr>
      </w:pPr>
      <w:bookmarkStart w:id="18" w:name="_Toc183646712"/>
      <w:r w:rsidRPr="008D718F">
        <w:rPr>
          <w:rFonts w:ascii="Arial" w:hAnsi="Arial" w:cs="Arial"/>
        </w:rPr>
        <w:t>Customer-Centricity</w:t>
      </w:r>
      <w:bookmarkEnd w:id="18"/>
    </w:p>
    <w:p w14:paraId="052552D1" w14:textId="77777777" w:rsidR="00BB10A5" w:rsidRPr="008D718F" w:rsidRDefault="00BB10A5" w:rsidP="001272A0">
      <w:pPr>
        <w:rPr>
          <w:rFonts w:ascii="Arial" w:hAnsi="Arial" w:cs="Arial"/>
        </w:rPr>
      </w:pPr>
      <w:r w:rsidRPr="008D718F">
        <w:rPr>
          <w:rFonts w:ascii="Arial" w:hAnsi="Arial" w:cs="Arial"/>
        </w:rPr>
        <w:t>Over the last few years, Barclays has adopted the corporate strategy of putting more emphasis on customer needs. This shrinkage has shifted from the understanding that the nature of customer expectations has changed with the coming of digital banking and fin</w:t>
      </w:r>
      <w:r w:rsidR="001272A0" w:rsidRPr="008D718F">
        <w:rPr>
          <w:rFonts w:ascii="Arial" w:hAnsi="Arial" w:cs="Arial"/>
        </w:rPr>
        <w:t>-</w:t>
      </w:r>
      <w:r w:rsidRPr="008D718F">
        <w:rPr>
          <w:rFonts w:ascii="Arial" w:hAnsi="Arial" w:cs="Arial"/>
        </w:rPr>
        <w:t>tech services. Customer care has been given as one of the organi</w:t>
      </w:r>
      <w:r w:rsidR="000B619E" w:rsidRPr="008D718F">
        <w:rPr>
          <w:rFonts w:ascii="Arial" w:hAnsi="Arial" w:cs="Arial"/>
        </w:rPr>
        <w:t>s</w:t>
      </w:r>
      <w:r w:rsidRPr="008D718F">
        <w:rPr>
          <w:rFonts w:ascii="Arial" w:hAnsi="Arial" w:cs="Arial"/>
        </w:rPr>
        <w:t>ational culture</w:t>
      </w:r>
      <w:r w:rsidR="001E2928" w:rsidRPr="008D718F">
        <w:rPr>
          <w:rFonts w:ascii="Arial" w:hAnsi="Arial" w:cs="Arial"/>
        </w:rPr>
        <w:t>s</w:t>
      </w:r>
      <w:r w:rsidRPr="008D718F">
        <w:rPr>
          <w:rFonts w:ascii="Arial" w:hAnsi="Arial" w:cs="Arial"/>
        </w:rPr>
        <w:t xml:space="preserve"> within the bank where clients’ ne</w:t>
      </w:r>
      <w:r w:rsidR="001272A0" w:rsidRPr="008D718F">
        <w:rPr>
          <w:rFonts w:ascii="Arial" w:hAnsi="Arial" w:cs="Arial"/>
        </w:rPr>
        <w:t>eds will be prioritis</w:t>
      </w:r>
      <w:r w:rsidRPr="008D718F">
        <w:rPr>
          <w:rFonts w:ascii="Arial" w:hAnsi="Arial" w:cs="Arial"/>
        </w:rPr>
        <w:t xml:space="preserve">ed and solutions offered will be made </w:t>
      </w:r>
      <w:r w:rsidR="001E2928" w:rsidRPr="008D718F">
        <w:rPr>
          <w:rFonts w:ascii="Arial" w:hAnsi="Arial" w:cs="Arial"/>
        </w:rPr>
        <w:t>following</w:t>
      </w:r>
      <w:r w:rsidRPr="008D718F">
        <w:rPr>
          <w:rFonts w:ascii="Arial" w:hAnsi="Arial" w:cs="Arial"/>
        </w:rPr>
        <w:t xml:space="preserve"> such needs</w:t>
      </w:r>
      <w:r w:rsidR="003263A0" w:rsidRPr="008D718F">
        <w:rPr>
          <w:rFonts w:ascii="Arial" w:hAnsi="Arial" w:cs="Arial"/>
        </w:rPr>
        <w:t xml:space="preserve"> (CCO, 2021)</w:t>
      </w:r>
      <w:r w:rsidRPr="008D718F">
        <w:rPr>
          <w:rFonts w:ascii="Arial" w:hAnsi="Arial" w:cs="Arial"/>
        </w:rPr>
        <w:t>.</w:t>
      </w:r>
    </w:p>
    <w:p w14:paraId="03E6C3F1" w14:textId="77777777" w:rsidR="00DF01D2" w:rsidRPr="008D718F" w:rsidRDefault="00DF01D2" w:rsidP="001272A0">
      <w:pPr>
        <w:pStyle w:val="Heading3"/>
        <w:rPr>
          <w:rFonts w:ascii="Arial" w:hAnsi="Arial" w:cs="Arial"/>
        </w:rPr>
      </w:pPr>
      <w:bookmarkStart w:id="19" w:name="_Toc183646713"/>
      <w:r w:rsidRPr="008D718F">
        <w:rPr>
          <w:rFonts w:ascii="Arial" w:hAnsi="Arial" w:cs="Arial"/>
        </w:rPr>
        <w:t>Accountability and Performance</w:t>
      </w:r>
      <w:bookmarkEnd w:id="19"/>
    </w:p>
    <w:p w14:paraId="46F7A7E0" w14:textId="77777777" w:rsidR="00F722B9" w:rsidRPr="008D718F" w:rsidRDefault="00BB10A5" w:rsidP="001272A0">
      <w:pPr>
        <w:rPr>
          <w:rFonts w:ascii="Arial" w:hAnsi="Arial" w:cs="Arial"/>
        </w:rPr>
      </w:pPr>
      <w:r w:rsidRPr="008D718F">
        <w:rPr>
          <w:rFonts w:ascii="Arial" w:hAnsi="Arial" w:cs="Arial"/>
        </w:rPr>
        <w:t>Barclays has worked hard to support the culture of accountability in which ever</w:t>
      </w:r>
      <w:r w:rsidR="001E2928" w:rsidRPr="008D718F">
        <w:rPr>
          <w:rFonts w:ascii="Arial" w:hAnsi="Arial" w:cs="Arial"/>
        </w:rPr>
        <w:t>y</w:t>
      </w:r>
      <w:r w:rsidRPr="008D718F">
        <w:rPr>
          <w:rFonts w:ascii="Arial" w:hAnsi="Arial" w:cs="Arial"/>
        </w:rPr>
        <w:t xml:space="preserve"> employee accepts responsibility for his or her work or actions. Targets and expectations are important in the functioning of the bank and relate to employee responsibilities in the achievement of corporate objectives. This culture of accountability fosters responsibility, which is invaluable</w:t>
      </w:r>
      <w:r w:rsidR="001E2928" w:rsidRPr="008D718F">
        <w:rPr>
          <w:rFonts w:ascii="Arial" w:hAnsi="Arial" w:cs="Arial"/>
        </w:rPr>
        <w:t>,</w:t>
      </w:r>
      <w:r w:rsidRPr="008D718F">
        <w:rPr>
          <w:rFonts w:ascii="Arial" w:hAnsi="Arial" w:cs="Arial"/>
        </w:rPr>
        <w:t xml:space="preserve"> especially during phases of change where people</w:t>
      </w:r>
      <w:r w:rsidR="001E2928" w:rsidRPr="008D718F">
        <w:rPr>
          <w:rFonts w:ascii="Arial" w:hAnsi="Arial" w:cs="Arial"/>
        </w:rPr>
        <w:t>'s</w:t>
      </w:r>
      <w:r w:rsidRPr="008D718F">
        <w:rPr>
          <w:rFonts w:ascii="Arial" w:hAnsi="Arial" w:cs="Arial"/>
        </w:rPr>
        <w:t xml:space="preserve"> contributions usually tend to influence change results</w:t>
      </w:r>
      <w:r w:rsidR="003263A0" w:rsidRPr="008D718F">
        <w:rPr>
          <w:rFonts w:ascii="Arial" w:hAnsi="Arial" w:cs="Arial"/>
        </w:rPr>
        <w:t xml:space="preserve"> (</w:t>
      </w:r>
      <w:proofErr w:type="spellStart"/>
      <w:r w:rsidR="003263A0" w:rsidRPr="008D718F">
        <w:rPr>
          <w:rFonts w:ascii="Arial" w:hAnsi="Arial" w:cs="Arial"/>
        </w:rPr>
        <w:t>Muttaqin</w:t>
      </w:r>
      <w:proofErr w:type="spellEnd"/>
      <w:r w:rsidR="003263A0" w:rsidRPr="008D718F">
        <w:rPr>
          <w:rFonts w:ascii="Arial" w:hAnsi="Arial" w:cs="Arial"/>
        </w:rPr>
        <w:t xml:space="preserve"> &amp; </w:t>
      </w:r>
      <w:proofErr w:type="spellStart"/>
      <w:r w:rsidR="003263A0" w:rsidRPr="008D718F">
        <w:rPr>
          <w:rFonts w:ascii="Arial" w:hAnsi="Arial" w:cs="Arial"/>
        </w:rPr>
        <w:t>Mulyasari</w:t>
      </w:r>
      <w:proofErr w:type="spellEnd"/>
      <w:r w:rsidR="003263A0" w:rsidRPr="008D718F">
        <w:rPr>
          <w:rFonts w:ascii="Arial" w:hAnsi="Arial" w:cs="Arial"/>
        </w:rPr>
        <w:t>, 2018)</w:t>
      </w:r>
      <w:r w:rsidRPr="008D718F">
        <w:rPr>
          <w:rFonts w:ascii="Arial" w:hAnsi="Arial" w:cs="Arial"/>
        </w:rPr>
        <w:t>.</w:t>
      </w:r>
    </w:p>
    <w:p w14:paraId="25F0267A" w14:textId="77777777" w:rsidR="00DF01D2" w:rsidRPr="008D718F" w:rsidRDefault="00DF01D2" w:rsidP="001272A0">
      <w:pPr>
        <w:pStyle w:val="Heading3"/>
        <w:rPr>
          <w:rFonts w:ascii="Arial" w:hAnsi="Arial" w:cs="Arial"/>
        </w:rPr>
      </w:pPr>
      <w:bookmarkStart w:id="20" w:name="_Toc183646714"/>
      <w:r w:rsidRPr="008D718F">
        <w:rPr>
          <w:rFonts w:ascii="Arial" w:hAnsi="Arial" w:cs="Arial"/>
        </w:rPr>
        <w:t>Diversity and Inclusion</w:t>
      </w:r>
      <w:bookmarkEnd w:id="20"/>
    </w:p>
    <w:p w14:paraId="0900D198" w14:textId="77777777" w:rsidR="008F44C0" w:rsidRPr="008D718F" w:rsidRDefault="001E2928" w:rsidP="001272A0">
      <w:pPr>
        <w:rPr>
          <w:rFonts w:ascii="Arial" w:hAnsi="Arial" w:cs="Arial"/>
        </w:rPr>
      </w:pPr>
      <w:r w:rsidRPr="008D718F">
        <w:rPr>
          <w:rFonts w:ascii="Arial" w:hAnsi="Arial" w:cs="Arial"/>
        </w:rPr>
        <w:t>V</w:t>
      </w:r>
      <w:r w:rsidR="008F44C0" w:rsidRPr="008D718F">
        <w:rPr>
          <w:rFonts w:ascii="Arial" w:hAnsi="Arial" w:cs="Arial"/>
        </w:rPr>
        <w:t>aluing employee diversity Barclays has gone to extra mile to ensure that the company is inclusive. Diversity is appreciated in organi</w:t>
      </w:r>
      <w:r w:rsidR="000B619E" w:rsidRPr="008D718F">
        <w:rPr>
          <w:rFonts w:ascii="Arial" w:hAnsi="Arial" w:cs="Arial"/>
        </w:rPr>
        <w:t>s</w:t>
      </w:r>
      <w:r w:rsidR="008F44C0" w:rsidRPr="008D718F">
        <w:rPr>
          <w:rFonts w:ascii="Arial" w:hAnsi="Arial" w:cs="Arial"/>
        </w:rPr>
        <w:t>ations as it fosters innovation through embracing a diverse organi</w:t>
      </w:r>
      <w:r w:rsidR="000B619E" w:rsidRPr="008D718F">
        <w:rPr>
          <w:rFonts w:ascii="Arial" w:hAnsi="Arial" w:cs="Arial"/>
        </w:rPr>
        <w:t>s</w:t>
      </w:r>
      <w:r w:rsidR="008F44C0" w:rsidRPr="008D718F">
        <w:rPr>
          <w:rFonts w:ascii="Arial" w:hAnsi="Arial" w:cs="Arial"/>
        </w:rPr>
        <w:t xml:space="preserve">ational culture that will help the bank appreciate its diverse customers. Measures to increase diversity indicate Barclays’ corporate outlook to promote </w:t>
      </w:r>
      <w:r w:rsidRPr="008D718F">
        <w:rPr>
          <w:rFonts w:ascii="Arial" w:hAnsi="Arial" w:cs="Arial"/>
        </w:rPr>
        <w:t xml:space="preserve">a </w:t>
      </w:r>
      <w:r w:rsidR="008F44C0" w:rsidRPr="008D718F">
        <w:rPr>
          <w:rFonts w:ascii="Arial" w:hAnsi="Arial" w:cs="Arial"/>
        </w:rPr>
        <w:t>culture that embrace</w:t>
      </w:r>
      <w:r w:rsidRPr="008D718F">
        <w:rPr>
          <w:rFonts w:ascii="Arial" w:hAnsi="Arial" w:cs="Arial"/>
        </w:rPr>
        <w:t>s</w:t>
      </w:r>
      <w:r w:rsidR="008F44C0" w:rsidRPr="008D718F">
        <w:rPr>
          <w:rFonts w:ascii="Arial" w:hAnsi="Arial" w:cs="Arial"/>
        </w:rPr>
        <w:t xml:space="preserve"> diversity and different perspectives</w:t>
      </w:r>
      <w:r w:rsidR="003263A0" w:rsidRPr="008D718F">
        <w:rPr>
          <w:rFonts w:ascii="Arial" w:hAnsi="Arial" w:cs="Arial"/>
        </w:rPr>
        <w:t xml:space="preserve"> (</w:t>
      </w:r>
      <w:proofErr w:type="spellStart"/>
      <w:r w:rsidR="003263A0" w:rsidRPr="008D718F">
        <w:rPr>
          <w:rFonts w:ascii="Arial" w:hAnsi="Arial" w:cs="Arial"/>
        </w:rPr>
        <w:t>Özbilgin</w:t>
      </w:r>
      <w:proofErr w:type="spellEnd"/>
      <w:r w:rsidR="003263A0" w:rsidRPr="008D718F">
        <w:rPr>
          <w:rFonts w:ascii="Arial" w:hAnsi="Arial" w:cs="Arial"/>
        </w:rPr>
        <w:t>, 2023)</w:t>
      </w:r>
      <w:r w:rsidR="008F44C0" w:rsidRPr="008D718F">
        <w:rPr>
          <w:rFonts w:ascii="Arial" w:hAnsi="Arial" w:cs="Arial"/>
        </w:rPr>
        <w:t>.</w:t>
      </w:r>
    </w:p>
    <w:p w14:paraId="7F755B54" w14:textId="77777777" w:rsidR="008F44C0" w:rsidRPr="008D718F" w:rsidRDefault="008F44C0" w:rsidP="001272A0">
      <w:pPr>
        <w:pStyle w:val="Heading2"/>
        <w:rPr>
          <w:rFonts w:ascii="Arial" w:hAnsi="Arial" w:cs="Arial"/>
        </w:rPr>
      </w:pPr>
      <w:bookmarkStart w:id="21" w:name="_Toc183646715"/>
      <w:r w:rsidRPr="008D718F">
        <w:rPr>
          <w:rFonts w:ascii="Arial" w:hAnsi="Arial" w:cs="Arial"/>
        </w:rPr>
        <w:lastRenderedPageBreak/>
        <w:t>Culture as a Factor in Change Management</w:t>
      </w:r>
      <w:bookmarkEnd w:id="21"/>
    </w:p>
    <w:p w14:paraId="543D9EAC" w14:textId="77777777" w:rsidR="008F44C0" w:rsidRPr="008D718F" w:rsidRDefault="008F44C0" w:rsidP="001272A0">
      <w:pPr>
        <w:rPr>
          <w:rFonts w:ascii="Arial" w:hAnsi="Arial" w:cs="Arial"/>
        </w:rPr>
      </w:pPr>
      <w:r w:rsidRPr="008D718F">
        <w:rPr>
          <w:rFonts w:ascii="Arial" w:hAnsi="Arial" w:cs="Arial"/>
        </w:rPr>
        <w:t>The impact of organi</w:t>
      </w:r>
      <w:r w:rsidR="000B619E" w:rsidRPr="008D718F">
        <w:rPr>
          <w:rFonts w:ascii="Arial" w:hAnsi="Arial" w:cs="Arial"/>
        </w:rPr>
        <w:t>s</w:t>
      </w:r>
      <w:r w:rsidRPr="008D718F">
        <w:rPr>
          <w:rFonts w:ascii="Arial" w:hAnsi="Arial" w:cs="Arial"/>
        </w:rPr>
        <w:t>ational culture on change management programs at Barclays can observed through several dimensions:</w:t>
      </w:r>
    </w:p>
    <w:p w14:paraId="5AFD21BF" w14:textId="77777777" w:rsidR="00DF01D2" w:rsidRPr="008D718F" w:rsidRDefault="00DF01D2" w:rsidP="001272A0">
      <w:pPr>
        <w:pStyle w:val="Heading3"/>
        <w:rPr>
          <w:rFonts w:ascii="Arial" w:hAnsi="Arial" w:cs="Arial"/>
        </w:rPr>
      </w:pPr>
      <w:bookmarkStart w:id="22" w:name="_Toc183646716"/>
      <w:r w:rsidRPr="008D718F">
        <w:rPr>
          <w:rFonts w:ascii="Arial" w:hAnsi="Arial" w:cs="Arial"/>
        </w:rPr>
        <w:t>Resistance to Change</w:t>
      </w:r>
      <w:bookmarkEnd w:id="22"/>
    </w:p>
    <w:p w14:paraId="3C04807E" w14:textId="77777777" w:rsidR="008F44C0" w:rsidRPr="008D718F" w:rsidRDefault="008F44C0" w:rsidP="001272A0">
      <w:pPr>
        <w:rPr>
          <w:rFonts w:ascii="Arial" w:hAnsi="Arial" w:cs="Arial"/>
        </w:rPr>
      </w:pPr>
      <w:r w:rsidRPr="008D718F">
        <w:rPr>
          <w:rFonts w:ascii="Arial" w:hAnsi="Arial" w:cs="Arial"/>
        </w:rPr>
        <w:t>This means that where an organi</w:t>
      </w:r>
      <w:r w:rsidR="000B619E" w:rsidRPr="008D718F">
        <w:rPr>
          <w:rFonts w:ascii="Arial" w:hAnsi="Arial" w:cs="Arial"/>
        </w:rPr>
        <w:t>s</w:t>
      </w:r>
      <w:r w:rsidRPr="008D718F">
        <w:rPr>
          <w:rFonts w:ascii="Arial" w:hAnsi="Arial" w:cs="Arial"/>
        </w:rPr>
        <w:t>ation has developed a strong organi</w:t>
      </w:r>
      <w:r w:rsidR="000B619E" w:rsidRPr="008D718F">
        <w:rPr>
          <w:rFonts w:ascii="Arial" w:hAnsi="Arial" w:cs="Arial"/>
        </w:rPr>
        <w:t>s</w:t>
      </w:r>
      <w:r w:rsidRPr="008D718F">
        <w:rPr>
          <w:rFonts w:ascii="Arial" w:hAnsi="Arial" w:cs="Arial"/>
        </w:rPr>
        <w:t>ational culture, it will get resistance when changes are perceived as bringing in the wrong culture organically or are in contrast to organi</w:t>
      </w:r>
      <w:r w:rsidR="000B619E" w:rsidRPr="008D718F">
        <w:rPr>
          <w:rFonts w:ascii="Arial" w:hAnsi="Arial" w:cs="Arial"/>
        </w:rPr>
        <w:t>s</w:t>
      </w:r>
      <w:r w:rsidRPr="008D718F">
        <w:rPr>
          <w:rFonts w:ascii="Arial" w:hAnsi="Arial" w:cs="Arial"/>
        </w:rPr>
        <w:t>ational culture norms or values</w:t>
      </w:r>
      <w:r w:rsidR="003263A0" w:rsidRPr="008D718F">
        <w:rPr>
          <w:rFonts w:ascii="Arial" w:hAnsi="Arial" w:cs="Arial"/>
        </w:rPr>
        <w:t xml:space="preserve"> (Samuels , 2018)</w:t>
      </w:r>
      <w:r w:rsidRPr="008D718F">
        <w:rPr>
          <w:rFonts w:ascii="Arial" w:hAnsi="Arial" w:cs="Arial"/>
        </w:rPr>
        <w:t>. At Barclays</w:t>
      </w:r>
      <w:r w:rsidR="000B619E" w:rsidRPr="008D718F">
        <w:rPr>
          <w:rFonts w:ascii="Arial" w:hAnsi="Arial" w:cs="Arial"/>
        </w:rPr>
        <w:t>,</w:t>
      </w:r>
      <w:r w:rsidRPr="008D718F">
        <w:rPr>
          <w:rFonts w:ascii="Arial" w:hAnsi="Arial" w:cs="Arial"/>
        </w:rPr>
        <w:t xml:space="preserve"> while there is a call for developing new concepts that create new markets or new ways of serving existing markets there could still be some Barclays Bank employees who resist the call for change due to set traditional banking </w:t>
      </w:r>
      <w:r w:rsidR="003263A0" w:rsidRPr="008D718F">
        <w:rPr>
          <w:rFonts w:ascii="Arial" w:hAnsi="Arial" w:cs="Arial"/>
        </w:rPr>
        <w:t>mind-set</w:t>
      </w:r>
      <w:r w:rsidRPr="008D718F">
        <w:rPr>
          <w:rFonts w:ascii="Arial" w:hAnsi="Arial" w:cs="Arial"/>
        </w:rPr>
        <w:t xml:space="preserve">. </w:t>
      </w:r>
    </w:p>
    <w:p w14:paraId="13C22F07" w14:textId="77777777" w:rsidR="00DF01D2" w:rsidRPr="008D718F" w:rsidRDefault="00DF01D2" w:rsidP="001272A0">
      <w:pPr>
        <w:pStyle w:val="Heading3"/>
        <w:rPr>
          <w:rFonts w:ascii="Arial" w:hAnsi="Arial" w:cs="Arial"/>
        </w:rPr>
      </w:pPr>
      <w:bookmarkStart w:id="23" w:name="_Toc183646717"/>
      <w:r w:rsidRPr="008D718F">
        <w:rPr>
          <w:rFonts w:ascii="Arial" w:hAnsi="Arial" w:cs="Arial"/>
        </w:rPr>
        <w:t>Communication</w:t>
      </w:r>
      <w:bookmarkEnd w:id="23"/>
    </w:p>
    <w:p w14:paraId="1B92DD70" w14:textId="77777777" w:rsidR="008F44C0" w:rsidRPr="008D718F" w:rsidRDefault="008F44C0" w:rsidP="001272A0">
      <w:pPr>
        <w:rPr>
          <w:rFonts w:ascii="Arial" w:hAnsi="Arial" w:cs="Arial"/>
        </w:rPr>
      </w:pPr>
      <w:r w:rsidRPr="008D718F">
        <w:rPr>
          <w:rFonts w:ascii="Arial" w:hAnsi="Arial" w:cs="Arial"/>
        </w:rPr>
        <w:t>This means that change communication is a hot topic with the organi</w:t>
      </w:r>
      <w:r w:rsidR="000B619E" w:rsidRPr="008D718F">
        <w:rPr>
          <w:rFonts w:ascii="Arial" w:hAnsi="Arial" w:cs="Arial"/>
        </w:rPr>
        <w:t>s</w:t>
      </w:r>
      <w:r w:rsidRPr="008D718F">
        <w:rPr>
          <w:rFonts w:ascii="Arial" w:hAnsi="Arial" w:cs="Arial"/>
        </w:rPr>
        <w:t>ational culture seen to have a strong impact on communication practices during change interventions</w:t>
      </w:r>
      <w:r w:rsidR="003263A0" w:rsidRPr="008D718F">
        <w:rPr>
          <w:rFonts w:ascii="Arial" w:hAnsi="Arial" w:cs="Arial"/>
        </w:rPr>
        <w:t xml:space="preserve"> (Buchholz &amp; </w:t>
      </w:r>
      <w:proofErr w:type="spellStart"/>
      <w:r w:rsidR="003263A0" w:rsidRPr="008D718F">
        <w:rPr>
          <w:rFonts w:ascii="Arial" w:hAnsi="Arial" w:cs="Arial"/>
        </w:rPr>
        <w:t>Knorre</w:t>
      </w:r>
      <w:proofErr w:type="spellEnd"/>
      <w:r w:rsidR="003263A0" w:rsidRPr="008D718F">
        <w:rPr>
          <w:rFonts w:ascii="Arial" w:hAnsi="Arial" w:cs="Arial"/>
        </w:rPr>
        <w:t>, 2023)</w:t>
      </w:r>
      <w:r w:rsidRPr="008D718F">
        <w:rPr>
          <w:rFonts w:ascii="Arial" w:hAnsi="Arial" w:cs="Arial"/>
        </w:rPr>
        <w:t xml:space="preserve">. This policy stipulates that workers in Barclays enjoy an environment that has been deemed appropriate for free and direct expression or discussion of information and ideas. </w:t>
      </w:r>
    </w:p>
    <w:p w14:paraId="6C45C682" w14:textId="77777777" w:rsidR="00DF01D2" w:rsidRPr="008D718F" w:rsidRDefault="00DF01D2" w:rsidP="001272A0">
      <w:pPr>
        <w:pStyle w:val="Heading3"/>
        <w:rPr>
          <w:rFonts w:ascii="Arial" w:hAnsi="Arial" w:cs="Arial"/>
        </w:rPr>
      </w:pPr>
      <w:bookmarkStart w:id="24" w:name="_Toc183646718"/>
      <w:r w:rsidRPr="008D718F">
        <w:rPr>
          <w:rFonts w:ascii="Arial" w:hAnsi="Arial" w:cs="Arial"/>
        </w:rPr>
        <w:t>Leadership Support</w:t>
      </w:r>
      <w:bookmarkEnd w:id="24"/>
    </w:p>
    <w:p w14:paraId="4BDD6B9A" w14:textId="77777777" w:rsidR="00F722B9" w:rsidRPr="008D718F" w:rsidRDefault="008F44C0" w:rsidP="001272A0">
      <w:pPr>
        <w:rPr>
          <w:rFonts w:ascii="Arial" w:hAnsi="Arial" w:cs="Arial"/>
        </w:rPr>
      </w:pPr>
      <w:r w:rsidRPr="008D718F">
        <w:rPr>
          <w:rFonts w:ascii="Arial" w:hAnsi="Arial" w:cs="Arial"/>
        </w:rPr>
        <w:t>Barclays provides a good example of how change leadership at the organi</w:t>
      </w:r>
      <w:r w:rsidR="000B619E" w:rsidRPr="008D718F">
        <w:rPr>
          <w:rFonts w:ascii="Arial" w:hAnsi="Arial" w:cs="Arial"/>
        </w:rPr>
        <w:t>s</w:t>
      </w:r>
      <w:r w:rsidRPr="008D718F">
        <w:rPr>
          <w:rFonts w:ascii="Arial" w:hAnsi="Arial" w:cs="Arial"/>
        </w:rPr>
        <w:t>ational level is linked to the management of organisational culture. Culture cannot exist in an organi</w:t>
      </w:r>
      <w:r w:rsidR="000B619E" w:rsidRPr="008D718F">
        <w:rPr>
          <w:rFonts w:ascii="Arial" w:hAnsi="Arial" w:cs="Arial"/>
        </w:rPr>
        <w:t>s</w:t>
      </w:r>
      <w:r w:rsidRPr="008D718F">
        <w:rPr>
          <w:rFonts w:ascii="Arial" w:hAnsi="Arial" w:cs="Arial"/>
        </w:rPr>
        <w:t xml:space="preserve">ation without the leaders supporting it while also </w:t>
      </w:r>
      <w:r w:rsidR="00DF01D2" w:rsidRPr="008D718F">
        <w:rPr>
          <w:rFonts w:ascii="Arial" w:hAnsi="Arial" w:cs="Arial"/>
        </w:rPr>
        <w:t>modelling</w:t>
      </w:r>
      <w:r w:rsidRPr="008D718F">
        <w:rPr>
          <w:rFonts w:ascii="Arial" w:hAnsi="Arial" w:cs="Arial"/>
        </w:rPr>
        <w:t xml:space="preserve"> the desired </w:t>
      </w:r>
      <w:r w:rsidR="00DF01D2" w:rsidRPr="008D718F">
        <w:rPr>
          <w:rFonts w:ascii="Arial" w:hAnsi="Arial" w:cs="Arial"/>
        </w:rPr>
        <w:t>behaviour</w:t>
      </w:r>
      <w:r w:rsidRPr="008D718F">
        <w:rPr>
          <w:rFonts w:ascii="Arial" w:hAnsi="Arial" w:cs="Arial"/>
        </w:rPr>
        <w:t xml:space="preserve"> to others. </w:t>
      </w:r>
      <w:r w:rsidR="001E2928" w:rsidRPr="008D718F">
        <w:rPr>
          <w:rFonts w:ascii="Arial" w:hAnsi="Arial" w:cs="Arial"/>
        </w:rPr>
        <w:t>Leaders can</w:t>
      </w:r>
      <w:r w:rsidRPr="008D718F">
        <w:rPr>
          <w:rFonts w:ascii="Arial" w:hAnsi="Arial" w:cs="Arial"/>
        </w:rPr>
        <w:t xml:space="preserve"> make others embrace values such as customer focus, innovation, and accountability during change</w:t>
      </w:r>
      <w:r w:rsidR="003263A0" w:rsidRPr="008D718F">
        <w:rPr>
          <w:rFonts w:ascii="Arial" w:hAnsi="Arial" w:cs="Arial"/>
        </w:rPr>
        <w:t xml:space="preserve"> (</w:t>
      </w:r>
      <w:proofErr w:type="spellStart"/>
      <w:r w:rsidR="003263A0" w:rsidRPr="008D718F">
        <w:rPr>
          <w:rFonts w:ascii="Arial" w:hAnsi="Arial" w:cs="Arial"/>
        </w:rPr>
        <w:t>Niforos</w:t>
      </w:r>
      <w:proofErr w:type="spellEnd"/>
      <w:r w:rsidR="003263A0" w:rsidRPr="008D718F">
        <w:rPr>
          <w:rFonts w:ascii="Arial" w:hAnsi="Arial" w:cs="Arial"/>
        </w:rPr>
        <w:t>, 2019)</w:t>
      </w:r>
      <w:r w:rsidRPr="008D718F">
        <w:rPr>
          <w:rFonts w:ascii="Arial" w:hAnsi="Arial" w:cs="Arial"/>
        </w:rPr>
        <w:t>.</w:t>
      </w:r>
    </w:p>
    <w:p w14:paraId="0875CEE3" w14:textId="77777777" w:rsidR="00F722B9" w:rsidRPr="008D718F" w:rsidRDefault="00F722B9" w:rsidP="001272A0">
      <w:pPr>
        <w:pStyle w:val="Heading2"/>
        <w:rPr>
          <w:rFonts w:ascii="Arial" w:hAnsi="Arial" w:cs="Arial"/>
        </w:rPr>
      </w:pPr>
      <w:bookmarkStart w:id="25" w:name="_Toc183646719"/>
      <w:r w:rsidRPr="008D718F">
        <w:rPr>
          <w:rFonts w:ascii="Arial" w:hAnsi="Arial" w:cs="Arial"/>
        </w:rPr>
        <w:t>Leadership's Role in Managing Cultural Dynamics</w:t>
      </w:r>
      <w:bookmarkEnd w:id="25"/>
    </w:p>
    <w:p w14:paraId="2A8E8912" w14:textId="77777777" w:rsidR="00266914" w:rsidRPr="008D718F" w:rsidRDefault="00DF01D2" w:rsidP="001272A0">
      <w:pPr>
        <w:rPr>
          <w:rFonts w:ascii="Arial" w:hAnsi="Arial" w:cs="Arial"/>
        </w:rPr>
      </w:pPr>
      <w:r w:rsidRPr="008D718F">
        <w:rPr>
          <w:rFonts w:ascii="Arial" w:hAnsi="Arial" w:cs="Arial"/>
        </w:rPr>
        <w:t>L</w:t>
      </w:r>
      <w:r w:rsidR="00266914" w:rsidRPr="008D718F">
        <w:rPr>
          <w:rFonts w:ascii="Arial" w:hAnsi="Arial" w:cs="Arial"/>
        </w:rPr>
        <w:t>eadership plays a critical role in managing such aspects of culture change during the change process. At Barclays, leaders can employ several strategies to manage cultural dynamics effectively:</w:t>
      </w:r>
    </w:p>
    <w:p w14:paraId="392D50A1" w14:textId="77777777" w:rsidR="00DF01D2" w:rsidRPr="008D718F" w:rsidRDefault="00DF01D2" w:rsidP="001272A0">
      <w:pPr>
        <w:pStyle w:val="Heading3"/>
        <w:rPr>
          <w:rFonts w:ascii="Arial" w:hAnsi="Arial" w:cs="Arial"/>
        </w:rPr>
      </w:pPr>
      <w:bookmarkStart w:id="26" w:name="_Toc183646720"/>
      <w:r w:rsidRPr="008D718F">
        <w:rPr>
          <w:rFonts w:ascii="Arial" w:hAnsi="Arial" w:cs="Arial"/>
        </w:rPr>
        <w:lastRenderedPageBreak/>
        <w:t>Modelling</w:t>
      </w:r>
      <w:r w:rsidR="00266914" w:rsidRPr="008D718F">
        <w:rPr>
          <w:rFonts w:ascii="Arial" w:hAnsi="Arial" w:cs="Arial"/>
        </w:rPr>
        <w:t xml:space="preserve"> Desired </w:t>
      </w:r>
      <w:r w:rsidRPr="008D718F">
        <w:rPr>
          <w:rFonts w:ascii="Arial" w:hAnsi="Arial" w:cs="Arial"/>
        </w:rPr>
        <w:t>Behaviours</w:t>
      </w:r>
      <w:bookmarkEnd w:id="26"/>
    </w:p>
    <w:p w14:paraId="1A7B0935" w14:textId="77777777" w:rsidR="00266914" w:rsidRPr="008D718F" w:rsidRDefault="00266914" w:rsidP="001272A0">
      <w:pPr>
        <w:rPr>
          <w:rFonts w:ascii="Arial" w:hAnsi="Arial" w:cs="Arial"/>
        </w:rPr>
      </w:pPr>
      <w:r w:rsidRPr="008D718F">
        <w:rPr>
          <w:rFonts w:ascii="Arial" w:hAnsi="Arial" w:cs="Arial"/>
        </w:rPr>
        <w:t>Managers, in particular, should set positive examples of the things they would like the organi</w:t>
      </w:r>
      <w:r w:rsidR="000B619E" w:rsidRPr="008D718F">
        <w:rPr>
          <w:rFonts w:ascii="Arial" w:hAnsi="Arial" w:cs="Arial"/>
        </w:rPr>
        <w:t>s</w:t>
      </w:r>
      <w:r w:rsidRPr="008D718F">
        <w:rPr>
          <w:rFonts w:ascii="Arial" w:hAnsi="Arial" w:cs="Arial"/>
        </w:rPr>
        <w:t xml:space="preserve">ation to imbibe. In other words, when leaders engage in change processes and show their compliance with change, others will also </w:t>
      </w:r>
      <w:r w:rsidR="001E2928" w:rsidRPr="008D718F">
        <w:rPr>
          <w:rFonts w:ascii="Arial" w:hAnsi="Arial" w:cs="Arial"/>
        </w:rPr>
        <w:t>be</w:t>
      </w:r>
      <w:r w:rsidRPr="008D718F">
        <w:rPr>
          <w:rFonts w:ascii="Arial" w:hAnsi="Arial" w:cs="Arial"/>
        </w:rPr>
        <w:t xml:space="preserve"> persuaded to change. This </w:t>
      </w:r>
      <w:r w:rsidR="00DF01D2" w:rsidRPr="008D718F">
        <w:rPr>
          <w:rFonts w:ascii="Arial" w:hAnsi="Arial" w:cs="Arial"/>
        </w:rPr>
        <w:t>modelling</w:t>
      </w:r>
      <w:r w:rsidRPr="008D718F">
        <w:rPr>
          <w:rFonts w:ascii="Arial" w:hAnsi="Arial" w:cs="Arial"/>
        </w:rPr>
        <w:t xml:space="preserve"> helps to define the right culture and helps to generate consensus on the need for change.</w:t>
      </w:r>
    </w:p>
    <w:p w14:paraId="7D1CEC20" w14:textId="77777777" w:rsidR="00DF01D2" w:rsidRPr="008D718F" w:rsidRDefault="00266914" w:rsidP="001272A0">
      <w:pPr>
        <w:pStyle w:val="Heading3"/>
        <w:rPr>
          <w:rFonts w:ascii="Arial" w:hAnsi="Arial" w:cs="Arial"/>
        </w:rPr>
      </w:pPr>
      <w:bookmarkStart w:id="27" w:name="_Toc183646721"/>
      <w:r w:rsidRPr="008D718F">
        <w:rPr>
          <w:rFonts w:ascii="Arial" w:hAnsi="Arial" w:cs="Arial"/>
        </w:rPr>
        <w:t>P</w:t>
      </w:r>
      <w:r w:rsidR="00DF01D2" w:rsidRPr="008D718F">
        <w:rPr>
          <w:rFonts w:ascii="Arial" w:hAnsi="Arial" w:cs="Arial"/>
        </w:rPr>
        <w:t>roviding Support and Resources</w:t>
      </w:r>
      <w:bookmarkEnd w:id="27"/>
    </w:p>
    <w:p w14:paraId="599B7877" w14:textId="77777777" w:rsidR="00266914" w:rsidRPr="008D718F" w:rsidRDefault="00266914" w:rsidP="001272A0">
      <w:pPr>
        <w:rPr>
          <w:rFonts w:ascii="Arial" w:hAnsi="Arial" w:cs="Arial"/>
        </w:rPr>
      </w:pPr>
      <w:r w:rsidRPr="008D718F">
        <w:rPr>
          <w:rFonts w:ascii="Arial" w:hAnsi="Arial" w:cs="Arial"/>
        </w:rPr>
        <w:t>It de</w:t>
      </w:r>
      <w:r w:rsidR="001E2928" w:rsidRPr="008D718F">
        <w:rPr>
          <w:rFonts w:ascii="Arial" w:hAnsi="Arial" w:cs="Arial"/>
        </w:rPr>
        <w:t>pend</w:t>
      </w:r>
      <w:r w:rsidRPr="008D718F">
        <w:rPr>
          <w:rFonts w:ascii="Arial" w:hAnsi="Arial" w:cs="Arial"/>
        </w:rPr>
        <w:t>s on leaders to see that staff have the proper support and tool</w:t>
      </w:r>
      <w:r w:rsidR="001E2928" w:rsidRPr="008D718F">
        <w:rPr>
          <w:rFonts w:ascii="Arial" w:hAnsi="Arial" w:cs="Arial"/>
        </w:rPr>
        <w:t>s</w:t>
      </w:r>
      <w:r w:rsidRPr="008D718F">
        <w:rPr>
          <w:rFonts w:ascii="Arial" w:hAnsi="Arial" w:cs="Arial"/>
        </w:rPr>
        <w:t xml:space="preserve"> to manage changes. It also includes the Act enabling it to offer training programs, information</w:t>
      </w:r>
      <w:r w:rsidR="001E2928" w:rsidRPr="008D718F">
        <w:rPr>
          <w:rFonts w:ascii="Arial" w:hAnsi="Arial" w:cs="Arial"/>
        </w:rPr>
        <w:t>,</w:t>
      </w:r>
      <w:r w:rsidRPr="008D718F">
        <w:rPr>
          <w:rFonts w:ascii="Arial" w:hAnsi="Arial" w:cs="Arial"/>
        </w:rPr>
        <w:t xml:space="preserve"> and feedback. So when leaders promote employee learning, they also prepare their people to be more capable and self-assured about embracing change.</w:t>
      </w:r>
    </w:p>
    <w:p w14:paraId="3C695C33" w14:textId="77777777" w:rsidR="00DF01D2" w:rsidRPr="008D718F" w:rsidRDefault="00266914" w:rsidP="001272A0">
      <w:pPr>
        <w:pStyle w:val="Heading3"/>
        <w:rPr>
          <w:rFonts w:ascii="Arial" w:hAnsi="Arial" w:cs="Arial"/>
        </w:rPr>
      </w:pPr>
      <w:bookmarkStart w:id="28" w:name="_Toc183646722"/>
      <w:r w:rsidRPr="008D718F">
        <w:rPr>
          <w:rFonts w:ascii="Arial" w:hAnsi="Arial" w:cs="Arial"/>
        </w:rPr>
        <w:t>Recog</w:t>
      </w:r>
      <w:r w:rsidR="00DF01D2" w:rsidRPr="008D718F">
        <w:rPr>
          <w:rFonts w:ascii="Arial" w:hAnsi="Arial" w:cs="Arial"/>
        </w:rPr>
        <w:t>nising and Celebrating Success</w:t>
      </w:r>
      <w:bookmarkEnd w:id="28"/>
    </w:p>
    <w:p w14:paraId="3102EABE" w14:textId="77777777" w:rsidR="00266914" w:rsidRPr="008D718F" w:rsidRDefault="00266914" w:rsidP="001272A0">
      <w:pPr>
        <w:rPr>
          <w:rFonts w:ascii="Arial" w:hAnsi="Arial" w:cs="Arial"/>
        </w:rPr>
      </w:pPr>
      <w:r w:rsidRPr="008D718F">
        <w:rPr>
          <w:rFonts w:ascii="Arial" w:hAnsi="Arial" w:cs="Arial"/>
        </w:rPr>
        <w:t>It is always essential to get the word out, at the beginning, middle, and end of change management projects, to let your employees know how much contributions matter and how much progress has been made. Managers at Barclays must establish reward</w:t>
      </w:r>
      <w:r w:rsidR="001E2928" w:rsidRPr="008D718F">
        <w:rPr>
          <w:rFonts w:ascii="Arial" w:hAnsi="Arial" w:cs="Arial"/>
        </w:rPr>
        <w:t>-</w:t>
      </w:r>
      <w:r w:rsidRPr="008D718F">
        <w:rPr>
          <w:rFonts w:ascii="Arial" w:hAnsi="Arial" w:cs="Arial"/>
        </w:rPr>
        <w:t xml:space="preserve">based initiatives that celebrate successes in change initiatives at an individual and group level. </w:t>
      </w:r>
    </w:p>
    <w:p w14:paraId="57F4492C" w14:textId="77777777" w:rsidR="00DF01D2" w:rsidRPr="008D718F" w:rsidRDefault="00266914" w:rsidP="001272A0">
      <w:pPr>
        <w:pStyle w:val="Heading3"/>
        <w:rPr>
          <w:rFonts w:ascii="Arial" w:hAnsi="Arial" w:cs="Arial"/>
        </w:rPr>
      </w:pPr>
      <w:bookmarkStart w:id="29" w:name="_Toc183646723"/>
      <w:r w:rsidRPr="008D718F">
        <w:rPr>
          <w:rFonts w:ascii="Arial" w:hAnsi="Arial" w:cs="Arial"/>
        </w:rPr>
        <w:t>Cont</w:t>
      </w:r>
      <w:r w:rsidR="00DF01D2" w:rsidRPr="008D718F">
        <w:rPr>
          <w:rFonts w:ascii="Arial" w:hAnsi="Arial" w:cs="Arial"/>
        </w:rPr>
        <w:t>inuous Feedback and Adaptation</w:t>
      </w:r>
      <w:bookmarkEnd w:id="29"/>
    </w:p>
    <w:p w14:paraId="51A80822" w14:textId="77777777" w:rsidR="00F722B9" w:rsidRPr="008D718F" w:rsidRDefault="00266914" w:rsidP="001272A0">
      <w:pPr>
        <w:rPr>
          <w:rFonts w:ascii="Arial" w:hAnsi="Arial" w:cs="Arial"/>
        </w:rPr>
      </w:pPr>
      <w:r w:rsidRPr="008D718F">
        <w:rPr>
          <w:rFonts w:ascii="Arial" w:hAnsi="Arial" w:cs="Arial"/>
        </w:rPr>
        <w:t xml:space="preserve">Managers must promote openness of change communication processes, and ensure that the workers report their perceptions and experiences about change initiatives in a less threatening environment. </w:t>
      </w:r>
      <w:r w:rsidR="001E2928" w:rsidRPr="008D718F">
        <w:rPr>
          <w:rFonts w:ascii="Arial" w:hAnsi="Arial" w:cs="Arial"/>
        </w:rPr>
        <w:t>The u</w:t>
      </w:r>
      <w:r w:rsidRPr="008D718F">
        <w:rPr>
          <w:rFonts w:ascii="Arial" w:hAnsi="Arial" w:cs="Arial"/>
        </w:rPr>
        <w:t>se of feedback from employees in changing management programs can assist leaders in improving their efficiency in managing change initiatives and improve the organi</w:t>
      </w:r>
      <w:r w:rsidR="000B619E" w:rsidRPr="008D718F">
        <w:rPr>
          <w:rFonts w:ascii="Arial" w:hAnsi="Arial" w:cs="Arial"/>
        </w:rPr>
        <w:t>s</w:t>
      </w:r>
      <w:r w:rsidRPr="008D718F">
        <w:rPr>
          <w:rFonts w:ascii="Arial" w:hAnsi="Arial" w:cs="Arial"/>
        </w:rPr>
        <w:t>ational culture that is supportive of change</w:t>
      </w:r>
      <w:r w:rsidR="003263A0" w:rsidRPr="008D718F">
        <w:rPr>
          <w:rFonts w:ascii="Arial" w:hAnsi="Arial" w:cs="Arial"/>
        </w:rPr>
        <w:t xml:space="preserve"> (</w:t>
      </w:r>
      <w:proofErr w:type="spellStart"/>
      <w:r w:rsidR="003263A0" w:rsidRPr="008D718F">
        <w:rPr>
          <w:rFonts w:ascii="Arial" w:hAnsi="Arial" w:cs="Arial"/>
        </w:rPr>
        <w:t>Majumder</w:t>
      </w:r>
      <w:proofErr w:type="spellEnd"/>
      <w:r w:rsidR="003263A0" w:rsidRPr="008D718F">
        <w:rPr>
          <w:rFonts w:ascii="Arial" w:hAnsi="Arial" w:cs="Arial"/>
        </w:rPr>
        <w:t xml:space="preserve"> &amp; </w:t>
      </w:r>
      <w:proofErr w:type="spellStart"/>
      <w:r w:rsidR="003263A0" w:rsidRPr="008D718F">
        <w:rPr>
          <w:rFonts w:ascii="Arial" w:hAnsi="Arial" w:cs="Arial"/>
        </w:rPr>
        <w:t>Dey</w:t>
      </w:r>
      <w:proofErr w:type="spellEnd"/>
      <w:r w:rsidR="003263A0" w:rsidRPr="008D718F">
        <w:rPr>
          <w:rFonts w:ascii="Arial" w:hAnsi="Arial" w:cs="Arial"/>
        </w:rPr>
        <w:t>, 2023)</w:t>
      </w:r>
      <w:r w:rsidRPr="008D718F">
        <w:rPr>
          <w:rFonts w:ascii="Arial" w:hAnsi="Arial" w:cs="Arial"/>
        </w:rPr>
        <w:t>.</w:t>
      </w:r>
    </w:p>
    <w:p w14:paraId="364CD073" w14:textId="77777777" w:rsidR="00F965BB" w:rsidRPr="008D718F" w:rsidRDefault="00F965BB" w:rsidP="001272A0">
      <w:pPr>
        <w:pStyle w:val="Heading1"/>
        <w:rPr>
          <w:rFonts w:ascii="Arial" w:hAnsi="Arial" w:cs="Arial"/>
        </w:rPr>
      </w:pPr>
      <w:bookmarkStart w:id="30" w:name="_Toc183646724"/>
      <w:r w:rsidRPr="008D718F">
        <w:rPr>
          <w:rFonts w:ascii="Arial" w:hAnsi="Arial" w:cs="Arial"/>
        </w:rPr>
        <w:t>Proposed Change Management Plan for Barclays Bank</w:t>
      </w:r>
      <w:bookmarkEnd w:id="30"/>
    </w:p>
    <w:p w14:paraId="3BE5AC49" w14:textId="77777777" w:rsidR="009F7A7E" w:rsidRPr="008D718F" w:rsidRDefault="00DF01D2" w:rsidP="001272A0">
      <w:pPr>
        <w:rPr>
          <w:rFonts w:ascii="Arial" w:hAnsi="Arial" w:cs="Arial"/>
        </w:rPr>
      </w:pPr>
      <w:r w:rsidRPr="008D718F">
        <w:rPr>
          <w:rFonts w:ascii="Arial" w:hAnsi="Arial" w:cs="Arial"/>
        </w:rPr>
        <w:t>T</w:t>
      </w:r>
      <w:r w:rsidR="009F7A7E" w:rsidRPr="008D718F">
        <w:rPr>
          <w:rFonts w:ascii="Arial" w:hAnsi="Arial" w:cs="Arial"/>
        </w:rPr>
        <w:t>he current changes in the financial services industry, Barclays Bank needs a well-coordinated change management strategy to match and respond to customer needs. This proposal focuses on the proposed alterations, funding implications, communication</w:t>
      </w:r>
      <w:r w:rsidR="001E2928" w:rsidRPr="008D718F">
        <w:rPr>
          <w:rFonts w:ascii="Arial" w:hAnsi="Arial" w:cs="Arial"/>
        </w:rPr>
        <w:t>,</w:t>
      </w:r>
      <w:r w:rsidR="009F7A7E" w:rsidRPr="008D718F">
        <w:rPr>
          <w:rFonts w:ascii="Arial" w:hAnsi="Arial" w:cs="Arial"/>
        </w:rPr>
        <w:t xml:space="preserve"> and measurement criteria that are core to the success of the change.</w:t>
      </w:r>
    </w:p>
    <w:p w14:paraId="750F448F" w14:textId="77777777" w:rsidR="009F7A7E" w:rsidRPr="008D718F" w:rsidRDefault="009F7A7E" w:rsidP="001272A0">
      <w:pPr>
        <w:pStyle w:val="Heading2"/>
        <w:rPr>
          <w:rFonts w:ascii="Arial" w:hAnsi="Arial" w:cs="Arial"/>
        </w:rPr>
      </w:pPr>
      <w:bookmarkStart w:id="31" w:name="_Toc183646725"/>
      <w:r w:rsidRPr="008D718F">
        <w:rPr>
          <w:rFonts w:ascii="Arial" w:hAnsi="Arial" w:cs="Arial"/>
        </w:rPr>
        <w:lastRenderedPageBreak/>
        <w:t>Proposed Change</w:t>
      </w:r>
      <w:bookmarkEnd w:id="31"/>
    </w:p>
    <w:p w14:paraId="65C60C32" w14:textId="77777777" w:rsidR="009F7A7E" w:rsidRPr="008D718F" w:rsidRDefault="00DF01D2" w:rsidP="001272A0">
      <w:pPr>
        <w:rPr>
          <w:rFonts w:ascii="Arial" w:hAnsi="Arial" w:cs="Arial"/>
        </w:rPr>
      </w:pPr>
      <w:r w:rsidRPr="008D718F">
        <w:rPr>
          <w:rFonts w:ascii="Arial" w:hAnsi="Arial" w:cs="Arial"/>
        </w:rPr>
        <w:t xml:space="preserve">For Barclay, the proposed change </w:t>
      </w:r>
      <w:r w:rsidR="009F7A7E" w:rsidRPr="008D718F">
        <w:rPr>
          <w:rFonts w:ascii="Arial" w:hAnsi="Arial" w:cs="Arial"/>
        </w:rPr>
        <w:t>is to ad</w:t>
      </w:r>
      <w:r w:rsidR="001E2928" w:rsidRPr="008D718F">
        <w:rPr>
          <w:rFonts w:ascii="Arial" w:hAnsi="Arial" w:cs="Arial"/>
        </w:rPr>
        <w:t>o</w:t>
      </w:r>
      <w:r w:rsidR="009F7A7E" w:rsidRPr="008D718F">
        <w:rPr>
          <w:rFonts w:ascii="Arial" w:hAnsi="Arial" w:cs="Arial"/>
        </w:rPr>
        <w:t>pt a more advanced digiti</w:t>
      </w:r>
      <w:r w:rsidR="000B619E" w:rsidRPr="008D718F">
        <w:rPr>
          <w:rFonts w:ascii="Arial" w:hAnsi="Arial" w:cs="Arial"/>
        </w:rPr>
        <w:t>s</w:t>
      </w:r>
      <w:r w:rsidR="009F7A7E" w:rsidRPr="008D718F">
        <w:rPr>
          <w:rFonts w:ascii="Arial" w:hAnsi="Arial" w:cs="Arial"/>
        </w:rPr>
        <w:t xml:space="preserve">ation of the bank’s services and employ </w:t>
      </w:r>
      <w:r w:rsidRPr="008D718F">
        <w:rPr>
          <w:rFonts w:ascii="Arial" w:hAnsi="Arial" w:cs="Arial"/>
        </w:rPr>
        <w:t>innovative</w:t>
      </w:r>
      <w:r w:rsidR="009F7A7E" w:rsidRPr="008D718F">
        <w:rPr>
          <w:rFonts w:ascii="Arial" w:hAnsi="Arial" w:cs="Arial"/>
        </w:rPr>
        <w:t xml:space="preserve"> features of artificial intelligence and mac</w:t>
      </w:r>
      <w:r w:rsidRPr="008D718F">
        <w:rPr>
          <w:rFonts w:ascii="Arial" w:hAnsi="Arial" w:cs="Arial"/>
        </w:rPr>
        <w:t>hine learning to deliver localis</w:t>
      </w:r>
      <w:r w:rsidR="009F7A7E" w:rsidRPr="008D718F">
        <w:rPr>
          <w:rFonts w:ascii="Arial" w:hAnsi="Arial" w:cs="Arial"/>
        </w:rPr>
        <w:t>ed solutions in banking. This change aims to:</w:t>
      </w:r>
    </w:p>
    <w:p w14:paraId="79CEC9BB" w14:textId="77777777" w:rsidR="00DF01D2" w:rsidRPr="008D718F" w:rsidRDefault="00DF01D2" w:rsidP="001272A0">
      <w:pPr>
        <w:pStyle w:val="Heading3"/>
        <w:rPr>
          <w:rFonts w:ascii="Arial" w:hAnsi="Arial" w:cs="Arial"/>
        </w:rPr>
      </w:pPr>
      <w:bookmarkStart w:id="32" w:name="_Toc183646726"/>
      <w:r w:rsidRPr="008D718F">
        <w:rPr>
          <w:rFonts w:ascii="Arial" w:hAnsi="Arial" w:cs="Arial"/>
        </w:rPr>
        <w:t>Enhance Customer Experience</w:t>
      </w:r>
      <w:bookmarkEnd w:id="32"/>
    </w:p>
    <w:p w14:paraId="0D1DF689" w14:textId="77777777" w:rsidR="009F7A7E" w:rsidRPr="008D718F" w:rsidRDefault="009F7A7E" w:rsidP="001272A0">
      <w:pPr>
        <w:rPr>
          <w:rFonts w:ascii="Arial" w:hAnsi="Arial" w:cs="Arial"/>
        </w:rPr>
      </w:pPr>
      <w:r w:rsidRPr="008D718F">
        <w:rPr>
          <w:rFonts w:ascii="Arial" w:hAnsi="Arial" w:cs="Arial"/>
        </w:rPr>
        <w:t xml:space="preserve">With the use of AI and machine learning, the new platform shall be able to provide the customers with the kind of products they want, advice on finance, </w:t>
      </w:r>
      <w:r w:rsidR="001E2928" w:rsidRPr="008D718F">
        <w:rPr>
          <w:rFonts w:ascii="Arial" w:hAnsi="Arial" w:cs="Arial"/>
        </w:rPr>
        <w:t xml:space="preserve">and </w:t>
      </w:r>
      <w:r w:rsidRPr="008D718F">
        <w:rPr>
          <w:rFonts w:ascii="Arial" w:hAnsi="Arial" w:cs="Arial"/>
        </w:rPr>
        <w:t>ICT support among other services. This will assist Barclays in delivering services to meet new customer needs hence achieving customer expectations for personal services.</w:t>
      </w:r>
    </w:p>
    <w:p w14:paraId="518792F3" w14:textId="77777777" w:rsidR="00DF01D2" w:rsidRPr="008D718F" w:rsidRDefault="00DF01D2" w:rsidP="001272A0">
      <w:pPr>
        <w:pStyle w:val="Heading3"/>
        <w:rPr>
          <w:rFonts w:ascii="Arial" w:hAnsi="Arial" w:cs="Arial"/>
        </w:rPr>
      </w:pPr>
      <w:bookmarkStart w:id="33" w:name="_Toc183646727"/>
      <w:r w:rsidRPr="008D718F">
        <w:rPr>
          <w:rFonts w:ascii="Arial" w:hAnsi="Arial" w:cs="Arial"/>
        </w:rPr>
        <w:t>Streamline Operations</w:t>
      </w:r>
      <w:bookmarkEnd w:id="33"/>
    </w:p>
    <w:p w14:paraId="591D626C" w14:textId="77777777" w:rsidR="009F7A7E" w:rsidRPr="008D718F" w:rsidRDefault="009F7A7E" w:rsidP="001272A0">
      <w:pPr>
        <w:rPr>
          <w:rFonts w:ascii="Arial" w:hAnsi="Arial" w:cs="Arial"/>
        </w:rPr>
      </w:pPr>
      <w:r w:rsidRPr="008D718F">
        <w:rPr>
          <w:rFonts w:ascii="Arial" w:hAnsi="Arial" w:cs="Arial"/>
        </w:rPr>
        <w:t xml:space="preserve">The use of innovations will improve the productivity of operations, eliminate unnecessary redundancies, and ease expenses. This will enable Barclays </w:t>
      </w:r>
      <w:r w:rsidR="001E2928" w:rsidRPr="008D718F">
        <w:rPr>
          <w:rFonts w:ascii="Arial" w:hAnsi="Arial" w:cs="Arial"/>
        </w:rPr>
        <w:t xml:space="preserve">to </w:t>
      </w:r>
      <w:r w:rsidRPr="008D718F">
        <w:rPr>
          <w:rFonts w:ascii="Arial" w:hAnsi="Arial" w:cs="Arial"/>
        </w:rPr>
        <w:t>save cost</w:t>
      </w:r>
      <w:r w:rsidR="001E2928" w:rsidRPr="008D718F">
        <w:rPr>
          <w:rFonts w:ascii="Arial" w:hAnsi="Arial" w:cs="Arial"/>
        </w:rPr>
        <w:t>s</w:t>
      </w:r>
      <w:r w:rsidRPr="008D718F">
        <w:rPr>
          <w:rFonts w:ascii="Arial" w:hAnsi="Arial" w:cs="Arial"/>
        </w:rPr>
        <w:t xml:space="preserve"> and resource</w:t>
      </w:r>
      <w:r w:rsidR="001E2928" w:rsidRPr="008D718F">
        <w:rPr>
          <w:rFonts w:ascii="Arial" w:hAnsi="Arial" w:cs="Arial"/>
        </w:rPr>
        <w:t>s</w:t>
      </w:r>
      <w:r w:rsidRPr="008D718F">
        <w:rPr>
          <w:rFonts w:ascii="Arial" w:hAnsi="Arial" w:cs="Arial"/>
        </w:rPr>
        <w:t xml:space="preserve"> put more effort in</w:t>
      </w:r>
      <w:r w:rsidR="001E2928" w:rsidRPr="008D718F">
        <w:rPr>
          <w:rFonts w:ascii="Arial" w:hAnsi="Arial" w:cs="Arial"/>
        </w:rPr>
        <w:t>to</w:t>
      </w:r>
      <w:r w:rsidRPr="008D718F">
        <w:rPr>
          <w:rFonts w:ascii="Arial" w:hAnsi="Arial" w:cs="Arial"/>
        </w:rPr>
        <w:t xml:space="preserve"> its operation and serve its valuable customers.</w:t>
      </w:r>
    </w:p>
    <w:p w14:paraId="5755A386" w14:textId="77777777" w:rsidR="00DF01D2" w:rsidRPr="008D718F" w:rsidRDefault="009F7A7E" w:rsidP="001272A0">
      <w:pPr>
        <w:pStyle w:val="Heading3"/>
        <w:rPr>
          <w:rFonts w:ascii="Arial" w:hAnsi="Arial" w:cs="Arial"/>
        </w:rPr>
      </w:pPr>
      <w:bookmarkStart w:id="34" w:name="_Toc183646728"/>
      <w:r w:rsidRPr="008D718F">
        <w:rPr>
          <w:rFonts w:ascii="Arial" w:hAnsi="Arial" w:cs="Arial"/>
        </w:rPr>
        <w:t>Improve Data Secur</w:t>
      </w:r>
      <w:r w:rsidR="00DF01D2" w:rsidRPr="008D718F">
        <w:rPr>
          <w:rFonts w:ascii="Arial" w:hAnsi="Arial" w:cs="Arial"/>
        </w:rPr>
        <w:t>ity</w:t>
      </w:r>
      <w:bookmarkEnd w:id="34"/>
    </w:p>
    <w:p w14:paraId="0B6F20CD" w14:textId="77777777" w:rsidR="009F7A7E" w:rsidRPr="008D718F" w:rsidRDefault="009F7A7E" w:rsidP="001272A0">
      <w:pPr>
        <w:rPr>
          <w:rFonts w:ascii="Arial" w:hAnsi="Arial" w:cs="Arial"/>
        </w:rPr>
      </w:pPr>
      <w:r w:rsidRPr="008D718F">
        <w:rPr>
          <w:rFonts w:ascii="Arial" w:hAnsi="Arial" w:cs="Arial"/>
        </w:rPr>
        <w:t>The new platform will have added security providing for customer</w:t>
      </w:r>
      <w:r w:rsidR="001E2928" w:rsidRPr="008D718F">
        <w:rPr>
          <w:rFonts w:ascii="Arial" w:hAnsi="Arial" w:cs="Arial"/>
        </w:rPr>
        <w:t>s’</w:t>
      </w:r>
      <w:r w:rsidRPr="008D718F">
        <w:rPr>
          <w:rFonts w:ascii="Arial" w:hAnsi="Arial" w:cs="Arial"/>
        </w:rPr>
        <w:t xml:space="preserve"> information, given </w:t>
      </w:r>
      <w:r w:rsidR="001E2928" w:rsidRPr="008D718F">
        <w:rPr>
          <w:rFonts w:ascii="Arial" w:hAnsi="Arial" w:cs="Arial"/>
        </w:rPr>
        <w:t xml:space="preserve">the </w:t>
      </w:r>
      <w:r w:rsidRPr="008D718F">
        <w:rPr>
          <w:rFonts w:ascii="Arial" w:hAnsi="Arial" w:cs="Arial"/>
        </w:rPr>
        <w:t>current threats o</w:t>
      </w:r>
      <w:r w:rsidR="001E2928" w:rsidRPr="008D718F">
        <w:rPr>
          <w:rFonts w:ascii="Arial" w:hAnsi="Arial" w:cs="Arial"/>
        </w:rPr>
        <w:t>f</w:t>
      </w:r>
      <w:r w:rsidRPr="008D718F">
        <w:rPr>
          <w:rFonts w:ascii="Arial" w:hAnsi="Arial" w:cs="Arial"/>
        </w:rPr>
        <w:t xml:space="preserve"> increased insecurity in banking. This will help bring much</w:t>
      </w:r>
      <w:r w:rsidR="001E2928" w:rsidRPr="008D718F">
        <w:rPr>
          <w:rFonts w:ascii="Arial" w:hAnsi="Arial" w:cs="Arial"/>
        </w:rPr>
        <w:t>-</w:t>
      </w:r>
      <w:r w:rsidRPr="008D718F">
        <w:rPr>
          <w:rFonts w:ascii="Arial" w:hAnsi="Arial" w:cs="Arial"/>
        </w:rPr>
        <w:t>needed trust and confidence amongst customers.</w:t>
      </w:r>
    </w:p>
    <w:p w14:paraId="414A1923" w14:textId="77777777" w:rsidR="00DF01D2" w:rsidRPr="008D718F" w:rsidRDefault="009F7A7E" w:rsidP="001272A0">
      <w:pPr>
        <w:pStyle w:val="Heading3"/>
        <w:rPr>
          <w:rFonts w:ascii="Arial" w:hAnsi="Arial" w:cs="Arial"/>
        </w:rPr>
      </w:pPr>
      <w:bookmarkStart w:id="35" w:name="_Toc183646729"/>
      <w:r w:rsidRPr="008D718F">
        <w:rPr>
          <w:rFonts w:ascii="Arial" w:hAnsi="Arial" w:cs="Arial"/>
        </w:rPr>
        <w:t>Fa</w:t>
      </w:r>
      <w:r w:rsidR="00DF01D2" w:rsidRPr="008D718F">
        <w:rPr>
          <w:rFonts w:ascii="Arial" w:hAnsi="Arial" w:cs="Arial"/>
        </w:rPr>
        <w:t>cilitate Regulatory Compliance</w:t>
      </w:r>
      <w:bookmarkEnd w:id="35"/>
    </w:p>
    <w:p w14:paraId="52B32430" w14:textId="77777777" w:rsidR="009F7A7E" w:rsidRPr="008D718F" w:rsidRDefault="009F7A7E" w:rsidP="001272A0">
      <w:pPr>
        <w:rPr>
          <w:rFonts w:ascii="Arial" w:hAnsi="Arial" w:cs="Arial"/>
        </w:rPr>
      </w:pPr>
      <w:r w:rsidRPr="008D718F">
        <w:rPr>
          <w:rFonts w:ascii="Arial" w:hAnsi="Arial" w:cs="Arial"/>
        </w:rPr>
        <w:t>Due to the constantly emerging changes in its regulatory environment, the improved platform will contain facets that would avoid the possibility of violating some financial regulations and consequently penali</w:t>
      </w:r>
      <w:r w:rsidR="000B619E" w:rsidRPr="008D718F">
        <w:rPr>
          <w:rFonts w:ascii="Arial" w:hAnsi="Arial" w:cs="Arial"/>
        </w:rPr>
        <w:t>s</w:t>
      </w:r>
      <w:r w:rsidRPr="008D718F">
        <w:rPr>
          <w:rFonts w:ascii="Arial" w:hAnsi="Arial" w:cs="Arial"/>
        </w:rPr>
        <w:t>ing the bank.</w:t>
      </w:r>
    </w:p>
    <w:p w14:paraId="3D80226D" w14:textId="77777777" w:rsidR="009F7A7E" w:rsidRPr="008D718F" w:rsidRDefault="009F7A7E" w:rsidP="001272A0">
      <w:pPr>
        <w:pStyle w:val="Heading2"/>
        <w:rPr>
          <w:rFonts w:ascii="Arial" w:hAnsi="Arial" w:cs="Arial"/>
        </w:rPr>
      </w:pPr>
      <w:bookmarkStart w:id="36" w:name="_Toc183646730"/>
      <w:r w:rsidRPr="008D718F">
        <w:rPr>
          <w:rFonts w:ascii="Arial" w:hAnsi="Arial" w:cs="Arial"/>
        </w:rPr>
        <w:t>Financial Plan</w:t>
      </w:r>
      <w:bookmarkEnd w:id="36"/>
    </w:p>
    <w:p w14:paraId="77B57308" w14:textId="77777777" w:rsidR="00DF01D2" w:rsidRPr="008D718F" w:rsidRDefault="00DF01D2" w:rsidP="001272A0">
      <w:pPr>
        <w:pStyle w:val="Heading3"/>
        <w:rPr>
          <w:rFonts w:ascii="Arial" w:hAnsi="Arial" w:cs="Arial"/>
        </w:rPr>
      </w:pPr>
      <w:bookmarkStart w:id="37" w:name="_Toc183646731"/>
      <w:r w:rsidRPr="008D718F">
        <w:rPr>
          <w:rFonts w:ascii="Arial" w:hAnsi="Arial" w:cs="Arial"/>
        </w:rPr>
        <w:t>Estimated Costs</w:t>
      </w:r>
      <w:bookmarkEnd w:id="37"/>
    </w:p>
    <w:p w14:paraId="070AE608" w14:textId="77777777" w:rsidR="009F7A7E" w:rsidRPr="008D718F" w:rsidRDefault="009F7A7E" w:rsidP="001272A0">
      <w:pPr>
        <w:rPr>
          <w:rFonts w:ascii="Arial" w:hAnsi="Arial" w:cs="Arial"/>
        </w:rPr>
      </w:pPr>
      <w:r w:rsidRPr="008D718F">
        <w:rPr>
          <w:rFonts w:ascii="Arial" w:hAnsi="Arial" w:cs="Arial"/>
        </w:rPr>
        <w:t>Since this will result in a change in the organi</w:t>
      </w:r>
      <w:r w:rsidR="000B619E" w:rsidRPr="008D718F">
        <w:rPr>
          <w:rFonts w:ascii="Arial" w:hAnsi="Arial" w:cs="Arial"/>
        </w:rPr>
        <w:t>s</w:t>
      </w:r>
      <w:r w:rsidRPr="008D718F">
        <w:rPr>
          <w:rFonts w:ascii="Arial" w:hAnsi="Arial" w:cs="Arial"/>
        </w:rPr>
        <w:t xml:space="preserve">ational structure, probable financial outcomes must be </w:t>
      </w:r>
      <w:r w:rsidR="00DF01D2" w:rsidRPr="008D718F">
        <w:rPr>
          <w:rFonts w:ascii="Arial" w:hAnsi="Arial" w:cs="Arial"/>
        </w:rPr>
        <w:t>analysed</w:t>
      </w:r>
      <w:r w:rsidRPr="008D718F">
        <w:rPr>
          <w:rFonts w:ascii="Arial" w:hAnsi="Arial" w:cs="Arial"/>
        </w:rPr>
        <w:t xml:space="preserve"> </w:t>
      </w:r>
      <w:r w:rsidR="001E2928" w:rsidRPr="008D718F">
        <w:rPr>
          <w:rFonts w:ascii="Arial" w:hAnsi="Arial" w:cs="Arial"/>
        </w:rPr>
        <w:t>concerning</w:t>
      </w:r>
      <w:r w:rsidRPr="008D718F">
        <w:rPr>
          <w:rFonts w:ascii="Arial" w:hAnsi="Arial" w:cs="Arial"/>
        </w:rPr>
        <w:t xml:space="preserve"> resource management, and cost-effectiveness in terms of the return on investment (ROI). The estimated costs associated with the implementation of the new digital banking platform include:</w:t>
      </w:r>
    </w:p>
    <w:p w14:paraId="48277894" w14:textId="77777777" w:rsidR="009F7A7E" w:rsidRPr="008D718F" w:rsidRDefault="009F7A7E" w:rsidP="001272A0">
      <w:pPr>
        <w:pStyle w:val="ListParagraph"/>
        <w:numPr>
          <w:ilvl w:val="0"/>
          <w:numId w:val="1"/>
        </w:numPr>
        <w:rPr>
          <w:rFonts w:ascii="Arial" w:hAnsi="Arial" w:cs="Arial"/>
        </w:rPr>
      </w:pPr>
      <w:r w:rsidRPr="008D718F">
        <w:rPr>
          <w:rFonts w:ascii="Arial" w:hAnsi="Arial" w:cs="Arial"/>
          <w:b/>
        </w:rPr>
        <w:lastRenderedPageBreak/>
        <w:t>Technology Development:</w:t>
      </w:r>
      <w:r w:rsidRPr="008D718F">
        <w:rPr>
          <w:rFonts w:ascii="Arial" w:hAnsi="Arial" w:cs="Arial"/>
        </w:rPr>
        <w:t xml:space="preserve"> Around £2</w:t>
      </w:r>
      <w:r w:rsidR="001272A0" w:rsidRPr="008D718F">
        <w:rPr>
          <w:rFonts w:ascii="Arial" w:hAnsi="Arial" w:cs="Arial"/>
        </w:rPr>
        <w:t>.5</w:t>
      </w:r>
      <w:r w:rsidRPr="008D718F">
        <w:rPr>
          <w:rFonts w:ascii="Arial" w:hAnsi="Arial" w:cs="Arial"/>
        </w:rPr>
        <w:t xml:space="preserve"> million for employing highly skilled teams that will devel</w:t>
      </w:r>
      <w:r w:rsidR="001272A0" w:rsidRPr="008D718F">
        <w:rPr>
          <w:rFonts w:ascii="Arial" w:hAnsi="Arial" w:cs="Arial"/>
        </w:rPr>
        <w:t>op the AI-driven platform and £2.5</w:t>
      </w:r>
      <w:r w:rsidRPr="008D718F">
        <w:rPr>
          <w:rFonts w:ascii="Arial" w:hAnsi="Arial" w:cs="Arial"/>
        </w:rPr>
        <w:t xml:space="preserve"> million on software testing and platform integration.</w:t>
      </w:r>
    </w:p>
    <w:p w14:paraId="2D499E08" w14:textId="77777777" w:rsidR="00F965BB" w:rsidRPr="008D718F" w:rsidRDefault="009F7A7E" w:rsidP="001272A0">
      <w:pPr>
        <w:pStyle w:val="ListParagraph"/>
        <w:numPr>
          <w:ilvl w:val="0"/>
          <w:numId w:val="1"/>
        </w:numPr>
        <w:rPr>
          <w:rFonts w:ascii="Arial" w:hAnsi="Arial" w:cs="Arial"/>
        </w:rPr>
      </w:pPr>
      <w:r w:rsidRPr="008D718F">
        <w:rPr>
          <w:rFonts w:ascii="Arial" w:hAnsi="Arial" w:cs="Arial"/>
          <w:b/>
        </w:rPr>
        <w:t>Training and Development:</w:t>
      </w:r>
      <w:r w:rsidR="001272A0" w:rsidRPr="008D718F">
        <w:rPr>
          <w:rFonts w:ascii="Arial" w:hAnsi="Arial" w:cs="Arial"/>
        </w:rPr>
        <w:t xml:space="preserve"> £1,000,</w:t>
      </w:r>
      <w:r w:rsidRPr="008D718F">
        <w:rPr>
          <w:rFonts w:ascii="Arial" w:hAnsi="Arial" w:cs="Arial"/>
        </w:rPr>
        <w:t>000 on preparing the staff for the new platform and £100,000 on staff training for customer service representatives and technicians.</w:t>
      </w:r>
    </w:p>
    <w:p w14:paraId="7C4071B1" w14:textId="77777777" w:rsidR="009F7A7E" w:rsidRPr="008D718F" w:rsidRDefault="009F7A7E" w:rsidP="001272A0">
      <w:pPr>
        <w:pStyle w:val="ListParagraph"/>
        <w:numPr>
          <w:ilvl w:val="0"/>
          <w:numId w:val="1"/>
        </w:numPr>
        <w:rPr>
          <w:rFonts w:ascii="Arial" w:hAnsi="Arial" w:cs="Arial"/>
        </w:rPr>
      </w:pPr>
      <w:r w:rsidRPr="008D718F">
        <w:rPr>
          <w:rFonts w:ascii="Arial" w:hAnsi="Arial" w:cs="Arial"/>
          <w:b/>
        </w:rPr>
        <w:t>Marketing and Promotion:</w:t>
      </w:r>
      <w:r w:rsidR="001272A0" w:rsidRPr="008D718F">
        <w:rPr>
          <w:rFonts w:ascii="Arial" w:hAnsi="Arial" w:cs="Arial"/>
        </w:rPr>
        <w:t xml:space="preserve"> £4</w:t>
      </w:r>
      <w:r w:rsidRPr="008D718F">
        <w:rPr>
          <w:rFonts w:ascii="Arial" w:hAnsi="Arial" w:cs="Arial"/>
        </w:rPr>
        <w:t>00,000 to make people aware of the new platform by advertising to current and prospective users.</w:t>
      </w:r>
    </w:p>
    <w:p w14:paraId="4F569CDE" w14:textId="77777777" w:rsidR="009F7A7E" w:rsidRPr="008D718F" w:rsidRDefault="009F7A7E" w:rsidP="001272A0">
      <w:pPr>
        <w:pStyle w:val="ListParagraph"/>
        <w:numPr>
          <w:ilvl w:val="0"/>
          <w:numId w:val="1"/>
        </w:numPr>
        <w:rPr>
          <w:rFonts w:ascii="Arial" w:hAnsi="Arial" w:cs="Arial"/>
        </w:rPr>
      </w:pPr>
      <w:r w:rsidRPr="008D718F">
        <w:rPr>
          <w:rFonts w:ascii="Arial" w:hAnsi="Arial" w:cs="Arial"/>
          <w:b/>
        </w:rPr>
        <w:t>Maintenance and Support:</w:t>
      </w:r>
      <w:r w:rsidR="001272A0" w:rsidRPr="008D718F">
        <w:rPr>
          <w:rFonts w:ascii="Arial" w:hAnsi="Arial" w:cs="Arial"/>
        </w:rPr>
        <w:t xml:space="preserve"> £4</w:t>
      </w:r>
      <w:r w:rsidRPr="008D718F">
        <w:rPr>
          <w:rFonts w:ascii="Arial" w:hAnsi="Arial" w:cs="Arial"/>
        </w:rPr>
        <w:t>00,000 has been estimated for renewals, upgrades</w:t>
      </w:r>
      <w:r w:rsidR="001E2928" w:rsidRPr="008D718F">
        <w:rPr>
          <w:rFonts w:ascii="Arial" w:hAnsi="Arial" w:cs="Arial"/>
        </w:rPr>
        <w:t>,</w:t>
      </w:r>
      <w:r w:rsidRPr="008D718F">
        <w:rPr>
          <w:rFonts w:ascii="Arial" w:hAnsi="Arial" w:cs="Arial"/>
        </w:rPr>
        <w:t xml:space="preserve"> and customer service annually.</w:t>
      </w:r>
    </w:p>
    <w:p w14:paraId="48CCDD5F" w14:textId="77777777" w:rsidR="00DF01D2" w:rsidRPr="008D718F" w:rsidRDefault="00DF01D2" w:rsidP="001272A0">
      <w:pPr>
        <w:pStyle w:val="Heading3"/>
        <w:rPr>
          <w:rFonts w:ascii="Arial" w:hAnsi="Arial" w:cs="Arial"/>
        </w:rPr>
      </w:pPr>
      <w:bookmarkStart w:id="38" w:name="_Toc183646732"/>
      <w:r w:rsidRPr="008D718F">
        <w:rPr>
          <w:rFonts w:ascii="Arial" w:hAnsi="Arial" w:cs="Arial"/>
        </w:rPr>
        <w:t>Resource Allocation</w:t>
      </w:r>
      <w:bookmarkEnd w:id="38"/>
    </w:p>
    <w:p w14:paraId="76554E7D" w14:textId="77777777" w:rsidR="009F7A7E" w:rsidRPr="008D718F" w:rsidRDefault="009F7A7E" w:rsidP="001272A0">
      <w:pPr>
        <w:rPr>
          <w:rFonts w:ascii="Arial" w:hAnsi="Arial" w:cs="Arial"/>
        </w:rPr>
      </w:pPr>
      <w:r w:rsidRPr="008D718F">
        <w:rPr>
          <w:rFonts w:ascii="Arial" w:hAnsi="Arial" w:cs="Arial"/>
        </w:rPr>
        <w:t xml:space="preserve">Specific to the change, the financial plan will show how one will allocate money </w:t>
      </w:r>
      <w:r w:rsidR="001E2928" w:rsidRPr="008D718F">
        <w:rPr>
          <w:rFonts w:ascii="Arial" w:hAnsi="Arial" w:cs="Arial"/>
        </w:rPr>
        <w:t>to</w:t>
      </w:r>
      <w:r w:rsidRPr="008D718F">
        <w:rPr>
          <w:rFonts w:ascii="Arial" w:hAnsi="Arial" w:cs="Arial"/>
        </w:rPr>
        <w:t xml:space="preserve"> the different areas of change.</w:t>
      </w:r>
    </w:p>
    <w:p w14:paraId="41B10E77" w14:textId="77777777" w:rsidR="009F7A7E" w:rsidRPr="008D718F" w:rsidRDefault="009F7A7E" w:rsidP="001272A0">
      <w:pPr>
        <w:pStyle w:val="ListParagraph"/>
        <w:numPr>
          <w:ilvl w:val="0"/>
          <w:numId w:val="2"/>
        </w:numPr>
        <w:rPr>
          <w:rFonts w:ascii="Arial" w:hAnsi="Arial" w:cs="Arial"/>
        </w:rPr>
      </w:pPr>
      <w:r w:rsidRPr="008D718F">
        <w:rPr>
          <w:rFonts w:ascii="Arial" w:hAnsi="Arial" w:cs="Arial"/>
          <w:b/>
        </w:rPr>
        <w:t>Personnel:</w:t>
      </w:r>
      <w:r w:rsidRPr="008D718F">
        <w:rPr>
          <w:rFonts w:ascii="Arial" w:hAnsi="Arial" w:cs="Arial"/>
        </w:rPr>
        <w:t xml:space="preserve"> Increase the existing IT staff that speciali</w:t>
      </w:r>
      <w:r w:rsidR="000B619E" w:rsidRPr="008D718F">
        <w:rPr>
          <w:rFonts w:ascii="Arial" w:hAnsi="Arial" w:cs="Arial"/>
        </w:rPr>
        <w:t>s</w:t>
      </w:r>
      <w:r w:rsidRPr="008D718F">
        <w:rPr>
          <w:rFonts w:ascii="Arial" w:hAnsi="Arial" w:cs="Arial"/>
        </w:rPr>
        <w:t xml:space="preserve">es in AI or machine learning to be responsible for the development and integration of this new platform </w:t>
      </w:r>
      <w:r w:rsidR="001E2928" w:rsidRPr="008D718F">
        <w:rPr>
          <w:rFonts w:ascii="Arial" w:hAnsi="Arial" w:cs="Arial"/>
        </w:rPr>
        <w:t>i</w:t>
      </w:r>
      <w:r w:rsidRPr="008D718F">
        <w:rPr>
          <w:rFonts w:ascii="Arial" w:hAnsi="Arial" w:cs="Arial"/>
        </w:rPr>
        <w:t>nto the business.</w:t>
      </w:r>
    </w:p>
    <w:p w14:paraId="4084CB37" w14:textId="77777777" w:rsidR="009F7A7E" w:rsidRPr="008D718F" w:rsidRDefault="009F7A7E" w:rsidP="001272A0">
      <w:pPr>
        <w:pStyle w:val="ListParagraph"/>
        <w:numPr>
          <w:ilvl w:val="0"/>
          <w:numId w:val="2"/>
        </w:numPr>
        <w:rPr>
          <w:rFonts w:ascii="Arial" w:hAnsi="Arial" w:cs="Arial"/>
        </w:rPr>
      </w:pPr>
      <w:r w:rsidRPr="008D718F">
        <w:rPr>
          <w:rFonts w:ascii="Arial" w:hAnsi="Arial" w:cs="Arial"/>
          <w:b/>
        </w:rPr>
        <w:t>Technology Infrastructure:</w:t>
      </w:r>
      <w:r w:rsidRPr="008D718F">
        <w:rPr>
          <w:rFonts w:ascii="Arial" w:hAnsi="Arial" w:cs="Arial"/>
        </w:rPr>
        <w:t xml:space="preserve"> Upgrading hardware and software for the new platform and integrating well with the existing system in the organi</w:t>
      </w:r>
      <w:r w:rsidR="000B619E" w:rsidRPr="008D718F">
        <w:rPr>
          <w:rFonts w:ascii="Arial" w:hAnsi="Arial" w:cs="Arial"/>
        </w:rPr>
        <w:t>s</w:t>
      </w:r>
      <w:r w:rsidRPr="008D718F">
        <w:rPr>
          <w:rFonts w:ascii="Arial" w:hAnsi="Arial" w:cs="Arial"/>
        </w:rPr>
        <w:t>ation.</w:t>
      </w:r>
    </w:p>
    <w:p w14:paraId="4174CA9B" w14:textId="77777777" w:rsidR="009F7A7E" w:rsidRPr="008D718F" w:rsidRDefault="009F7A7E" w:rsidP="001272A0">
      <w:pPr>
        <w:pStyle w:val="ListParagraph"/>
        <w:numPr>
          <w:ilvl w:val="0"/>
          <w:numId w:val="2"/>
        </w:numPr>
        <w:rPr>
          <w:rFonts w:ascii="Arial" w:hAnsi="Arial" w:cs="Arial"/>
        </w:rPr>
      </w:pPr>
      <w:r w:rsidRPr="008D718F">
        <w:rPr>
          <w:rFonts w:ascii="Arial" w:hAnsi="Arial" w:cs="Arial"/>
          <w:b/>
        </w:rPr>
        <w:t>Training Programs:</w:t>
      </w:r>
      <w:r w:rsidRPr="008D718F">
        <w:rPr>
          <w:rFonts w:ascii="Arial" w:hAnsi="Arial" w:cs="Arial"/>
        </w:rPr>
        <w:t xml:space="preserve"> Computeri</w:t>
      </w:r>
      <w:r w:rsidR="000B619E" w:rsidRPr="008D718F">
        <w:rPr>
          <w:rFonts w:ascii="Arial" w:hAnsi="Arial" w:cs="Arial"/>
        </w:rPr>
        <w:t>s</w:t>
      </w:r>
      <w:r w:rsidRPr="008D718F">
        <w:rPr>
          <w:rFonts w:ascii="Arial" w:hAnsi="Arial" w:cs="Arial"/>
        </w:rPr>
        <w:t xml:space="preserve">ing training of all employees </w:t>
      </w:r>
      <w:r w:rsidR="001E2928" w:rsidRPr="008D718F">
        <w:rPr>
          <w:rFonts w:ascii="Arial" w:hAnsi="Arial" w:cs="Arial"/>
        </w:rPr>
        <w:t>concerning</w:t>
      </w:r>
      <w:r w:rsidRPr="008D718F">
        <w:rPr>
          <w:rFonts w:ascii="Arial" w:hAnsi="Arial" w:cs="Arial"/>
        </w:rPr>
        <w:t xml:space="preserve"> the skills that will be required of them in the proper usage of this new platform.</w:t>
      </w:r>
    </w:p>
    <w:p w14:paraId="388D7D0B" w14:textId="77777777" w:rsidR="00DF01D2" w:rsidRPr="008D718F" w:rsidRDefault="009F7A7E" w:rsidP="001272A0">
      <w:pPr>
        <w:pStyle w:val="Heading3"/>
        <w:rPr>
          <w:rFonts w:ascii="Arial" w:hAnsi="Arial" w:cs="Arial"/>
        </w:rPr>
      </w:pPr>
      <w:bookmarkStart w:id="39" w:name="_Toc183646733"/>
      <w:r w:rsidRPr="008D718F">
        <w:rPr>
          <w:rFonts w:ascii="Arial" w:hAnsi="Arial" w:cs="Arial"/>
        </w:rPr>
        <w:t>Return on Investment (ROI</w:t>
      </w:r>
      <w:r w:rsidR="00DF01D2" w:rsidRPr="008D718F">
        <w:rPr>
          <w:rFonts w:ascii="Arial" w:hAnsi="Arial" w:cs="Arial"/>
        </w:rPr>
        <w:t>)</w:t>
      </w:r>
      <w:bookmarkEnd w:id="39"/>
    </w:p>
    <w:p w14:paraId="2702D595" w14:textId="77777777" w:rsidR="009F7A7E" w:rsidRPr="008D718F" w:rsidRDefault="003263A0" w:rsidP="001272A0">
      <w:pPr>
        <w:rPr>
          <w:rFonts w:ascii="Arial" w:hAnsi="Arial" w:cs="Arial"/>
        </w:rPr>
      </w:pPr>
      <w:r w:rsidRPr="008D718F">
        <w:rPr>
          <w:rFonts w:ascii="Arial" w:hAnsi="Arial" w:cs="Arial"/>
        </w:rPr>
        <w:t xml:space="preserve">The ROI been estimated at 25% </w:t>
      </w:r>
      <w:r w:rsidR="009F7A7E" w:rsidRPr="008D718F">
        <w:rPr>
          <w:rFonts w:ascii="Arial" w:hAnsi="Arial" w:cs="Arial"/>
        </w:rPr>
        <w:t xml:space="preserve">over the next three years on the new digital banking platform. This projection is on </w:t>
      </w:r>
      <w:r w:rsidR="001E2928" w:rsidRPr="008D718F">
        <w:rPr>
          <w:rFonts w:ascii="Arial" w:hAnsi="Arial" w:cs="Arial"/>
        </w:rPr>
        <w:t xml:space="preserve">the </w:t>
      </w:r>
      <w:r w:rsidR="009F7A7E" w:rsidRPr="008D718F">
        <w:rPr>
          <w:rFonts w:ascii="Arial" w:hAnsi="Arial" w:cs="Arial"/>
        </w:rPr>
        <w:t xml:space="preserve">assumption of </w:t>
      </w:r>
      <w:r w:rsidR="001E2928" w:rsidRPr="008D718F">
        <w:rPr>
          <w:rFonts w:ascii="Arial" w:hAnsi="Arial" w:cs="Arial"/>
        </w:rPr>
        <w:t xml:space="preserve">an </w:t>
      </w:r>
      <w:r w:rsidR="009F7A7E" w:rsidRPr="008D718F">
        <w:rPr>
          <w:rFonts w:ascii="Arial" w:hAnsi="Arial" w:cs="Arial"/>
        </w:rPr>
        <w:t>increase in customer loyalty and overall retention, new customer attraction, low operation overhaul cost</w:t>
      </w:r>
      <w:r w:rsidR="001E2928" w:rsidRPr="008D718F">
        <w:rPr>
          <w:rFonts w:ascii="Arial" w:hAnsi="Arial" w:cs="Arial"/>
        </w:rPr>
        <w:t>,</w:t>
      </w:r>
      <w:r w:rsidR="009F7A7E" w:rsidRPr="008D718F">
        <w:rPr>
          <w:rFonts w:ascii="Arial" w:hAnsi="Arial" w:cs="Arial"/>
        </w:rPr>
        <w:t xml:space="preserve"> and efficient service delivery. Barclays expects to increase its revenues with the existing portfolio and develop new revenues as a result of refining customers’ experience and efficiency.</w:t>
      </w:r>
    </w:p>
    <w:p w14:paraId="32C86CA7" w14:textId="77777777" w:rsidR="009F7A7E" w:rsidRPr="008D718F" w:rsidRDefault="009F7A7E" w:rsidP="001272A0">
      <w:pPr>
        <w:pStyle w:val="Heading2"/>
        <w:rPr>
          <w:rFonts w:ascii="Arial" w:hAnsi="Arial" w:cs="Arial"/>
        </w:rPr>
      </w:pPr>
      <w:bookmarkStart w:id="40" w:name="_Toc183646734"/>
      <w:r w:rsidRPr="008D718F">
        <w:rPr>
          <w:rFonts w:ascii="Arial" w:hAnsi="Arial" w:cs="Arial"/>
        </w:rPr>
        <w:lastRenderedPageBreak/>
        <w:t>Communication Plan</w:t>
      </w:r>
      <w:bookmarkEnd w:id="40"/>
    </w:p>
    <w:p w14:paraId="4DFD0CFF" w14:textId="77777777" w:rsidR="009F7A7E" w:rsidRPr="008D718F" w:rsidRDefault="009F7A7E" w:rsidP="001272A0">
      <w:pPr>
        <w:rPr>
          <w:rFonts w:ascii="Arial" w:hAnsi="Arial" w:cs="Arial"/>
        </w:rPr>
      </w:pPr>
      <w:r w:rsidRPr="008D718F">
        <w:rPr>
          <w:rFonts w:ascii="Arial" w:hAnsi="Arial" w:cs="Arial"/>
        </w:rPr>
        <w:t>Stakeholder management is a key component in any change process, and must therefore not be overlooked</w:t>
      </w:r>
      <w:r w:rsidR="003263A0" w:rsidRPr="008D718F">
        <w:rPr>
          <w:rFonts w:ascii="Arial" w:hAnsi="Arial" w:cs="Arial"/>
        </w:rPr>
        <w:t xml:space="preserve"> (</w:t>
      </w:r>
      <w:proofErr w:type="spellStart"/>
      <w:r w:rsidR="003263A0" w:rsidRPr="008D718F">
        <w:rPr>
          <w:rFonts w:ascii="Arial" w:hAnsi="Arial" w:cs="Arial"/>
        </w:rPr>
        <w:t>Ramani</w:t>
      </w:r>
      <w:proofErr w:type="spellEnd"/>
      <w:r w:rsidR="003263A0" w:rsidRPr="008D718F">
        <w:rPr>
          <w:rFonts w:ascii="Arial" w:hAnsi="Arial" w:cs="Arial"/>
        </w:rPr>
        <w:t>, 2018)</w:t>
      </w:r>
      <w:r w:rsidRPr="008D718F">
        <w:rPr>
          <w:rFonts w:ascii="Arial" w:hAnsi="Arial" w:cs="Arial"/>
        </w:rPr>
        <w:t>. The communication plan for the proposed changes at Barclays will focus on:</w:t>
      </w:r>
    </w:p>
    <w:p w14:paraId="7FE873AA" w14:textId="77777777" w:rsidR="00DF01D2" w:rsidRPr="008D718F" w:rsidRDefault="00DF01D2" w:rsidP="001272A0">
      <w:pPr>
        <w:pStyle w:val="Heading3"/>
        <w:rPr>
          <w:rFonts w:ascii="Arial" w:hAnsi="Arial" w:cs="Arial"/>
        </w:rPr>
      </w:pPr>
      <w:bookmarkStart w:id="41" w:name="_Toc183646735"/>
      <w:r w:rsidRPr="008D718F">
        <w:rPr>
          <w:rFonts w:ascii="Arial" w:hAnsi="Arial" w:cs="Arial"/>
        </w:rPr>
        <w:t>Stakeholder Identification</w:t>
      </w:r>
      <w:bookmarkEnd w:id="41"/>
    </w:p>
    <w:p w14:paraId="13AA4994" w14:textId="77777777" w:rsidR="009F7A7E" w:rsidRPr="008D718F" w:rsidRDefault="009F7A7E" w:rsidP="001272A0">
      <w:pPr>
        <w:rPr>
          <w:rFonts w:ascii="Arial" w:hAnsi="Arial" w:cs="Arial"/>
        </w:rPr>
      </w:pPr>
      <w:r w:rsidRPr="008D718F">
        <w:rPr>
          <w:rFonts w:ascii="Arial" w:hAnsi="Arial" w:cs="Arial"/>
        </w:rPr>
        <w:t>Stakeholders include staff, clients, shareholders, government bodies</w:t>
      </w:r>
      <w:r w:rsidR="001E2928" w:rsidRPr="008D718F">
        <w:rPr>
          <w:rFonts w:ascii="Arial" w:hAnsi="Arial" w:cs="Arial"/>
        </w:rPr>
        <w:t>,</w:t>
      </w:r>
      <w:r w:rsidRPr="008D718F">
        <w:rPr>
          <w:rFonts w:ascii="Arial" w:hAnsi="Arial" w:cs="Arial"/>
        </w:rPr>
        <w:t xml:space="preserve"> and other external associates. Every group is going to have a separate set of concerns and specific interest area</w:t>
      </w:r>
      <w:r w:rsidR="001E2928" w:rsidRPr="008D718F">
        <w:rPr>
          <w:rFonts w:ascii="Arial" w:hAnsi="Arial" w:cs="Arial"/>
        </w:rPr>
        <w:t>s</w:t>
      </w:r>
      <w:r w:rsidRPr="008D718F">
        <w:rPr>
          <w:rFonts w:ascii="Arial" w:hAnsi="Arial" w:cs="Arial"/>
        </w:rPr>
        <w:t xml:space="preserve"> and thus will require a separate set of communication strategies.</w:t>
      </w:r>
    </w:p>
    <w:p w14:paraId="06D5802C" w14:textId="77777777" w:rsidR="009F7A7E" w:rsidRPr="008D718F" w:rsidRDefault="00DF01D2" w:rsidP="001272A0">
      <w:pPr>
        <w:pStyle w:val="Heading3"/>
        <w:rPr>
          <w:rFonts w:ascii="Arial" w:hAnsi="Arial" w:cs="Arial"/>
        </w:rPr>
      </w:pPr>
      <w:bookmarkStart w:id="42" w:name="_Toc183646736"/>
      <w:r w:rsidRPr="008D718F">
        <w:rPr>
          <w:rFonts w:ascii="Arial" w:hAnsi="Arial" w:cs="Arial"/>
        </w:rPr>
        <w:t>Communication Channels</w:t>
      </w:r>
      <w:bookmarkEnd w:id="42"/>
    </w:p>
    <w:p w14:paraId="47A2BD73" w14:textId="77777777" w:rsidR="009F7A7E" w:rsidRPr="008D718F" w:rsidRDefault="009F7A7E" w:rsidP="001272A0">
      <w:pPr>
        <w:pStyle w:val="ListParagraph"/>
        <w:numPr>
          <w:ilvl w:val="0"/>
          <w:numId w:val="3"/>
        </w:numPr>
        <w:rPr>
          <w:rFonts w:ascii="Arial" w:hAnsi="Arial" w:cs="Arial"/>
        </w:rPr>
      </w:pPr>
      <w:r w:rsidRPr="008D718F">
        <w:rPr>
          <w:rFonts w:ascii="Arial" w:hAnsi="Arial" w:cs="Arial"/>
          <w:b/>
        </w:rPr>
        <w:t>Internal Communications:</w:t>
      </w:r>
      <w:r w:rsidRPr="008D718F">
        <w:rPr>
          <w:rFonts w:ascii="Arial" w:hAnsi="Arial" w:cs="Arial"/>
        </w:rPr>
        <w:t xml:space="preserve"> </w:t>
      </w:r>
      <w:r w:rsidR="00DF01D2" w:rsidRPr="008D718F">
        <w:rPr>
          <w:rFonts w:ascii="Arial" w:hAnsi="Arial" w:cs="Arial"/>
        </w:rPr>
        <w:t>Utilise internet</w:t>
      </w:r>
      <w:r w:rsidR="001E2928" w:rsidRPr="008D718F">
        <w:rPr>
          <w:rFonts w:ascii="Arial" w:hAnsi="Arial" w:cs="Arial"/>
        </w:rPr>
        <w:t xml:space="preserve"> </w:t>
      </w:r>
      <w:r w:rsidR="000B619E" w:rsidRPr="008D718F">
        <w:rPr>
          <w:rFonts w:ascii="Arial" w:hAnsi="Arial" w:cs="Arial"/>
        </w:rPr>
        <w:t>platforms</w:t>
      </w:r>
      <w:r w:rsidRPr="008D718F">
        <w:rPr>
          <w:rFonts w:ascii="Arial" w:hAnsi="Arial" w:cs="Arial"/>
        </w:rPr>
        <w:t>, emails, staff magazines, and any other form of mass</w:t>
      </w:r>
      <w:r w:rsidR="001E2928" w:rsidRPr="008D718F">
        <w:rPr>
          <w:rFonts w:ascii="Arial" w:hAnsi="Arial" w:cs="Arial"/>
        </w:rPr>
        <w:t xml:space="preserve"> </w:t>
      </w:r>
      <w:r w:rsidRPr="008D718F">
        <w:rPr>
          <w:rFonts w:ascii="Arial" w:hAnsi="Arial" w:cs="Arial"/>
        </w:rPr>
        <w:t>communication to make sure that they receive the message about change, reasons why change is good</w:t>
      </w:r>
      <w:r w:rsidR="001E2928" w:rsidRPr="008D718F">
        <w:rPr>
          <w:rFonts w:ascii="Arial" w:hAnsi="Arial" w:cs="Arial"/>
        </w:rPr>
        <w:t>,</w:t>
      </w:r>
      <w:r w:rsidRPr="008D718F">
        <w:rPr>
          <w:rFonts w:ascii="Arial" w:hAnsi="Arial" w:cs="Arial"/>
        </w:rPr>
        <w:t xml:space="preserve"> and, how they can support the process.</w:t>
      </w:r>
    </w:p>
    <w:p w14:paraId="494AB7B9" w14:textId="77777777" w:rsidR="00F965BB" w:rsidRPr="008D718F" w:rsidRDefault="009F7A7E" w:rsidP="001272A0">
      <w:pPr>
        <w:pStyle w:val="ListParagraph"/>
        <w:numPr>
          <w:ilvl w:val="0"/>
          <w:numId w:val="3"/>
        </w:numPr>
        <w:rPr>
          <w:rFonts w:ascii="Arial" w:hAnsi="Arial" w:cs="Arial"/>
        </w:rPr>
      </w:pPr>
      <w:r w:rsidRPr="008D718F">
        <w:rPr>
          <w:rFonts w:ascii="Arial" w:hAnsi="Arial" w:cs="Arial"/>
          <w:b/>
        </w:rPr>
        <w:t>Customer Engagement:</w:t>
      </w:r>
      <w:r w:rsidRPr="008D718F">
        <w:rPr>
          <w:rFonts w:ascii="Arial" w:hAnsi="Arial" w:cs="Arial"/>
        </w:rPr>
        <w:t xml:space="preserve"> Target the interested customers using all possible channels in the application, email, social networks, etc.</w:t>
      </w:r>
    </w:p>
    <w:p w14:paraId="527710F8" w14:textId="77777777" w:rsidR="00550D2F" w:rsidRPr="008D718F" w:rsidRDefault="00550D2F" w:rsidP="001272A0">
      <w:pPr>
        <w:pStyle w:val="ListParagraph"/>
        <w:numPr>
          <w:ilvl w:val="0"/>
          <w:numId w:val="3"/>
        </w:numPr>
        <w:rPr>
          <w:rFonts w:ascii="Arial" w:hAnsi="Arial" w:cs="Arial"/>
        </w:rPr>
      </w:pPr>
      <w:r w:rsidRPr="008D718F">
        <w:rPr>
          <w:rFonts w:ascii="Arial" w:hAnsi="Arial" w:cs="Arial"/>
          <w:b/>
        </w:rPr>
        <w:t>Investor Relations:</w:t>
      </w:r>
      <w:r w:rsidRPr="008D718F">
        <w:rPr>
          <w:rFonts w:ascii="Arial" w:hAnsi="Arial" w:cs="Arial"/>
        </w:rPr>
        <w:t xml:space="preserve"> Maintain transparency through the reporting of the change process through </w:t>
      </w:r>
      <w:r w:rsidR="001E2928" w:rsidRPr="008D718F">
        <w:rPr>
          <w:rFonts w:ascii="Arial" w:hAnsi="Arial" w:cs="Arial"/>
        </w:rPr>
        <w:t xml:space="preserve">the </w:t>
      </w:r>
      <w:r w:rsidRPr="008D718F">
        <w:rPr>
          <w:rFonts w:ascii="Arial" w:hAnsi="Arial" w:cs="Arial"/>
        </w:rPr>
        <w:t>regulari</w:t>
      </w:r>
      <w:r w:rsidR="000B619E" w:rsidRPr="008D718F">
        <w:rPr>
          <w:rFonts w:ascii="Arial" w:hAnsi="Arial" w:cs="Arial"/>
        </w:rPr>
        <w:t>s</w:t>
      </w:r>
      <w:r w:rsidRPr="008D718F">
        <w:rPr>
          <w:rFonts w:ascii="Arial" w:hAnsi="Arial" w:cs="Arial"/>
        </w:rPr>
        <w:t>ed formali</w:t>
      </w:r>
      <w:r w:rsidR="000B619E" w:rsidRPr="008D718F">
        <w:rPr>
          <w:rFonts w:ascii="Arial" w:hAnsi="Arial" w:cs="Arial"/>
        </w:rPr>
        <w:t>s</w:t>
      </w:r>
      <w:r w:rsidRPr="008D718F">
        <w:rPr>
          <w:rFonts w:ascii="Arial" w:hAnsi="Arial" w:cs="Arial"/>
        </w:rPr>
        <w:t>ed frequency of updated investor reports and change program webinars with investors who are expected to be interested in the rate of change process on business performance.</w:t>
      </w:r>
    </w:p>
    <w:p w14:paraId="3CD2CEFD" w14:textId="77777777" w:rsidR="00550D2F" w:rsidRPr="008D718F" w:rsidRDefault="00550D2F" w:rsidP="001272A0">
      <w:pPr>
        <w:pStyle w:val="ListParagraph"/>
        <w:numPr>
          <w:ilvl w:val="0"/>
          <w:numId w:val="3"/>
        </w:numPr>
        <w:rPr>
          <w:rFonts w:ascii="Arial" w:hAnsi="Arial" w:cs="Arial"/>
        </w:rPr>
      </w:pPr>
      <w:r w:rsidRPr="008D718F">
        <w:rPr>
          <w:rFonts w:ascii="Arial" w:hAnsi="Arial" w:cs="Arial"/>
          <w:b/>
        </w:rPr>
        <w:t>Regulatory Communications:</w:t>
      </w:r>
      <w:r w:rsidRPr="008D718F">
        <w:rPr>
          <w:rFonts w:ascii="Arial" w:hAnsi="Arial" w:cs="Arial"/>
        </w:rPr>
        <w:t xml:space="preserve"> Continued communication with the regulators should be encouraged to keep them informed of the change that is being envisaged in the organi</w:t>
      </w:r>
      <w:r w:rsidR="000B619E" w:rsidRPr="008D718F">
        <w:rPr>
          <w:rFonts w:ascii="Arial" w:hAnsi="Arial" w:cs="Arial"/>
        </w:rPr>
        <w:t>s</w:t>
      </w:r>
      <w:r w:rsidRPr="008D718F">
        <w:rPr>
          <w:rFonts w:ascii="Arial" w:hAnsi="Arial" w:cs="Arial"/>
        </w:rPr>
        <w:t>ation.</w:t>
      </w:r>
    </w:p>
    <w:p w14:paraId="7E5B9207" w14:textId="77777777" w:rsidR="00DF01D2" w:rsidRPr="008D718F" w:rsidRDefault="00DF01D2" w:rsidP="001272A0">
      <w:pPr>
        <w:pStyle w:val="Heading3"/>
        <w:rPr>
          <w:rFonts w:ascii="Arial" w:hAnsi="Arial" w:cs="Arial"/>
        </w:rPr>
      </w:pPr>
      <w:bookmarkStart w:id="43" w:name="_Toc183646737"/>
      <w:r w:rsidRPr="008D718F">
        <w:rPr>
          <w:rFonts w:ascii="Arial" w:hAnsi="Arial" w:cs="Arial"/>
        </w:rPr>
        <w:t>Feedback Mechanisms</w:t>
      </w:r>
      <w:bookmarkEnd w:id="43"/>
    </w:p>
    <w:p w14:paraId="19FE19BF" w14:textId="77777777" w:rsidR="00550D2F" w:rsidRPr="008D718F" w:rsidRDefault="00550D2F" w:rsidP="001272A0">
      <w:pPr>
        <w:rPr>
          <w:rFonts w:ascii="Arial" w:hAnsi="Arial" w:cs="Arial"/>
        </w:rPr>
      </w:pPr>
      <w:r w:rsidRPr="008D718F">
        <w:rPr>
          <w:rFonts w:ascii="Arial" w:hAnsi="Arial" w:cs="Arial"/>
        </w:rPr>
        <w:t xml:space="preserve">Create means where the stakeholders can give their opinions and enquire. </w:t>
      </w:r>
      <w:r w:rsidR="001E2928" w:rsidRPr="008D718F">
        <w:rPr>
          <w:rFonts w:ascii="Arial" w:hAnsi="Arial" w:cs="Arial"/>
        </w:rPr>
        <w:t>Some of the ways are surveys, focus groups, and, designated e-mails for gaining and responding to feedback</w:t>
      </w:r>
      <w:r w:rsidRPr="008D718F">
        <w:rPr>
          <w:rFonts w:ascii="Arial" w:hAnsi="Arial" w:cs="Arial"/>
        </w:rPr>
        <w:t>.</w:t>
      </w:r>
    </w:p>
    <w:p w14:paraId="442E69F6" w14:textId="77777777" w:rsidR="00DF01D2" w:rsidRPr="008D718F" w:rsidRDefault="00DF01D2" w:rsidP="001272A0">
      <w:pPr>
        <w:pStyle w:val="Heading3"/>
        <w:rPr>
          <w:rFonts w:ascii="Arial" w:hAnsi="Arial" w:cs="Arial"/>
        </w:rPr>
      </w:pPr>
      <w:bookmarkStart w:id="44" w:name="_Toc183646738"/>
      <w:r w:rsidRPr="008D718F">
        <w:rPr>
          <w:rFonts w:ascii="Arial" w:hAnsi="Arial" w:cs="Arial"/>
        </w:rPr>
        <w:lastRenderedPageBreak/>
        <w:t>Change Champions</w:t>
      </w:r>
      <w:bookmarkEnd w:id="44"/>
    </w:p>
    <w:p w14:paraId="43A3D756" w14:textId="77777777" w:rsidR="00550D2F" w:rsidRPr="008D718F" w:rsidRDefault="00550D2F" w:rsidP="001272A0">
      <w:pPr>
        <w:rPr>
          <w:rFonts w:ascii="Arial" w:hAnsi="Arial" w:cs="Arial"/>
        </w:rPr>
      </w:pPr>
      <w:r w:rsidRPr="008D718F">
        <w:rPr>
          <w:rFonts w:ascii="Arial" w:hAnsi="Arial" w:cs="Arial"/>
        </w:rPr>
        <w:t>Select representatives from within the company to promote the</w:t>
      </w:r>
      <w:r w:rsidR="001E2928" w:rsidRPr="008D718F">
        <w:rPr>
          <w:rFonts w:ascii="Arial" w:hAnsi="Arial" w:cs="Arial"/>
        </w:rPr>
        <w:t xml:space="preserve"> </w:t>
      </w:r>
      <w:r w:rsidRPr="008D718F">
        <w:rPr>
          <w:rFonts w:ascii="Arial" w:hAnsi="Arial" w:cs="Arial"/>
        </w:rPr>
        <w:t>changed platform, help counterparts familiari</w:t>
      </w:r>
      <w:r w:rsidR="000B619E" w:rsidRPr="008D718F">
        <w:rPr>
          <w:rFonts w:ascii="Arial" w:hAnsi="Arial" w:cs="Arial"/>
        </w:rPr>
        <w:t>s</w:t>
      </w:r>
      <w:r w:rsidRPr="008D718F">
        <w:rPr>
          <w:rFonts w:ascii="Arial" w:hAnsi="Arial" w:cs="Arial"/>
        </w:rPr>
        <w:t xml:space="preserve">e </w:t>
      </w:r>
      <w:r w:rsidR="001E2928" w:rsidRPr="008D718F">
        <w:rPr>
          <w:rFonts w:ascii="Arial" w:hAnsi="Arial" w:cs="Arial"/>
        </w:rPr>
        <w:t xml:space="preserve">themselves </w:t>
      </w:r>
      <w:r w:rsidRPr="008D718F">
        <w:rPr>
          <w:rFonts w:ascii="Arial" w:hAnsi="Arial" w:cs="Arial"/>
        </w:rPr>
        <w:t>with it</w:t>
      </w:r>
      <w:r w:rsidR="001E2928" w:rsidRPr="008D718F">
        <w:rPr>
          <w:rFonts w:ascii="Arial" w:hAnsi="Arial" w:cs="Arial"/>
        </w:rPr>
        <w:t>,</w:t>
      </w:r>
      <w:r w:rsidRPr="008D718F">
        <w:rPr>
          <w:rFonts w:ascii="Arial" w:hAnsi="Arial" w:cs="Arial"/>
        </w:rPr>
        <w:t xml:space="preserve"> and address all issue</w:t>
      </w:r>
      <w:r w:rsidR="001E2928" w:rsidRPr="008D718F">
        <w:rPr>
          <w:rFonts w:ascii="Arial" w:hAnsi="Arial" w:cs="Arial"/>
        </w:rPr>
        <w:t>s</w:t>
      </w:r>
      <w:r w:rsidRPr="008D718F">
        <w:rPr>
          <w:rFonts w:ascii="Arial" w:hAnsi="Arial" w:cs="Arial"/>
        </w:rPr>
        <w:t xml:space="preserve"> arising from the change process.</w:t>
      </w:r>
    </w:p>
    <w:p w14:paraId="7F88D754" w14:textId="77777777" w:rsidR="00550D2F" w:rsidRPr="008D718F" w:rsidRDefault="00550D2F" w:rsidP="001272A0">
      <w:pPr>
        <w:pStyle w:val="Heading2"/>
        <w:rPr>
          <w:rFonts w:ascii="Arial" w:hAnsi="Arial" w:cs="Arial"/>
        </w:rPr>
      </w:pPr>
      <w:bookmarkStart w:id="45" w:name="_Toc183646739"/>
      <w:r w:rsidRPr="008D718F">
        <w:rPr>
          <w:rFonts w:ascii="Arial" w:hAnsi="Arial" w:cs="Arial"/>
        </w:rPr>
        <w:t>Evaluation Plan</w:t>
      </w:r>
      <w:bookmarkEnd w:id="45"/>
    </w:p>
    <w:p w14:paraId="3FB9B098" w14:textId="77777777" w:rsidR="00550D2F" w:rsidRPr="008D718F" w:rsidRDefault="00550D2F" w:rsidP="001272A0">
      <w:pPr>
        <w:rPr>
          <w:rFonts w:ascii="Arial" w:hAnsi="Arial" w:cs="Arial"/>
        </w:rPr>
      </w:pPr>
      <w:r w:rsidRPr="008D718F">
        <w:rPr>
          <w:rFonts w:ascii="Arial" w:hAnsi="Arial" w:cs="Arial"/>
        </w:rPr>
        <w:t>This will be done to guarantee that all the proposed changes will be successful and sustained, and an effective evaluation plan to be put in place. The evaluation metrics will focus on the following areas:</w:t>
      </w:r>
    </w:p>
    <w:p w14:paraId="51B89374" w14:textId="77777777" w:rsidR="00DF01D2" w:rsidRPr="008D718F" w:rsidRDefault="00DF01D2" w:rsidP="001272A0">
      <w:pPr>
        <w:pStyle w:val="Heading3"/>
        <w:rPr>
          <w:rFonts w:ascii="Arial" w:hAnsi="Arial" w:cs="Arial"/>
        </w:rPr>
      </w:pPr>
      <w:bookmarkStart w:id="46" w:name="_Toc183646740"/>
      <w:r w:rsidRPr="008D718F">
        <w:rPr>
          <w:rFonts w:ascii="Arial" w:hAnsi="Arial" w:cs="Arial"/>
        </w:rPr>
        <w:t>Customer Satisfaction</w:t>
      </w:r>
      <w:bookmarkEnd w:id="46"/>
    </w:p>
    <w:p w14:paraId="30FDB9FC" w14:textId="77777777" w:rsidR="00550D2F" w:rsidRPr="008D718F" w:rsidRDefault="00550D2F" w:rsidP="001272A0">
      <w:pPr>
        <w:rPr>
          <w:rFonts w:ascii="Arial" w:hAnsi="Arial" w:cs="Arial"/>
        </w:rPr>
      </w:pPr>
      <w:r w:rsidRPr="008D718F">
        <w:rPr>
          <w:rFonts w:ascii="Arial" w:hAnsi="Arial" w:cs="Arial"/>
        </w:rPr>
        <w:t>Evaluate customer rate and satisfaction, for example, by customer feedback and Net Promoter Score (NPS). The target is to have a percentage of 85% or more for customer satisfaction within the first year since the platform c</w:t>
      </w:r>
      <w:r w:rsidR="001E2928" w:rsidRPr="008D718F">
        <w:rPr>
          <w:rFonts w:ascii="Arial" w:hAnsi="Arial" w:cs="Arial"/>
        </w:rPr>
        <w:t>ame</w:t>
      </w:r>
      <w:r w:rsidRPr="008D718F">
        <w:rPr>
          <w:rFonts w:ascii="Arial" w:hAnsi="Arial" w:cs="Arial"/>
        </w:rPr>
        <w:t xml:space="preserve"> into existence.</w:t>
      </w:r>
    </w:p>
    <w:p w14:paraId="10D4C128" w14:textId="77777777" w:rsidR="00DF01D2" w:rsidRPr="008D718F" w:rsidRDefault="00DF01D2" w:rsidP="001272A0">
      <w:pPr>
        <w:pStyle w:val="Heading3"/>
        <w:rPr>
          <w:rFonts w:ascii="Arial" w:hAnsi="Arial" w:cs="Arial"/>
        </w:rPr>
      </w:pPr>
      <w:bookmarkStart w:id="47" w:name="_Toc183646741"/>
      <w:r w:rsidRPr="008D718F">
        <w:rPr>
          <w:rFonts w:ascii="Arial" w:hAnsi="Arial" w:cs="Arial"/>
        </w:rPr>
        <w:t>Adoption Rates</w:t>
      </w:r>
      <w:bookmarkEnd w:id="47"/>
    </w:p>
    <w:p w14:paraId="4D02CF62" w14:textId="77777777" w:rsidR="00550D2F" w:rsidRPr="008D718F" w:rsidRDefault="00550D2F" w:rsidP="001272A0">
      <w:pPr>
        <w:rPr>
          <w:rFonts w:ascii="Arial" w:hAnsi="Arial" w:cs="Arial"/>
        </w:rPr>
      </w:pPr>
      <w:r w:rsidRPr="008D718F">
        <w:rPr>
          <w:rFonts w:ascii="Arial" w:hAnsi="Arial" w:cs="Arial"/>
        </w:rPr>
        <w:t xml:space="preserve">Monitor the response rate of the customers for the new platform of digital banking. Metrics are going to entail the fraction of the total number of customers who actively engage the new platform at </w:t>
      </w:r>
      <w:r w:rsidR="001E2928" w:rsidRPr="008D718F">
        <w:rPr>
          <w:rFonts w:ascii="Arial" w:hAnsi="Arial" w:cs="Arial"/>
        </w:rPr>
        <w:t xml:space="preserve">the </w:t>
      </w:r>
      <w:r w:rsidRPr="008D718F">
        <w:rPr>
          <w:rFonts w:ascii="Arial" w:hAnsi="Arial" w:cs="Arial"/>
        </w:rPr>
        <w:t xml:space="preserve">half-year mark right after </w:t>
      </w:r>
      <w:r w:rsidR="001E2928" w:rsidRPr="008D718F">
        <w:rPr>
          <w:rFonts w:ascii="Arial" w:hAnsi="Arial" w:cs="Arial"/>
        </w:rPr>
        <w:t xml:space="preserve">the </w:t>
      </w:r>
      <w:r w:rsidRPr="008D718F">
        <w:rPr>
          <w:rFonts w:ascii="Arial" w:hAnsi="Arial" w:cs="Arial"/>
        </w:rPr>
        <w:t>platform’s deployment, and the precise frequency of their engagements.</w:t>
      </w:r>
    </w:p>
    <w:p w14:paraId="7FDAB0C0" w14:textId="77777777" w:rsidR="00DF01D2" w:rsidRPr="008D718F" w:rsidRDefault="00550D2F" w:rsidP="001272A0">
      <w:pPr>
        <w:pStyle w:val="Heading3"/>
        <w:rPr>
          <w:rFonts w:ascii="Arial" w:hAnsi="Arial" w:cs="Arial"/>
        </w:rPr>
      </w:pPr>
      <w:bookmarkStart w:id="48" w:name="_Toc183646742"/>
      <w:r w:rsidRPr="008D718F">
        <w:rPr>
          <w:rFonts w:ascii="Arial" w:hAnsi="Arial" w:cs="Arial"/>
        </w:rPr>
        <w:t xml:space="preserve">Operational </w:t>
      </w:r>
      <w:r w:rsidR="00DF01D2" w:rsidRPr="008D718F">
        <w:rPr>
          <w:rFonts w:ascii="Arial" w:hAnsi="Arial" w:cs="Arial"/>
        </w:rPr>
        <w:t>Efficiency</w:t>
      </w:r>
      <w:bookmarkEnd w:id="48"/>
    </w:p>
    <w:p w14:paraId="03BBA0E7" w14:textId="77777777" w:rsidR="00550D2F" w:rsidRPr="008D718F" w:rsidRDefault="00550D2F" w:rsidP="001272A0">
      <w:pPr>
        <w:rPr>
          <w:rFonts w:ascii="Arial" w:hAnsi="Arial" w:cs="Arial"/>
        </w:rPr>
      </w:pPr>
      <w:r w:rsidRPr="008D718F">
        <w:rPr>
          <w:rFonts w:ascii="Arial" w:hAnsi="Arial" w:cs="Arial"/>
        </w:rPr>
        <w:t>Another instructive way of monitoring the degree of business change is the evaluation of the business process by assessing factors like the speed of transactions, the time it takes to reply to customers, and the decline in business operation costs associated with the automation process.</w:t>
      </w:r>
    </w:p>
    <w:p w14:paraId="501867A7" w14:textId="77777777" w:rsidR="00DF01D2" w:rsidRPr="008D718F" w:rsidRDefault="00DF01D2" w:rsidP="001272A0">
      <w:pPr>
        <w:pStyle w:val="Heading3"/>
        <w:rPr>
          <w:rFonts w:ascii="Arial" w:hAnsi="Arial" w:cs="Arial"/>
        </w:rPr>
      </w:pPr>
      <w:bookmarkStart w:id="49" w:name="_Toc183646743"/>
      <w:r w:rsidRPr="008D718F">
        <w:rPr>
          <w:rFonts w:ascii="Arial" w:hAnsi="Arial" w:cs="Arial"/>
        </w:rPr>
        <w:t>Financial Performance</w:t>
      </w:r>
      <w:bookmarkEnd w:id="49"/>
    </w:p>
    <w:p w14:paraId="534D522D" w14:textId="77777777" w:rsidR="00F722B9" w:rsidRPr="008D718F" w:rsidRDefault="00550D2F" w:rsidP="001272A0">
      <w:pPr>
        <w:rPr>
          <w:rFonts w:ascii="Arial" w:hAnsi="Arial" w:cs="Arial"/>
        </w:rPr>
      </w:pPr>
      <w:r w:rsidRPr="008D718F">
        <w:rPr>
          <w:rFonts w:ascii="Arial" w:hAnsi="Arial" w:cs="Arial"/>
        </w:rPr>
        <w:t>Evaluate the application of the new platform on the growth in revenues, customer retention</w:t>
      </w:r>
      <w:r w:rsidR="001E2928" w:rsidRPr="008D718F">
        <w:rPr>
          <w:rFonts w:ascii="Arial" w:hAnsi="Arial" w:cs="Arial"/>
        </w:rPr>
        <w:t>,</w:t>
      </w:r>
      <w:r w:rsidRPr="008D718F">
        <w:rPr>
          <w:rFonts w:ascii="Arial" w:hAnsi="Arial" w:cs="Arial"/>
        </w:rPr>
        <w:t xml:space="preserve"> and costs. The assessment will also involve </w:t>
      </w:r>
      <w:r w:rsidR="001E2928" w:rsidRPr="008D718F">
        <w:rPr>
          <w:rFonts w:ascii="Arial" w:hAnsi="Arial" w:cs="Arial"/>
        </w:rPr>
        <w:t xml:space="preserve">an </w:t>
      </w:r>
      <w:r w:rsidRPr="008D718F">
        <w:rPr>
          <w:rFonts w:ascii="Arial" w:hAnsi="Arial" w:cs="Arial"/>
        </w:rPr>
        <w:t xml:space="preserve">analysis of </w:t>
      </w:r>
      <w:r w:rsidR="001E2928" w:rsidRPr="008D718F">
        <w:rPr>
          <w:rFonts w:ascii="Arial" w:hAnsi="Arial" w:cs="Arial"/>
        </w:rPr>
        <w:t xml:space="preserve">the </w:t>
      </w:r>
      <w:r w:rsidRPr="008D718F">
        <w:rPr>
          <w:rFonts w:ascii="Arial" w:hAnsi="Arial" w:cs="Arial"/>
        </w:rPr>
        <w:t xml:space="preserve">results </w:t>
      </w:r>
      <w:r w:rsidR="001E2928" w:rsidRPr="008D718F">
        <w:rPr>
          <w:rFonts w:ascii="Arial" w:hAnsi="Arial" w:cs="Arial"/>
        </w:rPr>
        <w:t xml:space="preserve">and </w:t>
      </w:r>
      <w:r w:rsidRPr="008D718F">
        <w:rPr>
          <w:rFonts w:ascii="Arial" w:hAnsi="Arial" w:cs="Arial"/>
        </w:rPr>
        <w:t>value of the business after deploying the platform</w:t>
      </w:r>
      <w:r w:rsidR="00F965BB" w:rsidRPr="008D718F">
        <w:rPr>
          <w:rFonts w:ascii="Arial" w:hAnsi="Arial" w:cs="Arial"/>
        </w:rPr>
        <w:t>.</w:t>
      </w:r>
    </w:p>
    <w:p w14:paraId="58566063" w14:textId="77777777" w:rsidR="00F965BB" w:rsidRPr="008D718F" w:rsidRDefault="00F965BB" w:rsidP="001272A0">
      <w:pPr>
        <w:pStyle w:val="Heading1"/>
        <w:rPr>
          <w:rFonts w:ascii="Arial" w:hAnsi="Arial" w:cs="Arial"/>
        </w:rPr>
      </w:pPr>
      <w:bookmarkStart w:id="50" w:name="_Toc183646744"/>
      <w:r w:rsidRPr="008D718F">
        <w:rPr>
          <w:rFonts w:ascii="Arial" w:hAnsi="Arial" w:cs="Arial"/>
        </w:rPr>
        <w:lastRenderedPageBreak/>
        <w:t>Conclusion</w:t>
      </w:r>
      <w:bookmarkEnd w:id="50"/>
    </w:p>
    <w:p w14:paraId="04BCA038" w14:textId="77777777" w:rsidR="000B619E" w:rsidRPr="008D718F" w:rsidRDefault="000B619E" w:rsidP="000B619E">
      <w:pPr>
        <w:rPr>
          <w:rFonts w:ascii="Arial" w:hAnsi="Arial" w:cs="Arial"/>
        </w:rPr>
      </w:pPr>
      <w:r w:rsidRPr="008D718F">
        <w:rPr>
          <w:rFonts w:ascii="Arial" w:hAnsi="Arial" w:cs="Arial"/>
        </w:rPr>
        <w:t xml:space="preserve">In this Barclays Bank change management plan, there is a need to inform stakeholders about the need to transform the organisation’s business model to meet the emerging and growing trends in the financial sector with the help of an advanced digital banking system. Looking at the current position of Barclays in global markets, it seems that it has a good opportunity to expand even despite the great threats that it faces today because of digitalisation, growing competition, and economic instability. </w:t>
      </w:r>
    </w:p>
    <w:p w14:paraId="535B272F" w14:textId="77777777" w:rsidR="000B619E" w:rsidRPr="008D718F" w:rsidRDefault="000B619E" w:rsidP="000B619E">
      <w:pPr>
        <w:rPr>
          <w:rFonts w:ascii="Arial" w:hAnsi="Arial" w:cs="Arial"/>
        </w:rPr>
      </w:pPr>
      <w:r w:rsidRPr="008D718F">
        <w:rPr>
          <w:rFonts w:ascii="Arial" w:hAnsi="Arial" w:cs="Arial"/>
        </w:rPr>
        <w:t xml:space="preserve">It is however noteworthy that key findings underlined the need to adopt a more formal change management process model that supports financial analysis and planning, adequate stakeholder management, and performance evaluation tools. The estimate of cost and expected returns can also be determined in detail as part of the financial planning so that resources are used optimally. </w:t>
      </w:r>
    </w:p>
    <w:p w14:paraId="6AFB21AB" w14:textId="77777777" w:rsidR="00DD2907" w:rsidRPr="008D718F" w:rsidRDefault="000B619E" w:rsidP="00532F7C">
      <w:pPr>
        <w:rPr>
          <w:rFonts w:ascii="Arial" w:hAnsi="Arial" w:cs="Arial"/>
        </w:rPr>
      </w:pPr>
      <w:r w:rsidRPr="008D718F">
        <w:rPr>
          <w:rFonts w:ascii="Arial" w:hAnsi="Arial" w:cs="Arial"/>
        </w:rPr>
        <w:t>Therefore, Barclays must adopt a proper change management strategy to manage the change significantly in the financial sector. Thus, the change of the bank by integrating change with a systematic approach will allow the organisation to succeed in the increased competitive environment. Barclays can put strategies into practice that would enable the company to maintain the position of the leading banking organisation thus creating value for its customers, employees, and shareholders.</w:t>
      </w:r>
    </w:p>
    <w:p w14:paraId="3F479708" w14:textId="77777777" w:rsidR="007C4771" w:rsidRPr="008D718F" w:rsidRDefault="00DD2907" w:rsidP="00DD2907">
      <w:pPr>
        <w:pStyle w:val="Heading1"/>
        <w:rPr>
          <w:rFonts w:ascii="Arial" w:hAnsi="Arial" w:cs="Arial"/>
        </w:rPr>
      </w:pPr>
      <w:bookmarkStart w:id="51" w:name="_Toc183646745"/>
      <w:r w:rsidRPr="008D718F">
        <w:rPr>
          <w:rFonts w:ascii="Arial" w:hAnsi="Arial" w:cs="Arial"/>
        </w:rPr>
        <w:t>References</w:t>
      </w:r>
      <w:bookmarkEnd w:id="51"/>
    </w:p>
    <w:p w14:paraId="3879D5C3" w14:textId="77777777" w:rsidR="003263A0" w:rsidRPr="008D718F" w:rsidRDefault="003263A0" w:rsidP="003263A0">
      <w:pPr>
        <w:pStyle w:val="NormalWeb"/>
        <w:spacing w:line="360" w:lineRule="auto"/>
        <w:ind w:left="567" w:hanging="567"/>
        <w:rPr>
          <w:rFonts w:ascii="Arial" w:hAnsi="Arial" w:cs="Arial"/>
          <w:lang w:val="en-GB"/>
        </w:rPr>
      </w:pPr>
      <w:r w:rsidRPr="008D718F">
        <w:rPr>
          <w:rFonts w:ascii="Arial" w:hAnsi="Arial" w:cs="Arial"/>
          <w:lang w:val="en-GB"/>
        </w:rPr>
        <w:t xml:space="preserve">Banking Exchange (2020) </w:t>
      </w:r>
      <w:r w:rsidRPr="008D718F">
        <w:rPr>
          <w:rFonts w:ascii="Arial" w:hAnsi="Arial" w:cs="Arial"/>
          <w:i/>
          <w:iCs/>
          <w:lang w:val="en-GB"/>
        </w:rPr>
        <w:t>How Barclays is using AI to detect and prevent fraud</w:t>
      </w:r>
      <w:r w:rsidRPr="008D718F">
        <w:rPr>
          <w:rFonts w:ascii="Arial" w:hAnsi="Arial" w:cs="Arial"/>
          <w:lang w:val="en-GB"/>
        </w:rPr>
        <w:t xml:space="preserve">, </w:t>
      </w:r>
      <w:r w:rsidRPr="008D718F">
        <w:rPr>
          <w:rFonts w:ascii="Arial" w:hAnsi="Arial" w:cs="Arial"/>
          <w:i/>
          <w:iCs/>
          <w:lang w:val="en-GB"/>
        </w:rPr>
        <w:t>Banking Exchange</w:t>
      </w:r>
      <w:r w:rsidRPr="008D718F">
        <w:rPr>
          <w:rFonts w:ascii="Arial" w:hAnsi="Arial" w:cs="Arial"/>
          <w:lang w:val="en-GB"/>
        </w:rPr>
        <w:t xml:space="preserve">. Available at: https://m.bankingexchange.com/risk-management/item/8107-how-barclays-is-using-ai-to-detect-and-prevent-fraud (Accessed: 30 October 2024). </w:t>
      </w:r>
    </w:p>
    <w:p w14:paraId="350A7B19"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t xml:space="preserve">Barclays (2023) </w:t>
      </w:r>
      <w:r w:rsidRPr="008D718F">
        <w:rPr>
          <w:rFonts w:ascii="Arial" w:hAnsi="Arial" w:cs="Arial"/>
          <w:i/>
          <w:iCs/>
          <w:lang w:val="en-GB"/>
        </w:rPr>
        <w:t>From intelligence to ability: How Barclays is harnessing AI</w:t>
      </w:r>
      <w:r w:rsidRPr="008D718F">
        <w:rPr>
          <w:rFonts w:ascii="Arial" w:hAnsi="Arial" w:cs="Arial"/>
          <w:lang w:val="en-GB"/>
        </w:rPr>
        <w:t xml:space="preserve">, </w:t>
      </w:r>
      <w:r w:rsidRPr="008D718F">
        <w:rPr>
          <w:rFonts w:ascii="Arial" w:hAnsi="Arial" w:cs="Arial"/>
          <w:i/>
          <w:iCs/>
          <w:lang w:val="en-GB"/>
        </w:rPr>
        <w:t>Barclays</w:t>
      </w:r>
      <w:r w:rsidRPr="008D718F">
        <w:rPr>
          <w:rFonts w:ascii="Arial" w:hAnsi="Arial" w:cs="Arial"/>
          <w:lang w:val="en-GB"/>
        </w:rPr>
        <w:t xml:space="preserve">. Available at: https://home.barclays/news/2024/01/how-Barclays-is-harnessing-AI/ (Accessed: 30 October 2024). </w:t>
      </w:r>
    </w:p>
    <w:p w14:paraId="6E213F14"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lastRenderedPageBreak/>
        <w:t xml:space="preserve">Barclays (2024) </w:t>
      </w:r>
      <w:r w:rsidRPr="008D718F">
        <w:rPr>
          <w:rFonts w:ascii="Arial" w:hAnsi="Arial" w:cs="Arial"/>
          <w:i/>
          <w:iCs/>
          <w:lang w:val="en-GB"/>
        </w:rPr>
        <w:t>Barclays Our Story and History</w:t>
      </w:r>
      <w:r w:rsidRPr="008D718F">
        <w:rPr>
          <w:rFonts w:ascii="Arial" w:hAnsi="Arial" w:cs="Arial"/>
          <w:lang w:val="en-GB"/>
        </w:rPr>
        <w:t xml:space="preserve">, </w:t>
      </w:r>
      <w:r w:rsidRPr="008D718F">
        <w:rPr>
          <w:rFonts w:ascii="Arial" w:hAnsi="Arial" w:cs="Arial"/>
          <w:i/>
          <w:iCs/>
          <w:lang w:val="en-GB"/>
        </w:rPr>
        <w:t>Barclays</w:t>
      </w:r>
      <w:r w:rsidRPr="008D718F">
        <w:rPr>
          <w:rFonts w:ascii="Arial" w:hAnsi="Arial" w:cs="Arial"/>
          <w:lang w:val="en-GB"/>
        </w:rPr>
        <w:t xml:space="preserve">. Available at: https://home.barclays/who-we-are/our-history/ (Accessed: 30 October 2024). </w:t>
      </w:r>
    </w:p>
    <w:p w14:paraId="0C7DC9AC"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t xml:space="preserve">Barclays Bank (2024) </w:t>
      </w:r>
      <w:r w:rsidRPr="008D718F">
        <w:rPr>
          <w:rFonts w:ascii="Arial" w:hAnsi="Arial" w:cs="Arial"/>
          <w:i/>
          <w:iCs/>
          <w:lang w:val="en-GB"/>
        </w:rPr>
        <w:t>Barclays significantly increases sustainable finance as the opportunity to accelerate the transition grows</w:t>
      </w:r>
      <w:r w:rsidRPr="008D718F">
        <w:rPr>
          <w:rFonts w:ascii="Arial" w:hAnsi="Arial" w:cs="Arial"/>
          <w:lang w:val="en-GB"/>
        </w:rPr>
        <w:t xml:space="preserve">, </w:t>
      </w:r>
      <w:r w:rsidRPr="008D718F">
        <w:rPr>
          <w:rFonts w:ascii="Arial" w:hAnsi="Arial" w:cs="Arial"/>
          <w:i/>
          <w:iCs/>
          <w:lang w:val="en-GB"/>
        </w:rPr>
        <w:t>Barclays</w:t>
      </w:r>
      <w:r w:rsidRPr="008D718F">
        <w:rPr>
          <w:rFonts w:ascii="Arial" w:hAnsi="Arial" w:cs="Arial"/>
          <w:lang w:val="en-GB"/>
        </w:rPr>
        <w:t xml:space="preserve">. Available at: https://home.barclays/news/press-releases/2022/12/barclays-significantly-increases-sustainable-finance/ (Accessed: 30 October 2024). </w:t>
      </w:r>
    </w:p>
    <w:p w14:paraId="50AE7212"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t xml:space="preserve">Barclays Corporate Banking (2024) </w:t>
      </w:r>
      <w:r w:rsidRPr="008D718F">
        <w:rPr>
          <w:rFonts w:ascii="Arial" w:hAnsi="Arial" w:cs="Arial"/>
          <w:i/>
          <w:iCs/>
          <w:lang w:val="en-GB"/>
        </w:rPr>
        <w:t>Digital Banking Solutions</w:t>
      </w:r>
      <w:r w:rsidRPr="008D718F">
        <w:rPr>
          <w:rFonts w:ascii="Arial" w:hAnsi="Arial" w:cs="Arial"/>
          <w:lang w:val="en-GB"/>
        </w:rPr>
        <w:t xml:space="preserve">, </w:t>
      </w:r>
      <w:r w:rsidRPr="008D718F">
        <w:rPr>
          <w:rFonts w:ascii="Arial" w:hAnsi="Arial" w:cs="Arial"/>
          <w:i/>
          <w:iCs/>
          <w:lang w:val="en-GB"/>
        </w:rPr>
        <w:t>Barclays Corporate Banking</w:t>
      </w:r>
      <w:r w:rsidRPr="008D718F">
        <w:rPr>
          <w:rFonts w:ascii="Arial" w:hAnsi="Arial" w:cs="Arial"/>
          <w:lang w:val="en-GB"/>
        </w:rPr>
        <w:t xml:space="preserve">. Available at: https://www.barclayscorporate.com/solutions/digital-banking-solutions/ (Accessed: 30 October 2024). </w:t>
      </w:r>
    </w:p>
    <w:p w14:paraId="4F5B0B48" w14:textId="77777777" w:rsidR="003263A0" w:rsidRPr="008D718F" w:rsidRDefault="003263A0" w:rsidP="003263A0">
      <w:pPr>
        <w:pStyle w:val="NormalWeb"/>
        <w:spacing w:line="360" w:lineRule="auto"/>
        <w:ind w:left="567" w:hanging="567"/>
        <w:rPr>
          <w:rFonts w:ascii="Arial" w:hAnsi="Arial" w:cs="Arial"/>
          <w:lang w:val="en-GB"/>
        </w:rPr>
      </w:pPr>
      <w:r w:rsidRPr="008D718F">
        <w:rPr>
          <w:rFonts w:ascii="Arial" w:hAnsi="Arial" w:cs="Arial"/>
          <w:lang w:val="en-GB"/>
        </w:rPr>
        <w:t xml:space="preserve">Buchholz, U. and </w:t>
      </w:r>
      <w:proofErr w:type="spellStart"/>
      <w:r w:rsidRPr="008D718F">
        <w:rPr>
          <w:rFonts w:ascii="Arial" w:hAnsi="Arial" w:cs="Arial"/>
          <w:lang w:val="en-GB"/>
        </w:rPr>
        <w:t>Knorre</w:t>
      </w:r>
      <w:proofErr w:type="spellEnd"/>
      <w:r w:rsidRPr="008D718F">
        <w:rPr>
          <w:rFonts w:ascii="Arial" w:hAnsi="Arial" w:cs="Arial"/>
          <w:lang w:val="en-GB"/>
        </w:rPr>
        <w:t xml:space="preserve">, S. (2023) ‘Change management’, </w:t>
      </w:r>
      <w:r w:rsidRPr="008D718F">
        <w:rPr>
          <w:rFonts w:ascii="Arial" w:hAnsi="Arial" w:cs="Arial"/>
          <w:i/>
          <w:iCs/>
          <w:lang w:val="en-GB"/>
        </w:rPr>
        <w:t>Internal communication and management</w:t>
      </w:r>
      <w:r w:rsidRPr="008D718F">
        <w:rPr>
          <w:rFonts w:ascii="Arial" w:hAnsi="Arial" w:cs="Arial"/>
          <w:lang w:val="en-GB"/>
        </w:rPr>
        <w:t xml:space="preserve">, pp. 221–240. </w:t>
      </w:r>
      <w:proofErr w:type="spellStart"/>
      <w:r w:rsidRPr="008D718F">
        <w:rPr>
          <w:rFonts w:ascii="Arial" w:hAnsi="Arial" w:cs="Arial"/>
          <w:lang w:val="en-GB"/>
        </w:rPr>
        <w:t>doi:10.1007</w:t>
      </w:r>
      <w:proofErr w:type="spellEnd"/>
      <w:r w:rsidRPr="008D718F">
        <w:rPr>
          <w:rFonts w:ascii="Arial" w:hAnsi="Arial" w:cs="Arial"/>
          <w:lang w:val="en-GB"/>
        </w:rPr>
        <w:t xml:space="preserve">/978-3-658-38614-6_13. </w:t>
      </w:r>
    </w:p>
    <w:p w14:paraId="72CCB4D3" w14:textId="77777777" w:rsidR="00DD2907" w:rsidRPr="008D718F" w:rsidRDefault="00DD2907"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Cai</w:t>
      </w:r>
      <w:proofErr w:type="spellEnd"/>
      <w:r w:rsidRPr="008D718F">
        <w:rPr>
          <w:rFonts w:ascii="Arial" w:hAnsi="Arial" w:cs="Arial"/>
          <w:lang w:val="en-GB"/>
        </w:rPr>
        <w:t xml:space="preserve">, Y. (2024) ‘Barclays Bank’s strategic transformation and analysis after Brexit’, </w:t>
      </w:r>
      <w:r w:rsidRPr="008D718F">
        <w:rPr>
          <w:rFonts w:ascii="Arial" w:hAnsi="Arial" w:cs="Arial"/>
          <w:i/>
          <w:iCs/>
          <w:lang w:val="en-GB"/>
        </w:rPr>
        <w:t>Highlights in Business, Economics and Management</w:t>
      </w:r>
      <w:r w:rsidRPr="008D718F">
        <w:rPr>
          <w:rFonts w:ascii="Arial" w:hAnsi="Arial" w:cs="Arial"/>
          <w:lang w:val="en-GB"/>
        </w:rPr>
        <w:t xml:space="preserve">, 41, pp. 446–451. </w:t>
      </w:r>
      <w:proofErr w:type="spellStart"/>
      <w:r w:rsidRPr="008D718F">
        <w:rPr>
          <w:rFonts w:ascii="Arial" w:hAnsi="Arial" w:cs="Arial"/>
          <w:lang w:val="en-GB"/>
        </w:rPr>
        <w:t>doi:10.54097</w:t>
      </w:r>
      <w:proofErr w:type="spellEnd"/>
      <w:r w:rsidRPr="008D718F">
        <w:rPr>
          <w:rFonts w:ascii="Arial" w:hAnsi="Arial" w:cs="Arial"/>
          <w:lang w:val="en-GB"/>
        </w:rPr>
        <w:t>/</w:t>
      </w:r>
      <w:proofErr w:type="spellStart"/>
      <w:r w:rsidRPr="008D718F">
        <w:rPr>
          <w:rFonts w:ascii="Arial" w:hAnsi="Arial" w:cs="Arial"/>
          <w:lang w:val="en-GB"/>
        </w:rPr>
        <w:t>hzgedm34</w:t>
      </w:r>
      <w:proofErr w:type="spellEnd"/>
      <w:r w:rsidRPr="008D718F">
        <w:rPr>
          <w:rFonts w:ascii="Arial" w:hAnsi="Arial" w:cs="Arial"/>
          <w:lang w:val="en-GB"/>
        </w:rPr>
        <w:t xml:space="preserve">. </w:t>
      </w:r>
    </w:p>
    <w:p w14:paraId="32420388" w14:textId="77777777" w:rsidR="00DD2907" w:rsidRPr="008D718F" w:rsidRDefault="00DD2907"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Cbinsights</w:t>
      </w:r>
      <w:proofErr w:type="spellEnd"/>
      <w:r w:rsidRPr="008D718F">
        <w:rPr>
          <w:rFonts w:ascii="Arial" w:hAnsi="Arial" w:cs="Arial"/>
          <w:lang w:val="en-GB"/>
        </w:rPr>
        <w:t xml:space="preserve"> (2023) </w:t>
      </w:r>
      <w:r w:rsidRPr="008D718F">
        <w:rPr>
          <w:rFonts w:ascii="Arial" w:hAnsi="Arial" w:cs="Arial"/>
          <w:i/>
          <w:iCs/>
          <w:lang w:val="en-GB"/>
        </w:rPr>
        <w:t xml:space="preserve">Top </w:t>
      </w:r>
      <w:proofErr w:type="spellStart"/>
      <w:r w:rsidRPr="008D718F">
        <w:rPr>
          <w:rFonts w:ascii="Arial" w:hAnsi="Arial" w:cs="Arial"/>
          <w:i/>
          <w:iCs/>
          <w:lang w:val="en-GB"/>
        </w:rPr>
        <w:t>barclays</w:t>
      </w:r>
      <w:proofErr w:type="spellEnd"/>
      <w:r w:rsidRPr="008D718F">
        <w:rPr>
          <w:rFonts w:ascii="Arial" w:hAnsi="Arial" w:cs="Arial"/>
          <w:i/>
          <w:iCs/>
          <w:lang w:val="en-GB"/>
        </w:rPr>
        <w:t xml:space="preserve"> UK alternatives, competitors</w:t>
      </w:r>
      <w:r w:rsidRPr="008D718F">
        <w:rPr>
          <w:rFonts w:ascii="Arial" w:hAnsi="Arial" w:cs="Arial"/>
          <w:lang w:val="en-GB"/>
        </w:rPr>
        <w:t xml:space="preserve">. Available at: https://www.cbinsights.com/company/barclays-uk/alternatives-competitors (Accessed: 30 October 2024). </w:t>
      </w:r>
    </w:p>
    <w:p w14:paraId="298E3C11" w14:textId="77777777" w:rsidR="003263A0" w:rsidRPr="008D718F" w:rsidRDefault="003263A0" w:rsidP="003263A0">
      <w:pPr>
        <w:pStyle w:val="NormalWeb"/>
        <w:spacing w:line="360" w:lineRule="auto"/>
        <w:ind w:left="567" w:hanging="567"/>
        <w:rPr>
          <w:rFonts w:ascii="Arial" w:hAnsi="Arial" w:cs="Arial"/>
          <w:lang w:val="en-GB"/>
        </w:rPr>
      </w:pPr>
      <w:r w:rsidRPr="008D718F">
        <w:rPr>
          <w:rFonts w:ascii="Arial" w:hAnsi="Arial" w:cs="Arial"/>
          <w:lang w:val="en-GB"/>
        </w:rPr>
        <w:t xml:space="preserve">CCO (2021) </w:t>
      </w:r>
      <w:r w:rsidRPr="008D718F">
        <w:rPr>
          <w:rFonts w:ascii="Arial" w:hAnsi="Arial" w:cs="Arial"/>
          <w:i/>
          <w:iCs/>
          <w:lang w:val="en-GB"/>
        </w:rPr>
        <w:t>Consumer compliance outlook</w:t>
      </w:r>
      <w:r w:rsidRPr="008D718F">
        <w:rPr>
          <w:rFonts w:ascii="Arial" w:hAnsi="Arial" w:cs="Arial"/>
          <w:lang w:val="en-GB"/>
        </w:rPr>
        <w:t xml:space="preserve">, </w:t>
      </w:r>
      <w:r w:rsidRPr="008D718F">
        <w:rPr>
          <w:rFonts w:ascii="Arial" w:hAnsi="Arial" w:cs="Arial"/>
          <w:i/>
          <w:iCs/>
          <w:lang w:val="en-GB"/>
        </w:rPr>
        <w:t>Understanding How Culture Drives a Bank’s Mission</w:t>
      </w:r>
      <w:r w:rsidRPr="008D718F">
        <w:rPr>
          <w:rFonts w:ascii="Arial" w:hAnsi="Arial" w:cs="Arial"/>
          <w:lang w:val="en-GB"/>
        </w:rPr>
        <w:t xml:space="preserve">. Available at: https://www.consumercomplianceoutlook.org/2018/first-issue/understanding-how-culture-drives-a-banks-mission/ (Accessed: 30 October 2024). </w:t>
      </w:r>
    </w:p>
    <w:p w14:paraId="50A332D7"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t xml:space="preserve">CEMJ (2022) ‘What are the organisational implications for Barclays Group of bringing in the foreign sovereign wealth funds as new equity stakeholders?’, </w:t>
      </w:r>
      <w:r w:rsidRPr="008D718F">
        <w:rPr>
          <w:rFonts w:ascii="Arial" w:hAnsi="Arial" w:cs="Arial"/>
          <w:i/>
          <w:iCs/>
          <w:lang w:val="en-GB"/>
        </w:rPr>
        <w:t>Central European Management Journal</w:t>
      </w:r>
      <w:r w:rsidRPr="008D718F">
        <w:rPr>
          <w:rFonts w:ascii="Arial" w:hAnsi="Arial" w:cs="Arial"/>
          <w:lang w:val="en-GB"/>
        </w:rPr>
        <w:t xml:space="preserve"> [Preprint]. </w:t>
      </w:r>
      <w:proofErr w:type="spellStart"/>
      <w:r w:rsidRPr="008D718F">
        <w:rPr>
          <w:rFonts w:ascii="Arial" w:hAnsi="Arial" w:cs="Arial"/>
          <w:lang w:val="en-GB"/>
        </w:rPr>
        <w:t>doi:10.57030</w:t>
      </w:r>
      <w:proofErr w:type="spellEnd"/>
      <w:r w:rsidRPr="008D718F">
        <w:rPr>
          <w:rFonts w:ascii="Arial" w:hAnsi="Arial" w:cs="Arial"/>
          <w:lang w:val="en-GB"/>
        </w:rPr>
        <w:t>/</w:t>
      </w:r>
      <w:proofErr w:type="spellStart"/>
      <w:r w:rsidRPr="008D718F">
        <w:rPr>
          <w:rFonts w:ascii="Arial" w:hAnsi="Arial" w:cs="Arial"/>
          <w:lang w:val="en-GB"/>
        </w:rPr>
        <w:t>23364890.cemj.30.2.11</w:t>
      </w:r>
      <w:proofErr w:type="spellEnd"/>
      <w:r w:rsidRPr="008D718F">
        <w:rPr>
          <w:rFonts w:ascii="Arial" w:hAnsi="Arial" w:cs="Arial"/>
          <w:lang w:val="en-GB"/>
        </w:rPr>
        <w:t xml:space="preserve">. </w:t>
      </w:r>
    </w:p>
    <w:p w14:paraId="1FE233B4"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lastRenderedPageBreak/>
        <w:t xml:space="preserve">Cummings, S., Bridgman, T. and Brown, K. (2020) </w:t>
      </w:r>
      <w:r w:rsidRPr="008D718F">
        <w:rPr>
          <w:rFonts w:ascii="Arial" w:hAnsi="Arial" w:cs="Arial"/>
          <w:i/>
          <w:iCs/>
          <w:lang w:val="en-GB"/>
        </w:rPr>
        <w:t>Unfreezing change as three steps: Rethinking Kurt Lewin’s Legacy for Change Management</w:t>
      </w:r>
      <w:r w:rsidRPr="008D718F">
        <w:rPr>
          <w:rFonts w:ascii="Arial" w:hAnsi="Arial" w:cs="Arial"/>
          <w:lang w:val="en-GB"/>
        </w:rPr>
        <w:t xml:space="preserve"> [Preprint]. </w:t>
      </w:r>
      <w:proofErr w:type="spellStart"/>
      <w:r w:rsidRPr="008D718F">
        <w:rPr>
          <w:rFonts w:ascii="Arial" w:hAnsi="Arial" w:cs="Arial"/>
          <w:lang w:val="en-GB"/>
        </w:rPr>
        <w:t>doi:10.26686</w:t>
      </w:r>
      <w:proofErr w:type="spellEnd"/>
      <w:r w:rsidRPr="008D718F">
        <w:rPr>
          <w:rFonts w:ascii="Arial" w:hAnsi="Arial" w:cs="Arial"/>
          <w:lang w:val="en-GB"/>
        </w:rPr>
        <w:t>/</w:t>
      </w:r>
      <w:proofErr w:type="spellStart"/>
      <w:r w:rsidRPr="008D718F">
        <w:rPr>
          <w:rFonts w:ascii="Arial" w:hAnsi="Arial" w:cs="Arial"/>
          <w:lang w:val="en-GB"/>
        </w:rPr>
        <w:t>wgtn.12735971</w:t>
      </w:r>
      <w:proofErr w:type="spellEnd"/>
      <w:r w:rsidRPr="008D718F">
        <w:rPr>
          <w:rFonts w:ascii="Arial" w:hAnsi="Arial" w:cs="Arial"/>
          <w:lang w:val="en-GB"/>
        </w:rPr>
        <w:t xml:space="preserve">. </w:t>
      </w:r>
    </w:p>
    <w:p w14:paraId="43E652D0"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t>Henry, A.E. (2021) ‘</w:t>
      </w:r>
      <w:proofErr w:type="spellStart"/>
      <w:r w:rsidRPr="008D718F">
        <w:rPr>
          <w:rFonts w:ascii="Arial" w:hAnsi="Arial" w:cs="Arial"/>
          <w:lang w:val="en-GB"/>
        </w:rPr>
        <w:t>Organizational</w:t>
      </w:r>
      <w:proofErr w:type="spellEnd"/>
      <w:r w:rsidRPr="008D718F">
        <w:rPr>
          <w:rFonts w:ascii="Arial" w:hAnsi="Arial" w:cs="Arial"/>
          <w:lang w:val="en-GB"/>
        </w:rPr>
        <w:t xml:space="preserve"> structures and Strategic Change’, </w:t>
      </w:r>
      <w:r w:rsidRPr="008D718F">
        <w:rPr>
          <w:rFonts w:ascii="Arial" w:hAnsi="Arial" w:cs="Arial"/>
          <w:i/>
          <w:iCs/>
          <w:lang w:val="en-GB"/>
        </w:rPr>
        <w:t>Understanding Strategic Management</w:t>
      </w:r>
      <w:r w:rsidRPr="008D718F">
        <w:rPr>
          <w:rFonts w:ascii="Arial" w:hAnsi="Arial" w:cs="Arial"/>
          <w:lang w:val="en-GB"/>
        </w:rPr>
        <w:t xml:space="preserve"> [Preprint]. </w:t>
      </w:r>
      <w:proofErr w:type="spellStart"/>
      <w:r w:rsidRPr="008D718F">
        <w:rPr>
          <w:rFonts w:ascii="Arial" w:hAnsi="Arial" w:cs="Arial"/>
          <w:lang w:val="en-GB"/>
        </w:rPr>
        <w:t>doi:10.1093</w:t>
      </w:r>
      <w:proofErr w:type="spellEnd"/>
      <w:r w:rsidRPr="008D718F">
        <w:rPr>
          <w:rFonts w:ascii="Arial" w:hAnsi="Arial" w:cs="Arial"/>
          <w:lang w:val="en-GB"/>
        </w:rPr>
        <w:t>/</w:t>
      </w:r>
      <w:proofErr w:type="spellStart"/>
      <w:r w:rsidRPr="008D718F">
        <w:rPr>
          <w:rFonts w:ascii="Arial" w:hAnsi="Arial" w:cs="Arial"/>
          <w:lang w:val="en-GB"/>
        </w:rPr>
        <w:t>hebz</w:t>
      </w:r>
      <w:proofErr w:type="spellEnd"/>
      <w:r w:rsidRPr="008D718F">
        <w:rPr>
          <w:rFonts w:ascii="Arial" w:hAnsi="Arial" w:cs="Arial"/>
          <w:lang w:val="en-GB"/>
        </w:rPr>
        <w:t xml:space="preserve">/9780198859833.003.0013. </w:t>
      </w:r>
    </w:p>
    <w:p w14:paraId="7603C7E8" w14:textId="77777777" w:rsidR="00DD2907" w:rsidRPr="008D718F" w:rsidRDefault="00DD2907"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Hijfte</w:t>
      </w:r>
      <w:proofErr w:type="spellEnd"/>
      <w:r w:rsidRPr="008D718F">
        <w:rPr>
          <w:rFonts w:ascii="Arial" w:hAnsi="Arial" w:cs="Arial"/>
          <w:lang w:val="en-GB"/>
        </w:rPr>
        <w:t xml:space="preserve">, S.V. (2023) </w:t>
      </w:r>
      <w:r w:rsidRPr="008D718F">
        <w:rPr>
          <w:rFonts w:ascii="Arial" w:hAnsi="Arial" w:cs="Arial"/>
          <w:i/>
          <w:iCs/>
          <w:lang w:val="en-GB"/>
        </w:rPr>
        <w:t>Sustainability in financial services</w:t>
      </w:r>
      <w:r w:rsidRPr="008D718F">
        <w:rPr>
          <w:rFonts w:ascii="Arial" w:hAnsi="Arial" w:cs="Arial"/>
          <w:lang w:val="en-GB"/>
        </w:rPr>
        <w:t xml:space="preserve"> [Preprint]. </w:t>
      </w:r>
      <w:proofErr w:type="spellStart"/>
      <w:r w:rsidRPr="008D718F">
        <w:rPr>
          <w:rFonts w:ascii="Arial" w:hAnsi="Arial" w:cs="Arial"/>
          <w:lang w:val="en-GB"/>
        </w:rPr>
        <w:t>doi:10.1007</w:t>
      </w:r>
      <w:proofErr w:type="spellEnd"/>
      <w:r w:rsidRPr="008D718F">
        <w:rPr>
          <w:rFonts w:ascii="Arial" w:hAnsi="Arial" w:cs="Arial"/>
          <w:lang w:val="en-GB"/>
        </w:rPr>
        <w:t xml:space="preserve">/978-1-4842-9194-8. </w:t>
      </w:r>
    </w:p>
    <w:p w14:paraId="0A190107"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t xml:space="preserve">Kagan, E., Dada, M. and Hathaway, B. (2022) ‘Ai Chatbots in customer service: Adoption hurdles and simple remedies’, </w:t>
      </w:r>
      <w:r w:rsidRPr="008D718F">
        <w:rPr>
          <w:rFonts w:ascii="Arial" w:hAnsi="Arial" w:cs="Arial"/>
          <w:i/>
          <w:iCs/>
          <w:lang w:val="en-GB"/>
        </w:rPr>
        <w:t>SSRN Electronic Journal</w:t>
      </w:r>
      <w:r w:rsidRPr="008D718F">
        <w:rPr>
          <w:rFonts w:ascii="Arial" w:hAnsi="Arial" w:cs="Arial"/>
          <w:lang w:val="en-GB"/>
        </w:rPr>
        <w:t xml:space="preserve"> [Preprint]. </w:t>
      </w:r>
      <w:proofErr w:type="spellStart"/>
      <w:r w:rsidRPr="008D718F">
        <w:rPr>
          <w:rFonts w:ascii="Arial" w:hAnsi="Arial" w:cs="Arial"/>
          <w:lang w:val="en-GB"/>
        </w:rPr>
        <w:t>doi:10.2139</w:t>
      </w:r>
      <w:proofErr w:type="spellEnd"/>
      <w:r w:rsidRPr="008D718F">
        <w:rPr>
          <w:rFonts w:ascii="Arial" w:hAnsi="Arial" w:cs="Arial"/>
          <w:lang w:val="en-GB"/>
        </w:rPr>
        <w:t>/</w:t>
      </w:r>
      <w:proofErr w:type="spellStart"/>
      <w:r w:rsidRPr="008D718F">
        <w:rPr>
          <w:rFonts w:ascii="Arial" w:hAnsi="Arial" w:cs="Arial"/>
          <w:lang w:val="en-GB"/>
        </w:rPr>
        <w:t>ssrn.4283285</w:t>
      </w:r>
      <w:proofErr w:type="spellEnd"/>
      <w:r w:rsidRPr="008D718F">
        <w:rPr>
          <w:rFonts w:ascii="Arial" w:hAnsi="Arial" w:cs="Arial"/>
          <w:lang w:val="en-GB"/>
        </w:rPr>
        <w:t xml:space="preserve">. </w:t>
      </w:r>
    </w:p>
    <w:p w14:paraId="7C4912AD" w14:textId="77777777" w:rsidR="00DD2907" w:rsidRPr="008D718F" w:rsidRDefault="00DD2907"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Kudinova</w:t>
      </w:r>
      <w:proofErr w:type="spellEnd"/>
      <w:r w:rsidRPr="008D718F">
        <w:rPr>
          <w:rFonts w:ascii="Arial" w:hAnsi="Arial" w:cs="Arial"/>
          <w:lang w:val="en-GB"/>
        </w:rPr>
        <w:t xml:space="preserve">, M.M. (2022) ‘Monetary policy transformation of major central banks during the COVID-19 pandemic’, </w:t>
      </w:r>
      <w:r w:rsidRPr="008D718F">
        <w:rPr>
          <w:rFonts w:ascii="Arial" w:hAnsi="Arial" w:cs="Arial"/>
          <w:i/>
          <w:iCs/>
          <w:lang w:val="en-GB"/>
        </w:rPr>
        <w:t>Finance: Theory and Practice</w:t>
      </w:r>
      <w:r w:rsidRPr="008D718F">
        <w:rPr>
          <w:rFonts w:ascii="Arial" w:hAnsi="Arial" w:cs="Arial"/>
          <w:lang w:val="en-GB"/>
        </w:rPr>
        <w:t xml:space="preserve">, 26(1), pp. 41–54. </w:t>
      </w:r>
      <w:proofErr w:type="spellStart"/>
      <w:r w:rsidRPr="008D718F">
        <w:rPr>
          <w:rFonts w:ascii="Arial" w:hAnsi="Arial" w:cs="Arial"/>
          <w:lang w:val="en-GB"/>
        </w:rPr>
        <w:t>doi:10.26794</w:t>
      </w:r>
      <w:proofErr w:type="spellEnd"/>
      <w:r w:rsidRPr="008D718F">
        <w:rPr>
          <w:rFonts w:ascii="Arial" w:hAnsi="Arial" w:cs="Arial"/>
          <w:lang w:val="en-GB"/>
        </w:rPr>
        <w:t xml:space="preserve">/2587-5671-2022-26-1-41-54. </w:t>
      </w:r>
    </w:p>
    <w:p w14:paraId="1A5E6C56" w14:textId="77777777" w:rsidR="003263A0" w:rsidRPr="008D718F" w:rsidRDefault="003263A0" w:rsidP="003263A0">
      <w:pPr>
        <w:pStyle w:val="NormalWeb"/>
        <w:spacing w:line="360" w:lineRule="auto"/>
        <w:ind w:left="567" w:hanging="567"/>
        <w:rPr>
          <w:rFonts w:ascii="Arial" w:hAnsi="Arial" w:cs="Arial"/>
          <w:lang w:val="en-GB"/>
        </w:rPr>
      </w:pPr>
      <w:r w:rsidRPr="008D718F">
        <w:rPr>
          <w:rFonts w:ascii="Arial" w:hAnsi="Arial" w:cs="Arial"/>
          <w:lang w:val="en-GB"/>
        </w:rPr>
        <w:t xml:space="preserve">Lama, P.B., </w:t>
      </w:r>
      <w:proofErr w:type="spellStart"/>
      <w:r w:rsidRPr="008D718F">
        <w:rPr>
          <w:rFonts w:ascii="Arial" w:hAnsi="Arial" w:cs="Arial"/>
          <w:lang w:val="en-GB"/>
        </w:rPr>
        <w:t>Aryal</w:t>
      </w:r>
      <w:proofErr w:type="spellEnd"/>
      <w:r w:rsidRPr="008D718F">
        <w:rPr>
          <w:rFonts w:ascii="Arial" w:hAnsi="Arial" w:cs="Arial"/>
          <w:lang w:val="en-GB"/>
        </w:rPr>
        <w:t xml:space="preserve">, N.P. and </w:t>
      </w:r>
      <w:proofErr w:type="spellStart"/>
      <w:r w:rsidRPr="008D718F">
        <w:rPr>
          <w:rFonts w:ascii="Arial" w:hAnsi="Arial" w:cs="Arial"/>
          <w:lang w:val="en-GB"/>
        </w:rPr>
        <w:t>Shrestha</w:t>
      </w:r>
      <w:proofErr w:type="spellEnd"/>
      <w:r w:rsidRPr="008D718F">
        <w:rPr>
          <w:rFonts w:ascii="Arial" w:hAnsi="Arial" w:cs="Arial"/>
          <w:lang w:val="en-GB"/>
        </w:rPr>
        <w:t xml:space="preserve">, R. (2024) ‘The influence of leadership styles on employee performance: Transformational, Transactional and ethical leadership’, </w:t>
      </w:r>
      <w:r w:rsidRPr="008D718F">
        <w:rPr>
          <w:rFonts w:ascii="Arial" w:hAnsi="Arial" w:cs="Arial"/>
          <w:i/>
          <w:iCs/>
          <w:lang w:val="en-GB"/>
        </w:rPr>
        <w:t>Business Ethics and Leadership</w:t>
      </w:r>
      <w:r w:rsidRPr="008D718F">
        <w:rPr>
          <w:rFonts w:ascii="Arial" w:hAnsi="Arial" w:cs="Arial"/>
          <w:lang w:val="en-GB"/>
        </w:rPr>
        <w:t xml:space="preserve">, 8(2), pp. 152–163. </w:t>
      </w:r>
      <w:proofErr w:type="spellStart"/>
      <w:r w:rsidRPr="008D718F">
        <w:rPr>
          <w:rFonts w:ascii="Arial" w:hAnsi="Arial" w:cs="Arial"/>
          <w:lang w:val="en-GB"/>
        </w:rPr>
        <w:t>doi:10.61093</w:t>
      </w:r>
      <w:proofErr w:type="spellEnd"/>
      <w:r w:rsidRPr="008D718F">
        <w:rPr>
          <w:rFonts w:ascii="Arial" w:hAnsi="Arial" w:cs="Arial"/>
          <w:lang w:val="en-GB"/>
        </w:rPr>
        <w:t xml:space="preserve">/bel.8(2).152-163.2024. </w:t>
      </w:r>
    </w:p>
    <w:p w14:paraId="336EF1E4" w14:textId="77777777" w:rsidR="003263A0" w:rsidRPr="008D718F" w:rsidRDefault="003263A0"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Majumder</w:t>
      </w:r>
      <w:proofErr w:type="spellEnd"/>
      <w:r w:rsidRPr="008D718F">
        <w:rPr>
          <w:rFonts w:ascii="Arial" w:hAnsi="Arial" w:cs="Arial"/>
          <w:lang w:val="en-GB"/>
        </w:rPr>
        <w:t xml:space="preserve">, S. and </w:t>
      </w:r>
      <w:proofErr w:type="spellStart"/>
      <w:r w:rsidRPr="008D718F">
        <w:rPr>
          <w:rFonts w:ascii="Arial" w:hAnsi="Arial" w:cs="Arial"/>
          <w:lang w:val="en-GB"/>
        </w:rPr>
        <w:t>Dey</w:t>
      </w:r>
      <w:proofErr w:type="spellEnd"/>
      <w:r w:rsidRPr="008D718F">
        <w:rPr>
          <w:rFonts w:ascii="Arial" w:hAnsi="Arial" w:cs="Arial"/>
          <w:lang w:val="en-GB"/>
        </w:rPr>
        <w:t xml:space="preserve">, N. (2023) ‘Cultural Dynamics and leadership’, </w:t>
      </w:r>
      <w:r w:rsidRPr="008D718F">
        <w:rPr>
          <w:rFonts w:ascii="Arial" w:hAnsi="Arial" w:cs="Arial"/>
          <w:i/>
          <w:iCs/>
          <w:lang w:val="en-GB"/>
        </w:rPr>
        <w:t>Innovations in Sustainable Technologies and Computing</w:t>
      </w:r>
      <w:r w:rsidRPr="008D718F">
        <w:rPr>
          <w:rFonts w:ascii="Arial" w:hAnsi="Arial" w:cs="Arial"/>
          <w:lang w:val="en-GB"/>
        </w:rPr>
        <w:t xml:space="preserve">, pp. 49–68. </w:t>
      </w:r>
      <w:proofErr w:type="spellStart"/>
      <w:r w:rsidRPr="008D718F">
        <w:rPr>
          <w:rFonts w:ascii="Arial" w:hAnsi="Arial" w:cs="Arial"/>
          <w:lang w:val="en-GB"/>
        </w:rPr>
        <w:t>doi:10.1007</w:t>
      </w:r>
      <w:proofErr w:type="spellEnd"/>
      <w:r w:rsidRPr="008D718F">
        <w:rPr>
          <w:rFonts w:ascii="Arial" w:hAnsi="Arial" w:cs="Arial"/>
          <w:lang w:val="en-GB"/>
        </w:rPr>
        <w:t xml:space="preserve">/978-981-99-6070-5_3. </w:t>
      </w:r>
    </w:p>
    <w:p w14:paraId="424278B7" w14:textId="77777777" w:rsidR="003263A0" w:rsidRPr="008D718F" w:rsidRDefault="003263A0"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Muttaqin</w:t>
      </w:r>
      <w:proofErr w:type="spellEnd"/>
      <w:r w:rsidRPr="008D718F">
        <w:rPr>
          <w:rFonts w:ascii="Arial" w:hAnsi="Arial" w:cs="Arial"/>
          <w:lang w:val="en-GB"/>
        </w:rPr>
        <w:t xml:space="preserve">, G.F. and </w:t>
      </w:r>
      <w:proofErr w:type="spellStart"/>
      <w:r w:rsidRPr="008D718F">
        <w:rPr>
          <w:rFonts w:ascii="Arial" w:hAnsi="Arial" w:cs="Arial"/>
          <w:lang w:val="en-GB"/>
        </w:rPr>
        <w:t>Mulyasari</w:t>
      </w:r>
      <w:proofErr w:type="spellEnd"/>
      <w:r w:rsidRPr="008D718F">
        <w:rPr>
          <w:rFonts w:ascii="Arial" w:hAnsi="Arial" w:cs="Arial"/>
          <w:lang w:val="en-GB"/>
        </w:rPr>
        <w:t xml:space="preserve">, W. (2018) ‘Financial accountability: </w:t>
      </w:r>
      <w:proofErr w:type="spellStart"/>
      <w:r w:rsidRPr="008D718F">
        <w:rPr>
          <w:rFonts w:ascii="Arial" w:hAnsi="Arial" w:cs="Arial"/>
          <w:lang w:val="en-GB"/>
        </w:rPr>
        <w:t>Organizational</w:t>
      </w:r>
      <w:proofErr w:type="spellEnd"/>
      <w:r w:rsidRPr="008D718F">
        <w:rPr>
          <w:rFonts w:ascii="Arial" w:hAnsi="Arial" w:cs="Arial"/>
          <w:lang w:val="en-GB"/>
        </w:rPr>
        <w:t xml:space="preserve"> performance improvement through culture control and contractibility’, </w:t>
      </w:r>
      <w:proofErr w:type="spellStart"/>
      <w:r w:rsidRPr="008D718F">
        <w:rPr>
          <w:rFonts w:ascii="Arial" w:hAnsi="Arial" w:cs="Arial"/>
          <w:i/>
          <w:iCs/>
          <w:lang w:val="en-GB"/>
        </w:rPr>
        <w:t>Jurnal</w:t>
      </w:r>
      <w:proofErr w:type="spellEnd"/>
      <w:r w:rsidRPr="008D718F">
        <w:rPr>
          <w:rFonts w:ascii="Arial" w:hAnsi="Arial" w:cs="Arial"/>
          <w:i/>
          <w:iCs/>
          <w:lang w:val="en-GB"/>
        </w:rPr>
        <w:t xml:space="preserve"> </w:t>
      </w:r>
      <w:proofErr w:type="spellStart"/>
      <w:r w:rsidRPr="008D718F">
        <w:rPr>
          <w:rFonts w:ascii="Arial" w:hAnsi="Arial" w:cs="Arial"/>
          <w:i/>
          <w:iCs/>
          <w:lang w:val="en-GB"/>
        </w:rPr>
        <w:t>Akuntansi</w:t>
      </w:r>
      <w:proofErr w:type="spellEnd"/>
      <w:r w:rsidRPr="008D718F">
        <w:rPr>
          <w:rFonts w:ascii="Arial" w:hAnsi="Arial" w:cs="Arial"/>
          <w:lang w:val="en-GB"/>
        </w:rPr>
        <w:t xml:space="preserve">, 22(2), p. 210. </w:t>
      </w:r>
      <w:proofErr w:type="spellStart"/>
      <w:r w:rsidRPr="008D718F">
        <w:rPr>
          <w:rFonts w:ascii="Arial" w:hAnsi="Arial" w:cs="Arial"/>
          <w:lang w:val="en-GB"/>
        </w:rPr>
        <w:t>doi:10.24912</w:t>
      </w:r>
      <w:proofErr w:type="spellEnd"/>
      <w:r w:rsidRPr="008D718F">
        <w:rPr>
          <w:rFonts w:ascii="Arial" w:hAnsi="Arial" w:cs="Arial"/>
          <w:lang w:val="en-GB"/>
        </w:rPr>
        <w:t xml:space="preserve">/ja.v22i2.348. </w:t>
      </w:r>
    </w:p>
    <w:p w14:paraId="0B1DE9DD" w14:textId="77777777" w:rsidR="003263A0" w:rsidRPr="008D718F" w:rsidRDefault="003263A0"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Niforos</w:t>
      </w:r>
      <w:proofErr w:type="spellEnd"/>
      <w:r w:rsidRPr="008D718F">
        <w:rPr>
          <w:rFonts w:ascii="Arial" w:hAnsi="Arial" w:cs="Arial"/>
          <w:lang w:val="en-GB"/>
        </w:rPr>
        <w:t xml:space="preserve">, M. (2019) ‘Leadership and change management’, </w:t>
      </w:r>
      <w:r w:rsidRPr="008D718F">
        <w:rPr>
          <w:rFonts w:ascii="Arial" w:hAnsi="Arial" w:cs="Arial"/>
          <w:i/>
          <w:iCs/>
          <w:lang w:val="en-GB"/>
        </w:rPr>
        <w:t>Leadership and Change Management</w:t>
      </w:r>
      <w:r w:rsidRPr="008D718F">
        <w:rPr>
          <w:rFonts w:ascii="Arial" w:hAnsi="Arial" w:cs="Arial"/>
          <w:lang w:val="en-GB"/>
        </w:rPr>
        <w:t xml:space="preserve">, pp. 46–55. </w:t>
      </w:r>
      <w:proofErr w:type="spellStart"/>
      <w:r w:rsidRPr="008D718F">
        <w:rPr>
          <w:rFonts w:ascii="Arial" w:hAnsi="Arial" w:cs="Arial"/>
          <w:lang w:val="en-GB"/>
        </w:rPr>
        <w:t>doi:10.4324</w:t>
      </w:r>
      <w:proofErr w:type="spellEnd"/>
      <w:r w:rsidRPr="008D718F">
        <w:rPr>
          <w:rFonts w:ascii="Arial" w:hAnsi="Arial" w:cs="Arial"/>
          <w:lang w:val="en-GB"/>
        </w:rPr>
        <w:t xml:space="preserve">/9781315591766-6. </w:t>
      </w:r>
    </w:p>
    <w:p w14:paraId="15A16D8C"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lastRenderedPageBreak/>
        <w:t xml:space="preserve">Pal, P. (2022) ‘The adoption of waves of digital technology as antecedents of digital transformation by Financial Services Institutions’, </w:t>
      </w:r>
      <w:r w:rsidRPr="008D718F">
        <w:rPr>
          <w:rFonts w:ascii="Arial" w:hAnsi="Arial" w:cs="Arial"/>
          <w:i/>
          <w:iCs/>
          <w:lang w:val="en-GB"/>
        </w:rPr>
        <w:t>Journal of Digital Banking</w:t>
      </w:r>
      <w:r w:rsidRPr="008D718F">
        <w:rPr>
          <w:rFonts w:ascii="Arial" w:hAnsi="Arial" w:cs="Arial"/>
          <w:lang w:val="en-GB"/>
        </w:rPr>
        <w:t xml:space="preserve">, 7(1), p. 70. </w:t>
      </w:r>
      <w:proofErr w:type="spellStart"/>
      <w:r w:rsidRPr="008D718F">
        <w:rPr>
          <w:rFonts w:ascii="Arial" w:hAnsi="Arial" w:cs="Arial"/>
          <w:lang w:val="en-GB"/>
        </w:rPr>
        <w:t>doi:10.69554</w:t>
      </w:r>
      <w:proofErr w:type="spellEnd"/>
      <w:r w:rsidRPr="008D718F">
        <w:rPr>
          <w:rFonts w:ascii="Arial" w:hAnsi="Arial" w:cs="Arial"/>
          <w:lang w:val="en-GB"/>
        </w:rPr>
        <w:t>/</w:t>
      </w:r>
      <w:proofErr w:type="spellStart"/>
      <w:r w:rsidRPr="008D718F">
        <w:rPr>
          <w:rFonts w:ascii="Arial" w:hAnsi="Arial" w:cs="Arial"/>
          <w:lang w:val="en-GB"/>
        </w:rPr>
        <w:t>qhft9370</w:t>
      </w:r>
      <w:proofErr w:type="spellEnd"/>
      <w:r w:rsidRPr="008D718F">
        <w:rPr>
          <w:rFonts w:ascii="Arial" w:hAnsi="Arial" w:cs="Arial"/>
          <w:lang w:val="en-GB"/>
        </w:rPr>
        <w:t xml:space="preserve">. </w:t>
      </w:r>
    </w:p>
    <w:p w14:paraId="6CF4586B" w14:textId="77777777" w:rsidR="003263A0" w:rsidRPr="008D718F" w:rsidRDefault="003263A0"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Quaglia</w:t>
      </w:r>
      <w:proofErr w:type="spellEnd"/>
      <w:r w:rsidRPr="008D718F">
        <w:rPr>
          <w:rFonts w:ascii="Arial" w:hAnsi="Arial" w:cs="Arial"/>
          <w:lang w:val="en-GB"/>
        </w:rPr>
        <w:t xml:space="preserve">, L. (2018) ‘European Union Financial Regulation, Banking Union, Capital Markets Union and the UK’, </w:t>
      </w:r>
      <w:r w:rsidRPr="008D718F">
        <w:rPr>
          <w:rFonts w:ascii="Arial" w:hAnsi="Arial" w:cs="Arial"/>
          <w:i/>
          <w:iCs/>
          <w:lang w:val="en-GB"/>
        </w:rPr>
        <w:t>Diverging Capitalisms</w:t>
      </w:r>
      <w:r w:rsidRPr="008D718F">
        <w:rPr>
          <w:rFonts w:ascii="Arial" w:hAnsi="Arial" w:cs="Arial"/>
          <w:lang w:val="en-GB"/>
        </w:rPr>
        <w:t xml:space="preserve">, pp. 99–123. </w:t>
      </w:r>
      <w:proofErr w:type="spellStart"/>
      <w:r w:rsidRPr="008D718F">
        <w:rPr>
          <w:rFonts w:ascii="Arial" w:hAnsi="Arial" w:cs="Arial"/>
          <w:lang w:val="en-GB"/>
        </w:rPr>
        <w:t>doi:10.1007</w:t>
      </w:r>
      <w:proofErr w:type="spellEnd"/>
      <w:r w:rsidRPr="008D718F">
        <w:rPr>
          <w:rFonts w:ascii="Arial" w:hAnsi="Arial" w:cs="Arial"/>
          <w:lang w:val="en-GB"/>
        </w:rPr>
        <w:t xml:space="preserve">/978-3-030-03415-3_5. </w:t>
      </w:r>
    </w:p>
    <w:p w14:paraId="74F0E26D" w14:textId="77777777" w:rsidR="00DD2907" w:rsidRPr="008D718F" w:rsidRDefault="00DD2907" w:rsidP="003263A0">
      <w:pPr>
        <w:pStyle w:val="NormalWeb"/>
        <w:spacing w:line="360" w:lineRule="auto"/>
        <w:ind w:left="567" w:hanging="567"/>
        <w:rPr>
          <w:rFonts w:ascii="Arial" w:hAnsi="Arial" w:cs="Arial"/>
          <w:lang w:val="en-GB"/>
        </w:rPr>
      </w:pPr>
      <w:r w:rsidRPr="008D718F">
        <w:rPr>
          <w:rFonts w:ascii="Arial" w:hAnsi="Arial" w:cs="Arial"/>
          <w:lang w:val="en-GB"/>
        </w:rPr>
        <w:t xml:space="preserve">Rahman, M. (2023) </w:t>
      </w:r>
      <w:r w:rsidRPr="008D718F">
        <w:rPr>
          <w:rFonts w:ascii="Arial" w:hAnsi="Arial" w:cs="Arial"/>
          <w:i/>
          <w:iCs/>
          <w:lang w:val="en-GB"/>
        </w:rPr>
        <w:t>SWOT analysis of Barclays</w:t>
      </w:r>
      <w:r w:rsidRPr="008D718F">
        <w:rPr>
          <w:rFonts w:ascii="Arial" w:hAnsi="Arial" w:cs="Arial"/>
          <w:lang w:val="en-GB"/>
        </w:rPr>
        <w:t xml:space="preserve">, </w:t>
      </w:r>
      <w:r w:rsidRPr="008D718F">
        <w:rPr>
          <w:rFonts w:ascii="Arial" w:hAnsi="Arial" w:cs="Arial"/>
          <w:i/>
          <w:iCs/>
          <w:lang w:val="en-GB"/>
        </w:rPr>
        <w:t>www.howandwhat.net</w:t>
      </w:r>
      <w:r w:rsidRPr="008D718F">
        <w:rPr>
          <w:rFonts w:ascii="Arial" w:hAnsi="Arial" w:cs="Arial"/>
          <w:lang w:val="en-GB"/>
        </w:rPr>
        <w:t xml:space="preserve">. Available at: https://www.howandwhat.net/swot-analysis-barclays/ (Accessed: 30 October 2024). </w:t>
      </w:r>
    </w:p>
    <w:p w14:paraId="582B5C78" w14:textId="77777777" w:rsidR="003263A0" w:rsidRPr="008D718F" w:rsidRDefault="003263A0"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Ramani</w:t>
      </w:r>
      <w:proofErr w:type="spellEnd"/>
      <w:r w:rsidRPr="008D718F">
        <w:rPr>
          <w:rFonts w:ascii="Arial" w:hAnsi="Arial" w:cs="Arial"/>
          <w:lang w:val="en-GB"/>
        </w:rPr>
        <w:t xml:space="preserve">, S. (2018) ‘Change management and stakeholder engagement’, </w:t>
      </w:r>
      <w:r w:rsidRPr="008D718F">
        <w:rPr>
          <w:rFonts w:ascii="Arial" w:hAnsi="Arial" w:cs="Arial"/>
          <w:i/>
          <w:iCs/>
          <w:lang w:val="en-GB"/>
        </w:rPr>
        <w:t>Improving Business Performance</w:t>
      </w:r>
      <w:r w:rsidRPr="008D718F">
        <w:rPr>
          <w:rFonts w:ascii="Arial" w:hAnsi="Arial" w:cs="Arial"/>
          <w:lang w:val="en-GB"/>
        </w:rPr>
        <w:t xml:space="preserve">, pp. 99–119. </w:t>
      </w:r>
      <w:proofErr w:type="spellStart"/>
      <w:r w:rsidRPr="008D718F">
        <w:rPr>
          <w:rFonts w:ascii="Arial" w:hAnsi="Arial" w:cs="Arial"/>
          <w:lang w:val="en-GB"/>
        </w:rPr>
        <w:t>doi:10.1201</w:t>
      </w:r>
      <w:proofErr w:type="spellEnd"/>
      <w:r w:rsidRPr="008D718F">
        <w:rPr>
          <w:rFonts w:ascii="Arial" w:hAnsi="Arial" w:cs="Arial"/>
          <w:lang w:val="en-GB"/>
        </w:rPr>
        <w:t xml:space="preserve">/b19920-6. </w:t>
      </w:r>
    </w:p>
    <w:p w14:paraId="12873E97" w14:textId="77777777" w:rsidR="003263A0" w:rsidRPr="008D718F" w:rsidRDefault="003263A0"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Raza</w:t>
      </w:r>
      <w:proofErr w:type="spellEnd"/>
      <w:r w:rsidRPr="008D718F">
        <w:rPr>
          <w:rFonts w:ascii="Arial" w:hAnsi="Arial" w:cs="Arial"/>
          <w:lang w:val="en-GB"/>
        </w:rPr>
        <w:t xml:space="preserve">, M. (2019) </w:t>
      </w:r>
      <w:r w:rsidRPr="008D718F">
        <w:rPr>
          <w:rFonts w:ascii="Arial" w:hAnsi="Arial" w:cs="Arial"/>
          <w:i/>
          <w:iCs/>
          <w:lang w:val="en-GB"/>
        </w:rPr>
        <w:t>Lewin’s 3 stage model of Change explained</w:t>
      </w:r>
      <w:r w:rsidRPr="008D718F">
        <w:rPr>
          <w:rFonts w:ascii="Arial" w:hAnsi="Arial" w:cs="Arial"/>
          <w:lang w:val="en-GB"/>
        </w:rPr>
        <w:t xml:space="preserve">, </w:t>
      </w:r>
      <w:r w:rsidRPr="008D718F">
        <w:rPr>
          <w:rFonts w:ascii="Arial" w:hAnsi="Arial" w:cs="Arial"/>
          <w:i/>
          <w:iCs/>
          <w:lang w:val="en-GB"/>
        </w:rPr>
        <w:t>BMC Blogs</w:t>
      </w:r>
      <w:r w:rsidRPr="008D718F">
        <w:rPr>
          <w:rFonts w:ascii="Arial" w:hAnsi="Arial" w:cs="Arial"/>
          <w:lang w:val="en-GB"/>
        </w:rPr>
        <w:t xml:space="preserve">. Available at: https://www.bmc.com/blogs/lewin-three-stage-model-change/ (Accessed: 30 October 2024). </w:t>
      </w:r>
    </w:p>
    <w:p w14:paraId="6978D5E9" w14:textId="77777777" w:rsidR="003263A0" w:rsidRPr="008D718F" w:rsidRDefault="003263A0" w:rsidP="003263A0">
      <w:pPr>
        <w:pStyle w:val="NormalWeb"/>
        <w:spacing w:line="360" w:lineRule="auto"/>
        <w:ind w:left="567" w:hanging="567"/>
        <w:rPr>
          <w:rFonts w:ascii="Arial" w:hAnsi="Arial" w:cs="Arial"/>
          <w:lang w:val="en-GB"/>
        </w:rPr>
      </w:pPr>
      <w:r w:rsidRPr="008D718F">
        <w:rPr>
          <w:rFonts w:ascii="Arial" w:hAnsi="Arial" w:cs="Arial"/>
          <w:lang w:val="en-GB"/>
        </w:rPr>
        <w:t xml:space="preserve">SAGE (2023) ‘Transformational and transactional leadership’, </w:t>
      </w:r>
      <w:r w:rsidRPr="008D718F">
        <w:rPr>
          <w:rFonts w:ascii="Arial" w:hAnsi="Arial" w:cs="Arial"/>
          <w:i/>
          <w:iCs/>
          <w:lang w:val="en-GB"/>
        </w:rPr>
        <w:t xml:space="preserve">The SAGE </w:t>
      </w:r>
      <w:proofErr w:type="spellStart"/>
      <w:r w:rsidRPr="008D718F">
        <w:rPr>
          <w:rFonts w:ascii="Arial" w:hAnsi="Arial" w:cs="Arial"/>
          <w:i/>
          <w:iCs/>
          <w:lang w:val="en-GB"/>
        </w:rPr>
        <w:t>Encyclopedia</w:t>
      </w:r>
      <w:proofErr w:type="spellEnd"/>
      <w:r w:rsidRPr="008D718F">
        <w:rPr>
          <w:rFonts w:ascii="Arial" w:hAnsi="Arial" w:cs="Arial"/>
          <w:i/>
          <w:iCs/>
          <w:lang w:val="en-GB"/>
        </w:rPr>
        <w:t xml:space="preserve"> of Leadership Studies</w:t>
      </w:r>
      <w:r w:rsidRPr="008D718F">
        <w:rPr>
          <w:rFonts w:ascii="Arial" w:hAnsi="Arial" w:cs="Arial"/>
          <w:lang w:val="en-GB"/>
        </w:rPr>
        <w:t xml:space="preserve"> [Preprint]. </w:t>
      </w:r>
      <w:proofErr w:type="spellStart"/>
      <w:r w:rsidRPr="008D718F">
        <w:rPr>
          <w:rFonts w:ascii="Arial" w:hAnsi="Arial" w:cs="Arial"/>
          <w:lang w:val="en-GB"/>
        </w:rPr>
        <w:t>doi:10.4135</w:t>
      </w:r>
      <w:proofErr w:type="spellEnd"/>
      <w:r w:rsidRPr="008D718F">
        <w:rPr>
          <w:rFonts w:ascii="Arial" w:hAnsi="Arial" w:cs="Arial"/>
          <w:lang w:val="en-GB"/>
        </w:rPr>
        <w:t xml:space="preserve">/9781071840801.n288. </w:t>
      </w:r>
    </w:p>
    <w:p w14:paraId="5BB3282E" w14:textId="77777777" w:rsidR="003263A0" w:rsidRPr="008D718F" w:rsidRDefault="003263A0" w:rsidP="003263A0">
      <w:pPr>
        <w:pStyle w:val="NormalWeb"/>
        <w:spacing w:line="360" w:lineRule="auto"/>
        <w:ind w:left="567" w:hanging="567"/>
        <w:rPr>
          <w:rFonts w:ascii="Arial" w:hAnsi="Arial" w:cs="Arial"/>
          <w:lang w:val="en-GB"/>
        </w:rPr>
      </w:pPr>
      <w:r w:rsidRPr="008D718F">
        <w:rPr>
          <w:rFonts w:ascii="Arial" w:hAnsi="Arial" w:cs="Arial"/>
          <w:lang w:val="en-GB"/>
        </w:rPr>
        <w:t xml:space="preserve">Samuels , T. (2018) ‘Understanding resistance to change across cultures’, </w:t>
      </w:r>
      <w:r w:rsidRPr="008D718F">
        <w:rPr>
          <w:rFonts w:ascii="Arial" w:hAnsi="Arial" w:cs="Arial"/>
          <w:i/>
          <w:iCs/>
          <w:lang w:val="en-GB"/>
        </w:rPr>
        <w:t>Culturally Tuning Change Management</w:t>
      </w:r>
      <w:r w:rsidRPr="008D718F">
        <w:rPr>
          <w:rFonts w:ascii="Arial" w:hAnsi="Arial" w:cs="Arial"/>
          <w:lang w:val="en-GB"/>
        </w:rPr>
        <w:t xml:space="preserve">, pp. 125–134. </w:t>
      </w:r>
      <w:proofErr w:type="spellStart"/>
      <w:r w:rsidRPr="008D718F">
        <w:rPr>
          <w:rFonts w:ascii="Arial" w:hAnsi="Arial" w:cs="Arial"/>
          <w:lang w:val="en-GB"/>
        </w:rPr>
        <w:t>doi:10.1201</w:t>
      </w:r>
      <w:proofErr w:type="spellEnd"/>
      <w:r w:rsidRPr="008D718F">
        <w:rPr>
          <w:rFonts w:ascii="Arial" w:hAnsi="Arial" w:cs="Arial"/>
          <w:lang w:val="en-GB"/>
        </w:rPr>
        <w:t xml:space="preserve">/9780429464560-20. </w:t>
      </w:r>
    </w:p>
    <w:p w14:paraId="03195311" w14:textId="77777777" w:rsidR="003263A0" w:rsidRPr="008D718F" w:rsidRDefault="003263A0"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Srivastava</w:t>
      </w:r>
      <w:proofErr w:type="spellEnd"/>
      <w:r w:rsidRPr="008D718F">
        <w:rPr>
          <w:rFonts w:ascii="Arial" w:hAnsi="Arial" w:cs="Arial"/>
          <w:lang w:val="en-GB"/>
        </w:rPr>
        <w:t xml:space="preserve">, S. (2023) ‘Advanced strategies for effective cross-functional collaboration’, </w:t>
      </w:r>
      <w:r w:rsidRPr="008D718F">
        <w:rPr>
          <w:rFonts w:ascii="Arial" w:hAnsi="Arial" w:cs="Arial"/>
          <w:i/>
          <w:iCs/>
          <w:lang w:val="en-GB"/>
        </w:rPr>
        <w:t>Winning Together</w:t>
      </w:r>
      <w:r w:rsidRPr="008D718F">
        <w:rPr>
          <w:rFonts w:ascii="Arial" w:hAnsi="Arial" w:cs="Arial"/>
          <w:lang w:val="en-GB"/>
        </w:rPr>
        <w:t xml:space="preserve">, pp. 105–126. </w:t>
      </w:r>
      <w:proofErr w:type="spellStart"/>
      <w:r w:rsidRPr="008D718F">
        <w:rPr>
          <w:rFonts w:ascii="Arial" w:hAnsi="Arial" w:cs="Arial"/>
          <w:lang w:val="en-GB"/>
        </w:rPr>
        <w:t>doi:10.1201</w:t>
      </w:r>
      <w:proofErr w:type="spellEnd"/>
      <w:r w:rsidRPr="008D718F">
        <w:rPr>
          <w:rFonts w:ascii="Arial" w:hAnsi="Arial" w:cs="Arial"/>
          <w:lang w:val="en-GB"/>
        </w:rPr>
        <w:t xml:space="preserve">/9781003391036-5. </w:t>
      </w:r>
    </w:p>
    <w:p w14:paraId="7D946B4B" w14:textId="77777777" w:rsidR="00DD2907" w:rsidRPr="008D718F" w:rsidRDefault="00DD2907"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Sittrop</w:t>
      </w:r>
      <w:proofErr w:type="spellEnd"/>
      <w:r w:rsidRPr="008D718F">
        <w:rPr>
          <w:rFonts w:ascii="Arial" w:hAnsi="Arial" w:cs="Arial"/>
          <w:lang w:val="en-GB"/>
        </w:rPr>
        <w:t xml:space="preserve">, D. and </w:t>
      </w:r>
      <w:proofErr w:type="spellStart"/>
      <w:r w:rsidRPr="008D718F">
        <w:rPr>
          <w:rFonts w:ascii="Arial" w:hAnsi="Arial" w:cs="Arial"/>
          <w:lang w:val="en-GB"/>
        </w:rPr>
        <w:t>Crosthwaite</w:t>
      </w:r>
      <w:proofErr w:type="spellEnd"/>
      <w:r w:rsidRPr="008D718F">
        <w:rPr>
          <w:rFonts w:ascii="Arial" w:hAnsi="Arial" w:cs="Arial"/>
          <w:lang w:val="en-GB"/>
        </w:rPr>
        <w:t xml:space="preserve">, C. (2021) ‘Minimising risk—the application of </w:t>
      </w:r>
      <w:proofErr w:type="spellStart"/>
      <w:r w:rsidRPr="008D718F">
        <w:rPr>
          <w:rFonts w:ascii="Arial" w:hAnsi="Arial" w:cs="Arial"/>
          <w:lang w:val="en-GB"/>
        </w:rPr>
        <w:t>Kotter’s</w:t>
      </w:r>
      <w:proofErr w:type="spellEnd"/>
      <w:r w:rsidRPr="008D718F">
        <w:rPr>
          <w:rFonts w:ascii="Arial" w:hAnsi="Arial" w:cs="Arial"/>
          <w:lang w:val="en-GB"/>
        </w:rPr>
        <w:t xml:space="preserve"> Change Management Model on Customer Relationship Management Systems: A case study’, </w:t>
      </w:r>
      <w:r w:rsidRPr="008D718F">
        <w:rPr>
          <w:rFonts w:ascii="Arial" w:hAnsi="Arial" w:cs="Arial"/>
          <w:i/>
          <w:iCs/>
          <w:lang w:val="en-GB"/>
        </w:rPr>
        <w:t>Journal of Risk and Financial Management</w:t>
      </w:r>
      <w:r w:rsidRPr="008D718F">
        <w:rPr>
          <w:rFonts w:ascii="Arial" w:hAnsi="Arial" w:cs="Arial"/>
          <w:lang w:val="en-GB"/>
        </w:rPr>
        <w:t xml:space="preserve">, 14(10), p. 496. </w:t>
      </w:r>
      <w:proofErr w:type="spellStart"/>
      <w:r w:rsidRPr="008D718F">
        <w:rPr>
          <w:rFonts w:ascii="Arial" w:hAnsi="Arial" w:cs="Arial"/>
          <w:lang w:val="en-GB"/>
        </w:rPr>
        <w:t>doi:10.3390</w:t>
      </w:r>
      <w:proofErr w:type="spellEnd"/>
      <w:r w:rsidRPr="008D718F">
        <w:rPr>
          <w:rFonts w:ascii="Arial" w:hAnsi="Arial" w:cs="Arial"/>
          <w:lang w:val="en-GB"/>
        </w:rPr>
        <w:t>/</w:t>
      </w:r>
      <w:proofErr w:type="spellStart"/>
      <w:r w:rsidRPr="008D718F">
        <w:rPr>
          <w:rFonts w:ascii="Arial" w:hAnsi="Arial" w:cs="Arial"/>
          <w:lang w:val="en-GB"/>
        </w:rPr>
        <w:t>jrfm14100496</w:t>
      </w:r>
      <w:proofErr w:type="spellEnd"/>
      <w:r w:rsidRPr="008D718F">
        <w:rPr>
          <w:rFonts w:ascii="Arial" w:hAnsi="Arial" w:cs="Arial"/>
          <w:lang w:val="en-GB"/>
        </w:rPr>
        <w:t xml:space="preserve">. </w:t>
      </w:r>
    </w:p>
    <w:p w14:paraId="41E51E53" w14:textId="77777777" w:rsidR="0032234D" w:rsidRPr="008D718F" w:rsidRDefault="0032234D" w:rsidP="0032234D">
      <w:pPr>
        <w:pStyle w:val="NormalWeb"/>
        <w:spacing w:line="480" w:lineRule="auto"/>
        <w:ind w:left="567" w:hanging="567"/>
        <w:rPr>
          <w:rFonts w:ascii="Arial" w:hAnsi="Arial" w:cs="Arial"/>
        </w:rPr>
      </w:pPr>
      <w:r w:rsidRPr="008D718F">
        <w:rPr>
          <w:rFonts w:ascii="Arial" w:hAnsi="Arial" w:cs="Arial"/>
        </w:rPr>
        <w:lastRenderedPageBreak/>
        <w:t xml:space="preserve">Tang, D. (2017) </w:t>
      </w:r>
      <w:r w:rsidRPr="008D718F">
        <w:rPr>
          <w:rFonts w:ascii="Arial" w:hAnsi="Arial" w:cs="Arial"/>
          <w:i/>
          <w:iCs/>
        </w:rPr>
        <w:t xml:space="preserve">How to manage strategic change: </w:t>
      </w:r>
      <w:proofErr w:type="spellStart"/>
      <w:r w:rsidRPr="008D718F">
        <w:rPr>
          <w:rFonts w:ascii="Arial" w:hAnsi="Arial" w:cs="Arial"/>
          <w:i/>
          <w:iCs/>
        </w:rPr>
        <w:t>Pettigrew</w:t>
      </w:r>
      <w:proofErr w:type="spellEnd"/>
      <w:r w:rsidRPr="008D718F">
        <w:rPr>
          <w:rFonts w:ascii="Arial" w:hAnsi="Arial" w:cs="Arial"/>
          <w:i/>
          <w:iCs/>
        </w:rPr>
        <w:t xml:space="preserve"> and </w:t>
      </w:r>
      <w:proofErr w:type="spellStart"/>
      <w:r w:rsidRPr="008D718F">
        <w:rPr>
          <w:rFonts w:ascii="Arial" w:hAnsi="Arial" w:cs="Arial"/>
          <w:i/>
          <w:iCs/>
        </w:rPr>
        <w:t>whipp</w:t>
      </w:r>
      <w:proofErr w:type="spellEnd"/>
      <w:r w:rsidRPr="008D718F">
        <w:rPr>
          <w:rFonts w:ascii="Arial" w:hAnsi="Arial" w:cs="Arial"/>
          <w:i/>
          <w:iCs/>
        </w:rPr>
        <w:t xml:space="preserve"> change model</w:t>
      </w:r>
      <w:r w:rsidRPr="008D718F">
        <w:rPr>
          <w:rFonts w:ascii="Arial" w:hAnsi="Arial" w:cs="Arial"/>
        </w:rPr>
        <w:t xml:space="preserve">, </w:t>
      </w:r>
      <w:proofErr w:type="spellStart"/>
      <w:r w:rsidRPr="008D718F">
        <w:rPr>
          <w:rFonts w:ascii="Arial" w:hAnsi="Arial" w:cs="Arial"/>
          <w:i/>
          <w:iCs/>
        </w:rPr>
        <w:t>StratexHub</w:t>
      </w:r>
      <w:proofErr w:type="spellEnd"/>
      <w:r w:rsidRPr="008D718F">
        <w:rPr>
          <w:rFonts w:ascii="Arial" w:hAnsi="Arial" w:cs="Arial"/>
        </w:rPr>
        <w:t xml:space="preserve">. Available at: https://stratexhub.com/stratex-hub/how-to-manage-strategic-change/ (Accessed: 28 November 2024). </w:t>
      </w:r>
    </w:p>
    <w:p w14:paraId="0DC92D26" w14:textId="77777777" w:rsidR="003263A0" w:rsidRPr="008D718F" w:rsidRDefault="003263A0" w:rsidP="0032234D">
      <w:pPr>
        <w:pStyle w:val="NormalWeb"/>
        <w:spacing w:line="480" w:lineRule="auto"/>
        <w:ind w:left="567" w:hanging="567"/>
        <w:rPr>
          <w:rFonts w:ascii="Arial" w:hAnsi="Arial" w:cs="Arial"/>
          <w:lang w:val="en-GB"/>
        </w:rPr>
      </w:pPr>
      <w:r w:rsidRPr="008D718F">
        <w:rPr>
          <w:rFonts w:ascii="Arial" w:hAnsi="Arial" w:cs="Arial"/>
          <w:lang w:val="en-GB"/>
        </w:rPr>
        <w:t xml:space="preserve">Thomas, B.W., Hewitt, M. and </w:t>
      </w:r>
      <w:proofErr w:type="spellStart"/>
      <w:r w:rsidRPr="008D718F">
        <w:rPr>
          <w:rFonts w:ascii="Arial" w:hAnsi="Arial" w:cs="Arial"/>
          <w:lang w:val="en-GB"/>
        </w:rPr>
        <w:t>Grasman</w:t>
      </w:r>
      <w:proofErr w:type="spellEnd"/>
      <w:r w:rsidRPr="008D718F">
        <w:rPr>
          <w:rFonts w:ascii="Arial" w:hAnsi="Arial" w:cs="Arial"/>
          <w:lang w:val="en-GB"/>
        </w:rPr>
        <w:t xml:space="preserve">, S.E. (no date) ‘An operations management perspective on employee training and Workforce Planning’, </w:t>
      </w:r>
      <w:r w:rsidRPr="008D718F">
        <w:rPr>
          <w:rFonts w:ascii="Arial" w:hAnsi="Arial" w:cs="Arial"/>
          <w:i/>
          <w:iCs/>
          <w:lang w:val="en-GB"/>
        </w:rPr>
        <w:t>The Cambridge Handbook of Workplace Training and Employee Development</w:t>
      </w:r>
      <w:r w:rsidRPr="008D718F">
        <w:rPr>
          <w:rFonts w:ascii="Arial" w:hAnsi="Arial" w:cs="Arial"/>
          <w:lang w:val="en-GB"/>
        </w:rPr>
        <w:t xml:space="preserve">, pp. 607–625. </w:t>
      </w:r>
      <w:proofErr w:type="spellStart"/>
      <w:r w:rsidRPr="008D718F">
        <w:rPr>
          <w:rFonts w:ascii="Arial" w:hAnsi="Arial" w:cs="Arial"/>
          <w:lang w:val="en-GB"/>
        </w:rPr>
        <w:t>doi:10.1017</w:t>
      </w:r>
      <w:proofErr w:type="spellEnd"/>
      <w:r w:rsidRPr="008D718F">
        <w:rPr>
          <w:rFonts w:ascii="Arial" w:hAnsi="Arial" w:cs="Arial"/>
          <w:lang w:val="en-GB"/>
        </w:rPr>
        <w:t xml:space="preserve">/9781316091067.028. </w:t>
      </w:r>
    </w:p>
    <w:p w14:paraId="79D5B9DB" w14:textId="77777777" w:rsidR="003263A0" w:rsidRPr="008D718F" w:rsidRDefault="003263A0" w:rsidP="003263A0">
      <w:pPr>
        <w:pStyle w:val="NormalWeb"/>
        <w:spacing w:line="360" w:lineRule="auto"/>
        <w:ind w:left="567" w:hanging="567"/>
        <w:rPr>
          <w:rFonts w:ascii="Arial" w:hAnsi="Arial" w:cs="Arial"/>
          <w:lang w:val="en-GB"/>
        </w:rPr>
      </w:pPr>
      <w:proofErr w:type="spellStart"/>
      <w:r w:rsidRPr="008D718F">
        <w:rPr>
          <w:rFonts w:ascii="Arial" w:hAnsi="Arial" w:cs="Arial"/>
          <w:lang w:val="en-GB"/>
        </w:rPr>
        <w:t>Özbilgin</w:t>
      </w:r>
      <w:proofErr w:type="spellEnd"/>
      <w:r w:rsidRPr="008D718F">
        <w:rPr>
          <w:rFonts w:ascii="Arial" w:hAnsi="Arial" w:cs="Arial"/>
          <w:lang w:val="en-GB"/>
        </w:rPr>
        <w:t xml:space="preserve">, M.F. (2023) ‘Regulating diversity in and around organisations’, </w:t>
      </w:r>
      <w:r w:rsidRPr="008D718F">
        <w:rPr>
          <w:rFonts w:ascii="Arial" w:hAnsi="Arial" w:cs="Arial"/>
          <w:i/>
          <w:iCs/>
          <w:lang w:val="en-GB"/>
        </w:rPr>
        <w:t>Diversity</w:t>
      </w:r>
      <w:r w:rsidRPr="008D718F">
        <w:rPr>
          <w:rFonts w:ascii="Arial" w:hAnsi="Arial" w:cs="Arial"/>
          <w:lang w:val="en-GB"/>
        </w:rPr>
        <w:t xml:space="preserve">, pp. 91–104. </w:t>
      </w:r>
      <w:proofErr w:type="spellStart"/>
      <w:r w:rsidRPr="008D718F">
        <w:rPr>
          <w:rFonts w:ascii="Arial" w:hAnsi="Arial" w:cs="Arial"/>
          <w:lang w:val="en-GB"/>
        </w:rPr>
        <w:t>doi:10.4324</w:t>
      </w:r>
      <w:proofErr w:type="spellEnd"/>
      <w:r w:rsidRPr="008D718F">
        <w:rPr>
          <w:rFonts w:ascii="Arial" w:hAnsi="Arial" w:cs="Arial"/>
          <w:lang w:val="en-GB"/>
        </w:rPr>
        <w:t xml:space="preserve">/9780367824044-8. </w:t>
      </w:r>
    </w:p>
    <w:p w14:paraId="17480976" w14:textId="77777777" w:rsidR="003263A0" w:rsidRPr="008D718F" w:rsidRDefault="003263A0" w:rsidP="00DD2907">
      <w:pPr>
        <w:pStyle w:val="NormalWeb"/>
        <w:ind w:left="567" w:hanging="567"/>
        <w:rPr>
          <w:rFonts w:ascii="Arial" w:hAnsi="Arial" w:cs="Arial"/>
          <w:lang w:val="en-GB"/>
        </w:rPr>
      </w:pPr>
    </w:p>
    <w:p w14:paraId="419FB3EE" w14:textId="77777777" w:rsidR="00DD2907" w:rsidRPr="008D718F" w:rsidRDefault="00DD2907" w:rsidP="00DD2907">
      <w:pPr>
        <w:rPr>
          <w:rFonts w:ascii="Arial" w:hAnsi="Arial" w:cs="Arial"/>
        </w:rPr>
      </w:pPr>
    </w:p>
    <w:sectPr w:rsidR="00DD2907" w:rsidRPr="008D718F" w:rsidSect="000B619E">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CA52C" w14:textId="77777777" w:rsidR="000019C4" w:rsidRDefault="000019C4" w:rsidP="000B619E">
      <w:pPr>
        <w:spacing w:after="0" w:line="240" w:lineRule="auto"/>
      </w:pPr>
      <w:r>
        <w:separator/>
      </w:r>
    </w:p>
  </w:endnote>
  <w:endnote w:type="continuationSeparator" w:id="0">
    <w:p w14:paraId="6507B86B" w14:textId="77777777" w:rsidR="000019C4" w:rsidRDefault="000019C4" w:rsidP="000B6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3992720"/>
      <w:docPartObj>
        <w:docPartGallery w:val="Page Numbers (Bottom of Page)"/>
        <w:docPartUnique/>
      </w:docPartObj>
    </w:sdtPr>
    <w:sdtContent>
      <w:p w14:paraId="3F56B2A5" w14:textId="77777777" w:rsidR="000B619E" w:rsidRDefault="000B619E">
        <w:pPr>
          <w:pStyle w:val="Footer"/>
          <w:jc w:val="right"/>
        </w:pPr>
        <w:r>
          <w:t xml:space="preserve">Page | </w:t>
        </w:r>
        <w:r>
          <w:fldChar w:fldCharType="begin"/>
        </w:r>
        <w:r>
          <w:instrText xml:space="preserve"> PAGE   \* MERGEFORMAT </w:instrText>
        </w:r>
        <w:r>
          <w:fldChar w:fldCharType="separate"/>
        </w:r>
        <w:r w:rsidR="00783994">
          <w:rPr>
            <w:noProof/>
          </w:rPr>
          <w:t>18</w:t>
        </w:r>
        <w:r>
          <w:rPr>
            <w:noProof/>
          </w:rPr>
          <w:fldChar w:fldCharType="end"/>
        </w:r>
        <w:r>
          <w:t xml:space="preserve"> </w:t>
        </w:r>
      </w:p>
    </w:sdtContent>
  </w:sdt>
  <w:p w14:paraId="7C103BFB" w14:textId="77777777" w:rsidR="000B619E" w:rsidRDefault="000B6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C83354" w14:textId="77777777" w:rsidR="000019C4" w:rsidRDefault="000019C4" w:rsidP="000B619E">
      <w:pPr>
        <w:spacing w:after="0" w:line="240" w:lineRule="auto"/>
      </w:pPr>
      <w:r>
        <w:separator/>
      </w:r>
    </w:p>
  </w:footnote>
  <w:footnote w:type="continuationSeparator" w:id="0">
    <w:p w14:paraId="74DB063B" w14:textId="77777777" w:rsidR="000019C4" w:rsidRDefault="000019C4" w:rsidP="000B61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40673"/>
    <w:multiLevelType w:val="hybridMultilevel"/>
    <w:tmpl w:val="322C2C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776106"/>
    <w:multiLevelType w:val="hybridMultilevel"/>
    <w:tmpl w:val="FBC0A8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473C4E"/>
    <w:multiLevelType w:val="hybridMultilevel"/>
    <w:tmpl w:val="76AACC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AD181D"/>
    <w:multiLevelType w:val="hybridMultilevel"/>
    <w:tmpl w:val="B0C2B9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1A4754"/>
    <w:multiLevelType w:val="hybridMultilevel"/>
    <w:tmpl w:val="2A3A35F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2443D1"/>
    <w:multiLevelType w:val="hybridMultilevel"/>
    <w:tmpl w:val="E67E01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211AEA"/>
    <w:multiLevelType w:val="hybridMultilevel"/>
    <w:tmpl w:val="5A8066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926E34"/>
    <w:multiLevelType w:val="hybridMultilevel"/>
    <w:tmpl w:val="2DCC623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06B5A"/>
    <w:multiLevelType w:val="hybridMultilevel"/>
    <w:tmpl w:val="4BFC7C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D97860"/>
    <w:multiLevelType w:val="hybridMultilevel"/>
    <w:tmpl w:val="A3B250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1D3D67"/>
    <w:multiLevelType w:val="hybridMultilevel"/>
    <w:tmpl w:val="8C366C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4E7B90"/>
    <w:multiLevelType w:val="hybridMultilevel"/>
    <w:tmpl w:val="14CAD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843659"/>
    <w:multiLevelType w:val="hybridMultilevel"/>
    <w:tmpl w:val="8BEEBD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F96F5E"/>
    <w:multiLevelType w:val="hybridMultilevel"/>
    <w:tmpl w:val="74267B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2011969">
    <w:abstractNumId w:val="5"/>
  </w:num>
  <w:num w:numId="2" w16cid:durableId="599145671">
    <w:abstractNumId w:val="8"/>
  </w:num>
  <w:num w:numId="3" w16cid:durableId="1331523265">
    <w:abstractNumId w:val="13"/>
  </w:num>
  <w:num w:numId="4" w16cid:durableId="336807145">
    <w:abstractNumId w:val="0"/>
  </w:num>
  <w:num w:numId="5" w16cid:durableId="864757155">
    <w:abstractNumId w:val="6"/>
  </w:num>
  <w:num w:numId="6" w16cid:durableId="1712419509">
    <w:abstractNumId w:val="12"/>
  </w:num>
  <w:num w:numId="7" w16cid:durableId="935207708">
    <w:abstractNumId w:val="9"/>
  </w:num>
  <w:num w:numId="8" w16cid:durableId="696155991">
    <w:abstractNumId w:val="3"/>
  </w:num>
  <w:num w:numId="9" w16cid:durableId="991519297">
    <w:abstractNumId w:val="10"/>
  </w:num>
  <w:num w:numId="10" w16cid:durableId="1699508897">
    <w:abstractNumId w:val="1"/>
  </w:num>
  <w:num w:numId="11" w16cid:durableId="1207528919">
    <w:abstractNumId w:val="2"/>
  </w:num>
  <w:num w:numId="12" w16cid:durableId="1313562361">
    <w:abstractNumId w:val="11"/>
  </w:num>
  <w:num w:numId="13" w16cid:durableId="593590555">
    <w:abstractNumId w:val="4"/>
  </w:num>
  <w:num w:numId="14" w16cid:durableId="18135257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1MTMxMbI0NDUzMDZQ0lEKTi0uzszPAykwqQUAStZLdywAAAA="/>
  </w:docVars>
  <w:rsids>
    <w:rsidRoot w:val="00F118BD"/>
    <w:rsid w:val="000019C4"/>
    <w:rsid w:val="000535A4"/>
    <w:rsid w:val="0006580B"/>
    <w:rsid w:val="000748BB"/>
    <w:rsid w:val="000B619E"/>
    <w:rsid w:val="000B77DD"/>
    <w:rsid w:val="000B7E5C"/>
    <w:rsid w:val="000E7C83"/>
    <w:rsid w:val="000F289D"/>
    <w:rsid w:val="001272A0"/>
    <w:rsid w:val="00143A4A"/>
    <w:rsid w:val="00151D0F"/>
    <w:rsid w:val="00173C2C"/>
    <w:rsid w:val="001E2928"/>
    <w:rsid w:val="00266914"/>
    <w:rsid w:val="00286F04"/>
    <w:rsid w:val="00290627"/>
    <w:rsid w:val="002A3C4F"/>
    <w:rsid w:val="002A7B0E"/>
    <w:rsid w:val="002B4084"/>
    <w:rsid w:val="002C6908"/>
    <w:rsid w:val="0032234D"/>
    <w:rsid w:val="003263A0"/>
    <w:rsid w:val="003A2AD4"/>
    <w:rsid w:val="003B6968"/>
    <w:rsid w:val="00400A60"/>
    <w:rsid w:val="00427AD3"/>
    <w:rsid w:val="004460BD"/>
    <w:rsid w:val="00490C39"/>
    <w:rsid w:val="004F7EBA"/>
    <w:rsid w:val="00514E8E"/>
    <w:rsid w:val="005300A1"/>
    <w:rsid w:val="00532F7C"/>
    <w:rsid w:val="00550D2F"/>
    <w:rsid w:val="00574275"/>
    <w:rsid w:val="00594993"/>
    <w:rsid w:val="00597716"/>
    <w:rsid w:val="005D22F5"/>
    <w:rsid w:val="005F1983"/>
    <w:rsid w:val="00634144"/>
    <w:rsid w:val="006970B3"/>
    <w:rsid w:val="006F773F"/>
    <w:rsid w:val="007706F2"/>
    <w:rsid w:val="00783994"/>
    <w:rsid w:val="007C4771"/>
    <w:rsid w:val="007D36C4"/>
    <w:rsid w:val="00832072"/>
    <w:rsid w:val="00861777"/>
    <w:rsid w:val="00871D61"/>
    <w:rsid w:val="008739A5"/>
    <w:rsid w:val="008B6E79"/>
    <w:rsid w:val="008D718F"/>
    <w:rsid w:val="008F44C0"/>
    <w:rsid w:val="00945A0C"/>
    <w:rsid w:val="009B3296"/>
    <w:rsid w:val="009E1B60"/>
    <w:rsid w:val="009E6D47"/>
    <w:rsid w:val="009F7A7E"/>
    <w:rsid w:val="00A55235"/>
    <w:rsid w:val="00A636D3"/>
    <w:rsid w:val="00A745BF"/>
    <w:rsid w:val="00AE5285"/>
    <w:rsid w:val="00BA0CAE"/>
    <w:rsid w:val="00BB10A5"/>
    <w:rsid w:val="00BC1510"/>
    <w:rsid w:val="00CC76E0"/>
    <w:rsid w:val="00D01CA8"/>
    <w:rsid w:val="00D7729A"/>
    <w:rsid w:val="00DD2907"/>
    <w:rsid w:val="00DF01D2"/>
    <w:rsid w:val="00DF1D94"/>
    <w:rsid w:val="00EB2E4C"/>
    <w:rsid w:val="00EC76DA"/>
    <w:rsid w:val="00ED32C4"/>
    <w:rsid w:val="00F118BD"/>
    <w:rsid w:val="00F722B9"/>
    <w:rsid w:val="00F8320A"/>
    <w:rsid w:val="00F965BB"/>
    <w:rsid w:val="00FC7BCD"/>
    <w:rsid w:val="00FD4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9F92"/>
  <w15:chartTrackingRefBased/>
  <w15:docId w15:val="{4A9CAC56-46F0-4507-9852-23324DC5C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3A0"/>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F01D2"/>
    <w:pPr>
      <w:keepNext/>
      <w:keepLines/>
      <w:spacing w:before="120" w:after="120"/>
      <w:outlineLvl w:val="0"/>
    </w:pPr>
    <w:rPr>
      <w:rFonts w:asciiTheme="majorHAnsi" w:eastAsiaTheme="majorEastAsia" w:hAnsiTheme="majorHAnsi" w:cstheme="majorBidi"/>
      <w:b/>
      <w:color w:val="1F4E79" w:themeColor="accent1" w:themeShade="80"/>
      <w:sz w:val="32"/>
      <w:szCs w:val="32"/>
    </w:rPr>
  </w:style>
  <w:style w:type="paragraph" w:styleId="Heading2">
    <w:name w:val="heading 2"/>
    <w:basedOn w:val="Normal"/>
    <w:next w:val="Normal"/>
    <w:link w:val="Heading2Char"/>
    <w:autoRedefine/>
    <w:uiPriority w:val="9"/>
    <w:unhideWhenUsed/>
    <w:qFormat/>
    <w:rsid w:val="00DF01D2"/>
    <w:pPr>
      <w:keepNext/>
      <w:keepLines/>
      <w:spacing w:before="120" w:after="120"/>
      <w:outlineLvl w:val="1"/>
    </w:pPr>
    <w:rPr>
      <w:rFonts w:asciiTheme="majorHAnsi" w:eastAsiaTheme="majorEastAsia" w:hAnsiTheme="majorHAnsi" w:cstheme="majorBidi"/>
      <w:b/>
      <w:color w:val="2E74B5" w:themeColor="accent1" w:themeShade="BF"/>
      <w:sz w:val="28"/>
      <w:szCs w:val="26"/>
    </w:rPr>
  </w:style>
  <w:style w:type="paragraph" w:styleId="Heading3">
    <w:name w:val="heading 3"/>
    <w:basedOn w:val="Normal"/>
    <w:next w:val="Normal"/>
    <w:link w:val="Heading3Char"/>
    <w:autoRedefine/>
    <w:uiPriority w:val="9"/>
    <w:unhideWhenUsed/>
    <w:qFormat/>
    <w:rsid w:val="00DF01D2"/>
    <w:pPr>
      <w:keepNext/>
      <w:keepLines/>
      <w:spacing w:before="120" w:after="120"/>
      <w:outlineLvl w:val="2"/>
    </w:pPr>
    <w:rPr>
      <w:rFonts w:asciiTheme="majorHAnsi" w:eastAsiaTheme="majorEastAsia" w:hAnsiTheme="majorHAnsi" w:cstheme="majorBidi"/>
      <w:b/>
      <w:i/>
      <w:color w:val="1F4D78"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1D2"/>
    <w:rPr>
      <w:rFonts w:asciiTheme="majorHAnsi" w:eastAsiaTheme="majorEastAsia" w:hAnsiTheme="majorHAnsi" w:cstheme="majorBidi"/>
      <w:b/>
      <w:color w:val="1F4E79" w:themeColor="accent1" w:themeShade="80"/>
      <w:sz w:val="32"/>
      <w:szCs w:val="32"/>
      <w:lang w:val="en-GB"/>
    </w:rPr>
  </w:style>
  <w:style w:type="character" w:customStyle="1" w:styleId="Heading3Char">
    <w:name w:val="Heading 3 Char"/>
    <w:basedOn w:val="DefaultParagraphFont"/>
    <w:link w:val="Heading3"/>
    <w:uiPriority w:val="9"/>
    <w:rsid w:val="00DF01D2"/>
    <w:rPr>
      <w:rFonts w:asciiTheme="majorHAnsi" w:eastAsiaTheme="majorEastAsia" w:hAnsiTheme="majorHAnsi" w:cstheme="majorBidi"/>
      <w:b/>
      <w:i/>
      <w:color w:val="1F4D78" w:themeColor="accent1" w:themeShade="7F"/>
      <w:sz w:val="24"/>
      <w:szCs w:val="24"/>
      <w:u w:val="single"/>
      <w:lang w:val="en-GB"/>
    </w:rPr>
  </w:style>
  <w:style w:type="character" w:customStyle="1" w:styleId="Heading2Char">
    <w:name w:val="Heading 2 Char"/>
    <w:basedOn w:val="DefaultParagraphFont"/>
    <w:link w:val="Heading2"/>
    <w:uiPriority w:val="9"/>
    <w:rsid w:val="00DF01D2"/>
    <w:rPr>
      <w:rFonts w:asciiTheme="majorHAnsi" w:eastAsiaTheme="majorEastAsia" w:hAnsiTheme="majorHAnsi" w:cstheme="majorBidi"/>
      <w:b/>
      <w:color w:val="2E74B5" w:themeColor="accent1" w:themeShade="BF"/>
      <w:sz w:val="28"/>
      <w:szCs w:val="26"/>
      <w:lang w:val="en-GB"/>
    </w:rPr>
  </w:style>
  <w:style w:type="paragraph" w:styleId="ListParagraph">
    <w:name w:val="List Paragraph"/>
    <w:basedOn w:val="Normal"/>
    <w:uiPriority w:val="34"/>
    <w:qFormat/>
    <w:rsid w:val="00DF01D2"/>
    <w:pPr>
      <w:ind w:left="720"/>
      <w:contextualSpacing/>
    </w:pPr>
  </w:style>
  <w:style w:type="paragraph" w:styleId="NoSpacing">
    <w:name w:val="No Spacing"/>
    <w:uiPriority w:val="1"/>
    <w:qFormat/>
    <w:rsid w:val="001272A0"/>
    <w:pPr>
      <w:spacing w:after="0" w:line="240" w:lineRule="auto"/>
      <w:jc w:val="both"/>
    </w:pPr>
    <w:rPr>
      <w:rFonts w:ascii="Times New Roman" w:hAnsi="Times New Roman"/>
      <w:sz w:val="24"/>
      <w:lang w:val="en-GB"/>
    </w:rPr>
  </w:style>
  <w:style w:type="paragraph" w:styleId="Title">
    <w:name w:val="Title"/>
    <w:basedOn w:val="Normal"/>
    <w:next w:val="Normal"/>
    <w:link w:val="TitleChar"/>
    <w:autoRedefine/>
    <w:uiPriority w:val="10"/>
    <w:qFormat/>
    <w:rsid w:val="000B619E"/>
    <w:pPr>
      <w:spacing w:after="0"/>
      <w:contextualSpacing/>
      <w:jc w:val="center"/>
    </w:pPr>
    <w:rPr>
      <w:rFonts w:asciiTheme="majorHAnsi" w:eastAsiaTheme="majorEastAsia" w:hAnsiTheme="majorHAnsi" w:cstheme="majorBidi"/>
      <w:b/>
      <w:spacing w:val="-10"/>
      <w:kern w:val="28"/>
      <w:sz w:val="40"/>
      <w:szCs w:val="56"/>
      <w:u w:val="single"/>
    </w:rPr>
  </w:style>
  <w:style w:type="character" w:customStyle="1" w:styleId="TitleChar">
    <w:name w:val="Title Char"/>
    <w:basedOn w:val="DefaultParagraphFont"/>
    <w:link w:val="Title"/>
    <w:uiPriority w:val="10"/>
    <w:rsid w:val="000B619E"/>
    <w:rPr>
      <w:rFonts w:asciiTheme="majorHAnsi" w:eastAsiaTheme="majorEastAsia" w:hAnsiTheme="majorHAnsi" w:cstheme="majorBidi"/>
      <w:b/>
      <w:spacing w:val="-10"/>
      <w:kern w:val="28"/>
      <w:sz w:val="40"/>
      <w:szCs w:val="56"/>
      <w:u w:val="single"/>
      <w:lang w:val="en-GB"/>
    </w:rPr>
  </w:style>
  <w:style w:type="paragraph" w:styleId="Subtitle">
    <w:name w:val="Subtitle"/>
    <w:basedOn w:val="Normal"/>
    <w:next w:val="Normal"/>
    <w:link w:val="SubtitleChar"/>
    <w:uiPriority w:val="11"/>
    <w:qFormat/>
    <w:rsid w:val="000B619E"/>
    <w:pPr>
      <w:numPr>
        <w:ilvl w:val="1"/>
      </w:numPr>
      <w:spacing w:line="259" w:lineRule="auto"/>
      <w:jc w:val="left"/>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0B619E"/>
    <w:rPr>
      <w:rFonts w:eastAsiaTheme="minorEastAsia" w:cs="Times New Roman"/>
      <w:color w:val="5A5A5A" w:themeColor="text1" w:themeTint="A5"/>
      <w:spacing w:val="15"/>
    </w:rPr>
  </w:style>
  <w:style w:type="paragraph" w:styleId="TOCHeading">
    <w:name w:val="TOC Heading"/>
    <w:basedOn w:val="Heading1"/>
    <w:next w:val="Normal"/>
    <w:uiPriority w:val="39"/>
    <w:unhideWhenUsed/>
    <w:qFormat/>
    <w:rsid w:val="000B619E"/>
    <w:pPr>
      <w:spacing w:before="240" w:after="0" w:line="259" w:lineRule="auto"/>
      <w:jc w:val="left"/>
      <w:outlineLvl w:val="9"/>
    </w:pPr>
    <w:rPr>
      <w:b w:val="0"/>
      <w:color w:val="2E74B5" w:themeColor="accent1" w:themeShade="BF"/>
      <w:lang w:val="en-US"/>
    </w:rPr>
  </w:style>
  <w:style w:type="paragraph" w:styleId="TOC1">
    <w:name w:val="toc 1"/>
    <w:basedOn w:val="Normal"/>
    <w:next w:val="Normal"/>
    <w:autoRedefine/>
    <w:uiPriority w:val="39"/>
    <w:unhideWhenUsed/>
    <w:rsid w:val="000B619E"/>
    <w:pPr>
      <w:spacing w:after="100"/>
    </w:pPr>
  </w:style>
  <w:style w:type="paragraph" w:styleId="TOC2">
    <w:name w:val="toc 2"/>
    <w:basedOn w:val="Normal"/>
    <w:next w:val="Normal"/>
    <w:autoRedefine/>
    <w:uiPriority w:val="39"/>
    <w:unhideWhenUsed/>
    <w:rsid w:val="000B619E"/>
    <w:pPr>
      <w:spacing w:after="100"/>
      <w:ind w:left="240"/>
    </w:pPr>
  </w:style>
  <w:style w:type="paragraph" w:styleId="TOC3">
    <w:name w:val="toc 3"/>
    <w:basedOn w:val="Normal"/>
    <w:next w:val="Normal"/>
    <w:autoRedefine/>
    <w:uiPriority w:val="39"/>
    <w:unhideWhenUsed/>
    <w:rsid w:val="000B619E"/>
    <w:pPr>
      <w:spacing w:after="100"/>
      <w:ind w:left="480"/>
    </w:pPr>
  </w:style>
  <w:style w:type="character" w:styleId="Hyperlink">
    <w:name w:val="Hyperlink"/>
    <w:basedOn w:val="DefaultParagraphFont"/>
    <w:uiPriority w:val="99"/>
    <w:unhideWhenUsed/>
    <w:rsid w:val="000B619E"/>
    <w:rPr>
      <w:color w:val="0563C1" w:themeColor="hyperlink"/>
      <w:u w:val="single"/>
    </w:rPr>
  </w:style>
  <w:style w:type="paragraph" w:styleId="Header">
    <w:name w:val="header"/>
    <w:basedOn w:val="Normal"/>
    <w:link w:val="HeaderChar"/>
    <w:uiPriority w:val="99"/>
    <w:unhideWhenUsed/>
    <w:rsid w:val="000B61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19E"/>
    <w:rPr>
      <w:rFonts w:ascii="Times New Roman" w:hAnsi="Times New Roman"/>
      <w:sz w:val="24"/>
      <w:lang w:val="en-GB"/>
    </w:rPr>
  </w:style>
  <w:style w:type="paragraph" w:styleId="Footer">
    <w:name w:val="footer"/>
    <w:basedOn w:val="Normal"/>
    <w:link w:val="FooterChar"/>
    <w:uiPriority w:val="99"/>
    <w:unhideWhenUsed/>
    <w:rsid w:val="000B61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19E"/>
    <w:rPr>
      <w:rFonts w:ascii="Times New Roman" w:hAnsi="Times New Roman"/>
      <w:sz w:val="24"/>
      <w:lang w:val="en-GB"/>
    </w:rPr>
  </w:style>
  <w:style w:type="paragraph" w:styleId="NormalWeb">
    <w:name w:val="Normal (Web)"/>
    <w:basedOn w:val="Normal"/>
    <w:uiPriority w:val="99"/>
    <w:semiHidden/>
    <w:unhideWhenUsed/>
    <w:rsid w:val="00DD2907"/>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307889">
      <w:bodyDiv w:val="1"/>
      <w:marLeft w:val="0"/>
      <w:marRight w:val="0"/>
      <w:marTop w:val="0"/>
      <w:marBottom w:val="0"/>
      <w:divBdr>
        <w:top w:val="none" w:sz="0" w:space="0" w:color="auto"/>
        <w:left w:val="none" w:sz="0" w:space="0" w:color="auto"/>
        <w:bottom w:val="none" w:sz="0" w:space="0" w:color="auto"/>
        <w:right w:val="none" w:sz="0" w:space="0" w:color="auto"/>
      </w:divBdr>
    </w:div>
    <w:div w:id="200477097">
      <w:bodyDiv w:val="1"/>
      <w:marLeft w:val="0"/>
      <w:marRight w:val="0"/>
      <w:marTop w:val="0"/>
      <w:marBottom w:val="0"/>
      <w:divBdr>
        <w:top w:val="none" w:sz="0" w:space="0" w:color="auto"/>
        <w:left w:val="none" w:sz="0" w:space="0" w:color="auto"/>
        <w:bottom w:val="none" w:sz="0" w:space="0" w:color="auto"/>
        <w:right w:val="none" w:sz="0" w:space="0" w:color="auto"/>
      </w:divBdr>
    </w:div>
    <w:div w:id="219177989">
      <w:bodyDiv w:val="1"/>
      <w:marLeft w:val="0"/>
      <w:marRight w:val="0"/>
      <w:marTop w:val="0"/>
      <w:marBottom w:val="0"/>
      <w:divBdr>
        <w:top w:val="none" w:sz="0" w:space="0" w:color="auto"/>
        <w:left w:val="none" w:sz="0" w:space="0" w:color="auto"/>
        <w:bottom w:val="none" w:sz="0" w:space="0" w:color="auto"/>
        <w:right w:val="none" w:sz="0" w:space="0" w:color="auto"/>
      </w:divBdr>
    </w:div>
    <w:div w:id="247620133">
      <w:bodyDiv w:val="1"/>
      <w:marLeft w:val="0"/>
      <w:marRight w:val="0"/>
      <w:marTop w:val="0"/>
      <w:marBottom w:val="0"/>
      <w:divBdr>
        <w:top w:val="none" w:sz="0" w:space="0" w:color="auto"/>
        <w:left w:val="none" w:sz="0" w:space="0" w:color="auto"/>
        <w:bottom w:val="none" w:sz="0" w:space="0" w:color="auto"/>
        <w:right w:val="none" w:sz="0" w:space="0" w:color="auto"/>
      </w:divBdr>
    </w:div>
    <w:div w:id="314920078">
      <w:bodyDiv w:val="1"/>
      <w:marLeft w:val="0"/>
      <w:marRight w:val="0"/>
      <w:marTop w:val="0"/>
      <w:marBottom w:val="0"/>
      <w:divBdr>
        <w:top w:val="none" w:sz="0" w:space="0" w:color="auto"/>
        <w:left w:val="none" w:sz="0" w:space="0" w:color="auto"/>
        <w:bottom w:val="none" w:sz="0" w:space="0" w:color="auto"/>
        <w:right w:val="none" w:sz="0" w:space="0" w:color="auto"/>
      </w:divBdr>
    </w:div>
    <w:div w:id="459035868">
      <w:bodyDiv w:val="1"/>
      <w:marLeft w:val="0"/>
      <w:marRight w:val="0"/>
      <w:marTop w:val="0"/>
      <w:marBottom w:val="0"/>
      <w:divBdr>
        <w:top w:val="none" w:sz="0" w:space="0" w:color="auto"/>
        <w:left w:val="none" w:sz="0" w:space="0" w:color="auto"/>
        <w:bottom w:val="none" w:sz="0" w:space="0" w:color="auto"/>
        <w:right w:val="none" w:sz="0" w:space="0" w:color="auto"/>
      </w:divBdr>
    </w:div>
    <w:div w:id="478573111">
      <w:bodyDiv w:val="1"/>
      <w:marLeft w:val="0"/>
      <w:marRight w:val="0"/>
      <w:marTop w:val="0"/>
      <w:marBottom w:val="0"/>
      <w:divBdr>
        <w:top w:val="none" w:sz="0" w:space="0" w:color="auto"/>
        <w:left w:val="none" w:sz="0" w:space="0" w:color="auto"/>
        <w:bottom w:val="none" w:sz="0" w:space="0" w:color="auto"/>
        <w:right w:val="none" w:sz="0" w:space="0" w:color="auto"/>
      </w:divBdr>
    </w:div>
    <w:div w:id="768044139">
      <w:bodyDiv w:val="1"/>
      <w:marLeft w:val="0"/>
      <w:marRight w:val="0"/>
      <w:marTop w:val="0"/>
      <w:marBottom w:val="0"/>
      <w:divBdr>
        <w:top w:val="none" w:sz="0" w:space="0" w:color="auto"/>
        <w:left w:val="none" w:sz="0" w:space="0" w:color="auto"/>
        <w:bottom w:val="none" w:sz="0" w:space="0" w:color="auto"/>
        <w:right w:val="none" w:sz="0" w:space="0" w:color="auto"/>
      </w:divBdr>
    </w:div>
    <w:div w:id="814495975">
      <w:bodyDiv w:val="1"/>
      <w:marLeft w:val="0"/>
      <w:marRight w:val="0"/>
      <w:marTop w:val="0"/>
      <w:marBottom w:val="0"/>
      <w:divBdr>
        <w:top w:val="none" w:sz="0" w:space="0" w:color="auto"/>
        <w:left w:val="none" w:sz="0" w:space="0" w:color="auto"/>
        <w:bottom w:val="none" w:sz="0" w:space="0" w:color="auto"/>
        <w:right w:val="none" w:sz="0" w:space="0" w:color="auto"/>
      </w:divBdr>
    </w:div>
    <w:div w:id="892235645">
      <w:bodyDiv w:val="1"/>
      <w:marLeft w:val="0"/>
      <w:marRight w:val="0"/>
      <w:marTop w:val="0"/>
      <w:marBottom w:val="0"/>
      <w:divBdr>
        <w:top w:val="none" w:sz="0" w:space="0" w:color="auto"/>
        <w:left w:val="none" w:sz="0" w:space="0" w:color="auto"/>
        <w:bottom w:val="none" w:sz="0" w:space="0" w:color="auto"/>
        <w:right w:val="none" w:sz="0" w:space="0" w:color="auto"/>
      </w:divBdr>
    </w:div>
    <w:div w:id="1156534937">
      <w:bodyDiv w:val="1"/>
      <w:marLeft w:val="0"/>
      <w:marRight w:val="0"/>
      <w:marTop w:val="0"/>
      <w:marBottom w:val="0"/>
      <w:divBdr>
        <w:top w:val="none" w:sz="0" w:space="0" w:color="auto"/>
        <w:left w:val="none" w:sz="0" w:space="0" w:color="auto"/>
        <w:bottom w:val="none" w:sz="0" w:space="0" w:color="auto"/>
        <w:right w:val="none" w:sz="0" w:space="0" w:color="auto"/>
      </w:divBdr>
    </w:div>
    <w:div w:id="1493982083">
      <w:bodyDiv w:val="1"/>
      <w:marLeft w:val="0"/>
      <w:marRight w:val="0"/>
      <w:marTop w:val="0"/>
      <w:marBottom w:val="0"/>
      <w:divBdr>
        <w:top w:val="none" w:sz="0" w:space="0" w:color="auto"/>
        <w:left w:val="none" w:sz="0" w:space="0" w:color="auto"/>
        <w:bottom w:val="none" w:sz="0" w:space="0" w:color="auto"/>
        <w:right w:val="none" w:sz="0" w:space="0" w:color="auto"/>
      </w:divBdr>
    </w:div>
    <w:div w:id="1574242225">
      <w:bodyDiv w:val="1"/>
      <w:marLeft w:val="0"/>
      <w:marRight w:val="0"/>
      <w:marTop w:val="0"/>
      <w:marBottom w:val="0"/>
      <w:divBdr>
        <w:top w:val="none" w:sz="0" w:space="0" w:color="auto"/>
        <w:left w:val="none" w:sz="0" w:space="0" w:color="auto"/>
        <w:bottom w:val="none" w:sz="0" w:space="0" w:color="auto"/>
        <w:right w:val="none" w:sz="0" w:space="0" w:color="auto"/>
      </w:divBdr>
    </w:div>
    <w:div w:id="1574773982">
      <w:bodyDiv w:val="1"/>
      <w:marLeft w:val="0"/>
      <w:marRight w:val="0"/>
      <w:marTop w:val="0"/>
      <w:marBottom w:val="0"/>
      <w:divBdr>
        <w:top w:val="none" w:sz="0" w:space="0" w:color="auto"/>
        <w:left w:val="none" w:sz="0" w:space="0" w:color="auto"/>
        <w:bottom w:val="none" w:sz="0" w:space="0" w:color="auto"/>
        <w:right w:val="none" w:sz="0" w:space="0" w:color="auto"/>
      </w:divBdr>
    </w:div>
    <w:div w:id="1822697244">
      <w:bodyDiv w:val="1"/>
      <w:marLeft w:val="0"/>
      <w:marRight w:val="0"/>
      <w:marTop w:val="0"/>
      <w:marBottom w:val="0"/>
      <w:divBdr>
        <w:top w:val="none" w:sz="0" w:space="0" w:color="auto"/>
        <w:left w:val="none" w:sz="0" w:space="0" w:color="auto"/>
        <w:bottom w:val="none" w:sz="0" w:space="0" w:color="auto"/>
        <w:right w:val="none" w:sz="0" w:space="0" w:color="auto"/>
      </w:divBdr>
    </w:div>
    <w:div w:id="1847549501">
      <w:bodyDiv w:val="1"/>
      <w:marLeft w:val="0"/>
      <w:marRight w:val="0"/>
      <w:marTop w:val="0"/>
      <w:marBottom w:val="0"/>
      <w:divBdr>
        <w:top w:val="none" w:sz="0" w:space="0" w:color="auto"/>
        <w:left w:val="none" w:sz="0" w:space="0" w:color="auto"/>
        <w:bottom w:val="none" w:sz="0" w:space="0" w:color="auto"/>
        <w:right w:val="none" w:sz="0" w:space="0" w:color="auto"/>
      </w:divBdr>
    </w:div>
    <w:div w:id="1900743983">
      <w:bodyDiv w:val="1"/>
      <w:marLeft w:val="0"/>
      <w:marRight w:val="0"/>
      <w:marTop w:val="0"/>
      <w:marBottom w:val="0"/>
      <w:divBdr>
        <w:top w:val="none" w:sz="0" w:space="0" w:color="auto"/>
        <w:left w:val="none" w:sz="0" w:space="0" w:color="auto"/>
        <w:bottom w:val="none" w:sz="0" w:space="0" w:color="auto"/>
        <w:right w:val="none" w:sz="0" w:space="0" w:color="auto"/>
      </w:divBdr>
    </w:div>
    <w:div w:id="1907910337">
      <w:bodyDiv w:val="1"/>
      <w:marLeft w:val="0"/>
      <w:marRight w:val="0"/>
      <w:marTop w:val="0"/>
      <w:marBottom w:val="0"/>
      <w:divBdr>
        <w:top w:val="none" w:sz="0" w:space="0" w:color="auto"/>
        <w:left w:val="none" w:sz="0" w:space="0" w:color="auto"/>
        <w:bottom w:val="none" w:sz="0" w:space="0" w:color="auto"/>
        <w:right w:val="none" w:sz="0" w:space="0" w:color="auto"/>
      </w:divBdr>
    </w:div>
    <w:div w:id="1959557938">
      <w:bodyDiv w:val="1"/>
      <w:marLeft w:val="0"/>
      <w:marRight w:val="0"/>
      <w:marTop w:val="0"/>
      <w:marBottom w:val="0"/>
      <w:divBdr>
        <w:top w:val="none" w:sz="0" w:space="0" w:color="auto"/>
        <w:left w:val="none" w:sz="0" w:space="0" w:color="auto"/>
        <w:bottom w:val="none" w:sz="0" w:space="0" w:color="auto"/>
        <w:right w:val="none" w:sz="0" w:space="0" w:color="auto"/>
      </w:divBdr>
    </w:div>
    <w:div w:id="205515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A127B-CD81-4F23-979E-7532AD5D45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6652</Words>
  <Characters>37918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A Change Management Plan</vt:lpstr>
    </vt:vector>
  </TitlesOfParts>
  <Company/>
  <LinksUpToDate>false</LinksUpToDate>
  <CharactersWithSpaces>44482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Change Management Plan</dc:title>
  <dc:subject>ASSIGNMENT</dc:subject>
  <dc:creator>iganacio perez blanco</dc:creator>
  <cp:keywords/>
  <dc:description/>
  <cp:lastModifiedBy>C Fitzburgh LTD</cp:lastModifiedBy>
  <cp:revision>4</cp:revision>
  <dcterms:created xsi:type="dcterms:W3CDTF">2024-12-15T15:04:00Z</dcterms:created>
  <dcterms:modified xsi:type="dcterms:W3CDTF">2024-12-27T20:54:00Z</dcterms:modified>
</cp:coreProperties>
</file>