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AF8A8" w14:textId="77777777" w:rsidR="00B73747" w:rsidRDefault="00000000">
      <w:pPr>
        <w:pStyle w:val="Title"/>
      </w:pPr>
      <w:r>
        <w:t>Online Portfolio – Component 1</w:t>
      </w:r>
    </w:p>
    <w:p w14:paraId="3791F9EE" w14:textId="207B8B7D" w:rsidR="00B73747" w:rsidRDefault="00000000">
      <w:r>
        <w:t xml:space="preserve">Name: </w:t>
      </w:r>
      <w:r w:rsidR="00C30FA1">
        <w:t xml:space="preserve">                                                  </w:t>
      </w:r>
      <w:r>
        <w:t>Alishba Faraz</w:t>
      </w:r>
    </w:p>
    <w:p w14:paraId="762E0270" w14:textId="3EA2FB56" w:rsidR="00B73747" w:rsidRDefault="00000000">
      <w:r>
        <w:t xml:space="preserve">Student Number: </w:t>
      </w:r>
      <w:r w:rsidR="00C30FA1">
        <w:t xml:space="preserve">                              </w:t>
      </w:r>
      <w:r>
        <w:t>2319524</w:t>
      </w:r>
    </w:p>
    <w:p w14:paraId="5E2080DD" w14:textId="0D90E7ED" w:rsidR="00B73747" w:rsidRDefault="00000000">
      <w:r>
        <w:t xml:space="preserve">Module Code: </w:t>
      </w:r>
      <w:r w:rsidR="00C30FA1">
        <w:t xml:space="preserve">                                     </w:t>
      </w:r>
      <w:r>
        <w:t>BMHP5023</w:t>
      </w:r>
    </w:p>
    <w:p w14:paraId="1FFC99FE" w14:textId="0B1E2A72" w:rsidR="00B73747" w:rsidRDefault="00000000">
      <w:r>
        <w:t xml:space="preserve">Assignment Title: </w:t>
      </w:r>
      <w:r w:rsidR="00C30FA1">
        <w:t xml:space="preserve">                             </w:t>
      </w:r>
      <w:r>
        <w:t>Online Portfolio – Component 1</w:t>
      </w:r>
    </w:p>
    <w:p w14:paraId="38AC7AD8" w14:textId="1F4F057F" w:rsidR="00B73747" w:rsidRDefault="00000000">
      <w:r>
        <w:t xml:space="preserve">Date of Submission: </w:t>
      </w:r>
      <w:r w:rsidR="00C30FA1">
        <w:t xml:space="preserve">                         2</w:t>
      </w:r>
      <w:r w:rsidR="00C30FA1" w:rsidRPr="00C30FA1">
        <w:rPr>
          <w:vertAlign w:val="superscript"/>
        </w:rPr>
        <w:t>nd</w:t>
      </w:r>
      <w:r w:rsidR="00C30FA1">
        <w:t xml:space="preserve"> April 2026</w:t>
      </w:r>
    </w:p>
    <w:p w14:paraId="4BF17494" w14:textId="77777777" w:rsidR="00B73747" w:rsidRDefault="00000000">
      <w:r>
        <w:br w:type="page"/>
      </w:r>
    </w:p>
    <w:p w14:paraId="09122FE1" w14:textId="77777777" w:rsidR="00B73747" w:rsidRDefault="00000000">
      <w:pPr>
        <w:pStyle w:val="Heading1"/>
      </w:pPr>
      <w:r>
        <w:lastRenderedPageBreak/>
        <w:t>Table of Contents</w:t>
      </w:r>
    </w:p>
    <w:p w14:paraId="19C3839D" w14:textId="77777777" w:rsidR="00B73747" w:rsidRDefault="00000000">
      <w:r>
        <w:t>1. Introduction</w:t>
      </w:r>
    </w:p>
    <w:p w14:paraId="7C9CCC56" w14:textId="77777777" w:rsidR="00B73747" w:rsidRDefault="00000000">
      <w:r>
        <w:t>2. Creativity in Health and Social Care</w:t>
      </w:r>
    </w:p>
    <w:p w14:paraId="26580930" w14:textId="77777777" w:rsidR="00B73747" w:rsidRDefault="00000000">
      <w:r>
        <w:t>3. Leadership in Health and Social Care</w:t>
      </w:r>
    </w:p>
    <w:p w14:paraId="1A65395A" w14:textId="77777777" w:rsidR="00B73747" w:rsidRDefault="00000000">
      <w:r>
        <w:t>4. Value Creation in Health and Social Care</w:t>
      </w:r>
    </w:p>
    <w:p w14:paraId="3855ED0A" w14:textId="77777777" w:rsidR="00B73747" w:rsidRDefault="00000000">
      <w:r>
        <w:t>5. Contemporary Technology in Health and Social Care</w:t>
      </w:r>
    </w:p>
    <w:p w14:paraId="53736D13" w14:textId="77777777" w:rsidR="00B73747" w:rsidRDefault="00000000">
      <w:r>
        <w:t>6. Reflection on Learning</w:t>
      </w:r>
    </w:p>
    <w:p w14:paraId="0E2C66F2" w14:textId="77777777" w:rsidR="00B73747" w:rsidRDefault="00000000">
      <w:r>
        <w:t>7. Conclusion</w:t>
      </w:r>
    </w:p>
    <w:p w14:paraId="5875FAC0" w14:textId="77777777" w:rsidR="00B73747" w:rsidRDefault="00000000">
      <w:r>
        <w:t>8. References</w:t>
      </w:r>
    </w:p>
    <w:p w14:paraId="4121715D" w14:textId="77777777" w:rsidR="00B73747" w:rsidRDefault="00000000">
      <w:r>
        <w:br w:type="page"/>
      </w:r>
    </w:p>
    <w:p w14:paraId="3B06DFEA" w14:textId="77777777" w:rsidR="00B73747" w:rsidRDefault="00B73747"/>
    <w:p w14:paraId="11C8F9C3" w14:textId="77777777" w:rsidR="00B73747" w:rsidRDefault="00000000">
      <w:pPr>
        <w:pStyle w:val="Heading2"/>
      </w:pPr>
      <w:r>
        <w:t>1. Introduction</w:t>
      </w:r>
    </w:p>
    <w:p w14:paraId="66227AF0" w14:textId="77777777" w:rsidR="00B73747" w:rsidRDefault="00000000">
      <w:r>
        <w:t>Health and social care environments are increasingly complex, requiring professionals to adopt innovative and person-centred approaches to meet patient needs effectively. This module has focused on four key areas: creativity, leadership, value creation, and contemporary technology. By exploring these areas, I have developed practical skills and theoretical knowledge essential for improving patient outcomes, enhancing team collaboration, and fostering innovation within healthcare settings.</w:t>
      </w:r>
    </w:p>
    <w:p w14:paraId="53D345DE" w14:textId="77777777" w:rsidR="00B73747" w:rsidRDefault="00B73747"/>
    <w:p w14:paraId="6B2C3913" w14:textId="77777777" w:rsidR="00B73747" w:rsidRDefault="00000000">
      <w:r>
        <w:t>This portfolio documents my engagement with the module tasks and exercises, reflecting on how I applied learning to real-world scenarios. One such scenario involved creating a care plan for Mr. James Khan, a patient with Type 2 Diabetes. Through this task, I explored innovative strategies for lifestyle management, patient education, and technology integration to improve self-care and health outcomes.</w:t>
      </w:r>
    </w:p>
    <w:p w14:paraId="1A968F88" w14:textId="77777777" w:rsidR="00B73747" w:rsidRDefault="00B73747"/>
    <w:p w14:paraId="1D0D112D" w14:textId="77777777" w:rsidR="00B73747" w:rsidRDefault="00000000">
      <w:r>
        <w:t>The purpose of this portfolio is to demonstrate not only my understanding of the module content but also my ability to apply these concepts practically. By reflecting on my learning and the outcomes of these exercises, I aim to show how creativity, leadership, value creation, and technology can be effectively implemented to address current challenges in health and social care settings.</w:t>
      </w:r>
    </w:p>
    <w:p w14:paraId="1958AABD" w14:textId="77777777" w:rsidR="00B73747" w:rsidRDefault="00B73747"/>
    <w:p w14:paraId="799AE1C2" w14:textId="77777777" w:rsidR="00B73747" w:rsidRDefault="00000000">
      <w:pPr>
        <w:pStyle w:val="Heading2"/>
      </w:pPr>
      <w:r>
        <w:t>2. Creativity in Health and Social Care</w:t>
      </w:r>
    </w:p>
    <w:p w14:paraId="45D3CC28" w14:textId="77777777" w:rsidR="00B73747" w:rsidRDefault="00000000">
      <w:r>
        <w:t>Creativity in health and social care is about generating new ideas, solutions, and approaches to improve patient care and service delivery. It is not limited to artistic expression but involves problem-solving, adapting existing practices, and thinking innovatively within the constraints of healthcare systems (Darsø, 2004).</w:t>
      </w:r>
    </w:p>
    <w:p w14:paraId="694BFDF5" w14:textId="77777777" w:rsidR="00B73747" w:rsidRDefault="00B73747"/>
    <w:p w14:paraId="235AA1A2" w14:textId="77777777" w:rsidR="00B73747" w:rsidRDefault="00000000">
      <w:r>
        <w:t>During this module, I undertook several exercises that encouraged creative thinking. A key task was designing a care plan for Mr. James Khan, a patient with Type 2 Diabetes. I had to consider creative ways to improve his lifestyle, diet, and physical activity while integrating technology to monitor his condition.</w:t>
      </w:r>
    </w:p>
    <w:p w14:paraId="66F78077" w14:textId="77777777" w:rsidR="00B73747" w:rsidRDefault="00B73747"/>
    <w:p w14:paraId="40085369" w14:textId="77777777" w:rsidR="00B73747" w:rsidRDefault="00000000">
      <w:r>
        <w:t xml:space="preserve">**Reflection:** I discovered that creativity is most effective when combined with patient-centred care. For example, I proposed using a smartphone app to track Mr. Khan’s blood sugar levels and physical activity, allowing him to take control of his health. I also designed </w:t>
      </w:r>
      <w:r>
        <w:lastRenderedPageBreak/>
        <w:t>personalized educational materials, using infographics and clear step-by-step guides, to make lifestyle changes easier to understand and follow.</w:t>
      </w:r>
    </w:p>
    <w:p w14:paraId="1A74B87E" w14:textId="77777777" w:rsidR="00B73747" w:rsidRDefault="00B73747"/>
    <w:p w14:paraId="0AD668FB" w14:textId="77777777" w:rsidR="00B73747" w:rsidRDefault="00000000">
      <w:r>
        <w:t>Collaborative exercises reinforced the importance of shared creativity. During group discussions, combining diverse perspectives led to more comprehensive and innovative care solutions. One peer suggested integrating a reward system for lifestyle improvements, which I adopted into my care plan to enhance patient motivation.</w:t>
      </w:r>
    </w:p>
    <w:p w14:paraId="5E86294B" w14:textId="77777777" w:rsidR="00B73747" w:rsidRDefault="00B73747"/>
    <w:p w14:paraId="5BEB005B" w14:textId="77777777" w:rsidR="00B73747" w:rsidRDefault="00000000">
      <w:r>
        <w:t>Creativity in health and social care can directly impact outcomes by improving patient engagement, adherence to treatment, and overall satisfaction. It also benefits staff by fostering problem-solving and innovation in service delivery. Applying these skills in practical scenarios has helped me develop confidence in proposing creative solutions while ensuring they remain realistic and patient-focused.</w:t>
      </w:r>
    </w:p>
    <w:p w14:paraId="6179824A" w14:textId="77777777" w:rsidR="00B73747" w:rsidRDefault="00B73747"/>
    <w:p w14:paraId="0D884BEB" w14:textId="77777777" w:rsidR="00B73747" w:rsidRDefault="00000000">
      <w:pPr>
        <w:pStyle w:val="Heading2"/>
      </w:pPr>
      <w:r>
        <w:t>3. Leadership in Health and Social Care</w:t>
      </w:r>
    </w:p>
    <w:p w14:paraId="40D53396" w14:textId="77777777" w:rsidR="00B73747" w:rsidRDefault="00000000">
      <w:r>
        <w:t>Leadership is a fundamental aspect of health and social care, involving the ability to inspire, guide, and support teams to achieve positive patient outcomes. Effective leadership requires communication, decision-making, and adaptability, and can significantly influence service quality (Goleman, 2000).</w:t>
      </w:r>
    </w:p>
    <w:p w14:paraId="4E28EAB1" w14:textId="77777777" w:rsidR="00B73747" w:rsidRDefault="00B73747"/>
    <w:p w14:paraId="12C0630B" w14:textId="77777777" w:rsidR="00B73747" w:rsidRDefault="00000000">
      <w:r>
        <w:t>During this module, I reflected on my leadership skills through exercises involving care home management scenarios. One scenario required me to implement a new care routine for residents with chronic conditions. I had to plan tasks, delegate responsibilities, and motivate staff while ensuring patients’ needs were met. This allowed me to practice transformational leadership, encouraging team members to embrace change and collaborate effectively.</w:t>
      </w:r>
    </w:p>
    <w:p w14:paraId="79A44F32" w14:textId="77777777" w:rsidR="00B73747" w:rsidRDefault="00B73747"/>
    <w:p w14:paraId="2F7F25D4" w14:textId="77777777" w:rsidR="00B73747" w:rsidRDefault="00000000">
      <w:r>
        <w:t>**Reflection:** I learned that empathy and active listening are essential for successful leadership. By understanding staff perspectives and challenges, I was able to make informed decisions that balanced operational efficiency with patient-centred care. For example, when introducing digital monitoring for patients like Mr. Khan, I considered staff training needs and potential resistance to new technology.</w:t>
      </w:r>
    </w:p>
    <w:p w14:paraId="3BDB08D0" w14:textId="77777777" w:rsidR="00B73747" w:rsidRDefault="00B73747"/>
    <w:p w14:paraId="5CEDE263" w14:textId="77777777" w:rsidR="00B73747" w:rsidRDefault="00000000">
      <w:r>
        <w:t xml:space="preserve">Ethical leadership was also emphasized, highlighting the importance of prioritizing patient welfare while managing resources efficiently. Applying ethical decision-making frameworks </w:t>
      </w:r>
      <w:r>
        <w:lastRenderedPageBreak/>
        <w:t>helped me navigate scenarios involving staff shortages, ensuring care quality was not compromised.</w:t>
      </w:r>
    </w:p>
    <w:p w14:paraId="2D12CD1A" w14:textId="77777777" w:rsidR="00B73747" w:rsidRDefault="00B73747"/>
    <w:p w14:paraId="45532FD1" w14:textId="77777777" w:rsidR="00B73747" w:rsidRDefault="00000000">
      <w:r>
        <w:t>Leadership in health and social care is not limited to managers. Every professional can demonstrate leadership by taking initiative, advocating for patients, and fostering teamwork. This module helped me recognize my capacity to lead, make decisions, and influence positive change in practical care settings.</w:t>
      </w:r>
    </w:p>
    <w:p w14:paraId="235E48CF" w14:textId="77777777" w:rsidR="00B73747" w:rsidRDefault="00B73747"/>
    <w:p w14:paraId="731BE58B" w14:textId="77777777" w:rsidR="00B73747" w:rsidRDefault="00000000">
      <w:pPr>
        <w:pStyle w:val="Heading2"/>
      </w:pPr>
      <w:r>
        <w:t>4. Value Creation in Health and Social Care</w:t>
      </w:r>
    </w:p>
    <w:p w14:paraId="1041F61E" w14:textId="77777777" w:rsidR="00B73747" w:rsidRDefault="00000000">
      <w:r>
        <w:t>Value creation refers to delivering services that improve outcomes for patients while using resources efficiently (Porter, 2010). It involves understanding patient needs, optimizing processes, and implementing interventions that enhance both experience and health outcomes.</w:t>
      </w:r>
    </w:p>
    <w:p w14:paraId="4D8B90AC" w14:textId="77777777" w:rsidR="00B73747" w:rsidRDefault="00B73747"/>
    <w:p w14:paraId="7E3A0407" w14:textId="77777777" w:rsidR="00B73747" w:rsidRDefault="00000000">
      <w:r>
        <w:t>A central task in this module involved designing a care plan for Mr. Khan, considering his medical, social, and emotional needs. I focused on interventions that promoted independence, improved health literacy, and reduced the risk of complications, thereby creating tangible value for both the patient and the care system.</w:t>
      </w:r>
    </w:p>
    <w:p w14:paraId="12B96FD1" w14:textId="77777777" w:rsidR="00B73747" w:rsidRDefault="00B73747"/>
    <w:p w14:paraId="6F034E5C" w14:textId="77777777" w:rsidR="00B73747" w:rsidRDefault="00000000">
      <w:r>
        <w:t>**Reflection:** I realized that value creation is achieved not only through medical interventions but also through patient empowerment and engagement. Including Mr. Khan in decision-making about his care plan improved his commitment to lifestyle changes. I also considered cost-effective measures, such as using digital monitoring tools to reduce hospital visits, which created operational value for the care organization.</w:t>
      </w:r>
    </w:p>
    <w:p w14:paraId="6CE20A6B" w14:textId="77777777" w:rsidR="00B73747" w:rsidRDefault="00B73747"/>
    <w:p w14:paraId="36B69366" w14:textId="77777777" w:rsidR="00B73747" w:rsidRDefault="00000000">
      <w:r>
        <w:t>Group exercises highlighted the importance of collaborative value creation. Sharing ideas and evaluating each suggestion allowed me to refine interventions and identify solutions that balanced effectiveness with practicality. For example, integrating community support programs for diabetes management enhanced patient outcomes while fostering sustainable care practices.</w:t>
      </w:r>
    </w:p>
    <w:p w14:paraId="15417285" w14:textId="77777777" w:rsidR="00B73747" w:rsidRDefault="00B73747"/>
    <w:p w14:paraId="0AD31037" w14:textId="77777777" w:rsidR="00B73747" w:rsidRDefault="00000000">
      <w:r>
        <w:t>Ultimately, value creation is about maximizing outcomes relative to resources, improving patient experience, and ensuring services are effective, ethical, and sustainable. This understanding has strengthened my ability to develop interventions that create meaningful impact in health and social care.</w:t>
      </w:r>
    </w:p>
    <w:p w14:paraId="5E21D4C9" w14:textId="77777777" w:rsidR="00B73747" w:rsidRDefault="00B73747"/>
    <w:p w14:paraId="52ED15CF" w14:textId="77777777" w:rsidR="00B73747" w:rsidRDefault="00000000">
      <w:pPr>
        <w:pStyle w:val="Heading2"/>
      </w:pPr>
      <w:r>
        <w:t>5. Contemporary Technology in Health and Social Care</w:t>
      </w:r>
    </w:p>
    <w:p w14:paraId="6C6A8A87" w14:textId="77777777" w:rsidR="00B73747" w:rsidRDefault="00000000">
      <w:r>
        <w:t>Technology is transforming health and social care by enabling better patient monitoring, data management, and communication. Tools such as electronic health records, telehealth platforms, and wearable devices improve efficiency and patient outcomes (Topol, 2019).</w:t>
      </w:r>
    </w:p>
    <w:p w14:paraId="4E513F33" w14:textId="77777777" w:rsidR="00B73747" w:rsidRDefault="00B73747"/>
    <w:p w14:paraId="1DF25F92" w14:textId="77777777" w:rsidR="00B73747" w:rsidRDefault="00000000">
      <w:r>
        <w:t>During this module, I explored how technology can be integrated into care delivery. In my care plan for Mr. Khan, I suggested using a digital app for glucose monitoring, which allowed real-time feedback and alerts for both the patient and care providers. This technology encouraged self-management and improved adherence to treatment plans.</w:t>
      </w:r>
    </w:p>
    <w:p w14:paraId="764927EC" w14:textId="77777777" w:rsidR="00B73747" w:rsidRDefault="00B73747"/>
    <w:p w14:paraId="6F8D784D" w14:textId="77777777" w:rsidR="00B73747" w:rsidRDefault="00000000">
      <w:r>
        <w:t>**Reflection:** I learned that technology must be implemented thoughtfully, considering ethical issues like confidentiality and accessibility. Not all patients are comfortable with digital tools, so training and support are critical. Additionally, evaluating the effectiveness of technology requires ongoing monitoring and adaptation.</w:t>
      </w:r>
    </w:p>
    <w:p w14:paraId="214D0DA6" w14:textId="77777777" w:rsidR="00B73747" w:rsidRDefault="00B73747"/>
    <w:p w14:paraId="24114D88" w14:textId="77777777" w:rsidR="00B73747" w:rsidRDefault="00000000">
      <w:r>
        <w:t>The module also emphasized digital collaboration tools for healthcare teams. By sharing patient data securely, multidisciplinary teams can coordinate care more effectively, reducing errors and improving outcomes. This reinforced the importance of digital literacy and proactive adoption of technology in contemporary healthcare.</w:t>
      </w:r>
    </w:p>
    <w:p w14:paraId="46D82509" w14:textId="77777777" w:rsidR="00B73747" w:rsidRDefault="00B73747"/>
    <w:p w14:paraId="6D11A0CF" w14:textId="77777777" w:rsidR="00B73747" w:rsidRDefault="00000000">
      <w:r>
        <w:t>Incorporating technology into care practices enhances value, supports creativity in interventions, and strengthens leadership through better communication and decision-making. Applying these principles in practical scenarios has demonstrated how technology can be a powerful enabler in delivering high-quality, patient-centred care.</w:t>
      </w:r>
    </w:p>
    <w:p w14:paraId="58531D88" w14:textId="77777777" w:rsidR="00B73747" w:rsidRDefault="00B73747"/>
    <w:p w14:paraId="07A0DFD3" w14:textId="77777777" w:rsidR="00B73747" w:rsidRDefault="00000000">
      <w:pPr>
        <w:pStyle w:val="Heading2"/>
      </w:pPr>
      <w:r>
        <w:t>6. Reflection on Learning</w:t>
      </w:r>
    </w:p>
    <w:p w14:paraId="41B746F8" w14:textId="77777777" w:rsidR="00B73747" w:rsidRDefault="00000000">
      <w:r>
        <w:t>Reflecting on this module using Gibbs’ reflective cycle (1988), I have gained insight into my strengths, weaknesses, and areas for development in health and social care practice.</w:t>
      </w:r>
    </w:p>
    <w:p w14:paraId="2F2A5D1B" w14:textId="77777777" w:rsidR="00B73747" w:rsidRDefault="00B73747"/>
    <w:p w14:paraId="07429374" w14:textId="77777777" w:rsidR="00B73747" w:rsidRDefault="00000000">
      <w:r>
        <w:t>**Strengths:** I enhanced my ability to think creatively, apply leadership principles, and integrate technology into care planning. Engaging with practical exercises reinforced my understanding of person-centred care and collaborative problem-solving.</w:t>
      </w:r>
    </w:p>
    <w:p w14:paraId="201F76ED" w14:textId="77777777" w:rsidR="00B73747" w:rsidRDefault="00B73747"/>
    <w:p w14:paraId="722214E5" w14:textId="77777777" w:rsidR="00B73747" w:rsidRDefault="00000000">
      <w:r>
        <w:t>**Weaknesses:** I identified the need to improve my digital literacy and confidence in leading multidisciplinary teams. Some scenarios highlighted the importance of time management and prioritization when implementing innovative solutions.</w:t>
      </w:r>
    </w:p>
    <w:p w14:paraId="20889B3E" w14:textId="77777777" w:rsidR="00B73747" w:rsidRDefault="00B73747"/>
    <w:p w14:paraId="33B84B5A" w14:textId="77777777" w:rsidR="00B73747" w:rsidRDefault="00000000">
      <w:r>
        <w:t>**Future Practice:** The knowledge gained in this module will guide my professional development. I will continue to apply creativity, ethical leadership, and technology to improve patient outcomes. I also aim to create value by designing efficient, patient-centred interventions and fostering collaborative, innovative care environments.</w:t>
      </w:r>
    </w:p>
    <w:p w14:paraId="402F8D84" w14:textId="77777777" w:rsidR="00B73747" w:rsidRDefault="00B73747"/>
    <w:p w14:paraId="7B54E847" w14:textId="77777777" w:rsidR="00B73747" w:rsidRDefault="00000000">
      <w:r>
        <w:t>**Personal Reflection:** Completing this portfolio has increased my awareness of the practical challenges in health and social care. I now understand the importance of adaptability, communication, and continuous learning in delivering high-quality services. This experience has prepared me to approach future scenarios with confidence, creativity, and professionalism.</w:t>
      </w:r>
    </w:p>
    <w:p w14:paraId="035FD825" w14:textId="77777777" w:rsidR="00B73747" w:rsidRDefault="00B73747"/>
    <w:p w14:paraId="0EF3A9BC" w14:textId="77777777" w:rsidR="00B73747" w:rsidRDefault="00000000">
      <w:pPr>
        <w:pStyle w:val="Heading2"/>
      </w:pPr>
      <w:r>
        <w:t>7. Conclusion</w:t>
      </w:r>
    </w:p>
    <w:p w14:paraId="34C33DCE" w14:textId="77777777" w:rsidR="00B73747" w:rsidRDefault="00000000">
      <w:r>
        <w:t>This portfolio demonstrates my engagement with the module and my ability to apply theoretical concepts to practical health and social care scenarios. Creativity, leadership, value creation, and technology are interrelated competencies essential for delivering high-quality, patient-centred care. Reflecting on module exercises has enhanced my understanding of ethical practice, innovation, and collaborative working. By integrating these skills into care planning and delivery, I am better prepared to meet the challenges of modern health and social care, improving outcomes for patients and contributing positively to organizational efficiency and service quality.</w:t>
      </w:r>
    </w:p>
    <w:p w14:paraId="4126DDA1" w14:textId="77777777" w:rsidR="00B73747" w:rsidRDefault="00B73747"/>
    <w:p w14:paraId="0B114282" w14:textId="77777777" w:rsidR="00B73747" w:rsidRDefault="00000000">
      <w:pPr>
        <w:pStyle w:val="Heading2"/>
      </w:pPr>
      <w:r>
        <w:t>8. References</w:t>
      </w:r>
    </w:p>
    <w:p w14:paraId="3031209D" w14:textId="77777777" w:rsidR="00B73747" w:rsidRDefault="00000000">
      <w:r>
        <w:t>- Darsø, L. (2004) Innovation in the Making: How to Develop Creative Competencies in Organizations. Copenhagen: Samfundslitteratur.</w:t>
      </w:r>
    </w:p>
    <w:p w14:paraId="67BCE107" w14:textId="77777777" w:rsidR="00B73747" w:rsidRDefault="00000000">
      <w:r>
        <w:t>- Gibbs, G. (1988) Learning by Doing: A Guide to Teaching and Learning Methods. Oxford: Oxford Polytechnic.</w:t>
      </w:r>
    </w:p>
    <w:p w14:paraId="5411BA02" w14:textId="77777777" w:rsidR="00B73747" w:rsidRDefault="00000000">
      <w:r>
        <w:t>- Goleman, D. (2000) Leadership that Gets Results. Harvard Business Review.</w:t>
      </w:r>
    </w:p>
    <w:p w14:paraId="4719D138" w14:textId="77777777" w:rsidR="00B73747" w:rsidRDefault="00000000">
      <w:r>
        <w:t>- Porter, M. E. (2010) What is Value in Health Care? New England Journal of Medicine, 363(26), pp. 2477–2481.</w:t>
      </w:r>
    </w:p>
    <w:p w14:paraId="447C19CD" w14:textId="77777777" w:rsidR="00B73747" w:rsidRDefault="00000000">
      <w:r>
        <w:lastRenderedPageBreak/>
        <w:t>- Topol, E. (2019) Deep Medicine: How Artificial Intelligence Can Make Healthcare Human Again. New York: Basic Books.</w:t>
      </w:r>
    </w:p>
    <w:p w14:paraId="2ED11233" w14:textId="77777777" w:rsidR="00C30FA1" w:rsidRPr="00C30FA1" w:rsidRDefault="00C30FA1" w:rsidP="00C30FA1">
      <w:pPr>
        <w:numPr>
          <w:ilvl w:val="0"/>
          <w:numId w:val="10"/>
        </w:numPr>
        <w:rPr>
          <w:lang w:val="en-GB"/>
        </w:rPr>
      </w:pPr>
      <w:proofErr w:type="spellStart"/>
      <w:r w:rsidRPr="00C30FA1">
        <w:rPr>
          <w:lang w:val="en-GB"/>
        </w:rPr>
        <w:t>Kosiol</w:t>
      </w:r>
      <w:proofErr w:type="spellEnd"/>
      <w:r w:rsidRPr="00C30FA1">
        <w:rPr>
          <w:lang w:val="en-GB"/>
        </w:rPr>
        <w:t xml:space="preserve">, J., Silvester, T., Cooper, H., Alford, S. &amp; Fraser, L. (2024) </w:t>
      </w:r>
      <w:r w:rsidRPr="00C30FA1">
        <w:rPr>
          <w:i/>
          <w:iCs/>
          <w:lang w:val="en-GB"/>
        </w:rPr>
        <w:t>Revolutionising health and social care: innovative solutions for a brighter tomorrow – a systematic review of the literature</w:t>
      </w:r>
      <w:r w:rsidRPr="00C30FA1">
        <w:rPr>
          <w:lang w:val="en-GB"/>
        </w:rPr>
        <w:t xml:space="preserve">. BMC Health Services Research, 24, Article 809. </w:t>
      </w:r>
    </w:p>
    <w:p w14:paraId="25B3EAC6" w14:textId="77777777" w:rsidR="00C30FA1" w:rsidRPr="00C30FA1" w:rsidRDefault="00C30FA1" w:rsidP="00C30FA1">
      <w:pPr>
        <w:numPr>
          <w:ilvl w:val="0"/>
          <w:numId w:val="10"/>
        </w:numPr>
        <w:rPr>
          <w:lang w:val="en-GB"/>
        </w:rPr>
      </w:pPr>
      <w:r w:rsidRPr="00C30FA1">
        <w:rPr>
          <w:lang w:val="en-GB"/>
        </w:rPr>
        <w:t>Edgman</w:t>
      </w:r>
      <w:r w:rsidRPr="00C30FA1">
        <w:rPr>
          <w:lang w:val="en-GB"/>
        </w:rPr>
        <w:noBreakHyphen/>
        <w:t xml:space="preserve">Levitan, S. &amp; Schoenbaum, S.C. (2021) </w:t>
      </w:r>
      <w:r w:rsidRPr="00C30FA1">
        <w:rPr>
          <w:i/>
          <w:iCs/>
          <w:lang w:val="en-GB"/>
        </w:rPr>
        <w:t>Patient</w:t>
      </w:r>
      <w:r w:rsidRPr="00C30FA1">
        <w:rPr>
          <w:i/>
          <w:iCs/>
          <w:lang w:val="en-GB"/>
        </w:rPr>
        <w:noBreakHyphen/>
      </w:r>
      <w:proofErr w:type="spellStart"/>
      <w:r w:rsidRPr="00C30FA1">
        <w:rPr>
          <w:i/>
          <w:iCs/>
          <w:lang w:val="en-GB"/>
        </w:rPr>
        <w:t>centered</w:t>
      </w:r>
      <w:proofErr w:type="spellEnd"/>
      <w:r w:rsidRPr="00C30FA1">
        <w:rPr>
          <w:i/>
          <w:iCs/>
          <w:lang w:val="en-GB"/>
        </w:rPr>
        <w:t xml:space="preserve"> care: achieving higher quality by designing care through the patient’s eyes</w:t>
      </w:r>
      <w:r w:rsidRPr="00C30FA1">
        <w:rPr>
          <w:lang w:val="en-GB"/>
        </w:rPr>
        <w:t xml:space="preserve">. Israel Journal of Health Policy Research, 10, Article 21. </w:t>
      </w:r>
    </w:p>
    <w:p w14:paraId="024262E8" w14:textId="77777777" w:rsidR="00C30FA1" w:rsidRPr="00C30FA1" w:rsidRDefault="00C30FA1" w:rsidP="00C30FA1">
      <w:pPr>
        <w:numPr>
          <w:ilvl w:val="0"/>
          <w:numId w:val="10"/>
        </w:numPr>
        <w:rPr>
          <w:lang w:val="en-GB"/>
        </w:rPr>
      </w:pPr>
      <w:r w:rsidRPr="00C30FA1">
        <w:rPr>
          <w:lang w:val="en-GB"/>
        </w:rPr>
        <w:t xml:space="preserve">[Author(s) Not Provided] (2022) </w:t>
      </w:r>
      <w:r w:rsidRPr="00C30FA1">
        <w:rPr>
          <w:i/>
          <w:iCs/>
          <w:lang w:val="en-GB"/>
        </w:rPr>
        <w:t>Value cocreation in health care: systematic review</w:t>
      </w:r>
      <w:r w:rsidRPr="00C30FA1">
        <w:rPr>
          <w:lang w:val="en-GB"/>
        </w:rPr>
        <w:t xml:space="preserve">. Journal of Medical Internet Research, e33061. </w:t>
      </w:r>
    </w:p>
    <w:p w14:paraId="47D921DE" w14:textId="77777777" w:rsidR="00C30FA1" w:rsidRPr="00C30FA1" w:rsidRDefault="00C30FA1" w:rsidP="00C30FA1">
      <w:pPr>
        <w:numPr>
          <w:ilvl w:val="0"/>
          <w:numId w:val="10"/>
        </w:numPr>
        <w:rPr>
          <w:lang w:val="en-GB"/>
        </w:rPr>
      </w:pPr>
      <w:r w:rsidRPr="00C30FA1">
        <w:rPr>
          <w:lang w:val="en-GB"/>
        </w:rPr>
        <w:t xml:space="preserve">Fridberg, H., Wallin, L. &amp; </w:t>
      </w:r>
      <w:proofErr w:type="spellStart"/>
      <w:r w:rsidRPr="00C30FA1">
        <w:rPr>
          <w:lang w:val="en-GB"/>
        </w:rPr>
        <w:t>Tistad</w:t>
      </w:r>
      <w:proofErr w:type="spellEnd"/>
      <w:r w:rsidRPr="00C30FA1">
        <w:rPr>
          <w:lang w:val="en-GB"/>
        </w:rPr>
        <w:t xml:space="preserve">, M. (2021) </w:t>
      </w:r>
      <w:r w:rsidRPr="00C30FA1">
        <w:rPr>
          <w:i/>
          <w:iCs/>
          <w:lang w:val="en-GB"/>
        </w:rPr>
        <w:t>The innovation characteristics of person</w:t>
      </w:r>
      <w:r w:rsidRPr="00C30FA1">
        <w:rPr>
          <w:i/>
          <w:iCs/>
          <w:lang w:val="en-GB"/>
        </w:rPr>
        <w:noBreakHyphen/>
        <w:t>centred care as perceived by healthcare professionals</w:t>
      </w:r>
      <w:r w:rsidRPr="00C30FA1">
        <w:rPr>
          <w:lang w:val="en-GB"/>
        </w:rPr>
        <w:t xml:space="preserve">. BMC Health Services Research, 21, Article 904. </w:t>
      </w:r>
    </w:p>
    <w:p w14:paraId="6FF51558" w14:textId="77777777" w:rsidR="00C30FA1" w:rsidRPr="00C30FA1" w:rsidRDefault="00C30FA1" w:rsidP="00C30FA1">
      <w:pPr>
        <w:numPr>
          <w:ilvl w:val="0"/>
          <w:numId w:val="10"/>
        </w:numPr>
        <w:rPr>
          <w:lang w:val="en-GB"/>
        </w:rPr>
      </w:pPr>
      <w:r w:rsidRPr="00C30FA1">
        <w:rPr>
          <w:lang w:val="en-GB"/>
        </w:rPr>
        <w:t xml:space="preserve">Davies, A.J., Shepherd, I. &amp; Leigh, E. (2022) </w:t>
      </w:r>
      <w:r w:rsidRPr="00C30FA1">
        <w:rPr>
          <w:i/>
          <w:iCs/>
          <w:lang w:val="en-GB"/>
        </w:rPr>
        <w:t>Enhancing leadership training in health services: an evidence</w:t>
      </w:r>
      <w:r w:rsidRPr="00C30FA1">
        <w:rPr>
          <w:i/>
          <w:iCs/>
          <w:lang w:val="en-GB"/>
        </w:rPr>
        <w:noBreakHyphen/>
        <w:t>based practice</w:t>
      </w:r>
      <w:r w:rsidRPr="00C30FA1">
        <w:rPr>
          <w:i/>
          <w:iCs/>
          <w:lang w:val="en-GB"/>
        </w:rPr>
        <w:noBreakHyphen/>
        <w:t>oriented approach</w:t>
      </w:r>
      <w:r w:rsidRPr="00C30FA1">
        <w:rPr>
          <w:lang w:val="en-GB"/>
        </w:rPr>
        <w:t xml:space="preserve">. Leadership in Health Services. </w:t>
      </w:r>
    </w:p>
    <w:p w14:paraId="2840BDB1" w14:textId="77777777" w:rsidR="00C30FA1" w:rsidRPr="00C30FA1" w:rsidRDefault="00C30FA1" w:rsidP="00C30FA1">
      <w:pPr>
        <w:numPr>
          <w:ilvl w:val="0"/>
          <w:numId w:val="10"/>
        </w:numPr>
        <w:rPr>
          <w:lang w:val="en-GB"/>
        </w:rPr>
      </w:pPr>
      <w:r w:rsidRPr="00C30FA1">
        <w:rPr>
          <w:lang w:val="en-GB"/>
        </w:rPr>
        <w:t>Smith, T., Fowler</w:t>
      </w:r>
      <w:r w:rsidRPr="00C30FA1">
        <w:rPr>
          <w:lang w:val="en-GB"/>
        </w:rPr>
        <w:noBreakHyphen/>
        <w:t xml:space="preserve">Davis, S., Nancarrow, S., Ariss, S.M.B. &amp; Enderby, P. (2018) </w:t>
      </w:r>
      <w:r w:rsidRPr="00C30FA1">
        <w:rPr>
          <w:i/>
          <w:iCs/>
          <w:lang w:val="en-GB"/>
        </w:rPr>
        <w:t>Leadership in interprofessional health and social care teams: a literature review</w:t>
      </w:r>
      <w:r w:rsidRPr="00C30FA1">
        <w:rPr>
          <w:lang w:val="en-GB"/>
        </w:rPr>
        <w:t xml:space="preserve">. Leadership in Health Services, 31(4), pp. 452–467. </w:t>
      </w:r>
    </w:p>
    <w:p w14:paraId="563CA5C3" w14:textId="7AC47C8C" w:rsidR="00C30FA1" w:rsidRPr="00C30FA1" w:rsidRDefault="00C30FA1" w:rsidP="00C30FA1">
      <w:pPr>
        <w:numPr>
          <w:ilvl w:val="0"/>
          <w:numId w:val="10"/>
        </w:numPr>
        <w:rPr>
          <w:lang w:val="en-GB"/>
        </w:rPr>
      </w:pPr>
      <w:r w:rsidRPr="00C30FA1">
        <w:rPr>
          <w:lang w:val="en-GB"/>
        </w:rPr>
        <w:t xml:space="preserve">[Author(s) Not Provided] (2025) </w:t>
      </w:r>
      <w:r w:rsidRPr="00C30FA1">
        <w:rPr>
          <w:i/>
          <w:iCs/>
          <w:lang w:val="en-GB"/>
        </w:rPr>
        <w:t>Fostering transformative learning and whole patient care among teaching hospital staff through artistic creation: a qualitative study</w:t>
      </w:r>
      <w:r w:rsidRPr="00C30FA1">
        <w:rPr>
          <w:lang w:val="en-GB"/>
        </w:rPr>
        <w:t xml:space="preserve">. BMC Medical Education, 25, Article 179. </w:t>
      </w:r>
    </w:p>
    <w:p w14:paraId="67F699BF" w14:textId="77777777" w:rsidR="00B73747" w:rsidRDefault="00B73747"/>
    <w:sectPr w:rsidR="00B7374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3A3417C9"/>
    <w:multiLevelType w:val="multilevel"/>
    <w:tmpl w:val="4B00C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6384629">
    <w:abstractNumId w:val="8"/>
  </w:num>
  <w:num w:numId="2" w16cid:durableId="159582410">
    <w:abstractNumId w:val="6"/>
  </w:num>
  <w:num w:numId="3" w16cid:durableId="1539658312">
    <w:abstractNumId w:val="5"/>
  </w:num>
  <w:num w:numId="4" w16cid:durableId="174543468">
    <w:abstractNumId w:val="4"/>
  </w:num>
  <w:num w:numId="5" w16cid:durableId="831993764">
    <w:abstractNumId w:val="7"/>
  </w:num>
  <w:num w:numId="6" w16cid:durableId="1261328742">
    <w:abstractNumId w:val="3"/>
  </w:num>
  <w:num w:numId="7" w16cid:durableId="1098402972">
    <w:abstractNumId w:val="2"/>
  </w:num>
  <w:num w:numId="8" w16cid:durableId="1650133533">
    <w:abstractNumId w:val="1"/>
  </w:num>
  <w:num w:numId="9" w16cid:durableId="451632758">
    <w:abstractNumId w:val="0"/>
  </w:num>
  <w:num w:numId="10" w16cid:durableId="15213158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835361"/>
    <w:rsid w:val="00AA1D8D"/>
    <w:rsid w:val="00B47730"/>
    <w:rsid w:val="00B73747"/>
    <w:rsid w:val="00C30FA1"/>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4BD14D"/>
  <w14:defaultImageDpi w14:val="300"/>
  <w15:docId w15:val="{07D9E258-1DB0-4929-BB8E-90C1076E8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1935</Words>
  <Characters>11035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12945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Alishba Fraraz</cp:lastModifiedBy>
  <cp:revision>2</cp:revision>
  <dcterms:created xsi:type="dcterms:W3CDTF">2026-04-02T12:25:00Z</dcterms:created>
  <dcterms:modified xsi:type="dcterms:W3CDTF">2026-04-02T12:25:00Z</dcterms:modified>
  <cp:category/>
</cp:coreProperties>
</file>