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2F9180" w14:textId="4C4D5A66" w:rsidR="00B54BF4" w:rsidRPr="00A8540D" w:rsidRDefault="00A8540D">
      <w:pPr>
        <w:rPr>
          <w:rFonts w:ascii="Arial" w:hAnsi="Arial" w:cs="Arial"/>
          <w:b/>
          <w:bCs/>
          <w:sz w:val="22"/>
          <w:szCs w:val="22"/>
        </w:rPr>
      </w:pPr>
      <w:proofErr w:type="spellStart"/>
      <w:r w:rsidRPr="00A8540D">
        <w:rPr>
          <w:rFonts w:ascii="Arial" w:hAnsi="Arial" w:cs="Arial"/>
          <w:b/>
          <w:bCs/>
          <w:sz w:val="22"/>
          <w:szCs w:val="22"/>
        </w:rPr>
        <w:t>Catrin</w:t>
      </w:r>
      <w:proofErr w:type="spellEnd"/>
      <w:r w:rsidRPr="00A8540D">
        <w:rPr>
          <w:rFonts w:ascii="Arial" w:hAnsi="Arial" w:cs="Arial"/>
          <w:b/>
          <w:bCs/>
          <w:sz w:val="22"/>
          <w:szCs w:val="22"/>
        </w:rPr>
        <w:t xml:space="preserve"> </w:t>
      </w:r>
      <w:proofErr w:type="spellStart"/>
      <w:r w:rsidRPr="00A8540D">
        <w:rPr>
          <w:rFonts w:ascii="Arial" w:hAnsi="Arial" w:cs="Arial"/>
          <w:b/>
          <w:bCs/>
          <w:sz w:val="22"/>
          <w:szCs w:val="22"/>
        </w:rPr>
        <w:t>Aur</w:t>
      </w:r>
      <w:proofErr w:type="spellEnd"/>
      <w:r w:rsidRPr="00A8540D">
        <w:rPr>
          <w:rFonts w:ascii="Arial" w:hAnsi="Arial" w:cs="Arial"/>
          <w:b/>
          <w:bCs/>
          <w:sz w:val="22"/>
          <w:szCs w:val="22"/>
        </w:rPr>
        <w:t xml:space="preserve"> Evans</w:t>
      </w:r>
    </w:p>
    <w:p w14:paraId="4E91C6CE" w14:textId="3DC71E74" w:rsidR="00A8540D" w:rsidRPr="00A8540D" w:rsidRDefault="00A8540D">
      <w:pPr>
        <w:rPr>
          <w:rFonts w:ascii="Arial" w:hAnsi="Arial" w:cs="Arial"/>
          <w:b/>
          <w:bCs/>
          <w:sz w:val="22"/>
          <w:szCs w:val="22"/>
        </w:rPr>
      </w:pPr>
      <w:r w:rsidRPr="00A8540D">
        <w:rPr>
          <w:rFonts w:ascii="Arial" w:hAnsi="Arial" w:cs="Arial"/>
          <w:b/>
          <w:bCs/>
          <w:sz w:val="22"/>
          <w:szCs w:val="22"/>
        </w:rPr>
        <w:t>2305096</w:t>
      </w:r>
    </w:p>
    <w:p w14:paraId="014A0D1E" w14:textId="2056A2CE" w:rsidR="00A8540D" w:rsidRPr="007C017D" w:rsidRDefault="00A8540D">
      <w:pPr>
        <w:rPr>
          <w:b/>
          <w:bCs/>
        </w:rPr>
      </w:pPr>
      <w:proofErr w:type="spellStart"/>
      <w:r w:rsidRPr="007C017D">
        <w:rPr>
          <w:b/>
          <w:bCs/>
        </w:rPr>
        <w:t>Dysgu</w:t>
      </w:r>
      <w:proofErr w:type="spellEnd"/>
      <w:r w:rsidRPr="007C017D">
        <w:rPr>
          <w:b/>
          <w:bCs/>
        </w:rPr>
        <w:t xml:space="preserve"> </w:t>
      </w:r>
      <w:proofErr w:type="spellStart"/>
      <w:r w:rsidR="007C017D" w:rsidRPr="007C017D">
        <w:rPr>
          <w:b/>
          <w:bCs/>
        </w:rPr>
        <w:t>Yn</w:t>
      </w:r>
      <w:proofErr w:type="spellEnd"/>
      <w:r w:rsidR="007C017D" w:rsidRPr="007C017D">
        <w:rPr>
          <w:b/>
          <w:bCs/>
        </w:rPr>
        <w:t xml:space="preserve"> </w:t>
      </w:r>
      <w:proofErr w:type="spellStart"/>
      <w:r w:rsidR="007C017D" w:rsidRPr="007C017D">
        <w:rPr>
          <w:b/>
          <w:bCs/>
        </w:rPr>
        <w:t>Yr</w:t>
      </w:r>
      <w:proofErr w:type="spellEnd"/>
      <w:r w:rsidR="007C017D" w:rsidRPr="007C017D">
        <w:rPr>
          <w:b/>
          <w:bCs/>
        </w:rPr>
        <w:t xml:space="preserve"> </w:t>
      </w:r>
      <w:proofErr w:type="spellStart"/>
      <w:r w:rsidR="007C017D" w:rsidRPr="007C017D">
        <w:rPr>
          <w:b/>
          <w:bCs/>
        </w:rPr>
        <w:t>Oes</w:t>
      </w:r>
      <w:proofErr w:type="spellEnd"/>
      <w:r w:rsidR="007C017D" w:rsidRPr="007C017D">
        <w:rPr>
          <w:b/>
          <w:bCs/>
        </w:rPr>
        <w:t xml:space="preserve"> </w:t>
      </w:r>
      <w:proofErr w:type="spellStart"/>
      <w:r w:rsidR="007C017D" w:rsidRPr="007C017D">
        <w:rPr>
          <w:b/>
          <w:bCs/>
        </w:rPr>
        <w:t>Digidol</w:t>
      </w:r>
      <w:proofErr w:type="spellEnd"/>
    </w:p>
    <w:p w14:paraId="36B06C2A" w14:textId="5BAE03B3" w:rsidR="007C017D" w:rsidRPr="007C017D" w:rsidRDefault="007C017D">
      <w:pPr>
        <w:rPr>
          <w:b/>
          <w:bCs/>
          <w:sz w:val="22"/>
          <w:szCs w:val="22"/>
        </w:rPr>
      </w:pPr>
      <w:proofErr w:type="spellStart"/>
      <w:r w:rsidRPr="007C017D">
        <w:rPr>
          <w:b/>
          <w:bCs/>
        </w:rPr>
        <w:t>Gwiriwr</w:t>
      </w:r>
      <w:proofErr w:type="spellEnd"/>
      <w:r w:rsidRPr="007C017D">
        <w:rPr>
          <w:b/>
          <w:bCs/>
        </w:rPr>
        <w:t xml:space="preserve"> </w:t>
      </w:r>
      <w:proofErr w:type="spellStart"/>
      <w:r w:rsidRPr="007C017D">
        <w:rPr>
          <w:b/>
          <w:bCs/>
        </w:rPr>
        <w:t>Tebygrwydd</w:t>
      </w:r>
      <w:proofErr w:type="spellEnd"/>
    </w:p>
    <w:p w14:paraId="22908FCE" w14:textId="6BB39184" w:rsidR="00A8540D" w:rsidRPr="001171F2" w:rsidRDefault="00A8540D">
      <w:pPr>
        <w:rPr>
          <w:rFonts w:ascii="Arial" w:hAnsi="Arial" w:cs="Arial"/>
          <w:sz w:val="22"/>
          <w:szCs w:val="22"/>
          <w:lang w:val="cy-GB"/>
        </w:rPr>
      </w:pPr>
    </w:p>
    <w:p w14:paraId="62E262CC" w14:textId="16550665" w:rsidR="004847C4" w:rsidRPr="001171F2" w:rsidRDefault="004847C4" w:rsidP="004847C4">
      <w:pPr>
        <w:jc w:val="center"/>
        <w:rPr>
          <w:rFonts w:ascii="Arial" w:hAnsi="Arial" w:cs="Arial"/>
          <w:b/>
          <w:bCs/>
          <w:sz w:val="22"/>
          <w:szCs w:val="22"/>
          <w:lang w:val="cy-GB"/>
        </w:rPr>
      </w:pPr>
      <w:r w:rsidRPr="001171F2">
        <w:rPr>
          <w:rFonts w:ascii="Arial" w:hAnsi="Arial" w:cs="Arial"/>
          <w:b/>
          <w:bCs/>
          <w:sz w:val="22"/>
          <w:szCs w:val="22"/>
          <w:lang w:val="cy-GB"/>
        </w:rPr>
        <w:t>Sgiliau Hanfodol Ar Gyfer Astudio A Chyflogaeth Yn Y Diwydiannau Creadigol</w:t>
      </w:r>
    </w:p>
    <w:p w14:paraId="2CAD0AB3" w14:textId="0240D44E" w:rsidR="004C6518" w:rsidRPr="001171F2" w:rsidRDefault="007C017D" w:rsidP="004C6518">
      <w:pPr>
        <w:rPr>
          <w:rFonts w:ascii="Arial" w:eastAsia="Times New Roman" w:hAnsi="Arial" w:cs="Arial"/>
          <w:color w:val="000000" w:themeColor="text1"/>
          <w:sz w:val="22"/>
          <w:szCs w:val="22"/>
          <w:lang w:val="cy-GB" w:eastAsia="en-GB"/>
        </w:rPr>
      </w:pPr>
      <w:r w:rsidRPr="001171F2">
        <w:rPr>
          <w:rFonts w:ascii="Arial" w:hAnsi="Arial" w:cs="Arial"/>
          <w:color w:val="000000" w:themeColor="text1"/>
          <w:sz w:val="22"/>
          <w:szCs w:val="22"/>
          <w:lang w:val="cy-GB"/>
        </w:rPr>
        <w:t xml:space="preserve">Ar gyfer gweithio yn y broffesiwn creadigol megis, dawns, actio, canu a nifer o broffesiynau eraill </w:t>
      </w:r>
      <w:r w:rsidR="004C6518" w:rsidRPr="001171F2">
        <w:rPr>
          <w:rFonts w:ascii="Arial" w:hAnsi="Arial" w:cs="Arial"/>
          <w:color w:val="000000" w:themeColor="text1"/>
          <w:sz w:val="22"/>
          <w:szCs w:val="22"/>
          <w:lang w:val="cy-GB"/>
        </w:rPr>
        <w:t xml:space="preserve">o fewn sector y celfyddydau </w:t>
      </w:r>
      <w:r w:rsidRPr="001171F2">
        <w:rPr>
          <w:rFonts w:ascii="Arial" w:hAnsi="Arial" w:cs="Arial"/>
          <w:color w:val="000000" w:themeColor="text1"/>
          <w:sz w:val="22"/>
          <w:szCs w:val="22"/>
          <w:lang w:val="cy-GB"/>
        </w:rPr>
        <w:t>mae angen nifer o sgiliau angenrheidiol. Wrth ddarllen</w:t>
      </w:r>
      <w:r w:rsidR="00EC3D40" w:rsidRPr="001171F2">
        <w:rPr>
          <w:rFonts w:ascii="Arial" w:hAnsi="Arial" w:cs="Arial"/>
          <w:color w:val="000000" w:themeColor="text1"/>
          <w:sz w:val="22"/>
          <w:szCs w:val="22"/>
          <w:lang w:val="cy-GB"/>
        </w:rPr>
        <w:t xml:space="preserve"> o wefan Musical Stages, </w:t>
      </w:r>
      <w:r w:rsidR="004C6518" w:rsidRPr="001171F2">
        <w:rPr>
          <w:rFonts w:ascii="Arial" w:hAnsi="Arial" w:cs="Arial"/>
          <w:color w:val="000000" w:themeColor="text1"/>
          <w:sz w:val="22"/>
          <w:szCs w:val="22"/>
          <w:lang w:val="cy-GB"/>
        </w:rPr>
        <w:t>“Performers may be required to work long hours for lowish pay“</w:t>
      </w:r>
    </w:p>
    <w:p w14:paraId="03C3EDF8" w14:textId="417D2256" w:rsidR="001A333A" w:rsidRPr="001171F2" w:rsidRDefault="00BF3A05" w:rsidP="003628D4">
      <w:pPr>
        <w:rPr>
          <w:rFonts w:ascii="Arial" w:eastAsia="Times New Roman" w:hAnsi="Arial" w:cs="Arial"/>
          <w:color w:val="000000" w:themeColor="text1"/>
          <w:sz w:val="22"/>
          <w:szCs w:val="22"/>
          <w:lang w:val="cy-GB" w:eastAsia="en-GB"/>
        </w:rPr>
      </w:pPr>
      <w:r w:rsidRPr="001171F2">
        <w:rPr>
          <w:rStyle w:val="FootnoteReference"/>
          <w:rFonts w:ascii="Arial" w:eastAsia="Times New Roman" w:hAnsi="Arial" w:cs="Arial"/>
          <w:color w:val="000000" w:themeColor="text1"/>
          <w:sz w:val="22"/>
          <w:szCs w:val="22"/>
          <w:lang w:val="cy-GB" w:eastAsia="en-GB"/>
        </w:rPr>
        <w:footnoteReference w:id="1"/>
      </w:r>
      <w:r w:rsidRPr="001171F2">
        <w:rPr>
          <w:rFonts w:ascii="Arial" w:eastAsia="Times New Roman" w:hAnsi="Arial" w:cs="Arial"/>
          <w:color w:val="000000" w:themeColor="text1"/>
          <w:sz w:val="22"/>
          <w:szCs w:val="22"/>
          <w:lang w:val="cy-GB" w:eastAsia="en-GB"/>
        </w:rPr>
        <w:t>(Musical Stages, 2019)</w:t>
      </w:r>
      <w:r w:rsidRPr="001171F2">
        <w:rPr>
          <w:rFonts w:ascii="Arial" w:eastAsia="Times New Roman" w:hAnsi="Arial" w:cs="Arial"/>
          <w:color w:val="000000" w:themeColor="text1"/>
          <w:sz w:val="22"/>
          <w:szCs w:val="22"/>
          <w:lang w:val="cy-GB" w:eastAsia="en-GB"/>
        </w:rPr>
        <w:t xml:space="preserve">. </w:t>
      </w:r>
      <w:r w:rsidR="004C6518" w:rsidRPr="001171F2">
        <w:rPr>
          <w:rFonts w:ascii="Arial" w:eastAsia="Times New Roman" w:hAnsi="Arial" w:cs="Arial"/>
          <w:color w:val="000000" w:themeColor="text1"/>
          <w:sz w:val="22"/>
          <w:szCs w:val="22"/>
          <w:lang w:val="cy-GB" w:eastAsia="en-GB"/>
        </w:rPr>
        <w:t xml:space="preserve">Golygir fod angen stamina a brwdfrydedd arnynt I allu wrthsefyll oriau hir. </w:t>
      </w:r>
      <w:r w:rsidRPr="001171F2">
        <w:rPr>
          <w:rFonts w:ascii="Arial" w:eastAsia="Times New Roman" w:hAnsi="Arial" w:cs="Arial"/>
          <w:color w:val="000000" w:themeColor="text1"/>
          <w:sz w:val="22"/>
          <w:szCs w:val="22"/>
          <w:lang w:val="cy-GB" w:eastAsia="en-GB"/>
        </w:rPr>
        <w:t>D</w:t>
      </w:r>
      <w:r w:rsidR="006F5AF2" w:rsidRPr="001171F2">
        <w:rPr>
          <w:rFonts w:ascii="Arial" w:eastAsia="Times New Roman" w:hAnsi="Arial" w:cs="Arial"/>
          <w:color w:val="000000" w:themeColor="text1"/>
          <w:sz w:val="22"/>
          <w:szCs w:val="22"/>
          <w:lang w:val="cy-GB" w:eastAsia="en-GB"/>
        </w:rPr>
        <w:t xml:space="preserve">ywed fod angen hyder, hunan-gyhoeddusrwydd </w:t>
      </w:r>
      <w:r w:rsidR="00DB3476" w:rsidRPr="001171F2">
        <w:rPr>
          <w:rFonts w:ascii="Arial" w:eastAsia="Times New Roman" w:hAnsi="Arial" w:cs="Arial"/>
          <w:color w:val="000000" w:themeColor="text1"/>
          <w:sz w:val="22"/>
          <w:szCs w:val="22"/>
          <w:lang w:val="cy-GB" w:eastAsia="en-GB"/>
        </w:rPr>
        <w:t>yn ogystal a sgiliau myfyrio er mwy’n gallu gwerthu ei</w:t>
      </w:r>
      <w:r w:rsidR="005273AA" w:rsidRPr="001171F2">
        <w:rPr>
          <w:rFonts w:ascii="Arial" w:eastAsia="Times New Roman" w:hAnsi="Arial" w:cs="Arial"/>
          <w:color w:val="000000" w:themeColor="text1"/>
          <w:sz w:val="22"/>
          <w:szCs w:val="22"/>
          <w:lang w:val="cy-GB" w:eastAsia="en-GB"/>
        </w:rPr>
        <w:t xml:space="preserve">ch </w:t>
      </w:r>
      <w:r w:rsidR="00DB3476" w:rsidRPr="001171F2">
        <w:rPr>
          <w:rFonts w:ascii="Arial" w:eastAsia="Times New Roman" w:hAnsi="Arial" w:cs="Arial"/>
          <w:color w:val="000000" w:themeColor="text1"/>
          <w:sz w:val="22"/>
          <w:szCs w:val="22"/>
          <w:lang w:val="cy-GB" w:eastAsia="en-GB"/>
        </w:rPr>
        <w:t xml:space="preserve">hunain. </w:t>
      </w:r>
      <w:r w:rsidR="00710CCD" w:rsidRPr="001171F2">
        <w:rPr>
          <w:rFonts w:ascii="Arial" w:eastAsia="Times New Roman" w:hAnsi="Arial" w:cs="Arial"/>
          <w:color w:val="000000" w:themeColor="text1"/>
          <w:sz w:val="22"/>
          <w:szCs w:val="22"/>
          <w:lang w:val="cy-GB" w:eastAsia="en-GB"/>
        </w:rPr>
        <w:t>Pwysleisir fod hi’n naturiol I berfformwyr fod yn bryderus cyn perfformiad a dylai fod yn gallu “use their nerves to better their performance”</w:t>
      </w:r>
    </w:p>
    <w:p w14:paraId="178949AD" w14:textId="789B0791" w:rsidR="001A333A" w:rsidRPr="001171F2" w:rsidRDefault="005745C7" w:rsidP="00710CCD">
      <w:pPr>
        <w:ind w:firstLine="720"/>
        <w:rPr>
          <w:rFonts w:ascii="Arial" w:eastAsia="Times New Roman" w:hAnsi="Arial" w:cs="Arial"/>
          <w:color w:val="000000" w:themeColor="text1"/>
          <w:sz w:val="22"/>
          <w:szCs w:val="22"/>
          <w:lang w:val="cy-GB" w:eastAsia="en-GB"/>
        </w:rPr>
      </w:pPr>
      <w:r w:rsidRPr="001171F2">
        <w:rPr>
          <w:rFonts w:ascii="Arial" w:eastAsia="Times New Roman" w:hAnsi="Arial" w:cs="Arial"/>
          <w:color w:val="000000" w:themeColor="text1"/>
          <w:sz w:val="22"/>
          <w:szCs w:val="22"/>
          <w:lang w:val="cy-GB" w:eastAsia="en-GB"/>
        </w:rPr>
        <w:t xml:space="preserve">Yn sicr, Nid yw talent yn rhywbeth gallwch ddysgu ond mae modd ei wella a ffyrdd o ddatblygu eich talent. Dywed JoeDeer a Rocco Dal Vera “Even the </w:t>
      </w:r>
      <w:r w:rsidR="00FD452D" w:rsidRPr="001171F2">
        <w:rPr>
          <w:rFonts w:ascii="Arial" w:eastAsia="Times New Roman" w:hAnsi="Arial" w:cs="Arial"/>
          <w:color w:val="000000" w:themeColor="text1"/>
          <w:sz w:val="22"/>
          <w:szCs w:val="22"/>
          <w:lang w:val="cy-GB" w:eastAsia="en-GB"/>
        </w:rPr>
        <w:t xml:space="preserve">most talented individuals needs to master the skills of her discipline” </w:t>
      </w:r>
      <w:r w:rsidR="00FD452D" w:rsidRPr="001171F2">
        <w:rPr>
          <w:rStyle w:val="FootnoteReference"/>
          <w:rFonts w:ascii="Arial" w:eastAsia="Times New Roman" w:hAnsi="Arial" w:cs="Arial"/>
          <w:color w:val="000000" w:themeColor="text1"/>
          <w:sz w:val="22"/>
          <w:szCs w:val="22"/>
          <w:lang w:val="cy-GB" w:eastAsia="en-GB"/>
        </w:rPr>
        <w:footnoteReference w:id="2"/>
      </w:r>
      <w:r w:rsidR="00FD452D" w:rsidRPr="001171F2">
        <w:rPr>
          <w:rFonts w:ascii="Arial" w:eastAsia="Times New Roman" w:hAnsi="Arial" w:cs="Arial"/>
          <w:color w:val="000000" w:themeColor="text1"/>
          <w:sz w:val="22"/>
          <w:szCs w:val="22"/>
          <w:lang w:val="cy-GB" w:eastAsia="en-GB"/>
        </w:rPr>
        <w:t>(Deer and Rocco Dal Vera, 2016)</w:t>
      </w:r>
      <w:r w:rsidR="00FD452D" w:rsidRPr="001171F2">
        <w:rPr>
          <w:rFonts w:ascii="Arial" w:eastAsia="Times New Roman" w:hAnsi="Arial" w:cs="Arial"/>
          <w:color w:val="000000" w:themeColor="text1"/>
          <w:sz w:val="22"/>
          <w:szCs w:val="22"/>
          <w:lang w:val="cy-GB" w:eastAsia="en-GB"/>
        </w:rPr>
        <w:t>. Maen nhw hefyd yn atgyfnerthu “You need to sing and dance well, but those with abilities alone aren’t enough”. Golygir fod angen profiad, cymwysterau er mwyn eich gwneud chi’n berfformwyr cyflog</w:t>
      </w:r>
      <w:r w:rsidR="008669BF" w:rsidRPr="001171F2">
        <w:rPr>
          <w:rFonts w:ascii="Arial" w:eastAsia="Times New Roman" w:hAnsi="Arial" w:cs="Arial"/>
          <w:color w:val="000000" w:themeColor="text1"/>
          <w:sz w:val="22"/>
          <w:szCs w:val="22"/>
          <w:lang w:val="cy-GB" w:eastAsia="en-GB"/>
        </w:rPr>
        <w:t xml:space="preserve">adwy. </w:t>
      </w:r>
    </w:p>
    <w:p w14:paraId="0BAEB785" w14:textId="77777777" w:rsidR="0084557F" w:rsidRPr="001171F2" w:rsidRDefault="00FD6638" w:rsidP="003A3041">
      <w:pPr>
        <w:rPr>
          <w:rFonts w:ascii="Arial" w:eastAsia="Times New Roman" w:hAnsi="Arial" w:cs="Arial"/>
          <w:color w:val="000000"/>
          <w:sz w:val="22"/>
          <w:szCs w:val="22"/>
          <w:lang w:val="cy-GB" w:eastAsia="en-GB"/>
        </w:rPr>
      </w:pPr>
      <w:r w:rsidRPr="001171F2">
        <w:rPr>
          <w:rFonts w:ascii="Arial" w:eastAsia="Times New Roman" w:hAnsi="Arial" w:cs="Arial"/>
          <w:color w:val="000000" w:themeColor="text1"/>
          <w:sz w:val="22"/>
          <w:szCs w:val="22"/>
          <w:lang w:val="cy-GB" w:eastAsia="en-GB"/>
        </w:rPr>
        <w:t xml:space="preserve">Yn ol y wefan prospects, dywedir, fod profiad Gwaith yr un mor bwysig a’ch cymwysterau. Yn ogystal, sonir fod </w:t>
      </w:r>
      <w:r w:rsidR="003628D4" w:rsidRPr="001171F2">
        <w:rPr>
          <w:rFonts w:ascii="Arial" w:eastAsia="Times New Roman" w:hAnsi="Arial" w:cs="Arial"/>
          <w:color w:val="000000" w:themeColor="text1"/>
          <w:sz w:val="22"/>
          <w:szCs w:val="22"/>
          <w:lang w:val="cy-GB" w:eastAsia="en-GB"/>
        </w:rPr>
        <w:t>‘’</w:t>
      </w:r>
      <w:r w:rsidR="003628D4" w:rsidRPr="001171F2">
        <w:rPr>
          <w:rFonts w:ascii="Arial" w:hAnsi="Arial" w:cs="Arial"/>
          <w:color w:val="000000" w:themeColor="text1"/>
          <w:sz w:val="22"/>
          <w:szCs w:val="22"/>
          <w:lang w:val="cy-GB"/>
        </w:rPr>
        <w:t xml:space="preserve"> </w:t>
      </w:r>
      <w:r w:rsidR="003628D4" w:rsidRPr="001171F2">
        <w:rPr>
          <w:rFonts w:ascii="Arial" w:hAnsi="Arial" w:cs="Arial"/>
          <w:color w:val="000000" w:themeColor="text1"/>
          <w:sz w:val="22"/>
          <w:szCs w:val="22"/>
          <w:lang w:val="cy-GB"/>
        </w:rPr>
        <w:t>industry-recognised drama or dance school can significantly increase your chances of employment.</w:t>
      </w:r>
      <w:r w:rsidR="003628D4" w:rsidRPr="001171F2">
        <w:rPr>
          <w:rFonts w:ascii="Arial" w:hAnsi="Arial" w:cs="Arial"/>
          <w:color w:val="000000" w:themeColor="text1"/>
          <w:sz w:val="22"/>
          <w:szCs w:val="22"/>
          <w:lang w:val="cy-GB"/>
        </w:rPr>
        <w:t xml:space="preserve">” </w:t>
      </w:r>
      <w:r w:rsidR="003628D4" w:rsidRPr="001171F2">
        <w:rPr>
          <w:rStyle w:val="FootnoteReference"/>
          <w:rFonts w:ascii="Arial" w:hAnsi="Arial" w:cs="Arial"/>
          <w:color w:val="000000" w:themeColor="text1"/>
          <w:sz w:val="22"/>
          <w:szCs w:val="22"/>
          <w:lang w:val="cy-GB"/>
        </w:rPr>
        <w:footnoteReference w:id="3"/>
      </w:r>
      <w:r w:rsidR="001A333A" w:rsidRPr="001171F2">
        <w:rPr>
          <w:rFonts w:ascii="Arial" w:eastAsia="Times New Roman" w:hAnsi="Arial" w:cs="Arial"/>
          <w:color w:val="000000" w:themeColor="text1"/>
          <w:sz w:val="22"/>
          <w:szCs w:val="22"/>
          <w:lang w:val="cy-GB" w:eastAsia="en-GB"/>
        </w:rPr>
        <w:t xml:space="preserve">(Daniel </w:t>
      </w:r>
      <w:r w:rsidR="001A333A" w:rsidRPr="001171F2">
        <w:rPr>
          <w:rFonts w:ascii="Arial" w:eastAsia="Times New Roman" w:hAnsi="Arial" w:cs="Arial"/>
          <w:color w:val="000000" w:themeColor="text1"/>
          <w:sz w:val="22"/>
          <w:szCs w:val="22"/>
          <w:shd w:val="clear" w:color="auto" w:fill="FFFFFF"/>
          <w:lang w:val="cy-GB" w:eastAsia="en-GB"/>
        </w:rPr>
        <w:t>Higginbotham</w:t>
      </w:r>
      <w:r w:rsidR="003628D4" w:rsidRPr="001171F2">
        <w:rPr>
          <w:rFonts w:ascii="Arial" w:eastAsia="Times New Roman" w:hAnsi="Arial" w:cs="Arial"/>
          <w:color w:val="000000" w:themeColor="text1"/>
          <w:sz w:val="22"/>
          <w:szCs w:val="22"/>
          <w:lang w:val="cy-GB" w:eastAsia="en-GB"/>
        </w:rPr>
        <w:t xml:space="preserve">, </w:t>
      </w:r>
      <w:r w:rsidR="001A333A" w:rsidRPr="001171F2">
        <w:rPr>
          <w:rFonts w:ascii="Arial" w:eastAsia="Times New Roman" w:hAnsi="Arial" w:cs="Arial"/>
          <w:color w:val="000000" w:themeColor="text1"/>
          <w:sz w:val="22"/>
          <w:szCs w:val="22"/>
          <w:lang w:val="cy-GB" w:eastAsia="en-GB"/>
        </w:rPr>
        <w:t>2023</w:t>
      </w:r>
      <w:r w:rsidR="003628D4" w:rsidRPr="001171F2">
        <w:rPr>
          <w:rFonts w:ascii="Arial" w:eastAsia="Times New Roman" w:hAnsi="Arial" w:cs="Arial"/>
          <w:color w:val="000000" w:themeColor="text1"/>
          <w:sz w:val="22"/>
          <w:szCs w:val="22"/>
          <w:lang w:val="cy-GB" w:eastAsia="en-GB"/>
        </w:rPr>
        <w:t>)</w:t>
      </w:r>
      <w:r w:rsidR="003A3041" w:rsidRPr="001171F2">
        <w:rPr>
          <w:rFonts w:ascii="Arial" w:eastAsia="Times New Roman" w:hAnsi="Arial" w:cs="Arial"/>
          <w:color w:val="000000" w:themeColor="text1"/>
          <w:sz w:val="22"/>
          <w:szCs w:val="22"/>
          <w:lang w:val="cy-GB" w:eastAsia="en-GB"/>
        </w:rPr>
        <w:t>. Dywedir yr erthygl gan The Guardian fod gan graddedigion a radd mewn cyrsiau megis cerddoriaeth, ystod eang o opsiynau swyddi. Maent yn pwysleisio fod gan graddedigion yn y maes “</w:t>
      </w:r>
      <w:r w:rsidR="003A3041" w:rsidRPr="001171F2">
        <w:rPr>
          <w:rFonts w:ascii="Arial" w:eastAsia="Times New Roman" w:hAnsi="Arial" w:cs="Arial"/>
          <w:color w:val="121212"/>
          <w:sz w:val="22"/>
          <w:szCs w:val="22"/>
          <w:shd w:val="clear" w:color="auto" w:fill="FFFFFF"/>
          <w:lang w:val="cy-GB" w:eastAsia="en-GB"/>
        </w:rPr>
        <w:t> music graduates go on to do a wide range of jobs in a variety of different industries</w:t>
      </w:r>
      <w:r w:rsidR="003A3041" w:rsidRPr="001171F2">
        <w:rPr>
          <w:rFonts w:ascii="Arial" w:eastAsia="Times New Roman" w:hAnsi="Arial" w:cs="Arial"/>
          <w:color w:val="121212"/>
          <w:sz w:val="22"/>
          <w:szCs w:val="22"/>
          <w:shd w:val="clear" w:color="auto" w:fill="FFFFFF"/>
          <w:lang w:val="cy-GB" w:eastAsia="en-GB"/>
        </w:rPr>
        <w:t>”</w:t>
      </w:r>
      <w:r w:rsidR="003A3041" w:rsidRPr="001171F2">
        <w:rPr>
          <w:rStyle w:val="FootnoteReference"/>
          <w:rFonts w:ascii="Arial" w:eastAsia="Times New Roman" w:hAnsi="Arial" w:cs="Arial"/>
          <w:color w:val="000000" w:themeColor="text1"/>
          <w:sz w:val="22"/>
          <w:szCs w:val="22"/>
          <w:lang w:val="cy-GB" w:eastAsia="en-GB"/>
        </w:rPr>
        <w:footnoteReference w:id="4"/>
      </w:r>
      <w:r w:rsidR="003A3041" w:rsidRPr="001171F2">
        <w:rPr>
          <w:rFonts w:ascii="Arial" w:hAnsi="Arial" w:cs="Arial"/>
          <w:color w:val="000000"/>
          <w:sz w:val="22"/>
          <w:szCs w:val="22"/>
          <w:lang w:val="cy-GB"/>
        </w:rPr>
        <w:t xml:space="preserve"> </w:t>
      </w:r>
      <w:r w:rsidR="003A3041" w:rsidRPr="001171F2">
        <w:rPr>
          <w:rFonts w:ascii="Arial" w:eastAsia="Times New Roman" w:hAnsi="Arial" w:cs="Arial"/>
          <w:color w:val="000000"/>
          <w:sz w:val="22"/>
          <w:szCs w:val="22"/>
          <w:lang w:val="cy-GB" w:eastAsia="en-GB"/>
        </w:rPr>
        <w:t>(Slater, 2013)</w:t>
      </w:r>
      <w:r w:rsidR="0084557F" w:rsidRPr="001171F2">
        <w:rPr>
          <w:rFonts w:ascii="Arial" w:eastAsia="Times New Roman" w:hAnsi="Arial" w:cs="Arial"/>
          <w:color w:val="000000"/>
          <w:sz w:val="22"/>
          <w:szCs w:val="22"/>
          <w:lang w:val="cy-GB" w:eastAsia="en-GB"/>
        </w:rPr>
        <w:t xml:space="preserve">. </w:t>
      </w:r>
    </w:p>
    <w:p w14:paraId="60685775" w14:textId="2603CEF6" w:rsidR="003A3041" w:rsidRPr="001171F2" w:rsidRDefault="0084557F" w:rsidP="0084557F">
      <w:pPr>
        <w:ind w:firstLine="720"/>
        <w:rPr>
          <w:rFonts w:ascii="Arial" w:eastAsia="Times New Roman" w:hAnsi="Arial" w:cs="Arial"/>
          <w:color w:val="000000"/>
          <w:sz w:val="22"/>
          <w:szCs w:val="22"/>
          <w:lang w:val="cy-GB" w:eastAsia="en-GB"/>
        </w:rPr>
      </w:pPr>
      <w:r w:rsidRPr="001171F2">
        <w:rPr>
          <w:rFonts w:ascii="Arial" w:eastAsia="Times New Roman" w:hAnsi="Arial" w:cs="Arial"/>
          <w:color w:val="000000"/>
          <w:sz w:val="22"/>
          <w:szCs w:val="22"/>
          <w:lang w:val="cy-GB" w:eastAsia="en-GB"/>
        </w:rPr>
        <w:t xml:space="preserve">I grynhoi, mae’n bosib I unrhywun a’r cymwysterau cywir a’r agwedd sydd angen ar berfformiwr I lwyddo yn y maes. Gyda brwdfrydedd a ddyfalbarhad, mae’n bosib. </w:t>
      </w:r>
    </w:p>
    <w:p w14:paraId="10AB82A5" w14:textId="046F042B" w:rsidR="007C017D" w:rsidRPr="001171F2" w:rsidRDefault="007C017D" w:rsidP="003628D4">
      <w:pPr>
        <w:pStyle w:val="NormalWeb"/>
        <w:spacing w:before="0" w:beforeAutospacing="0" w:after="180" w:afterAutospacing="0"/>
        <w:rPr>
          <w:rFonts w:ascii="Arial" w:hAnsi="Arial" w:cs="Arial"/>
          <w:color w:val="485D65"/>
          <w:sz w:val="22"/>
          <w:szCs w:val="22"/>
        </w:rPr>
      </w:pPr>
    </w:p>
    <w:p w14:paraId="31FF9966" w14:textId="3AE3E42A" w:rsidR="00533AF2" w:rsidRPr="001171F2" w:rsidRDefault="00533AF2" w:rsidP="003628D4">
      <w:pPr>
        <w:pStyle w:val="NormalWeb"/>
        <w:spacing w:before="0" w:beforeAutospacing="0" w:after="180" w:afterAutospacing="0"/>
        <w:rPr>
          <w:rFonts w:ascii="Arial" w:hAnsi="Arial" w:cs="Arial"/>
          <w:color w:val="000000" w:themeColor="text1"/>
          <w:sz w:val="22"/>
          <w:szCs w:val="22"/>
        </w:rPr>
      </w:pPr>
      <w:proofErr w:type="spellStart"/>
      <w:r w:rsidRPr="001171F2">
        <w:rPr>
          <w:rFonts w:ascii="Arial" w:hAnsi="Arial" w:cs="Arial"/>
          <w:color w:val="000000" w:themeColor="text1"/>
          <w:sz w:val="22"/>
          <w:szCs w:val="22"/>
        </w:rPr>
        <w:t>Sgor</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Tebygrwydd</w:t>
      </w:r>
      <w:proofErr w:type="spellEnd"/>
      <w:r w:rsidRPr="001171F2">
        <w:rPr>
          <w:rFonts w:ascii="Arial" w:hAnsi="Arial" w:cs="Arial"/>
          <w:color w:val="000000" w:themeColor="text1"/>
          <w:sz w:val="22"/>
          <w:szCs w:val="22"/>
        </w:rPr>
        <w:t xml:space="preserve"> = 25%</w:t>
      </w:r>
    </w:p>
    <w:p w14:paraId="54C3302D" w14:textId="0FB97388" w:rsidR="00533AF2" w:rsidRPr="001171F2" w:rsidRDefault="00533AF2" w:rsidP="003628D4">
      <w:pPr>
        <w:pStyle w:val="NormalWeb"/>
        <w:spacing w:before="0" w:beforeAutospacing="0" w:after="180" w:afterAutospacing="0"/>
        <w:rPr>
          <w:rFonts w:ascii="Arial" w:hAnsi="Arial" w:cs="Arial"/>
          <w:color w:val="000000" w:themeColor="text1"/>
          <w:sz w:val="22"/>
          <w:szCs w:val="22"/>
        </w:rPr>
      </w:pPr>
      <w:r w:rsidRPr="001171F2">
        <w:rPr>
          <w:rFonts w:ascii="Arial" w:hAnsi="Arial" w:cs="Arial"/>
          <w:color w:val="000000" w:themeColor="text1"/>
          <w:sz w:val="22"/>
          <w:szCs w:val="22"/>
        </w:rPr>
        <w:t xml:space="preserve">Er </w:t>
      </w:r>
      <w:proofErr w:type="spellStart"/>
      <w:r w:rsidRPr="001171F2">
        <w:rPr>
          <w:rFonts w:ascii="Arial" w:hAnsi="Arial" w:cs="Arial"/>
          <w:color w:val="000000" w:themeColor="text1"/>
          <w:sz w:val="22"/>
          <w:szCs w:val="22"/>
        </w:rPr>
        <w:t>mwyn</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sgorio’n</w:t>
      </w:r>
      <w:proofErr w:type="spellEnd"/>
      <w:r w:rsidRPr="001171F2">
        <w:rPr>
          <w:rFonts w:ascii="Arial" w:hAnsi="Arial" w:cs="Arial"/>
          <w:color w:val="000000" w:themeColor="text1"/>
          <w:sz w:val="22"/>
          <w:szCs w:val="22"/>
        </w:rPr>
        <w:t xml:space="preserve"> well y </w:t>
      </w:r>
      <w:proofErr w:type="spellStart"/>
      <w:r w:rsidRPr="001171F2">
        <w:rPr>
          <w:rFonts w:ascii="Arial" w:hAnsi="Arial" w:cs="Arial"/>
          <w:color w:val="000000" w:themeColor="text1"/>
          <w:sz w:val="22"/>
          <w:szCs w:val="22"/>
        </w:rPr>
        <w:t>tro</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nesaf</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credaf</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fy</w:t>
      </w:r>
      <w:proofErr w:type="spellEnd"/>
      <w:r w:rsidRPr="001171F2">
        <w:rPr>
          <w:rFonts w:ascii="Arial" w:hAnsi="Arial" w:cs="Arial"/>
          <w:color w:val="000000" w:themeColor="text1"/>
          <w:sz w:val="22"/>
          <w:szCs w:val="22"/>
        </w:rPr>
        <w:t xml:space="preserve"> mod I </w:t>
      </w:r>
      <w:proofErr w:type="spellStart"/>
      <w:r w:rsidRPr="001171F2">
        <w:rPr>
          <w:rFonts w:ascii="Arial" w:hAnsi="Arial" w:cs="Arial"/>
          <w:color w:val="000000" w:themeColor="text1"/>
          <w:sz w:val="22"/>
          <w:szCs w:val="22"/>
        </w:rPr>
        <w:t>wedi</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gallu</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defnyddio</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mwy</w:t>
      </w:r>
      <w:proofErr w:type="spellEnd"/>
      <w:r w:rsidRPr="001171F2">
        <w:rPr>
          <w:rFonts w:ascii="Arial" w:hAnsi="Arial" w:cs="Arial"/>
          <w:color w:val="000000" w:themeColor="text1"/>
          <w:sz w:val="22"/>
          <w:szCs w:val="22"/>
        </w:rPr>
        <w:t xml:space="preserve"> o </w:t>
      </w:r>
      <w:proofErr w:type="spellStart"/>
      <w:r w:rsidR="004A5926" w:rsidRPr="001171F2">
        <w:rPr>
          <w:rFonts w:ascii="Arial" w:hAnsi="Arial" w:cs="Arial"/>
          <w:color w:val="000000" w:themeColor="text1"/>
          <w:sz w:val="22"/>
          <w:szCs w:val="22"/>
        </w:rPr>
        <w:t>d</w:t>
      </w:r>
      <w:r w:rsidRPr="001171F2">
        <w:rPr>
          <w:rFonts w:ascii="Arial" w:hAnsi="Arial" w:cs="Arial"/>
          <w:color w:val="000000" w:themeColor="text1"/>
          <w:sz w:val="22"/>
          <w:szCs w:val="22"/>
        </w:rPr>
        <w:t>dyfyniadau</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yn</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hytrach</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na</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aralleirio</w:t>
      </w:r>
      <w:proofErr w:type="spellEnd"/>
      <w:r w:rsidRPr="001171F2">
        <w:rPr>
          <w:rFonts w:ascii="Arial" w:hAnsi="Arial" w:cs="Arial"/>
          <w:color w:val="000000" w:themeColor="text1"/>
          <w:sz w:val="22"/>
          <w:szCs w:val="22"/>
        </w:rPr>
        <w:t xml:space="preserve"> a </w:t>
      </w:r>
      <w:proofErr w:type="spellStart"/>
      <w:r w:rsidRPr="001171F2">
        <w:rPr>
          <w:rFonts w:ascii="Arial" w:hAnsi="Arial" w:cs="Arial"/>
          <w:color w:val="000000" w:themeColor="text1"/>
          <w:sz w:val="22"/>
          <w:szCs w:val="22"/>
        </w:rPr>
        <w:t>chyfieithu</w:t>
      </w:r>
      <w:proofErr w:type="spellEnd"/>
      <w:r w:rsidRPr="001171F2">
        <w:rPr>
          <w:rFonts w:ascii="Arial" w:hAnsi="Arial" w:cs="Arial"/>
          <w:color w:val="000000" w:themeColor="text1"/>
          <w:sz w:val="22"/>
          <w:szCs w:val="22"/>
        </w:rPr>
        <w:t xml:space="preserve"> </w:t>
      </w:r>
      <w:proofErr w:type="spellStart"/>
      <w:r w:rsidR="004A5926" w:rsidRPr="001171F2">
        <w:rPr>
          <w:rFonts w:ascii="Arial" w:hAnsi="Arial" w:cs="Arial"/>
          <w:color w:val="000000" w:themeColor="text1"/>
          <w:sz w:val="22"/>
          <w:szCs w:val="22"/>
        </w:rPr>
        <w:t>erthyglau</w:t>
      </w:r>
      <w:proofErr w:type="spellEnd"/>
      <w:r w:rsidR="004A5926" w:rsidRPr="001171F2">
        <w:rPr>
          <w:rFonts w:ascii="Arial" w:hAnsi="Arial" w:cs="Arial"/>
          <w:color w:val="000000" w:themeColor="text1"/>
          <w:sz w:val="22"/>
          <w:szCs w:val="22"/>
        </w:rPr>
        <w:t xml:space="preserve"> </w:t>
      </w:r>
      <w:proofErr w:type="spellStart"/>
      <w:r w:rsidR="004A5926" w:rsidRPr="001171F2">
        <w:rPr>
          <w:rFonts w:ascii="Arial" w:hAnsi="Arial" w:cs="Arial"/>
          <w:color w:val="000000" w:themeColor="text1"/>
          <w:sz w:val="22"/>
          <w:szCs w:val="22"/>
        </w:rPr>
        <w:t>saesneg</w:t>
      </w:r>
      <w:proofErr w:type="spellEnd"/>
      <w:r w:rsidR="004A5926" w:rsidRPr="001171F2">
        <w:rPr>
          <w:rFonts w:ascii="Arial" w:hAnsi="Arial" w:cs="Arial"/>
          <w:color w:val="000000" w:themeColor="text1"/>
          <w:sz w:val="22"/>
          <w:szCs w:val="22"/>
        </w:rPr>
        <w:t xml:space="preserve">.  </w:t>
      </w:r>
      <w:proofErr w:type="spellStart"/>
      <w:r w:rsidR="004A5926" w:rsidRPr="001171F2">
        <w:rPr>
          <w:rFonts w:ascii="Arial" w:hAnsi="Arial" w:cs="Arial"/>
          <w:color w:val="000000" w:themeColor="text1"/>
          <w:sz w:val="22"/>
          <w:szCs w:val="22"/>
        </w:rPr>
        <w:t>Efallai</w:t>
      </w:r>
      <w:proofErr w:type="spellEnd"/>
      <w:r w:rsidR="004A5926" w:rsidRPr="001171F2">
        <w:rPr>
          <w:rFonts w:ascii="Arial" w:hAnsi="Arial" w:cs="Arial"/>
          <w:color w:val="000000" w:themeColor="text1"/>
          <w:sz w:val="22"/>
          <w:szCs w:val="22"/>
        </w:rPr>
        <w:t xml:space="preserve"> </w:t>
      </w:r>
      <w:proofErr w:type="spellStart"/>
      <w:r w:rsidR="004A5926" w:rsidRPr="001171F2">
        <w:rPr>
          <w:rFonts w:ascii="Arial" w:hAnsi="Arial" w:cs="Arial"/>
          <w:color w:val="000000" w:themeColor="text1"/>
          <w:sz w:val="22"/>
          <w:szCs w:val="22"/>
        </w:rPr>
        <w:t>byddai</w:t>
      </w:r>
      <w:proofErr w:type="spellEnd"/>
      <w:r w:rsidR="004A5926" w:rsidRPr="001171F2">
        <w:rPr>
          <w:rFonts w:ascii="Arial" w:hAnsi="Arial" w:cs="Arial"/>
          <w:color w:val="000000" w:themeColor="text1"/>
          <w:sz w:val="22"/>
          <w:szCs w:val="22"/>
        </w:rPr>
        <w:t xml:space="preserve"> </w:t>
      </w:r>
      <w:proofErr w:type="spellStart"/>
      <w:r w:rsidR="004A5926" w:rsidRPr="001171F2">
        <w:rPr>
          <w:rFonts w:ascii="Arial" w:hAnsi="Arial" w:cs="Arial"/>
          <w:color w:val="000000" w:themeColor="text1"/>
          <w:sz w:val="22"/>
          <w:szCs w:val="22"/>
        </w:rPr>
        <w:t>wedi</w:t>
      </w:r>
      <w:proofErr w:type="spellEnd"/>
      <w:r w:rsidR="004A5926" w:rsidRPr="001171F2">
        <w:rPr>
          <w:rFonts w:ascii="Arial" w:hAnsi="Arial" w:cs="Arial"/>
          <w:color w:val="000000" w:themeColor="text1"/>
          <w:sz w:val="22"/>
          <w:szCs w:val="22"/>
        </w:rPr>
        <w:t xml:space="preserve"> bod </w:t>
      </w:r>
      <w:proofErr w:type="spellStart"/>
      <w:r w:rsidR="004A5926" w:rsidRPr="001171F2">
        <w:rPr>
          <w:rFonts w:ascii="Arial" w:hAnsi="Arial" w:cs="Arial"/>
          <w:color w:val="000000" w:themeColor="text1"/>
          <w:sz w:val="22"/>
          <w:szCs w:val="22"/>
        </w:rPr>
        <w:t>modd</w:t>
      </w:r>
      <w:proofErr w:type="spellEnd"/>
      <w:r w:rsidR="004A5926" w:rsidRPr="001171F2">
        <w:rPr>
          <w:rFonts w:ascii="Arial" w:hAnsi="Arial" w:cs="Arial"/>
          <w:color w:val="000000" w:themeColor="text1"/>
          <w:sz w:val="22"/>
          <w:szCs w:val="22"/>
        </w:rPr>
        <w:t xml:space="preserve"> </w:t>
      </w:r>
      <w:proofErr w:type="spellStart"/>
      <w:r w:rsidR="004A5926" w:rsidRPr="001171F2">
        <w:rPr>
          <w:rFonts w:ascii="Arial" w:hAnsi="Arial" w:cs="Arial"/>
          <w:color w:val="000000" w:themeColor="text1"/>
          <w:sz w:val="22"/>
          <w:szCs w:val="22"/>
        </w:rPr>
        <w:t>ymchwilio</w:t>
      </w:r>
      <w:proofErr w:type="spellEnd"/>
      <w:r w:rsidR="004A5926" w:rsidRPr="001171F2">
        <w:rPr>
          <w:rFonts w:ascii="Arial" w:hAnsi="Arial" w:cs="Arial"/>
          <w:color w:val="000000" w:themeColor="text1"/>
          <w:sz w:val="22"/>
          <w:szCs w:val="22"/>
        </w:rPr>
        <w:t xml:space="preserve"> </w:t>
      </w:r>
      <w:proofErr w:type="spellStart"/>
      <w:r w:rsidR="004A5926" w:rsidRPr="001171F2">
        <w:rPr>
          <w:rFonts w:ascii="Arial" w:hAnsi="Arial" w:cs="Arial"/>
          <w:color w:val="000000" w:themeColor="text1"/>
          <w:sz w:val="22"/>
          <w:szCs w:val="22"/>
        </w:rPr>
        <w:t>ymhellach</w:t>
      </w:r>
      <w:proofErr w:type="spellEnd"/>
      <w:r w:rsidR="004A5926" w:rsidRPr="001171F2">
        <w:rPr>
          <w:rFonts w:ascii="Arial" w:hAnsi="Arial" w:cs="Arial"/>
          <w:color w:val="000000" w:themeColor="text1"/>
          <w:sz w:val="22"/>
          <w:szCs w:val="22"/>
        </w:rPr>
        <w:t xml:space="preserve"> I </w:t>
      </w:r>
      <w:proofErr w:type="spellStart"/>
      <w:r w:rsidR="004A5926" w:rsidRPr="001171F2">
        <w:rPr>
          <w:rFonts w:ascii="Arial" w:hAnsi="Arial" w:cs="Arial"/>
          <w:color w:val="000000" w:themeColor="text1"/>
          <w:sz w:val="22"/>
          <w:szCs w:val="22"/>
        </w:rPr>
        <w:t>mewn</w:t>
      </w:r>
      <w:proofErr w:type="spellEnd"/>
      <w:r w:rsidR="004A5926" w:rsidRPr="001171F2">
        <w:rPr>
          <w:rFonts w:ascii="Arial" w:hAnsi="Arial" w:cs="Arial"/>
          <w:color w:val="000000" w:themeColor="text1"/>
          <w:sz w:val="22"/>
          <w:szCs w:val="22"/>
        </w:rPr>
        <w:t xml:space="preserve"> </w:t>
      </w:r>
      <w:proofErr w:type="spellStart"/>
      <w:r w:rsidR="004A5926" w:rsidRPr="001171F2">
        <w:rPr>
          <w:rFonts w:ascii="Arial" w:hAnsi="Arial" w:cs="Arial"/>
          <w:color w:val="000000" w:themeColor="text1"/>
          <w:sz w:val="22"/>
          <w:szCs w:val="22"/>
        </w:rPr>
        <w:t>I’r</w:t>
      </w:r>
      <w:proofErr w:type="spellEnd"/>
      <w:r w:rsidR="004A5926" w:rsidRPr="001171F2">
        <w:rPr>
          <w:rFonts w:ascii="Arial" w:hAnsi="Arial" w:cs="Arial"/>
          <w:color w:val="000000" w:themeColor="text1"/>
          <w:sz w:val="22"/>
          <w:szCs w:val="22"/>
        </w:rPr>
        <w:t xml:space="preserve"> </w:t>
      </w:r>
      <w:proofErr w:type="spellStart"/>
      <w:r w:rsidR="004A5926" w:rsidRPr="001171F2">
        <w:rPr>
          <w:rFonts w:ascii="Arial" w:hAnsi="Arial" w:cs="Arial"/>
          <w:color w:val="000000" w:themeColor="text1"/>
          <w:sz w:val="22"/>
          <w:szCs w:val="22"/>
        </w:rPr>
        <w:t>pynciau</w:t>
      </w:r>
      <w:proofErr w:type="spellEnd"/>
      <w:r w:rsidR="004A5926" w:rsidRPr="001171F2">
        <w:rPr>
          <w:rFonts w:ascii="Arial" w:hAnsi="Arial" w:cs="Arial"/>
          <w:color w:val="000000" w:themeColor="text1"/>
          <w:sz w:val="22"/>
          <w:szCs w:val="22"/>
        </w:rPr>
        <w:t xml:space="preserve"> I </w:t>
      </w:r>
      <w:proofErr w:type="spellStart"/>
      <w:r w:rsidR="004A5926" w:rsidRPr="001171F2">
        <w:rPr>
          <w:rFonts w:ascii="Arial" w:hAnsi="Arial" w:cs="Arial"/>
          <w:color w:val="000000" w:themeColor="text1"/>
          <w:sz w:val="22"/>
          <w:szCs w:val="22"/>
        </w:rPr>
        <w:t>ddarganfod</w:t>
      </w:r>
      <w:proofErr w:type="spellEnd"/>
      <w:r w:rsidR="004A5926" w:rsidRPr="001171F2">
        <w:rPr>
          <w:rFonts w:ascii="Arial" w:hAnsi="Arial" w:cs="Arial"/>
          <w:color w:val="000000" w:themeColor="text1"/>
          <w:sz w:val="22"/>
          <w:szCs w:val="22"/>
        </w:rPr>
        <w:t xml:space="preserve"> </w:t>
      </w:r>
      <w:proofErr w:type="spellStart"/>
      <w:r w:rsidR="004A5926" w:rsidRPr="001171F2">
        <w:rPr>
          <w:rFonts w:ascii="Arial" w:hAnsi="Arial" w:cs="Arial"/>
          <w:color w:val="000000" w:themeColor="text1"/>
          <w:sz w:val="22"/>
          <w:szCs w:val="22"/>
        </w:rPr>
        <w:t>craidd</w:t>
      </w:r>
      <w:proofErr w:type="spellEnd"/>
      <w:r w:rsidR="004A5926" w:rsidRPr="001171F2">
        <w:rPr>
          <w:rFonts w:ascii="Arial" w:hAnsi="Arial" w:cs="Arial"/>
          <w:color w:val="000000" w:themeColor="text1"/>
          <w:sz w:val="22"/>
          <w:szCs w:val="22"/>
        </w:rPr>
        <w:t xml:space="preserve"> y </w:t>
      </w:r>
      <w:proofErr w:type="spellStart"/>
      <w:r w:rsidR="004A5926" w:rsidRPr="001171F2">
        <w:rPr>
          <w:rFonts w:ascii="Arial" w:hAnsi="Arial" w:cs="Arial"/>
          <w:color w:val="000000" w:themeColor="text1"/>
          <w:sz w:val="22"/>
          <w:szCs w:val="22"/>
        </w:rPr>
        <w:t>wybodaeth</w:t>
      </w:r>
      <w:proofErr w:type="spellEnd"/>
      <w:r w:rsidR="004A5926" w:rsidRPr="001171F2">
        <w:rPr>
          <w:rFonts w:ascii="Arial" w:hAnsi="Arial" w:cs="Arial"/>
          <w:color w:val="000000" w:themeColor="text1"/>
          <w:sz w:val="22"/>
          <w:szCs w:val="22"/>
        </w:rPr>
        <w:t>.</w:t>
      </w:r>
    </w:p>
    <w:p w14:paraId="5891D6B6" w14:textId="749ECA0B" w:rsidR="004A5926" w:rsidRPr="001171F2" w:rsidRDefault="00920E92" w:rsidP="003628D4">
      <w:pPr>
        <w:pStyle w:val="NormalWeb"/>
        <w:spacing w:before="0" w:beforeAutospacing="0" w:after="180" w:afterAutospacing="0"/>
        <w:rPr>
          <w:rFonts w:ascii="Arial" w:hAnsi="Arial" w:cs="Arial"/>
          <w:color w:val="000000" w:themeColor="text1"/>
          <w:sz w:val="22"/>
          <w:szCs w:val="22"/>
        </w:rPr>
      </w:pPr>
      <w:proofErr w:type="spellStart"/>
      <w:r w:rsidRPr="001171F2">
        <w:rPr>
          <w:rFonts w:ascii="Arial" w:hAnsi="Arial" w:cs="Arial"/>
          <w:color w:val="000000" w:themeColor="text1"/>
          <w:sz w:val="22"/>
          <w:szCs w:val="22"/>
        </w:rPr>
        <w:t>Byswn</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I’n</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sgorio</w:t>
      </w:r>
      <w:proofErr w:type="spellEnd"/>
      <w:r w:rsidRPr="001171F2">
        <w:rPr>
          <w:rFonts w:ascii="Arial" w:hAnsi="Arial" w:cs="Arial"/>
          <w:color w:val="000000" w:themeColor="text1"/>
          <w:sz w:val="22"/>
          <w:szCs w:val="22"/>
        </w:rPr>
        <w:t xml:space="preserve"> 50 </w:t>
      </w:r>
      <w:proofErr w:type="spellStart"/>
      <w:r w:rsidRPr="001171F2">
        <w:rPr>
          <w:rFonts w:ascii="Arial" w:hAnsi="Arial" w:cs="Arial"/>
          <w:color w:val="000000" w:themeColor="text1"/>
          <w:sz w:val="22"/>
          <w:szCs w:val="22"/>
        </w:rPr>
        <w:t>allan</w:t>
      </w:r>
      <w:proofErr w:type="spellEnd"/>
      <w:r w:rsidRPr="001171F2">
        <w:rPr>
          <w:rFonts w:ascii="Arial" w:hAnsi="Arial" w:cs="Arial"/>
          <w:color w:val="000000" w:themeColor="text1"/>
          <w:sz w:val="22"/>
          <w:szCs w:val="22"/>
        </w:rPr>
        <w:t xml:space="preserve"> o 100 I </w:t>
      </w:r>
      <w:proofErr w:type="spellStart"/>
      <w:r w:rsidRPr="001171F2">
        <w:rPr>
          <w:rFonts w:ascii="Arial" w:hAnsi="Arial" w:cs="Arial"/>
          <w:color w:val="000000" w:themeColor="text1"/>
          <w:sz w:val="22"/>
          <w:szCs w:val="22"/>
        </w:rPr>
        <w:t>fy</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hun</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oherwydd</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fy</w:t>
      </w:r>
      <w:proofErr w:type="spellEnd"/>
      <w:r w:rsidRPr="001171F2">
        <w:rPr>
          <w:rFonts w:ascii="Arial" w:hAnsi="Arial" w:cs="Arial"/>
          <w:color w:val="000000" w:themeColor="text1"/>
          <w:sz w:val="22"/>
          <w:szCs w:val="22"/>
        </w:rPr>
        <w:t xml:space="preserve"> mod </w:t>
      </w:r>
      <w:proofErr w:type="spellStart"/>
      <w:r w:rsidRPr="001171F2">
        <w:rPr>
          <w:rFonts w:ascii="Arial" w:hAnsi="Arial" w:cs="Arial"/>
          <w:color w:val="000000" w:themeColor="text1"/>
          <w:sz w:val="22"/>
          <w:szCs w:val="22"/>
        </w:rPr>
        <w:t>I’n</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teimlo</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nad</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ydw</w:t>
      </w:r>
      <w:proofErr w:type="spellEnd"/>
      <w:r w:rsidRPr="001171F2">
        <w:rPr>
          <w:rFonts w:ascii="Arial" w:hAnsi="Arial" w:cs="Arial"/>
          <w:color w:val="000000" w:themeColor="text1"/>
          <w:sz w:val="22"/>
          <w:szCs w:val="22"/>
        </w:rPr>
        <w:t xml:space="preserve"> I </w:t>
      </w:r>
      <w:proofErr w:type="spellStart"/>
      <w:r w:rsidRPr="001171F2">
        <w:rPr>
          <w:rFonts w:ascii="Arial" w:hAnsi="Arial" w:cs="Arial"/>
          <w:color w:val="000000" w:themeColor="text1"/>
          <w:sz w:val="22"/>
          <w:szCs w:val="22"/>
        </w:rPr>
        <w:t>wedi</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defnyddio</w:t>
      </w:r>
      <w:proofErr w:type="spellEnd"/>
      <w:r w:rsidRPr="001171F2">
        <w:rPr>
          <w:rFonts w:ascii="Arial" w:hAnsi="Arial" w:cs="Arial"/>
          <w:color w:val="000000" w:themeColor="text1"/>
          <w:sz w:val="22"/>
          <w:szCs w:val="22"/>
        </w:rPr>
        <w:t xml:space="preserve"> dull Harvard </w:t>
      </w:r>
      <w:proofErr w:type="spellStart"/>
      <w:r w:rsidRPr="001171F2">
        <w:rPr>
          <w:rFonts w:ascii="Arial" w:hAnsi="Arial" w:cs="Arial"/>
          <w:color w:val="000000" w:themeColor="text1"/>
          <w:sz w:val="22"/>
          <w:szCs w:val="22"/>
        </w:rPr>
        <w:t>Referance</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yn</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gywir</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Yn</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ogystal</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rydw</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I’n</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teimlo</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nad</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ydw</w:t>
      </w:r>
      <w:proofErr w:type="spellEnd"/>
      <w:r w:rsidRPr="001171F2">
        <w:rPr>
          <w:rFonts w:ascii="Arial" w:hAnsi="Arial" w:cs="Arial"/>
          <w:color w:val="000000" w:themeColor="text1"/>
          <w:sz w:val="22"/>
          <w:szCs w:val="22"/>
        </w:rPr>
        <w:t xml:space="preserve"> I </w:t>
      </w:r>
      <w:proofErr w:type="spellStart"/>
      <w:r w:rsidRPr="001171F2">
        <w:rPr>
          <w:rFonts w:ascii="Arial" w:hAnsi="Arial" w:cs="Arial"/>
          <w:color w:val="000000" w:themeColor="text1"/>
          <w:sz w:val="22"/>
          <w:szCs w:val="22"/>
        </w:rPr>
        <w:t>wedi</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defnyddio’r</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wybodaeth</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yn</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gywir</w:t>
      </w:r>
      <w:proofErr w:type="spellEnd"/>
      <w:r w:rsidRPr="001171F2">
        <w:rPr>
          <w:rFonts w:ascii="Arial" w:hAnsi="Arial" w:cs="Arial"/>
          <w:color w:val="000000" w:themeColor="text1"/>
          <w:sz w:val="22"/>
          <w:szCs w:val="22"/>
        </w:rPr>
        <w:t xml:space="preserve"> ac </w:t>
      </w:r>
      <w:proofErr w:type="spellStart"/>
      <w:r w:rsidRPr="001171F2">
        <w:rPr>
          <w:rFonts w:ascii="Arial" w:hAnsi="Arial" w:cs="Arial"/>
          <w:color w:val="000000" w:themeColor="text1"/>
          <w:sz w:val="22"/>
          <w:szCs w:val="22"/>
        </w:rPr>
        <w:t>heb</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ddyfynu</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gwybodaeth</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o’r</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erthyglau</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a’r</w:t>
      </w:r>
      <w:proofErr w:type="spellEnd"/>
      <w:r w:rsidRPr="001171F2">
        <w:rPr>
          <w:rFonts w:ascii="Arial" w:hAnsi="Arial" w:cs="Arial"/>
          <w:color w:val="000000" w:themeColor="text1"/>
          <w:sz w:val="22"/>
          <w:szCs w:val="22"/>
        </w:rPr>
        <w:t xml:space="preserve"> </w:t>
      </w:r>
      <w:proofErr w:type="spellStart"/>
      <w:r w:rsidRPr="001171F2">
        <w:rPr>
          <w:rFonts w:ascii="Arial" w:hAnsi="Arial" w:cs="Arial"/>
          <w:color w:val="000000" w:themeColor="text1"/>
          <w:sz w:val="22"/>
          <w:szCs w:val="22"/>
        </w:rPr>
        <w:t>ffynonellau</w:t>
      </w:r>
      <w:proofErr w:type="spellEnd"/>
      <w:r w:rsidRPr="001171F2">
        <w:rPr>
          <w:rFonts w:ascii="Arial" w:hAnsi="Arial" w:cs="Arial"/>
          <w:color w:val="000000" w:themeColor="text1"/>
          <w:sz w:val="22"/>
          <w:szCs w:val="22"/>
        </w:rPr>
        <w:t>.</w:t>
      </w:r>
    </w:p>
    <w:sectPr w:rsidR="004A5926" w:rsidRPr="001171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D753F1" w14:textId="77777777" w:rsidR="007648CF" w:rsidRDefault="007648CF" w:rsidP="00BF3A05">
      <w:r>
        <w:separator/>
      </w:r>
    </w:p>
  </w:endnote>
  <w:endnote w:type="continuationSeparator" w:id="0">
    <w:p w14:paraId="7A4DD852" w14:textId="77777777" w:rsidR="007648CF" w:rsidRDefault="007648CF" w:rsidP="00BF3A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C0B4A3" w14:textId="77777777" w:rsidR="007648CF" w:rsidRDefault="007648CF" w:rsidP="00BF3A05">
      <w:r>
        <w:separator/>
      </w:r>
    </w:p>
  </w:footnote>
  <w:footnote w:type="continuationSeparator" w:id="0">
    <w:p w14:paraId="530CAA76" w14:textId="77777777" w:rsidR="007648CF" w:rsidRDefault="007648CF" w:rsidP="00BF3A05">
      <w:r>
        <w:continuationSeparator/>
      </w:r>
    </w:p>
  </w:footnote>
  <w:footnote w:id="1">
    <w:p w14:paraId="030DE132" w14:textId="51305B95" w:rsidR="00BF3A05" w:rsidRDefault="00BF3A05" w:rsidP="00BF3A05">
      <w:pPr>
        <w:pStyle w:val="FootnoteText"/>
      </w:pPr>
      <w:r>
        <w:rPr>
          <w:rStyle w:val="FootnoteReference"/>
        </w:rPr>
        <w:footnoteRef/>
      </w:r>
      <w:r>
        <w:t xml:space="preserve"> </w:t>
      </w:r>
      <w:hyperlink r:id="rId1" w:history="1">
        <w:r w:rsidRPr="00C83BB2">
          <w:rPr>
            <w:rStyle w:val="Hyperlink"/>
          </w:rPr>
          <w:t>http://www.musicalstages.co.uk/skills-needed-performing-arts-industry/</w:t>
        </w:r>
      </w:hyperlink>
    </w:p>
    <w:p w14:paraId="4684DF0E" w14:textId="77777777" w:rsidR="00BF3A05" w:rsidRDefault="00BF3A05" w:rsidP="00BF3A05">
      <w:pPr>
        <w:pStyle w:val="FootnoteText"/>
      </w:pPr>
    </w:p>
  </w:footnote>
  <w:footnote w:id="2">
    <w:p w14:paraId="4AB09A62" w14:textId="6DE6E7B2" w:rsidR="00FD452D" w:rsidRPr="004A5926" w:rsidRDefault="00FD452D" w:rsidP="004A5926">
      <w:pPr>
        <w:pStyle w:val="NormalWeb"/>
        <w:spacing w:before="0" w:beforeAutospacing="0" w:after="240" w:afterAutospacing="0" w:line="360" w:lineRule="atLeast"/>
        <w:rPr>
          <w:color w:val="000000"/>
        </w:rPr>
      </w:pPr>
      <w:r>
        <w:rPr>
          <w:rStyle w:val="FootnoteReference"/>
        </w:rPr>
        <w:footnoteRef/>
      </w:r>
      <w:r>
        <w:t xml:space="preserve"> </w:t>
      </w:r>
      <w:r>
        <w:rPr>
          <w:color w:val="000000"/>
        </w:rPr>
        <w:t>Deer, J. and Rocco Dal Vera (2016).</w:t>
      </w:r>
      <w:r>
        <w:rPr>
          <w:rStyle w:val="apple-converted-space"/>
          <w:color w:val="000000"/>
        </w:rPr>
        <w:t> </w:t>
      </w:r>
      <w:r>
        <w:rPr>
          <w:i/>
          <w:iCs/>
          <w:color w:val="000000"/>
        </w:rPr>
        <w:t xml:space="preserve">Acting in musical </w:t>
      </w:r>
      <w:proofErr w:type="gramStart"/>
      <w:r>
        <w:rPr>
          <w:i/>
          <w:iCs/>
          <w:color w:val="000000"/>
        </w:rPr>
        <w:t>theatre :</w:t>
      </w:r>
      <w:proofErr w:type="gramEnd"/>
      <w:r>
        <w:rPr>
          <w:i/>
          <w:iCs/>
          <w:color w:val="000000"/>
        </w:rPr>
        <w:t xml:space="preserve"> a comprehensive course</w:t>
      </w:r>
      <w:r>
        <w:rPr>
          <w:color w:val="000000"/>
        </w:rPr>
        <w:t xml:space="preserve">. </w:t>
      </w:r>
      <w:proofErr w:type="gramStart"/>
      <w:r>
        <w:rPr>
          <w:color w:val="000000"/>
        </w:rPr>
        <w:t>London ;</w:t>
      </w:r>
      <w:proofErr w:type="gramEnd"/>
      <w:r>
        <w:rPr>
          <w:color w:val="000000"/>
        </w:rPr>
        <w:t xml:space="preserve"> New York Routledge.</w:t>
      </w:r>
      <w:r>
        <w:rPr>
          <w:color w:val="000000"/>
        </w:rPr>
        <w:t xml:space="preserve"> </w:t>
      </w:r>
    </w:p>
  </w:footnote>
  <w:footnote w:id="3">
    <w:p w14:paraId="5D2AA572" w14:textId="2AD1C3C1" w:rsidR="003628D4" w:rsidRPr="00920E92" w:rsidRDefault="003628D4" w:rsidP="00920E92">
      <w:pPr>
        <w:pStyle w:val="NormalWeb"/>
        <w:spacing w:before="0" w:beforeAutospacing="0" w:after="240" w:afterAutospacing="0" w:line="360" w:lineRule="atLeast"/>
        <w:rPr>
          <w:color w:val="000000"/>
        </w:rPr>
      </w:pPr>
      <w:r>
        <w:rPr>
          <w:rStyle w:val="FootnoteReference"/>
        </w:rPr>
        <w:footnoteRef/>
      </w:r>
      <w:r>
        <w:t xml:space="preserve"> </w:t>
      </w:r>
      <w:hyperlink r:id="rId2" w:history="1">
        <w:r w:rsidRPr="00C83BB2">
          <w:rPr>
            <w:rStyle w:val="Hyperlink"/>
          </w:rPr>
          <w:t>https://www.prospects.ac.uk/jobs-and-work-experience/job-sectors/creative-arts-and-design/how-to-get-a-creative-job</w:t>
        </w:r>
      </w:hyperlink>
      <w:r>
        <w:rPr>
          <w:color w:val="000000"/>
        </w:rPr>
        <w:t>.</w:t>
      </w:r>
      <w:r>
        <w:rPr>
          <w:color w:val="000000"/>
        </w:rPr>
        <w:t xml:space="preserve"> </w:t>
      </w:r>
    </w:p>
  </w:footnote>
  <w:footnote w:id="4">
    <w:p w14:paraId="0DC890A4" w14:textId="4F50D11E" w:rsidR="003A3041" w:rsidRDefault="003A3041" w:rsidP="003A3041">
      <w:pPr>
        <w:pStyle w:val="NormalWeb"/>
        <w:spacing w:before="0" w:beforeAutospacing="0" w:after="240" w:afterAutospacing="0" w:line="360" w:lineRule="atLeast"/>
        <w:rPr>
          <w:color w:val="000000"/>
        </w:rPr>
      </w:pPr>
      <w:r>
        <w:rPr>
          <w:rStyle w:val="FootnoteReference"/>
        </w:rPr>
        <w:footnoteRef/>
      </w:r>
      <w:r>
        <w:t xml:space="preserve"> </w:t>
      </w:r>
      <w:hyperlink r:id="rId3" w:history="1">
        <w:r w:rsidRPr="00C83BB2">
          <w:rPr>
            <w:rStyle w:val="Hyperlink"/>
          </w:rPr>
          <w:t>https://www.theguardian.com/education/2013/oct/11/music-students-employability</w:t>
        </w:r>
      </w:hyperlink>
      <w:r>
        <w:rPr>
          <w:color w:val="000000"/>
        </w:rPr>
        <w:t>.</w:t>
      </w:r>
    </w:p>
    <w:p w14:paraId="39218E06" w14:textId="77777777" w:rsidR="003A3041" w:rsidRDefault="003A3041" w:rsidP="003A3041">
      <w:pPr>
        <w:pStyle w:val="NormalWeb"/>
        <w:spacing w:before="0" w:beforeAutospacing="0" w:after="240" w:afterAutospacing="0" w:line="360" w:lineRule="atLeast"/>
        <w:rPr>
          <w:color w:val="000000"/>
        </w:rPr>
      </w:pPr>
    </w:p>
    <w:p w14:paraId="41A5A394" w14:textId="6261A537" w:rsidR="003A3041" w:rsidRDefault="003A3041">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40D"/>
    <w:rsid w:val="00003664"/>
    <w:rsid w:val="001171F2"/>
    <w:rsid w:val="001A333A"/>
    <w:rsid w:val="001D5B97"/>
    <w:rsid w:val="003628D4"/>
    <w:rsid w:val="003A3041"/>
    <w:rsid w:val="004847C4"/>
    <w:rsid w:val="004A5926"/>
    <w:rsid w:val="004C6518"/>
    <w:rsid w:val="005273AA"/>
    <w:rsid w:val="00533AF2"/>
    <w:rsid w:val="005745C7"/>
    <w:rsid w:val="006F5AF2"/>
    <w:rsid w:val="00710CCD"/>
    <w:rsid w:val="007648CF"/>
    <w:rsid w:val="007C017D"/>
    <w:rsid w:val="007D23D3"/>
    <w:rsid w:val="0084557F"/>
    <w:rsid w:val="008669BF"/>
    <w:rsid w:val="00920E92"/>
    <w:rsid w:val="00A8540D"/>
    <w:rsid w:val="00B54BF4"/>
    <w:rsid w:val="00BF3A05"/>
    <w:rsid w:val="00DB3476"/>
    <w:rsid w:val="00EC3D40"/>
    <w:rsid w:val="00FD452D"/>
    <w:rsid w:val="00FD66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CD88AD"/>
  <w15:chartTrackingRefBased/>
  <w15:docId w15:val="{8F3F107F-3506-7941-A90E-F36675049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C3D40"/>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C3D40"/>
  </w:style>
  <w:style w:type="paragraph" w:styleId="FootnoteText">
    <w:name w:val="footnote text"/>
    <w:basedOn w:val="Normal"/>
    <w:link w:val="FootnoteTextChar"/>
    <w:uiPriority w:val="99"/>
    <w:semiHidden/>
    <w:unhideWhenUsed/>
    <w:rsid w:val="00BF3A05"/>
    <w:rPr>
      <w:sz w:val="20"/>
      <w:szCs w:val="20"/>
    </w:rPr>
  </w:style>
  <w:style w:type="character" w:customStyle="1" w:styleId="FootnoteTextChar">
    <w:name w:val="Footnote Text Char"/>
    <w:basedOn w:val="DefaultParagraphFont"/>
    <w:link w:val="FootnoteText"/>
    <w:uiPriority w:val="99"/>
    <w:semiHidden/>
    <w:rsid w:val="00BF3A05"/>
    <w:rPr>
      <w:sz w:val="20"/>
      <w:szCs w:val="20"/>
    </w:rPr>
  </w:style>
  <w:style w:type="character" w:styleId="FootnoteReference">
    <w:name w:val="footnote reference"/>
    <w:basedOn w:val="DefaultParagraphFont"/>
    <w:uiPriority w:val="99"/>
    <w:semiHidden/>
    <w:unhideWhenUsed/>
    <w:rsid w:val="00BF3A05"/>
    <w:rPr>
      <w:vertAlign w:val="superscript"/>
    </w:rPr>
  </w:style>
  <w:style w:type="character" w:styleId="Hyperlink">
    <w:name w:val="Hyperlink"/>
    <w:basedOn w:val="DefaultParagraphFont"/>
    <w:uiPriority w:val="99"/>
    <w:unhideWhenUsed/>
    <w:rsid w:val="00BF3A05"/>
    <w:rPr>
      <w:color w:val="0563C1" w:themeColor="hyperlink"/>
      <w:u w:val="single"/>
    </w:rPr>
  </w:style>
  <w:style w:type="character" w:styleId="UnresolvedMention">
    <w:name w:val="Unresolved Mention"/>
    <w:basedOn w:val="DefaultParagraphFont"/>
    <w:uiPriority w:val="99"/>
    <w:semiHidden/>
    <w:unhideWhenUsed/>
    <w:rsid w:val="00BF3A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745387">
      <w:bodyDiv w:val="1"/>
      <w:marLeft w:val="0"/>
      <w:marRight w:val="0"/>
      <w:marTop w:val="0"/>
      <w:marBottom w:val="0"/>
      <w:divBdr>
        <w:top w:val="none" w:sz="0" w:space="0" w:color="auto"/>
        <w:left w:val="none" w:sz="0" w:space="0" w:color="auto"/>
        <w:bottom w:val="none" w:sz="0" w:space="0" w:color="auto"/>
        <w:right w:val="none" w:sz="0" w:space="0" w:color="auto"/>
      </w:divBdr>
    </w:div>
    <w:div w:id="283729435">
      <w:bodyDiv w:val="1"/>
      <w:marLeft w:val="0"/>
      <w:marRight w:val="0"/>
      <w:marTop w:val="0"/>
      <w:marBottom w:val="0"/>
      <w:divBdr>
        <w:top w:val="none" w:sz="0" w:space="0" w:color="auto"/>
        <w:left w:val="none" w:sz="0" w:space="0" w:color="auto"/>
        <w:bottom w:val="none" w:sz="0" w:space="0" w:color="auto"/>
        <w:right w:val="none" w:sz="0" w:space="0" w:color="auto"/>
      </w:divBdr>
    </w:div>
    <w:div w:id="342057244">
      <w:bodyDiv w:val="1"/>
      <w:marLeft w:val="0"/>
      <w:marRight w:val="0"/>
      <w:marTop w:val="0"/>
      <w:marBottom w:val="0"/>
      <w:divBdr>
        <w:top w:val="none" w:sz="0" w:space="0" w:color="auto"/>
        <w:left w:val="none" w:sz="0" w:space="0" w:color="auto"/>
        <w:bottom w:val="none" w:sz="0" w:space="0" w:color="auto"/>
        <w:right w:val="none" w:sz="0" w:space="0" w:color="auto"/>
      </w:divBdr>
      <w:divsChild>
        <w:div w:id="1924607784">
          <w:marLeft w:val="0"/>
          <w:marRight w:val="0"/>
          <w:marTop w:val="0"/>
          <w:marBottom w:val="0"/>
          <w:divBdr>
            <w:top w:val="none" w:sz="0" w:space="0" w:color="auto"/>
            <w:left w:val="none" w:sz="0" w:space="0" w:color="auto"/>
            <w:bottom w:val="none" w:sz="0" w:space="0" w:color="auto"/>
            <w:right w:val="none" w:sz="0" w:space="0" w:color="auto"/>
          </w:divBdr>
        </w:div>
      </w:divsChild>
    </w:div>
    <w:div w:id="432210339">
      <w:bodyDiv w:val="1"/>
      <w:marLeft w:val="0"/>
      <w:marRight w:val="0"/>
      <w:marTop w:val="0"/>
      <w:marBottom w:val="0"/>
      <w:divBdr>
        <w:top w:val="none" w:sz="0" w:space="0" w:color="auto"/>
        <w:left w:val="none" w:sz="0" w:space="0" w:color="auto"/>
        <w:bottom w:val="none" w:sz="0" w:space="0" w:color="auto"/>
        <w:right w:val="none" w:sz="0" w:space="0" w:color="auto"/>
      </w:divBdr>
    </w:div>
    <w:div w:id="753820991">
      <w:bodyDiv w:val="1"/>
      <w:marLeft w:val="0"/>
      <w:marRight w:val="0"/>
      <w:marTop w:val="0"/>
      <w:marBottom w:val="0"/>
      <w:divBdr>
        <w:top w:val="none" w:sz="0" w:space="0" w:color="auto"/>
        <w:left w:val="none" w:sz="0" w:space="0" w:color="auto"/>
        <w:bottom w:val="none" w:sz="0" w:space="0" w:color="auto"/>
        <w:right w:val="none" w:sz="0" w:space="0" w:color="auto"/>
      </w:divBdr>
      <w:divsChild>
        <w:div w:id="1370375491">
          <w:marLeft w:val="0"/>
          <w:marRight w:val="0"/>
          <w:marTop w:val="0"/>
          <w:marBottom w:val="0"/>
          <w:divBdr>
            <w:top w:val="none" w:sz="0" w:space="0" w:color="auto"/>
            <w:left w:val="none" w:sz="0" w:space="0" w:color="auto"/>
            <w:bottom w:val="none" w:sz="0" w:space="0" w:color="auto"/>
            <w:right w:val="none" w:sz="0" w:space="0" w:color="auto"/>
          </w:divBdr>
        </w:div>
      </w:divsChild>
    </w:div>
    <w:div w:id="997466722">
      <w:bodyDiv w:val="1"/>
      <w:marLeft w:val="0"/>
      <w:marRight w:val="0"/>
      <w:marTop w:val="0"/>
      <w:marBottom w:val="0"/>
      <w:divBdr>
        <w:top w:val="none" w:sz="0" w:space="0" w:color="auto"/>
        <w:left w:val="none" w:sz="0" w:space="0" w:color="auto"/>
        <w:bottom w:val="none" w:sz="0" w:space="0" w:color="auto"/>
        <w:right w:val="none" w:sz="0" w:space="0" w:color="auto"/>
      </w:divBdr>
      <w:divsChild>
        <w:div w:id="1094088107">
          <w:marLeft w:val="0"/>
          <w:marRight w:val="0"/>
          <w:marTop w:val="0"/>
          <w:marBottom w:val="0"/>
          <w:divBdr>
            <w:top w:val="none" w:sz="0" w:space="0" w:color="auto"/>
            <w:left w:val="none" w:sz="0" w:space="0" w:color="auto"/>
            <w:bottom w:val="none" w:sz="0" w:space="0" w:color="auto"/>
            <w:right w:val="none" w:sz="0" w:space="0" w:color="auto"/>
          </w:divBdr>
        </w:div>
      </w:divsChild>
    </w:div>
    <w:div w:id="1213537075">
      <w:bodyDiv w:val="1"/>
      <w:marLeft w:val="0"/>
      <w:marRight w:val="0"/>
      <w:marTop w:val="0"/>
      <w:marBottom w:val="0"/>
      <w:divBdr>
        <w:top w:val="none" w:sz="0" w:space="0" w:color="auto"/>
        <w:left w:val="none" w:sz="0" w:space="0" w:color="auto"/>
        <w:bottom w:val="none" w:sz="0" w:space="0" w:color="auto"/>
        <w:right w:val="none" w:sz="0" w:space="0" w:color="auto"/>
      </w:divBdr>
    </w:div>
    <w:div w:id="1492910291">
      <w:bodyDiv w:val="1"/>
      <w:marLeft w:val="0"/>
      <w:marRight w:val="0"/>
      <w:marTop w:val="0"/>
      <w:marBottom w:val="0"/>
      <w:divBdr>
        <w:top w:val="none" w:sz="0" w:space="0" w:color="auto"/>
        <w:left w:val="none" w:sz="0" w:space="0" w:color="auto"/>
        <w:bottom w:val="none" w:sz="0" w:space="0" w:color="auto"/>
        <w:right w:val="none" w:sz="0" w:space="0" w:color="auto"/>
      </w:divBdr>
    </w:div>
    <w:div w:id="1587304985">
      <w:bodyDiv w:val="1"/>
      <w:marLeft w:val="0"/>
      <w:marRight w:val="0"/>
      <w:marTop w:val="0"/>
      <w:marBottom w:val="0"/>
      <w:divBdr>
        <w:top w:val="none" w:sz="0" w:space="0" w:color="auto"/>
        <w:left w:val="none" w:sz="0" w:space="0" w:color="auto"/>
        <w:bottom w:val="none" w:sz="0" w:space="0" w:color="auto"/>
        <w:right w:val="none" w:sz="0" w:space="0" w:color="auto"/>
      </w:divBdr>
      <w:divsChild>
        <w:div w:id="1358775914">
          <w:marLeft w:val="0"/>
          <w:marRight w:val="0"/>
          <w:marTop w:val="0"/>
          <w:marBottom w:val="0"/>
          <w:divBdr>
            <w:top w:val="none" w:sz="0" w:space="0" w:color="auto"/>
            <w:left w:val="none" w:sz="0" w:space="0" w:color="auto"/>
            <w:bottom w:val="none" w:sz="0" w:space="0" w:color="auto"/>
            <w:right w:val="none" w:sz="0" w:space="0" w:color="auto"/>
          </w:divBdr>
        </w:div>
      </w:divsChild>
    </w:div>
    <w:div w:id="1672680996">
      <w:bodyDiv w:val="1"/>
      <w:marLeft w:val="0"/>
      <w:marRight w:val="0"/>
      <w:marTop w:val="0"/>
      <w:marBottom w:val="0"/>
      <w:divBdr>
        <w:top w:val="none" w:sz="0" w:space="0" w:color="auto"/>
        <w:left w:val="none" w:sz="0" w:space="0" w:color="auto"/>
        <w:bottom w:val="none" w:sz="0" w:space="0" w:color="auto"/>
        <w:right w:val="none" w:sz="0" w:space="0" w:color="auto"/>
      </w:divBdr>
    </w:div>
    <w:div w:id="1854607279">
      <w:bodyDiv w:val="1"/>
      <w:marLeft w:val="0"/>
      <w:marRight w:val="0"/>
      <w:marTop w:val="0"/>
      <w:marBottom w:val="0"/>
      <w:divBdr>
        <w:top w:val="none" w:sz="0" w:space="0" w:color="auto"/>
        <w:left w:val="none" w:sz="0" w:space="0" w:color="auto"/>
        <w:bottom w:val="none" w:sz="0" w:space="0" w:color="auto"/>
        <w:right w:val="none" w:sz="0" w:space="0" w:color="auto"/>
      </w:divBdr>
    </w:div>
    <w:div w:id="1953778077">
      <w:bodyDiv w:val="1"/>
      <w:marLeft w:val="0"/>
      <w:marRight w:val="0"/>
      <w:marTop w:val="0"/>
      <w:marBottom w:val="0"/>
      <w:divBdr>
        <w:top w:val="none" w:sz="0" w:space="0" w:color="auto"/>
        <w:left w:val="none" w:sz="0" w:space="0" w:color="auto"/>
        <w:bottom w:val="none" w:sz="0" w:space="0" w:color="auto"/>
        <w:right w:val="none" w:sz="0" w:space="0" w:color="auto"/>
      </w:divBdr>
    </w:div>
    <w:div w:id="2103794147">
      <w:bodyDiv w:val="1"/>
      <w:marLeft w:val="0"/>
      <w:marRight w:val="0"/>
      <w:marTop w:val="0"/>
      <w:marBottom w:val="0"/>
      <w:divBdr>
        <w:top w:val="none" w:sz="0" w:space="0" w:color="auto"/>
        <w:left w:val="none" w:sz="0" w:space="0" w:color="auto"/>
        <w:bottom w:val="none" w:sz="0" w:space="0" w:color="auto"/>
        <w:right w:val="none" w:sz="0" w:space="0" w:color="auto"/>
      </w:divBdr>
      <w:divsChild>
        <w:div w:id="2103257761">
          <w:marLeft w:val="0"/>
          <w:marRight w:val="0"/>
          <w:marTop w:val="0"/>
          <w:marBottom w:val="0"/>
          <w:divBdr>
            <w:top w:val="none" w:sz="0" w:space="0" w:color="auto"/>
            <w:left w:val="none" w:sz="0" w:space="0" w:color="auto"/>
            <w:bottom w:val="none" w:sz="0" w:space="0" w:color="auto"/>
            <w:right w:val="none" w:sz="0" w:space="0" w:color="auto"/>
          </w:divBdr>
        </w:div>
      </w:divsChild>
    </w:div>
    <w:div w:id="2128966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s://www.theguardian.com/education/2013/oct/11/music-students-employability" TargetMode="External"/><Relationship Id="rId2" Type="http://schemas.openxmlformats.org/officeDocument/2006/relationships/hyperlink" Target="https://www.prospects.ac.uk/jobs-and-work-experience/job-sectors/creative-arts-and-design/how-to-get-a-creative-job" TargetMode="External"/><Relationship Id="rId1" Type="http://schemas.openxmlformats.org/officeDocument/2006/relationships/hyperlink" Target="http://www.musicalstages.co.uk/skills-needed-performing-arts-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4E59EB-BB7B-BF49-8AC3-18DF65450E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363</Words>
  <Characters>2073</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Evans</dc:creator>
  <cp:keywords/>
  <dc:description/>
  <cp:lastModifiedBy>Catrin Evans</cp:lastModifiedBy>
  <cp:revision>2</cp:revision>
  <dcterms:created xsi:type="dcterms:W3CDTF">2023-11-05T19:56:00Z</dcterms:created>
  <dcterms:modified xsi:type="dcterms:W3CDTF">2023-11-05T19:56:00Z</dcterms:modified>
</cp:coreProperties>
</file>