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45E6F77" w:rsidR="006315A4" w:rsidRDefault="31551A98" w:rsidP="26060701">
      <w:pPr>
        <w:rPr>
          <w:rFonts w:ascii="Aptos" w:eastAsia="Aptos" w:hAnsi="Aptos" w:cs="Aptos"/>
          <w:b/>
          <w:bCs/>
        </w:rPr>
      </w:pPr>
      <w:r w:rsidRPr="26060701">
        <w:rPr>
          <w:b/>
          <w:bCs/>
        </w:rPr>
        <w:t xml:space="preserve">ECDE7012 - </w:t>
      </w:r>
      <w:r w:rsidRPr="26060701">
        <w:rPr>
          <w:rFonts w:ascii="Aptos" w:eastAsia="Aptos" w:hAnsi="Aptos" w:cs="Aptos"/>
          <w:b/>
          <w:bCs/>
        </w:rPr>
        <w:t>Research Design and Management in Education</w:t>
      </w:r>
    </w:p>
    <w:p w14:paraId="7D31A70D" w14:textId="7C338562" w:rsidR="31551A98" w:rsidRDefault="31551A98" w:rsidP="26060701">
      <w:pPr>
        <w:rPr>
          <w:rFonts w:ascii="Aptos" w:eastAsia="Aptos" w:hAnsi="Aptos" w:cs="Aptos"/>
          <w:b/>
          <w:bCs/>
        </w:rPr>
      </w:pPr>
      <w:r w:rsidRPr="26060701">
        <w:rPr>
          <w:rFonts w:ascii="Aptos" w:eastAsia="Aptos" w:hAnsi="Aptos" w:cs="Aptos"/>
          <w:b/>
          <w:bCs/>
        </w:rPr>
        <w:t>Component 2: Critical reflection and justification of research proposal</w:t>
      </w:r>
    </w:p>
    <w:p w14:paraId="4CF19128" w14:textId="1C1A366C" w:rsidR="31551A98" w:rsidRDefault="31551A98" w:rsidP="26060701">
      <w:pPr>
        <w:rPr>
          <w:rFonts w:ascii="Aptos" w:eastAsia="Aptos" w:hAnsi="Aptos" w:cs="Aptos"/>
          <w:b/>
          <w:bCs/>
        </w:rPr>
      </w:pPr>
      <w:r w:rsidRPr="26060701">
        <w:rPr>
          <w:rFonts w:ascii="Aptos" w:eastAsia="Aptos" w:hAnsi="Aptos" w:cs="Aptos"/>
          <w:b/>
          <w:bCs/>
        </w:rPr>
        <w:t>Student number: 1750093</w:t>
      </w:r>
    </w:p>
    <w:p w14:paraId="218EB02F" w14:textId="740C5C75" w:rsidR="26060701" w:rsidRDefault="26060701" w:rsidP="26060701">
      <w:pPr>
        <w:rPr>
          <w:rFonts w:ascii="Aptos" w:eastAsia="Aptos" w:hAnsi="Aptos" w:cs="Aptos"/>
        </w:rPr>
      </w:pPr>
    </w:p>
    <w:p w14:paraId="627891A7" w14:textId="042B5C20" w:rsidR="26060701" w:rsidRDefault="26060701" w:rsidP="26060701">
      <w:pPr>
        <w:rPr>
          <w:rFonts w:ascii="Aptos" w:eastAsia="Aptos" w:hAnsi="Aptos" w:cs="Aptos"/>
        </w:rPr>
      </w:pPr>
    </w:p>
    <w:p w14:paraId="11E71310" w14:textId="1EA061AE" w:rsidR="26060701" w:rsidRDefault="00CD6D38" w:rsidP="002B1E61">
      <w:pPr>
        <w:spacing w:line="480" w:lineRule="auto"/>
        <w:jc w:val="both"/>
        <w:rPr>
          <w:rFonts w:ascii="Aptos" w:eastAsia="Aptos" w:hAnsi="Aptos" w:cs="Aptos"/>
        </w:rPr>
      </w:pPr>
      <w:r>
        <w:rPr>
          <w:rFonts w:ascii="Aptos" w:eastAsia="Aptos" w:hAnsi="Aptos" w:cs="Aptos"/>
        </w:rPr>
        <w:t>The Curriculum for Wales</w:t>
      </w:r>
      <w:r w:rsidR="00963831">
        <w:rPr>
          <w:rFonts w:ascii="Aptos" w:eastAsia="Aptos" w:hAnsi="Aptos" w:cs="Aptos"/>
        </w:rPr>
        <w:t xml:space="preserve"> (Welsh Government, 202</w:t>
      </w:r>
      <w:r w:rsidR="00A11541">
        <w:rPr>
          <w:rFonts w:ascii="Aptos" w:eastAsia="Aptos" w:hAnsi="Aptos" w:cs="Aptos"/>
        </w:rPr>
        <w:t>4</w:t>
      </w:r>
      <w:r w:rsidR="00963831">
        <w:rPr>
          <w:rFonts w:ascii="Aptos" w:eastAsia="Aptos" w:hAnsi="Aptos" w:cs="Aptos"/>
        </w:rPr>
        <w:t>)</w:t>
      </w:r>
      <w:r>
        <w:rPr>
          <w:rFonts w:ascii="Aptos" w:eastAsia="Aptos" w:hAnsi="Aptos" w:cs="Aptos"/>
        </w:rPr>
        <w:t xml:space="preserve"> is held to be one of the linchpins of educational reform in Wales</w:t>
      </w:r>
      <w:r w:rsidR="00963831">
        <w:rPr>
          <w:rFonts w:ascii="Aptos" w:eastAsia="Aptos" w:hAnsi="Aptos" w:cs="Aptos"/>
        </w:rPr>
        <w:t xml:space="preserve"> (OECD, </w:t>
      </w:r>
      <w:r w:rsidR="00F52E2E">
        <w:rPr>
          <w:rFonts w:ascii="Aptos" w:eastAsia="Aptos" w:hAnsi="Aptos" w:cs="Aptos"/>
        </w:rPr>
        <w:t>2020</w:t>
      </w:r>
      <w:r w:rsidR="00963831">
        <w:rPr>
          <w:rFonts w:ascii="Aptos" w:eastAsia="Aptos" w:hAnsi="Aptos" w:cs="Aptos"/>
        </w:rPr>
        <w:t>)</w:t>
      </w:r>
      <w:r w:rsidR="00664C86">
        <w:rPr>
          <w:rFonts w:ascii="Aptos" w:eastAsia="Aptos" w:hAnsi="Aptos" w:cs="Aptos"/>
        </w:rPr>
        <w:t xml:space="preserve">. </w:t>
      </w:r>
      <w:r w:rsidR="002B1E61">
        <w:rPr>
          <w:rFonts w:ascii="Aptos" w:eastAsia="Aptos" w:hAnsi="Aptos" w:cs="Aptos"/>
        </w:rPr>
        <w:t>These reforms are intended to “</w:t>
      </w:r>
      <w:r w:rsidR="002B1E61" w:rsidRPr="002B1E61">
        <w:rPr>
          <w:rFonts w:ascii="Aptos" w:eastAsia="Aptos" w:hAnsi="Aptos" w:cs="Aptos"/>
        </w:rPr>
        <w:t xml:space="preserve">achieve high standards and aspirations for all by tackling the impact of poverty on educational attainment and supporting every </w:t>
      </w:r>
      <w:r w:rsidR="002B1E61" w:rsidRPr="000300EA">
        <w:rPr>
          <w:rFonts w:ascii="Aptos" w:eastAsia="Aptos" w:hAnsi="Aptos" w:cs="Aptos"/>
        </w:rPr>
        <w:t>learner.</w:t>
      </w:r>
      <w:r w:rsidR="002B1E61" w:rsidRPr="000300EA">
        <w:rPr>
          <w:rFonts w:ascii="Aptos" w:eastAsia="Aptos" w:hAnsi="Aptos" w:cs="Aptos"/>
        </w:rPr>
        <w:t>” (Welsh Government, 2023). However</w:t>
      </w:r>
      <w:r w:rsidR="002B1E61">
        <w:rPr>
          <w:rFonts w:ascii="Aptos" w:eastAsia="Aptos" w:hAnsi="Aptos" w:cs="Aptos"/>
        </w:rPr>
        <w:t>,</w:t>
      </w:r>
      <w:r>
        <w:rPr>
          <w:rFonts w:ascii="Aptos" w:eastAsia="Aptos" w:hAnsi="Aptos" w:cs="Aptos"/>
        </w:rPr>
        <w:t xml:space="preserve"> the experience of</w:t>
      </w:r>
      <w:r w:rsidR="00790962">
        <w:rPr>
          <w:rFonts w:ascii="Aptos" w:eastAsia="Aptos" w:hAnsi="Aptos" w:cs="Aptos"/>
        </w:rPr>
        <w:t xml:space="preserve"> some</w:t>
      </w:r>
      <w:r>
        <w:rPr>
          <w:rFonts w:ascii="Aptos" w:eastAsia="Aptos" w:hAnsi="Aptos" w:cs="Aptos"/>
        </w:rPr>
        <w:t xml:space="preserve"> </w:t>
      </w:r>
      <w:r w:rsidR="00664C86">
        <w:rPr>
          <w:rFonts w:ascii="Aptos" w:eastAsia="Aptos" w:hAnsi="Aptos" w:cs="Aptos"/>
        </w:rPr>
        <w:t>Initial Teacher Education (</w:t>
      </w:r>
      <w:r w:rsidR="00235298">
        <w:rPr>
          <w:rFonts w:ascii="Aptos" w:eastAsia="Aptos" w:hAnsi="Aptos" w:cs="Aptos"/>
        </w:rPr>
        <w:t>ITE</w:t>
      </w:r>
      <w:r w:rsidR="00664C86">
        <w:rPr>
          <w:rFonts w:ascii="Aptos" w:eastAsia="Aptos" w:hAnsi="Aptos" w:cs="Aptos"/>
        </w:rPr>
        <w:t>)</w:t>
      </w:r>
      <w:r w:rsidR="00235298">
        <w:rPr>
          <w:rFonts w:ascii="Aptos" w:eastAsia="Aptos" w:hAnsi="Aptos" w:cs="Aptos"/>
        </w:rPr>
        <w:t xml:space="preserve"> students studying for their History</w:t>
      </w:r>
      <w:r w:rsidR="00664C86">
        <w:rPr>
          <w:rFonts w:ascii="Aptos" w:eastAsia="Aptos" w:hAnsi="Aptos" w:cs="Aptos"/>
        </w:rPr>
        <w:t xml:space="preserve"> Postgraduate Certificate of Education (</w:t>
      </w:r>
      <w:r w:rsidR="00235298">
        <w:rPr>
          <w:rFonts w:ascii="Aptos" w:eastAsia="Aptos" w:hAnsi="Aptos" w:cs="Aptos"/>
        </w:rPr>
        <w:t>PGCE</w:t>
      </w:r>
      <w:r w:rsidR="00664C86">
        <w:rPr>
          <w:rFonts w:ascii="Aptos" w:eastAsia="Aptos" w:hAnsi="Aptos" w:cs="Aptos"/>
        </w:rPr>
        <w:t>) teaching qualifications at one Welsh University</w:t>
      </w:r>
      <w:r w:rsidR="00235298">
        <w:rPr>
          <w:rFonts w:ascii="Aptos" w:eastAsia="Aptos" w:hAnsi="Aptos" w:cs="Aptos"/>
        </w:rPr>
        <w:t xml:space="preserve"> suggests that the degree of change that was held as an aspiration of those designing the </w:t>
      </w:r>
      <w:r w:rsidR="00862F5D">
        <w:rPr>
          <w:rFonts w:ascii="Aptos" w:eastAsia="Aptos" w:hAnsi="Aptos" w:cs="Aptos"/>
        </w:rPr>
        <w:t xml:space="preserve">curriculum framework </w:t>
      </w:r>
      <w:r w:rsidR="002B1E61">
        <w:rPr>
          <w:rFonts w:ascii="Aptos" w:eastAsia="Aptos" w:hAnsi="Aptos" w:cs="Aptos"/>
        </w:rPr>
        <w:t>(</w:t>
      </w:r>
      <w:r w:rsidR="001E5F88">
        <w:rPr>
          <w:rFonts w:ascii="Aptos" w:eastAsia="Aptos" w:hAnsi="Aptos" w:cs="Aptos"/>
        </w:rPr>
        <w:t xml:space="preserve">Hayward </w:t>
      </w:r>
      <w:r w:rsidR="001E5F88" w:rsidRPr="001E5F88">
        <w:rPr>
          <w:rFonts w:ascii="Aptos" w:eastAsia="Aptos" w:hAnsi="Aptos" w:cs="Aptos"/>
          <w:i/>
          <w:iCs/>
        </w:rPr>
        <w:t>et al.</w:t>
      </w:r>
      <w:r w:rsidR="001E5F88">
        <w:rPr>
          <w:rFonts w:ascii="Aptos" w:eastAsia="Aptos" w:hAnsi="Aptos" w:cs="Aptos"/>
        </w:rPr>
        <w:t xml:space="preserve"> , 2020</w:t>
      </w:r>
      <w:r w:rsidR="002B1E61">
        <w:rPr>
          <w:rFonts w:ascii="Aptos" w:eastAsia="Aptos" w:hAnsi="Aptos" w:cs="Aptos"/>
        </w:rPr>
        <w:t xml:space="preserve">) </w:t>
      </w:r>
      <w:r w:rsidR="00862F5D">
        <w:rPr>
          <w:rFonts w:ascii="Aptos" w:eastAsia="Aptos" w:hAnsi="Aptos" w:cs="Aptos"/>
        </w:rPr>
        <w:t xml:space="preserve">has not been realised. </w:t>
      </w:r>
    </w:p>
    <w:p w14:paraId="44BEDE29" w14:textId="5BADC161" w:rsidR="00862F5D" w:rsidRDefault="00862F5D" w:rsidP="00E9604A">
      <w:pPr>
        <w:spacing w:line="480" w:lineRule="auto"/>
        <w:jc w:val="both"/>
        <w:rPr>
          <w:rFonts w:ascii="Aptos" w:eastAsia="Aptos" w:hAnsi="Aptos" w:cs="Aptos"/>
        </w:rPr>
      </w:pPr>
      <w:r>
        <w:rPr>
          <w:rFonts w:ascii="Aptos" w:eastAsia="Aptos" w:hAnsi="Aptos" w:cs="Aptos"/>
        </w:rPr>
        <w:t>This research seeks to explore the experiences</w:t>
      </w:r>
      <w:r w:rsidR="00F70133">
        <w:rPr>
          <w:rFonts w:ascii="Aptos" w:eastAsia="Aptos" w:hAnsi="Aptos" w:cs="Aptos"/>
        </w:rPr>
        <w:t xml:space="preserve"> and </w:t>
      </w:r>
      <w:r w:rsidR="00DF5934">
        <w:rPr>
          <w:rFonts w:ascii="Aptos" w:eastAsia="Aptos" w:hAnsi="Aptos" w:cs="Aptos"/>
        </w:rPr>
        <w:t>understanding</w:t>
      </w:r>
      <w:r w:rsidR="00F70133">
        <w:rPr>
          <w:rFonts w:ascii="Aptos" w:eastAsia="Aptos" w:hAnsi="Aptos" w:cs="Aptos"/>
        </w:rPr>
        <w:t xml:space="preserve"> of history teachers in Wales in relation to </w:t>
      </w:r>
      <w:r w:rsidR="00DF58F8">
        <w:rPr>
          <w:rFonts w:ascii="Aptos" w:eastAsia="Aptos" w:hAnsi="Aptos" w:cs="Aptos"/>
        </w:rPr>
        <w:t xml:space="preserve">classroom level curriculum </w:t>
      </w:r>
      <w:r w:rsidR="00334B2A">
        <w:rPr>
          <w:rFonts w:ascii="Aptos" w:eastAsia="Aptos" w:hAnsi="Aptos" w:cs="Aptos"/>
        </w:rPr>
        <w:t>realisation and</w:t>
      </w:r>
      <w:r w:rsidR="00DF58F8">
        <w:rPr>
          <w:rFonts w:ascii="Aptos" w:eastAsia="Aptos" w:hAnsi="Aptos" w:cs="Aptos"/>
        </w:rPr>
        <w:t xml:space="preserve"> aims to </w:t>
      </w:r>
      <w:r w:rsidR="00DF5934">
        <w:rPr>
          <w:rFonts w:ascii="Aptos" w:eastAsia="Aptos" w:hAnsi="Aptos" w:cs="Aptos"/>
        </w:rPr>
        <w:t>uncover</w:t>
      </w:r>
      <w:r w:rsidR="00296E32">
        <w:rPr>
          <w:rFonts w:ascii="Aptos" w:eastAsia="Aptos" w:hAnsi="Aptos" w:cs="Aptos"/>
        </w:rPr>
        <w:t xml:space="preserve"> the</w:t>
      </w:r>
      <w:r w:rsidR="00DA4EB7">
        <w:rPr>
          <w:rFonts w:ascii="Aptos" w:eastAsia="Aptos" w:hAnsi="Aptos" w:cs="Aptos"/>
        </w:rPr>
        <w:t>ir views on the</w:t>
      </w:r>
      <w:r w:rsidR="00296E32">
        <w:rPr>
          <w:rFonts w:ascii="Aptos" w:eastAsia="Aptos" w:hAnsi="Aptos" w:cs="Aptos"/>
        </w:rPr>
        <w:t xml:space="preserve"> </w:t>
      </w:r>
      <w:r w:rsidR="00DF5934">
        <w:rPr>
          <w:rFonts w:ascii="Aptos" w:eastAsia="Aptos" w:hAnsi="Aptos" w:cs="Aptos"/>
        </w:rPr>
        <w:t xml:space="preserve">ways in which </w:t>
      </w:r>
      <w:r w:rsidR="00AC5AD5">
        <w:rPr>
          <w:rFonts w:ascii="Aptos" w:eastAsia="Aptos" w:hAnsi="Aptos" w:cs="Aptos"/>
        </w:rPr>
        <w:t xml:space="preserve">national policy, school systems and personal belief interact </w:t>
      </w:r>
      <w:r w:rsidR="00EF486D">
        <w:rPr>
          <w:rFonts w:ascii="Aptos" w:eastAsia="Aptos" w:hAnsi="Aptos" w:cs="Aptos"/>
        </w:rPr>
        <w:t>at the site of practice</w:t>
      </w:r>
      <w:r w:rsidR="00334B2A">
        <w:rPr>
          <w:rFonts w:ascii="Aptos" w:eastAsia="Aptos" w:hAnsi="Aptos" w:cs="Aptos"/>
        </w:rPr>
        <w:t xml:space="preserve">. </w:t>
      </w:r>
      <w:r w:rsidR="00EF486D">
        <w:rPr>
          <w:rFonts w:ascii="Aptos" w:eastAsia="Aptos" w:hAnsi="Aptos" w:cs="Aptos"/>
        </w:rPr>
        <w:t>By understanding</w:t>
      </w:r>
      <w:r w:rsidR="005E4A8A">
        <w:rPr>
          <w:rFonts w:ascii="Aptos" w:eastAsia="Aptos" w:hAnsi="Aptos" w:cs="Aptos"/>
        </w:rPr>
        <w:t xml:space="preserve"> and contrasting the experiences of individual teachers within the system, the study aims to better understand the </w:t>
      </w:r>
      <w:r w:rsidR="00F70D45">
        <w:rPr>
          <w:rFonts w:ascii="Aptos" w:eastAsia="Aptos" w:hAnsi="Aptos" w:cs="Aptos"/>
        </w:rPr>
        <w:t xml:space="preserve">ways in which these influences can align to encourage or stifle curriculum innovation. </w:t>
      </w:r>
    </w:p>
    <w:p w14:paraId="19041C19" w14:textId="77777777" w:rsidR="00632831" w:rsidRDefault="00FF7ACB" w:rsidP="00E9604A">
      <w:pPr>
        <w:spacing w:line="480" w:lineRule="auto"/>
        <w:jc w:val="both"/>
        <w:rPr>
          <w:rFonts w:ascii="Aptos" w:eastAsia="Aptos" w:hAnsi="Aptos" w:cs="Aptos"/>
        </w:rPr>
      </w:pPr>
      <w:r>
        <w:rPr>
          <w:rFonts w:ascii="Aptos" w:eastAsia="Aptos" w:hAnsi="Aptos" w:cs="Aptos"/>
        </w:rPr>
        <w:t>The proposed research question for this study is</w:t>
      </w:r>
      <w:r w:rsidR="00632831">
        <w:rPr>
          <w:rFonts w:ascii="Aptos" w:eastAsia="Aptos" w:hAnsi="Aptos" w:cs="Aptos"/>
        </w:rPr>
        <w:t>:</w:t>
      </w:r>
    </w:p>
    <w:p w14:paraId="4733CA36" w14:textId="4D6CB460" w:rsidR="002B1E61" w:rsidRDefault="00701C94" w:rsidP="00E9604A">
      <w:pPr>
        <w:spacing w:line="480" w:lineRule="auto"/>
        <w:jc w:val="both"/>
        <w:rPr>
          <w:rFonts w:ascii="Aptos" w:eastAsia="Aptos" w:hAnsi="Aptos" w:cs="Aptos"/>
        </w:rPr>
      </w:pPr>
      <w:bookmarkStart w:id="0" w:name="_Hlk203375168"/>
      <w:r w:rsidRPr="009F24C8">
        <w:rPr>
          <w:rFonts w:ascii="Aptos" w:eastAsia="Aptos" w:hAnsi="Aptos" w:cs="Aptos"/>
        </w:rPr>
        <w:t xml:space="preserve">What are the key influences and barriers </w:t>
      </w:r>
      <w:r w:rsidR="002B1E61">
        <w:rPr>
          <w:rFonts w:ascii="Aptos" w:eastAsia="Aptos" w:hAnsi="Aptos" w:cs="Aptos"/>
        </w:rPr>
        <w:t>to how history teachers’ realise Curriculum for Wales for learners in Years 7-9?</w:t>
      </w:r>
    </w:p>
    <w:bookmarkEnd w:id="0"/>
    <w:p w14:paraId="5AD9DF03" w14:textId="5B66D289" w:rsidR="009A5614" w:rsidRDefault="009A5614" w:rsidP="00E9604A">
      <w:pPr>
        <w:spacing w:line="480" w:lineRule="auto"/>
        <w:jc w:val="both"/>
        <w:rPr>
          <w:rFonts w:ascii="Aptos" w:eastAsia="Aptos" w:hAnsi="Aptos" w:cs="Aptos"/>
        </w:rPr>
      </w:pPr>
    </w:p>
    <w:p w14:paraId="42A1356A" w14:textId="517D4440" w:rsidR="25A4543E" w:rsidRDefault="00860AE7" w:rsidP="00B22A49">
      <w:pPr>
        <w:spacing w:line="480" w:lineRule="auto"/>
        <w:jc w:val="both"/>
        <w:rPr>
          <w:rFonts w:ascii="Aptos" w:eastAsia="Aptos" w:hAnsi="Aptos" w:cs="Aptos"/>
        </w:rPr>
      </w:pPr>
      <w:r>
        <w:rPr>
          <w:rFonts w:ascii="Aptos" w:eastAsia="Aptos" w:hAnsi="Aptos" w:cs="Aptos"/>
        </w:rPr>
        <w:lastRenderedPageBreak/>
        <w:t xml:space="preserve">Many authors have pointed out that </w:t>
      </w:r>
      <w:r w:rsidR="00077FED">
        <w:rPr>
          <w:rFonts w:ascii="Aptos" w:eastAsia="Aptos" w:hAnsi="Aptos" w:cs="Aptos"/>
        </w:rPr>
        <w:t>engagement in research across the social sciences, including education, can feel overwhelming and confusing at times, especially to those without a previous background in research</w:t>
      </w:r>
      <w:r w:rsidR="002B1E61">
        <w:rPr>
          <w:rFonts w:ascii="Aptos" w:eastAsia="Aptos" w:hAnsi="Aptos" w:cs="Aptos"/>
        </w:rPr>
        <w:t xml:space="preserve"> (Thomas, 2017; Flick, 2011; Punch, 2005)</w:t>
      </w:r>
      <w:r w:rsidR="00077FED">
        <w:rPr>
          <w:rFonts w:ascii="Aptos" w:eastAsia="Aptos" w:hAnsi="Aptos" w:cs="Aptos"/>
        </w:rPr>
        <w:t xml:space="preserve">. </w:t>
      </w:r>
      <w:r w:rsidR="009038F8" w:rsidRPr="000300EA">
        <w:rPr>
          <w:rFonts w:ascii="Aptos" w:eastAsia="Aptos" w:hAnsi="Aptos" w:cs="Aptos"/>
        </w:rPr>
        <w:t xml:space="preserve">While many authors propose </w:t>
      </w:r>
      <w:r w:rsidR="00B22A49" w:rsidRPr="000300EA">
        <w:rPr>
          <w:rFonts w:ascii="Aptos" w:eastAsia="Aptos" w:hAnsi="Aptos" w:cs="Aptos"/>
        </w:rPr>
        <w:t xml:space="preserve">specific </w:t>
      </w:r>
      <w:r w:rsidR="0047783E" w:rsidRPr="000300EA">
        <w:rPr>
          <w:rFonts w:ascii="Aptos" w:eastAsia="Aptos" w:hAnsi="Aptos" w:cs="Aptos"/>
        </w:rPr>
        <w:t xml:space="preserve">ways of approaching </w:t>
      </w:r>
      <w:r w:rsidR="00B22A49" w:rsidRPr="000300EA">
        <w:rPr>
          <w:rFonts w:ascii="Aptos" w:eastAsia="Aptos" w:hAnsi="Aptos" w:cs="Aptos"/>
        </w:rPr>
        <w:t>educational research, many of these don’t align</w:t>
      </w:r>
      <w:r w:rsidR="00790962">
        <w:rPr>
          <w:rFonts w:ascii="Aptos" w:eastAsia="Aptos" w:hAnsi="Aptos" w:cs="Aptos"/>
        </w:rPr>
        <w:t>. In places they</w:t>
      </w:r>
      <w:r w:rsidR="000300EA" w:rsidRPr="000300EA">
        <w:rPr>
          <w:rFonts w:ascii="Aptos" w:eastAsia="Aptos" w:hAnsi="Aptos" w:cs="Aptos"/>
        </w:rPr>
        <w:t xml:space="preserve"> provide different definitions for the same term,</w:t>
      </w:r>
      <w:r w:rsidR="00B22A49" w:rsidRPr="000300EA">
        <w:rPr>
          <w:rFonts w:ascii="Aptos" w:eastAsia="Aptos" w:hAnsi="Aptos" w:cs="Aptos"/>
        </w:rPr>
        <w:t xml:space="preserve"> or in </w:t>
      </w:r>
      <w:r w:rsidR="00790962">
        <w:rPr>
          <w:rFonts w:ascii="Aptos" w:eastAsia="Aptos" w:hAnsi="Aptos" w:cs="Aptos"/>
        </w:rPr>
        <w:t>some, actively</w:t>
      </w:r>
      <w:r w:rsidR="00B22A49" w:rsidRPr="000300EA">
        <w:rPr>
          <w:rFonts w:ascii="Aptos" w:eastAsia="Aptos" w:hAnsi="Aptos" w:cs="Aptos"/>
        </w:rPr>
        <w:t xml:space="preserve"> contradict each other. When looking across the whole field</w:t>
      </w:r>
      <w:r w:rsidR="00FB40ED" w:rsidRPr="000300EA">
        <w:rPr>
          <w:rFonts w:ascii="Aptos" w:eastAsia="Aptos" w:hAnsi="Aptos" w:cs="Aptos"/>
        </w:rPr>
        <w:t xml:space="preserve"> the range of approache</w:t>
      </w:r>
      <w:r w:rsidR="00B22A49" w:rsidRPr="000300EA">
        <w:rPr>
          <w:rFonts w:ascii="Aptos" w:eastAsia="Aptos" w:hAnsi="Aptos" w:cs="Aptos"/>
        </w:rPr>
        <w:t>s</w:t>
      </w:r>
      <w:r w:rsidR="00FB40ED" w:rsidRPr="000300EA">
        <w:rPr>
          <w:rFonts w:ascii="Aptos" w:eastAsia="Aptos" w:hAnsi="Aptos" w:cs="Aptos"/>
        </w:rPr>
        <w:t xml:space="preserve"> and suggestions </w:t>
      </w:r>
      <w:r w:rsidR="009D0C12" w:rsidRPr="000300EA">
        <w:rPr>
          <w:rFonts w:ascii="Aptos" w:eastAsia="Aptos" w:hAnsi="Aptos" w:cs="Aptos"/>
        </w:rPr>
        <w:t>can</w:t>
      </w:r>
      <w:r w:rsidR="00FB40ED" w:rsidRPr="000300EA">
        <w:rPr>
          <w:rFonts w:ascii="Aptos" w:eastAsia="Aptos" w:hAnsi="Aptos" w:cs="Aptos"/>
        </w:rPr>
        <w:t xml:space="preserve"> actually </w:t>
      </w:r>
      <w:r w:rsidR="00BC7FD3" w:rsidRPr="000300EA">
        <w:rPr>
          <w:rFonts w:ascii="Aptos" w:eastAsia="Aptos" w:hAnsi="Aptos" w:cs="Aptos"/>
        </w:rPr>
        <w:t xml:space="preserve">increase the feeling </w:t>
      </w:r>
      <w:r w:rsidR="004F3D31" w:rsidRPr="000300EA">
        <w:rPr>
          <w:rFonts w:ascii="Aptos" w:eastAsia="Aptos" w:hAnsi="Aptos" w:cs="Aptos"/>
        </w:rPr>
        <w:t>of confusion.</w:t>
      </w:r>
      <w:r w:rsidR="004F3D31">
        <w:rPr>
          <w:rFonts w:ascii="Aptos" w:eastAsia="Aptos" w:hAnsi="Aptos" w:cs="Aptos"/>
        </w:rPr>
        <w:t xml:space="preserve"> </w:t>
      </w:r>
    </w:p>
    <w:p w14:paraId="18C3CC6C" w14:textId="3D7E64D7" w:rsidR="004F3D31" w:rsidRDefault="004F3D31" w:rsidP="001E5F88">
      <w:pPr>
        <w:spacing w:line="480" w:lineRule="auto"/>
        <w:jc w:val="both"/>
        <w:rPr>
          <w:rFonts w:ascii="Aptos" w:eastAsia="Aptos" w:hAnsi="Aptos" w:cs="Aptos"/>
        </w:rPr>
      </w:pPr>
      <w:r>
        <w:rPr>
          <w:rFonts w:ascii="Aptos" w:eastAsia="Aptos" w:hAnsi="Aptos" w:cs="Aptos"/>
        </w:rPr>
        <w:t xml:space="preserve">One attempt to </w:t>
      </w:r>
      <w:r w:rsidR="0061120A">
        <w:rPr>
          <w:rFonts w:ascii="Aptos" w:eastAsia="Aptos" w:hAnsi="Aptos" w:cs="Aptos"/>
        </w:rPr>
        <w:t xml:space="preserve">bring some systematic clarity to the field </w:t>
      </w:r>
      <w:r w:rsidR="00351066">
        <w:rPr>
          <w:rFonts w:ascii="Aptos" w:eastAsia="Aptos" w:hAnsi="Aptos" w:cs="Aptos"/>
        </w:rPr>
        <w:t>was the proposal</w:t>
      </w:r>
      <w:r w:rsidR="007027D4">
        <w:rPr>
          <w:rFonts w:ascii="Aptos" w:eastAsia="Aptos" w:hAnsi="Aptos" w:cs="Aptos"/>
        </w:rPr>
        <w:t xml:space="preserve"> of the ‘Research Onion’ framework</w:t>
      </w:r>
      <w:r w:rsidR="00351066">
        <w:rPr>
          <w:rFonts w:ascii="Aptos" w:eastAsia="Aptos" w:hAnsi="Aptos" w:cs="Aptos"/>
        </w:rPr>
        <w:t xml:space="preserve"> by Saunders </w:t>
      </w:r>
      <w:r w:rsidR="00351066" w:rsidRPr="0021355F">
        <w:rPr>
          <w:rFonts w:ascii="Aptos" w:eastAsia="Aptos" w:hAnsi="Aptos" w:cs="Aptos"/>
          <w:i/>
          <w:iCs/>
        </w:rPr>
        <w:t>et al.</w:t>
      </w:r>
      <w:r w:rsidR="00351066">
        <w:rPr>
          <w:rFonts w:ascii="Aptos" w:eastAsia="Aptos" w:hAnsi="Aptos" w:cs="Aptos"/>
        </w:rPr>
        <w:t xml:space="preserve"> (2019)</w:t>
      </w:r>
      <w:r w:rsidR="007027D4">
        <w:rPr>
          <w:rFonts w:ascii="Aptos" w:eastAsia="Aptos" w:hAnsi="Aptos" w:cs="Aptos"/>
        </w:rPr>
        <w:t>. The model has been through a number of iterations</w:t>
      </w:r>
      <w:r w:rsidR="00A20611">
        <w:rPr>
          <w:rFonts w:ascii="Aptos" w:eastAsia="Aptos" w:hAnsi="Aptos" w:cs="Aptos"/>
        </w:rPr>
        <w:t xml:space="preserve"> since </w:t>
      </w:r>
      <w:r w:rsidR="001A40C0">
        <w:rPr>
          <w:rFonts w:ascii="Aptos" w:eastAsia="Aptos" w:hAnsi="Aptos" w:cs="Aptos"/>
        </w:rPr>
        <w:t>its</w:t>
      </w:r>
      <w:r w:rsidR="00A20611">
        <w:rPr>
          <w:rFonts w:ascii="Aptos" w:eastAsia="Aptos" w:hAnsi="Aptos" w:cs="Aptos"/>
        </w:rPr>
        <w:t xml:space="preserve"> initial publication in 2007</w:t>
      </w:r>
      <w:r w:rsidR="007027D4">
        <w:rPr>
          <w:rFonts w:ascii="Aptos" w:eastAsia="Aptos" w:hAnsi="Aptos" w:cs="Aptos"/>
        </w:rPr>
        <w:t xml:space="preserve">, but at </w:t>
      </w:r>
      <w:r w:rsidR="001A40C0">
        <w:rPr>
          <w:rFonts w:ascii="Aptos" w:eastAsia="Aptos" w:hAnsi="Aptos" w:cs="Aptos"/>
        </w:rPr>
        <w:t>its</w:t>
      </w:r>
      <w:r w:rsidR="007027D4">
        <w:rPr>
          <w:rFonts w:ascii="Aptos" w:eastAsia="Aptos" w:hAnsi="Aptos" w:cs="Aptos"/>
        </w:rPr>
        <w:t xml:space="preserve"> core, present</w:t>
      </w:r>
      <w:r w:rsidR="003E6FD2">
        <w:rPr>
          <w:rFonts w:ascii="Aptos" w:eastAsia="Aptos" w:hAnsi="Aptos" w:cs="Aptos"/>
        </w:rPr>
        <w:t xml:space="preserve">s a graphical representation of the interrelated ‘layers’ of the process by which research </w:t>
      </w:r>
      <w:r w:rsidR="00B22A49">
        <w:rPr>
          <w:rFonts w:ascii="Aptos" w:eastAsia="Aptos" w:hAnsi="Aptos" w:cs="Aptos"/>
        </w:rPr>
        <w:t>might be</w:t>
      </w:r>
      <w:r w:rsidR="003E6FD2">
        <w:rPr>
          <w:rFonts w:ascii="Aptos" w:eastAsia="Aptos" w:hAnsi="Aptos" w:cs="Aptos"/>
        </w:rPr>
        <w:t xml:space="preserve"> </w:t>
      </w:r>
      <w:r w:rsidR="00F11DC4">
        <w:rPr>
          <w:rFonts w:ascii="Aptos" w:eastAsia="Aptos" w:hAnsi="Aptos" w:cs="Aptos"/>
        </w:rPr>
        <w:t>designed</w:t>
      </w:r>
      <w:r w:rsidR="003E6FD2">
        <w:rPr>
          <w:rFonts w:ascii="Aptos" w:eastAsia="Aptos" w:hAnsi="Aptos" w:cs="Aptos"/>
        </w:rPr>
        <w:t xml:space="preserve">, research questions refined, and </w:t>
      </w:r>
      <w:r w:rsidR="001A40C0">
        <w:rPr>
          <w:rFonts w:ascii="Aptos" w:eastAsia="Aptos" w:hAnsi="Aptos" w:cs="Aptos"/>
        </w:rPr>
        <w:t>appropriate</w:t>
      </w:r>
      <w:r w:rsidR="00D000DF">
        <w:rPr>
          <w:rFonts w:ascii="Aptos" w:eastAsia="Aptos" w:hAnsi="Aptos" w:cs="Aptos"/>
        </w:rPr>
        <w:t xml:space="preserve"> research approaches are identified. The </w:t>
      </w:r>
      <w:r w:rsidR="00A011A4">
        <w:rPr>
          <w:rFonts w:ascii="Aptos" w:eastAsia="Aptos" w:hAnsi="Aptos" w:cs="Aptos"/>
        </w:rPr>
        <w:t xml:space="preserve">approach has been praised </w:t>
      </w:r>
      <w:r w:rsidR="00D32916">
        <w:rPr>
          <w:rFonts w:ascii="Aptos" w:eastAsia="Aptos" w:hAnsi="Aptos" w:cs="Aptos"/>
        </w:rPr>
        <w:t xml:space="preserve">for highlighting the </w:t>
      </w:r>
      <w:r w:rsidR="00346D65">
        <w:rPr>
          <w:rFonts w:ascii="Aptos" w:eastAsia="Aptos" w:hAnsi="Aptos" w:cs="Aptos"/>
        </w:rPr>
        <w:t xml:space="preserve">interrelationships between the choices and decisions that sit at each of the layers of the onion, and for </w:t>
      </w:r>
      <w:r w:rsidR="002A10C3">
        <w:rPr>
          <w:rFonts w:ascii="Aptos" w:eastAsia="Aptos" w:hAnsi="Aptos" w:cs="Aptos"/>
        </w:rPr>
        <w:t>its</w:t>
      </w:r>
      <w:r w:rsidR="00346D65">
        <w:rPr>
          <w:rFonts w:ascii="Aptos" w:eastAsia="Aptos" w:hAnsi="Aptos" w:cs="Aptos"/>
        </w:rPr>
        <w:t xml:space="preserve"> flexibility and </w:t>
      </w:r>
      <w:r w:rsidR="00972955">
        <w:rPr>
          <w:rFonts w:ascii="Aptos" w:eastAsia="Aptos" w:hAnsi="Aptos" w:cs="Aptos"/>
        </w:rPr>
        <w:t>multidisciplinary</w:t>
      </w:r>
      <w:r w:rsidR="00346D65">
        <w:rPr>
          <w:rFonts w:ascii="Aptos" w:eastAsia="Aptos" w:hAnsi="Aptos" w:cs="Aptos"/>
        </w:rPr>
        <w:t xml:space="preserve"> applications (</w:t>
      </w:r>
      <w:r w:rsidR="00313B6C">
        <w:rPr>
          <w:rFonts w:ascii="Aptos" w:eastAsia="Aptos" w:hAnsi="Aptos" w:cs="Aptos"/>
        </w:rPr>
        <w:t>Al</w:t>
      </w:r>
      <w:r w:rsidR="00C44A2B">
        <w:rPr>
          <w:rFonts w:ascii="Aptos" w:eastAsia="Aptos" w:hAnsi="Aptos" w:cs="Aptos"/>
        </w:rPr>
        <w:t>t</w:t>
      </w:r>
      <w:r w:rsidR="00313B6C">
        <w:rPr>
          <w:rFonts w:ascii="Aptos" w:eastAsia="Aptos" w:hAnsi="Aptos" w:cs="Aptos"/>
        </w:rPr>
        <w:t>ur</w:t>
      </w:r>
      <w:r w:rsidR="007B225E">
        <w:rPr>
          <w:rFonts w:ascii="Aptos" w:eastAsia="Aptos" w:hAnsi="Aptos" w:cs="Aptos"/>
        </w:rPr>
        <w:t>k</w:t>
      </w:r>
      <w:r w:rsidR="00313B6C">
        <w:rPr>
          <w:rFonts w:ascii="Aptos" w:eastAsia="Aptos" w:hAnsi="Aptos" w:cs="Aptos"/>
        </w:rPr>
        <w:t>i</w:t>
      </w:r>
      <w:r w:rsidR="00A45C9B">
        <w:rPr>
          <w:rFonts w:ascii="Aptos" w:eastAsia="Aptos" w:hAnsi="Aptos" w:cs="Aptos"/>
        </w:rPr>
        <w:t>, 2021)</w:t>
      </w:r>
      <w:r w:rsidR="00972955">
        <w:rPr>
          <w:rFonts w:ascii="Aptos" w:eastAsia="Aptos" w:hAnsi="Aptos" w:cs="Aptos"/>
        </w:rPr>
        <w:t>. However, other authors have cautio</w:t>
      </w:r>
      <w:r w:rsidR="00E9604A">
        <w:rPr>
          <w:rFonts w:ascii="Aptos" w:eastAsia="Aptos" w:hAnsi="Aptos" w:cs="Aptos"/>
        </w:rPr>
        <w:t>ned</w:t>
      </w:r>
      <w:r w:rsidR="00972955">
        <w:rPr>
          <w:rFonts w:ascii="Aptos" w:eastAsia="Aptos" w:hAnsi="Aptos" w:cs="Aptos"/>
        </w:rPr>
        <w:t xml:space="preserve"> against the over simplicity of the model (</w:t>
      </w:r>
      <w:r w:rsidR="003125CB">
        <w:rPr>
          <w:rFonts w:ascii="Aptos" w:eastAsia="Aptos" w:hAnsi="Aptos" w:cs="Aptos"/>
        </w:rPr>
        <w:t>Asher and Popper, 2019</w:t>
      </w:r>
      <w:r w:rsidR="00972955">
        <w:rPr>
          <w:rFonts w:ascii="Aptos" w:eastAsia="Aptos" w:hAnsi="Aptos" w:cs="Aptos"/>
        </w:rPr>
        <w:t>) and queried the extent to which a model designed initially for Business Studie</w:t>
      </w:r>
      <w:r w:rsidR="00781053">
        <w:rPr>
          <w:rFonts w:ascii="Aptos" w:eastAsia="Aptos" w:hAnsi="Aptos" w:cs="Aptos"/>
        </w:rPr>
        <w:t>s</w:t>
      </w:r>
      <w:r w:rsidR="00972955">
        <w:rPr>
          <w:rFonts w:ascii="Aptos" w:eastAsia="Aptos" w:hAnsi="Aptos" w:cs="Aptos"/>
        </w:rPr>
        <w:t xml:space="preserve"> is transferable to other settings</w:t>
      </w:r>
      <w:r w:rsidR="0062185D">
        <w:rPr>
          <w:rFonts w:ascii="Aptos" w:eastAsia="Aptos" w:hAnsi="Aptos" w:cs="Aptos"/>
        </w:rPr>
        <w:t xml:space="preserve"> </w:t>
      </w:r>
      <w:r w:rsidR="00C8668E">
        <w:rPr>
          <w:rFonts w:ascii="Aptos" w:eastAsia="Aptos" w:hAnsi="Aptos" w:cs="Aptos"/>
        </w:rPr>
        <w:t xml:space="preserve">(Melnikovas, 2018). </w:t>
      </w:r>
      <w:r w:rsidR="000300EA" w:rsidRPr="001E5F88">
        <w:rPr>
          <w:rFonts w:ascii="Aptos" w:eastAsia="Aptos" w:hAnsi="Aptos" w:cs="Aptos"/>
        </w:rPr>
        <w:t>However Li (2024) and Musundire (2025) are</w:t>
      </w:r>
      <w:r w:rsidR="000300EA">
        <w:rPr>
          <w:rFonts w:ascii="Aptos" w:eastAsia="Aptos" w:hAnsi="Aptos" w:cs="Aptos"/>
        </w:rPr>
        <w:t xml:space="preserve"> just two authors who have recently made use of the ‘Research Onion’ in the field of educational research</w:t>
      </w:r>
      <w:r w:rsidR="001E5F88">
        <w:rPr>
          <w:rFonts w:ascii="Aptos" w:eastAsia="Aptos" w:hAnsi="Aptos" w:cs="Aptos"/>
        </w:rPr>
        <w:t>, suggesting that it can be applied to the education context. A further limitation is that i</w:t>
      </w:r>
      <w:r w:rsidR="00CB51CB">
        <w:rPr>
          <w:rFonts w:ascii="Aptos" w:eastAsia="Aptos" w:hAnsi="Aptos" w:cs="Aptos"/>
        </w:rPr>
        <w:t xml:space="preserve">t also has some gaps, with </w:t>
      </w:r>
      <w:r w:rsidR="00F24DCF">
        <w:rPr>
          <w:rFonts w:ascii="Aptos" w:eastAsia="Aptos" w:hAnsi="Aptos" w:cs="Aptos"/>
        </w:rPr>
        <w:t xml:space="preserve">no reference to ethical considerations, or researcher positionality. </w:t>
      </w:r>
      <w:r w:rsidR="00C8668E">
        <w:rPr>
          <w:rFonts w:ascii="Aptos" w:eastAsia="Aptos" w:hAnsi="Aptos" w:cs="Aptos"/>
        </w:rPr>
        <w:t xml:space="preserve">Despite these limitations, the model does provide </w:t>
      </w:r>
      <w:r w:rsidR="00334B2A">
        <w:rPr>
          <w:rFonts w:ascii="Aptos" w:eastAsia="Aptos" w:hAnsi="Aptos" w:cs="Aptos"/>
        </w:rPr>
        <w:t>a straightforward way</w:t>
      </w:r>
      <w:r w:rsidR="00A10C75">
        <w:rPr>
          <w:rFonts w:ascii="Aptos" w:eastAsia="Aptos" w:hAnsi="Aptos" w:cs="Aptos"/>
        </w:rPr>
        <w:t xml:space="preserve"> into the world of educational research </w:t>
      </w:r>
      <w:r w:rsidR="00334B2A">
        <w:rPr>
          <w:rFonts w:ascii="Aptos" w:eastAsia="Aptos" w:hAnsi="Aptos" w:cs="Aptos"/>
        </w:rPr>
        <w:t>design and</w:t>
      </w:r>
      <w:r w:rsidR="00C202E8">
        <w:rPr>
          <w:rFonts w:ascii="Aptos" w:eastAsia="Aptos" w:hAnsi="Aptos" w:cs="Aptos"/>
        </w:rPr>
        <w:t xml:space="preserve"> is flexible to a range of social science </w:t>
      </w:r>
      <w:r w:rsidR="00C202E8">
        <w:rPr>
          <w:rFonts w:ascii="Aptos" w:eastAsia="Aptos" w:hAnsi="Aptos" w:cs="Aptos"/>
        </w:rPr>
        <w:lastRenderedPageBreak/>
        <w:t xml:space="preserve">contexts, including education. For these reasons, it </w:t>
      </w:r>
      <w:r w:rsidR="00A10C75">
        <w:rPr>
          <w:rFonts w:ascii="Aptos" w:eastAsia="Aptos" w:hAnsi="Aptos" w:cs="Aptos"/>
        </w:rPr>
        <w:t xml:space="preserve">will be used to </w:t>
      </w:r>
      <w:r w:rsidR="00313B6C">
        <w:rPr>
          <w:rFonts w:ascii="Aptos" w:eastAsia="Aptos" w:hAnsi="Aptos" w:cs="Aptos"/>
        </w:rPr>
        <w:t xml:space="preserve">provide a structure to the following reflection of this research proposal. </w:t>
      </w:r>
    </w:p>
    <w:p w14:paraId="67EBAD2E" w14:textId="77777777" w:rsidR="0062185D" w:rsidRDefault="0062185D" w:rsidP="00E9604A">
      <w:pPr>
        <w:spacing w:line="480" w:lineRule="auto"/>
        <w:jc w:val="both"/>
        <w:rPr>
          <w:rFonts w:ascii="Aptos" w:eastAsia="Aptos" w:hAnsi="Aptos" w:cs="Aptos"/>
        </w:rPr>
      </w:pPr>
    </w:p>
    <w:p w14:paraId="3FD8CED6" w14:textId="1BE01D24" w:rsidR="00313B6C" w:rsidRPr="001C3CA9" w:rsidRDefault="000C1B06" w:rsidP="00E9604A">
      <w:pPr>
        <w:spacing w:line="480" w:lineRule="auto"/>
        <w:jc w:val="both"/>
        <w:rPr>
          <w:rFonts w:ascii="Aptos" w:eastAsia="Aptos" w:hAnsi="Aptos" w:cs="Aptos"/>
          <w:b/>
          <w:bCs/>
        </w:rPr>
      </w:pPr>
      <w:r w:rsidRPr="001C3CA9">
        <w:rPr>
          <w:rFonts w:ascii="Aptos" w:eastAsia="Aptos" w:hAnsi="Aptos" w:cs="Aptos"/>
          <w:b/>
          <w:bCs/>
        </w:rPr>
        <w:t>Research Philosophy</w:t>
      </w:r>
    </w:p>
    <w:p w14:paraId="7CFDA974" w14:textId="7CF2F582" w:rsidR="00B97376" w:rsidRDefault="00B97376" w:rsidP="00E9604A">
      <w:pPr>
        <w:spacing w:line="480" w:lineRule="auto"/>
        <w:jc w:val="both"/>
        <w:rPr>
          <w:rFonts w:ascii="Aptos" w:eastAsia="Aptos" w:hAnsi="Aptos" w:cs="Aptos"/>
        </w:rPr>
      </w:pPr>
      <w:r>
        <w:rPr>
          <w:rFonts w:ascii="Aptos" w:eastAsia="Aptos" w:hAnsi="Aptos" w:cs="Aptos"/>
        </w:rPr>
        <w:t>While a number of research text bo</w:t>
      </w:r>
      <w:r w:rsidR="00AA5F12">
        <w:rPr>
          <w:rFonts w:ascii="Aptos" w:eastAsia="Aptos" w:hAnsi="Aptos" w:cs="Aptos"/>
        </w:rPr>
        <w:t xml:space="preserve">oks, including </w:t>
      </w:r>
      <w:r w:rsidR="00E9604A" w:rsidRPr="00B113C6">
        <w:rPr>
          <w:rFonts w:ascii="Aptos" w:eastAsia="Aptos" w:hAnsi="Aptos" w:cs="Aptos"/>
          <w:noProof/>
        </w:rPr>
        <w:t>Denscombe</w:t>
      </w:r>
      <w:r w:rsidR="00E9604A">
        <w:rPr>
          <w:rFonts w:ascii="Aptos" w:eastAsia="Aptos" w:hAnsi="Aptos" w:cs="Aptos"/>
          <w:noProof/>
        </w:rPr>
        <w:t xml:space="preserve"> (</w:t>
      </w:r>
      <w:r w:rsidR="00E9604A" w:rsidRPr="00B113C6">
        <w:rPr>
          <w:rFonts w:ascii="Aptos" w:eastAsia="Aptos" w:hAnsi="Aptos" w:cs="Aptos"/>
          <w:noProof/>
        </w:rPr>
        <w:t>2021)</w:t>
      </w:r>
      <w:r w:rsidR="00061B2A">
        <w:rPr>
          <w:rFonts w:ascii="Aptos" w:eastAsia="Aptos" w:hAnsi="Aptos" w:cs="Aptos"/>
        </w:rPr>
        <w:t xml:space="preserve"> and</w:t>
      </w:r>
      <w:r w:rsidR="00E9604A">
        <w:rPr>
          <w:rFonts w:ascii="Aptos" w:eastAsia="Aptos" w:hAnsi="Aptos" w:cs="Aptos"/>
        </w:rPr>
        <w:t xml:space="preserve"> </w:t>
      </w:r>
      <w:r w:rsidR="00E9604A" w:rsidRPr="00B113C6">
        <w:rPr>
          <w:rFonts w:ascii="Aptos" w:eastAsia="Aptos" w:hAnsi="Aptos" w:cs="Aptos"/>
          <w:noProof/>
        </w:rPr>
        <w:t xml:space="preserve">Thomas </w:t>
      </w:r>
      <w:r w:rsidR="00E9604A">
        <w:rPr>
          <w:rFonts w:ascii="Aptos" w:eastAsia="Aptos" w:hAnsi="Aptos" w:cs="Aptos"/>
          <w:noProof/>
        </w:rPr>
        <w:t>(</w:t>
      </w:r>
      <w:r w:rsidR="00E9604A" w:rsidRPr="00B113C6">
        <w:rPr>
          <w:rFonts w:ascii="Aptos" w:eastAsia="Aptos" w:hAnsi="Aptos" w:cs="Aptos"/>
          <w:noProof/>
        </w:rPr>
        <w:t>2017)</w:t>
      </w:r>
      <w:r w:rsidR="00B113C6">
        <w:rPr>
          <w:rFonts w:ascii="Aptos" w:eastAsia="Aptos" w:hAnsi="Aptos" w:cs="Aptos"/>
        </w:rPr>
        <w:t xml:space="preserve"> </w:t>
      </w:r>
      <w:r w:rsidR="00061B2A">
        <w:rPr>
          <w:rFonts w:ascii="Aptos" w:eastAsia="Aptos" w:hAnsi="Aptos" w:cs="Aptos"/>
        </w:rPr>
        <w:t>start</w:t>
      </w:r>
      <w:r w:rsidR="006D24FA">
        <w:rPr>
          <w:rFonts w:ascii="Aptos" w:eastAsia="Aptos" w:hAnsi="Aptos" w:cs="Aptos"/>
        </w:rPr>
        <w:t xml:space="preserve"> with consideration of</w:t>
      </w:r>
      <w:r w:rsidR="00061B2A">
        <w:rPr>
          <w:rFonts w:ascii="Aptos" w:eastAsia="Aptos" w:hAnsi="Aptos" w:cs="Aptos"/>
        </w:rPr>
        <w:t xml:space="preserve"> research </w:t>
      </w:r>
      <w:r w:rsidR="00061B2A" w:rsidRPr="00E9604A">
        <w:rPr>
          <w:rFonts w:ascii="Aptos" w:eastAsia="Aptos" w:hAnsi="Aptos" w:cs="Aptos"/>
          <w:i/>
          <w:iCs/>
        </w:rPr>
        <w:t>paradigm</w:t>
      </w:r>
      <w:r w:rsidR="006D24FA">
        <w:rPr>
          <w:rFonts w:ascii="Aptos" w:eastAsia="Aptos" w:hAnsi="Aptos" w:cs="Aptos"/>
        </w:rPr>
        <w:t xml:space="preserve">, </w:t>
      </w:r>
      <w:r w:rsidR="00E9604A">
        <w:rPr>
          <w:rFonts w:ascii="Aptos" w:eastAsia="Aptos" w:hAnsi="Aptos" w:cs="Aptos"/>
        </w:rPr>
        <w:t>others</w:t>
      </w:r>
      <w:r w:rsidR="006D24FA">
        <w:rPr>
          <w:rFonts w:ascii="Aptos" w:eastAsia="Aptos" w:hAnsi="Aptos" w:cs="Aptos"/>
        </w:rPr>
        <w:t xml:space="preserve"> tend to consider</w:t>
      </w:r>
      <w:r w:rsidR="00F32451">
        <w:rPr>
          <w:rFonts w:ascii="Aptos" w:eastAsia="Aptos" w:hAnsi="Aptos" w:cs="Aptos"/>
        </w:rPr>
        <w:t xml:space="preserve"> a ‘research philosophy’ (</w:t>
      </w:r>
      <w:r w:rsidR="008479ED">
        <w:rPr>
          <w:rFonts w:ascii="Aptos" w:eastAsia="Aptos" w:hAnsi="Aptos" w:cs="Aptos"/>
        </w:rPr>
        <w:t xml:space="preserve">Saunders </w:t>
      </w:r>
      <w:r w:rsidR="008479ED" w:rsidRPr="0021355F">
        <w:rPr>
          <w:rFonts w:ascii="Aptos" w:eastAsia="Aptos" w:hAnsi="Aptos" w:cs="Aptos"/>
          <w:i/>
          <w:iCs/>
        </w:rPr>
        <w:t>et al</w:t>
      </w:r>
      <w:r w:rsidR="008479ED">
        <w:rPr>
          <w:rFonts w:ascii="Aptos" w:eastAsia="Aptos" w:hAnsi="Aptos" w:cs="Aptos"/>
        </w:rPr>
        <w:t xml:space="preserve">., 2003) or </w:t>
      </w:r>
      <w:r w:rsidR="00E9604A">
        <w:rPr>
          <w:rFonts w:ascii="Aptos" w:eastAsia="Aptos" w:hAnsi="Aptos" w:cs="Aptos"/>
        </w:rPr>
        <w:t>‘</w:t>
      </w:r>
      <w:r w:rsidR="008479ED">
        <w:rPr>
          <w:rFonts w:ascii="Aptos" w:eastAsia="Aptos" w:hAnsi="Aptos" w:cs="Aptos"/>
        </w:rPr>
        <w:t xml:space="preserve">philosophical </w:t>
      </w:r>
      <w:proofErr w:type="spellStart"/>
      <w:r w:rsidR="008479ED">
        <w:rPr>
          <w:rFonts w:ascii="Aptos" w:eastAsia="Aptos" w:hAnsi="Aptos" w:cs="Aptos"/>
        </w:rPr>
        <w:t>worldview</w:t>
      </w:r>
      <w:r w:rsidR="00935CA5">
        <w:rPr>
          <w:rFonts w:ascii="Aptos" w:eastAsia="Aptos" w:hAnsi="Aptos" w:cs="Aptos"/>
        </w:rPr>
        <w:t>s</w:t>
      </w:r>
      <w:r w:rsidR="00E9604A">
        <w:rPr>
          <w:rFonts w:ascii="Aptos" w:eastAsia="Aptos" w:hAnsi="Aptos" w:cs="Aptos"/>
        </w:rPr>
        <w:t>’</w:t>
      </w:r>
      <w:proofErr w:type="spellEnd"/>
      <w:r w:rsidR="00B113C6">
        <w:rPr>
          <w:rFonts w:ascii="Aptos" w:eastAsia="Aptos" w:hAnsi="Aptos" w:cs="Aptos"/>
        </w:rPr>
        <w:t xml:space="preserve"> </w:t>
      </w:r>
      <w:r w:rsidR="001E5F88" w:rsidRPr="00B113C6">
        <w:rPr>
          <w:rFonts w:ascii="Aptos" w:eastAsia="Aptos" w:hAnsi="Aptos" w:cs="Aptos"/>
          <w:noProof/>
        </w:rPr>
        <w:t xml:space="preserve">(Creswell </w:t>
      </w:r>
      <w:r w:rsidR="001E5F88">
        <w:rPr>
          <w:rFonts w:ascii="Aptos" w:eastAsia="Aptos" w:hAnsi="Aptos" w:cs="Aptos"/>
          <w:noProof/>
        </w:rPr>
        <w:t>and</w:t>
      </w:r>
      <w:r w:rsidR="001E5F88" w:rsidRPr="00B113C6">
        <w:rPr>
          <w:rFonts w:ascii="Aptos" w:eastAsia="Aptos" w:hAnsi="Aptos" w:cs="Aptos"/>
          <w:noProof/>
        </w:rPr>
        <w:t xml:space="preserve"> Creswell, 2018)</w:t>
      </w:r>
      <w:r w:rsidR="00935CA5">
        <w:rPr>
          <w:rFonts w:ascii="Aptos" w:eastAsia="Aptos" w:hAnsi="Aptos" w:cs="Aptos"/>
        </w:rPr>
        <w:t xml:space="preserve">. </w:t>
      </w:r>
      <w:r w:rsidR="00313C6A">
        <w:rPr>
          <w:rFonts w:ascii="Aptos" w:eastAsia="Aptos" w:hAnsi="Aptos" w:cs="Aptos"/>
        </w:rPr>
        <w:t>This shift</w:t>
      </w:r>
      <w:r w:rsidR="00BD14E5">
        <w:rPr>
          <w:rFonts w:ascii="Aptos" w:eastAsia="Aptos" w:hAnsi="Aptos" w:cs="Aptos"/>
        </w:rPr>
        <w:t xml:space="preserve"> moves the focus from a paradigm underpinning the </w:t>
      </w:r>
      <w:r w:rsidR="00AA390A">
        <w:rPr>
          <w:rFonts w:ascii="Aptos" w:eastAsia="Aptos" w:hAnsi="Aptos" w:cs="Aptos"/>
        </w:rPr>
        <w:t>research to a focus of the worldviews of the researcher (</w:t>
      </w:r>
      <w:r w:rsidR="00B113C6">
        <w:rPr>
          <w:rFonts w:ascii="Aptos" w:eastAsia="Aptos" w:hAnsi="Aptos" w:cs="Aptos"/>
          <w:i/>
          <w:iCs/>
        </w:rPr>
        <w:t>i</w:t>
      </w:r>
      <w:r w:rsidR="00AA390A" w:rsidRPr="00B113C6">
        <w:rPr>
          <w:rFonts w:ascii="Aptos" w:eastAsia="Aptos" w:hAnsi="Aptos" w:cs="Aptos"/>
          <w:i/>
          <w:iCs/>
        </w:rPr>
        <w:t>bid</w:t>
      </w:r>
      <w:r w:rsidR="00334B2A">
        <w:rPr>
          <w:rFonts w:ascii="Aptos" w:eastAsia="Aptos" w:hAnsi="Aptos" w:cs="Aptos"/>
        </w:rPr>
        <w:t>) and</w:t>
      </w:r>
      <w:r w:rsidR="00AA390A">
        <w:rPr>
          <w:rFonts w:ascii="Aptos" w:eastAsia="Aptos" w:hAnsi="Aptos" w:cs="Aptos"/>
        </w:rPr>
        <w:t xml:space="preserve"> better reflects </w:t>
      </w:r>
      <w:r w:rsidR="00DF5290">
        <w:rPr>
          <w:rFonts w:ascii="Aptos" w:eastAsia="Aptos" w:hAnsi="Aptos" w:cs="Aptos"/>
        </w:rPr>
        <w:t xml:space="preserve">the influence of experience and disciplinary </w:t>
      </w:r>
      <w:r w:rsidR="008C7277">
        <w:rPr>
          <w:rFonts w:ascii="Aptos" w:eastAsia="Aptos" w:hAnsi="Aptos" w:cs="Aptos"/>
        </w:rPr>
        <w:t>orientations</w:t>
      </w:r>
      <w:r w:rsidR="00DF5290">
        <w:rPr>
          <w:rFonts w:ascii="Aptos" w:eastAsia="Aptos" w:hAnsi="Aptos" w:cs="Aptos"/>
        </w:rPr>
        <w:t xml:space="preserve">. </w:t>
      </w:r>
      <w:r w:rsidR="0014421B">
        <w:rPr>
          <w:rFonts w:ascii="Aptos" w:eastAsia="Aptos" w:hAnsi="Aptos" w:cs="Aptos"/>
        </w:rPr>
        <w:t xml:space="preserve">Regardless of the terms used, </w:t>
      </w:r>
      <w:r w:rsidR="00213618">
        <w:rPr>
          <w:rFonts w:ascii="Aptos" w:eastAsia="Aptos" w:hAnsi="Aptos" w:cs="Aptos"/>
        </w:rPr>
        <w:t xml:space="preserve">they represent an important foundational layer, allowing the signalling of shared rules of </w:t>
      </w:r>
      <w:r w:rsidR="00C315B2">
        <w:rPr>
          <w:rFonts w:ascii="Aptos" w:eastAsia="Aptos" w:hAnsi="Aptos" w:cs="Aptos"/>
        </w:rPr>
        <w:t>procedure</w:t>
      </w:r>
      <w:r w:rsidR="00213618">
        <w:rPr>
          <w:rFonts w:ascii="Aptos" w:eastAsia="Aptos" w:hAnsi="Aptos" w:cs="Aptos"/>
        </w:rPr>
        <w:t xml:space="preserve"> and </w:t>
      </w:r>
      <w:r w:rsidR="00252520">
        <w:rPr>
          <w:rFonts w:ascii="Aptos" w:eastAsia="Aptos" w:hAnsi="Aptos" w:cs="Aptos"/>
        </w:rPr>
        <w:t xml:space="preserve">‘thinking habits’ </w:t>
      </w:r>
      <w:sdt>
        <w:sdtPr>
          <w:rPr>
            <w:rFonts w:ascii="Aptos" w:eastAsia="Aptos" w:hAnsi="Aptos" w:cs="Aptos"/>
          </w:rPr>
          <w:id w:val="-685290601"/>
          <w:citation/>
        </w:sdtPr>
        <w:sdtContent>
          <w:r w:rsidR="00252520">
            <w:rPr>
              <w:rFonts w:ascii="Aptos" w:eastAsia="Aptos" w:hAnsi="Aptos" w:cs="Aptos"/>
            </w:rPr>
            <w:fldChar w:fldCharType="begin"/>
          </w:r>
          <w:r w:rsidR="00252520">
            <w:rPr>
              <w:rFonts w:ascii="Aptos" w:eastAsia="Aptos" w:hAnsi="Aptos" w:cs="Aptos"/>
            </w:rPr>
            <w:instrText xml:space="preserve"> CITATION Tho17 \l 2057 </w:instrText>
          </w:r>
          <w:r w:rsidR="00252520">
            <w:rPr>
              <w:rFonts w:ascii="Aptos" w:eastAsia="Aptos" w:hAnsi="Aptos" w:cs="Aptos"/>
            </w:rPr>
            <w:fldChar w:fldCharType="separate"/>
          </w:r>
          <w:r w:rsidR="00252520" w:rsidRPr="00252520">
            <w:rPr>
              <w:rFonts w:ascii="Aptos" w:eastAsia="Aptos" w:hAnsi="Aptos" w:cs="Aptos"/>
              <w:noProof/>
            </w:rPr>
            <w:t>(Thomas, 2017)</w:t>
          </w:r>
          <w:r w:rsidR="00252520">
            <w:rPr>
              <w:rFonts w:ascii="Aptos" w:eastAsia="Aptos" w:hAnsi="Aptos" w:cs="Aptos"/>
            </w:rPr>
            <w:fldChar w:fldCharType="end"/>
          </w:r>
        </w:sdtContent>
      </w:sdt>
      <w:r w:rsidR="00252520">
        <w:rPr>
          <w:rFonts w:ascii="Aptos" w:eastAsia="Aptos" w:hAnsi="Aptos" w:cs="Aptos"/>
        </w:rPr>
        <w:t xml:space="preserve"> </w:t>
      </w:r>
      <w:r w:rsidR="00DB7628">
        <w:rPr>
          <w:rFonts w:ascii="Aptos" w:eastAsia="Aptos" w:hAnsi="Aptos" w:cs="Aptos"/>
        </w:rPr>
        <w:t>as well as providing a framework within which ideas can be further refined</w:t>
      </w:r>
      <w:r w:rsidR="0036553E">
        <w:rPr>
          <w:rFonts w:ascii="Aptos" w:eastAsia="Aptos" w:hAnsi="Aptos" w:cs="Aptos"/>
        </w:rPr>
        <w:t xml:space="preserve"> in a transparent manner </w:t>
      </w:r>
      <w:sdt>
        <w:sdtPr>
          <w:rPr>
            <w:rFonts w:ascii="Aptos" w:eastAsia="Aptos" w:hAnsi="Aptos" w:cs="Aptos"/>
          </w:rPr>
          <w:id w:val="1610005380"/>
          <w:citation/>
        </w:sdtPr>
        <w:sdtContent>
          <w:r w:rsidR="0036553E">
            <w:rPr>
              <w:rFonts w:ascii="Aptos" w:eastAsia="Aptos" w:hAnsi="Aptos" w:cs="Aptos"/>
            </w:rPr>
            <w:fldChar w:fldCharType="begin"/>
          </w:r>
          <w:r w:rsidR="0036553E">
            <w:rPr>
              <w:rFonts w:ascii="Aptos" w:eastAsia="Aptos" w:hAnsi="Aptos" w:cs="Aptos"/>
            </w:rPr>
            <w:instrText xml:space="preserve"> CITATION Den21 \l 2057 </w:instrText>
          </w:r>
          <w:r w:rsidR="0036553E">
            <w:rPr>
              <w:rFonts w:ascii="Aptos" w:eastAsia="Aptos" w:hAnsi="Aptos" w:cs="Aptos"/>
            </w:rPr>
            <w:fldChar w:fldCharType="separate"/>
          </w:r>
          <w:r w:rsidR="0036553E" w:rsidRPr="0036553E">
            <w:rPr>
              <w:rFonts w:ascii="Aptos" w:eastAsia="Aptos" w:hAnsi="Aptos" w:cs="Aptos"/>
              <w:noProof/>
            </w:rPr>
            <w:t>(Denscombe, 2021)</w:t>
          </w:r>
          <w:r w:rsidR="0036553E">
            <w:rPr>
              <w:rFonts w:ascii="Aptos" w:eastAsia="Aptos" w:hAnsi="Aptos" w:cs="Aptos"/>
            </w:rPr>
            <w:fldChar w:fldCharType="end"/>
          </w:r>
        </w:sdtContent>
      </w:sdt>
      <w:r w:rsidR="0036553E">
        <w:rPr>
          <w:rFonts w:ascii="Aptos" w:eastAsia="Aptos" w:hAnsi="Aptos" w:cs="Aptos"/>
        </w:rPr>
        <w:t>.</w:t>
      </w:r>
    </w:p>
    <w:p w14:paraId="60640E8F" w14:textId="0D4AD45E" w:rsidR="00605EF5" w:rsidRPr="00790962" w:rsidRDefault="00605EF5" w:rsidP="00790962">
      <w:pPr>
        <w:spacing w:line="480" w:lineRule="auto"/>
        <w:jc w:val="both"/>
        <w:rPr>
          <w:rFonts w:ascii="Aptos" w:eastAsia="Aptos" w:hAnsi="Aptos" w:cs="Aptos"/>
          <w:highlight w:val="yellow"/>
        </w:rPr>
      </w:pPr>
      <w:r>
        <w:rPr>
          <w:rFonts w:ascii="Aptos" w:eastAsia="Aptos" w:hAnsi="Aptos" w:cs="Aptos"/>
        </w:rPr>
        <w:t>The focus of this study on the beliefs and experiences of individuals within the education system</w:t>
      </w:r>
      <w:r w:rsidR="00EB00CC">
        <w:rPr>
          <w:rFonts w:ascii="Aptos" w:eastAsia="Aptos" w:hAnsi="Aptos" w:cs="Aptos"/>
        </w:rPr>
        <w:t xml:space="preserve"> largely rules out </w:t>
      </w:r>
      <w:r w:rsidR="00E9604A">
        <w:rPr>
          <w:rFonts w:ascii="Aptos" w:eastAsia="Aptos" w:hAnsi="Aptos" w:cs="Aptos"/>
        </w:rPr>
        <w:t>a</w:t>
      </w:r>
      <w:r w:rsidR="00EB00CC">
        <w:rPr>
          <w:rFonts w:ascii="Aptos" w:eastAsia="Aptos" w:hAnsi="Aptos" w:cs="Aptos"/>
        </w:rPr>
        <w:t xml:space="preserve"> positivist or post-</w:t>
      </w:r>
      <w:r w:rsidR="00B113C6">
        <w:rPr>
          <w:rFonts w:ascii="Aptos" w:eastAsia="Aptos" w:hAnsi="Aptos" w:cs="Aptos"/>
        </w:rPr>
        <w:t>positivist</w:t>
      </w:r>
      <w:r w:rsidR="00EB00CC">
        <w:rPr>
          <w:rFonts w:ascii="Aptos" w:eastAsia="Aptos" w:hAnsi="Aptos" w:cs="Aptos"/>
        </w:rPr>
        <w:t xml:space="preserve"> approach </w:t>
      </w:r>
      <w:r w:rsidR="001E5F88" w:rsidRPr="00164951">
        <w:rPr>
          <w:rFonts w:ascii="Aptos" w:eastAsia="Aptos" w:hAnsi="Aptos" w:cs="Aptos"/>
          <w:noProof/>
        </w:rPr>
        <w:t xml:space="preserve">(Creswell </w:t>
      </w:r>
      <w:r w:rsidR="001E5F88">
        <w:rPr>
          <w:rFonts w:ascii="Aptos" w:eastAsia="Aptos" w:hAnsi="Aptos" w:cs="Aptos"/>
          <w:noProof/>
        </w:rPr>
        <w:t>and</w:t>
      </w:r>
      <w:r w:rsidR="001E5F88" w:rsidRPr="00164951">
        <w:rPr>
          <w:rFonts w:ascii="Aptos" w:eastAsia="Aptos" w:hAnsi="Aptos" w:cs="Aptos"/>
          <w:noProof/>
        </w:rPr>
        <w:t xml:space="preserve"> Creswell, 2018)</w:t>
      </w:r>
      <w:r w:rsidR="00164951">
        <w:rPr>
          <w:rFonts w:ascii="Aptos" w:eastAsia="Aptos" w:hAnsi="Aptos" w:cs="Aptos"/>
        </w:rPr>
        <w:t>.</w:t>
      </w:r>
      <w:r w:rsidR="00E9604A">
        <w:rPr>
          <w:rFonts w:ascii="Aptos" w:eastAsia="Aptos" w:hAnsi="Aptos" w:cs="Aptos"/>
        </w:rPr>
        <w:t xml:space="preserve"> </w:t>
      </w:r>
      <w:r w:rsidR="0083249B">
        <w:rPr>
          <w:rFonts w:ascii="Aptos" w:eastAsia="Aptos" w:hAnsi="Aptos" w:cs="Aptos"/>
        </w:rPr>
        <w:t xml:space="preserve">While there is an alignment with an </w:t>
      </w:r>
      <w:r w:rsidR="00164951">
        <w:rPr>
          <w:rFonts w:ascii="Aptos" w:eastAsia="Aptos" w:hAnsi="Aptos" w:cs="Aptos"/>
        </w:rPr>
        <w:t>interpretivist</w:t>
      </w:r>
      <w:r w:rsidR="0083249B">
        <w:rPr>
          <w:rFonts w:ascii="Aptos" w:eastAsia="Aptos" w:hAnsi="Aptos" w:cs="Aptos"/>
        </w:rPr>
        <w:t xml:space="preserve"> or </w:t>
      </w:r>
      <w:r w:rsidR="00164951">
        <w:rPr>
          <w:rFonts w:ascii="Aptos" w:eastAsia="Aptos" w:hAnsi="Aptos" w:cs="Aptos"/>
        </w:rPr>
        <w:t>constructivist</w:t>
      </w:r>
      <w:r w:rsidR="0083249B">
        <w:rPr>
          <w:rFonts w:ascii="Aptos" w:eastAsia="Aptos" w:hAnsi="Aptos" w:cs="Aptos"/>
        </w:rPr>
        <w:t xml:space="preserve"> approach, especially in relation to the </w:t>
      </w:r>
      <w:r w:rsidR="00713245">
        <w:rPr>
          <w:rFonts w:ascii="Aptos" w:eastAsia="Aptos" w:hAnsi="Aptos" w:cs="Aptos"/>
        </w:rPr>
        <w:t xml:space="preserve">focus on individual experiences and understandings, and the allowance for multiple participant meanings </w:t>
      </w:r>
      <w:sdt>
        <w:sdtPr>
          <w:rPr>
            <w:rFonts w:ascii="Aptos" w:eastAsia="Aptos" w:hAnsi="Aptos" w:cs="Aptos"/>
          </w:rPr>
          <w:id w:val="330185281"/>
          <w:citation/>
        </w:sdtPr>
        <w:sdtContent>
          <w:r w:rsidR="00164951">
            <w:rPr>
              <w:rFonts w:ascii="Aptos" w:eastAsia="Aptos" w:hAnsi="Aptos" w:cs="Aptos"/>
            </w:rPr>
            <w:fldChar w:fldCharType="begin"/>
          </w:r>
          <w:r w:rsidR="00164951">
            <w:rPr>
              <w:rFonts w:ascii="Aptos" w:eastAsia="Aptos" w:hAnsi="Aptos" w:cs="Aptos"/>
            </w:rPr>
            <w:instrText xml:space="preserve"> CITATION Den21 \l 2057 </w:instrText>
          </w:r>
          <w:r w:rsidR="00164951">
            <w:rPr>
              <w:rFonts w:ascii="Aptos" w:eastAsia="Aptos" w:hAnsi="Aptos" w:cs="Aptos"/>
            </w:rPr>
            <w:fldChar w:fldCharType="separate"/>
          </w:r>
          <w:r w:rsidR="00164951" w:rsidRPr="00164951">
            <w:rPr>
              <w:rFonts w:ascii="Aptos" w:eastAsia="Aptos" w:hAnsi="Aptos" w:cs="Aptos"/>
              <w:noProof/>
            </w:rPr>
            <w:t>(Denscombe, 2021)</w:t>
          </w:r>
          <w:r w:rsidR="00164951">
            <w:rPr>
              <w:rFonts w:ascii="Aptos" w:eastAsia="Aptos" w:hAnsi="Aptos" w:cs="Aptos"/>
            </w:rPr>
            <w:fldChar w:fldCharType="end"/>
          </w:r>
        </w:sdtContent>
      </w:sdt>
      <w:r w:rsidR="00713245">
        <w:rPr>
          <w:rFonts w:ascii="Aptos" w:eastAsia="Aptos" w:hAnsi="Aptos" w:cs="Aptos"/>
        </w:rPr>
        <w:t>, the study</w:t>
      </w:r>
      <w:r w:rsidR="0018370F">
        <w:rPr>
          <w:rFonts w:ascii="Aptos" w:eastAsia="Aptos" w:hAnsi="Aptos" w:cs="Aptos"/>
        </w:rPr>
        <w:t xml:space="preserve"> is better aligned with a pragmatist worldview. In particular, the focus on real world and practice</w:t>
      </w:r>
      <w:r w:rsidR="00407610">
        <w:rPr>
          <w:rFonts w:ascii="Aptos" w:eastAsia="Aptos" w:hAnsi="Aptos" w:cs="Aptos"/>
        </w:rPr>
        <w:t xml:space="preserve"> based settings</w:t>
      </w:r>
      <w:r w:rsidR="006669C5">
        <w:rPr>
          <w:rFonts w:ascii="Aptos" w:eastAsia="Aptos" w:hAnsi="Aptos" w:cs="Aptos"/>
        </w:rPr>
        <w:t xml:space="preserve">, </w:t>
      </w:r>
      <w:r w:rsidR="00BF1992">
        <w:rPr>
          <w:rFonts w:ascii="Aptos" w:eastAsia="Aptos" w:hAnsi="Aptos" w:cs="Aptos"/>
        </w:rPr>
        <w:t xml:space="preserve">with a focus on problem solving </w:t>
      </w:r>
      <w:r w:rsidR="001E5F88" w:rsidRPr="00BF1992">
        <w:rPr>
          <w:rFonts w:ascii="Aptos" w:eastAsia="Aptos" w:hAnsi="Aptos" w:cs="Aptos"/>
          <w:noProof/>
        </w:rPr>
        <w:t xml:space="preserve">(Creswell </w:t>
      </w:r>
      <w:r w:rsidR="001E5F88">
        <w:rPr>
          <w:rFonts w:ascii="Aptos" w:eastAsia="Aptos" w:hAnsi="Aptos" w:cs="Aptos"/>
          <w:noProof/>
        </w:rPr>
        <w:t>and</w:t>
      </w:r>
      <w:r w:rsidR="001E5F88" w:rsidRPr="00BF1992">
        <w:rPr>
          <w:rFonts w:ascii="Aptos" w:eastAsia="Aptos" w:hAnsi="Aptos" w:cs="Aptos"/>
          <w:noProof/>
        </w:rPr>
        <w:t xml:space="preserve"> Cresw</w:t>
      </w:r>
      <w:r w:rsidR="001E5F88" w:rsidRPr="00790962">
        <w:rPr>
          <w:rFonts w:ascii="Aptos" w:eastAsia="Aptos" w:hAnsi="Aptos" w:cs="Aptos"/>
          <w:noProof/>
        </w:rPr>
        <w:t>ell, 2018)</w:t>
      </w:r>
      <w:r w:rsidR="00BF1992" w:rsidRPr="00790962">
        <w:rPr>
          <w:rFonts w:ascii="Aptos" w:eastAsia="Aptos" w:hAnsi="Aptos" w:cs="Aptos"/>
        </w:rPr>
        <w:t xml:space="preserve"> align with the research problem and question being proposed for this study</w:t>
      </w:r>
      <w:r w:rsidR="00790962" w:rsidRPr="00790962">
        <w:rPr>
          <w:rFonts w:ascii="Aptos" w:eastAsia="Aptos" w:hAnsi="Aptos" w:cs="Aptos"/>
        </w:rPr>
        <w:t xml:space="preserve">, especially in the desire to capture and make sense of the experience of a range of actors within in a system which itself may lack clarity and coherence. </w:t>
      </w:r>
      <w:r w:rsidR="00BF1992">
        <w:rPr>
          <w:rFonts w:ascii="Aptos" w:eastAsia="Aptos" w:hAnsi="Aptos" w:cs="Aptos"/>
        </w:rPr>
        <w:t>In addition</w:t>
      </w:r>
      <w:r w:rsidR="00BF1992" w:rsidRPr="00790962">
        <w:rPr>
          <w:rFonts w:ascii="Aptos" w:eastAsia="Aptos" w:hAnsi="Aptos" w:cs="Aptos"/>
        </w:rPr>
        <w:t xml:space="preserve">, </w:t>
      </w:r>
      <w:r w:rsidR="008D401C" w:rsidRPr="00790962">
        <w:rPr>
          <w:rFonts w:ascii="Aptos" w:eastAsia="Aptos" w:hAnsi="Aptos" w:cs="Aptos"/>
        </w:rPr>
        <w:t xml:space="preserve">the opportunity to blend elements from </w:t>
      </w:r>
      <w:r w:rsidR="008D401C" w:rsidRPr="00790962">
        <w:rPr>
          <w:rFonts w:ascii="Aptos" w:eastAsia="Aptos" w:hAnsi="Aptos" w:cs="Aptos"/>
        </w:rPr>
        <w:lastRenderedPageBreak/>
        <w:t>interpretivist paradigms</w:t>
      </w:r>
      <w:r w:rsidR="00790962" w:rsidRPr="00790962">
        <w:rPr>
          <w:rFonts w:ascii="Aptos" w:eastAsia="Aptos" w:hAnsi="Aptos" w:cs="Aptos"/>
        </w:rPr>
        <w:t xml:space="preserve"> </w:t>
      </w:r>
      <w:r w:rsidR="00236ED0">
        <w:rPr>
          <w:rFonts w:ascii="Aptos" w:eastAsia="Aptos" w:hAnsi="Aptos" w:cs="Aptos"/>
        </w:rPr>
        <w:t>w</w:t>
      </w:r>
      <w:r w:rsidR="00D5095E">
        <w:rPr>
          <w:rFonts w:ascii="Aptos" w:eastAsia="Aptos" w:hAnsi="Aptos" w:cs="Aptos"/>
        </w:rPr>
        <w:t>hich allow a more detailed analysis of the experience of a small number of participants</w:t>
      </w:r>
      <w:r w:rsidR="00790962">
        <w:rPr>
          <w:rFonts w:ascii="Aptos" w:eastAsia="Aptos" w:hAnsi="Aptos" w:cs="Aptos"/>
        </w:rPr>
        <w:t xml:space="preserve"> </w:t>
      </w:r>
      <w:r w:rsidR="00790962" w:rsidRPr="00790962">
        <w:rPr>
          <w:rFonts w:ascii="Aptos" w:eastAsia="Aptos" w:hAnsi="Aptos" w:cs="Aptos"/>
        </w:rPr>
        <w:t>(including</w:t>
      </w:r>
      <w:r w:rsidR="00790962">
        <w:rPr>
          <w:rFonts w:ascii="Aptos" w:eastAsia="Aptos" w:hAnsi="Aptos" w:cs="Aptos"/>
        </w:rPr>
        <w:t xml:space="preserve"> the idea of reality being socially constructed, with a focus on understanding actions and meanings)</w:t>
      </w:r>
      <w:r w:rsidR="00D5095E">
        <w:rPr>
          <w:rFonts w:ascii="Aptos" w:eastAsia="Aptos" w:hAnsi="Aptos" w:cs="Aptos"/>
        </w:rPr>
        <w:t xml:space="preserve">, with </w:t>
      </w:r>
      <w:r w:rsidR="00F5470A">
        <w:rPr>
          <w:rFonts w:ascii="Aptos" w:eastAsia="Aptos" w:hAnsi="Aptos" w:cs="Aptos"/>
        </w:rPr>
        <w:t>a phase which allows the testing of these ideas with a larger group of participants through a survey phase</w:t>
      </w:r>
      <w:r w:rsidR="006D136B">
        <w:rPr>
          <w:rFonts w:ascii="Aptos" w:eastAsia="Aptos" w:hAnsi="Aptos" w:cs="Aptos"/>
        </w:rPr>
        <w:t xml:space="preserve"> </w:t>
      </w:r>
      <w:sdt>
        <w:sdtPr>
          <w:rPr>
            <w:rFonts w:ascii="Aptos" w:eastAsia="Aptos" w:hAnsi="Aptos" w:cs="Aptos"/>
          </w:rPr>
          <w:id w:val="-372310318"/>
          <w:citation/>
        </w:sdtPr>
        <w:sdtContent>
          <w:r w:rsidR="006D136B">
            <w:rPr>
              <w:rFonts w:ascii="Aptos" w:eastAsia="Aptos" w:hAnsi="Aptos" w:cs="Aptos"/>
            </w:rPr>
            <w:fldChar w:fldCharType="begin"/>
          </w:r>
          <w:r w:rsidR="006D136B">
            <w:rPr>
              <w:rFonts w:ascii="Aptos" w:eastAsia="Aptos" w:hAnsi="Aptos" w:cs="Aptos"/>
            </w:rPr>
            <w:instrText xml:space="preserve"> CITATION Den21 \l 2057 </w:instrText>
          </w:r>
          <w:r w:rsidR="006D136B">
            <w:rPr>
              <w:rFonts w:ascii="Aptos" w:eastAsia="Aptos" w:hAnsi="Aptos" w:cs="Aptos"/>
            </w:rPr>
            <w:fldChar w:fldCharType="separate"/>
          </w:r>
          <w:r w:rsidR="006D136B" w:rsidRPr="006D136B">
            <w:rPr>
              <w:rFonts w:ascii="Aptos" w:eastAsia="Aptos" w:hAnsi="Aptos" w:cs="Aptos"/>
              <w:noProof/>
            </w:rPr>
            <w:t>(Denscombe, 2021)</w:t>
          </w:r>
          <w:r w:rsidR="006D136B">
            <w:rPr>
              <w:rFonts w:ascii="Aptos" w:eastAsia="Aptos" w:hAnsi="Aptos" w:cs="Aptos"/>
            </w:rPr>
            <w:fldChar w:fldCharType="end"/>
          </w:r>
        </w:sdtContent>
      </w:sdt>
      <w:r w:rsidR="006D136B">
        <w:rPr>
          <w:rFonts w:ascii="Aptos" w:eastAsia="Aptos" w:hAnsi="Aptos" w:cs="Aptos"/>
        </w:rPr>
        <w:t xml:space="preserve"> will allow any results to be more generalisable, and </w:t>
      </w:r>
      <w:r w:rsidR="00F7460D">
        <w:rPr>
          <w:rFonts w:ascii="Aptos" w:eastAsia="Aptos" w:hAnsi="Aptos" w:cs="Aptos"/>
        </w:rPr>
        <w:t xml:space="preserve">will hopefully allow some conclusions to be drawn at a system level, as well as for individual teachers in specific classrooms. </w:t>
      </w:r>
    </w:p>
    <w:p w14:paraId="1C358C64" w14:textId="468753CC" w:rsidR="000C1B06" w:rsidRDefault="000E2F0C" w:rsidP="000E2F0C">
      <w:pPr>
        <w:spacing w:line="480" w:lineRule="auto"/>
        <w:jc w:val="both"/>
        <w:rPr>
          <w:rFonts w:ascii="Aptos" w:eastAsia="Aptos" w:hAnsi="Aptos" w:cs="Aptos"/>
        </w:rPr>
      </w:pPr>
      <w:r w:rsidRPr="000E2F0C">
        <w:rPr>
          <w:rFonts w:ascii="Aptos" w:eastAsia="Aptos" w:hAnsi="Aptos" w:cs="Aptos"/>
        </w:rPr>
        <w:t>Pragmatism is sometimes criticized as being overly simplistic</w:t>
      </w:r>
      <w:r>
        <w:rPr>
          <w:rFonts w:ascii="Aptos" w:eastAsia="Aptos" w:hAnsi="Aptos" w:cs="Aptos"/>
        </w:rPr>
        <w:t xml:space="preserve"> or lacking rigour</w:t>
      </w:r>
      <w:r w:rsidRPr="000E2F0C">
        <w:rPr>
          <w:rFonts w:ascii="Aptos" w:eastAsia="Aptos" w:hAnsi="Aptos" w:cs="Aptos"/>
        </w:rPr>
        <w:t xml:space="preserve">. Johnson </w:t>
      </w:r>
      <w:r w:rsidRPr="000E2F0C">
        <w:rPr>
          <w:rFonts w:ascii="Aptos" w:eastAsia="Aptos" w:hAnsi="Aptos" w:cs="Aptos"/>
          <w:i/>
          <w:iCs/>
        </w:rPr>
        <w:t>et al.</w:t>
      </w:r>
      <w:r w:rsidRPr="000E2F0C">
        <w:rPr>
          <w:rFonts w:ascii="Aptos" w:eastAsia="Aptos" w:hAnsi="Aptos" w:cs="Aptos"/>
        </w:rPr>
        <w:t xml:space="preserve"> (2017) address this by explo</w:t>
      </w:r>
      <w:r>
        <w:rPr>
          <w:rFonts w:ascii="Aptos" w:eastAsia="Aptos" w:hAnsi="Aptos" w:cs="Aptos"/>
        </w:rPr>
        <w:t>r</w:t>
      </w:r>
      <w:r w:rsidRPr="000E2F0C">
        <w:rPr>
          <w:rFonts w:ascii="Aptos" w:eastAsia="Aptos" w:hAnsi="Aptos" w:cs="Aptos"/>
        </w:rPr>
        <w:t xml:space="preserve">ing </w:t>
      </w:r>
      <w:r>
        <w:rPr>
          <w:rFonts w:ascii="Aptos" w:eastAsia="Aptos" w:hAnsi="Aptos" w:cs="Aptos"/>
        </w:rPr>
        <w:t xml:space="preserve">identifying the </w:t>
      </w:r>
      <w:r>
        <w:rPr>
          <w:rFonts w:ascii="Aptos" w:eastAsia="Aptos" w:hAnsi="Aptos" w:cs="Aptos"/>
        </w:rPr>
        <w:t>ontological and epistemological positions</w:t>
      </w:r>
      <w:r>
        <w:rPr>
          <w:rFonts w:ascii="Aptos" w:eastAsia="Aptos" w:hAnsi="Aptos" w:cs="Aptos"/>
        </w:rPr>
        <w:t xml:space="preserve"> of four pragmatist researchers (Peirce, Rorty, James and Dewey), and arguing that it may be more accurate to think of pragmatism as an umbrella term, with several different lanes and approaches, rather than one clearly defined methodology which may, at first glance, appear to be so varied as to be lacking a coherent approach.  This</w:t>
      </w:r>
      <w:r w:rsidR="00C22CDC">
        <w:rPr>
          <w:rFonts w:ascii="Aptos" w:eastAsia="Aptos" w:hAnsi="Aptos" w:cs="Aptos"/>
        </w:rPr>
        <w:t xml:space="preserve"> place</w:t>
      </w:r>
      <w:r>
        <w:rPr>
          <w:rFonts w:ascii="Aptos" w:eastAsia="Aptos" w:hAnsi="Aptos" w:cs="Aptos"/>
        </w:rPr>
        <w:t>s</w:t>
      </w:r>
      <w:r w:rsidR="00C22CDC">
        <w:rPr>
          <w:rFonts w:ascii="Aptos" w:eastAsia="Aptos" w:hAnsi="Aptos" w:cs="Aptos"/>
        </w:rPr>
        <w:t xml:space="preserve"> an increased requirement on the researcher to give careful consideration to the specific choices being made within </w:t>
      </w:r>
      <w:r w:rsidR="006D14B7">
        <w:rPr>
          <w:rFonts w:ascii="Aptos" w:eastAsia="Aptos" w:hAnsi="Aptos" w:cs="Aptos"/>
        </w:rPr>
        <w:t xml:space="preserve">the pragmatist framework and provide a clearly considered justification for those decisions. </w:t>
      </w:r>
    </w:p>
    <w:p w14:paraId="6D71B17D" w14:textId="77777777" w:rsidR="004D3D3C" w:rsidRDefault="004D3D3C" w:rsidP="00E9604A">
      <w:pPr>
        <w:spacing w:line="480" w:lineRule="auto"/>
        <w:jc w:val="both"/>
        <w:rPr>
          <w:rFonts w:ascii="Aptos" w:eastAsia="Aptos" w:hAnsi="Aptos" w:cs="Aptos"/>
          <w:b/>
          <w:bCs/>
        </w:rPr>
      </w:pPr>
    </w:p>
    <w:p w14:paraId="56E12766" w14:textId="02075BC5" w:rsidR="0044509F" w:rsidRDefault="0044509F" w:rsidP="00E9604A">
      <w:pPr>
        <w:spacing w:line="480" w:lineRule="auto"/>
        <w:jc w:val="both"/>
        <w:rPr>
          <w:rFonts w:ascii="Aptos" w:eastAsia="Aptos" w:hAnsi="Aptos" w:cs="Aptos"/>
          <w:b/>
          <w:bCs/>
        </w:rPr>
      </w:pPr>
      <w:r>
        <w:rPr>
          <w:rFonts w:ascii="Aptos" w:eastAsia="Aptos" w:hAnsi="Aptos" w:cs="Aptos"/>
          <w:b/>
          <w:bCs/>
        </w:rPr>
        <w:t>Positionality</w:t>
      </w:r>
    </w:p>
    <w:p w14:paraId="2AA24AB9" w14:textId="2F1D1D34" w:rsidR="0044509F" w:rsidRDefault="0044509F" w:rsidP="00E9604A">
      <w:pPr>
        <w:spacing w:line="480" w:lineRule="auto"/>
        <w:jc w:val="both"/>
        <w:rPr>
          <w:rFonts w:ascii="Aptos" w:eastAsia="Aptos" w:hAnsi="Aptos" w:cs="Aptos"/>
        </w:rPr>
      </w:pPr>
      <w:r>
        <w:rPr>
          <w:rFonts w:ascii="Aptos" w:eastAsia="Aptos" w:hAnsi="Aptos" w:cs="Aptos"/>
        </w:rPr>
        <w:t xml:space="preserve">While </w:t>
      </w:r>
      <w:r w:rsidR="00821FE9">
        <w:rPr>
          <w:rFonts w:ascii="Aptos" w:eastAsia="Aptos" w:hAnsi="Aptos" w:cs="Aptos"/>
        </w:rPr>
        <w:t>positionality</w:t>
      </w:r>
      <w:r>
        <w:rPr>
          <w:rFonts w:ascii="Aptos" w:eastAsia="Aptos" w:hAnsi="Aptos" w:cs="Aptos"/>
        </w:rPr>
        <w:t xml:space="preserve"> </w:t>
      </w:r>
      <w:r w:rsidR="00334B2A">
        <w:rPr>
          <w:rFonts w:ascii="Aptos" w:eastAsia="Aptos" w:hAnsi="Aptos" w:cs="Aptos"/>
        </w:rPr>
        <w:t>does not</w:t>
      </w:r>
      <w:r>
        <w:rPr>
          <w:rFonts w:ascii="Aptos" w:eastAsia="Aptos" w:hAnsi="Aptos" w:cs="Aptos"/>
        </w:rPr>
        <w:t xml:space="preserve"> </w:t>
      </w:r>
      <w:r w:rsidR="00821FE9">
        <w:rPr>
          <w:rFonts w:ascii="Aptos" w:eastAsia="Aptos" w:hAnsi="Aptos" w:cs="Aptos"/>
        </w:rPr>
        <w:t>have a specific</w:t>
      </w:r>
      <w:r>
        <w:rPr>
          <w:rFonts w:ascii="Aptos" w:eastAsia="Aptos" w:hAnsi="Aptos" w:cs="Aptos"/>
        </w:rPr>
        <w:t xml:space="preserve"> layer within the onion model </w:t>
      </w:r>
      <w:r w:rsidR="0021355F" w:rsidRPr="0044509F">
        <w:rPr>
          <w:rFonts w:ascii="Aptos" w:eastAsia="Aptos" w:hAnsi="Aptos" w:cs="Aptos"/>
          <w:noProof/>
        </w:rPr>
        <w:t>(Saunder</w:t>
      </w:r>
      <w:r w:rsidR="0021355F">
        <w:rPr>
          <w:rFonts w:ascii="Aptos" w:eastAsia="Aptos" w:hAnsi="Aptos" w:cs="Aptos"/>
          <w:noProof/>
        </w:rPr>
        <w:t>s</w:t>
      </w:r>
      <w:r w:rsidR="0021355F" w:rsidRPr="0044509F">
        <w:rPr>
          <w:rFonts w:ascii="Aptos" w:eastAsia="Aptos" w:hAnsi="Aptos" w:cs="Aptos"/>
          <w:noProof/>
        </w:rPr>
        <w:t xml:space="preserve"> </w:t>
      </w:r>
      <w:r w:rsidR="0021355F" w:rsidRPr="003C28F3">
        <w:rPr>
          <w:rFonts w:ascii="Aptos" w:eastAsia="Aptos" w:hAnsi="Aptos" w:cs="Aptos"/>
          <w:i/>
          <w:iCs/>
          <w:noProof/>
        </w:rPr>
        <w:t>et al.</w:t>
      </w:r>
      <w:r w:rsidR="0021355F" w:rsidRPr="0044509F">
        <w:rPr>
          <w:rFonts w:ascii="Aptos" w:eastAsia="Aptos" w:hAnsi="Aptos" w:cs="Aptos"/>
          <w:noProof/>
        </w:rPr>
        <w:t>, 2023)</w:t>
      </w:r>
      <w:r>
        <w:rPr>
          <w:rFonts w:ascii="Aptos" w:eastAsia="Aptos" w:hAnsi="Aptos" w:cs="Aptos"/>
        </w:rPr>
        <w:t xml:space="preserve">, </w:t>
      </w:r>
      <w:r w:rsidR="00476D81">
        <w:rPr>
          <w:rFonts w:ascii="Aptos" w:eastAsia="Aptos" w:hAnsi="Aptos" w:cs="Aptos"/>
        </w:rPr>
        <w:t xml:space="preserve">the requirement for it does emerge from choices made at this outer layer. </w:t>
      </w:r>
      <w:r w:rsidR="00821FE9" w:rsidRPr="00476D81">
        <w:rPr>
          <w:rFonts w:ascii="Aptos" w:eastAsia="Aptos" w:hAnsi="Aptos" w:cs="Aptos"/>
          <w:noProof/>
        </w:rPr>
        <w:t>Thomas</w:t>
      </w:r>
      <w:r w:rsidR="00821FE9">
        <w:rPr>
          <w:rFonts w:ascii="Aptos" w:eastAsia="Aptos" w:hAnsi="Aptos" w:cs="Aptos"/>
          <w:noProof/>
        </w:rPr>
        <w:t xml:space="preserve"> (</w:t>
      </w:r>
      <w:r w:rsidR="00821FE9" w:rsidRPr="00476D81">
        <w:rPr>
          <w:rFonts w:ascii="Aptos" w:eastAsia="Aptos" w:hAnsi="Aptos" w:cs="Aptos"/>
          <w:noProof/>
        </w:rPr>
        <w:t>2017)</w:t>
      </w:r>
      <w:r w:rsidR="00476D81">
        <w:rPr>
          <w:rFonts w:ascii="Aptos" w:eastAsia="Aptos" w:hAnsi="Aptos" w:cs="Aptos"/>
        </w:rPr>
        <w:t xml:space="preserve"> argues that within an </w:t>
      </w:r>
      <w:r w:rsidR="00F26367">
        <w:rPr>
          <w:rFonts w:ascii="Aptos" w:eastAsia="Aptos" w:hAnsi="Aptos" w:cs="Aptos"/>
        </w:rPr>
        <w:t>interpretivist</w:t>
      </w:r>
      <w:r w:rsidR="00476D81">
        <w:rPr>
          <w:rFonts w:ascii="Aptos" w:eastAsia="Aptos" w:hAnsi="Aptos" w:cs="Aptos"/>
        </w:rPr>
        <w:t xml:space="preserve"> paradigm a consideration of the positionality of the researcher is a vital consideration in the development of the research project, as the background of the individual researcher will inevitably affect the framing of the </w:t>
      </w:r>
      <w:r w:rsidR="00476D81">
        <w:rPr>
          <w:rFonts w:ascii="Aptos" w:eastAsia="Aptos" w:hAnsi="Aptos" w:cs="Aptos"/>
        </w:rPr>
        <w:lastRenderedPageBreak/>
        <w:t xml:space="preserve">question and the analysis that will follow. </w:t>
      </w:r>
      <w:r w:rsidR="00F26367">
        <w:rPr>
          <w:rFonts w:ascii="Aptos" w:eastAsia="Aptos" w:hAnsi="Aptos" w:cs="Aptos"/>
        </w:rPr>
        <w:t>Bryman (2012</w:t>
      </w:r>
      <w:r w:rsidR="003C1C13">
        <w:rPr>
          <w:rFonts w:ascii="Aptos" w:eastAsia="Aptos" w:hAnsi="Aptos" w:cs="Aptos"/>
        </w:rPr>
        <w:t>, p39</w:t>
      </w:r>
      <w:r w:rsidR="00F26367">
        <w:rPr>
          <w:rFonts w:ascii="Aptos" w:eastAsia="Aptos" w:hAnsi="Aptos" w:cs="Aptos"/>
        </w:rPr>
        <w:t xml:space="preserve">) reinforces this point by framing </w:t>
      </w:r>
      <w:r w:rsidR="002273B5">
        <w:rPr>
          <w:rFonts w:ascii="Aptos" w:eastAsia="Aptos" w:hAnsi="Aptos" w:cs="Aptos"/>
        </w:rPr>
        <w:t xml:space="preserve">any research as inherently influenced by </w:t>
      </w:r>
      <w:r w:rsidR="00334B2A">
        <w:rPr>
          <w:rFonts w:ascii="Aptos" w:eastAsia="Aptos" w:hAnsi="Aptos" w:cs="Aptos"/>
        </w:rPr>
        <w:t>values and</w:t>
      </w:r>
      <w:r w:rsidR="002273B5">
        <w:rPr>
          <w:rFonts w:ascii="Aptos" w:eastAsia="Aptos" w:hAnsi="Aptos" w:cs="Aptos"/>
        </w:rPr>
        <w:t xml:space="preserve"> </w:t>
      </w:r>
      <w:r w:rsidR="00C3683F">
        <w:rPr>
          <w:rFonts w:ascii="Aptos" w:eastAsia="Aptos" w:hAnsi="Aptos" w:cs="Aptos"/>
        </w:rPr>
        <w:t xml:space="preserve">argues that the question of positionality should be revisited at each stage to consider where bias and ‘the intrusion of values’ may have taken place. While </w:t>
      </w:r>
      <w:r w:rsidR="00821FE9">
        <w:rPr>
          <w:rFonts w:ascii="Aptos" w:eastAsia="Aptos" w:hAnsi="Aptos" w:cs="Aptos"/>
        </w:rPr>
        <w:t xml:space="preserve">some </w:t>
      </w:r>
      <w:r w:rsidR="00C3683F">
        <w:rPr>
          <w:rFonts w:ascii="Aptos" w:eastAsia="Aptos" w:hAnsi="Aptos" w:cs="Aptos"/>
        </w:rPr>
        <w:t xml:space="preserve">positivists may frame this </w:t>
      </w:r>
      <w:r w:rsidR="003C1C13">
        <w:rPr>
          <w:rFonts w:ascii="Aptos" w:eastAsia="Aptos" w:hAnsi="Aptos" w:cs="Aptos"/>
        </w:rPr>
        <w:t>a</w:t>
      </w:r>
      <w:r w:rsidR="00C3683F">
        <w:rPr>
          <w:rFonts w:ascii="Aptos" w:eastAsia="Aptos" w:hAnsi="Aptos" w:cs="Aptos"/>
        </w:rPr>
        <w:t>s a weakness</w:t>
      </w:r>
      <w:r w:rsidR="00B725C9">
        <w:rPr>
          <w:rFonts w:ascii="Aptos" w:eastAsia="Aptos" w:hAnsi="Aptos" w:cs="Aptos"/>
        </w:rPr>
        <w:t xml:space="preserve"> within the interpretivist paradigm, others argue that the clear engagement with, and ownership of, </w:t>
      </w:r>
      <w:r w:rsidR="00ED04EF">
        <w:rPr>
          <w:rFonts w:ascii="Aptos" w:eastAsia="Aptos" w:hAnsi="Aptos" w:cs="Aptos"/>
        </w:rPr>
        <w:t>the positionality of the researcher actually strengthens the subsequent analysis</w:t>
      </w:r>
      <w:r w:rsidR="00E95664">
        <w:rPr>
          <w:rFonts w:ascii="Aptos" w:eastAsia="Aptos" w:hAnsi="Aptos" w:cs="Aptos"/>
        </w:rPr>
        <w:t xml:space="preserve"> (</w:t>
      </w:r>
      <w:r w:rsidR="00E95664" w:rsidRPr="00E95664">
        <w:rPr>
          <w:rFonts w:ascii="Aptos" w:eastAsia="Aptos" w:hAnsi="Aptos" w:cs="Aptos"/>
          <w:i/>
          <w:iCs/>
        </w:rPr>
        <w:t>ibid</w:t>
      </w:r>
      <w:r w:rsidR="00E95664">
        <w:rPr>
          <w:rFonts w:ascii="Aptos" w:eastAsia="Aptos" w:hAnsi="Aptos" w:cs="Aptos"/>
        </w:rPr>
        <w:t>)</w:t>
      </w:r>
      <w:r w:rsidR="00ED04EF">
        <w:rPr>
          <w:rFonts w:ascii="Aptos" w:eastAsia="Aptos" w:hAnsi="Aptos" w:cs="Aptos"/>
        </w:rPr>
        <w:t xml:space="preserve">. </w:t>
      </w:r>
    </w:p>
    <w:p w14:paraId="6673A7DF" w14:textId="7AB7C487" w:rsidR="00ED04EF" w:rsidRDefault="00ED04EF" w:rsidP="00E9604A">
      <w:pPr>
        <w:spacing w:line="480" w:lineRule="auto"/>
        <w:jc w:val="both"/>
        <w:rPr>
          <w:rFonts w:ascii="Aptos" w:eastAsia="Aptos" w:hAnsi="Aptos" w:cs="Aptos"/>
        </w:rPr>
      </w:pPr>
      <w:r>
        <w:rPr>
          <w:rFonts w:ascii="Aptos" w:eastAsia="Aptos" w:hAnsi="Aptos" w:cs="Aptos"/>
        </w:rPr>
        <w:t xml:space="preserve">In the case of this research, my position as a former history teacher in Wales is key. In addition, much of my school-based career took place in a setting where curricular innovation was welcomed and encouraged and my experience of that was a positive and professionally rewarding one. It will be necessary in the framing of questions and analysis to remind myself that this experience, and the views that flow from it, are not universal and may well not be shared by participants. </w:t>
      </w:r>
      <w:r w:rsidR="00B55957">
        <w:rPr>
          <w:rFonts w:ascii="Aptos" w:eastAsia="Aptos" w:hAnsi="Aptos" w:cs="Aptos"/>
        </w:rPr>
        <w:t>It will be important to frame questions in as value</w:t>
      </w:r>
      <w:r w:rsidR="00E95664">
        <w:rPr>
          <w:rFonts w:ascii="Aptos" w:eastAsia="Aptos" w:hAnsi="Aptos" w:cs="Aptos"/>
        </w:rPr>
        <w:t>-</w:t>
      </w:r>
      <w:r w:rsidR="00B55957">
        <w:rPr>
          <w:rFonts w:ascii="Aptos" w:eastAsia="Aptos" w:hAnsi="Aptos" w:cs="Aptos"/>
        </w:rPr>
        <w:t xml:space="preserve">neutral </w:t>
      </w:r>
      <w:r w:rsidR="00E95664">
        <w:rPr>
          <w:rFonts w:ascii="Aptos" w:eastAsia="Aptos" w:hAnsi="Aptos" w:cs="Aptos"/>
        </w:rPr>
        <w:t xml:space="preserve">a </w:t>
      </w:r>
      <w:r w:rsidR="00B55957">
        <w:rPr>
          <w:rFonts w:ascii="Aptos" w:eastAsia="Aptos" w:hAnsi="Aptos" w:cs="Aptos"/>
        </w:rPr>
        <w:t xml:space="preserve">way as possible to </w:t>
      </w:r>
      <w:r w:rsidR="00CA7B4E">
        <w:rPr>
          <w:rFonts w:ascii="Aptos" w:eastAsia="Aptos" w:hAnsi="Aptos" w:cs="Aptos"/>
        </w:rPr>
        <w:t xml:space="preserve">mitigate a risk that those with different viewpoints may perceive their position as being lesser or alternative, with the resulting risk to the honesty of their responses and the validity of the resulting analysis (BERA, 2024). </w:t>
      </w:r>
    </w:p>
    <w:p w14:paraId="498D62C5" w14:textId="5F894BF4" w:rsidR="00B30429" w:rsidRDefault="00CA7B4E" w:rsidP="00E9604A">
      <w:pPr>
        <w:spacing w:line="480" w:lineRule="auto"/>
        <w:jc w:val="both"/>
        <w:rPr>
          <w:rFonts w:ascii="Aptos" w:eastAsia="Aptos" w:hAnsi="Aptos" w:cs="Aptos"/>
        </w:rPr>
      </w:pPr>
      <w:r>
        <w:rPr>
          <w:rFonts w:ascii="Aptos" w:eastAsia="Aptos" w:hAnsi="Aptos" w:cs="Aptos"/>
        </w:rPr>
        <w:t xml:space="preserve">Furthermore, since </w:t>
      </w:r>
      <w:r w:rsidR="00BF2526">
        <w:rPr>
          <w:rFonts w:ascii="Aptos" w:eastAsia="Aptos" w:hAnsi="Aptos" w:cs="Aptos"/>
        </w:rPr>
        <w:t xml:space="preserve">leaving the classroom and joining a University as an ITE </w:t>
      </w:r>
      <w:r w:rsidR="00E9604A">
        <w:rPr>
          <w:rFonts w:ascii="Aptos" w:eastAsia="Aptos" w:hAnsi="Aptos" w:cs="Aptos"/>
        </w:rPr>
        <w:t>teacher-educator</w:t>
      </w:r>
      <w:r w:rsidR="00BF2526">
        <w:rPr>
          <w:rFonts w:ascii="Aptos" w:eastAsia="Aptos" w:hAnsi="Aptos" w:cs="Aptos"/>
        </w:rPr>
        <w:t xml:space="preserve"> I have been involved in early stages of the development of Curriculum for Wales through the Pioneer School programme </w:t>
      </w:r>
      <w:r w:rsidR="005A684B">
        <w:rPr>
          <w:rFonts w:ascii="Aptos" w:eastAsia="Aptos" w:hAnsi="Aptos" w:cs="Aptos"/>
        </w:rPr>
        <w:t>(Arad</w:t>
      </w:r>
      <w:r w:rsidR="006F2750">
        <w:rPr>
          <w:rFonts w:ascii="Aptos" w:eastAsia="Aptos" w:hAnsi="Aptos" w:cs="Aptos"/>
        </w:rPr>
        <w:t xml:space="preserve"> Research, 2018) </w:t>
      </w:r>
      <w:r w:rsidR="00BF2526">
        <w:rPr>
          <w:rFonts w:ascii="Aptos" w:eastAsia="Aptos" w:hAnsi="Aptos" w:cs="Aptos"/>
        </w:rPr>
        <w:t>and the Camau project (</w:t>
      </w:r>
      <w:r w:rsidR="00AF4D19">
        <w:rPr>
          <w:rFonts w:ascii="Aptos" w:eastAsia="Aptos" w:hAnsi="Aptos" w:cs="Aptos"/>
        </w:rPr>
        <w:t xml:space="preserve">Hayward </w:t>
      </w:r>
      <w:r w:rsidR="00AF4D19" w:rsidRPr="00BB3466">
        <w:rPr>
          <w:rFonts w:ascii="Aptos" w:eastAsia="Aptos" w:hAnsi="Aptos" w:cs="Aptos"/>
          <w:i/>
          <w:iCs/>
        </w:rPr>
        <w:t>et al.,</w:t>
      </w:r>
      <w:r w:rsidR="00AF4D19">
        <w:rPr>
          <w:rFonts w:ascii="Aptos" w:eastAsia="Aptos" w:hAnsi="Aptos" w:cs="Aptos"/>
        </w:rPr>
        <w:t xml:space="preserve"> </w:t>
      </w:r>
      <w:r w:rsidR="00997B94">
        <w:rPr>
          <w:rFonts w:ascii="Aptos" w:eastAsia="Aptos" w:hAnsi="Aptos" w:cs="Aptos"/>
        </w:rPr>
        <w:t>2020</w:t>
      </w:r>
      <w:r w:rsidR="00BF2526">
        <w:rPr>
          <w:rFonts w:ascii="Aptos" w:eastAsia="Aptos" w:hAnsi="Aptos" w:cs="Aptos"/>
        </w:rPr>
        <w:t xml:space="preserve">). I witnessed </w:t>
      </w:r>
      <w:r w:rsidR="00EA2044">
        <w:rPr>
          <w:rFonts w:ascii="Aptos" w:eastAsia="Aptos" w:hAnsi="Aptos" w:cs="Aptos"/>
        </w:rPr>
        <w:t>first</w:t>
      </w:r>
      <w:r w:rsidR="00E95664">
        <w:rPr>
          <w:rFonts w:ascii="Aptos" w:eastAsia="Aptos" w:hAnsi="Aptos" w:cs="Aptos"/>
        </w:rPr>
        <w:t>-</w:t>
      </w:r>
      <w:r w:rsidR="00EA2044">
        <w:rPr>
          <w:rFonts w:ascii="Aptos" w:eastAsia="Aptos" w:hAnsi="Aptos" w:cs="Aptos"/>
        </w:rPr>
        <w:t>hand</w:t>
      </w:r>
      <w:r w:rsidR="00BF2526">
        <w:rPr>
          <w:rFonts w:ascii="Aptos" w:eastAsia="Aptos" w:hAnsi="Aptos" w:cs="Aptos"/>
        </w:rPr>
        <w:t xml:space="preserve"> the </w:t>
      </w:r>
      <w:r w:rsidR="00EA2044">
        <w:rPr>
          <w:rFonts w:ascii="Aptos" w:eastAsia="Aptos" w:hAnsi="Aptos" w:cs="Aptos"/>
        </w:rPr>
        <w:t>enthusiasm</w:t>
      </w:r>
      <w:r w:rsidR="00BF2526">
        <w:rPr>
          <w:rFonts w:ascii="Aptos" w:eastAsia="Aptos" w:hAnsi="Aptos" w:cs="Aptos"/>
        </w:rPr>
        <w:t xml:space="preserve"> and </w:t>
      </w:r>
      <w:r w:rsidR="00E95664">
        <w:rPr>
          <w:rFonts w:ascii="Aptos" w:eastAsia="Aptos" w:hAnsi="Aptos" w:cs="Aptos"/>
        </w:rPr>
        <w:t xml:space="preserve">high </w:t>
      </w:r>
      <w:r w:rsidR="00BF2526">
        <w:rPr>
          <w:rFonts w:ascii="Aptos" w:eastAsia="Aptos" w:hAnsi="Aptos" w:cs="Aptos"/>
        </w:rPr>
        <w:t xml:space="preserve">aspirations that many of the teachers involved in the </w:t>
      </w:r>
      <w:r w:rsidR="00EA2044">
        <w:rPr>
          <w:rFonts w:ascii="Aptos" w:eastAsia="Aptos" w:hAnsi="Aptos" w:cs="Aptos"/>
        </w:rPr>
        <w:t>development of the curriculum framework had for the changes this would bring about in classroom</w:t>
      </w:r>
      <w:r w:rsidR="006A73EF">
        <w:rPr>
          <w:rFonts w:ascii="Aptos" w:eastAsia="Aptos" w:hAnsi="Aptos" w:cs="Aptos"/>
        </w:rPr>
        <w:t xml:space="preserve">s, especially in relation to the sense that </w:t>
      </w:r>
      <w:r w:rsidR="006A73EF">
        <w:rPr>
          <w:rFonts w:ascii="Aptos" w:eastAsia="Aptos" w:hAnsi="Aptos" w:cs="Aptos"/>
        </w:rPr>
        <w:lastRenderedPageBreak/>
        <w:t>the early years of secondary school were underutilised and risked becoming a waiting room for GCSEs. The tension between this</w:t>
      </w:r>
      <w:r w:rsidR="009C5FF7">
        <w:rPr>
          <w:rFonts w:ascii="Aptos" w:eastAsia="Aptos" w:hAnsi="Aptos" w:cs="Aptos"/>
        </w:rPr>
        <w:t xml:space="preserve"> and the relative lack of change </w:t>
      </w:r>
      <w:r w:rsidR="001227D1">
        <w:rPr>
          <w:rFonts w:ascii="Aptos" w:eastAsia="Aptos" w:hAnsi="Aptos" w:cs="Aptos"/>
        </w:rPr>
        <w:t>and/</w:t>
      </w:r>
      <w:r w:rsidR="009C5FF7">
        <w:rPr>
          <w:rFonts w:ascii="Aptos" w:eastAsia="Aptos" w:hAnsi="Aptos" w:cs="Aptos"/>
        </w:rPr>
        <w:t>or enthusiasm for change reported by student-teachers returning from their professional teaching practice placements has created the initial stimulus for the development of this project. As before, it will</w:t>
      </w:r>
      <w:r w:rsidR="00E9604A">
        <w:rPr>
          <w:rFonts w:ascii="Aptos" w:eastAsia="Aptos" w:hAnsi="Aptos" w:cs="Aptos"/>
        </w:rPr>
        <w:t xml:space="preserve"> be</w:t>
      </w:r>
      <w:r w:rsidR="009C5FF7">
        <w:rPr>
          <w:rFonts w:ascii="Aptos" w:eastAsia="Aptos" w:hAnsi="Aptos" w:cs="Aptos"/>
        </w:rPr>
        <w:t xml:space="preserve"> important both for the reliability and validity of the outcomes</w:t>
      </w:r>
      <w:r w:rsidR="00AC7E86">
        <w:rPr>
          <w:rFonts w:ascii="Aptos" w:eastAsia="Aptos" w:hAnsi="Aptos" w:cs="Aptos"/>
        </w:rPr>
        <w:t xml:space="preserve"> of the research to present the questions and analysis</w:t>
      </w:r>
      <w:r w:rsidR="00B30429">
        <w:rPr>
          <w:rFonts w:ascii="Aptos" w:eastAsia="Aptos" w:hAnsi="Aptos" w:cs="Aptos"/>
        </w:rPr>
        <w:t xml:space="preserve"> f</w:t>
      </w:r>
      <w:r w:rsidR="00AC7E86">
        <w:rPr>
          <w:rFonts w:ascii="Aptos" w:eastAsia="Aptos" w:hAnsi="Aptos" w:cs="Aptos"/>
        </w:rPr>
        <w:t xml:space="preserve">rom </w:t>
      </w:r>
      <w:r w:rsidR="00B30429">
        <w:rPr>
          <w:rFonts w:ascii="Aptos" w:eastAsia="Aptos" w:hAnsi="Aptos" w:cs="Aptos"/>
        </w:rPr>
        <w:t>a</w:t>
      </w:r>
      <w:r w:rsidR="00D7724F">
        <w:rPr>
          <w:rFonts w:ascii="Aptos" w:eastAsia="Aptos" w:hAnsi="Aptos" w:cs="Aptos"/>
        </w:rPr>
        <w:t>s</w:t>
      </w:r>
      <w:r w:rsidR="00B30429">
        <w:rPr>
          <w:rFonts w:ascii="Aptos" w:eastAsia="Aptos" w:hAnsi="Aptos" w:cs="Aptos"/>
        </w:rPr>
        <w:t xml:space="preserve"> neutral position</w:t>
      </w:r>
      <w:r w:rsidR="00D7724F">
        <w:rPr>
          <w:rFonts w:ascii="Aptos" w:eastAsia="Aptos" w:hAnsi="Aptos" w:cs="Aptos"/>
        </w:rPr>
        <w:t xml:space="preserve"> as is possible</w:t>
      </w:r>
      <w:r w:rsidR="00B30429">
        <w:rPr>
          <w:rFonts w:ascii="Aptos" w:eastAsia="Aptos" w:hAnsi="Aptos" w:cs="Aptos"/>
        </w:rPr>
        <w:t xml:space="preserve">, rather than </w:t>
      </w:r>
      <w:r w:rsidR="00590326">
        <w:rPr>
          <w:rFonts w:ascii="Aptos" w:eastAsia="Aptos" w:hAnsi="Aptos" w:cs="Aptos"/>
        </w:rPr>
        <w:t>conceptualising this relative state of curricular sta</w:t>
      </w:r>
      <w:r w:rsidR="00E9604A">
        <w:rPr>
          <w:rFonts w:ascii="Aptos" w:eastAsia="Aptos" w:hAnsi="Aptos" w:cs="Aptos"/>
        </w:rPr>
        <w:t>s</w:t>
      </w:r>
      <w:r w:rsidR="00590326">
        <w:rPr>
          <w:rFonts w:ascii="Aptos" w:eastAsia="Aptos" w:hAnsi="Aptos" w:cs="Aptos"/>
        </w:rPr>
        <w:t>is</w:t>
      </w:r>
      <w:r w:rsidR="00B30429">
        <w:rPr>
          <w:rFonts w:ascii="Aptos" w:eastAsia="Aptos" w:hAnsi="Aptos" w:cs="Aptos"/>
        </w:rPr>
        <w:t xml:space="preserve"> from a deficit perspective. </w:t>
      </w:r>
      <w:r w:rsidR="00D7724F">
        <w:rPr>
          <w:rFonts w:ascii="Aptos" w:eastAsia="Aptos" w:hAnsi="Aptos" w:cs="Aptos"/>
        </w:rPr>
        <w:t xml:space="preserve">Carefully checking and piloting of questions will help to achieve this. </w:t>
      </w:r>
    </w:p>
    <w:p w14:paraId="0ADB8103" w14:textId="4E5C865B" w:rsidR="00CA7B4E" w:rsidRPr="0044509F" w:rsidRDefault="009A45DB" w:rsidP="00E9604A">
      <w:pPr>
        <w:spacing w:line="480" w:lineRule="auto"/>
        <w:jc w:val="both"/>
        <w:rPr>
          <w:rFonts w:ascii="Aptos" w:eastAsia="Aptos" w:hAnsi="Aptos" w:cs="Aptos"/>
        </w:rPr>
      </w:pPr>
      <w:r>
        <w:rPr>
          <w:rFonts w:ascii="Aptos" w:eastAsia="Aptos" w:hAnsi="Aptos" w:cs="Aptos"/>
        </w:rPr>
        <w:t xml:space="preserve">                                                                                                                                                                                                                                                                                                                                             </w:t>
      </w:r>
    </w:p>
    <w:p w14:paraId="33DA4127" w14:textId="3BE22351" w:rsidR="000C1B06" w:rsidRPr="001C3CA9" w:rsidRDefault="000C1B06" w:rsidP="00E9604A">
      <w:pPr>
        <w:spacing w:line="480" w:lineRule="auto"/>
        <w:jc w:val="both"/>
        <w:rPr>
          <w:rFonts w:ascii="Aptos" w:eastAsia="Aptos" w:hAnsi="Aptos" w:cs="Aptos"/>
          <w:b/>
          <w:bCs/>
        </w:rPr>
      </w:pPr>
      <w:r w:rsidRPr="001C3CA9">
        <w:rPr>
          <w:rFonts w:ascii="Aptos" w:eastAsia="Aptos" w:hAnsi="Aptos" w:cs="Aptos"/>
          <w:b/>
          <w:bCs/>
        </w:rPr>
        <w:t>Research approach</w:t>
      </w:r>
    </w:p>
    <w:p w14:paraId="101B8F65" w14:textId="3FC3F8CD" w:rsidR="000C1B06" w:rsidRDefault="00B30429" w:rsidP="00E9604A">
      <w:pPr>
        <w:spacing w:line="480" w:lineRule="auto"/>
        <w:jc w:val="both"/>
        <w:rPr>
          <w:rFonts w:ascii="Aptos" w:eastAsia="Aptos" w:hAnsi="Aptos" w:cs="Aptos"/>
          <w:noProof/>
        </w:rPr>
      </w:pPr>
      <w:r>
        <w:rPr>
          <w:rFonts w:ascii="Aptos" w:eastAsia="Aptos" w:hAnsi="Aptos" w:cs="Aptos"/>
        </w:rPr>
        <w:t>To return to the onion model, o</w:t>
      </w:r>
      <w:r w:rsidR="00565860">
        <w:rPr>
          <w:rFonts w:ascii="Aptos" w:eastAsia="Aptos" w:hAnsi="Aptos" w:cs="Aptos"/>
        </w:rPr>
        <w:t xml:space="preserve">nce a research philosophy has been established, </w:t>
      </w:r>
      <w:r w:rsidR="00FB16EA" w:rsidRPr="00565860">
        <w:rPr>
          <w:rFonts w:ascii="Aptos" w:eastAsia="Aptos" w:hAnsi="Aptos" w:cs="Aptos"/>
          <w:noProof/>
        </w:rPr>
        <w:t xml:space="preserve">Saunders </w:t>
      </w:r>
      <w:r w:rsidR="00FB16EA" w:rsidRPr="00BB3466">
        <w:rPr>
          <w:rFonts w:ascii="Aptos" w:eastAsia="Aptos" w:hAnsi="Aptos" w:cs="Aptos"/>
          <w:i/>
          <w:iCs/>
          <w:noProof/>
        </w:rPr>
        <w:t>et al</w:t>
      </w:r>
      <w:r w:rsidR="00FB16EA" w:rsidRPr="00565860">
        <w:rPr>
          <w:rFonts w:ascii="Aptos" w:eastAsia="Aptos" w:hAnsi="Aptos" w:cs="Aptos"/>
          <w:noProof/>
        </w:rPr>
        <w:t xml:space="preserve">. </w:t>
      </w:r>
      <w:r w:rsidR="00FB16EA">
        <w:rPr>
          <w:rFonts w:ascii="Aptos" w:eastAsia="Aptos" w:hAnsi="Aptos" w:cs="Aptos"/>
          <w:noProof/>
        </w:rPr>
        <w:t>(</w:t>
      </w:r>
      <w:r w:rsidR="00FB16EA" w:rsidRPr="00565860">
        <w:rPr>
          <w:rFonts w:ascii="Aptos" w:eastAsia="Aptos" w:hAnsi="Aptos" w:cs="Aptos"/>
          <w:noProof/>
        </w:rPr>
        <w:t>2023)</w:t>
      </w:r>
      <w:r w:rsidR="00FB16EA">
        <w:rPr>
          <w:rFonts w:ascii="Aptos" w:eastAsia="Aptos" w:hAnsi="Aptos" w:cs="Aptos"/>
          <w:noProof/>
        </w:rPr>
        <w:t xml:space="preserve"> argue that consideration should be given to the </w:t>
      </w:r>
      <w:r w:rsidR="00F94C45">
        <w:rPr>
          <w:rFonts w:ascii="Aptos" w:eastAsia="Aptos" w:hAnsi="Aptos" w:cs="Aptos"/>
          <w:noProof/>
        </w:rPr>
        <w:t xml:space="preserve">research approach. </w:t>
      </w:r>
      <w:r w:rsidR="0036553E">
        <w:rPr>
          <w:rFonts w:ascii="Aptos" w:eastAsia="Aptos" w:hAnsi="Aptos" w:cs="Aptos"/>
          <w:noProof/>
        </w:rPr>
        <w:t xml:space="preserve">While some texts, including </w:t>
      </w:r>
      <w:r w:rsidR="00590326" w:rsidRPr="0036553E">
        <w:rPr>
          <w:rFonts w:ascii="Aptos" w:eastAsia="Aptos" w:hAnsi="Aptos" w:cs="Aptos"/>
          <w:noProof/>
        </w:rPr>
        <w:t>Thomas</w:t>
      </w:r>
      <w:r w:rsidR="00590326">
        <w:rPr>
          <w:rFonts w:ascii="Aptos" w:eastAsia="Aptos" w:hAnsi="Aptos" w:cs="Aptos"/>
          <w:noProof/>
        </w:rPr>
        <w:t xml:space="preserve"> (</w:t>
      </w:r>
      <w:r w:rsidR="00590326" w:rsidRPr="0036553E">
        <w:rPr>
          <w:rFonts w:ascii="Aptos" w:eastAsia="Aptos" w:hAnsi="Aptos" w:cs="Aptos"/>
          <w:noProof/>
        </w:rPr>
        <w:t>2017)</w:t>
      </w:r>
      <w:r w:rsidR="0036553E">
        <w:rPr>
          <w:rFonts w:ascii="Aptos" w:eastAsia="Aptos" w:hAnsi="Aptos" w:cs="Aptos"/>
          <w:noProof/>
        </w:rPr>
        <w:t xml:space="preserve"> use this term to encompass paradigms and </w:t>
      </w:r>
      <w:r w:rsidR="00753313">
        <w:rPr>
          <w:rFonts w:ascii="Aptos" w:eastAsia="Aptos" w:hAnsi="Aptos" w:cs="Aptos"/>
          <w:noProof/>
        </w:rPr>
        <w:t xml:space="preserve">methodogical choices, </w:t>
      </w:r>
      <w:r w:rsidR="00BB3466" w:rsidRPr="000D436A">
        <w:rPr>
          <w:rFonts w:ascii="Aptos" w:eastAsia="Aptos" w:hAnsi="Aptos" w:cs="Aptos"/>
          <w:noProof/>
        </w:rPr>
        <w:t xml:space="preserve">Saunders </w:t>
      </w:r>
      <w:r w:rsidR="00BB3466" w:rsidRPr="00BB3466">
        <w:rPr>
          <w:rFonts w:ascii="Aptos" w:eastAsia="Aptos" w:hAnsi="Aptos" w:cs="Aptos"/>
          <w:i/>
          <w:iCs/>
          <w:noProof/>
        </w:rPr>
        <w:t>et al.</w:t>
      </w:r>
      <w:r w:rsidR="00590326">
        <w:rPr>
          <w:rFonts w:ascii="Aptos" w:eastAsia="Aptos" w:hAnsi="Aptos" w:cs="Aptos"/>
          <w:noProof/>
        </w:rPr>
        <w:t xml:space="preserve"> (</w:t>
      </w:r>
      <w:r w:rsidR="00BB3466" w:rsidRPr="000D436A">
        <w:rPr>
          <w:rFonts w:ascii="Aptos" w:eastAsia="Aptos" w:hAnsi="Aptos" w:cs="Aptos"/>
          <w:noProof/>
        </w:rPr>
        <w:t>2023)</w:t>
      </w:r>
      <w:r w:rsidR="000D436A">
        <w:rPr>
          <w:rFonts w:ascii="Aptos" w:eastAsia="Aptos" w:hAnsi="Aptos" w:cs="Aptos"/>
          <w:noProof/>
        </w:rPr>
        <w:t xml:space="preserve"> use this term to specifcally consider the approaches to reasoning that underpin the research proposal. </w:t>
      </w:r>
    </w:p>
    <w:p w14:paraId="46215819" w14:textId="288F8BF7" w:rsidR="00C67843" w:rsidRDefault="00C67843" w:rsidP="00E9604A">
      <w:pPr>
        <w:spacing w:line="480" w:lineRule="auto"/>
        <w:jc w:val="both"/>
        <w:rPr>
          <w:rFonts w:ascii="Aptos" w:eastAsia="Aptos" w:hAnsi="Aptos" w:cs="Aptos"/>
        </w:rPr>
      </w:pPr>
      <w:r>
        <w:rPr>
          <w:rFonts w:ascii="Aptos" w:eastAsia="Aptos" w:hAnsi="Aptos" w:cs="Aptos"/>
          <w:noProof/>
        </w:rPr>
        <w:t xml:space="preserve">In a </w:t>
      </w:r>
      <w:r w:rsidR="00F16A21">
        <w:rPr>
          <w:rFonts w:ascii="Aptos" w:eastAsia="Aptos" w:hAnsi="Aptos" w:cs="Aptos"/>
          <w:noProof/>
        </w:rPr>
        <w:t>reflection of the rej</w:t>
      </w:r>
      <w:r w:rsidR="00334B2A">
        <w:rPr>
          <w:rFonts w:ascii="Aptos" w:eastAsia="Aptos" w:hAnsi="Aptos" w:cs="Aptos"/>
          <w:noProof/>
        </w:rPr>
        <w:t>e</w:t>
      </w:r>
      <w:r w:rsidR="00F16A21">
        <w:rPr>
          <w:rFonts w:ascii="Aptos" w:eastAsia="Aptos" w:hAnsi="Aptos" w:cs="Aptos"/>
          <w:noProof/>
        </w:rPr>
        <w:t>ction of a simply positivist / interpret</w:t>
      </w:r>
      <w:r w:rsidR="009A777D">
        <w:rPr>
          <w:rFonts w:ascii="Aptos" w:eastAsia="Aptos" w:hAnsi="Aptos" w:cs="Aptos"/>
          <w:noProof/>
        </w:rPr>
        <w:t xml:space="preserve">ivist dichotomy in the previous section, </w:t>
      </w:r>
      <w:r w:rsidR="00C83459">
        <w:rPr>
          <w:rFonts w:ascii="Aptos" w:eastAsia="Aptos" w:hAnsi="Aptos" w:cs="Aptos"/>
          <w:noProof/>
        </w:rPr>
        <w:t xml:space="preserve">neither inductive or deductive approaches seem to sufficiently align with the aims of this research. Rather, an abductive approach </w:t>
      </w:r>
      <w:r w:rsidR="00FB0BE3">
        <w:rPr>
          <w:rFonts w:ascii="Aptos" w:eastAsia="Aptos" w:hAnsi="Aptos" w:cs="Aptos"/>
          <w:noProof/>
        </w:rPr>
        <w:t>better allows</w:t>
      </w:r>
      <w:r w:rsidR="00D867B3">
        <w:rPr>
          <w:rFonts w:ascii="Aptos" w:eastAsia="Aptos" w:hAnsi="Aptos" w:cs="Aptos"/>
          <w:noProof/>
        </w:rPr>
        <w:t xml:space="preserve"> value to be placed on the experiences described by indivdual participants,</w:t>
      </w:r>
      <w:r w:rsidR="00892AA1">
        <w:rPr>
          <w:rFonts w:ascii="Aptos" w:eastAsia="Aptos" w:hAnsi="Aptos" w:cs="Aptos"/>
          <w:noProof/>
        </w:rPr>
        <w:t xml:space="preserve"> and concieves them as having agency within a system (</w:t>
      </w:r>
      <w:r w:rsidR="00C63C23">
        <w:rPr>
          <w:rFonts w:ascii="Aptos" w:eastAsia="Aptos" w:hAnsi="Aptos" w:cs="Aptos"/>
          <w:noProof/>
        </w:rPr>
        <w:t>Scott, 2017)</w:t>
      </w:r>
      <w:r w:rsidR="00A30D6A">
        <w:rPr>
          <w:rFonts w:ascii="Aptos" w:eastAsia="Aptos" w:hAnsi="Aptos" w:cs="Aptos"/>
          <w:noProof/>
        </w:rPr>
        <w:t xml:space="preserve">. However, it also recognises that </w:t>
      </w:r>
      <w:r w:rsidR="00C94EF1">
        <w:rPr>
          <w:rFonts w:ascii="Aptos" w:eastAsia="Aptos" w:hAnsi="Aptos" w:cs="Aptos"/>
          <w:noProof/>
        </w:rPr>
        <w:t xml:space="preserve">individuals may not always fully understand the </w:t>
      </w:r>
      <w:r w:rsidR="00643B9C">
        <w:rPr>
          <w:rFonts w:ascii="Aptos" w:eastAsia="Aptos" w:hAnsi="Aptos" w:cs="Aptos"/>
          <w:noProof/>
        </w:rPr>
        <w:t>influences on their decisions, and allows the resea</w:t>
      </w:r>
      <w:r w:rsidR="00334B2A">
        <w:rPr>
          <w:rFonts w:ascii="Aptos" w:eastAsia="Aptos" w:hAnsi="Aptos" w:cs="Aptos"/>
          <w:noProof/>
        </w:rPr>
        <w:t>r</w:t>
      </w:r>
      <w:r w:rsidR="00643B9C">
        <w:rPr>
          <w:rFonts w:ascii="Aptos" w:eastAsia="Aptos" w:hAnsi="Aptos" w:cs="Aptos"/>
          <w:noProof/>
        </w:rPr>
        <w:t xml:space="preserve">cher to consider the extent to which reasons for actions given by an individual </w:t>
      </w:r>
      <w:r w:rsidR="00643B9C">
        <w:rPr>
          <w:rFonts w:ascii="Aptos" w:eastAsia="Aptos" w:hAnsi="Aptos" w:cs="Aptos"/>
          <w:noProof/>
        </w:rPr>
        <w:lastRenderedPageBreak/>
        <w:t xml:space="preserve">participant </w:t>
      </w:r>
      <w:r w:rsidR="00441C9A">
        <w:rPr>
          <w:rFonts w:ascii="Aptos" w:eastAsia="Aptos" w:hAnsi="Aptos" w:cs="Aptos"/>
          <w:noProof/>
        </w:rPr>
        <w:t>can be viewed differently when considered within a wider social, political</w:t>
      </w:r>
      <w:r w:rsidR="0096071B">
        <w:rPr>
          <w:rFonts w:ascii="Aptos" w:eastAsia="Aptos" w:hAnsi="Aptos" w:cs="Aptos"/>
          <w:noProof/>
        </w:rPr>
        <w:t xml:space="preserve"> and discursive context (</w:t>
      </w:r>
      <w:r w:rsidR="0096071B" w:rsidRPr="0096071B">
        <w:rPr>
          <w:rFonts w:ascii="Aptos" w:eastAsia="Aptos" w:hAnsi="Aptos" w:cs="Aptos"/>
          <w:i/>
          <w:iCs/>
          <w:noProof/>
        </w:rPr>
        <w:t>ibid</w:t>
      </w:r>
      <w:r w:rsidR="0096071B">
        <w:rPr>
          <w:rFonts w:ascii="Aptos" w:eastAsia="Aptos" w:hAnsi="Aptos" w:cs="Aptos"/>
          <w:noProof/>
        </w:rPr>
        <w:t>, p.255)</w:t>
      </w:r>
    </w:p>
    <w:p w14:paraId="404BCFF9" w14:textId="77777777" w:rsidR="001C3CA9" w:rsidRDefault="001C3CA9" w:rsidP="00E9604A">
      <w:pPr>
        <w:spacing w:line="480" w:lineRule="auto"/>
        <w:jc w:val="both"/>
        <w:rPr>
          <w:rFonts w:ascii="Aptos" w:eastAsia="Aptos" w:hAnsi="Aptos" w:cs="Aptos"/>
        </w:rPr>
      </w:pPr>
    </w:p>
    <w:p w14:paraId="472FB104" w14:textId="0941E71C" w:rsidR="000C1B06" w:rsidRPr="001C3CA9" w:rsidRDefault="00F24DCF" w:rsidP="00E9604A">
      <w:pPr>
        <w:spacing w:line="480" w:lineRule="auto"/>
        <w:jc w:val="both"/>
        <w:rPr>
          <w:rFonts w:ascii="Aptos" w:eastAsia="Aptos" w:hAnsi="Aptos" w:cs="Aptos"/>
          <w:b/>
          <w:bCs/>
        </w:rPr>
      </w:pPr>
      <w:r w:rsidRPr="001C3CA9">
        <w:rPr>
          <w:rFonts w:ascii="Aptos" w:eastAsia="Aptos" w:hAnsi="Aptos" w:cs="Aptos"/>
          <w:b/>
          <w:bCs/>
        </w:rPr>
        <w:t>Methodological</w:t>
      </w:r>
      <w:r w:rsidR="007A35BD" w:rsidRPr="001C3CA9">
        <w:rPr>
          <w:rFonts w:ascii="Aptos" w:eastAsia="Aptos" w:hAnsi="Aptos" w:cs="Aptos"/>
          <w:b/>
          <w:bCs/>
        </w:rPr>
        <w:t xml:space="preserve"> choice</w:t>
      </w:r>
    </w:p>
    <w:p w14:paraId="799D1842" w14:textId="33F945FD" w:rsidR="007A35BD" w:rsidRDefault="0049278A" w:rsidP="00E9604A">
      <w:pPr>
        <w:spacing w:line="480" w:lineRule="auto"/>
        <w:jc w:val="both"/>
        <w:rPr>
          <w:rFonts w:ascii="Aptos" w:eastAsia="Aptos" w:hAnsi="Aptos" w:cs="Aptos"/>
        </w:rPr>
      </w:pPr>
      <w:r>
        <w:rPr>
          <w:rFonts w:ascii="Aptos" w:eastAsia="Aptos" w:hAnsi="Aptos" w:cs="Aptos"/>
        </w:rPr>
        <w:t>One of the advantages of the ‘Research Onion’ model</w:t>
      </w:r>
      <w:r w:rsidR="00BB3466">
        <w:rPr>
          <w:rFonts w:ascii="Aptos" w:eastAsia="Aptos" w:hAnsi="Aptos" w:cs="Aptos"/>
          <w:noProof/>
        </w:rPr>
        <w:t xml:space="preserve"> </w:t>
      </w:r>
      <w:r w:rsidR="00BB3466" w:rsidRPr="0049278A">
        <w:rPr>
          <w:rFonts w:ascii="Aptos" w:eastAsia="Aptos" w:hAnsi="Aptos" w:cs="Aptos"/>
          <w:noProof/>
        </w:rPr>
        <w:t xml:space="preserve">(Saunders </w:t>
      </w:r>
      <w:r w:rsidR="00BB3466" w:rsidRPr="00BB3466">
        <w:rPr>
          <w:rFonts w:ascii="Aptos" w:eastAsia="Aptos" w:hAnsi="Aptos" w:cs="Aptos"/>
          <w:i/>
          <w:iCs/>
          <w:noProof/>
        </w:rPr>
        <w:t>et al.</w:t>
      </w:r>
      <w:r w:rsidR="00BB3466" w:rsidRPr="0049278A">
        <w:rPr>
          <w:rFonts w:ascii="Aptos" w:eastAsia="Aptos" w:hAnsi="Aptos" w:cs="Aptos"/>
          <w:noProof/>
        </w:rPr>
        <w:t>, 2023)</w:t>
      </w:r>
      <w:r w:rsidR="00B4209C">
        <w:rPr>
          <w:rFonts w:ascii="Aptos" w:eastAsia="Aptos" w:hAnsi="Aptos" w:cs="Aptos"/>
        </w:rPr>
        <w:t xml:space="preserve"> is the way in which the links between decisions made at each layer can be viewed in light of previous decisions taken. In this case, the </w:t>
      </w:r>
      <w:r w:rsidR="00BC576C">
        <w:rPr>
          <w:rFonts w:ascii="Aptos" w:eastAsia="Aptos" w:hAnsi="Aptos" w:cs="Aptos"/>
        </w:rPr>
        <w:t>pragmatic approach taken at the first stage, suggests a clear link to a mixed methods approach</w:t>
      </w:r>
      <w:r w:rsidR="00E91F32">
        <w:rPr>
          <w:rFonts w:ascii="Aptos" w:eastAsia="Aptos" w:hAnsi="Aptos" w:cs="Aptos"/>
        </w:rPr>
        <w:t xml:space="preserve"> for this study</w:t>
      </w:r>
      <w:r w:rsidR="00BC576C">
        <w:rPr>
          <w:rFonts w:ascii="Aptos" w:eastAsia="Aptos" w:hAnsi="Aptos" w:cs="Aptos"/>
        </w:rPr>
        <w:t xml:space="preserve">. </w:t>
      </w:r>
      <w:r w:rsidR="00383DB4">
        <w:rPr>
          <w:rFonts w:ascii="Aptos" w:eastAsia="Aptos" w:hAnsi="Aptos" w:cs="Aptos"/>
        </w:rPr>
        <w:t xml:space="preserve">A quantitative study </w:t>
      </w:r>
      <w:r w:rsidR="00D7724F">
        <w:rPr>
          <w:rFonts w:ascii="Aptos" w:eastAsia="Aptos" w:hAnsi="Aptos" w:cs="Aptos"/>
        </w:rPr>
        <w:t>is unlikely to</w:t>
      </w:r>
      <w:r w:rsidR="00383DB4">
        <w:rPr>
          <w:rFonts w:ascii="Aptos" w:eastAsia="Aptos" w:hAnsi="Aptos" w:cs="Aptos"/>
        </w:rPr>
        <w:t xml:space="preserve"> provide the evidence of personal experience </w:t>
      </w:r>
      <w:r w:rsidR="00DE0EAB">
        <w:rPr>
          <w:rFonts w:ascii="Aptos" w:eastAsia="Aptos" w:hAnsi="Aptos" w:cs="Aptos"/>
        </w:rPr>
        <w:t xml:space="preserve">to the required degree </w:t>
      </w:r>
      <w:sdt>
        <w:sdtPr>
          <w:rPr>
            <w:rFonts w:ascii="Aptos" w:eastAsia="Aptos" w:hAnsi="Aptos" w:cs="Aptos"/>
          </w:rPr>
          <w:id w:val="-617838720"/>
          <w:citation/>
        </w:sdtPr>
        <w:sdtContent>
          <w:r w:rsidR="00764D37">
            <w:rPr>
              <w:rFonts w:ascii="Aptos" w:eastAsia="Aptos" w:hAnsi="Aptos" w:cs="Aptos"/>
            </w:rPr>
            <w:fldChar w:fldCharType="begin"/>
          </w:r>
          <w:r w:rsidR="00764D37">
            <w:rPr>
              <w:rFonts w:ascii="Aptos" w:eastAsia="Aptos" w:hAnsi="Aptos" w:cs="Aptos"/>
            </w:rPr>
            <w:instrText xml:space="preserve"> CITATION Tho17 \l 2057 </w:instrText>
          </w:r>
          <w:r w:rsidR="00764D37">
            <w:rPr>
              <w:rFonts w:ascii="Aptos" w:eastAsia="Aptos" w:hAnsi="Aptos" w:cs="Aptos"/>
            </w:rPr>
            <w:fldChar w:fldCharType="separate"/>
          </w:r>
          <w:r w:rsidR="00764D37" w:rsidRPr="00764D37">
            <w:rPr>
              <w:rFonts w:ascii="Aptos" w:eastAsia="Aptos" w:hAnsi="Aptos" w:cs="Aptos"/>
              <w:noProof/>
            </w:rPr>
            <w:t>(Thomas, 2017)</w:t>
          </w:r>
          <w:r w:rsidR="00764D37">
            <w:rPr>
              <w:rFonts w:ascii="Aptos" w:eastAsia="Aptos" w:hAnsi="Aptos" w:cs="Aptos"/>
            </w:rPr>
            <w:fldChar w:fldCharType="end"/>
          </w:r>
        </w:sdtContent>
      </w:sdt>
      <w:r w:rsidR="00764D37">
        <w:rPr>
          <w:rFonts w:ascii="Aptos" w:eastAsia="Aptos" w:hAnsi="Aptos" w:cs="Aptos"/>
        </w:rPr>
        <w:t xml:space="preserve">, </w:t>
      </w:r>
      <w:r w:rsidR="00D7724F">
        <w:rPr>
          <w:rFonts w:ascii="Aptos" w:eastAsia="Aptos" w:hAnsi="Aptos" w:cs="Aptos"/>
        </w:rPr>
        <w:t>while</w:t>
      </w:r>
      <w:r w:rsidR="00DE0EAB">
        <w:rPr>
          <w:rFonts w:ascii="Aptos" w:eastAsia="Aptos" w:hAnsi="Aptos" w:cs="Aptos"/>
        </w:rPr>
        <w:t xml:space="preserve"> a qualitative</w:t>
      </w:r>
      <w:r w:rsidR="00D7724F">
        <w:rPr>
          <w:rFonts w:ascii="Aptos" w:eastAsia="Aptos" w:hAnsi="Aptos" w:cs="Aptos"/>
        </w:rPr>
        <w:t>-</w:t>
      </w:r>
      <w:r w:rsidR="00DE0EAB">
        <w:rPr>
          <w:rFonts w:ascii="Aptos" w:eastAsia="Aptos" w:hAnsi="Aptos" w:cs="Aptos"/>
        </w:rPr>
        <w:t xml:space="preserve">only approach </w:t>
      </w:r>
      <w:r w:rsidR="00D7724F">
        <w:rPr>
          <w:rFonts w:ascii="Aptos" w:eastAsia="Aptos" w:hAnsi="Aptos" w:cs="Aptos"/>
        </w:rPr>
        <w:t>may</w:t>
      </w:r>
      <w:r w:rsidR="00DE0EAB">
        <w:rPr>
          <w:rFonts w:ascii="Aptos" w:eastAsia="Aptos" w:hAnsi="Aptos" w:cs="Aptos"/>
        </w:rPr>
        <w:t xml:space="preserve"> miss the opportunity to </w:t>
      </w:r>
      <w:r w:rsidR="00712AA2">
        <w:rPr>
          <w:rFonts w:ascii="Aptos" w:eastAsia="Aptos" w:hAnsi="Aptos" w:cs="Aptos"/>
        </w:rPr>
        <w:t>test some of the emerging ideas with a wider audience</w:t>
      </w:r>
      <w:r w:rsidR="00EB5B61">
        <w:rPr>
          <w:rFonts w:ascii="Aptos" w:eastAsia="Aptos" w:hAnsi="Aptos" w:cs="Aptos"/>
        </w:rPr>
        <w:t xml:space="preserve"> and </w:t>
      </w:r>
      <w:r w:rsidR="00E2380A">
        <w:rPr>
          <w:rFonts w:ascii="Aptos" w:eastAsia="Aptos" w:hAnsi="Aptos" w:cs="Aptos"/>
        </w:rPr>
        <w:t xml:space="preserve">develop some more generalisable conclusions </w:t>
      </w:r>
      <w:sdt>
        <w:sdtPr>
          <w:rPr>
            <w:rFonts w:ascii="Aptos" w:eastAsia="Aptos" w:hAnsi="Aptos" w:cs="Aptos"/>
          </w:rPr>
          <w:id w:val="1612252548"/>
          <w:citation/>
        </w:sdtPr>
        <w:sdtContent>
          <w:r w:rsidR="00E2380A">
            <w:rPr>
              <w:rFonts w:ascii="Aptos" w:eastAsia="Aptos" w:hAnsi="Aptos" w:cs="Aptos"/>
            </w:rPr>
            <w:fldChar w:fldCharType="begin"/>
          </w:r>
          <w:r w:rsidR="00E2380A">
            <w:rPr>
              <w:rFonts w:ascii="Aptos" w:eastAsia="Aptos" w:hAnsi="Aptos" w:cs="Aptos"/>
            </w:rPr>
            <w:instrText xml:space="preserve"> CITATION Kum14 \l 2057 </w:instrText>
          </w:r>
          <w:r w:rsidR="00E2380A">
            <w:rPr>
              <w:rFonts w:ascii="Aptos" w:eastAsia="Aptos" w:hAnsi="Aptos" w:cs="Aptos"/>
            </w:rPr>
            <w:fldChar w:fldCharType="separate"/>
          </w:r>
          <w:r w:rsidR="00E2380A" w:rsidRPr="00E2380A">
            <w:rPr>
              <w:rFonts w:ascii="Aptos" w:eastAsia="Aptos" w:hAnsi="Aptos" w:cs="Aptos"/>
              <w:noProof/>
            </w:rPr>
            <w:t>(Kumar, 2014)</w:t>
          </w:r>
          <w:r w:rsidR="00E2380A">
            <w:rPr>
              <w:rFonts w:ascii="Aptos" w:eastAsia="Aptos" w:hAnsi="Aptos" w:cs="Aptos"/>
            </w:rPr>
            <w:fldChar w:fldCharType="end"/>
          </w:r>
        </w:sdtContent>
      </w:sdt>
      <w:r w:rsidR="00764D37">
        <w:rPr>
          <w:rFonts w:ascii="Aptos" w:eastAsia="Aptos" w:hAnsi="Aptos" w:cs="Aptos"/>
        </w:rPr>
        <w:t xml:space="preserve">. </w:t>
      </w:r>
    </w:p>
    <w:p w14:paraId="54EB89EB" w14:textId="5E2D1FC3" w:rsidR="00E91F32" w:rsidRDefault="00E91F32" w:rsidP="00E9604A">
      <w:pPr>
        <w:spacing w:line="480" w:lineRule="auto"/>
        <w:jc w:val="both"/>
        <w:rPr>
          <w:rFonts w:ascii="Aptos" w:eastAsia="Aptos" w:hAnsi="Aptos" w:cs="Aptos"/>
        </w:rPr>
      </w:pPr>
      <w:r w:rsidRPr="00E91F32">
        <w:rPr>
          <w:rFonts w:ascii="Aptos" w:eastAsia="Aptos" w:hAnsi="Aptos" w:cs="Aptos"/>
          <w:noProof/>
        </w:rPr>
        <w:t xml:space="preserve">Creswell </w:t>
      </w:r>
      <w:r w:rsidR="001E5F88">
        <w:rPr>
          <w:rFonts w:ascii="Aptos" w:eastAsia="Aptos" w:hAnsi="Aptos" w:cs="Aptos"/>
          <w:noProof/>
        </w:rPr>
        <w:t>and</w:t>
      </w:r>
      <w:r w:rsidRPr="00E91F32">
        <w:rPr>
          <w:rFonts w:ascii="Aptos" w:eastAsia="Aptos" w:hAnsi="Aptos" w:cs="Aptos"/>
          <w:noProof/>
        </w:rPr>
        <w:t xml:space="preserve"> Creswell</w:t>
      </w:r>
      <w:r>
        <w:rPr>
          <w:rFonts w:ascii="Aptos" w:eastAsia="Aptos" w:hAnsi="Aptos" w:cs="Aptos"/>
          <w:noProof/>
        </w:rPr>
        <w:t xml:space="preserve"> (</w:t>
      </w:r>
      <w:r w:rsidRPr="00E91F32">
        <w:rPr>
          <w:rFonts w:ascii="Aptos" w:eastAsia="Aptos" w:hAnsi="Aptos" w:cs="Aptos"/>
          <w:noProof/>
        </w:rPr>
        <w:t>2018)</w:t>
      </w:r>
      <w:r>
        <w:rPr>
          <w:rFonts w:ascii="Aptos" w:eastAsia="Aptos" w:hAnsi="Aptos" w:cs="Aptos"/>
          <w:noProof/>
        </w:rPr>
        <w:t xml:space="preserve"> provide </w:t>
      </w:r>
      <w:r w:rsidR="002744A9">
        <w:rPr>
          <w:rFonts w:ascii="Aptos" w:eastAsia="Aptos" w:hAnsi="Aptos" w:cs="Aptos"/>
          <w:noProof/>
        </w:rPr>
        <w:t xml:space="preserve">a more detailed analysis of the ways in which </w:t>
      </w:r>
      <w:r w:rsidR="006929FE">
        <w:rPr>
          <w:rFonts w:ascii="Aptos" w:eastAsia="Aptos" w:hAnsi="Aptos" w:cs="Aptos"/>
          <w:noProof/>
        </w:rPr>
        <w:t>a mixed methods approach could be operationalised. The study proposed here can best be considered to fit within the ‘</w:t>
      </w:r>
      <w:r w:rsidR="00BD020A">
        <w:rPr>
          <w:rFonts w:ascii="Aptos" w:eastAsia="Aptos" w:hAnsi="Aptos" w:cs="Aptos"/>
          <w:noProof/>
        </w:rPr>
        <w:t>e</w:t>
      </w:r>
      <w:r w:rsidR="006929FE">
        <w:rPr>
          <w:rFonts w:ascii="Aptos" w:eastAsia="Aptos" w:hAnsi="Aptos" w:cs="Aptos"/>
          <w:noProof/>
        </w:rPr>
        <w:t>xploratory sequential mixed metho</w:t>
      </w:r>
      <w:r w:rsidR="00C64DC4">
        <w:rPr>
          <w:rFonts w:ascii="Aptos" w:eastAsia="Aptos" w:hAnsi="Aptos" w:cs="Aptos"/>
          <w:noProof/>
        </w:rPr>
        <w:t>ds’ approach in three phases. An intial series of ind</w:t>
      </w:r>
      <w:r w:rsidR="00D7724F">
        <w:rPr>
          <w:rFonts w:ascii="Aptos" w:eastAsia="Aptos" w:hAnsi="Aptos" w:cs="Aptos"/>
          <w:noProof/>
        </w:rPr>
        <w:t>i</w:t>
      </w:r>
      <w:r w:rsidR="00C64DC4">
        <w:rPr>
          <w:rFonts w:ascii="Aptos" w:eastAsia="Aptos" w:hAnsi="Aptos" w:cs="Aptos"/>
          <w:noProof/>
        </w:rPr>
        <w:t>vdual interviews would allow</w:t>
      </w:r>
      <w:r w:rsidR="00E10926">
        <w:rPr>
          <w:rFonts w:ascii="Aptos" w:eastAsia="Aptos" w:hAnsi="Aptos" w:cs="Aptos"/>
          <w:noProof/>
        </w:rPr>
        <w:t xml:space="preserve"> </w:t>
      </w:r>
      <w:r w:rsidR="00334B2A">
        <w:rPr>
          <w:rFonts w:ascii="Aptos" w:eastAsia="Aptos" w:hAnsi="Aptos" w:cs="Aptos"/>
          <w:noProof/>
        </w:rPr>
        <w:t xml:space="preserve">the </w:t>
      </w:r>
      <w:r w:rsidR="00D7724F">
        <w:rPr>
          <w:rFonts w:ascii="Aptos" w:eastAsia="Aptos" w:hAnsi="Aptos" w:cs="Aptos"/>
          <w:noProof/>
        </w:rPr>
        <w:t>analysis</w:t>
      </w:r>
      <w:r w:rsidR="00334B2A">
        <w:rPr>
          <w:rFonts w:ascii="Aptos" w:eastAsia="Aptos" w:hAnsi="Aptos" w:cs="Aptos"/>
          <w:noProof/>
        </w:rPr>
        <w:t xml:space="preserve"> </w:t>
      </w:r>
      <w:r w:rsidR="00E10926">
        <w:rPr>
          <w:rFonts w:ascii="Aptos" w:eastAsia="Aptos" w:hAnsi="Aptos" w:cs="Aptos"/>
          <w:noProof/>
        </w:rPr>
        <w:t xml:space="preserve">of a </w:t>
      </w:r>
      <w:r w:rsidR="00334B2A">
        <w:rPr>
          <w:rFonts w:ascii="Aptos" w:eastAsia="Aptos" w:hAnsi="Aptos" w:cs="Aptos"/>
          <w:noProof/>
        </w:rPr>
        <w:t xml:space="preserve">relatively </w:t>
      </w:r>
      <w:r w:rsidR="00E10926">
        <w:rPr>
          <w:rFonts w:ascii="Aptos" w:eastAsia="Aptos" w:hAnsi="Aptos" w:cs="Aptos"/>
          <w:noProof/>
        </w:rPr>
        <w:t>small number of experiences</w:t>
      </w:r>
      <w:r w:rsidR="004223E6">
        <w:rPr>
          <w:rFonts w:ascii="Aptos" w:eastAsia="Aptos" w:hAnsi="Aptos" w:cs="Aptos"/>
          <w:noProof/>
        </w:rPr>
        <w:t xml:space="preserve"> th</w:t>
      </w:r>
      <w:r w:rsidR="00334B2A">
        <w:rPr>
          <w:rFonts w:ascii="Aptos" w:eastAsia="Aptos" w:hAnsi="Aptos" w:cs="Aptos"/>
          <w:noProof/>
        </w:rPr>
        <w:t>r</w:t>
      </w:r>
      <w:r w:rsidR="004223E6">
        <w:rPr>
          <w:rFonts w:ascii="Aptos" w:eastAsia="Aptos" w:hAnsi="Aptos" w:cs="Aptos"/>
          <w:noProof/>
        </w:rPr>
        <w:t xml:space="preserve">ough an qualitative approach. This would be followed by a second stage where a wider group were surveyed </w:t>
      </w:r>
      <w:r w:rsidR="00C24961">
        <w:rPr>
          <w:rFonts w:ascii="Aptos" w:eastAsia="Aptos" w:hAnsi="Aptos" w:cs="Aptos"/>
          <w:noProof/>
        </w:rPr>
        <w:t xml:space="preserve">with questions designed to result in </w:t>
      </w:r>
      <w:r w:rsidR="004223E6">
        <w:rPr>
          <w:rFonts w:ascii="Aptos" w:eastAsia="Aptos" w:hAnsi="Aptos" w:cs="Aptos"/>
          <w:noProof/>
        </w:rPr>
        <w:t xml:space="preserve">a mix of </w:t>
      </w:r>
      <w:r w:rsidR="00C24961">
        <w:rPr>
          <w:rFonts w:ascii="Aptos" w:eastAsia="Aptos" w:hAnsi="Aptos" w:cs="Aptos"/>
          <w:noProof/>
        </w:rPr>
        <w:t xml:space="preserve">qualitative and quantitative data for analysis. A third and final stage would </w:t>
      </w:r>
      <w:r w:rsidR="00BF7608">
        <w:rPr>
          <w:rFonts w:ascii="Aptos" w:eastAsia="Aptos" w:hAnsi="Aptos" w:cs="Aptos"/>
          <w:noProof/>
        </w:rPr>
        <w:t xml:space="preserve">involve a second round of interviews to bring together the emerging findings from the survey stage with </w:t>
      </w:r>
      <w:r w:rsidR="00E065F8">
        <w:rPr>
          <w:rFonts w:ascii="Aptos" w:eastAsia="Aptos" w:hAnsi="Aptos" w:cs="Aptos"/>
          <w:noProof/>
        </w:rPr>
        <w:t>the experiences of individual teachers. This approach will be further explored in the following section</w:t>
      </w:r>
      <w:r w:rsidR="004D3D3C">
        <w:rPr>
          <w:rFonts w:ascii="Aptos" w:eastAsia="Aptos" w:hAnsi="Aptos" w:cs="Aptos"/>
          <w:noProof/>
        </w:rPr>
        <w:t xml:space="preserve">. </w:t>
      </w:r>
    </w:p>
    <w:p w14:paraId="3788BFAB" w14:textId="24D99923" w:rsidR="007A35BD" w:rsidRPr="004D3D3C" w:rsidRDefault="007A35BD" w:rsidP="00E9604A">
      <w:pPr>
        <w:spacing w:line="480" w:lineRule="auto"/>
        <w:jc w:val="both"/>
        <w:rPr>
          <w:rFonts w:ascii="Aptos" w:eastAsia="Aptos" w:hAnsi="Aptos" w:cs="Aptos"/>
          <w:b/>
          <w:bCs/>
        </w:rPr>
      </w:pPr>
      <w:r w:rsidRPr="004D3D3C">
        <w:rPr>
          <w:rFonts w:ascii="Aptos" w:eastAsia="Aptos" w:hAnsi="Aptos" w:cs="Aptos"/>
          <w:b/>
          <w:bCs/>
        </w:rPr>
        <w:lastRenderedPageBreak/>
        <w:t>Research strategy</w:t>
      </w:r>
    </w:p>
    <w:p w14:paraId="14068CC2" w14:textId="32D56D8A" w:rsidR="007A35BD" w:rsidRDefault="007C0308" w:rsidP="00E9604A">
      <w:pPr>
        <w:spacing w:line="480" w:lineRule="auto"/>
        <w:jc w:val="both"/>
        <w:rPr>
          <w:rFonts w:ascii="Aptos" w:eastAsia="Aptos" w:hAnsi="Aptos" w:cs="Aptos"/>
        </w:rPr>
      </w:pPr>
      <w:r>
        <w:rPr>
          <w:rFonts w:ascii="Aptos" w:eastAsia="Aptos" w:hAnsi="Aptos" w:cs="Aptos"/>
        </w:rPr>
        <w:t xml:space="preserve">While both </w:t>
      </w:r>
      <w:r w:rsidR="005A1383">
        <w:rPr>
          <w:rFonts w:ascii="Aptos" w:eastAsia="Aptos" w:hAnsi="Aptos" w:cs="Aptos"/>
        </w:rPr>
        <w:t xml:space="preserve">an ethnographical and action research approach was considered for this study, neither completely aligned with the </w:t>
      </w:r>
      <w:r w:rsidR="0012644B">
        <w:rPr>
          <w:rFonts w:ascii="Aptos" w:eastAsia="Aptos" w:hAnsi="Aptos" w:cs="Aptos"/>
        </w:rPr>
        <w:t xml:space="preserve">aims for the study. </w:t>
      </w:r>
      <w:r w:rsidR="007F0DF5">
        <w:rPr>
          <w:rFonts w:ascii="Aptos" w:eastAsia="Aptos" w:hAnsi="Aptos" w:cs="Aptos"/>
        </w:rPr>
        <w:t>I w</w:t>
      </w:r>
      <w:r w:rsidR="00D7724F">
        <w:rPr>
          <w:rFonts w:ascii="Aptos" w:eastAsia="Aptos" w:hAnsi="Aptos" w:cs="Aptos"/>
        </w:rPr>
        <w:t>ill not</w:t>
      </w:r>
      <w:r w:rsidR="007F0DF5">
        <w:rPr>
          <w:rFonts w:ascii="Aptos" w:eastAsia="Aptos" w:hAnsi="Aptos" w:cs="Aptos"/>
        </w:rPr>
        <w:t xml:space="preserve"> be in a position to be fully participant within the community of history teachers, </w:t>
      </w:r>
      <w:r w:rsidR="00D7724F">
        <w:rPr>
          <w:rFonts w:ascii="Aptos" w:eastAsia="Aptos" w:hAnsi="Aptos" w:cs="Aptos"/>
        </w:rPr>
        <w:t xml:space="preserve">no longer being personally engaged in the development of a school-level curriculum. In addition, the extent to which </w:t>
      </w:r>
      <w:r w:rsidR="00AD4860">
        <w:rPr>
          <w:rFonts w:ascii="Aptos" w:eastAsia="Aptos" w:hAnsi="Aptos" w:cs="Aptos"/>
        </w:rPr>
        <w:t>that community</w:t>
      </w:r>
      <w:r w:rsidR="00D7724F">
        <w:rPr>
          <w:rFonts w:ascii="Aptos" w:eastAsia="Aptos" w:hAnsi="Aptos" w:cs="Aptos"/>
        </w:rPr>
        <w:t xml:space="preserve"> exists</w:t>
      </w:r>
      <w:r w:rsidR="00AD4860">
        <w:rPr>
          <w:rFonts w:ascii="Aptos" w:eastAsia="Aptos" w:hAnsi="Aptos" w:cs="Aptos"/>
        </w:rPr>
        <w:t xml:space="preserve"> as a coherent group with shared values </w:t>
      </w:r>
      <w:r w:rsidR="00D7724F">
        <w:rPr>
          <w:rFonts w:ascii="Aptos" w:eastAsia="Aptos" w:hAnsi="Aptos" w:cs="Aptos"/>
        </w:rPr>
        <w:t xml:space="preserve">is open to question, and this </w:t>
      </w:r>
      <w:r w:rsidR="00AB7162">
        <w:rPr>
          <w:rFonts w:ascii="Aptos" w:eastAsia="Aptos" w:hAnsi="Aptos" w:cs="Aptos"/>
        </w:rPr>
        <w:t xml:space="preserve">provides a challenge to framing the study as ethnography </w:t>
      </w:r>
      <w:sdt>
        <w:sdtPr>
          <w:rPr>
            <w:rFonts w:ascii="Aptos" w:eastAsia="Aptos" w:hAnsi="Aptos" w:cs="Aptos"/>
          </w:rPr>
          <w:id w:val="-1576817851"/>
          <w:citation/>
        </w:sdtPr>
        <w:sdtContent>
          <w:r w:rsidR="00AB7162">
            <w:rPr>
              <w:rFonts w:ascii="Aptos" w:eastAsia="Aptos" w:hAnsi="Aptos" w:cs="Aptos"/>
            </w:rPr>
            <w:fldChar w:fldCharType="begin"/>
          </w:r>
          <w:r w:rsidR="00AB7162">
            <w:rPr>
              <w:rFonts w:ascii="Aptos" w:eastAsia="Aptos" w:hAnsi="Aptos" w:cs="Aptos"/>
            </w:rPr>
            <w:instrText xml:space="preserve"> CITATION Tho17 \l 2057 </w:instrText>
          </w:r>
          <w:r w:rsidR="00AB7162">
            <w:rPr>
              <w:rFonts w:ascii="Aptos" w:eastAsia="Aptos" w:hAnsi="Aptos" w:cs="Aptos"/>
            </w:rPr>
            <w:fldChar w:fldCharType="separate"/>
          </w:r>
          <w:r w:rsidR="00AB7162" w:rsidRPr="00AB7162">
            <w:rPr>
              <w:rFonts w:ascii="Aptos" w:eastAsia="Aptos" w:hAnsi="Aptos" w:cs="Aptos"/>
              <w:noProof/>
            </w:rPr>
            <w:t>(Thomas, 2017)</w:t>
          </w:r>
          <w:r w:rsidR="00AB7162">
            <w:rPr>
              <w:rFonts w:ascii="Aptos" w:eastAsia="Aptos" w:hAnsi="Aptos" w:cs="Aptos"/>
            </w:rPr>
            <w:fldChar w:fldCharType="end"/>
          </w:r>
        </w:sdtContent>
      </w:sdt>
      <w:r w:rsidR="00B4726D">
        <w:rPr>
          <w:rFonts w:ascii="Aptos" w:eastAsia="Aptos" w:hAnsi="Aptos" w:cs="Aptos"/>
        </w:rPr>
        <w:t xml:space="preserve">. </w:t>
      </w:r>
      <w:r w:rsidR="00334B2A">
        <w:rPr>
          <w:rFonts w:ascii="Aptos" w:eastAsia="Aptos" w:hAnsi="Aptos" w:cs="Aptos"/>
        </w:rPr>
        <w:t>Similarly,</w:t>
      </w:r>
      <w:r w:rsidR="00B4726D">
        <w:rPr>
          <w:rFonts w:ascii="Aptos" w:eastAsia="Aptos" w:hAnsi="Aptos" w:cs="Aptos"/>
        </w:rPr>
        <w:t xml:space="preserve"> the focus on the practice of others means that while the study could be </w:t>
      </w:r>
      <w:r w:rsidR="00476D6F">
        <w:rPr>
          <w:rFonts w:ascii="Aptos" w:eastAsia="Aptos" w:hAnsi="Aptos" w:cs="Aptos"/>
        </w:rPr>
        <w:t>conceived</w:t>
      </w:r>
      <w:r w:rsidR="00B4726D">
        <w:rPr>
          <w:rFonts w:ascii="Aptos" w:eastAsia="Aptos" w:hAnsi="Aptos" w:cs="Aptos"/>
        </w:rPr>
        <w:t xml:space="preserve"> within an action research framework, it </w:t>
      </w:r>
      <w:r w:rsidR="00334B2A">
        <w:rPr>
          <w:rFonts w:ascii="Aptos" w:eastAsia="Aptos" w:hAnsi="Aptos" w:cs="Aptos"/>
        </w:rPr>
        <w:t>does not</w:t>
      </w:r>
      <w:r w:rsidR="00476D6F">
        <w:rPr>
          <w:rFonts w:ascii="Aptos" w:eastAsia="Aptos" w:hAnsi="Aptos" w:cs="Aptos"/>
        </w:rPr>
        <w:t xml:space="preserve"> fit cleanly or completely comfortably</w:t>
      </w:r>
      <w:r w:rsidR="00D7724F">
        <w:rPr>
          <w:rFonts w:ascii="Aptos" w:eastAsia="Aptos" w:hAnsi="Aptos" w:cs="Aptos"/>
        </w:rPr>
        <w:t xml:space="preserve"> as this study aims to understand, rather than enact and explore change</w:t>
      </w:r>
      <w:r w:rsidR="00476D6F">
        <w:rPr>
          <w:rFonts w:ascii="Aptos" w:eastAsia="Aptos" w:hAnsi="Aptos" w:cs="Aptos"/>
        </w:rPr>
        <w:t xml:space="preserve">. </w:t>
      </w:r>
    </w:p>
    <w:p w14:paraId="129366F9" w14:textId="1DC5B93A" w:rsidR="004D3D3C" w:rsidRDefault="00E71DB0" w:rsidP="00E9604A">
      <w:pPr>
        <w:spacing w:line="480" w:lineRule="auto"/>
        <w:jc w:val="both"/>
        <w:rPr>
          <w:rFonts w:ascii="Aptos" w:eastAsia="Aptos" w:hAnsi="Aptos" w:cs="Aptos"/>
        </w:rPr>
      </w:pPr>
      <w:r>
        <w:rPr>
          <w:rFonts w:ascii="Aptos" w:eastAsia="Aptos" w:hAnsi="Aptos" w:cs="Aptos"/>
        </w:rPr>
        <w:t xml:space="preserve">In contrast, </w:t>
      </w:r>
      <w:r w:rsidR="00B07BD6">
        <w:rPr>
          <w:rFonts w:ascii="Aptos" w:eastAsia="Aptos" w:hAnsi="Aptos" w:cs="Aptos"/>
        </w:rPr>
        <w:t>g</w:t>
      </w:r>
      <w:r>
        <w:rPr>
          <w:rFonts w:ascii="Aptos" w:eastAsia="Aptos" w:hAnsi="Aptos" w:cs="Aptos"/>
        </w:rPr>
        <w:t>rounded theory provides a natural fit for the aims of the study and for the decisions taken at previous levels of the ‘onion</w:t>
      </w:r>
      <w:r w:rsidR="00334B2A">
        <w:rPr>
          <w:rFonts w:ascii="Aptos" w:eastAsia="Aptos" w:hAnsi="Aptos" w:cs="Aptos"/>
        </w:rPr>
        <w:t>.’</w:t>
      </w:r>
      <w:r>
        <w:rPr>
          <w:rFonts w:ascii="Aptos" w:eastAsia="Aptos" w:hAnsi="Aptos" w:cs="Aptos"/>
        </w:rPr>
        <w:t xml:space="preserve"> </w:t>
      </w:r>
      <w:r w:rsidR="002B3D6A">
        <w:rPr>
          <w:rFonts w:ascii="Aptos" w:eastAsia="Aptos" w:hAnsi="Aptos" w:cs="Aptos"/>
        </w:rPr>
        <w:t>Grounded theory developed from the work of</w:t>
      </w:r>
      <w:r w:rsidR="00257F58">
        <w:rPr>
          <w:rFonts w:ascii="Aptos" w:eastAsia="Aptos" w:hAnsi="Aptos" w:cs="Aptos"/>
        </w:rPr>
        <w:t xml:space="preserve"> Glaser and Stauss in 1967 (Thornberg, 2017)</w:t>
      </w:r>
      <w:r w:rsidR="00523DF3">
        <w:rPr>
          <w:rFonts w:ascii="Aptos" w:eastAsia="Aptos" w:hAnsi="Aptos" w:cs="Aptos"/>
        </w:rPr>
        <w:t xml:space="preserve"> and has become a popular approach</w:t>
      </w:r>
      <w:r w:rsidR="00A24EBF">
        <w:rPr>
          <w:rFonts w:ascii="Aptos" w:eastAsia="Aptos" w:hAnsi="Aptos" w:cs="Aptos"/>
        </w:rPr>
        <w:t xml:space="preserve"> in many fields of educational research</w:t>
      </w:r>
      <w:r w:rsidR="00D526ED">
        <w:rPr>
          <w:rFonts w:ascii="Aptos" w:eastAsia="Aptos" w:hAnsi="Aptos" w:cs="Aptos"/>
        </w:rPr>
        <w:t xml:space="preserve"> </w:t>
      </w:r>
      <w:r w:rsidR="005569F8">
        <w:rPr>
          <w:rFonts w:ascii="Aptos" w:eastAsia="Aptos" w:hAnsi="Aptos" w:cs="Aptos"/>
        </w:rPr>
        <w:t>from the 1980s</w:t>
      </w:r>
      <w:r w:rsidR="006C7502">
        <w:rPr>
          <w:rFonts w:ascii="Aptos" w:eastAsia="Aptos" w:hAnsi="Aptos" w:cs="Aptos"/>
        </w:rPr>
        <w:t xml:space="preserve"> </w:t>
      </w:r>
      <w:r w:rsidR="00D526ED">
        <w:rPr>
          <w:rFonts w:ascii="Aptos" w:eastAsia="Aptos" w:hAnsi="Aptos" w:cs="Aptos"/>
        </w:rPr>
        <w:t xml:space="preserve">(Bryant </w:t>
      </w:r>
      <w:r w:rsidR="001E5F88">
        <w:rPr>
          <w:rFonts w:ascii="Aptos" w:eastAsia="Aptos" w:hAnsi="Aptos" w:cs="Aptos"/>
        </w:rPr>
        <w:t>and</w:t>
      </w:r>
      <w:r w:rsidR="00D526ED">
        <w:rPr>
          <w:rFonts w:ascii="Aptos" w:eastAsia="Aptos" w:hAnsi="Aptos" w:cs="Aptos"/>
        </w:rPr>
        <w:t xml:space="preserve"> Charmaz, </w:t>
      </w:r>
      <w:r w:rsidR="00064F60">
        <w:rPr>
          <w:rFonts w:ascii="Aptos" w:eastAsia="Aptos" w:hAnsi="Aptos" w:cs="Aptos"/>
        </w:rPr>
        <w:t>2007)</w:t>
      </w:r>
      <w:r w:rsidR="00A24EBF">
        <w:rPr>
          <w:rFonts w:ascii="Aptos" w:eastAsia="Aptos" w:hAnsi="Aptos" w:cs="Aptos"/>
        </w:rPr>
        <w:t>. Two particular features make especially suitable for th</w:t>
      </w:r>
      <w:r w:rsidR="009C2DEE">
        <w:rPr>
          <w:rFonts w:ascii="Aptos" w:eastAsia="Aptos" w:hAnsi="Aptos" w:cs="Aptos"/>
        </w:rPr>
        <w:t>is study. The first is the iterative nature of the research design. Grounded theory provides a framework for</w:t>
      </w:r>
      <w:r w:rsidR="00812780">
        <w:rPr>
          <w:rFonts w:ascii="Aptos" w:eastAsia="Aptos" w:hAnsi="Aptos" w:cs="Aptos"/>
        </w:rPr>
        <w:t xml:space="preserve"> the movement back and forth between data collection and analysis, with adaptions to the next phase of data collection informed by emerging these from those that came before</w:t>
      </w:r>
      <w:r w:rsidR="004175C1">
        <w:rPr>
          <w:rFonts w:ascii="Aptos" w:eastAsia="Aptos" w:hAnsi="Aptos" w:cs="Aptos"/>
        </w:rPr>
        <w:t xml:space="preserve"> (Thorberg, 2017). </w:t>
      </w:r>
      <w:r w:rsidR="00812780">
        <w:rPr>
          <w:rFonts w:ascii="Aptos" w:eastAsia="Aptos" w:hAnsi="Aptos" w:cs="Aptos"/>
        </w:rPr>
        <w:t xml:space="preserve">In this study, there is no clear hypothesis to be tested. </w:t>
      </w:r>
      <w:r w:rsidR="00A42D35">
        <w:rPr>
          <w:rFonts w:ascii="Aptos" w:eastAsia="Aptos" w:hAnsi="Aptos" w:cs="Aptos"/>
        </w:rPr>
        <w:t xml:space="preserve">Ideas will emerge from the experiences of individual teachers, which can then be further explored and tested in </w:t>
      </w:r>
      <w:r w:rsidR="00685A9D">
        <w:rPr>
          <w:rFonts w:ascii="Aptos" w:eastAsia="Aptos" w:hAnsi="Aptos" w:cs="Aptos"/>
        </w:rPr>
        <w:t>subsequent rounds</w:t>
      </w:r>
      <w:r w:rsidR="00D7724F">
        <w:rPr>
          <w:rFonts w:ascii="Aptos" w:eastAsia="Aptos" w:hAnsi="Aptos" w:cs="Aptos"/>
        </w:rPr>
        <w:t xml:space="preserve"> of data collection</w:t>
      </w:r>
      <w:r w:rsidR="00685A9D">
        <w:rPr>
          <w:rFonts w:ascii="Aptos" w:eastAsia="Aptos" w:hAnsi="Aptos" w:cs="Aptos"/>
        </w:rPr>
        <w:t>.</w:t>
      </w:r>
      <w:r w:rsidR="00B42038">
        <w:rPr>
          <w:rFonts w:ascii="Aptos" w:eastAsia="Aptos" w:hAnsi="Aptos" w:cs="Aptos"/>
        </w:rPr>
        <w:t xml:space="preserve"> In this way, the grounded nature of the approach acts as a further guard against some of the risks arising from the positionality of the researcher</w:t>
      </w:r>
      <w:r w:rsidR="00D7724F">
        <w:rPr>
          <w:rFonts w:ascii="Aptos" w:eastAsia="Aptos" w:hAnsi="Aptos" w:cs="Aptos"/>
        </w:rPr>
        <w:t xml:space="preserve"> as ideas are drawn from the ground up and tested as the study develops, </w:t>
      </w:r>
      <w:r w:rsidR="00D7724F">
        <w:rPr>
          <w:rFonts w:ascii="Aptos" w:eastAsia="Aptos" w:hAnsi="Aptos" w:cs="Aptos"/>
        </w:rPr>
        <w:lastRenderedPageBreak/>
        <w:t>as opposed to testing pre-existing ideas being imposed on participants by the researcher</w:t>
      </w:r>
      <w:r w:rsidR="00B42038">
        <w:rPr>
          <w:rFonts w:ascii="Aptos" w:eastAsia="Aptos" w:hAnsi="Aptos" w:cs="Aptos"/>
        </w:rPr>
        <w:t>.</w:t>
      </w:r>
      <w:r w:rsidR="00685A9D">
        <w:rPr>
          <w:rFonts w:ascii="Aptos" w:eastAsia="Aptos" w:hAnsi="Aptos" w:cs="Aptos"/>
        </w:rPr>
        <w:t xml:space="preserve"> Secondly, the </w:t>
      </w:r>
      <w:r w:rsidR="006F6CD0">
        <w:rPr>
          <w:rFonts w:ascii="Aptos" w:eastAsia="Aptos" w:hAnsi="Aptos" w:cs="Aptos"/>
        </w:rPr>
        <w:t>abductive reasoning which underpins some approaches to grounded theory allows</w:t>
      </w:r>
      <w:r w:rsidR="000235FC">
        <w:rPr>
          <w:rFonts w:ascii="Aptos" w:eastAsia="Aptos" w:hAnsi="Aptos" w:cs="Aptos"/>
        </w:rPr>
        <w:t xml:space="preserve"> concepts and theories to emerge from the</w:t>
      </w:r>
      <w:r w:rsidR="000354DD">
        <w:rPr>
          <w:rFonts w:ascii="Aptos" w:eastAsia="Aptos" w:hAnsi="Aptos" w:cs="Aptos"/>
        </w:rPr>
        <w:t xml:space="preserve"> study, with the potential for multiple hypotheses to emerge and be tested. </w:t>
      </w:r>
    </w:p>
    <w:p w14:paraId="1A68434D" w14:textId="7F42F57D" w:rsidR="00E7249E" w:rsidRDefault="00E7249E" w:rsidP="00280B4B">
      <w:pPr>
        <w:spacing w:line="480" w:lineRule="auto"/>
        <w:jc w:val="both"/>
        <w:rPr>
          <w:rFonts w:ascii="Aptos" w:eastAsia="Aptos" w:hAnsi="Aptos" w:cs="Aptos"/>
        </w:rPr>
      </w:pPr>
      <w:r>
        <w:rPr>
          <w:rFonts w:ascii="Aptos" w:eastAsia="Aptos" w:hAnsi="Aptos" w:cs="Aptos"/>
        </w:rPr>
        <w:t xml:space="preserve">A key feature of grounded theory is the range of approaches that sit within the </w:t>
      </w:r>
      <w:r w:rsidR="005569F8">
        <w:rPr>
          <w:rFonts w:ascii="Aptos" w:eastAsia="Aptos" w:hAnsi="Aptos" w:cs="Aptos"/>
        </w:rPr>
        <w:t>umbrella</w:t>
      </w:r>
      <w:r>
        <w:rPr>
          <w:rFonts w:ascii="Aptos" w:eastAsia="Aptos" w:hAnsi="Aptos" w:cs="Aptos"/>
        </w:rPr>
        <w:t xml:space="preserve"> term</w:t>
      </w:r>
      <w:r w:rsidR="00334B2A">
        <w:rPr>
          <w:rFonts w:ascii="Aptos" w:eastAsia="Aptos" w:hAnsi="Aptos" w:cs="Aptos"/>
        </w:rPr>
        <w:t xml:space="preserve">. </w:t>
      </w:r>
      <w:r w:rsidR="00B07BD6">
        <w:rPr>
          <w:rFonts w:ascii="Aptos" w:eastAsia="Aptos" w:hAnsi="Aptos" w:cs="Aptos"/>
        </w:rPr>
        <w:t xml:space="preserve">Bryant </w:t>
      </w:r>
      <w:r w:rsidR="001E5F88">
        <w:rPr>
          <w:rFonts w:ascii="Aptos" w:eastAsia="Aptos" w:hAnsi="Aptos" w:cs="Aptos"/>
        </w:rPr>
        <w:t>and</w:t>
      </w:r>
      <w:r w:rsidR="00B07BD6">
        <w:rPr>
          <w:rFonts w:ascii="Aptos" w:eastAsia="Aptos" w:hAnsi="Aptos" w:cs="Aptos"/>
        </w:rPr>
        <w:t xml:space="preserve"> Charmaz (2007) </w:t>
      </w:r>
      <w:r w:rsidR="00334B2A">
        <w:rPr>
          <w:rFonts w:ascii="Aptos" w:eastAsia="Aptos" w:hAnsi="Aptos" w:cs="Aptos"/>
        </w:rPr>
        <w:t>identify the</w:t>
      </w:r>
      <w:r w:rsidR="00607510">
        <w:rPr>
          <w:rFonts w:ascii="Aptos" w:eastAsia="Aptos" w:hAnsi="Aptos" w:cs="Aptos"/>
        </w:rPr>
        <w:t xml:space="preserve"> term itself as a contest</w:t>
      </w:r>
      <w:r w:rsidR="00604B38">
        <w:rPr>
          <w:rFonts w:ascii="Aptos" w:eastAsia="Aptos" w:hAnsi="Aptos" w:cs="Aptos"/>
        </w:rPr>
        <w:t>ed</w:t>
      </w:r>
      <w:r w:rsidR="00607510">
        <w:rPr>
          <w:rFonts w:ascii="Aptos" w:eastAsia="Aptos" w:hAnsi="Aptos" w:cs="Aptos"/>
        </w:rPr>
        <w:t xml:space="preserve"> </w:t>
      </w:r>
      <w:r w:rsidR="00334B2A">
        <w:rPr>
          <w:rFonts w:ascii="Aptos" w:eastAsia="Aptos" w:hAnsi="Aptos" w:cs="Aptos"/>
        </w:rPr>
        <w:t xml:space="preserve">concept </w:t>
      </w:r>
      <w:r w:rsidR="00D7724F">
        <w:rPr>
          <w:rFonts w:ascii="Aptos" w:eastAsia="Aptos" w:hAnsi="Aptos" w:cs="Aptos"/>
        </w:rPr>
        <w:t xml:space="preserve">with a range of different, and in places competing, ideas and ideologies including the extent to which it represents an objective epistemology (argued by Glaser and </w:t>
      </w:r>
      <w:r w:rsidR="00280B4B">
        <w:rPr>
          <w:rFonts w:ascii="Aptos" w:eastAsia="Aptos" w:hAnsi="Aptos" w:cs="Aptos"/>
        </w:rPr>
        <w:t>Strauss</w:t>
      </w:r>
      <w:r w:rsidR="00D7724F">
        <w:rPr>
          <w:rFonts w:ascii="Aptos" w:eastAsia="Aptos" w:hAnsi="Aptos" w:cs="Aptos"/>
        </w:rPr>
        <w:t xml:space="preserve"> who originally developed the approach) or a more </w:t>
      </w:r>
      <w:r w:rsidR="00280B4B">
        <w:rPr>
          <w:rFonts w:ascii="Aptos" w:eastAsia="Aptos" w:hAnsi="Aptos" w:cs="Aptos"/>
        </w:rPr>
        <w:t>constructivist</w:t>
      </w:r>
      <w:r w:rsidR="00D7724F">
        <w:rPr>
          <w:rFonts w:ascii="Aptos" w:eastAsia="Aptos" w:hAnsi="Aptos" w:cs="Aptos"/>
        </w:rPr>
        <w:t xml:space="preserve"> </w:t>
      </w:r>
      <w:r w:rsidR="00280B4B">
        <w:rPr>
          <w:rFonts w:ascii="Aptos" w:eastAsia="Aptos" w:hAnsi="Aptos" w:cs="Aptos"/>
        </w:rPr>
        <w:t xml:space="preserve">one (argued by Charmaz and others). They </w:t>
      </w:r>
      <w:r w:rsidR="00607510">
        <w:rPr>
          <w:rFonts w:ascii="Aptos" w:eastAsia="Aptos" w:hAnsi="Aptos" w:cs="Aptos"/>
        </w:rPr>
        <w:t>go on to frame this as a strength of the method, rather than a weakness.</w:t>
      </w:r>
      <w:r w:rsidR="003C53D4">
        <w:rPr>
          <w:rFonts w:ascii="Aptos" w:eastAsia="Aptos" w:hAnsi="Aptos" w:cs="Aptos"/>
        </w:rPr>
        <w:t xml:space="preserve"> They </w:t>
      </w:r>
      <w:r w:rsidR="00334B2A">
        <w:rPr>
          <w:rFonts w:ascii="Aptos" w:eastAsia="Aptos" w:hAnsi="Aptos" w:cs="Aptos"/>
        </w:rPr>
        <w:t>frame the</w:t>
      </w:r>
      <w:r w:rsidR="00E66F0D">
        <w:rPr>
          <w:rFonts w:ascii="Aptos" w:eastAsia="Aptos" w:hAnsi="Aptos" w:cs="Aptos"/>
        </w:rPr>
        <w:t xml:space="preserve"> variety of approaches that have developed over the last fifty years as ‘a family of methods’ (</w:t>
      </w:r>
      <w:r w:rsidR="00120FA4" w:rsidRPr="00120FA4">
        <w:rPr>
          <w:rFonts w:ascii="Aptos" w:eastAsia="Aptos" w:hAnsi="Aptos" w:cs="Aptos"/>
          <w:i/>
          <w:iCs/>
        </w:rPr>
        <w:t>ibid</w:t>
      </w:r>
      <w:r w:rsidR="00120FA4">
        <w:rPr>
          <w:rFonts w:ascii="Aptos" w:eastAsia="Aptos" w:hAnsi="Aptos" w:cs="Aptos"/>
        </w:rPr>
        <w:t xml:space="preserve">, </w:t>
      </w:r>
      <w:r w:rsidR="00E66F0D">
        <w:rPr>
          <w:rFonts w:ascii="Aptos" w:eastAsia="Aptos" w:hAnsi="Aptos" w:cs="Aptos"/>
        </w:rPr>
        <w:t xml:space="preserve">p.11). </w:t>
      </w:r>
      <w:r w:rsidR="003A147E">
        <w:rPr>
          <w:rFonts w:ascii="Aptos" w:eastAsia="Aptos" w:hAnsi="Aptos" w:cs="Aptos"/>
        </w:rPr>
        <w:t>However, it does place an additional burden on the research</w:t>
      </w:r>
      <w:r w:rsidR="00334B2A">
        <w:rPr>
          <w:rFonts w:ascii="Aptos" w:eastAsia="Aptos" w:hAnsi="Aptos" w:cs="Aptos"/>
        </w:rPr>
        <w:t>er</w:t>
      </w:r>
      <w:r w:rsidR="003A147E">
        <w:rPr>
          <w:rFonts w:ascii="Aptos" w:eastAsia="Aptos" w:hAnsi="Aptos" w:cs="Aptos"/>
        </w:rPr>
        <w:t xml:space="preserve"> both to carefully select their approach within the family of methods, and to be able to justify those choices for the requirements of their particular study. </w:t>
      </w:r>
      <w:r w:rsidR="00023BD3">
        <w:rPr>
          <w:rFonts w:ascii="Aptos" w:eastAsia="Aptos" w:hAnsi="Aptos" w:cs="Aptos"/>
        </w:rPr>
        <w:t xml:space="preserve">They warn that the approach may not be suitable for </w:t>
      </w:r>
      <w:r w:rsidR="003E307C">
        <w:rPr>
          <w:rFonts w:ascii="Aptos" w:eastAsia="Aptos" w:hAnsi="Aptos" w:cs="Aptos"/>
        </w:rPr>
        <w:t>novice researchers</w:t>
      </w:r>
      <w:r w:rsidR="00280B4B">
        <w:rPr>
          <w:rFonts w:ascii="Aptos" w:eastAsia="Aptos" w:hAnsi="Aptos" w:cs="Aptos"/>
        </w:rPr>
        <w:t xml:space="preserve"> due to this complexity</w:t>
      </w:r>
      <w:r w:rsidR="003E307C">
        <w:rPr>
          <w:rFonts w:ascii="Aptos" w:eastAsia="Aptos" w:hAnsi="Aptos" w:cs="Aptos"/>
        </w:rPr>
        <w:t xml:space="preserve">, and this warning provides pause for thought in the development of a study for a professional doctorate course. However, </w:t>
      </w:r>
      <w:r w:rsidR="00B057C1">
        <w:rPr>
          <w:rFonts w:ascii="Aptos" w:eastAsia="Aptos" w:hAnsi="Aptos" w:cs="Aptos"/>
        </w:rPr>
        <w:t xml:space="preserve">the alignment with </w:t>
      </w:r>
      <w:r w:rsidR="00280B4B">
        <w:rPr>
          <w:rFonts w:ascii="Aptos" w:eastAsia="Aptos" w:hAnsi="Aptos" w:cs="Aptos"/>
        </w:rPr>
        <w:t>Constructivist Grounded Theory (CGT)</w:t>
      </w:r>
      <w:r w:rsidR="00B057C1">
        <w:rPr>
          <w:rFonts w:ascii="Aptos" w:eastAsia="Aptos" w:hAnsi="Aptos" w:cs="Aptos"/>
        </w:rPr>
        <w:t xml:space="preserve"> within this ‘family’ both to the aims of the study and the </w:t>
      </w:r>
      <w:r w:rsidR="00EB7390">
        <w:rPr>
          <w:rFonts w:ascii="Aptos" w:eastAsia="Aptos" w:hAnsi="Aptos" w:cs="Aptos"/>
        </w:rPr>
        <w:t xml:space="preserve">framing of choices at earlier stages of the onion </w:t>
      </w:r>
      <w:r w:rsidR="00280B4B">
        <w:rPr>
          <w:rFonts w:ascii="Aptos" w:eastAsia="Aptos" w:hAnsi="Aptos" w:cs="Aptos"/>
        </w:rPr>
        <w:t xml:space="preserve">in relating to pragmatism and mixed methods </w:t>
      </w:r>
      <w:r w:rsidR="00EB7390">
        <w:rPr>
          <w:rFonts w:ascii="Aptos" w:eastAsia="Aptos" w:hAnsi="Aptos" w:cs="Aptos"/>
        </w:rPr>
        <w:t xml:space="preserve">means that, on balance, this remains the most appropriate research strategy for this proposal. </w:t>
      </w:r>
    </w:p>
    <w:p w14:paraId="164CF2E9" w14:textId="1DC61D60" w:rsidR="00ED6781" w:rsidRDefault="00954825" w:rsidP="00E9604A">
      <w:pPr>
        <w:spacing w:line="480" w:lineRule="auto"/>
        <w:jc w:val="both"/>
        <w:rPr>
          <w:rFonts w:ascii="Aptos" w:eastAsia="Aptos" w:hAnsi="Aptos" w:cs="Aptos"/>
        </w:rPr>
      </w:pPr>
      <w:r>
        <w:rPr>
          <w:rFonts w:ascii="Aptos" w:eastAsia="Aptos" w:hAnsi="Aptos" w:cs="Aptos"/>
        </w:rPr>
        <w:t>Within the ‘family’ metaphor,</w:t>
      </w:r>
      <w:r w:rsidR="00D10D30">
        <w:rPr>
          <w:rFonts w:ascii="Aptos" w:eastAsia="Aptos" w:hAnsi="Aptos" w:cs="Aptos"/>
        </w:rPr>
        <w:t xml:space="preserve"> there are some common elements</w:t>
      </w:r>
      <w:r w:rsidR="00120FA4">
        <w:rPr>
          <w:rFonts w:ascii="Aptos" w:eastAsia="Aptos" w:hAnsi="Aptos" w:cs="Aptos"/>
        </w:rPr>
        <w:t xml:space="preserve"> across all approaches to grounded theory</w:t>
      </w:r>
      <w:r w:rsidR="00D10D30">
        <w:rPr>
          <w:rFonts w:ascii="Aptos" w:eastAsia="Aptos" w:hAnsi="Aptos" w:cs="Aptos"/>
        </w:rPr>
        <w:t>, including the use of theoretical sampling as the basis</w:t>
      </w:r>
      <w:r w:rsidR="00C32566">
        <w:rPr>
          <w:rFonts w:ascii="Aptos" w:eastAsia="Aptos" w:hAnsi="Aptos" w:cs="Aptos"/>
        </w:rPr>
        <w:t xml:space="preserve"> for emergent research design, the use of codes and concepts through iterative analysis</w:t>
      </w:r>
      <w:r w:rsidR="00E75B5F">
        <w:rPr>
          <w:rFonts w:ascii="Aptos" w:eastAsia="Aptos" w:hAnsi="Aptos" w:cs="Aptos"/>
        </w:rPr>
        <w:t xml:space="preserve"> and the aim to </w:t>
      </w:r>
      <w:r w:rsidR="00E75B5F">
        <w:rPr>
          <w:rFonts w:ascii="Aptos" w:eastAsia="Aptos" w:hAnsi="Aptos" w:cs="Aptos"/>
        </w:rPr>
        <w:lastRenderedPageBreak/>
        <w:t xml:space="preserve">produce some kind of ‘theory’ for localised explanations </w:t>
      </w:r>
      <w:sdt>
        <w:sdtPr>
          <w:rPr>
            <w:rFonts w:ascii="Aptos" w:eastAsia="Aptos" w:hAnsi="Aptos" w:cs="Aptos"/>
          </w:rPr>
          <w:id w:val="-879317403"/>
          <w:citation/>
        </w:sdtPr>
        <w:sdtContent>
          <w:r w:rsidR="00E75B5F">
            <w:rPr>
              <w:rFonts w:ascii="Aptos" w:eastAsia="Aptos" w:hAnsi="Aptos" w:cs="Aptos"/>
            </w:rPr>
            <w:fldChar w:fldCharType="begin"/>
          </w:r>
          <w:r w:rsidR="00E75B5F">
            <w:rPr>
              <w:rFonts w:ascii="Aptos" w:eastAsia="Aptos" w:hAnsi="Aptos" w:cs="Aptos"/>
            </w:rPr>
            <w:instrText xml:space="preserve"> CITATION Den21 \l 2057 </w:instrText>
          </w:r>
          <w:r w:rsidR="00E75B5F">
            <w:rPr>
              <w:rFonts w:ascii="Aptos" w:eastAsia="Aptos" w:hAnsi="Aptos" w:cs="Aptos"/>
            </w:rPr>
            <w:fldChar w:fldCharType="separate"/>
          </w:r>
          <w:r w:rsidR="00E75B5F" w:rsidRPr="00E75B5F">
            <w:rPr>
              <w:rFonts w:ascii="Aptos" w:eastAsia="Aptos" w:hAnsi="Aptos" w:cs="Aptos"/>
              <w:noProof/>
            </w:rPr>
            <w:t>(Denscombe, 2021)</w:t>
          </w:r>
          <w:r w:rsidR="00E75B5F">
            <w:rPr>
              <w:rFonts w:ascii="Aptos" w:eastAsia="Aptos" w:hAnsi="Aptos" w:cs="Aptos"/>
            </w:rPr>
            <w:fldChar w:fldCharType="end"/>
          </w:r>
        </w:sdtContent>
      </w:sdt>
      <w:r w:rsidR="00120FA4">
        <w:rPr>
          <w:rFonts w:ascii="Aptos" w:eastAsia="Aptos" w:hAnsi="Aptos" w:cs="Aptos"/>
        </w:rPr>
        <w:t>.</w:t>
      </w:r>
      <w:r w:rsidR="00C67B2C">
        <w:rPr>
          <w:rFonts w:ascii="Aptos" w:eastAsia="Aptos" w:hAnsi="Aptos" w:cs="Aptos"/>
        </w:rPr>
        <w:t xml:space="preserve"> H</w:t>
      </w:r>
      <w:r w:rsidR="00BF6A5B">
        <w:rPr>
          <w:rFonts w:ascii="Aptos" w:eastAsia="Aptos" w:hAnsi="Aptos" w:cs="Aptos"/>
        </w:rPr>
        <w:t>owever</w:t>
      </w:r>
      <w:r w:rsidR="00C67B2C">
        <w:rPr>
          <w:rFonts w:ascii="Aptos" w:eastAsia="Aptos" w:hAnsi="Aptos" w:cs="Aptos"/>
        </w:rPr>
        <w:t>,</w:t>
      </w:r>
      <w:r w:rsidR="00BF6A5B">
        <w:rPr>
          <w:rFonts w:ascii="Aptos" w:eastAsia="Aptos" w:hAnsi="Aptos" w:cs="Aptos"/>
        </w:rPr>
        <w:t xml:space="preserve"> there appears to be such a diversity of choices within</w:t>
      </w:r>
      <w:r w:rsidR="00120FA4">
        <w:rPr>
          <w:rFonts w:ascii="Aptos" w:eastAsia="Aptos" w:hAnsi="Aptos" w:cs="Aptos"/>
        </w:rPr>
        <w:t xml:space="preserve"> the different approaches that are  grouped </w:t>
      </w:r>
      <w:r w:rsidR="00120FA4" w:rsidRPr="00373BE5">
        <w:rPr>
          <w:rFonts w:ascii="Aptos" w:eastAsia="Aptos" w:hAnsi="Aptos" w:cs="Aptos"/>
        </w:rPr>
        <w:t>together as ‘grounded theory’</w:t>
      </w:r>
      <w:r w:rsidR="00BF6A5B" w:rsidRPr="00373BE5">
        <w:rPr>
          <w:rFonts w:ascii="Aptos" w:eastAsia="Aptos" w:hAnsi="Aptos" w:cs="Aptos"/>
        </w:rPr>
        <w:t xml:space="preserve"> </w:t>
      </w:r>
      <w:r w:rsidR="00373BE5" w:rsidRPr="00373BE5">
        <w:rPr>
          <w:rFonts w:ascii="Aptos" w:eastAsia="Aptos" w:hAnsi="Aptos" w:cs="Aptos"/>
        </w:rPr>
        <w:t xml:space="preserve">(Covan, 2007), </w:t>
      </w:r>
      <w:r w:rsidR="00BF6A5B" w:rsidRPr="00373BE5">
        <w:rPr>
          <w:rFonts w:ascii="Aptos" w:eastAsia="Aptos" w:hAnsi="Aptos" w:cs="Aptos"/>
        </w:rPr>
        <w:t>specific and detailed</w:t>
      </w:r>
      <w:r w:rsidR="00BF6A5B">
        <w:rPr>
          <w:rFonts w:ascii="Aptos" w:eastAsia="Aptos" w:hAnsi="Aptos" w:cs="Aptos"/>
        </w:rPr>
        <w:t xml:space="preserve"> choices will need to be based on </w:t>
      </w:r>
      <w:r w:rsidR="004364A0">
        <w:rPr>
          <w:rFonts w:ascii="Aptos" w:eastAsia="Aptos" w:hAnsi="Aptos" w:cs="Aptos"/>
        </w:rPr>
        <w:t>wider reading both of studies that have used grounded theory methods, and on the (quite substantial) literature</w:t>
      </w:r>
      <w:r w:rsidR="00164029">
        <w:rPr>
          <w:rFonts w:ascii="Aptos" w:eastAsia="Aptos" w:hAnsi="Aptos" w:cs="Aptos"/>
        </w:rPr>
        <w:t xml:space="preserve"> critiquing various approaches within this methodological family. </w:t>
      </w:r>
      <w:r w:rsidR="00AB3B7A">
        <w:rPr>
          <w:rFonts w:ascii="Aptos" w:eastAsia="Aptos" w:hAnsi="Aptos" w:cs="Aptos"/>
        </w:rPr>
        <w:t>This will help address</w:t>
      </w:r>
      <w:r w:rsidR="0023281C">
        <w:rPr>
          <w:rFonts w:ascii="Aptos" w:eastAsia="Aptos" w:hAnsi="Aptos" w:cs="Aptos"/>
        </w:rPr>
        <w:t xml:space="preserve"> the risk identified by Denscombe (2021) that grounded theory can be used as </w:t>
      </w:r>
      <w:r w:rsidR="005576D0">
        <w:rPr>
          <w:rFonts w:ascii="Aptos" w:eastAsia="Aptos" w:hAnsi="Aptos" w:cs="Aptos"/>
        </w:rPr>
        <w:t>excuse</w:t>
      </w:r>
      <w:r w:rsidR="0023281C">
        <w:rPr>
          <w:rFonts w:ascii="Aptos" w:eastAsia="Aptos" w:hAnsi="Aptos" w:cs="Aptos"/>
        </w:rPr>
        <w:t xml:space="preserve"> for an </w:t>
      </w:r>
      <w:r w:rsidR="005576D0">
        <w:rPr>
          <w:rFonts w:ascii="Aptos" w:eastAsia="Aptos" w:hAnsi="Aptos" w:cs="Aptos"/>
        </w:rPr>
        <w:t>‘anything goes’ approach or a cover for an underdeveloped</w:t>
      </w:r>
      <w:r w:rsidR="006D6FDC">
        <w:rPr>
          <w:rFonts w:ascii="Aptos" w:eastAsia="Aptos" w:hAnsi="Aptos" w:cs="Aptos"/>
        </w:rPr>
        <w:t xml:space="preserve"> research question. </w:t>
      </w:r>
    </w:p>
    <w:p w14:paraId="47BFEA58" w14:textId="77777777" w:rsidR="00476D6F" w:rsidRDefault="00476D6F" w:rsidP="00E9604A">
      <w:pPr>
        <w:spacing w:line="480" w:lineRule="auto"/>
        <w:jc w:val="both"/>
        <w:rPr>
          <w:rFonts w:ascii="Aptos" w:eastAsia="Aptos" w:hAnsi="Aptos" w:cs="Aptos"/>
        </w:rPr>
      </w:pPr>
    </w:p>
    <w:p w14:paraId="11A89CE6" w14:textId="2BA7CBF5" w:rsidR="003B5D2E" w:rsidRDefault="007A35BD" w:rsidP="00E9604A">
      <w:pPr>
        <w:spacing w:line="480" w:lineRule="auto"/>
        <w:jc w:val="both"/>
        <w:rPr>
          <w:rFonts w:ascii="Aptos" w:eastAsia="Aptos" w:hAnsi="Aptos" w:cs="Aptos"/>
          <w:b/>
          <w:bCs/>
        </w:rPr>
      </w:pPr>
      <w:r w:rsidRPr="003B5D2E">
        <w:rPr>
          <w:rFonts w:ascii="Aptos" w:eastAsia="Aptos" w:hAnsi="Aptos" w:cs="Aptos"/>
          <w:b/>
          <w:bCs/>
        </w:rPr>
        <w:t>Time horizo</w:t>
      </w:r>
      <w:r w:rsidR="003B5D2E">
        <w:rPr>
          <w:rFonts w:ascii="Aptos" w:eastAsia="Aptos" w:hAnsi="Aptos" w:cs="Aptos"/>
          <w:b/>
          <w:bCs/>
        </w:rPr>
        <w:t>n</w:t>
      </w:r>
    </w:p>
    <w:p w14:paraId="70CD89F0" w14:textId="5C07CB08" w:rsidR="003B5D2E" w:rsidRPr="003B5D2E" w:rsidRDefault="003B5D2E" w:rsidP="00E9604A">
      <w:pPr>
        <w:spacing w:line="480" w:lineRule="auto"/>
        <w:jc w:val="both"/>
        <w:rPr>
          <w:rFonts w:ascii="Aptos" w:eastAsia="Aptos" w:hAnsi="Aptos" w:cs="Aptos"/>
        </w:rPr>
      </w:pPr>
      <w:r>
        <w:rPr>
          <w:rFonts w:ascii="Aptos" w:eastAsia="Aptos" w:hAnsi="Aptos" w:cs="Aptos"/>
        </w:rPr>
        <w:t xml:space="preserve">Given the intention to use a different sample group for each of the three stages, there will be little opportunity for a longitudinal approach to this study. Rather, a cross-sectional approach will be taken. This has the advantage of </w:t>
      </w:r>
      <w:r w:rsidR="004E1732">
        <w:rPr>
          <w:rFonts w:ascii="Aptos" w:eastAsia="Aptos" w:hAnsi="Aptos" w:cs="Aptos"/>
        </w:rPr>
        <w:t xml:space="preserve">capturing experiences at a specific point in </w:t>
      </w:r>
      <w:r w:rsidR="00334B2A">
        <w:rPr>
          <w:rFonts w:ascii="Aptos" w:eastAsia="Aptos" w:hAnsi="Aptos" w:cs="Aptos"/>
        </w:rPr>
        <w:t>time and</w:t>
      </w:r>
      <w:r w:rsidR="004E1732">
        <w:rPr>
          <w:rFonts w:ascii="Aptos" w:eastAsia="Aptos" w:hAnsi="Aptos" w:cs="Aptos"/>
        </w:rPr>
        <w:t xml:space="preserve"> allowing comparison between the experiences of different participants </w:t>
      </w:r>
      <w:sdt>
        <w:sdtPr>
          <w:rPr>
            <w:rFonts w:ascii="Aptos" w:eastAsia="Aptos" w:hAnsi="Aptos" w:cs="Aptos"/>
          </w:rPr>
          <w:id w:val="1009261268"/>
          <w:citation/>
        </w:sdtPr>
        <w:sdtContent>
          <w:r w:rsidR="004E1732">
            <w:rPr>
              <w:rFonts w:ascii="Aptos" w:eastAsia="Aptos" w:hAnsi="Aptos" w:cs="Aptos"/>
            </w:rPr>
            <w:fldChar w:fldCharType="begin"/>
          </w:r>
          <w:r w:rsidR="004E1732">
            <w:rPr>
              <w:rFonts w:ascii="Aptos" w:eastAsia="Aptos" w:hAnsi="Aptos" w:cs="Aptos"/>
            </w:rPr>
            <w:instrText xml:space="preserve"> CITATION Fli11 \l 2057 </w:instrText>
          </w:r>
          <w:r w:rsidR="004E1732">
            <w:rPr>
              <w:rFonts w:ascii="Aptos" w:eastAsia="Aptos" w:hAnsi="Aptos" w:cs="Aptos"/>
            </w:rPr>
            <w:fldChar w:fldCharType="separate"/>
          </w:r>
          <w:r w:rsidR="004E1732" w:rsidRPr="004E1732">
            <w:rPr>
              <w:rFonts w:ascii="Aptos" w:eastAsia="Aptos" w:hAnsi="Aptos" w:cs="Aptos"/>
              <w:noProof/>
            </w:rPr>
            <w:t>(Flick, 2011)</w:t>
          </w:r>
          <w:r w:rsidR="004E1732">
            <w:rPr>
              <w:rFonts w:ascii="Aptos" w:eastAsia="Aptos" w:hAnsi="Aptos" w:cs="Aptos"/>
            </w:rPr>
            <w:fldChar w:fldCharType="end"/>
          </w:r>
        </w:sdtContent>
      </w:sdt>
      <w:r w:rsidR="004E1732">
        <w:rPr>
          <w:rFonts w:ascii="Aptos" w:eastAsia="Aptos" w:hAnsi="Aptos" w:cs="Aptos"/>
        </w:rPr>
        <w:t>. However, it is important to recogni</w:t>
      </w:r>
      <w:r w:rsidR="00280B4B">
        <w:rPr>
          <w:rFonts w:ascii="Aptos" w:eastAsia="Aptos" w:hAnsi="Aptos" w:cs="Aptos"/>
        </w:rPr>
        <w:t>s</w:t>
      </w:r>
      <w:r w:rsidR="004E1732">
        <w:rPr>
          <w:rFonts w:ascii="Aptos" w:eastAsia="Aptos" w:hAnsi="Aptos" w:cs="Aptos"/>
        </w:rPr>
        <w:t xml:space="preserve">e that for some participants, their engagement in curriculum realisation over the last few years may have </w:t>
      </w:r>
      <w:r w:rsidR="00334B2A">
        <w:rPr>
          <w:rFonts w:ascii="Aptos" w:eastAsia="Aptos" w:hAnsi="Aptos" w:cs="Aptos"/>
        </w:rPr>
        <w:t>led</w:t>
      </w:r>
      <w:r w:rsidR="004E1732">
        <w:rPr>
          <w:rFonts w:ascii="Aptos" w:eastAsia="Aptos" w:hAnsi="Aptos" w:cs="Aptos"/>
        </w:rPr>
        <w:t xml:space="preserve"> to developing and evolving </w:t>
      </w:r>
      <w:r w:rsidR="00B26B41">
        <w:rPr>
          <w:rFonts w:ascii="Aptos" w:eastAsia="Aptos" w:hAnsi="Aptos" w:cs="Aptos"/>
        </w:rPr>
        <w:t xml:space="preserve">experiences, and changes in perceptions and beliefs. It will be necessary to carefully consider how this can be captured within the data collection, and especially within the interviews. </w:t>
      </w:r>
    </w:p>
    <w:p w14:paraId="24BDFF1D" w14:textId="77777777" w:rsidR="00FC7FCB" w:rsidRDefault="00FC7FCB" w:rsidP="00E9604A">
      <w:pPr>
        <w:spacing w:line="480" w:lineRule="auto"/>
        <w:jc w:val="both"/>
        <w:rPr>
          <w:rFonts w:ascii="Aptos" w:eastAsia="Aptos" w:hAnsi="Aptos" w:cs="Aptos"/>
          <w:b/>
          <w:bCs/>
        </w:rPr>
      </w:pPr>
    </w:p>
    <w:p w14:paraId="14991A04" w14:textId="67E058DD" w:rsidR="007A35BD" w:rsidRPr="00A549E3" w:rsidRDefault="007A35BD" w:rsidP="00E9604A">
      <w:pPr>
        <w:spacing w:line="480" w:lineRule="auto"/>
        <w:jc w:val="both"/>
        <w:rPr>
          <w:rFonts w:ascii="Aptos" w:eastAsia="Aptos" w:hAnsi="Aptos" w:cs="Aptos"/>
          <w:b/>
          <w:bCs/>
        </w:rPr>
      </w:pPr>
      <w:r w:rsidRPr="00A549E3">
        <w:rPr>
          <w:rFonts w:ascii="Aptos" w:eastAsia="Aptos" w:hAnsi="Aptos" w:cs="Aptos"/>
          <w:b/>
          <w:bCs/>
        </w:rPr>
        <w:t>Data collection and analysis</w:t>
      </w:r>
    </w:p>
    <w:p w14:paraId="0A750DFC" w14:textId="71E62CDC" w:rsidR="00313B6C" w:rsidRDefault="00212AA6" w:rsidP="00E9604A">
      <w:pPr>
        <w:spacing w:line="480" w:lineRule="auto"/>
        <w:jc w:val="both"/>
        <w:rPr>
          <w:rFonts w:ascii="Aptos" w:eastAsia="Aptos" w:hAnsi="Aptos" w:cs="Aptos"/>
        </w:rPr>
      </w:pPr>
      <w:r>
        <w:rPr>
          <w:rFonts w:ascii="Aptos" w:eastAsia="Aptos" w:hAnsi="Aptos" w:cs="Aptos"/>
        </w:rPr>
        <w:lastRenderedPageBreak/>
        <w:t xml:space="preserve">Decisions made around </w:t>
      </w:r>
      <w:r w:rsidR="0083432D">
        <w:rPr>
          <w:rFonts w:ascii="Aptos" w:eastAsia="Aptos" w:hAnsi="Aptos" w:cs="Aptos"/>
        </w:rPr>
        <w:t>methods of data collection and analysis</w:t>
      </w:r>
      <w:r w:rsidR="00A549E3">
        <w:rPr>
          <w:rFonts w:ascii="Aptos" w:eastAsia="Aptos" w:hAnsi="Aptos" w:cs="Aptos"/>
        </w:rPr>
        <w:t xml:space="preserve"> </w:t>
      </w:r>
      <w:r w:rsidR="0083432D">
        <w:rPr>
          <w:rFonts w:ascii="Aptos" w:eastAsia="Aptos" w:hAnsi="Aptos" w:cs="Aptos"/>
        </w:rPr>
        <w:t>make up</w:t>
      </w:r>
      <w:r w:rsidR="00A549E3">
        <w:rPr>
          <w:rFonts w:ascii="Aptos" w:eastAsia="Aptos" w:hAnsi="Aptos" w:cs="Aptos"/>
        </w:rPr>
        <w:t xml:space="preserve"> the inner ring of the research onion model </w:t>
      </w:r>
      <w:r w:rsidR="00BB3466" w:rsidRPr="001E44D5">
        <w:rPr>
          <w:rFonts w:ascii="Aptos" w:eastAsia="Aptos" w:hAnsi="Aptos" w:cs="Aptos"/>
          <w:noProof/>
        </w:rPr>
        <w:t>(Saunders</w:t>
      </w:r>
      <w:r w:rsidR="00BB3466" w:rsidRPr="00BB3466">
        <w:rPr>
          <w:rFonts w:ascii="Aptos" w:eastAsia="Aptos" w:hAnsi="Aptos" w:cs="Aptos"/>
          <w:i/>
          <w:iCs/>
          <w:noProof/>
        </w:rPr>
        <w:t xml:space="preserve"> et al.</w:t>
      </w:r>
      <w:r w:rsidR="00BB3466" w:rsidRPr="001E44D5">
        <w:rPr>
          <w:rFonts w:ascii="Aptos" w:eastAsia="Aptos" w:hAnsi="Aptos" w:cs="Aptos"/>
          <w:noProof/>
        </w:rPr>
        <w:t>, 2023)</w:t>
      </w:r>
      <w:r w:rsidR="001E44D5">
        <w:rPr>
          <w:rFonts w:ascii="Aptos" w:eastAsia="Aptos" w:hAnsi="Aptos" w:cs="Aptos"/>
        </w:rPr>
        <w:t xml:space="preserve">, and the </w:t>
      </w:r>
      <w:r w:rsidR="001C6015">
        <w:rPr>
          <w:rFonts w:ascii="Aptos" w:eastAsia="Aptos" w:hAnsi="Aptos" w:cs="Aptos"/>
        </w:rPr>
        <w:t xml:space="preserve">third level of decision making. While it represents the smallest part of the </w:t>
      </w:r>
      <w:r w:rsidR="00501624">
        <w:rPr>
          <w:rFonts w:ascii="Aptos" w:eastAsia="Aptos" w:hAnsi="Aptos" w:cs="Aptos"/>
        </w:rPr>
        <w:t>diagram</w:t>
      </w:r>
      <w:r w:rsidR="001C6015">
        <w:rPr>
          <w:rFonts w:ascii="Aptos" w:eastAsia="Aptos" w:hAnsi="Aptos" w:cs="Aptos"/>
        </w:rPr>
        <w:t xml:space="preserve">, </w:t>
      </w:r>
      <w:r w:rsidR="00663B91">
        <w:rPr>
          <w:rFonts w:ascii="Aptos" w:eastAsia="Aptos" w:hAnsi="Aptos" w:cs="Aptos"/>
        </w:rPr>
        <w:t xml:space="preserve">this is the stage at which </w:t>
      </w:r>
      <w:r w:rsidR="00B66E28">
        <w:rPr>
          <w:rFonts w:ascii="Aptos" w:eastAsia="Aptos" w:hAnsi="Aptos" w:cs="Aptos"/>
        </w:rPr>
        <w:t>detailed decisions are required</w:t>
      </w:r>
      <w:r w:rsidR="0083432D">
        <w:rPr>
          <w:rFonts w:ascii="Aptos" w:eastAsia="Aptos" w:hAnsi="Aptos" w:cs="Aptos"/>
        </w:rPr>
        <w:t xml:space="preserve"> to ensure that the </w:t>
      </w:r>
      <w:r w:rsidR="00D436EA">
        <w:rPr>
          <w:rFonts w:ascii="Aptos" w:eastAsia="Aptos" w:hAnsi="Aptos" w:cs="Aptos"/>
        </w:rPr>
        <w:t>research that follows stands the greatest chance of success</w:t>
      </w:r>
      <w:r w:rsidR="00B66E28">
        <w:rPr>
          <w:rFonts w:ascii="Aptos" w:eastAsia="Aptos" w:hAnsi="Aptos" w:cs="Aptos"/>
        </w:rPr>
        <w:t xml:space="preserve">. </w:t>
      </w:r>
      <w:r w:rsidR="00D436EA">
        <w:rPr>
          <w:rFonts w:ascii="Aptos" w:eastAsia="Aptos" w:hAnsi="Aptos" w:cs="Aptos"/>
        </w:rPr>
        <w:t>These decision</w:t>
      </w:r>
      <w:r w:rsidR="00334B2A">
        <w:rPr>
          <w:rFonts w:ascii="Aptos" w:eastAsia="Aptos" w:hAnsi="Aptos" w:cs="Aptos"/>
        </w:rPr>
        <w:t>s</w:t>
      </w:r>
      <w:r w:rsidR="00B66E28">
        <w:rPr>
          <w:rFonts w:ascii="Aptos" w:eastAsia="Aptos" w:hAnsi="Aptos" w:cs="Aptos"/>
        </w:rPr>
        <w:t xml:space="preserve"> should build on those taken at each of the previous stages. </w:t>
      </w:r>
    </w:p>
    <w:p w14:paraId="39519D7C" w14:textId="1CDD3A8A" w:rsidR="001C01A8" w:rsidRDefault="00A37C9C" w:rsidP="00E9604A">
      <w:pPr>
        <w:spacing w:line="480" w:lineRule="auto"/>
        <w:jc w:val="both"/>
        <w:rPr>
          <w:rFonts w:ascii="Aptos" w:eastAsia="Aptos" w:hAnsi="Aptos" w:cs="Aptos"/>
        </w:rPr>
      </w:pPr>
      <w:r>
        <w:rPr>
          <w:rFonts w:ascii="Aptos" w:eastAsia="Aptos" w:hAnsi="Aptos" w:cs="Aptos"/>
        </w:rPr>
        <w:t>As outlined above, the initial study design is for three stages of data collection</w:t>
      </w:r>
      <w:r w:rsidR="00666583">
        <w:rPr>
          <w:rFonts w:ascii="Aptos" w:eastAsia="Aptos" w:hAnsi="Aptos" w:cs="Aptos"/>
        </w:rPr>
        <w:t xml:space="preserve">, with an initial and ongoing analysis between each stage. </w:t>
      </w:r>
    </w:p>
    <w:p w14:paraId="5DFA099F" w14:textId="77777777" w:rsidR="00832D60" w:rsidRDefault="00832D60" w:rsidP="00E9604A">
      <w:pPr>
        <w:spacing w:line="480" w:lineRule="auto"/>
        <w:jc w:val="both"/>
        <w:rPr>
          <w:rFonts w:ascii="Aptos" w:eastAsia="Aptos" w:hAnsi="Aptos" w:cs="Aptos"/>
        </w:rPr>
      </w:pPr>
    </w:p>
    <w:p w14:paraId="04317791" w14:textId="25966CC4" w:rsidR="00832D60" w:rsidRPr="004A4C9D" w:rsidRDefault="00FC7FCB" w:rsidP="00E9604A">
      <w:pPr>
        <w:spacing w:line="480" w:lineRule="auto"/>
        <w:jc w:val="both"/>
        <w:rPr>
          <w:rFonts w:ascii="Aptos" w:eastAsia="Aptos" w:hAnsi="Aptos" w:cs="Aptos"/>
          <w:b/>
          <w:bCs/>
        </w:rPr>
      </w:pPr>
      <w:r w:rsidRPr="004A4C9D">
        <w:rPr>
          <w:rFonts w:ascii="Aptos" w:eastAsia="Aptos" w:hAnsi="Aptos" w:cs="Aptos"/>
          <w:b/>
          <w:bCs/>
        </w:rPr>
        <w:t>Initial interviews</w:t>
      </w:r>
    </w:p>
    <w:p w14:paraId="6216BFA6" w14:textId="187C23B0" w:rsidR="00FC7FCB" w:rsidRDefault="00FC7FCB" w:rsidP="00E9604A">
      <w:pPr>
        <w:spacing w:line="480" w:lineRule="auto"/>
        <w:jc w:val="both"/>
        <w:rPr>
          <w:rFonts w:ascii="Aptos" w:eastAsia="Aptos" w:hAnsi="Aptos" w:cs="Aptos"/>
        </w:rPr>
      </w:pPr>
      <w:r>
        <w:rPr>
          <w:rFonts w:ascii="Aptos" w:eastAsia="Aptos" w:hAnsi="Aptos" w:cs="Aptos"/>
        </w:rPr>
        <w:t>The first stage of the r</w:t>
      </w:r>
      <w:r w:rsidR="000A2295">
        <w:rPr>
          <w:rFonts w:ascii="Aptos" w:eastAsia="Aptos" w:hAnsi="Aptos" w:cs="Aptos"/>
        </w:rPr>
        <w:t xml:space="preserve">esearch </w:t>
      </w:r>
      <w:r w:rsidR="007951DD">
        <w:rPr>
          <w:rFonts w:ascii="Aptos" w:eastAsia="Aptos" w:hAnsi="Aptos" w:cs="Aptos"/>
        </w:rPr>
        <w:t>design is</w:t>
      </w:r>
      <w:r w:rsidR="000A2295">
        <w:rPr>
          <w:rFonts w:ascii="Aptos" w:eastAsia="Aptos" w:hAnsi="Aptos" w:cs="Aptos"/>
        </w:rPr>
        <w:t xml:space="preserve"> based on semi-structured interviews, hosted online, with </w:t>
      </w:r>
      <w:r w:rsidR="00120FA4">
        <w:rPr>
          <w:rFonts w:ascii="Aptos" w:eastAsia="Aptos" w:hAnsi="Aptos" w:cs="Aptos"/>
        </w:rPr>
        <w:t>approximately</w:t>
      </w:r>
      <w:r w:rsidR="000A2295">
        <w:rPr>
          <w:rFonts w:ascii="Aptos" w:eastAsia="Aptos" w:hAnsi="Aptos" w:cs="Aptos"/>
        </w:rPr>
        <w:t xml:space="preserve"> </w:t>
      </w:r>
      <w:r w:rsidR="00334B2A">
        <w:rPr>
          <w:rFonts w:ascii="Aptos" w:eastAsia="Aptos" w:hAnsi="Aptos" w:cs="Aptos"/>
        </w:rPr>
        <w:t>six</w:t>
      </w:r>
      <w:r w:rsidR="000A2295">
        <w:rPr>
          <w:rFonts w:ascii="Aptos" w:eastAsia="Aptos" w:hAnsi="Aptos" w:cs="Aptos"/>
        </w:rPr>
        <w:t xml:space="preserve"> participants. </w:t>
      </w:r>
      <w:r w:rsidR="00120FA4">
        <w:rPr>
          <w:rFonts w:ascii="Aptos" w:eastAsia="Aptos" w:hAnsi="Aptos" w:cs="Aptos"/>
        </w:rPr>
        <w:t xml:space="preserve">This </w:t>
      </w:r>
      <w:r w:rsidR="007951DD">
        <w:rPr>
          <w:rFonts w:ascii="Aptos" w:eastAsia="Aptos" w:hAnsi="Aptos" w:cs="Aptos"/>
        </w:rPr>
        <w:t xml:space="preserve">number is </w:t>
      </w:r>
      <w:r w:rsidR="00120FA4">
        <w:rPr>
          <w:rFonts w:ascii="Aptos" w:eastAsia="Aptos" w:hAnsi="Aptos" w:cs="Aptos"/>
        </w:rPr>
        <w:t xml:space="preserve">small enough to be manageable, but large enough to start to hear some alternative views and voices. </w:t>
      </w:r>
      <w:r w:rsidR="000A2295">
        <w:rPr>
          <w:rFonts w:ascii="Aptos" w:eastAsia="Aptos" w:hAnsi="Aptos" w:cs="Aptos"/>
        </w:rPr>
        <w:t xml:space="preserve">These would </w:t>
      </w:r>
      <w:r w:rsidR="00666AD1">
        <w:rPr>
          <w:rFonts w:ascii="Aptos" w:eastAsia="Aptos" w:hAnsi="Aptos" w:cs="Aptos"/>
        </w:rPr>
        <w:t xml:space="preserve">be selected using non-probability sampling, and </w:t>
      </w:r>
      <w:r w:rsidR="00D43CE2">
        <w:rPr>
          <w:rFonts w:ascii="Aptos" w:eastAsia="Aptos" w:hAnsi="Aptos" w:cs="Aptos"/>
        </w:rPr>
        <w:t xml:space="preserve">specifically a </w:t>
      </w:r>
      <w:r w:rsidR="00823AA1">
        <w:rPr>
          <w:rFonts w:ascii="Aptos" w:eastAsia="Aptos" w:hAnsi="Aptos" w:cs="Aptos"/>
        </w:rPr>
        <w:t xml:space="preserve">theoretical sampling approach </w:t>
      </w:r>
      <w:sdt>
        <w:sdtPr>
          <w:rPr>
            <w:rFonts w:ascii="Aptos" w:eastAsia="Aptos" w:hAnsi="Aptos" w:cs="Aptos"/>
          </w:rPr>
          <w:id w:val="2136295444"/>
          <w:citation/>
        </w:sdtPr>
        <w:sdtContent>
          <w:r w:rsidR="00823AA1">
            <w:rPr>
              <w:rFonts w:ascii="Aptos" w:eastAsia="Aptos" w:hAnsi="Aptos" w:cs="Aptos"/>
            </w:rPr>
            <w:fldChar w:fldCharType="begin"/>
          </w:r>
          <w:r w:rsidR="00823AA1">
            <w:rPr>
              <w:rFonts w:ascii="Aptos" w:eastAsia="Aptos" w:hAnsi="Aptos" w:cs="Aptos"/>
            </w:rPr>
            <w:instrText xml:space="preserve"> CITATION Den21 \l 2057 </w:instrText>
          </w:r>
          <w:r w:rsidR="00823AA1">
            <w:rPr>
              <w:rFonts w:ascii="Aptos" w:eastAsia="Aptos" w:hAnsi="Aptos" w:cs="Aptos"/>
            </w:rPr>
            <w:fldChar w:fldCharType="separate"/>
          </w:r>
          <w:r w:rsidR="00823AA1" w:rsidRPr="00823AA1">
            <w:rPr>
              <w:rFonts w:ascii="Aptos" w:eastAsia="Aptos" w:hAnsi="Aptos" w:cs="Aptos"/>
              <w:noProof/>
            </w:rPr>
            <w:t>(Denscombe, 2021)</w:t>
          </w:r>
          <w:r w:rsidR="00823AA1">
            <w:rPr>
              <w:rFonts w:ascii="Aptos" w:eastAsia="Aptos" w:hAnsi="Aptos" w:cs="Aptos"/>
            </w:rPr>
            <w:fldChar w:fldCharType="end"/>
          </w:r>
        </w:sdtContent>
      </w:sdt>
      <w:r w:rsidR="00335711">
        <w:rPr>
          <w:rFonts w:ascii="Aptos" w:eastAsia="Aptos" w:hAnsi="Aptos" w:cs="Aptos"/>
        </w:rPr>
        <w:t>. This means that participants are selected based on the concepts and categories that emerge from the data (Covan, 2007)</w:t>
      </w:r>
      <w:r w:rsidR="007951DD">
        <w:rPr>
          <w:rFonts w:ascii="Aptos" w:eastAsia="Aptos" w:hAnsi="Aptos" w:cs="Aptos"/>
        </w:rPr>
        <w:t>.</w:t>
      </w:r>
      <w:r w:rsidR="00823AA1">
        <w:rPr>
          <w:rFonts w:ascii="Aptos" w:eastAsia="Aptos" w:hAnsi="Aptos" w:cs="Aptos"/>
        </w:rPr>
        <w:t xml:space="preserve"> </w:t>
      </w:r>
      <w:r w:rsidR="00AB487F">
        <w:rPr>
          <w:rFonts w:ascii="Aptos" w:eastAsia="Aptos" w:hAnsi="Aptos" w:cs="Aptos"/>
        </w:rPr>
        <w:t xml:space="preserve">In this early stage a </w:t>
      </w:r>
      <w:r w:rsidR="004A4A9D">
        <w:rPr>
          <w:rFonts w:ascii="Aptos" w:eastAsia="Aptos" w:hAnsi="Aptos" w:cs="Aptos"/>
        </w:rPr>
        <w:t>purposive sampling approach would be used to identify participants who individually have relevant experience and knowledge (</w:t>
      </w:r>
      <w:r w:rsidR="004A4A9D" w:rsidRPr="00334B2A">
        <w:rPr>
          <w:rFonts w:ascii="Aptos" w:eastAsia="Aptos" w:hAnsi="Aptos" w:cs="Aptos"/>
          <w:i/>
          <w:iCs/>
        </w:rPr>
        <w:t>ibid</w:t>
      </w:r>
      <w:r w:rsidR="004A4A9D">
        <w:rPr>
          <w:rFonts w:ascii="Aptos" w:eastAsia="Aptos" w:hAnsi="Aptos" w:cs="Aptos"/>
        </w:rPr>
        <w:t xml:space="preserve">) but who collectively provide a range of experiences in a range of settings. </w:t>
      </w:r>
      <w:r w:rsidR="00521D6F">
        <w:rPr>
          <w:rFonts w:ascii="Aptos" w:eastAsia="Aptos" w:hAnsi="Aptos" w:cs="Aptos"/>
        </w:rPr>
        <w:t>Holding the interviews online means the pool of potential participants is not limited by geo</w:t>
      </w:r>
      <w:r w:rsidR="000B5D35">
        <w:rPr>
          <w:rFonts w:ascii="Aptos" w:eastAsia="Aptos" w:hAnsi="Aptos" w:cs="Aptos"/>
        </w:rPr>
        <w:t>graphy</w:t>
      </w:r>
      <w:r w:rsidR="00120FA4">
        <w:rPr>
          <w:rFonts w:ascii="Aptos" w:eastAsia="Aptos" w:hAnsi="Aptos" w:cs="Aptos"/>
        </w:rPr>
        <w:t>, an important factor in ensuring a range of voices are captured by this study (Lobe, Morgan and Hoffman, 2022)</w:t>
      </w:r>
    </w:p>
    <w:p w14:paraId="04193A95" w14:textId="21914A41" w:rsidR="001C01A8" w:rsidRDefault="007210A7" w:rsidP="00E9604A">
      <w:pPr>
        <w:spacing w:line="480" w:lineRule="auto"/>
        <w:jc w:val="both"/>
        <w:rPr>
          <w:rFonts w:ascii="Aptos" w:eastAsia="Aptos" w:hAnsi="Aptos" w:cs="Aptos"/>
        </w:rPr>
      </w:pPr>
      <w:r>
        <w:rPr>
          <w:rFonts w:ascii="Aptos" w:eastAsia="Aptos" w:hAnsi="Aptos" w:cs="Aptos"/>
        </w:rPr>
        <w:lastRenderedPageBreak/>
        <w:t>These interviews would be audio recorded</w:t>
      </w:r>
      <w:r w:rsidR="00334839">
        <w:rPr>
          <w:rFonts w:ascii="Aptos" w:eastAsia="Aptos" w:hAnsi="Aptos" w:cs="Aptos"/>
        </w:rPr>
        <w:t xml:space="preserve">, transcribed, and analysed. While Glaser argued against the audio recording of interviews, </w:t>
      </w:r>
      <w:r w:rsidR="00275A5B">
        <w:rPr>
          <w:rFonts w:ascii="Aptos" w:eastAsia="Aptos" w:hAnsi="Aptos" w:cs="Aptos"/>
        </w:rPr>
        <w:t>suggesting that it led</w:t>
      </w:r>
      <w:r w:rsidR="00334B2A">
        <w:rPr>
          <w:rFonts w:ascii="Aptos" w:eastAsia="Aptos" w:hAnsi="Aptos" w:cs="Aptos"/>
        </w:rPr>
        <w:t xml:space="preserve"> to</w:t>
      </w:r>
      <w:r w:rsidR="00275A5B">
        <w:rPr>
          <w:rFonts w:ascii="Aptos" w:eastAsia="Aptos" w:hAnsi="Aptos" w:cs="Aptos"/>
        </w:rPr>
        <w:t xml:space="preserve"> the production of unnecessary and overwhelming </w:t>
      </w:r>
      <w:r w:rsidR="00D538EC">
        <w:rPr>
          <w:rFonts w:ascii="Aptos" w:eastAsia="Aptos" w:hAnsi="Aptos" w:cs="Aptos"/>
        </w:rPr>
        <w:t>amounts of data (Thornberg, 2017), most other forms of grounded th</w:t>
      </w:r>
      <w:r w:rsidR="00BF28A8">
        <w:rPr>
          <w:rFonts w:ascii="Aptos" w:eastAsia="Aptos" w:hAnsi="Aptos" w:cs="Aptos"/>
        </w:rPr>
        <w:t>eory use audio</w:t>
      </w:r>
      <w:r w:rsidR="007951DD">
        <w:rPr>
          <w:rFonts w:ascii="Aptos" w:eastAsia="Aptos" w:hAnsi="Aptos" w:cs="Aptos"/>
        </w:rPr>
        <w:t xml:space="preserve"> recording</w:t>
      </w:r>
      <w:r w:rsidR="00120FA4">
        <w:rPr>
          <w:rFonts w:ascii="Aptos" w:eastAsia="Aptos" w:hAnsi="Aptos" w:cs="Aptos"/>
        </w:rPr>
        <w:t xml:space="preserve"> </w:t>
      </w:r>
      <w:r w:rsidR="0012412F">
        <w:rPr>
          <w:rFonts w:ascii="Aptos" w:eastAsia="Aptos" w:hAnsi="Aptos" w:cs="Aptos"/>
        </w:rPr>
        <w:t xml:space="preserve">. Charmaz (2014, cited in Thornberg, 2017) argues that this allows the researcher </w:t>
      </w:r>
      <w:r w:rsidR="00DB1D1C">
        <w:rPr>
          <w:rFonts w:ascii="Aptos" w:eastAsia="Aptos" w:hAnsi="Aptos" w:cs="Aptos"/>
        </w:rPr>
        <w:t xml:space="preserve">to give the participants their full attention during the conversation and this in </w:t>
      </w:r>
      <w:r w:rsidR="00334B2A">
        <w:rPr>
          <w:rFonts w:ascii="Aptos" w:eastAsia="Aptos" w:hAnsi="Aptos" w:cs="Aptos"/>
        </w:rPr>
        <w:t>turn</w:t>
      </w:r>
      <w:r w:rsidR="00DB1D1C">
        <w:rPr>
          <w:rFonts w:ascii="Aptos" w:eastAsia="Aptos" w:hAnsi="Aptos" w:cs="Aptos"/>
        </w:rPr>
        <w:t xml:space="preserve"> allows the gathering of more detailed data overall. </w:t>
      </w:r>
      <w:r w:rsidR="004F4498">
        <w:rPr>
          <w:rFonts w:ascii="Aptos" w:eastAsia="Aptos" w:hAnsi="Aptos" w:cs="Aptos"/>
        </w:rPr>
        <w:t xml:space="preserve">The choice of audio </w:t>
      </w:r>
      <w:r w:rsidR="007951DD">
        <w:rPr>
          <w:rFonts w:ascii="Aptos" w:eastAsia="Aptos" w:hAnsi="Aptos" w:cs="Aptos"/>
        </w:rPr>
        <w:t>recordings, rather than the full video recording of the interviews</w:t>
      </w:r>
      <w:r w:rsidR="004F4498">
        <w:rPr>
          <w:rFonts w:ascii="Aptos" w:eastAsia="Aptos" w:hAnsi="Aptos" w:cs="Aptos"/>
        </w:rPr>
        <w:t xml:space="preserve"> does represent an acknowledgement of Glaser’s warning about</w:t>
      </w:r>
      <w:r w:rsidR="002A60C4">
        <w:rPr>
          <w:rFonts w:ascii="Aptos" w:eastAsia="Aptos" w:hAnsi="Aptos" w:cs="Aptos"/>
        </w:rPr>
        <w:t xml:space="preserve"> excessive data, as well as hopefully provide a less intimidating experience for the participant</w:t>
      </w:r>
      <w:r w:rsidR="004A4C9D">
        <w:rPr>
          <w:rFonts w:ascii="Aptos" w:eastAsia="Aptos" w:hAnsi="Aptos" w:cs="Aptos"/>
        </w:rPr>
        <w:t xml:space="preserve"> leading to a more honest response in the interview</w:t>
      </w:r>
      <w:r w:rsidR="007951DD">
        <w:rPr>
          <w:rFonts w:ascii="Aptos" w:eastAsia="Aptos" w:hAnsi="Aptos" w:cs="Aptos"/>
        </w:rPr>
        <w:t xml:space="preserve"> </w:t>
      </w:r>
      <w:r w:rsidR="007951DD">
        <w:rPr>
          <w:rFonts w:ascii="Aptos" w:eastAsia="Aptos" w:hAnsi="Aptos" w:cs="Aptos"/>
        </w:rPr>
        <w:t>(Lobe, Morgan and Hoffman, 2022)</w:t>
      </w:r>
      <w:r w:rsidR="004A4C9D">
        <w:rPr>
          <w:rFonts w:ascii="Aptos" w:eastAsia="Aptos" w:hAnsi="Aptos" w:cs="Aptos"/>
        </w:rPr>
        <w:t xml:space="preserve">. </w:t>
      </w:r>
    </w:p>
    <w:p w14:paraId="360E6DA2" w14:textId="08A8ADF8" w:rsidR="004A4C9D" w:rsidRDefault="007951DD" w:rsidP="00E9604A">
      <w:pPr>
        <w:spacing w:line="480" w:lineRule="auto"/>
        <w:jc w:val="both"/>
        <w:rPr>
          <w:rFonts w:ascii="Aptos" w:eastAsia="Aptos" w:hAnsi="Aptos" w:cs="Aptos"/>
        </w:rPr>
      </w:pPr>
      <w:r>
        <w:rPr>
          <w:rFonts w:ascii="Aptos" w:eastAsia="Aptos" w:hAnsi="Aptos" w:cs="Aptos"/>
        </w:rPr>
        <w:t>The proposed i</w:t>
      </w:r>
      <w:r w:rsidR="004A4C9D">
        <w:rPr>
          <w:rFonts w:ascii="Aptos" w:eastAsia="Aptos" w:hAnsi="Aptos" w:cs="Aptos"/>
        </w:rPr>
        <w:t>nterviews would be semi-structured in nature</w:t>
      </w:r>
      <w:r w:rsidR="00E4345D">
        <w:rPr>
          <w:rFonts w:ascii="Aptos" w:eastAsia="Aptos" w:hAnsi="Aptos" w:cs="Aptos"/>
        </w:rPr>
        <w:t>. This allow</w:t>
      </w:r>
      <w:r>
        <w:rPr>
          <w:rFonts w:ascii="Aptos" w:eastAsia="Aptos" w:hAnsi="Aptos" w:cs="Aptos"/>
        </w:rPr>
        <w:t>s</w:t>
      </w:r>
      <w:r w:rsidR="00E4345D">
        <w:rPr>
          <w:rFonts w:ascii="Aptos" w:eastAsia="Aptos" w:hAnsi="Aptos" w:cs="Aptos"/>
        </w:rPr>
        <w:t xml:space="preserve"> a degree of consistency to be applied</w:t>
      </w:r>
      <w:r w:rsidR="00193725">
        <w:rPr>
          <w:rFonts w:ascii="Aptos" w:eastAsia="Aptos" w:hAnsi="Aptos" w:cs="Aptos"/>
        </w:rPr>
        <w:t>, while being flexible enough to ask follow</w:t>
      </w:r>
      <w:r w:rsidR="00334B2A">
        <w:rPr>
          <w:rFonts w:ascii="Aptos" w:eastAsia="Aptos" w:hAnsi="Aptos" w:cs="Aptos"/>
        </w:rPr>
        <w:t>-</w:t>
      </w:r>
      <w:r w:rsidR="00193725">
        <w:rPr>
          <w:rFonts w:ascii="Aptos" w:eastAsia="Aptos" w:hAnsi="Aptos" w:cs="Aptos"/>
        </w:rPr>
        <w:t>up questions, test understanding</w:t>
      </w:r>
      <w:r w:rsidR="00F86C3F">
        <w:rPr>
          <w:rFonts w:ascii="Aptos" w:eastAsia="Aptos" w:hAnsi="Aptos" w:cs="Aptos"/>
        </w:rPr>
        <w:t xml:space="preserve"> or go into greater depth. </w:t>
      </w:r>
      <w:sdt>
        <w:sdtPr>
          <w:rPr>
            <w:rFonts w:ascii="Aptos" w:eastAsia="Aptos" w:hAnsi="Aptos" w:cs="Aptos"/>
          </w:rPr>
          <w:id w:val="-792751318"/>
          <w:citation/>
        </w:sdtPr>
        <w:sdtContent>
          <w:r w:rsidR="00F86C3F">
            <w:rPr>
              <w:rFonts w:ascii="Aptos" w:eastAsia="Aptos" w:hAnsi="Aptos" w:cs="Aptos"/>
            </w:rPr>
            <w:fldChar w:fldCharType="begin"/>
          </w:r>
          <w:r w:rsidR="00F86C3F">
            <w:rPr>
              <w:rFonts w:ascii="Aptos" w:eastAsia="Aptos" w:hAnsi="Aptos" w:cs="Aptos"/>
            </w:rPr>
            <w:instrText xml:space="preserve"> CITATION Fli11 \l 2057 </w:instrText>
          </w:r>
          <w:r w:rsidR="00F86C3F">
            <w:rPr>
              <w:rFonts w:ascii="Aptos" w:eastAsia="Aptos" w:hAnsi="Aptos" w:cs="Aptos"/>
            </w:rPr>
            <w:fldChar w:fldCharType="separate"/>
          </w:r>
          <w:r w:rsidR="00F86C3F" w:rsidRPr="00F86C3F">
            <w:rPr>
              <w:rFonts w:ascii="Aptos" w:eastAsia="Aptos" w:hAnsi="Aptos" w:cs="Aptos"/>
              <w:noProof/>
            </w:rPr>
            <w:t>(Flick, 2011)</w:t>
          </w:r>
          <w:r w:rsidR="00F86C3F">
            <w:rPr>
              <w:rFonts w:ascii="Aptos" w:eastAsia="Aptos" w:hAnsi="Aptos" w:cs="Aptos"/>
            </w:rPr>
            <w:fldChar w:fldCharType="end"/>
          </w:r>
        </w:sdtContent>
      </w:sdt>
      <w:r w:rsidR="00CD19DE">
        <w:rPr>
          <w:rFonts w:ascii="Aptos" w:eastAsia="Aptos" w:hAnsi="Aptos" w:cs="Aptos"/>
        </w:rPr>
        <w:t xml:space="preserve"> By operating within a grounded theory </w:t>
      </w:r>
      <w:r w:rsidR="00334B2A">
        <w:rPr>
          <w:rFonts w:ascii="Aptos" w:eastAsia="Aptos" w:hAnsi="Aptos" w:cs="Aptos"/>
        </w:rPr>
        <w:t>approach,</w:t>
      </w:r>
      <w:r w:rsidR="00CD19DE">
        <w:rPr>
          <w:rFonts w:ascii="Aptos" w:eastAsia="Aptos" w:hAnsi="Aptos" w:cs="Aptos"/>
        </w:rPr>
        <w:t xml:space="preserve"> it may also be possible to a</w:t>
      </w:r>
      <w:r w:rsidR="00281169">
        <w:rPr>
          <w:rFonts w:ascii="Aptos" w:eastAsia="Aptos" w:hAnsi="Aptos" w:cs="Aptos"/>
        </w:rPr>
        <w:t>dapt</w:t>
      </w:r>
      <w:r w:rsidR="00CD19DE">
        <w:rPr>
          <w:rFonts w:ascii="Aptos" w:eastAsia="Aptos" w:hAnsi="Aptos" w:cs="Aptos"/>
        </w:rPr>
        <w:t xml:space="preserve"> </w:t>
      </w:r>
      <w:r w:rsidR="00281169">
        <w:rPr>
          <w:rFonts w:ascii="Aptos" w:eastAsia="Aptos" w:hAnsi="Aptos" w:cs="Aptos"/>
        </w:rPr>
        <w:t>questions between interviews</w:t>
      </w:r>
      <w:r w:rsidR="00CD19DE">
        <w:rPr>
          <w:rFonts w:ascii="Aptos" w:eastAsia="Aptos" w:hAnsi="Aptos" w:cs="Aptos"/>
        </w:rPr>
        <w:t xml:space="preserve"> to check on and test emerging codes and concepts with new participants (Bryant </w:t>
      </w:r>
      <w:r w:rsidR="001E5F88">
        <w:rPr>
          <w:rFonts w:ascii="Aptos" w:eastAsia="Aptos" w:hAnsi="Aptos" w:cs="Aptos"/>
        </w:rPr>
        <w:t>and</w:t>
      </w:r>
      <w:r w:rsidR="00CD19DE">
        <w:rPr>
          <w:rFonts w:ascii="Aptos" w:eastAsia="Aptos" w:hAnsi="Aptos" w:cs="Aptos"/>
        </w:rPr>
        <w:t xml:space="preserve"> Charmaz, 2007).</w:t>
      </w:r>
    </w:p>
    <w:p w14:paraId="03B06004" w14:textId="77777777" w:rsidR="004F4498" w:rsidRDefault="004F4498" w:rsidP="00E9604A">
      <w:pPr>
        <w:spacing w:line="480" w:lineRule="auto"/>
        <w:jc w:val="both"/>
        <w:rPr>
          <w:rFonts w:ascii="Aptos" w:eastAsia="Aptos" w:hAnsi="Aptos" w:cs="Aptos"/>
        </w:rPr>
      </w:pPr>
    </w:p>
    <w:p w14:paraId="27C93ADA" w14:textId="78E166F8" w:rsidR="00B953EA" w:rsidRPr="00F02483" w:rsidRDefault="00335711" w:rsidP="00E9604A">
      <w:pPr>
        <w:spacing w:line="480" w:lineRule="auto"/>
        <w:jc w:val="both"/>
        <w:rPr>
          <w:rFonts w:ascii="Aptos" w:eastAsia="Aptos" w:hAnsi="Aptos" w:cs="Aptos"/>
          <w:b/>
          <w:bCs/>
        </w:rPr>
      </w:pPr>
      <w:r>
        <w:rPr>
          <w:rFonts w:ascii="Aptos" w:eastAsia="Aptos" w:hAnsi="Aptos" w:cs="Aptos"/>
          <w:b/>
          <w:bCs/>
        </w:rPr>
        <w:t>Questionnaire</w:t>
      </w:r>
    </w:p>
    <w:p w14:paraId="312F96BF" w14:textId="6ADAC928" w:rsidR="00B953EA" w:rsidRDefault="00B02009" w:rsidP="00E9604A">
      <w:pPr>
        <w:spacing w:line="480" w:lineRule="auto"/>
        <w:jc w:val="both"/>
        <w:rPr>
          <w:rFonts w:ascii="Aptos" w:eastAsia="Aptos" w:hAnsi="Aptos" w:cs="Aptos"/>
        </w:rPr>
      </w:pPr>
      <w:r>
        <w:rPr>
          <w:rFonts w:ascii="Aptos" w:eastAsia="Aptos" w:hAnsi="Aptos" w:cs="Aptos"/>
        </w:rPr>
        <w:t xml:space="preserve">As indicated above, the use of grounded theory steers a researcher towards a </w:t>
      </w:r>
      <w:r w:rsidR="004B31CF">
        <w:rPr>
          <w:rFonts w:ascii="Aptos" w:eastAsia="Aptos" w:hAnsi="Aptos" w:cs="Aptos"/>
        </w:rPr>
        <w:t xml:space="preserve">theoretical sampling approach, and so some of the details of the sample will depend on the outcomes from the first stage. However, at this point it is possible to outline the intention to have a larger sample than would be possible </w:t>
      </w:r>
      <w:r w:rsidR="00521D6F">
        <w:rPr>
          <w:rFonts w:ascii="Aptos" w:eastAsia="Aptos" w:hAnsi="Aptos" w:cs="Aptos"/>
        </w:rPr>
        <w:t xml:space="preserve">for interviews. </w:t>
      </w:r>
    </w:p>
    <w:p w14:paraId="5C5EA4F8" w14:textId="7044CF3B" w:rsidR="00DB1331" w:rsidRDefault="00394FD7" w:rsidP="00E9604A">
      <w:pPr>
        <w:spacing w:line="480" w:lineRule="auto"/>
        <w:jc w:val="both"/>
        <w:rPr>
          <w:rFonts w:ascii="Aptos" w:eastAsia="Aptos" w:hAnsi="Aptos" w:cs="Aptos"/>
        </w:rPr>
      </w:pPr>
      <w:r>
        <w:rPr>
          <w:rFonts w:ascii="Aptos" w:eastAsia="Aptos" w:hAnsi="Aptos" w:cs="Aptos"/>
        </w:rPr>
        <w:lastRenderedPageBreak/>
        <w:t xml:space="preserve">An open, online </w:t>
      </w:r>
      <w:r w:rsidR="00335711">
        <w:rPr>
          <w:rFonts w:ascii="Aptos" w:eastAsia="Aptos" w:hAnsi="Aptos" w:cs="Aptos"/>
        </w:rPr>
        <w:t>questionnaire</w:t>
      </w:r>
      <w:r>
        <w:rPr>
          <w:rFonts w:ascii="Aptos" w:eastAsia="Aptos" w:hAnsi="Aptos" w:cs="Aptos"/>
        </w:rPr>
        <w:t xml:space="preserve"> would be </w:t>
      </w:r>
      <w:r w:rsidR="009F734C">
        <w:rPr>
          <w:rFonts w:ascii="Aptos" w:eastAsia="Aptos" w:hAnsi="Aptos" w:cs="Aptos"/>
        </w:rPr>
        <w:t xml:space="preserve">hosted, with a mix of questions designed both to </w:t>
      </w:r>
      <w:r w:rsidR="00334B2A">
        <w:rPr>
          <w:rFonts w:ascii="Aptos" w:eastAsia="Aptos" w:hAnsi="Aptos" w:cs="Aptos"/>
        </w:rPr>
        <w:t>capture</w:t>
      </w:r>
      <w:r w:rsidR="009F734C">
        <w:rPr>
          <w:rFonts w:ascii="Aptos" w:eastAsia="Aptos" w:hAnsi="Aptos" w:cs="Aptos"/>
        </w:rPr>
        <w:t xml:space="preserve"> the experiences and views of a wider range of participants than would be possible with an interview</w:t>
      </w:r>
      <w:sdt>
        <w:sdtPr>
          <w:rPr>
            <w:rFonts w:ascii="Aptos" w:eastAsia="Aptos" w:hAnsi="Aptos" w:cs="Aptos"/>
          </w:rPr>
          <w:id w:val="1892308357"/>
          <w:citation/>
        </w:sdtPr>
        <w:sdtContent>
          <w:r w:rsidR="009F734C">
            <w:rPr>
              <w:rFonts w:ascii="Aptos" w:eastAsia="Aptos" w:hAnsi="Aptos" w:cs="Aptos"/>
            </w:rPr>
            <w:fldChar w:fldCharType="begin"/>
          </w:r>
          <w:r w:rsidR="009F734C">
            <w:rPr>
              <w:rFonts w:ascii="Aptos" w:eastAsia="Aptos" w:hAnsi="Aptos" w:cs="Aptos"/>
            </w:rPr>
            <w:instrText xml:space="preserve"> CITATION Den21 \l 2057 </w:instrText>
          </w:r>
          <w:r w:rsidR="009F734C">
            <w:rPr>
              <w:rFonts w:ascii="Aptos" w:eastAsia="Aptos" w:hAnsi="Aptos" w:cs="Aptos"/>
            </w:rPr>
            <w:fldChar w:fldCharType="separate"/>
          </w:r>
          <w:r w:rsidR="009F734C">
            <w:rPr>
              <w:rFonts w:ascii="Aptos" w:eastAsia="Aptos" w:hAnsi="Aptos" w:cs="Aptos"/>
              <w:noProof/>
            </w:rPr>
            <w:t xml:space="preserve"> </w:t>
          </w:r>
          <w:r w:rsidR="009F734C" w:rsidRPr="009F734C">
            <w:rPr>
              <w:rFonts w:ascii="Aptos" w:eastAsia="Aptos" w:hAnsi="Aptos" w:cs="Aptos"/>
              <w:noProof/>
            </w:rPr>
            <w:t>(Denscombe, 2021)</w:t>
          </w:r>
          <w:r w:rsidR="009F734C">
            <w:rPr>
              <w:rFonts w:ascii="Aptos" w:eastAsia="Aptos" w:hAnsi="Aptos" w:cs="Aptos"/>
            </w:rPr>
            <w:fldChar w:fldCharType="end"/>
          </w:r>
        </w:sdtContent>
      </w:sdt>
      <w:r w:rsidR="00DB1331">
        <w:rPr>
          <w:rFonts w:ascii="Aptos" w:eastAsia="Aptos" w:hAnsi="Aptos" w:cs="Aptos"/>
        </w:rPr>
        <w:t xml:space="preserve"> and to elicit some quantitative responses to test some of the themes emerging from the analysis of the initial interviews (Thornberg, 2017).</w:t>
      </w:r>
      <w:r w:rsidR="005F6D41">
        <w:rPr>
          <w:rFonts w:ascii="Aptos" w:eastAsia="Aptos" w:hAnsi="Aptos" w:cs="Aptos"/>
        </w:rPr>
        <w:t xml:space="preserve"> Online </w:t>
      </w:r>
      <w:r w:rsidR="00335711">
        <w:rPr>
          <w:rFonts w:ascii="Aptos" w:eastAsia="Aptos" w:hAnsi="Aptos" w:cs="Aptos"/>
        </w:rPr>
        <w:t>questionnaires</w:t>
      </w:r>
      <w:r w:rsidR="005F6D41">
        <w:rPr>
          <w:rFonts w:ascii="Aptos" w:eastAsia="Aptos" w:hAnsi="Aptos" w:cs="Aptos"/>
        </w:rPr>
        <w:t xml:space="preserve"> have the advantage of being more easily accessible</w:t>
      </w:r>
      <w:r w:rsidR="00040B16">
        <w:rPr>
          <w:rFonts w:ascii="Aptos" w:eastAsia="Aptos" w:hAnsi="Aptos" w:cs="Aptos"/>
        </w:rPr>
        <w:t xml:space="preserve"> and </w:t>
      </w:r>
      <w:r w:rsidR="00335711">
        <w:rPr>
          <w:rFonts w:ascii="Aptos" w:eastAsia="Aptos" w:hAnsi="Aptos" w:cs="Aptos"/>
        </w:rPr>
        <w:t>have</w:t>
      </w:r>
      <w:r w:rsidR="00040B16">
        <w:rPr>
          <w:rFonts w:ascii="Aptos" w:eastAsia="Aptos" w:hAnsi="Aptos" w:cs="Aptos"/>
        </w:rPr>
        <w:t xml:space="preserve"> the potential to make use of an element of snowball sampling </w:t>
      </w:r>
      <w:r w:rsidR="00335711">
        <w:rPr>
          <w:rFonts w:ascii="Aptos" w:eastAsia="Aptos" w:hAnsi="Aptos" w:cs="Aptos"/>
        </w:rPr>
        <w:t xml:space="preserve">as participants could be used to recruit additional respondents </w:t>
      </w:r>
      <w:sdt>
        <w:sdtPr>
          <w:rPr>
            <w:rFonts w:ascii="Aptos" w:eastAsia="Aptos" w:hAnsi="Aptos" w:cs="Aptos"/>
          </w:rPr>
          <w:id w:val="-865366716"/>
          <w:citation/>
        </w:sdtPr>
        <w:sdtContent>
          <w:r w:rsidR="00040B16">
            <w:rPr>
              <w:rFonts w:ascii="Aptos" w:eastAsia="Aptos" w:hAnsi="Aptos" w:cs="Aptos"/>
            </w:rPr>
            <w:fldChar w:fldCharType="begin"/>
          </w:r>
          <w:r w:rsidR="00040B16">
            <w:rPr>
              <w:rFonts w:ascii="Aptos" w:eastAsia="Aptos" w:hAnsi="Aptos" w:cs="Aptos"/>
            </w:rPr>
            <w:instrText xml:space="preserve"> CITATION Den21 \l 2057 </w:instrText>
          </w:r>
          <w:r w:rsidR="00040B16">
            <w:rPr>
              <w:rFonts w:ascii="Aptos" w:eastAsia="Aptos" w:hAnsi="Aptos" w:cs="Aptos"/>
            </w:rPr>
            <w:fldChar w:fldCharType="separate"/>
          </w:r>
          <w:r w:rsidR="00040B16" w:rsidRPr="00040B16">
            <w:rPr>
              <w:rFonts w:ascii="Aptos" w:eastAsia="Aptos" w:hAnsi="Aptos" w:cs="Aptos"/>
              <w:noProof/>
            </w:rPr>
            <w:t>(Denscombe, 2021)</w:t>
          </w:r>
          <w:r w:rsidR="00040B16">
            <w:rPr>
              <w:rFonts w:ascii="Aptos" w:eastAsia="Aptos" w:hAnsi="Aptos" w:cs="Aptos"/>
            </w:rPr>
            <w:fldChar w:fldCharType="end"/>
          </w:r>
        </w:sdtContent>
      </w:sdt>
      <w:r w:rsidR="00040B16">
        <w:rPr>
          <w:rFonts w:ascii="Aptos" w:eastAsia="Aptos" w:hAnsi="Aptos" w:cs="Aptos"/>
        </w:rPr>
        <w:t xml:space="preserve">. </w:t>
      </w:r>
      <w:r w:rsidR="00334B2A">
        <w:rPr>
          <w:rFonts w:ascii="Aptos" w:eastAsia="Aptos" w:hAnsi="Aptos" w:cs="Aptos"/>
        </w:rPr>
        <w:t>This</w:t>
      </w:r>
      <w:r w:rsidR="006B34AF">
        <w:rPr>
          <w:rFonts w:ascii="Aptos" w:eastAsia="Aptos" w:hAnsi="Aptos" w:cs="Aptos"/>
        </w:rPr>
        <w:t xml:space="preserve"> will hopefully contribute to a larger dataset than would be possible with other forms of survey tools. </w:t>
      </w:r>
    </w:p>
    <w:p w14:paraId="2C877569" w14:textId="1F27FE97" w:rsidR="00394FD7" w:rsidRDefault="00DB1331" w:rsidP="00E9604A">
      <w:pPr>
        <w:spacing w:line="480" w:lineRule="auto"/>
        <w:jc w:val="both"/>
        <w:rPr>
          <w:rFonts w:ascii="Aptos" w:eastAsia="Aptos" w:hAnsi="Aptos" w:cs="Aptos"/>
        </w:rPr>
      </w:pPr>
      <w:r>
        <w:rPr>
          <w:rFonts w:ascii="Aptos" w:eastAsia="Aptos" w:hAnsi="Aptos" w:cs="Aptos"/>
        </w:rPr>
        <w:t xml:space="preserve"> </w:t>
      </w:r>
    </w:p>
    <w:p w14:paraId="47C7A551" w14:textId="6B4ECDC8" w:rsidR="00B953EA" w:rsidRPr="000B5D35" w:rsidRDefault="00B953EA" w:rsidP="00E9604A">
      <w:pPr>
        <w:spacing w:line="480" w:lineRule="auto"/>
        <w:jc w:val="both"/>
        <w:rPr>
          <w:rFonts w:ascii="Aptos" w:eastAsia="Aptos" w:hAnsi="Aptos" w:cs="Aptos"/>
          <w:b/>
          <w:bCs/>
        </w:rPr>
      </w:pPr>
      <w:r w:rsidRPr="000B5D35">
        <w:rPr>
          <w:rFonts w:ascii="Aptos" w:eastAsia="Aptos" w:hAnsi="Aptos" w:cs="Aptos"/>
          <w:b/>
          <w:bCs/>
        </w:rPr>
        <w:t xml:space="preserve">Follow up </w:t>
      </w:r>
      <w:r w:rsidR="00334B2A" w:rsidRPr="000B5D35">
        <w:rPr>
          <w:rFonts w:ascii="Aptos" w:eastAsia="Aptos" w:hAnsi="Aptos" w:cs="Aptos"/>
          <w:b/>
          <w:bCs/>
        </w:rPr>
        <w:t>interviews.</w:t>
      </w:r>
    </w:p>
    <w:p w14:paraId="5E924939" w14:textId="59CF4265" w:rsidR="00B953EA" w:rsidRDefault="00F02483" w:rsidP="00E9604A">
      <w:pPr>
        <w:spacing w:line="480" w:lineRule="auto"/>
        <w:jc w:val="both"/>
        <w:rPr>
          <w:rFonts w:ascii="Aptos" w:eastAsia="Aptos" w:hAnsi="Aptos" w:cs="Aptos"/>
        </w:rPr>
      </w:pPr>
      <w:r>
        <w:rPr>
          <w:rFonts w:ascii="Aptos" w:eastAsia="Aptos" w:hAnsi="Aptos" w:cs="Aptos"/>
        </w:rPr>
        <w:t xml:space="preserve">This final stage </w:t>
      </w:r>
      <w:r w:rsidR="00335711">
        <w:rPr>
          <w:rFonts w:ascii="Aptos" w:eastAsia="Aptos" w:hAnsi="Aptos" w:cs="Aptos"/>
        </w:rPr>
        <w:t>would consist of a further round of</w:t>
      </w:r>
      <w:r>
        <w:rPr>
          <w:rFonts w:ascii="Aptos" w:eastAsia="Aptos" w:hAnsi="Aptos" w:cs="Aptos"/>
        </w:rPr>
        <w:t xml:space="preserve"> interviews</w:t>
      </w:r>
      <w:r w:rsidR="00335711">
        <w:rPr>
          <w:rFonts w:ascii="Aptos" w:eastAsia="Aptos" w:hAnsi="Aptos" w:cs="Aptos"/>
        </w:rPr>
        <w:t>. Depending on the emerging themes from ongoing analysis, these</w:t>
      </w:r>
      <w:r>
        <w:rPr>
          <w:rFonts w:ascii="Aptos" w:eastAsia="Aptos" w:hAnsi="Aptos" w:cs="Aptos"/>
        </w:rPr>
        <w:t xml:space="preserve"> may return to the original participants,  bring in new voices identified from the survey</w:t>
      </w:r>
      <w:r w:rsidR="000B5D35">
        <w:rPr>
          <w:rFonts w:ascii="Aptos" w:eastAsia="Aptos" w:hAnsi="Aptos" w:cs="Aptos"/>
        </w:rPr>
        <w:t>, or a hybrid of the two</w:t>
      </w:r>
      <w:r w:rsidR="00335711">
        <w:rPr>
          <w:rFonts w:ascii="Aptos" w:eastAsia="Aptos" w:hAnsi="Aptos" w:cs="Aptos"/>
        </w:rPr>
        <w:t>.</w:t>
      </w:r>
      <w:r w:rsidR="000B5D35">
        <w:rPr>
          <w:rFonts w:ascii="Aptos" w:eastAsia="Aptos" w:hAnsi="Aptos" w:cs="Aptos"/>
        </w:rPr>
        <w:t xml:space="preserve"> </w:t>
      </w:r>
    </w:p>
    <w:p w14:paraId="575DE510" w14:textId="52D5120A" w:rsidR="000B5D35" w:rsidRDefault="004B6EB6" w:rsidP="00E9604A">
      <w:pPr>
        <w:spacing w:line="480" w:lineRule="auto"/>
        <w:jc w:val="both"/>
        <w:rPr>
          <w:rFonts w:ascii="Aptos" w:eastAsia="Aptos" w:hAnsi="Aptos" w:cs="Aptos"/>
        </w:rPr>
      </w:pPr>
      <w:r>
        <w:rPr>
          <w:rFonts w:ascii="Aptos" w:eastAsia="Aptos" w:hAnsi="Aptos" w:cs="Aptos"/>
        </w:rPr>
        <w:t xml:space="preserve">The questions would be designed both to provide a greater depth of understanding on emerging issues from the survey results, but also to </w:t>
      </w:r>
      <w:r w:rsidR="00896CC0">
        <w:rPr>
          <w:rFonts w:ascii="Aptos" w:eastAsia="Aptos" w:hAnsi="Aptos" w:cs="Aptos"/>
        </w:rPr>
        <w:t xml:space="preserve">get the views of the participants on the emerging themes, </w:t>
      </w:r>
      <w:r w:rsidR="00334B2A">
        <w:rPr>
          <w:rFonts w:ascii="Aptos" w:eastAsia="Aptos" w:hAnsi="Aptos" w:cs="Aptos"/>
        </w:rPr>
        <w:t>codes,</w:t>
      </w:r>
      <w:r w:rsidR="00896CC0">
        <w:rPr>
          <w:rFonts w:ascii="Aptos" w:eastAsia="Aptos" w:hAnsi="Aptos" w:cs="Aptos"/>
        </w:rPr>
        <w:t xml:space="preserve"> and concepts</w:t>
      </w:r>
      <w:r w:rsidR="007951DD">
        <w:rPr>
          <w:rFonts w:ascii="Aptos" w:eastAsia="Aptos" w:hAnsi="Aptos" w:cs="Aptos"/>
        </w:rPr>
        <w:t xml:space="preserve"> (</w:t>
      </w:r>
      <w:r w:rsidR="007951DD" w:rsidRPr="00DE08BE">
        <w:t>Johnson</w:t>
      </w:r>
      <w:r w:rsidR="007951DD">
        <w:t xml:space="preserve"> </w:t>
      </w:r>
      <w:r w:rsidR="007951DD" w:rsidRPr="007951DD">
        <w:rPr>
          <w:i/>
          <w:iCs/>
        </w:rPr>
        <w:t>et al.</w:t>
      </w:r>
      <w:r w:rsidR="007951DD">
        <w:t xml:space="preserve"> , 2017)</w:t>
      </w:r>
      <w:r w:rsidR="00896CC0">
        <w:rPr>
          <w:rFonts w:ascii="Aptos" w:eastAsia="Aptos" w:hAnsi="Aptos" w:cs="Aptos"/>
        </w:rPr>
        <w:t xml:space="preserve">. This provides </w:t>
      </w:r>
      <w:r w:rsidR="008B58D3">
        <w:rPr>
          <w:rFonts w:ascii="Aptos" w:eastAsia="Aptos" w:hAnsi="Aptos" w:cs="Aptos"/>
        </w:rPr>
        <w:t xml:space="preserve">some degree of check and challenge to the emerging themes and limits the risk of personal views overly influencing the outcomes of the study. </w:t>
      </w:r>
    </w:p>
    <w:p w14:paraId="25C60303" w14:textId="77777777" w:rsidR="00F02483" w:rsidRDefault="00F02483" w:rsidP="00E9604A">
      <w:pPr>
        <w:spacing w:line="480" w:lineRule="auto"/>
        <w:jc w:val="both"/>
        <w:rPr>
          <w:rFonts w:ascii="Aptos" w:eastAsia="Aptos" w:hAnsi="Aptos" w:cs="Aptos"/>
          <w:b/>
          <w:bCs/>
        </w:rPr>
      </w:pPr>
    </w:p>
    <w:p w14:paraId="068F1159" w14:textId="47A52695" w:rsidR="0016429E" w:rsidRPr="00281169" w:rsidRDefault="000B0091" w:rsidP="00E9604A">
      <w:pPr>
        <w:spacing w:line="480" w:lineRule="auto"/>
        <w:jc w:val="both"/>
        <w:rPr>
          <w:rFonts w:ascii="Aptos" w:eastAsia="Aptos" w:hAnsi="Aptos" w:cs="Aptos"/>
          <w:b/>
          <w:bCs/>
        </w:rPr>
      </w:pPr>
      <w:r w:rsidRPr="00281169">
        <w:rPr>
          <w:rFonts w:ascii="Aptos" w:eastAsia="Aptos" w:hAnsi="Aptos" w:cs="Aptos"/>
          <w:b/>
          <w:bCs/>
        </w:rPr>
        <w:t>Data analysis</w:t>
      </w:r>
    </w:p>
    <w:p w14:paraId="48FFFEEE" w14:textId="3599ADBD" w:rsidR="000B0091" w:rsidRDefault="000B0091" w:rsidP="00E9604A">
      <w:pPr>
        <w:spacing w:line="480" w:lineRule="auto"/>
        <w:jc w:val="both"/>
        <w:rPr>
          <w:rFonts w:ascii="Aptos" w:eastAsia="Aptos" w:hAnsi="Aptos" w:cs="Aptos"/>
        </w:rPr>
      </w:pPr>
      <w:r>
        <w:rPr>
          <w:rFonts w:ascii="Aptos" w:eastAsia="Aptos" w:hAnsi="Aptos" w:cs="Aptos"/>
        </w:rPr>
        <w:t xml:space="preserve">Grounded theory places </w:t>
      </w:r>
      <w:r w:rsidR="005725F7">
        <w:rPr>
          <w:rFonts w:ascii="Aptos" w:eastAsia="Aptos" w:hAnsi="Aptos" w:cs="Aptos"/>
        </w:rPr>
        <w:t>particular frameworks and requirements around data analysis. The first is the framing of the idea of data itself as being something</w:t>
      </w:r>
      <w:r w:rsidR="00866B7D">
        <w:rPr>
          <w:rFonts w:ascii="Aptos" w:eastAsia="Aptos" w:hAnsi="Aptos" w:cs="Aptos"/>
        </w:rPr>
        <w:t xml:space="preserve"> that is never as neutral </w:t>
      </w:r>
      <w:r w:rsidR="00866B7D">
        <w:rPr>
          <w:rFonts w:ascii="Aptos" w:eastAsia="Aptos" w:hAnsi="Aptos" w:cs="Aptos"/>
        </w:rPr>
        <w:lastRenderedPageBreak/>
        <w:t xml:space="preserve">or raw as the term may suggest (Bryant </w:t>
      </w:r>
      <w:r w:rsidR="001E5F88">
        <w:rPr>
          <w:rFonts w:ascii="Aptos" w:eastAsia="Aptos" w:hAnsi="Aptos" w:cs="Aptos"/>
        </w:rPr>
        <w:t>and</w:t>
      </w:r>
      <w:r w:rsidR="00866B7D">
        <w:rPr>
          <w:rFonts w:ascii="Aptos" w:eastAsia="Aptos" w:hAnsi="Aptos" w:cs="Aptos"/>
        </w:rPr>
        <w:t xml:space="preserve"> Charmaz, 2007)</w:t>
      </w:r>
      <w:r w:rsidR="00C00B42">
        <w:rPr>
          <w:rFonts w:ascii="Aptos" w:eastAsia="Aptos" w:hAnsi="Aptos" w:cs="Aptos"/>
        </w:rPr>
        <w:t>. Rather, the act of listening to or reading is inherently an act of sense making</w:t>
      </w:r>
      <w:r w:rsidR="004A1C70">
        <w:rPr>
          <w:rFonts w:ascii="Aptos" w:eastAsia="Aptos" w:hAnsi="Aptos" w:cs="Aptos"/>
        </w:rPr>
        <w:t xml:space="preserve"> and information creation. </w:t>
      </w:r>
      <w:r w:rsidR="00C87C56">
        <w:rPr>
          <w:rFonts w:ascii="Aptos" w:eastAsia="Aptos" w:hAnsi="Aptos" w:cs="Aptos"/>
        </w:rPr>
        <w:t xml:space="preserve">There is a requirement for the researcher to consciously </w:t>
      </w:r>
      <w:r w:rsidR="00F7791A">
        <w:rPr>
          <w:rFonts w:ascii="Aptos" w:eastAsia="Aptos" w:hAnsi="Aptos" w:cs="Aptos"/>
        </w:rPr>
        <w:t xml:space="preserve">undertake a process of ongoing reflexive </w:t>
      </w:r>
      <w:r w:rsidR="00945990">
        <w:rPr>
          <w:rFonts w:ascii="Aptos" w:eastAsia="Aptos" w:hAnsi="Aptos" w:cs="Aptos"/>
        </w:rPr>
        <w:t xml:space="preserve">scrutiny as they undertake analysis based on action, interaction, and interpretation </w:t>
      </w:r>
      <w:r w:rsidR="00B97032">
        <w:rPr>
          <w:rFonts w:ascii="Aptos" w:eastAsia="Aptos" w:hAnsi="Aptos" w:cs="Aptos"/>
        </w:rPr>
        <w:t xml:space="preserve">(Mruck and Mey, 2007). </w:t>
      </w:r>
    </w:p>
    <w:p w14:paraId="3FEF950A" w14:textId="593D4F06" w:rsidR="00E543B0" w:rsidRDefault="00AF07C1" w:rsidP="00E9604A">
      <w:pPr>
        <w:spacing w:line="480" w:lineRule="auto"/>
        <w:jc w:val="both"/>
        <w:rPr>
          <w:rFonts w:ascii="Aptos" w:eastAsia="Aptos" w:hAnsi="Aptos" w:cs="Aptos"/>
        </w:rPr>
      </w:pPr>
      <w:r>
        <w:rPr>
          <w:rFonts w:ascii="Aptos" w:eastAsia="Aptos" w:hAnsi="Aptos" w:cs="Aptos"/>
        </w:rPr>
        <w:t>Regardless</w:t>
      </w:r>
      <w:r w:rsidR="00CD19DE">
        <w:rPr>
          <w:rFonts w:ascii="Aptos" w:eastAsia="Aptos" w:hAnsi="Aptos" w:cs="Aptos"/>
        </w:rPr>
        <w:t xml:space="preserve"> of the </w:t>
      </w:r>
      <w:r w:rsidR="00231868" w:rsidRPr="00335711">
        <w:rPr>
          <w:rFonts w:ascii="Aptos" w:eastAsia="Aptos" w:hAnsi="Aptos" w:cs="Aptos"/>
          <w:i/>
          <w:iCs/>
        </w:rPr>
        <w:t>flavour</w:t>
      </w:r>
      <w:r w:rsidR="00231868">
        <w:rPr>
          <w:rFonts w:ascii="Aptos" w:eastAsia="Aptos" w:hAnsi="Aptos" w:cs="Aptos"/>
        </w:rPr>
        <w:t xml:space="preserve"> of grounded theory being used, there are some common features of analysis</w:t>
      </w:r>
      <w:r w:rsidR="00373BE5">
        <w:rPr>
          <w:rFonts w:ascii="Aptos" w:eastAsia="Aptos" w:hAnsi="Aptos" w:cs="Aptos"/>
        </w:rPr>
        <w:t xml:space="preserve"> (Bryant and Charmaz, 2007). </w:t>
      </w:r>
      <w:r w:rsidR="00334B2A">
        <w:rPr>
          <w:rFonts w:ascii="Aptos" w:eastAsia="Aptos" w:hAnsi="Aptos" w:cs="Aptos"/>
        </w:rPr>
        <w:t>Firstly,</w:t>
      </w:r>
      <w:r w:rsidR="001D6DC9">
        <w:rPr>
          <w:rFonts w:ascii="Aptos" w:eastAsia="Aptos" w:hAnsi="Aptos" w:cs="Aptos"/>
        </w:rPr>
        <w:t xml:space="preserve"> is the idea of constant and ongoing </w:t>
      </w:r>
      <w:r w:rsidR="00935333">
        <w:rPr>
          <w:rFonts w:ascii="Aptos" w:eastAsia="Aptos" w:hAnsi="Aptos" w:cs="Aptos"/>
        </w:rPr>
        <w:t>analysis</w:t>
      </w:r>
      <w:r w:rsidR="001D6DC9">
        <w:rPr>
          <w:rFonts w:ascii="Aptos" w:eastAsia="Aptos" w:hAnsi="Aptos" w:cs="Aptos"/>
        </w:rPr>
        <w:t xml:space="preserve"> and comparison of new </w:t>
      </w:r>
      <w:r w:rsidR="00BE2357">
        <w:rPr>
          <w:rFonts w:ascii="Aptos" w:eastAsia="Aptos" w:hAnsi="Aptos" w:cs="Aptos"/>
        </w:rPr>
        <w:t>data</w:t>
      </w:r>
      <w:r w:rsidR="00DF51F4">
        <w:rPr>
          <w:rFonts w:ascii="Aptos" w:eastAsia="Aptos" w:hAnsi="Aptos" w:cs="Aptos"/>
        </w:rPr>
        <w:t xml:space="preserve"> with what has gone before. This </w:t>
      </w:r>
      <w:r w:rsidR="00334B2A">
        <w:rPr>
          <w:rFonts w:ascii="Aptos" w:eastAsia="Aptos" w:hAnsi="Aptos" w:cs="Aptos"/>
        </w:rPr>
        <w:t>contrasts with</w:t>
      </w:r>
      <w:r w:rsidR="00DF51F4">
        <w:rPr>
          <w:rFonts w:ascii="Aptos" w:eastAsia="Aptos" w:hAnsi="Aptos" w:cs="Aptos"/>
        </w:rPr>
        <w:t xml:space="preserve"> other approaches</w:t>
      </w:r>
      <w:r w:rsidR="00373BE5">
        <w:rPr>
          <w:rFonts w:ascii="Aptos" w:eastAsia="Aptos" w:hAnsi="Aptos" w:cs="Aptos"/>
        </w:rPr>
        <w:t xml:space="preserve"> such as thematic analysis</w:t>
      </w:r>
      <w:r w:rsidR="00DF51F4">
        <w:rPr>
          <w:rFonts w:ascii="Aptos" w:eastAsia="Aptos" w:hAnsi="Aptos" w:cs="Aptos"/>
        </w:rPr>
        <w:t xml:space="preserve"> which separate out a data collection phase from a data </w:t>
      </w:r>
      <w:r w:rsidR="00841062">
        <w:rPr>
          <w:rFonts w:ascii="Aptos" w:eastAsia="Aptos" w:hAnsi="Aptos" w:cs="Aptos"/>
        </w:rPr>
        <w:t>analysis</w:t>
      </w:r>
      <w:r w:rsidR="00DF51F4">
        <w:rPr>
          <w:rFonts w:ascii="Aptos" w:eastAsia="Aptos" w:hAnsi="Aptos" w:cs="Aptos"/>
        </w:rPr>
        <w:t xml:space="preserve"> phase </w:t>
      </w:r>
      <w:r w:rsidR="00841062">
        <w:rPr>
          <w:rFonts w:ascii="Aptos" w:eastAsia="Aptos" w:hAnsi="Aptos" w:cs="Aptos"/>
        </w:rPr>
        <w:t>(Thornberg, 2017)</w:t>
      </w:r>
      <w:r w:rsidR="00BE2357">
        <w:rPr>
          <w:rFonts w:ascii="Aptos" w:eastAsia="Aptos" w:hAnsi="Aptos" w:cs="Aptos"/>
        </w:rPr>
        <w:t>. To support these, the second feature is the use of code</w:t>
      </w:r>
      <w:r w:rsidR="00935333">
        <w:rPr>
          <w:rFonts w:ascii="Aptos" w:eastAsia="Aptos" w:hAnsi="Aptos" w:cs="Aptos"/>
        </w:rPr>
        <w:t xml:space="preserve">s (which capture patterns or themes) and categories (a high level, more abstract code). </w:t>
      </w:r>
      <w:r w:rsidR="00491B71">
        <w:rPr>
          <w:rFonts w:ascii="Aptos" w:eastAsia="Aptos" w:hAnsi="Aptos" w:cs="Aptos"/>
        </w:rPr>
        <w:t xml:space="preserve">Different families within grounded theory take different approaches to how this is </w:t>
      </w:r>
      <w:r w:rsidR="009773F2">
        <w:rPr>
          <w:rFonts w:ascii="Aptos" w:eastAsia="Aptos" w:hAnsi="Aptos" w:cs="Aptos"/>
        </w:rPr>
        <w:t>operationalised</w:t>
      </w:r>
      <w:r w:rsidR="00491B71">
        <w:rPr>
          <w:rFonts w:ascii="Aptos" w:eastAsia="Aptos" w:hAnsi="Aptos" w:cs="Aptos"/>
        </w:rPr>
        <w:t xml:space="preserve">, and more reading will be required to make a decision of how this will be applied here. </w:t>
      </w:r>
      <w:r w:rsidR="009773F2">
        <w:rPr>
          <w:rFonts w:ascii="Aptos" w:eastAsia="Aptos" w:hAnsi="Aptos" w:cs="Aptos"/>
        </w:rPr>
        <w:t>A third feature is the use of memo writing</w:t>
      </w:r>
      <w:r w:rsidR="00B84F21">
        <w:rPr>
          <w:rFonts w:ascii="Aptos" w:eastAsia="Aptos" w:hAnsi="Aptos" w:cs="Aptos"/>
        </w:rPr>
        <w:t xml:space="preserve">. This is a process </w:t>
      </w:r>
      <w:r w:rsidR="0053005C">
        <w:rPr>
          <w:rFonts w:ascii="Aptos" w:eastAsia="Aptos" w:hAnsi="Aptos" w:cs="Aptos"/>
        </w:rPr>
        <w:t>through</w:t>
      </w:r>
      <w:r w:rsidR="00B84F21">
        <w:rPr>
          <w:rFonts w:ascii="Aptos" w:eastAsia="Aptos" w:hAnsi="Aptos" w:cs="Aptos"/>
        </w:rPr>
        <w:t xml:space="preserve"> which </w:t>
      </w:r>
      <w:r w:rsidR="00F11530">
        <w:rPr>
          <w:rFonts w:ascii="Aptos" w:eastAsia="Aptos" w:hAnsi="Aptos" w:cs="Aptos"/>
        </w:rPr>
        <w:t xml:space="preserve">the sense making process itself can be recorded, reviewed, </w:t>
      </w:r>
      <w:r w:rsidR="00334B2A">
        <w:rPr>
          <w:rFonts w:ascii="Aptos" w:eastAsia="Aptos" w:hAnsi="Aptos" w:cs="Aptos"/>
        </w:rPr>
        <w:t>challenged,</w:t>
      </w:r>
      <w:r w:rsidR="00F11530">
        <w:rPr>
          <w:rFonts w:ascii="Aptos" w:eastAsia="Aptos" w:hAnsi="Aptos" w:cs="Aptos"/>
        </w:rPr>
        <w:t xml:space="preserve"> and evolve (</w:t>
      </w:r>
      <w:r w:rsidR="0053005C" w:rsidRPr="0053005C">
        <w:rPr>
          <w:rFonts w:ascii="Aptos" w:eastAsia="Aptos" w:hAnsi="Aptos" w:cs="Aptos"/>
          <w:i/>
          <w:iCs/>
        </w:rPr>
        <w:t>i</w:t>
      </w:r>
      <w:r w:rsidR="00F11530" w:rsidRPr="0053005C">
        <w:rPr>
          <w:rFonts w:ascii="Aptos" w:eastAsia="Aptos" w:hAnsi="Aptos" w:cs="Aptos"/>
          <w:i/>
          <w:iCs/>
        </w:rPr>
        <w:t>bid</w:t>
      </w:r>
      <w:r w:rsidR="00F11530">
        <w:rPr>
          <w:rFonts w:ascii="Aptos" w:eastAsia="Aptos" w:hAnsi="Aptos" w:cs="Aptos"/>
        </w:rPr>
        <w:t>)</w:t>
      </w:r>
    </w:p>
    <w:p w14:paraId="50C7B8B2" w14:textId="77777777" w:rsidR="00E543B0" w:rsidRDefault="00E543B0" w:rsidP="00E9604A">
      <w:pPr>
        <w:spacing w:line="480" w:lineRule="auto"/>
        <w:jc w:val="both"/>
        <w:rPr>
          <w:rFonts w:ascii="Aptos" w:eastAsia="Aptos" w:hAnsi="Aptos" w:cs="Aptos"/>
        </w:rPr>
      </w:pPr>
    </w:p>
    <w:p w14:paraId="0313B9C4" w14:textId="383E0F33" w:rsidR="0016429E" w:rsidRPr="00CD19DE" w:rsidRDefault="0016429E" w:rsidP="00E9604A">
      <w:pPr>
        <w:spacing w:line="480" w:lineRule="auto"/>
        <w:jc w:val="both"/>
        <w:rPr>
          <w:rFonts w:ascii="Aptos" w:eastAsia="Aptos" w:hAnsi="Aptos" w:cs="Aptos"/>
          <w:b/>
          <w:bCs/>
        </w:rPr>
      </w:pPr>
      <w:r w:rsidRPr="00CD19DE">
        <w:rPr>
          <w:rFonts w:ascii="Aptos" w:eastAsia="Aptos" w:hAnsi="Aptos" w:cs="Aptos"/>
          <w:b/>
          <w:bCs/>
        </w:rPr>
        <w:t>Conclusion</w:t>
      </w:r>
    </w:p>
    <w:p w14:paraId="35056401" w14:textId="41360BB2" w:rsidR="26060701" w:rsidRDefault="008D5327" w:rsidP="00E9604A">
      <w:pPr>
        <w:spacing w:line="480" w:lineRule="auto"/>
        <w:jc w:val="both"/>
        <w:rPr>
          <w:rFonts w:ascii="Aptos" w:eastAsia="Aptos" w:hAnsi="Aptos" w:cs="Aptos"/>
        </w:rPr>
      </w:pPr>
      <w:r>
        <w:rPr>
          <w:rFonts w:ascii="Aptos" w:eastAsia="Aptos" w:hAnsi="Aptos" w:cs="Aptos"/>
        </w:rPr>
        <w:t xml:space="preserve">The </w:t>
      </w:r>
      <w:r w:rsidR="00576A31">
        <w:rPr>
          <w:rFonts w:ascii="Aptos" w:eastAsia="Aptos" w:hAnsi="Aptos" w:cs="Aptos"/>
        </w:rPr>
        <w:t xml:space="preserve">proposal outlined above, provides one route to addressing the </w:t>
      </w:r>
      <w:r w:rsidR="00536850">
        <w:rPr>
          <w:rFonts w:ascii="Aptos" w:eastAsia="Aptos" w:hAnsi="Aptos" w:cs="Aptos"/>
        </w:rPr>
        <w:t xml:space="preserve">research question identified. By using grounded theory, </w:t>
      </w:r>
      <w:r w:rsidR="00E1013A">
        <w:rPr>
          <w:rFonts w:ascii="Aptos" w:eastAsia="Aptos" w:hAnsi="Aptos" w:cs="Aptos"/>
        </w:rPr>
        <w:t xml:space="preserve">the </w:t>
      </w:r>
      <w:r w:rsidR="000B0998">
        <w:rPr>
          <w:rFonts w:ascii="Aptos" w:eastAsia="Aptos" w:hAnsi="Aptos" w:cs="Aptos"/>
        </w:rPr>
        <w:t>iterative</w:t>
      </w:r>
      <w:r w:rsidR="00E1013A">
        <w:rPr>
          <w:rFonts w:ascii="Aptos" w:eastAsia="Aptos" w:hAnsi="Aptos" w:cs="Aptos"/>
        </w:rPr>
        <w:t xml:space="preserve"> and reflexive research design allows ideas and themes emerging from </w:t>
      </w:r>
      <w:r w:rsidR="00334B2A">
        <w:rPr>
          <w:rFonts w:ascii="Aptos" w:eastAsia="Aptos" w:hAnsi="Aptos" w:cs="Aptos"/>
        </w:rPr>
        <w:t>initial stages</w:t>
      </w:r>
      <w:r w:rsidR="00E1013A">
        <w:rPr>
          <w:rFonts w:ascii="Aptos" w:eastAsia="Aptos" w:hAnsi="Aptos" w:cs="Aptos"/>
        </w:rPr>
        <w:t xml:space="preserve"> to be tested, refined and more deeply understood in </w:t>
      </w:r>
      <w:r w:rsidR="000B0998">
        <w:rPr>
          <w:rFonts w:ascii="Aptos" w:eastAsia="Aptos" w:hAnsi="Aptos" w:cs="Aptos"/>
        </w:rPr>
        <w:t xml:space="preserve">subsequent stages. While careful design of questionnaire and survey tools will </w:t>
      </w:r>
      <w:r w:rsidR="00515E34">
        <w:rPr>
          <w:rFonts w:ascii="Aptos" w:eastAsia="Aptos" w:hAnsi="Aptos" w:cs="Aptos"/>
        </w:rPr>
        <w:t>lead to valid data, the opportunity to test and refine these emerging ideas with a wider</w:t>
      </w:r>
      <w:r w:rsidR="00D21BFB">
        <w:rPr>
          <w:rFonts w:ascii="Aptos" w:eastAsia="Aptos" w:hAnsi="Aptos" w:cs="Aptos"/>
        </w:rPr>
        <w:t xml:space="preserve"> </w:t>
      </w:r>
      <w:r w:rsidR="00D21BFB">
        <w:rPr>
          <w:rFonts w:ascii="Aptos" w:eastAsia="Aptos" w:hAnsi="Aptos" w:cs="Aptos"/>
        </w:rPr>
        <w:lastRenderedPageBreak/>
        <w:t>audience will also produce data which is more reliable tha</w:t>
      </w:r>
      <w:r w:rsidR="00334B2A">
        <w:rPr>
          <w:rFonts w:ascii="Aptos" w:eastAsia="Aptos" w:hAnsi="Aptos" w:cs="Aptos"/>
        </w:rPr>
        <w:t>n</w:t>
      </w:r>
      <w:r w:rsidR="00D21BFB">
        <w:rPr>
          <w:rFonts w:ascii="Aptos" w:eastAsia="Aptos" w:hAnsi="Aptos" w:cs="Aptos"/>
        </w:rPr>
        <w:t xml:space="preserve"> can be the case in other </w:t>
      </w:r>
      <w:r w:rsidR="00685B99">
        <w:rPr>
          <w:rFonts w:ascii="Aptos" w:eastAsia="Aptos" w:hAnsi="Aptos" w:cs="Aptos"/>
        </w:rPr>
        <w:t>qualitative</w:t>
      </w:r>
      <w:r w:rsidR="00D21BFB">
        <w:rPr>
          <w:rFonts w:ascii="Aptos" w:eastAsia="Aptos" w:hAnsi="Aptos" w:cs="Aptos"/>
        </w:rPr>
        <w:t xml:space="preserve"> frameworks. As importantly, the </w:t>
      </w:r>
      <w:r w:rsidR="00685B99">
        <w:rPr>
          <w:rFonts w:ascii="Aptos" w:eastAsia="Aptos" w:hAnsi="Aptos" w:cs="Aptos"/>
        </w:rPr>
        <w:t>grounded theory approach provide</w:t>
      </w:r>
      <w:r w:rsidR="00334B2A">
        <w:rPr>
          <w:rFonts w:ascii="Aptos" w:eastAsia="Aptos" w:hAnsi="Aptos" w:cs="Aptos"/>
        </w:rPr>
        <w:t>s</w:t>
      </w:r>
      <w:r w:rsidR="00685B99">
        <w:rPr>
          <w:rFonts w:ascii="Aptos" w:eastAsia="Aptos" w:hAnsi="Aptos" w:cs="Aptos"/>
        </w:rPr>
        <w:t xml:space="preserve"> the best opportunity to produce conclusions which are generalisable, and therefore of more practical help to the wider system continuing to come to terms with new </w:t>
      </w:r>
      <w:r w:rsidR="004D0406">
        <w:rPr>
          <w:rFonts w:ascii="Aptos" w:eastAsia="Aptos" w:hAnsi="Aptos" w:cs="Aptos"/>
        </w:rPr>
        <w:t>and underexplored approaches to curriculum design</w:t>
      </w:r>
      <w:r w:rsidR="003A4D4F">
        <w:rPr>
          <w:rFonts w:ascii="Aptos" w:eastAsia="Aptos" w:hAnsi="Aptos" w:cs="Aptos"/>
        </w:rPr>
        <w:t>.</w:t>
      </w:r>
    </w:p>
    <w:p w14:paraId="63FDC4D9" w14:textId="530241FA" w:rsidR="26060701" w:rsidRDefault="26060701" w:rsidP="26060701">
      <w:pPr>
        <w:rPr>
          <w:rFonts w:ascii="Aptos" w:eastAsia="Aptos" w:hAnsi="Aptos" w:cs="Aptos"/>
        </w:rPr>
      </w:pPr>
    </w:p>
    <w:p w14:paraId="1A40E3E5" w14:textId="6EA75CC2" w:rsidR="26060701" w:rsidRDefault="26060701" w:rsidP="26060701">
      <w:pPr>
        <w:rPr>
          <w:rFonts w:ascii="Aptos" w:eastAsia="Aptos" w:hAnsi="Aptos" w:cs="Aptos"/>
        </w:rPr>
      </w:pPr>
    </w:p>
    <w:p w14:paraId="09A49739" w14:textId="75046DD3" w:rsidR="00E9604A" w:rsidRDefault="00E9604A">
      <w:pPr>
        <w:rPr>
          <w:rFonts w:ascii="Aptos" w:eastAsia="Aptos" w:hAnsi="Aptos" w:cs="Aptos"/>
        </w:rPr>
      </w:pPr>
      <w:r>
        <w:rPr>
          <w:rFonts w:ascii="Aptos" w:eastAsia="Aptos" w:hAnsi="Aptos" w:cs="Aptos"/>
        </w:rPr>
        <w:br w:type="page"/>
      </w:r>
    </w:p>
    <w:p w14:paraId="45F627E5" w14:textId="29F8441B" w:rsidR="00A23721" w:rsidRPr="00E9604A" w:rsidRDefault="00E9604A" w:rsidP="26060701">
      <w:pPr>
        <w:rPr>
          <w:rFonts w:ascii="Aptos" w:eastAsia="Aptos" w:hAnsi="Aptos" w:cs="Aptos"/>
          <w:b/>
          <w:bCs/>
        </w:rPr>
      </w:pPr>
      <w:r w:rsidRPr="00E9604A">
        <w:rPr>
          <w:rFonts w:ascii="Aptos" w:eastAsia="Aptos" w:hAnsi="Aptos" w:cs="Aptos"/>
          <w:b/>
          <w:bCs/>
        </w:rPr>
        <w:lastRenderedPageBreak/>
        <w:t>References List</w:t>
      </w:r>
    </w:p>
    <w:p w14:paraId="6B2095B8" w14:textId="77777777" w:rsidR="00E9604A" w:rsidRDefault="00E9604A" w:rsidP="26060701">
      <w:pPr>
        <w:rPr>
          <w:rFonts w:ascii="Aptos" w:eastAsia="Aptos" w:hAnsi="Aptos" w:cs="Aptos"/>
        </w:rPr>
      </w:pPr>
    </w:p>
    <w:p w14:paraId="0E6F8108" w14:textId="77777777" w:rsidR="00E9604A" w:rsidRDefault="00E9604A" w:rsidP="00E9604A">
      <w:r w:rsidRPr="00675460">
        <w:t>Alturki, Ryan, Research Onion for Smart IoT-Enabled Mobile Applications, </w:t>
      </w:r>
      <w:r w:rsidRPr="00675460">
        <w:rPr>
          <w:i/>
          <w:iCs/>
        </w:rPr>
        <w:t>Scientific Programming</w:t>
      </w:r>
      <w:r w:rsidRPr="00675460">
        <w:t>, 2021, 4270998</w:t>
      </w:r>
      <w:r>
        <w:t>. Available at:</w:t>
      </w:r>
      <w:r w:rsidRPr="00675460">
        <w:t> </w:t>
      </w:r>
      <w:hyperlink r:id="rId8" w:history="1">
        <w:r w:rsidRPr="00675460">
          <w:rPr>
            <w:rStyle w:val="Hyperlink"/>
          </w:rPr>
          <w:t>https://doi-org.ezproxy.uwtsd.ac.uk/10.1155/2021/4270998</w:t>
        </w:r>
      </w:hyperlink>
    </w:p>
    <w:p w14:paraId="66B5BA3D" w14:textId="77777777" w:rsidR="00E9604A" w:rsidRDefault="00E9604A" w:rsidP="00E9604A"/>
    <w:p w14:paraId="64B6A80D" w14:textId="77777777" w:rsidR="00E9604A" w:rsidRDefault="00E9604A" w:rsidP="00E9604A">
      <w:r>
        <w:t xml:space="preserve">Arad Research (2018) </w:t>
      </w:r>
      <w:r w:rsidRPr="00675460">
        <w:rPr>
          <w:i/>
          <w:iCs/>
        </w:rPr>
        <w:t>Formative Evaluation of the Pioneer School Model</w:t>
      </w:r>
      <w:r>
        <w:rPr>
          <w:i/>
          <w:iCs/>
        </w:rPr>
        <w:t xml:space="preserve">. </w:t>
      </w:r>
      <w:r>
        <w:t xml:space="preserve">Available at: </w:t>
      </w:r>
      <w:hyperlink r:id="rId9" w:history="1">
        <w:r w:rsidRPr="00F21A62">
          <w:rPr>
            <w:rStyle w:val="Hyperlink"/>
          </w:rPr>
          <w:t>https://www.gov.wales/sites/default/files/statistics-and-research/2019-06/180712-formative-evaluation-pioneer-school-model-summary-en.pdf</w:t>
        </w:r>
      </w:hyperlink>
      <w:r>
        <w:t xml:space="preserve"> (Accessed: 28</w:t>
      </w:r>
      <w:r w:rsidRPr="00675460">
        <w:rPr>
          <w:vertAlign w:val="superscript"/>
        </w:rPr>
        <w:t>th</w:t>
      </w:r>
      <w:r>
        <w:t xml:space="preserve"> April 2025)</w:t>
      </w:r>
    </w:p>
    <w:p w14:paraId="4E59D828" w14:textId="77777777" w:rsidR="00E9604A" w:rsidRPr="00675460" w:rsidRDefault="00E9604A" w:rsidP="00E9604A"/>
    <w:p w14:paraId="67C663C6" w14:textId="77777777" w:rsidR="00E9604A" w:rsidRDefault="00E9604A" w:rsidP="00E9604A">
      <w:r w:rsidRPr="004113B0">
        <w:t>Asher, D. and Popper, M. (2019)</w:t>
      </w:r>
      <w:r>
        <w:t xml:space="preserve"> ‘</w:t>
      </w:r>
      <w:r w:rsidRPr="004113B0">
        <w:t>Tacit knowledge as a multilayer phenomenon: the “onion” model</w:t>
      </w:r>
      <w:r>
        <w:t>’</w:t>
      </w:r>
      <w:r w:rsidRPr="004113B0">
        <w:t xml:space="preserve">, </w:t>
      </w:r>
      <w:r w:rsidRPr="00675460">
        <w:rPr>
          <w:i/>
          <w:iCs/>
        </w:rPr>
        <w:t>The Learning Organization</w:t>
      </w:r>
      <w:r w:rsidRPr="004113B0">
        <w:t xml:space="preserve">, Vol. 26 No. 3, pp. 264-275. </w:t>
      </w:r>
      <w:r>
        <w:t xml:space="preserve">Available at: </w:t>
      </w:r>
      <w:hyperlink r:id="rId10" w:history="1">
        <w:r w:rsidRPr="00F21A62">
          <w:rPr>
            <w:rStyle w:val="Hyperlink"/>
          </w:rPr>
          <w:t>https://doi.org/10.1108/TLO-06-2018-0105</w:t>
        </w:r>
      </w:hyperlink>
      <w:r>
        <w:t xml:space="preserve"> </w:t>
      </w:r>
    </w:p>
    <w:p w14:paraId="40EE9CB0" w14:textId="77777777" w:rsidR="00E9604A" w:rsidRDefault="00E9604A" w:rsidP="00E9604A"/>
    <w:p w14:paraId="1CFDEC26" w14:textId="77777777" w:rsidR="00E9604A" w:rsidRPr="004113B0" w:rsidRDefault="00E9604A" w:rsidP="00E9604A">
      <w:pPr>
        <w:spacing w:line="278" w:lineRule="auto"/>
      </w:pPr>
      <w:r>
        <w:t xml:space="preserve">BERA (2024) </w:t>
      </w:r>
      <w:r w:rsidRPr="004113B0">
        <w:rPr>
          <w:i/>
          <w:iCs/>
        </w:rPr>
        <w:t>Ethical Guidelines for Educational Research</w:t>
      </w:r>
      <w:r>
        <w:rPr>
          <w:i/>
          <w:iCs/>
        </w:rPr>
        <w:t xml:space="preserve">. </w:t>
      </w:r>
      <w:r w:rsidRPr="00675460">
        <w:t>5</w:t>
      </w:r>
      <w:r w:rsidRPr="00675460">
        <w:rPr>
          <w:vertAlign w:val="superscript"/>
        </w:rPr>
        <w:t>th</w:t>
      </w:r>
      <w:r w:rsidRPr="00675460">
        <w:t xml:space="preserve"> edn</w:t>
      </w:r>
      <w:r>
        <w:t xml:space="preserve">. Available at: </w:t>
      </w:r>
      <w:hyperlink r:id="rId11" w:history="1">
        <w:r w:rsidRPr="00F21A62">
          <w:rPr>
            <w:rStyle w:val="Hyperlink"/>
          </w:rPr>
          <w:t>https://www.bera.ac.uk/publication/ethical-guidelines-for-educational-research-fifth-edition-2024</w:t>
        </w:r>
      </w:hyperlink>
      <w:r>
        <w:t xml:space="preserve"> (Accessed: 30</w:t>
      </w:r>
      <w:r w:rsidRPr="004113B0">
        <w:rPr>
          <w:vertAlign w:val="superscript"/>
        </w:rPr>
        <w:t>th</w:t>
      </w:r>
      <w:r>
        <w:t xml:space="preserve"> April 2025)</w:t>
      </w:r>
    </w:p>
    <w:p w14:paraId="545929F9" w14:textId="77777777" w:rsidR="00E9604A" w:rsidRDefault="00E9604A" w:rsidP="00E9604A"/>
    <w:p w14:paraId="7BAC09D3" w14:textId="77777777" w:rsidR="00E9604A" w:rsidRPr="00FE7547" w:rsidRDefault="00E9604A" w:rsidP="00E9604A">
      <w:r>
        <w:t xml:space="preserve">Bryant, A. and Charmaz, K. (2007) ‘Grounded Theory Research: Methods and Practices’ in Bryant, A. and Charmaz, K. (eds) </w:t>
      </w:r>
      <w:r>
        <w:rPr>
          <w:i/>
          <w:iCs/>
        </w:rPr>
        <w:t xml:space="preserve">The SAGE Handbook of Grounded Theory. </w:t>
      </w:r>
      <w:r>
        <w:t>London: Sage, pp. 1-28</w:t>
      </w:r>
    </w:p>
    <w:p w14:paraId="1201D1BA" w14:textId="77777777" w:rsidR="00E9604A" w:rsidRDefault="00E9604A" w:rsidP="00E9604A"/>
    <w:p w14:paraId="6AD7799A" w14:textId="77777777" w:rsidR="00E9604A" w:rsidRPr="004113B0" w:rsidRDefault="00E9604A" w:rsidP="00E9604A">
      <w:r>
        <w:t xml:space="preserve">Bryman, A. (2012) </w:t>
      </w:r>
      <w:r>
        <w:rPr>
          <w:i/>
          <w:iCs/>
        </w:rPr>
        <w:t xml:space="preserve">Social Research Methods. </w:t>
      </w:r>
      <w:r>
        <w:t>4</w:t>
      </w:r>
      <w:r w:rsidRPr="004113B0">
        <w:rPr>
          <w:vertAlign w:val="superscript"/>
        </w:rPr>
        <w:t>th</w:t>
      </w:r>
      <w:r>
        <w:t xml:space="preserve"> edn. Oxford: Oxford University Press. </w:t>
      </w:r>
    </w:p>
    <w:p w14:paraId="6760E927" w14:textId="77777777" w:rsidR="00E9604A" w:rsidRDefault="00E9604A" w:rsidP="00E9604A"/>
    <w:p w14:paraId="749EA2A0" w14:textId="7041716D" w:rsidR="00335711" w:rsidRPr="00FE7547" w:rsidRDefault="00335711" w:rsidP="00335711">
      <w:r>
        <w:t>Covan, E</w:t>
      </w:r>
      <w:r>
        <w:t xml:space="preserve"> (2007) ‘</w:t>
      </w:r>
      <w:r>
        <w:t>The discovery of grounded theory in practice: the legacy of multiple mentors</w:t>
      </w:r>
      <w:r>
        <w:t xml:space="preserve">’ in Bryant, A. and Charmaz, K. (eds) </w:t>
      </w:r>
      <w:r>
        <w:rPr>
          <w:i/>
          <w:iCs/>
        </w:rPr>
        <w:t xml:space="preserve">The SAGE Handbook of Grounded Theory. </w:t>
      </w:r>
      <w:r>
        <w:t xml:space="preserve">London: Sage, pp. </w:t>
      </w:r>
      <w:r>
        <w:t>58-74</w:t>
      </w:r>
    </w:p>
    <w:p w14:paraId="660F50E1" w14:textId="77777777" w:rsidR="00335711" w:rsidRDefault="00335711" w:rsidP="00E9604A"/>
    <w:p w14:paraId="0BDD5FB4" w14:textId="0740D6C4" w:rsidR="00E9604A" w:rsidRPr="000A3F00" w:rsidRDefault="00E9604A" w:rsidP="00E9604A">
      <w:r w:rsidRPr="000A3F00">
        <w:t xml:space="preserve">Creswell, J.W. and Creswell, J.D. (2018) </w:t>
      </w:r>
      <w:r w:rsidRPr="000A3F00">
        <w:rPr>
          <w:i/>
          <w:iCs/>
        </w:rPr>
        <w:t xml:space="preserve">Research </w:t>
      </w:r>
      <w:r w:rsidR="00334B2A" w:rsidRPr="000A3F00">
        <w:rPr>
          <w:i/>
          <w:iCs/>
        </w:rPr>
        <w:t>design</w:t>
      </w:r>
      <w:r w:rsidR="00334B2A" w:rsidRPr="000A3F00">
        <w:rPr>
          <w:rFonts w:ascii="Arial" w:hAnsi="Arial" w:cs="Arial"/>
          <w:i/>
          <w:iCs/>
        </w:rPr>
        <w:t>:</w:t>
      </w:r>
      <w:r w:rsidRPr="000A3F00">
        <w:rPr>
          <w:i/>
          <w:iCs/>
        </w:rPr>
        <w:t xml:space="preserve"> qualitative, </w:t>
      </w:r>
      <w:r w:rsidR="00334B2A" w:rsidRPr="000A3F00">
        <w:rPr>
          <w:i/>
          <w:iCs/>
        </w:rPr>
        <w:t>quantitative,</w:t>
      </w:r>
      <w:r w:rsidRPr="000A3F00">
        <w:rPr>
          <w:i/>
          <w:iCs/>
        </w:rPr>
        <w:t xml:space="preserve"> and mixed methods approaches</w:t>
      </w:r>
      <w:r w:rsidRPr="000A3F00">
        <w:t xml:space="preserve">. 5th </w:t>
      </w:r>
      <w:r>
        <w:t>edn</w:t>
      </w:r>
      <w:r w:rsidRPr="000A3F00">
        <w:t>. Los Angeles: SAGE.</w:t>
      </w:r>
    </w:p>
    <w:p w14:paraId="46AD2A66" w14:textId="77777777" w:rsidR="00E9604A" w:rsidRDefault="00E9604A" w:rsidP="00E9604A"/>
    <w:p w14:paraId="7C4052C2" w14:textId="11F6F493" w:rsidR="00E9604A" w:rsidRPr="000A3F00" w:rsidRDefault="00E9604A" w:rsidP="00E9604A">
      <w:r w:rsidRPr="000A3F00">
        <w:lastRenderedPageBreak/>
        <w:t xml:space="preserve">Denscombe, M. (2021) </w:t>
      </w:r>
      <w:r w:rsidRPr="000A3F00">
        <w:rPr>
          <w:i/>
          <w:iCs/>
        </w:rPr>
        <w:t xml:space="preserve">The good research </w:t>
      </w:r>
      <w:r w:rsidR="00334B2A" w:rsidRPr="000A3F00">
        <w:rPr>
          <w:i/>
          <w:iCs/>
        </w:rPr>
        <w:t>guide</w:t>
      </w:r>
      <w:r w:rsidR="00334B2A" w:rsidRPr="000A3F00">
        <w:rPr>
          <w:rFonts w:ascii="Arial" w:hAnsi="Arial" w:cs="Arial"/>
          <w:i/>
          <w:iCs/>
        </w:rPr>
        <w:t>:</w:t>
      </w:r>
      <w:r w:rsidRPr="000A3F00">
        <w:rPr>
          <w:i/>
          <w:iCs/>
        </w:rPr>
        <w:t xml:space="preserve"> research methods for small-scale social research projects</w:t>
      </w:r>
      <w:r w:rsidRPr="000A3F00">
        <w:t xml:space="preserve">. </w:t>
      </w:r>
      <w:r>
        <w:t>7</w:t>
      </w:r>
      <w:r w:rsidRPr="00DA1594">
        <w:rPr>
          <w:vertAlign w:val="superscript"/>
        </w:rPr>
        <w:t>th</w:t>
      </w:r>
      <w:r>
        <w:t xml:space="preserve"> edn</w:t>
      </w:r>
      <w:r w:rsidRPr="000A3F00">
        <w:t>. London: Open University Press.</w:t>
      </w:r>
    </w:p>
    <w:p w14:paraId="4AB3D629" w14:textId="77777777" w:rsidR="00E9604A" w:rsidRDefault="00E9604A" w:rsidP="00E9604A"/>
    <w:p w14:paraId="702BBC22" w14:textId="5BB1C21A" w:rsidR="00E9604A" w:rsidRPr="000A3F00" w:rsidRDefault="00E9604A" w:rsidP="00E9604A">
      <w:r w:rsidRPr="000A3F00">
        <w:t xml:space="preserve">Flick, U. (2011) </w:t>
      </w:r>
      <w:r w:rsidRPr="000A3F00">
        <w:rPr>
          <w:i/>
          <w:iCs/>
        </w:rPr>
        <w:t xml:space="preserve">Introducing research </w:t>
      </w:r>
      <w:r w:rsidR="00334B2A" w:rsidRPr="000A3F00">
        <w:rPr>
          <w:i/>
          <w:iCs/>
        </w:rPr>
        <w:t>methodology</w:t>
      </w:r>
      <w:r w:rsidR="00334B2A" w:rsidRPr="000A3F00">
        <w:rPr>
          <w:rFonts w:ascii="Arial" w:hAnsi="Arial" w:cs="Arial"/>
          <w:i/>
          <w:iCs/>
        </w:rPr>
        <w:t>:</w:t>
      </w:r>
      <w:r w:rsidRPr="000A3F00">
        <w:rPr>
          <w:i/>
          <w:iCs/>
        </w:rPr>
        <w:t xml:space="preserve"> a beginner</w:t>
      </w:r>
      <w:r w:rsidRPr="000A3F00">
        <w:rPr>
          <w:rFonts w:ascii="Aptos" w:hAnsi="Aptos" w:cs="Aptos"/>
          <w:i/>
          <w:iCs/>
        </w:rPr>
        <w:t>’</w:t>
      </w:r>
      <w:r w:rsidRPr="000A3F00">
        <w:rPr>
          <w:i/>
          <w:iCs/>
        </w:rPr>
        <w:t>s guide to doing a research project</w:t>
      </w:r>
      <w:r w:rsidRPr="000A3F00">
        <w:t>. Los Angeles</w:t>
      </w:r>
      <w:r>
        <w:rPr>
          <w:rFonts w:ascii="Arial" w:hAnsi="Arial" w:cs="Arial"/>
        </w:rPr>
        <w:t>:</w:t>
      </w:r>
      <w:r w:rsidRPr="000A3F00">
        <w:t xml:space="preserve"> SAGE.</w:t>
      </w:r>
    </w:p>
    <w:p w14:paraId="58DD4B01" w14:textId="77777777" w:rsidR="00E9604A" w:rsidRDefault="00E9604A" w:rsidP="00E9604A"/>
    <w:p w14:paraId="3C933982" w14:textId="41049BFC" w:rsidR="00E9604A" w:rsidRDefault="00E9604A" w:rsidP="00E9604A">
      <w:r w:rsidRPr="00675460">
        <w:t xml:space="preserve">Hayward, L., Barnes, J.,  Davies, H., Hughes, S., MacBride, G., Makara, K., Morrison-Love, D., Ryder, N., Sharpling, E., Spencer, E., Stacey, D. and Wallis, R. et al. (2020) </w:t>
      </w:r>
      <w:r w:rsidRPr="00675460">
        <w:rPr>
          <w:i/>
          <w:iCs/>
        </w:rPr>
        <w:t>So Far So Good: Building the Evidence Base to Promote a Successful Future for the Curriculum for Wales. Project Report</w:t>
      </w:r>
      <w:r w:rsidRPr="00675460">
        <w:t xml:space="preserve">. University of Glasgow </w:t>
      </w:r>
      <w:r w:rsidR="001E5F88">
        <w:t>and</w:t>
      </w:r>
      <w:r w:rsidRPr="00675460">
        <w:t xml:space="preserve"> Yr Athrofa</w:t>
      </w:r>
      <w:r w:rsidR="00334B2A" w:rsidRPr="00675460">
        <w:t xml:space="preserve">. </w:t>
      </w:r>
      <w:r>
        <w:t xml:space="preserve">Available at: </w:t>
      </w:r>
      <w:hyperlink r:id="rId12" w:history="1">
        <w:r w:rsidRPr="00F21A62">
          <w:rPr>
            <w:rStyle w:val="Hyperlink"/>
          </w:rPr>
          <w:t>https://doi.org/10.36399/gla.pubs.223822</w:t>
        </w:r>
      </w:hyperlink>
      <w:r>
        <w:t xml:space="preserve"> </w:t>
      </w:r>
    </w:p>
    <w:p w14:paraId="77120963" w14:textId="77777777" w:rsidR="00E9604A" w:rsidRDefault="00E9604A" w:rsidP="00E9604A"/>
    <w:p w14:paraId="09FF2104" w14:textId="40F8B3FC" w:rsidR="00E9604A" w:rsidRDefault="00E9604A" w:rsidP="00E9604A">
      <w:r w:rsidRPr="00DE08BE">
        <w:t xml:space="preserve">Johnson, R., Onwuegbuzie, A., de Waal, C., Stefurak, T. and Hildebrand, D. </w:t>
      </w:r>
      <w:r>
        <w:t>(</w:t>
      </w:r>
      <w:r w:rsidRPr="00DE08BE">
        <w:t>2017</w:t>
      </w:r>
      <w:r>
        <w:t>)</w:t>
      </w:r>
      <w:r w:rsidRPr="00DE08BE">
        <w:t xml:space="preserve">. </w:t>
      </w:r>
      <w:r>
        <w:t>‘</w:t>
      </w:r>
      <w:r w:rsidRPr="00DE08BE">
        <w:t>Unpacking Pragmatism for Mixed Methods Research</w:t>
      </w:r>
      <w:r w:rsidR="00334B2A">
        <w:t>,’ in</w:t>
      </w:r>
      <w:r>
        <w:t xml:space="preserve"> </w:t>
      </w:r>
      <w:r w:rsidRPr="00DE08BE">
        <w:t xml:space="preserve">Wyse, D, Selwyn, N, Smith, E, </w:t>
      </w:r>
      <w:r w:rsidR="001E5F88">
        <w:t>and</w:t>
      </w:r>
      <w:r w:rsidRPr="00DE08BE">
        <w:t xml:space="preserve"> Suter, LE (eds) </w:t>
      </w:r>
      <w:r w:rsidRPr="00DE08BE">
        <w:rPr>
          <w:i/>
          <w:iCs/>
        </w:rPr>
        <w:t>The BERA/SAGE Handbook of Educational Research</w:t>
      </w:r>
      <w:r w:rsidRPr="00DE08BE">
        <w:t xml:space="preserve">, </w:t>
      </w:r>
      <w:r>
        <w:t xml:space="preserve">London: </w:t>
      </w:r>
      <w:r w:rsidRPr="00DE08BE">
        <w:t>SAGE Publications</w:t>
      </w:r>
      <w:r>
        <w:t>, pp259-279</w:t>
      </w:r>
    </w:p>
    <w:p w14:paraId="1BA24848" w14:textId="77777777" w:rsidR="00E9604A" w:rsidRDefault="00E9604A" w:rsidP="00E9604A"/>
    <w:p w14:paraId="3BBBC3FB" w14:textId="77398EB6" w:rsidR="00E9604A" w:rsidRPr="000A3F00" w:rsidRDefault="00E9604A" w:rsidP="00E9604A">
      <w:r w:rsidRPr="000A3F00">
        <w:t xml:space="preserve">Kumar, R. (2014) </w:t>
      </w:r>
      <w:r w:rsidRPr="000A3F00">
        <w:rPr>
          <w:i/>
          <w:iCs/>
        </w:rPr>
        <w:t xml:space="preserve">Research </w:t>
      </w:r>
      <w:r w:rsidR="00334B2A" w:rsidRPr="000A3F00">
        <w:rPr>
          <w:i/>
          <w:iCs/>
        </w:rPr>
        <w:t>methodology</w:t>
      </w:r>
      <w:r w:rsidR="00334B2A" w:rsidRPr="000A3F00">
        <w:rPr>
          <w:rFonts w:ascii="Arial" w:hAnsi="Arial" w:cs="Arial"/>
          <w:i/>
          <w:iCs/>
        </w:rPr>
        <w:t>:</w:t>
      </w:r>
      <w:r w:rsidRPr="000A3F00">
        <w:rPr>
          <w:i/>
          <w:iCs/>
        </w:rPr>
        <w:t xml:space="preserve"> a step-by-step guide for beginners</w:t>
      </w:r>
      <w:r w:rsidRPr="000A3F00">
        <w:t xml:space="preserve">. </w:t>
      </w:r>
      <w:r>
        <w:t>4</w:t>
      </w:r>
      <w:r w:rsidRPr="00DA1594">
        <w:rPr>
          <w:vertAlign w:val="superscript"/>
        </w:rPr>
        <w:t>th</w:t>
      </w:r>
      <w:r>
        <w:t xml:space="preserve"> edn</w:t>
      </w:r>
      <w:r w:rsidRPr="000A3F00">
        <w:t>. Los Angeles: SAGE.</w:t>
      </w:r>
    </w:p>
    <w:p w14:paraId="2D5A3526" w14:textId="77777777" w:rsidR="00E9604A" w:rsidRDefault="00E9604A" w:rsidP="00E9604A"/>
    <w:p w14:paraId="62D5D585" w14:textId="23AB510B" w:rsidR="000300EA" w:rsidRPr="000300EA" w:rsidRDefault="000300EA" w:rsidP="000300EA">
      <w:r>
        <w:t>Li, H. (2014) ‘</w:t>
      </w:r>
      <w:r w:rsidRPr="000300EA">
        <w:t>What factors affect teacher professional learning: a qualitative meta-analysis based on the Onion model</w:t>
      </w:r>
      <w:r>
        <w:t xml:space="preserve">’ in </w:t>
      </w:r>
      <w:r>
        <w:rPr>
          <w:i/>
          <w:iCs/>
        </w:rPr>
        <w:t xml:space="preserve">Quality Education for All, </w:t>
      </w:r>
      <w:r w:rsidRPr="000300EA">
        <w:t>Vol. 1 No. 1, pp. 142-157. </w:t>
      </w:r>
      <w:hyperlink r:id="rId13" w:tooltip="DOI: https://doi.org/10.1108/QEA-03-2024-0028" w:history="1">
        <w:r w:rsidRPr="000300EA">
          <w:rPr>
            <w:rStyle w:val="Hyperlink"/>
          </w:rPr>
          <w:t>https://doi.org/10.1108/QEA-03-2024-0028</w:t>
        </w:r>
      </w:hyperlink>
    </w:p>
    <w:p w14:paraId="41F550B5" w14:textId="406D4122" w:rsidR="000300EA" w:rsidRDefault="000300EA" w:rsidP="00E9604A"/>
    <w:p w14:paraId="61FF2A97" w14:textId="09CA3E8E" w:rsidR="00120FA4" w:rsidRDefault="00120FA4" w:rsidP="00120FA4">
      <w:r w:rsidRPr="00120FA4">
        <w:rPr>
          <w:lang w:val="de-DE"/>
        </w:rPr>
        <w:t xml:space="preserve">Lobe, B., Morgan, D. L., &amp; Hoffman, K. (2022). </w:t>
      </w:r>
      <w:r w:rsidRPr="00120FA4">
        <w:t>‚</w:t>
      </w:r>
      <w:r w:rsidRPr="00120FA4">
        <w:t>A Systematic Comparison of In-Person and Video-Based Online Interviewing</w:t>
      </w:r>
      <w:r>
        <w:t>’</w:t>
      </w:r>
      <w:r w:rsidRPr="00120FA4">
        <w:t>. </w:t>
      </w:r>
      <w:r w:rsidRPr="00120FA4">
        <w:rPr>
          <w:i/>
          <w:iCs/>
        </w:rPr>
        <w:t>International Journal of Qualitative Methods</w:t>
      </w:r>
      <w:r w:rsidRPr="00120FA4">
        <w:t>, </w:t>
      </w:r>
      <w:r w:rsidRPr="00120FA4">
        <w:rPr>
          <w:i/>
          <w:iCs/>
        </w:rPr>
        <w:t>21</w:t>
      </w:r>
      <w:r w:rsidRPr="00120FA4">
        <w:t>. </w:t>
      </w:r>
      <w:hyperlink r:id="rId14" w:history="1">
        <w:r w:rsidRPr="00120FA4">
          <w:rPr>
            <w:rStyle w:val="Hyperlink"/>
          </w:rPr>
          <w:t>https://doi.org/10.1177/16094069221127068</w:t>
        </w:r>
      </w:hyperlink>
    </w:p>
    <w:p w14:paraId="6D1181E2" w14:textId="77777777" w:rsidR="00120FA4" w:rsidRDefault="00120FA4" w:rsidP="00120FA4"/>
    <w:p w14:paraId="78B5B8C9" w14:textId="77777777" w:rsidR="00E9604A" w:rsidRDefault="00E9604A" w:rsidP="00E9604A">
      <w:r w:rsidRPr="008D2D1C">
        <w:t>Melnikovas, A.</w:t>
      </w:r>
      <w:r>
        <w:t xml:space="preserve"> (</w:t>
      </w:r>
      <w:r w:rsidRPr="008D2D1C">
        <w:t>2018</w:t>
      </w:r>
      <w:r>
        <w:t>)</w:t>
      </w:r>
      <w:r w:rsidRPr="008D2D1C">
        <w:t xml:space="preserve"> </w:t>
      </w:r>
      <w:r>
        <w:t>‘</w:t>
      </w:r>
      <w:r w:rsidRPr="008D2D1C">
        <w:t>Towards an Explicit Research Methodology: Adapting Research Onion Model for Futures Studies</w:t>
      </w:r>
      <w:r>
        <w:t>’</w:t>
      </w:r>
      <w:r w:rsidRPr="008D2D1C">
        <w:t>. </w:t>
      </w:r>
      <w:r w:rsidRPr="008D2D1C">
        <w:rPr>
          <w:i/>
          <w:iCs/>
        </w:rPr>
        <w:t>Journal of futures Studies</w:t>
      </w:r>
      <w:r w:rsidRPr="008D2D1C">
        <w:t>, </w:t>
      </w:r>
      <w:r w:rsidRPr="008D2D1C">
        <w:rPr>
          <w:i/>
          <w:iCs/>
        </w:rPr>
        <w:t>23</w:t>
      </w:r>
      <w:r w:rsidRPr="008D2D1C">
        <w:t>(2).</w:t>
      </w:r>
      <w:r w:rsidRPr="004113B0">
        <w:rPr>
          <w:rFonts w:ascii="Roboto" w:hAnsi="Roboto"/>
          <w:color w:val="333333"/>
          <w:shd w:val="clear" w:color="auto" w:fill="FFFFFF"/>
        </w:rPr>
        <w:t xml:space="preserve"> </w:t>
      </w:r>
      <w:r>
        <w:rPr>
          <w:rFonts w:ascii="Roboto" w:hAnsi="Roboto"/>
          <w:color w:val="333333"/>
          <w:shd w:val="clear" w:color="auto" w:fill="FFFFFF"/>
        </w:rPr>
        <w:t xml:space="preserve">Available at: </w:t>
      </w:r>
      <w:r w:rsidRPr="004113B0">
        <w:t>DOI:10.6531/JFS.201812_23(2).0003</w:t>
      </w:r>
      <w:r>
        <w:t xml:space="preserve">   </w:t>
      </w:r>
    </w:p>
    <w:p w14:paraId="6E7EE9E2" w14:textId="77777777" w:rsidR="00E9604A" w:rsidRDefault="00E9604A" w:rsidP="00E9604A"/>
    <w:p w14:paraId="15DF6E7A" w14:textId="77777777" w:rsidR="00E9604A" w:rsidRPr="00FE7547" w:rsidRDefault="00E9604A" w:rsidP="00E9604A">
      <w:r>
        <w:lastRenderedPageBreak/>
        <w:t xml:space="preserve">Mruck, K. and Mey, G. (2007) ‘Grounded Theory and Reflexivity’ in Bryant, A. and Charmaz, K. (eds) </w:t>
      </w:r>
      <w:r>
        <w:rPr>
          <w:i/>
          <w:iCs/>
        </w:rPr>
        <w:t xml:space="preserve">The SAGE Handbook of Grounded Theory. </w:t>
      </w:r>
      <w:r>
        <w:t>London: Sage, pp. 515-538</w:t>
      </w:r>
    </w:p>
    <w:p w14:paraId="379DFD09" w14:textId="77777777" w:rsidR="00E9604A" w:rsidRDefault="00E9604A" w:rsidP="00E9604A"/>
    <w:p w14:paraId="355657C7" w14:textId="4A46C61C" w:rsidR="000300EA" w:rsidRDefault="000300EA" w:rsidP="000300EA">
      <w:r w:rsidRPr="000300EA">
        <w:t xml:space="preserve">Musundire, A. (2025) </w:t>
      </w:r>
      <w:r>
        <w:t>‘</w:t>
      </w:r>
      <w:r w:rsidRPr="000300EA">
        <w:t>Understanding the Research Onion and Its Application in Educational Leadership and Management Research: Making Use of Saunders' Research Model</w:t>
      </w:r>
      <w:r>
        <w:t>’</w:t>
      </w:r>
      <w:r w:rsidRPr="000300EA">
        <w:t>. In Musundire</w:t>
      </w:r>
      <w:r>
        <w:t>, A.</w:t>
      </w:r>
      <w:r w:rsidRPr="000300EA">
        <w:t xml:space="preserve"> (</w:t>
      </w:r>
      <w:r>
        <w:t>e</w:t>
      </w:r>
      <w:r w:rsidRPr="000300EA">
        <w:t>d.), </w:t>
      </w:r>
      <w:r w:rsidRPr="000300EA">
        <w:rPr>
          <w:i/>
          <w:iCs/>
        </w:rPr>
        <w:t>Research Methods for Educational Leadership and Management</w:t>
      </w:r>
      <w:r w:rsidRPr="000300EA">
        <w:t xml:space="preserve"> (pp. 355-384). IGI Global Scientific Publishing. </w:t>
      </w:r>
      <w:hyperlink r:id="rId15" w:history="1">
        <w:r w:rsidRPr="00A15F9C">
          <w:rPr>
            <w:rStyle w:val="Hyperlink"/>
          </w:rPr>
          <w:t>https://doi.org/10.4018/979-8-3693-9425-0.ch015</w:t>
        </w:r>
      </w:hyperlink>
      <w:r>
        <w:t xml:space="preserve"> </w:t>
      </w:r>
    </w:p>
    <w:p w14:paraId="43011D62" w14:textId="77777777" w:rsidR="00E9604A" w:rsidRPr="004113B0" w:rsidRDefault="00E9604A" w:rsidP="00E9604A">
      <w:r>
        <w:t xml:space="preserve">OECD (2020) </w:t>
      </w:r>
      <w:r w:rsidRPr="004113B0">
        <w:rPr>
          <w:i/>
          <w:iCs/>
        </w:rPr>
        <w:t>Achieving the New Curriculum for Wales</w:t>
      </w:r>
      <w:r>
        <w:rPr>
          <w:i/>
          <w:iCs/>
        </w:rPr>
        <w:t xml:space="preserve">. </w:t>
      </w:r>
      <w:r>
        <w:t xml:space="preserve">Available at: </w:t>
      </w:r>
      <w:hyperlink r:id="rId16" w:history="1">
        <w:r w:rsidRPr="00F21A62">
          <w:rPr>
            <w:rStyle w:val="Hyperlink"/>
          </w:rPr>
          <w:t>https://www.oecd.org/content/dam/oecd/en/publications/reports/2020/10/achieving-the-new-curriculum-for-wales_a717ca73/4b483953-en.pdf</w:t>
        </w:r>
      </w:hyperlink>
      <w:r>
        <w:t xml:space="preserve"> (Accessed: 29</w:t>
      </w:r>
      <w:r w:rsidRPr="004113B0">
        <w:rPr>
          <w:vertAlign w:val="superscript"/>
        </w:rPr>
        <w:t>th</w:t>
      </w:r>
      <w:r>
        <w:t xml:space="preserve"> April 2025)</w:t>
      </w:r>
    </w:p>
    <w:p w14:paraId="1CD10DA6" w14:textId="77777777" w:rsidR="00E9604A" w:rsidRDefault="00E9604A" w:rsidP="00E9604A"/>
    <w:p w14:paraId="1B055301" w14:textId="62D88E5E" w:rsidR="00E9604A" w:rsidRPr="000A3F00" w:rsidRDefault="00E9604A" w:rsidP="00E9604A">
      <w:r w:rsidRPr="000A3F00">
        <w:t xml:space="preserve">Punch, K.F. (2005) </w:t>
      </w:r>
      <w:r w:rsidRPr="000A3F00">
        <w:rPr>
          <w:i/>
          <w:iCs/>
        </w:rPr>
        <w:t xml:space="preserve">Introduction to social </w:t>
      </w:r>
      <w:r w:rsidR="00334B2A" w:rsidRPr="000A3F00">
        <w:rPr>
          <w:i/>
          <w:iCs/>
        </w:rPr>
        <w:t>research</w:t>
      </w:r>
      <w:r w:rsidR="00334B2A" w:rsidRPr="000A3F00">
        <w:rPr>
          <w:rFonts w:ascii="Arial" w:hAnsi="Arial" w:cs="Arial"/>
          <w:i/>
          <w:iCs/>
        </w:rPr>
        <w:t>:</w:t>
      </w:r>
      <w:r w:rsidRPr="000A3F00">
        <w:rPr>
          <w:i/>
          <w:iCs/>
        </w:rPr>
        <w:t xml:space="preserve"> quantitative and qualitative approaches</w:t>
      </w:r>
      <w:r w:rsidRPr="000A3F00">
        <w:t>. 2nd ed. London: Sage.</w:t>
      </w:r>
    </w:p>
    <w:p w14:paraId="364DFB98" w14:textId="77777777" w:rsidR="00E9604A" w:rsidRDefault="00E9604A" w:rsidP="00E9604A"/>
    <w:p w14:paraId="68B9D2D4" w14:textId="77777777" w:rsidR="00E9604A" w:rsidRDefault="00E9604A" w:rsidP="00E9604A">
      <w:r w:rsidRPr="000A3F00">
        <w:t>Saunders, M</w:t>
      </w:r>
      <w:r>
        <w:t>.,</w:t>
      </w:r>
      <w:r w:rsidRPr="000A3F00">
        <w:t xml:space="preserve"> Lewis, P. </w:t>
      </w:r>
      <w:r>
        <w:t>and</w:t>
      </w:r>
      <w:r w:rsidRPr="000A3F00">
        <w:t xml:space="preserve"> Thornhill, A. (2023). </w:t>
      </w:r>
      <w:r w:rsidRPr="000779BF">
        <w:rPr>
          <w:i/>
          <w:iCs/>
        </w:rPr>
        <w:t xml:space="preserve">Research Methods for Business Students. </w:t>
      </w:r>
      <w:r>
        <w:t>9</w:t>
      </w:r>
      <w:r w:rsidRPr="00DA1594">
        <w:rPr>
          <w:vertAlign w:val="superscript"/>
        </w:rPr>
        <w:t>th</w:t>
      </w:r>
      <w:r>
        <w:t xml:space="preserve"> edn. Harlow: Pearson.</w:t>
      </w:r>
    </w:p>
    <w:p w14:paraId="3BD9FC56" w14:textId="77777777" w:rsidR="00E9604A" w:rsidRDefault="00E9604A" w:rsidP="00E9604A"/>
    <w:p w14:paraId="34B2499B" w14:textId="18689688" w:rsidR="00E9604A" w:rsidRPr="000C223E" w:rsidRDefault="00E9604A" w:rsidP="00E9604A">
      <w:r>
        <w:t xml:space="preserve">Scott, D (2017). </w:t>
      </w:r>
      <w:r w:rsidRPr="000C223E">
        <w:t xml:space="preserve">‘Interpretivism as a theory of </w:t>
      </w:r>
      <w:r>
        <w:t xml:space="preserve">knowledge’ in </w:t>
      </w:r>
      <w:r w:rsidRPr="00DE08BE">
        <w:t xml:space="preserve">Wyse, D, Selwyn, N, Smith, E, </w:t>
      </w:r>
      <w:r w:rsidR="001E5F88">
        <w:t>and</w:t>
      </w:r>
      <w:r w:rsidRPr="00DE08BE">
        <w:t xml:space="preserve"> Suter, LE (eds) </w:t>
      </w:r>
      <w:r w:rsidRPr="00DE08BE">
        <w:rPr>
          <w:i/>
          <w:iCs/>
        </w:rPr>
        <w:t>The BERA/SAGE Handbook of Educational Research</w:t>
      </w:r>
      <w:r w:rsidRPr="00DE08BE">
        <w:t xml:space="preserve">, </w:t>
      </w:r>
      <w:r>
        <w:t xml:space="preserve">London: </w:t>
      </w:r>
      <w:r w:rsidRPr="00DE08BE">
        <w:t>SAGE Publications</w:t>
      </w:r>
      <w:r>
        <w:t>, pp.243-258</w:t>
      </w:r>
    </w:p>
    <w:p w14:paraId="36BE9B65" w14:textId="77777777" w:rsidR="00E9604A" w:rsidRDefault="00E9604A" w:rsidP="00E9604A"/>
    <w:p w14:paraId="495C5499" w14:textId="77777777" w:rsidR="00E9604A" w:rsidRPr="000A3F00" w:rsidRDefault="00E9604A" w:rsidP="00E9604A">
      <w:r w:rsidRPr="000A3F00">
        <w:t xml:space="preserve">Strauss, A.L. (Anselm L. and Corbin, J.M. (1997) </w:t>
      </w:r>
      <w:r w:rsidRPr="000A3F00">
        <w:rPr>
          <w:i/>
          <w:iCs/>
        </w:rPr>
        <w:t>Grounded theory in practice</w:t>
      </w:r>
      <w:r w:rsidRPr="000A3F00">
        <w:t>. London: SAGE.</w:t>
      </w:r>
    </w:p>
    <w:p w14:paraId="7626426D" w14:textId="77777777" w:rsidR="00E9604A" w:rsidRDefault="00E9604A" w:rsidP="00E9604A"/>
    <w:p w14:paraId="34CF4F6D" w14:textId="577C9ADD" w:rsidR="00E9604A" w:rsidRPr="000A3F00" w:rsidRDefault="00E9604A" w:rsidP="00E9604A">
      <w:r w:rsidRPr="000A3F00">
        <w:t>Thomas, G. (2017) </w:t>
      </w:r>
      <w:r w:rsidRPr="000A3F00">
        <w:rPr>
          <w:i/>
          <w:iCs/>
        </w:rPr>
        <w:t xml:space="preserve">How to do your research </w:t>
      </w:r>
      <w:r w:rsidR="00334B2A" w:rsidRPr="000A3F00">
        <w:rPr>
          <w:i/>
          <w:iCs/>
        </w:rPr>
        <w:t>project</w:t>
      </w:r>
      <w:r w:rsidR="00334B2A" w:rsidRPr="000A3F00">
        <w:rPr>
          <w:rFonts w:ascii="Arial" w:hAnsi="Arial" w:cs="Arial"/>
          <w:i/>
          <w:iCs/>
        </w:rPr>
        <w:t>:</w:t>
      </w:r>
      <w:r w:rsidRPr="000A3F00">
        <w:rPr>
          <w:i/>
          <w:iCs/>
        </w:rPr>
        <w:t xml:space="preserve"> a guide for students</w:t>
      </w:r>
      <w:r w:rsidRPr="000A3F00">
        <w:t>. 3rd edition. Thousand Oaks, CA: SAGE Publications.</w:t>
      </w:r>
    </w:p>
    <w:p w14:paraId="1026DDF2" w14:textId="77777777" w:rsidR="00E9604A" w:rsidRDefault="00E9604A" w:rsidP="00E9604A"/>
    <w:p w14:paraId="3E1D3C1F" w14:textId="1C5DAE67" w:rsidR="00E9604A" w:rsidRPr="000C223E" w:rsidRDefault="00E9604A" w:rsidP="00E9604A">
      <w:r>
        <w:t xml:space="preserve">Thornberg, R. (2017). </w:t>
      </w:r>
      <w:r w:rsidRPr="000C223E">
        <w:t>‘</w:t>
      </w:r>
      <w:r>
        <w:t xml:space="preserve">Grounded Theory’ in </w:t>
      </w:r>
      <w:r w:rsidRPr="00DE08BE">
        <w:t xml:space="preserve">Wyse, D, Selwyn, N, Smith, E, </w:t>
      </w:r>
      <w:r w:rsidR="001E5F88">
        <w:t>and</w:t>
      </w:r>
      <w:r w:rsidRPr="00DE08BE">
        <w:t xml:space="preserve"> Suter, LE (eds) </w:t>
      </w:r>
      <w:r w:rsidRPr="00DE08BE">
        <w:rPr>
          <w:i/>
          <w:iCs/>
        </w:rPr>
        <w:t>The BERA/SAGE Handbook of Educational Research</w:t>
      </w:r>
      <w:r w:rsidRPr="00DE08BE">
        <w:t xml:space="preserve">, </w:t>
      </w:r>
      <w:r>
        <w:t xml:space="preserve">London: </w:t>
      </w:r>
      <w:r w:rsidRPr="00DE08BE">
        <w:t>SAGE Publications</w:t>
      </w:r>
      <w:r>
        <w:t>, pp.356-375</w:t>
      </w:r>
    </w:p>
    <w:p w14:paraId="5B8EB6DA" w14:textId="77777777" w:rsidR="000300EA" w:rsidRDefault="000300EA" w:rsidP="00E9604A">
      <w:pPr>
        <w:rPr>
          <w:rFonts w:ascii="Aptos" w:eastAsia="Aptos" w:hAnsi="Aptos" w:cs="Aptos"/>
          <w:highlight w:val="yellow"/>
        </w:rPr>
      </w:pPr>
    </w:p>
    <w:p w14:paraId="02983560" w14:textId="529C91B5" w:rsidR="00E9604A" w:rsidRPr="000300EA" w:rsidRDefault="000300EA" w:rsidP="00E9604A">
      <w:bookmarkStart w:id="1" w:name="_Hlk203339588"/>
      <w:r w:rsidRPr="000300EA">
        <w:rPr>
          <w:rFonts w:ascii="Aptos" w:eastAsia="Aptos" w:hAnsi="Aptos" w:cs="Aptos"/>
        </w:rPr>
        <w:lastRenderedPageBreak/>
        <w:t xml:space="preserve">Welsh Government </w:t>
      </w:r>
      <w:r w:rsidRPr="000300EA">
        <w:rPr>
          <w:rFonts w:ascii="Aptos" w:eastAsia="Aptos" w:hAnsi="Aptos" w:cs="Aptos"/>
        </w:rPr>
        <w:t>(</w:t>
      </w:r>
      <w:r w:rsidRPr="000300EA">
        <w:rPr>
          <w:rFonts w:ascii="Aptos" w:eastAsia="Aptos" w:hAnsi="Aptos" w:cs="Aptos"/>
        </w:rPr>
        <w:t>2023</w:t>
      </w:r>
      <w:r w:rsidRPr="000300EA">
        <w:rPr>
          <w:rFonts w:ascii="Aptos" w:eastAsia="Aptos" w:hAnsi="Aptos" w:cs="Aptos"/>
        </w:rPr>
        <w:t xml:space="preserve">) </w:t>
      </w:r>
      <w:r w:rsidRPr="000300EA">
        <w:rPr>
          <w:rFonts w:ascii="Aptos" w:eastAsia="Aptos" w:hAnsi="Aptos" w:cs="Aptos"/>
          <w:i/>
          <w:iCs/>
        </w:rPr>
        <w:t>Our</w:t>
      </w:r>
      <w:r>
        <w:rPr>
          <w:rFonts w:ascii="Aptos" w:eastAsia="Aptos" w:hAnsi="Aptos" w:cs="Aptos"/>
          <w:i/>
          <w:iCs/>
        </w:rPr>
        <w:t xml:space="preserve"> National Mission: high standards and aspirations for all.</w:t>
      </w:r>
      <w:r>
        <w:rPr>
          <w:rFonts w:ascii="Aptos" w:eastAsia="Aptos" w:hAnsi="Aptos" w:cs="Aptos"/>
        </w:rPr>
        <w:t xml:space="preserve"> Available at: </w:t>
      </w:r>
      <w:hyperlink r:id="rId17" w:history="1">
        <w:r w:rsidRPr="00A15F9C">
          <w:rPr>
            <w:rStyle w:val="Hyperlink"/>
            <w:rFonts w:ascii="Aptos" w:eastAsia="Aptos" w:hAnsi="Aptos" w:cs="Aptos"/>
          </w:rPr>
          <w:t>https://www.gov.wales/our-national-mission-high-standards-and-aspirations-all-html</w:t>
        </w:r>
      </w:hyperlink>
      <w:r>
        <w:rPr>
          <w:rFonts w:ascii="Aptos" w:eastAsia="Aptos" w:hAnsi="Aptos" w:cs="Aptos"/>
        </w:rPr>
        <w:t xml:space="preserve"> (Accessed 13th July 2025)</w:t>
      </w:r>
    </w:p>
    <w:bookmarkEnd w:id="1"/>
    <w:p w14:paraId="161020F2" w14:textId="77777777" w:rsidR="000300EA" w:rsidRDefault="000300EA" w:rsidP="00E9604A"/>
    <w:p w14:paraId="24445BA0" w14:textId="77777777" w:rsidR="00E9604A" w:rsidRPr="004113B0" w:rsidRDefault="00E9604A" w:rsidP="00E9604A">
      <w:r>
        <w:t xml:space="preserve">Welsh Government (2024) </w:t>
      </w:r>
      <w:r>
        <w:rPr>
          <w:i/>
          <w:iCs/>
        </w:rPr>
        <w:t xml:space="preserve">Curriculum for Wales. </w:t>
      </w:r>
      <w:r>
        <w:t xml:space="preserve">Available at: </w:t>
      </w:r>
      <w:hyperlink r:id="rId18" w:history="1">
        <w:r w:rsidRPr="00F21A62">
          <w:rPr>
            <w:rStyle w:val="Hyperlink"/>
          </w:rPr>
          <w:t>https://hwb.gov.wales/curriculum-for-wales</w:t>
        </w:r>
      </w:hyperlink>
      <w:r>
        <w:t xml:space="preserve"> (Accessed 29th April 2025)</w:t>
      </w:r>
    </w:p>
    <w:p w14:paraId="4FCD34CD" w14:textId="77777777" w:rsidR="00E9604A" w:rsidRDefault="00E9604A" w:rsidP="26060701">
      <w:pPr>
        <w:rPr>
          <w:rFonts w:ascii="Aptos" w:eastAsia="Aptos" w:hAnsi="Aptos" w:cs="Aptos"/>
        </w:rPr>
      </w:pPr>
    </w:p>
    <w:sectPr w:rsidR="00E9604A">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F3E9D" w14:textId="77777777" w:rsidR="00F27985" w:rsidRDefault="00F27985" w:rsidP="00860AE7">
      <w:pPr>
        <w:spacing w:after="0" w:line="240" w:lineRule="auto"/>
      </w:pPr>
      <w:r>
        <w:separator/>
      </w:r>
    </w:p>
  </w:endnote>
  <w:endnote w:type="continuationSeparator" w:id="0">
    <w:p w14:paraId="36C705BD" w14:textId="77777777" w:rsidR="00F27985" w:rsidRDefault="00F27985" w:rsidP="00860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797963"/>
      <w:docPartObj>
        <w:docPartGallery w:val="Page Numbers (Bottom of Page)"/>
        <w:docPartUnique/>
      </w:docPartObj>
    </w:sdtPr>
    <w:sdtEndPr>
      <w:rPr>
        <w:noProof/>
      </w:rPr>
    </w:sdtEndPr>
    <w:sdtContent>
      <w:p w14:paraId="7829FD1F" w14:textId="14E60E2C" w:rsidR="00E9604A" w:rsidRDefault="00E960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D8C38" w14:textId="77777777" w:rsidR="00E9604A" w:rsidRDefault="00E96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B9F41" w14:textId="77777777" w:rsidR="00F27985" w:rsidRDefault="00F27985" w:rsidP="00860AE7">
      <w:pPr>
        <w:spacing w:after="0" w:line="240" w:lineRule="auto"/>
      </w:pPr>
      <w:r>
        <w:separator/>
      </w:r>
    </w:p>
  </w:footnote>
  <w:footnote w:type="continuationSeparator" w:id="0">
    <w:p w14:paraId="55087B05" w14:textId="77777777" w:rsidR="00F27985" w:rsidRDefault="00F27985" w:rsidP="00860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E262A"/>
    <w:multiLevelType w:val="multilevel"/>
    <w:tmpl w:val="BE2C2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BC6B76"/>
    <w:multiLevelType w:val="multilevel"/>
    <w:tmpl w:val="A15E3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9605290">
    <w:abstractNumId w:val="0"/>
  </w:num>
  <w:num w:numId="2" w16cid:durableId="1345598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D2151C"/>
    <w:rsid w:val="000235FC"/>
    <w:rsid w:val="00023BD3"/>
    <w:rsid w:val="00024426"/>
    <w:rsid w:val="000300EA"/>
    <w:rsid w:val="000354DD"/>
    <w:rsid w:val="00040B16"/>
    <w:rsid w:val="00056A3A"/>
    <w:rsid w:val="00061B2A"/>
    <w:rsid w:val="00064F60"/>
    <w:rsid w:val="00077FED"/>
    <w:rsid w:val="00092FBF"/>
    <w:rsid w:val="000A2295"/>
    <w:rsid w:val="000B0091"/>
    <w:rsid w:val="000B0998"/>
    <w:rsid w:val="000B5D35"/>
    <w:rsid w:val="000C1B06"/>
    <w:rsid w:val="000C49A4"/>
    <w:rsid w:val="000D436A"/>
    <w:rsid w:val="000E2F0C"/>
    <w:rsid w:val="00114EC0"/>
    <w:rsid w:val="00114F89"/>
    <w:rsid w:val="00120FA4"/>
    <w:rsid w:val="001227D1"/>
    <w:rsid w:val="0012412F"/>
    <w:rsid w:val="0012644B"/>
    <w:rsid w:val="0014421B"/>
    <w:rsid w:val="00164029"/>
    <w:rsid w:val="0016429E"/>
    <w:rsid w:val="00164951"/>
    <w:rsid w:val="00175267"/>
    <w:rsid w:val="0018370F"/>
    <w:rsid w:val="00193725"/>
    <w:rsid w:val="001A40C0"/>
    <w:rsid w:val="001C01A8"/>
    <w:rsid w:val="001C3CA9"/>
    <w:rsid w:val="001C6015"/>
    <w:rsid w:val="001D6DC9"/>
    <w:rsid w:val="001E44D5"/>
    <w:rsid w:val="001E5F88"/>
    <w:rsid w:val="00212AA6"/>
    <w:rsid w:val="0021355F"/>
    <w:rsid w:val="00213618"/>
    <w:rsid w:val="002167E9"/>
    <w:rsid w:val="002273B5"/>
    <w:rsid w:val="00231868"/>
    <w:rsid w:val="0023281C"/>
    <w:rsid w:val="00235298"/>
    <w:rsid w:val="00236ED0"/>
    <w:rsid w:val="00243DB6"/>
    <w:rsid w:val="00252520"/>
    <w:rsid w:val="00257F58"/>
    <w:rsid w:val="002744A9"/>
    <w:rsid w:val="00275A5B"/>
    <w:rsid w:val="00280B4B"/>
    <w:rsid w:val="00281169"/>
    <w:rsid w:val="00296E32"/>
    <w:rsid w:val="002A10C3"/>
    <w:rsid w:val="002A2EB2"/>
    <w:rsid w:val="002A60C4"/>
    <w:rsid w:val="002A7650"/>
    <w:rsid w:val="002B1E61"/>
    <w:rsid w:val="002B3D6A"/>
    <w:rsid w:val="003125CB"/>
    <w:rsid w:val="00313B6C"/>
    <w:rsid w:val="00313C6A"/>
    <w:rsid w:val="00334839"/>
    <w:rsid w:val="00334B2A"/>
    <w:rsid w:val="00335711"/>
    <w:rsid w:val="00346D65"/>
    <w:rsid w:val="00351066"/>
    <w:rsid w:val="0036553E"/>
    <w:rsid w:val="00373BE5"/>
    <w:rsid w:val="00383DB4"/>
    <w:rsid w:val="00394FD7"/>
    <w:rsid w:val="003A147E"/>
    <w:rsid w:val="003A4D4F"/>
    <w:rsid w:val="003B5D2E"/>
    <w:rsid w:val="003C1C13"/>
    <w:rsid w:val="003C28F3"/>
    <w:rsid w:val="003C53D4"/>
    <w:rsid w:val="003E307C"/>
    <w:rsid w:val="003E6FD2"/>
    <w:rsid w:val="003F0696"/>
    <w:rsid w:val="00407610"/>
    <w:rsid w:val="004175C1"/>
    <w:rsid w:val="004223E6"/>
    <w:rsid w:val="004364A0"/>
    <w:rsid w:val="00437565"/>
    <w:rsid w:val="00441C9A"/>
    <w:rsid w:val="0044509F"/>
    <w:rsid w:val="004528D7"/>
    <w:rsid w:val="00476D6F"/>
    <w:rsid w:val="00476D81"/>
    <w:rsid w:val="0047783E"/>
    <w:rsid w:val="00491B71"/>
    <w:rsid w:val="0049278A"/>
    <w:rsid w:val="004A1C70"/>
    <w:rsid w:val="004A4A9D"/>
    <w:rsid w:val="004A4C9D"/>
    <w:rsid w:val="004B31CF"/>
    <w:rsid w:val="004B6EB6"/>
    <w:rsid w:val="004D0406"/>
    <w:rsid w:val="004D3D3C"/>
    <w:rsid w:val="004E1732"/>
    <w:rsid w:val="004E228C"/>
    <w:rsid w:val="004F3D31"/>
    <w:rsid w:val="004F4498"/>
    <w:rsid w:val="00501624"/>
    <w:rsid w:val="00507F10"/>
    <w:rsid w:val="00515E34"/>
    <w:rsid w:val="00521D6F"/>
    <w:rsid w:val="00523DF3"/>
    <w:rsid w:val="0053005C"/>
    <w:rsid w:val="00536850"/>
    <w:rsid w:val="00552EE7"/>
    <w:rsid w:val="005569F8"/>
    <w:rsid w:val="005576D0"/>
    <w:rsid w:val="00563288"/>
    <w:rsid w:val="00565860"/>
    <w:rsid w:val="005725F7"/>
    <w:rsid w:val="00576A31"/>
    <w:rsid w:val="00590326"/>
    <w:rsid w:val="00590917"/>
    <w:rsid w:val="005A1383"/>
    <w:rsid w:val="005A684B"/>
    <w:rsid w:val="005E4A8A"/>
    <w:rsid w:val="005F6D41"/>
    <w:rsid w:val="00603773"/>
    <w:rsid w:val="00604B38"/>
    <w:rsid w:val="00605EF5"/>
    <w:rsid w:val="00607510"/>
    <w:rsid w:val="0061120A"/>
    <w:rsid w:val="0062185D"/>
    <w:rsid w:val="006315A4"/>
    <w:rsid w:val="00632831"/>
    <w:rsid w:val="00643B9C"/>
    <w:rsid w:val="00663B91"/>
    <w:rsid w:val="00664C86"/>
    <w:rsid w:val="00666583"/>
    <w:rsid w:val="006669C5"/>
    <w:rsid w:val="00666AD1"/>
    <w:rsid w:val="00685A9D"/>
    <w:rsid w:val="00685B99"/>
    <w:rsid w:val="006929FE"/>
    <w:rsid w:val="006A73EF"/>
    <w:rsid w:val="006B34AF"/>
    <w:rsid w:val="006C5A1B"/>
    <w:rsid w:val="006C7502"/>
    <w:rsid w:val="006D136B"/>
    <w:rsid w:val="006D14B7"/>
    <w:rsid w:val="006D24FA"/>
    <w:rsid w:val="006D6FDC"/>
    <w:rsid w:val="006F2750"/>
    <w:rsid w:val="006F6CD0"/>
    <w:rsid w:val="00701C94"/>
    <w:rsid w:val="007027D4"/>
    <w:rsid w:val="00712AA2"/>
    <w:rsid w:val="00713245"/>
    <w:rsid w:val="007210A7"/>
    <w:rsid w:val="00753313"/>
    <w:rsid w:val="00764D37"/>
    <w:rsid w:val="0078072D"/>
    <w:rsid w:val="00781053"/>
    <w:rsid w:val="00782495"/>
    <w:rsid w:val="00790962"/>
    <w:rsid w:val="007951DD"/>
    <w:rsid w:val="007A35BD"/>
    <w:rsid w:val="007B225E"/>
    <w:rsid w:val="007C0308"/>
    <w:rsid w:val="007F0DF5"/>
    <w:rsid w:val="00812780"/>
    <w:rsid w:val="00821FE9"/>
    <w:rsid w:val="00823AA1"/>
    <w:rsid w:val="0083249B"/>
    <w:rsid w:val="00832D60"/>
    <w:rsid w:val="0083432D"/>
    <w:rsid w:val="00835EEF"/>
    <w:rsid w:val="00841062"/>
    <w:rsid w:val="008479ED"/>
    <w:rsid w:val="00860AE7"/>
    <w:rsid w:val="00862F5D"/>
    <w:rsid w:val="00866B7D"/>
    <w:rsid w:val="00892AA1"/>
    <w:rsid w:val="00896CC0"/>
    <w:rsid w:val="008B0B12"/>
    <w:rsid w:val="008B58D3"/>
    <w:rsid w:val="008C7277"/>
    <w:rsid w:val="008D401C"/>
    <w:rsid w:val="008D5327"/>
    <w:rsid w:val="009038F8"/>
    <w:rsid w:val="00922654"/>
    <w:rsid w:val="00935333"/>
    <w:rsid w:val="00935CA5"/>
    <w:rsid w:val="00945990"/>
    <w:rsid w:val="009508E8"/>
    <w:rsid w:val="00954825"/>
    <w:rsid w:val="0096071B"/>
    <w:rsid w:val="00963831"/>
    <w:rsid w:val="00970859"/>
    <w:rsid w:val="00972955"/>
    <w:rsid w:val="009773F2"/>
    <w:rsid w:val="00992286"/>
    <w:rsid w:val="00997B94"/>
    <w:rsid w:val="009A45DB"/>
    <w:rsid w:val="009A5614"/>
    <w:rsid w:val="009A75EB"/>
    <w:rsid w:val="009A777D"/>
    <w:rsid w:val="009C0C36"/>
    <w:rsid w:val="009C2DEE"/>
    <w:rsid w:val="009C5FF7"/>
    <w:rsid w:val="009D0C12"/>
    <w:rsid w:val="009F24C8"/>
    <w:rsid w:val="009F734C"/>
    <w:rsid w:val="00A011A4"/>
    <w:rsid w:val="00A10C75"/>
    <w:rsid w:val="00A11541"/>
    <w:rsid w:val="00A20611"/>
    <w:rsid w:val="00A23721"/>
    <w:rsid w:val="00A24EBF"/>
    <w:rsid w:val="00A26D8E"/>
    <w:rsid w:val="00A30D6A"/>
    <w:rsid w:val="00A37C9C"/>
    <w:rsid w:val="00A42D35"/>
    <w:rsid w:val="00A45C9B"/>
    <w:rsid w:val="00A52CD7"/>
    <w:rsid w:val="00A549E3"/>
    <w:rsid w:val="00A93F90"/>
    <w:rsid w:val="00AA390A"/>
    <w:rsid w:val="00AA5F12"/>
    <w:rsid w:val="00AB3B7A"/>
    <w:rsid w:val="00AB487F"/>
    <w:rsid w:val="00AB7162"/>
    <w:rsid w:val="00AC358D"/>
    <w:rsid w:val="00AC5AD5"/>
    <w:rsid w:val="00AC75BA"/>
    <w:rsid w:val="00AC7E86"/>
    <w:rsid w:val="00AD4860"/>
    <w:rsid w:val="00AD670E"/>
    <w:rsid w:val="00AF07C1"/>
    <w:rsid w:val="00AF4D19"/>
    <w:rsid w:val="00B02009"/>
    <w:rsid w:val="00B057C1"/>
    <w:rsid w:val="00B07BD6"/>
    <w:rsid w:val="00B105EB"/>
    <w:rsid w:val="00B113C6"/>
    <w:rsid w:val="00B22A49"/>
    <w:rsid w:val="00B26B41"/>
    <w:rsid w:val="00B30429"/>
    <w:rsid w:val="00B42038"/>
    <w:rsid w:val="00B4209C"/>
    <w:rsid w:val="00B4726D"/>
    <w:rsid w:val="00B55957"/>
    <w:rsid w:val="00B66E28"/>
    <w:rsid w:val="00B725C9"/>
    <w:rsid w:val="00B84F21"/>
    <w:rsid w:val="00B953EA"/>
    <w:rsid w:val="00B97032"/>
    <w:rsid w:val="00B97376"/>
    <w:rsid w:val="00BB3466"/>
    <w:rsid w:val="00BC576C"/>
    <w:rsid w:val="00BC7FD3"/>
    <w:rsid w:val="00BD020A"/>
    <w:rsid w:val="00BD14E5"/>
    <w:rsid w:val="00BE2357"/>
    <w:rsid w:val="00BF1992"/>
    <w:rsid w:val="00BF2526"/>
    <w:rsid w:val="00BF28A8"/>
    <w:rsid w:val="00BF6A5B"/>
    <w:rsid w:val="00BF7608"/>
    <w:rsid w:val="00C00B42"/>
    <w:rsid w:val="00C0392D"/>
    <w:rsid w:val="00C16AAB"/>
    <w:rsid w:val="00C202E8"/>
    <w:rsid w:val="00C22CDC"/>
    <w:rsid w:val="00C24961"/>
    <w:rsid w:val="00C315B2"/>
    <w:rsid w:val="00C32566"/>
    <w:rsid w:val="00C3683F"/>
    <w:rsid w:val="00C44A2B"/>
    <w:rsid w:val="00C63C23"/>
    <w:rsid w:val="00C64DC4"/>
    <w:rsid w:val="00C67843"/>
    <w:rsid w:val="00C67B2C"/>
    <w:rsid w:val="00C74439"/>
    <w:rsid w:val="00C74ADD"/>
    <w:rsid w:val="00C83459"/>
    <w:rsid w:val="00C8668E"/>
    <w:rsid w:val="00C87C56"/>
    <w:rsid w:val="00C94EF1"/>
    <w:rsid w:val="00CA7B4E"/>
    <w:rsid w:val="00CB51CB"/>
    <w:rsid w:val="00CC479A"/>
    <w:rsid w:val="00CD19DE"/>
    <w:rsid w:val="00CD6D38"/>
    <w:rsid w:val="00D000DF"/>
    <w:rsid w:val="00D10D30"/>
    <w:rsid w:val="00D215E3"/>
    <w:rsid w:val="00D21BFB"/>
    <w:rsid w:val="00D32916"/>
    <w:rsid w:val="00D436EA"/>
    <w:rsid w:val="00D43CE2"/>
    <w:rsid w:val="00D45849"/>
    <w:rsid w:val="00D5095E"/>
    <w:rsid w:val="00D526ED"/>
    <w:rsid w:val="00D538EC"/>
    <w:rsid w:val="00D56699"/>
    <w:rsid w:val="00D7595A"/>
    <w:rsid w:val="00D7724F"/>
    <w:rsid w:val="00D81ABE"/>
    <w:rsid w:val="00D867B3"/>
    <w:rsid w:val="00DA4EB7"/>
    <w:rsid w:val="00DB1331"/>
    <w:rsid w:val="00DB1D1C"/>
    <w:rsid w:val="00DB2C84"/>
    <w:rsid w:val="00DB7628"/>
    <w:rsid w:val="00DD0175"/>
    <w:rsid w:val="00DE0EAB"/>
    <w:rsid w:val="00DF51F4"/>
    <w:rsid w:val="00DF5290"/>
    <w:rsid w:val="00DF58F8"/>
    <w:rsid w:val="00DF5934"/>
    <w:rsid w:val="00E065F8"/>
    <w:rsid w:val="00E1013A"/>
    <w:rsid w:val="00E10926"/>
    <w:rsid w:val="00E2380A"/>
    <w:rsid w:val="00E4345D"/>
    <w:rsid w:val="00E543B0"/>
    <w:rsid w:val="00E66F0D"/>
    <w:rsid w:val="00E71DB0"/>
    <w:rsid w:val="00E7249E"/>
    <w:rsid w:val="00E75B5F"/>
    <w:rsid w:val="00E91F32"/>
    <w:rsid w:val="00E94BE5"/>
    <w:rsid w:val="00E95664"/>
    <w:rsid w:val="00E9604A"/>
    <w:rsid w:val="00EA2044"/>
    <w:rsid w:val="00EA48E5"/>
    <w:rsid w:val="00EB00CC"/>
    <w:rsid w:val="00EB5B61"/>
    <w:rsid w:val="00EB6DE1"/>
    <w:rsid w:val="00EB7390"/>
    <w:rsid w:val="00ED04EF"/>
    <w:rsid w:val="00ED6781"/>
    <w:rsid w:val="00EF2F8F"/>
    <w:rsid w:val="00EF486D"/>
    <w:rsid w:val="00F02483"/>
    <w:rsid w:val="00F11530"/>
    <w:rsid w:val="00F11DC4"/>
    <w:rsid w:val="00F16A21"/>
    <w:rsid w:val="00F24DCF"/>
    <w:rsid w:val="00F26367"/>
    <w:rsid w:val="00F27985"/>
    <w:rsid w:val="00F32451"/>
    <w:rsid w:val="00F52E2E"/>
    <w:rsid w:val="00F5470A"/>
    <w:rsid w:val="00F70133"/>
    <w:rsid w:val="00F70D45"/>
    <w:rsid w:val="00F7460D"/>
    <w:rsid w:val="00F7791A"/>
    <w:rsid w:val="00F86C3F"/>
    <w:rsid w:val="00F94C45"/>
    <w:rsid w:val="00FB0BE3"/>
    <w:rsid w:val="00FB16EA"/>
    <w:rsid w:val="00FB40ED"/>
    <w:rsid w:val="00FB7694"/>
    <w:rsid w:val="00FC1C03"/>
    <w:rsid w:val="00FC7FCB"/>
    <w:rsid w:val="00FF7ACB"/>
    <w:rsid w:val="0733C917"/>
    <w:rsid w:val="25A4543E"/>
    <w:rsid w:val="26060701"/>
    <w:rsid w:val="31551A98"/>
    <w:rsid w:val="33959F7D"/>
    <w:rsid w:val="33D215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E092A9"/>
  <w15:chartTrackingRefBased/>
  <w15:docId w15:val="{9D2297DA-67AC-4710-ADF7-1F631E38B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860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E7"/>
  </w:style>
  <w:style w:type="paragraph" w:styleId="Footer">
    <w:name w:val="footer"/>
    <w:basedOn w:val="Normal"/>
    <w:link w:val="FooterChar"/>
    <w:uiPriority w:val="99"/>
    <w:unhideWhenUsed/>
    <w:rsid w:val="00860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E7"/>
  </w:style>
  <w:style w:type="character" w:styleId="Hyperlink">
    <w:name w:val="Hyperlink"/>
    <w:basedOn w:val="DefaultParagraphFont"/>
    <w:uiPriority w:val="99"/>
    <w:unhideWhenUsed/>
    <w:rsid w:val="00E9604A"/>
    <w:rPr>
      <w:color w:val="467886" w:themeColor="hyperlink"/>
      <w:u w:val="single"/>
    </w:rPr>
  </w:style>
  <w:style w:type="character" w:styleId="UnresolvedMention">
    <w:name w:val="Unresolved Mention"/>
    <w:basedOn w:val="DefaultParagraphFont"/>
    <w:uiPriority w:val="99"/>
    <w:semiHidden/>
    <w:unhideWhenUsed/>
    <w:rsid w:val="00030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5556">
      <w:bodyDiv w:val="1"/>
      <w:marLeft w:val="0"/>
      <w:marRight w:val="0"/>
      <w:marTop w:val="0"/>
      <w:marBottom w:val="0"/>
      <w:divBdr>
        <w:top w:val="none" w:sz="0" w:space="0" w:color="auto"/>
        <w:left w:val="none" w:sz="0" w:space="0" w:color="auto"/>
        <w:bottom w:val="none" w:sz="0" w:space="0" w:color="auto"/>
        <w:right w:val="none" w:sz="0" w:space="0" w:color="auto"/>
      </w:divBdr>
    </w:div>
    <w:div w:id="150415897">
      <w:bodyDiv w:val="1"/>
      <w:marLeft w:val="0"/>
      <w:marRight w:val="0"/>
      <w:marTop w:val="0"/>
      <w:marBottom w:val="0"/>
      <w:divBdr>
        <w:top w:val="none" w:sz="0" w:space="0" w:color="auto"/>
        <w:left w:val="none" w:sz="0" w:space="0" w:color="auto"/>
        <w:bottom w:val="none" w:sz="0" w:space="0" w:color="auto"/>
        <w:right w:val="none" w:sz="0" w:space="0" w:color="auto"/>
      </w:divBdr>
    </w:div>
    <w:div w:id="390423642">
      <w:bodyDiv w:val="1"/>
      <w:marLeft w:val="0"/>
      <w:marRight w:val="0"/>
      <w:marTop w:val="0"/>
      <w:marBottom w:val="0"/>
      <w:divBdr>
        <w:top w:val="none" w:sz="0" w:space="0" w:color="auto"/>
        <w:left w:val="none" w:sz="0" w:space="0" w:color="auto"/>
        <w:bottom w:val="none" w:sz="0" w:space="0" w:color="auto"/>
        <w:right w:val="none" w:sz="0" w:space="0" w:color="auto"/>
      </w:divBdr>
    </w:div>
    <w:div w:id="435831738">
      <w:bodyDiv w:val="1"/>
      <w:marLeft w:val="0"/>
      <w:marRight w:val="0"/>
      <w:marTop w:val="0"/>
      <w:marBottom w:val="0"/>
      <w:divBdr>
        <w:top w:val="none" w:sz="0" w:space="0" w:color="auto"/>
        <w:left w:val="none" w:sz="0" w:space="0" w:color="auto"/>
        <w:bottom w:val="none" w:sz="0" w:space="0" w:color="auto"/>
        <w:right w:val="none" w:sz="0" w:space="0" w:color="auto"/>
      </w:divBdr>
    </w:div>
    <w:div w:id="476843224">
      <w:bodyDiv w:val="1"/>
      <w:marLeft w:val="0"/>
      <w:marRight w:val="0"/>
      <w:marTop w:val="0"/>
      <w:marBottom w:val="0"/>
      <w:divBdr>
        <w:top w:val="none" w:sz="0" w:space="0" w:color="auto"/>
        <w:left w:val="none" w:sz="0" w:space="0" w:color="auto"/>
        <w:bottom w:val="none" w:sz="0" w:space="0" w:color="auto"/>
        <w:right w:val="none" w:sz="0" w:space="0" w:color="auto"/>
      </w:divBdr>
    </w:div>
    <w:div w:id="507330098">
      <w:bodyDiv w:val="1"/>
      <w:marLeft w:val="0"/>
      <w:marRight w:val="0"/>
      <w:marTop w:val="0"/>
      <w:marBottom w:val="0"/>
      <w:divBdr>
        <w:top w:val="none" w:sz="0" w:space="0" w:color="auto"/>
        <w:left w:val="none" w:sz="0" w:space="0" w:color="auto"/>
        <w:bottom w:val="none" w:sz="0" w:space="0" w:color="auto"/>
        <w:right w:val="none" w:sz="0" w:space="0" w:color="auto"/>
      </w:divBdr>
    </w:div>
    <w:div w:id="590284813">
      <w:bodyDiv w:val="1"/>
      <w:marLeft w:val="0"/>
      <w:marRight w:val="0"/>
      <w:marTop w:val="0"/>
      <w:marBottom w:val="0"/>
      <w:divBdr>
        <w:top w:val="none" w:sz="0" w:space="0" w:color="auto"/>
        <w:left w:val="none" w:sz="0" w:space="0" w:color="auto"/>
        <w:bottom w:val="none" w:sz="0" w:space="0" w:color="auto"/>
        <w:right w:val="none" w:sz="0" w:space="0" w:color="auto"/>
      </w:divBdr>
    </w:div>
    <w:div w:id="604921508">
      <w:bodyDiv w:val="1"/>
      <w:marLeft w:val="0"/>
      <w:marRight w:val="0"/>
      <w:marTop w:val="0"/>
      <w:marBottom w:val="0"/>
      <w:divBdr>
        <w:top w:val="none" w:sz="0" w:space="0" w:color="auto"/>
        <w:left w:val="none" w:sz="0" w:space="0" w:color="auto"/>
        <w:bottom w:val="none" w:sz="0" w:space="0" w:color="auto"/>
        <w:right w:val="none" w:sz="0" w:space="0" w:color="auto"/>
      </w:divBdr>
    </w:div>
    <w:div w:id="610405942">
      <w:bodyDiv w:val="1"/>
      <w:marLeft w:val="0"/>
      <w:marRight w:val="0"/>
      <w:marTop w:val="0"/>
      <w:marBottom w:val="0"/>
      <w:divBdr>
        <w:top w:val="none" w:sz="0" w:space="0" w:color="auto"/>
        <w:left w:val="none" w:sz="0" w:space="0" w:color="auto"/>
        <w:bottom w:val="none" w:sz="0" w:space="0" w:color="auto"/>
        <w:right w:val="none" w:sz="0" w:space="0" w:color="auto"/>
      </w:divBdr>
    </w:div>
    <w:div w:id="614144300">
      <w:bodyDiv w:val="1"/>
      <w:marLeft w:val="0"/>
      <w:marRight w:val="0"/>
      <w:marTop w:val="0"/>
      <w:marBottom w:val="0"/>
      <w:divBdr>
        <w:top w:val="none" w:sz="0" w:space="0" w:color="auto"/>
        <w:left w:val="none" w:sz="0" w:space="0" w:color="auto"/>
        <w:bottom w:val="none" w:sz="0" w:space="0" w:color="auto"/>
        <w:right w:val="none" w:sz="0" w:space="0" w:color="auto"/>
      </w:divBdr>
    </w:div>
    <w:div w:id="640159390">
      <w:bodyDiv w:val="1"/>
      <w:marLeft w:val="0"/>
      <w:marRight w:val="0"/>
      <w:marTop w:val="0"/>
      <w:marBottom w:val="0"/>
      <w:divBdr>
        <w:top w:val="none" w:sz="0" w:space="0" w:color="auto"/>
        <w:left w:val="none" w:sz="0" w:space="0" w:color="auto"/>
        <w:bottom w:val="none" w:sz="0" w:space="0" w:color="auto"/>
        <w:right w:val="none" w:sz="0" w:space="0" w:color="auto"/>
      </w:divBdr>
    </w:div>
    <w:div w:id="707921990">
      <w:bodyDiv w:val="1"/>
      <w:marLeft w:val="0"/>
      <w:marRight w:val="0"/>
      <w:marTop w:val="0"/>
      <w:marBottom w:val="0"/>
      <w:divBdr>
        <w:top w:val="none" w:sz="0" w:space="0" w:color="auto"/>
        <w:left w:val="none" w:sz="0" w:space="0" w:color="auto"/>
        <w:bottom w:val="none" w:sz="0" w:space="0" w:color="auto"/>
        <w:right w:val="none" w:sz="0" w:space="0" w:color="auto"/>
      </w:divBdr>
    </w:div>
    <w:div w:id="741103618">
      <w:bodyDiv w:val="1"/>
      <w:marLeft w:val="0"/>
      <w:marRight w:val="0"/>
      <w:marTop w:val="0"/>
      <w:marBottom w:val="0"/>
      <w:divBdr>
        <w:top w:val="none" w:sz="0" w:space="0" w:color="auto"/>
        <w:left w:val="none" w:sz="0" w:space="0" w:color="auto"/>
        <w:bottom w:val="none" w:sz="0" w:space="0" w:color="auto"/>
        <w:right w:val="none" w:sz="0" w:space="0" w:color="auto"/>
      </w:divBdr>
    </w:div>
    <w:div w:id="890460789">
      <w:bodyDiv w:val="1"/>
      <w:marLeft w:val="0"/>
      <w:marRight w:val="0"/>
      <w:marTop w:val="0"/>
      <w:marBottom w:val="0"/>
      <w:divBdr>
        <w:top w:val="none" w:sz="0" w:space="0" w:color="auto"/>
        <w:left w:val="none" w:sz="0" w:space="0" w:color="auto"/>
        <w:bottom w:val="none" w:sz="0" w:space="0" w:color="auto"/>
        <w:right w:val="none" w:sz="0" w:space="0" w:color="auto"/>
      </w:divBdr>
    </w:div>
    <w:div w:id="896549756">
      <w:bodyDiv w:val="1"/>
      <w:marLeft w:val="0"/>
      <w:marRight w:val="0"/>
      <w:marTop w:val="0"/>
      <w:marBottom w:val="0"/>
      <w:divBdr>
        <w:top w:val="none" w:sz="0" w:space="0" w:color="auto"/>
        <w:left w:val="none" w:sz="0" w:space="0" w:color="auto"/>
        <w:bottom w:val="none" w:sz="0" w:space="0" w:color="auto"/>
        <w:right w:val="none" w:sz="0" w:space="0" w:color="auto"/>
      </w:divBdr>
    </w:div>
    <w:div w:id="910693521">
      <w:bodyDiv w:val="1"/>
      <w:marLeft w:val="0"/>
      <w:marRight w:val="0"/>
      <w:marTop w:val="0"/>
      <w:marBottom w:val="0"/>
      <w:divBdr>
        <w:top w:val="none" w:sz="0" w:space="0" w:color="auto"/>
        <w:left w:val="none" w:sz="0" w:space="0" w:color="auto"/>
        <w:bottom w:val="none" w:sz="0" w:space="0" w:color="auto"/>
        <w:right w:val="none" w:sz="0" w:space="0" w:color="auto"/>
      </w:divBdr>
    </w:div>
    <w:div w:id="912810352">
      <w:bodyDiv w:val="1"/>
      <w:marLeft w:val="0"/>
      <w:marRight w:val="0"/>
      <w:marTop w:val="0"/>
      <w:marBottom w:val="0"/>
      <w:divBdr>
        <w:top w:val="none" w:sz="0" w:space="0" w:color="auto"/>
        <w:left w:val="none" w:sz="0" w:space="0" w:color="auto"/>
        <w:bottom w:val="none" w:sz="0" w:space="0" w:color="auto"/>
        <w:right w:val="none" w:sz="0" w:space="0" w:color="auto"/>
      </w:divBdr>
    </w:div>
    <w:div w:id="936014984">
      <w:bodyDiv w:val="1"/>
      <w:marLeft w:val="0"/>
      <w:marRight w:val="0"/>
      <w:marTop w:val="0"/>
      <w:marBottom w:val="0"/>
      <w:divBdr>
        <w:top w:val="none" w:sz="0" w:space="0" w:color="auto"/>
        <w:left w:val="none" w:sz="0" w:space="0" w:color="auto"/>
        <w:bottom w:val="none" w:sz="0" w:space="0" w:color="auto"/>
        <w:right w:val="none" w:sz="0" w:space="0" w:color="auto"/>
      </w:divBdr>
    </w:div>
    <w:div w:id="985360018">
      <w:bodyDiv w:val="1"/>
      <w:marLeft w:val="0"/>
      <w:marRight w:val="0"/>
      <w:marTop w:val="0"/>
      <w:marBottom w:val="0"/>
      <w:divBdr>
        <w:top w:val="none" w:sz="0" w:space="0" w:color="auto"/>
        <w:left w:val="none" w:sz="0" w:space="0" w:color="auto"/>
        <w:bottom w:val="none" w:sz="0" w:space="0" w:color="auto"/>
        <w:right w:val="none" w:sz="0" w:space="0" w:color="auto"/>
      </w:divBdr>
    </w:div>
    <w:div w:id="1002002859">
      <w:bodyDiv w:val="1"/>
      <w:marLeft w:val="0"/>
      <w:marRight w:val="0"/>
      <w:marTop w:val="0"/>
      <w:marBottom w:val="0"/>
      <w:divBdr>
        <w:top w:val="none" w:sz="0" w:space="0" w:color="auto"/>
        <w:left w:val="none" w:sz="0" w:space="0" w:color="auto"/>
        <w:bottom w:val="none" w:sz="0" w:space="0" w:color="auto"/>
        <w:right w:val="none" w:sz="0" w:space="0" w:color="auto"/>
      </w:divBdr>
    </w:div>
    <w:div w:id="1027414789">
      <w:bodyDiv w:val="1"/>
      <w:marLeft w:val="0"/>
      <w:marRight w:val="0"/>
      <w:marTop w:val="0"/>
      <w:marBottom w:val="0"/>
      <w:divBdr>
        <w:top w:val="none" w:sz="0" w:space="0" w:color="auto"/>
        <w:left w:val="none" w:sz="0" w:space="0" w:color="auto"/>
        <w:bottom w:val="none" w:sz="0" w:space="0" w:color="auto"/>
        <w:right w:val="none" w:sz="0" w:space="0" w:color="auto"/>
      </w:divBdr>
    </w:div>
    <w:div w:id="1043214739">
      <w:bodyDiv w:val="1"/>
      <w:marLeft w:val="0"/>
      <w:marRight w:val="0"/>
      <w:marTop w:val="0"/>
      <w:marBottom w:val="0"/>
      <w:divBdr>
        <w:top w:val="none" w:sz="0" w:space="0" w:color="auto"/>
        <w:left w:val="none" w:sz="0" w:space="0" w:color="auto"/>
        <w:bottom w:val="none" w:sz="0" w:space="0" w:color="auto"/>
        <w:right w:val="none" w:sz="0" w:space="0" w:color="auto"/>
      </w:divBdr>
    </w:div>
    <w:div w:id="1045108351">
      <w:bodyDiv w:val="1"/>
      <w:marLeft w:val="0"/>
      <w:marRight w:val="0"/>
      <w:marTop w:val="0"/>
      <w:marBottom w:val="0"/>
      <w:divBdr>
        <w:top w:val="none" w:sz="0" w:space="0" w:color="auto"/>
        <w:left w:val="none" w:sz="0" w:space="0" w:color="auto"/>
        <w:bottom w:val="none" w:sz="0" w:space="0" w:color="auto"/>
        <w:right w:val="none" w:sz="0" w:space="0" w:color="auto"/>
      </w:divBdr>
    </w:div>
    <w:div w:id="1139803739">
      <w:bodyDiv w:val="1"/>
      <w:marLeft w:val="0"/>
      <w:marRight w:val="0"/>
      <w:marTop w:val="0"/>
      <w:marBottom w:val="0"/>
      <w:divBdr>
        <w:top w:val="none" w:sz="0" w:space="0" w:color="auto"/>
        <w:left w:val="none" w:sz="0" w:space="0" w:color="auto"/>
        <w:bottom w:val="none" w:sz="0" w:space="0" w:color="auto"/>
        <w:right w:val="none" w:sz="0" w:space="0" w:color="auto"/>
      </w:divBdr>
    </w:div>
    <w:div w:id="1192300620">
      <w:bodyDiv w:val="1"/>
      <w:marLeft w:val="0"/>
      <w:marRight w:val="0"/>
      <w:marTop w:val="0"/>
      <w:marBottom w:val="0"/>
      <w:divBdr>
        <w:top w:val="none" w:sz="0" w:space="0" w:color="auto"/>
        <w:left w:val="none" w:sz="0" w:space="0" w:color="auto"/>
        <w:bottom w:val="none" w:sz="0" w:space="0" w:color="auto"/>
        <w:right w:val="none" w:sz="0" w:space="0" w:color="auto"/>
      </w:divBdr>
    </w:div>
    <w:div w:id="1227456403">
      <w:bodyDiv w:val="1"/>
      <w:marLeft w:val="0"/>
      <w:marRight w:val="0"/>
      <w:marTop w:val="0"/>
      <w:marBottom w:val="0"/>
      <w:divBdr>
        <w:top w:val="none" w:sz="0" w:space="0" w:color="auto"/>
        <w:left w:val="none" w:sz="0" w:space="0" w:color="auto"/>
        <w:bottom w:val="none" w:sz="0" w:space="0" w:color="auto"/>
        <w:right w:val="none" w:sz="0" w:space="0" w:color="auto"/>
      </w:divBdr>
    </w:div>
    <w:div w:id="1250237387">
      <w:bodyDiv w:val="1"/>
      <w:marLeft w:val="0"/>
      <w:marRight w:val="0"/>
      <w:marTop w:val="0"/>
      <w:marBottom w:val="0"/>
      <w:divBdr>
        <w:top w:val="none" w:sz="0" w:space="0" w:color="auto"/>
        <w:left w:val="none" w:sz="0" w:space="0" w:color="auto"/>
        <w:bottom w:val="none" w:sz="0" w:space="0" w:color="auto"/>
        <w:right w:val="none" w:sz="0" w:space="0" w:color="auto"/>
      </w:divBdr>
    </w:div>
    <w:div w:id="1333217723">
      <w:bodyDiv w:val="1"/>
      <w:marLeft w:val="0"/>
      <w:marRight w:val="0"/>
      <w:marTop w:val="0"/>
      <w:marBottom w:val="0"/>
      <w:divBdr>
        <w:top w:val="none" w:sz="0" w:space="0" w:color="auto"/>
        <w:left w:val="none" w:sz="0" w:space="0" w:color="auto"/>
        <w:bottom w:val="none" w:sz="0" w:space="0" w:color="auto"/>
        <w:right w:val="none" w:sz="0" w:space="0" w:color="auto"/>
      </w:divBdr>
    </w:div>
    <w:div w:id="1549491159">
      <w:bodyDiv w:val="1"/>
      <w:marLeft w:val="0"/>
      <w:marRight w:val="0"/>
      <w:marTop w:val="0"/>
      <w:marBottom w:val="0"/>
      <w:divBdr>
        <w:top w:val="none" w:sz="0" w:space="0" w:color="auto"/>
        <w:left w:val="none" w:sz="0" w:space="0" w:color="auto"/>
        <w:bottom w:val="none" w:sz="0" w:space="0" w:color="auto"/>
        <w:right w:val="none" w:sz="0" w:space="0" w:color="auto"/>
      </w:divBdr>
    </w:div>
    <w:div w:id="1603029477">
      <w:bodyDiv w:val="1"/>
      <w:marLeft w:val="0"/>
      <w:marRight w:val="0"/>
      <w:marTop w:val="0"/>
      <w:marBottom w:val="0"/>
      <w:divBdr>
        <w:top w:val="none" w:sz="0" w:space="0" w:color="auto"/>
        <w:left w:val="none" w:sz="0" w:space="0" w:color="auto"/>
        <w:bottom w:val="none" w:sz="0" w:space="0" w:color="auto"/>
        <w:right w:val="none" w:sz="0" w:space="0" w:color="auto"/>
      </w:divBdr>
    </w:div>
    <w:div w:id="1715616037">
      <w:bodyDiv w:val="1"/>
      <w:marLeft w:val="0"/>
      <w:marRight w:val="0"/>
      <w:marTop w:val="0"/>
      <w:marBottom w:val="0"/>
      <w:divBdr>
        <w:top w:val="none" w:sz="0" w:space="0" w:color="auto"/>
        <w:left w:val="none" w:sz="0" w:space="0" w:color="auto"/>
        <w:bottom w:val="none" w:sz="0" w:space="0" w:color="auto"/>
        <w:right w:val="none" w:sz="0" w:space="0" w:color="auto"/>
      </w:divBdr>
    </w:div>
    <w:div w:id="1818303238">
      <w:bodyDiv w:val="1"/>
      <w:marLeft w:val="0"/>
      <w:marRight w:val="0"/>
      <w:marTop w:val="0"/>
      <w:marBottom w:val="0"/>
      <w:divBdr>
        <w:top w:val="none" w:sz="0" w:space="0" w:color="auto"/>
        <w:left w:val="none" w:sz="0" w:space="0" w:color="auto"/>
        <w:bottom w:val="none" w:sz="0" w:space="0" w:color="auto"/>
        <w:right w:val="none" w:sz="0" w:space="0" w:color="auto"/>
      </w:divBdr>
    </w:div>
    <w:div w:id="1891260381">
      <w:bodyDiv w:val="1"/>
      <w:marLeft w:val="0"/>
      <w:marRight w:val="0"/>
      <w:marTop w:val="0"/>
      <w:marBottom w:val="0"/>
      <w:divBdr>
        <w:top w:val="none" w:sz="0" w:space="0" w:color="auto"/>
        <w:left w:val="none" w:sz="0" w:space="0" w:color="auto"/>
        <w:bottom w:val="none" w:sz="0" w:space="0" w:color="auto"/>
        <w:right w:val="none" w:sz="0" w:space="0" w:color="auto"/>
      </w:divBdr>
    </w:div>
    <w:div w:id="1991328866">
      <w:bodyDiv w:val="1"/>
      <w:marLeft w:val="0"/>
      <w:marRight w:val="0"/>
      <w:marTop w:val="0"/>
      <w:marBottom w:val="0"/>
      <w:divBdr>
        <w:top w:val="none" w:sz="0" w:space="0" w:color="auto"/>
        <w:left w:val="none" w:sz="0" w:space="0" w:color="auto"/>
        <w:bottom w:val="none" w:sz="0" w:space="0" w:color="auto"/>
        <w:right w:val="none" w:sz="0" w:space="0" w:color="auto"/>
      </w:divBdr>
    </w:div>
    <w:div w:id="2000377719">
      <w:bodyDiv w:val="1"/>
      <w:marLeft w:val="0"/>
      <w:marRight w:val="0"/>
      <w:marTop w:val="0"/>
      <w:marBottom w:val="0"/>
      <w:divBdr>
        <w:top w:val="none" w:sz="0" w:space="0" w:color="auto"/>
        <w:left w:val="none" w:sz="0" w:space="0" w:color="auto"/>
        <w:bottom w:val="none" w:sz="0" w:space="0" w:color="auto"/>
        <w:right w:val="none" w:sz="0" w:space="0" w:color="auto"/>
      </w:divBdr>
    </w:div>
    <w:div w:id="2002196506">
      <w:bodyDiv w:val="1"/>
      <w:marLeft w:val="0"/>
      <w:marRight w:val="0"/>
      <w:marTop w:val="0"/>
      <w:marBottom w:val="0"/>
      <w:divBdr>
        <w:top w:val="none" w:sz="0" w:space="0" w:color="auto"/>
        <w:left w:val="none" w:sz="0" w:space="0" w:color="auto"/>
        <w:bottom w:val="none" w:sz="0" w:space="0" w:color="auto"/>
        <w:right w:val="none" w:sz="0" w:space="0" w:color="auto"/>
      </w:divBdr>
    </w:div>
    <w:div w:id="2036074639">
      <w:bodyDiv w:val="1"/>
      <w:marLeft w:val="0"/>
      <w:marRight w:val="0"/>
      <w:marTop w:val="0"/>
      <w:marBottom w:val="0"/>
      <w:divBdr>
        <w:top w:val="none" w:sz="0" w:space="0" w:color="auto"/>
        <w:left w:val="none" w:sz="0" w:space="0" w:color="auto"/>
        <w:bottom w:val="none" w:sz="0" w:space="0" w:color="auto"/>
        <w:right w:val="none" w:sz="0" w:space="0" w:color="auto"/>
      </w:divBdr>
    </w:div>
    <w:div w:id="2104108015">
      <w:bodyDiv w:val="1"/>
      <w:marLeft w:val="0"/>
      <w:marRight w:val="0"/>
      <w:marTop w:val="0"/>
      <w:marBottom w:val="0"/>
      <w:divBdr>
        <w:top w:val="none" w:sz="0" w:space="0" w:color="auto"/>
        <w:left w:val="none" w:sz="0" w:space="0" w:color="auto"/>
        <w:bottom w:val="none" w:sz="0" w:space="0" w:color="auto"/>
        <w:right w:val="none" w:sz="0" w:space="0" w:color="auto"/>
      </w:divBdr>
    </w:div>
    <w:div w:id="211296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55/2021/4270998" TargetMode="External"/><Relationship Id="rId13" Type="http://schemas.openxmlformats.org/officeDocument/2006/relationships/hyperlink" Target="https://doi.org/10.1108/QEA-03-2024-0028" TargetMode="External"/><Relationship Id="rId18" Type="http://schemas.openxmlformats.org/officeDocument/2006/relationships/hyperlink" Target="https://hwb.gov.wales/curriculum-for-wal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6399/gla.pubs.223822" TargetMode="External"/><Relationship Id="rId17" Type="http://schemas.openxmlformats.org/officeDocument/2006/relationships/hyperlink" Target="https://www.gov.wales/our-national-mission-high-standards-and-aspirations-all-html" TargetMode="External"/><Relationship Id="rId2" Type="http://schemas.openxmlformats.org/officeDocument/2006/relationships/numbering" Target="numbering.xml"/><Relationship Id="rId16" Type="http://schemas.openxmlformats.org/officeDocument/2006/relationships/hyperlink" Target="https://www.oecd.org/content/dam/oecd/en/publications/reports/2020/10/achieving-the-new-curriculum-for-wales_a717ca73/4b483953-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fifth-edition-2024" TargetMode="External"/><Relationship Id="rId5" Type="http://schemas.openxmlformats.org/officeDocument/2006/relationships/webSettings" Target="webSettings.xml"/><Relationship Id="rId15" Type="http://schemas.openxmlformats.org/officeDocument/2006/relationships/hyperlink" Target="https://doi.org/10.4018/979-8-3693-9425-0.ch015" TargetMode="External"/><Relationship Id="rId10" Type="http://schemas.openxmlformats.org/officeDocument/2006/relationships/hyperlink" Target="https://doi.org/10.1108/TLO-06-2018-010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wales/sites/default/files/statistics-and-research/2019-06/180712-formative-evaluation-pioneer-school-model-summary-en.pdf" TargetMode="External"/><Relationship Id="rId14" Type="http://schemas.openxmlformats.org/officeDocument/2006/relationships/hyperlink" Target="https://doi.org/10.1177/160940692211270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Cre18</b:Tag>
    <b:SourceType>Book</b:SourceType>
    <b:Guid>{FD8BB90C-B303-4E98-8DEA-7709EB099FD3}</b:Guid>
    <b:Author>
      <b:Author>
        <b:NameList>
          <b:Person>
            <b:Last>Creswell</b:Last>
            <b:First>J.W.</b:First>
          </b:Person>
          <b:Person>
            <b:Last>Creswell</b:Last>
            <b:First>J.D.</b:First>
          </b:Person>
        </b:NameList>
      </b:Author>
    </b:Author>
    <b:Title>Research design : qualitative, quantitative and mixed methods approaches.</b:Title>
    <b:Year>2018</b:Year>
    <b:City>Los Angeles:</b:City>
    <b:Publisher>SAGE.</b:Publisher>
    <b:Edition>5th edition.</b:Edition>
    <b:RefOrder>3</b:RefOrder>
  </b:Source>
  <b:Source>
    <b:Tag>Den21</b:Tag>
    <b:SourceType>Book</b:SourceType>
    <b:Guid>{4CFF1A17-C578-4DC8-8540-F5281050FA48}</b:Guid>
    <b:Author>
      <b:Author>
        <b:NameList>
          <b:Person>
            <b:Last>Denscombe</b:Last>
            <b:First>M</b:First>
          </b:Person>
        </b:NameList>
      </b:Author>
    </b:Author>
    <b:Title> The good research guide : research methods for small-scale social research projects. </b:Title>
    <b:Year>2021</b:Year>
    <b:City>London</b:City>
    <b:Publisher> Open University Press.</b:Publisher>
    <b:Edition>Seventh edition</b:Edition>
    <b:RefOrder>1</b:RefOrder>
  </b:Source>
  <b:Source>
    <b:Tag>Fli11</b:Tag>
    <b:SourceType>Book</b:SourceType>
    <b:Guid>{1289F1DF-093B-4D76-B33D-078D27FCDCB0}</b:Guid>
    <b:Author>
      <b:Author>
        <b:NameList>
          <b:Person>
            <b:Last>Flick</b:Last>
            <b:First>U</b:First>
          </b:Person>
        </b:NameList>
      </b:Author>
    </b:Author>
    <b:Title> Introducing research methodology : a beginner’s guide to doing a research project. </b:Title>
    <b:Year>2011</b:Year>
    <b:City>Los Angeles</b:City>
    <b:Publisher>SAGE</b:Publisher>
    <b:RefOrder>5</b:RefOrder>
  </b:Source>
  <b:Source>
    <b:Tag>Tho17</b:Tag>
    <b:SourceType>Book</b:SourceType>
    <b:Guid>{2D16E5EE-11D5-4B7A-B55D-C9478DEEF33E}</b:Guid>
    <b:Author>
      <b:Author>
        <b:NameList>
          <b:Person>
            <b:Last>Thomas</b:Last>
            <b:First>G.</b:First>
          </b:Person>
        </b:NameList>
      </b:Author>
    </b:Author>
    <b:Title>How to do your research project : a guide for students. </b:Title>
    <b:Year>2017</b:Year>
    <b:City>Thousand Oaks, CA</b:City>
    <b:Publisher> SAGE Publications.</b:Publisher>
    <b:Edition>3rd edition</b:Edition>
    <b:RefOrder>2</b:RefOrder>
  </b:Source>
  <b:Source>
    <b:Tag>Pun05</b:Tag>
    <b:SourceType>Book</b:SourceType>
    <b:Guid>{A53603A2-F64F-461B-912F-E729AB0F3FE1}</b:Guid>
    <b:Author>
      <b:Author>
        <b:NameList>
          <b:Person>
            <b:Last>Punch</b:Last>
            <b:First>K.F.</b:First>
          </b:Person>
        </b:NameList>
      </b:Author>
    </b:Author>
    <b:Title> Introduction to social research : quantitative and qualitative approaches.</b:Title>
    <b:Year>2005</b:Year>
    <b:City>London</b:City>
    <b:Publisher>Sage</b:Publisher>
    <b:Edition>2nd</b:Edition>
    <b:RefOrder>6</b:RefOrder>
  </b:Source>
  <b:Source>
    <b:Tag>Kum14</b:Tag>
    <b:SourceType>Book</b:SourceType>
    <b:Guid>{8E60AC15-24F7-4958-A3E6-A2AEEDCEF751}</b:Guid>
    <b:Author>
      <b:Author>
        <b:NameList>
          <b:Person>
            <b:Last>Kumar</b:Last>
            <b:First>R.</b:First>
          </b:Person>
        </b:NameList>
      </b:Author>
    </b:Author>
    <b:Title>Research methodology : a step-by-step guide for beginners</b:Title>
    <b:Year>2014</b:Year>
    <b:City> Los Angeles</b:City>
    <b:Publisher>SAGE</b:Publisher>
    <b:Edition> Fourth edition</b:Edition>
    <b:RefOrder>4</b:RefOrder>
  </b:Source>
  <b:Source>
    <b:Tag>Sau23</b:Tag>
    <b:SourceType>Book</b:SourceType>
    <b:Guid>{5361E694-1EA1-4F87-8E23-66E35605E496}</b:Guid>
    <b:Author>
      <b:Author>
        <b:NameList>
          <b:Person>
            <b:Last>Saunders</b:Last>
            <b:First>M.</b:First>
          </b:Person>
          <b:Person>
            <b:Last>Lewis,</b:Last>
            <b:First>P</b:First>
          </b:Person>
          <b:Person>
            <b:Last>Thornhill</b:Last>
            <b:First>A</b:First>
          </b:Person>
        </b:NameList>
      </b:Author>
    </b:Author>
    <b:Title>Research Methods for Business Students.</b:Title>
    <b:Year>2023</b:Year>
    <b:City>Harlow</b:City>
    <b:Publisher>Pearson</b:Publisher>
    <b:Edition>Ninth Edition</b:Edition>
    <b:RefOrder>7</b:RefOrder>
  </b:Source>
</b:Sources>
</file>

<file path=customXml/itemProps1.xml><?xml version="1.0" encoding="utf-8"?>
<ds:datastoreItem xmlns:ds="http://schemas.openxmlformats.org/officeDocument/2006/customXml" ds:itemID="{3009BB05-AD55-4E29-A842-08E39DF58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4632</Words>
  <Characters>26409</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Dave Stacey</cp:lastModifiedBy>
  <cp:revision>7</cp:revision>
  <dcterms:created xsi:type="dcterms:W3CDTF">2025-05-01T21:25:00Z</dcterms:created>
  <dcterms:modified xsi:type="dcterms:W3CDTF">2025-07-14T15:28:00Z</dcterms:modified>
</cp:coreProperties>
</file>