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F2E9" w14:textId="77777777" w:rsidR="001C2C2D" w:rsidRDefault="001C2C2D">
      <w:pPr>
        <w:spacing w:after="160" w:line="259" w:lineRule="auto"/>
        <w:jc w:val="center"/>
        <w:rPr>
          <w:rFonts w:ascii="Arial" w:eastAsia="Arial" w:hAnsi="Arial" w:cs="Arial"/>
          <w:sz w:val="32"/>
        </w:rPr>
      </w:pPr>
    </w:p>
    <w:p w14:paraId="33BA843A" w14:textId="77777777" w:rsidR="001C2C2D" w:rsidRDefault="001C2C2D">
      <w:pPr>
        <w:spacing w:after="160" w:line="259" w:lineRule="auto"/>
        <w:jc w:val="center"/>
        <w:rPr>
          <w:rFonts w:ascii="Arial" w:eastAsia="Arial" w:hAnsi="Arial" w:cs="Arial"/>
          <w:sz w:val="32"/>
        </w:rPr>
      </w:pPr>
    </w:p>
    <w:p w14:paraId="156F65A9" w14:textId="77777777" w:rsidR="001C2C2D" w:rsidRDefault="001C2C2D">
      <w:pPr>
        <w:spacing w:after="160" w:line="259" w:lineRule="auto"/>
        <w:jc w:val="center"/>
        <w:rPr>
          <w:rFonts w:ascii="Arial" w:eastAsia="Arial" w:hAnsi="Arial" w:cs="Arial"/>
          <w:sz w:val="32"/>
        </w:rPr>
      </w:pPr>
    </w:p>
    <w:p w14:paraId="6D9BCDE6" w14:textId="77777777" w:rsidR="001C2C2D" w:rsidRDefault="001C2C2D">
      <w:pPr>
        <w:spacing w:after="160" w:line="259" w:lineRule="auto"/>
        <w:jc w:val="center"/>
        <w:rPr>
          <w:rFonts w:ascii="Arial" w:eastAsia="Arial" w:hAnsi="Arial" w:cs="Arial"/>
          <w:sz w:val="32"/>
        </w:rPr>
      </w:pPr>
    </w:p>
    <w:p w14:paraId="0D36D1AA" w14:textId="77777777" w:rsidR="001C2C2D" w:rsidRDefault="001C2C2D">
      <w:pPr>
        <w:spacing w:after="160" w:line="259" w:lineRule="auto"/>
        <w:jc w:val="center"/>
        <w:rPr>
          <w:rFonts w:ascii="Arial" w:eastAsia="Arial" w:hAnsi="Arial" w:cs="Arial"/>
          <w:sz w:val="32"/>
        </w:rPr>
      </w:pPr>
    </w:p>
    <w:p w14:paraId="0B1629D2" w14:textId="77777777" w:rsidR="001C2C2D" w:rsidRDefault="001C2C2D">
      <w:pPr>
        <w:spacing w:after="160" w:line="259" w:lineRule="auto"/>
        <w:jc w:val="center"/>
        <w:rPr>
          <w:rFonts w:ascii="Arial" w:eastAsia="Arial" w:hAnsi="Arial" w:cs="Arial"/>
          <w:sz w:val="32"/>
        </w:rPr>
      </w:pPr>
    </w:p>
    <w:p w14:paraId="6C4F2691" w14:textId="77777777" w:rsidR="001C2C2D" w:rsidRDefault="00000000">
      <w:pPr>
        <w:spacing w:after="160" w:line="259" w:lineRule="auto"/>
        <w:jc w:val="center"/>
        <w:rPr>
          <w:rFonts w:ascii="Arial" w:eastAsia="Arial" w:hAnsi="Arial" w:cs="Arial"/>
          <w:sz w:val="36"/>
        </w:rPr>
      </w:pPr>
      <w:r>
        <w:rPr>
          <w:rFonts w:ascii="Arial" w:eastAsia="Arial" w:hAnsi="Arial" w:cs="Arial"/>
          <w:sz w:val="36"/>
        </w:rPr>
        <w:t xml:space="preserve">Craig Poole, The Hotel Manager  </w:t>
      </w:r>
    </w:p>
    <w:p w14:paraId="33877B3E" w14:textId="77777777" w:rsidR="001C2C2D" w:rsidRDefault="001C2C2D">
      <w:pPr>
        <w:spacing w:after="160" w:line="259" w:lineRule="auto"/>
        <w:jc w:val="center"/>
        <w:rPr>
          <w:rFonts w:ascii="Arial" w:eastAsia="Arial" w:hAnsi="Arial" w:cs="Arial"/>
          <w:sz w:val="32"/>
        </w:rPr>
      </w:pPr>
    </w:p>
    <w:p w14:paraId="6F8FC905" w14:textId="77777777" w:rsidR="001C2C2D" w:rsidRDefault="001C2C2D">
      <w:pPr>
        <w:spacing w:after="160" w:line="259" w:lineRule="auto"/>
        <w:jc w:val="center"/>
        <w:rPr>
          <w:rFonts w:ascii="Arial" w:eastAsia="Arial" w:hAnsi="Arial" w:cs="Arial"/>
          <w:sz w:val="32"/>
        </w:rPr>
      </w:pPr>
    </w:p>
    <w:p w14:paraId="7A1FBA4D" w14:textId="77777777" w:rsidR="001C2C2D" w:rsidRDefault="001C2C2D">
      <w:pPr>
        <w:spacing w:after="160" w:line="259" w:lineRule="auto"/>
        <w:jc w:val="center"/>
        <w:rPr>
          <w:rFonts w:ascii="Arial" w:eastAsia="Arial" w:hAnsi="Arial" w:cs="Arial"/>
          <w:sz w:val="32"/>
        </w:rPr>
      </w:pPr>
    </w:p>
    <w:p w14:paraId="2E3B14FC" w14:textId="77777777" w:rsidR="001C2C2D" w:rsidRDefault="001C2C2D">
      <w:pPr>
        <w:spacing w:after="160" w:line="259" w:lineRule="auto"/>
        <w:jc w:val="center"/>
        <w:rPr>
          <w:rFonts w:ascii="Arial" w:eastAsia="Arial" w:hAnsi="Arial" w:cs="Arial"/>
          <w:sz w:val="32"/>
        </w:rPr>
      </w:pPr>
    </w:p>
    <w:p w14:paraId="2BA0C883" w14:textId="77777777" w:rsidR="001C2C2D" w:rsidRDefault="001C2C2D">
      <w:pPr>
        <w:spacing w:after="160" w:line="259" w:lineRule="auto"/>
        <w:jc w:val="center"/>
        <w:rPr>
          <w:rFonts w:ascii="Arial" w:eastAsia="Arial" w:hAnsi="Arial" w:cs="Arial"/>
          <w:sz w:val="32"/>
        </w:rPr>
      </w:pPr>
    </w:p>
    <w:p w14:paraId="52390F92" w14:textId="77777777" w:rsidR="001C2C2D" w:rsidRDefault="001C2C2D">
      <w:pPr>
        <w:spacing w:after="160" w:line="259" w:lineRule="auto"/>
        <w:jc w:val="center"/>
        <w:rPr>
          <w:rFonts w:ascii="Arial" w:eastAsia="Arial" w:hAnsi="Arial" w:cs="Arial"/>
          <w:sz w:val="32"/>
        </w:rPr>
      </w:pPr>
    </w:p>
    <w:p w14:paraId="721746E7" w14:textId="77777777" w:rsidR="001C2C2D" w:rsidRDefault="001C2C2D">
      <w:pPr>
        <w:spacing w:after="160" w:line="259" w:lineRule="auto"/>
        <w:jc w:val="center"/>
        <w:rPr>
          <w:rFonts w:ascii="Arial" w:eastAsia="Arial" w:hAnsi="Arial" w:cs="Arial"/>
          <w:sz w:val="32"/>
        </w:rPr>
      </w:pPr>
    </w:p>
    <w:p w14:paraId="0207F738" w14:textId="77777777" w:rsidR="001C2C2D" w:rsidRDefault="001C2C2D">
      <w:pPr>
        <w:spacing w:after="160" w:line="259" w:lineRule="auto"/>
        <w:jc w:val="center"/>
        <w:rPr>
          <w:rFonts w:ascii="Arial" w:eastAsia="Arial" w:hAnsi="Arial" w:cs="Arial"/>
          <w:sz w:val="32"/>
        </w:rPr>
      </w:pPr>
    </w:p>
    <w:p w14:paraId="06A3D705" w14:textId="77777777" w:rsidR="001C2C2D" w:rsidRDefault="001C2C2D">
      <w:pPr>
        <w:spacing w:after="160" w:line="259" w:lineRule="auto"/>
        <w:jc w:val="center"/>
        <w:rPr>
          <w:rFonts w:ascii="Arial" w:eastAsia="Arial" w:hAnsi="Arial" w:cs="Arial"/>
          <w:sz w:val="32"/>
        </w:rPr>
      </w:pPr>
    </w:p>
    <w:p w14:paraId="567C8CB8" w14:textId="77777777" w:rsidR="001C2C2D" w:rsidRDefault="001C2C2D">
      <w:pPr>
        <w:spacing w:after="160" w:line="259" w:lineRule="auto"/>
        <w:jc w:val="center"/>
        <w:rPr>
          <w:rFonts w:ascii="Arial" w:eastAsia="Arial" w:hAnsi="Arial" w:cs="Arial"/>
          <w:sz w:val="32"/>
        </w:rPr>
      </w:pPr>
    </w:p>
    <w:p w14:paraId="032F5EA2" w14:textId="77777777" w:rsidR="001C2C2D" w:rsidRDefault="001C2C2D">
      <w:pPr>
        <w:spacing w:after="160" w:line="259" w:lineRule="auto"/>
        <w:jc w:val="center"/>
        <w:rPr>
          <w:rFonts w:ascii="Arial" w:eastAsia="Arial" w:hAnsi="Arial" w:cs="Arial"/>
          <w:sz w:val="32"/>
        </w:rPr>
      </w:pPr>
    </w:p>
    <w:p w14:paraId="4B4E1157" w14:textId="77777777" w:rsidR="001C2C2D" w:rsidRDefault="00000000">
      <w:pPr>
        <w:spacing w:after="160" w:line="259" w:lineRule="auto"/>
        <w:jc w:val="center"/>
        <w:rPr>
          <w:rFonts w:ascii="Arial" w:eastAsia="Arial" w:hAnsi="Arial" w:cs="Arial"/>
          <w:sz w:val="32"/>
        </w:rPr>
      </w:pPr>
      <w:r>
        <w:rPr>
          <w:rFonts w:ascii="Arial" w:eastAsia="Arial" w:hAnsi="Arial" w:cs="Arial"/>
          <w:sz w:val="32"/>
        </w:rPr>
        <w:t>Martin Toth (2025412)</w:t>
      </w:r>
    </w:p>
    <w:p w14:paraId="0CFC220F" w14:textId="77777777" w:rsidR="001C2C2D" w:rsidRDefault="001C2C2D">
      <w:pPr>
        <w:spacing w:after="160" w:line="259" w:lineRule="auto"/>
        <w:jc w:val="center"/>
        <w:rPr>
          <w:rFonts w:ascii="Arial" w:eastAsia="Arial" w:hAnsi="Arial" w:cs="Arial"/>
          <w:sz w:val="32"/>
        </w:rPr>
      </w:pPr>
    </w:p>
    <w:p w14:paraId="3FB34FB3" w14:textId="77777777" w:rsidR="001C2C2D" w:rsidRDefault="00000000">
      <w:pPr>
        <w:spacing w:after="160" w:line="259" w:lineRule="auto"/>
        <w:jc w:val="center"/>
        <w:rPr>
          <w:rFonts w:ascii="Arial" w:eastAsia="Arial" w:hAnsi="Arial" w:cs="Arial"/>
          <w:sz w:val="32"/>
        </w:rPr>
      </w:pPr>
      <w:r>
        <w:rPr>
          <w:rFonts w:ascii="Arial" w:eastAsia="Arial" w:hAnsi="Arial" w:cs="Arial"/>
          <w:sz w:val="32"/>
        </w:rPr>
        <w:t>Management &amp; Organisational Behaviour (BMIH5004)</w:t>
      </w:r>
    </w:p>
    <w:p w14:paraId="5D054CFC" w14:textId="77777777" w:rsidR="001C2C2D" w:rsidRDefault="001C2C2D">
      <w:pPr>
        <w:spacing w:after="160" w:line="259" w:lineRule="auto"/>
        <w:jc w:val="center"/>
        <w:rPr>
          <w:rFonts w:ascii="Arial" w:eastAsia="Arial" w:hAnsi="Arial" w:cs="Arial"/>
          <w:sz w:val="32"/>
        </w:rPr>
      </w:pPr>
    </w:p>
    <w:p w14:paraId="070897D8" w14:textId="58EA002F" w:rsidR="001C2C2D" w:rsidRDefault="00000000" w:rsidP="00CC002F">
      <w:pPr>
        <w:spacing w:after="160" w:line="259" w:lineRule="auto"/>
        <w:jc w:val="center"/>
        <w:rPr>
          <w:rFonts w:ascii="Arial" w:eastAsia="Arial" w:hAnsi="Arial" w:cs="Arial"/>
          <w:sz w:val="32"/>
        </w:rPr>
      </w:pPr>
      <w:r>
        <w:rPr>
          <w:rFonts w:ascii="Arial" w:eastAsia="Arial" w:hAnsi="Arial" w:cs="Arial"/>
          <w:sz w:val="32"/>
        </w:rPr>
        <w:t xml:space="preserve">Julia Ault </w:t>
      </w:r>
    </w:p>
    <w:p w14:paraId="6A0A3674" w14:textId="24D80285" w:rsidR="00CC002F" w:rsidRPr="00CC002F" w:rsidRDefault="00CC002F" w:rsidP="00CC002F">
      <w:pPr>
        <w:rPr>
          <w:rFonts w:ascii="Arial" w:eastAsia="Arial" w:hAnsi="Arial" w:cs="Arial"/>
          <w:sz w:val="32"/>
        </w:rPr>
      </w:pPr>
      <w:r>
        <w:rPr>
          <w:rFonts w:ascii="Arial" w:eastAsia="Arial" w:hAnsi="Arial" w:cs="Arial"/>
          <w:sz w:val="32"/>
        </w:rPr>
        <w:br w:type="page"/>
      </w:r>
    </w:p>
    <w:p w14:paraId="6FB5E3F3"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lastRenderedPageBreak/>
        <w:t>Using the Blake and Mouton Managerial Grid as a point of reference, the purpose of this project was to develop an objective evaluation of Craig Poole, the general manager of Doubletree by Hilton, in terms of determining the management style that he prefers to apply. This essay will use a procedure of selecting followed by assessing the facts to determine where Craig fits into the Grid. In the second part of the task, with the assistance of the Adair's model of Action-Centred leadership, it will be assessed how successful the leadership style of Craig Poole is within each of the three vital functions of managerial leadership. Specifically, this study will focus on the effectiveness of his ability and how he motivates his team members to achieve their goals. In addition to this, we will make an effort to explore the significance of these discoveries by drawing on the perspectives, arguments and considerations offered by reliable sources.</w:t>
      </w:r>
    </w:p>
    <w:p w14:paraId="2FF6E11B"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For the larger part of the past half century, Craig has been employed in the hospitality industry, beginning at the front desk and eventually rising through the ranks to become a senior leader. His leadership is unparalleled and he has won several honours for his work. He is the current general manager of the DoubleTree by Hilton in Reading, Pennsylvania. (Pannozzo, 2017) The opening of Craig's DoubleTree by Hilton in Reading completely changed the face of the second poorest city in the country. "Follow me and I will be behind you" sums up his leadership philosophy within the hospitality sector. (Gutman Milne, 2022)</w:t>
      </w:r>
    </w:p>
    <w:p w14:paraId="2D269E27"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 xml:space="preserve">Blake and Mouton developed their grid system in 1964. It is a method for gauging the approach taken by a manager based on how much he cares about their team members and how much he concerns about getting the job done. Concern for people is the degree to which a leader takes into account the needs, interests and opportunities for development of the individuals who are a part of the team. The demand for results, on the other hand, is a description of the manner in which a leader provides a priority on certain objectives, the efficacy of the organisation and high levels of output. (Mindtools, 2023) This two-axis matrix is quite basic. While it is true that caring deeply about one is not correlated with success, it can be noticed there is a causal link between both that implies managers will have the most success if both outcomes and people has been prioritised. (Wallbridge, 2022) The Blake Mouton grid identifies five distinct leadership styles that are distinguished by the priorities that the leader places the most importance on. The Country Club </w:t>
      </w:r>
      <w:r>
        <w:rPr>
          <w:rFonts w:ascii="Arial" w:eastAsia="Arial" w:hAnsi="Arial" w:cs="Arial"/>
        </w:rPr>
        <w:lastRenderedPageBreak/>
        <w:t xml:space="preserve">Management, Authority-Compliance Management, Impoverished Management, Middle-of-the-road Management and Team Management are the names of these types of leadership. (Mullins and McLean, 2019, p. 388) </w:t>
      </w:r>
    </w:p>
    <w:p w14:paraId="3D8E13BD"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Impoverished management may reduce productivity to zero and demoralise the workforce. Managers who are poor in these areas show little appreciation for their staff or the job they accomplish. Workers under such a manager have increased stress and disorganisation as a result of their heavy workload. (Prabhakaran, 2021)</w:t>
      </w:r>
    </w:p>
    <w:p w14:paraId="0E97FDC6"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The Authority-Compliance management is the second kind of leadership style. It is a type of managerial behaviour in which the leader is more concerned with the productivity of the members of the group rather than the feelings of the individuals themselves. Such a type of director is known as an autocratic one because they adhere to rigid timetables and strive for the highest possible level of production to achieve their goals. It results in great production in the short term, but poor staff engagement and significant turnover in the long run. (Lindberg, 2022)</w:t>
      </w:r>
    </w:p>
    <w:p w14:paraId="77EF4CAC"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Country Club Management is the following level of management expertise. It is an approach of leading in which the leader prioritises the social needs of the group above the achievement of the set objective. Employees may feel comfortable in such an atmosphere, but productivity may suffer as a result. Workers may be disorganised if they are not required to adhere to tight work schedules. It is characterised by high staff retention and a stress-free environment due to low expectations. (Lyon, 2021)</w:t>
      </w:r>
    </w:p>
    <w:p w14:paraId="325D6815"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Middle-of-the-road Management claims the leader is not very bold about workers or how well they do their jobs. These leaders find a good mix between what the employees need and what the organisation wants to achieve. But such a manager cannot accomplish both goals, so there are often disagreements. This kind of leader communicates with staff members well about the tasks and their worries but that does not assist much in the long term. (Kenton, 2022)</w:t>
      </w:r>
    </w:p>
    <w:p w14:paraId="446EC25F"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 xml:space="preserve">Managers are considered to have a Team Management style if they score high on both how much they care about job duties and how much they care about people. This style is often thought to be the most successful, and managers are advised to employ it because members of the group work together to get things done and keep good relationships. This method depends a lot on making workers feel like they serve as beneficial parts of the group. This can be done by supporting teamwork and </w:t>
      </w:r>
      <w:r>
        <w:rPr>
          <w:rFonts w:ascii="Arial" w:eastAsia="Arial" w:hAnsi="Arial" w:cs="Arial"/>
        </w:rPr>
        <w:lastRenderedPageBreak/>
        <w:t xml:space="preserve">commitment, letting them help make decisions and showing respect and trust. These members want to work because they enjoy it and want to get better, even if they do not receive any reward. (De Bruin, 2020) This is the most accurate description of Craig's style of management of the ones presented so far. One of the major tenets of his ideology is that the happiness of his staff is just as vital as of his customers. He places a higher value on humanity rather than on financial gain. Craig considers his workforce to be one huge family and he believes that putting their needs first leads to financial success as well. The hotel provides many amenities, such as assisting staff with temporary lodging and offering daily, complimentary meals if needed.  The result of these initiatives is that they are as committed as possible to the hotel and after being granted a second chance by Craig, they finally feel like they are contributing members of the society. Workers can become friends and family with each other and they take on the work assigned to them with extra motivation and efficiency. (Nixon, 2020)   </w:t>
      </w:r>
    </w:p>
    <w:p w14:paraId="6823A10F" w14:textId="77777777" w:rsidR="001C2C2D" w:rsidRPr="00CC002F" w:rsidRDefault="00000000" w:rsidP="00F2745C">
      <w:pPr>
        <w:spacing w:after="160" w:line="360" w:lineRule="auto"/>
        <w:ind w:firstLine="284"/>
        <w:jc w:val="both"/>
        <w:rPr>
          <w:rFonts w:ascii="Arial" w:eastAsia="Arial" w:hAnsi="Arial" w:cs="Arial"/>
          <w:color w:val="000000" w:themeColor="text1"/>
        </w:rPr>
      </w:pPr>
      <w:r>
        <w:rPr>
          <w:rFonts w:ascii="Arial" w:eastAsia="Arial" w:hAnsi="Arial" w:cs="Arial"/>
        </w:rPr>
        <w:t xml:space="preserve">Blake and his team came up with two more management styles that are often thought of as a mix of the first five. These are called as Paternalistic and Opportunistic. Managers with a paternalistic attitude are said to often shift between the Country Club and Perish leadership styles. While they are often helpful and sympathetic to team members, they are fiercely protective of the decisions that they have made. Leaders that are opportunistic are self-serving, manipulative and adaptive enough to obtain what they want from employees whenever they need it. (Business Balls, 2023a) In terms of how he leads, it can be said that Craig is also a paternalistic leader. He is a strong director who knows what the organisation needs. He works with his coworkers and is always thinking about what is best for them. Craig tries to make them better and more skilled and gives them many chances to </w:t>
      </w:r>
      <w:r w:rsidRPr="00CC002F">
        <w:rPr>
          <w:rFonts w:ascii="Arial" w:eastAsia="Arial" w:hAnsi="Arial" w:cs="Arial"/>
          <w:color w:val="000000" w:themeColor="text1"/>
        </w:rPr>
        <w:t>improve. (Nixon, 2020)</w:t>
      </w:r>
    </w:p>
    <w:p w14:paraId="39E6A187" w14:textId="77777777" w:rsidR="001C2C2D" w:rsidRPr="00CC002F" w:rsidRDefault="00000000" w:rsidP="00F2745C">
      <w:pPr>
        <w:spacing w:after="160" w:line="360" w:lineRule="auto"/>
        <w:ind w:firstLine="284"/>
        <w:jc w:val="both"/>
        <w:rPr>
          <w:rFonts w:ascii="Arial" w:eastAsia="Arial" w:hAnsi="Arial" w:cs="Arial"/>
          <w:color w:val="000000" w:themeColor="text1"/>
        </w:rPr>
      </w:pPr>
      <w:r w:rsidRPr="00CC002F">
        <w:rPr>
          <w:rFonts w:ascii="Arial" w:eastAsia="Arial" w:hAnsi="Arial" w:cs="Arial"/>
          <w:color w:val="000000" w:themeColor="text1"/>
        </w:rPr>
        <w:t xml:space="preserve">Managers may benefit from this management grid theory in several ways, including the generation of ideas for their own growth, identification of their own leadership style and the maintenance of an intact, contented and competent team. A disadvantage of this theory is that it is very simplistic, focusing just on two components of leadership management. (Prabhakaran, 2021) </w:t>
      </w:r>
    </w:p>
    <w:p w14:paraId="5FCF9327"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lastRenderedPageBreak/>
        <w:t>The Action-Centred Leadership approach, which was established by John Adair, can assist firms in streamlining the procedures involved in their leadership and management. It enables organisations to better lead their staff members and concurrently manage a variety of people, teams and projects. This method has the potential to make corporate operations more efficient and increase the capacity to lead others. It places an emphasis on the three roles of a leader, which are accomplishing the work at hand, managing the members of the team and controlling the persons that make up the team. (Indeed, 2023)</w:t>
      </w:r>
    </w:p>
    <w:p w14:paraId="394D3A93"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The role of a leader is to guide the members of the group towards the primary goal of the organisation. This is only possible if the employees clearly see what the goal is, what is the mission or vision of the company and they can identify with it.  As mentioned previously, his goal was to revitalise Reading by increasing tourists via the hotel. Poole and his business partner Boscov intended for the hotel to be profitable enough that they would not need to take out any loans. They succeeded because they prioritised people before profit. (Mindtools, 2023)</w:t>
      </w:r>
    </w:p>
    <w:p w14:paraId="62CCF975"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The duty of a manager also includes getting to know their staff members. The productivity of the business may be improved if the leader has an accurate understanding of his staff's individual strengths and weaknesses. Mr. Poole is still living at the hotel, giving him an unparalleled understanding of his workforce and guests, both in terms of their talents and their weaknesses. He can track how they are performing and provide them rewards accordingly. Craig gives out awards like "worker of the month" on a monthly basis to keep his staff feeling appreciated and motivated. He makes sure that people are not overloaded in his hotel and suggested that overworked workers exhibited negative emotions towards customers. (Gordon, 2022)</w:t>
      </w:r>
    </w:p>
    <w:p w14:paraId="6C8AF875"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 xml:space="preserve">The last step of the approach is to show appreciation for each employee in their own unique way. To do this, the manager must have an intimate understanding of the specific skills and areas of expertise possessed by each member of his staff. The situation with Bill, who works in the laundry of the hotel, serves as the most illustrative example of how exceptional of a manager Craig is in this respect. Mr. Poole saw that he was very lonely and he had no family. Since Christmas was drawing near, he made kind offer for him to spend the festive season with his </w:t>
      </w:r>
      <w:r>
        <w:rPr>
          <w:rFonts w:ascii="Arial" w:eastAsia="Arial" w:hAnsi="Arial" w:cs="Arial"/>
        </w:rPr>
        <w:lastRenderedPageBreak/>
        <w:t>coworkers at the hotel, celebrate with them, sleep there and then have breakfast at the following morning. The experience of Bill was forever etched in his mind. Craig showed how a general manager can work with employees emotionally, not only in an educational and motivational way. He created a new chance to Bill, who was a prisoner earlier than many other employees within the hotel. (HospitalityMD, 2023)</w:t>
      </w:r>
    </w:p>
    <w:p w14:paraId="2A6AA37B" w14:textId="77777777" w:rsidR="001C2C2D" w:rsidRDefault="00000000" w:rsidP="00F2745C">
      <w:pPr>
        <w:spacing w:after="160" w:line="360" w:lineRule="auto"/>
        <w:ind w:firstLine="284"/>
        <w:jc w:val="both"/>
        <w:rPr>
          <w:rFonts w:ascii="Arial" w:eastAsia="Arial" w:hAnsi="Arial" w:cs="Arial"/>
        </w:rPr>
      </w:pPr>
      <w:r>
        <w:rPr>
          <w:rFonts w:ascii="Arial" w:eastAsia="Arial" w:hAnsi="Arial" w:cs="Arial"/>
        </w:rPr>
        <w:t xml:space="preserve">One of the most notable issues with the Action-Centred Leadership model is that it considers flat organisational structures, which are now seen as the most effective organisational shape. It is also been called autocratic, which works well in a highly regimented, formal setting like a military office but falls flat in modern work environments, where leaders are expected to foster an atmosphere of innovation, empowerment, knowledge management and creative problem solving. (British Library, 2023) </w:t>
      </w:r>
    </w:p>
    <w:p w14:paraId="3C6AA9F1" w14:textId="575B6239" w:rsidR="001C2C2D" w:rsidRDefault="00000000" w:rsidP="00F2745C">
      <w:pPr>
        <w:spacing w:after="160" w:line="360" w:lineRule="auto"/>
        <w:ind w:firstLine="284"/>
        <w:jc w:val="both"/>
        <w:rPr>
          <w:rFonts w:ascii="Arial" w:eastAsia="Arial" w:hAnsi="Arial" w:cs="Arial"/>
        </w:rPr>
      </w:pPr>
      <w:r>
        <w:rPr>
          <w:rFonts w:ascii="Arial" w:eastAsia="Arial" w:hAnsi="Arial" w:cs="Arial"/>
        </w:rPr>
        <w:t>After reviewing the information presented, it is possible to conclude that Craig Poole is a very successful leader with a wealth of expertise in the hospitality industry and an innately strong grasp of how to manage people. According to the theories of Blake and Mouton's Managerial Grid and the Action-Centred Leadership of Adler model, Craig is the perfect example of the kind of leader that any team would benefit from having as a supervisor.  His leadership style is most comparable to the Team style, which Blake and Mouton think is the most admirable, as shown by the Grid. He does his best to foster a positive work atmosphere in accordance with the Action-Centred Leadership model, which demands him to take on all tasks that contribute in some way to the success of the business. His team is focused and committed as individuals and as a team, due to his leadership and the ideals he has built.</w:t>
      </w:r>
    </w:p>
    <w:p w14:paraId="4CE71ADD" w14:textId="58FE76C9" w:rsidR="001C2C2D" w:rsidRDefault="00CC002F" w:rsidP="00F2745C">
      <w:pPr>
        <w:spacing w:line="360" w:lineRule="auto"/>
        <w:ind w:firstLine="284"/>
        <w:jc w:val="both"/>
        <w:rPr>
          <w:rFonts w:ascii="Arial" w:eastAsia="Arial" w:hAnsi="Arial" w:cs="Arial"/>
        </w:rPr>
      </w:pPr>
      <w:r>
        <w:rPr>
          <w:rFonts w:ascii="Arial" w:eastAsia="Arial" w:hAnsi="Arial" w:cs="Arial"/>
        </w:rPr>
        <w:br w:type="page"/>
      </w:r>
    </w:p>
    <w:p w14:paraId="16E5541D" w14:textId="351FE971" w:rsidR="001C2C2D" w:rsidRPr="00CC002F" w:rsidRDefault="00000000" w:rsidP="00CC002F">
      <w:pPr>
        <w:spacing w:after="160" w:line="259" w:lineRule="auto"/>
        <w:jc w:val="center"/>
        <w:rPr>
          <w:rFonts w:ascii="Arial" w:eastAsia="Arial" w:hAnsi="Arial" w:cs="Arial"/>
          <w:sz w:val="32"/>
        </w:rPr>
      </w:pPr>
      <w:r>
        <w:rPr>
          <w:rFonts w:ascii="Arial" w:eastAsia="Arial" w:hAnsi="Arial" w:cs="Arial"/>
          <w:sz w:val="32"/>
        </w:rPr>
        <w:lastRenderedPageBreak/>
        <w:t>Reference List</w:t>
      </w:r>
    </w:p>
    <w:p w14:paraId="76D88FA2" w14:textId="77777777" w:rsidR="001C2C2D" w:rsidRDefault="001C2C2D">
      <w:pPr>
        <w:spacing w:after="160" w:line="259" w:lineRule="auto"/>
        <w:jc w:val="center"/>
        <w:rPr>
          <w:rFonts w:ascii="Arial" w:eastAsia="Arial" w:hAnsi="Arial" w:cs="Arial"/>
        </w:rPr>
      </w:pPr>
    </w:p>
    <w:p w14:paraId="6D0B3568" w14:textId="1A3888B3" w:rsidR="001C2C2D" w:rsidRDefault="00000000">
      <w:pPr>
        <w:spacing w:after="160" w:line="259" w:lineRule="auto"/>
        <w:jc w:val="both"/>
        <w:rPr>
          <w:rFonts w:ascii="Arial" w:eastAsia="Arial" w:hAnsi="Arial" w:cs="Arial"/>
          <w:sz w:val="32"/>
        </w:rPr>
      </w:pPr>
      <w:r>
        <w:rPr>
          <w:rFonts w:ascii="Arial" w:eastAsia="Arial" w:hAnsi="Arial" w:cs="Arial"/>
        </w:rPr>
        <w:t xml:space="preserve">British Library (2023) John Adair [online]. Available at: </w:t>
      </w:r>
      <w:hyperlink r:id="rId4" w:history="1">
        <w:r w:rsidR="00CC002F" w:rsidRPr="00546551">
          <w:rPr>
            <w:rStyle w:val="Hyperlink"/>
          </w:rPr>
          <w:t>https://www.bl.uk/people/john-adair</w:t>
        </w:r>
      </w:hyperlink>
      <w:r w:rsidR="00CC002F">
        <w:rPr>
          <w:lang w:val="hu-HU"/>
        </w:rPr>
        <w:t xml:space="preserve"> </w:t>
      </w:r>
      <w:r>
        <w:rPr>
          <w:rFonts w:ascii="Arial" w:eastAsia="Arial" w:hAnsi="Arial" w:cs="Arial"/>
        </w:rPr>
        <w:t>(Accessed: 20 May 2023).</w:t>
      </w:r>
    </w:p>
    <w:p w14:paraId="620CC4D9" w14:textId="172E5B6F" w:rsidR="001C2C2D" w:rsidRDefault="00000000">
      <w:pPr>
        <w:spacing w:after="160" w:line="259" w:lineRule="auto"/>
        <w:jc w:val="both"/>
        <w:rPr>
          <w:rFonts w:ascii="Arial" w:eastAsia="Arial" w:hAnsi="Arial" w:cs="Arial"/>
        </w:rPr>
      </w:pPr>
      <w:r>
        <w:rPr>
          <w:rFonts w:ascii="Arial" w:eastAsia="Arial" w:hAnsi="Arial" w:cs="Arial"/>
        </w:rPr>
        <w:t xml:space="preserve">Business Balls (2023a) Behavioural Leadership: Managerial Grid – Blake and Mouton. [online]. Available at: </w:t>
      </w:r>
      <w:hyperlink r:id="rId5" w:history="1">
        <w:r w:rsidR="00CC002F" w:rsidRPr="00546551">
          <w:rPr>
            <w:rStyle w:val="Hyperlink"/>
            <w:rFonts w:ascii="Arial" w:eastAsia="Arial" w:hAnsi="Arial" w:cs="Arial"/>
          </w:rPr>
          <w:t>https://www.businessballs.com/leadership-styles/behavioural-leadership-managerial-grid/</w:t>
        </w:r>
      </w:hyperlink>
      <w:r w:rsidR="00CC002F">
        <w:rPr>
          <w:rFonts w:ascii="Arial" w:eastAsia="Arial" w:hAnsi="Arial" w:cs="Arial"/>
          <w:lang w:val="hu-HU"/>
        </w:rPr>
        <w:t xml:space="preserve"> </w:t>
      </w:r>
      <w:r>
        <w:rPr>
          <w:rFonts w:ascii="Arial" w:eastAsia="Arial" w:hAnsi="Arial" w:cs="Arial"/>
        </w:rPr>
        <w:t>(Accessed: 16 May 2023).</w:t>
      </w:r>
    </w:p>
    <w:p w14:paraId="1EE8B298" w14:textId="228B51A7" w:rsidR="001C2C2D" w:rsidRDefault="00000000">
      <w:pPr>
        <w:spacing w:after="160" w:line="259" w:lineRule="auto"/>
        <w:jc w:val="both"/>
        <w:rPr>
          <w:rFonts w:ascii="Arial" w:eastAsia="Arial" w:hAnsi="Arial" w:cs="Arial"/>
        </w:rPr>
      </w:pPr>
      <w:r>
        <w:rPr>
          <w:rFonts w:ascii="Arial" w:eastAsia="Arial" w:hAnsi="Arial" w:cs="Arial"/>
        </w:rPr>
        <w:t xml:space="preserve">De Bruin, L. (2020) </w:t>
      </w:r>
      <w:r>
        <w:rPr>
          <w:rFonts w:ascii="Arial" w:eastAsia="Arial" w:hAnsi="Arial" w:cs="Arial"/>
          <w:i/>
        </w:rPr>
        <w:t xml:space="preserve">Blake and Mouton Managerial Grid: A Behavioural Approach towards Management and Leadership </w:t>
      </w:r>
      <w:r>
        <w:rPr>
          <w:rFonts w:ascii="Arial" w:eastAsia="Arial" w:hAnsi="Arial" w:cs="Arial"/>
        </w:rPr>
        <w:t xml:space="preserve">[blog]. Available at: </w:t>
      </w:r>
      <w:hyperlink r:id="rId6" w:history="1">
        <w:r w:rsidR="00CC002F" w:rsidRPr="00546551">
          <w:rPr>
            <w:rStyle w:val="Hyperlink"/>
            <w:rFonts w:ascii="Arial" w:eastAsia="Arial" w:hAnsi="Arial" w:cs="Arial"/>
          </w:rPr>
          <w:t>https://www.business-to-you.com/blake-mouton-managerial-grid/</w:t>
        </w:r>
      </w:hyperlink>
      <w:r w:rsidR="00CC002F">
        <w:rPr>
          <w:rFonts w:ascii="Arial" w:eastAsia="Arial" w:hAnsi="Arial" w:cs="Arial"/>
          <w:lang w:val="hu-HU"/>
        </w:rPr>
        <w:t xml:space="preserve"> </w:t>
      </w:r>
      <w:r>
        <w:rPr>
          <w:rFonts w:ascii="Arial" w:eastAsia="Arial" w:hAnsi="Arial" w:cs="Arial"/>
        </w:rPr>
        <w:t>(Accessed: 15 May 2023).</w:t>
      </w:r>
    </w:p>
    <w:p w14:paraId="60182B10" w14:textId="7739864D" w:rsidR="001C2C2D" w:rsidRDefault="00000000">
      <w:pPr>
        <w:spacing w:after="160" w:line="259" w:lineRule="auto"/>
        <w:jc w:val="both"/>
        <w:rPr>
          <w:rFonts w:ascii="Arial" w:eastAsia="Arial" w:hAnsi="Arial" w:cs="Arial"/>
        </w:rPr>
      </w:pPr>
      <w:r>
        <w:rPr>
          <w:rFonts w:ascii="Arial" w:eastAsia="Arial" w:hAnsi="Arial" w:cs="Arial"/>
        </w:rPr>
        <w:t xml:space="preserve">Gordon, J. (2022) </w:t>
      </w:r>
      <w:r>
        <w:rPr>
          <w:rFonts w:ascii="Arial" w:eastAsia="Arial" w:hAnsi="Arial" w:cs="Arial"/>
          <w:i/>
        </w:rPr>
        <w:t>Action-Centred Leadership – Explained</w:t>
      </w:r>
      <w:r>
        <w:rPr>
          <w:rFonts w:ascii="Arial" w:eastAsia="Arial" w:hAnsi="Arial" w:cs="Arial"/>
        </w:rPr>
        <w:t xml:space="preserve">. Available at: </w:t>
      </w:r>
      <w:hyperlink r:id="rId7" w:history="1">
        <w:r w:rsidR="00CC002F" w:rsidRPr="00546551">
          <w:rPr>
            <w:rStyle w:val="Hyperlink"/>
            <w:rFonts w:ascii="Arial" w:eastAsia="Arial" w:hAnsi="Arial" w:cs="Arial"/>
          </w:rPr>
          <w:t>https://thebusinessprofessor.com/en_US/management-leadership-organizational-behavior/action-centered-leadership-explained</w:t>
        </w:r>
      </w:hyperlink>
      <w:r w:rsidR="00CC002F">
        <w:rPr>
          <w:rFonts w:ascii="Arial" w:eastAsia="Arial" w:hAnsi="Arial" w:cs="Arial"/>
          <w:lang w:val="hu-HU"/>
        </w:rPr>
        <w:t xml:space="preserve"> </w:t>
      </w:r>
      <w:r>
        <w:rPr>
          <w:rFonts w:ascii="Arial" w:eastAsia="Arial" w:hAnsi="Arial" w:cs="Arial"/>
        </w:rPr>
        <w:t>(Accessed: 18 May 2023).</w:t>
      </w:r>
    </w:p>
    <w:p w14:paraId="1A38E759" w14:textId="427E07D5" w:rsidR="001C2C2D" w:rsidRDefault="00000000">
      <w:pPr>
        <w:spacing w:after="160" w:line="259" w:lineRule="auto"/>
        <w:jc w:val="both"/>
        <w:rPr>
          <w:rFonts w:ascii="Arial" w:eastAsia="Arial" w:hAnsi="Arial" w:cs="Arial"/>
        </w:rPr>
      </w:pPr>
      <w:r>
        <w:rPr>
          <w:rFonts w:ascii="Arial" w:eastAsia="Arial" w:hAnsi="Arial" w:cs="Arial"/>
        </w:rPr>
        <w:t xml:space="preserve">Gutman Milne, A. (2022) </w:t>
      </w:r>
      <w:r>
        <w:rPr>
          <w:rFonts w:ascii="Arial" w:eastAsia="Arial" w:hAnsi="Arial" w:cs="Arial"/>
          <w:i/>
        </w:rPr>
        <w:t>Julian Star Award Winning General Manager, Craig Poole talks about, Authentic, Selfless Hospitality</w:t>
      </w:r>
      <w:r>
        <w:rPr>
          <w:rFonts w:ascii="Arial" w:eastAsia="Arial" w:hAnsi="Arial" w:cs="Arial"/>
        </w:rPr>
        <w:t xml:space="preserve"> [blog]. Available at: </w:t>
      </w:r>
      <w:hyperlink r:id="rId8" w:history="1">
        <w:r w:rsidR="00CC002F" w:rsidRPr="00546551">
          <w:rPr>
            <w:rStyle w:val="Hyperlink"/>
            <w:rFonts w:ascii="Arial" w:eastAsia="Arial" w:hAnsi="Arial" w:cs="Arial"/>
          </w:rPr>
          <w:t>https://www.adelegutman.com/post/authentic-hospitality-craig-poole</w:t>
        </w:r>
      </w:hyperlink>
      <w:r w:rsidR="00CC002F">
        <w:rPr>
          <w:rFonts w:ascii="Arial" w:eastAsia="Arial" w:hAnsi="Arial" w:cs="Arial"/>
          <w:lang w:val="hu-HU"/>
        </w:rPr>
        <w:t xml:space="preserve"> </w:t>
      </w:r>
      <w:r>
        <w:rPr>
          <w:rFonts w:ascii="Arial" w:eastAsia="Arial" w:hAnsi="Arial" w:cs="Arial"/>
        </w:rPr>
        <w:t>(Accessed: 12 May 2023).</w:t>
      </w:r>
    </w:p>
    <w:p w14:paraId="140FEF57" w14:textId="67689EBA" w:rsidR="001C2C2D" w:rsidRDefault="00000000">
      <w:pPr>
        <w:spacing w:after="160" w:line="259" w:lineRule="auto"/>
        <w:jc w:val="both"/>
        <w:rPr>
          <w:rFonts w:ascii="Arial" w:eastAsia="Arial" w:hAnsi="Arial" w:cs="Arial"/>
        </w:rPr>
      </w:pPr>
      <w:r>
        <w:rPr>
          <w:rFonts w:ascii="Arial" w:eastAsia="Arial" w:hAnsi="Arial" w:cs="Arial"/>
        </w:rPr>
        <w:t xml:space="preserve">HospitalityMD (2023) Follow Me and I Will Be Behind You FULL DOCUMENTARY [video]. Available at: </w:t>
      </w:r>
      <w:hyperlink r:id="rId9" w:history="1">
        <w:r w:rsidR="00CC002F" w:rsidRPr="00546551">
          <w:rPr>
            <w:rStyle w:val="Hyperlink"/>
            <w:rFonts w:ascii="Arial" w:eastAsia="Arial" w:hAnsi="Arial" w:cs="Arial"/>
          </w:rPr>
          <w:t>https://www.youtube.com/watch?v=Lrh5QIW67Mk&amp;t=5s</w:t>
        </w:r>
      </w:hyperlink>
      <w:r w:rsidR="00CC002F">
        <w:rPr>
          <w:rFonts w:ascii="Arial" w:eastAsia="Arial" w:hAnsi="Arial" w:cs="Arial"/>
          <w:lang w:val="hu-HU"/>
        </w:rPr>
        <w:t xml:space="preserve"> </w:t>
      </w:r>
      <w:r>
        <w:rPr>
          <w:rFonts w:ascii="Arial" w:eastAsia="Arial" w:hAnsi="Arial" w:cs="Arial"/>
        </w:rPr>
        <w:t>(Accessed: 18 May 2023).</w:t>
      </w:r>
    </w:p>
    <w:p w14:paraId="425DA450" w14:textId="6F29E12C" w:rsidR="001C2C2D" w:rsidRDefault="00000000">
      <w:pPr>
        <w:spacing w:after="160" w:line="259" w:lineRule="auto"/>
        <w:jc w:val="both"/>
        <w:rPr>
          <w:rFonts w:ascii="Arial" w:eastAsia="Arial" w:hAnsi="Arial" w:cs="Arial"/>
        </w:rPr>
      </w:pPr>
      <w:r>
        <w:rPr>
          <w:rFonts w:ascii="Arial" w:eastAsia="Arial" w:hAnsi="Arial" w:cs="Arial"/>
        </w:rPr>
        <w:t xml:space="preserve">Indeed (2023) Action-Centred Leadership: Definition and When To Use It. [online]. Available at: </w:t>
      </w:r>
      <w:hyperlink r:id="rId10" w:history="1">
        <w:r w:rsidR="00CC002F" w:rsidRPr="00546551">
          <w:rPr>
            <w:rStyle w:val="Hyperlink"/>
            <w:rFonts w:ascii="Arial" w:eastAsia="Arial" w:hAnsi="Arial" w:cs="Arial"/>
          </w:rPr>
          <w:t>https://www.indeed.com/career-advice/career-development/action-centered-leadership</w:t>
        </w:r>
      </w:hyperlink>
      <w:r w:rsidR="00CC002F">
        <w:rPr>
          <w:rFonts w:ascii="Arial" w:eastAsia="Arial" w:hAnsi="Arial" w:cs="Arial"/>
          <w:lang w:val="hu-HU"/>
        </w:rPr>
        <w:t xml:space="preserve"> </w:t>
      </w:r>
      <w:r>
        <w:rPr>
          <w:rFonts w:ascii="Arial" w:eastAsia="Arial" w:hAnsi="Arial" w:cs="Arial"/>
        </w:rPr>
        <w:t>(Accessed: 17 May 2023).</w:t>
      </w:r>
    </w:p>
    <w:p w14:paraId="1D756463" w14:textId="3D77A9C3" w:rsidR="001C2C2D" w:rsidRDefault="00000000">
      <w:pPr>
        <w:spacing w:after="160" w:line="259" w:lineRule="auto"/>
        <w:jc w:val="both"/>
        <w:rPr>
          <w:rFonts w:ascii="Arial" w:eastAsia="Arial" w:hAnsi="Arial" w:cs="Arial"/>
        </w:rPr>
      </w:pPr>
      <w:r>
        <w:rPr>
          <w:rFonts w:ascii="Arial" w:eastAsia="Arial" w:hAnsi="Arial" w:cs="Arial"/>
        </w:rPr>
        <w:t xml:space="preserve">Kenton, W. (2022) </w:t>
      </w:r>
      <w:r>
        <w:rPr>
          <w:rFonts w:ascii="Arial" w:eastAsia="Arial" w:hAnsi="Arial" w:cs="Arial"/>
          <w:i/>
        </w:rPr>
        <w:t xml:space="preserve">Leadership Grid: Definition of the Model and Five Behaviour Types </w:t>
      </w:r>
      <w:r>
        <w:rPr>
          <w:rFonts w:ascii="Arial" w:eastAsia="Arial" w:hAnsi="Arial" w:cs="Arial"/>
        </w:rPr>
        <w:t xml:space="preserve">[blog]. Available at: </w:t>
      </w:r>
      <w:hyperlink r:id="rId11" w:history="1">
        <w:r w:rsidR="00CC002F" w:rsidRPr="00546551">
          <w:rPr>
            <w:rStyle w:val="Hyperlink"/>
            <w:rFonts w:ascii="Arial" w:eastAsia="Arial" w:hAnsi="Arial" w:cs="Arial"/>
          </w:rPr>
          <w:t>https://www.investopedia.com/terms/l/leadership-grid.asp</w:t>
        </w:r>
      </w:hyperlink>
      <w:r w:rsidR="00CC002F">
        <w:rPr>
          <w:rFonts w:ascii="Arial" w:eastAsia="Arial" w:hAnsi="Arial" w:cs="Arial"/>
          <w:lang w:val="hu-HU"/>
        </w:rPr>
        <w:t xml:space="preserve"> </w:t>
      </w:r>
      <w:r>
        <w:rPr>
          <w:rFonts w:ascii="Arial" w:eastAsia="Arial" w:hAnsi="Arial" w:cs="Arial"/>
        </w:rPr>
        <w:t>(Accessed: 15 May 2023).</w:t>
      </w:r>
    </w:p>
    <w:p w14:paraId="3B98DCD7" w14:textId="266A297D" w:rsidR="001C2C2D" w:rsidRDefault="00000000">
      <w:pPr>
        <w:spacing w:after="160" w:line="259" w:lineRule="auto"/>
        <w:jc w:val="both"/>
        <w:rPr>
          <w:rFonts w:ascii="Arial" w:eastAsia="Arial" w:hAnsi="Arial" w:cs="Arial"/>
        </w:rPr>
      </w:pPr>
      <w:r>
        <w:rPr>
          <w:rFonts w:ascii="Arial" w:eastAsia="Arial" w:hAnsi="Arial" w:cs="Arial"/>
        </w:rPr>
        <w:t xml:space="preserve">Lindberg, C. (2022) </w:t>
      </w:r>
      <w:r>
        <w:rPr>
          <w:rFonts w:ascii="Arial" w:eastAsia="Arial" w:hAnsi="Arial" w:cs="Arial"/>
          <w:i/>
        </w:rPr>
        <w:t xml:space="preserve">Authority Obedience Management, a.k.a Produce or Perish Management, explained by a CEO </w:t>
      </w:r>
      <w:r>
        <w:rPr>
          <w:rFonts w:ascii="Arial" w:eastAsia="Arial" w:hAnsi="Arial" w:cs="Arial"/>
        </w:rPr>
        <w:t xml:space="preserve">[blog]. Available at: </w:t>
      </w:r>
      <w:hyperlink r:id="rId12" w:history="1">
        <w:r w:rsidR="00CC002F" w:rsidRPr="00546551">
          <w:rPr>
            <w:rStyle w:val="Hyperlink"/>
            <w:rFonts w:ascii="Arial" w:eastAsia="Arial" w:hAnsi="Arial" w:cs="Arial"/>
          </w:rPr>
          <w:t>https://www.leadershipahoy.com/authority-obedience-management-a-k-a-produce-or-perish-management-explained-by-a-ceo/</w:t>
        </w:r>
      </w:hyperlink>
      <w:r w:rsidR="00CC002F">
        <w:rPr>
          <w:rFonts w:ascii="Arial" w:eastAsia="Arial" w:hAnsi="Arial" w:cs="Arial"/>
          <w:lang w:val="hu-HU"/>
        </w:rPr>
        <w:t xml:space="preserve"> </w:t>
      </w:r>
      <w:r>
        <w:rPr>
          <w:rFonts w:ascii="Arial" w:eastAsia="Arial" w:hAnsi="Arial" w:cs="Arial"/>
        </w:rPr>
        <w:t>(Accessed: 14 May 2023).</w:t>
      </w:r>
    </w:p>
    <w:p w14:paraId="725D0AC1" w14:textId="61F8CD05" w:rsidR="001C2C2D" w:rsidRDefault="00000000">
      <w:pPr>
        <w:spacing w:after="160" w:line="259" w:lineRule="auto"/>
        <w:jc w:val="both"/>
        <w:rPr>
          <w:rFonts w:ascii="Arial" w:eastAsia="Arial" w:hAnsi="Arial" w:cs="Arial"/>
        </w:rPr>
      </w:pPr>
      <w:r>
        <w:rPr>
          <w:rFonts w:ascii="Arial" w:eastAsia="Arial" w:hAnsi="Arial" w:cs="Arial"/>
        </w:rPr>
        <w:t xml:space="preserve">Lyon, A. (2021) </w:t>
      </w:r>
      <w:r>
        <w:rPr>
          <w:rFonts w:ascii="Arial" w:eastAsia="Arial" w:hAnsi="Arial" w:cs="Arial"/>
          <w:i/>
        </w:rPr>
        <w:t xml:space="preserve">Managerial Grid Theory of Leadership </w:t>
      </w:r>
      <w:r>
        <w:rPr>
          <w:rFonts w:ascii="Arial" w:eastAsia="Arial" w:hAnsi="Arial" w:cs="Arial"/>
        </w:rPr>
        <w:t xml:space="preserve">[video]. Available at: </w:t>
      </w:r>
      <w:hyperlink r:id="rId13" w:history="1">
        <w:r w:rsidR="00CC002F" w:rsidRPr="00546551">
          <w:rPr>
            <w:rStyle w:val="Hyperlink"/>
            <w:rFonts w:ascii="Arial" w:eastAsia="Arial" w:hAnsi="Arial" w:cs="Arial"/>
          </w:rPr>
          <w:t>https://www.youtube.com/watch?v=90Ra5fT2DGA</w:t>
        </w:r>
      </w:hyperlink>
      <w:r w:rsidR="00CC002F">
        <w:rPr>
          <w:rFonts w:ascii="Arial" w:eastAsia="Arial" w:hAnsi="Arial" w:cs="Arial"/>
          <w:lang w:val="hu-HU"/>
        </w:rPr>
        <w:t xml:space="preserve"> </w:t>
      </w:r>
      <w:r>
        <w:rPr>
          <w:rFonts w:ascii="Arial" w:eastAsia="Arial" w:hAnsi="Arial" w:cs="Arial"/>
        </w:rPr>
        <w:t xml:space="preserve">(Accessed: 14 May 2023). </w:t>
      </w:r>
    </w:p>
    <w:p w14:paraId="76728878" w14:textId="49EB3F9A" w:rsidR="001C2C2D" w:rsidRDefault="00000000">
      <w:pPr>
        <w:spacing w:after="160" w:line="259" w:lineRule="auto"/>
        <w:jc w:val="both"/>
        <w:rPr>
          <w:rFonts w:ascii="Arial" w:eastAsia="Arial" w:hAnsi="Arial" w:cs="Arial"/>
        </w:rPr>
      </w:pPr>
      <w:r>
        <w:rPr>
          <w:rFonts w:ascii="Arial" w:eastAsia="Arial" w:hAnsi="Arial" w:cs="Arial"/>
        </w:rPr>
        <w:t xml:space="preserve">Mindtools (2023) Action Centred Leadership [online]. Available at: </w:t>
      </w:r>
      <w:hyperlink r:id="rId14" w:history="1">
        <w:r w:rsidR="00CC002F" w:rsidRPr="00546551">
          <w:rPr>
            <w:rStyle w:val="Hyperlink"/>
            <w:rFonts w:ascii="Arial" w:eastAsia="Arial" w:hAnsi="Arial" w:cs="Arial"/>
          </w:rPr>
          <w:t>https://www.mindtools.com/aghzl5f/action-centered-leadership</w:t>
        </w:r>
      </w:hyperlink>
      <w:r w:rsidR="00CC002F">
        <w:rPr>
          <w:rFonts w:ascii="Arial" w:eastAsia="Arial" w:hAnsi="Arial" w:cs="Arial"/>
          <w:lang w:val="hu-HU"/>
        </w:rPr>
        <w:t xml:space="preserve"> </w:t>
      </w:r>
      <w:r>
        <w:rPr>
          <w:rFonts w:ascii="Arial" w:eastAsia="Arial" w:hAnsi="Arial" w:cs="Arial"/>
        </w:rPr>
        <w:t>(Accessed: 17 May 2023).</w:t>
      </w:r>
    </w:p>
    <w:p w14:paraId="22EA5543" w14:textId="38354CB7" w:rsidR="001C2C2D" w:rsidRDefault="00000000">
      <w:pPr>
        <w:spacing w:after="160" w:line="259" w:lineRule="auto"/>
        <w:jc w:val="both"/>
        <w:rPr>
          <w:rFonts w:ascii="Arial" w:eastAsia="Arial" w:hAnsi="Arial" w:cs="Arial"/>
        </w:rPr>
      </w:pPr>
      <w:r>
        <w:rPr>
          <w:rFonts w:ascii="Arial" w:eastAsia="Arial" w:hAnsi="Arial" w:cs="Arial"/>
        </w:rPr>
        <w:t xml:space="preserve">Mindtools (2023) </w:t>
      </w:r>
      <w:r>
        <w:rPr>
          <w:rFonts w:ascii="Arial" w:eastAsia="Arial" w:hAnsi="Arial" w:cs="Arial"/>
          <w:i/>
        </w:rPr>
        <w:t xml:space="preserve">The Blake Mouton Grid </w:t>
      </w:r>
      <w:r>
        <w:rPr>
          <w:rFonts w:ascii="Arial" w:eastAsia="Arial" w:hAnsi="Arial" w:cs="Arial"/>
        </w:rPr>
        <w:t xml:space="preserve">[online]. Available at: </w:t>
      </w:r>
      <w:hyperlink r:id="rId15" w:history="1">
        <w:r w:rsidR="00CC002F" w:rsidRPr="00546551">
          <w:rPr>
            <w:rStyle w:val="Hyperlink"/>
            <w:rFonts w:ascii="Arial" w:eastAsia="Arial" w:hAnsi="Arial" w:cs="Arial"/>
          </w:rPr>
          <w:t>https://www.mindtools.com/ai9k5cb/the-blake-mouton-grid</w:t>
        </w:r>
      </w:hyperlink>
      <w:r w:rsidR="00CC002F">
        <w:rPr>
          <w:rFonts w:ascii="Arial" w:eastAsia="Arial" w:hAnsi="Arial" w:cs="Arial"/>
          <w:lang w:val="hu-HU"/>
        </w:rPr>
        <w:t xml:space="preserve"> </w:t>
      </w:r>
      <w:r>
        <w:rPr>
          <w:rFonts w:ascii="Arial" w:eastAsia="Arial" w:hAnsi="Arial" w:cs="Arial"/>
        </w:rPr>
        <w:t>(Accessed: 12 May 2023).</w:t>
      </w:r>
    </w:p>
    <w:p w14:paraId="12D5B3F3" w14:textId="77777777" w:rsidR="001C2C2D" w:rsidRDefault="00000000">
      <w:pPr>
        <w:spacing w:after="160" w:line="259" w:lineRule="auto"/>
        <w:jc w:val="both"/>
        <w:rPr>
          <w:rFonts w:ascii="Arial" w:eastAsia="Arial" w:hAnsi="Arial" w:cs="Arial"/>
        </w:rPr>
      </w:pPr>
      <w:r>
        <w:rPr>
          <w:rFonts w:ascii="Arial" w:eastAsia="Arial" w:hAnsi="Arial" w:cs="Arial"/>
        </w:rPr>
        <w:lastRenderedPageBreak/>
        <w:t>Mullins, L. J and McLean, J. (2019) Mullins: Organisational Behaviour in the Workplace. Harlow: Pearson Education Limited. 12nd edn.</w:t>
      </w:r>
    </w:p>
    <w:p w14:paraId="2B652521" w14:textId="77777777" w:rsidR="001C2C2D" w:rsidRDefault="00000000">
      <w:pPr>
        <w:spacing w:after="160" w:line="259" w:lineRule="auto"/>
        <w:jc w:val="both"/>
        <w:rPr>
          <w:rFonts w:ascii="Calibri" w:eastAsia="Calibri" w:hAnsi="Calibri" w:cs="Calibri"/>
          <w:sz w:val="22"/>
        </w:rPr>
      </w:pPr>
      <w:r>
        <w:rPr>
          <w:rFonts w:ascii="Arial" w:eastAsia="Arial" w:hAnsi="Arial" w:cs="Arial"/>
        </w:rPr>
        <w:t xml:space="preserve">Nixon, D. O. (2020) ‘Changing lives in Reading’, Lehigh Valley Business, 20th January. Available at: </w:t>
      </w:r>
      <w:hyperlink r:id="rId16">
        <w:r>
          <w:rPr>
            <w:rFonts w:ascii="Arial" w:eastAsia="Arial" w:hAnsi="Arial" w:cs="Arial"/>
            <w:color w:val="0000FF"/>
            <w:u w:val="single"/>
          </w:rPr>
          <w:t>https://lvb.com/changing-lives-reading/</w:t>
        </w:r>
      </w:hyperlink>
      <w:r>
        <w:rPr>
          <w:rFonts w:ascii="Arial" w:eastAsia="Arial" w:hAnsi="Arial" w:cs="Arial"/>
        </w:rPr>
        <w:t xml:space="preserve"> (Accessed: 16 May 2023).</w:t>
      </w:r>
    </w:p>
    <w:p w14:paraId="624E3123" w14:textId="77777777" w:rsidR="001C2C2D" w:rsidRDefault="00000000">
      <w:pPr>
        <w:spacing w:after="160" w:line="259" w:lineRule="auto"/>
        <w:jc w:val="both"/>
        <w:rPr>
          <w:rFonts w:ascii="Arial" w:eastAsia="Arial" w:hAnsi="Arial" w:cs="Arial"/>
        </w:rPr>
      </w:pPr>
      <w:r>
        <w:rPr>
          <w:rFonts w:ascii="Arial" w:eastAsia="Arial" w:hAnsi="Arial" w:cs="Arial"/>
        </w:rPr>
        <w:t xml:space="preserve">Pannozzo, S. (2017) </w:t>
      </w:r>
      <w:r>
        <w:rPr>
          <w:rFonts w:ascii="Arial" w:eastAsia="Arial" w:hAnsi="Arial" w:cs="Arial"/>
          <w:i/>
        </w:rPr>
        <w:t xml:space="preserve">AHLA’s Hotel GM of the Year, Craig Poole. Hospitality Academy. </w:t>
      </w:r>
      <w:r>
        <w:rPr>
          <w:rFonts w:ascii="Arial" w:eastAsia="Arial" w:hAnsi="Arial" w:cs="Arial"/>
        </w:rPr>
        <w:t xml:space="preserve">[online]. Available at: </w:t>
      </w:r>
      <w:hyperlink r:id="rId17">
        <w:r>
          <w:rPr>
            <w:rFonts w:ascii="Arial" w:eastAsia="Arial" w:hAnsi="Arial" w:cs="Arial"/>
            <w:color w:val="0000FF"/>
            <w:u w:val="single"/>
          </w:rPr>
          <w:t>https://www.hospitalityacademy.net/36-craig-poole-gm/</w:t>
        </w:r>
      </w:hyperlink>
      <w:r>
        <w:rPr>
          <w:rFonts w:ascii="Arial" w:eastAsia="Arial" w:hAnsi="Arial" w:cs="Arial"/>
        </w:rPr>
        <w:t xml:space="preserve"> (Accessed: 12 May 2023). </w:t>
      </w:r>
    </w:p>
    <w:p w14:paraId="6CBFF6DC" w14:textId="6ADAECB2" w:rsidR="001C2C2D" w:rsidRDefault="00000000">
      <w:pPr>
        <w:spacing w:after="160" w:line="259" w:lineRule="auto"/>
        <w:jc w:val="both"/>
        <w:rPr>
          <w:rFonts w:ascii="Arial" w:eastAsia="Arial" w:hAnsi="Arial" w:cs="Arial"/>
        </w:rPr>
      </w:pPr>
      <w:r>
        <w:rPr>
          <w:rFonts w:ascii="Arial" w:eastAsia="Arial" w:hAnsi="Arial" w:cs="Arial"/>
        </w:rPr>
        <w:t xml:space="preserve">Prabhakaran, S. (2021) </w:t>
      </w:r>
      <w:r>
        <w:rPr>
          <w:rFonts w:ascii="Arial" w:eastAsia="Arial" w:hAnsi="Arial" w:cs="Arial"/>
          <w:i/>
        </w:rPr>
        <w:t xml:space="preserve">Blake-Mouton’s Managerial Grid Theory </w:t>
      </w:r>
      <w:r>
        <w:rPr>
          <w:rFonts w:ascii="Arial" w:eastAsia="Arial" w:hAnsi="Arial" w:cs="Arial"/>
        </w:rPr>
        <w:t xml:space="preserve">[blog]. Available at: </w:t>
      </w:r>
      <w:hyperlink r:id="rId18" w:history="1">
        <w:r w:rsidR="00CC002F" w:rsidRPr="00546551">
          <w:rPr>
            <w:rStyle w:val="Hyperlink"/>
            <w:rFonts w:ascii="Arial" w:eastAsia="Arial" w:hAnsi="Arial" w:cs="Arial"/>
          </w:rPr>
          <w:t>https://medium.com/the-shadow/blake-moutons-managerial-grid-theory-aa0842e771a</w:t>
        </w:r>
      </w:hyperlink>
      <w:r w:rsidR="00CC002F">
        <w:rPr>
          <w:rFonts w:ascii="Arial" w:eastAsia="Arial" w:hAnsi="Arial" w:cs="Arial"/>
          <w:lang w:val="hu-HU"/>
        </w:rPr>
        <w:t xml:space="preserve"> </w:t>
      </w:r>
      <w:r>
        <w:rPr>
          <w:rFonts w:ascii="Arial" w:eastAsia="Arial" w:hAnsi="Arial" w:cs="Arial"/>
        </w:rPr>
        <w:t>(Accessed: 13 May 2023).</w:t>
      </w:r>
    </w:p>
    <w:p w14:paraId="1A88F734" w14:textId="65C54E9E" w:rsidR="001C2C2D" w:rsidRPr="00CC002F" w:rsidRDefault="00000000" w:rsidP="00CC002F">
      <w:pPr>
        <w:spacing w:after="160" w:line="259" w:lineRule="auto"/>
        <w:jc w:val="both"/>
        <w:rPr>
          <w:rFonts w:ascii="Arial" w:eastAsia="Arial" w:hAnsi="Arial" w:cs="Arial"/>
        </w:rPr>
      </w:pPr>
      <w:r>
        <w:rPr>
          <w:rFonts w:ascii="Arial" w:eastAsia="Arial" w:hAnsi="Arial" w:cs="Arial"/>
        </w:rPr>
        <w:t xml:space="preserve">Wallbridge, A. (2022) </w:t>
      </w:r>
      <w:r>
        <w:rPr>
          <w:rFonts w:ascii="Arial" w:eastAsia="Arial" w:hAnsi="Arial" w:cs="Arial"/>
          <w:i/>
        </w:rPr>
        <w:t xml:space="preserve">The Blake Mouton Grid – How To Lead People And Produce Better Results </w:t>
      </w:r>
      <w:r>
        <w:rPr>
          <w:rFonts w:ascii="Arial" w:eastAsia="Arial" w:hAnsi="Arial" w:cs="Arial"/>
        </w:rPr>
        <w:t xml:space="preserve">[blog]. Available at: </w:t>
      </w:r>
      <w:hyperlink r:id="rId19" w:history="1">
        <w:r w:rsidR="00CC002F" w:rsidRPr="00546551">
          <w:rPr>
            <w:rStyle w:val="Hyperlink"/>
            <w:rFonts w:ascii="Arial" w:eastAsia="Arial" w:hAnsi="Arial" w:cs="Arial"/>
          </w:rPr>
          <w:t>https://www.tsw.co.uk/blog/leadership-and-management/the-blake-mouton-grid/</w:t>
        </w:r>
      </w:hyperlink>
      <w:r w:rsidR="00CC002F">
        <w:rPr>
          <w:rFonts w:ascii="Arial" w:eastAsia="Arial" w:hAnsi="Arial" w:cs="Arial"/>
          <w:lang w:val="hu-HU"/>
        </w:rPr>
        <w:t xml:space="preserve"> </w:t>
      </w:r>
      <w:r>
        <w:rPr>
          <w:rFonts w:ascii="Arial" w:eastAsia="Arial" w:hAnsi="Arial" w:cs="Arial"/>
        </w:rPr>
        <w:t>(Accessed: 13 May 2023).</w:t>
      </w:r>
    </w:p>
    <w:sectPr w:rsidR="001C2C2D" w:rsidRPr="00CC00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C2C2D"/>
    <w:rsid w:val="001C2C2D"/>
    <w:rsid w:val="005A26E2"/>
    <w:rsid w:val="00CC002F"/>
    <w:rsid w:val="00F2745C"/>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3C7B5669"/>
  <w15:docId w15:val="{454D1434-36BB-8D46-8B03-245A67695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U"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02F"/>
    <w:rPr>
      <w:color w:val="0563C1" w:themeColor="hyperlink"/>
      <w:u w:val="single"/>
    </w:rPr>
  </w:style>
  <w:style w:type="character" w:styleId="UnresolvedMention">
    <w:name w:val="Unresolved Mention"/>
    <w:basedOn w:val="DefaultParagraphFont"/>
    <w:uiPriority w:val="99"/>
    <w:semiHidden/>
    <w:unhideWhenUsed/>
    <w:rsid w:val="00CC002F"/>
    <w:rPr>
      <w:color w:val="605E5C"/>
      <w:shd w:val="clear" w:color="auto" w:fill="E1DFDD"/>
    </w:rPr>
  </w:style>
  <w:style w:type="character" w:styleId="FollowedHyperlink">
    <w:name w:val="FollowedHyperlink"/>
    <w:basedOn w:val="DefaultParagraphFont"/>
    <w:uiPriority w:val="99"/>
    <w:semiHidden/>
    <w:unhideWhenUsed/>
    <w:rsid w:val="00CC00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delegutman.com/post/authentic-hospitality-craig-poole" TargetMode="External"/><Relationship Id="rId13" Type="http://schemas.openxmlformats.org/officeDocument/2006/relationships/hyperlink" Target="https://www.youtube.com/watch?v=90Ra5fT2DGA" TargetMode="External"/><Relationship Id="rId18" Type="http://schemas.openxmlformats.org/officeDocument/2006/relationships/hyperlink" Target="https://medium.com/the-shadow/blake-moutons-managerial-grid-theory-aa0842e771a"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thebusinessprofessor.com/en_US/management-leadership-organizational-behavior/action-centered-leadership-explained" TargetMode="External"/><Relationship Id="rId12" Type="http://schemas.openxmlformats.org/officeDocument/2006/relationships/hyperlink" Target="https://www.leadershipahoy.com/authority-obedience-management-a-k-a-produce-or-perish-management-explained-by-a-ceo/" TargetMode="External"/><Relationship Id="rId17" Type="http://schemas.openxmlformats.org/officeDocument/2006/relationships/hyperlink" Target="https://www.hospitalityacademy.net/36-craig-poole-gm/" TargetMode="External"/><Relationship Id="rId2" Type="http://schemas.openxmlformats.org/officeDocument/2006/relationships/settings" Target="settings.xml"/><Relationship Id="rId16" Type="http://schemas.openxmlformats.org/officeDocument/2006/relationships/hyperlink" Target="https://lvb.com/changing-lives-readin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usiness-to-you.com/blake-mouton-managerial-grid/" TargetMode="External"/><Relationship Id="rId11" Type="http://schemas.openxmlformats.org/officeDocument/2006/relationships/hyperlink" Target="https://www.investopedia.com/terms/l/leadership-grid.asp" TargetMode="External"/><Relationship Id="rId5" Type="http://schemas.openxmlformats.org/officeDocument/2006/relationships/hyperlink" Target="https://www.businessballs.com/leadership-styles/behavioural-leadership-managerial-grid/" TargetMode="External"/><Relationship Id="rId15" Type="http://schemas.openxmlformats.org/officeDocument/2006/relationships/hyperlink" Target="https://www.mindtools.com/ai9k5cb/the-blake-mouton-grid" TargetMode="External"/><Relationship Id="rId10" Type="http://schemas.openxmlformats.org/officeDocument/2006/relationships/hyperlink" Target="https://www.indeed.com/career-advice/career-development/action-centered-leadership" TargetMode="External"/><Relationship Id="rId19" Type="http://schemas.openxmlformats.org/officeDocument/2006/relationships/hyperlink" Target="https://www.tsw.co.uk/blog/leadership-and-management/the-blake-mouton-grid/" TargetMode="External"/><Relationship Id="rId4" Type="http://schemas.openxmlformats.org/officeDocument/2006/relationships/hyperlink" Target="https://www.bl.uk/people/john-adair" TargetMode="External"/><Relationship Id="rId9" Type="http://schemas.openxmlformats.org/officeDocument/2006/relationships/hyperlink" Target="https://www.youtube.com/watch?v=Lrh5QIW67Mk&amp;t=5s" TargetMode="External"/><Relationship Id="rId14" Type="http://schemas.openxmlformats.org/officeDocument/2006/relationships/hyperlink" Target="https://www.mindtools.com/aghzl5f/action-centered-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Renata Varju (2027787)</cp:lastModifiedBy>
  <cp:revision>3</cp:revision>
  <dcterms:created xsi:type="dcterms:W3CDTF">2023-05-26T16:46:00Z</dcterms:created>
  <dcterms:modified xsi:type="dcterms:W3CDTF">2023-05-26T17:11:00Z</dcterms:modified>
</cp:coreProperties>
</file>