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914808185"/>
        <w:docPartObj>
          <w:docPartGallery w:val="Cover Pages"/>
          <w:docPartUnique/>
        </w:docPartObj>
      </w:sdtPr>
      <w:sdtEndPr>
        <w:rPr>
          <w:color w:val="auto"/>
          <w:sz w:val="16"/>
          <w:szCs w:val="16"/>
        </w:rPr>
      </w:sdtEndPr>
      <w:sdtContent>
        <w:p w14:paraId="24D40006" w14:textId="77777777" w:rsidR="00A56BAA" w:rsidRDefault="00A56BAA" w:rsidP="00A56BAA">
          <w:pPr>
            <w:pStyle w:val="NoSpacing"/>
            <w:spacing w:before="1540" w:after="240"/>
            <w:jc w:val="center"/>
            <w:rPr>
              <w:color w:val="156082" w:themeColor="accent1"/>
            </w:rPr>
          </w:pPr>
          <w:r>
            <w:rPr>
              <w:noProof/>
              <w:color w:val="156082" w:themeColor="accent1"/>
            </w:rPr>
            <w:drawing>
              <wp:inline distT="0" distB="0" distL="0" distR="0" wp14:anchorId="3A846539" wp14:editId="5EACE070">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6A1560849DA4A9387C7AF93E828667C"/>
            </w:placeholder>
            <w:dataBinding w:prefixMappings="xmlns:ns0='http://purl.org/dc/elements/1.1/' xmlns:ns1='http://schemas.openxmlformats.org/package/2006/metadata/core-properties' " w:xpath="/ns1:coreProperties[1]/ns0:title[1]" w:storeItemID="{6C3C8BC8-F283-45AE-878A-BAB7291924A1}"/>
            <w:text/>
          </w:sdtPr>
          <w:sdtEndPr/>
          <w:sdtContent>
            <w:p w14:paraId="7411BF6B" w14:textId="15889B00" w:rsidR="00A56BAA" w:rsidRDefault="004965A5" w:rsidP="00A56BA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965A5">
                <w:rPr>
                  <w:rFonts w:asciiTheme="majorHAnsi" w:eastAsiaTheme="majorEastAsia" w:hAnsiTheme="majorHAnsi" w:cstheme="majorBidi"/>
                  <w:caps/>
                  <w:color w:val="156082" w:themeColor="accent1"/>
                  <w:sz w:val="72"/>
                  <w:szCs w:val="72"/>
                </w:rPr>
                <w:t>COMMUNITY MENTAL HEALTH SERVICES / AMBULANCE SERVICE</w:t>
              </w:r>
            </w:p>
          </w:sdtContent>
        </w:sdt>
        <w:p w14:paraId="67E95285" w14:textId="77777777" w:rsidR="00A56BAA" w:rsidRDefault="00A56BAA" w:rsidP="00A56BAA">
          <w:pPr>
            <w:pStyle w:val="NoSpacing"/>
            <w:spacing w:before="480"/>
            <w:rPr>
              <w:color w:val="156082" w:themeColor="accent1"/>
            </w:rPr>
          </w:pPr>
          <w:r>
            <w:rPr>
              <w:noProof/>
              <w:color w:val="156082" w:themeColor="accent1"/>
            </w:rPr>
            <mc:AlternateContent>
              <mc:Choice Requires="wps">
                <w:drawing>
                  <wp:anchor distT="0" distB="0" distL="114300" distR="114300" simplePos="0" relativeHeight="251661312" behindDoc="0" locked="0" layoutInCell="1" allowOverlap="1" wp14:anchorId="28C23EDD" wp14:editId="3EF26672">
                    <wp:simplePos x="0" y="0"/>
                    <wp:positionH relativeFrom="margin">
                      <wp:posOffset>-57150</wp:posOffset>
                    </wp:positionH>
                    <wp:positionV relativeFrom="page">
                      <wp:posOffset>4325620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7A66BBF8" w14:textId="77777777" w:rsidR="00A56BAA" w:rsidRDefault="00A56BAA" w:rsidP="00A56BAA">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2460FDB" w14:textId="77777777" w:rsidR="00A56BAA" w:rsidRDefault="00432508" w:rsidP="00A56BAA">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56BAA">
                                      <w:rPr>
                                        <w:caps/>
                                        <w:color w:val="156082" w:themeColor="accent1"/>
                                      </w:rPr>
                                      <w:t xml:space="preserve">     </w:t>
                                    </w:r>
                                  </w:sdtContent>
                                </w:sdt>
                              </w:p>
                              <w:p w14:paraId="64DB1AA6" w14:textId="77777777" w:rsidR="00A56BAA" w:rsidRDefault="00432508" w:rsidP="00A56BAA">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6BAA">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23EDD" id="_x0000_t202" coordsize="21600,21600" o:spt="202" path="m,l,21600r21600,l21600,xe">
                    <v:stroke joinstyle="miter"/>
                    <v:path gradientshapeok="t" o:connecttype="rect"/>
                  </v:shapetype>
                  <v:shape id="Text Box 146" o:spid="_x0000_s1026" type="#_x0000_t202" style="position:absolute;margin-left:-4.5pt;margin-top:340.6pt;width:516pt;height:43.9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7A66BBF8" w14:textId="77777777" w:rsidR="00A56BAA" w:rsidRDefault="00A56BAA" w:rsidP="00A56BAA">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2460FDB" w14:textId="77777777" w:rsidR="00A56BAA" w:rsidRDefault="00432508" w:rsidP="00A56BAA">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56BAA">
                                <w:rPr>
                                  <w:caps/>
                                  <w:color w:val="156082" w:themeColor="accent1"/>
                                </w:rPr>
                                <w:t xml:space="preserve">     </w:t>
                              </w:r>
                            </w:sdtContent>
                          </w:sdt>
                        </w:p>
                        <w:p w14:paraId="64DB1AA6" w14:textId="77777777" w:rsidR="00A56BAA" w:rsidRDefault="00432508" w:rsidP="00A56BAA">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6BAA">
                                <w:rPr>
                                  <w:color w:val="156082" w:themeColor="accent1"/>
                                </w:rPr>
                                <w:t xml:space="preserve">     </w:t>
                              </w:r>
                            </w:sdtContent>
                          </w:sdt>
                        </w:p>
                      </w:txbxContent>
                    </v:textbox>
                    <w10:wrap anchorx="margin" anchory="page"/>
                  </v:shape>
                </w:pict>
              </mc:Fallback>
            </mc:AlternateContent>
          </w:r>
        </w:p>
        <w:p w14:paraId="0551F39F" w14:textId="77777777" w:rsidR="00A56BAA" w:rsidRDefault="00A56BAA" w:rsidP="00A56BAA">
          <w:pPr>
            <w:rPr>
              <w:sz w:val="16"/>
              <w:szCs w:val="16"/>
            </w:rPr>
          </w:pPr>
          <w:r>
            <w:rPr>
              <w:noProof/>
              <w:sz w:val="16"/>
              <w:szCs w:val="16"/>
            </w:rPr>
            <mc:AlternateContent>
              <mc:Choice Requires="wps">
                <w:drawing>
                  <wp:anchor distT="0" distB="0" distL="114300" distR="114300" simplePos="0" relativeHeight="251659264" behindDoc="0" locked="0" layoutInCell="1" allowOverlap="1" wp14:anchorId="74510C29" wp14:editId="644C7E8C">
                    <wp:simplePos x="0" y="0"/>
                    <wp:positionH relativeFrom="column">
                      <wp:posOffset>476250</wp:posOffset>
                    </wp:positionH>
                    <wp:positionV relativeFrom="paragraph">
                      <wp:posOffset>604520</wp:posOffset>
                    </wp:positionV>
                    <wp:extent cx="5734050" cy="2362200"/>
                    <wp:effectExtent l="0" t="0" r="19050" b="19050"/>
                    <wp:wrapNone/>
                    <wp:docPr id="1010444688" name="Text Box 3"/>
                    <wp:cNvGraphicFramePr/>
                    <a:graphic xmlns:a="http://schemas.openxmlformats.org/drawingml/2006/main">
                      <a:graphicData uri="http://schemas.microsoft.com/office/word/2010/wordprocessingShape">
                        <wps:wsp>
                          <wps:cNvSpPr txBox="1"/>
                          <wps:spPr>
                            <a:xfrm>
                              <a:off x="0" y="0"/>
                              <a:ext cx="5734050" cy="2362200"/>
                            </a:xfrm>
                            <a:prstGeom prst="rect">
                              <a:avLst/>
                            </a:prstGeom>
                            <a:solidFill>
                              <a:schemeClr val="lt1"/>
                            </a:solidFill>
                            <a:ln w="6350">
                              <a:solidFill>
                                <a:prstClr val="black"/>
                              </a:solidFill>
                            </a:ln>
                          </wps:spPr>
                          <wps:txbx>
                            <w:txbxContent>
                              <w:p w14:paraId="6DAA0A6D" w14:textId="77777777" w:rsidR="00A56BAA" w:rsidRPr="00D431D9" w:rsidRDefault="00A56BAA" w:rsidP="00A56BAA">
                                <w:pPr>
                                  <w:jc w:val="center"/>
                                  <w:rPr>
                                    <w:color w:val="156082" w:themeColor="accent1"/>
                                    <w:sz w:val="44"/>
                                    <w:szCs w:val="44"/>
                                  </w:rPr>
                                </w:pPr>
                              </w:p>
                              <w:p w14:paraId="2F5ED975" w14:textId="77777777" w:rsidR="00A56BAA" w:rsidRDefault="00A56BAA" w:rsidP="00A56BAA">
                                <w:pPr>
                                  <w:jc w:val="center"/>
                                  <w:rPr>
                                    <w:color w:val="156082" w:themeColor="accent1"/>
                                    <w:sz w:val="44"/>
                                    <w:szCs w:val="44"/>
                                  </w:rPr>
                                </w:pPr>
                                <w:r w:rsidRPr="00D431D9">
                                  <w:rPr>
                                    <w:color w:val="156082" w:themeColor="accent1"/>
                                    <w:sz w:val="44"/>
                                    <w:szCs w:val="44"/>
                                  </w:rPr>
                                  <w:t xml:space="preserve">NASEEM AKHTAR </w:t>
                                </w:r>
                              </w:p>
                              <w:p w14:paraId="64C919AB" w14:textId="77777777" w:rsidR="00A56BAA" w:rsidRPr="00D431D9" w:rsidRDefault="00A56BAA" w:rsidP="00A56BAA">
                                <w:pPr>
                                  <w:jc w:val="center"/>
                                  <w:rPr>
                                    <w:color w:val="156082" w:themeColor="accent1"/>
                                    <w:sz w:val="44"/>
                                    <w:szCs w:val="44"/>
                                  </w:rPr>
                                </w:pPr>
                                <w:r w:rsidRPr="00D431D9">
                                  <w:rPr>
                                    <w:color w:val="156082" w:themeColor="accent1"/>
                                    <w:sz w:val="44"/>
                                    <w:szCs w:val="44"/>
                                  </w:rPr>
                                  <w:t>2507359</w:t>
                                </w:r>
                              </w:p>
                              <w:p w14:paraId="11EAAFDB" w14:textId="77777777" w:rsidR="00A56BAA" w:rsidRPr="00D431D9" w:rsidRDefault="00A56BAA" w:rsidP="00A56BAA">
                                <w:pPr>
                                  <w:jc w:val="center"/>
                                  <w:rPr>
                                    <w:rStyle w:val="IntenseEmphasis"/>
                                  </w:rPr>
                                </w:pPr>
                                <w:r w:rsidRPr="00D431D9">
                                  <w:rPr>
                                    <w:color w:val="156082" w:themeColor="accent1"/>
                                    <w:sz w:val="44"/>
                                    <w:szCs w:val="44"/>
                                  </w:rPr>
                                  <w:t>LCHS4003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510C29" id="Text Box 3" o:spid="_x0000_s1027" type="#_x0000_t202" style="position:absolute;margin-left:37.5pt;margin-top:47.6pt;width:451.5pt;height:18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" fillcolor="white [3201]" strokeweight=".5pt">
                    <v:textbox>
                      <w:txbxContent>
                        <w:p w14:paraId="6DAA0A6D" w14:textId="77777777" w:rsidR="00A56BAA" w:rsidRPr="00D431D9" w:rsidRDefault="00A56BAA" w:rsidP="00A56BAA">
                          <w:pPr>
                            <w:jc w:val="center"/>
                            <w:rPr>
                              <w:color w:val="156082" w:themeColor="accent1"/>
                              <w:sz w:val="44"/>
                              <w:szCs w:val="44"/>
                            </w:rPr>
                          </w:pPr>
                        </w:p>
                        <w:p w14:paraId="2F5ED975" w14:textId="77777777" w:rsidR="00A56BAA" w:rsidRDefault="00A56BAA" w:rsidP="00A56BAA">
                          <w:pPr>
                            <w:jc w:val="center"/>
                            <w:rPr>
                              <w:color w:val="156082" w:themeColor="accent1"/>
                              <w:sz w:val="44"/>
                              <w:szCs w:val="44"/>
                            </w:rPr>
                          </w:pPr>
                          <w:r w:rsidRPr="00D431D9">
                            <w:rPr>
                              <w:color w:val="156082" w:themeColor="accent1"/>
                              <w:sz w:val="44"/>
                              <w:szCs w:val="44"/>
                            </w:rPr>
                            <w:t xml:space="preserve">NASEEM AKHTAR </w:t>
                          </w:r>
                        </w:p>
                        <w:p w14:paraId="64C919AB" w14:textId="77777777" w:rsidR="00A56BAA" w:rsidRPr="00D431D9" w:rsidRDefault="00A56BAA" w:rsidP="00A56BAA">
                          <w:pPr>
                            <w:jc w:val="center"/>
                            <w:rPr>
                              <w:color w:val="156082" w:themeColor="accent1"/>
                              <w:sz w:val="44"/>
                              <w:szCs w:val="44"/>
                            </w:rPr>
                          </w:pPr>
                          <w:r w:rsidRPr="00D431D9">
                            <w:rPr>
                              <w:color w:val="156082" w:themeColor="accent1"/>
                              <w:sz w:val="44"/>
                              <w:szCs w:val="44"/>
                            </w:rPr>
                            <w:t>2507359</w:t>
                          </w:r>
                        </w:p>
                        <w:p w14:paraId="11EAAFDB" w14:textId="77777777" w:rsidR="00A56BAA" w:rsidRPr="00D431D9" w:rsidRDefault="00A56BAA" w:rsidP="00A56BAA">
                          <w:pPr>
                            <w:jc w:val="center"/>
                            <w:rPr>
                              <w:rStyle w:val="IntenseEmphasis"/>
                            </w:rPr>
                          </w:pPr>
                          <w:r w:rsidRPr="00D431D9">
                            <w:rPr>
                              <w:color w:val="156082" w:themeColor="accent1"/>
                              <w:sz w:val="44"/>
                              <w:szCs w:val="44"/>
                            </w:rPr>
                            <w:t>LCHS4003</w:t>
                          </w:r>
                        </w:p>
                      </w:txbxContent>
                    </v:textbox>
                  </v:shape>
                </w:pict>
              </mc:Fallback>
            </mc:AlternateContent>
          </w:r>
          <w:r>
            <w:rPr>
              <w:sz w:val="16"/>
              <w:szCs w:val="16"/>
            </w:rPr>
            <w:br w:type="page"/>
          </w:r>
        </w:p>
      </w:sdtContent>
    </w:sdt>
    <w:p w14:paraId="6574166B" w14:textId="30E12CC7" w:rsidR="00A56BAA" w:rsidRPr="000E7622" w:rsidRDefault="00A56BAA" w:rsidP="00A56BAA">
      <w:pPr>
        <w:rPr>
          <w:sz w:val="32"/>
          <w:szCs w:val="32"/>
        </w:rPr>
        <w:sectPr w:rsidR="00A56BAA" w:rsidRPr="000E7622" w:rsidSect="00A56BAA">
          <w:pgSz w:w="11906" w:h="16838"/>
          <w:pgMar w:top="720" w:right="720" w:bottom="720" w:left="720" w:header="708" w:footer="708" w:gutter="0"/>
          <w:pgNumType w:start="0"/>
          <w:cols w:space="708"/>
          <w:titlePg/>
          <w:docGrid w:linePitch="360"/>
        </w:sectPr>
      </w:pPr>
    </w:p>
    <w:p w14:paraId="2286EBC0" w14:textId="7A0CDA58" w:rsidR="00A56BAA" w:rsidRPr="00A56BAA" w:rsidRDefault="00A56BAA" w:rsidP="00A56BAA">
      <w:pPr>
        <w:rPr>
          <w:rFonts w:ascii="Arial" w:hAnsi="Arial" w:cs="Arial"/>
          <w:sz w:val="24"/>
          <w:szCs w:val="24"/>
          <w:u w:val="single"/>
        </w:rPr>
      </w:pPr>
      <w:r w:rsidRPr="00A56BAA">
        <w:rPr>
          <w:rFonts w:ascii="Arial" w:hAnsi="Arial" w:cs="Arial"/>
          <w:sz w:val="24"/>
          <w:szCs w:val="24"/>
          <w:u w:val="single"/>
        </w:rPr>
        <w:lastRenderedPageBreak/>
        <w:t>Community mental health</w:t>
      </w:r>
    </w:p>
    <w:p w14:paraId="29BA2EC3" w14:textId="76E9A94B" w:rsidR="00A56BAA" w:rsidRPr="00A11E47" w:rsidRDefault="00A56BAA" w:rsidP="00A56BAA">
      <w:pPr>
        <w:rPr>
          <w:rFonts w:ascii="Arial" w:hAnsi="Arial" w:cs="Arial"/>
          <w:sz w:val="16"/>
          <w:szCs w:val="16"/>
        </w:rPr>
      </w:pPr>
      <w:r w:rsidRPr="00A11E47">
        <w:rPr>
          <w:rFonts w:ascii="Arial" w:hAnsi="Arial" w:cs="Arial"/>
          <w:sz w:val="16"/>
          <w:szCs w:val="16"/>
        </w:rPr>
        <w:t>Community mental health services provide mental health care outside of hospital environments</w:t>
      </w:r>
      <w:r w:rsidR="00A92273">
        <w:rPr>
          <w:rFonts w:ascii="Arial" w:hAnsi="Arial" w:cs="Arial"/>
          <w:sz w:val="16"/>
          <w:szCs w:val="16"/>
        </w:rPr>
        <w:t>, t</w:t>
      </w:r>
      <w:r w:rsidRPr="00A11E47">
        <w:rPr>
          <w:rFonts w:ascii="Arial" w:hAnsi="Arial" w:cs="Arial"/>
          <w:sz w:val="16"/>
          <w:szCs w:val="16"/>
        </w:rPr>
        <w:t>hey’re often delivered in clinics or service users’ homes. Their overall aim is to promote recovery and independence while also reducing hospital admissions</w:t>
      </w:r>
      <w:r w:rsidR="00A92273">
        <w:rPr>
          <w:rFonts w:ascii="Arial" w:hAnsi="Arial" w:cs="Arial"/>
          <w:sz w:val="16"/>
          <w:szCs w:val="16"/>
        </w:rPr>
        <w:t xml:space="preserve"> </w:t>
      </w:r>
      <w:proofErr w:type="spellStart"/>
      <w:r w:rsidR="00A92273">
        <w:rPr>
          <w:rFonts w:ascii="Arial" w:hAnsi="Arial" w:cs="Arial"/>
          <w:sz w:val="16"/>
          <w:szCs w:val="16"/>
        </w:rPr>
        <w:t>anda</w:t>
      </w:r>
      <w:proofErr w:type="spellEnd"/>
      <w:r w:rsidRPr="00A11E47">
        <w:rPr>
          <w:rFonts w:ascii="Arial" w:hAnsi="Arial" w:cs="Arial"/>
          <w:sz w:val="16"/>
          <w:szCs w:val="16"/>
        </w:rPr>
        <w:t xml:space="preserve"> also work to support conditions including depression, anxiety and schizophrenia. Community mental health services are locally based systems of care designed to provide accessible, affordable and person-centred mental health support (Thornicroft and </w:t>
      </w:r>
      <w:proofErr w:type="spellStart"/>
      <w:r w:rsidRPr="00A11E47">
        <w:rPr>
          <w:rFonts w:ascii="Arial" w:hAnsi="Arial" w:cs="Arial"/>
          <w:sz w:val="16"/>
          <w:szCs w:val="16"/>
        </w:rPr>
        <w:t>Tansella</w:t>
      </w:r>
      <w:proofErr w:type="spellEnd"/>
      <w:r w:rsidRPr="00A11E47">
        <w:rPr>
          <w:rFonts w:ascii="Arial" w:hAnsi="Arial" w:cs="Arial"/>
          <w:sz w:val="16"/>
          <w:szCs w:val="16"/>
        </w:rPr>
        <w:t xml:space="preserve">, 2004). Instead of relying only on long term hospitalization or distant institutions, these services focus on delivering care in neighbourhoods, schools, workplaces and homes. The modern community mental health movement was strongly influenced by policy changes such as the Community Mental Health Act, signed by John F. Kennedy, which promoted deinstitutionalization and the development of local mental health </w:t>
      </w:r>
      <w:proofErr w:type="spellStart"/>
      <w:r w:rsidRPr="00A11E47">
        <w:rPr>
          <w:rFonts w:ascii="Arial" w:hAnsi="Arial" w:cs="Arial"/>
          <w:sz w:val="16"/>
          <w:szCs w:val="16"/>
        </w:rPr>
        <w:t>centers</w:t>
      </w:r>
      <w:proofErr w:type="spellEnd"/>
      <w:r w:rsidRPr="00A11E47">
        <w:rPr>
          <w:rFonts w:ascii="Arial" w:hAnsi="Arial" w:cs="Arial"/>
          <w:sz w:val="16"/>
          <w:szCs w:val="16"/>
        </w:rPr>
        <w:t xml:space="preserve"> (Department of Health and Human Services, 1963).</w:t>
      </w:r>
      <w:r w:rsidR="0080353E">
        <w:rPr>
          <w:rFonts w:ascii="Arial" w:hAnsi="Arial" w:cs="Arial"/>
          <w:sz w:val="16"/>
          <w:szCs w:val="16"/>
        </w:rPr>
        <w:t xml:space="preserve"> </w:t>
      </w:r>
      <w:r w:rsidRPr="00A11E47">
        <w:rPr>
          <w:rFonts w:ascii="Arial" w:hAnsi="Arial" w:cs="Arial"/>
          <w:sz w:val="16"/>
          <w:szCs w:val="16"/>
        </w:rPr>
        <w:t xml:space="preserve">organizations like the World Health </w:t>
      </w:r>
      <w:r w:rsidR="0080353E">
        <w:rPr>
          <w:rFonts w:ascii="Arial" w:hAnsi="Arial" w:cs="Arial"/>
          <w:sz w:val="16"/>
          <w:szCs w:val="16"/>
        </w:rPr>
        <w:t>or</w:t>
      </w:r>
      <w:r w:rsidRPr="00A11E47">
        <w:rPr>
          <w:rFonts w:ascii="Arial" w:hAnsi="Arial" w:cs="Arial"/>
          <w:sz w:val="16"/>
          <w:szCs w:val="16"/>
        </w:rPr>
        <w:t xml:space="preserve">ganization advocate for integrating mental health into primary and </w:t>
      </w:r>
      <w:proofErr w:type="gramStart"/>
      <w:r w:rsidRPr="00A11E47">
        <w:rPr>
          <w:rFonts w:ascii="Arial" w:hAnsi="Arial" w:cs="Arial"/>
          <w:sz w:val="16"/>
          <w:szCs w:val="16"/>
        </w:rPr>
        <w:t>community</w:t>
      </w:r>
      <w:r w:rsidR="0080353E">
        <w:rPr>
          <w:rFonts w:ascii="Arial" w:hAnsi="Arial" w:cs="Arial"/>
          <w:sz w:val="16"/>
          <w:szCs w:val="16"/>
        </w:rPr>
        <w:t xml:space="preserve"> </w:t>
      </w:r>
      <w:r w:rsidRPr="00A11E47">
        <w:rPr>
          <w:rFonts w:ascii="Arial" w:hAnsi="Arial" w:cs="Arial"/>
          <w:sz w:val="16"/>
          <w:szCs w:val="16"/>
        </w:rPr>
        <w:t>based</w:t>
      </w:r>
      <w:proofErr w:type="gramEnd"/>
      <w:r w:rsidRPr="00A11E47">
        <w:rPr>
          <w:rFonts w:ascii="Arial" w:hAnsi="Arial" w:cs="Arial"/>
          <w:sz w:val="16"/>
          <w:szCs w:val="16"/>
        </w:rPr>
        <w:t xml:space="preserve"> care to </w:t>
      </w:r>
      <w:r w:rsidR="001752ED">
        <w:rPr>
          <w:rFonts w:ascii="Arial" w:hAnsi="Arial" w:cs="Arial"/>
          <w:sz w:val="16"/>
          <w:szCs w:val="16"/>
        </w:rPr>
        <w:t>lower</w:t>
      </w:r>
      <w:r w:rsidRPr="00A11E47">
        <w:rPr>
          <w:rFonts w:ascii="Arial" w:hAnsi="Arial" w:cs="Arial"/>
          <w:sz w:val="16"/>
          <w:szCs w:val="16"/>
        </w:rPr>
        <w:t xml:space="preserve"> stigma and improve accessibility (World Health Organization, 2022).</w:t>
      </w:r>
      <w:r w:rsidR="0080353E">
        <w:rPr>
          <w:rFonts w:ascii="Arial" w:hAnsi="Arial" w:cs="Arial"/>
          <w:sz w:val="16"/>
          <w:szCs w:val="16"/>
        </w:rPr>
        <w:t xml:space="preserve"> </w:t>
      </w:r>
      <w:r w:rsidR="00E70FE6">
        <w:rPr>
          <w:rFonts w:ascii="Arial" w:hAnsi="Arial" w:cs="Arial"/>
          <w:sz w:val="16"/>
          <w:szCs w:val="16"/>
        </w:rPr>
        <w:t xml:space="preserve">Currently </w:t>
      </w:r>
      <w:r w:rsidRPr="00A11E47">
        <w:rPr>
          <w:rFonts w:ascii="Arial" w:hAnsi="Arial" w:cs="Arial"/>
          <w:sz w:val="16"/>
          <w:szCs w:val="16"/>
        </w:rPr>
        <w:t>community mental health services act as the scaffolding of mental healthcare systems worldwide (Patel et al., 2018).</w:t>
      </w:r>
    </w:p>
    <w:p w14:paraId="66A0AE87" w14:textId="01D16797" w:rsidR="00A56BAA" w:rsidRPr="00A11E47" w:rsidRDefault="00A56BAA" w:rsidP="00A56BAA">
      <w:pPr>
        <w:rPr>
          <w:rFonts w:ascii="Arial" w:hAnsi="Arial" w:cs="Arial"/>
          <w:sz w:val="16"/>
          <w:szCs w:val="16"/>
        </w:rPr>
      </w:pPr>
      <w:r w:rsidRPr="00A11E47">
        <w:rPr>
          <w:rFonts w:ascii="Arial" w:hAnsi="Arial" w:cs="Arial"/>
          <w:sz w:val="16"/>
          <w:szCs w:val="16"/>
        </w:rPr>
        <w:t>Mental health conditions</w:t>
      </w:r>
      <w:r w:rsidR="0080353E">
        <w:rPr>
          <w:rFonts w:ascii="Arial" w:hAnsi="Arial" w:cs="Arial"/>
          <w:sz w:val="16"/>
          <w:szCs w:val="16"/>
        </w:rPr>
        <w:t xml:space="preserve"> affect</w:t>
      </w:r>
      <w:r w:rsidRPr="00A11E47">
        <w:rPr>
          <w:rFonts w:ascii="Arial" w:hAnsi="Arial" w:cs="Arial"/>
          <w:sz w:val="16"/>
          <w:szCs w:val="16"/>
        </w:rPr>
        <w:t xml:space="preserve"> people of all ages and cultural backgrounds</w:t>
      </w:r>
      <w:r w:rsidR="0080353E">
        <w:rPr>
          <w:rFonts w:ascii="Arial" w:hAnsi="Arial" w:cs="Arial"/>
          <w:sz w:val="16"/>
          <w:szCs w:val="16"/>
        </w:rPr>
        <w:t xml:space="preserve"> meaning anyone can battle things like d</w:t>
      </w:r>
      <w:r w:rsidRPr="00A11E47">
        <w:rPr>
          <w:rFonts w:ascii="Arial" w:hAnsi="Arial" w:cs="Arial"/>
          <w:sz w:val="16"/>
          <w:szCs w:val="16"/>
        </w:rPr>
        <w:t>epression, anxiety, schizophrenia and substance use</w:t>
      </w:r>
      <w:r w:rsidR="0080353E">
        <w:rPr>
          <w:rFonts w:ascii="Arial" w:hAnsi="Arial" w:cs="Arial"/>
          <w:sz w:val="16"/>
          <w:szCs w:val="16"/>
        </w:rPr>
        <w:t xml:space="preserve"> which are</w:t>
      </w:r>
      <w:r w:rsidRPr="00A11E47">
        <w:rPr>
          <w:rFonts w:ascii="Arial" w:hAnsi="Arial" w:cs="Arial"/>
          <w:sz w:val="16"/>
          <w:szCs w:val="16"/>
        </w:rPr>
        <w:t xml:space="preserve"> </w:t>
      </w:r>
      <w:r w:rsidR="0080353E">
        <w:rPr>
          <w:rFonts w:ascii="Arial" w:hAnsi="Arial" w:cs="Arial"/>
          <w:sz w:val="16"/>
          <w:szCs w:val="16"/>
        </w:rPr>
        <w:t xml:space="preserve">widespread challenges </w:t>
      </w:r>
      <w:r w:rsidRPr="00A11E47">
        <w:rPr>
          <w:rFonts w:ascii="Arial" w:hAnsi="Arial" w:cs="Arial"/>
          <w:sz w:val="16"/>
          <w:szCs w:val="16"/>
        </w:rPr>
        <w:t>and can really impact daily life (Patel et al., 2018). Community based services</w:t>
      </w:r>
      <w:r w:rsidR="001752ED">
        <w:rPr>
          <w:rFonts w:ascii="Arial" w:hAnsi="Arial" w:cs="Arial"/>
          <w:sz w:val="16"/>
          <w:szCs w:val="16"/>
        </w:rPr>
        <w:t xml:space="preserve"> are </w:t>
      </w:r>
      <w:proofErr w:type="gramStart"/>
      <w:r w:rsidR="001752ED">
        <w:rPr>
          <w:rFonts w:ascii="Arial" w:hAnsi="Arial" w:cs="Arial"/>
          <w:sz w:val="16"/>
          <w:szCs w:val="16"/>
        </w:rPr>
        <w:t>really impactful</w:t>
      </w:r>
      <w:proofErr w:type="gramEnd"/>
      <w:r w:rsidRPr="00A11E47">
        <w:rPr>
          <w:rFonts w:ascii="Arial" w:hAnsi="Arial" w:cs="Arial"/>
          <w:sz w:val="16"/>
          <w:szCs w:val="16"/>
        </w:rPr>
        <w:t xml:space="preserve"> because they increase access</w:t>
      </w:r>
      <w:r w:rsidR="0080353E">
        <w:rPr>
          <w:rFonts w:ascii="Arial" w:hAnsi="Arial" w:cs="Arial"/>
          <w:sz w:val="16"/>
          <w:szCs w:val="16"/>
        </w:rPr>
        <w:t xml:space="preserve"> because </w:t>
      </w:r>
      <w:r w:rsidRPr="00A11E47">
        <w:rPr>
          <w:rFonts w:ascii="Arial" w:hAnsi="Arial" w:cs="Arial"/>
          <w:sz w:val="16"/>
          <w:szCs w:val="16"/>
        </w:rPr>
        <w:t xml:space="preserve">services are located where people live and work. They </w:t>
      </w:r>
      <w:r w:rsidR="001752ED">
        <w:rPr>
          <w:rFonts w:ascii="Arial" w:hAnsi="Arial" w:cs="Arial"/>
          <w:sz w:val="16"/>
          <w:szCs w:val="16"/>
        </w:rPr>
        <w:t xml:space="preserve">cut down on </w:t>
      </w:r>
      <w:r w:rsidRPr="00A11E47">
        <w:rPr>
          <w:rFonts w:ascii="Arial" w:hAnsi="Arial" w:cs="Arial"/>
          <w:sz w:val="16"/>
          <w:szCs w:val="16"/>
        </w:rPr>
        <w:t xml:space="preserve">stigma, as care is normalized within everyday places. They support early intervention, meaning problems can be addressed before they escalate (Mental Health Foundation, 2023). They help recovery, placing emphasis on independence, empowerment and </w:t>
      </w:r>
      <w:proofErr w:type="gramStart"/>
      <w:r w:rsidRPr="00A11E47">
        <w:rPr>
          <w:rFonts w:ascii="Arial" w:hAnsi="Arial" w:cs="Arial"/>
          <w:sz w:val="16"/>
          <w:szCs w:val="16"/>
        </w:rPr>
        <w:t>long term</w:t>
      </w:r>
      <w:proofErr w:type="gramEnd"/>
      <w:r w:rsidRPr="00A11E47">
        <w:rPr>
          <w:rFonts w:ascii="Arial" w:hAnsi="Arial" w:cs="Arial"/>
          <w:sz w:val="16"/>
          <w:szCs w:val="16"/>
        </w:rPr>
        <w:t xml:space="preserve"> wellbeing (Thornicroft and </w:t>
      </w:r>
      <w:proofErr w:type="spellStart"/>
      <w:r w:rsidRPr="00A11E47">
        <w:rPr>
          <w:rFonts w:ascii="Arial" w:hAnsi="Arial" w:cs="Arial"/>
          <w:sz w:val="16"/>
          <w:szCs w:val="16"/>
        </w:rPr>
        <w:t>Tansella</w:t>
      </w:r>
      <w:proofErr w:type="spellEnd"/>
      <w:r w:rsidRPr="00A11E47">
        <w:rPr>
          <w:rFonts w:ascii="Arial" w:hAnsi="Arial" w:cs="Arial"/>
          <w:sz w:val="16"/>
          <w:szCs w:val="16"/>
        </w:rPr>
        <w:t>, 2004). They also strengthen social networks, as family and community supports are joined into care. By treating individuals in their own environments, providers get a better understanding of social, cultural and economic factors that impact mental health (World Health Organization, 2022).</w:t>
      </w:r>
    </w:p>
    <w:p w14:paraId="3D545A05" w14:textId="64CCB588" w:rsidR="00A56BAA" w:rsidRPr="00A11E47" w:rsidRDefault="00A56BAA" w:rsidP="00A56BAA">
      <w:pPr>
        <w:rPr>
          <w:rFonts w:ascii="Arial" w:hAnsi="Arial" w:cs="Arial"/>
          <w:sz w:val="16"/>
          <w:szCs w:val="16"/>
        </w:rPr>
      </w:pPr>
      <w:r w:rsidRPr="00A11E47">
        <w:rPr>
          <w:rFonts w:ascii="Arial" w:hAnsi="Arial" w:cs="Arial"/>
          <w:sz w:val="16"/>
          <w:szCs w:val="16"/>
        </w:rPr>
        <w:t xml:space="preserve">These services originally came to be pre-1950 where institutional care in asylums was created. This was followed up in the 1960s to 1980s where they began shifting away from long-stay hospitals (Department of Health and Human Services, 1963). In 1990 the NHS came to be alongside the Community Care Act, and with this the closure of psychiatric institutions </w:t>
      </w:r>
      <w:proofErr w:type="gramStart"/>
      <w:r w:rsidRPr="00A11E47">
        <w:rPr>
          <w:rFonts w:ascii="Arial" w:hAnsi="Arial" w:cs="Arial"/>
          <w:sz w:val="16"/>
          <w:szCs w:val="16"/>
        </w:rPr>
        <w:t>began</w:t>
      </w:r>
      <w:proofErr w:type="gramEnd"/>
      <w:r w:rsidRPr="00A11E47">
        <w:rPr>
          <w:rFonts w:ascii="Arial" w:hAnsi="Arial" w:cs="Arial"/>
          <w:sz w:val="16"/>
          <w:szCs w:val="16"/>
        </w:rPr>
        <w:t xml:space="preserve"> and care was more focused on modern methods (National </w:t>
      </w:r>
      <w:r w:rsidR="001752ED">
        <w:rPr>
          <w:rFonts w:ascii="Arial" w:hAnsi="Arial" w:cs="Arial"/>
          <w:sz w:val="16"/>
          <w:szCs w:val="16"/>
        </w:rPr>
        <w:t xml:space="preserve">health and car guidance group </w:t>
      </w:r>
      <w:r w:rsidRPr="00A11E47">
        <w:rPr>
          <w:rFonts w:ascii="Arial" w:hAnsi="Arial" w:cs="Arial"/>
          <w:sz w:val="16"/>
          <w:szCs w:val="16"/>
        </w:rPr>
        <w:t>2022).</w:t>
      </w:r>
    </w:p>
    <w:p w14:paraId="680E37A6" w14:textId="492CF4DE" w:rsidR="00A56BAA" w:rsidRPr="00A11E47" w:rsidRDefault="00A56BAA" w:rsidP="00A56BAA">
      <w:pPr>
        <w:rPr>
          <w:rFonts w:ascii="Arial" w:hAnsi="Arial" w:cs="Arial"/>
          <w:sz w:val="16"/>
          <w:szCs w:val="16"/>
        </w:rPr>
      </w:pPr>
      <w:r w:rsidRPr="00A11E47">
        <w:rPr>
          <w:rFonts w:ascii="Arial" w:hAnsi="Arial" w:cs="Arial"/>
          <w:sz w:val="16"/>
          <w:szCs w:val="16"/>
        </w:rPr>
        <w:t xml:space="preserve">These services have evolved to be easy to use and more accessible. They now operate through GP referrals, assessment by community mental health teams, individualised care plans, medication management, psychological therapy, home visits, outpatient appointments and crisis resolution and home treatment teams (National </w:t>
      </w:r>
    </w:p>
    <w:p w14:paraId="0479C03D" w14:textId="77777777" w:rsidR="00A56BAA" w:rsidRPr="00A11E47" w:rsidRDefault="00A56BAA" w:rsidP="00A56BAA">
      <w:pPr>
        <w:rPr>
          <w:rFonts w:ascii="Arial" w:hAnsi="Arial" w:cs="Arial"/>
          <w:sz w:val="16"/>
          <w:szCs w:val="16"/>
        </w:rPr>
      </w:pPr>
    </w:p>
    <w:p w14:paraId="78D284BB" w14:textId="77777777" w:rsidR="001752ED" w:rsidRDefault="001752ED" w:rsidP="00A56BAA">
      <w:pPr>
        <w:rPr>
          <w:rFonts w:ascii="Arial" w:hAnsi="Arial" w:cs="Arial"/>
          <w:sz w:val="16"/>
          <w:szCs w:val="16"/>
        </w:rPr>
      </w:pPr>
      <w:r w:rsidRPr="00A11E47">
        <w:rPr>
          <w:rFonts w:ascii="Arial" w:hAnsi="Arial" w:cs="Arial"/>
          <w:sz w:val="16"/>
          <w:szCs w:val="16"/>
        </w:rPr>
        <w:t xml:space="preserve">(National </w:t>
      </w:r>
      <w:r>
        <w:rPr>
          <w:rFonts w:ascii="Arial" w:hAnsi="Arial" w:cs="Arial"/>
          <w:sz w:val="16"/>
          <w:szCs w:val="16"/>
        </w:rPr>
        <w:t xml:space="preserve">health and car guidance group </w:t>
      </w:r>
      <w:r w:rsidRPr="00A11E47">
        <w:rPr>
          <w:rFonts w:ascii="Arial" w:hAnsi="Arial" w:cs="Arial"/>
          <w:sz w:val="16"/>
          <w:szCs w:val="16"/>
        </w:rPr>
        <w:t>2022).</w:t>
      </w:r>
    </w:p>
    <w:p w14:paraId="54704FBE" w14:textId="4B1ED4B2" w:rsidR="00A56BAA" w:rsidRPr="00A11E47" w:rsidRDefault="00A56BAA" w:rsidP="00A56BAA">
      <w:pPr>
        <w:rPr>
          <w:rFonts w:ascii="Arial" w:hAnsi="Arial" w:cs="Arial"/>
          <w:sz w:val="16"/>
          <w:szCs w:val="16"/>
        </w:rPr>
      </w:pPr>
      <w:r w:rsidRPr="00A11E47">
        <w:rPr>
          <w:rFonts w:ascii="Arial" w:hAnsi="Arial" w:cs="Arial"/>
          <w:sz w:val="16"/>
          <w:szCs w:val="16"/>
        </w:rPr>
        <w:t>The community mental health team consists of many service users like:</w:t>
      </w:r>
    </w:p>
    <w:p w14:paraId="73B00B54" w14:textId="5CBAC555" w:rsidR="00A56BAA" w:rsidRPr="00A11E47" w:rsidRDefault="00A56BAA" w:rsidP="00A56BAA">
      <w:pPr>
        <w:numPr>
          <w:ilvl w:val="0"/>
          <w:numId w:val="1"/>
        </w:numPr>
        <w:rPr>
          <w:rFonts w:ascii="Arial" w:hAnsi="Arial" w:cs="Arial"/>
          <w:sz w:val="16"/>
          <w:szCs w:val="16"/>
        </w:rPr>
      </w:pPr>
      <w:r w:rsidRPr="00A11E47">
        <w:rPr>
          <w:rFonts w:ascii="Arial" w:hAnsi="Arial" w:cs="Arial"/>
          <w:noProof/>
          <w:sz w:val="16"/>
          <w:szCs w:val="16"/>
        </w:rPr>
        <w:drawing>
          <wp:anchor distT="0" distB="0" distL="114300" distR="114300" simplePos="0" relativeHeight="251660288" behindDoc="0" locked="0" layoutInCell="1" allowOverlap="1" wp14:anchorId="659FB239" wp14:editId="50BE5469">
            <wp:simplePos x="0" y="0"/>
            <wp:positionH relativeFrom="column">
              <wp:posOffset>2341378</wp:posOffset>
            </wp:positionH>
            <wp:positionV relativeFrom="paragraph">
              <wp:posOffset>6350</wp:posOffset>
            </wp:positionV>
            <wp:extent cx="735965" cy="735965"/>
            <wp:effectExtent l="0" t="0" r="6985" b="6985"/>
            <wp:wrapSquare wrapText="bothSides"/>
            <wp:docPr id="1987816605" name="Picture 2" descr="A graph of a person's heal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16605" name="Picture 2" descr="A graph of a person's healt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flipV="1">
                      <a:off x="0" y="0"/>
                      <a:ext cx="735965" cy="735965"/>
                    </a:xfrm>
                    <a:prstGeom prst="rect">
                      <a:avLst/>
                    </a:prstGeom>
                    <a:noFill/>
                  </pic:spPr>
                </pic:pic>
              </a:graphicData>
            </a:graphic>
            <wp14:sizeRelH relativeFrom="margin">
              <wp14:pctWidth>0</wp14:pctWidth>
            </wp14:sizeRelH>
            <wp14:sizeRelV relativeFrom="margin">
              <wp14:pctHeight>0</wp14:pctHeight>
            </wp14:sizeRelV>
          </wp:anchor>
        </w:drawing>
      </w:r>
      <w:r w:rsidRPr="00A11E47">
        <w:rPr>
          <w:rFonts w:ascii="Arial" w:hAnsi="Arial" w:cs="Arial"/>
          <w:sz w:val="16"/>
          <w:szCs w:val="16"/>
        </w:rPr>
        <w:t>Psychiatrist</w:t>
      </w:r>
    </w:p>
    <w:p w14:paraId="43AF9784" w14:textId="77777777" w:rsidR="00A56BAA" w:rsidRPr="00A11E47" w:rsidRDefault="00A56BAA" w:rsidP="00A56BAA">
      <w:pPr>
        <w:numPr>
          <w:ilvl w:val="0"/>
          <w:numId w:val="1"/>
        </w:numPr>
        <w:rPr>
          <w:rFonts w:ascii="Arial" w:hAnsi="Arial" w:cs="Arial"/>
          <w:sz w:val="16"/>
          <w:szCs w:val="16"/>
        </w:rPr>
      </w:pPr>
      <w:r w:rsidRPr="00A11E47">
        <w:rPr>
          <w:rFonts w:ascii="Arial" w:hAnsi="Arial" w:cs="Arial"/>
          <w:sz w:val="16"/>
          <w:szCs w:val="16"/>
        </w:rPr>
        <w:t>Mental health nurses</w:t>
      </w:r>
    </w:p>
    <w:p w14:paraId="4254827D" w14:textId="77777777" w:rsidR="00A56BAA" w:rsidRPr="00A11E47" w:rsidRDefault="00A56BAA" w:rsidP="00A56BAA">
      <w:pPr>
        <w:numPr>
          <w:ilvl w:val="0"/>
          <w:numId w:val="1"/>
        </w:numPr>
        <w:rPr>
          <w:rFonts w:ascii="Arial" w:hAnsi="Arial" w:cs="Arial"/>
          <w:sz w:val="16"/>
          <w:szCs w:val="16"/>
        </w:rPr>
      </w:pPr>
      <w:r w:rsidRPr="00A11E47">
        <w:rPr>
          <w:rFonts w:ascii="Arial" w:hAnsi="Arial" w:cs="Arial"/>
          <w:sz w:val="16"/>
          <w:szCs w:val="16"/>
        </w:rPr>
        <w:t>Social workers</w:t>
      </w:r>
    </w:p>
    <w:p w14:paraId="3F1EBF97" w14:textId="77777777" w:rsidR="00A56BAA" w:rsidRPr="00A11E47" w:rsidRDefault="00A56BAA" w:rsidP="00A56BAA">
      <w:pPr>
        <w:numPr>
          <w:ilvl w:val="0"/>
          <w:numId w:val="1"/>
        </w:numPr>
        <w:rPr>
          <w:rFonts w:ascii="Arial" w:hAnsi="Arial" w:cs="Arial"/>
          <w:sz w:val="16"/>
          <w:szCs w:val="16"/>
        </w:rPr>
      </w:pPr>
      <w:r w:rsidRPr="00A11E47">
        <w:rPr>
          <w:rFonts w:ascii="Arial" w:hAnsi="Arial" w:cs="Arial"/>
          <w:sz w:val="16"/>
          <w:szCs w:val="16"/>
        </w:rPr>
        <w:t>Occupational therapists</w:t>
      </w:r>
    </w:p>
    <w:p w14:paraId="19A8D6F4" w14:textId="0431422C" w:rsidR="00A56BAA" w:rsidRPr="00A11E47" w:rsidRDefault="00A56BAA" w:rsidP="00A56BAA">
      <w:pPr>
        <w:rPr>
          <w:rFonts w:ascii="Arial" w:hAnsi="Arial" w:cs="Arial"/>
          <w:sz w:val="16"/>
          <w:szCs w:val="16"/>
        </w:rPr>
      </w:pPr>
      <w:proofErr w:type="gramStart"/>
      <w:r w:rsidRPr="00A11E47">
        <w:rPr>
          <w:rFonts w:ascii="Arial" w:hAnsi="Arial" w:cs="Arial"/>
          <w:sz w:val="16"/>
          <w:szCs w:val="16"/>
        </w:rPr>
        <w:t>.There</w:t>
      </w:r>
      <w:proofErr w:type="gramEnd"/>
      <w:r w:rsidRPr="00A11E47">
        <w:rPr>
          <w:rFonts w:ascii="Arial" w:hAnsi="Arial" w:cs="Arial"/>
          <w:sz w:val="16"/>
          <w:szCs w:val="16"/>
        </w:rPr>
        <w:t xml:space="preserve"> are many challenges that community mental health services face like underfunding and staff shortages which often leads to long waiting lists, burnout among the staff and delays in treatment that could potentially stray people away from seeking help from these services (Mental Health Foundation, 2023). Another challenge that community mental health services face is increasing demand. This was caused by a rise in anxiety and depression particularly after Covid, more young people </w:t>
      </w:r>
      <w:proofErr w:type="gramStart"/>
      <w:r w:rsidRPr="00A11E47">
        <w:rPr>
          <w:rFonts w:ascii="Arial" w:hAnsi="Arial" w:cs="Arial"/>
          <w:sz w:val="16"/>
          <w:szCs w:val="16"/>
        </w:rPr>
        <w:t>were in need of</w:t>
      </w:r>
      <w:proofErr w:type="gramEnd"/>
      <w:r w:rsidRPr="00A11E47">
        <w:rPr>
          <w:rFonts w:ascii="Arial" w:hAnsi="Arial" w:cs="Arial"/>
          <w:sz w:val="16"/>
          <w:szCs w:val="16"/>
        </w:rPr>
        <w:t xml:space="preserve"> support, and crisis services were overwhelmed (World Health Organization, 2022). Along with other possible challenges like stigma, inequality in access and rural access issues, these can cause stress on service workers as they may feel it’s a very demanding exhausting job overall leading to less staff and service users potentially increasing issues toward mental health (Patel et al., 2018).</w:t>
      </w:r>
    </w:p>
    <w:p w14:paraId="7D4B12F9" w14:textId="055274C6" w:rsidR="00A56BAA" w:rsidRPr="00A11E47" w:rsidRDefault="00A56BAA" w:rsidP="00A56BAA">
      <w:pPr>
        <w:rPr>
          <w:rFonts w:ascii="Arial" w:hAnsi="Arial" w:cs="Arial"/>
          <w:b/>
          <w:bCs/>
          <w:sz w:val="16"/>
          <w:szCs w:val="16"/>
        </w:rPr>
      </w:pPr>
      <w:r w:rsidRPr="00A11E47">
        <w:rPr>
          <w:rFonts w:ascii="Arial" w:hAnsi="Arial" w:cs="Arial"/>
          <w:b/>
          <w:bCs/>
          <w:sz w:val="16"/>
          <w:szCs w:val="16"/>
        </w:rPr>
        <w:t>Crisis Intervention Services</w:t>
      </w:r>
    </w:p>
    <w:p w14:paraId="6F1B13AD" w14:textId="0B00AD18" w:rsidR="00A56BAA" w:rsidRPr="00A11E47" w:rsidRDefault="00A56BAA" w:rsidP="00A56BAA">
      <w:pPr>
        <w:rPr>
          <w:rFonts w:ascii="Arial" w:hAnsi="Arial" w:cs="Arial"/>
          <w:sz w:val="16"/>
          <w:szCs w:val="16"/>
        </w:rPr>
      </w:pPr>
      <w:r w:rsidRPr="00A11E47">
        <w:rPr>
          <w:rFonts w:ascii="Arial" w:hAnsi="Arial" w:cs="Arial"/>
          <w:sz w:val="16"/>
          <w:szCs w:val="16"/>
        </w:rPr>
        <w:t xml:space="preserve">Crisis services provide immediate support for individuals experiencing mental health emergencies. These may include 24/7 crisis hotlines, mobile crisis response teams and </w:t>
      </w:r>
      <w:proofErr w:type="gramStart"/>
      <w:r w:rsidRPr="00A11E47">
        <w:rPr>
          <w:rFonts w:ascii="Arial" w:hAnsi="Arial" w:cs="Arial"/>
          <w:sz w:val="16"/>
          <w:szCs w:val="16"/>
        </w:rPr>
        <w:t>short term</w:t>
      </w:r>
      <w:proofErr w:type="gramEnd"/>
      <w:r w:rsidRPr="00A11E47">
        <w:rPr>
          <w:rFonts w:ascii="Arial" w:hAnsi="Arial" w:cs="Arial"/>
          <w:sz w:val="16"/>
          <w:szCs w:val="16"/>
        </w:rPr>
        <w:t xml:space="preserve"> crisis stabilization units. Quick access to crisis intervention reduces </w:t>
      </w:r>
    </w:p>
    <w:p w14:paraId="5F25377E" w14:textId="359DCC07" w:rsidR="00A11E47" w:rsidRPr="00A11E47" w:rsidRDefault="00A11E47" w:rsidP="00A11E47">
      <w:pPr>
        <w:rPr>
          <w:rFonts w:ascii="Arial" w:hAnsi="Arial" w:cs="Arial"/>
          <w:sz w:val="16"/>
          <w:szCs w:val="16"/>
        </w:rPr>
      </w:pPr>
      <w:r>
        <w:rPr>
          <w:rFonts w:ascii="Arial" w:hAnsi="Arial" w:cs="Arial"/>
          <w:sz w:val="16"/>
          <w:szCs w:val="16"/>
        </w:rPr>
        <w:t>In conclusion c</w:t>
      </w:r>
      <w:r w:rsidRPr="00A11E47">
        <w:rPr>
          <w:rFonts w:ascii="Arial" w:hAnsi="Arial" w:cs="Arial"/>
          <w:sz w:val="16"/>
          <w:szCs w:val="16"/>
        </w:rPr>
        <w:t xml:space="preserve">ommunity mental health services </w:t>
      </w:r>
      <w:r w:rsidR="000A05DE">
        <w:rPr>
          <w:rFonts w:ascii="Arial" w:hAnsi="Arial" w:cs="Arial"/>
          <w:sz w:val="16"/>
          <w:szCs w:val="16"/>
        </w:rPr>
        <w:t xml:space="preserve">contribute a lot to </w:t>
      </w:r>
      <w:r w:rsidRPr="00A11E47">
        <w:rPr>
          <w:rFonts w:ascii="Arial" w:hAnsi="Arial" w:cs="Arial"/>
          <w:sz w:val="16"/>
          <w:szCs w:val="16"/>
        </w:rPr>
        <w:t>preventing crises and</w:t>
      </w:r>
      <w:r w:rsidR="000A05DE">
        <w:rPr>
          <w:rFonts w:ascii="Arial" w:hAnsi="Arial" w:cs="Arial"/>
          <w:sz w:val="16"/>
          <w:szCs w:val="16"/>
        </w:rPr>
        <w:t xml:space="preserve"> looking </w:t>
      </w:r>
      <w:proofErr w:type="spellStart"/>
      <w:r w:rsidR="000A05DE">
        <w:rPr>
          <w:rFonts w:ascii="Arial" w:hAnsi="Arial" w:cs="Arial"/>
          <w:sz w:val="16"/>
          <w:szCs w:val="16"/>
        </w:rPr>
        <w:t>afterpl</w:t>
      </w:r>
      <w:proofErr w:type="spellEnd"/>
      <w:r w:rsidR="000A05DE" w:rsidRPr="00A11E47">
        <w:rPr>
          <w:rFonts w:ascii="Arial" w:hAnsi="Arial" w:cs="Arial"/>
          <w:sz w:val="16"/>
          <w:szCs w:val="16"/>
        </w:rPr>
        <w:t xml:space="preserve"> </w:t>
      </w:r>
      <w:r w:rsidRPr="00A11E47">
        <w:rPr>
          <w:rFonts w:ascii="Arial" w:hAnsi="Arial" w:cs="Arial"/>
          <w:sz w:val="16"/>
          <w:szCs w:val="16"/>
        </w:rPr>
        <w:t xml:space="preserve">inclusive, resilient societies. By </w:t>
      </w:r>
      <w:r w:rsidR="00725DC9">
        <w:rPr>
          <w:rFonts w:ascii="Arial" w:hAnsi="Arial" w:cs="Arial"/>
          <w:sz w:val="16"/>
          <w:szCs w:val="16"/>
        </w:rPr>
        <w:t xml:space="preserve">moving </w:t>
      </w:r>
      <w:r w:rsidRPr="00A11E47">
        <w:rPr>
          <w:rFonts w:ascii="Arial" w:hAnsi="Arial" w:cs="Arial"/>
          <w:sz w:val="16"/>
          <w:szCs w:val="16"/>
        </w:rPr>
        <w:t xml:space="preserve">care from institutional settings to </w:t>
      </w:r>
      <w:proofErr w:type="gramStart"/>
      <w:r w:rsidRPr="00A11E47">
        <w:rPr>
          <w:rFonts w:ascii="Arial" w:hAnsi="Arial" w:cs="Arial"/>
          <w:sz w:val="16"/>
          <w:szCs w:val="16"/>
        </w:rPr>
        <w:t>community</w:t>
      </w:r>
      <w:r w:rsidR="00725DC9">
        <w:rPr>
          <w:rFonts w:ascii="Arial" w:hAnsi="Arial" w:cs="Arial"/>
          <w:sz w:val="16"/>
          <w:szCs w:val="16"/>
        </w:rPr>
        <w:t xml:space="preserve"> </w:t>
      </w:r>
      <w:r w:rsidRPr="00A11E47">
        <w:rPr>
          <w:rFonts w:ascii="Arial" w:hAnsi="Arial" w:cs="Arial"/>
          <w:sz w:val="16"/>
          <w:szCs w:val="16"/>
        </w:rPr>
        <w:t>based</w:t>
      </w:r>
      <w:proofErr w:type="gramEnd"/>
      <w:r w:rsidRPr="00A11E47">
        <w:rPr>
          <w:rFonts w:ascii="Arial" w:hAnsi="Arial" w:cs="Arial"/>
          <w:sz w:val="16"/>
          <w:szCs w:val="16"/>
        </w:rPr>
        <w:t xml:space="preserve"> environments</w:t>
      </w:r>
      <w:r w:rsidR="00725DC9">
        <w:rPr>
          <w:rFonts w:ascii="Arial" w:hAnsi="Arial" w:cs="Arial"/>
          <w:sz w:val="16"/>
          <w:szCs w:val="16"/>
        </w:rPr>
        <w:t>.</w:t>
      </w:r>
      <w:r w:rsidRPr="00A11E47">
        <w:rPr>
          <w:rFonts w:ascii="Arial" w:hAnsi="Arial" w:cs="Arial"/>
          <w:sz w:val="16"/>
          <w:szCs w:val="16"/>
        </w:rPr>
        <w:t xml:space="preserve"> these services make support more accessible</w:t>
      </w:r>
      <w:r w:rsidR="001752ED">
        <w:rPr>
          <w:rFonts w:ascii="Arial" w:hAnsi="Arial" w:cs="Arial"/>
          <w:sz w:val="16"/>
          <w:szCs w:val="16"/>
        </w:rPr>
        <w:t xml:space="preserve">, culturally aware </w:t>
      </w:r>
      <w:r w:rsidRPr="00A11E47">
        <w:rPr>
          <w:rFonts w:ascii="Arial" w:hAnsi="Arial" w:cs="Arial"/>
          <w:sz w:val="16"/>
          <w:szCs w:val="16"/>
        </w:rPr>
        <w:t>and pe</w:t>
      </w:r>
      <w:r>
        <w:rPr>
          <w:rFonts w:ascii="Arial" w:hAnsi="Arial" w:cs="Arial"/>
          <w:sz w:val="16"/>
          <w:szCs w:val="16"/>
        </w:rPr>
        <w:t xml:space="preserve">ople </w:t>
      </w:r>
      <w:proofErr w:type="spellStart"/>
      <w:r w:rsidRPr="00A11E47">
        <w:rPr>
          <w:rFonts w:ascii="Arial" w:hAnsi="Arial" w:cs="Arial"/>
          <w:sz w:val="16"/>
          <w:szCs w:val="16"/>
        </w:rPr>
        <w:t>centered</w:t>
      </w:r>
      <w:proofErr w:type="spellEnd"/>
      <w:r w:rsidRPr="00A11E47">
        <w:rPr>
          <w:rFonts w:ascii="Arial" w:hAnsi="Arial" w:cs="Arial"/>
          <w:sz w:val="16"/>
          <w:szCs w:val="16"/>
        </w:rPr>
        <w:t xml:space="preserve">. Organizations </w:t>
      </w:r>
      <w:r>
        <w:rPr>
          <w:rFonts w:ascii="Arial" w:hAnsi="Arial" w:cs="Arial"/>
          <w:sz w:val="16"/>
          <w:szCs w:val="16"/>
        </w:rPr>
        <w:t>like the n</w:t>
      </w:r>
      <w:r w:rsidRPr="00A11E47">
        <w:rPr>
          <w:rFonts w:ascii="Arial" w:hAnsi="Arial" w:cs="Arial"/>
          <w:sz w:val="16"/>
          <w:szCs w:val="16"/>
        </w:rPr>
        <w:t xml:space="preserve">ational </w:t>
      </w:r>
      <w:r>
        <w:rPr>
          <w:rFonts w:ascii="Arial" w:hAnsi="Arial" w:cs="Arial"/>
          <w:sz w:val="16"/>
          <w:szCs w:val="16"/>
        </w:rPr>
        <w:t>a</w:t>
      </w:r>
      <w:r w:rsidRPr="00A11E47">
        <w:rPr>
          <w:rFonts w:ascii="Arial" w:hAnsi="Arial" w:cs="Arial"/>
          <w:sz w:val="16"/>
          <w:szCs w:val="16"/>
        </w:rPr>
        <w:t xml:space="preserve">lliance on </w:t>
      </w:r>
      <w:r>
        <w:rPr>
          <w:rFonts w:ascii="Arial" w:hAnsi="Arial" w:cs="Arial"/>
          <w:sz w:val="16"/>
          <w:szCs w:val="16"/>
        </w:rPr>
        <w:t>m</w:t>
      </w:r>
      <w:r w:rsidRPr="00A11E47">
        <w:rPr>
          <w:rFonts w:ascii="Arial" w:hAnsi="Arial" w:cs="Arial"/>
          <w:sz w:val="16"/>
          <w:szCs w:val="16"/>
        </w:rPr>
        <w:t xml:space="preserve">ental </w:t>
      </w:r>
      <w:r>
        <w:rPr>
          <w:rFonts w:ascii="Arial" w:hAnsi="Arial" w:cs="Arial"/>
          <w:sz w:val="16"/>
          <w:szCs w:val="16"/>
        </w:rPr>
        <w:t>i</w:t>
      </w:r>
      <w:r w:rsidRPr="00A11E47">
        <w:rPr>
          <w:rFonts w:ascii="Arial" w:hAnsi="Arial" w:cs="Arial"/>
          <w:sz w:val="16"/>
          <w:szCs w:val="16"/>
        </w:rPr>
        <w:t xml:space="preserve">llness and the </w:t>
      </w:r>
      <w:r>
        <w:rPr>
          <w:rFonts w:ascii="Arial" w:hAnsi="Arial" w:cs="Arial"/>
          <w:sz w:val="16"/>
          <w:szCs w:val="16"/>
        </w:rPr>
        <w:t>w</w:t>
      </w:r>
      <w:r w:rsidRPr="00A11E47">
        <w:rPr>
          <w:rFonts w:ascii="Arial" w:hAnsi="Arial" w:cs="Arial"/>
          <w:sz w:val="16"/>
          <w:szCs w:val="16"/>
        </w:rPr>
        <w:t xml:space="preserve">orld </w:t>
      </w:r>
      <w:r>
        <w:rPr>
          <w:rFonts w:ascii="Arial" w:hAnsi="Arial" w:cs="Arial"/>
          <w:sz w:val="16"/>
          <w:szCs w:val="16"/>
        </w:rPr>
        <w:t>h</w:t>
      </w:r>
      <w:r w:rsidRPr="00A11E47">
        <w:rPr>
          <w:rFonts w:ascii="Arial" w:hAnsi="Arial" w:cs="Arial"/>
          <w:sz w:val="16"/>
          <w:szCs w:val="16"/>
        </w:rPr>
        <w:t xml:space="preserve">ealth </w:t>
      </w:r>
      <w:r>
        <w:rPr>
          <w:rFonts w:ascii="Arial" w:hAnsi="Arial" w:cs="Arial"/>
          <w:sz w:val="16"/>
          <w:szCs w:val="16"/>
        </w:rPr>
        <w:t>or</w:t>
      </w:r>
      <w:r w:rsidRPr="00A11E47">
        <w:rPr>
          <w:rFonts w:ascii="Arial" w:hAnsi="Arial" w:cs="Arial"/>
          <w:sz w:val="16"/>
          <w:szCs w:val="16"/>
        </w:rPr>
        <w:t>ganization consistently</w:t>
      </w:r>
      <w:r w:rsidR="00725DC9">
        <w:rPr>
          <w:rFonts w:ascii="Arial" w:hAnsi="Arial" w:cs="Arial"/>
          <w:sz w:val="16"/>
          <w:szCs w:val="16"/>
        </w:rPr>
        <w:t xml:space="preserve"> highlight</w:t>
      </w:r>
      <w:r w:rsidRPr="00A11E47">
        <w:rPr>
          <w:rFonts w:ascii="Arial" w:hAnsi="Arial" w:cs="Arial"/>
          <w:sz w:val="16"/>
          <w:szCs w:val="16"/>
        </w:rPr>
        <w:t xml:space="preserve"> that early intervention, public education and integrated care models </w:t>
      </w:r>
      <w:r w:rsidR="001752ED">
        <w:rPr>
          <w:rFonts w:ascii="Arial" w:hAnsi="Arial" w:cs="Arial"/>
          <w:sz w:val="16"/>
          <w:szCs w:val="16"/>
        </w:rPr>
        <w:t xml:space="preserve">lessen stigma </w:t>
      </w:r>
      <w:r w:rsidRPr="00A11E47">
        <w:rPr>
          <w:rFonts w:ascii="Arial" w:hAnsi="Arial" w:cs="Arial"/>
          <w:sz w:val="16"/>
          <w:szCs w:val="16"/>
        </w:rPr>
        <w:t>while improving long</w:t>
      </w:r>
      <w:r w:rsidR="00725DC9">
        <w:rPr>
          <w:rFonts w:ascii="Arial" w:hAnsi="Arial" w:cs="Arial"/>
          <w:sz w:val="16"/>
          <w:szCs w:val="16"/>
        </w:rPr>
        <w:t xml:space="preserve"> </w:t>
      </w:r>
      <w:r w:rsidRPr="00A11E47">
        <w:rPr>
          <w:rFonts w:ascii="Arial" w:hAnsi="Arial" w:cs="Arial"/>
          <w:sz w:val="16"/>
          <w:szCs w:val="16"/>
        </w:rPr>
        <w:t xml:space="preserve">term outcomes. Community programs not only </w:t>
      </w:r>
      <w:r w:rsidR="00725DC9">
        <w:rPr>
          <w:rFonts w:ascii="Arial" w:hAnsi="Arial" w:cs="Arial"/>
          <w:sz w:val="16"/>
          <w:szCs w:val="16"/>
        </w:rPr>
        <w:t xml:space="preserve">offer </w:t>
      </w:r>
      <w:r w:rsidRPr="00A11E47">
        <w:rPr>
          <w:rFonts w:ascii="Arial" w:hAnsi="Arial" w:cs="Arial"/>
          <w:sz w:val="16"/>
          <w:szCs w:val="16"/>
        </w:rPr>
        <w:t>therapy and psychiatric support but also connect individuals to housing assistance, employment resources, peer networks and crisis response teams</w:t>
      </w:r>
      <w:r>
        <w:rPr>
          <w:rFonts w:ascii="Arial" w:hAnsi="Arial" w:cs="Arial"/>
          <w:sz w:val="16"/>
          <w:szCs w:val="16"/>
        </w:rPr>
        <w:t xml:space="preserve"> </w:t>
      </w:r>
      <w:r w:rsidRPr="00A11E47">
        <w:rPr>
          <w:rFonts w:ascii="Arial" w:hAnsi="Arial" w:cs="Arial"/>
          <w:sz w:val="16"/>
          <w:szCs w:val="16"/>
        </w:rPr>
        <w:t xml:space="preserve">addressing the social determinants that profoundly influence mental health. When schools, primary care providers, social services and local governments collaborate, gaps in care narrow and recovery becomes more sustainable. Importantly community mental health services empower individuals by recognizing their strengths, </w:t>
      </w:r>
      <w:r w:rsidR="00725DC9" w:rsidRPr="00A11E47">
        <w:rPr>
          <w:rFonts w:ascii="Arial" w:hAnsi="Arial" w:cs="Arial"/>
          <w:sz w:val="16"/>
          <w:szCs w:val="16"/>
        </w:rPr>
        <w:t>honouring</w:t>
      </w:r>
      <w:r w:rsidRPr="00A11E47">
        <w:rPr>
          <w:rFonts w:ascii="Arial" w:hAnsi="Arial" w:cs="Arial"/>
          <w:sz w:val="16"/>
          <w:szCs w:val="16"/>
        </w:rPr>
        <w:t xml:space="preserve"> </w:t>
      </w:r>
      <w:r w:rsidR="00725DC9">
        <w:rPr>
          <w:rFonts w:ascii="Arial" w:hAnsi="Arial" w:cs="Arial"/>
          <w:sz w:val="16"/>
          <w:szCs w:val="16"/>
        </w:rPr>
        <w:t xml:space="preserve">experiences of individuals </w:t>
      </w:r>
      <w:r w:rsidRPr="00A11E47">
        <w:rPr>
          <w:rFonts w:ascii="Arial" w:hAnsi="Arial" w:cs="Arial"/>
          <w:sz w:val="16"/>
          <w:szCs w:val="16"/>
        </w:rPr>
        <w:t xml:space="preserve">and involving families and peers in the healing process. They also reduce the </w:t>
      </w:r>
      <w:r w:rsidR="00725DC9">
        <w:rPr>
          <w:rFonts w:ascii="Arial" w:hAnsi="Arial" w:cs="Arial"/>
          <w:sz w:val="16"/>
          <w:szCs w:val="16"/>
        </w:rPr>
        <w:t xml:space="preserve">stress </w:t>
      </w:r>
      <w:r w:rsidRPr="00A11E47">
        <w:rPr>
          <w:rFonts w:ascii="Arial" w:hAnsi="Arial" w:cs="Arial"/>
          <w:sz w:val="16"/>
          <w:szCs w:val="16"/>
        </w:rPr>
        <w:t xml:space="preserve">on emergency departments and correctional systems by offering preventative and ongoing care. </w:t>
      </w:r>
      <w:r w:rsidR="00725DC9">
        <w:rPr>
          <w:rFonts w:ascii="Arial" w:hAnsi="Arial" w:cs="Arial"/>
          <w:sz w:val="16"/>
          <w:szCs w:val="16"/>
        </w:rPr>
        <w:t xml:space="preserve">Although </w:t>
      </w:r>
      <w:r w:rsidRPr="00A11E47">
        <w:rPr>
          <w:rFonts w:ascii="Arial" w:hAnsi="Arial" w:cs="Arial"/>
          <w:sz w:val="16"/>
          <w:szCs w:val="16"/>
        </w:rPr>
        <w:t>sustained investment, workforce development and equitable funding remain essential to ensure that underserved populations</w:t>
      </w:r>
      <w:r w:rsidR="00725DC9">
        <w:rPr>
          <w:rFonts w:ascii="Arial" w:hAnsi="Arial" w:cs="Arial"/>
          <w:sz w:val="16"/>
          <w:szCs w:val="16"/>
        </w:rPr>
        <w:t xml:space="preserve">, </w:t>
      </w:r>
      <w:r w:rsidRPr="00A11E47">
        <w:rPr>
          <w:rFonts w:ascii="Arial" w:hAnsi="Arial" w:cs="Arial"/>
          <w:sz w:val="16"/>
          <w:szCs w:val="16"/>
        </w:rPr>
        <w:t xml:space="preserve">particularly in rural and </w:t>
      </w:r>
      <w:r w:rsidR="00725DC9">
        <w:rPr>
          <w:rFonts w:ascii="Arial" w:hAnsi="Arial" w:cs="Arial"/>
          <w:sz w:val="16"/>
          <w:szCs w:val="16"/>
        </w:rPr>
        <w:t xml:space="preserve">other </w:t>
      </w:r>
      <w:r w:rsidRPr="00A11E47">
        <w:rPr>
          <w:rFonts w:ascii="Arial" w:hAnsi="Arial" w:cs="Arial"/>
          <w:sz w:val="16"/>
          <w:szCs w:val="16"/>
        </w:rPr>
        <w:t>communities</w:t>
      </w:r>
      <w:r w:rsidR="00725DC9">
        <w:rPr>
          <w:rFonts w:ascii="Arial" w:hAnsi="Arial" w:cs="Arial"/>
          <w:sz w:val="16"/>
          <w:szCs w:val="16"/>
        </w:rPr>
        <w:t xml:space="preserve"> who </w:t>
      </w:r>
      <w:r w:rsidRPr="00A11E47">
        <w:rPr>
          <w:rFonts w:ascii="Arial" w:hAnsi="Arial" w:cs="Arial"/>
          <w:sz w:val="16"/>
          <w:szCs w:val="16"/>
        </w:rPr>
        <w:t>receive consistent</w:t>
      </w:r>
      <w:r w:rsidR="00725DC9">
        <w:rPr>
          <w:rFonts w:ascii="Arial" w:hAnsi="Arial" w:cs="Arial"/>
          <w:sz w:val="16"/>
          <w:szCs w:val="16"/>
        </w:rPr>
        <w:t xml:space="preserve"> and</w:t>
      </w:r>
      <w:r w:rsidRPr="00A11E47">
        <w:rPr>
          <w:rFonts w:ascii="Arial" w:hAnsi="Arial" w:cs="Arial"/>
          <w:sz w:val="16"/>
          <w:szCs w:val="16"/>
        </w:rPr>
        <w:t xml:space="preserve"> high-quality support. As awareness of mental health continues to grow globally, strengthening </w:t>
      </w:r>
      <w:proofErr w:type="gramStart"/>
      <w:r w:rsidRPr="00A11E47">
        <w:rPr>
          <w:rFonts w:ascii="Arial" w:hAnsi="Arial" w:cs="Arial"/>
          <w:sz w:val="16"/>
          <w:szCs w:val="16"/>
        </w:rPr>
        <w:t>community</w:t>
      </w:r>
      <w:r w:rsidR="00725DC9">
        <w:rPr>
          <w:rFonts w:ascii="Arial" w:hAnsi="Arial" w:cs="Arial"/>
          <w:sz w:val="16"/>
          <w:szCs w:val="16"/>
        </w:rPr>
        <w:t xml:space="preserve"> </w:t>
      </w:r>
      <w:r w:rsidRPr="00A11E47">
        <w:rPr>
          <w:rFonts w:ascii="Arial" w:hAnsi="Arial" w:cs="Arial"/>
          <w:sz w:val="16"/>
          <w:szCs w:val="16"/>
        </w:rPr>
        <w:t>based</w:t>
      </w:r>
      <w:proofErr w:type="gramEnd"/>
      <w:r w:rsidRPr="00A11E47">
        <w:rPr>
          <w:rFonts w:ascii="Arial" w:hAnsi="Arial" w:cs="Arial"/>
          <w:sz w:val="16"/>
          <w:szCs w:val="16"/>
        </w:rPr>
        <w:t xml:space="preserve"> systems </w:t>
      </w:r>
      <w:proofErr w:type="gramStart"/>
      <w:r w:rsidRPr="00A11E47">
        <w:rPr>
          <w:rFonts w:ascii="Arial" w:hAnsi="Arial" w:cs="Arial"/>
          <w:sz w:val="16"/>
          <w:szCs w:val="16"/>
        </w:rPr>
        <w:t>represents</w:t>
      </w:r>
      <w:proofErr w:type="gramEnd"/>
      <w:r w:rsidRPr="00A11E47">
        <w:rPr>
          <w:rFonts w:ascii="Arial" w:hAnsi="Arial" w:cs="Arial"/>
          <w:sz w:val="16"/>
          <w:szCs w:val="16"/>
        </w:rPr>
        <w:t xml:space="preserve"> not only a compassionate approach but also a practical and </w:t>
      </w:r>
      <w:proofErr w:type="gramStart"/>
      <w:r w:rsidRPr="00A11E47">
        <w:rPr>
          <w:rFonts w:ascii="Arial" w:hAnsi="Arial" w:cs="Arial"/>
          <w:sz w:val="16"/>
          <w:szCs w:val="16"/>
        </w:rPr>
        <w:t>cost</w:t>
      </w:r>
      <w:r w:rsidR="00725DC9">
        <w:rPr>
          <w:rFonts w:ascii="Arial" w:hAnsi="Arial" w:cs="Arial"/>
          <w:sz w:val="16"/>
          <w:szCs w:val="16"/>
        </w:rPr>
        <w:t xml:space="preserve"> </w:t>
      </w:r>
      <w:r w:rsidRPr="00A11E47">
        <w:rPr>
          <w:rFonts w:ascii="Arial" w:hAnsi="Arial" w:cs="Arial"/>
          <w:sz w:val="16"/>
          <w:szCs w:val="16"/>
        </w:rPr>
        <w:t>effective</w:t>
      </w:r>
      <w:proofErr w:type="gramEnd"/>
      <w:r w:rsidRPr="00A11E47">
        <w:rPr>
          <w:rFonts w:ascii="Arial" w:hAnsi="Arial" w:cs="Arial"/>
          <w:sz w:val="16"/>
          <w:szCs w:val="16"/>
        </w:rPr>
        <w:t xml:space="preserve"> public health strategy. Ultimately, community mental health services embody the principle that mental health care works best when it is local, collaborative and grounded in dignity. By continuing to expand access, </w:t>
      </w:r>
      <w:r w:rsidR="00725DC9">
        <w:rPr>
          <w:rFonts w:ascii="Arial" w:hAnsi="Arial" w:cs="Arial"/>
          <w:sz w:val="16"/>
          <w:szCs w:val="16"/>
        </w:rPr>
        <w:t>support services</w:t>
      </w:r>
      <w:r w:rsidRPr="00A11E47">
        <w:rPr>
          <w:rFonts w:ascii="Arial" w:hAnsi="Arial" w:cs="Arial"/>
          <w:sz w:val="16"/>
          <w:szCs w:val="16"/>
        </w:rPr>
        <w:t xml:space="preserve"> and challenge stigma</w:t>
      </w:r>
      <w:r w:rsidR="00725DC9">
        <w:rPr>
          <w:rFonts w:ascii="Arial" w:hAnsi="Arial" w:cs="Arial"/>
          <w:sz w:val="16"/>
          <w:szCs w:val="16"/>
        </w:rPr>
        <w:t xml:space="preserve"> these</w:t>
      </w:r>
      <w:r w:rsidRPr="00A11E47">
        <w:rPr>
          <w:rFonts w:ascii="Arial" w:hAnsi="Arial" w:cs="Arial"/>
          <w:sz w:val="16"/>
          <w:szCs w:val="16"/>
        </w:rPr>
        <w:t xml:space="preserve"> communities can build environments where every </w:t>
      </w:r>
      <w:proofErr w:type="spellStart"/>
      <w:r w:rsidR="00725DC9">
        <w:rPr>
          <w:rFonts w:ascii="Arial" w:hAnsi="Arial" w:cs="Arial"/>
          <w:sz w:val="16"/>
          <w:szCs w:val="16"/>
        </w:rPr>
        <w:t>person</w:t>
      </w:r>
      <w:r w:rsidRPr="00A11E47">
        <w:rPr>
          <w:rFonts w:ascii="Arial" w:hAnsi="Arial" w:cs="Arial"/>
          <w:sz w:val="16"/>
          <w:szCs w:val="16"/>
        </w:rPr>
        <w:t>l</w:t>
      </w:r>
      <w:proofErr w:type="spellEnd"/>
      <w:r w:rsidRPr="00A11E47">
        <w:rPr>
          <w:rFonts w:ascii="Arial" w:hAnsi="Arial" w:cs="Arial"/>
          <w:sz w:val="16"/>
          <w:szCs w:val="16"/>
        </w:rPr>
        <w:t xml:space="preserve"> </w:t>
      </w:r>
      <w:proofErr w:type="gramStart"/>
      <w:r w:rsidRPr="00A11E47">
        <w:rPr>
          <w:rFonts w:ascii="Arial" w:hAnsi="Arial" w:cs="Arial"/>
          <w:sz w:val="16"/>
          <w:szCs w:val="16"/>
        </w:rPr>
        <w:t>has the opportunity to</w:t>
      </w:r>
      <w:proofErr w:type="gramEnd"/>
      <w:r w:rsidRPr="00A11E47">
        <w:rPr>
          <w:rFonts w:ascii="Arial" w:hAnsi="Arial" w:cs="Arial"/>
          <w:sz w:val="16"/>
          <w:szCs w:val="16"/>
        </w:rPr>
        <w:t xml:space="preserve"> thrive, recover</w:t>
      </w:r>
      <w:r w:rsidR="00725DC9">
        <w:rPr>
          <w:rFonts w:ascii="Arial" w:hAnsi="Arial" w:cs="Arial"/>
          <w:sz w:val="16"/>
          <w:szCs w:val="16"/>
        </w:rPr>
        <w:t xml:space="preserve"> </w:t>
      </w:r>
      <w:r w:rsidRPr="00A11E47">
        <w:rPr>
          <w:rFonts w:ascii="Arial" w:hAnsi="Arial" w:cs="Arial"/>
          <w:sz w:val="16"/>
          <w:szCs w:val="16"/>
        </w:rPr>
        <w:t>and lead a meaningful life.</w:t>
      </w:r>
    </w:p>
    <w:p w14:paraId="5CA00297" w14:textId="77777777" w:rsidR="00A11E47" w:rsidRPr="00A11E47" w:rsidRDefault="00A11E47" w:rsidP="00A56BAA">
      <w:pPr>
        <w:rPr>
          <w:rFonts w:ascii="Arial" w:hAnsi="Arial" w:cs="Arial"/>
          <w:sz w:val="16"/>
          <w:szCs w:val="16"/>
        </w:rPr>
      </w:pPr>
    </w:p>
    <w:p w14:paraId="27232B21" w14:textId="77777777" w:rsidR="00A56BAA" w:rsidRDefault="00A56BAA" w:rsidP="00A56BAA">
      <w:pPr>
        <w:rPr>
          <w:sz w:val="16"/>
          <w:szCs w:val="16"/>
        </w:rPr>
      </w:pPr>
    </w:p>
    <w:p w14:paraId="56B48BA4" w14:textId="77777777" w:rsidR="00A56BAA" w:rsidRDefault="00A56BAA" w:rsidP="00A56BAA">
      <w:pPr>
        <w:rPr>
          <w:sz w:val="16"/>
          <w:szCs w:val="16"/>
        </w:rPr>
      </w:pPr>
    </w:p>
    <w:p w14:paraId="02BEDD9A" w14:textId="77777777" w:rsidR="00A56BAA" w:rsidRDefault="00A56BAA" w:rsidP="00A56BAA">
      <w:pPr>
        <w:pStyle w:val="Title"/>
      </w:pPr>
      <w:r w:rsidRPr="00271C59">
        <w:lastRenderedPageBreak/>
        <w:t>Ambulance Services</w:t>
      </w:r>
      <w:r>
        <w:t xml:space="preserve">. </w:t>
      </w:r>
    </w:p>
    <w:p w14:paraId="6F48039B" w14:textId="77777777" w:rsidR="00A56BAA" w:rsidRPr="00271C59" w:rsidRDefault="00A56BAA" w:rsidP="00A56BAA">
      <w:pPr>
        <w:pStyle w:val="Title"/>
      </w:pPr>
      <w:r>
        <w:t>Its h</w:t>
      </w:r>
      <w:r w:rsidRPr="00271C59">
        <w:t>istory</w:t>
      </w:r>
      <w:r>
        <w:t>, d</w:t>
      </w:r>
      <w:r w:rsidRPr="00271C59">
        <w:t xml:space="preserve">evelopment and </w:t>
      </w:r>
      <w:r>
        <w:t>why it is important</w:t>
      </w:r>
    </w:p>
    <w:p w14:paraId="38BF4706" w14:textId="77777777" w:rsidR="00A56BAA" w:rsidRPr="00271C59" w:rsidRDefault="00A56BAA" w:rsidP="00A56BAA">
      <w:pPr>
        <w:rPr>
          <w:rFonts w:ascii="Arial" w:hAnsi="Arial" w:cs="Arial"/>
        </w:rPr>
      </w:pPr>
    </w:p>
    <w:p w14:paraId="1D14895F" w14:textId="77777777" w:rsidR="00A56BAA" w:rsidRPr="00271C59" w:rsidRDefault="00A56BAA" w:rsidP="00A56BAA">
      <w:pPr>
        <w:rPr>
          <w:rFonts w:ascii="Arial" w:hAnsi="Arial" w:cs="Arial"/>
        </w:rPr>
      </w:pPr>
      <w:r>
        <w:rPr>
          <w:rFonts w:ascii="Arial" w:hAnsi="Arial" w:cs="Arial"/>
        </w:rPr>
        <w:t>In this essay I will be discussing why ambulance</w:t>
      </w:r>
      <w:r w:rsidRPr="00271C59">
        <w:rPr>
          <w:rFonts w:ascii="Arial" w:hAnsi="Arial" w:cs="Arial"/>
        </w:rPr>
        <w:t xml:space="preserve"> services are an</w:t>
      </w:r>
      <w:r>
        <w:rPr>
          <w:rFonts w:ascii="Arial" w:hAnsi="Arial" w:cs="Arial"/>
        </w:rPr>
        <w:t xml:space="preserve"> important</w:t>
      </w:r>
      <w:r w:rsidRPr="00271C59">
        <w:rPr>
          <w:rFonts w:ascii="Arial" w:hAnsi="Arial" w:cs="Arial"/>
        </w:rPr>
        <w:t xml:space="preserve"> part of healthcare in the</w:t>
      </w:r>
      <w:r>
        <w:rPr>
          <w:rFonts w:ascii="Arial" w:hAnsi="Arial" w:cs="Arial"/>
        </w:rPr>
        <w:t xml:space="preserve"> </w:t>
      </w:r>
      <w:proofErr w:type="spellStart"/>
      <w:r>
        <w:rPr>
          <w:rFonts w:ascii="Arial" w:hAnsi="Arial" w:cs="Arial"/>
        </w:rPr>
        <w:t>uk</w:t>
      </w:r>
      <w:proofErr w:type="spellEnd"/>
      <w:r>
        <w:rPr>
          <w:rFonts w:ascii="Arial" w:hAnsi="Arial" w:cs="Arial"/>
        </w:rPr>
        <w:t xml:space="preserve"> and </w:t>
      </w:r>
      <w:proofErr w:type="gramStart"/>
      <w:r>
        <w:rPr>
          <w:rFonts w:ascii="Arial" w:hAnsi="Arial" w:cs="Arial"/>
        </w:rPr>
        <w:t>it’s</w:t>
      </w:r>
      <w:proofErr w:type="gramEnd"/>
      <w:r>
        <w:rPr>
          <w:rFonts w:ascii="Arial" w:hAnsi="Arial" w:cs="Arial"/>
        </w:rPr>
        <w:t xml:space="preserve"> background.</w:t>
      </w:r>
      <w:r w:rsidRPr="00271C59">
        <w:rPr>
          <w:rFonts w:ascii="Arial" w:hAnsi="Arial" w:cs="Arial"/>
        </w:rPr>
        <w:t xml:space="preserve"> They </w:t>
      </w:r>
      <w:r>
        <w:rPr>
          <w:rFonts w:ascii="Arial" w:hAnsi="Arial" w:cs="Arial"/>
        </w:rPr>
        <w:t xml:space="preserve">provide </w:t>
      </w:r>
      <w:r w:rsidRPr="00271C59">
        <w:rPr>
          <w:rFonts w:ascii="Arial" w:hAnsi="Arial" w:cs="Arial"/>
        </w:rPr>
        <w:t>emergency care to people who are</w:t>
      </w:r>
      <w:r>
        <w:rPr>
          <w:rFonts w:ascii="Arial" w:hAnsi="Arial" w:cs="Arial"/>
        </w:rPr>
        <w:t xml:space="preserve"> physically unwell </w:t>
      </w:r>
      <w:r w:rsidRPr="00271C59">
        <w:rPr>
          <w:rFonts w:ascii="Arial" w:hAnsi="Arial" w:cs="Arial"/>
        </w:rPr>
        <w:t>and</w:t>
      </w:r>
      <w:r>
        <w:rPr>
          <w:rFonts w:ascii="Arial" w:hAnsi="Arial" w:cs="Arial"/>
        </w:rPr>
        <w:t xml:space="preserve"> further </w:t>
      </w:r>
      <w:r w:rsidRPr="00271C59">
        <w:rPr>
          <w:rFonts w:ascii="Arial" w:hAnsi="Arial" w:cs="Arial"/>
        </w:rPr>
        <w:t xml:space="preserve">transport them safely to hospital </w:t>
      </w:r>
      <w:r>
        <w:rPr>
          <w:rFonts w:ascii="Arial" w:hAnsi="Arial" w:cs="Arial"/>
        </w:rPr>
        <w:t>as they are not physically able to do so themselves</w:t>
      </w:r>
      <w:r w:rsidRPr="00271C59">
        <w:rPr>
          <w:rFonts w:ascii="Arial" w:hAnsi="Arial" w:cs="Arial"/>
        </w:rPr>
        <w:t xml:space="preserve">. Understanding their history helps explain why they are </w:t>
      </w:r>
      <w:r>
        <w:rPr>
          <w:rFonts w:ascii="Arial" w:hAnsi="Arial" w:cs="Arial"/>
        </w:rPr>
        <w:t xml:space="preserve">such </w:t>
      </w:r>
      <w:proofErr w:type="gramStart"/>
      <w:r>
        <w:rPr>
          <w:rFonts w:ascii="Arial" w:hAnsi="Arial" w:cs="Arial"/>
        </w:rPr>
        <w:t>a</w:t>
      </w:r>
      <w:proofErr w:type="gramEnd"/>
      <w:r>
        <w:rPr>
          <w:rFonts w:ascii="Arial" w:hAnsi="Arial" w:cs="Arial"/>
        </w:rPr>
        <w:t xml:space="preserve"> important part of society.</w:t>
      </w:r>
    </w:p>
    <w:p w14:paraId="37E6D356" w14:textId="77777777" w:rsidR="00A56BAA" w:rsidRPr="00271C59" w:rsidRDefault="00A56BAA" w:rsidP="00A56BAA">
      <w:pPr>
        <w:rPr>
          <w:rFonts w:ascii="Arial" w:hAnsi="Arial" w:cs="Arial"/>
        </w:rPr>
      </w:pPr>
      <w:r w:rsidRPr="00271C59">
        <w:rPr>
          <w:rFonts w:ascii="Arial" w:hAnsi="Arial" w:cs="Arial"/>
        </w:rPr>
        <w:t xml:space="preserve">The idea of ambulances first </w:t>
      </w:r>
      <w:r>
        <w:rPr>
          <w:rFonts w:ascii="Arial" w:hAnsi="Arial" w:cs="Arial"/>
        </w:rPr>
        <w:t xml:space="preserve">came about because of the </w:t>
      </w:r>
      <w:r w:rsidRPr="00271C59">
        <w:rPr>
          <w:rFonts w:ascii="Arial" w:hAnsi="Arial" w:cs="Arial"/>
        </w:rPr>
        <w:t>military</w:t>
      </w:r>
      <w:r>
        <w:rPr>
          <w:rFonts w:ascii="Arial" w:hAnsi="Arial" w:cs="Arial"/>
        </w:rPr>
        <w:t xml:space="preserve"> </w:t>
      </w:r>
      <w:r w:rsidRPr="00271C59">
        <w:rPr>
          <w:rFonts w:ascii="Arial" w:hAnsi="Arial" w:cs="Arial"/>
        </w:rPr>
        <w:t>to quickly move injured soldiers away from the battlefield for treatment (NHS England, 2019). This idea later influenced</w:t>
      </w:r>
      <w:r>
        <w:rPr>
          <w:rFonts w:ascii="Arial" w:hAnsi="Arial" w:cs="Arial"/>
        </w:rPr>
        <w:t xml:space="preserve"> public</w:t>
      </w:r>
      <w:r w:rsidRPr="00271C59">
        <w:rPr>
          <w:rFonts w:ascii="Arial" w:hAnsi="Arial" w:cs="Arial"/>
        </w:rPr>
        <w:t xml:space="preserve"> civilian healthcare</w:t>
      </w:r>
      <w:r>
        <w:rPr>
          <w:rFonts w:ascii="Arial" w:hAnsi="Arial" w:cs="Arial"/>
        </w:rPr>
        <w:t xml:space="preserve"> and in the late nineteenth century became accessible all over Britian</w:t>
      </w:r>
      <w:r w:rsidRPr="00271C59">
        <w:rPr>
          <w:rFonts w:ascii="Arial" w:hAnsi="Arial" w:cs="Arial"/>
        </w:rPr>
        <w:t>. Many were run by voluntary organisations such as St John Ambulance. When the National Health Service (NHS) was created in 1948, ambulance services became part of a national, publicly funded system</w:t>
      </w:r>
      <w:r>
        <w:rPr>
          <w:rFonts w:ascii="Arial" w:hAnsi="Arial" w:cs="Arial"/>
        </w:rPr>
        <w:t xml:space="preserve"> available for everyone to use</w:t>
      </w:r>
      <w:r w:rsidRPr="00271C59">
        <w:rPr>
          <w:rFonts w:ascii="Arial" w:hAnsi="Arial" w:cs="Arial"/>
        </w:rPr>
        <w:t>. This meant everyone in the UK</w:t>
      </w:r>
      <w:r>
        <w:rPr>
          <w:rFonts w:ascii="Arial" w:hAnsi="Arial" w:cs="Arial"/>
        </w:rPr>
        <w:t>, no matter what class they came under</w:t>
      </w:r>
      <w:r w:rsidRPr="00271C59">
        <w:rPr>
          <w:rFonts w:ascii="Arial" w:hAnsi="Arial" w:cs="Arial"/>
        </w:rPr>
        <w:t xml:space="preserve"> could access emergency transport and care without </w:t>
      </w:r>
      <w:proofErr w:type="gramStart"/>
      <w:r>
        <w:rPr>
          <w:rFonts w:ascii="Arial" w:hAnsi="Arial" w:cs="Arial"/>
        </w:rPr>
        <w:t>paying</w:t>
      </w:r>
      <w:r w:rsidRPr="00271C59">
        <w:rPr>
          <w:rFonts w:ascii="Arial" w:hAnsi="Arial" w:cs="Arial"/>
        </w:rPr>
        <w:t>(</w:t>
      </w:r>
      <w:proofErr w:type="gramEnd"/>
      <w:r w:rsidRPr="00271C59">
        <w:rPr>
          <w:rFonts w:ascii="Arial" w:hAnsi="Arial" w:cs="Arial"/>
        </w:rPr>
        <w:t>The National Archives, 2018).</w:t>
      </w:r>
      <w:r>
        <w:rPr>
          <w:rFonts w:ascii="Arial" w:hAnsi="Arial" w:cs="Arial"/>
        </w:rPr>
        <w:t xml:space="preserve"> An overall advantage for every individual.</w:t>
      </w:r>
    </w:p>
    <w:p w14:paraId="2D464B35" w14:textId="77777777" w:rsidR="00A56BAA" w:rsidRPr="00271C59" w:rsidRDefault="00A56BAA" w:rsidP="00A56BAA">
      <w:pPr>
        <w:rPr>
          <w:rFonts w:ascii="Arial" w:hAnsi="Arial" w:cs="Arial"/>
        </w:rPr>
      </w:pPr>
      <w:r w:rsidRPr="00271C59">
        <w:rPr>
          <w:rFonts w:ascii="Arial" w:hAnsi="Arial" w:cs="Arial"/>
        </w:rPr>
        <w:t>In the early years</w:t>
      </w:r>
      <w:r>
        <w:rPr>
          <w:rFonts w:ascii="Arial" w:hAnsi="Arial" w:cs="Arial"/>
        </w:rPr>
        <w:t xml:space="preserve"> </w:t>
      </w:r>
      <w:r w:rsidRPr="00271C59">
        <w:rPr>
          <w:rFonts w:ascii="Arial" w:hAnsi="Arial" w:cs="Arial"/>
        </w:rPr>
        <w:t xml:space="preserve">ambulance staff mainly focused on </w:t>
      </w:r>
      <w:r>
        <w:rPr>
          <w:rFonts w:ascii="Arial" w:hAnsi="Arial" w:cs="Arial"/>
        </w:rPr>
        <w:t xml:space="preserve">moving </w:t>
      </w:r>
      <w:r w:rsidRPr="00271C59">
        <w:rPr>
          <w:rFonts w:ascii="Arial" w:hAnsi="Arial" w:cs="Arial"/>
        </w:rPr>
        <w:t>patients to hospital. There was limited treatment given at the scene. However as medical knowledge improved, the role of ambulance services changed. I</w:t>
      </w:r>
      <w:r>
        <w:rPr>
          <w:rFonts w:ascii="Arial" w:hAnsi="Arial" w:cs="Arial"/>
        </w:rPr>
        <w:t>n</w:t>
      </w:r>
      <w:r w:rsidRPr="00271C59">
        <w:rPr>
          <w:rFonts w:ascii="Arial" w:hAnsi="Arial" w:cs="Arial"/>
        </w:rPr>
        <w:t xml:space="preserve"> 1970 paramedic training was introduced. Paramedics were trained to give </w:t>
      </w:r>
      <w:proofErr w:type="spellStart"/>
      <w:r w:rsidRPr="00271C59">
        <w:rPr>
          <w:rFonts w:ascii="Arial" w:hAnsi="Arial" w:cs="Arial"/>
        </w:rPr>
        <w:t>life</w:t>
      </w:r>
      <w:r>
        <w:rPr>
          <w:rFonts w:ascii="Arial" w:hAnsi="Arial" w:cs="Arial"/>
        </w:rPr>
        <w:t xml:space="preserve"> s</w:t>
      </w:r>
      <w:r w:rsidRPr="00271C59">
        <w:rPr>
          <w:rFonts w:ascii="Arial" w:hAnsi="Arial" w:cs="Arial"/>
        </w:rPr>
        <w:t>aving</w:t>
      </w:r>
      <w:proofErr w:type="spellEnd"/>
      <w:r w:rsidRPr="00271C59">
        <w:rPr>
          <w:rFonts w:ascii="Arial" w:hAnsi="Arial" w:cs="Arial"/>
        </w:rPr>
        <w:t xml:space="preserve"> treatment </w:t>
      </w:r>
      <w:r>
        <w:rPr>
          <w:rFonts w:ascii="Arial" w:hAnsi="Arial" w:cs="Arial"/>
        </w:rPr>
        <w:t xml:space="preserve">like </w:t>
      </w:r>
      <w:r w:rsidRPr="00271C59">
        <w:rPr>
          <w:rFonts w:ascii="Arial" w:hAnsi="Arial" w:cs="Arial"/>
        </w:rPr>
        <w:t>CPR, defibrillation and administering certain medicines</w:t>
      </w:r>
      <w:r>
        <w:rPr>
          <w:rFonts w:ascii="Arial" w:hAnsi="Arial" w:cs="Arial"/>
        </w:rPr>
        <w:t xml:space="preserve"> before you can get to the hospital. Potentially saving your life.</w:t>
      </w:r>
      <w:r w:rsidRPr="00271C59">
        <w:rPr>
          <w:rFonts w:ascii="Arial" w:hAnsi="Arial" w:cs="Arial"/>
        </w:rPr>
        <w:t xml:space="preserve"> (College of Paramedics, 2023). This was a major development because it meant patients could receive urgent care before reaching hospital. Early treatment has been shown to improve survival rates, especially in cases</w:t>
      </w:r>
      <w:r>
        <w:rPr>
          <w:rFonts w:ascii="Arial" w:hAnsi="Arial" w:cs="Arial"/>
        </w:rPr>
        <w:t xml:space="preserve"> like</w:t>
      </w:r>
      <w:r w:rsidRPr="00271C59">
        <w:rPr>
          <w:rFonts w:ascii="Arial" w:hAnsi="Arial" w:cs="Arial"/>
        </w:rPr>
        <w:t xml:space="preserve"> cardiac arrest or severe trauma.</w:t>
      </w:r>
    </w:p>
    <w:p w14:paraId="7CBFF63C" w14:textId="5DB17D68" w:rsidR="00A56BAA" w:rsidRDefault="0080353E" w:rsidP="00A56BAA">
      <w:pPr>
        <w:rPr>
          <w:rFonts w:ascii="Arial" w:hAnsi="Arial" w:cs="Arial"/>
        </w:rPr>
      </w:pPr>
      <w:r>
        <w:rPr>
          <w:rFonts w:ascii="Arial" w:hAnsi="Arial" w:cs="Arial"/>
        </w:rPr>
        <w:t xml:space="preserve">Recently </w:t>
      </w:r>
      <w:r w:rsidR="00A56BAA" w:rsidRPr="00271C59">
        <w:rPr>
          <w:rFonts w:ascii="Arial" w:hAnsi="Arial" w:cs="Arial"/>
        </w:rPr>
        <w:t>ambulance services in England are run by regional NHS ambulance trusts</w:t>
      </w:r>
      <w:r>
        <w:rPr>
          <w:rFonts w:ascii="Arial" w:hAnsi="Arial" w:cs="Arial"/>
        </w:rPr>
        <w:t xml:space="preserve"> and they</w:t>
      </w:r>
      <w:r w:rsidR="00A56BAA" w:rsidRPr="00271C59">
        <w:rPr>
          <w:rFonts w:ascii="Arial" w:hAnsi="Arial" w:cs="Arial"/>
        </w:rPr>
        <w:t xml:space="preserve"> respond to 999 emergency calls and urgent cases referred through NHS 111 (NHS England, 2023). Ambulance staff now include paramedics, emergency medical technicians and specialist practitioners</w:t>
      </w:r>
      <w:r w:rsidR="00A56BAA">
        <w:rPr>
          <w:rFonts w:ascii="Arial" w:hAnsi="Arial" w:cs="Arial"/>
        </w:rPr>
        <w:t xml:space="preserve"> who will always contact you to advise the best medical care required</w:t>
      </w:r>
      <w:r w:rsidR="00A56BAA" w:rsidRPr="00271C59">
        <w:rPr>
          <w:rFonts w:ascii="Arial" w:hAnsi="Arial" w:cs="Arial"/>
        </w:rPr>
        <w:t xml:space="preserve">. They are regulated by the Health and Care Professions Council (HCPC), </w:t>
      </w:r>
      <w:r w:rsidR="00A56BAA">
        <w:rPr>
          <w:rFonts w:ascii="Arial" w:hAnsi="Arial" w:cs="Arial"/>
        </w:rPr>
        <w:t>ensuring</w:t>
      </w:r>
      <w:r w:rsidR="00A56BAA" w:rsidRPr="00271C59">
        <w:rPr>
          <w:rFonts w:ascii="Arial" w:hAnsi="Arial" w:cs="Arial"/>
        </w:rPr>
        <w:t xml:space="preserve"> they meet professional standards (HCPC, 2023). </w:t>
      </w:r>
      <w:r w:rsidR="00A56BAA">
        <w:rPr>
          <w:rFonts w:ascii="Arial" w:hAnsi="Arial" w:cs="Arial"/>
        </w:rPr>
        <w:t xml:space="preserve">New </w:t>
      </w:r>
      <w:r w:rsidR="00A56BAA" w:rsidRPr="00271C59">
        <w:rPr>
          <w:rFonts w:ascii="Arial" w:hAnsi="Arial" w:cs="Arial"/>
        </w:rPr>
        <w:t>ambulance services also provide specialist teams</w:t>
      </w:r>
      <w:r w:rsidR="00A56BAA">
        <w:rPr>
          <w:rFonts w:ascii="Arial" w:hAnsi="Arial" w:cs="Arial"/>
        </w:rPr>
        <w:t xml:space="preserve"> like</w:t>
      </w:r>
      <w:r w:rsidR="00A56BAA" w:rsidRPr="00271C59">
        <w:rPr>
          <w:rFonts w:ascii="Arial" w:hAnsi="Arial" w:cs="Arial"/>
        </w:rPr>
        <w:t xml:space="preserve"> air ambulances and hazardous area response teams</w:t>
      </w:r>
      <w:r w:rsidR="00A56BAA">
        <w:rPr>
          <w:rFonts w:ascii="Arial" w:hAnsi="Arial" w:cs="Arial"/>
        </w:rPr>
        <w:t xml:space="preserve"> who</w:t>
      </w:r>
      <w:r w:rsidR="00A56BAA" w:rsidRPr="00271C59">
        <w:rPr>
          <w:rFonts w:ascii="Arial" w:hAnsi="Arial" w:cs="Arial"/>
        </w:rPr>
        <w:t xml:space="preserve"> deal with situations</w:t>
      </w:r>
      <w:r w:rsidR="00A56BAA">
        <w:rPr>
          <w:rFonts w:ascii="Arial" w:hAnsi="Arial" w:cs="Arial"/>
        </w:rPr>
        <w:t xml:space="preserve"> where ambulance vans are not suited.</w:t>
      </w:r>
    </w:p>
    <w:p w14:paraId="6B564EA9" w14:textId="77777777" w:rsidR="00A56BAA" w:rsidRPr="00271C59" w:rsidRDefault="00A56BAA" w:rsidP="00A56BAA">
      <w:pPr>
        <w:rPr>
          <w:rFonts w:ascii="Arial" w:hAnsi="Arial" w:cs="Arial"/>
        </w:rPr>
      </w:pPr>
      <w:r w:rsidRPr="00271C59">
        <w:rPr>
          <w:rFonts w:ascii="Arial" w:hAnsi="Arial" w:cs="Arial"/>
        </w:rPr>
        <w:t xml:space="preserve">Ambulance services now do much more than </w:t>
      </w:r>
      <w:r>
        <w:rPr>
          <w:rFonts w:ascii="Arial" w:hAnsi="Arial" w:cs="Arial"/>
        </w:rPr>
        <w:t>help at</w:t>
      </w:r>
      <w:r w:rsidRPr="00271C59">
        <w:rPr>
          <w:rFonts w:ascii="Arial" w:hAnsi="Arial" w:cs="Arial"/>
        </w:rPr>
        <w:t xml:space="preserve"> accidents. They support people experiencing mental health crises</w:t>
      </w:r>
      <w:r>
        <w:rPr>
          <w:rFonts w:ascii="Arial" w:hAnsi="Arial" w:cs="Arial"/>
        </w:rPr>
        <w:t xml:space="preserve"> or</w:t>
      </w:r>
      <w:r w:rsidRPr="00271C59">
        <w:rPr>
          <w:rFonts w:ascii="Arial" w:hAnsi="Arial" w:cs="Arial"/>
        </w:rPr>
        <w:t xml:space="preserve"> provide end</w:t>
      </w:r>
      <w:r>
        <w:rPr>
          <w:rFonts w:ascii="Arial" w:hAnsi="Arial" w:cs="Arial"/>
        </w:rPr>
        <w:t xml:space="preserve"> of </w:t>
      </w:r>
      <w:r w:rsidRPr="00271C59">
        <w:rPr>
          <w:rFonts w:ascii="Arial" w:hAnsi="Arial" w:cs="Arial"/>
        </w:rPr>
        <w:t>life care at home and help manage long</w:t>
      </w:r>
      <w:r>
        <w:rPr>
          <w:rFonts w:ascii="Arial" w:hAnsi="Arial" w:cs="Arial"/>
        </w:rPr>
        <w:t xml:space="preserve"> </w:t>
      </w:r>
      <w:r w:rsidRPr="00271C59">
        <w:rPr>
          <w:rFonts w:ascii="Arial" w:hAnsi="Arial" w:cs="Arial"/>
        </w:rPr>
        <w:t>term conditions in the community. The NHS Long Term Plan encourages more care to be delivered outside hospitals and ambulance services play an important role in this (Department of Health and Social Care, 2019). This helps</w:t>
      </w:r>
      <w:r>
        <w:rPr>
          <w:rFonts w:ascii="Arial" w:hAnsi="Arial" w:cs="Arial"/>
        </w:rPr>
        <w:t xml:space="preserve"> takes the stress load</w:t>
      </w:r>
      <w:r w:rsidRPr="00271C59">
        <w:rPr>
          <w:rFonts w:ascii="Arial" w:hAnsi="Arial" w:cs="Arial"/>
        </w:rPr>
        <w:t xml:space="preserve"> on emergency departments and </w:t>
      </w:r>
      <w:r>
        <w:rPr>
          <w:rFonts w:ascii="Arial" w:hAnsi="Arial" w:cs="Arial"/>
        </w:rPr>
        <w:t>allows</w:t>
      </w:r>
      <w:r w:rsidRPr="00271C59">
        <w:rPr>
          <w:rFonts w:ascii="Arial" w:hAnsi="Arial" w:cs="Arial"/>
        </w:rPr>
        <w:t xml:space="preserve"> patients to stay at home when safe to do so.</w:t>
      </w:r>
    </w:p>
    <w:p w14:paraId="691494C4" w14:textId="2BB71EF4" w:rsidR="00A56BAA" w:rsidRPr="00271C59" w:rsidRDefault="00A56BAA" w:rsidP="00A56BAA">
      <w:pPr>
        <w:rPr>
          <w:rFonts w:ascii="Arial" w:hAnsi="Arial" w:cs="Arial"/>
        </w:rPr>
      </w:pPr>
      <w:r w:rsidRPr="00271C59">
        <w:rPr>
          <w:rFonts w:ascii="Arial" w:hAnsi="Arial" w:cs="Arial"/>
        </w:rPr>
        <w:t>However</w:t>
      </w:r>
      <w:r>
        <w:rPr>
          <w:rFonts w:ascii="Arial" w:hAnsi="Arial" w:cs="Arial"/>
        </w:rPr>
        <w:t>, it doesn’t mean everything is simple as</w:t>
      </w:r>
      <w:r w:rsidRPr="00271C59">
        <w:rPr>
          <w:rFonts w:ascii="Arial" w:hAnsi="Arial" w:cs="Arial"/>
        </w:rPr>
        <w:t xml:space="preserve"> ambulance services </w:t>
      </w:r>
      <w:r>
        <w:rPr>
          <w:rFonts w:ascii="Arial" w:hAnsi="Arial" w:cs="Arial"/>
        </w:rPr>
        <w:t xml:space="preserve">also </w:t>
      </w:r>
      <w:r w:rsidR="00012882">
        <w:rPr>
          <w:rFonts w:ascii="Arial" w:hAnsi="Arial" w:cs="Arial"/>
        </w:rPr>
        <w:t xml:space="preserve">struggle with </w:t>
      </w:r>
      <w:r w:rsidRPr="00271C59">
        <w:rPr>
          <w:rFonts w:ascii="Arial" w:hAnsi="Arial" w:cs="Arial"/>
        </w:rPr>
        <w:t xml:space="preserve">challenges. </w:t>
      </w:r>
      <w:r>
        <w:rPr>
          <w:rFonts w:ascii="Arial" w:hAnsi="Arial" w:cs="Arial"/>
        </w:rPr>
        <w:t>This can include things like d</w:t>
      </w:r>
      <w:r w:rsidRPr="00271C59">
        <w:rPr>
          <w:rFonts w:ascii="Arial" w:hAnsi="Arial" w:cs="Arial"/>
        </w:rPr>
        <w:t>emand for emergency care has increased in recent years. There are also staff shortages and delays in transferring patients to hospital</w:t>
      </w:r>
      <w:r w:rsidR="00415120">
        <w:rPr>
          <w:rFonts w:ascii="Arial" w:hAnsi="Arial" w:cs="Arial"/>
        </w:rPr>
        <w:t xml:space="preserve">s this is because of </w:t>
      </w:r>
      <w:r w:rsidRPr="00271C59">
        <w:rPr>
          <w:rFonts w:ascii="Arial" w:hAnsi="Arial" w:cs="Arial"/>
        </w:rPr>
        <w:t>overcrowded emergency departments (NHS England, 2023</w:t>
      </w:r>
      <w:r w:rsidR="00012882">
        <w:rPr>
          <w:rFonts w:ascii="Arial" w:hAnsi="Arial" w:cs="Arial"/>
        </w:rPr>
        <w:t>)</w:t>
      </w:r>
    </w:p>
    <w:p w14:paraId="5849C73D" w14:textId="60F8E50A" w:rsidR="00A56BAA" w:rsidRPr="00AA3DCE" w:rsidRDefault="00415120" w:rsidP="00A56BAA">
      <w:pPr>
        <w:rPr>
          <w:rFonts w:ascii="Arial" w:hAnsi="Arial" w:cs="Arial"/>
        </w:rPr>
      </w:pPr>
      <w:r>
        <w:rPr>
          <w:rFonts w:ascii="Arial" w:hAnsi="Arial" w:cs="Arial"/>
        </w:rPr>
        <w:t xml:space="preserve">Apart from </w:t>
      </w:r>
      <w:r w:rsidR="00A56BAA" w:rsidRPr="00271C59">
        <w:rPr>
          <w:rFonts w:ascii="Arial" w:hAnsi="Arial" w:cs="Arial"/>
        </w:rPr>
        <w:t xml:space="preserve">these challenges ambulance services greatly improve the quality of life for many people. Fast emergency response can save lives and </w:t>
      </w:r>
      <w:r w:rsidR="00012882">
        <w:rPr>
          <w:rFonts w:ascii="Arial" w:hAnsi="Arial" w:cs="Arial"/>
        </w:rPr>
        <w:t xml:space="preserve">lessen possible </w:t>
      </w:r>
      <w:r w:rsidR="00A56BAA" w:rsidRPr="00271C59">
        <w:rPr>
          <w:rFonts w:ascii="Arial" w:hAnsi="Arial" w:cs="Arial"/>
        </w:rPr>
        <w:t>health problems. Community</w:t>
      </w:r>
      <w:r w:rsidR="00A56BAA">
        <w:rPr>
          <w:rFonts w:ascii="Arial" w:hAnsi="Arial" w:cs="Arial"/>
        </w:rPr>
        <w:t xml:space="preserve"> </w:t>
      </w:r>
      <w:r w:rsidR="00A56BAA" w:rsidRPr="00271C59">
        <w:rPr>
          <w:rFonts w:ascii="Arial" w:hAnsi="Arial" w:cs="Arial"/>
        </w:rPr>
        <w:t xml:space="preserve">based care provided by paramedics also supports patient independence and dignity. Overall ambulance services have developed from simple transport providers into advanced mobile healthcare teams. Their </w:t>
      </w:r>
      <w:r>
        <w:rPr>
          <w:rFonts w:ascii="Arial" w:hAnsi="Arial" w:cs="Arial"/>
        </w:rPr>
        <w:t xml:space="preserve">role is important </w:t>
      </w:r>
      <w:r w:rsidR="00A56BAA" w:rsidRPr="00271C59">
        <w:rPr>
          <w:rFonts w:ascii="Arial" w:hAnsi="Arial" w:cs="Arial"/>
        </w:rPr>
        <w:t>within the NHS</w:t>
      </w:r>
      <w:r w:rsidR="00A56BAA">
        <w:rPr>
          <w:rFonts w:ascii="Arial" w:hAnsi="Arial" w:cs="Arial"/>
        </w:rPr>
        <w:t xml:space="preserve"> </w:t>
      </w:r>
      <w:r w:rsidR="00A56BAA" w:rsidRPr="00271C59">
        <w:rPr>
          <w:rFonts w:ascii="Arial" w:hAnsi="Arial" w:cs="Arial"/>
        </w:rPr>
        <w:t xml:space="preserve">and continued support and investment are needed to </w:t>
      </w:r>
      <w:r>
        <w:rPr>
          <w:rFonts w:ascii="Arial" w:hAnsi="Arial" w:cs="Arial"/>
        </w:rPr>
        <w:t>make sure</w:t>
      </w:r>
      <w:r w:rsidR="00A56BAA" w:rsidRPr="00271C59">
        <w:rPr>
          <w:rFonts w:ascii="Arial" w:hAnsi="Arial" w:cs="Arial"/>
        </w:rPr>
        <w:t xml:space="preserve"> they can meet future healthcare demands</w:t>
      </w:r>
    </w:p>
    <w:p w14:paraId="5DF68D44" w14:textId="77777777" w:rsidR="00A56BAA" w:rsidRDefault="00A56BAA" w:rsidP="00A56BAA">
      <w:pPr>
        <w:rPr>
          <w:rFonts w:ascii="Arial" w:hAnsi="Arial" w:cs="Arial"/>
          <w:u w:val="double"/>
        </w:rPr>
      </w:pPr>
    </w:p>
    <w:p w14:paraId="65D6404D" w14:textId="77777777" w:rsidR="00415120" w:rsidRDefault="00415120" w:rsidP="00A56BAA">
      <w:pPr>
        <w:rPr>
          <w:rFonts w:ascii="Arial" w:hAnsi="Arial" w:cs="Arial"/>
          <w:u w:val="double"/>
        </w:rPr>
      </w:pPr>
    </w:p>
    <w:p w14:paraId="1D6A3829" w14:textId="77777777" w:rsidR="00E70FE6" w:rsidRDefault="00E70FE6" w:rsidP="00A56BAA">
      <w:pPr>
        <w:rPr>
          <w:rFonts w:ascii="Arial" w:hAnsi="Arial" w:cs="Arial"/>
          <w:u w:val="double"/>
        </w:rPr>
      </w:pPr>
    </w:p>
    <w:p w14:paraId="5696651C" w14:textId="0EF9395D" w:rsidR="00A56BAA" w:rsidRDefault="00A56BAA" w:rsidP="00A56BAA">
      <w:pPr>
        <w:rPr>
          <w:rFonts w:ascii="Arial" w:hAnsi="Arial" w:cs="Arial"/>
          <w:u w:val="double"/>
        </w:rPr>
      </w:pPr>
      <w:r w:rsidRPr="005222C0">
        <w:rPr>
          <w:rFonts w:ascii="Arial" w:hAnsi="Arial" w:cs="Arial"/>
          <w:u w:val="double"/>
        </w:rPr>
        <w:lastRenderedPageBreak/>
        <w:t>References</w:t>
      </w:r>
    </w:p>
    <w:p w14:paraId="21AEC2C0" w14:textId="77777777" w:rsidR="00A56BAA" w:rsidRDefault="00A56BAA" w:rsidP="00A56BAA">
      <w:pPr>
        <w:rPr>
          <w:rFonts w:ascii="Arial" w:hAnsi="Arial" w:cs="Arial"/>
          <w:u w:val="double"/>
        </w:rPr>
      </w:pPr>
    </w:p>
    <w:p w14:paraId="5ACE38BA" w14:textId="77777777" w:rsidR="00A56BAA" w:rsidRPr="005222C0" w:rsidRDefault="00A56BAA" w:rsidP="00A56BAA">
      <w:pPr>
        <w:rPr>
          <w:rFonts w:ascii="Arial" w:hAnsi="Arial" w:cs="Arial"/>
          <w:u w:val="double"/>
        </w:rPr>
      </w:pPr>
    </w:p>
    <w:p w14:paraId="62B1C33A" w14:textId="77777777" w:rsidR="00A56BAA" w:rsidRDefault="00A56BAA" w:rsidP="00A56BAA">
      <w:pPr>
        <w:pStyle w:val="ListParagraph"/>
        <w:numPr>
          <w:ilvl w:val="0"/>
          <w:numId w:val="2"/>
        </w:numPr>
        <w:rPr>
          <w:rFonts w:ascii="Arial" w:hAnsi="Arial" w:cs="Arial"/>
        </w:rPr>
      </w:pPr>
      <w:r w:rsidRPr="005222C0">
        <w:rPr>
          <w:rFonts w:ascii="Arial" w:hAnsi="Arial" w:cs="Arial"/>
        </w:rPr>
        <w:t xml:space="preserve">Department of Health and Human Services (1963) </w:t>
      </w:r>
      <w:r w:rsidRPr="005222C0">
        <w:rPr>
          <w:rFonts w:ascii="Arial" w:hAnsi="Arial" w:cs="Arial"/>
          <w:i/>
          <w:iCs/>
        </w:rPr>
        <w:t>Community Mental Health Act of 1963</w:t>
      </w:r>
      <w:r w:rsidRPr="005222C0">
        <w:rPr>
          <w:rFonts w:ascii="Arial" w:hAnsi="Arial" w:cs="Arial"/>
        </w:rPr>
        <w:t xml:space="preserve">. Public Law 88–164. Washington, DC: U.S. Government Printing </w:t>
      </w:r>
      <w:proofErr w:type="spellStart"/>
      <w:r w:rsidRPr="005222C0">
        <w:rPr>
          <w:rFonts w:ascii="Arial" w:hAnsi="Arial" w:cs="Arial"/>
        </w:rPr>
        <w:t>Office.Mental</w:t>
      </w:r>
      <w:proofErr w:type="spellEnd"/>
      <w:r w:rsidRPr="005222C0">
        <w:rPr>
          <w:rFonts w:ascii="Arial" w:hAnsi="Arial" w:cs="Arial"/>
        </w:rPr>
        <w:t xml:space="preserve"> Health Foundation (2023) </w:t>
      </w:r>
      <w:r w:rsidRPr="005222C0">
        <w:rPr>
          <w:rFonts w:ascii="Arial" w:hAnsi="Arial" w:cs="Arial"/>
          <w:i/>
          <w:iCs/>
        </w:rPr>
        <w:t>Prevention in mind: Why investing in mental health prevention makes sense</w:t>
      </w:r>
      <w:r w:rsidRPr="005222C0">
        <w:rPr>
          <w:rFonts w:ascii="Arial" w:hAnsi="Arial" w:cs="Arial"/>
        </w:rPr>
        <w:t>. London: Mental Health Foundation.</w:t>
      </w:r>
    </w:p>
    <w:p w14:paraId="589B8307" w14:textId="77777777" w:rsidR="00A56BAA" w:rsidRPr="005222C0" w:rsidRDefault="00A56BAA" w:rsidP="00A56BAA">
      <w:pPr>
        <w:pStyle w:val="ListParagraph"/>
        <w:rPr>
          <w:rFonts w:ascii="Arial" w:hAnsi="Arial" w:cs="Arial"/>
        </w:rPr>
      </w:pPr>
    </w:p>
    <w:p w14:paraId="60FE8027" w14:textId="77777777" w:rsidR="00A56BAA" w:rsidRDefault="00A56BAA" w:rsidP="00A56BAA">
      <w:pPr>
        <w:pStyle w:val="ListParagraph"/>
        <w:numPr>
          <w:ilvl w:val="0"/>
          <w:numId w:val="2"/>
        </w:numPr>
        <w:rPr>
          <w:rFonts w:ascii="Arial" w:hAnsi="Arial" w:cs="Arial"/>
        </w:rPr>
      </w:pPr>
      <w:r w:rsidRPr="005222C0">
        <w:rPr>
          <w:rFonts w:ascii="Arial" w:hAnsi="Arial" w:cs="Arial"/>
        </w:rPr>
        <w:t xml:space="preserve">National Institute for Health and Care Excellence (2022) </w:t>
      </w:r>
      <w:r w:rsidRPr="005222C0">
        <w:rPr>
          <w:rFonts w:ascii="Arial" w:hAnsi="Arial" w:cs="Arial"/>
          <w:i/>
          <w:iCs/>
        </w:rPr>
        <w:t>Community mental health services: NICE guideline [NG181]</w:t>
      </w:r>
      <w:r w:rsidRPr="005222C0">
        <w:rPr>
          <w:rFonts w:ascii="Arial" w:hAnsi="Arial" w:cs="Arial"/>
        </w:rPr>
        <w:t>. London: NICE.</w:t>
      </w:r>
    </w:p>
    <w:p w14:paraId="1E87457E" w14:textId="77777777" w:rsidR="00A56BAA" w:rsidRPr="005222C0" w:rsidRDefault="00A56BAA" w:rsidP="00A56BAA">
      <w:pPr>
        <w:pStyle w:val="ListParagraph"/>
        <w:rPr>
          <w:rFonts w:ascii="Arial" w:hAnsi="Arial" w:cs="Arial"/>
        </w:rPr>
      </w:pPr>
    </w:p>
    <w:p w14:paraId="4681A6C6" w14:textId="77777777" w:rsidR="00A56BAA" w:rsidRPr="005222C0" w:rsidRDefault="00A56BAA" w:rsidP="00A56BAA">
      <w:pPr>
        <w:pStyle w:val="ListParagraph"/>
        <w:rPr>
          <w:rFonts w:ascii="Arial" w:hAnsi="Arial" w:cs="Arial"/>
        </w:rPr>
      </w:pPr>
    </w:p>
    <w:p w14:paraId="76E7D603" w14:textId="77777777" w:rsidR="00A56BAA" w:rsidRDefault="00A56BAA" w:rsidP="00A56BAA">
      <w:pPr>
        <w:pStyle w:val="ListParagraph"/>
        <w:numPr>
          <w:ilvl w:val="0"/>
          <w:numId w:val="2"/>
        </w:numPr>
        <w:rPr>
          <w:rFonts w:ascii="Arial" w:hAnsi="Arial" w:cs="Arial"/>
        </w:rPr>
      </w:pPr>
      <w:r w:rsidRPr="005222C0">
        <w:rPr>
          <w:rFonts w:ascii="Arial" w:hAnsi="Arial" w:cs="Arial"/>
        </w:rPr>
        <w:t xml:space="preserve">Patel, V., Saxena, S., Lund, C., Thornicroft, G., Baingana, F., Bolton, P., Chisholm, D., Collins, P.Y., Cooper, J.L., Eaton, J., Herrman, H., </w:t>
      </w:r>
      <w:proofErr w:type="spellStart"/>
      <w:r w:rsidRPr="005222C0">
        <w:rPr>
          <w:rFonts w:ascii="Arial" w:hAnsi="Arial" w:cs="Arial"/>
        </w:rPr>
        <w:t>Herzallah</w:t>
      </w:r>
      <w:proofErr w:type="spellEnd"/>
      <w:r w:rsidRPr="005222C0">
        <w:rPr>
          <w:rFonts w:ascii="Arial" w:hAnsi="Arial" w:cs="Arial"/>
        </w:rPr>
        <w:t xml:space="preserve">, M.M., Huang, Y., Jordans, M.J.D., Kleinman, A., Medina-Mora, M.E., Morgan, E. and </w:t>
      </w:r>
      <w:proofErr w:type="spellStart"/>
      <w:r w:rsidRPr="005222C0">
        <w:rPr>
          <w:rFonts w:ascii="Arial" w:hAnsi="Arial" w:cs="Arial"/>
        </w:rPr>
        <w:t>UnÜtzer</w:t>
      </w:r>
      <w:proofErr w:type="spellEnd"/>
      <w:r w:rsidRPr="005222C0">
        <w:rPr>
          <w:rFonts w:ascii="Arial" w:hAnsi="Arial" w:cs="Arial"/>
        </w:rPr>
        <w:t xml:space="preserve">, J. (2018) ‘The Lancet Commission on global mental health and sustainable development’, </w:t>
      </w:r>
      <w:r w:rsidRPr="005222C0">
        <w:rPr>
          <w:rFonts w:ascii="Arial" w:hAnsi="Arial" w:cs="Arial"/>
          <w:i/>
          <w:iCs/>
        </w:rPr>
        <w:t>The Lancet</w:t>
      </w:r>
      <w:r w:rsidRPr="005222C0">
        <w:rPr>
          <w:rFonts w:ascii="Arial" w:hAnsi="Arial" w:cs="Arial"/>
        </w:rPr>
        <w:t>, 392(10157), pp. 1553–1598.</w:t>
      </w:r>
    </w:p>
    <w:p w14:paraId="370A3A5C" w14:textId="77777777" w:rsidR="00A56BAA" w:rsidRPr="005222C0" w:rsidRDefault="00A56BAA" w:rsidP="00A56BAA">
      <w:pPr>
        <w:rPr>
          <w:rFonts w:ascii="Arial" w:hAnsi="Arial" w:cs="Arial"/>
        </w:rPr>
      </w:pPr>
    </w:p>
    <w:p w14:paraId="1E6DAC46" w14:textId="77777777" w:rsidR="00A56BAA" w:rsidRDefault="00A56BAA" w:rsidP="00A56BAA">
      <w:pPr>
        <w:pStyle w:val="ListParagraph"/>
        <w:numPr>
          <w:ilvl w:val="0"/>
          <w:numId w:val="2"/>
        </w:numPr>
        <w:rPr>
          <w:rFonts w:ascii="Arial" w:hAnsi="Arial" w:cs="Arial"/>
        </w:rPr>
      </w:pPr>
      <w:r w:rsidRPr="005222C0">
        <w:rPr>
          <w:rFonts w:ascii="Arial" w:hAnsi="Arial" w:cs="Arial"/>
        </w:rPr>
        <w:t xml:space="preserve">Thornicroft, G. and </w:t>
      </w:r>
      <w:proofErr w:type="spellStart"/>
      <w:r w:rsidRPr="005222C0">
        <w:rPr>
          <w:rFonts w:ascii="Arial" w:hAnsi="Arial" w:cs="Arial"/>
        </w:rPr>
        <w:t>Tansella</w:t>
      </w:r>
      <w:proofErr w:type="spellEnd"/>
      <w:r w:rsidRPr="005222C0">
        <w:rPr>
          <w:rFonts w:ascii="Arial" w:hAnsi="Arial" w:cs="Arial"/>
        </w:rPr>
        <w:t xml:space="preserve">, M. (2004) ‘Components of a modern mental health service: A pragmatic balance of community and hospital care’, </w:t>
      </w:r>
      <w:r w:rsidRPr="005222C0">
        <w:rPr>
          <w:rFonts w:ascii="Arial" w:hAnsi="Arial" w:cs="Arial"/>
          <w:i/>
          <w:iCs/>
        </w:rPr>
        <w:t>British Journal of Psychiatry</w:t>
      </w:r>
      <w:r w:rsidRPr="005222C0">
        <w:rPr>
          <w:rFonts w:ascii="Arial" w:hAnsi="Arial" w:cs="Arial"/>
        </w:rPr>
        <w:t>, 185(4), pp. 283–290.</w:t>
      </w:r>
    </w:p>
    <w:p w14:paraId="7076AC87" w14:textId="77777777" w:rsidR="00A56BAA" w:rsidRPr="005222C0" w:rsidRDefault="00A56BAA" w:rsidP="00A56BAA">
      <w:pPr>
        <w:pStyle w:val="ListParagraph"/>
        <w:rPr>
          <w:rFonts w:ascii="Arial" w:hAnsi="Arial" w:cs="Arial"/>
        </w:rPr>
      </w:pPr>
    </w:p>
    <w:p w14:paraId="13C5B29A" w14:textId="77777777" w:rsidR="00A56BAA" w:rsidRPr="005222C0" w:rsidRDefault="00A56BAA" w:rsidP="00A56BAA">
      <w:pPr>
        <w:pStyle w:val="ListParagraph"/>
        <w:rPr>
          <w:rFonts w:ascii="Arial" w:hAnsi="Arial" w:cs="Arial"/>
        </w:rPr>
      </w:pPr>
    </w:p>
    <w:p w14:paraId="226185A7" w14:textId="77777777" w:rsidR="00A56BAA" w:rsidRPr="005222C0" w:rsidRDefault="00A56BAA" w:rsidP="00A56BAA">
      <w:pPr>
        <w:pStyle w:val="ListParagraph"/>
        <w:numPr>
          <w:ilvl w:val="0"/>
          <w:numId w:val="2"/>
        </w:numPr>
        <w:rPr>
          <w:rFonts w:ascii="Arial" w:hAnsi="Arial" w:cs="Arial"/>
        </w:rPr>
      </w:pPr>
      <w:r w:rsidRPr="005222C0">
        <w:rPr>
          <w:rFonts w:ascii="Arial" w:hAnsi="Arial" w:cs="Arial"/>
        </w:rPr>
        <w:t xml:space="preserve">World Health Organization (2022) </w:t>
      </w:r>
      <w:r w:rsidRPr="005222C0">
        <w:rPr>
          <w:rFonts w:ascii="Arial" w:hAnsi="Arial" w:cs="Arial"/>
          <w:i/>
          <w:iCs/>
        </w:rPr>
        <w:t>World mental health report: Transforming mental health for all</w:t>
      </w:r>
      <w:r w:rsidRPr="005222C0">
        <w:rPr>
          <w:rFonts w:ascii="Arial" w:hAnsi="Arial" w:cs="Arial"/>
        </w:rPr>
        <w:t>. Geneva: World Health Organization.</w:t>
      </w:r>
    </w:p>
    <w:p w14:paraId="12512AFE" w14:textId="77777777" w:rsidR="00A56BAA" w:rsidRPr="005222C0" w:rsidRDefault="00A56BAA" w:rsidP="00A56BAA">
      <w:pPr>
        <w:rPr>
          <w:rFonts w:ascii="Arial" w:hAnsi="Arial" w:cs="Arial"/>
        </w:rPr>
      </w:pPr>
    </w:p>
    <w:p w14:paraId="4EEB0526" w14:textId="77777777" w:rsidR="00A56BAA" w:rsidRPr="005222C0" w:rsidRDefault="00A56BAA" w:rsidP="00A56BAA">
      <w:pPr>
        <w:pStyle w:val="ListParagraph"/>
        <w:numPr>
          <w:ilvl w:val="0"/>
          <w:numId w:val="2"/>
        </w:numPr>
        <w:rPr>
          <w:rFonts w:ascii="Arial" w:hAnsi="Arial" w:cs="Arial"/>
        </w:rPr>
      </w:pPr>
      <w:r w:rsidRPr="005222C0">
        <w:rPr>
          <w:rFonts w:ascii="Arial" w:hAnsi="Arial" w:cs="Arial"/>
        </w:rPr>
        <w:t>College of Paramedics (2023) About paramedicine. Available at: https://www.collegeofparamedics.co.uk (Accessed: 20 February 2026).</w:t>
      </w:r>
    </w:p>
    <w:p w14:paraId="29316975" w14:textId="77777777" w:rsidR="00A56BAA" w:rsidRPr="005222C0" w:rsidRDefault="00A56BAA" w:rsidP="00A56BAA">
      <w:pPr>
        <w:rPr>
          <w:rFonts w:ascii="Arial" w:hAnsi="Arial" w:cs="Arial"/>
        </w:rPr>
      </w:pPr>
    </w:p>
    <w:p w14:paraId="67A7817F" w14:textId="77777777" w:rsidR="00A56BAA" w:rsidRPr="005222C0" w:rsidRDefault="00A56BAA" w:rsidP="00A56BAA">
      <w:pPr>
        <w:pStyle w:val="ListParagraph"/>
        <w:numPr>
          <w:ilvl w:val="0"/>
          <w:numId w:val="2"/>
        </w:numPr>
        <w:rPr>
          <w:rFonts w:ascii="Arial" w:hAnsi="Arial" w:cs="Arial"/>
        </w:rPr>
      </w:pPr>
      <w:r w:rsidRPr="005222C0">
        <w:rPr>
          <w:rFonts w:ascii="Arial" w:hAnsi="Arial" w:cs="Arial"/>
        </w:rPr>
        <w:t>Department of Health and Social Care (2019) The NHS Long Term Plan. London: DHSC.</w:t>
      </w:r>
    </w:p>
    <w:p w14:paraId="201FD6BB" w14:textId="77777777" w:rsidR="00A56BAA" w:rsidRPr="005222C0" w:rsidRDefault="00A56BAA" w:rsidP="00A56BAA">
      <w:pPr>
        <w:rPr>
          <w:rFonts w:ascii="Arial" w:hAnsi="Arial" w:cs="Arial"/>
        </w:rPr>
      </w:pPr>
    </w:p>
    <w:p w14:paraId="007D8580" w14:textId="77777777" w:rsidR="00A56BAA" w:rsidRPr="005222C0" w:rsidRDefault="00A56BAA" w:rsidP="00A56BAA">
      <w:pPr>
        <w:pStyle w:val="ListParagraph"/>
        <w:numPr>
          <w:ilvl w:val="0"/>
          <w:numId w:val="2"/>
        </w:numPr>
        <w:rPr>
          <w:rFonts w:ascii="Arial" w:hAnsi="Arial" w:cs="Arial"/>
        </w:rPr>
      </w:pPr>
      <w:r w:rsidRPr="005222C0">
        <w:rPr>
          <w:rFonts w:ascii="Arial" w:hAnsi="Arial" w:cs="Arial"/>
        </w:rPr>
        <w:t>Health and Care Professions Council (2023) Standards of proficiency: Paramedics. London: HCPC.</w:t>
      </w:r>
    </w:p>
    <w:p w14:paraId="6A773080" w14:textId="77777777" w:rsidR="00A56BAA" w:rsidRPr="005222C0" w:rsidRDefault="00A56BAA" w:rsidP="00A56BAA">
      <w:pPr>
        <w:rPr>
          <w:rFonts w:ascii="Arial" w:hAnsi="Arial" w:cs="Arial"/>
        </w:rPr>
      </w:pPr>
    </w:p>
    <w:p w14:paraId="798C96C2" w14:textId="77777777" w:rsidR="00A56BAA" w:rsidRPr="005222C0" w:rsidRDefault="00A56BAA" w:rsidP="00A56BAA">
      <w:pPr>
        <w:pStyle w:val="ListParagraph"/>
        <w:numPr>
          <w:ilvl w:val="0"/>
          <w:numId w:val="2"/>
        </w:numPr>
        <w:rPr>
          <w:rFonts w:ascii="Arial" w:hAnsi="Arial" w:cs="Arial"/>
        </w:rPr>
      </w:pPr>
      <w:r w:rsidRPr="005222C0">
        <w:rPr>
          <w:rFonts w:ascii="Arial" w:hAnsi="Arial" w:cs="Arial"/>
        </w:rPr>
        <w:t>NHS England (2019) The history of the NHS. Available at: https://www.england.nhs.uk (Accessed: 20 February 2026).</w:t>
      </w:r>
    </w:p>
    <w:p w14:paraId="21808A3D" w14:textId="77777777" w:rsidR="00A56BAA" w:rsidRPr="005222C0" w:rsidRDefault="00A56BAA" w:rsidP="00A56BAA">
      <w:pPr>
        <w:rPr>
          <w:rFonts w:ascii="Arial" w:hAnsi="Arial" w:cs="Arial"/>
        </w:rPr>
      </w:pPr>
    </w:p>
    <w:p w14:paraId="5B440014" w14:textId="77777777" w:rsidR="00A56BAA" w:rsidRPr="005222C0" w:rsidRDefault="00A56BAA" w:rsidP="00A56BAA">
      <w:pPr>
        <w:pStyle w:val="ListParagraph"/>
        <w:numPr>
          <w:ilvl w:val="0"/>
          <w:numId w:val="2"/>
        </w:numPr>
        <w:rPr>
          <w:rFonts w:ascii="Arial" w:hAnsi="Arial" w:cs="Arial"/>
        </w:rPr>
      </w:pPr>
      <w:r w:rsidRPr="005222C0">
        <w:rPr>
          <w:rFonts w:ascii="Arial" w:hAnsi="Arial" w:cs="Arial"/>
        </w:rPr>
        <w:t>NHS England (2023) Ambulance quality indicators statistical notes. Available at: https://www.england.nhs.uk (Accessed: 20 February 2026).</w:t>
      </w:r>
    </w:p>
    <w:p w14:paraId="5AC3E8C3" w14:textId="77777777" w:rsidR="00A56BAA" w:rsidRPr="005222C0" w:rsidRDefault="00A56BAA" w:rsidP="00A56BAA">
      <w:pPr>
        <w:rPr>
          <w:rFonts w:ascii="Arial" w:hAnsi="Arial" w:cs="Arial"/>
        </w:rPr>
      </w:pPr>
    </w:p>
    <w:p w14:paraId="28C57774" w14:textId="77777777" w:rsidR="00A56BAA" w:rsidRPr="00AA3DCE" w:rsidRDefault="00A56BAA" w:rsidP="00A56BAA">
      <w:pPr>
        <w:pStyle w:val="ListParagraph"/>
        <w:numPr>
          <w:ilvl w:val="0"/>
          <w:numId w:val="2"/>
        </w:numPr>
        <w:rPr>
          <w:rFonts w:ascii="Arial" w:hAnsi="Arial" w:cs="Arial"/>
        </w:rPr>
      </w:pPr>
      <w:r w:rsidRPr="005222C0">
        <w:rPr>
          <w:rFonts w:ascii="Arial" w:hAnsi="Arial" w:cs="Arial"/>
        </w:rPr>
        <w:t>The National Archives (2018) The creation of the NHS. London: The National Archives.</w:t>
      </w:r>
    </w:p>
    <w:p w14:paraId="420C8BB2" w14:textId="77777777" w:rsidR="0000402D" w:rsidRDefault="0000402D"/>
    <w:sectPr w:rsidR="0000402D" w:rsidSect="00A56BA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C454E8"/>
    <w:multiLevelType w:val="multilevel"/>
    <w:tmpl w:val="22C08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991939"/>
    <w:multiLevelType w:val="hybridMultilevel"/>
    <w:tmpl w:val="A7EEE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369867">
    <w:abstractNumId w:val="0"/>
  </w:num>
  <w:num w:numId="2" w16cid:durableId="1469665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D0E"/>
    <w:rsid w:val="0000402D"/>
    <w:rsid w:val="00012882"/>
    <w:rsid w:val="000A05DE"/>
    <w:rsid w:val="001752ED"/>
    <w:rsid w:val="00330C4F"/>
    <w:rsid w:val="003C7B39"/>
    <w:rsid w:val="00415120"/>
    <w:rsid w:val="00432508"/>
    <w:rsid w:val="004965A5"/>
    <w:rsid w:val="005D1AC2"/>
    <w:rsid w:val="005F1B43"/>
    <w:rsid w:val="00725DC9"/>
    <w:rsid w:val="0080353E"/>
    <w:rsid w:val="008C3042"/>
    <w:rsid w:val="00A11E47"/>
    <w:rsid w:val="00A56BAA"/>
    <w:rsid w:val="00A92273"/>
    <w:rsid w:val="00E1503D"/>
    <w:rsid w:val="00E575AA"/>
    <w:rsid w:val="00E70FE6"/>
    <w:rsid w:val="00F44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DCF3C"/>
  <w15:chartTrackingRefBased/>
  <w15:docId w15:val="{EFB91898-EE5A-47E5-B8C1-5738246B6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BAA"/>
  </w:style>
  <w:style w:type="paragraph" w:styleId="Heading1">
    <w:name w:val="heading 1"/>
    <w:basedOn w:val="Normal"/>
    <w:next w:val="Normal"/>
    <w:link w:val="Heading1Char"/>
    <w:uiPriority w:val="9"/>
    <w:qFormat/>
    <w:rsid w:val="00F44D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4D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D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D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D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D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D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D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D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D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4D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D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D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D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D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D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D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D0E"/>
    <w:rPr>
      <w:rFonts w:eastAsiaTheme="majorEastAsia" w:cstheme="majorBidi"/>
      <w:color w:val="272727" w:themeColor="text1" w:themeTint="D8"/>
    </w:rPr>
  </w:style>
  <w:style w:type="paragraph" w:styleId="Title">
    <w:name w:val="Title"/>
    <w:basedOn w:val="Normal"/>
    <w:next w:val="Normal"/>
    <w:link w:val="TitleChar"/>
    <w:uiPriority w:val="10"/>
    <w:qFormat/>
    <w:rsid w:val="00F44D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D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D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D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D0E"/>
    <w:pPr>
      <w:spacing w:before="160"/>
      <w:jc w:val="center"/>
    </w:pPr>
    <w:rPr>
      <w:i/>
      <w:iCs/>
      <w:color w:val="404040" w:themeColor="text1" w:themeTint="BF"/>
    </w:rPr>
  </w:style>
  <w:style w:type="character" w:customStyle="1" w:styleId="QuoteChar">
    <w:name w:val="Quote Char"/>
    <w:basedOn w:val="DefaultParagraphFont"/>
    <w:link w:val="Quote"/>
    <w:uiPriority w:val="29"/>
    <w:rsid w:val="00F44D0E"/>
    <w:rPr>
      <w:i/>
      <w:iCs/>
      <w:color w:val="404040" w:themeColor="text1" w:themeTint="BF"/>
    </w:rPr>
  </w:style>
  <w:style w:type="paragraph" w:styleId="ListParagraph">
    <w:name w:val="List Paragraph"/>
    <w:basedOn w:val="Normal"/>
    <w:uiPriority w:val="34"/>
    <w:qFormat/>
    <w:rsid w:val="00F44D0E"/>
    <w:pPr>
      <w:ind w:left="720"/>
      <w:contextualSpacing/>
    </w:pPr>
  </w:style>
  <w:style w:type="character" w:styleId="IntenseEmphasis">
    <w:name w:val="Intense Emphasis"/>
    <w:basedOn w:val="DefaultParagraphFont"/>
    <w:uiPriority w:val="21"/>
    <w:qFormat/>
    <w:rsid w:val="00F44D0E"/>
    <w:rPr>
      <w:i/>
      <w:iCs/>
      <w:color w:val="0F4761" w:themeColor="accent1" w:themeShade="BF"/>
    </w:rPr>
  </w:style>
  <w:style w:type="paragraph" w:styleId="IntenseQuote">
    <w:name w:val="Intense Quote"/>
    <w:basedOn w:val="Normal"/>
    <w:next w:val="Normal"/>
    <w:link w:val="IntenseQuoteChar"/>
    <w:uiPriority w:val="30"/>
    <w:qFormat/>
    <w:rsid w:val="00F44D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D0E"/>
    <w:rPr>
      <w:i/>
      <w:iCs/>
      <w:color w:val="0F4761" w:themeColor="accent1" w:themeShade="BF"/>
    </w:rPr>
  </w:style>
  <w:style w:type="character" w:styleId="IntenseReference">
    <w:name w:val="Intense Reference"/>
    <w:basedOn w:val="DefaultParagraphFont"/>
    <w:uiPriority w:val="32"/>
    <w:qFormat/>
    <w:rsid w:val="00F44D0E"/>
    <w:rPr>
      <w:b/>
      <w:bCs/>
      <w:smallCaps/>
      <w:color w:val="0F4761" w:themeColor="accent1" w:themeShade="BF"/>
      <w:spacing w:val="5"/>
    </w:rPr>
  </w:style>
  <w:style w:type="paragraph" w:styleId="NoSpacing">
    <w:name w:val="No Spacing"/>
    <w:link w:val="NoSpacingChar"/>
    <w:uiPriority w:val="1"/>
    <w:qFormat/>
    <w:rsid w:val="00A56BA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56BAA"/>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6A1560849DA4A9387C7AF93E828667C"/>
        <w:category>
          <w:name w:val="General"/>
          <w:gallery w:val="placeholder"/>
        </w:category>
        <w:types>
          <w:type w:val="bbPlcHdr"/>
        </w:types>
        <w:behaviors>
          <w:behavior w:val="content"/>
        </w:behaviors>
        <w:guid w:val="{BD3AD0C5-A995-4FD7-9816-552FB31A332C}"/>
      </w:docPartPr>
      <w:docPartBody>
        <w:p w:rsidR="005E431F" w:rsidRDefault="004021CD" w:rsidP="004021CD">
          <w:pPr>
            <w:pStyle w:val="F6A1560849DA4A9387C7AF93E828667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1CD"/>
    <w:rsid w:val="00330C4F"/>
    <w:rsid w:val="004021CD"/>
    <w:rsid w:val="005E431F"/>
    <w:rsid w:val="005F1B43"/>
    <w:rsid w:val="008C3042"/>
    <w:rsid w:val="009C50DF"/>
    <w:rsid w:val="00A44C70"/>
    <w:rsid w:val="00B75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A1560849DA4A9387C7AF93E828667C">
    <w:name w:val="F6A1560849DA4A9387C7AF93E828667C"/>
    <w:rsid w:val="004021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 ma:contentTypeDescription="Create a new document." ma:contentTypeScope="" ma:versionID="37da7ff609ad9f89626a7d9bce174f5c">
  <xsd:schema xmlns:xsd="http://www.w3.org/2001/XMLSchema" xmlns:xs="http://www.w3.org/2001/XMLSchema" xmlns:p="http://schemas.microsoft.com/office/2006/metadata/properties" xmlns:ns3="3ef5847a-e696-4fee-a2c0-6c3f87568321" targetNamespace="http://schemas.microsoft.com/office/2006/metadata/properties" ma:root="true" ma:fieldsID="fd4a30794f6706d7d3d24def2505d3ba" ns3:_="">
    <xsd:import namespace="3ef5847a-e696-4fee-a2c0-6c3f8756832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AB5942-5187-4D1A-BDA5-0718D7B6AD9E}">
  <ds:schemaRefs>
    <ds:schemaRef ds:uri="http://schemas.microsoft.com/sharepoint/v3/contenttype/forms"/>
  </ds:schemaRefs>
</ds:datastoreItem>
</file>

<file path=customXml/itemProps2.xml><?xml version="1.0" encoding="utf-8"?>
<ds:datastoreItem xmlns:ds="http://schemas.openxmlformats.org/officeDocument/2006/customXml" ds:itemID="{3FD24896-918D-4353-855B-06509DD6003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6D52063-6190-4D9E-A315-681BCF8D03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1822</Words>
  <Characters>10388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COMMUNITY MENTAL HEALTH SERVICES / AMBULANCE SERVICE</vt:lpstr>
    </vt:vector>
  </TitlesOfParts>
  <Company/>
  <LinksUpToDate>false</LinksUpToDate>
  <CharactersWithSpaces>12186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MENTAL HEALTH SERVICES / AMBULANCE SERVICE</dc:title>
  <dc:subject/>
  <dc:creator>Naseem Akhtar (2507359)</dc:creator>
  <cp:keywords/>
  <dc:description/>
  <cp:lastModifiedBy>Naseem Akhtar (2507359)</cp:lastModifiedBy>
  <cp:revision>2</cp:revision>
  <dcterms:created xsi:type="dcterms:W3CDTF">2026-02-22T17:27:00Z</dcterms:created>
  <dcterms:modified xsi:type="dcterms:W3CDTF">2026-02-22T17:27:00Z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