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327A" w:rsidRPr="00D53C63" w:rsidRDefault="00166881" w:rsidP="00166881">
      <w:pPr>
        <w:jc w:val="center"/>
        <w:rPr>
          <w:rFonts w:cs="Times New Roman"/>
          <w:b/>
          <w:bCs/>
          <w:sz w:val="32"/>
          <w:szCs w:val="32"/>
        </w:rPr>
      </w:pPr>
      <w:r w:rsidRPr="00D53C63">
        <w:rPr>
          <w:rFonts w:cs="Times New Roman"/>
          <w:b/>
          <w:bCs/>
          <w:sz w:val="32"/>
          <w:szCs w:val="32"/>
        </w:rPr>
        <w:t xml:space="preserve">University </w:t>
      </w:r>
      <w:proofErr w:type="gramStart"/>
      <w:r w:rsidRPr="00D53C63">
        <w:rPr>
          <w:rFonts w:cs="Times New Roman"/>
          <w:b/>
          <w:bCs/>
          <w:sz w:val="32"/>
          <w:szCs w:val="32"/>
        </w:rPr>
        <w:t>Of</w:t>
      </w:r>
      <w:proofErr w:type="gramEnd"/>
      <w:r w:rsidRPr="00D53C63">
        <w:rPr>
          <w:rFonts w:cs="Times New Roman"/>
          <w:b/>
          <w:bCs/>
          <w:sz w:val="32"/>
          <w:szCs w:val="32"/>
        </w:rPr>
        <w:t xml:space="preserve"> Wales Trinity Saint David</w:t>
      </w:r>
    </w:p>
    <w:p w:rsidR="00166881" w:rsidRDefault="00166881" w:rsidP="00D53C63">
      <w:pPr>
        <w:jc w:val="left"/>
        <w:rPr>
          <w:rFonts w:cs="Times New Roman"/>
        </w:rPr>
      </w:pPr>
      <w:r w:rsidRPr="00D53C63">
        <w:rPr>
          <w:rFonts w:cs="Times New Roman"/>
          <w:b/>
          <w:bCs/>
          <w:sz w:val="32"/>
          <w:szCs w:val="32"/>
        </w:rPr>
        <w:t>Module Code:</w:t>
      </w:r>
      <w:r>
        <w:rPr>
          <w:rFonts w:cs="Times New Roman"/>
        </w:rPr>
        <w:t xml:space="preserve"> </w:t>
      </w:r>
      <w:r w:rsidR="00D53C63">
        <w:rPr>
          <w:rFonts w:cs="Times New Roman"/>
        </w:rPr>
        <w:t>BMSW</w:t>
      </w:r>
      <w:bookmarkStart w:id="0" w:name="_GoBack"/>
      <w:bookmarkEnd w:id="0"/>
      <w:r>
        <w:rPr>
          <w:rFonts w:cs="Times New Roman"/>
        </w:rPr>
        <w:t>5106</w:t>
      </w:r>
    </w:p>
    <w:p w:rsidR="00166881" w:rsidRDefault="00166881" w:rsidP="00D53C63">
      <w:pPr>
        <w:jc w:val="left"/>
        <w:rPr>
          <w:rFonts w:cs="Times New Roman"/>
        </w:rPr>
      </w:pPr>
      <w:r w:rsidRPr="00D53C63">
        <w:rPr>
          <w:rFonts w:cs="Times New Roman"/>
          <w:b/>
          <w:bCs/>
          <w:sz w:val="32"/>
          <w:szCs w:val="32"/>
        </w:rPr>
        <w:t>Module Name:</w:t>
      </w:r>
      <w:r>
        <w:rPr>
          <w:rFonts w:cs="Times New Roman"/>
        </w:rPr>
        <w:t xml:space="preserve"> Knowledge and </w:t>
      </w:r>
      <w:r w:rsidR="0021645B">
        <w:rPr>
          <w:rFonts w:cs="Times New Roman"/>
        </w:rPr>
        <w:t>I</w:t>
      </w:r>
      <w:r>
        <w:rPr>
          <w:rFonts w:cs="Times New Roman"/>
        </w:rPr>
        <w:t xml:space="preserve">nformation </w:t>
      </w:r>
      <w:r w:rsidR="0021645B">
        <w:rPr>
          <w:rFonts w:cs="Times New Roman"/>
        </w:rPr>
        <w:t>M</w:t>
      </w:r>
      <w:r>
        <w:rPr>
          <w:rFonts w:cs="Times New Roman"/>
        </w:rPr>
        <w:t xml:space="preserve">anagement </w:t>
      </w:r>
      <w:r w:rsidR="0021645B">
        <w:rPr>
          <w:rFonts w:cs="Times New Roman"/>
        </w:rPr>
        <w:t>S</w:t>
      </w:r>
      <w:r>
        <w:rPr>
          <w:rFonts w:cs="Times New Roman"/>
        </w:rPr>
        <w:t xml:space="preserve">kills for the </w:t>
      </w:r>
      <w:r w:rsidR="0021645B">
        <w:rPr>
          <w:rFonts w:cs="Times New Roman"/>
        </w:rPr>
        <w:t>W</w:t>
      </w:r>
      <w:r>
        <w:rPr>
          <w:rFonts w:cs="Times New Roman"/>
        </w:rPr>
        <w:t>orkplace</w:t>
      </w:r>
    </w:p>
    <w:p w:rsidR="00166881" w:rsidRDefault="00166881" w:rsidP="00D53C63">
      <w:pPr>
        <w:jc w:val="left"/>
        <w:rPr>
          <w:rFonts w:cs="Times New Roman"/>
        </w:rPr>
      </w:pPr>
      <w:r w:rsidRPr="00D53C63">
        <w:rPr>
          <w:rFonts w:cs="Times New Roman"/>
          <w:b/>
          <w:bCs/>
          <w:sz w:val="32"/>
          <w:szCs w:val="32"/>
        </w:rPr>
        <w:t>Programme:</w:t>
      </w:r>
      <w:r>
        <w:rPr>
          <w:rFonts w:cs="Times New Roman"/>
        </w:rPr>
        <w:t xml:space="preserve"> BA Leadership and</w:t>
      </w:r>
      <w:r w:rsidR="00016AD4">
        <w:rPr>
          <w:rFonts w:cs="Times New Roman"/>
        </w:rPr>
        <w:t xml:space="preserve"> Management Skills for the workplace Level 5</w:t>
      </w:r>
    </w:p>
    <w:p w:rsidR="00016AD4" w:rsidRDefault="00016AD4" w:rsidP="00D53C63">
      <w:pPr>
        <w:jc w:val="left"/>
        <w:rPr>
          <w:rFonts w:cs="Times New Roman"/>
        </w:rPr>
      </w:pPr>
      <w:r w:rsidRPr="00D53C63">
        <w:rPr>
          <w:rFonts w:cs="Times New Roman"/>
          <w:b/>
          <w:bCs/>
          <w:sz w:val="32"/>
          <w:szCs w:val="32"/>
        </w:rPr>
        <w:t xml:space="preserve">Tutor </w:t>
      </w:r>
      <w:r w:rsidR="0021645B" w:rsidRPr="00D53C63">
        <w:rPr>
          <w:rFonts w:cs="Times New Roman"/>
          <w:b/>
          <w:bCs/>
          <w:sz w:val="32"/>
          <w:szCs w:val="32"/>
        </w:rPr>
        <w:t>N</w:t>
      </w:r>
      <w:r w:rsidRPr="00D53C63">
        <w:rPr>
          <w:rFonts w:cs="Times New Roman"/>
          <w:b/>
          <w:bCs/>
          <w:sz w:val="32"/>
          <w:szCs w:val="32"/>
        </w:rPr>
        <w:t>ame:</w:t>
      </w:r>
      <w:r>
        <w:rPr>
          <w:rFonts w:cs="Times New Roman"/>
        </w:rPr>
        <w:t xml:space="preserve"> Dr </w:t>
      </w:r>
      <w:r w:rsidR="0021645B">
        <w:rPr>
          <w:rFonts w:cs="Times New Roman"/>
        </w:rPr>
        <w:t>Mohamed Kalam</w:t>
      </w:r>
    </w:p>
    <w:p w:rsidR="0021645B" w:rsidRDefault="0021645B" w:rsidP="00D53C63">
      <w:pPr>
        <w:jc w:val="left"/>
        <w:rPr>
          <w:rFonts w:cs="Times New Roman"/>
        </w:rPr>
      </w:pPr>
      <w:r w:rsidRPr="00D53C63">
        <w:rPr>
          <w:rFonts w:cs="Times New Roman"/>
          <w:b/>
          <w:bCs/>
          <w:sz w:val="32"/>
          <w:szCs w:val="32"/>
        </w:rPr>
        <w:t>Student Name:</w:t>
      </w:r>
      <w:r>
        <w:rPr>
          <w:rFonts w:cs="Times New Roman"/>
        </w:rPr>
        <w:t xml:space="preserve"> Manuela </w:t>
      </w:r>
      <w:proofErr w:type="spellStart"/>
      <w:r>
        <w:rPr>
          <w:rFonts w:cs="Times New Roman"/>
        </w:rPr>
        <w:t>Mahwera</w:t>
      </w:r>
      <w:proofErr w:type="spellEnd"/>
    </w:p>
    <w:p w:rsidR="0021645B" w:rsidRDefault="0021645B" w:rsidP="00D53C63">
      <w:pPr>
        <w:jc w:val="left"/>
        <w:rPr>
          <w:rFonts w:cs="Times New Roman"/>
        </w:rPr>
      </w:pPr>
      <w:r w:rsidRPr="00D53C63">
        <w:rPr>
          <w:rFonts w:cs="Times New Roman"/>
          <w:b/>
          <w:bCs/>
          <w:sz w:val="32"/>
          <w:szCs w:val="32"/>
        </w:rPr>
        <w:t>Student Number:</w:t>
      </w:r>
      <w:r>
        <w:rPr>
          <w:rFonts w:cs="Times New Roman"/>
        </w:rPr>
        <w:t xml:space="preserve"> 1713706</w:t>
      </w:r>
    </w:p>
    <w:p w:rsidR="0021645B" w:rsidRPr="00166881" w:rsidRDefault="0021645B" w:rsidP="00166881">
      <w:pPr>
        <w:jc w:val="center"/>
        <w:rPr>
          <w:rFonts w:cs="Times New Roman"/>
        </w:rPr>
      </w:pPr>
    </w:p>
    <w:p w:rsidR="00F0327A" w:rsidRPr="005A04D8" w:rsidRDefault="00F0327A" w:rsidP="00933E6B">
      <w:pPr>
        <w:jc w:val="center"/>
        <w:rPr>
          <w:rFonts w:cs="Times New Roman"/>
          <w:b/>
          <w:sz w:val="40"/>
        </w:rPr>
      </w:pPr>
    </w:p>
    <w:p w:rsidR="007B6528" w:rsidRPr="005A04D8" w:rsidRDefault="007B6528" w:rsidP="00933E6B">
      <w:pPr>
        <w:jc w:val="center"/>
        <w:rPr>
          <w:rFonts w:cs="Times New Roman"/>
        </w:rPr>
      </w:pPr>
    </w:p>
    <w:p w:rsidR="00B86DF9" w:rsidRPr="005A04D8" w:rsidRDefault="00B86DF9" w:rsidP="00D12CDB">
      <w:pPr>
        <w:rPr>
          <w:rFonts w:cs="Times New Roman"/>
          <w:b/>
          <w:szCs w:val="24"/>
        </w:rPr>
      </w:pPr>
    </w:p>
    <w:p w:rsidR="00EA7F9A" w:rsidRPr="005A04D8" w:rsidRDefault="00EA7F9A" w:rsidP="00D12CDB">
      <w:pPr>
        <w:rPr>
          <w:rFonts w:cs="Times New Roman"/>
          <w:b/>
          <w:szCs w:val="24"/>
        </w:rPr>
      </w:pPr>
    </w:p>
    <w:p w:rsidR="00EA7F9A" w:rsidRPr="005A04D8" w:rsidRDefault="00EA7F9A" w:rsidP="00D12CDB">
      <w:pPr>
        <w:rPr>
          <w:rFonts w:cs="Times New Roman"/>
          <w:b/>
          <w:szCs w:val="24"/>
        </w:rPr>
      </w:pPr>
    </w:p>
    <w:p w:rsidR="00EA7F9A" w:rsidRPr="005A04D8" w:rsidRDefault="00EA7F9A" w:rsidP="00D12CDB">
      <w:pPr>
        <w:rPr>
          <w:rFonts w:cs="Times New Roman"/>
          <w:b/>
          <w:szCs w:val="24"/>
        </w:rPr>
      </w:pPr>
    </w:p>
    <w:p w:rsidR="00EA7F9A" w:rsidRDefault="00EA7F9A" w:rsidP="00D12CDB">
      <w:pPr>
        <w:rPr>
          <w:b/>
          <w:szCs w:val="24"/>
        </w:rPr>
      </w:pPr>
    </w:p>
    <w:p w:rsidR="00EA7F9A" w:rsidRDefault="00EA7F9A" w:rsidP="00D12CDB">
      <w:pPr>
        <w:rPr>
          <w:b/>
          <w:szCs w:val="24"/>
        </w:rPr>
      </w:pPr>
    </w:p>
    <w:p w:rsidR="00940A76" w:rsidRDefault="00940A76" w:rsidP="00D12CDB">
      <w:pPr>
        <w:jc w:val="center"/>
        <w:rPr>
          <w:b/>
          <w:szCs w:val="24"/>
        </w:rPr>
      </w:pPr>
    </w:p>
    <w:p w:rsidR="00940A76" w:rsidRDefault="00940A76" w:rsidP="00D12CDB">
      <w:pPr>
        <w:spacing w:after="0"/>
        <w:jc w:val="left"/>
        <w:rPr>
          <w:b/>
          <w:szCs w:val="24"/>
        </w:rPr>
      </w:pPr>
      <w:r>
        <w:rPr>
          <w:b/>
          <w:szCs w:val="24"/>
        </w:rPr>
        <w:br w:type="page"/>
      </w:r>
    </w:p>
    <w:sdt>
      <w:sdtPr>
        <w:rPr>
          <w:rFonts w:ascii="Times New Roman" w:eastAsia="Calibri" w:hAnsi="Times New Roman"/>
          <w:b w:val="0"/>
          <w:bCs w:val="0"/>
          <w:color w:val="auto"/>
          <w:sz w:val="24"/>
          <w:szCs w:val="22"/>
          <w:lang w:val="en-GB"/>
        </w:rPr>
        <w:id w:val="-2076964504"/>
        <w:docPartObj>
          <w:docPartGallery w:val="Table of Contents"/>
          <w:docPartUnique/>
        </w:docPartObj>
      </w:sdtPr>
      <w:sdtEndPr>
        <w:rPr>
          <w:noProof/>
        </w:rPr>
      </w:sdtEndPr>
      <w:sdtContent>
        <w:p w:rsidR="00940A76" w:rsidRDefault="00D33339" w:rsidP="00D33339">
          <w:pPr>
            <w:pStyle w:val="TOCHeading"/>
          </w:pPr>
          <w:r>
            <w:rPr>
              <w:rFonts w:ascii="Times New Roman" w:eastAsia="Calibri" w:hAnsi="Times New Roman"/>
              <w:b w:val="0"/>
              <w:bCs w:val="0"/>
              <w:color w:val="auto"/>
              <w:sz w:val="24"/>
              <w:szCs w:val="22"/>
              <w:lang w:val="en-GB"/>
            </w:rPr>
            <w:t xml:space="preserve">                                                            </w:t>
          </w:r>
          <w:r w:rsidR="00940A76">
            <w:t>Contents</w:t>
          </w:r>
        </w:p>
        <w:p w:rsidR="00231784" w:rsidRDefault="005B195D">
          <w:pPr>
            <w:pStyle w:val="TOC1"/>
            <w:tabs>
              <w:tab w:val="right" w:leader="dot" w:pos="9017"/>
            </w:tabs>
            <w:rPr>
              <w:rFonts w:asciiTheme="minorHAnsi" w:eastAsiaTheme="minorEastAsia" w:hAnsiTheme="minorHAnsi" w:cstheme="minorBidi"/>
              <w:noProof/>
              <w:sz w:val="22"/>
              <w:lang w:val="en-US"/>
            </w:rPr>
          </w:pPr>
          <w:r>
            <w:fldChar w:fldCharType="begin"/>
          </w:r>
          <w:r w:rsidR="00940A76">
            <w:instrText xml:space="preserve"> TOC \o "1-3" \h \z \u </w:instrText>
          </w:r>
          <w:r>
            <w:fldChar w:fldCharType="separate"/>
          </w:r>
          <w:hyperlink w:anchor="_Toc37935677" w:history="1">
            <w:r w:rsidR="00231784" w:rsidRPr="0086787F">
              <w:rPr>
                <w:rStyle w:val="Hyperlink"/>
                <w:noProof/>
              </w:rPr>
              <w:t>1. Introduction</w:t>
            </w:r>
            <w:r w:rsidR="00231784">
              <w:rPr>
                <w:noProof/>
                <w:webHidden/>
              </w:rPr>
              <w:tab/>
            </w:r>
            <w:r w:rsidR="00231784">
              <w:rPr>
                <w:noProof/>
                <w:webHidden/>
              </w:rPr>
              <w:fldChar w:fldCharType="begin"/>
            </w:r>
            <w:r w:rsidR="00231784">
              <w:rPr>
                <w:noProof/>
                <w:webHidden/>
              </w:rPr>
              <w:instrText xml:space="preserve"> PAGEREF _Toc37935677 \h </w:instrText>
            </w:r>
            <w:r w:rsidR="00231784">
              <w:rPr>
                <w:noProof/>
                <w:webHidden/>
              </w:rPr>
            </w:r>
            <w:r w:rsidR="00231784">
              <w:rPr>
                <w:noProof/>
                <w:webHidden/>
              </w:rPr>
              <w:fldChar w:fldCharType="separate"/>
            </w:r>
            <w:r w:rsidR="00231784">
              <w:rPr>
                <w:noProof/>
                <w:webHidden/>
              </w:rPr>
              <w:t>1</w:t>
            </w:r>
            <w:r w:rsidR="00231784">
              <w:rPr>
                <w:noProof/>
                <w:webHidden/>
              </w:rPr>
              <w:fldChar w:fldCharType="end"/>
            </w:r>
          </w:hyperlink>
        </w:p>
        <w:p w:rsidR="00231784" w:rsidRDefault="00DC27E9">
          <w:pPr>
            <w:pStyle w:val="TOC1"/>
            <w:tabs>
              <w:tab w:val="right" w:leader="dot" w:pos="9017"/>
            </w:tabs>
            <w:rPr>
              <w:rFonts w:asciiTheme="minorHAnsi" w:eastAsiaTheme="minorEastAsia" w:hAnsiTheme="minorHAnsi" w:cstheme="minorBidi"/>
              <w:noProof/>
              <w:sz w:val="22"/>
              <w:lang w:val="en-US"/>
            </w:rPr>
          </w:pPr>
          <w:hyperlink w:anchor="_Toc37935678" w:history="1">
            <w:r w:rsidR="00231784" w:rsidRPr="0086787F">
              <w:rPr>
                <w:rStyle w:val="Hyperlink"/>
                <w:noProof/>
              </w:rPr>
              <w:t>2. Overview of Waitrose and Partners</w:t>
            </w:r>
            <w:r w:rsidR="00231784">
              <w:rPr>
                <w:noProof/>
                <w:webHidden/>
              </w:rPr>
              <w:tab/>
            </w:r>
            <w:r w:rsidR="00231784">
              <w:rPr>
                <w:noProof/>
                <w:webHidden/>
              </w:rPr>
              <w:fldChar w:fldCharType="begin"/>
            </w:r>
            <w:r w:rsidR="00231784">
              <w:rPr>
                <w:noProof/>
                <w:webHidden/>
              </w:rPr>
              <w:instrText xml:space="preserve"> PAGEREF _Toc37935678 \h </w:instrText>
            </w:r>
            <w:r w:rsidR="00231784">
              <w:rPr>
                <w:noProof/>
                <w:webHidden/>
              </w:rPr>
            </w:r>
            <w:r w:rsidR="00231784">
              <w:rPr>
                <w:noProof/>
                <w:webHidden/>
              </w:rPr>
              <w:fldChar w:fldCharType="separate"/>
            </w:r>
            <w:r w:rsidR="00231784">
              <w:rPr>
                <w:noProof/>
                <w:webHidden/>
              </w:rPr>
              <w:t>1</w:t>
            </w:r>
            <w:r w:rsidR="00231784">
              <w:rPr>
                <w:noProof/>
                <w:webHidden/>
              </w:rPr>
              <w:fldChar w:fldCharType="end"/>
            </w:r>
          </w:hyperlink>
        </w:p>
        <w:p w:rsidR="00231784" w:rsidRDefault="00DC27E9">
          <w:pPr>
            <w:pStyle w:val="TOC1"/>
            <w:tabs>
              <w:tab w:val="right" w:leader="dot" w:pos="9017"/>
            </w:tabs>
            <w:rPr>
              <w:rFonts w:asciiTheme="minorHAnsi" w:eastAsiaTheme="minorEastAsia" w:hAnsiTheme="minorHAnsi" w:cstheme="minorBidi"/>
              <w:noProof/>
              <w:sz w:val="22"/>
              <w:lang w:val="en-US"/>
            </w:rPr>
          </w:pPr>
          <w:hyperlink w:anchor="_Toc37935679" w:history="1">
            <w:r w:rsidR="00231784" w:rsidRPr="0086787F">
              <w:rPr>
                <w:rStyle w:val="Hyperlink"/>
                <w:noProof/>
              </w:rPr>
              <w:t>3. Analysis</w:t>
            </w:r>
            <w:r w:rsidR="00231784">
              <w:rPr>
                <w:noProof/>
                <w:webHidden/>
              </w:rPr>
              <w:tab/>
            </w:r>
            <w:r w:rsidR="00231784">
              <w:rPr>
                <w:noProof/>
                <w:webHidden/>
              </w:rPr>
              <w:fldChar w:fldCharType="begin"/>
            </w:r>
            <w:r w:rsidR="00231784">
              <w:rPr>
                <w:noProof/>
                <w:webHidden/>
              </w:rPr>
              <w:instrText xml:space="preserve"> PAGEREF _Toc37935679 \h </w:instrText>
            </w:r>
            <w:r w:rsidR="00231784">
              <w:rPr>
                <w:noProof/>
                <w:webHidden/>
              </w:rPr>
            </w:r>
            <w:r w:rsidR="00231784">
              <w:rPr>
                <w:noProof/>
                <w:webHidden/>
              </w:rPr>
              <w:fldChar w:fldCharType="separate"/>
            </w:r>
            <w:r w:rsidR="00231784">
              <w:rPr>
                <w:noProof/>
                <w:webHidden/>
              </w:rPr>
              <w:t>2</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0" w:history="1">
            <w:r w:rsidR="00231784" w:rsidRPr="0086787F">
              <w:rPr>
                <w:rStyle w:val="Hyperlink"/>
                <w:noProof/>
              </w:rPr>
              <w:t>3.1 The relationship between knowledge, information, and data</w:t>
            </w:r>
            <w:r w:rsidR="00231784">
              <w:rPr>
                <w:noProof/>
                <w:webHidden/>
              </w:rPr>
              <w:tab/>
            </w:r>
            <w:r w:rsidR="00231784">
              <w:rPr>
                <w:noProof/>
                <w:webHidden/>
              </w:rPr>
              <w:fldChar w:fldCharType="begin"/>
            </w:r>
            <w:r w:rsidR="00231784">
              <w:rPr>
                <w:noProof/>
                <w:webHidden/>
              </w:rPr>
              <w:instrText xml:space="preserve"> PAGEREF _Toc37935680 \h </w:instrText>
            </w:r>
            <w:r w:rsidR="00231784">
              <w:rPr>
                <w:noProof/>
                <w:webHidden/>
              </w:rPr>
            </w:r>
            <w:r w:rsidR="00231784">
              <w:rPr>
                <w:noProof/>
                <w:webHidden/>
              </w:rPr>
              <w:fldChar w:fldCharType="separate"/>
            </w:r>
            <w:r w:rsidR="00231784">
              <w:rPr>
                <w:noProof/>
                <w:webHidden/>
              </w:rPr>
              <w:t>2</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1" w:history="1">
            <w:r w:rsidR="00231784" w:rsidRPr="0086787F">
              <w:rPr>
                <w:rStyle w:val="Hyperlink"/>
                <w:noProof/>
              </w:rPr>
              <w:t>3.2 The relationship between organisational and individual knowledge</w:t>
            </w:r>
            <w:r w:rsidR="00231784">
              <w:rPr>
                <w:noProof/>
                <w:webHidden/>
              </w:rPr>
              <w:tab/>
            </w:r>
            <w:r w:rsidR="00231784">
              <w:rPr>
                <w:noProof/>
                <w:webHidden/>
              </w:rPr>
              <w:fldChar w:fldCharType="begin"/>
            </w:r>
            <w:r w:rsidR="00231784">
              <w:rPr>
                <w:noProof/>
                <w:webHidden/>
              </w:rPr>
              <w:instrText xml:space="preserve"> PAGEREF _Toc37935681 \h </w:instrText>
            </w:r>
            <w:r w:rsidR="00231784">
              <w:rPr>
                <w:noProof/>
                <w:webHidden/>
              </w:rPr>
            </w:r>
            <w:r w:rsidR="00231784">
              <w:rPr>
                <w:noProof/>
                <w:webHidden/>
              </w:rPr>
              <w:fldChar w:fldCharType="separate"/>
            </w:r>
            <w:r w:rsidR="00231784">
              <w:rPr>
                <w:noProof/>
                <w:webHidden/>
              </w:rPr>
              <w:t>3</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2" w:history="1">
            <w:r w:rsidR="00231784" w:rsidRPr="0086787F">
              <w:rPr>
                <w:rStyle w:val="Hyperlink"/>
                <w:noProof/>
              </w:rPr>
              <w:t>3.3 Analysis and modelling techniques to identify knowledge assets</w:t>
            </w:r>
            <w:r w:rsidR="00231784">
              <w:rPr>
                <w:noProof/>
                <w:webHidden/>
              </w:rPr>
              <w:tab/>
            </w:r>
            <w:r w:rsidR="00231784">
              <w:rPr>
                <w:noProof/>
                <w:webHidden/>
              </w:rPr>
              <w:fldChar w:fldCharType="begin"/>
            </w:r>
            <w:r w:rsidR="00231784">
              <w:rPr>
                <w:noProof/>
                <w:webHidden/>
              </w:rPr>
              <w:instrText xml:space="preserve"> PAGEREF _Toc37935682 \h </w:instrText>
            </w:r>
            <w:r w:rsidR="00231784">
              <w:rPr>
                <w:noProof/>
                <w:webHidden/>
              </w:rPr>
            </w:r>
            <w:r w:rsidR="00231784">
              <w:rPr>
                <w:noProof/>
                <w:webHidden/>
              </w:rPr>
              <w:fldChar w:fldCharType="separate"/>
            </w:r>
            <w:r w:rsidR="00231784">
              <w:rPr>
                <w:noProof/>
                <w:webHidden/>
              </w:rPr>
              <w:t>4</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3" w:history="1">
            <w:r w:rsidR="00231784" w:rsidRPr="0086787F">
              <w:rPr>
                <w:rStyle w:val="Hyperlink"/>
                <w:noProof/>
              </w:rPr>
              <w:t>3.4 An evaluation of potential and actual knowledge assets</w:t>
            </w:r>
            <w:r w:rsidR="00231784">
              <w:rPr>
                <w:noProof/>
                <w:webHidden/>
              </w:rPr>
              <w:tab/>
            </w:r>
            <w:r w:rsidR="00231784">
              <w:rPr>
                <w:noProof/>
                <w:webHidden/>
              </w:rPr>
              <w:fldChar w:fldCharType="begin"/>
            </w:r>
            <w:r w:rsidR="00231784">
              <w:rPr>
                <w:noProof/>
                <w:webHidden/>
              </w:rPr>
              <w:instrText xml:space="preserve"> PAGEREF _Toc37935683 \h </w:instrText>
            </w:r>
            <w:r w:rsidR="00231784">
              <w:rPr>
                <w:noProof/>
                <w:webHidden/>
              </w:rPr>
            </w:r>
            <w:r w:rsidR="00231784">
              <w:rPr>
                <w:noProof/>
                <w:webHidden/>
              </w:rPr>
              <w:fldChar w:fldCharType="separate"/>
            </w:r>
            <w:r w:rsidR="00231784">
              <w:rPr>
                <w:noProof/>
                <w:webHidden/>
              </w:rPr>
              <w:t>6</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4" w:history="1">
            <w:r w:rsidR="00231784" w:rsidRPr="0086787F">
              <w:rPr>
                <w:rStyle w:val="Hyperlink"/>
                <w:noProof/>
              </w:rPr>
              <w:t>3.5 The requirements for creating, storing, applying and integrating knowledge</w:t>
            </w:r>
            <w:r w:rsidR="00231784">
              <w:rPr>
                <w:noProof/>
                <w:webHidden/>
              </w:rPr>
              <w:tab/>
            </w:r>
            <w:r w:rsidR="00231784">
              <w:rPr>
                <w:noProof/>
                <w:webHidden/>
              </w:rPr>
              <w:fldChar w:fldCharType="begin"/>
            </w:r>
            <w:r w:rsidR="00231784">
              <w:rPr>
                <w:noProof/>
                <w:webHidden/>
              </w:rPr>
              <w:instrText xml:space="preserve"> PAGEREF _Toc37935684 \h </w:instrText>
            </w:r>
            <w:r w:rsidR="00231784">
              <w:rPr>
                <w:noProof/>
                <w:webHidden/>
              </w:rPr>
            </w:r>
            <w:r w:rsidR="00231784">
              <w:rPr>
                <w:noProof/>
                <w:webHidden/>
              </w:rPr>
              <w:fldChar w:fldCharType="separate"/>
            </w:r>
            <w:r w:rsidR="00231784">
              <w:rPr>
                <w:noProof/>
                <w:webHidden/>
              </w:rPr>
              <w:t>8</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5" w:history="1">
            <w:r w:rsidR="00231784" w:rsidRPr="0086787F">
              <w:rPr>
                <w:rStyle w:val="Hyperlink"/>
                <w:noProof/>
              </w:rPr>
              <w:t>3.6 The importance of Intellectual Property rights</w:t>
            </w:r>
            <w:r w:rsidR="00231784">
              <w:rPr>
                <w:noProof/>
                <w:webHidden/>
              </w:rPr>
              <w:tab/>
            </w:r>
            <w:r w:rsidR="00231784">
              <w:rPr>
                <w:noProof/>
                <w:webHidden/>
              </w:rPr>
              <w:fldChar w:fldCharType="begin"/>
            </w:r>
            <w:r w:rsidR="00231784">
              <w:rPr>
                <w:noProof/>
                <w:webHidden/>
              </w:rPr>
              <w:instrText xml:space="preserve"> PAGEREF _Toc37935685 \h </w:instrText>
            </w:r>
            <w:r w:rsidR="00231784">
              <w:rPr>
                <w:noProof/>
                <w:webHidden/>
              </w:rPr>
            </w:r>
            <w:r w:rsidR="00231784">
              <w:rPr>
                <w:noProof/>
                <w:webHidden/>
              </w:rPr>
              <w:fldChar w:fldCharType="separate"/>
            </w:r>
            <w:r w:rsidR="00231784">
              <w:rPr>
                <w:noProof/>
                <w:webHidden/>
              </w:rPr>
              <w:t>9</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6" w:history="1">
            <w:r w:rsidR="00231784" w:rsidRPr="0086787F">
              <w:rPr>
                <w:rStyle w:val="Hyperlink"/>
                <w:noProof/>
              </w:rPr>
              <w:t>3.7 The contribution of knowledge assets to Waitrose and Partners</w:t>
            </w:r>
            <w:r w:rsidR="00231784">
              <w:rPr>
                <w:noProof/>
                <w:webHidden/>
              </w:rPr>
              <w:tab/>
            </w:r>
            <w:r w:rsidR="00231784">
              <w:rPr>
                <w:noProof/>
                <w:webHidden/>
              </w:rPr>
              <w:fldChar w:fldCharType="begin"/>
            </w:r>
            <w:r w:rsidR="00231784">
              <w:rPr>
                <w:noProof/>
                <w:webHidden/>
              </w:rPr>
              <w:instrText xml:space="preserve"> PAGEREF _Toc37935686 \h </w:instrText>
            </w:r>
            <w:r w:rsidR="00231784">
              <w:rPr>
                <w:noProof/>
                <w:webHidden/>
              </w:rPr>
            </w:r>
            <w:r w:rsidR="00231784">
              <w:rPr>
                <w:noProof/>
                <w:webHidden/>
              </w:rPr>
              <w:fldChar w:fldCharType="separate"/>
            </w:r>
            <w:r w:rsidR="00231784">
              <w:rPr>
                <w:noProof/>
                <w:webHidden/>
              </w:rPr>
              <w:t>10</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7" w:history="1">
            <w:r w:rsidR="00231784" w:rsidRPr="0086787F">
              <w:rPr>
                <w:rStyle w:val="Hyperlink"/>
                <w:noProof/>
              </w:rPr>
              <w:t>3.8 The knowledge requirements for Waitrose and Partners</w:t>
            </w:r>
            <w:r w:rsidR="00231784">
              <w:rPr>
                <w:noProof/>
                <w:webHidden/>
              </w:rPr>
              <w:tab/>
            </w:r>
            <w:r w:rsidR="00231784">
              <w:rPr>
                <w:noProof/>
                <w:webHidden/>
              </w:rPr>
              <w:fldChar w:fldCharType="begin"/>
            </w:r>
            <w:r w:rsidR="00231784">
              <w:rPr>
                <w:noProof/>
                <w:webHidden/>
              </w:rPr>
              <w:instrText xml:space="preserve"> PAGEREF _Toc37935687 \h </w:instrText>
            </w:r>
            <w:r w:rsidR="00231784">
              <w:rPr>
                <w:noProof/>
                <w:webHidden/>
              </w:rPr>
            </w:r>
            <w:r w:rsidR="00231784">
              <w:rPr>
                <w:noProof/>
                <w:webHidden/>
              </w:rPr>
              <w:fldChar w:fldCharType="separate"/>
            </w:r>
            <w:r w:rsidR="00231784">
              <w:rPr>
                <w:noProof/>
                <w:webHidden/>
              </w:rPr>
              <w:t>11</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8" w:history="1">
            <w:r w:rsidR="00231784" w:rsidRPr="0086787F">
              <w:rPr>
                <w:rStyle w:val="Hyperlink"/>
                <w:noProof/>
              </w:rPr>
              <w:t>3.9 The framework for enabling knowledge sharing within Waitrose and Partners</w:t>
            </w:r>
            <w:r w:rsidR="00231784">
              <w:rPr>
                <w:noProof/>
                <w:webHidden/>
              </w:rPr>
              <w:tab/>
            </w:r>
            <w:r w:rsidR="00231784">
              <w:rPr>
                <w:noProof/>
                <w:webHidden/>
              </w:rPr>
              <w:fldChar w:fldCharType="begin"/>
            </w:r>
            <w:r w:rsidR="00231784">
              <w:rPr>
                <w:noProof/>
                <w:webHidden/>
              </w:rPr>
              <w:instrText xml:space="preserve"> PAGEREF _Toc37935688 \h </w:instrText>
            </w:r>
            <w:r w:rsidR="00231784">
              <w:rPr>
                <w:noProof/>
                <w:webHidden/>
              </w:rPr>
            </w:r>
            <w:r w:rsidR="00231784">
              <w:rPr>
                <w:noProof/>
                <w:webHidden/>
              </w:rPr>
              <w:fldChar w:fldCharType="separate"/>
            </w:r>
            <w:r w:rsidR="00231784">
              <w:rPr>
                <w:noProof/>
                <w:webHidden/>
              </w:rPr>
              <w:t>13</w:t>
            </w:r>
            <w:r w:rsidR="00231784">
              <w:rPr>
                <w:noProof/>
                <w:webHidden/>
              </w:rPr>
              <w:fldChar w:fldCharType="end"/>
            </w:r>
          </w:hyperlink>
        </w:p>
        <w:p w:rsidR="00231784" w:rsidRDefault="00DC27E9">
          <w:pPr>
            <w:pStyle w:val="TOC2"/>
            <w:tabs>
              <w:tab w:val="right" w:leader="dot" w:pos="9017"/>
            </w:tabs>
            <w:rPr>
              <w:rFonts w:asciiTheme="minorHAnsi" w:eastAsiaTheme="minorEastAsia" w:hAnsiTheme="minorHAnsi" w:cstheme="minorBidi"/>
              <w:noProof/>
              <w:sz w:val="22"/>
              <w:lang w:val="en-US"/>
            </w:rPr>
          </w:pPr>
          <w:hyperlink w:anchor="_Toc37935689" w:history="1">
            <w:r w:rsidR="00231784" w:rsidRPr="0086787F">
              <w:rPr>
                <w:rStyle w:val="Hyperlink"/>
                <w:noProof/>
              </w:rPr>
              <w:t>3.10 Recommend improvements to the current framework</w:t>
            </w:r>
            <w:r w:rsidR="00231784">
              <w:rPr>
                <w:noProof/>
                <w:webHidden/>
              </w:rPr>
              <w:tab/>
            </w:r>
            <w:r w:rsidR="00231784">
              <w:rPr>
                <w:noProof/>
                <w:webHidden/>
              </w:rPr>
              <w:fldChar w:fldCharType="begin"/>
            </w:r>
            <w:r w:rsidR="00231784">
              <w:rPr>
                <w:noProof/>
                <w:webHidden/>
              </w:rPr>
              <w:instrText xml:space="preserve"> PAGEREF _Toc37935689 \h </w:instrText>
            </w:r>
            <w:r w:rsidR="00231784">
              <w:rPr>
                <w:noProof/>
                <w:webHidden/>
              </w:rPr>
            </w:r>
            <w:r w:rsidR="00231784">
              <w:rPr>
                <w:noProof/>
                <w:webHidden/>
              </w:rPr>
              <w:fldChar w:fldCharType="separate"/>
            </w:r>
            <w:r w:rsidR="00231784">
              <w:rPr>
                <w:noProof/>
                <w:webHidden/>
              </w:rPr>
              <w:t>14</w:t>
            </w:r>
            <w:r w:rsidR="00231784">
              <w:rPr>
                <w:noProof/>
                <w:webHidden/>
              </w:rPr>
              <w:fldChar w:fldCharType="end"/>
            </w:r>
          </w:hyperlink>
        </w:p>
        <w:p w:rsidR="00231784" w:rsidRDefault="00DC27E9">
          <w:pPr>
            <w:pStyle w:val="TOC1"/>
            <w:tabs>
              <w:tab w:val="right" w:leader="dot" w:pos="9017"/>
            </w:tabs>
            <w:rPr>
              <w:rFonts w:asciiTheme="minorHAnsi" w:eastAsiaTheme="minorEastAsia" w:hAnsiTheme="minorHAnsi" w:cstheme="minorBidi"/>
              <w:noProof/>
              <w:sz w:val="22"/>
              <w:lang w:val="en-US"/>
            </w:rPr>
          </w:pPr>
          <w:hyperlink w:anchor="_Toc37935690" w:history="1">
            <w:r w:rsidR="00231784" w:rsidRPr="0086787F">
              <w:rPr>
                <w:rStyle w:val="Hyperlink"/>
                <w:noProof/>
              </w:rPr>
              <w:t>Conclusion</w:t>
            </w:r>
            <w:r w:rsidR="00231784">
              <w:rPr>
                <w:noProof/>
                <w:webHidden/>
              </w:rPr>
              <w:tab/>
            </w:r>
            <w:r w:rsidR="00231784">
              <w:rPr>
                <w:noProof/>
                <w:webHidden/>
              </w:rPr>
              <w:fldChar w:fldCharType="begin"/>
            </w:r>
            <w:r w:rsidR="00231784">
              <w:rPr>
                <w:noProof/>
                <w:webHidden/>
              </w:rPr>
              <w:instrText xml:space="preserve"> PAGEREF _Toc37935690 \h </w:instrText>
            </w:r>
            <w:r w:rsidR="00231784">
              <w:rPr>
                <w:noProof/>
                <w:webHidden/>
              </w:rPr>
            </w:r>
            <w:r w:rsidR="00231784">
              <w:rPr>
                <w:noProof/>
                <w:webHidden/>
              </w:rPr>
              <w:fldChar w:fldCharType="separate"/>
            </w:r>
            <w:r w:rsidR="00231784">
              <w:rPr>
                <w:noProof/>
                <w:webHidden/>
              </w:rPr>
              <w:t>15</w:t>
            </w:r>
            <w:r w:rsidR="00231784">
              <w:rPr>
                <w:noProof/>
                <w:webHidden/>
              </w:rPr>
              <w:fldChar w:fldCharType="end"/>
            </w:r>
          </w:hyperlink>
        </w:p>
        <w:p w:rsidR="00231784" w:rsidRDefault="00DC27E9">
          <w:pPr>
            <w:pStyle w:val="TOC1"/>
            <w:tabs>
              <w:tab w:val="right" w:leader="dot" w:pos="9017"/>
            </w:tabs>
            <w:rPr>
              <w:rFonts w:asciiTheme="minorHAnsi" w:eastAsiaTheme="minorEastAsia" w:hAnsiTheme="minorHAnsi" w:cstheme="minorBidi"/>
              <w:noProof/>
              <w:sz w:val="22"/>
              <w:lang w:val="en-US"/>
            </w:rPr>
          </w:pPr>
          <w:hyperlink w:anchor="_Toc37935691" w:history="1">
            <w:r w:rsidR="00231784" w:rsidRPr="0086787F">
              <w:rPr>
                <w:rStyle w:val="Hyperlink"/>
                <w:noProof/>
              </w:rPr>
              <w:t>References</w:t>
            </w:r>
            <w:r w:rsidR="00231784">
              <w:rPr>
                <w:noProof/>
                <w:webHidden/>
              </w:rPr>
              <w:tab/>
            </w:r>
            <w:r w:rsidR="00231784">
              <w:rPr>
                <w:noProof/>
                <w:webHidden/>
              </w:rPr>
              <w:fldChar w:fldCharType="begin"/>
            </w:r>
            <w:r w:rsidR="00231784">
              <w:rPr>
                <w:noProof/>
                <w:webHidden/>
              </w:rPr>
              <w:instrText xml:space="preserve"> PAGEREF _Toc37935691 \h </w:instrText>
            </w:r>
            <w:r w:rsidR="00231784">
              <w:rPr>
                <w:noProof/>
                <w:webHidden/>
              </w:rPr>
            </w:r>
            <w:r w:rsidR="00231784">
              <w:rPr>
                <w:noProof/>
                <w:webHidden/>
              </w:rPr>
              <w:fldChar w:fldCharType="separate"/>
            </w:r>
            <w:r w:rsidR="00231784">
              <w:rPr>
                <w:noProof/>
                <w:webHidden/>
              </w:rPr>
              <w:t>16</w:t>
            </w:r>
            <w:r w:rsidR="00231784">
              <w:rPr>
                <w:noProof/>
                <w:webHidden/>
              </w:rPr>
              <w:fldChar w:fldCharType="end"/>
            </w:r>
          </w:hyperlink>
        </w:p>
        <w:p w:rsidR="00940A76" w:rsidRDefault="005B195D" w:rsidP="00D12CDB">
          <w:r>
            <w:rPr>
              <w:b/>
              <w:bCs/>
              <w:noProof/>
            </w:rPr>
            <w:fldChar w:fldCharType="end"/>
          </w:r>
        </w:p>
      </w:sdtContent>
    </w:sdt>
    <w:p w:rsidR="00710D0D" w:rsidRPr="00940A76" w:rsidRDefault="00710D0D" w:rsidP="00D12CDB">
      <w:pPr>
        <w:spacing w:after="0"/>
        <w:jc w:val="left"/>
        <w:rPr>
          <w:b/>
          <w:szCs w:val="24"/>
        </w:rPr>
        <w:sectPr w:rsidR="00710D0D" w:rsidRPr="00940A76" w:rsidSect="00565A4B">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docGrid w:linePitch="360"/>
        </w:sectPr>
      </w:pPr>
    </w:p>
    <w:p w:rsidR="00A274EF" w:rsidRDefault="00664903" w:rsidP="00AD24A3">
      <w:pPr>
        <w:pStyle w:val="Heading1"/>
      </w:pPr>
      <w:bookmarkStart w:id="1" w:name="_Toc37935677"/>
      <w:r>
        <w:lastRenderedPageBreak/>
        <w:t xml:space="preserve">1. </w:t>
      </w:r>
      <w:r w:rsidR="005E7B36">
        <w:t>Introduction</w:t>
      </w:r>
      <w:bookmarkEnd w:id="1"/>
      <w:r w:rsidR="005E7B36">
        <w:t xml:space="preserve"> </w:t>
      </w:r>
    </w:p>
    <w:p w:rsidR="00474C93" w:rsidRPr="00FE07AF" w:rsidRDefault="00474C93" w:rsidP="00FE07AF">
      <w:pPr>
        <w:rPr>
          <w:lang w:eastAsia="en-GB"/>
        </w:rPr>
      </w:pPr>
      <w:r>
        <w:rPr>
          <w:lang w:eastAsia="en-GB"/>
        </w:rPr>
        <w:t xml:space="preserve">Today, the competitive and dynamic business environment requires an organisation to develop knowledge assets that can act as </w:t>
      </w:r>
      <w:r w:rsidR="00211CE7">
        <w:rPr>
          <w:lang w:eastAsia="en-GB"/>
        </w:rPr>
        <w:t xml:space="preserve">a </w:t>
      </w:r>
      <w:r>
        <w:rPr>
          <w:lang w:eastAsia="en-GB"/>
        </w:rPr>
        <w:t xml:space="preserve">source of competitive advantage. However, developing knowledge assets is not that easy because </w:t>
      </w:r>
      <w:r w:rsidR="00DA3758">
        <w:rPr>
          <w:lang w:eastAsia="en-GB"/>
        </w:rPr>
        <w:t xml:space="preserve">it requires a range of useful data, information, skills, and experiences to base the knowledge </w:t>
      </w:r>
      <w:r w:rsidR="00DA3758" w:rsidRPr="00963A6F">
        <w:t>asset</w:t>
      </w:r>
      <w:r w:rsidR="00963A6F" w:rsidRPr="00963A6F">
        <w:t xml:space="preserve"> (Bergeron, 2013)</w:t>
      </w:r>
      <w:r w:rsidR="00DA3758" w:rsidRPr="00963A6F">
        <w:t>.</w:t>
      </w:r>
      <w:r w:rsidR="00F958A4" w:rsidRPr="00963A6F">
        <w:t xml:space="preserve"> Besides, there must be an efficient process that can help transform the individual knowledge into organisational knowledge.</w:t>
      </w:r>
      <w:r w:rsidR="000E2664" w:rsidRPr="00963A6F">
        <w:t xml:space="preserve"> To get an in-depth understanding </w:t>
      </w:r>
      <w:r w:rsidR="00211CE7" w:rsidRPr="00963A6F">
        <w:t>of</w:t>
      </w:r>
      <w:r w:rsidR="000E2664" w:rsidRPr="00963A6F">
        <w:t xml:space="preserve"> the knowledge assets from</w:t>
      </w:r>
      <w:r w:rsidR="000E2664">
        <w:rPr>
          <w:lang w:eastAsia="en-GB"/>
        </w:rPr>
        <w:t xml:space="preserve"> an organisational perspective,</w:t>
      </w:r>
      <w:r w:rsidR="004E0BC5">
        <w:rPr>
          <w:lang w:eastAsia="en-GB"/>
        </w:rPr>
        <w:t xml:space="preserve"> this report has been prepared based on Waitrose and Partners which is a UK based supermarket chain.</w:t>
      </w:r>
      <w:r w:rsidR="002C48B8">
        <w:rPr>
          <w:lang w:eastAsia="en-GB"/>
        </w:rPr>
        <w:t xml:space="preserve"> The report starts with </w:t>
      </w:r>
      <w:r w:rsidR="00211CE7">
        <w:rPr>
          <w:lang w:eastAsia="en-GB"/>
        </w:rPr>
        <w:t xml:space="preserve">a </w:t>
      </w:r>
      <w:r w:rsidR="002C48B8">
        <w:rPr>
          <w:lang w:eastAsia="en-GB"/>
        </w:rPr>
        <w:t xml:space="preserve">basic understanding </w:t>
      </w:r>
      <w:r w:rsidR="00211CE7">
        <w:rPr>
          <w:lang w:eastAsia="en-GB"/>
        </w:rPr>
        <w:t>of</w:t>
      </w:r>
      <w:r w:rsidR="002C48B8">
        <w:rPr>
          <w:lang w:eastAsia="en-GB"/>
        </w:rPr>
        <w:t xml:space="preserve"> individual knowledge assets and how it relates to data, information, and organisational knowledge assets.</w:t>
      </w:r>
      <w:r w:rsidR="009E5A8C">
        <w:rPr>
          <w:lang w:eastAsia="en-GB"/>
        </w:rPr>
        <w:t xml:space="preserve"> The later section shows how knowledge </w:t>
      </w:r>
      <w:r w:rsidR="00E4297E">
        <w:rPr>
          <w:lang w:eastAsia="en-GB"/>
        </w:rPr>
        <w:t>assets</w:t>
      </w:r>
      <w:r w:rsidR="009E5A8C">
        <w:rPr>
          <w:lang w:eastAsia="en-GB"/>
        </w:rPr>
        <w:t xml:space="preserve"> can be identified by applying analysis and model</w:t>
      </w:r>
      <w:r w:rsidR="00963A6F">
        <w:rPr>
          <w:lang w:eastAsia="en-GB"/>
        </w:rPr>
        <w:t>l</w:t>
      </w:r>
      <w:r w:rsidR="009E5A8C">
        <w:rPr>
          <w:lang w:eastAsia="en-GB"/>
        </w:rPr>
        <w:t>ing techniques.</w:t>
      </w:r>
      <w:r w:rsidR="00B357CF">
        <w:rPr>
          <w:lang w:eastAsia="en-GB"/>
        </w:rPr>
        <w:t xml:space="preserve"> Then through a range of relevant discussions over the knowledge assets, it reaches to the knowledge sharing frame of Waitrose and Partners. The final section shows some recommended improvements that can help the company to strengthen its knowledge sharing framework.</w:t>
      </w:r>
    </w:p>
    <w:p w:rsidR="005E7B36" w:rsidRDefault="00DD6E02" w:rsidP="005E7B36">
      <w:pPr>
        <w:pStyle w:val="Heading1"/>
      </w:pPr>
      <w:bookmarkStart w:id="2" w:name="_Toc37935678"/>
      <w:r>
        <w:t xml:space="preserve">2. </w:t>
      </w:r>
      <w:r w:rsidR="005E7B36">
        <w:t xml:space="preserve">Overview </w:t>
      </w:r>
      <w:r>
        <w:t>of Waitrose and Partners</w:t>
      </w:r>
      <w:bookmarkEnd w:id="2"/>
      <w:r>
        <w:t xml:space="preserve"> </w:t>
      </w:r>
    </w:p>
    <w:p w:rsidR="005E7B36" w:rsidRPr="00300A56" w:rsidRDefault="00DD6E02" w:rsidP="005E7B36">
      <w:r>
        <w:rPr>
          <w:lang w:eastAsia="en-GB"/>
        </w:rPr>
        <w:t>Waitrose and Partners is considered as one of the largest supermarket chains in the UK</w:t>
      </w:r>
      <w:r w:rsidR="006F233D">
        <w:rPr>
          <w:lang w:eastAsia="en-GB"/>
        </w:rPr>
        <w:t>’s supermarket industry.</w:t>
      </w:r>
      <w:r w:rsidR="00823F88">
        <w:rPr>
          <w:lang w:eastAsia="en-GB"/>
        </w:rPr>
        <w:t xml:space="preserve"> The company was founded as a small grocery store by Wallace Waite, David Taylor, and Arthur Taylor back in 1904 in West London.</w:t>
      </w:r>
      <w:r w:rsidR="00D9531E">
        <w:rPr>
          <w:lang w:eastAsia="en-GB"/>
        </w:rPr>
        <w:t xml:space="preserve"> Over time, the company has become a large supermarket chain and now it has 338 stores </w:t>
      </w:r>
      <w:r w:rsidR="00D9531E" w:rsidRPr="00300A56">
        <w:t>across the UK.</w:t>
      </w:r>
      <w:r w:rsidR="000A2770" w:rsidRPr="00300A56">
        <w:t xml:space="preserve"> At present</w:t>
      </w:r>
      <w:r w:rsidR="00211CE7">
        <w:t>,</w:t>
      </w:r>
      <w:r w:rsidR="000A2770" w:rsidRPr="00300A56">
        <w:t xml:space="preserve"> the company holds around 5.1% market share of the industry.</w:t>
      </w:r>
      <w:r w:rsidR="00C40DAE" w:rsidRPr="00300A56">
        <w:t xml:space="preserve"> The company employs more than 52,</w:t>
      </w:r>
      <w:r w:rsidR="00C40DAE" w:rsidRPr="00963A6F">
        <w:t xml:space="preserve">000 employees for its stores all over the </w:t>
      </w:r>
      <w:r w:rsidR="00300A56" w:rsidRPr="00963A6F">
        <w:t>UK and generates a revenue of around £5,400 million</w:t>
      </w:r>
      <w:r w:rsidR="00963A6F" w:rsidRPr="00963A6F">
        <w:t xml:space="preserve"> (Waitrose &amp; Partners, 2020)</w:t>
      </w:r>
      <w:r w:rsidR="005C1286" w:rsidRPr="00963A6F">
        <w:t>.</w:t>
      </w:r>
      <w:r w:rsidR="0016386A" w:rsidRPr="00963A6F">
        <w:t xml:space="preserve"> However,</w:t>
      </w:r>
      <w:r w:rsidR="005C1286" w:rsidRPr="00963A6F">
        <w:t xml:space="preserve"> </w:t>
      </w:r>
      <w:r w:rsidR="0016386A" w:rsidRPr="00963A6F">
        <w:t>t</w:t>
      </w:r>
      <w:r w:rsidR="005C1286" w:rsidRPr="00963A6F">
        <w:t>he</w:t>
      </w:r>
      <w:r w:rsidR="005C1286">
        <w:t xml:space="preserve"> dynamic business environment of the UK’s supermarket industry is </w:t>
      </w:r>
      <w:r w:rsidR="0016386A">
        <w:t>making it difficult for the company to keep up its competitive advantage. This report will help the company to strengthen its completive advantage by extending its focus on different types of knowledge assets.</w:t>
      </w:r>
    </w:p>
    <w:p w:rsidR="005E7B36" w:rsidRDefault="005E7B36" w:rsidP="005E7B36">
      <w:pPr>
        <w:rPr>
          <w:lang w:eastAsia="en-GB"/>
        </w:rPr>
      </w:pPr>
    </w:p>
    <w:p w:rsidR="005E7B36" w:rsidRDefault="005E7B36" w:rsidP="005E7B36">
      <w:pPr>
        <w:rPr>
          <w:lang w:eastAsia="en-GB"/>
        </w:rPr>
      </w:pPr>
    </w:p>
    <w:p w:rsidR="005E7B36" w:rsidRDefault="005E7B36" w:rsidP="005E7B36">
      <w:pPr>
        <w:rPr>
          <w:lang w:eastAsia="en-GB"/>
        </w:rPr>
      </w:pPr>
    </w:p>
    <w:p w:rsidR="005E7B36" w:rsidRDefault="005E7B36" w:rsidP="005E7B36">
      <w:pPr>
        <w:rPr>
          <w:lang w:eastAsia="en-GB"/>
        </w:rPr>
      </w:pPr>
    </w:p>
    <w:p w:rsidR="005E7B36" w:rsidRDefault="004361CA" w:rsidP="004361CA">
      <w:pPr>
        <w:pStyle w:val="Heading1"/>
      </w:pPr>
      <w:bookmarkStart w:id="3" w:name="_Toc37935679"/>
      <w:r>
        <w:lastRenderedPageBreak/>
        <w:t xml:space="preserve">3. </w:t>
      </w:r>
      <w:r w:rsidR="005E7B36">
        <w:t>Analysis</w:t>
      </w:r>
      <w:bookmarkEnd w:id="3"/>
    </w:p>
    <w:p w:rsidR="004361CA" w:rsidRDefault="004361CA" w:rsidP="00342E15">
      <w:pPr>
        <w:pStyle w:val="Heading2"/>
      </w:pPr>
      <w:bookmarkStart w:id="4" w:name="_Toc37935680"/>
      <w:r>
        <w:t>3.1 The relationship between knowledge, information, and data</w:t>
      </w:r>
      <w:bookmarkEnd w:id="4"/>
    </w:p>
    <w:p w:rsidR="000F17FE" w:rsidRPr="000F17FE" w:rsidRDefault="004361CA" w:rsidP="000F17FE">
      <w:pPr>
        <w:rPr>
          <w:lang w:eastAsia="en-GB"/>
        </w:rPr>
      </w:pPr>
      <w:r>
        <w:rPr>
          <w:lang w:eastAsia="en-GB"/>
        </w:rPr>
        <w:t>In general, an organisation has to largely rely on a ra</w:t>
      </w:r>
      <w:r w:rsidR="00211CE7">
        <w:rPr>
          <w:lang w:eastAsia="en-GB"/>
        </w:rPr>
        <w:t>n</w:t>
      </w:r>
      <w:r>
        <w:rPr>
          <w:lang w:eastAsia="en-GB"/>
        </w:rPr>
        <w:t xml:space="preserve">ge of data, information, and knowledge while making business </w:t>
      </w:r>
      <w:r w:rsidRPr="00FA523C">
        <w:rPr>
          <w:lang w:eastAsia="en-GB"/>
        </w:rPr>
        <w:t>decisions.</w:t>
      </w:r>
      <w:r w:rsidR="004B48B8" w:rsidRPr="00FA523C">
        <w:rPr>
          <w:lang w:eastAsia="en-GB"/>
        </w:rPr>
        <w:t xml:space="preserve"> The data basically refer</w:t>
      </w:r>
      <w:r w:rsidR="00211CE7">
        <w:rPr>
          <w:lang w:eastAsia="en-GB"/>
        </w:rPr>
        <w:t>s</w:t>
      </w:r>
      <w:r w:rsidR="004B48B8" w:rsidRPr="00FA523C">
        <w:rPr>
          <w:lang w:eastAsia="en-GB"/>
        </w:rPr>
        <w:t xml:space="preserve"> to the raw observations or facts </w:t>
      </w:r>
      <w:r w:rsidR="004B48B8" w:rsidRPr="00963A6F">
        <w:t>that cannot be used in decision making until they have been processed into information</w:t>
      </w:r>
      <w:r w:rsidR="00963A6F" w:rsidRPr="00963A6F">
        <w:t xml:space="preserve"> (</w:t>
      </w:r>
      <w:proofErr w:type="spellStart"/>
      <w:r w:rsidR="00963A6F" w:rsidRPr="00963A6F">
        <w:t>Holsapple</w:t>
      </w:r>
      <w:proofErr w:type="spellEnd"/>
      <w:r w:rsidR="00963A6F" w:rsidRPr="00963A6F">
        <w:t>, 2017)</w:t>
      </w:r>
      <w:r w:rsidR="004B48B8" w:rsidRPr="00963A6F">
        <w:t>.</w:t>
      </w:r>
      <w:r w:rsidR="009E7B57" w:rsidRPr="00963A6F">
        <w:t xml:space="preserve"> This indicates that the information refers to the processed data that are meaningful and can be used in decision making.</w:t>
      </w:r>
      <w:r w:rsidR="00EB5AF6" w:rsidRPr="00963A6F">
        <w:t xml:space="preserve"> On the other hand, knowledge refers to the mixture of organised</w:t>
      </w:r>
      <w:r w:rsidR="00EB5AF6" w:rsidRPr="00FA523C">
        <w:rPr>
          <w:lang w:eastAsia="en-GB"/>
        </w:rPr>
        <w:t xml:space="preserve"> information, experiences, insights, and values </w:t>
      </w:r>
      <w:r w:rsidR="008872FB" w:rsidRPr="00FA523C">
        <w:rPr>
          <w:lang w:eastAsia="en-GB"/>
        </w:rPr>
        <w:t>that can</w:t>
      </w:r>
      <w:r w:rsidR="008872FB">
        <w:rPr>
          <w:lang w:eastAsia="en-GB"/>
        </w:rPr>
        <w:t xml:space="preserve"> be used for judgment, evaluation, and action</w:t>
      </w:r>
      <w:r w:rsidR="00963A6F">
        <w:rPr>
          <w:lang w:eastAsia="en-GB"/>
        </w:rPr>
        <w:t xml:space="preserve"> </w:t>
      </w:r>
      <w:r w:rsidR="00963A6F" w:rsidRPr="00963A6F">
        <w:t>(Bergeron, 2013)</w:t>
      </w:r>
      <w:r w:rsidR="008872FB">
        <w:rPr>
          <w:lang w:eastAsia="en-GB"/>
        </w:rPr>
        <w:t>.</w:t>
      </w:r>
      <w:r w:rsidR="00D2330D">
        <w:rPr>
          <w:lang w:eastAsia="en-GB"/>
        </w:rPr>
        <w:t xml:space="preserve"> The definition of data, information, and knowledge shows that there is a link between them. However, </w:t>
      </w:r>
      <w:r w:rsidR="000F17FE">
        <w:rPr>
          <w:lang w:eastAsia="en-GB"/>
        </w:rPr>
        <w:t xml:space="preserve">the following section will help to get a better picture </w:t>
      </w:r>
      <w:r w:rsidR="00211CE7">
        <w:rPr>
          <w:lang w:eastAsia="en-GB"/>
        </w:rPr>
        <w:t>of</w:t>
      </w:r>
      <w:r w:rsidR="000F17FE">
        <w:rPr>
          <w:lang w:eastAsia="en-GB"/>
        </w:rPr>
        <w:t xml:space="preserve"> the relationship between them:</w:t>
      </w:r>
    </w:p>
    <w:p w:rsidR="000F17FE" w:rsidRDefault="000F17FE" w:rsidP="000F17FE">
      <w:pPr>
        <w:jc w:val="center"/>
        <w:rPr>
          <w:lang w:eastAsia="en-GB"/>
        </w:rPr>
      </w:pPr>
      <w:r>
        <w:rPr>
          <w:noProof/>
          <w:lang w:val="en-US"/>
        </w:rPr>
        <w:drawing>
          <wp:inline distT="0" distB="0" distL="0" distR="0">
            <wp:extent cx="3846218" cy="2538249"/>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F0DB86.tmp"/>
                    <pic:cNvPicPr/>
                  </pic:nvPicPr>
                  <pic:blipFill rotWithShape="1">
                    <a:blip r:embed="rId15">
                      <a:extLst>
                        <a:ext uri="{28A0092B-C50C-407E-A947-70E740481C1C}">
                          <a14:useLocalDpi xmlns:a14="http://schemas.microsoft.com/office/drawing/2010/main" val="0"/>
                        </a:ext>
                      </a:extLst>
                    </a:blip>
                    <a:srcRect l="2262" t="3523"/>
                    <a:stretch/>
                  </pic:blipFill>
                  <pic:spPr bwMode="auto">
                    <a:xfrm>
                      <a:off x="0" y="0"/>
                      <a:ext cx="3864209" cy="2550122"/>
                    </a:xfrm>
                    <a:prstGeom prst="rect">
                      <a:avLst/>
                    </a:prstGeom>
                    <a:ln>
                      <a:noFill/>
                    </a:ln>
                    <a:extLst>
                      <a:ext uri="{53640926-AAD7-44D8-BBD7-CCE9431645EC}">
                        <a14:shadowObscured xmlns:a14="http://schemas.microsoft.com/office/drawing/2010/main"/>
                      </a:ext>
                    </a:extLst>
                  </pic:spPr>
                </pic:pic>
              </a:graphicData>
            </a:graphic>
          </wp:inline>
        </w:drawing>
      </w:r>
    </w:p>
    <w:p w:rsidR="000F17FE" w:rsidRDefault="000F17FE" w:rsidP="000F17FE">
      <w:pPr>
        <w:jc w:val="center"/>
        <w:rPr>
          <w:lang w:eastAsia="en-GB"/>
        </w:rPr>
      </w:pPr>
      <w:r w:rsidRPr="000F17FE">
        <w:rPr>
          <w:b/>
          <w:lang w:eastAsia="en-GB"/>
        </w:rPr>
        <w:t>Figure 1:</w:t>
      </w:r>
      <w:r>
        <w:rPr>
          <w:lang w:eastAsia="en-GB"/>
        </w:rPr>
        <w:t xml:space="preserve"> The link between knowledge</w:t>
      </w:r>
      <w:r w:rsidR="002A4E7F">
        <w:rPr>
          <w:lang w:eastAsia="en-GB"/>
        </w:rPr>
        <w:t>, information, and data</w:t>
      </w:r>
      <w:r w:rsidR="00963A6F">
        <w:rPr>
          <w:lang w:eastAsia="en-GB"/>
        </w:rPr>
        <w:t xml:space="preserve"> </w:t>
      </w:r>
      <w:r w:rsidR="00963A6F" w:rsidRPr="00963A6F">
        <w:t>(Bergeron, 2013)</w:t>
      </w:r>
      <w:r w:rsidR="00963A6F">
        <w:t>.</w:t>
      </w:r>
    </w:p>
    <w:p w:rsidR="00E70609" w:rsidRPr="00DF18E2" w:rsidRDefault="005D3B8A" w:rsidP="00E70609">
      <w:r>
        <w:rPr>
          <w:lang w:eastAsia="en-GB"/>
        </w:rPr>
        <w:t>The above figure clearly shows th</w:t>
      </w:r>
      <w:r w:rsidR="00211CE7">
        <w:rPr>
          <w:lang w:eastAsia="en-GB"/>
        </w:rPr>
        <w:t>e</w:t>
      </w:r>
      <w:r>
        <w:rPr>
          <w:lang w:eastAsia="en-GB"/>
        </w:rPr>
        <w:t xml:space="preserve"> relationship that knowledge, information, and data have between them. To be more specific, the historical or projected data helps to generate information. In other words, they are analysed and processed to create information that </w:t>
      </w:r>
      <w:r w:rsidR="00211CE7">
        <w:rPr>
          <w:lang w:eastAsia="en-GB"/>
        </w:rPr>
        <w:t>is</w:t>
      </w:r>
      <w:r>
        <w:rPr>
          <w:lang w:eastAsia="en-GB"/>
        </w:rPr>
        <w:t xml:space="preserve"> used in making decisions. On the other hand, information is captured and stored in storage devices in the form of data or it is absorbed and understood by the human mind in the form of knowledge such as know-how, know-what, and know-why.</w:t>
      </w:r>
      <w:r w:rsidR="003B78F3">
        <w:rPr>
          <w:lang w:eastAsia="en-GB"/>
        </w:rPr>
        <w:t xml:space="preserve"> On the other hand, knowledge reside</w:t>
      </w:r>
      <w:r w:rsidR="00211CE7">
        <w:rPr>
          <w:lang w:eastAsia="en-GB"/>
        </w:rPr>
        <w:t>s</w:t>
      </w:r>
      <w:r w:rsidR="003B78F3">
        <w:rPr>
          <w:lang w:eastAsia="en-GB"/>
        </w:rPr>
        <w:t xml:space="preserve"> in the human mind is shared or illustrated with others in </w:t>
      </w:r>
      <w:r w:rsidR="003B78F3" w:rsidRPr="00DF18E2">
        <w:t>the form of information.</w:t>
      </w:r>
      <w:r w:rsidR="00743C4C" w:rsidRPr="00DF18E2">
        <w:t xml:space="preserve"> Therefore, we can see that data, information, and knowledge are interconnected.</w:t>
      </w:r>
      <w:r w:rsidR="00CB487D" w:rsidRPr="00DF18E2">
        <w:t xml:space="preserve"> The relationship carries an important insight to organisation</w:t>
      </w:r>
      <w:r w:rsidR="00DF18E2">
        <w:t>s like</w:t>
      </w:r>
      <w:r w:rsidR="00DF18E2" w:rsidRPr="00DF18E2">
        <w:t xml:space="preserve"> Waitrose &amp; Partners</w:t>
      </w:r>
      <w:r w:rsidR="006C7157">
        <w:t xml:space="preserve">. To be more specific, they need to understand that generating knowledge requires useful information </w:t>
      </w:r>
      <w:r w:rsidR="006C7157">
        <w:lastRenderedPageBreak/>
        <w:t>and generating useful information requires having adequate data regarding the past and future events.</w:t>
      </w:r>
      <w:r w:rsidR="00A504E1">
        <w:t xml:space="preserve"> Therefore, </w:t>
      </w:r>
      <w:r w:rsidR="00B52988">
        <w:t xml:space="preserve">to </w:t>
      </w:r>
      <w:r w:rsidR="00E07D0F">
        <w:t>strengthen</w:t>
      </w:r>
      <w:r w:rsidR="00B52988">
        <w:t xml:space="preserve"> the organisational knowledge base, Waitrose and Partners need to focus more and more relevant data and information.</w:t>
      </w:r>
    </w:p>
    <w:p w:rsidR="00E70609" w:rsidRDefault="00FA4020" w:rsidP="00FA4020">
      <w:pPr>
        <w:pStyle w:val="Heading2"/>
      </w:pPr>
      <w:bookmarkStart w:id="5" w:name="_Toc37935681"/>
      <w:r>
        <w:t>3.2 The relationship between organisational and individual knowledge</w:t>
      </w:r>
      <w:bookmarkEnd w:id="5"/>
      <w:r>
        <w:t xml:space="preserve"> </w:t>
      </w:r>
    </w:p>
    <w:p w:rsidR="00545E08" w:rsidRDefault="00545E08" w:rsidP="00545E08">
      <w:r>
        <w:t>To understand the relationship between organisational and individual knowledge, first</w:t>
      </w:r>
      <w:r w:rsidR="00211CE7">
        <w:t>,</w:t>
      </w:r>
      <w:r>
        <w:t xml:space="preserve"> we need to understand the basic concept of individual knowledge and organisational knowledge.</w:t>
      </w:r>
      <w:r w:rsidR="00092EB7">
        <w:t xml:space="preserve"> In general, individual knowledge refers to the knowledge which basically stems from useful information, interpretation, observations, and </w:t>
      </w:r>
      <w:r w:rsidR="00092EB7" w:rsidRPr="001E6847">
        <w:t>experiences</w:t>
      </w:r>
      <w:r w:rsidR="001E6847" w:rsidRPr="001E6847">
        <w:t xml:space="preserve"> (</w:t>
      </w:r>
      <w:proofErr w:type="spellStart"/>
      <w:r w:rsidR="001E6847" w:rsidRPr="001E6847">
        <w:t>Lytras</w:t>
      </w:r>
      <w:proofErr w:type="spellEnd"/>
      <w:r w:rsidR="001E6847" w:rsidRPr="001E6847">
        <w:t>, 2010)</w:t>
      </w:r>
      <w:r w:rsidR="00092EB7" w:rsidRPr="001E6847">
        <w:t>.</w:t>
      </w:r>
      <w:r w:rsidR="00685038" w:rsidRPr="001E6847">
        <w:t xml:space="preserve"> On the other hand, individual knowledge creates the basis of organisational knowledge which basically refers to the collective knowledge </w:t>
      </w:r>
      <w:r w:rsidR="00A6614A" w:rsidRPr="001E6847">
        <w:t>possessed by an</w:t>
      </w:r>
      <w:r w:rsidR="00685038" w:rsidRPr="001E6847">
        <w:t xml:space="preserve"> organisation</w:t>
      </w:r>
      <w:r w:rsidR="00A6614A" w:rsidRPr="001E6847">
        <w:t xml:space="preserve"> and its employees</w:t>
      </w:r>
      <w:r w:rsidR="001E6847" w:rsidRPr="001E6847">
        <w:t xml:space="preserve"> (Wiig, 2011)</w:t>
      </w:r>
      <w:r w:rsidR="00685038" w:rsidRPr="001E6847">
        <w:t>.</w:t>
      </w:r>
      <w:r w:rsidR="00A6614A">
        <w:t xml:space="preserve"> </w:t>
      </w:r>
      <w:r w:rsidR="006E68B5">
        <w:t>This indicates that there is an important link between individual and organisational knowledge. The following figure presents the relationship between them in a better way:</w:t>
      </w:r>
    </w:p>
    <w:p w:rsidR="008B18E1" w:rsidRDefault="008B18E1" w:rsidP="008B18E1">
      <w:pPr>
        <w:jc w:val="center"/>
      </w:pPr>
      <w:r>
        <w:rPr>
          <w:noProof/>
          <w:lang w:val="en-US"/>
        </w:rPr>
        <w:drawing>
          <wp:inline distT="0" distB="0" distL="0" distR="0">
            <wp:extent cx="4158306" cy="24594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F0FFD0.tmp"/>
                    <pic:cNvPicPr/>
                  </pic:nvPicPr>
                  <pic:blipFill>
                    <a:blip r:embed="rId16">
                      <a:extLst>
                        <a:ext uri="{28A0092B-C50C-407E-A947-70E740481C1C}">
                          <a14:useLocalDpi xmlns:a14="http://schemas.microsoft.com/office/drawing/2010/main" val="0"/>
                        </a:ext>
                      </a:extLst>
                    </a:blip>
                    <a:stretch>
                      <a:fillRect/>
                    </a:stretch>
                  </pic:blipFill>
                  <pic:spPr>
                    <a:xfrm>
                      <a:off x="0" y="0"/>
                      <a:ext cx="4176897" cy="2470417"/>
                    </a:xfrm>
                    <a:prstGeom prst="rect">
                      <a:avLst/>
                    </a:prstGeom>
                  </pic:spPr>
                </pic:pic>
              </a:graphicData>
            </a:graphic>
          </wp:inline>
        </w:drawing>
      </w:r>
    </w:p>
    <w:p w:rsidR="008B18E1" w:rsidRPr="001E6847" w:rsidRDefault="008B18E1" w:rsidP="001E6847">
      <w:pPr>
        <w:jc w:val="center"/>
        <w:rPr>
          <w:rFonts w:cs="Times New Roman"/>
          <w:szCs w:val="24"/>
          <w:lang w:eastAsia="en-GB"/>
        </w:rPr>
      </w:pPr>
      <w:r w:rsidRPr="008B18E1">
        <w:rPr>
          <w:b/>
        </w:rPr>
        <w:t>Figure 2:</w:t>
      </w:r>
      <w:r>
        <w:rPr>
          <w:b/>
        </w:rPr>
        <w:t xml:space="preserve"> </w:t>
      </w:r>
      <w:r>
        <w:t>Link between organisa</w:t>
      </w:r>
      <w:r w:rsidR="001E6847">
        <w:t xml:space="preserve">tional and individual knowledge </w:t>
      </w:r>
      <w:r w:rsidR="001E6847" w:rsidRPr="005011D3">
        <w:rPr>
          <w:rFonts w:cs="Times New Roman"/>
          <w:szCs w:val="24"/>
          <w:lang w:eastAsia="en-GB"/>
        </w:rPr>
        <w:t>(</w:t>
      </w:r>
      <w:proofErr w:type="spellStart"/>
      <w:r w:rsidR="001E6847" w:rsidRPr="005011D3">
        <w:rPr>
          <w:rFonts w:cs="Times New Roman"/>
          <w:szCs w:val="24"/>
          <w:lang w:eastAsia="en-GB"/>
        </w:rPr>
        <w:t>Lustri</w:t>
      </w:r>
      <w:proofErr w:type="spellEnd"/>
      <w:r w:rsidR="001E6847" w:rsidRPr="005011D3">
        <w:rPr>
          <w:rFonts w:cs="Times New Roman"/>
          <w:szCs w:val="24"/>
          <w:lang w:eastAsia="en-GB"/>
        </w:rPr>
        <w:t>, Miura, and Takahashi, 2016)</w:t>
      </w:r>
      <w:r w:rsidR="001E6847">
        <w:t>.</w:t>
      </w:r>
    </w:p>
    <w:p w:rsidR="00545E08" w:rsidRDefault="008B18E1" w:rsidP="00545E08">
      <w:r>
        <w:t>The above figure shows a complex relationship between data, information, individual knowledge, and organisational knowledge.</w:t>
      </w:r>
      <w:r w:rsidR="0011066F">
        <w:t xml:space="preserve"> However, our focal point is to find out the relationship between individual and organisational knowledge.</w:t>
      </w:r>
      <w:r w:rsidR="00D217E0">
        <w:t xml:space="preserve"> According to the above figure,</w:t>
      </w:r>
      <w:r w:rsidR="0040212B">
        <w:t xml:space="preserve"> individual knowledge stems from new and existing information and it is possessed by an individual in the form of tacit and explicit knowledge.</w:t>
      </w:r>
      <w:r w:rsidR="00056EF0">
        <w:t xml:space="preserve"> </w:t>
      </w:r>
      <w:r w:rsidR="0040212B">
        <w:t xml:space="preserve"> </w:t>
      </w:r>
      <w:r w:rsidR="00056EF0">
        <w:t xml:space="preserve">Then the individual knowledge, both tacit and explicit, is </w:t>
      </w:r>
      <w:r w:rsidR="00CB0842">
        <w:t>transferred</w:t>
      </w:r>
      <w:r w:rsidR="00056EF0">
        <w:t xml:space="preserve"> through socialisation, externalisation, combination, and internalisation to facilitate group </w:t>
      </w:r>
      <w:r w:rsidR="00CB0842">
        <w:t>learning.</w:t>
      </w:r>
      <w:r w:rsidR="003C530F">
        <w:t xml:space="preserve"> The individual knowledge transfer may take place from person to person or a person to a group or within the group.</w:t>
      </w:r>
      <w:r w:rsidR="00323DB6">
        <w:t xml:space="preserve"> </w:t>
      </w:r>
      <w:r w:rsidR="00211CE7">
        <w:t>G</w:t>
      </w:r>
      <w:r w:rsidR="00323DB6">
        <w:t>roup learning</w:t>
      </w:r>
      <w:r w:rsidR="00211CE7">
        <w:t>, in turn,</w:t>
      </w:r>
      <w:r w:rsidR="00323DB6">
        <w:t xml:space="preserve"> is </w:t>
      </w:r>
      <w:r w:rsidR="00323DB6">
        <w:lastRenderedPageBreak/>
        <w:t>disseminated throughout the organisation to create organisational knowledge.</w:t>
      </w:r>
      <w:r w:rsidR="006447F7">
        <w:t xml:space="preserve"> To put it simply, the individual knowledge is transformed into orga</w:t>
      </w:r>
      <w:r w:rsidR="00E255AD">
        <w:t xml:space="preserve">nisational knowledge over time. </w:t>
      </w:r>
      <w:r w:rsidR="003942AD">
        <w:t>Therefore, organisations like Waitrose and Partners should encourage its employee to generate individual knowledge so that it can transform that individual knowledge into organisational knowledge</w:t>
      </w:r>
      <w:r w:rsidR="00480165">
        <w:t xml:space="preserve"> and use it as one of the sources of competitive advantage</w:t>
      </w:r>
      <w:r w:rsidR="003942AD">
        <w:t>.</w:t>
      </w:r>
      <w:r w:rsidR="00480165">
        <w:t xml:space="preserve"> Besides, encouraging individual knowledge, it should also make the process that transform</w:t>
      </w:r>
      <w:r w:rsidR="00211CE7">
        <w:t>s</w:t>
      </w:r>
      <w:r w:rsidR="00480165">
        <w:t xml:space="preserve"> individual knowledge into organisational knowledge as smooth and effective as possible.</w:t>
      </w:r>
    </w:p>
    <w:p w:rsidR="00545E08" w:rsidRDefault="005B2B34" w:rsidP="005B2B34">
      <w:pPr>
        <w:pStyle w:val="Heading2"/>
      </w:pPr>
      <w:bookmarkStart w:id="6" w:name="_Toc37935682"/>
      <w:r>
        <w:t xml:space="preserve">3.3 </w:t>
      </w:r>
      <w:r w:rsidR="00F61763">
        <w:t>A</w:t>
      </w:r>
      <w:r>
        <w:t>nalysis and mode</w:t>
      </w:r>
      <w:r w:rsidR="00211CE7">
        <w:t>l</w:t>
      </w:r>
      <w:r>
        <w:t>ling techniques to identify knowledge assets</w:t>
      </w:r>
      <w:bookmarkEnd w:id="6"/>
    </w:p>
    <w:p w:rsidR="00545E08" w:rsidRDefault="003F2343" w:rsidP="00545E08">
      <w:r>
        <w:t>Different organisations may have different analysis and modelling techniques for the purpose of identifying the knowledge assets.</w:t>
      </w:r>
      <w:r w:rsidR="00326D21">
        <w:t xml:space="preserve"> Though there are a number</w:t>
      </w:r>
      <w:r w:rsidR="00211CE7">
        <w:t xml:space="preserve"> of</w:t>
      </w:r>
      <w:r w:rsidR="00326D21">
        <w:t xml:space="preserve"> analysis and modelling techniques, an organisation does not require implementing all of them.</w:t>
      </w:r>
      <w:r w:rsidR="002D01B0">
        <w:t xml:space="preserve"> However, most of the techniques help an organisation to identify the knowledge assets that are necessary to </w:t>
      </w:r>
      <w:r w:rsidR="009607A0">
        <w:t xml:space="preserve">help the organisation towards its goals and </w:t>
      </w:r>
      <w:r w:rsidR="009607A0" w:rsidRPr="001E6847">
        <w:t>objectives</w:t>
      </w:r>
      <w:r w:rsidR="001E6847" w:rsidRPr="001E6847">
        <w:t xml:space="preserve"> (</w:t>
      </w:r>
      <w:proofErr w:type="spellStart"/>
      <w:r w:rsidR="001E6847" w:rsidRPr="001E6847">
        <w:t>Lytras</w:t>
      </w:r>
      <w:proofErr w:type="spellEnd"/>
      <w:r w:rsidR="001E6847" w:rsidRPr="001E6847">
        <w:t>, 2010)</w:t>
      </w:r>
      <w:r w:rsidR="009607A0" w:rsidRPr="001E6847">
        <w:t>.</w:t>
      </w:r>
      <w:r w:rsidR="00296907">
        <w:t xml:space="preserve"> To identify the necessary knowledge assets, Waitrose and Partners can apply the following </w:t>
      </w:r>
      <w:r w:rsidR="00E84F54">
        <w:t>techniques</w:t>
      </w:r>
      <w:r w:rsidR="00296907">
        <w:t>:</w:t>
      </w:r>
    </w:p>
    <w:p w:rsidR="00E84F54" w:rsidRDefault="00E84F54" w:rsidP="00E84F54">
      <w:pPr>
        <w:jc w:val="center"/>
      </w:pPr>
      <w:r>
        <w:rPr>
          <w:noProof/>
          <w:lang w:val="en-US"/>
        </w:rPr>
        <w:drawing>
          <wp:inline distT="0" distB="0" distL="0" distR="0">
            <wp:extent cx="4700264" cy="2380593"/>
            <wp:effectExtent l="0" t="0" r="571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8C3739.tmp"/>
                    <pic:cNvPicPr/>
                  </pic:nvPicPr>
                  <pic:blipFill>
                    <a:blip r:embed="rId17">
                      <a:extLst>
                        <a:ext uri="{28A0092B-C50C-407E-A947-70E740481C1C}">
                          <a14:useLocalDpi xmlns:a14="http://schemas.microsoft.com/office/drawing/2010/main" val="0"/>
                        </a:ext>
                      </a:extLst>
                    </a:blip>
                    <a:stretch>
                      <a:fillRect/>
                    </a:stretch>
                  </pic:blipFill>
                  <pic:spPr>
                    <a:xfrm>
                      <a:off x="0" y="0"/>
                      <a:ext cx="4716328" cy="2388729"/>
                    </a:xfrm>
                    <a:prstGeom prst="rect">
                      <a:avLst/>
                    </a:prstGeom>
                  </pic:spPr>
                </pic:pic>
              </a:graphicData>
            </a:graphic>
          </wp:inline>
        </w:drawing>
      </w:r>
    </w:p>
    <w:p w:rsidR="0075676D" w:rsidRPr="001E6847" w:rsidRDefault="0075676D" w:rsidP="00E84F54">
      <w:pPr>
        <w:jc w:val="center"/>
      </w:pPr>
      <w:r w:rsidRPr="0075676D">
        <w:rPr>
          <w:b/>
        </w:rPr>
        <w:t>Figure 3:</w:t>
      </w:r>
      <w:r>
        <w:t xml:space="preserve"> Knowledge needs analysis </w:t>
      </w:r>
      <w:r w:rsidRPr="001E6847">
        <w:t>model</w:t>
      </w:r>
      <w:r w:rsidR="001E6847" w:rsidRPr="001E6847">
        <w:t xml:space="preserve"> (Collison and </w:t>
      </w:r>
      <w:proofErr w:type="spellStart"/>
      <w:r w:rsidR="001E6847" w:rsidRPr="001E6847">
        <w:t>Parcell</w:t>
      </w:r>
      <w:proofErr w:type="spellEnd"/>
      <w:r w:rsidR="001E6847" w:rsidRPr="001E6847">
        <w:t>, 2004).</w:t>
      </w:r>
    </w:p>
    <w:p w:rsidR="00545E08" w:rsidRDefault="0075676D" w:rsidP="00545E08">
      <w:r>
        <w:t xml:space="preserve">The above model shows that </w:t>
      </w:r>
      <w:r w:rsidR="00C10C28">
        <w:t>an organisation like Waitrose and Partners can identify the necessary knowledge assets by applying the knowledge needs analysis model. The model basically identifies the necessary knowledge asset by determining what an organisation knows and what an organisation must know.</w:t>
      </w:r>
      <w:r w:rsidR="00A608A8">
        <w:t xml:space="preserve"> Then by comparing what is known and what is required to be known, it identifies a gap</w:t>
      </w:r>
      <w:r w:rsidR="00B75389">
        <w:t>,</w:t>
      </w:r>
      <w:r w:rsidR="00A608A8">
        <w:t xml:space="preserve"> called </w:t>
      </w:r>
      <w:r w:rsidR="00211CE7">
        <w:t xml:space="preserve">the </w:t>
      </w:r>
      <w:r w:rsidR="00A608A8">
        <w:t>knowledge gap.</w:t>
      </w:r>
      <w:r w:rsidR="00B75389">
        <w:t xml:space="preserve"> In </w:t>
      </w:r>
      <w:r w:rsidR="00211CE7">
        <w:t>a</w:t>
      </w:r>
      <w:r w:rsidR="00B75389">
        <w:t xml:space="preserve"> similar way, Waitrose and Partners can identify the knowledge gap and then based on the knowledge gap </w:t>
      </w:r>
      <w:r w:rsidR="00B75389">
        <w:lastRenderedPageBreak/>
        <w:t xml:space="preserve">it can undertake appropriate strategies </w:t>
      </w:r>
      <w:r w:rsidR="00B44244">
        <w:t>to develop the necessary knowledge and fill up the knowledge gap.</w:t>
      </w:r>
    </w:p>
    <w:p w:rsidR="005E2DC3" w:rsidRDefault="005E2DC3" w:rsidP="00545E08">
      <w:r>
        <w:t xml:space="preserve">Other than the model presented above, the company can also </w:t>
      </w:r>
      <w:r w:rsidR="00D85FD2">
        <w:t xml:space="preserve">use the following three-step technique to identify the knowledge assets that it needs to possess and develop for </w:t>
      </w:r>
      <w:r w:rsidR="008C1C08">
        <w:t xml:space="preserve">improving </w:t>
      </w:r>
      <w:r w:rsidR="009D6337">
        <w:t>its overall performance:</w:t>
      </w:r>
    </w:p>
    <w:p w:rsidR="002821C7" w:rsidRDefault="009D6337" w:rsidP="00545E08">
      <w:r>
        <w:rPr>
          <w:noProof/>
          <w:lang w:val="en-US"/>
        </w:rPr>
        <w:drawing>
          <wp:inline distT="0" distB="0" distL="0" distR="0">
            <wp:extent cx="5675630" cy="2277374"/>
            <wp:effectExtent l="0" t="0" r="0" b="279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2821C7" w:rsidRPr="001E6847" w:rsidRDefault="002821C7" w:rsidP="002821C7">
      <w:pPr>
        <w:jc w:val="center"/>
      </w:pPr>
      <w:r w:rsidRPr="002821C7">
        <w:rPr>
          <w:b/>
        </w:rPr>
        <w:t>Figure 4:</w:t>
      </w:r>
      <w:r>
        <w:t xml:space="preserve"> Three-step technique to identify knowledge </w:t>
      </w:r>
      <w:r w:rsidRPr="001E6847">
        <w:t>assets</w:t>
      </w:r>
      <w:r w:rsidR="001E6847" w:rsidRPr="001E6847">
        <w:t xml:space="preserve"> (Cheema, 2014).</w:t>
      </w:r>
    </w:p>
    <w:p w:rsidR="009D6337" w:rsidRPr="00666F56" w:rsidRDefault="009D6337" w:rsidP="009D6337">
      <w:pPr>
        <w:pStyle w:val="ListParagraph"/>
        <w:numPr>
          <w:ilvl w:val="0"/>
          <w:numId w:val="12"/>
        </w:numPr>
        <w:rPr>
          <w:b/>
        </w:rPr>
      </w:pPr>
      <w:r w:rsidRPr="009D6337">
        <w:rPr>
          <w:b/>
        </w:rPr>
        <w:t>E</w:t>
      </w:r>
      <w:r>
        <w:rPr>
          <w:b/>
        </w:rPr>
        <w:t xml:space="preserve">valuating the previous years: </w:t>
      </w:r>
      <w:r w:rsidR="002821C7">
        <w:t>In the first step, the company should evaluate the previous year</w:t>
      </w:r>
      <w:r w:rsidR="00211CE7">
        <w:t>'s</w:t>
      </w:r>
      <w:r w:rsidR="002821C7">
        <w:t xml:space="preserve"> performance with a view to identifying </w:t>
      </w:r>
      <w:r w:rsidR="00666F56">
        <w:t xml:space="preserve">the </w:t>
      </w:r>
      <w:r w:rsidR="002821C7">
        <w:t>knowledge assets that played a critical role in improving the overall performance.</w:t>
      </w:r>
      <w:r w:rsidR="00666F56">
        <w:t xml:space="preserve"> In this step, the goal is to identify the potential knowledge assets that can help in future performance.</w:t>
      </w:r>
    </w:p>
    <w:p w:rsidR="00666F56" w:rsidRPr="00B24BE7" w:rsidRDefault="00666F56" w:rsidP="009D6337">
      <w:pPr>
        <w:pStyle w:val="ListParagraph"/>
        <w:numPr>
          <w:ilvl w:val="0"/>
          <w:numId w:val="12"/>
        </w:numPr>
        <w:rPr>
          <w:b/>
        </w:rPr>
      </w:pPr>
      <w:r>
        <w:rPr>
          <w:b/>
        </w:rPr>
        <w:t xml:space="preserve">Setting goals for the next year: </w:t>
      </w:r>
      <w:r>
        <w:t>The second step involves setting performance goals for the next year with a view to identifying the knowledge assets that an organisation lacks.</w:t>
      </w:r>
      <w:r w:rsidR="00B24BE7">
        <w:t xml:space="preserve"> After identifying the knowledge assets that an organisation lacks, the organisation can take appropriate steps for developing them.</w:t>
      </w:r>
    </w:p>
    <w:p w:rsidR="003E4B8A" w:rsidRPr="00381C78" w:rsidRDefault="00B24BE7" w:rsidP="00A748FE">
      <w:pPr>
        <w:pStyle w:val="ListParagraph"/>
        <w:numPr>
          <w:ilvl w:val="0"/>
          <w:numId w:val="12"/>
        </w:numPr>
        <w:rPr>
          <w:b/>
        </w:rPr>
      </w:pPr>
      <w:r w:rsidRPr="00381C78">
        <w:rPr>
          <w:b/>
        </w:rPr>
        <w:t>Comparing the results of two focus group</w:t>
      </w:r>
      <w:r w:rsidR="00211CE7">
        <w:rPr>
          <w:b/>
        </w:rPr>
        <w:t>s</w:t>
      </w:r>
      <w:r w:rsidRPr="00381C78">
        <w:rPr>
          <w:b/>
        </w:rPr>
        <w:t xml:space="preserve">: </w:t>
      </w:r>
      <w:r>
        <w:t>The step basically determines the effectiveness of the knowledge assets that have been identified in the prior steps.</w:t>
      </w:r>
      <w:r w:rsidR="00B331B2">
        <w:t xml:space="preserve"> The effectiveness is determined with </w:t>
      </w:r>
      <w:r w:rsidR="00211CE7">
        <w:t xml:space="preserve">the </w:t>
      </w:r>
      <w:r w:rsidR="00B331B2">
        <w:t>help of two focus groups w</w:t>
      </w:r>
      <w:r w:rsidR="003E4B8A">
        <w:t>here one performs with</w:t>
      </w:r>
      <w:r w:rsidR="00B331B2">
        <w:t xml:space="preserve"> the application of </w:t>
      </w:r>
      <w:r w:rsidR="003E4B8A">
        <w:t xml:space="preserve">the </w:t>
      </w:r>
      <w:r w:rsidR="00B331B2" w:rsidRPr="001E6847">
        <w:t xml:space="preserve">knowledge assets and the other group </w:t>
      </w:r>
      <w:r w:rsidR="003E4B8A" w:rsidRPr="001E6847">
        <w:t>performs with</w:t>
      </w:r>
      <w:r w:rsidR="00381C78" w:rsidRPr="001E6847">
        <w:t>out</w:t>
      </w:r>
      <w:r w:rsidR="003E4B8A" w:rsidRPr="001E6847">
        <w:t xml:space="preserve"> the application of the knowledge assets</w:t>
      </w:r>
      <w:r w:rsidR="001E6847" w:rsidRPr="001E6847">
        <w:t xml:space="preserve"> (Cheema, 2014)</w:t>
      </w:r>
      <w:r w:rsidR="003E4B8A" w:rsidRPr="001E6847">
        <w:t>. I</w:t>
      </w:r>
      <w:r w:rsidR="00381C78" w:rsidRPr="001E6847">
        <w:t>f</w:t>
      </w:r>
      <w:r w:rsidR="00381C78">
        <w:t xml:space="preserve"> the former</w:t>
      </w:r>
      <w:r w:rsidR="003E4B8A">
        <w:t xml:space="preserve"> group performs sig</w:t>
      </w:r>
      <w:r w:rsidR="00381C78">
        <w:t>nificantly better than the other group, then the knowledge assets are identified to be effective and potential.</w:t>
      </w:r>
    </w:p>
    <w:p w:rsidR="00424A8D" w:rsidRDefault="00424A8D" w:rsidP="00545E08"/>
    <w:p w:rsidR="001872E4" w:rsidRDefault="001872E4" w:rsidP="001872E4">
      <w:pPr>
        <w:pStyle w:val="Heading2"/>
      </w:pPr>
      <w:bookmarkStart w:id="7" w:name="_Toc37935683"/>
      <w:r>
        <w:lastRenderedPageBreak/>
        <w:t xml:space="preserve">3.4 An evaluation </w:t>
      </w:r>
      <w:r w:rsidR="00A464D7">
        <w:t xml:space="preserve">of </w:t>
      </w:r>
      <w:r>
        <w:t xml:space="preserve">potential and </w:t>
      </w:r>
      <w:r w:rsidR="00FA523C">
        <w:t>actual</w:t>
      </w:r>
      <w:r>
        <w:t xml:space="preserve"> knowledge assets</w:t>
      </w:r>
      <w:bookmarkEnd w:id="7"/>
    </w:p>
    <w:p w:rsidR="00267567" w:rsidRDefault="00A464D7" w:rsidP="00267567">
      <w:r>
        <w:t>In most cases, the proper utilisation of the knowledge assets largely depends on how well an organisation</w:t>
      </w:r>
      <w:r w:rsidR="00321999">
        <w:t xml:space="preserve"> understands</w:t>
      </w:r>
      <w:r>
        <w:t xml:space="preserve"> </w:t>
      </w:r>
      <w:r w:rsidR="00321999">
        <w:t>its potential and actual knowledge assets.</w:t>
      </w:r>
      <w:r w:rsidR="002841D8">
        <w:t xml:space="preserve"> In this case, an organisation carr</w:t>
      </w:r>
      <w:r w:rsidR="00211CE7">
        <w:t>ies</w:t>
      </w:r>
      <w:r w:rsidR="002841D8">
        <w:t xml:space="preserve"> out an in-depth evaluation of its potential and actual knowledge</w:t>
      </w:r>
      <w:r w:rsidR="00AC07E3">
        <w:t xml:space="preserve"> assets</w:t>
      </w:r>
      <w:r w:rsidR="002841D8">
        <w:t>.</w:t>
      </w:r>
      <w:r w:rsidR="009D76F3">
        <w:t xml:space="preserve"> The potential knowledge assets are those are yet to be developed whereas the </w:t>
      </w:r>
      <w:r w:rsidR="007E3749">
        <w:t xml:space="preserve">actual knowledge </w:t>
      </w:r>
      <w:r w:rsidR="001814BF">
        <w:t>assets</w:t>
      </w:r>
      <w:r w:rsidR="007E3749">
        <w:t xml:space="preserve"> are those which already </w:t>
      </w:r>
      <w:r w:rsidR="001814BF" w:rsidRPr="00E968A1">
        <w:t>exist</w:t>
      </w:r>
      <w:r w:rsidR="00E968A1" w:rsidRPr="00E968A1">
        <w:t xml:space="preserve"> (</w:t>
      </w:r>
      <w:proofErr w:type="spellStart"/>
      <w:r w:rsidR="00E968A1" w:rsidRPr="00E968A1">
        <w:t>Debowski</w:t>
      </w:r>
      <w:proofErr w:type="spellEnd"/>
      <w:r w:rsidR="00E968A1" w:rsidRPr="00E968A1">
        <w:t>, 2016)</w:t>
      </w:r>
      <w:r w:rsidR="001814BF" w:rsidRPr="00E968A1">
        <w:t xml:space="preserve">. </w:t>
      </w:r>
      <w:r w:rsidR="00D71DBC" w:rsidRPr="00E968A1">
        <w:t>To help Waitrose and Partners gather an</w:t>
      </w:r>
      <w:r w:rsidR="00D5058B" w:rsidRPr="00E968A1">
        <w:t xml:space="preserve"> in-depth understanding</w:t>
      </w:r>
      <w:r w:rsidR="00D71DBC" w:rsidRPr="00E968A1">
        <w:t>, the following section will present</w:t>
      </w:r>
      <w:r w:rsidR="00D71DBC">
        <w:t xml:space="preserve"> an evaluation of its</w:t>
      </w:r>
      <w:r w:rsidR="00D5058B">
        <w:t xml:space="preserve"> actual and potential knowledge </w:t>
      </w:r>
      <w:r w:rsidR="00D71DBC">
        <w:t>assets:</w:t>
      </w:r>
    </w:p>
    <w:p w:rsidR="00267567" w:rsidRDefault="00267567" w:rsidP="00267567">
      <w:pPr>
        <w:jc w:val="center"/>
      </w:pPr>
      <w:r>
        <w:rPr>
          <w:noProof/>
          <w:lang w:val="en-US"/>
        </w:rPr>
        <w:drawing>
          <wp:inline distT="0" distB="0" distL="0" distR="0" wp14:anchorId="70F62D58" wp14:editId="2F367804">
            <wp:extent cx="4407447" cy="1954925"/>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8CE286.tmp"/>
                    <pic:cNvPicPr/>
                  </pic:nvPicPr>
                  <pic:blipFill rotWithShape="1">
                    <a:blip r:embed="rId23">
                      <a:extLst>
                        <a:ext uri="{28A0092B-C50C-407E-A947-70E740481C1C}">
                          <a14:useLocalDpi xmlns:a14="http://schemas.microsoft.com/office/drawing/2010/main" val="0"/>
                        </a:ext>
                      </a:extLst>
                    </a:blip>
                    <a:srcRect l="4972" t="10755" r="6018" b="3843"/>
                    <a:stretch/>
                  </pic:blipFill>
                  <pic:spPr bwMode="auto">
                    <a:xfrm>
                      <a:off x="0" y="0"/>
                      <a:ext cx="4424229" cy="1962369"/>
                    </a:xfrm>
                    <a:prstGeom prst="rect">
                      <a:avLst/>
                    </a:prstGeom>
                    <a:ln>
                      <a:noFill/>
                    </a:ln>
                    <a:extLst>
                      <a:ext uri="{53640926-AAD7-44D8-BBD7-CCE9431645EC}">
                        <a14:shadowObscured xmlns:a14="http://schemas.microsoft.com/office/drawing/2010/main"/>
                      </a:ext>
                    </a:extLst>
                  </pic:spPr>
                </pic:pic>
              </a:graphicData>
            </a:graphic>
          </wp:inline>
        </w:drawing>
      </w:r>
    </w:p>
    <w:p w:rsidR="00267567" w:rsidRPr="00E968A1" w:rsidRDefault="00267567" w:rsidP="00267567">
      <w:pPr>
        <w:jc w:val="center"/>
      </w:pPr>
      <w:r w:rsidRPr="00267567">
        <w:rPr>
          <w:b/>
        </w:rPr>
        <w:t>Figure 5:</w:t>
      </w:r>
      <w:r>
        <w:t xml:space="preserve"> Types of knowledge </w:t>
      </w:r>
      <w:r w:rsidRPr="00E968A1">
        <w:t>assets</w:t>
      </w:r>
      <w:r w:rsidR="00E968A1" w:rsidRPr="00E968A1">
        <w:t xml:space="preserve"> (</w:t>
      </w:r>
      <w:proofErr w:type="spellStart"/>
      <w:r w:rsidR="00E968A1" w:rsidRPr="00E968A1">
        <w:t>Frappaolo</w:t>
      </w:r>
      <w:proofErr w:type="spellEnd"/>
      <w:r w:rsidR="00E968A1" w:rsidRPr="00E968A1">
        <w:t>, 2013).</w:t>
      </w:r>
    </w:p>
    <w:p w:rsidR="00267567" w:rsidRDefault="00267567" w:rsidP="00267567">
      <w:r>
        <w:t>As the above figure shows there are four types of knowledge assets which are systematic, routine, conceptual, and experimental knowledge assets.</w:t>
      </w:r>
      <w:r w:rsidR="00F41142">
        <w:t xml:space="preserve"> Therefore, the potential and actual knowledge assets that an organisation can have should also fall under these categories. Therefore, the potential and actual knowledge </w:t>
      </w:r>
      <w:r w:rsidR="00E17265">
        <w:t>assets</w:t>
      </w:r>
      <w:r w:rsidR="00F41142">
        <w:t xml:space="preserve"> of Waitrose and Partners will be evaluated under these categories.</w:t>
      </w:r>
    </w:p>
    <w:p w:rsidR="00812BF3" w:rsidRPr="00413E3A" w:rsidRDefault="00812BF3" w:rsidP="00812BF3">
      <w:pPr>
        <w:pStyle w:val="ListParagraph"/>
        <w:numPr>
          <w:ilvl w:val="0"/>
          <w:numId w:val="14"/>
        </w:numPr>
        <w:rPr>
          <w:b/>
        </w:rPr>
      </w:pPr>
      <w:r w:rsidRPr="00812BF3">
        <w:rPr>
          <w:b/>
        </w:rPr>
        <w:t>Experimental knowledge assets</w:t>
      </w:r>
      <w:r>
        <w:rPr>
          <w:b/>
        </w:rPr>
        <w:t xml:space="preserve">: </w:t>
      </w:r>
      <w:r>
        <w:t>As the figure shows that experimental knowledge asset consist</w:t>
      </w:r>
      <w:r w:rsidR="00211CE7">
        <w:t>s</w:t>
      </w:r>
      <w:r>
        <w:t xml:space="preserve"> of skills, know-how, care, love, and passion of the employees of an organisation.</w:t>
      </w:r>
      <w:r w:rsidR="009C53A8">
        <w:t xml:space="preserve"> Almost </w:t>
      </w:r>
      <w:r w:rsidR="00211CE7">
        <w:t xml:space="preserve">all </w:t>
      </w:r>
      <w:r w:rsidR="009C53A8">
        <w:t xml:space="preserve">of the experimental knowledge assets of Waitrose and Partners </w:t>
      </w:r>
      <w:r w:rsidR="009C53A8" w:rsidRPr="00E968A1">
        <w:t>can be considered as actual knowledge assets</w:t>
      </w:r>
      <w:r w:rsidR="00413E3A" w:rsidRPr="00E968A1">
        <w:t xml:space="preserve"> because they have been realised already</w:t>
      </w:r>
      <w:r w:rsidR="00E968A1" w:rsidRPr="00E968A1">
        <w:t xml:space="preserve"> </w:t>
      </w:r>
      <w:r w:rsidR="00AB4A1C">
        <w:t>(</w:t>
      </w:r>
      <w:proofErr w:type="spellStart"/>
      <w:r w:rsidR="00AB4A1C">
        <w:t>Easterby</w:t>
      </w:r>
      <w:proofErr w:type="spellEnd"/>
      <w:r w:rsidR="00AB4A1C">
        <w:t>-Smith and Lyles, 2003</w:t>
      </w:r>
      <w:r w:rsidR="00E968A1" w:rsidRPr="00E968A1">
        <w:t>)</w:t>
      </w:r>
      <w:r w:rsidR="009C53A8" w:rsidRPr="00E968A1">
        <w:t>.</w:t>
      </w:r>
      <w:r w:rsidR="001D4250" w:rsidRPr="00E968A1">
        <w:t xml:space="preserve"> To be more specific, the workf</w:t>
      </w:r>
      <w:r w:rsidR="00211CE7" w:rsidRPr="00E968A1">
        <w:t>or</w:t>
      </w:r>
      <w:r w:rsidR="001D4250" w:rsidRPr="00E968A1">
        <w:t>ce of the company is well-skilled and they know how to best perform</w:t>
      </w:r>
      <w:r w:rsidR="001D4250">
        <w:t xml:space="preserve"> their duties. Besides, they are passionate about their duties as well</w:t>
      </w:r>
      <w:r w:rsidR="00C246E6">
        <w:t xml:space="preserve">. Together the </w:t>
      </w:r>
      <w:r w:rsidR="00413E3A">
        <w:t>actual</w:t>
      </w:r>
      <w:r w:rsidR="00C246E6">
        <w:t xml:space="preserve"> knowledge assets of this category play a vital role in the overall success of the company.</w:t>
      </w:r>
    </w:p>
    <w:p w:rsidR="00424A8D" w:rsidRDefault="00413E3A" w:rsidP="00A748FE">
      <w:pPr>
        <w:pStyle w:val="ListParagraph"/>
        <w:numPr>
          <w:ilvl w:val="0"/>
          <w:numId w:val="14"/>
        </w:numPr>
      </w:pPr>
      <w:r w:rsidRPr="00E539D8">
        <w:rPr>
          <w:b/>
        </w:rPr>
        <w:lastRenderedPageBreak/>
        <w:t xml:space="preserve">Conceptual knowledge assets: </w:t>
      </w:r>
      <w:r>
        <w:t xml:space="preserve">The conceptual knowledge </w:t>
      </w:r>
      <w:r w:rsidR="00B42CE7">
        <w:t>consists of product concepts, designs, and brand equity.</w:t>
      </w:r>
      <w:r w:rsidR="00E539D8">
        <w:t xml:space="preserve"> The product concepts, designs, and brand equity can be both actual and potential </w:t>
      </w:r>
      <w:r w:rsidR="00E539D8" w:rsidRPr="00E968A1">
        <w:t>knowledge</w:t>
      </w:r>
      <w:r w:rsidR="00E968A1" w:rsidRPr="00E968A1">
        <w:t xml:space="preserve"> (</w:t>
      </w:r>
      <w:proofErr w:type="spellStart"/>
      <w:r w:rsidR="00E968A1" w:rsidRPr="00E968A1">
        <w:t>Frappaolo</w:t>
      </w:r>
      <w:proofErr w:type="spellEnd"/>
      <w:r w:rsidR="00E968A1" w:rsidRPr="00E968A1">
        <w:t>, 2013)</w:t>
      </w:r>
      <w:r w:rsidR="00E539D8" w:rsidRPr="00E968A1">
        <w:t>.</w:t>
      </w:r>
      <w:r w:rsidR="00437913" w:rsidRPr="00E968A1">
        <w:t xml:space="preserve"> To be more specific, the existing </w:t>
      </w:r>
      <w:r w:rsidR="00A748FE" w:rsidRPr="00E968A1">
        <w:t>product concepts, designs, and brand equity of</w:t>
      </w:r>
      <w:r w:rsidR="00A748FE">
        <w:t xml:space="preserve"> Waitrose and Partners are act</w:t>
      </w:r>
      <w:r w:rsidR="00BE0D96">
        <w:t>ual knowledge assets.</w:t>
      </w:r>
      <w:r w:rsidR="00FA523B">
        <w:t xml:space="preserve"> On the other hand, the </w:t>
      </w:r>
      <w:r w:rsidR="001F3BE7">
        <w:t xml:space="preserve">new product concepts, designs, and brand equity to be improved or developed in the future can </w:t>
      </w:r>
      <w:r w:rsidR="00211CE7">
        <w:t xml:space="preserve">be </w:t>
      </w:r>
      <w:r w:rsidR="001F3BE7">
        <w:t>considered as the potential knowledge asset</w:t>
      </w:r>
      <w:r w:rsidR="00515691">
        <w:t xml:space="preserve"> of the company. Considering the existing position of Waitrose and Partners it can be said that the company has still scope to improve its position in the market by improving its product concepts, designs, and the brand. Therefore, the company should focus more and more on its potential knowledge assets in this category of knowledge assets.</w:t>
      </w:r>
    </w:p>
    <w:p w:rsidR="00535AF8" w:rsidRDefault="00535AF8" w:rsidP="00A748FE">
      <w:pPr>
        <w:pStyle w:val="ListParagraph"/>
        <w:numPr>
          <w:ilvl w:val="0"/>
          <w:numId w:val="14"/>
        </w:numPr>
      </w:pPr>
      <w:r>
        <w:rPr>
          <w:b/>
        </w:rPr>
        <w:t>Routine knowledge assets:</w:t>
      </w:r>
      <w:r>
        <w:t xml:space="preserve"> </w:t>
      </w:r>
      <w:r w:rsidR="00525E76">
        <w:t>The routine knowledge asset consist</w:t>
      </w:r>
      <w:r w:rsidR="00211CE7">
        <w:t>s</w:t>
      </w:r>
      <w:r w:rsidR="00525E76">
        <w:t xml:space="preserve"> of the know-how in daily operation and culture.</w:t>
      </w:r>
      <w:r w:rsidR="00661B23">
        <w:t xml:space="preserve"> The knowledge assets of this category can be considered as actual knowledge assets because they already exist in the </w:t>
      </w:r>
      <w:r w:rsidR="00661B23" w:rsidRPr="00E968A1">
        <w:t>company</w:t>
      </w:r>
      <w:r w:rsidR="00E968A1" w:rsidRPr="00E968A1">
        <w:t xml:space="preserve"> (</w:t>
      </w:r>
      <w:proofErr w:type="spellStart"/>
      <w:r w:rsidR="00E968A1" w:rsidRPr="00E968A1">
        <w:t>Holsapple</w:t>
      </w:r>
      <w:proofErr w:type="spellEnd"/>
      <w:r w:rsidR="00E968A1" w:rsidRPr="00E968A1">
        <w:t>, 2017)</w:t>
      </w:r>
      <w:r w:rsidR="00661B23" w:rsidRPr="00E968A1">
        <w:t>.</w:t>
      </w:r>
      <w:r w:rsidR="00E47E7D" w:rsidRPr="00E968A1">
        <w:t xml:space="preserve"> The know-how in daily operation and culture of Waitrose and Partners</w:t>
      </w:r>
      <w:r w:rsidR="00E47E7D">
        <w:t xml:space="preserve"> can be considered as the factor behind its effective and efficient operation. </w:t>
      </w:r>
      <w:r w:rsidR="00B203C6">
        <w:t>This indicates that the company has been able to utilise its routine knowledge assets in generating a competitive edge in the market.</w:t>
      </w:r>
    </w:p>
    <w:p w:rsidR="004B4042" w:rsidRDefault="00B203C6" w:rsidP="00C61B13">
      <w:pPr>
        <w:pStyle w:val="ListParagraph"/>
        <w:numPr>
          <w:ilvl w:val="0"/>
          <w:numId w:val="14"/>
        </w:numPr>
      </w:pPr>
      <w:r w:rsidRPr="004B4042">
        <w:rPr>
          <w:b/>
        </w:rPr>
        <w:t>Systematic knowledge assets:</w:t>
      </w:r>
      <w:r>
        <w:t xml:space="preserve"> </w:t>
      </w:r>
      <w:r w:rsidR="00447FD7">
        <w:t>The systematic knowledge assets basically consist of documents, database</w:t>
      </w:r>
      <w:r w:rsidR="00211CE7">
        <w:t>s</w:t>
      </w:r>
      <w:r w:rsidR="00447FD7">
        <w:t>, patents, and manuals</w:t>
      </w:r>
      <w:r w:rsidR="004B4042">
        <w:t xml:space="preserve"> which </w:t>
      </w:r>
      <w:r w:rsidR="00211CE7">
        <w:t>c</w:t>
      </w:r>
      <w:r w:rsidR="004B4042">
        <w:t>an</w:t>
      </w:r>
      <w:r w:rsidR="00211CE7">
        <w:t xml:space="preserve"> be</w:t>
      </w:r>
      <w:r w:rsidR="00447FD7">
        <w:t xml:space="preserve"> actual</w:t>
      </w:r>
      <w:r w:rsidR="004B4042">
        <w:t xml:space="preserve"> or potential</w:t>
      </w:r>
      <w:r w:rsidR="00447FD7">
        <w:t xml:space="preserve"> knowledge assets.</w:t>
      </w:r>
      <w:r w:rsidR="004B4042">
        <w:t xml:space="preserve"> The documents, database, patents, and manuals that Waitrose and Partners already ha</w:t>
      </w:r>
      <w:r w:rsidR="00211CE7">
        <w:t>ve</w:t>
      </w:r>
      <w:r w:rsidR="004B4042">
        <w:t xml:space="preserve"> are actual knowledge assets whereas documents, database</w:t>
      </w:r>
      <w:r w:rsidR="00211CE7">
        <w:t>s</w:t>
      </w:r>
      <w:r w:rsidR="004B4042">
        <w:t xml:space="preserve">, patents, and manuals to be developed in </w:t>
      </w:r>
      <w:r w:rsidR="00211CE7">
        <w:t xml:space="preserve">the </w:t>
      </w:r>
      <w:r w:rsidR="004B4042">
        <w:t xml:space="preserve">future can be considered as the potential knowledge asset of the </w:t>
      </w:r>
      <w:r w:rsidR="004B4042" w:rsidRPr="00E968A1">
        <w:t>company</w:t>
      </w:r>
      <w:r w:rsidR="00E968A1" w:rsidRPr="00E968A1">
        <w:t xml:space="preserve"> (</w:t>
      </w:r>
      <w:proofErr w:type="spellStart"/>
      <w:r w:rsidR="00E968A1" w:rsidRPr="00E968A1">
        <w:t>Frappaolo</w:t>
      </w:r>
      <w:proofErr w:type="spellEnd"/>
      <w:r w:rsidR="00E968A1" w:rsidRPr="00E968A1">
        <w:t>, 2013)</w:t>
      </w:r>
      <w:r w:rsidR="004B4042" w:rsidRPr="00E968A1">
        <w:t>.</w:t>
      </w:r>
      <w:r w:rsidR="00F05ED8" w:rsidRPr="00E968A1">
        <w:t xml:space="preserve"> The company has been able to create documents, database</w:t>
      </w:r>
      <w:r w:rsidR="00211CE7" w:rsidRPr="00E968A1">
        <w:t>s</w:t>
      </w:r>
      <w:r w:rsidR="00F05ED8" w:rsidRPr="00E968A1">
        <w:t>, manuals, and patents to facilitate</w:t>
      </w:r>
      <w:r w:rsidR="00F05ED8">
        <w:t xml:space="preserve"> its daily operation and management decision</w:t>
      </w:r>
      <w:r w:rsidR="00211CE7">
        <w:t>-</w:t>
      </w:r>
      <w:r w:rsidR="00F05ED8">
        <w:t>making process. This indicates that it is successfully utilising almost all the actual knowledge assets of this particular category.</w:t>
      </w:r>
      <w:r w:rsidR="001A5B96">
        <w:t xml:space="preserve"> However, </w:t>
      </w:r>
      <w:r w:rsidR="006313DF">
        <w:t>t</w:t>
      </w:r>
      <w:r w:rsidR="001A5B96">
        <w:t xml:space="preserve">he advancement in technology and </w:t>
      </w:r>
      <w:r w:rsidR="006313DF">
        <w:t xml:space="preserve">changes in the </w:t>
      </w:r>
      <w:r w:rsidR="001A5B96">
        <w:t>external environment</w:t>
      </w:r>
      <w:r w:rsidR="006313DF">
        <w:t xml:space="preserve"> require</w:t>
      </w:r>
      <w:r w:rsidR="00211CE7">
        <w:t>s</w:t>
      </w:r>
      <w:r w:rsidR="006313DF">
        <w:t xml:space="preserve"> the company to keep its focus on potential knowledge assets of this category.</w:t>
      </w:r>
    </w:p>
    <w:p w:rsidR="00F05ED8" w:rsidRDefault="00F05ED8" w:rsidP="00F05ED8"/>
    <w:p w:rsidR="00F05ED8" w:rsidRDefault="00F05ED8" w:rsidP="00F05ED8"/>
    <w:p w:rsidR="001A7A19" w:rsidRDefault="001A7A19" w:rsidP="001A7A19">
      <w:pPr>
        <w:pStyle w:val="Heading2"/>
      </w:pPr>
      <w:bookmarkStart w:id="8" w:name="_Toc37935684"/>
      <w:r>
        <w:lastRenderedPageBreak/>
        <w:t xml:space="preserve">3.5 </w:t>
      </w:r>
      <w:r w:rsidR="001B5EF0">
        <w:t>The requirements for creating, storing</w:t>
      </w:r>
      <w:r>
        <w:t>, apply</w:t>
      </w:r>
      <w:r w:rsidR="001B5EF0">
        <w:t>ing and integrating knowledge</w:t>
      </w:r>
      <w:bookmarkEnd w:id="8"/>
    </w:p>
    <w:p w:rsidR="00424A8D" w:rsidRDefault="001B5EF0" w:rsidP="00545E08">
      <w:r>
        <w:t>In general, knowledge assets can largely help an organisation to improve its overall performance in different ways, they are considered as important resources for an organisation</w:t>
      </w:r>
      <w:r w:rsidR="00E968A1">
        <w:t xml:space="preserve"> </w:t>
      </w:r>
      <w:r w:rsidR="00E968A1" w:rsidRPr="00E968A1">
        <w:t>(</w:t>
      </w:r>
      <w:proofErr w:type="spellStart"/>
      <w:r w:rsidR="00E968A1" w:rsidRPr="00E968A1">
        <w:t>Debowski</w:t>
      </w:r>
      <w:proofErr w:type="spellEnd"/>
      <w:r w:rsidR="00E968A1" w:rsidRPr="00E968A1">
        <w:t>, 2016)</w:t>
      </w:r>
      <w:r w:rsidRPr="00E968A1">
        <w:t>.</w:t>
      </w:r>
      <w:r w:rsidR="0046490B" w:rsidRPr="00E968A1">
        <w:t xml:space="preserve"> That is</w:t>
      </w:r>
      <w:r w:rsidR="0046490B">
        <w:t xml:space="preserve"> why it is important for an organisation like Waitrose and Partners </w:t>
      </w:r>
      <w:r w:rsidR="007B005E">
        <w:t xml:space="preserve">to identify the </w:t>
      </w:r>
      <w:r w:rsidR="00727841">
        <w:t>elements</w:t>
      </w:r>
      <w:r w:rsidR="007B005E">
        <w:t xml:space="preserve"> that help in creating, storing, applying, and integrating knowledge</w:t>
      </w:r>
      <w:r w:rsidR="00DB2EB1">
        <w:t xml:space="preserve">. So, the following discussion will help Waitrose and Patterns identify the </w:t>
      </w:r>
      <w:r w:rsidR="00727841">
        <w:t>elements</w:t>
      </w:r>
      <w:r w:rsidR="00DB2EB1">
        <w:t xml:space="preserve"> that help in creating, storing, applying, and integrating knowledge</w:t>
      </w:r>
      <w:r w:rsidR="00CF34FE">
        <w:t>:</w:t>
      </w:r>
    </w:p>
    <w:p w:rsidR="00E459E7" w:rsidRDefault="00727841" w:rsidP="00002F52">
      <w:pPr>
        <w:spacing w:after="0"/>
      </w:pPr>
      <w:r>
        <w:rPr>
          <w:b/>
        </w:rPr>
        <w:t>The necessary elements</w:t>
      </w:r>
      <w:r w:rsidR="00CF34FE" w:rsidRPr="00CF34FE">
        <w:rPr>
          <w:b/>
        </w:rPr>
        <w:t xml:space="preserve"> for creating knowledge:</w:t>
      </w:r>
      <w:r w:rsidR="00CF34FE">
        <w:t xml:space="preserve"> </w:t>
      </w:r>
    </w:p>
    <w:p w:rsidR="00545E08" w:rsidRPr="00E968A1" w:rsidRDefault="00CF34FE" w:rsidP="00E968A1">
      <w:pPr>
        <w:autoSpaceDE w:val="0"/>
        <w:autoSpaceDN w:val="0"/>
        <w:adjustRightInd w:val="0"/>
        <w:spacing w:after="0"/>
        <w:rPr>
          <w:rFonts w:cs="Times New Roman"/>
          <w:color w:val="000000"/>
          <w:szCs w:val="24"/>
          <w:lang w:val="en-US"/>
        </w:rPr>
      </w:pPr>
      <w:r>
        <w:t>The first and foremost factor that help</w:t>
      </w:r>
      <w:r w:rsidR="00211CE7">
        <w:t>s</w:t>
      </w:r>
      <w:r>
        <w:t xml:space="preserve"> in knowledge creation is the creativity and innovation. Therefore, the organisations that encourage employee creativity and innovation can create comparatively more knowledge than others.</w:t>
      </w:r>
      <w:r w:rsidR="00F944B5">
        <w:t xml:space="preserve"> Other major factors that can help an organisation like Waitrose and Partners create knowledge </w:t>
      </w:r>
      <w:r w:rsidR="00211CE7">
        <w:t xml:space="preserve">to </w:t>
      </w:r>
      <w:r w:rsidR="00F944B5">
        <w:t>include new employees coming with new knowledge, existing employees gathering new knowledge from both internal and external environment, mergers and acquisitions providing new knowledge for improving the existing performance, and external training program</w:t>
      </w:r>
      <w:r w:rsidR="00002F52">
        <w:t>s developing the knowledge base</w:t>
      </w:r>
      <w:r w:rsidR="00F944B5">
        <w:t xml:space="preserve"> of employees</w:t>
      </w:r>
      <w:r w:rsidR="00E968A1">
        <w:t xml:space="preserve"> </w:t>
      </w:r>
      <w:r w:rsidR="00E968A1" w:rsidRPr="005011D3">
        <w:rPr>
          <w:rFonts w:cs="Times New Roman"/>
          <w:color w:val="000000"/>
          <w:szCs w:val="24"/>
          <w:lang w:val="en-US"/>
        </w:rPr>
        <w:t>(</w:t>
      </w:r>
      <w:proofErr w:type="spellStart"/>
      <w:r w:rsidR="00E968A1" w:rsidRPr="005011D3">
        <w:rPr>
          <w:rFonts w:cs="Times New Roman"/>
          <w:color w:val="000000"/>
          <w:szCs w:val="24"/>
          <w:lang w:val="en-US"/>
        </w:rPr>
        <w:t>Griseri</w:t>
      </w:r>
      <w:proofErr w:type="spellEnd"/>
      <w:r w:rsidR="00E968A1" w:rsidRPr="005011D3">
        <w:rPr>
          <w:rFonts w:cs="Times New Roman"/>
          <w:color w:val="000000"/>
          <w:szCs w:val="24"/>
          <w:lang w:val="en-US"/>
        </w:rPr>
        <w:t xml:space="preserve">, </w:t>
      </w:r>
      <w:r w:rsidR="00E968A1" w:rsidRPr="00963A6F">
        <w:rPr>
          <w:rFonts w:cs="Times New Roman"/>
          <w:color w:val="000000"/>
          <w:szCs w:val="24"/>
          <w:lang w:val="en-US"/>
        </w:rPr>
        <w:t>2002)</w:t>
      </w:r>
      <w:r w:rsidR="00F944B5">
        <w:t>.</w:t>
      </w:r>
      <w:r w:rsidR="00002F52">
        <w:t xml:space="preserve"> Therefore, organisations like Waitrose and Partners have the opportunity to create knowledge in th</w:t>
      </w:r>
      <w:r w:rsidR="00211CE7">
        <w:t>is</w:t>
      </w:r>
      <w:r w:rsidR="00002F52">
        <w:t xml:space="preserve"> way.</w:t>
      </w:r>
    </w:p>
    <w:p w:rsidR="00002F52" w:rsidRDefault="00E459E7" w:rsidP="00002F52">
      <w:pPr>
        <w:spacing w:after="0"/>
        <w:rPr>
          <w:b/>
        </w:rPr>
      </w:pPr>
      <w:r>
        <w:rPr>
          <w:b/>
        </w:rPr>
        <w:t>The necessary elements</w:t>
      </w:r>
      <w:r w:rsidRPr="00CF34FE">
        <w:rPr>
          <w:b/>
        </w:rPr>
        <w:t xml:space="preserve"> for </w:t>
      </w:r>
      <w:r>
        <w:rPr>
          <w:b/>
        </w:rPr>
        <w:t>storing</w:t>
      </w:r>
      <w:r w:rsidRPr="00CF34FE">
        <w:rPr>
          <w:b/>
        </w:rPr>
        <w:t xml:space="preserve"> knowledge:</w:t>
      </w:r>
      <w:r w:rsidR="00190EFF">
        <w:rPr>
          <w:b/>
        </w:rPr>
        <w:t xml:space="preserve"> </w:t>
      </w:r>
    </w:p>
    <w:p w:rsidR="00E459E7" w:rsidRDefault="00190EFF" w:rsidP="00002F52">
      <w:r>
        <w:t>Once knowledge is created, it needs to be stored so that it does destroy or deteriorate over time.</w:t>
      </w:r>
      <w:r w:rsidR="00DE1C90">
        <w:t xml:space="preserve"> Besides, to protect the knowledge from being lost or widespread dissemination, it needs to be stored. In ancient time</w:t>
      </w:r>
      <w:r w:rsidR="00211CE7">
        <w:t>s</w:t>
      </w:r>
      <w:r w:rsidR="00DE1C90">
        <w:t xml:space="preserve">, natural human memory was used to store knowledge but it was </w:t>
      </w:r>
      <w:r w:rsidR="00211CE7" w:rsidRPr="00E968A1">
        <w:t xml:space="preserve">a </w:t>
      </w:r>
      <w:r w:rsidR="00DE1C90" w:rsidRPr="00E968A1">
        <w:t xml:space="preserve">very </w:t>
      </w:r>
      <w:r w:rsidR="00E968A1" w:rsidRPr="00E968A1">
        <w:t>time-</w:t>
      </w:r>
      <w:r w:rsidR="00DE1C90" w:rsidRPr="00E968A1">
        <w:t>consuming process because it requires memorising</w:t>
      </w:r>
      <w:r w:rsidR="000F1400" w:rsidRPr="00E968A1">
        <w:t xml:space="preserve"> a range of</w:t>
      </w:r>
      <w:r w:rsidR="00DE1C90" w:rsidRPr="00E968A1">
        <w:t xml:space="preserve"> </w:t>
      </w:r>
      <w:r w:rsidR="000F1400" w:rsidRPr="00E968A1">
        <w:t>information</w:t>
      </w:r>
      <w:r w:rsidR="00E968A1" w:rsidRPr="00E968A1">
        <w:t xml:space="preserve"> </w:t>
      </w:r>
      <w:r w:rsidR="00AB4A1C">
        <w:t>(</w:t>
      </w:r>
      <w:proofErr w:type="spellStart"/>
      <w:r w:rsidR="00AB4A1C">
        <w:t>Easterby</w:t>
      </w:r>
      <w:proofErr w:type="spellEnd"/>
      <w:r w:rsidR="00AB4A1C">
        <w:t>-Smith and Lyles, 2003</w:t>
      </w:r>
      <w:r w:rsidR="00E968A1" w:rsidRPr="00E968A1">
        <w:t>)</w:t>
      </w:r>
      <w:r w:rsidR="000F1400" w:rsidRPr="00E968A1">
        <w:t>.</w:t>
      </w:r>
      <w:r w:rsidR="00361183" w:rsidRPr="00E968A1">
        <w:t xml:space="preserve"> Then </w:t>
      </w:r>
      <w:r w:rsidR="00211CE7" w:rsidRPr="00E968A1">
        <w:t xml:space="preserve">the </w:t>
      </w:r>
      <w:r w:rsidR="00361183" w:rsidRPr="00E968A1">
        <w:t xml:space="preserve">writing system evolves to store the knowledge by </w:t>
      </w:r>
      <w:r w:rsidR="00DA1D48" w:rsidRPr="00E968A1">
        <w:t xml:space="preserve">creating written documents </w:t>
      </w:r>
      <w:r w:rsidR="00211CE7" w:rsidRPr="00E968A1">
        <w:t>that</w:t>
      </w:r>
      <w:r w:rsidR="00DA1D48" w:rsidRPr="00E968A1">
        <w:t xml:space="preserve"> contain </w:t>
      </w:r>
      <w:r w:rsidR="00DA1D48">
        <w:t>all the information based on which the knowledge has been generated.</w:t>
      </w:r>
      <w:r w:rsidR="00F92E64">
        <w:t xml:space="preserve"> However, with the advancement of technology, </w:t>
      </w:r>
      <w:r w:rsidR="00CC4CDB">
        <w:t>computer</w:t>
      </w:r>
      <w:r w:rsidR="00211CE7">
        <w:t>-</w:t>
      </w:r>
      <w:r w:rsidR="00CC4CDB">
        <w:t>based database system has evolved which can be used to store a large volume of knowledge</w:t>
      </w:r>
      <w:r w:rsidR="00211CE7">
        <w:t>-</w:t>
      </w:r>
      <w:r w:rsidR="00CC4CDB">
        <w:t xml:space="preserve">generating information can be electronically stored. </w:t>
      </w:r>
      <w:r w:rsidR="00002F52">
        <w:t>That is why today the database system is largely used by organisations like Waitrose and Partners to store their valuable knowledge.</w:t>
      </w:r>
    </w:p>
    <w:p w:rsidR="00DE1C90" w:rsidRDefault="00194ED1" w:rsidP="00194ED1">
      <w:pPr>
        <w:spacing w:after="0"/>
        <w:rPr>
          <w:b/>
        </w:rPr>
      </w:pPr>
      <w:r>
        <w:rPr>
          <w:b/>
        </w:rPr>
        <w:t>The necessary elements</w:t>
      </w:r>
      <w:r w:rsidRPr="00CF34FE">
        <w:rPr>
          <w:b/>
        </w:rPr>
        <w:t xml:space="preserve"> for </w:t>
      </w:r>
      <w:r>
        <w:rPr>
          <w:b/>
        </w:rPr>
        <w:t>applying and integrating knowledge:</w:t>
      </w:r>
    </w:p>
    <w:p w:rsidR="00934891" w:rsidRDefault="001C0771" w:rsidP="00545E08">
      <w:r>
        <w:t>It has been earlier mentioned that organisational knowledge is considered as one of the major resources that helps an organisation generate a competitive edge.</w:t>
      </w:r>
      <w:r w:rsidR="006C16B3">
        <w:t xml:space="preserve"> So, </w:t>
      </w:r>
      <w:r w:rsidR="00A36309">
        <w:t>if an</w:t>
      </w:r>
      <w:r w:rsidR="006C16B3">
        <w:t xml:space="preserve"> organisation fails </w:t>
      </w:r>
      <w:r w:rsidR="006C16B3">
        <w:lastRenderedPageBreak/>
        <w:t xml:space="preserve">to successfully integrate and apply and the stored knowledge, it may lose its potential competitive edge. </w:t>
      </w:r>
      <w:r w:rsidR="00A36309">
        <w:t>That is why there must an appropriate way to apply and integrate knowledge.</w:t>
      </w:r>
      <w:r w:rsidR="000E7080">
        <w:t xml:space="preserve"> In most cases,</w:t>
      </w:r>
      <w:r w:rsidR="00805A12">
        <w:t xml:space="preserve"> to integrate and apply the knowledge,</w:t>
      </w:r>
      <w:r w:rsidR="000E7080">
        <w:t xml:space="preserve"> organisations use several different systems such as Executive Support Systems (ESS), Decision Support Systems (DSS), Expert Systems (ES), and </w:t>
      </w:r>
      <w:r w:rsidR="000E7080" w:rsidRPr="00E968A1">
        <w:t>so on</w:t>
      </w:r>
      <w:r w:rsidR="00E968A1" w:rsidRPr="00E968A1">
        <w:t xml:space="preserve"> (</w:t>
      </w:r>
      <w:proofErr w:type="spellStart"/>
      <w:r w:rsidR="00E968A1" w:rsidRPr="00E968A1">
        <w:t>Debowski</w:t>
      </w:r>
      <w:proofErr w:type="spellEnd"/>
      <w:r w:rsidR="00E968A1" w:rsidRPr="00E968A1">
        <w:t>, 2016)</w:t>
      </w:r>
      <w:r w:rsidR="000E7080" w:rsidRPr="00E968A1">
        <w:t>.</w:t>
      </w:r>
      <w:r w:rsidR="00805A12" w:rsidRPr="00E968A1">
        <w:t xml:space="preserve"> These systems are basically computer</w:t>
      </w:r>
      <w:r w:rsidR="00211CE7" w:rsidRPr="00E968A1">
        <w:t>-</w:t>
      </w:r>
      <w:r w:rsidR="00805A12" w:rsidRPr="00E968A1">
        <w:t>based systems which allow an organisation to integrate</w:t>
      </w:r>
      <w:r w:rsidR="00805A12">
        <w:t xml:space="preserve"> the knowledge </w:t>
      </w:r>
      <w:r w:rsidR="008152D0">
        <w:t>g</w:t>
      </w:r>
      <w:r w:rsidR="00752AA0">
        <w:t>enerate</w:t>
      </w:r>
      <w:r w:rsidR="00211CE7">
        <w:t>d</w:t>
      </w:r>
      <w:r w:rsidR="00752AA0">
        <w:t xml:space="preserve"> from different area and provide </w:t>
      </w:r>
      <w:r w:rsidR="00C243E8">
        <w:t>feasible ways to apply them in an appropriate.</w:t>
      </w:r>
      <w:r w:rsidR="00F7714F">
        <w:t xml:space="preserve"> Besides,</w:t>
      </w:r>
      <w:r w:rsidR="00E331B8">
        <w:t xml:space="preserve"> these systems also apply the knowledge while </w:t>
      </w:r>
      <w:r w:rsidR="00B52B7D">
        <w:t>assisting</w:t>
      </w:r>
      <w:r w:rsidR="00E331B8">
        <w:t xml:space="preserve"> the</w:t>
      </w:r>
      <w:r w:rsidR="00B52B7D">
        <w:t xml:space="preserve"> management</w:t>
      </w:r>
      <w:r w:rsidR="00E331B8">
        <w:t xml:space="preserve"> decision</w:t>
      </w:r>
      <w:r w:rsidR="00B52B7D">
        <w:t>s. Therefore, an organisation like Waitrose and Partners can take into account systems such as ESS, DSS, and ES to integrate and apply the knowledge.</w:t>
      </w:r>
    </w:p>
    <w:p w:rsidR="00934891" w:rsidRDefault="00E1661F" w:rsidP="00E1661F">
      <w:pPr>
        <w:pStyle w:val="Heading2"/>
      </w:pPr>
      <w:bookmarkStart w:id="9" w:name="_Toc37935685"/>
      <w:r>
        <w:t>3.6 The importance of Intellectual Property rights</w:t>
      </w:r>
      <w:bookmarkEnd w:id="9"/>
      <w:r w:rsidR="00487D6E">
        <w:t xml:space="preserve"> </w:t>
      </w:r>
    </w:p>
    <w:p w:rsidR="008A56F1" w:rsidRDefault="00A81819" w:rsidP="00545E08">
      <w:r>
        <w:t xml:space="preserve">The legal rights </w:t>
      </w:r>
      <w:r w:rsidR="00CF3EC4">
        <w:t>that protect the creation of human intellect, such as inventions, scientific findings, and artistic work, are called intellectual property rights.</w:t>
      </w:r>
      <w:r w:rsidR="006B5A25">
        <w:t xml:space="preserve"> It has been already mentioned that knowledge assets can be a valuable source </w:t>
      </w:r>
      <w:r w:rsidR="00211CE7">
        <w:t xml:space="preserve">of </w:t>
      </w:r>
      <w:r w:rsidR="006B5A25">
        <w:t>an organisation’s competitive advantage i</w:t>
      </w:r>
      <w:r w:rsidR="00215B35">
        <w:t>f the can be protected from being stolen and widespread.</w:t>
      </w:r>
      <w:r w:rsidR="0050035D">
        <w:t xml:space="preserve"> To protect such knowledge assets, an organisation can create</w:t>
      </w:r>
      <w:r w:rsidR="008B58B1">
        <w:t xml:space="preserve"> intellectual property rights </w:t>
      </w:r>
      <w:r w:rsidR="0050035D">
        <w:t>on those knowledge assets</w:t>
      </w:r>
      <w:r w:rsidR="00E968A1">
        <w:t xml:space="preserve"> </w:t>
      </w:r>
      <w:r w:rsidR="00E968A1" w:rsidRPr="005011D3">
        <w:rPr>
          <w:rFonts w:cs="Times New Roman"/>
          <w:color w:val="000000"/>
          <w:szCs w:val="24"/>
          <w:lang w:val="en-US"/>
        </w:rPr>
        <w:t xml:space="preserve">(Jones, </w:t>
      </w:r>
      <w:r w:rsidR="00E968A1" w:rsidRPr="00963A6F">
        <w:rPr>
          <w:rFonts w:cs="Times New Roman"/>
          <w:color w:val="000000"/>
          <w:szCs w:val="24"/>
          <w:lang w:val="en-US"/>
        </w:rPr>
        <w:t>2001)</w:t>
      </w:r>
      <w:r w:rsidR="0050035D">
        <w:t>.</w:t>
      </w:r>
      <w:r w:rsidR="00953169">
        <w:t xml:space="preserve"> However, the following section</w:t>
      </w:r>
      <w:r w:rsidR="008252C5">
        <w:t xml:space="preserve"> will</w:t>
      </w:r>
      <w:r w:rsidR="00953169">
        <w:t xml:space="preserve"> </w:t>
      </w:r>
      <w:r w:rsidR="008252C5">
        <w:t>help Waitrose and Partners</w:t>
      </w:r>
      <w:r w:rsidR="00953169">
        <w:t xml:space="preserve"> </w:t>
      </w:r>
      <w:r w:rsidR="00006F6F">
        <w:t xml:space="preserve">understand </w:t>
      </w:r>
      <w:r w:rsidR="00953169">
        <w:t>the importance of intellectual property rights in more detail</w:t>
      </w:r>
      <w:r w:rsidR="008A56F1">
        <w:t>:</w:t>
      </w:r>
    </w:p>
    <w:p w:rsidR="00934891" w:rsidRDefault="008A56F1" w:rsidP="00545E08">
      <w:pPr>
        <w:pStyle w:val="ListParagraph"/>
        <w:numPr>
          <w:ilvl w:val="0"/>
          <w:numId w:val="16"/>
        </w:numPr>
      </w:pPr>
      <w:r>
        <w:t>Intellectual property rights</w:t>
      </w:r>
      <w:r w:rsidR="008C2C6F">
        <w:t xml:space="preserve"> legally protect an organisation’s</w:t>
      </w:r>
      <w:r>
        <w:t xml:space="preserve"> </w:t>
      </w:r>
      <w:r w:rsidR="008C2C6F">
        <w:t>knowledge assets such as new inventions, product concepts, product design, brand name, and so on.</w:t>
      </w:r>
      <w:r w:rsidR="00F33F8D">
        <w:t xml:space="preserve"> </w:t>
      </w:r>
      <w:r w:rsidR="00211CE7">
        <w:t>The p</w:t>
      </w:r>
      <w:r w:rsidR="00F33F8D">
        <w:t xml:space="preserve">rotection of such knowledge assets is important for an organisation because </w:t>
      </w:r>
      <w:r w:rsidR="00211CE7">
        <w:t>it</w:t>
      </w:r>
      <w:r w:rsidR="00F33F8D">
        <w:t xml:space="preserve"> largely help</w:t>
      </w:r>
      <w:r w:rsidR="00211CE7">
        <w:t>s</w:t>
      </w:r>
      <w:r w:rsidR="00F33F8D">
        <w:t xml:space="preserve"> </w:t>
      </w:r>
      <w:r w:rsidR="003E2120">
        <w:t xml:space="preserve">an organisation </w:t>
      </w:r>
      <w:r w:rsidR="00F33F8D">
        <w:t xml:space="preserve">to create a competitive </w:t>
      </w:r>
      <w:r w:rsidR="009E529B">
        <w:t>advantage</w:t>
      </w:r>
      <w:r w:rsidR="00F33F8D">
        <w:t xml:space="preserve"> over the competitors.</w:t>
      </w:r>
    </w:p>
    <w:p w:rsidR="00B92FFB" w:rsidRDefault="00927490" w:rsidP="00545E08">
      <w:pPr>
        <w:pStyle w:val="ListParagraph"/>
        <w:numPr>
          <w:ilvl w:val="0"/>
          <w:numId w:val="16"/>
        </w:numPr>
      </w:pPr>
      <w:r>
        <w:t>The protection of intellectual property also encourage</w:t>
      </w:r>
      <w:r w:rsidR="00A774D1">
        <w:t>s</w:t>
      </w:r>
      <w:r>
        <w:t xml:space="preserve"> the employees of an organisation to </w:t>
      </w:r>
      <w:r w:rsidR="00A774D1">
        <w:t>come up with new ideas, concepts, and designs because the protection allows them to get the due recombination and reward.</w:t>
      </w:r>
    </w:p>
    <w:p w:rsidR="00A774D1" w:rsidRDefault="001C0345" w:rsidP="00545E08">
      <w:pPr>
        <w:pStyle w:val="ListParagraph"/>
        <w:numPr>
          <w:ilvl w:val="0"/>
          <w:numId w:val="16"/>
        </w:numPr>
      </w:pPr>
      <w:r>
        <w:t>The intellectual property rights also ensure the availability of the original products/services because it legally prohibits the competitors from copying the original products/services of an organisation.</w:t>
      </w:r>
      <w:r w:rsidR="00D61785">
        <w:t xml:space="preserve"> </w:t>
      </w:r>
    </w:p>
    <w:p w:rsidR="00934891" w:rsidRDefault="00D61785" w:rsidP="00545E08">
      <w:r>
        <w:t>T</w:t>
      </w:r>
      <w:r w:rsidR="00391DBA">
        <w:t xml:space="preserve">he above section clearly shows that intellectual property rights play a critical role in helping an </w:t>
      </w:r>
      <w:r w:rsidR="00AA4132">
        <w:t>organisation like Waitrose and Partners</w:t>
      </w:r>
      <w:r w:rsidR="00391DBA">
        <w:t xml:space="preserve"> to achieve a competitive advantage in </w:t>
      </w:r>
      <w:r w:rsidR="00AA4132">
        <w:t>different</w:t>
      </w:r>
      <w:r w:rsidR="00391DBA">
        <w:t xml:space="preserve"> ways.</w:t>
      </w:r>
    </w:p>
    <w:p w:rsidR="005B65E5" w:rsidRDefault="005B65E5" w:rsidP="005B65E5">
      <w:pPr>
        <w:pStyle w:val="Heading2"/>
      </w:pPr>
      <w:bookmarkStart w:id="10" w:name="_Toc37935686"/>
      <w:r>
        <w:lastRenderedPageBreak/>
        <w:t>3.7 The contribution of knowledge assets to Waitrose and Partners</w:t>
      </w:r>
      <w:bookmarkEnd w:id="10"/>
    </w:p>
    <w:p w:rsidR="00934891" w:rsidRPr="00E968A1" w:rsidRDefault="002C3882" w:rsidP="00545E08">
      <w:pPr>
        <w:rPr>
          <w:rFonts w:cs="Times New Roman"/>
          <w:szCs w:val="24"/>
          <w:lang w:eastAsia="en-GB"/>
        </w:rPr>
      </w:pPr>
      <w:r>
        <w:t xml:space="preserve">It has been mentioned multiple times that knowledge assets largely contribute to the overall performance of an organisation. In general, they largely help an organisation to build, maintain, and strengthen competitive advantages which </w:t>
      </w:r>
      <w:r w:rsidR="00211CE7">
        <w:t>are</w:t>
      </w:r>
      <w:r>
        <w:t xml:space="preserve"> crucial</w:t>
      </w:r>
      <w:r w:rsidR="00050692">
        <w:t xml:space="preserve"> for an outstanding </w:t>
      </w:r>
      <w:r w:rsidR="00012705">
        <w:t>performance</w:t>
      </w:r>
      <w:r w:rsidR="00050692">
        <w:t>, especially when the market is very competitive</w:t>
      </w:r>
      <w:r w:rsidR="00E968A1">
        <w:t xml:space="preserve"> </w:t>
      </w:r>
      <w:r w:rsidR="00E968A1" w:rsidRPr="005011D3">
        <w:rPr>
          <w:rFonts w:cs="Times New Roman"/>
          <w:szCs w:val="24"/>
          <w:lang w:eastAsia="en-GB"/>
        </w:rPr>
        <w:t>(</w:t>
      </w:r>
      <w:proofErr w:type="spellStart"/>
      <w:r w:rsidR="00E968A1" w:rsidRPr="005011D3">
        <w:rPr>
          <w:rFonts w:cs="Times New Roman"/>
          <w:szCs w:val="24"/>
          <w:lang w:eastAsia="en-GB"/>
        </w:rPr>
        <w:t>Makewita</w:t>
      </w:r>
      <w:proofErr w:type="spellEnd"/>
      <w:r w:rsidR="00E968A1" w:rsidRPr="005011D3">
        <w:rPr>
          <w:rFonts w:cs="Times New Roman"/>
          <w:szCs w:val="24"/>
          <w:lang w:eastAsia="en-GB"/>
        </w:rPr>
        <w:t>, 2010)</w:t>
      </w:r>
      <w:r w:rsidR="00050692">
        <w:t>.</w:t>
      </w:r>
      <w:r w:rsidR="00012705">
        <w:t xml:space="preserve"> Today, the UK supermarket industry has become more competitive than ever before with </w:t>
      </w:r>
      <w:r w:rsidR="00211CE7">
        <w:t xml:space="preserve">the </w:t>
      </w:r>
      <w:r w:rsidR="00012705">
        <w:t>presence of a large number of competitors in the industry.</w:t>
      </w:r>
      <w:r w:rsidR="007D36F2">
        <w:t xml:space="preserve"> </w:t>
      </w:r>
      <w:r w:rsidR="00F90D20">
        <w:t>Even t</w:t>
      </w:r>
      <w:r w:rsidR="007D36F2">
        <w:t>hough the industry is very completive</w:t>
      </w:r>
      <w:r w:rsidR="00F90D20">
        <w:t>,</w:t>
      </w:r>
      <w:r w:rsidR="00030434">
        <w:t xml:space="preserve"> Waitrose and Partners </w:t>
      </w:r>
      <w:r w:rsidR="00211CE7">
        <w:t>are</w:t>
      </w:r>
      <w:r w:rsidR="00030434">
        <w:t xml:space="preserve"> performing well enough in the industry.</w:t>
      </w:r>
      <w:r w:rsidR="001F674B">
        <w:t xml:space="preserve"> </w:t>
      </w:r>
      <w:r w:rsidR="00AD0E10">
        <w:t xml:space="preserve">The knowledge assets of the company can be considered as one of the major </w:t>
      </w:r>
      <w:r w:rsidR="005F1278">
        <w:t>drivers</w:t>
      </w:r>
      <w:r w:rsidR="00AD0E10">
        <w:t xml:space="preserve"> of such </w:t>
      </w:r>
      <w:r w:rsidR="005F1278">
        <w:t>performance</w:t>
      </w:r>
      <w:r w:rsidR="00AD0E10">
        <w:t xml:space="preserve"> of the company.</w:t>
      </w:r>
      <w:r w:rsidR="005F1278">
        <w:t xml:space="preserve"> However, the following section provides detailed information about the contribution </w:t>
      </w:r>
      <w:r w:rsidR="00523F79">
        <w:t>of</w:t>
      </w:r>
      <w:r w:rsidR="005F1278">
        <w:t xml:space="preserve"> knowledge assets</w:t>
      </w:r>
      <w:r w:rsidR="00E13CF5">
        <w:t xml:space="preserve"> (KA)</w:t>
      </w:r>
      <w:r w:rsidR="005F1278">
        <w:t xml:space="preserve"> to the company</w:t>
      </w:r>
      <w:r w:rsidR="00523F79">
        <w:t>:</w:t>
      </w:r>
    </w:p>
    <w:p w:rsidR="00E13CF5" w:rsidRPr="009A2B7B" w:rsidRDefault="00E13CF5" w:rsidP="00E13CF5">
      <w:pPr>
        <w:pStyle w:val="ListParagraph"/>
        <w:numPr>
          <w:ilvl w:val="0"/>
          <w:numId w:val="17"/>
        </w:numPr>
        <w:rPr>
          <w:b/>
        </w:rPr>
      </w:pPr>
      <w:r w:rsidRPr="00E13CF5">
        <w:rPr>
          <w:b/>
        </w:rPr>
        <w:t xml:space="preserve">KA </w:t>
      </w:r>
      <w:r>
        <w:rPr>
          <w:b/>
        </w:rPr>
        <w:t>contributes to</w:t>
      </w:r>
      <w:r w:rsidRPr="00E13CF5">
        <w:rPr>
          <w:b/>
        </w:rPr>
        <w:t xml:space="preserve"> innovation and creativity:</w:t>
      </w:r>
      <w:r>
        <w:rPr>
          <w:b/>
        </w:rPr>
        <w:t xml:space="preserve"> </w:t>
      </w:r>
      <w:r>
        <w:t>In general, the organisations with plausible knowledge assets are good at creativity and innovation</w:t>
      </w:r>
      <w:r w:rsidR="00E968A1">
        <w:t xml:space="preserve"> </w:t>
      </w:r>
      <w:r w:rsidR="00E968A1" w:rsidRPr="005011D3">
        <w:rPr>
          <w:rFonts w:cs="Times New Roman"/>
          <w:szCs w:val="24"/>
          <w:lang w:eastAsia="en-GB"/>
        </w:rPr>
        <w:t>(</w:t>
      </w:r>
      <w:proofErr w:type="spellStart"/>
      <w:r w:rsidR="00E968A1" w:rsidRPr="005011D3">
        <w:rPr>
          <w:rFonts w:cs="Times New Roman"/>
          <w:szCs w:val="24"/>
          <w:lang w:eastAsia="en-GB"/>
        </w:rPr>
        <w:t>Makewita</w:t>
      </w:r>
      <w:proofErr w:type="spellEnd"/>
      <w:r w:rsidR="00E968A1" w:rsidRPr="005011D3">
        <w:rPr>
          <w:rFonts w:cs="Times New Roman"/>
          <w:szCs w:val="24"/>
          <w:lang w:eastAsia="en-GB"/>
        </w:rPr>
        <w:t>, 2010)</w:t>
      </w:r>
      <w:r>
        <w:t>.</w:t>
      </w:r>
      <w:r w:rsidR="00A40BC2">
        <w:t xml:space="preserve"> Overtime Waitrose and Partners has brought different types of creative and innovative products and services which largely helped the company </w:t>
      </w:r>
      <w:r w:rsidR="004E7B18">
        <w:t>to reach</w:t>
      </w:r>
      <w:r w:rsidR="00A40BC2">
        <w:t xml:space="preserve"> its current position.</w:t>
      </w:r>
      <w:r w:rsidR="004E7B18">
        <w:t xml:space="preserve"> </w:t>
      </w:r>
      <w:r w:rsidR="00175BDF">
        <w:t>In this case, the knowledge assets of the company</w:t>
      </w:r>
      <w:r w:rsidR="00F16276">
        <w:t>, especially the conceptual knowledge assets,</w:t>
      </w:r>
      <w:r w:rsidR="00175BDF">
        <w:t xml:space="preserve"> played the most crucial role in bringing those creative and innovative products </w:t>
      </w:r>
      <w:r w:rsidR="009A2B7B">
        <w:t>and</w:t>
      </w:r>
      <w:r w:rsidR="00175BDF">
        <w:t xml:space="preserve"> services.</w:t>
      </w:r>
    </w:p>
    <w:p w:rsidR="00D046E8" w:rsidRPr="00D046E8" w:rsidRDefault="009A2B7B" w:rsidP="00E13CF5">
      <w:pPr>
        <w:pStyle w:val="ListParagraph"/>
        <w:numPr>
          <w:ilvl w:val="0"/>
          <w:numId w:val="17"/>
        </w:numPr>
        <w:rPr>
          <w:b/>
        </w:rPr>
      </w:pPr>
      <w:r>
        <w:rPr>
          <w:b/>
        </w:rPr>
        <w:t xml:space="preserve">KA contributes to core competencies: </w:t>
      </w:r>
      <w:r>
        <w:t>The core competencies are basically resources and capabilities that help an organisation generate a competitive advantage</w:t>
      </w:r>
      <w:r w:rsidR="00E968A1">
        <w:t xml:space="preserve"> </w:t>
      </w:r>
      <w:r w:rsidR="00E968A1" w:rsidRPr="00E968A1">
        <w:t>(</w:t>
      </w:r>
      <w:proofErr w:type="spellStart"/>
      <w:r w:rsidR="00E968A1" w:rsidRPr="00E968A1">
        <w:t>Holsapple</w:t>
      </w:r>
      <w:proofErr w:type="spellEnd"/>
      <w:r w:rsidR="00E968A1" w:rsidRPr="00E968A1">
        <w:t>, 2017)</w:t>
      </w:r>
      <w:r w:rsidRPr="00E968A1">
        <w:t>. In general, the knowledge assets</w:t>
      </w:r>
      <w:r w:rsidR="007C7ACF" w:rsidRPr="00E968A1">
        <w:t xml:space="preserve"> of Waitrose and Partners, especially the conceptual and systematic knowledge assets,</w:t>
      </w:r>
      <w:r w:rsidRPr="00E968A1">
        <w:t xml:space="preserve"> are the major source</w:t>
      </w:r>
      <w:r w:rsidR="007C7ACF" w:rsidRPr="00E968A1">
        <w:t>s</w:t>
      </w:r>
      <w:r w:rsidRPr="00E968A1">
        <w:t xml:space="preserve"> of its core competencies based</w:t>
      </w:r>
      <w:r w:rsidR="00211CE7" w:rsidRPr="00E968A1">
        <w:t xml:space="preserve"> on</w:t>
      </w:r>
      <w:r w:rsidRPr="00E968A1">
        <w:t xml:space="preserve"> which</w:t>
      </w:r>
      <w:r w:rsidR="00211CE7" w:rsidRPr="00E968A1">
        <w:t xml:space="preserve"> it</w:t>
      </w:r>
      <w:r w:rsidRPr="00E968A1">
        <w:t xml:space="preserve"> has</w:t>
      </w:r>
      <w:r>
        <w:t xml:space="preserve"> generated a competitive advantage over most of its competitors in the industry.</w:t>
      </w:r>
      <w:r w:rsidR="008D1416">
        <w:t xml:space="preserve"> Therefore, the knowledge assets largely contribute to developing </w:t>
      </w:r>
      <w:r w:rsidR="00211CE7">
        <w:t xml:space="preserve">the </w:t>
      </w:r>
      <w:r w:rsidR="008D1416">
        <w:t>core competencies of the company.</w:t>
      </w:r>
    </w:p>
    <w:p w:rsidR="009A2B7B" w:rsidRPr="0071266F" w:rsidRDefault="00D046E8" w:rsidP="00E13CF5">
      <w:pPr>
        <w:pStyle w:val="ListParagraph"/>
        <w:numPr>
          <w:ilvl w:val="0"/>
          <w:numId w:val="17"/>
        </w:numPr>
        <w:rPr>
          <w:b/>
        </w:rPr>
      </w:pPr>
      <w:r w:rsidRPr="00ED60B5">
        <w:rPr>
          <w:b/>
        </w:rPr>
        <w:t xml:space="preserve">KA contributes to </w:t>
      </w:r>
      <w:r w:rsidR="00ED60B5" w:rsidRPr="00ED60B5">
        <w:rPr>
          <w:b/>
        </w:rPr>
        <w:t>operational efficiency:</w:t>
      </w:r>
      <w:r w:rsidR="009A2B7B" w:rsidRPr="00ED60B5">
        <w:rPr>
          <w:b/>
        </w:rPr>
        <w:t xml:space="preserve"> </w:t>
      </w:r>
      <w:r w:rsidR="00ED60B5">
        <w:t xml:space="preserve">An organisation is said to have operational efficiency if it can provide its customers with products/services </w:t>
      </w:r>
      <w:r w:rsidR="00211CE7">
        <w:t>in</w:t>
      </w:r>
      <w:r w:rsidR="00ED60B5">
        <w:t xml:space="preserve"> the most cost</w:t>
      </w:r>
      <w:r w:rsidR="00211CE7">
        <w:t>-</w:t>
      </w:r>
      <w:r w:rsidR="00ED60B5">
        <w:t>effective manner possible while maintaining the quality of the products/</w:t>
      </w:r>
      <w:r w:rsidR="00ED60B5" w:rsidRPr="00E968A1">
        <w:t>services</w:t>
      </w:r>
      <w:r w:rsidR="00E968A1" w:rsidRPr="00E968A1">
        <w:t xml:space="preserve"> (Davenport and </w:t>
      </w:r>
      <w:proofErr w:type="spellStart"/>
      <w:r w:rsidR="00E968A1" w:rsidRPr="00E968A1">
        <w:t>Prusak</w:t>
      </w:r>
      <w:proofErr w:type="spellEnd"/>
      <w:r w:rsidR="00E968A1" w:rsidRPr="00E968A1">
        <w:t>, 2000)</w:t>
      </w:r>
      <w:r w:rsidR="00ED60B5" w:rsidRPr="00E968A1">
        <w:t>.</w:t>
      </w:r>
      <w:r w:rsidR="00132CC4" w:rsidRPr="00E968A1">
        <w:t xml:space="preserve"> Waitrose and Partners ha</w:t>
      </w:r>
      <w:r w:rsidR="00211CE7" w:rsidRPr="00E968A1">
        <w:t>ve</w:t>
      </w:r>
      <w:r w:rsidR="00132CC4" w:rsidRPr="00E968A1">
        <w:t xml:space="preserve"> been able to maintain its competitive advantage in the market</w:t>
      </w:r>
      <w:r w:rsidR="00132CC4">
        <w:t xml:space="preserve"> partly because of </w:t>
      </w:r>
      <w:r w:rsidR="00211CE7">
        <w:t>their</w:t>
      </w:r>
      <w:r w:rsidR="00132CC4">
        <w:t xml:space="preserve"> competitive price points for its products and services.</w:t>
      </w:r>
      <w:r w:rsidR="00766143">
        <w:t xml:space="preserve"> In this case,</w:t>
      </w:r>
      <w:r w:rsidR="00F65A3E">
        <w:t xml:space="preserve"> the knowledge assets of </w:t>
      </w:r>
      <w:r w:rsidR="00211CE7">
        <w:t xml:space="preserve">the </w:t>
      </w:r>
      <w:r w:rsidR="00F65A3E">
        <w:t>company, especially the experimental and routine knowledge assets, largely contribute</w:t>
      </w:r>
      <w:r w:rsidR="00766143">
        <w:t xml:space="preserve"> to </w:t>
      </w:r>
      <w:r w:rsidR="00F65A3E">
        <w:t>achieving</w:t>
      </w:r>
      <w:r w:rsidR="00766143">
        <w:t xml:space="preserve"> operational efficiency</w:t>
      </w:r>
      <w:r w:rsidR="00F65A3E">
        <w:t xml:space="preserve">. </w:t>
      </w:r>
    </w:p>
    <w:p w:rsidR="00934891" w:rsidRPr="000113C3" w:rsidRDefault="0071266F" w:rsidP="00545E08">
      <w:pPr>
        <w:pStyle w:val="ListParagraph"/>
        <w:numPr>
          <w:ilvl w:val="0"/>
          <w:numId w:val="17"/>
        </w:numPr>
        <w:rPr>
          <w:b/>
        </w:rPr>
      </w:pPr>
      <w:r w:rsidRPr="00ED60B5">
        <w:rPr>
          <w:b/>
        </w:rPr>
        <w:lastRenderedPageBreak/>
        <w:t>KA contributes to</w:t>
      </w:r>
      <w:r>
        <w:rPr>
          <w:b/>
        </w:rPr>
        <w:t xml:space="preserve"> competitive advantage: </w:t>
      </w:r>
      <w:r>
        <w:t xml:space="preserve">The prior points have revealed that the knowledge assets of Waitrose and Partners largely contribute </w:t>
      </w:r>
      <w:r w:rsidR="00211CE7">
        <w:t xml:space="preserve">to </w:t>
      </w:r>
      <w:r>
        <w:t>its creativity and innovation, core competencies, and operation efficiency.</w:t>
      </w:r>
      <w:r w:rsidR="00385388">
        <w:t xml:space="preserve"> Together all of them</w:t>
      </w:r>
      <w:r w:rsidR="007861B6">
        <w:t xml:space="preserve"> largely help the company to maintain and strengthen its competitive advantage in the industry.</w:t>
      </w:r>
      <w:r w:rsidR="00732B9E">
        <w:t xml:space="preserve"> This means that the knowledge assets of the company ha</w:t>
      </w:r>
      <w:r w:rsidR="00211CE7">
        <w:t>ve</w:t>
      </w:r>
      <w:r w:rsidR="00732B9E">
        <w:t xml:space="preserve"> a significant contribution </w:t>
      </w:r>
      <w:r w:rsidR="00211CE7">
        <w:t>to</w:t>
      </w:r>
      <w:r w:rsidR="00732B9E">
        <w:t xml:space="preserve"> its competitive </w:t>
      </w:r>
      <w:r w:rsidR="000113C3">
        <w:t>advantage</w:t>
      </w:r>
      <w:r w:rsidR="00732B9E">
        <w:t xml:space="preserve"> in the industry.</w:t>
      </w:r>
    </w:p>
    <w:p w:rsidR="000113C3" w:rsidRDefault="000113C3" w:rsidP="000113C3">
      <w:r>
        <w:t xml:space="preserve">The points discussed clearly indicate that the knowledge assets can have a significant contribution </w:t>
      </w:r>
      <w:r w:rsidR="00211CE7">
        <w:t>to</w:t>
      </w:r>
      <w:r>
        <w:t xml:space="preserve"> </w:t>
      </w:r>
      <w:r w:rsidR="000A0D18">
        <w:t>different</w:t>
      </w:r>
      <w:r>
        <w:t xml:space="preserve"> areas of an </w:t>
      </w:r>
      <w:r w:rsidR="000A0D18">
        <w:t>organisation</w:t>
      </w:r>
      <w:r>
        <w:t xml:space="preserve"> like the </w:t>
      </w:r>
      <w:r w:rsidR="000A0D18">
        <w:t>Waitrose</w:t>
      </w:r>
      <w:r>
        <w:t xml:space="preserve"> and Partners</w:t>
      </w:r>
      <w:r w:rsidR="009C12AF">
        <w:t>.</w:t>
      </w:r>
    </w:p>
    <w:p w:rsidR="00545E08" w:rsidRDefault="00E97BE6" w:rsidP="00052A24">
      <w:pPr>
        <w:pStyle w:val="Heading2"/>
      </w:pPr>
      <w:bookmarkStart w:id="11" w:name="_Toc37935687"/>
      <w:r>
        <w:t>3.8 The knowledge requirements for Waitrose and Partners</w:t>
      </w:r>
      <w:bookmarkEnd w:id="11"/>
    </w:p>
    <w:p w:rsidR="00E437E4" w:rsidRPr="00E437E4" w:rsidRDefault="00E968A1" w:rsidP="00E437E4">
      <w:r>
        <w:t>W</w:t>
      </w:r>
      <w:r w:rsidR="009070DD">
        <w:t>aitrose and Partners ha</w:t>
      </w:r>
      <w:r w:rsidR="00211CE7">
        <w:t>ve</w:t>
      </w:r>
      <w:r w:rsidR="009070DD">
        <w:t xml:space="preserve"> many of the knowledge assets that it needs to maintain and even strengthen its competitive advantage in the industry.</w:t>
      </w:r>
      <w:r w:rsidR="00211CE7">
        <w:t xml:space="preserve"> However, it</w:t>
      </w:r>
      <w:r w:rsidR="0078422E">
        <w:t xml:space="preserve"> do</w:t>
      </w:r>
      <w:r w:rsidR="00211CE7">
        <w:t>es</w:t>
      </w:r>
      <w:r w:rsidR="0078422E">
        <w:t xml:space="preserve"> not have all the knowledge assets that have been discussed in the four categories of knowledge assets.</w:t>
      </w:r>
      <w:r w:rsidR="00D512E5">
        <w:t xml:space="preserve"> Therefore, the company has a good opportunity to focus on developing the knowledge assets that are </w:t>
      </w:r>
      <w:r w:rsidR="00A27889">
        <w:t>not in a good position at present.</w:t>
      </w:r>
      <w:r w:rsidR="00E437E4">
        <w:t xml:space="preserve"> However</w:t>
      </w:r>
      <w:r w:rsidR="009D3BDB">
        <w:t xml:space="preserve">, the following section evaluates the knowledge </w:t>
      </w:r>
      <w:r w:rsidR="00E437E4">
        <w:t>requirements of the company:</w:t>
      </w:r>
    </w:p>
    <w:p w:rsidR="00E437E4" w:rsidRDefault="00E437E4" w:rsidP="00E437E4">
      <w:pPr>
        <w:jc w:val="center"/>
      </w:pPr>
      <w:r w:rsidRPr="00E437E4">
        <w:rPr>
          <w:noProof/>
          <w:lang w:val="en-US"/>
        </w:rPr>
        <w:drawing>
          <wp:inline distT="0" distB="0" distL="0" distR="0" wp14:anchorId="0673C875" wp14:editId="34B98EC8">
            <wp:extent cx="4313207" cy="2915285"/>
            <wp:effectExtent l="0" t="0" r="0" b="0"/>
            <wp:docPr id="12291"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1" name="Content Placeholder 5"/>
                    <pic:cNvPicPr>
                      <a:picLocks noGrp="1" noChangeAspect="1"/>
                    </pic:cNvPicPr>
                  </pic:nvPicPr>
                  <pic:blipFill rotWithShape="1">
                    <a:blip r:embed="rId24">
                      <a:extLst>
                        <a:ext uri="{28A0092B-C50C-407E-A947-70E740481C1C}">
                          <a14:useLocalDpi xmlns:a14="http://schemas.microsoft.com/office/drawing/2010/main" val="0"/>
                        </a:ext>
                      </a:extLst>
                    </a:blip>
                    <a:srcRect l="3805" t="4132" r="8017" b="14342"/>
                    <a:stretch/>
                  </pic:blipFill>
                  <pic:spPr bwMode="auto">
                    <a:xfrm>
                      <a:off x="0" y="0"/>
                      <a:ext cx="4362824" cy="2948821"/>
                    </a:xfrm>
                    <a:prstGeom prst="rect">
                      <a:avLst/>
                    </a:prstGeom>
                    <a:noFill/>
                    <a:ln>
                      <a:noFill/>
                    </a:ln>
                    <a:extLst>
                      <a:ext uri="{53640926-AAD7-44D8-BBD7-CCE9431645EC}">
                        <a14:shadowObscured xmlns:a14="http://schemas.microsoft.com/office/drawing/2010/main"/>
                      </a:ext>
                    </a:extLst>
                  </pic:spPr>
                </pic:pic>
              </a:graphicData>
            </a:graphic>
          </wp:inline>
        </w:drawing>
      </w:r>
    </w:p>
    <w:p w:rsidR="00E437E4" w:rsidRDefault="00E437E4" w:rsidP="00E437E4">
      <w:pPr>
        <w:jc w:val="center"/>
      </w:pPr>
      <w:r w:rsidRPr="00E437E4">
        <w:rPr>
          <w:b/>
        </w:rPr>
        <w:t>Figure 6:</w:t>
      </w:r>
      <w:r>
        <w:t xml:space="preserve"> Three driving </w:t>
      </w:r>
      <w:r w:rsidRPr="00E437E4">
        <w:t xml:space="preserve">forces increasing the </w:t>
      </w:r>
      <w:r w:rsidR="00D76522">
        <w:t>importance of knowledge</w:t>
      </w:r>
      <w:r w:rsidRPr="00E437E4">
        <w:t xml:space="preserve"> </w:t>
      </w:r>
      <w:r w:rsidR="00AA2D71">
        <w:t xml:space="preserve">as a factor of competition </w:t>
      </w:r>
      <w:r w:rsidRPr="00E437E4">
        <w:t xml:space="preserve">(North and </w:t>
      </w:r>
      <w:proofErr w:type="spellStart"/>
      <w:r w:rsidRPr="00E437E4">
        <w:t>Kumta</w:t>
      </w:r>
      <w:proofErr w:type="spellEnd"/>
      <w:r w:rsidRPr="00E437E4">
        <w:t>, 2018).</w:t>
      </w:r>
    </w:p>
    <w:p w:rsidR="008849B8" w:rsidRDefault="00D76522" w:rsidP="00545E08">
      <w:r>
        <w:t xml:space="preserve">The above figure shows that information and communication technology, globalisation, and structural changes into digitalised knowledge society </w:t>
      </w:r>
      <w:r w:rsidR="00AA2D71">
        <w:t xml:space="preserve">are the major three forces </w:t>
      </w:r>
      <w:r w:rsidR="00211CE7">
        <w:t>that</w:t>
      </w:r>
      <w:r w:rsidR="00AA2D71">
        <w:t xml:space="preserve"> have made the</w:t>
      </w:r>
      <w:r w:rsidR="00211CE7">
        <w:t>m</w:t>
      </w:r>
      <w:r w:rsidR="00AA2D71">
        <w:t xml:space="preserve"> a source of competition.</w:t>
      </w:r>
      <w:r w:rsidR="008849B8">
        <w:t xml:space="preserve"> Therefore, Waitrose and Partners requires knowledge </w:t>
      </w:r>
      <w:r w:rsidR="008849B8">
        <w:lastRenderedPageBreak/>
        <w:t>with respect to those driving forces to make its competitive position better than its competitors. To be more specific, the knowledge requirements of the company include the followings:</w:t>
      </w:r>
    </w:p>
    <w:p w:rsidR="008849B8" w:rsidRPr="00C308CF" w:rsidRDefault="008849B8" w:rsidP="008849B8">
      <w:pPr>
        <w:pStyle w:val="ListParagraph"/>
        <w:numPr>
          <w:ilvl w:val="0"/>
          <w:numId w:val="19"/>
        </w:numPr>
        <w:rPr>
          <w:b/>
        </w:rPr>
      </w:pPr>
      <w:r w:rsidRPr="008849B8">
        <w:rPr>
          <w:b/>
        </w:rPr>
        <w:t>Knowledge about communication and information technology:</w:t>
      </w:r>
      <w:r>
        <w:rPr>
          <w:b/>
        </w:rPr>
        <w:t xml:space="preserve"> </w:t>
      </w:r>
      <w:r>
        <w:t xml:space="preserve">The overall performance of an organisation like Waitrose and Partners largely depends on how well it can utilise the advantage of communication and information technology in </w:t>
      </w:r>
      <w:r w:rsidRPr="00AB4A1C">
        <w:t>achieving operational efficiency.</w:t>
      </w:r>
      <w:r w:rsidR="00394C91" w:rsidRPr="00AB4A1C">
        <w:t xml:space="preserve"> Besides, in most cases, </w:t>
      </w:r>
      <w:r w:rsidR="00211CE7" w:rsidRPr="00AB4A1C">
        <w:t xml:space="preserve">the </w:t>
      </w:r>
      <w:r w:rsidR="00394C91" w:rsidRPr="00AB4A1C">
        <w:t>development of new communication and information technologies increases the industry competition</w:t>
      </w:r>
      <w:r w:rsidR="00AB4A1C" w:rsidRPr="00AB4A1C">
        <w:t xml:space="preserve"> (Davenport and </w:t>
      </w:r>
      <w:proofErr w:type="spellStart"/>
      <w:r w:rsidR="00AB4A1C" w:rsidRPr="00AB4A1C">
        <w:t>Prusak</w:t>
      </w:r>
      <w:proofErr w:type="spellEnd"/>
      <w:r w:rsidR="00AB4A1C" w:rsidRPr="00AB4A1C">
        <w:t>, 2000)</w:t>
      </w:r>
      <w:r w:rsidR="00394C91" w:rsidRPr="00AB4A1C">
        <w:t>. Therefore</w:t>
      </w:r>
      <w:r w:rsidR="00394C91">
        <w:t>, Waitrose and Partners should</w:t>
      </w:r>
      <w:r w:rsidR="00360955">
        <w:t xml:space="preserve"> have</w:t>
      </w:r>
      <w:r w:rsidR="00394C91">
        <w:t xml:space="preserve"> </w:t>
      </w:r>
      <w:r w:rsidR="00360955">
        <w:t>adequate</w:t>
      </w:r>
      <w:r w:rsidR="00394C91">
        <w:t xml:space="preserve"> knowledge reg</w:t>
      </w:r>
      <w:r w:rsidR="00360955">
        <w:t xml:space="preserve">arding the communication and information technology that can </w:t>
      </w:r>
      <w:r w:rsidR="00C52BF3">
        <w:t>help it achieve operational efficiency.</w:t>
      </w:r>
    </w:p>
    <w:p w:rsidR="00C308CF" w:rsidRPr="00E07947" w:rsidRDefault="00C6572D" w:rsidP="008849B8">
      <w:pPr>
        <w:pStyle w:val="ListParagraph"/>
        <w:numPr>
          <w:ilvl w:val="0"/>
          <w:numId w:val="19"/>
        </w:numPr>
        <w:rPr>
          <w:b/>
        </w:rPr>
      </w:pPr>
      <w:r>
        <w:rPr>
          <w:b/>
        </w:rPr>
        <w:t>Knowledge about s</w:t>
      </w:r>
      <w:r w:rsidR="00C308CF">
        <w:rPr>
          <w:b/>
        </w:rPr>
        <w:t>tructural changes into digitalised knowledge society:</w:t>
      </w:r>
      <w:r>
        <w:rPr>
          <w:b/>
        </w:rPr>
        <w:t xml:space="preserve"> </w:t>
      </w:r>
      <w:r>
        <w:t xml:space="preserve">The structural changes taking place in the digitalised knowledge society have also </w:t>
      </w:r>
      <w:r w:rsidR="00211CE7">
        <w:t xml:space="preserve">a </w:t>
      </w:r>
      <w:r>
        <w:t xml:space="preserve">significant impact on the </w:t>
      </w:r>
      <w:r w:rsidR="005745C1">
        <w:t>competitive environment of the UK’s supermarket industry</w:t>
      </w:r>
      <w:r w:rsidR="00AB4A1C">
        <w:t xml:space="preserve"> </w:t>
      </w:r>
      <w:r w:rsidR="00AB4A1C" w:rsidRPr="00AB4A1C">
        <w:t>(Bergeron, 2013)</w:t>
      </w:r>
      <w:r w:rsidR="005745C1" w:rsidRPr="00AB4A1C">
        <w:t>. Therefore</w:t>
      </w:r>
      <w:r w:rsidR="005745C1">
        <w:t xml:space="preserve">, Waitrose and Partners also require having enough knowledge about such changes so that </w:t>
      </w:r>
      <w:r w:rsidR="00211CE7">
        <w:t>they</w:t>
      </w:r>
      <w:r w:rsidR="005745C1">
        <w:t xml:space="preserve"> can identify potential threats and opportunities </w:t>
      </w:r>
      <w:r w:rsidR="00DC570F">
        <w:t>emerging from those changes.</w:t>
      </w:r>
      <w:r w:rsidR="00483282">
        <w:t xml:space="preserve"> More importantly</w:t>
      </w:r>
      <w:r w:rsidR="00211CE7">
        <w:t>,</w:t>
      </w:r>
      <w:r w:rsidR="00483282">
        <w:t xml:space="preserve"> it should focus on generating knowledge that is scarce and can be a source of competitive advantage.</w:t>
      </w:r>
    </w:p>
    <w:p w:rsidR="00E07947" w:rsidRPr="00757BDC" w:rsidRDefault="005525EA" w:rsidP="008849B8">
      <w:pPr>
        <w:pStyle w:val="ListParagraph"/>
        <w:numPr>
          <w:ilvl w:val="0"/>
          <w:numId w:val="19"/>
        </w:numPr>
        <w:rPr>
          <w:b/>
        </w:rPr>
      </w:pPr>
      <w:r>
        <w:rPr>
          <w:b/>
        </w:rPr>
        <w:t>Knowledge about the g</w:t>
      </w:r>
      <w:r w:rsidR="00E07947">
        <w:rPr>
          <w:b/>
        </w:rPr>
        <w:t xml:space="preserve">lobalisation: </w:t>
      </w:r>
      <w:r w:rsidR="00824A41">
        <w:t>As a result of the globalisation, Today, Waitrose and Partners ha</w:t>
      </w:r>
      <w:r w:rsidR="00211CE7">
        <w:t>ve</w:t>
      </w:r>
      <w:r w:rsidR="00824A41">
        <w:t xml:space="preserve"> to compete with the global competitors along with the local competitors.</w:t>
      </w:r>
      <w:r w:rsidR="000A2D2C">
        <w:t xml:space="preserve"> Though the globalisation increases the market competition, it accelerates the international learning process which plays an important role in generating knowledge that can help attract </w:t>
      </w:r>
      <w:r w:rsidR="00F076D0">
        <w:t>international</w:t>
      </w:r>
      <w:r w:rsidR="000A2D2C">
        <w:t xml:space="preserve"> </w:t>
      </w:r>
      <w:r w:rsidR="000A2D2C" w:rsidRPr="00AB4A1C">
        <w:t>customers</w:t>
      </w:r>
      <w:r w:rsidR="00AB4A1C" w:rsidRPr="00AB4A1C">
        <w:t xml:space="preserve"> (Al-</w:t>
      </w:r>
      <w:proofErr w:type="spellStart"/>
      <w:r w:rsidR="00AB4A1C" w:rsidRPr="00AB4A1C">
        <w:t>Shammari</w:t>
      </w:r>
      <w:proofErr w:type="spellEnd"/>
      <w:r w:rsidR="00AB4A1C" w:rsidRPr="00AB4A1C">
        <w:t>, 2011)</w:t>
      </w:r>
      <w:r w:rsidR="000A2D2C" w:rsidRPr="00AB4A1C">
        <w:t>.</w:t>
      </w:r>
      <w:r w:rsidRPr="00AB4A1C">
        <w:t xml:space="preserve"> Therefore, the company must gather adequate knowledge about</w:t>
      </w:r>
      <w:r>
        <w:t xml:space="preserve"> the globalisati</w:t>
      </w:r>
      <w:r w:rsidR="00884CDE">
        <w:t>on and global competitors in order to have a strong position in the market.</w:t>
      </w:r>
    </w:p>
    <w:p w:rsidR="00757BDC" w:rsidRPr="00757BDC" w:rsidRDefault="00470A71" w:rsidP="00757BDC">
      <w:r>
        <w:t xml:space="preserve">Other than the knowledge requirements discussed above, there might be others that can help Waitrose and Partners to maintain and improve its competitive position in the industry. However, the above mentioned are the most critical knowledge requirements for the </w:t>
      </w:r>
      <w:r w:rsidR="00E02B7E">
        <w:t xml:space="preserve">particular </w:t>
      </w:r>
      <w:r>
        <w:t xml:space="preserve">company. </w:t>
      </w:r>
    </w:p>
    <w:p w:rsidR="003715A3" w:rsidRDefault="003715A3" w:rsidP="00545E08"/>
    <w:p w:rsidR="003715A3" w:rsidRDefault="003715A3" w:rsidP="00545E08"/>
    <w:p w:rsidR="00CD4B4D" w:rsidRDefault="00CD4B4D" w:rsidP="00CD4B4D">
      <w:pPr>
        <w:pStyle w:val="Heading2"/>
      </w:pPr>
      <w:bookmarkStart w:id="12" w:name="_Toc37935688"/>
      <w:r>
        <w:lastRenderedPageBreak/>
        <w:t>3.9 The framework for enabling knowledge sharing within Waitrose and Partners</w:t>
      </w:r>
      <w:bookmarkEnd w:id="12"/>
      <w:r>
        <w:t xml:space="preserve"> </w:t>
      </w:r>
    </w:p>
    <w:p w:rsidR="003715A3" w:rsidRPr="00AB4A1C" w:rsidRDefault="001321BC" w:rsidP="00AB4A1C">
      <w:pPr>
        <w:autoSpaceDE w:val="0"/>
        <w:autoSpaceDN w:val="0"/>
        <w:adjustRightInd w:val="0"/>
        <w:spacing w:after="0"/>
        <w:rPr>
          <w:rFonts w:cs="Times New Roman"/>
          <w:color w:val="000000"/>
          <w:szCs w:val="24"/>
          <w:lang w:val="en-US"/>
        </w:rPr>
      </w:pPr>
      <w:r>
        <w:t xml:space="preserve">In most cases, the employees of an organisation are major sources of generating knowledge which is transformed into organisational knowledge that can play </w:t>
      </w:r>
      <w:r w:rsidR="00211CE7">
        <w:t xml:space="preserve">a </w:t>
      </w:r>
      <w:r>
        <w:t>crucial role as a source of competitive advantage.</w:t>
      </w:r>
      <w:r w:rsidR="005011EC">
        <w:t xml:space="preserve"> However, to transform the knowledge of the employees into organisational knowledge</w:t>
      </w:r>
      <w:r w:rsidR="008F6BE0">
        <w:t>, there must be a</w:t>
      </w:r>
      <w:r w:rsidR="005011EC">
        <w:t xml:space="preserve"> workable knowledge </w:t>
      </w:r>
      <w:r w:rsidR="005011EC" w:rsidRPr="00AB4A1C">
        <w:t xml:space="preserve">sharing framework that basically facilitates the flow of knowledge </w:t>
      </w:r>
      <w:r w:rsidR="00B77A8D" w:rsidRPr="00AB4A1C">
        <w:t xml:space="preserve">within </w:t>
      </w:r>
      <w:r w:rsidR="00211CE7" w:rsidRPr="00AB4A1C">
        <w:t xml:space="preserve">the </w:t>
      </w:r>
      <w:r w:rsidR="00B77A8D" w:rsidRPr="00AB4A1C">
        <w:t>organisation</w:t>
      </w:r>
      <w:r w:rsidR="00AB4A1C" w:rsidRPr="00AB4A1C">
        <w:t xml:space="preserve"> (</w:t>
      </w:r>
      <w:proofErr w:type="spellStart"/>
      <w:r w:rsidR="00AB4A1C" w:rsidRPr="00AB4A1C">
        <w:t>Easterby</w:t>
      </w:r>
      <w:proofErr w:type="spellEnd"/>
      <w:r w:rsidR="00AB4A1C" w:rsidRPr="00AB4A1C">
        <w:t xml:space="preserve">-Smith, and Lyles, </w:t>
      </w:r>
      <w:r w:rsidR="00AB4A1C" w:rsidRPr="00AB4A1C">
        <w:rPr>
          <w:lang w:val="en-US"/>
        </w:rPr>
        <w:t>2003)</w:t>
      </w:r>
      <w:r w:rsidR="00B77A8D" w:rsidRPr="00AB4A1C">
        <w:t>.</w:t>
      </w:r>
      <w:r w:rsidR="00ED4F19" w:rsidRPr="00AB4A1C">
        <w:t xml:space="preserve"> The analysis of the knowledge management approaches of Waitrose</w:t>
      </w:r>
      <w:r w:rsidR="00ED4F19">
        <w:t xml:space="preserve"> and P</w:t>
      </w:r>
      <w:r w:rsidR="00746E61">
        <w:t>artners revealed the following framework that enables knowledge sharing within the workplace:</w:t>
      </w:r>
    </w:p>
    <w:p w:rsidR="001278B4" w:rsidRDefault="001278B4" w:rsidP="001278B4">
      <w:pPr>
        <w:jc w:val="center"/>
      </w:pPr>
      <w:r>
        <w:rPr>
          <w:noProof/>
          <w:lang w:val="en-US"/>
        </w:rPr>
        <w:drawing>
          <wp:inline distT="0" distB="0" distL="0" distR="0">
            <wp:extent cx="4745152" cy="1905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ceptual-framework-of-knowledge-sharing (1).png"/>
                    <pic:cNvPicPr/>
                  </pic:nvPicPr>
                  <pic:blipFill>
                    <a:blip r:embed="rId25">
                      <a:extLst>
                        <a:ext uri="{28A0092B-C50C-407E-A947-70E740481C1C}">
                          <a14:useLocalDpi xmlns:a14="http://schemas.microsoft.com/office/drawing/2010/main" val="0"/>
                        </a:ext>
                      </a:extLst>
                    </a:blip>
                    <a:stretch>
                      <a:fillRect/>
                    </a:stretch>
                  </pic:blipFill>
                  <pic:spPr>
                    <a:xfrm>
                      <a:off x="0" y="0"/>
                      <a:ext cx="4767849" cy="1914112"/>
                    </a:xfrm>
                    <a:prstGeom prst="rect">
                      <a:avLst/>
                    </a:prstGeom>
                  </pic:spPr>
                </pic:pic>
              </a:graphicData>
            </a:graphic>
          </wp:inline>
        </w:drawing>
      </w:r>
    </w:p>
    <w:p w:rsidR="001278B4" w:rsidRPr="00AB4A1C" w:rsidRDefault="001278B4" w:rsidP="00AB4A1C">
      <w:pPr>
        <w:jc w:val="center"/>
        <w:rPr>
          <w:rFonts w:cs="Times New Roman"/>
          <w:szCs w:val="24"/>
          <w:lang w:eastAsia="en-GB"/>
        </w:rPr>
      </w:pPr>
      <w:r w:rsidRPr="001278B4">
        <w:rPr>
          <w:b/>
        </w:rPr>
        <w:t>Figure 7:</w:t>
      </w:r>
      <w:r>
        <w:t xml:space="preserve"> Knowledge sharing fra</w:t>
      </w:r>
      <w:r w:rsidR="00AB4A1C">
        <w:t xml:space="preserve">mework of Waitrose and Partners </w:t>
      </w:r>
      <w:r w:rsidR="00AB4A1C" w:rsidRPr="005011D3">
        <w:rPr>
          <w:rFonts w:cs="Times New Roman"/>
          <w:szCs w:val="24"/>
          <w:lang w:eastAsia="en-GB"/>
        </w:rPr>
        <w:t>(</w:t>
      </w:r>
      <w:proofErr w:type="spellStart"/>
      <w:r w:rsidR="00AB4A1C" w:rsidRPr="005011D3">
        <w:rPr>
          <w:rFonts w:cs="Times New Roman"/>
          <w:szCs w:val="24"/>
          <w:lang w:eastAsia="en-GB"/>
        </w:rPr>
        <w:t>Fazlollahtabar</w:t>
      </w:r>
      <w:proofErr w:type="spellEnd"/>
      <w:r w:rsidR="00AB4A1C" w:rsidRPr="005011D3">
        <w:rPr>
          <w:rFonts w:cs="Times New Roman"/>
          <w:szCs w:val="24"/>
          <w:lang w:eastAsia="en-GB"/>
        </w:rPr>
        <w:t xml:space="preserve">, Shirazi, and </w:t>
      </w:r>
      <w:proofErr w:type="spellStart"/>
      <w:r w:rsidR="00AB4A1C" w:rsidRPr="005011D3">
        <w:rPr>
          <w:rFonts w:cs="Times New Roman"/>
          <w:szCs w:val="24"/>
          <w:lang w:eastAsia="en-GB"/>
        </w:rPr>
        <w:t>Ganji</w:t>
      </w:r>
      <w:proofErr w:type="spellEnd"/>
      <w:r w:rsidR="00AB4A1C" w:rsidRPr="005011D3">
        <w:rPr>
          <w:rFonts w:cs="Times New Roman"/>
          <w:szCs w:val="24"/>
          <w:lang w:eastAsia="en-GB"/>
        </w:rPr>
        <w:t>, 2015)</w:t>
      </w:r>
      <w:r w:rsidR="00AB4A1C">
        <w:t>.</w:t>
      </w:r>
    </w:p>
    <w:p w:rsidR="003715A3" w:rsidRDefault="001278B4" w:rsidP="00545E08">
      <w:r>
        <w:t xml:space="preserve">It is worth mentioning that the framework shown above is basically a conceptual framework for knowledge sharing within an organisation. However, the data and information collected </w:t>
      </w:r>
      <w:r w:rsidR="000C058C">
        <w:t xml:space="preserve">from the analysis indicate that Waitrose and Partners has established </w:t>
      </w:r>
      <w:r w:rsidR="000374EF">
        <w:t>a similar framework to enable knowledge sharing within the workplace.</w:t>
      </w:r>
      <w:r w:rsidR="00BF4D93">
        <w:t xml:space="preserve"> The knowledge sharing framework of the company shows that it emphasises on the following four aspects to enable the knowledge sharing:</w:t>
      </w:r>
    </w:p>
    <w:p w:rsidR="00720095" w:rsidRPr="00AB4A1C" w:rsidRDefault="00BF4D93" w:rsidP="00BF4D93">
      <w:pPr>
        <w:pStyle w:val="ListParagraph"/>
        <w:numPr>
          <w:ilvl w:val="0"/>
          <w:numId w:val="21"/>
        </w:numPr>
      </w:pPr>
      <w:r w:rsidRPr="00BF4D93">
        <w:rPr>
          <w:b/>
        </w:rPr>
        <w:t>Knowledge management culture:</w:t>
      </w:r>
      <w:r>
        <w:rPr>
          <w:b/>
        </w:rPr>
        <w:t xml:space="preserve"> </w:t>
      </w:r>
      <w:r w:rsidR="009D15A8">
        <w:t>Waitrose and Partners</w:t>
      </w:r>
      <w:r>
        <w:t xml:space="preserve"> has built a knowledge management culture </w:t>
      </w:r>
      <w:r w:rsidR="00EB0F0C">
        <w:t xml:space="preserve">that encourages the employees to share their knowledge while they are in </w:t>
      </w:r>
      <w:r w:rsidR="00211CE7">
        <w:t xml:space="preserve">a </w:t>
      </w:r>
      <w:r w:rsidR="00EB0F0C">
        <w:t>group discussion or participating i</w:t>
      </w:r>
      <w:r w:rsidR="00C91273">
        <w:t>n teamwork.</w:t>
      </w:r>
      <w:r w:rsidR="009D15A8">
        <w:t xml:space="preserve"> This</w:t>
      </w:r>
      <w:r w:rsidR="00211CE7">
        <w:t>, in turn,</w:t>
      </w:r>
      <w:r w:rsidR="009D15A8">
        <w:t xml:space="preserve"> allows the company to integrate new knowledge of the employees with the existing knowledge base and</w:t>
      </w:r>
      <w:r w:rsidR="00720095">
        <w:t xml:space="preserve"> strengthen the existing knowledge </w:t>
      </w:r>
      <w:r w:rsidR="00720095" w:rsidRPr="00AB4A1C">
        <w:t>base</w:t>
      </w:r>
      <w:r w:rsidR="00AB4A1C" w:rsidRPr="00AB4A1C">
        <w:t xml:space="preserve"> (</w:t>
      </w:r>
      <w:proofErr w:type="spellStart"/>
      <w:r w:rsidR="00AB4A1C" w:rsidRPr="00AB4A1C">
        <w:t>Debowski</w:t>
      </w:r>
      <w:proofErr w:type="spellEnd"/>
      <w:r w:rsidR="00AB4A1C" w:rsidRPr="00AB4A1C">
        <w:t>, 2016)</w:t>
      </w:r>
      <w:r w:rsidR="00720095" w:rsidRPr="00AB4A1C">
        <w:t>.</w:t>
      </w:r>
    </w:p>
    <w:p w:rsidR="00BF4D93" w:rsidRPr="00A63FB9" w:rsidRDefault="00720095" w:rsidP="00BF4D93">
      <w:pPr>
        <w:pStyle w:val="ListParagraph"/>
        <w:numPr>
          <w:ilvl w:val="0"/>
          <w:numId w:val="21"/>
        </w:numPr>
        <w:rPr>
          <w:b/>
        </w:rPr>
      </w:pPr>
      <w:r>
        <w:rPr>
          <w:b/>
        </w:rPr>
        <w:lastRenderedPageBreak/>
        <w:t>Social networking:</w:t>
      </w:r>
      <w:r>
        <w:t xml:space="preserve"> The knowledge sharing framework of the company also encourages social networking among the employees.</w:t>
      </w:r>
      <w:r w:rsidR="00480004">
        <w:t xml:space="preserve"> Through social networking, the </w:t>
      </w:r>
      <w:r w:rsidR="00480004" w:rsidRPr="00AB4A1C">
        <w:t xml:space="preserve">employees get the chance to share their knowledge with each other which in turn </w:t>
      </w:r>
      <w:r w:rsidR="00F529FD" w:rsidRPr="00AB4A1C">
        <w:t>help</w:t>
      </w:r>
      <w:r w:rsidR="00211CE7" w:rsidRPr="00AB4A1C">
        <w:t>s</w:t>
      </w:r>
      <w:r w:rsidR="00F529FD" w:rsidRPr="00AB4A1C">
        <w:t xml:space="preserve"> them form constructive knowledge for the company</w:t>
      </w:r>
      <w:r w:rsidR="00AB4A1C" w:rsidRPr="00AB4A1C">
        <w:t xml:space="preserve"> (Davenport and </w:t>
      </w:r>
      <w:proofErr w:type="spellStart"/>
      <w:r w:rsidR="00AB4A1C" w:rsidRPr="00AB4A1C">
        <w:t>Prusak</w:t>
      </w:r>
      <w:proofErr w:type="spellEnd"/>
      <w:r w:rsidR="00AB4A1C" w:rsidRPr="00AB4A1C">
        <w:t>, 2000)</w:t>
      </w:r>
      <w:r w:rsidR="00F529FD" w:rsidRPr="00AB4A1C">
        <w:t>.</w:t>
      </w:r>
    </w:p>
    <w:p w:rsidR="00A63FB9" w:rsidRPr="00F62D31" w:rsidRDefault="00A63FB9" w:rsidP="00BF4D93">
      <w:pPr>
        <w:pStyle w:val="ListParagraph"/>
        <w:numPr>
          <w:ilvl w:val="0"/>
          <w:numId w:val="21"/>
        </w:numPr>
        <w:rPr>
          <w:b/>
        </w:rPr>
      </w:pPr>
      <w:r>
        <w:rPr>
          <w:b/>
        </w:rPr>
        <w:t>Informational technology:</w:t>
      </w:r>
      <w:r>
        <w:t xml:space="preserve"> To enable knowledge sharing, the company has also introduced a ra</w:t>
      </w:r>
      <w:r w:rsidR="00211CE7">
        <w:t>n</w:t>
      </w:r>
      <w:r>
        <w:t>ge of computer</w:t>
      </w:r>
      <w:r w:rsidR="00211CE7">
        <w:t>-</w:t>
      </w:r>
      <w:r>
        <w:t>based information technology such as server</w:t>
      </w:r>
      <w:r w:rsidR="00211CE7">
        <w:t>s</w:t>
      </w:r>
      <w:r>
        <w:t xml:space="preserve">, routers, bridges, and </w:t>
      </w:r>
      <w:r w:rsidR="00F62D31">
        <w:t>hubs. The idea is to allow the employees to share their knowledge through digital technology.</w:t>
      </w:r>
    </w:p>
    <w:p w:rsidR="00685E6F" w:rsidRPr="00685E6F" w:rsidRDefault="00F62D31" w:rsidP="00685E6F">
      <w:pPr>
        <w:pStyle w:val="ListParagraph"/>
        <w:numPr>
          <w:ilvl w:val="0"/>
          <w:numId w:val="21"/>
        </w:numPr>
        <w:rPr>
          <w:b/>
        </w:rPr>
      </w:pPr>
      <w:r>
        <w:rPr>
          <w:b/>
        </w:rPr>
        <w:t xml:space="preserve">Knowledge sharing motivation: </w:t>
      </w:r>
      <w:r w:rsidR="00685E6F">
        <w:t>The management of the company has introduced a ra</w:t>
      </w:r>
      <w:r w:rsidR="00211CE7">
        <w:t>n</w:t>
      </w:r>
      <w:r w:rsidR="00685E6F">
        <w:t>ge of incentive packages to motivate the employees in sharing their knowledge that can help the company improve its knowledge base.</w:t>
      </w:r>
    </w:p>
    <w:p w:rsidR="006C4C20" w:rsidRDefault="00685E6F" w:rsidP="00545E08">
      <w:r>
        <w:t>As the figure shows the knowledge sharing of the company plays an important role in increasing the performance and creativity of the employees.</w:t>
      </w:r>
      <w:r w:rsidR="002D6E57">
        <w:t xml:space="preserve"> </w:t>
      </w:r>
      <w:r w:rsidR="00887C30">
        <w:t>The knowledge sharing framework of the company has been successful to a large extent which is evident from the performance and creativity level of the employees.</w:t>
      </w:r>
      <w:r w:rsidR="006C4C20">
        <w:t xml:space="preserve"> </w:t>
      </w:r>
    </w:p>
    <w:p w:rsidR="003715A3" w:rsidRDefault="00500335" w:rsidP="00500335">
      <w:pPr>
        <w:pStyle w:val="Heading2"/>
      </w:pPr>
      <w:bookmarkStart w:id="13" w:name="_Toc37935689"/>
      <w:r>
        <w:t>3.10 Recommend improvements to the current framework</w:t>
      </w:r>
      <w:bookmarkEnd w:id="13"/>
      <w:r w:rsidR="00887C30">
        <w:t xml:space="preserve"> </w:t>
      </w:r>
    </w:p>
    <w:p w:rsidR="003A5AE7" w:rsidRDefault="00500335" w:rsidP="00545E08">
      <w:r>
        <w:t>Though the c</w:t>
      </w:r>
      <w:r w:rsidR="0079242F">
        <w:t xml:space="preserve">urrent knowledge sharing framework of </w:t>
      </w:r>
      <w:r w:rsidR="00211CE7">
        <w:t xml:space="preserve">the </w:t>
      </w:r>
      <w:r w:rsidR="0079242F">
        <w:t>company is working well, there are some improvements that the company can make in the framework to make it more effective and efficient.</w:t>
      </w:r>
      <w:r w:rsidR="003A6813">
        <w:t xml:space="preserve"> So, the following section shows some recommendations that can help make </w:t>
      </w:r>
      <w:r w:rsidR="00211CE7">
        <w:t xml:space="preserve">the </w:t>
      </w:r>
      <w:r w:rsidR="003A6813">
        <w:t>current framework more effective:</w:t>
      </w:r>
    </w:p>
    <w:p w:rsidR="00EA7F3B" w:rsidRDefault="00EA7F3B" w:rsidP="00EA7F3B">
      <w:pPr>
        <w:pStyle w:val="ListParagraph"/>
        <w:numPr>
          <w:ilvl w:val="0"/>
          <w:numId w:val="22"/>
        </w:numPr>
      </w:pPr>
      <w:r>
        <w:t xml:space="preserve">There are many environmental factors except for the knowledge management culture such as organisational structure and leadership style that should be incorporated in the </w:t>
      </w:r>
      <w:r w:rsidR="00CD19BA">
        <w:t xml:space="preserve">knowledge sharing </w:t>
      </w:r>
      <w:r>
        <w:t>framework</w:t>
      </w:r>
      <w:r w:rsidR="00CD19BA">
        <w:t xml:space="preserve"> to make it even better</w:t>
      </w:r>
      <w:r w:rsidR="00FB64D1">
        <w:t>.</w:t>
      </w:r>
    </w:p>
    <w:p w:rsidR="003A5AE7" w:rsidRDefault="007A6D56" w:rsidP="00C61B13">
      <w:pPr>
        <w:pStyle w:val="ListParagraph"/>
        <w:numPr>
          <w:ilvl w:val="0"/>
          <w:numId w:val="22"/>
        </w:numPr>
      </w:pPr>
      <w:r>
        <w:t>The framework does not take into account the characteristics and personality traits of the employees. The personality traits and characteristics of the employees can play an important role in encouraging them to share knowledge within the workplace that is why they should be distinctively considered in the framework.</w:t>
      </w:r>
    </w:p>
    <w:p w:rsidR="00C03590" w:rsidRDefault="00864B19" w:rsidP="00C61B13">
      <w:pPr>
        <w:pStyle w:val="ListParagraph"/>
        <w:numPr>
          <w:ilvl w:val="0"/>
          <w:numId w:val="22"/>
        </w:numPr>
      </w:pPr>
      <w:r>
        <w:t xml:space="preserve">The framework should also </w:t>
      </w:r>
      <w:r w:rsidR="00745442">
        <w:t>clearly indicates the perceived benefits and rewards for the employees who contribute to the knowledge base of the company.</w:t>
      </w:r>
      <w:r w:rsidR="002649B3">
        <w:t xml:space="preserve"> When the employees are aware of their potential benefits and rewards for sharing their </w:t>
      </w:r>
      <w:r w:rsidR="002649B3">
        <w:lastRenderedPageBreak/>
        <w:t xml:space="preserve">knowledge, they will be encouraged and motivated </w:t>
      </w:r>
      <w:r w:rsidR="00C03590">
        <w:t>to contribute to the knowledge base of the company.</w:t>
      </w:r>
    </w:p>
    <w:p w:rsidR="007A6D56" w:rsidRDefault="00C03590" w:rsidP="00C03590">
      <w:r>
        <w:t>The above improvement</w:t>
      </w:r>
      <w:r w:rsidR="00F013F2">
        <w:t>s</w:t>
      </w:r>
      <w:r>
        <w:t xml:space="preserve"> can largely help the company to make its sharing framework </w:t>
      </w:r>
      <w:r w:rsidR="00AA6FEB">
        <w:t>better than ever.</w:t>
      </w:r>
      <w:r w:rsidR="00F013F2">
        <w:t xml:space="preserve"> So, it should </w:t>
      </w:r>
      <w:r w:rsidR="000F440E">
        <w:t>draw an adequate focus on improving its current knowledge sharing framework by considering the given recommendations.</w:t>
      </w:r>
    </w:p>
    <w:p w:rsidR="003A5AE7" w:rsidRDefault="00B72909" w:rsidP="00B72909">
      <w:pPr>
        <w:pStyle w:val="Heading1"/>
      </w:pPr>
      <w:bookmarkStart w:id="14" w:name="_Toc37935690"/>
      <w:r>
        <w:t>Conclusion</w:t>
      </w:r>
      <w:bookmarkEnd w:id="14"/>
      <w:r>
        <w:t xml:space="preserve"> </w:t>
      </w:r>
    </w:p>
    <w:p w:rsidR="003A5AE7" w:rsidRDefault="00772503" w:rsidP="00545E08">
      <w:r>
        <w:t>The report concludes that it is essential for an organisation</w:t>
      </w:r>
      <w:r w:rsidR="005300A9">
        <w:t xml:space="preserve"> like Waitrose and Partners</w:t>
      </w:r>
      <w:r>
        <w:t xml:space="preserve"> </w:t>
      </w:r>
      <w:r w:rsidR="005300A9">
        <w:t>to enrich its knowledge base to keep up its competitive advantage.</w:t>
      </w:r>
      <w:r w:rsidR="0024588C">
        <w:t xml:space="preserve"> However, to enrich the knowledge base, an organisation needs to draw adequate focus on its data and</w:t>
      </w:r>
      <w:r w:rsidR="000C4E2A">
        <w:t xml:space="preserve"> information management systems because they play a crucial role in creating </w:t>
      </w:r>
      <w:r w:rsidR="00211CE7">
        <w:t xml:space="preserve">a </w:t>
      </w:r>
      <w:r w:rsidR="000C4E2A">
        <w:t>base for knowledge assets.</w:t>
      </w:r>
      <w:r w:rsidR="006F00BB">
        <w:t xml:space="preserve"> Besides, by applying </w:t>
      </w:r>
      <w:r w:rsidR="00A71128">
        <w:t>different</w:t>
      </w:r>
      <w:r w:rsidR="006F00BB">
        <w:t xml:space="preserve"> analysis </w:t>
      </w:r>
      <w:r w:rsidR="00A71128">
        <w:t>and</w:t>
      </w:r>
      <w:r w:rsidR="006F00BB">
        <w:t xml:space="preserve"> </w:t>
      </w:r>
      <w:r w:rsidR="00A71128">
        <w:t>modelling</w:t>
      </w:r>
      <w:r w:rsidR="006F00BB">
        <w:t xml:space="preserve"> techniques, an organisation must be aware of </w:t>
      </w:r>
      <w:r w:rsidR="00A71128">
        <w:t>the</w:t>
      </w:r>
      <w:r w:rsidR="006F00BB">
        <w:t xml:space="preserve"> knowledge assets that are required to reach the ultimate goal of the organisation.</w:t>
      </w:r>
      <w:r w:rsidR="00A71128">
        <w:t xml:space="preserve"> In the creation of knowledge assets, the knowledge sharing framework plays an important that is why organisations like Waitrose and Partners must develop and implement an appropriate knowledge sharing framework considering </w:t>
      </w:r>
      <w:r w:rsidR="00C63E8B">
        <w:t>different</w:t>
      </w:r>
      <w:r w:rsidR="00A71128">
        <w:t xml:space="preserve"> aspects of the company as well as</w:t>
      </w:r>
      <w:r w:rsidR="00C63E8B">
        <w:t xml:space="preserve"> the</w:t>
      </w:r>
      <w:r w:rsidR="00A71128">
        <w:t xml:space="preserve"> employees.</w:t>
      </w:r>
    </w:p>
    <w:p w:rsidR="003A5AE7" w:rsidRDefault="003A5AE7" w:rsidP="00545E08"/>
    <w:p w:rsidR="003715A3" w:rsidRDefault="003715A3" w:rsidP="00545E08"/>
    <w:p w:rsidR="003715A3" w:rsidRDefault="003715A3" w:rsidP="00545E08"/>
    <w:p w:rsidR="003715A3" w:rsidRDefault="003715A3" w:rsidP="00545E08"/>
    <w:p w:rsidR="00772503" w:rsidRDefault="00772503" w:rsidP="00545E08"/>
    <w:p w:rsidR="00772503" w:rsidRDefault="00772503" w:rsidP="00545E08"/>
    <w:p w:rsidR="00772503" w:rsidRDefault="00772503" w:rsidP="00545E08"/>
    <w:p w:rsidR="00772503" w:rsidRDefault="00772503" w:rsidP="00545E08"/>
    <w:p w:rsidR="00772503" w:rsidRDefault="00772503" w:rsidP="00545E08"/>
    <w:p w:rsidR="00772503" w:rsidRDefault="00772503" w:rsidP="00545E08"/>
    <w:p w:rsidR="00772503" w:rsidRDefault="00772503" w:rsidP="00545E08"/>
    <w:p w:rsidR="00AB4A1C" w:rsidRDefault="00AB4A1C" w:rsidP="00AB4A1C">
      <w:pPr>
        <w:pStyle w:val="Heading1"/>
        <w:rPr>
          <w:sz w:val="36"/>
          <w:szCs w:val="36"/>
          <w:lang w:val="en-US"/>
        </w:rPr>
      </w:pPr>
      <w:bookmarkStart w:id="15" w:name="_Toc37935691"/>
      <w:r>
        <w:lastRenderedPageBreak/>
        <w:t>References</w:t>
      </w:r>
      <w:bookmarkEnd w:id="15"/>
    </w:p>
    <w:p w:rsidR="00AB4A1C" w:rsidRPr="00A71AEC" w:rsidRDefault="00AB4A1C" w:rsidP="00A71AEC">
      <w:pPr>
        <w:rPr>
          <w:rFonts w:cs="Times New Roman"/>
          <w:szCs w:val="24"/>
        </w:rPr>
      </w:pPr>
      <w:r w:rsidRPr="00A71AEC">
        <w:rPr>
          <w:rFonts w:cs="Times New Roman"/>
          <w:szCs w:val="24"/>
        </w:rPr>
        <w:t>Al-</w:t>
      </w:r>
      <w:proofErr w:type="spellStart"/>
      <w:r w:rsidRPr="00A71AEC">
        <w:rPr>
          <w:rFonts w:cs="Times New Roman"/>
          <w:szCs w:val="24"/>
        </w:rPr>
        <w:t>Shammari</w:t>
      </w:r>
      <w:proofErr w:type="spellEnd"/>
      <w:r w:rsidRPr="00A71AEC">
        <w:rPr>
          <w:rFonts w:cs="Times New Roman"/>
          <w:szCs w:val="24"/>
        </w:rPr>
        <w:t>, M., 2011. </w:t>
      </w:r>
      <w:r w:rsidRPr="00A71AEC">
        <w:rPr>
          <w:rFonts w:cs="Times New Roman"/>
          <w:i/>
          <w:iCs/>
          <w:szCs w:val="24"/>
        </w:rPr>
        <w:t xml:space="preserve">Knowledge Management </w:t>
      </w:r>
      <w:proofErr w:type="gramStart"/>
      <w:r w:rsidRPr="00A71AEC">
        <w:rPr>
          <w:rFonts w:cs="Times New Roman"/>
          <w:i/>
          <w:iCs/>
          <w:szCs w:val="24"/>
        </w:rPr>
        <w:t>In</w:t>
      </w:r>
      <w:proofErr w:type="gramEnd"/>
      <w:r w:rsidRPr="00A71AEC">
        <w:rPr>
          <w:rFonts w:cs="Times New Roman"/>
          <w:i/>
          <w:iCs/>
          <w:szCs w:val="24"/>
        </w:rPr>
        <w:t xml:space="preserve"> Emerging Economies</w:t>
      </w:r>
      <w:r w:rsidRPr="00A71AEC">
        <w:rPr>
          <w:rFonts w:cs="Times New Roman"/>
          <w:szCs w:val="24"/>
        </w:rPr>
        <w:t>. Hershey, Pa.: IGI Global (701 E. Chocolate Avenue, Hershey, Pennsylvania, 17033, USA).</w:t>
      </w:r>
    </w:p>
    <w:p w:rsidR="00AB4A1C" w:rsidRPr="00A71AEC" w:rsidRDefault="00AB4A1C" w:rsidP="00A71AEC">
      <w:pPr>
        <w:rPr>
          <w:rFonts w:cs="Times New Roman"/>
          <w:szCs w:val="24"/>
        </w:rPr>
      </w:pPr>
      <w:r w:rsidRPr="00A71AEC">
        <w:rPr>
          <w:rFonts w:cs="Times New Roman"/>
          <w:szCs w:val="24"/>
        </w:rPr>
        <w:t xml:space="preserve">Amine </w:t>
      </w:r>
      <w:proofErr w:type="spellStart"/>
      <w:r w:rsidRPr="00A71AEC">
        <w:rPr>
          <w:rFonts w:cs="Times New Roman"/>
          <w:szCs w:val="24"/>
        </w:rPr>
        <w:t>Chatti</w:t>
      </w:r>
      <w:proofErr w:type="spellEnd"/>
      <w:r w:rsidRPr="00A71AEC">
        <w:rPr>
          <w:rFonts w:cs="Times New Roman"/>
          <w:szCs w:val="24"/>
        </w:rPr>
        <w:t>, M., 2012. Knowledge management: a personal knowledge network perspective. </w:t>
      </w:r>
      <w:r w:rsidRPr="00A71AEC">
        <w:rPr>
          <w:rFonts w:cs="Times New Roman"/>
          <w:i/>
          <w:iCs/>
          <w:szCs w:val="24"/>
        </w:rPr>
        <w:t>Journal of Knowledge Management</w:t>
      </w:r>
      <w:r w:rsidRPr="00A71AEC">
        <w:rPr>
          <w:rFonts w:cs="Times New Roman"/>
          <w:szCs w:val="24"/>
        </w:rPr>
        <w:t>, 16(5), pp.829-844.</w:t>
      </w:r>
    </w:p>
    <w:p w:rsidR="00AB4A1C" w:rsidRPr="00A71AEC" w:rsidRDefault="00AB4A1C" w:rsidP="00A71AEC">
      <w:pPr>
        <w:rPr>
          <w:rFonts w:cs="Times New Roman"/>
          <w:szCs w:val="24"/>
        </w:rPr>
      </w:pPr>
      <w:r w:rsidRPr="00A71AEC">
        <w:rPr>
          <w:rFonts w:cs="Times New Roman"/>
          <w:szCs w:val="24"/>
        </w:rPr>
        <w:t>Bergeron, B., 2013. </w:t>
      </w:r>
      <w:r w:rsidRPr="00A71AEC">
        <w:rPr>
          <w:rFonts w:cs="Times New Roman"/>
          <w:i/>
          <w:iCs/>
          <w:szCs w:val="24"/>
        </w:rPr>
        <w:t xml:space="preserve">Essentials </w:t>
      </w:r>
      <w:proofErr w:type="gramStart"/>
      <w:r w:rsidRPr="00A71AEC">
        <w:rPr>
          <w:rFonts w:cs="Times New Roman"/>
          <w:i/>
          <w:iCs/>
          <w:szCs w:val="24"/>
        </w:rPr>
        <w:t>Of</w:t>
      </w:r>
      <w:proofErr w:type="gramEnd"/>
      <w:r w:rsidRPr="00A71AEC">
        <w:rPr>
          <w:rFonts w:cs="Times New Roman"/>
          <w:i/>
          <w:iCs/>
          <w:szCs w:val="24"/>
        </w:rPr>
        <w:t xml:space="preserve"> Knowledge Management</w:t>
      </w:r>
      <w:r w:rsidRPr="00A71AEC">
        <w:rPr>
          <w:rFonts w:cs="Times New Roman"/>
          <w:szCs w:val="24"/>
        </w:rPr>
        <w:t>. Hoboken, N.J.: J. Wiley.</w:t>
      </w:r>
    </w:p>
    <w:p w:rsidR="00AB4A1C" w:rsidRPr="00A71AEC" w:rsidRDefault="00AB4A1C" w:rsidP="00A71AEC">
      <w:pPr>
        <w:rPr>
          <w:rFonts w:cs="Times New Roman"/>
          <w:szCs w:val="24"/>
        </w:rPr>
      </w:pPr>
      <w:r w:rsidRPr="00A71AEC">
        <w:rPr>
          <w:rFonts w:cs="Times New Roman"/>
          <w:szCs w:val="24"/>
        </w:rPr>
        <w:t>Cheema, D., 2014. </w:t>
      </w:r>
      <w:r w:rsidRPr="00A71AEC">
        <w:rPr>
          <w:rFonts w:cs="Times New Roman"/>
          <w:i/>
          <w:iCs/>
          <w:szCs w:val="24"/>
        </w:rPr>
        <w:t>Knowledge Management</w:t>
      </w:r>
      <w:r w:rsidRPr="00A71AEC">
        <w:rPr>
          <w:rFonts w:cs="Times New Roman"/>
          <w:szCs w:val="24"/>
        </w:rPr>
        <w:t>. New Delhi: Abhishek Publications.</w:t>
      </w:r>
    </w:p>
    <w:p w:rsidR="00AB4A1C" w:rsidRPr="00A71AEC" w:rsidRDefault="00AB4A1C" w:rsidP="00A71AEC">
      <w:pPr>
        <w:rPr>
          <w:rFonts w:cs="Times New Roman"/>
          <w:szCs w:val="24"/>
        </w:rPr>
      </w:pPr>
      <w:r w:rsidRPr="00A71AEC">
        <w:rPr>
          <w:rFonts w:cs="Times New Roman"/>
          <w:szCs w:val="24"/>
        </w:rPr>
        <w:t xml:space="preserve">Collison, C. and </w:t>
      </w:r>
      <w:proofErr w:type="spellStart"/>
      <w:r w:rsidRPr="00A71AEC">
        <w:rPr>
          <w:rFonts w:cs="Times New Roman"/>
          <w:szCs w:val="24"/>
        </w:rPr>
        <w:t>Parcell</w:t>
      </w:r>
      <w:proofErr w:type="spellEnd"/>
      <w:r w:rsidRPr="00A71AEC">
        <w:rPr>
          <w:rFonts w:cs="Times New Roman"/>
          <w:szCs w:val="24"/>
        </w:rPr>
        <w:t>, G., 2004. </w:t>
      </w:r>
      <w:r w:rsidRPr="00A71AEC">
        <w:rPr>
          <w:rFonts w:cs="Times New Roman"/>
          <w:i/>
          <w:iCs/>
          <w:szCs w:val="24"/>
        </w:rPr>
        <w:t xml:space="preserve">Learning </w:t>
      </w:r>
      <w:proofErr w:type="gramStart"/>
      <w:r w:rsidRPr="00A71AEC">
        <w:rPr>
          <w:rFonts w:cs="Times New Roman"/>
          <w:i/>
          <w:iCs/>
          <w:szCs w:val="24"/>
        </w:rPr>
        <w:t>To</w:t>
      </w:r>
      <w:proofErr w:type="gramEnd"/>
      <w:r w:rsidRPr="00A71AEC">
        <w:rPr>
          <w:rFonts w:cs="Times New Roman"/>
          <w:i/>
          <w:iCs/>
          <w:szCs w:val="24"/>
        </w:rPr>
        <w:t xml:space="preserve"> Fly: Practical Knowledge Management From Leading And Learning Organizations</w:t>
      </w:r>
      <w:r w:rsidRPr="00A71AEC">
        <w:rPr>
          <w:rFonts w:cs="Times New Roman"/>
          <w:szCs w:val="24"/>
        </w:rPr>
        <w:t>. Capstone, England: John Wiley &amp; Sons.</w:t>
      </w:r>
    </w:p>
    <w:p w:rsidR="00AB4A1C" w:rsidRPr="00A71AEC" w:rsidRDefault="00AB4A1C" w:rsidP="00A71AEC">
      <w:pPr>
        <w:rPr>
          <w:rFonts w:cs="Times New Roman"/>
          <w:szCs w:val="24"/>
        </w:rPr>
      </w:pPr>
      <w:r w:rsidRPr="00A71AEC">
        <w:rPr>
          <w:rFonts w:cs="Times New Roman"/>
          <w:szCs w:val="24"/>
        </w:rPr>
        <w:t xml:space="preserve">Davenport, T. and </w:t>
      </w:r>
      <w:proofErr w:type="spellStart"/>
      <w:r w:rsidRPr="00A71AEC">
        <w:rPr>
          <w:rFonts w:cs="Times New Roman"/>
          <w:szCs w:val="24"/>
        </w:rPr>
        <w:t>Prusak</w:t>
      </w:r>
      <w:proofErr w:type="spellEnd"/>
      <w:r w:rsidRPr="00A71AEC">
        <w:rPr>
          <w:rFonts w:cs="Times New Roman"/>
          <w:szCs w:val="24"/>
        </w:rPr>
        <w:t>, L., 2000. </w:t>
      </w:r>
      <w:r w:rsidRPr="00A71AEC">
        <w:rPr>
          <w:rFonts w:cs="Times New Roman"/>
          <w:i/>
          <w:iCs/>
          <w:szCs w:val="24"/>
        </w:rPr>
        <w:t>Working Knowledge</w:t>
      </w:r>
      <w:r w:rsidRPr="00A71AEC">
        <w:rPr>
          <w:rFonts w:cs="Times New Roman"/>
          <w:szCs w:val="24"/>
        </w:rPr>
        <w:t>. Harvard Business School Press, Boston, Mass.</w:t>
      </w:r>
    </w:p>
    <w:p w:rsidR="00AB4A1C" w:rsidRPr="00A71AEC" w:rsidRDefault="00AB4A1C" w:rsidP="00A71AEC">
      <w:pPr>
        <w:rPr>
          <w:rFonts w:cs="Times New Roman"/>
          <w:szCs w:val="24"/>
        </w:rPr>
      </w:pPr>
      <w:proofErr w:type="spellStart"/>
      <w:r w:rsidRPr="00A71AEC">
        <w:rPr>
          <w:rFonts w:cs="Times New Roman"/>
          <w:szCs w:val="24"/>
        </w:rPr>
        <w:t>Debowski</w:t>
      </w:r>
      <w:proofErr w:type="spellEnd"/>
      <w:r w:rsidRPr="00A71AEC">
        <w:rPr>
          <w:rFonts w:cs="Times New Roman"/>
          <w:szCs w:val="24"/>
        </w:rPr>
        <w:t>, S., 2016. </w:t>
      </w:r>
      <w:r w:rsidRPr="00A71AEC">
        <w:rPr>
          <w:rFonts w:cs="Times New Roman"/>
          <w:i/>
          <w:iCs/>
          <w:szCs w:val="24"/>
        </w:rPr>
        <w:t>Knowledge Management</w:t>
      </w:r>
      <w:r w:rsidRPr="00A71AEC">
        <w:rPr>
          <w:rFonts w:cs="Times New Roman"/>
          <w:szCs w:val="24"/>
        </w:rPr>
        <w:t>. New Delhi: Willey India.</w:t>
      </w:r>
    </w:p>
    <w:p w:rsidR="00AB4A1C" w:rsidRPr="00A71AEC" w:rsidRDefault="00AB4A1C" w:rsidP="00A71AEC">
      <w:pPr>
        <w:rPr>
          <w:rFonts w:cs="Times New Roman"/>
          <w:szCs w:val="24"/>
          <w:lang w:val="en-US"/>
        </w:rPr>
      </w:pPr>
      <w:proofErr w:type="spellStart"/>
      <w:r w:rsidRPr="00A71AEC">
        <w:rPr>
          <w:rFonts w:cs="Times New Roman"/>
          <w:szCs w:val="24"/>
          <w:lang w:val="en-US"/>
        </w:rPr>
        <w:t>Easterby</w:t>
      </w:r>
      <w:proofErr w:type="spellEnd"/>
      <w:r w:rsidRPr="00A71AEC">
        <w:rPr>
          <w:rFonts w:cs="Times New Roman"/>
          <w:szCs w:val="24"/>
          <w:lang w:val="en-US"/>
        </w:rPr>
        <w:t xml:space="preserve">-Smith, M. and Lyles, M. A. (2003). The Blackwell Handbook of Organizational Learning and Knowledge Management. Malden, MA: Blackwell Pub. </w:t>
      </w:r>
    </w:p>
    <w:p w:rsidR="00AB4A1C" w:rsidRPr="00A71AEC" w:rsidRDefault="00AB4A1C" w:rsidP="00A71AEC">
      <w:pPr>
        <w:rPr>
          <w:rFonts w:cs="Times New Roman"/>
          <w:szCs w:val="24"/>
          <w:lang w:eastAsia="en-GB"/>
        </w:rPr>
      </w:pPr>
      <w:proofErr w:type="spellStart"/>
      <w:r w:rsidRPr="00A71AEC">
        <w:rPr>
          <w:rFonts w:cs="Times New Roman"/>
          <w:szCs w:val="24"/>
          <w:lang w:eastAsia="en-GB"/>
        </w:rPr>
        <w:t>Fazlollahtabar</w:t>
      </w:r>
      <w:proofErr w:type="spellEnd"/>
      <w:r w:rsidRPr="00A71AEC">
        <w:rPr>
          <w:rFonts w:cs="Times New Roman"/>
          <w:szCs w:val="24"/>
          <w:lang w:eastAsia="en-GB"/>
        </w:rPr>
        <w:t xml:space="preserve">, H. &amp; Shirazi, B. &amp; </w:t>
      </w:r>
      <w:proofErr w:type="spellStart"/>
      <w:r w:rsidRPr="00A71AEC">
        <w:rPr>
          <w:rFonts w:cs="Times New Roman"/>
          <w:szCs w:val="24"/>
          <w:lang w:eastAsia="en-GB"/>
        </w:rPr>
        <w:t>Ganji</w:t>
      </w:r>
      <w:proofErr w:type="spellEnd"/>
      <w:r w:rsidRPr="00A71AEC">
        <w:rPr>
          <w:rFonts w:cs="Times New Roman"/>
          <w:szCs w:val="24"/>
          <w:lang w:eastAsia="en-GB"/>
        </w:rPr>
        <w:t>. (2015). A Framework for Knowledge Sharing of Enterprise Resources. International Journal of Information and Computer Science. 4. 10.14355/ijics.2015.04.002.</w:t>
      </w:r>
    </w:p>
    <w:p w:rsidR="00AB4A1C" w:rsidRPr="00A71AEC" w:rsidRDefault="00AB4A1C" w:rsidP="00A71AEC">
      <w:pPr>
        <w:rPr>
          <w:rFonts w:cs="Times New Roman"/>
          <w:szCs w:val="24"/>
        </w:rPr>
      </w:pPr>
      <w:proofErr w:type="spellStart"/>
      <w:r w:rsidRPr="00A71AEC">
        <w:rPr>
          <w:rFonts w:cs="Times New Roman"/>
          <w:szCs w:val="24"/>
        </w:rPr>
        <w:t>Frappaolo</w:t>
      </w:r>
      <w:proofErr w:type="spellEnd"/>
      <w:r w:rsidRPr="00A71AEC">
        <w:rPr>
          <w:rFonts w:cs="Times New Roman"/>
          <w:szCs w:val="24"/>
        </w:rPr>
        <w:t>, C., 2013. </w:t>
      </w:r>
      <w:r w:rsidRPr="00A71AEC">
        <w:rPr>
          <w:rFonts w:cs="Times New Roman"/>
          <w:i/>
          <w:iCs/>
          <w:szCs w:val="24"/>
        </w:rPr>
        <w:t>Knowledge Management</w:t>
      </w:r>
      <w:r w:rsidRPr="00A71AEC">
        <w:rPr>
          <w:rFonts w:cs="Times New Roman"/>
          <w:szCs w:val="24"/>
        </w:rPr>
        <w:t>. Oxford: Capstone.</w:t>
      </w:r>
    </w:p>
    <w:p w:rsidR="00AB4A1C" w:rsidRPr="00A71AEC" w:rsidRDefault="00AB4A1C" w:rsidP="00A71AEC">
      <w:pPr>
        <w:rPr>
          <w:rFonts w:cs="Times New Roman"/>
          <w:szCs w:val="24"/>
          <w:lang w:val="en-US"/>
        </w:rPr>
      </w:pPr>
      <w:proofErr w:type="spellStart"/>
      <w:r w:rsidRPr="00A71AEC">
        <w:rPr>
          <w:rFonts w:cs="Times New Roman"/>
          <w:szCs w:val="24"/>
          <w:lang w:val="en-US"/>
        </w:rPr>
        <w:t>Griseri</w:t>
      </w:r>
      <w:proofErr w:type="spellEnd"/>
      <w:r w:rsidRPr="00A71AEC">
        <w:rPr>
          <w:rFonts w:cs="Times New Roman"/>
          <w:szCs w:val="24"/>
          <w:lang w:val="en-US"/>
        </w:rPr>
        <w:t xml:space="preserve">, P. (2002). Management Knowledge: A Critical View. </w:t>
      </w:r>
      <w:proofErr w:type="spellStart"/>
      <w:r w:rsidRPr="00A71AEC">
        <w:rPr>
          <w:rFonts w:cs="Times New Roman"/>
          <w:szCs w:val="24"/>
          <w:lang w:val="en-US"/>
        </w:rPr>
        <w:t>Houndmills</w:t>
      </w:r>
      <w:proofErr w:type="spellEnd"/>
      <w:r w:rsidRPr="00A71AEC">
        <w:rPr>
          <w:rFonts w:cs="Times New Roman"/>
          <w:szCs w:val="24"/>
          <w:lang w:val="en-US"/>
        </w:rPr>
        <w:t xml:space="preserve">, Basingstoke, Hampshire: Palgrave. </w:t>
      </w:r>
    </w:p>
    <w:p w:rsidR="00AB4A1C" w:rsidRPr="00A71AEC" w:rsidRDefault="00AB4A1C" w:rsidP="00A71AEC">
      <w:pPr>
        <w:rPr>
          <w:rFonts w:cs="Times New Roman"/>
          <w:szCs w:val="24"/>
        </w:rPr>
      </w:pPr>
      <w:proofErr w:type="spellStart"/>
      <w:r w:rsidRPr="00A71AEC">
        <w:rPr>
          <w:rFonts w:cs="Times New Roman"/>
          <w:szCs w:val="24"/>
        </w:rPr>
        <w:t>Holsapple</w:t>
      </w:r>
      <w:proofErr w:type="spellEnd"/>
      <w:r w:rsidRPr="00A71AEC">
        <w:rPr>
          <w:rFonts w:cs="Times New Roman"/>
          <w:szCs w:val="24"/>
        </w:rPr>
        <w:t>, C., 2017. </w:t>
      </w:r>
      <w:r w:rsidRPr="00A71AEC">
        <w:rPr>
          <w:rFonts w:cs="Times New Roman"/>
          <w:i/>
          <w:iCs/>
          <w:szCs w:val="24"/>
        </w:rPr>
        <w:t xml:space="preserve">Handbook </w:t>
      </w:r>
      <w:proofErr w:type="gramStart"/>
      <w:r w:rsidRPr="00A71AEC">
        <w:rPr>
          <w:rFonts w:cs="Times New Roman"/>
          <w:i/>
          <w:iCs/>
          <w:szCs w:val="24"/>
        </w:rPr>
        <w:t>On</w:t>
      </w:r>
      <w:proofErr w:type="gramEnd"/>
      <w:r w:rsidRPr="00A71AEC">
        <w:rPr>
          <w:rFonts w:cs="Times New Roman"/>
          <w:i/>
          <w:iCs/>
          <w:szCs w:val="24"/>
        </w:rPr>
        <w:t xml:space="preserve"> Knowledge Management</w:t>
      </w:r>
      <w:r w:rsidRPr="00A71AEC">
        <w:rPr>
          <w:rFonts w:cs="Times New Roman"/>
          <w:szCs w:val="24"/>
        </w:rPr>
        <w:t>. Berlin: Springer.</w:t>
      </w:r>
    </w:p>
    <w:p w:rsidR="00AB4A1C" w:rsidRPr="00A71AEC" w:rsidRDefault="00AB4A1C" w:rsidP="00A71AEC">
      <w:pPr>
        <w:rPr>
          <w:rFonts w:cs="Times New Roman"/>
          <w:szCs w:val="24"/>
        </w:rPr>
      </w:pPr>
      <w:proofErr w:type="spellStart"/>
      <w:r w:rsidRPr="00A71AEC">
        <w:rPr>
          <w:rFonts w:cs="Times New Roman"/>
          <w:szCs w:val="24"/>
        </w:rPr>
        <w:t>Ichijo</w:t>
      </w:r>
      <w:proofErr w:type="spellEnd"/>
      <w:r w:rsidRPr="00A71AEC">
        <w:rPr>
          <w:rFonts w:cs="Times New Roman"/>
          <w:szCs w:val="24"/>
        </w:rPr>
        <w:t>̄, K. and Nonaka, I., 2007. </w:t>
      </w:r>
      <w:r w:rsidRPr="00A71AEC">
        <w:rPr>
          <w:rFonts w:cs="Times New Roman"/>
          <w:i/>
          <w:iCs/>
          <w:szCs w:val="24"/>
        </w:rPr>
        <w:t xml:space="preserve">Knowledge Creation </w:t>
      </w:r>
      <w:proofErr w:type="gramStart"/>
      <w:r w:rsidRPr="00A71AEC">
        <w:rPr>
          <w:rFonts w:cs="Times New Roman"/>
          <w:i/>
          <w:iCs/>
          <w:szCs w:val="24"/>
        </w:rPr>
        <w:t>And</w:t>
      </w:r>
      <w:proofErr w:type="gramEnd"/>
      <w:r w:rsidRPr="00A71AEC">
        <w:rPr>
          <w:rFonts w:cs="Times New Roman"/>
          <w:i/>
          <w:iCs/>
          <w:szCs w:val="24"/>
        </w:rPr>
        <w:t xml:space="preserve"> Management</w:t>
      </w:r>
      <w:r w:rsidR="00491E8C" w:rsidRPr="00A71AEC">
        <w:rPr>
          <w:rFonts w:cs="Times New Roman"/>
          <w:i/>
          <w:iCs/>
          <w:szCs w:val="24"/>
        </w:rPr>
        <w:t xml:space="preserve"> New Challenges for Managers</w:t>
      </w:r>
      <w:r w:rsidRPr="00A71AEC">
        <w:rPr>
          <w:rFonts w:cs="Times New Roman"/>
          <w:szCs w:val="24"/>
        </w:rPr>
        <w:t>. Oxford: Oxford University Press.</w:t>
      </w:r>
    </w:p>
    <w:p w:rsidR="00AB4A1C" w:rsidRPr="00A71AEC" w:rsidRDefault="00AB4A1C" w:rsidP="00A71AEC">
      <w:pPr>
        <w:rPr>
          <w:rFonts w:cs="Times New Roman"/>
          <w:szCs w:val="24"/>
          <w:lang w:val="en-US"/>
        </w:rPr>
      </w:pPr>
      <w:r w:rsidRPr="00A71AEC">
        <w:rPr>
          <w:rFonts w:cs="Times New Roman"/>
          <w:szCs w:val="24"/>
          <w:lang w:val="en-US"/>
        </w:rPr>
        <w:t xml:space="preserve">Jones, B. (2001). Knowledge Capitalism. Oxford: Oxford University Press Pl. </w:t>
      </w:r>
    </w:p>
    <w:p w:rsidR="00AB4A1C" w:rsidRPr="00A71AEC" w:rsidRDefault="00AB4A1C" w:rsidP="00A71AEC">
      <w:pPr>
        <w:rPr>
          <w:rFonts w:cs="Times New Roman"/>
          <w:szCs w:val="24"/>
          <w:lang w:val="en-US"/>
        </w:rPr>
      </w:pPr>
      <w:r w:rsidRPr="00A71AEC">
        <w:rPr>
          <w:rFonts w:cs="Times New Roman"/>
          <w:szCs w:val="24"/>
          <w:lang w:val="en-US"/>
        </w:rPr>
        <w:t>Lips, M. (2014). Transforming Government—by Default? In Society and the Internet (p. Society and the Internet, Chapter 12). Oxford University Press.</w:t>
      </w:r>
    </w:p>
    <w:p w:rsidR="00AB4A1C" w:rsidRPr="00A71AEC" w:rsidRDefault="00AB4A1C" w:rsidP="00A71AEC">
      <w:pPr>
        <w:rPr>
          <w:rFonts w:cs="Times New Roman"/>
          <w:szCs w:val="24"/>
          <w:lang w:eastAsia="en-GB"/>
        </w:rPr>
      </w:pPr>
      <w:proofErr w:type="spellStart"/>
      <w:r w:rsidRPr="00A71AEC">
        <w:rPr>
          <w:rFonts w:cs="Times New Roman"/>
          <w:szCs w:val="24"/>
          <w:lang w:eastAsia="en-GB"/>
        </w:rPr>
        <w:lastRenderedPageBreak/>
        <w:t>Lustri</w:t>
      </w:r>
      <w:proofErr w:type="spellEnd"/>
      <w:r w:rsidRPr="00A71AEC">
        <w:rPr>
          <w:rFonts w:cs="Times New Roman"/>
          <w:szCs w:val="24"/>
          <w:lang w:eastAsia="en-GB"/>
        </w:rPr>
        <w:t>, D. Miura, I. &amp; Takahashi, S. (2016). Knowledge management model: Practical application for competency development. Learning Organization, The. 14. 186-202. 10.1108/09696470710727023.</w:t>
      </w:r>
    </w:p>
    <w:p w:rsidR="00AB4A1C" w:rsidRPr="00A71AEC" w:rsidRDefault="00AB4A1C" w:rsidP="00A71AEC">
      <w:pPr>
        <w:rPr>
          <w:rFonts w:cs="Times New Roman"/>
          <w:szCs w:val="24"/>
        </w:rPr>
      </w:pPr>
      <w:proofErr w:type="spellStart"/>
      <w:r w:rsidRPr="00A71AEC">
        <w:rPr>
          <w:rFonts w:cs="Times New Roman"/>
          <w:szCs w:val="24"/>
        </w:rPr>
        <w:t>Lytras</w:t>
      </w:r>
      <w:proofErr w:type="spellEnd"/>
      <w:r w:rsidRPr="00A71AEC">
        <w:rPr>
          <w:rFonts w:cs="Times New Roman"/>
          <w:szCs w:val="24"/>
        </w:rPr>
        <w:t>, M., 2010. </w:t>
      </w:r>
      <w:r w:rsidRPr="00A71AEC">
        <w:rPr>
          <w:rFonts w:cs="Times New Roman"/>
          <w:i/>
          <w:iCs/>
          <w:szCs w:val="24"/>
        </w:rPr>
        <w:t>Knowledge Management, Information Systems, E-Learning, And Sustainability Research</w:t>
      </w:r>
      <w:r w:rsidRPr="00A71AEC">
        <w:rPr>
          <w:rFonts w:cs="Times New Roman"/>
          <w:szCs w:val="24"/>
        </w:rPr>
        <w:t>. Berlin: Springer.</w:t>
      </w:r>
    </w:p>
    <w:p w:rsidR="00AB4A1C" w:rsidRPr="00A71AEC" w:rsidRDefault="00AB4A1C" w:rsidP="00A71AEC">
      <w:pPr>
        <w:rPr>
          <w:rFonts w:cs="Times New Roman"/>
          <w:szCs w:val="24"/>
          <w:lang w:eastAsia="en-GB"/>
        </w:rPr>
      </w:pPr>
      <w:proofErr w:type="spellStart"/>
      <w:r w:rsidRPr="00A71AEC">
        <w:rPr>
          <w:rFonts w:cs="Times New Roman"/>
          <w:szCs w:val="24"/>
          <w:lang w:eastAsia="en-GB"/>
        </w:rPr>
        <w:t>Makewita</w:t>
      </w:r>
      <w:proofErr w:type="spellEnd"/>
      <w:r w:rsidRPr="00A71AEC">
        <w:rPr>
          <w:rFonts w:cs="Times New Roman"/>
          <w:szCs w:val="24"/>
          <w:lang w:eastAsia="en-GB"/>
        </w:rPr>
        <w:t>, S. (2010). Potential knowledge versus realised knowledge: a theory for the effectiveness of knowledge networks.</w:t>
      </w:r>
    </w:p>
    <w:p w:rsidR="00AB4A1C" w:rsidRPr="00A71AEC" w:rsidRDefault="00AB4A1C" w:rsidP="00A71AEC">
      <w:pPr>
        <w:rPr>
          <w:rFonts w:cs="Times New Roman"/>
          <w:szCs w:val="24"/>
          <w:lang w:eastAsia="en-GB"/>
        </w:rPr>
      </w:pPr>
      <w:proofErr w:type="spellStart"/>
      <w:r w:rsidRPr="00A71AEC">
        <w:rPr>
          <w:rFonts w:cs="Times New Roman"/>
          <w:szCs w:val="24"/>
          <w:lang w:eastAsia="en-GB"/>
        </w:rPr>
        <w:t>Muqadas</w:t>
      </w:r>
      <w:proofErr w:type="spellEnd"/>
      <w:r w:rsidRPr="00A71AEC">
        <w:rPr>
          <w:rFonts w:cs="Times New Roman"/>
          <w:szCs w:val="24"/>
          <w:lang w:eastAsia="en-GB"/>
        </w:rPr>
        <w:t>, F. &amp; Aslam, H. (2016). Antecedents of Knowledge Sharing and Knowledge Sharing Impact on Employees' Creativity and Work Performance. Pakistan Business Review. 18. 655-674.</w:t>
      </w:r>
    </w:p>
    <w:p w:rsidR="00AB4A1C" w:rsidRPr="00A71AEC" w:rsidRDefault="00AB4A1C" w:rsidP="00A71AEC">
      <w:pPr>
        <w:rPr>
          <w:rFonts w:cs="Times New Roman"/>
          <w:szCs w:val="24"/>
          <w:lang w:val="en-US"/>
        </w:rPr>
      </w:pPr>
      <w:r w:rsidRPr="00A71AEC">
        <w:rPr>
          <w:rFonts w:cs="Times New Roman"/>
          <w:szCs w:val="24"/>
          <w:lang w:val="en-US"/>
        </w:rPr>
        <w:t xml:space="preserve">Newell, S. et al. (2009). Managing Knowledge Work and Innovation. 2nd ed. Basingstoke: Palgrave Macmillan. </w:t>
      </w:r>
    </w:p>
    <w:p w:rsidR="00AB4A1C" w:rsidRPr="00A71AEC" w:rsidRDefault="00AB4A1C" w:rsidP="00A71AEC">
      <w:pPr>
        <w:rPr>
          <w:rFonts w:cs="Times New Roman"/>
          <w:szCs w:val="24"/>
          <w:lang w:val="en-US"/>
        </w:rPr>
      </w:pPr>
      <w:r w:rsidRPr="00A71AEC">
        <w:rPr>
          <w:rFonts w:cs="Times New Roman"/>
          <w:szCs w:val="24"/>
          <w:lang w:val="en-US"/>
        </w:rPr>
        <w:t>O’Dell, C and Hubert, C (2011) The New Edge in Knowledge: How Knowledge Management Is Changing the Way We Do Business, John Wiley, New Jersey</w:t>
      </w:r>
    </w:p>
    <w:p w:rsidR="00A71AEC" w:rsidRPr="00A71AEC" w:rsidRDefault="00A71AEC" w:rsidP="00A71AEC">
      <w:pPr>
        <w:rPr>
          <w:rFonts w:cs="Times New Roman"/>
          <w:szCs w:val="24"/>
          <w:lang w:val="en-US"/>
        </w:rPr>
      </w:pPr>
      <w:proofErr w:type="spellStart"/>
      <w:r w:rsidRPr="00A71AEC">
        <w:rPr>
          <w:rFonts w:cs="Times New Roman"/>
          <w:color w:val="000000"/>
          <w:szCs w:val="24"/>
          <w:shd w:val="clear" w:color="auto" w:fill="FFFFFF"/>
        </w:rPr>
        <w:t>Okpala</w:t>
      </w:r>
      <w:proofErr w:type="spellEnd"/>
      <w:r w:rsidRPr="00A71AEC">
        <w:rPr>
          <w:rFonts w:cs="Times New Roman"/>
          <w:color w:val="000000"/>
          <w:szCs w:val="24"/>
          <w:shd w:val="clear" w:color="auto" w:fill="FFFFFF"/>
        </w:rPr>
        <w:t>, I., 2018. </w:t>
      </w:r>
      <w:r w:rsidRPr="00A71AEC">
        <w:rPr>
          <w:rFonts w:cs="Times New Roman"/>
          <w:i/>
          <w:iCs/>
          <w:color w:val="000000"/>
          <w:szCs w:val="24"/>
          <w:shd w:val="clear" w:color="auto" w:fill="FFFFFF"/>
        </w:rPr>
        <w:t>Knowledge Management</w:t>
      </w:r>
      <w:r w:rsidRPr="00A71AEC">
        <w:rPr>
          <w:rFonts w:cs="Times New Roman"/>
          <w:color w:val="000000"/>
          <w:szCs w:val="24"/>
          <w:shd w:val="clear" w:color="auto" w:fill="FFFFFF"/>
        </w:rPr>
        <w:t>. Malden, Mass.: Blackwell Pub.</w:t>
      </w:r>
    </w:p>
    <w:p w:rsidR="00AB4A1C" w:rsidRPr="00A71AEC" w:rsidRDefault="00AB4A1C" w:rsidP="00A71AEC">
      <w:pPr>
        <w:rPr>
          <w:rFonts w:cs="Times New Roman"/>
          <w:color w:val="000000"/>
          <w:szCs w:val="24"/>
        </w:rPr>
      </w:pPr>
      <w:r w:rsidRPr="00A71AEC">
        <w:rPr>
          <w:rFonts w:cs="Times New Roman"/>
          <w:color w:val="000000"/>
          <w:szCs w:val="24"/>
        </w:rPr>
        <w:t>Tidd, J., 2016. </w:t>
      </w:r>
      <w:r w:rsidRPr="00A71AEC">
        <w:rPr>
          <w:rFonts w:cs="Times New Roman"/>
          <w:i/>
          <w:iCs/>
          <w:color w:val="000000"/>
          <w:szCs w:val="24"/>
        </w:rPr>
        <w:t xml:space="preserve">From Knowledge Management </w:t>
      </w:r>
      <w:proofErr w:type="gramStart"/>
      <w:r w:rsidRPr="00A71AEC">
        <w:rPr>
          <w:rFonts w:cs="Times New Roman"/>
          <w:i/>
          <w:iCs/>
          <w:color w:val="000000"/>
          <w:szCs w:val="24"/>
        </w:rPr>
        <w:t>To</w:t>
      </w:r>
      <w:proofErr w:type="gramEnd"/>
      <w:r w:rsidRPr="00A71AEC">
        <w:rPr>
          <w:rFonts w:cs="Times New Roman"/>
          <w:i/>
          <w:iCs/>
          <w:color w:val="000000"/>
          <w:szCs w:val="24"/>
        </w:rPr>
        <w:t xml:space="preserve"> Strategic Competence</w:t>
      </w:r>
      <w:r w:rsidRPr="00A71AEC">
        <w:rPr>
          <w:rFonts w:cs="Times New Roman"/>
          <w:color w:val="000000"/>
          <w:szCs w:val="24"/>
        </w:rPr>
        <w:t>. London: Imperial College Press.</w:t>
      </w:r>
    </w:p>
    <w:p w:rsidR="00AB4A1C" w:rsidRPr="00A71AEC" w:rsidRDefault="00AB4A1C" w:rsidP="00A71AEC">
      <w:pPr>
        <w:rPr>
          <w:rFonts w:cs="Times New Roman"/>
          <w:color w:val="000000"/>
          <w:szCs w:val="24"/>
        </w:rPr>
      </w:pPr>
      <w:r w:rsidRPr="00A71AEC">
        <w:rPr>
          <w:rFonts w:cs="Times New Roman"/>
          <w:color w:val="000000"/>
          <w:szCs w:val="24"/>
        </w:rPr>
        <w:t>Waitrose.com. 2020. </w:t>
      </w:r>
      <w:r w:rsidRPr="00A71AEC">
        <w:rPr>
          <w:rFonts w:cs="Times New Roman"/>
          <w:i/>
          <w:iCs/>
          <w:color w:val="000000"/>
          <w:szCs w:val="24"/>
        </w:rPr>
        <w:t>Waitrose &amp; Partners</w:t>
      </w:r>
      <w:r w:rsidRPr="00A71AEC">
        <w:rPr>
          <w:rFonts w:cs="Times New Roman"/>
          <w:color w:val="000000"/>
          <w:szCs w:val="24"/>
        </w:rPr>
        <w:t>. [online] Available at: &lt;https://www.waitrose.com/ecom/shop/featured/groceries/about-us&gt; [Accessed 11 April 2020].</w:t>
      </w:r>
    </w:p>
    <w:p w:rsidR="00A71AEC" w:rsidRPr="00A71AEC" w:rsidRDefault="00A71AEC" w:rsidP="00A71AEC">
      <w:pPr>
        <w:rPr>
          <w:rFonts w:cs="Times New Roman"/>
          <w:color w:val="000000"/>
          <w:szCs w:val="24"/>
        </w:rPr>
      </w:pPr>
      <w:proofErr w:type="spellStart"/>
      <w:r w:rsidRPr="00A71AEC">
        <w:rPr>
          <w:rFonts w:cs="Times New Roman"/>
          <w:color w:val="000000"/>
          <w:szCs w:val="24"/>
          <w:shd w:val="clear" w:color="auto" w:fill="FFFFFF"/>
        </w:rPr>
        <w:t>Wickramasinghe</w:t>
      </w:r>
      <w:proofErr w:type="spellEnd"/>
      <w:r w:rsidRPr="00A71AEC">
        <w:rPr>
          <w:rFonts w:cs="Times New Roman"/>
          <w:color w:val="000000"/>
          <w:szCs w:val="24"/>
          <w:shd w:val="clear" w:color="auto" w:fill="FFFFFF"/>
        </w:rPr>
        <w:t>, N., 2009. </w:t>
      </w:r>
      <w:r w:rsidRPr="00A71AEC">
        <w:rPr>
          <w:rFonts w:cs="Times New Roman"/>
          <w:i/>
          <w:iCs/>
          <w:color w:val="000000"/>
          <w:szCs w:val="24"/>
          <w:shd w:val="clear" w:color="auto" w:fill="FFFFFF"/>
        </w:rPr>
        <w:t xml:space="preserve">Essentials </w:t>
      </w:r>
      <w:proofErr w:type="gramStart"/>
      <w:r w:rsidRPr="00A71AEC">
        <w:rPr>
          <w:rFonts w:cs="Times New Roman"/>
          <w:i/>
          <w:iCs/>
          <w:color w:val="000000"/>
          <w:szCs w:val="24"/>
          <w:shd w:val="clear" w:color="auto" w:fill="FFFFFF"/>
        </w:rPr>
        <w:t>Of</w:t>
      </w:r>
      <w:proofErr w:type="gramEnd"/>
      <w:r w:rsidRPr="00A71AEC">
        <w:rPr>
          <w:rFonts w:cs="Times New Roman"/>
          <w:i/>
          <w:iCs/>
          <w:color w:val="000000"/>
          <w:szCs w:val="24"/>
          <w:shd w:val="clear" w:color="auto" w:fill="FFFFFF"/>
        </w:rPr>
        <w:t xml:space="preserve"> Knowledge Management</w:t>
      </w:r>
      <w:r w:rsidRPr="00A71AEC">
        <w:rPr>
          <w:rFonts w:cs="Times New Roman"/>
          <w:color w:val="000000"/>
          <w:szCs w:val="24"/>
          <w:shd w:val="clear" w:color="auto" w:fill="FFFFFF"/>
        </w:rPr>
        <w:t>. New York: Routledge.</w:t>
      </w:r>
    </w:p>
    <w:p w:rsidR="00AB4A1C" w:rsidRPr="00A71AEC" w:rsidRDefault="00AB4A1C" w:rsidP="00A71AEC">
      <w:pPr>
        <w:rPr>
          <w:rFonts w:cs="Times New Roman"/>
          <w:color w:val="000000"/>
          <w:szCs w:val="24"/>
        </w:rPr>
      </w:pPr>
      <w:r w:rsidRPr="00A71AEC">
        <w:rPr>
          <w:rFonts w:cs="Times New Roman"/>
          <w:color w:val="000000"/>
          <w:szCs w:val="24"/>
        </w:rPr>
        <w:t>Wiig, K., 2011. </w:t>
      </w:r>
      <w:r w:rsidRPr="00A71AEC">
        <w:rPr>
          <w:rFonts w:cs="Times New Roman"/>
          <w:i/>
          <w:iCs/>
          <w:color w:val="000000"/>
          <w:szCs w:val="24"/>
        </w:rPr>
        <w:t>Knowledge Management</w:t>
      </w:r>
      <w:r w:rsidRPr="00A71AEC">
        <w:rPr>
          <w:rFonts w:cs="Times New Roman"/>
          <w:color w:val="000000"/>
          <w:szCs w:val="24"/>
        </w:rPr>
        <w:t>. Arlington, Tex.: Schema Press.</w:t>
      </w:r>
    </w:p>
    <w:p w:rsidR="00772503" w:rsidRDefault="00772503" w:rsidP="00545E08"/>
    <w:p w:rsidR="00772503" w:rsidRDefault="00772503" w:rsidP="00545E08"/>
    <w:p w:rsidR="00772503" w:rsidRDefault="00772503" w:rsidP="00545E08"/>
    <w:p w:rsidR="00963A6F" w:rsidRPr="00545E08" w:rsidRDefault="00963A6F" w:rsidP="00AB4A1C">
      <w:pPr>
        <w:rPr>
          <w:lang w:eastAsia="en-GB"/>
        </w:rPr>
      </w:pPr>
    </w:p>
    <w:sectPr w:rsidR="00963A6F" w:rsidRPr="00545E08" w:rsidSect="00AD083F">
      <w:headerReference w:type="default" r:id="rId26"/>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27E9" w:rsidRDefault="00DC27E9" w:rsidP="00710D0D">
      <w:pPr>
        <w:spacing w:after="0" w:line="240" w:lineRule="auto"/>
      </w:pPr>
      <w:r>
        <w:separator/>
      </w:r>
    </w:p>
  </w:endnote>
  <w:endnote w:type="continuationSeparator" w:id="0">
    <w:p w:rsidR="00DC27E9" w:rsidRDefault="00DC27E9" w:rsidP="00710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Palatino Linotype,VectoraLTSt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E8C" w:rsidRDefault="00491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E8C" w:rsidRDefault="00491E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E8C" w:rsidRDefault="00491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27E9" w:rsidRDefault="00DC27E9" w:rsidP="00710D0D">
      <w:pPr>
        <w:spacing w:after="0" w:line="240" w:lineRule="auto"/>
      </w:pPr>
      <w:r>
        <w:separator/>
      </w:r>
    </w:p>
  </w:footnote>
  <w:footnote w:type="continuationSeparator" w:id="0">
    <w:p w:rsidR="00DC27E9" w:rsidRDefault="00DC27E9" w:rsidP="00710D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E8C" w:rsidRDefault="00491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E8C" w:rsidRDefault="00491E8C">
    <w:pPr>
      <w:pStyle w:val="Header"/>
      <w:jc w:val="center"/>
    </w:pPr>
  </w:p>
  <w:p w:rsidR="00491E8C" w:rsidRDefault="00491E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E8C" w:rsidRDefault="00491E8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E8C" w:rsidRDefault="00491E8C">
    <w:pPr>
      <w:pStyle w:val="Header"/>
      <w:jc w:val="center"/>
    </w:pPr>
    <w:r>
      <w:fldChar w:fldCharType="begin"/>
    </w:r>
    <w:r>
      <w:instrText xml:space="preserve"> PAGE   \* MERGEFORMAT </w:instrText>
    </w:r>
    <w:r>
      <w:fldChar w:fldCharType="separate"/>
    </w:r>
    <w:r w:rsidR="00231784">
      <w:rPr>
        <w:noProof/>
      </w:rPr>
      <w:t>1</w:t>
    </w:r>
    <w:r>
      <w:rPr>
        <w:noProof/>
      </w:rPr>
      <w:fldChar w:fldCharType="end"/>
    </w:r>
  </w:p>
  <w:p w:rsidR="00491E8C" w:rsidRDefault="00491E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B4327"/>
    <w:multiLevelType w:val="hybridMultilevel"/>
    <w:tmpl w:val="EC588D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F2BA8"/>
    <w:multiLevelType w:val="hybridMultilevel"/>
    <w:tmpl w:val="070CD502"/>
    <w:lvl w:ilvl="0" w:tplc="62E68808">
      <w:start w:val="1"/>
      <w:numFmt w:val="bullet"/>
      <w:lvlText w:val="•"/>
      <w:lvlJc w:val="left"/>
      <w:pPr>
        <w:tabs>
          <w:tab w:val="num" w:pos="720"/>
        </w:tabs>
        <w:ind w:left="720" w:hanging="360"/>
      </w:pPr>
      <w:rPr>
        <w:rFonts w:ascii="Arial" w:hAnsi="Arial" w:hint="default"/>
      </w:rPr>
    </w:lvl>
    <w:lvl w:ilvl="1" w:tplc="2F0C5286" w:tentative="1">
      <w:start w:val="1"/>
      <w:numFmt w:val="bullet"/>
      <w:lvlText w:val="•"/>
      <w:lvlJc w:val="left"/>
      <w:pPr>
        <w:tabs>
          <w:tab w:val="num" w:pos="1440"/>
        </w:tabs>
        <w:ind w:left="1440" w:hanging="360"/>
      </w:pPr>
      <w:rPr>
        <w:rFonts w:ascii="Arial" w:hAnsi="Arial" w:hint="default"/>
      </w:rPr>
    </w:lvl>
    <w:lvl w:ilvl="2" w:tplc="3FA287CC" w:tentative="1">
      <w:start w:val="1"/>
      <w:numFmt w:val="bullet"/>
      <w:lvlText w:val="•"/>
      <w:lvlJc w:val="left"/>
      <w:pPr>
        <w:tabs>
          <w:tab w:val="num" w:pos="2160"/>
        </w:tabs>
        <w:ind w:left="2160" w:hanging="360"/>
      </w:pPr>
      <w:rPr>
        <w:rFonts w:ascii="Arial" w:hAnsi="Arial" w:hint="default"/>
      </w:rPr>
    </w:lvl>
    <w:lvl w:ilvl="3" w:tplc="46D6D742" w:tentative="1">
      <w:start w:val="1"/>
      <w:numFmt w:val="bullet"/>
      <w:lvlText w:val="•"/>
      <w:lvlJc w:val="left"/>
      <w:pPr>
        <w:tabs>
          <w:tab w:val="num" w:pos="2880"/>
        </w:tabs>
        <w:ind w:left="2880" w:hanging="360"/>
      </w:pPr>
      <w:rPr>
        <w:rFonts w:ascii="Arial" w:hAnsi="Arial" w:hint="default"/>
      </w:rPr>
    </w:lvl>
    <w:lvl w:ilvl="4" w:tplc="BBBEFE20" w:tentative="1">
      <w:start w:val="1"/>
      <w:numFmt w:val="bullet"/>
      <w:lvlText w:val="•"/>
      <w:lvlJc w:val="left"/>
      <w:pPr>
        <w:tabs>
          <w:tab w:val="num" w:pos="3600"/>
        </w:tabs>
        <w:ind w:left="3600" w:hanging="360"/>
      </w:pPr>
      <w:rPr>
        <w:rFonts w:ascii="Arial" w:hAnsi="Arial" w:hint="default"/>
      </w:rPr>
    </w:lvl>
    <w:lvl w:ilvl="5" w:tplc="D56ABE44" w:tentative="1">
      <w:start w:val="1"/>
      <w:numFmt w:val="bullet"/>
      <w:lvlText w:val="•"/>
      <w:lvlJc w:val="left"/>
      <w:pPr>
        <w:tabs>
          <w:tab w:val="num" w:pos="4320"/>
        </w:tabs>
        <w:ind w:left="4320" w:hanging="360"/>
      </w:pPr>
      <w:rPr>
        <w:rFonts w:ascii="Arial" w:hAnsi="Arial" w:hint="default"/>
      </w:rPr>
    </w:lvl>
    <w:lvl w:ilvl="6" w:tplc="E32A3DAA" w:tentative="1">
      <w:start w:val="1"/>
      <w:numFmt w:val="bullet"/>
      <w:lvlText w:val="•"/>
      <w:lvlJc w:val="left"/>
      <w:pPr>
        <w:tabs>
          <w:tab w:val="num" w:pos="5040"/>
        </w:tabs>
        <w:ind w:left="5040" w:hanging="360"/>
      </w:pPr>
      <w:rPr>
        <w:rFonts w:ascii="Arial" w:hAnsi="Arial" w:hint="default"/>
      </w:rPr>
    </w:lvl>
    <w:lvl w:ilvl="7" w:tplc="1A0CA1E4" w:tentative="1">
      <w:start w:val="1"/>
      <w:numFmt w:val="bullet"/>
      <w:lvlText w:val="•"/>
      <w:lvlJc w:val="left"/>
      <w:pPr>
        <w:tabs>
          <w:tab w:val="num" w:pos="5760"/>
        </w:tabs>
        <w:ind w:left="5760" w:hanging="360"/>
      </w:pPr>
      <w:rPr>
        <w:rFonts w:ascii="Arial" w:hAnsi="Arial" w:hint="default"/>
      </w:rPr>
    </w:lvl>
    <w:lvl w:ilvl="8" w:tplc="35126B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5B53F7"/>
    <w:multiLevelType w:val="hybridMultilevel"/>
    <w:tmpl w:val="0DA26290"/>
    <w:lvl w:ilvl="0" w:tplc="C56EC9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C1316"/>
    <w:multiLevelType w:val="hybridMultilevel"/>
    <w:tmpl w:val="BF384126"/>
    <w:lvl w:ilvl="0" w:tplc="0409000B">
      <w:start w:val="1"/>
      <w:numFmt w:val="bullet"/>
      <w:lvlText w:val=""/>
      <w:lvlJc w:val="left"/>
      <w:pPr>
        <w:ind w:left="838" w:hanging="360"/>
      </w:pPr>
      <w:rPr>
        <w:rFonts w:ascii="Wingdings" w:hAnsi="Wingdings" w:hint="default"/>
      </w:rPr>
    </w:lvl>
    <w:lvl w:ilvl="1" w:tplc="04090003" w:tentative="1">
      <w:start w:val="1"/>
      <w:numFmt w:val="bullet"/>
      <w:lvlText w:val="o"/>
      <w:lvlJc w:val="left"/>
      <w:pPr>
        <w:ind w:left="1558" w:hanging="360"/>
      </w:pPr>
      <w:rPr>
        <w:rFonts w:ascii="Courier New" w:hAnsi="Courier New" w:cs="Courier New" w:hint="default"/>
      </w:rPr>
    </w:lvl>
    <w:lvl w:ilvl="2" w:tplc="04090005" w:tentative="1">
      <w:start w:val="1"/>
      <w:numFmt w:val="bullet"/>
      <w:lvlText w:val=""/>
      <w:lvlJc w:val="left"/>
      <w:pPr>
        <w:ind w:left="2278" w:hanging="360"/>
      </w:pPr>
      <w:rPr>
        <w:rFonts w:ascii="Wingdings" w:hAnsi="Wingdings" w:hint="default"/>
      </w:rPr>
    </w:lvl>
    <w:lvl w:ilvl="3" w:tplc="04090001" w:tentative="1">
      <w:start w:val="1"/>
      <w:numFmt w:val="bullet"/>
      <w:lvlText w:val=""/>
      <w:lvlJc w:val="left"/>
      <w:pPr>
        <w:ind w:left="2998" w:hanging="360"/>
      </w:pPr>
      <w:rPr>
        <w:rFonts w:ascii="Symbol" w:hAnsi="Symbol" w:hint="default"/>
      </w:rPr>
    </w:lvl>
    <w:lvl w:ilvl="4" w:tplc="04090003" w:tentative="1">
      <w:start w:val="1"/>
      <w:numFmt w:val="bullet"/>
      <w:lvlText w:val="o"/>
      <w:lvlJc w:val="left"/>
      <w:pPr>
        <w:ind w:left="3718" w:hanging="360"/>
      </w:pPr>
      <w:rPr>
        <w:rFonts w:ascii="Courier New" w:hAnsi="Courier New" w:cs="Courier New" w:hint="default"/>
      </w:rPr>
    </w:lvl>
    <w:lvl w:ilvl="5" w:tplc="04090005" w:tentative="1">
      <w:start w:val="1"/>
      <w:numFmt w:val="bullet"/>
      <w:lvlText w:val=""/>
      <w:lvlJc w:val="left"/>
      <w:pPr>
        <w:ind w:left="4438" w:hanging="360"/>
      </w:pPr>
      <w:rPr>
        <w:rFonts w:ascii="Wingdings" w:hAnsi="Wingdings" w:hint="default"/>
      </w:rPr>
    </w:lvl>
    <w:lvl w:ilvl="6" w:tplc="04090001" w:tentative="1">
      <w:start w:val="1"/>
      <w:numFmt w:val="bullet"/>
      <w:lvlText w:val=""/>
      <w:lvlJc w:val="left"/>
      <w:pPr>
        <w:ind w:left="5158" w:hanging="360"/>
      </w:pPr>
      <w:rPr>
        <w:rFonts w:ascii="Symbol" w:hAnsi="Symbol" w:hint="default"/>
      </w:rPr>
    </w:lvl>
    <w:lvl w:ilvl="7" w:tplc="04090003" w:tentative="1">
      <w:start w:val="1"/>
      <w:numFmt w:val="bullet"/>
      <w:lvlText w:val="o"/>
      <w:lvlJc w:val="left"/>
      <w:pPr>
        <w:ind w:left="5878" w:hanging="360"/>
      </w:pPr>
      <w:rPr>
        <w:rFonts w:ascii="Courier New" w:hAnsi="Courier New" w:cs="Courier New" w:hint="default"/>
      </w:rPr>
    </w:lvl>
    <w:lvl w:ilvl="8" w:tplc="04090005" w:tentative="1">
      <w:start w:val="1"/>
      <w:numFmt w:val="bullet"/>
      <w:lvlText w:val=""/>
      <w:lvlJc w:val="left"/>
      <w:pPr>
        <w:ind w:left="6598" w:hanging="360"/>
      </w:pPr>
      <w:rPr>
        <w:rFonts w:ascii="Wingdings" w:hAnsi="Wingdings" w:hint="default"/>
      </w:rPr>
    </w:lvl>
  </w:abstractNum>
  <w:abstractNum w:abstractNumId="4" w15:restartNumberingAfterBreak="0">
    <w:nsid w:val="1CBB79E2"/>
    <w:multiLevelType w:val="hybridMultilevel"/>
    <w:tmpl w:val="63508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F5E9C"/>
    <w:multiLevelType w:val="hybridMultilevel"/>
    <w:tmpl w:val="838879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A606B5"/>
    <w:multiLevelType w:val="hybridMultilevel"/>
    <w:tmpl w:val="049AC9A6"/>
    <w:lvl w:ilvl="0" w:tplc="04090001">
      <w:start w:val="1"/>
      <w:numFmt w:val="bullet"/>
      <w:lvlText w:val=""/>
      <w:lvlJc w:val="left"/>
      <w:pPr>
        <w:ind w:left="838" w:hanging="360"/>
      </w:pPr>
      <w:rPr>
        <w:rFonts w:ascii="Symbol" w:hAnsi="Symbol" w:hint="default"/>
      </w:rPr>
    </w:lvl>
    <w:lvl w:ilvl="1" w:tplc="04090003" w:tentative="1">
      <w:start w:val="1"/>
      <w:numFmt w:val="bullet"/>
      <w:lvlText w:val="o"/>
      <w:lvlJc w:val="left"/>
      <w:pPr>
        <w:ind w:left="1558" w:hanging="360"/>
      </w:pPr>
      <w:rPr>
        <w:rFonts w:ascii="Courier New" w:hAnsi="Courier New" w:cs="Courier New" w:hint="default"/>
      </w:rPr>
    </w:lvl>
    <w:lvl w:ilvl="2" w:tplc="04090005" w:tentative="1">
      <w:start w:val="1"/>
      <w:numFmt w:val="bullet"/>
      <w:lvlText w:val=""/>
      <w:lvlJc w:val="left"/>
      <w:pPr>
        <w:ind w:left="2278" w:hanging="360"/>
      </w:pPr>
      <w:rPr>
        <w:rFonts w:ascii="Wingdings" w:hAnsi="Wingdings" w:hint="default"/>
      </w:rPr>
    </w:lvl>
    <w:lvl w:ilvl="3" w:tplc="04090001" w:tentative="1">
      <w:start w:val="1"/>
      <w:numFmt w:val="bullet"/>
      <w:lvlText w:val=""/>
      <w:lvlJc w:val="left"/>
      <w:pPr>
        <w:ind w:left="2998" w:hanging="360"/>
      </w:pPr>
      <w:rPr>
        <w:rFonts w:ascii="Symbol" w:hAnsi="Symbol" w:hint="default"/>
      </w:rPr>
    </w:lvl>
    <w:lvl w:ilvl="4" w:tplc="04090003" w:tentative="1">
      <w:start w:val="1"/>
      <w:numFmt w:val="bullet"/>
      <w:lvlText w:val="o"/>
      <w:lvlJc w:val="left"/>
      <w:pPr>
        <w:ind w:left="3718" w:hanging="360"/>
      </w:pPr>
      <w:rPr>
        <w:rFonts w:ascii="Courier New" w:hAnsi="Courier New" w:cs="Courier New" w:hint="default"/>
      </w:rPr>
    </w:lvl>
    <w:lvl w:ilvl="5" w:tplc="04090005" w:tentative="1">
      <w:start w:val="1"/>
      <w:numFmt w:val="bullet"/>
      <w:lvlText w:val=""/>
      <w:lvlJc w:val="left"/>
      <w:pPr>
        <w:ind w:left="4438" w:hanging="360"/>
      </w:pPr>
      <w:rPr>
        <w:rFonts w:ascii="Wingdings" w:hAnsi="Wingdings" w:hint="default"/>
      </w:rPr>
    </w:lvl>
    <w:lvl w:ilvl="6" w:tplc="04090001" w:tentative="1">
      <w:start w:val="1"/>
      <w:numFmt w:val="bullet"/>
      <w:lvlText w:val=""/>
      <w:lvlJc w:val="left"/>
      <w:pPr>
        <w:ind w:left="5158" w:hanging="360"/>
      </w:pPr>
      <w:rPr>
        <w:rFonts w:ascii="Symbol" w:hAnsi="Symbol" w:hint="default"/>
      </w:rPr>
    </w:lvl>
    <w:lvl w:ilvl="7" w:tplc="04090003" w:tentative="1">
      <w:start w:val="1"/>
      <w:numFmt w:val="bullet"/>
      <w:lvlText w:val="o"/>
      <w:lvlJc w:val="left"/>
      <w:pPr>
        <w:ind w:left="5878" w:hanging="360"/>
      </w:pPr>
      <w:rPr>
        <w:rFonts w:ascii="Courier New" w:hAnsi="Courier New" w:cs="Courier New" w:hint="default"/>
      </w:rPr>
    </w:lvl>
    <w:lvl w:ilvl="8" w:tplc="04090005" w:tentative="1">
      <w:start w:val="1"/>
      <w:numFmt w:val="bullet"/>
      <w:lvlText w:val=""/>
      <w:lvlJc w:val="left"/>
      <w:pPr>
        <w:ind w:left="6598" w:hanging="360"/>
      </w:pPr>
      <w:rPr>
        <w:rFonts w:ascii="Wingdings" w:hAnsi="Wingdings" w:hint="default"/>
      </w:rPr>
    </w:lvl>
  </w:abstractNum>
  <w:abstractNum w:abstractNumId="7" w15:restartNumberingAfterBreak="0">
    <w:nsid w:val="28DA699C"/>
    <w:multiLevelType w:val="hybridMultilevel"/>
    <w:tmpl w:val="BFA6DD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52B756F"/>
    <w:multiLevelType w:val="hybridMultilevel"/>
    <w:tmpl w:val="E72E6A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BE0204"/>
    <w:multiLevelType w:val="hybridMultilevel"/>
    <w:tmpl w:val="21263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9523BB"/>
    <w:multiLevelType w:val="hybridMultilevel"/>
    <w:tmpl w:val="0B1C84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364BAE"/>
    <w:multiLevelType w:val="hybridMultilevel"/>
    <w:tmpl w:val="1668F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15763A"/>
    <w:multiLevelType w:val="hybridMultilevel"/>
    <w:tmpl w:val="AA34F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E77637"/>
    <w:multiLevelType w:val="hybridMultilevel"/>
    <w:tmpl w:val="F7A4F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BE3C8C"/>
    <w:multiLevelType w:val="hybridMultilevel"/>
    <w:tmpl w:val="E8605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8B2678"/>
    <w:multiLevelType w:val="hybridMultilevel"/>
    <w:tmpl w:val="F918D37E"/>
    <w:lvl w:ilvl="0" w:tplc="298C4890">
      <w:start w:val="1"/>
      <w:numFmt w:val="bullet"/>
      <w:lvlText w:val="•"/>
      <w:lvlJc w:val="left"/>
      <w:pPr>
        <w:tabs>
          <w:tab w:val="num" w:pos="720"/>
        </w:tabs>
        <w:ind w:left="720" w:hanging="360"/>
      </w:pPr>
      <w:rPr>
        <w:rFonts w:ascii="Arial" w:hAnsi="Arial" w:hint="default"/>
      </w:rPr>
    </w:lvl>
    <w:lvl w:ilvl="1" w:tplc="2AC2C02C" w:tentative="1">
      <w:start w:val="1"/>
      <w:numFmt w:val="bullet"/>
      <w:lvlText w:val="•"/>
      <w:lvlJc w:val="left"/>
      <w:pPr>
        <w:tabs>
          <w:tab w:val="num" w:pos="1440"/>
        </w:tabs>
        <w:ind w:left="1440" w:hanging="360"/>
      </w:pPr>
      <w:rPr>
        <w:rFonts w:ascii="Arial" w:hAnsi="Arial" w:hint="default"/>
      </w:rPr>
    </w:lvl>
    <w:lvl w:ilvl="2" w:tplc="F03253BA" w:tentative="1">
      <w:start w:val="1"/>
      <w:numFmt w:val="bullet"/>
      <w:lvlText w:val="•"/>
      <w:lvlJc w:val="left"/>
      <w:pPr>
        <w:tabs>
          <w:tab w:val="num" w:pos="2160"/>
        </w:tabs>
        <w:ind w:left="2160" w:hanging="360"/>
      </w:pPr>
      <w:rPr>
        <w:rFonts w:ascii="Arial" w:hAnsi="Arial" w:hint="default"/>
      </w:rPr>
    </w:lvl>
    <w:lvl w:ilvl="3" w:tplc="67581E0A" w:tentative="1">
      <w:start w:val="1"/>
      <w:numFmt w:val="bullet"/>
      <w:lvlText w:val="•"/>
      <w:lvlJc w:val="left"/>
      <w:pPr>
        <w:tabs>
          <w:tab w:val="num" w:pos="2880"/>
        </w:tabs>
        <w:ind w:left="2880" w:hanging="360"/>
      </w:pPr>
      <w:rPr>
        <w:rFonts w:ascii="Arial" w:hAnsi="Arial" w:hint="default"/>
      </w:rPr>
    </w:lvl>
    <w:lvl w:ilvl="4" w:tplc="C1B48FD4" w:tentative="1">
      <w:start w:val="1"/>
      <w:numFmt w:val="bullet"/>
      <w:lvlText w:val="•"/>
      <w:lvlJc w:val="left"/>
      <w:pPr>
        <w:tabs>
          <w:tab w:val="num" w:pos="3600"/>
        </w:tabs>
        <w:ind w:left="3600" w:hanging="360"/>
      </w:pPr>
      <w:rPr>
        <w:rFonts w:ascii="Arial" w:hAnsi="Arial" w:hint="default"/>
      </w:rPr>
    </w:lvl>
    <w:lvl w:ilvl="5" w:tplc="6204B856" w:tentative="1">
      <w:start w:val="1"/>
      <w:numFmt w:val="bullet"/>
      <w:lvlText w:val="•"/>
      <w:lvlJc w:val="left"/>
      <w:pPr>
        <w:tabs>
          <w:tab w:val="num" w:pos="4320"/>
        </w:tabs>
        <w:ind w:left="4320" w:hanging="360"/>
      </w:pPr>
      <w:rPr>
        <w:rFonts w:ascii="Arial" w:hAnsi="Arial" w:hint="default"/>
      </w:rPr>
    </w:lvl>
    <w:lvl w:ilvl="6" w:tplc="4D68FCE2" w:tentative="1">
      <w:start w:val="1"/>
      <w:numFmt w:val="bullet"/>
      <w:lvlText w:val="•"/>
      <w:lvlJc w:val="left"/>
      <w:pPr>
        <w:tabs>
          <w:tab w:val="num" w:pos="5040"/>
        </w:tabs>
        <w:ind w:left="5040" w:hanging="360"/>
      </w:pPr>
      <w:rPr>
        <w:rFonts w:ascii="Arial" w:hAnsi="Arial" w:hint="default"/>
      </w:rPr>
    </w:lvl>
    <w:lvl w:ilvl="7" w:tplc="114C1424" w:tentative="1">
      <w:start w:val="1"/>
      <w:numFmt w:val="bullet"/>
      <w:lvlText w:val="•"/>
      <w:lvlJc w:val="left"/>
      <w:pPr>
        <w:tabs>
          <w:tab w:val="num" w:pos="5760"/>
        </w:tabs>
        <w:ind w:left="5760" w:hanging="360"/>
      </w:pPr>
      <w:rPr>
        <w:rFonts w:ascii="Arial" w:hAnsi="Arial" w:hint="default"/>
      </w:rPr>
    </w:lvl>
    <w:lvl w:ilvl="8" w:tplc="FB08EFF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1E1163"/>
    <w:multiLevelType w:val="hybridMultilevel"/>
    <w:tmpl w:val="7B444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4B2A7E"/>
    <w:multiLevelType w:val="hybridMultilevel"/>
    <w:tmpl w:val="CAE09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B04BDD"/>
    <w:multiLevelType w:val="hybridMultilevel"/>
    <w:tmpl w:val="57DC17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C53C2B"/>
    <w:multiLevelType w:val="hybridMultilevel"/>
    <w:tmpl w:val="DE448FB6"/>
    <w:lvl w:ilvl="0" w:tplc="0409000B">
      <w:start w:val="1"/>
      <w:numFmt w:val="bullet"/>
      <w:lvlText w:val=""/>
      <w:lvlJc w:val="left"/>
      <w:pPr>
        <w:ind w:left="360" w:hanging="360"/>
      </w:pPr>
      <w:rPr>
        <w:rFonts w:ascii="Wingdings" w:hAnsi="Wingding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C22288"/>
    <w:multiLevelType w:val="hybridMultilevel"/>
    <w:tmpl w:val="EA346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6D1121"/>
    <w:multiLevelType w:val="hybridMultilevel"/>
    <w:tmpl w:val="BBA8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8"/>
  </w:num>
  <w:num w:numId="3">
    <w:abstractNumId w:val="18"/>
  </w:num>
  <w:num w:numId="4">
    <w:abstractNumId w:val="2"/>
  </w:num>
  <w:num w:numId="5">
    <w:abstractNumId w:val="4"/>
  </w:num>
  <w:num w:numId="6">
    <w:abstractNumId w:val="7"/>
  </w:num>
  <w:num w:numId="7">
    <w:abstractNumId w:val="19"/>
  </w:num>
  <w:num w:numId="8">
    <w:abstractNumId w:val="0"/>
  </w:num>
  <w:num w:numId="9">
    <w:abstractNumId w:val="13"/>
  </w:num>
  <w:num w:numId="10">
    <w:abstractNumId w:val="5"/>
  </w:num>
  <w:num w:numId="11">
    <w:abstractNumId w:val="1"/>
  </w:num>
  <w:num w:numId="12">
    <w:abstractNumId w:val="20"/>
  </w:num>
  <w:num w:numId="13">
    <w:abstractNumId w:val="15"/>
  </w:num>
  <w:num w:numId="14">
    <w:abstractNumId w:val="10"/>
  </w:num>
  <w:num w:numId="15">
    <w:abstractNumId w:val="6"/>
  </w:num>
  <w:num w:numId="16">
    <w:abstractNumId w:val="3"/>
  </w:num>
  <w:num w:numId="17">
    <w:abstractNumId w:val="21"/>
  </w:num>
  <w:num w:numId="18">
    <w:abstractNumId w:val="14"/>
  </w:num>
  <w:num w:numId="19">
    <w:abstractNumId w:val="16"/>
  </w:num>
  <w:num w:numId="20">
    <w:abstractNumId w:val="12"/>
  </w:num>
  <w:num w:numId="21">
    <w:abstractNumId w:val="9"/>
  </w:num>
  <w:num w:numId="22">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0NTcyMTM1MTM2MjFQ0lEKTi0uzszPAykwMqoFADKy6VYtAAAA"/>
  </w:docVars>
  <w:rsids>
    <w:rsidRoot w:val="00F250E5"/>
    <w:rsid w:val="0000001F"/>
    <w:rsid w:val="000012EF"/>
    <w:rsid w:val="0000153D"/>
    <w:rsid w:val="0000248B"/>
    <w:rsid w:val="00002DF4"/>
    <w:rsid w:val="00002F52"/>
    <w:rsid w:val="0000477F"/>
    <w:rsid w:val="00004BB7"/>
    <w:rsid w:val="00004E9C"/>
    <w:rsid w:val="000051D7"/>
    <w:rsid w:val="00006CD5"/>
    <w:rsid w:val="00006F6F"/>
    <w:rsid w:val="00007476"/>
    <w:rsid w:val="0000789F"/>
    <w:rsid w:val="00007DAF"/>
    <w:rsid w:val="0001019E"/>
    <w:rsid w:val="000113C3"/>
    <w:rsid w:val="00011C0B"/>
    <w:rsid w:val="00012705"/>
    <w:rsid w:val="0001300A"/>
    <w:rsid w:val="000134CF"/>
    <w:rsid w:val="000143A6"/>
    <w:rsid w:val="0001469B"/>
    <w:rsid w:val="00016A05"/>
    <w:rsid w:val="00016AD4"/>
    <w:rsid w:val="0002021F"/>
    <w:rsid w:val="00021365"/>
    <w:rsid w:val="000227BF"/>
    <w:rsid w:val="00023929"/>
    <w:rsid w:val="0002424B"/>
    <w:rsid w:val="000249C6"/>
    <w:rsid w:val="00026F80"/>
    <w:rsid w:val="00027B09"/>
    <w:rsid w:val="00030070"/>
    <w:rsid w:val="000300CF"/>
    <w:rsid w:val="00030434"/>
    <w:rsid w:val="00030845"/>
    <w:rsid w:val="00031724"/>
    <w:rsid w:val="00032ECB"/>
    <w:rsid w:val="00035B6C"/>
    <w:rsid w:val="00035CE6"/>
    <w:rsid w:val="0003600E"/>
    <w:rsid w:val="00037087"/>
    <w:rsid w:val="000374EF"/>
    <w:rsid w:val="000406BC"/>
    <w:rsid w:val="00040794"/>
    <w:rsid w:val="00040F0C"/>
    <w:rsid w:val="00041F90"/>
    <w:rsid w:val="0004242B"/>
    <w:rsid w:val="00042655"/>
    <w:rsid w:val="000429E4"/>
    <w:rsid w:val="00043ACC"/>
    <w:rsid w:val="00043F65"/>
    <w:rsid w:val="0004437D"/>
    <w:rsid w:val="000443D8"/>
    <w:rsid w:val="0004782B"/>
    <w:rsid w:val="000504CD"/>
    <w:rsid w:val="00050638"/>
    <w:rsid w:val="00050692"/>
    <w:rsid w:val="000507B3"/>
    <w:rsid w:val="00050C48"/>
    <w:rsid w:val="000518F5"/>
    <w:rsid w:val="00051E35"/>
    <w:rsid w:val="00052A24"/>
    <w:rsid w:val="00053CBF"/>
    <w:rsid w:val="00054418"/>
    <w:rsid w:val="00054745"/>
    <w:rsid w:val="00054785"/>
    <w:rsid w:val="0005551C"/>
    <w:rsid w:val="00055B77"/>
    <w:rsid w:val="00056210"/>
    <w:rsid w:val="00056C08"/>
    <w:rsid w:val="00056EF0"/>
    <w:rsid w:val="00057051"/>
    <w:rsid w:val="00057F86"/>
    <w:rsid w:val="00060F21"/>
    <w:rsid w:val="00061108"/>
    <w:rsid w:val="000616A8"/>
    <w:rsid w:val="000624E6"/>
    <w:rsid w:val="00065AAE"/>
    <w:rsid w:val="00066584"/>
    <w:rsid w:val="00067D61"/>
    <w:rsid w:val="00067D9A"/>
    <w:rsid w:val="0007044C"/>
    <w:rsid w:val="00071200"/>
    <w:rsid w:val="00071521"/>
    <w:rsid w:val="00071620"/>
    <w:rsid w:val="00072EE9"/>
    <w:rsid w:val="00073005"/>
    <w:rsid w:val="000730E0"/>
    <w:rsid w:val="00073C91"/>
    <w:rsid w:val="000752C6"/>
    <w:rsid w:val="00077169"/>
    <w:rsid w:val="0007745D"/>
    <w:rsid w:val="00077A9D"/>
    <w:rsid w:val="00077C21"/>
    <w:rsid w:val="00077F77"/>
    <w:rsid w:val="000800AC"/>
    <w:rsid w:val="00080FE4"/>
    <w:rsid w:val="000810AE"/>
    <w:rsid w:val="000824DD"/>
    <w:rsid w:val="00082AC2"/>
    <w:rsid w:val="00082B0C"/>
    <w:rsid w:val="00083092"/>
    <w:rsid w:val="000841E4"/>
    <w:rsid w:val="000847E6"/>
    <w:rsid w:val="00084D85"/>
    <w:rsid w:val="00085D99"/>
    <w:rsid w:val="00086198"/>
    <w:rsid w:val="00086503"/>
    <w:rsid w:val="00086BF4"/>
    <w:rsid w:val="00087776"/>
    <w:rsid w:val="0009073D"/>
    <w:rsid w:val="00092016"/>
    <w:rsid w:val="00092752"/>
    <w:rsid w:val="00092EB7"/>
    <w:rsid w:val="00093566"/>
    <w:rsid w:val="00093D57"/>
    <w:rsid w:val="0009507F"/>
    <w:rsid w:val="00095ACB"/>
    <w:rsid w:val="00096324"/>
    <w:rsid w:val="00096AD2"/>
    <w:rsid w:val="000A0D18"/>
    <w:rsid w:val="000A0F50"/>
    <w:rsid w:val="000A1BD6"/>
    <w:rsid w:val="000A22FF"/>
    <w:rsid w:val="000A2770"/>
    <w:rsid w:val="000A2A1F"/>
    <w:rsid w:val="000A2D2C"/>
    <w:rsid w:val="000A3FB3"/>
    <w:rsid w:val="000A5DF5"/>
    <w:rsid w:val="000A7052"/>
    <w:rsid w:val="000A79A3"/>
    <w:rsid w:val="000B0996"/>
    <w:rsid w:val="000B0FA5"/>
    <w:rsid w:val="000B4538"/>
    <w:rsid w:val="000B4BD1"/>
    <w:rsid w:val="000B6479"/>
    <w:rsid w:val="000B649A"/>
    <w:rsid w:val="000B6AE0"/>
    <w:rsid w:val="000B7519"/>
    <w:rsid w:val="000B77E0"/>
    <w:rsid w:val="000C00D9"/>
    <w:rsid w:val="000C058C"/>
    <w:rsid w:val="000C102F"/>
    <w:rsid w:val="000C1567"/>
    <w:rsid w:val="000C2308"/>
    <w:rsid w:val="000C2595"/>
    <w:rsid w:val="000C305F"/>
    <w:rsid w:val="000C4B3B"/>
    <w:rsid w:val="000C4E2A"/>
    <w:rsid w:val="000C5513"/>
    <w:rsid w:val="000C7226"/>
    <w:rsid w:val="000C7971"/>
    <w:rsid w:val="000D0374"/>
    <w:rsid w:val="000D19ED"/>
    <w:rsid w:val="000D21BF"/>
    <w:rsid w:val="000D30F4"/>
    <w:rsid w:val="000D5B77"/>
    <w:rsid w:val="000D5FD9"/>
    <w:rsid w:val="000D648B"/>
    <w:rsid w:val="000D752A"/>
    <w:rsid w:val="000E0D56"/>
    <w:rsid w:val="000E1274"/>
    <w:rsid w:val="000E1F14"/>
    <w:rsid w:val="000E22DE"/>
    <w:rsid w:val="000E2664"/>
    <w:rsid w:val="000E2D05"/>
    <w:rsid w:val="000E35EE"/>
    <w:rsid w:val="000E50A1"/>
    <w:rsid w:val="000E5298"/>
    <w:rsid w:val="000E569C"/>
    <w:rsid w:val="000E5B8A"/>
    <w:rsid w:val="000E6129"/>
    <w:rsid w:val="000E659B"/>
    <w:rsid w:val="000E7080"/>
    <w:rsid w:val="000F1400"/>
    <w:rsid w:val="000F17FE"/>
    <w:rsid w:val="000F197A"/>
    <w:rsid w:val="000F24B2"/>
    <w:rsid w:val="000F3075"/>
    <w:rsid w:val="000F398B"/>
    <w:rsid w:val="000F440E"/>
    <w:rsid w:val="000F4D33"/>
    <w:rsid w:val="000F5966"/>
    <w:rsid w:val="000F59E1"/>
    <w:rsid w:val="000F5BF1"/>
    <w:rsid w:val="001001A0"/>
    <w:rsid w:val="0010021A"/>
    <w:rsid w:val="00103A19"/>
    <w:rsid w:val="00103CC7"/>
    <w:rsid w:val="00103FDE"/>
    <w:rsid w:val="00104312"/>
    <w:rsid w:val="00104CB8"/>
    <w:rsid w:val="00105366"/>
    <w:rsid w:val="00105826"/>
    <w:rsid w:val="0010587B"/>
    <w:rsid w:val="00107587"/>
    <w:rsid w:val="00107921"/>
    <w:rsid w:val="0011066F"/>
    <w:rsid w:val="00111D4B"/>
    <w:rsid w:val="00113326"/>
    <w:rsid w:val="0011485A"/>
    <w:rsid w:val="00114ACA"/>
    <w:rsid w:val="001150B0"/>
    <w:rsid w:val="00116B5D"/>
    <w:rsid w:val="0011702F"/>
    <w:rsid w:val="00120308"/>
    <w:rsid w:val="001217D6"/>
    <w:rsid w:val="0012206B"/>
    <w:rsid w:val="001225B5"/>
    <w:rsid w:val="00123701"/>
    <w:rsid w:val="00123DB8"/>
    <w:rsid w:val="001259F5"/>
    <w:rsid w:val="001263EB"/>
    <w:rsid w:val="00126F6B"/>
    <w:rsid w:val="001278B4"/>
    <w:rsid w:val="001278FF"/>
    <w:rsid w:val="00131C18"/>
    <w:rsid w:val="001321BC"/>
    <w:rsid w:val="00132CC4"/>
    <w:rsid w:val="00133550"/>
    <w:rsid w:val="00135074"/>
    <w:rsid w:val="00136A65"/>
    <w:rsid w:val="00136F7F"/>
    <w:rsid w:val="0014027D"/>
    <w:rsid w:val="00140A26"/>
    <w:rsid w:val="00141F18"/>
    <w:rsid w:val="00142F5D"/>
    <w:rsid w:val="0014593F"/>
    <w:rsid w:val="00147461"/>
    <w:rsid w:val="00151782"/>
    <w:rsid w:val="0015184E"/>
    <w:rsid w:val="001523AA"/>
    <w:rsid w:val="00152FD8"/>
    <w:rsid w:val="001558CE"/>
    <w:rsid w:val="001569B4"/>
    <w:rsid w:val="0016048E"/>
    <w:rsid w:val="001614E0"/>
    <w:rsid w:val="00161F04"/>
    <w:rsid w:val="0016386A"/>
    <w:rsid w:val="00163BF8"/>
    <w:rsid w:val="001646AB"/>
    <w:rsid w:val="00165AF9"/>
    <w:rsid w:val="00165CB9"/>
    <w:rsid w:val="00166881"/>
    <w:rsid w:val="00166CFA"/>
    <w:rsid w:val="00170E60"/>
    <w:rsid w:val="001711FC"/>
    <w:rsid w:val="00171F64"/>
    <w:rsid w:val="00172B5B"/>
    <w:rsid w:val="001736B9"/>
    <w:rsid w:val="001740DB"/>
    <w:rsid w:val="00174514"/>
    <w:rsid w:val="0017508D"/>
    <w:rsid w:val="00175BDF"/>
    <w:rsid w:val="001762BA"/>
    <w:rsid w:val="0017655C"/>
    <w:rsid w:val="0017666E"/>
    <w:rsid w:val="00176D1B"/>
    <w:rsid w:val="001770DD"/>
    <w:rsid w:val="0018080E"/>
    <w:rsid w:val="0018091B"/>
    <w:rsid w:val="00180C3B"/>
    <w:rsid w:val="00180F51"/>
    <w:rsid w:val="001814B6"/>
    <w:rsid w:val="001814BF"/>
    <w:rsid w:val="00181963"/>
    <w:rsid w:val="00182764"/>
    <w:rsid w:val="001838C2"/>
    <w:rsid w:val="00183BDD"/>
    <w:rsid w:val="00183C83"/>
    <w:rsid w:val="00184128"/>
    <w:rsid w:val="00185BF6"/>
    <w:rsid w:val="001872E4"/>
    <w:rsid w:val="00187BEF"/>
    <w:rsid w:val="00190237"/>
    <w:rsid w:val="00190EFF"/>
    <w:rsid w:val="00192CC5"/>
    <w:rsid w:val="0019307F"/>
    <w:rsid w:val="001934FD"/>
    <w:rsid w:val="00194ED1"/>
    <w:rsid w:val="00195297"/>
    <w:rsid w:val="00197A66"/>
    <w:rsid w:val="001A090F"/>
    <w:rsid w:val="001A0CD8"/>
    <w:rsid w:val="001A0D0D"/>
    <w:rsid w:val="001A103E"/>
    <w:rsid w:val="001A14A6"/>
    <w:rsid w:val="001A18F6"/>
    <w:rsid w:val="001A1EE7"/>
    <w:rsid w:val="001A2F6A"/>
    <w:rsid w:val="001A2FD8"/>
    <w:rsid w:val="001A4648"/>
    <w:rsid w:val="001A5026"/>
    <w:rsid w:val="001A5A20"/>
    <w:rsid w:val="001A5B96"/>
    <w:rsid w:val="001A5FD3"/>
    <w:rsid w:val="001A67E1"/>
    <w:rsid w:val="001A77E3"/>
    <w:rsid w:val="001A7A19"/>
    <w:rsid w:val="001B0018"/>
    <w:rsid w:val="001B073C"/>
    <w:rsid w:val="001B0C96"/>
    <w:rsid w:val="001B1534"/>
    <w:rsid w:val="001B1879"/>
    <w:rsid w:val="001B20E7"/>
    <w:rsid w:val="001B2AD5"/>
    <w:rsid w:val="001B2C8A"/>
    <w:rsid w:val="001B368F"/>
    <w:rsid w:val="001B3BE1"/>
    <w:rsid w:val="001B44C1"/>
    <w:rsid w:val="001B4E06"/>
    <w:rsid w:val="001B5EF0"/>
    <w:rsid w:val="001B6FE4"/>
    <w:rsid w:val="001C02ED"/>
    <w:rsid w:val="001C0345"/>
    <w:rsid w:val="001C03B8"/>
    <w:rsid w:val="001C0771"/>
    <w:rsid w:val="001C091D"/>
    <w:rsid w:val="001C236E"/>
    <w:rsid w:val="001C2C2E"/>
    <w:rsid w:val="001C38B2"/>
    <w:rsid w:val="001C4753"/>
    <w:rsid w:val="001C4BBE"/>
    <w:rsid w:val="001C533D"/>
    <w:rsid w:val="001C579D"/>
    <w:rsid w:val="001C71C9"/>
    <w:rsid w:val="001C7BBC"/>
    <w:rsid w:val="001D155A"/>
    <w:rsid w:val="001D19E3"/>
    <w:rsid w:val="001D2068"/>
    <w:rsid w:val="001D2372"/>
    <w:rsid w:val="001D2F72"/>
    <w:rsid w:val="001D3DCE"/>
    <w:rsid w:val="001D3ED2"/>
    <w:rsid w:val="001D4250"/>
    <w:rsid w:val="001D54EE"/>
    <w:rsid w:val="001D70FB"/>
    <w:rsid w:val="001E0373"/>
    <w:rsid w:val="001E0FA4"/>
    <w:rsid w:val="001E2186"/>
    <w:rsid w:val="001E2485"/>
    <w:rsid w:val="001E2718"/>
    <w:rsid w:val="001E282B"/>
    <w:rsid w:val="001E29EE"/>
    <w:rsid w:val="001E2CC3"/>
    <w:rsid w:val="001E37B4"/>
    <w:rsid w:val="001E411C"/>
    <w:rsid w:val="001E54FF"/>
    <w:rsid w:val="001E5618"/>
    <w:rsid w:val="001E566E"/>
    <w:rsid w:val="001E59AC"/>
    <w:rsid w:val="001E5CC1"/>
    <w:rsid w:val="001E6847"/>
    <w:rsid w:val="001F0623"/>
    <w:rsid w:val="001F1505"/>
    <w:rsid w:val="001F1CBE"/>
    <w:rsid w:val="001F2F56"/>
    <w:rsid w:val="001F36B5"/>
    <w:rsid w:val="001F3BE7"/>
    <w:rsid w:val="001F3CE8"/>
    <w:rsid w:val="001F3FD2"/>
    <w:rsid w:val="001F44C4"/>
    <w:rsid w:val="001F5302"/>
    <w:rsid w:val="001F5E62"/>
    <w:rsid w:val="001F5E71"/>
    <w:rsid w:val="001F66C5"/>
    <w:rsid w:val="001F674B"/>
    <w:rsid w:val="001F697E"/>
    <w:rsid w:val="00200754"/>
    <w:rsid w:val="00201956"/>
    <w:rsid w:val="00202485"/>
    <w:rsid w:val="00202F7A"/>
    <w:rsid w:val="002032AD"/>
    <w:rsid w:val="00204026"/>
    <w:rsid w:val="002056A1"/>
    <w:rsid w:val="002062B8"/>
    <w:rsid w:val="00206529"/>
    <w:rsid w:val="002073C9"/>
    <w:rsid w:val="002073D6"/>
    <w:rsid w:val="002118F4"/>
    <w:rsid w:val="00211CE7"/>
    <w:rsid w:val="00211E90"/>
    <w:rsid w:val="00211FF0"/>
    <w:rsid w:val="00214500"/>
    <w:rsid w:val="00214FC1"/>
    <w:rsid w:val="00214FE0"/>
    <w:rsid w:val="002153DF"/>
    <w:rsid w:val="00215B35"/>
    <w:rsid w:val="00215FB8"/>
    <w:rsid w:val="00216171"/>
    <w:rsid w:val="0021645B"/>
    <w:rsid w:val="002168D6"/>
    <w:rsid w:val="0021692A"/>
    <w:rsid w:val="00217573"/>
    <w:rsid w:val="00217A22"/>
    <w:rsid w:val="00220D57"/>
    <w:rsid w:val="0022184D"/>
    <w:rsid w:val="00221D93"/>
    <w:rsid w:val="002226DA"/>
    <w:rsid w:val="0022373B"/>
    <w:rsid w:val="00226053"/>
    <w:rsid w:val="002260E9"/>
    <w:rsid w:val="0022672D"/>
    <w:rsid w:val="002272D6"/>
    <w:rsid w:val="00227383"/>
    <w:rsid w:val="00227B4D"/>
    <w:rsid w:val="00230748"/>
    <w:rsid w:val="00231784"/>
    <w:rsid w:val="00232057"/>
    <w:rsid w:val="002330BF"/>
    <w:rsid w:val="00234630"/>
    <w:rsid w:val="002346F5"/>
    <w:rsid w:val="00234CA9"/>
    <w:rsid w:val="00234EF9"/>
    <w:rsid w:val="0023665F"/>
    <w:rsid w:val="002369D1"/>
    <w:rsid w:val="00236FCE"/>
    <w:rsid w:val="00237AED"/>
    <w:rsid w:val="00241528"/>
    <w:rsid w:val="00243766"/>
    <w:rsid w:val="00243869"/>
    <w:rsid w:val="00244927"/>
    <w:rsid w:val="00244CF1"/>
    <w:rsid w:val="002457F3"/>
    <w:rsid w:val="0024588C"/>
    <w:rsid w:val="002459D2"/>
    <w:rsid w:val="002468E7"/>
    <w:rsid w:val="00247A30"/>
    <w:rsid w:val="00247DED"/>
    <w:rsid w:val="00247FBB"/>
    <w:rsid w:val="002500A8"/>
    <w:rsid w:val="00250665"/>
    <w:rsid w:val="00251494"/>
    <w:rsid w:val="00253621"/>
    <w:rsid w:val="0025406F"/>
    <w:rsid w:val="00255835"/>
    <w:rsid w:val="00256470"/>
    <w:rsid w:val="00256C38"/>
    <w:rsid w:val="00256F68"/>
    <w:rsid w:val="0025767E"/>
    <w:rsid w:val="00257EB6"/>
    <w:rsid w:val="00260968"/>
    <w:rsid w:val="00261BEC"/>
    <w:rsid w:val="00261E78"/>
    <w:rsid w:val="002624B5"/>
    <w:rsid w:val="002632E5"/>
    <w:rsid w:val="0026375B"/>
    <w:rsid w:val="00263CB0"/>
    <w:rsid w:val="0026441F"/>
    <w:rsid w:val="002649B3"/>
    <w:rsid w:val="002652DC"/>
    <w:rsid w:val="00267567"/>
    <w:rsid w:val="00267B2E"/>
    <w:rsid w:val="0027045B"/>
    <w:rsid w:val="00271E32"/>
    <w:rsid w:val="0027252B"/>
    <w:rsid w:val="00272EA8"/>
    <w:rsid w:val="00273672"/>
    <w:rsid w:val="002746CA"/>
    <w:rsid w:val="00275DD1"/>
    <w:rsid w:val="00276ADB"/>
    <w:rsid w:val="00277572"/>
    <w:rsid w:val="002801E4"/>
    <w:rsid w:val="00280C96"/>
    <w:rsid w:val="00281EF8"/>
    <w:rsid w:val="002821C7"/>
    <w:rsid w:val="002830E1"/>
    <w:rsid w:val="0028319A"/>
    <w:rsid w:val="00283992"/>
    <w:rsid w:val="00283A9D"/>
    <w:rsid w:val="00283E8E"/>
    <w:rsid w:val="002841D8"/>
    <w:rsid w:val="00286164"/>
    <w:rsid w:val="002869FD"/>
    <w:rsid w:val="00287B8F"/>
    <w:rsid w:val="002906F0"/>
    <w:rsid w:val="00290A0D"/>
    <w:rsid w:val="00291591"/>
    <w:rsid w:val="002918F1"/>
    <w:rsid w:val="002919C1"/>
    <w:rsid w:val="00291AC4"/>
    <w:rsid w:val="0029237E"/>
    <w:rsid w:val="00295122"/>
    <w:rsid w:val="00295312"/>
    <w:rsid w:val="00295CAD"/>
    <w:rsid w:val="002967F7"/>
    <w:rsid w:val="00296907"/>
    <w:rsid w:val="00296B16"/>
    <w:rsid w:val="002974D8"/>
    <w:rsid w:val="002A0693"/>
    <w:rsid w:val="002A06FA"/>
    <w:rsid w:val="002A15A1"/>
    <w:rsid w:val="002A16EB"/>
    <w:rsid w:val="002A1846"/>
    <w:rsid w:val="002A1BF5"/>
    <w:rsid w:val="002A2F23"/>
    <w:rsid w:val="002A4E7F"/>
    <w:rsid w:val="002A599E"/>
    <w:rsid w:val="002A5CA8"/>
    <w:rsid w:val="002A6177"/>
    <w:rsid w:val="002A77C0"/>
    <w:rsid w:val="002B01B8"/>
    <w:rsid w:val="002B1A13"/>
    <w:rsid w:val="002B2290"/>
    <w:rsid w:val="002B24F2"/>
    <w:rsid w:val="002B2789"/>
    <w:rsid w:val="002B4EB1"/>
    <w:rsid w:val="002B6AEC"/>
    <w:rsid w:val="002B7386"/>
    <w:rsid w:val="002C15F9"/>
    <w:rsid w:val="002C1AC0"/>
    <w:rsid w:val="002C2A16"/>
    <w:rsid w:val="002C308D"/>
    <w:rsid w:val="002C3882"/>
    <w:rsid w:val="002C3BC8"/>
    <w:rsid w:val="002C48B8"/>
    <w:rsid w:val="002C4F11"/>
    <w:rsid w:val="002C756A"/>
    <w:rsid w:val="002C767B"/>
    <w:rsid w:val="002D01B0"/>
    <w:rsid w:val="002D1543"/>
    <w:rsid w:val="002D169A"/>
    <w:rsid w:val="002D35B3"/>
    <w:rsid w:val="002D363B"/>
    <w:rsid w:val="002D472B"/>
    <w:rsid w:val="002D6E57"/>
    <w:rsid w:val="002D7741"/>
    <w:rsid w:val="002D78D9"/>
    <w:rsid w:val="002D7913"/>
    <w:rsid w:val="002D7DF3"/>
    <w:rsid w:val="002E0701"/>
    <w:rsid w:val="002E0758"/>
    <w:rsid w:val="002E120F"/>
    <w:rsid w:val="002E12A7"/>
    <w:rsid w:val="002E2AA6"/>
    <w:rsid w:val="002E2B6F"/>
    <w:rsid w:val="002E3770"/>
    <w:rsid w:val="002E3975"/>
    <w:rsid w:val="002E56B0"/>
    <w:rsid w:val="002E585E"/>
    <w:rsid w:val="002E605D"/>
    <w:rsid w:val="002F1C02"/>
    <w:rsid w:val="002F1C27"/>
    <w:rsid w:val="002F1F7C"/>
    <w:rsid w:val="002F2373"/>
    <w:rsid w:val="002F3027"/>
    <w:rsid w:val="002F3566"/>
    <w:rsid w:val="002F44E1"/>
    <w:rsid w:val="002F5D85"/>
    <w:rsid w:val="002F5EC6"/>
    <w:rsid w:val="0030052B"/>
    <w:rsid w:val="00300A56"/>
    <w:rsid w:val="00300AE3"/>
    <w:rsid w:val="00300B49"/>
    <w:rsid w:val="0030108E"/>
    <w:rsid w:val="00303A0E"/>
    <w:rsid w:val="0030566A"/>
    <w:rsid w:val="00305EB5"/>
    <w:rsid w:val="0030614E"/>
    <w:rsid w:val="00307494"/>
    <w:rsid w:val="00307519"/>
    <w:rsid w:val="00307C35"/>
    <w:rsid w:val="00307E87"/>
    <w:rsid w:val="00311AB3"/>
    <w:rsid w:val="00311E82"/>
    <w:rsid w:val="0031269E"/>
    <w:rsid w:val="0031282B"/>
    <w:rsid w:val="003147BC"/>
    <w:rsid w:val="00314DC9"/>
    <w:rsid w:val="00314EDB"/>
    <w:rsid w:val="0031576A"/>
    <w:rsid w:val="00315A4D"/>
    <w:rsid w:val="003161E4"/>
    <w:rsid w:val="003177E4"/>
    <w:rsid w:val="00317A05"/>
    <w:rsid w:val="00317C95"/>
    <w:rsid w:val="0032031A"/>
    <w:rsid w:val="0032136A"/>
    <w:rsid w:val="00321999"/>
    <w:rsid w:val="00321E02"/>
    <w:rsid w:val="00321EB3"/>
    <w:rsid w:val="0032241E"/>
    <w:rsid w:val="00322E02"/>
    <w:rsid w:val="00323DB6"/>
    <w:rsid w:val="00324943"/>
    <w:rsid w:val="00324B71"/>
    <w:rsid w:val="00325063"/>
    <w:rsid w:val="00326D21"/>
    <w:rsid w:val="003278C2"/>
    <w:rsid w:val="00330E98"/>
    <w:rsid w:val="00330ECE"/>
    <w:rsid w:val="00331B33"/>
    <w:rsid w:val="00332269"/>
    <w:rsid w:val="003324C6"/>
    <w:rsid w:val="00332ED4"/>
    <w:rsid w:val="00333745"/>
    <w:rsid w:val="00333AAC"/>
    <w:rsid w:val="003352E6"/>
    <w:rsid w:val="00335857"/>
    <w:rsid w:val="00335F8F"/>
    <w:rsid w:val="00336A68"/>
    <w:rsid w:val="00337782"/>
    <w:rsid w:val="00337C4B"/>
    <w:rsid w:val="00337F62"/>
    <w:rsid w:val="003406FD"/>
    <w:rsid w:val="00342E15"/>
    <w:rsid w:val="00342E67"/>
    <w:rsid w:val="0034330D"/>
    <w:rsid w:val="00347E49"/>
    <w:rsid w:val="00347E4B"/>
    <w:rsid w:val="00350771"/>
    <w:rsid w:val="003531FE"/>
    <w:rsid w:val="003542A7"/>
    <w:rsid w:val="00354542"/>
    <w:rsid w:val="003547EA"/>
    <w:rsid w:val="00360955"/>
    <w:rsid w:val="00361183"/>
    <w:rsid w:val="00361DA2"/>
    <w:rsid w:val="003634BC"/>
    <w:rsid w:val="003634D2"/>
    <w:rsid w:val="003638A5"/>
    <w:rsid w:val="00363B6A"/>
    <w:rsid w:val="003644FE"/>
    <w:rsid w:val="003647E5"/>
    <w:rsid w:val="003649A1"/>
    <w:rsid w:val="00365D43"/>
    <w:rsid w:val="003663AD"/>
    <w:rsid w:val="003669B6"/>
    <w:rsid w:val="00370C02"/>
    <w:rsid w:val="00370E8D"/>
    <w:rsid w:val="00370FF2"/>
    <w:rsid w:val="0037135E"/>
    <w:rsid w:val="003715A3"/>
    <w:rsid w:val="003717D2"/>
    <w:rsid w:val="003736F1"/>
    <w:rsid w:val="00374ED3"/>
    <w:rsid w:val="00374F64"/>
    <w:rsid w:val="0037776B"/>
    <w:rsid w:val="00377CDD"/>
    <w:rsid w:val="0038057E"/>
    <w:rsid w:val="00381C78"/>
    <w:rsid w:val="00382C84"/>
    <w:rsid w:val="00383829"/>
    <w:rsid w:val="00383900"/>
    <w:rsid w:val="00383B3D"/>
    <w:rsid w:val="0038526A"/>
    <w:rsid w:val="00385388"/>
    <w:rsid w:val="003862F2"/>
    <w:rsid w:val="00386906"/>
    <w:rsid w:val="00386912"/>
    <w:rsid w:val="003909B3"/>
    <w:rsid w:val="003915F9"/>
    <w:rsid w:val="00391DBA"/>
    <w:rsid w:val="00391FD2"/>
    <w:rsid w:val="00394057"/>
    <w:rsid w:val="003942AD"/>
    <w:rsid w:val="00394501"/>
    <w:rsid w:val="00394975"/>
    <w:rsid w:val="00394C91"/>
    <w:rsid w:val="0039607B"/>
    <w:rsid w:val="003979B0"/>
    <w:rsid w:val="003A0B98"/>
    <w:rsid w:val="003A144D"/>
    <w:rsid w:val="003A2C60"/>
    <w:rsid w:val="003A3849"/>
    <w:rsid w:val="003A4477"/>
    <w:rsid w:val="003A5AE7"/>
    <w:rsid w:val="003A5D21"/>
    <w:rsid w:val="003A66E7"/>
    <w:rsid w:val="003A6813"/>
    <w:rsid w:val="003B0750"/>
    <w:rsid w:val="003B0D3A"/>
    <w:rsid w:val="003B100E"/>
    <w:rsid w:val="003B2F5F"/>
    <w:rsid w:val="003B31AC"/>
    <w:rsid w:val="003B33CE"/>
    <w:rsid w:val="003B37CE"/>
    <w:rsid w:val="003B39DF"/>
    <w:rsid w:val="003B3CCE"/>
    <w:rsid w:val="003B4EB1"/>
    <w:rsid w:val="003B546C"/>
    <w:rsid w:val="003B5AE4"/>
    <w:rsid w:val="003B6BC6"/>
    <w:rsid w:val="003B6C4B"/>
    <w:rsid w:val="003B749B"/>
    <w:rsid w:val="003B78F3"/>
    <w:rsid w:val="003C03D3"/>
    <w:rsid w:val="003C319A"/>
    <w:rsid w:val="003C3377"/>
    <w:rsid w:val="003C33D7"/>
    <w:rsid w:val="003C4C5A"/>
    <w:rsid w:val="003C530F"/>
    <w:rsid w:val="003C55FE"/>
    <w:rsid w:val="003C5CC6"/>
    <w:rsid w:val="003C66D8"/>
    <w:rsid w:val="003C7421"/>
    <w:rsid w:val="003C7727"/>
    <w:rsid w:val="003C7A4D"/>
    <w:rsid w:val="003D0825"/>
    <w:rsid w:val="003D1143"/>
    <w:rsid w:val="003D16B0"/>
    <w:rsid w:val="003D1CC5"/>
    <w:rsid w:val="003D1DD9"/>
    <w:rsid w:val="003D240D"/>
    <w:rsid w:val="003D309F"/>
    <w:rsid w:val="003D3662"/>
    <w:rsid w:val="003D3BBF"/>
    <w:rsid w:val="003D3EE7"/>
    <w:rsid w:val="003D4084"/>
    <w:rsid w:val="003D503D"/>
    <w:rsid w:val="003D5275"/>
    <w:rsid w:val="003D676F"/>
    <w:rsid w:val="003D7D4D"/>
    <w:rsid w:val="003E0E98"/>
    <w:rsid w:val="003E2120"/>
    <w:rsid w:val="003E2E24"/>
    <w:rsid w:val="003E3991"/>
    <w:rsid w:val="003E4AD1"/>
    <w:rsid w:val="003E4B8A"/>
    <w:rsid w:val="003E547B"/>
    <w:rsid w:val="003E600C"/>
    <w:rsid w:val="003E6011"/>
    <w:rsid w:val="003E7655"/>
    <w:rsid w:val="003F008B"/>
    <w:rsid w:val="003F0582"/>
    <w:rsid w:val="003F0724"/>
    <w:rsid w:val="003F0C8A"/>
    <w:rsid w:val="003F1185"/>
    <w:rsid w:val="003F1F29"/>
    <w:rsid w:val="003F2343"/>
    <w:rsid w:val="003F25BD"/>
    <w:rsid w:val="003F3203"/>
    <w:rsid w:val="003F3AB6"/>
    <w:rsid w:val="003F3B70"/>
    <w:rsid w:val="003F4C66"/>
    <w:rsid w:val="003F67E2"/>
    <w:rsid w:val="003F7FDC"/>
    <w:rsid w:val="00401757"/>
    <w:rsid w:val="00401E88"/>
    <w:rsid w:val="0040212B"/>
    <w:rsid w:val="004022C2"/>
    <w:rsid w:val="00402324"/>
    <w:rsid w:val="00402494"/>
    <w:rsid w:val="0040271D"/>
    <w:rsid w:val="00403681"/>
    <w:rsid w:val="004040A9"/>
    <w:rsid w:val="0040456B"/>
    <w:rsid w:val="0040468C"/>
    <w:rsid w:val="00404959"/>
    <w:rsid w:val="0040585A"/>
    <w:rsid w:val="0040642F"/>
    <w:rsid w:val="004065F8"/>
    <w:rsid w:val="00412B89"/>
    <w:rsid w:val="0041300A"/>
    <w:rsid w:val="004133B5"/>
    <w:rsid w:val="0041385C"/>
    <w:rsid w:val="00413E3A"/>
    <w:rsid w:val="00414847"/>
    <w:rsid w:val="00417DAE"/>
    <w:rsid w:val="0042270C"/>
    <w:rsid w:val="00422A7B"/>
    <w:rsid w:val="00422F35"/>
    <w:rsid w:val="00423784"/>
    <w:rsid w:val="00423A2F"/>
    <w:rsid w:val="00423DD5"/>
    <w:rsid w:val="00424042"/>
    <w:rsid w:val="00424625"/>
    <w:rsid w:val="00424A8D"/>
    <w:rsid w:val="004255F2"/>
    <w:rsid w:val="00425B2B"/>
    <w:rsid w:val="00425B44"/>
    <w:rsid w:val="00426218"/>
    <w:rsid w:val="004269C3"/>
    <w:rsid w:val="00427D1D"/>
    <w:rsid w:val="00430D97"/>
    <w:rsid w:val="00435281"/>
    <w:rsid w:val="0043557C"/>
    <w:rsid w:val="004361CA"/>
    <w:rsid w:val="00437913"/>
    <w:rsid w:val="00440780"/>
    <w:rsid w:val="00441441"/>
    <w:rsid w:val="00441AE6"/>
    <w:rsid w:val="00442160"/>
    <w:rsid w:val="00442AF5"/>
    <w:rsid w:val="00442D1D"/>
    <w:rsid w:val="004434CC"/>
    <w:rsid w:val="00443EC7"/>
    <w:rsid w:val="00446EAB"/>
    <w:rsid w:val="00446FC4"/>
    <w:rsid w:val="00447D83"/>
    <w:rsid w:val="00447FD7"/>
    <w:rsid w:val="00450077"/>
    <w:rsid w:val="004514A3"/>
    <w:rsid w:val="00451860"/>
    <w:rsid w:val="00452F2C"/>
    <w:rsid w:val="00453445"/>
    <w:rsid w:val="00453800"/>
    <w:rsid w:val="00454693"/>
    <w:rsid w:val="00455603"/>
    <w:rsid w:val="0045690A"/>
    <w:rsid w:val="00457544"/>
    <w:rsid w:val="0046005F"/>
    <w:rsid w:val="00460379"/>
    <w:rsid w:val="00460829"/>
    <w:rsid w:val="004609BD"/>
    <w:rsid w:val="00461D50"/>
    <w:rsid w:val="00461D85"/>
    <w:rsid w:val="00461FA3"/>
    <w:rsid w:val="004620EC"/>
    <w:rsid w:val="004632AA"/>
    <w:rsid w:val="0046433D"/>
    <w:rsid w:val="00464831"/>
    <w:rsid w:val="0046490B"/>
    <w:rsid w:val="00466B83"/>
    <w:rsid w:val="004673C5"/>
    <w:rsid w:val="0047046C"/>
    <w:rsid w:val="00470926"/>
    <w:rsid w:val="00470A71"/>
    <w:rsid w:val="00470A82"/>
    <w:rsid w:val="00471C10"/>
    <w:rsid w:val="00472F68"/>
    <w:rsid w:val="00474757"/>
    <w:rsid w:val="00474C93"/>
    <w:rsid w:val="00475AA2"/>
    <w:rsid w:val="0047693D"/>
    <w:rsid w:val="00476A45"/>
    <w:rsid w:val="0047758F"/>
    <w:rsid w:val="004779ED"/>
    <w:rsid w:val="00477F8A"/>
    <w:rsid w:val="00480004"/>
    <w:rsid w:val="00480165"/>
    <w:rsid w:val="00481337"/>
    <w:rsid w:val="00481F42"/>
    <w:rsid w:val="004829F0"/>
    <w:rsid w:val="00482A76"/>
    <w:rsid w:val="00482E50"/>
    <w:rsid w:val="00483282"/>
    <w:rsid w:val="0048377D"/>
    <w:rsid w:val="00483CF2"/>
    <w:rsid w:val="004849BC"/>
    <w:rsid w:val="00484ACF"/>
    <w:rsid w:val="0048591F"/>
    <w:rsid w:val="0048690B"/>
    <w:rsid w:val="00487152"/>
    <w:rsid w:val="00487379"/>
    <w:rsid w:val="00487AEA"/>
    <w:rsid w:val="00487B63"/>
    <w:rsid w:val="00487D6E"/>
    <w:rsid w:val="00487F55"/>
    <w:rsid w:val="00491AE4"/>
    <w:rsid w:val="00491E18"/>
    <w:rsid w:val="00491E8C"/>
    <w:rsid w:val="004922E3"/>
    <w:rsid w:val="00492D11"/>
    <w:rsid w:val="0049390A"/>
    <w:rsid w:val="00493E01"/>
    <w:rsid w:val="00493E04"/>
    <w:rsid w:val="0049457A"/>
    <w:rsid w:val="0049509F"/>
    <w:rsid w:val="00495BD2"/>
    <w:rsid w:val="00495D85"/>
    <w:rsid w:val="004965AD"/>
    <w:rsid w:val="004967C1"/>
    <w:rsid w:val="00496E25"/>
    <w:rsid w:val="004A0C2D"/>
    <w:rsid w:val="004A1FFE"/>
    <w:rsid w:val="004A2233"/>
    <w:rsid w:val="004A3485"/>
    <w:rsid w:val="004A4603"/>
    <w:rsid w:val="004A4947"/>
    <w:rsid w:val="004A4F0D"/>
    <w:rsid w:val="004B04EE"/>
    <w:rsid w:val="004B08C0"/>
    <w:rsid w:val="004B0AF8"/>
    <w:rsid w:val="004B2EEC"/>
    <w:rsid w:val="004B3641"/>
    <w:rsid w:val="004B3976"/>
    <w:rsid w:val="004B3D6F"/>
    <w:rsid w:val="004B4042"/>
    <w:rsid w:val="004B48B8"/>
    <w:rsid w:val="004B5002"/>
    <w:rsid w:val="004B638F"/>
    <w:rsid w:val="004B678E"/>
    <w:rsid w:val="004C0194"/>
    <w:rsid w:val="004C0DF4"/>
    <w:rsid w:val="004C3EBE"/>
    <w:rsid w:val="004C4006"/>
    <w:rsid w:val="004C5215"/>
    <w:rsid w:val="004C67FD"/>
    <w:rsid w:val="004C6E06"/>
    <w:rsid w:val="004C7775"/>
    <w:rsid w:val="004C7888"/>
    <w:rsid w:val="004C7D4C"/>
    <w:rsid w:val="004D2CDC"/>
    <w:rsid w:val="004D2EFC"/>
    <w:rsid w:val="004D34A5"/>
    <w:rsid w:val="004D3576"/>
    <w:rsid w:val="004D381C"/>
    <w:rsid w:val="004D4538"/>
    <w:rsid w:val="004D49A6"/>
    <w:rsid w:val="004D4CAE"/>
    <w:rsid w:val="004D585D"/>
    <w:rsid w:val="004E0AEB"/>
    <w:rsid w:val="004E0BC5"/>
    <w:rsid w:val="004E1752"/>
    <w:rsid w:val="004E2BE2"/>
    <w:rsid w:val="004E3D40"/>
    <w:rsid w:val="004E408B"/>
    <w:rsid w:val="004E48EF"/>
    <w:rsid w:val="004E5B63"/>
    <w:rsid w:val="004E64FB"/>
    <w:rsid w:val="004E6777"/>
    <w:rsid w:val="004E67D6"/>
    <w:rsid w:val="004E7B18"/>
    <w:rsid w:val="004E7D44"/>
    <w:rsid w:val="004F16FD"/>
    <w:rsid w:val="004F17AE"/>
    <w:rsid w:val="004F1DDF"/>
    <w:rsid w:val="004F2279"/>
    <w:rsid w:val="004F293F"/>
    <w:rsid w:val="004F2AC4"/>
    <w:rsid w:val="004F2D94"/>
    <w:rsid w:val="004F2F7F"/>
    <w:rsid w:val="004F382E"/>
    <w:rsid w:val="004F3887"/>
    <w:rsid w:val="004F5ACF"/>
    <w:rsid w:val="004F5CA1"/>
    <w:rsid w:val="004F5CDB"/>
    <w:rsid w:val="004F60F4"/>
    <w:rsid w:val="004F750A"/>
    <w:rsid w:val="004F7E61"/>
    <w:rsid w:val="005002C2"/>
    <w:rsid w:val="00500335"/>
    <w:rsid w:val="0050035D"/>
    <w:rsid w:val="005004DF"/>
    <w:rsid w:val="00500E77"/>
    <w:rsid w:val="005010DB"/>
    <w:rsid w:val="005011EC"/>
    <w:rsid w:val="00501C6A"/>
    <w:rsid w:val="00501EDE"/>
    <w:rsid w:val="00501F54"/>
    <w:rsid w:val="00502952"/>
    <w:rsid w:val="00503093"/>
    <w:rsid w:val="00504687"/>
    <w:rsid w:val="005048DC"/>
    <w:rsid w:val="00504BD8"/>
    <w:rsid w:val="00504D97"/>
    <w:rsid w:val="00505640"/>
    <w:rsid w:val="00506935"/>
    <w:rsid w:val="0050704E"/>
    <w:rsid w:val="0050720C"/>
    <w:rsid w:val="00507CEF"/>
    <w:rsid w:val="00510488"/>
    <w:rsid w:val="00510B5E"/>
    <w:rsid w:val="00510E09"/>
    <w:rsid w:val="005112C2"/>
    <w:rsid w:val="0051139F"/>
    <w:rsid w:val="00511B88"/>
    <w:rsid w:val="00512D7F"/>
    <w:rsid w:val="0051330B"/>
    <w:rsid w:val="005155B1"/>
    <w:rsid w:val="00515691"/>
    <w:rsid w:val="00515B08"/>
    <w:rsid w:val="00516CA3"/>
    <w:rsid w:val="005201D5"/>
    <w:rsid w:val="00520A51"/>
    <w:rsid w:val="00521F39"/>
    <w:rsid w:val="00523AA7"/>
    <w:rsid w:val="00523D3C"/>
    <w:rsid w:val="00523F79"/>
    <w:rsid w:val="005250B1"/>
    <w:rsid w:val="005257D1"/>
    <w:rsid w:val="00525E76"/>
    <w:rsid w:val="0052648E"/>
    <w:rsid w:val="00526E62"/>
    <w:rsid w:val="00527D85"/>
    <w:rsid w:val="005300A9"/>
    <w:rsid w:val="00530DDA"/>
    <w:rsid w:val="0053125D"/>
    <w:rsid w:val="0053194A"/>
    <w:rsid w:val="00531CB8"/>
    <w:rsid w:val="005326A6"/>
    <w:rsid w:val="00534CDE"/>
    <w:rsid w:val="00535AF8"/>
    <w:rsid w:val="0053663A"/>
    <w:rsid w:val="00536B4D"/>
    <w:rsid w:val="00536FEB"/>
    <w:rsid w:val="00537158"/>
    <w:rsid w:val="00541DEA"/>
    <w:rsid w:val="00541EDA"/>
    <w:rsid w:val="00542253"/>
    <w:rsid w:val="0054226D"/>
    <w:rsid w:val="00542E93"/>
    <w:rsid w:val="00543179"/>
    <w:rsid w:val="005445C8"/>
    <w:rsid w:val="00545E08"/>
    <w:rsid w:val="00545EA9"/>
    <w:rsid w:val="005463EA"/>
    <w:rsid w:val="00546421"/>
    <w:rsid w:val="005473F0"/>
    <w:rsid w:val="00547F1F"/>
    <w:rsid w:val="00550273"/>
    <w:rsid w:val="00551568"/>
    <w:rsid w:val="0055194B"/>
    <w:rsid w:val="00551AB5"/>
    <w:rsid w:val="005525EA"/>
    <w:rsid w:val="005536D7"/>
    <w:rsid w:val="00555A5A"/>
    <w:rsid w:val="0055632E"/>
    <w:rsid w:val="00556D55"/>
    <w:rsid w:val="005570D5"/>
    <w:rsid w:val="00557933"/>
    <w:rsid w:val="00557E4B"/>
    <w:rsid w:val="0056091E"/>
    <w:rsid w:val="005614DD"/>
    <w:rsid w:val="005618E0"/>
    <w:rsid w:val="00561E3C"/>
    <w:rsid w:val="005626B8"/>
    <w:rsid w:val="005637B1"/>
    <w:rsid w:val="00563891"/>
    <w:rsid w:val="0056396F"/>
    <w:rsid w:val="005654A8"/>
    <w:rsid w:val="00565812"/>
    <w:rsid w:val="00565A4B"/>
    <w:rsid w:val="00570C5A"/>
    <w:rsid w:val="005720C6"/>
    <w:rsid w:val="00573143"/>
    <w:rsid w:val="00573670"/>
    <w:rsid w:val="00573CC6"/>
    <w:rsid w:val="0057458B"/>
    <w:rsid w:val="005745C1"/>
    <w:rsid w:val="00574604"/>
    <w:rsid w:val="005758A1"/>
    <w:rsid w:val="005764D3"/>
    <w:rsid w:val="0057656D"/>
    <w:rsid w:val="0057719F"/>
    <w:rsid w:val="00577D16"/>
    <w:rsid w:val="0058012A"/>
    <w:rsid w:val="0058208C"/>
    <w:rsid w:val="00582273"/>
    <w:rsid w:val="005829FB"/>
    <w:rsid w:val="0058397E"/>
    <w:rsid w:val="005846B6"/>
    <w:rsid w:val="00584A74"/>
    <w:rsid w:val="00586A8C"/>
    <w:rsid w:val="0058717B"/>
    <w:rsid w:val="00587457"/>
    <w:rsid w:val="0059032B"/>
    <w:rsid w:val="0059064B"/>
    <w:rsid w:val="005922DE"/>
    <w:rsid w:val="0059277C"/>
    <w:rsid w:val="005932BC"/>
    <w:rsid w:val="00593781"/>
    <w:rsid w:val="00594C11"/>
    <w:rsid w:val="00594CFE"/>
    <w:rsid w:val="00595F95"/>
    <w:rsid w:val="005962CF"/>
    <w:rsid w:val="00596FA5"/>
    <w:rsid w:val="005A04D8"/>
    <w:rsid w:val="005A079B"/>
    <w:rsid w:val="005A0E07"/>
    <w:rsid w:val="005A1AFB"/>
    <w:rsid w:val="005A1DC3"/>
    <w:rsid w:val="005A235C"/>
    <w:rsid w:val="005A3085"/>
    <w:rsid w:val="005A478C"/>
    <w:rsid w:val="005A4E32"/>
    <w:rsid w:val="005A5004"/>
    <w:rsid w:val="005A5A23"/>
    <w:rsid w:val="005A7AAC"/>
    <w:rsid w:val="005A7F1C"/>
    <w:rsid w:val="005B01D8"/>
    <w:rsid w:val="005B0E9C"/>
    <w:rsid w:val="005B195D"/>
    <w:rsid w:val="005B19E6"/>
    <w:rsid w:val="005B209C"/>
    <w:rsid w:val="005B28CC"/>
    <w:rsid w:val="005B2B34"/>
    <w:rsid w:val="005B3513"/>
    <w:rsid w:val="005B3870"/>
    <w:rsid w:val="005B4A27"/>
    <w:rsid w:val="005B5B74"/>
    <w:rsid w:val="005B65E5"/>
    <w:rsid w:val="005B76B3"/>
    <w:rsid w:val="005B7BFB"/>
    <w:rsid w:val="005B7C1F"/>
    <w:rsid w:val="005B7DBB"/>
    <w:rsid w:val="005C1286"/>
    <w:rsid w:val="005C2B74"/>
    <w:rsid w:val="005C35D2"/>
    <w:rsid w:val="005C4504"/>
    <w:rsid w:val="005C49B6"/>
    <w:rsid w:val="005C5124"/>
    <w:rsid w:val="005C64B1"/>
    <w:rsid w:val="005C73AB"/>
    <w:rsid w:val="005D11F3"/>
    <w:rsid w:val="005D3569"/>
    <w:rsid w:val="005D36F5"/>
    <w:rsid w:val="005D3B8A"/>
    <w:rsid w:val="005D3DE9"/>
    <w:rsid w:val="005D4643"/>
    <w:rsid w:val="005D5726"/>
    <w:rsid w:val="005D6263"/>
    <w:rsid w:val="005E1524"/>
    <w:rsid w:val="005E1B77"/>
    <w:rsid w:val="005E24E8"/>
    <w:rsid w:val="005E2DC3"/>
    <w:rsid w:val="005E2F1D"/>
    <w:rsid w:val="005E49DF"/>
    <w:rsid w:val="005E5635"/>
    <w:rsid w:val="005E5A85"/>
    <w:rsid w:val="005E7B36"/>
    <w:rsid w:val="005F00F9"/>
    <w:rsid w:val="005F0C17"/>
    <w:rsid w:val="005F1278"/>
    <w:rsid w:val="005F185C"/>
    <w:rsid w:val="005F6CCC"/>
    <w:rsid w:val="005F7F5B"/>
    <w:rsid w:val="00600BA5"/>
    <w:rsid w:val="00602E37"/>
    <w:rsid w:val="00603A2A"/>
    <w:rsid w:val="006057AF"/>
    <w:rsid w:val="00606FAB"/>
    <w:rsid w:val="00610D7C"/>
    <w:rsid w:val="00611A04"/>
    <w:rsid w:val="00611D4C"/>
    <w:rsid w:val="006121CB"/>
    <w:rsid w:val="00612AAC"/>
    <w:rsid w:val="00612EBE"/>
    <w:rsid w:val="00613F36"/>
    <w:rsid w:val="00614F6A"/>
    <w:rsid w:val="00615E31"/>
    <w:rsid w:val="00615E92"/>
    <w:rsid w:val="00617CCA"/>
    <w:rsid w:val="00617F64"/>
    <w:rsid w:val="006208D6"/>
    <w:rsid w:val="00620D62"/>
    <w:rsid w:val="006222E3"/>
    <w:rsid w:val="00622BAC"/>
    <w:rsid w:val="00622BF9"/>
    <w:rsid w:val="00625602"/>
    <w:rsid w:val="00627BF3"/>
    <w:rsid w:val="00627E05"/>
    <w:rsid w:val="006300B0"/>
    <w:rsid w:val="006313DF"/>
    <w:rsid w:val="00632D80"/>
    <w:rsid w:val="00633F45"/>
    <w:rsid w:val="00635201"/>
    <w:rsid w:val="0063568B"/>
    <w:rsid w:val="00635878"/>
    <w:rsid w:val="00635DB1"/>
    <w:rsid w:val="006379DA"/>
    <w:rsid w:val="00640CD3"/>
    <w:rsid w:val="00641BAB"/>
    <w:rsid w:val="00643635"/>
    <w:rsid w:val="00644160"/>
    <w:rsid w:val="006447F7"/>
    <w:rsid w:val="006451E7"/>
    <w:rsid w:val="00645C13"/>
    <w:rsid w:val="00646632"/>
    <w:rsid w:val="0064677D"/>
    <w:rsid w:val="006467F5"/>
    <w:rsid w:val="0064781B"/>
    <w:rsid w:val="00650C1E"/>
    <w:rsid w:val="00652395"/>
    <w:rsid w:val="00652597"/>
    <w:rsid w:val="00652881"/>
    <w:rsid w:val="00653260"/>
    <w:rsid w:val="0065377F"/>
    <w:rsid w:val="00653E19"/>
    <w:rsid w:val="00654F1F"/>
    <w:rsid w:val="00655966"/>
    <w:rsid w:val="0065596D"/>
    <w:rsid w:val="00655DB7"/>
    <w:rsid w:val="00656373"/>
    <w:rsid w:val="006565B2"/>
    <w:rsid w:val="006565CB"/>
    <w:rsid w:val="006568E0"/>
    <w:rsid w:val="00657893"/>
    <w:rsid w:val="00660891"/>
    <w:rsid w:val="00661969"/>
    <w:rsid w:val="00661B23"/>
    <w:rsid w:val="006623D2"/>
    <w:rsid w:val="0066297A"/>
    <w:rsid w:val="0066342B"/>
    <w:rsid w:val="00663E0C"/>
    <w:rsid w:val="00664903"/>
    <w:rsid w:val="00664A15"/>
    <w:rsid w:val="00665251"/>
    <w:rsid w:val="00666F56"/>
    <w:rsid w:val="00666F98"/>
    <w:rsid w:val="006670B4"/>
    <w:rsid w:val="006679B5"/>
    <w:rsid w:val="006701A8"/>
    <w:rsid w:val="00671057"/>
    <w:rsid w:val="00671426"/>
    <w:rsid w:val="00671909"/>
    <w:rsid w:val="006719A9"/>
    <w:rsid w:val="00672067"/>
    <w:rsid w:val="0067291D"/>
    <w:rsid w:val="00673979"/>
    <w:rsid w:val="00674512"/>
    <w:rsid w:val="00674D89"/>
    <w:rsid w:val="00674E03"/>
    <w:rsid w:val="00676324"/>
    <w:rsid w:val="006764A9"/>
    <w:rsid w:val="006764E6"/>
    <w:rsid w:val="00676E91"/>
    <w:rsid w:val="0068029A"/>
    <w:rsid w:val="00681CFA"/>
    <w:rsid w:val="006823E0"/>
    <w:rsid w:val="006825AB"/>
    <w:rsid w:val="00682B74"/>
    <w:rsid w:val="0068302E"/>
    <w:rsid w:val="00684303"/>
    <w:rsid w:val="00685038"/>
    <w:rsid w:val="00685849"/>
    <w:rsid w:val="00685C22"/>
    <w:rsid w:val="00685E6F"/>
    <w:rsid w:val="006871AD"/>
    <w:rsid w:val="00690762"/>
    <w:rsid w:val="0069450F"/>
    <w:rsid w:val="00694862"/>
    <w:rsid w:val="00694DEB"/>
    <w:rsid w:val="00695797"/>
    <w:rsid w:val="00695D04"/>
    <w:rsid w:val="00696929"/>
    <w:rsid w:val="00696C4D"/>
    <w:rsid w:val="006972AA"/>
    <w:rsid w:val="006A1CFA"/>
    <w:rsid w:val="006A2020"/>
    <w:rsid w:val="006A2FAD"/>
    <w:rsid w:val="006A425B"/>
    <w:rsid w:val="006A5977"/>
    <w:rsid w:val="006A5A58"/>
    <w:rsid w:val="006A5FFA"/>
    <w:rsid w:val="006A6829"/>
    <w:rsid w:val="006A6BC3"/>
    <w:rsid w:val="006A72B7"/>
    <w:rsid w:val="006B0C6C"/>
    <w:rsid w:val="006B16E1"/>
    <w:rsid w:val="006B2F8E"/>
    <w:rsid w:val="006B36BE"/>
    <w:rsid w:val="006B4181"/>
    <w:rsid w:val="006B5318"/>
    <w:rsid w:val="006B5A25"/>
    <w:rsid w:val="006B5B22"/>
    <w:rsid w:val="006B69CF"/>
    <w:rsid w:val="006B7239"/>
    <w:rsid w:val="006B763F"/>
    <w:rsid w:val="006B77F9"/>
    <w:rsid w:val="006C141D"/>
    <w:rsid w:val="006C16B3"/>
    <w:rsid w:val="006C2485"/>
    <w:rsid w:val="006C257B"/>
    <w:rsid w:val="006C291F"/>
    <w:rsid w:val="006C3888"/>
    <w:rsid w:val="006C45F5"/>
    <w:rsid w:val="006C4C20"/>
    <w:rsid w:val="006C58C3"/>
    <w:rsid w:val="006C5C30"/>
    <w:rsid w:val="006C637A"/>
    <w:rsid w:val="006C7157"/>
    <w:rsid w:val="006C7AE8"/>
    <w:rsid w:val="006C7B19"/>
    <w:rsid w:val="006D029C"/>
    <w:rsid w:val="006D1384"/>
    <w:rsid w:val="006D15EB"/>
    <w:rsid w:val="006D1D20"/>
    <w:rsid w:val="006D25C3"/>
    <w:rsid w:val="006D3106"/>
    <w:rsid w:val="006D3456"/>
    <w:rsid w:val="006D3E5B"/>
    <w:rsid w:val="006D3FFA"/>
    <w:rsid w:val="006D4859"/>
    <w:rsid w:val="006D5A57"/>
    <w:rsid w:val="006D6106"/>
    <w:rsid w:val="006E014A"/>
    <w:rsid w:val="006E372C"/>
    <w:rsid w:val="006E3E7E"/>
    <w:rsid w:val="006E48D4"/>
    <w:rsid w:val="006E4F85"/>
    <w:rsid w:val="006E5710"/>
    <w:rsid w:val="006E68B5"/>
    <w:rsid w:val="006E6A79"/>
    <w:rsid w:val="006E6D91"/>
    <w:rsid w:val="006E6EFB"/>
    <w:rsid w:val="006E7BAF"/>
    <w:rsid w:val="006F00BB"/>
    <w:rsid w:val="006F1120"/>
    <w:rsid w:val="006F11ED"/>
    <w:rsid w:val="006F233D"/>
    <w:rsid w:val="006F26E7"/>
    <w:rsid w:val="006F28C0"/>
    <w:rsid w:val="006F2F66"/>
    <w:rsid w:val="006F31AF"/>
    <w:rsid w:val="006F48F2"/>
    <w:rsid w:val="006F554D"/>
    <w:rsid w:val="006F591B"/>
    <w:rsid w:val="006F6E9D"/>
    <w:rsid w:val="007000DB"/>
    <w:rsid w:val="00701419"/>
    <w:rsid w:val="00701FB0"/>
    <w:rsid w:val="00702A67"/>
    <w:rsid w:val="00702AEC"/>
    <w:rsid w:val="00704481"/>
    <w:rsid w:val="007049D5"/>
    <w:rsid w:val="00704CA1"/>
    <w:rsid w:val="00704EE6"/>
    <w:rsid w:val="00707D26"/>
    <w:rsid w:val="00710D0D"/>
    <w:rsid w:val="0071266F"/>
    <w:rsid w:val="00712921"/>
    <w:rsid w:val="00712CF3"/>
    <w:rsid w:val="0071352A"/>
    <w:rsid w:val="007138B5"/>
    <w:rsid w:val="00713A40"/>
    <w:rsid w:val="00713FC4"/>
    <w:rsid w:val="007143D2"/>
    <w:rsid w:val="00714473"/>
    <w:rsid w:val="00715582"/>
    <w:rsid w:val="00715D71"/>
    <w:rsid w:val="00715DB1"/>
    <w:rsid w:val="00715E43"/>
    <w:rsid w:val="00715F5D"/>
    <w:rsid w:val="007160E4"/>
    <w:rsid w:val="00716CFC"/>
    <w:rsid w:val="00720095"/>
    <w:rsid w:val="00720AB3"/>
    <w:rsid w:val="00720D98"/>
    <w:rsid w:val="00721AC1"/>
    <w:rsid w:val="00721C4A"/>
    <w:rsid w:val="00723C17"/>
    <w:rsid w:val="007252F2"/>
    <w:rsid w:val="00725336"/>
    <w:rsid w:val="0072555E"/>
    <w:rsid w:val="0072610B"/>
    <w:rsid w:val="00727381"/>
    <w:rsid w:val="00727841"/>
    <w:rsid w:val="00727984"/>
    <w:rsid w:val="00732021"/>
    <w:rsid w:val="007324B8"/>
    <w:rsid w:val="00732B9E"/>
    <w:rsid w:val="00735FB4"/>
    <w:rsid w:val="00737407"/>
    <w:rsid w:val="0073770C"/>
    <w:rsid w:val="0074094B"/>
    <w:rsid w:val="00740A66"/>
    <w:rsid w:val="007415D2"/>
    <w:rsid w:val="00741D5D"/>
    <w:rsid w:val="007425CF"/>
    <w:rsid w:val="00742781"/>
    <w:rsid w:val="00743C4C"/>
    <w:rsid w:val="007444D4"/>
    <w:rsid w:val="00745442"/>
    <w:rsid w:val="00745C1D"/>
    <w:rsid w:val="007460E3"/>
    <w:rsid w:val="00746E61"/>
    <w:rsid w:val="007474C0"/>
    <w:rsid w:val="00747B17"/>
    <w:rsid w:val="007510A4"/>
    <w:rsid w:val="007510B0"/>
    <w:rsid w:val="0075234A"/>
    <w:rsid w:val="0075236E"/>
    <w:rsid w:val="00752AA0"/>
    <w:rsid w:val="007530F0"/>
    <w:rsid w:val="00754D37"/>
    <w:rsid w:val="007557A8"/>
    <w:rsid w:val="007563B3"/>
    <w:rsid w:val="0075676D"/>
    <w:rsid w:val="00756F8D"/>
    <w:rsid w:val="00757BDC"/>
    <w:rsid w:val="00760CCA"/>
    <w:rsid w:val="00763D12"/>
    <w:rsid w:val="00764486"/>
    <w:rsid w:val="00766143"/>
    <w:rsid w:val="00766B7A"/>
    <w:rsid w:val="00767619"/>
    <w:rsid w:val="007679DB"/>
    <w:rsid w:val="007701EC"/>
    <w:rsid w:val="00771583"/>
    <w:rsid w:val="00772503"/>
    <w:rsid w:val="0077275D"/>
    <w:rsid w:val="00772993"/>
    <w:rsid w:val="00773BC0"/>
    <w:rsid w:val="00775C32"/>
    <w:rsid w:val="00776ABE"/>
    <w:rsid w:val="007773AE"/>
    <w:rsid w:val="00777860"/>
    <w:rsid w:val="007779D8"/>
    <w:rsid w:val="007804A4"/>
    <w:rsid w:val="00780C9F"/>
    <w:rsid w:val="0078116B"/>
    <w:rsid w:val="00781421"/>
    <w:rsid w:val="007822CB"/>
    <w:rsid w:val="00782300"/>
    <w:rsid w:val="0078278A"/>
    <w:rsid w:val="00783039"/>
    <w:rsid w:val="0078354A"/>
    <w:rsid w:val="0078402F"/>
    <w:rsid w:val="0078422E"/>
    <w:rsid w:val="007858CE"/>
    <w:rsid w:val="00785B92"/>
    <w:rsid w:val="00785C61"/>
    <w:rsid w:val="007861B6"/>
    <w:rsid w:val="007867E4"/>
    <w:rsid w:val="007879B9"/>
    <w:rsid w:val="00787C67"/>
    <w:rsid w:val="00791B7F"/>
    <w:rsid w:val="00791FEF"/>
    <w:rsid w:val="0079242F"/>
    <w:rsid w:val="00793489"/>
    <w:rsid w:val="00794D5A"/>
    <w:rsid w:val="007953DE"/>
    <w:rsid w:val="007954CB"/>
    <w:rsid w:val="0079604F"/>
    <w:rsid w:val="00796DB6"/>
    <w:rsid w:val="007972DE"/>
    <w:rsid w:val="00797906"/>
    <w:rsid w:val="007A2D18"/>
    <w:rsid w:val="007A45CD"/>
    <w:rsid w:val="007A5BED"/>
    <w:rsid w:val="007A6024"/>
    <w:rsid w:val="007A63F2"/>
    <w:rsid w:val="007A6D56"/>
    <w:rsid w:val="007A722D"/>
    <w:rsid w:val="007A7B70"/>
    <w:rsid w:val="007A7BB3"/>
    <w:rsid w:val="007A7D45"/>
    <w:rsid w:val="007B005E"/>
    <w:rsid w:val="007B02B9"/>
    <w:rsid w:val="007B059B"/>
    <w:rsid w:val="007B0B87"/>
    <w:rsid w:val="007B0D24"/>
    <w:rsid w:val="007B148E"/>
    <w:rsid w:val="007B18A3"/>
    <w:rsid w:val="007B2F06"/>
    <w:rsid w:val="007B37FE"/>
    <w:rsid w:val="007B61AE"/>
    <w:rsid w:val="007B63A2"/>
    <w:rsid w:val="007B6528"/>
    <w:rsid w:val="007B6FFA"/>
    <w:rsid w:val="007B7A56"/>
    <w:rsid w:val="007B7C2D"/>
    <w:rsid w:val="007B7D04"/>
    <w:rsid w:val="007C0F6C"/>
    <w:rsid w:val="007C2194"/>
    <w:rsid w:val="007C273A"/>
    <w:rsid w:val="007C2C3E"/>
    <w:rsid w:val="007C2EB6"/>
    <w:rsid w:val="007C46FF"/>
    <w:rsid w:val="007C69DB"/>
    <w:rsid w:val="007C7071"/>
    <w:rsid w:val="007C7098"/>
    <w:rsid w:val="007C7ACF"/>
    <w:rsid w:val="007D141D"/>
    <w:rsid w:val="007D2B0E"/>
    <w:rsid w:val="007D2DA1"/>
    <w:rsid w:val="007D36F2"/>
    <w:rsid w:val="007D44B4"/>
    <w:rsid w:val="007D5A00"/>
    <w:rsid w:val="007D5D6A"/>
    <w:rsid w:val="007D5F1F"/>
    <w:rsid w:val="007D5FCE"/>
    <w:rsid w:val="007D6786"/>
    <w:rsid w:val="007D78D0"/>
    <w:rsid w:val="007E1BA2"/>
    <w:rsid w:val="007E1E49"/>
    <w:rsid w:val="007E2036"/>
    <w:rsid w:val="007E2271"/>
    <w:rsid w:val="007E2856"/>
    <w:rsid w:val="007E3749"/>
    <w:rsid w:val="007E397C"/>
    <w:rsid w:val="007E39D4"/>
    <w:rsid w:val="007E42B7"/>
    <w:rsid w:val="007E43EB"/>
    <w:rsid w:val="007E4698"/>
    <w:rsid w:val="007F094D"/>
    <w:rsid w:val="007F23F0"/>
    <w:rsid w:val="007F3FF2"/>
    <w:rsid w:val="007F46A8"/>
    <w:rsid w:val="007F4BB4"/>
    <w:rsid w:val="007F797B"/>
    <w:rsid w:val="008011A6"/>
    <w:rsid w:val="00801710"/>
    <w:rsid w:val="008020E8"/>
    <w:rsid w:val="00802895"/>
    <w:rsid w:val="0080382F"/>
    <w:rsid w:val="008042CA"/>
    <w:rsid w:val="00805A12"/>
    <w:rsid w:val="00806724"/>
    <w:rsid w:val="00806877"/>
    <w:rsid w:val="0081014F"/>
    <w:rsid w:val="0081045E"/>
    <w:rsid w:val="008113FC"/>
    <w:rsid w:val="00812320"/>
    <w:rsid w:val="00812911"/>
    <w:rsid w:val="00812BF3"/>
    <w:rsid w:val="00813BC5"/>
    <w:rsid w:val="00814268"/>
    <w:rsid w:val="008152D0"/>
    <w:rsid w:val="00816D3B"/>
    <w:rsid w:val="00816EA8"/>
    <w:rsid w:val="008174F6"/>
    <w:rsid w:val="00817F7F"/>
    <w:rsid w:val="00820E3C"/>
    <w:rsid w:val="0082175B"/>
    <w:rsid w:val="00821B3D"/>
    <w:rsid w:val="00822332"/>
    <w:rsid w:val="0082325A"/>
    <w:rsid w:val="0082351B"/>
    <w:rsid w:val="00823F88"/>
    <w:rsid w:val="00824269"/>
    <w:rsid w:val="00824A41"/>
    <w:rsid w:val="008252C5"/>
    <w:rsid w:val="00825A69"/>
    <w:rsid w:val="00826261"/>
    <w:rsid w:val="00826A99"/>
    <w:rsid w:val="00826CC1"/>
    <w:rsid w:val="00827ECF"/>
    <w:rsid w:val="00830D99"/>
    <w:rsid w:val="00831A44"/>
    <w:rsid w:val="0083221D"/>
    <w:rsid w:val="0083275D"/>
    <w:rsid w:val="0083282E"/>
    <w:rsid w:val="00832FB2"/>
    <w:rsid w:val="008332CA"/>
    <w:rsid w:val="008334ED"/>
    <w:rsid w:val="0083476E"/>
    <w:rsid w:val="008349F5"/>
    <w:rsid w:val="00835085"/>
    <w:rsid w:val="00836310"/>
    <w:rsid w:val="00836368"/>
    <w:rsid w:val="00836405"/>
    <w:rsid w:val="008375C2"/>
    <w:rsid w:val="008406B3"/>
    <w:rsid w:val="00841F67"/>
    <w:rsid w:val="00842908"/>
    <w:rsid w:val="008436D4"/>
    <w:rsid w:val="00843E37"/>
    <w:rsid w:val="0084556D"/>
    <w:rsid w:val="0084592E"/>
    <w:rsid w:val="00845A61"/>
    <w:rsid w:val="0084682E"/>
    <w:rsid w:val="00846C10"/>
    <w:rsid w:val="00847602"/>
    <w:rsid w:val="0084772F"/>
    <w:rsid w:val="00847DD4"/>
    <w:rsid w:val="008504B6"/>
    <w:rsid w:val="00850C89"/>
    <w:rsid w:val="00850E65"/>
    <w:rsid w:val="00851496"/>
    <w:rsid w:val="00851EBF"/>
    <w:rsid w:val="008520F2"/>
    <w:rsid w:val="00852BA9"/>
    <w:rsid w:val="0085352D"/>
    <w:rsid w:val="00853CB0"/>
    <w:rsid w:val="0085466C"/>
    <w:rsid w:val="00856087"/>
    <w:rsid w:val="00857B98"/>
    <w:rsid w:val="00857EA2"/>
    <w:rsid w:val="008614DB"/>
    <w:rsid w:val="008618FD"/>
    <w:rsid w:val="00861DD6"/>
    <w:rsid w:val="00861E00"/>
    <w:rsid w:val="00863474"/>
    <w:rsid w:val="00863866"/>
    <w:rsid w:val="00863A9A"/>
    <w:rsid w:val="00864B19"/>
    <w:rsid w:val="00865991"/>
    <w:rsid w:val="00866D54"/>
    <w:rsid w:val="00867F12"/>
    <w:rsid w:val="00872DFA"/>
    <w:rsid w:val="00873AC5"/>
    <w:rsid w:val="00875024"/>
    <w:rsid w:val="0087514B"/>
    <w:rsid w:val="0087651D"/>
    <w:rsid w:val="008767D7"/>
    <w:rsid w:val="00876ED7"/>
    <w:rsid w:val="00877444"/>
    <w:rsid w:val="00877552"/>
    <w:rsid w:val="00877D40"/>
    <w:rsid w:val="00877FC6"/>
    <w:rsid w:val="0088006D"/>
    <w:rsid w:val="008802E9"/>
    <w:rsid w:val="00880D00"/>
    <w:rsid w:val="00880F52"/>
    <w:rsid w:val="00881647"/>
    <w:rsid w:val="008827C8"/>
    <w:rsid w:val="008833DA"/>
    <w:rsid w:val="008849B8"/>
    <w:rsid w:val="00884CDE"/>
    <w:rsid w:val="00884F89"/>
    <w:rsid w:val="008872FB"/>
    <w:rsid w:val="00887443"/>
    <w:rsid w:val="0088765A"/>
    <w:rsid w:val="00887C30"/>
    <w:rsid w:val="00887F87"/>
    <w:rsid w:val="00890968"/>
    <w:rsid w:val="008925B2"/>
    <w:rsid w:val="008934B4"/>
    <w:rsid w:val="008944AD"/>
    <w:rsid w:val="0089451D"/>
    <w:rsid w:val="00895003"/>
    <w:rsid w:val="00896463"/>
    <w:rsid w:val="00896479"/>
    <w:rsid w:val="00896719"/>
    <w:rsid w:val="0089775D"/>
    <w:rsid w:val="00897D0C"/>
    <w:rsid w:val="008A0CDD"/>
    <w:rsid w:val="008A326B"/>
    <w:rsid w:val="008A3343"/>
    <w:rsid w:val="008A49C6"/>
    <w:rsid w:val="008A52E3"/>
    <w:rsid w:val="008A56F1"/>
    <w:rsid w:val="008A5E70"/>
    <w:rsid w:val="008B0175"/>
    <w:rsid w:val="008B0C0E"/>
    <w:rsid w:val="008B18E1"/>
    <w:rsid w:val="008B3F0F"/>
    <w:rsid w:val="008B4179"/>
    <w:rsid w:val="008B46EC"/>
    <w:rsid w:val="008B4747"/>
    <w:rsid w:val="008B58B1"/>
    <w:rsid w:val="008B5E8A"/>
    <w:rsid w:val="008B757F"/>
    <w:rsid w:val="008B78D7"/>
    <w:rsid w:val="008C1C08"/>
    <w:rsid w:val="008C2C6F"/>
    <w:rsid w:val="008C2F56"/>
    <w:rsid w:val="008C3E51"/>
    <w:rsid w:val="008C53AB"/>
    <w:rsid w:val="008C58CD"/>
    <w:rsid w:val="008C5CB1"/>
    <w:rsid w:val="008C60E0"/>
    <w:rsid w:val="008C628D"/>
    <w:rsid w:val="008C63D2"/>
    <w:rsid w:val="008C78FA"/>
    <w:rsid w:val="008D064F"/>
    <w:rsid w:val="008D1416"/>
    <w:rsid w:val="008D2A19"/>
    <w:rsid w:val="008D6467"/>
    <w:rsid w:val="008D79BD"/>
    <w:rsid w:val="008D7D0F"/>
    <w:rsid w:val="008E02F5"/>
    <w:rsid w:val="008E0FC6"/>
    <w:rsid w:val="008E1737"/>
    <w:rsid w:val="008E278D"/>
    <w:rsid w:val="008E3D1B"/>
    <w:rsid w:val="008E4F98"/>
    <w:rsid w:val="008E577C"/>
    <w:rsid w:val="008E5D47"/>
    <w:rsid w:val="008E62F8"/>
    <w:rsid w:val="008E764F"/>
    <w:rsid w:val="008F10B2"/>
    <w:rsid w:val="008F2483"/>
    <w:rsid w:val="008F44F7"/>
    <w:rsid w:val="008F4570"/>
    <w:rsid w:val="008F5BE6"/>
    <w:rsid w:val="008F676D"/>
    <w:rsid w:val="008F69B1"/>
    <w:rsid w:val="008F6B84"/>
    <w:rsid w:val="008F6BE0"/>
    <w:rsid w:val="008F7D23"/>
    <w:rsid w:val="009009B2"/>
    <w:rsid w:val="00900DBA"/>
    <w:rsid w:val="00901E96"/>
    <w:rsid w:val="009022D0"/>
    <w:rsid w:val="009024F3"/>
    <w:rsid w:val="00904267"/>
    <w:rsid w:val="00904553"/>
    <w:rsid w:val="009050C1"/>
    <w:rsid w:val="00905142"/>
    <w:rsid w:val="00906D59"/>
    <w:rsid w:val="009070DD"/>
    <w:rsid w:val="00907B58"/>
    <w:rsid w:val="00910F9F"/>
    <w:rsid w:val="009138AE"/>
    <w:rsid w:val="009144F9"/>
    <w:rsid w:val="00915E9D"/>
    <w:rsid w:val="00917BEC"/>
    <w:rsid w:val="0092030F"/>
    <w:rsid w:val="00921B05"/>
    <w:rsid w:val="00922072"/>
    <w:rsid w:val="0092314B"/>
    <w:rsid w:val="00923569"/>
    <w:rsid w:val="009236E7"/>
    <w:rsid w:val="00923C9E"/>
    <w:rsid w:val="0092400B"/>
    <w:rsid w:val="009249D1"/>
    <w:rsid w:val="00924AB8"/>
    <w:rsid w:val="00924C91"/>
    <w:rsid w:val="009252F3"/>
    <w:rsid w:val="0092554D"/>
    <w:rsid w:val="0092696D"/>
    <w:rsid w:val="00927490"/>
    <w:rsid w:val="009304F1"/>
    <w:rsid w:val="009307B3"/>
    <w:rsid w:val="009328F3"/>
    <w:rsid w:val="00933E6B"/>
    <w:rsid w:val="00934274"/>
    <w:rsid w:val="00934891"/>
    <w:rsid w:val="009353F9"/>
    <w:rsid w:val="00940A76"/>
    <w:rsid w:val="0094162F"/>
    <w:rsid w:val="00941EFE"/>
    <w:rsid w:val="00942543"/>
    <w:rsid w:val="00942AD8"/>
    <w:rsid w:val="0094408D"/>
    <w:rsid w:val="0094590F"/>
    <w:rsid w:val="00945DCB"/>
    <w:rsid w:val="00945E82"/>
    <w:rsid w:val="0094654A"/>
    <w:rsid w:val="009469AA"/>
    <w:rsid w:val="0094730E"/>
    <w:rsid w:val="00947394"/>
    <w:rsid w:val="00947A28"/>
    <w:rsid w:val="00947A63"/>
    <w:rsid w:val="00951816"/>
    <w:rsid w:val="00951A7B"/>
    <w:rsid w:val="0095235D"/>
    <w:rsid w:val="00953169"/>
    <w:rsid w:val="00954784"/>
    <w:rsid w:val="00956897"/>
    <w:rsid w:val="00957A3E"/>
    <w:rsid w:val="009606DA"/>
    <w:rsid w:val="009607A0"/>
    <w:rsid w:val="009610D6"/>
    <w:rsid w:val="0096333B"/>
    <w:rsid w:val="0096378D"/>
    <w:rsid w:val="00963A6F"/>
    <w:rsid w:val="00964B0D"/>
    <w:rsid w:val="009651F2"/>
    <w:rsid w:val="0096648C"/>
    <w:rsid w:val="00966868"/>
    <w:rsid w:val="009672D3"/>
    <w:rsid w:val="0096781F"/>
    <w:rsid w:val="009701E0"/>
    <w:rsid w:val="0097087D"/>
    <w:rsid w:val="00970CA7"/>
    <w:rsid w:val="00971EE4"/>
    <w:rsid w:val="0097203B"/>
    <w:rsid w:val="00972179"/>
    <w:rsid w:val="009723CC"/>
    <w:rsid w:val="0097242D"/>
    <w:rsid w:val="00972D16"/>
    <w:rsid w:val="009732C8"/>
    <w:rsid w:val="009734E2"/>
    <w:rsid w:val="00973B1F"/>
    <w:rsid w:val="00973C1D"/>
    <w:rsid w:val="009744BF"/>
    <w:rsid w:val="00974B02"/>
    <w:rsid w:val="0097572A"/>
    <w:rsid w:val="0098326D"/>
    <w:rsid w:val="00983943"/>
    <w:rsid w:val="00983B9A"/>
    <w:rsid w:val="00983FFD"/>
    <w:rsid w:val="0098521D"/>
    <w:rsid w:val="00985862"/>
    <w:rsid w:val="0098755F"/>
    <w:rsid w:val="00987596"/>
    <w:rsid w:val="00991827"/>
    <w:rsid w:val="00991AC8"/>
    <w:rsid w:val="00991C14"/>
    <w:rsid w:val="00992C48"/>
    <w:rsid w:val="009934CD"/>
    <w:rsid w:val="009936DA"/>
    <w:rsid w:val="00993C5D"/>
    <w:rsid w:val="00994802"/>
    <w:rsid w:val="00994965"/>
    <w:rsid w:val="00995300"/>
    <w:rsid w:val="00996481"/>
    <w:rsid w:val="0099714A"/>
    <w:rsid w:val="009A03B9"/>
    <w:rsid w:val="009A047E"/>
    <w:rsid w:val="009A0AF9"/>
    <w:rsid w:val="009A1A8F"/>
    <w:rsid w:val="009A227D"/>
    <w:rsid w:val="009A2B7B"/>
    <w:rsid w:val="009A495F"/>
    <w:rsid w:val="009A545C"/>
    <w:rsid w:val="009A783A"/>
    <w:rsid w:val="009A7B9E"/>
    <w:rsid w:val="009B0798"/>
    <w:rsid w:val="009B1D6B"/>
    <w:rsid w:val="009B2364"/>
    <w:rsid w:val="009B2942"/>
    <w:rsid w:val="009B29F2"/>
    <w:rsid w:val="009B3E70"/>
    <w:rsid w:val="009B53CF"/>
    <w:rsid w:val="009B65A2"/>
    <w:rsid w:val="009B6794"/>
    <w:rsid w:val="009B6F41"/>
    <w:rsid w:val="009B7328"/>
    <w:rsid w:val="009B751E"/>
    <w:rsid w:val="009B7ACD"/>
    <w:rsid w:val="009C08ED"/>
    <w:rsid w:val="009C12AF"/>
    <w:rsid w:val="009C1355"/>
    <w:rsid w:val="009C282C"/>
    <w:rsid w:val="009C2B3A"/>
    <w:rsid w:val="009C39F6"/>
    <w:rsid w:val="009C3C2D"/>
    <w:rsid w:val="009C50B3"/>
    <w:rsid w:val="009C53A8"/>
    <w:rsid w:val="009C57E5"/>
    <w:rsid w:val="009C5FD4"/>
    <w:rsid w:val="009C69A9"/>
    <w:rsid w:val="009C6B87"/>
    <w:rsid w:val="009C7CE5"/>
    <w:rsid w:val="009D0FA7"/>
    <w:rsid w:val="009D10AD"/>
    <w:rsid w:val="009D1277"/>
    <w:rsid w:val="009D15A8"/>
    <w:rsid w:val="009D3836"/>
    <w:rsid w:val="009D3A7E"/>
    <w:rsid w:val="009D3BDB"/>
    <w:rsid w:val="009D4A16"/>
    <w:rsid w:val="009D6337"/>
    <w:rsid w:val="009D6EFD"/>
    <w:rsid w:val="009D76F3"/>
    <w:rsid w:val="009D77C6"/>
    <w:rsid w:val="009D7809"/>
    <w:rsid w:val="009D7BCF"/>
    <w:rsid w:val="009E0418"/>
    <w:rsid w:val="009E0A87"/>
    <w:rsid w:val="009E147A"/>
    <w:rsid w:val="009E2972"/>
    <w:rsid w:val="009E2FA2"/>
    <w:rsid w:val="009E3B51"/>
    <w:rsid w:val="009E529B"/>
    <w:rsid w:val="009E5A8C"/>
    <w:rsid w:val="009E7B57"/>
    <w:rsid w:val="009E7FFD"/>
    <w:rsid w:val="009F0243"/>
    <w:rsid w:val="009F05C0"/>
    <w:rsid w:val="009F0BAB"/>
    <w:rsid w:val="009F1A4E"/>
    <w:rsid w:val="009F35E4"/>
    <w:rsid w:val="009F3939"/>
    <w:rsid w:val="009F40A1"/>
    <w:rsid w:val="009F4D7E"/>
    <w:rsid w:val="009F54C6"/>
    <w:rsid w:val="009F6310"/>
    <w:rsid w:val="009F7FC3"/>
    <w:rsid w:val="00A00426"/>
    <w:rsid w:val="00A008F2"/>
    <w:rsid w:val="00A00D85"/>
    <w:rsid w:val="00A012DD"/>
    <w:rsid w:val="00A019EB"/>
    <w:rsid w:val="00A02B6E"/>
    <w:rsid w:val="00A03736"/>
    <w:rsid w:val="00A039DF"/>
    <w:rsid w:val="00A03F8A"/>
    <w:rsid w:val="00A04AB2"/>
    <w:rsid w:val="00A06653"/>
    <w:rsid w:val="00A1233F"/>
    <w:rsid w:val="00A131EA"/>
    <w:rsid w:val="00A13D00"/>
    <w:rsid w:val="00A14619"/>
    <w:rsid w:val="00A15B93"/>
    <w:rsid w:val="00A17D46"/>
    <w:rsid w:val="00A2037D"/>
    <w:rsid w:val="00A20F03"/>
    <w:rsid w:val="00A21196"/>
    <w:rsid w:val="00A2147D"/>
    <w:rsid w:val="00A214C1"/>
    <w:rsid w:val="00A22014"/>
    <w:rsid w:val="00A23814"/>
    <w:rsid w:val="00A246CC"/>
    <w:rsid w:val="00A2477E"/>
    <w:rsid w:val="00A2568C"/>
    <w:rsid w:val="00A26046"/>
    <w:rsid w:val="00A27004"/>
    <w:rsid w:val="00A274EF"/>
    <w:rsid w:val="00A27889"/>
    <w:rsid w:val="00A279EB"/>
    <w:rsid w:val="00A27C22"/>
    <w:rsid w:val="00A32BC3"/>
    <w:rsid w:val="00A352EB"/>
    <w:rsid w:val="00A35C45"/>
    <w:rsid w:val="00A3618C"/>
    <w:rsid w:val="00A36309"/>
    <w:rsid w:val="00A37A77"/>
    <w:rsid w:val="00A400D4"/>
    <w:rsid w:val="00A40BC2"/>
    <w:rsid w:val="00A4185B"/>
    <w:rsid w:val="00A419E1"/>
    <w:rsid w:val="00A41D1C"/>
    <w:rsid w:val="00A426FD"/>
    <w:rsid w:val="00A428BF"/>
    <w:rsid w:val="00A42A42"/>
    <w:rsid w:val="00A436F0"/>
    <w:rsid w:val="00A441BC"/>
    <w:rsid w:val="00A44E18"/>
    <w:rsid w:val="00A45F7A"/>
    <w:rsid w:val="00A4643D"/>
    <w:rsid w:val="00A464D7"/>
    <w:rsid w:val="00A472E7"/>
    <w:rsid w:val="00A47EC5"/>
    <w:rsid w:val="00A504E1"/>
    <w:rsid w:val="00A53556"/>
    <w:rsid w:val="00A535AA"/>
    <w:rsid w:val="00A53E38"/>
    <w:rsid w:val="00A55727"/>
    <w:rsid w:val="00A557E7"/>
    <w:rsid w:val="00A5783F"/>
    <w:rsid w:val="00A57AFB"/>
    <w:rsid w:val="00A602C5"/>
    <w:rsid w:val="00A608A8"/>
    <w:rsid w:val="00A60B18"/>
    <w:rsid w:val="00A6158E"/>
    <w:rsid w:val="00A61AD8"/>
    <w:rsid w:val="00A61E7D"/>
    <w:rsid w:val="00A629D8"/>
    <w:rsid w:val="00A63F7A"/>
    <w:rsid w:val="00A63FB9"/>
    <w:rsid w:val="00A649D7"/>
    <w:rsid w:val="00A64CBB"/>
    <w:rsid w:val="00A6614A"/>
    <w:rsid w:val="00A66171"/>
    <w:rsid w:val="00A66708"/>
    <w:rsid w:val="00A677AD"/>
    <w:rsid w:val="00A67ECA"/>
    <w:rsid w:val="00A709BD"/>
    <w:rsid w:val="00A71128"/>
    <w:rsid w:val="00A71AEC"/>
    <w:rsid w:val="00A71D81"/>
    <w:rsid w:val="00A729B6"/>
    <w:rsid w:val="00A737CF"/>
    <w:rsid w:val="00A748FE"/>
    <w:rsid w:val="00A75297"/>
    <w:rsid w:val="00A75B01"/>
    <w:rsid w:val="00A7607F"/>
    <w:rsid w:val="00A760E9"/>
    <w:rsid w:val="00A76854"/>
    <w:rsid w:val="00A774D1"/>
    <w:rsid w:val="00A811E3"/>
    <w:rsid w:val="00A81819"/>
    <w:rsid w:val="00A82303"/>
    <w:rsid w:val="00A83DB1"/>
    <w:rsid w:val="00A84044"/>
    <w:rsid w:val="00A85B1D"/>
    <w:rsid w:val="00A860B0"/>
    <w:rsid w:val="00A86F75"/>
    <w:rsid w:val="00A8727E"/>
    <w:rsid w:val="00A879D1"/>
    <w:rsid w:val="00A87BED"/>
    <w:rsid w:val="00A90894"/>
    <w:rsid w:val="00A90AB6"/>
    <w:rsid w:val="00A92114"/>
    <w:rsid w:val="00A9594E"/>
    <w:rsid w:val="00A95F91"/>
    <w:rsid w:val="00A9634E"/>
    <w:rsid w:val="00A96DD0"/>
    <w:rsid w:val="00A97C1E"/>
    <w:rsid w:val="00AA15BE"/>
    <w:rsid w:val="00AA2D71"/>
    <w:rsid w:val="00AA3EDF"/>
    <w:rsid w:val="00AA4132"/>
    <w:rsid w:val="00AA447B"/>
    <w:rsid w:val="00AA462D"/>
    <w:rsid w:val="00AA46E8"/>
    <w:rsid w:val="00AA4934"/>
    <w:rsid w:val="00AA5126"/>
    <w:rsid w:val="00AA51DC"/>
    <w:rsid w:val="00AA64AE"/>
    <w:rsid w:val="00AA696C"/>
    <w:rsid w:val="00AA6FEB"/>
    <w:rsid w:val="00AA7CAB"/>
    <w:rsid w:val="00AB0A10"/>
    <w:rsid w:val="00AB0CDA"/>
    <w:rsid w:val="00AB27A7"/>
    <w:rsid w:val="00AB3297"/>
    <w:rsid w:val="00AB48DB"/>
    <w:rsid w:val="00AB4A1C"/>
    <w:rsid w:val="00AB4AE3"/>
    <w:rsid w:val="00AB6646"/>
    <w:rsid w:val="00AB6E56"/>
    <w:rsid w:val="00AC0326"/>
    <w:rsid w:val="00AC036D"/>
    <w:rsid w:val="00AC0674"/>
    <w:rsid w:val="00AC07E3"/>
    <w:rsid w:val="00AC0BA4"/>
    <w:rsid w:val="00AC1574"/>
    <w:rsid w:val="00AC1C58"/>
    <w:rsid w:val="00AC1CCE"/>
    <w:rsid w:val="00AC200C"/>
    <w:rsid w:val="00AC3CA5"/>
    <w:rsid w:val="00AC490B"/>
    <w:rsid w:val="00AC493E"/>
    <w:rsid w:val="00AC58B1"/>
    <w:rsid w:val="00AC6377"/>
    <w:rsid w:val="00AC74E8"/>
    <w:rsid w:val="00AD0132"/>
    <w:rsid w:val="00AD05A2"/>
    <w:rsid w:val="00AD083F"/>
    <w:rsid w:val="00AD0846"/>
    <w:rsid w:val="00AD09E1"/>
    <w:rsid w:val="00AD0E10"/>
    <w:rsid w:val="00AD1260"/>
    <w:rsid w:val="00AD1361"/>
    <w:rsid w:val="00AD1ED0"/>
    <w:rsid w:val="00AD24A3"/>
    <w:rsid w:val="00AD2E53"/>
    <w:rsid w:val="00AD3224"/>
    <w:rsid w:val="00AD3E69"/>
    <w:rsid w:val="00AD56DE"/>
    <w:rsid w:val="00AD6360"/>
    <w:rsid w:val="00AD6B80"/>
    <w:rsid w:val="00AD71CC"/>
    <w:rsid w:val="00AE333C"/>
    <w:rsid w:val="00AE3470"/>
    <w:rsid w:val="00AE362D"/>
    <w:rsid w:val="00AE6830"/>
    <w:rsid w:val="00AE7827"/>
    <w:rsid w:val="00AF002F"/>
    <w:rsid w:val="00AF01F6"/>
    <w:rsid w:val="00AF1F54"/>
    <w:rsid w:val="00AF1F95"/>
    <w:rsid w:val="00AF3195"/>
    <w:rsid w:val="00AF4258"/>
    <w:rsid w:val="00AF4519"/>
    <w:rsid w:val="00AF4818"/>
    <w:rsid w:val="00AF66B4"/>
    <w:rsid w:val="00AF6C13"/>
    <w:rsid w:val="00B004BE"/>
    <w:rsid w:val="00B01BE5"/>
    <w:rsid w:val="00B023C7"/>
    <w:rsid w:val="00B023DA"/>
    <w:rsid w:val="00B0309B"/>
    <w:rsid w:val="00B03D9C"/>
    <w:rsid w:val="00B04367"/>
    <w:rsid w:val="00B0579F"/>
    <w:rsid w:val="00B067C6"/>
    <w:rsid w:val="00B07C37"/>
    <w:rsid w:val="00B11056"/>
    <w:rsid w:val="00B11885"/>
    <w:rsid w:val="00B11FD8"/>
    <w:rsid w:val="00B1215C"/>
    <w:rsid w:val="00B13172"/>
    <w:rsid w:val="00B14080"/>
    <w:rsid w:val="00B143FB"/>
    <w:rsid w:val="00B15052"/>
    <w:rsid w:val="00B15618"/>
    <w:rsid w:val="00B17506"/>
    <w:rsid w:val="00B17C79"/>
    <w:rsid w:val="00B20304"/>
    <w:rsid w:val="00B203C6"/>
    <w:rsid w:val="00B203EE"/>
    <w:rsid w:val="00B20938"/>
    <w:rsid w:val="00B22927"/>
    <w:rsid w:val="00B23546"/>
    <w:rsid w:val="00B244C3"/>
    <w:rsid w:val="00B24639"/>
    <w:rsid w:val="00B24BE7"/>
    <w:rsid w:val="00B254B6"/>
    <w:rsid w:val="00B26072"/>
    <w:rsid w:val="00B26B9F"/>
    <w:rsid w:val="00B2706C"/>
    <w:rsid w:val="00B277CF"/>
    <w:rsid w:val="00B27BE3"/>
    <w:rsid w:val="00B27F64"/>
    <w:rsid w:val="00B301D7"/>
    <w:rsid w:val="00B30323"/>
    <w:rsid w:val="00B30624"/>
    <w:rsid w:val="00B309DC"/>
    <w:rsid w:val="00B31191"/>
    <w:rsid w:val="00B3190D"/>
    <w:rsid w:val="00B31A81"/>
    <w:rsid w:val="00B31C23"/>
    <w:rsid w:val="00B331B2"/>
    <w:rsid w:val="00B33A52"/>
    <w:rsid w:val="00B345B3"/>
    <w:rsid w:val="00B351BE"/>
    <w:rsid w:val="00B357CF"/>
    <w:rsid w:val="00B357FD"/>
    <w:rsid w:val="00B35C22"/>
    <w:rsid w:val="00B35DA3"/>
    <w:rsid w:val="00B37144"/>
    <w:rsid w:val="00B376C3"/>
    <w:rsid w:val="00B37AC8"/>
    <w:rsid w:val="00B37CAF"/>
    <w:rsid w:val="00B40E57"/>
    <w:rsid w:val="00B412A5"/>
    <w:rsid w:val="00B41458"/>
    <w:rsid w:val="00B42471"/>
    <w:rsid w:val="00B42CE7"/>
    <w:rsid w:val="00B4333C"/>
    <w:rsid w:val="00B43BC4"/>
    <w:rsid w:val="00B44244"/>
    <w:rsid w:val="00B44AA0"/>
    <w:rsid w:val="00B44BDB"/>
    <w:rsid w:val="00B4545D"/>
    <w:rsid w:val="00B45F11"/>
    <w:rsid w:val="00B462FD"/>
    <w:rsid w:val="00B46E32"/>
    <w:rsid w:val="00B47491"/>
    <w:rsid w:val="00B47BA6"/>
    <w:rsid w:val="00B502C2"/>
    <w:rsid w:val="00B50D5D"/>
    <w:rsid w:val="00B51BD4"/>
    <w:rsid w:val="00B52988"/>
    <w:rsid w:val="00B52B6D"/>
    <w:rsid w:val="00B52B7D"/>
    <w:rsid w:val="00B52D76"/>
    <w:rsid w:val="00B53808"/>
    <w:rsid w:val="00B55CD8"/>
    <w:rsid w:val="00B57D06"/>
    <w:rsid w:val="00B6114E"/>
    <w:rsid w:val="00B633F1"/>
    <w:rsid w:val="00B63A54"/>
    <w:rsid w:val="00B648EC"/>
    <w:rsid w:val="00B64F79"/>
    <w:rsid w:val="00B65C2B"/>
    <w:rsid w:val="00B65E65"/>
    <w:rsid w:val="00B66639"/>
    <w:rsid w:val="00B66C5E"/>
    <w:rsid w:val="00B67A4D"/>
    <w:rsid w:val="00B67A6E"/>
    <w:rsid w:val="00B67E6A"/>
    <w:rsid w:val="00B71B3A"/>
    <w:rsid w:val="00B72247"/>
    <w:rsid w:val="00B72909"/>
    <w:rsid w:val="00B72B04"/>
    <w:rsid w:val="00B73296"/>
    <w:rsid w:val="00B73F42"/>
    <w:rsid w:val="00B74894"/>
    <w:rsid w:val="00B75389"/>
    <w:rsid w:val="00B75E7D"/>
    <w:rsid w:val="00B75EA9"/>
    <w:rsid w:val="00B7692B"/>
    <w:rsid w:val="00B76CAA"/>
    <w:rsid w:val="00B7779B"/>
    <w:rsid w:val="00B777E9"/>
    <w:rsid w:val="00B77A8D"/>
    <w:rsid w:val="00B809D5"/>
    <w:rsid w:val="00B82080"/>
    <w:rsid w:val="00B8388A"/>
    <w:rsid w:val="00B847E4"/>
    <w:rsid w:val="00B84922"/>
    <w:rsid w:val="00B86DF9"/>
    <w:rsid w:val="00B871D7"/>
    <w:rsid w:val="00B87242"/>
    <w:rsid w:val="00B909CA"/>
    <w:rsid w:val="00B9108D"/>
    <w:rsid w:val="00B916BA"/>
    <w:rsid w:val="00B91958"/>
    <w:rsid w:val="00B91A82"/>
    <w:rsid w:val="00B91D2E"/>
    <w:rsid w:val="00B9211B"/>
    <w:rsid w:val="00B92684"/>
    <w:rsid w:val="00B92FFB"/>
    <w:rsid w:val="00B93F31"/>
    <w:rsid w:val="00B9433E"/>
    <w:rsid w:val="00B95839"/>
    <w:rsid w:val="00B97076"/>
    <w:rsid w:val="00B979D1"/>
    <w:rsid w:val="00BA0E55"/>
    <w:rsid w:val="00BA174D"/>
    <w:rsid w:val="00BA2328"/>
    <w:rsid w:val="00BA28CE"/>
    <w:rsid w:val="00BA2902"/>
    <w:rsid w:val="00BA2FDA"/>
    <w:rsid w:val="00BA4151"/>
    <w:rsid w:val="00BA5DAD"/>
    <w:rsid w:val="00BA71DE"/>
    <w:rsid w:val="00BA7899"/>
    <w:rsid w:val="00BA7BB4"/>
    <w:rsid w:val="00BB08F5"/>
    <w:rsid w:val="00BB09EF"/>
    <w:rsid w:val="00BB0F10"/>
    <w:rsid w:val="00BB16B9"/>
    <w:rsid w:val="00BB24CA"/>
    <w:rsid w:val="00BB36C5"/>
    <w:rsid w:val="00BB39C3"/>
    <w:rsid w:val="00BB42BB"/>
    <w:rsid w:val="00BB572A"/>
    <w:rsid w:val="00BB5C9B"/>
    <w:rsid w:val="00BB66D7"/>
    <w:rsid w:val="00BC0489"/>
    <w:rsid w:val="00BC10D5"/>
    <w:rsid w:val="00BC19B9"/>
    <w:rsid w:val="00BC265A"/>
    <w:rsid w:val="00BC302D"/>
    <w:rsid w:val="00BC387C"/>
    <w:rsid w:val="00BC3EE8"/>
    <w:rsid w:val="00BC4320"/>
    <w:rsid w:val="00BC4639"/>
    <w:rsid w:val="00BC4967"/>
    <w:rsid w:val="00BC4D8E"/>
    <w:rsid w:val="00BC774E"/>
    <w:rsid w:val="00BC7C2C"/>
    <w:rsid w:val="00BC7CD6"/>
    <w:rsid w:val="00BD0665"/>
    <w:rsid w:val="00BD2044"/>
    <w:rsid w:val="00BD378A"/>
    <w:rsid w:val="00BD38B2"/>
    <w:rsid w:val="00BD3BAE"/>
    <w:rsid w:val="00BD3C55"/>
    <w:rsid w:val="00BD41F2"/>
    <w:rsid w:val="00BD4A79"/>
    <w:rsid w:val="00BD4A86"/>
    <w:rsid w:val="00BD50AE"/>
    <w:rsid w:val="00BD5D0B"/>
    <w:rsid w:val="00BD6AA2"/>
    <w:rsid w:val="00BD7926"/>
    <w:rsid w:val="00BE0D96"/>
    <w:rsid w:val="00BE4073"/>
    <w:rsid w:val="00BE57C2"/>
    <w:rsid w:val="00BE5B80"/>
    <w:rsid w:val="00BE5C2B"/>
    <w:rsid w:val="00BE5DE4"/>
    <w:rsid w:val="00BF02AC"/>
    <w:rsid w:val="00BF10ED"/>
    <w:rsid w:val="00BF1145"/>
    <w:rsid w:val="00BF16FE"/>
    <w:rsid w:val="00BF202D"/>
    <w:rsid w:val="00BF24A1"/>
    <w:rsid w:val="00BF3577"/>
    <w:rsid w:val="00BF3E4A"/>
    <w:rsid w:val="00BF40D6"/>
    <w:rsid w:val="00BF4175"/>
    <w:rsid w:val="00BF4D93"/>
    <w:rsid w:val="00BF50D3"/>
    <w:rsid w:val="00BF5FAB"/>
    <w:rsid w:val="00BF767A"/>
    <w:rsid w:val="00C022BE"/>
    <w:rsid w:val="00C023B0"/>
    <w:rsid w:val="00C02BB8"/>
    <w:rsid w:val="00C02C15"/>
    <w:rsid w:val="00C02FD9"/>
    <w:rsid w:val="00C03157"/>
    <w:rsid w:val="00C03590"/>
    <w:rsid w:val="00C03794"/>
    <w:rsid w:val="00C03A43"/>
    <w:rsid w:val="00C03C54"/>
    <w:rsid w:val="00C04E23"/>
    <w:rsid w:val="00C05187"/>
    <w:rsid w:val="00C06FAE"/>
    <w:rsid w:val="00C1056A"/>
    <w:rsid w:val="00C10C28"/>
    <w:rsid w:val="00C11D9F"/>
    <w:rsid w:val="00C121DE"/>
    <w:rsid w:val="00C126D2"/>
    <w:rsid w:val="00C132C2"/>
    <w:rsid w:val="00C16523"/>
    <w:rsid w:val="00C16EF1"/>
    <w:rsid w:val="00C1732C"/>
    <w:rsid w:val="00C202A0"/>
    <w:rsid w:val="00C20A55"/>
    <w:rsid w:val="00C21957"/>
    <w:rsid w:val="00C21A76"/>
    <w:rsid w:val="00C21D87"/>
    <w:rsid w:val="00C243E8"/>
    <w:rsid w:val="00C246E6"/>
    <w:rsid w:val="00C24DAF"/>
    <w:rsid w:val="00C2768D"/>
    <w:rsid w:val="00C3011A"/>
    <w:rsid w:val="00C30830"/>
    <w:rsid w:val="00C308CF"/>
    <w:rsid w:val="00C3110C"/>
    <w:rsid w:val="00C3402B"/>
    <w:rsid w:val="00C3480A"/>
    <w:rsid w:val="00C35FE3"/>
    <w:rsid w:val="00C3777F"/>
    <w:rsid w:val="00C401B2"/>
    <w:rsid w:val="00C40DAE"/>
    <w:rsid w:val="00C40FEF"/>
    <w:rsid w:val="00C421C2"/>
    <w:rsid w:val="00C42FD4"/>
    <w:rsid w:val="00C44A72"/>
    <w:rsid w:val="00C44CC5"/>
    <w:rsid w:val="00C4715D"/>
    <w:rsid w:val="00C47603"/>
    <w:rsid w:val="00C4762D"/>
    <w:rsid w:val="00C47F9A"/>
    <w:rsid w:val="00C47FD7"/>
    <w:rsid w:val="00C50C78"/>
    <w:rsid w:val="00C524F1"/>
    <w:rsid w:val="00C52BF3"/>
    <w:rsid w:val="00C537C2"/>
    <w:rsid w:val="00C547B0"/>
    <w:rsid w:val="00C55215"/>
    <w:rsid w:val="00C55C97"/>
    <w:rsid w:val="00C56009"/>
    <w:rsid w:val="00C56106"/>
    <w:rsid w:val="00C56A68"/>
    <w:rsid w:val="00C56B8B"/>
    <w:rsid w:val="00C56DF0"/>
    <w:rsid w:val="00C573FF"/>
    <w:rsid w:val="00C5795C"/>
    <w:rsid w:val="00C611AA"/>
    <w:rsid w:val="00C61B13"/>
    <w:rsid w:val="00C61C11"/>
    <w:rsid w:val="00C61C44"/>
    <w:rsid w:val="00C62BB8"/>
    <w:rsid w:val="00C62E71"/>
    <w:rsid w:val="00C63413"/>
    <w:rsid w:val="00C63844"/>
    <w:rsid w:val="00C63E8B"/>
    <w:rsid w:val="00C651ED"/>
    <w:rsid w:val="00C65645"/>
    <w:rsid w:val="00C6572D"/>
    <w:rsid w:val="00C65A66"/>
    <w:rsid w:val="00C670C1"/>
    <w:rsid w:val="00C67B41"/>
    <w:rsid w:val="00C70097"/>
    <w:rsid w:val="00C71A6C"/>
    <w:rsid w:val="00C73925"/>
    <w:rsid w:val="00C8006D"/>
    <w:rsid w:val="00C80AC8"/>
    <w:rsid w:val="00C81441"/>
    <w:rsid w:val="00C81553"/>
    <w:rsid w:val="00C82473"/>
    <w:rsid w:val="00C82908"/>
    <w:rsid w:val="00C82AA1"/>
    <w:rsid w:val="00C83396"/>
    <w:rsid w:val="00C84A6D"/>
    <w:rsid w:val="00C85650"/>
    <w:rsid w:val="00C868B5"/>
    <w:rsid w:val="00C87362"/>
    <w:rsid w:val="00C87B50"/>
    <w:rsid w:val="00C909D8"/>
    <w:rsid w:val="00C90B74"/>
    <w:rsid w:val="00C91273"/>
    <w:rsid w:val="00C91352"/>
    <w:rsid w:val="00C91918"/>
    <w:rsid w:val="00C9272D"/>
    <w:rsid w:val="00C9290B"/>
    <w:rsid w:val="00C933B5"/>
    <w:rsid w:val="00C93819"/>
    <w:rsid w:val="00C950B8"/>
    <w:rsid w:val="00C967F9"/>
    <w:rsid w:val="00C97175"/>
    <w:rsid w:val="00C9794F"/>
    <w:rsid w:val="00CA011B"/>
    <w:rsid w:val="00CA0138"/>
    <w:rsid w:val="00CA059B"/>
    <w:rsid w:val="00CA2877"/>
    <w:rsid w:val="00CA2FEF"/>
    <w:rsid w:val="00CA33C3"/>
    <w:rsid w:val="00CA4A18"/>
    <w:rsid w:val="00CA50CB"/>
    <w:rsid w:val="00CA6963"/>
    <w:rsid w:val="00CA6DD3"/>
    <w:rsid w:val="00CA7365"/>
    <w:rsid w:val="00CA7BB7"/>
    <w:rsid w:val="00CB04ED"/>
    <w:rsid w:val="00CB0842"/>
    <w:rsid w:val="00CB1BB7"/>
    <w:rsid w:val="00CB2E52"/>
    <w:rsid w:val="00CB35D7"/>
    <w:rsid w:val="00CB3852"/>
    <w:rsid w:val="00CB4023"/>
    <w:rsid w:val="00CB4054"/>
    <w:rsid w:val="00CB4581"/>
    <w:rsid w:val="00CB487D"/>
    <w:rsid w:val="00CB49E5"/>
    <w:rsid w:val="00CB50EC"/>
    <w:rsid w:val="00CB60BA"/>
    <w:rsid w:val="00CB70E3"/>
    <w:rsid w:val="00CB72D3"/>
    <w:rsid w:val="00CB783D"/>
    <w:rsid w:val="00CC07DA"/>
    <w:rsid w:val="00CC0AE8"/>
    <w:rsid w:val="00CC1CDC"/>
    <w:rsid w:val="00CC2198"/>
    <w:rsid w:val="00CC2EC5"/>
    <w:rsid w:val="00CC3168"/>
    <w:rsid w:val="00CC4C05"/>
    <w:rsid w:val="00CC4CDB"/>
    <w:rsid w:val="00CC4E2A"/>
    <w:rsid w:val="00CC5C47"/>
    <w:rsid w:val="00CC643B"/>
    <w:rsid w:val="00CC6D95"/>
    <w:rsid w:val="00CC6DAB"/>
    <w:rsid w:val="00CC7C74"/>
    <w:rsid w:val="00CD0489"/>
    <w:rsid w:val="00CD061B"/>
    <w:rsid w:val="00CD08B3"/>
    <w:rsid w:val="00CD19BA"/>
    <w:rsid w:val="00CD1EE2"/>
    <w:rsid w:val="00CD3384"/>
    <w:rsid w:val="00CD3852"/>
    <w:rsid w:val="00CD4B4D"/>
    <w:rsid w:val="00CD600B"/>
    <w:rsid w:val="00CE1026"/>
    <w:rsid w:val="00CE20D3"/>
    <w:rsid w:val="00CE33ED"/>
    <w:rsid w:val="00CE388B"/>
    <w:rsid w:val="00CE3BEB"/>
    <w:rsid w:val="00CE3E37"/>
    <w:rsid w:val="00CE43EF"/>
    <w:rsid w:val="00CE5BEA"/>
    <w:rsid w:val="00CE715C"/>
    <w:rsid w:val="00CF0306"/>
    <w:rsid w:val="00CF0743"/>
    <w:rsid w:val="00CF1167"/>
    <w:rsid w:val="00CF329B"/>
    <w:rsid w:val="00CF34FE"/>
    <w:rsid w:val="00CF38F1"/>
    <w:rsid w:val="00CF3A7B"/>
    <w:rsid w:val="00CF3EC4"/>
    <w:rsid w:val="00CF53F4"/>
    <w:rsid w:val="00CF6477"/>
    <w:rsid w:val="00CF6FBC"/>
    <w:rsid w:val="00CF7E19"/>
    <w:rsid w:val="00D00D1F"/>
    <w:rsid w:val="00D012BD"/>
    <w:rsid w:val="00D04387"/>
    <w:rsid w:val="00D046E8"/>
    <w:rsid w:val="00D0520F"/>
    <w:rsid w:val="00D078F6"/>
    <w:rsid w:val="00D1013C"/>
    <w:rsid w:val="00D108A0"/>
    <w:rsid w:val="00D1108F"/>
    <w:rsid w:val="00D116BD"/>
    <w:rsid w:val="00D11A91"/>
    <w:rsid w:val="00D11B8A"/>
    <w:rsid w:val="00D12CDB"/>
    <w:rsid w:val="00D12F86"/>
    <w:rsid w:val="00D12F96"/>
    <w:rsid w:val="00D14EC5"/>
    <w:rsid w:val="00D15138"/>
    <w:rsid w:val="00D15973"/>
    <w:rsid w:val="00D1637B"/>
    <w:rsid w:val="00D16B05"/>
    <w:rsid w:val="00D17DAB"/>
    <w:rsid w:val="00D17F25"/>
    <w:rsid w:val="00D204A4"/>
    <w:rsid w:val="00D217E0"/>
    <w:rsid w:val="00D227D3"/>
    <w:rsid w:val="00D2313F"/>
    <w:rsid w:val="00D2330D"/>
    <w:rsid w:val="00D24A88"/>
    <w:rsid w:val="00D24F9E"/>
    <w:rsid w:val="00D25BAC"/>
    <w:rsid w:val="00D26C39"/>
    <w:rsid w:val="00D30EC4"/>
    <w:rsid w:val="00D31EBD"/>
    <w:rsid w:val="00D32BD0"/>
    <w:rsid w:val="00D32FED"/>
    <w:rsid w:val="00D331E0"/>
    <w:rsid w:val="00D33339"/>
    <w:rsid w:val="00D33699"/>
    <w:rsid w:val="00D33BED"/>
    <w:rsid w:val="00D34E1E"/>
    <w:rsid w:val="00D34E2E"/>
    <w:rsid w:val="00D36108"/>
    <w:rsid w:val="00D40E14"/>
    <w:rsid w:val="00D417CC"/>
    <w:rsid w:val="00D41F32"/>
    <w:rsid w:val="00D42895"/>
    <w:rsid w:val="00D45418"/>
    <w:rsid w:val="00D45CF1"/>
    <w:rsid w:val="00D46D20"/>
    <w:rsid w:val="00D47E26"/>
    <w:rsid w:val="00D504B6"/>
    <w:rsid w:val="00D5058B"/>
    <w:rsid w:val="00D5093F"/>
    <w:rsid w:val="00D509BF"/>
    <w:rsid w:val="00D512E5"/>
    <w:rsid w:val="00D51F7A"/>
    <w:rsid w:val="00D52BD8"/>
    <w:rsid w:val="00D53C63"/>
    <w:rsid w:val="00D55368"/>
    <w:rsid w:val="00D56101"/>
    <w:rsid w:val="00D57A23"/>
    <w:rsid w:val="00D57C9C"/>
    <w:rsid w:val="00D6048B"/>
    <w:rsid w:val="00D6112A"/>
    <w:rsid w:val="00D61785"/>
    <w:rsid w:val="00D61DA8"/>
    <w:rsid w:val="00D63A23"/>
    <w:rsid w:val="00D64792"/>
    <w:rsid w:val="00D64AF4"/>
    <w:rsid w:val="00D65783"/>
    <w:rsid w:val="00D65F96"/>
    <w:rsid w:val="00D66A06"/>
    <w:rsid w:val="00D671F2"/>
    <w:rsid w:val="00D70FBE"/>
    <w:rsid w:val="00D71BB8"/>
    <w:rsid w:val="00D71D93"/>
    <w:rsid w:val="00D71DBC"/>
    <w:rsid w:val="00D7230E"/>
    <w:rsid w:val="00D74500"/>
    <w:rsid w:val="00D76522"/>
    <w:rsid w:val="00D766CC"/>
    <w:rsid w:val="00D7741A"/>
    <w:rsid w:val="00D774D4"/>
    <w:rsid w:val="00D775A7"/>
    <w:rsid w:val="00D800E7"/>
    <w:rsid w:val="00D82068"/>
    <w:rsid w:val="00D82A32"/>
    <w:rsid w:val="00D82BCE"/>
    <w:rsid w:val="00D838B4"/>
    <w:rsid w:val="00D83C57"/>
    <w:rsid w:val="00D83D18"/>
    <w:rsid w:val="00D8413D"/>
    <w:rsid w:val="00D8447F"/>
    <w:rsid w:val="00D844C4"/>
    <w:rsid w:val="00D84706"/>
    <w:rsid w:val="00D84CA1"/>
    <w:rsid w:val="00D84D4E"/>
    <w:rsid w:val="00D85FD2"/>
    <w:rsid w:val="00D863FF"/>
    <w:rsid w:val="00D8761B"/>
    <w:rsid w:val="00D87680"/>
    <w:rsid w:val="00D87D6C"/>
    <w:rsid w:val="00D87DC0"/>
    <w:rsid w:val="00D90A54"/>
    <w:rsid w:val="00D92135"/>
    <w:rsid w:val="00D93197"/>
    <w:rsid w:val="00D94453"/>
    <w:rsid w:val="00D94C4C"/>
    <w:rsid w:val="00D9531E"/>
    <w:rsid w:val="00D95F5C"/>
    <w:rsid w:val="00D96547"/>
    <w:rsid w:val="00D97356"/>
    <w:rsid w:val="00D978DF"/>
    <w:rsid w:val="00D9795E"/>
    <w:rsid w:val="00DA0004"/>
    <w:rsid w:val="00DA0017"/>
    <w:rsid w:val="00DA05FE"/>
    <w:rsid w:val="00DA1A10"/>
    <w:rsid w:val="00DA1D48"/>
    <w:rsid w:val="00DA3758"/>
    <w:rsid w:val="00DA3B44"/>
    <w:rsid w:val="00DA46D7"/>
    <w:rsid w:val="00DA4F14"/>
    <w:rsid w:val="00DA5896"/>
    <w:rsid w:val="00DA5FC0"/>
    <w:rsid w:val="00DA6636"/>
    <w:rsid w:val="00DA6EFE"/>
    <w:rsid w:val="00DA6FFA"/>
    <w:rsid w:val="00DA74D3"/>
    <w:rsid w:val="00DA7758"/>
    <w:rsid w:val="00DB018F"/>
    <w:rsid w:val="00DB2549"/>
    <w:rsid w:val="00DB2A31"/>
    <w:rsid w:val="00DB2EB1"/>
    <w:rsid w:val="00DB3C27"/>
    <w:rsid w:val="00DB555D"/>
    <w:rsid w:val="00DB5A6D"/>
    <w:rsid w:val="00DB6481"/>
    <w:rsid w:val="00DB649E"/>
    <w:rsid w:val="00DB6B65"/>
    <w:rsid w:val="00DB740A"/>
    <w:rsid w:val="00DB76A6"/>
    <w:rsid w:val="00DB7D57"/>
    <w:rsid w:val="00DC0177"/>
    <w:rsid w:val="00DC13EE"/>
    <w:rsid w:val="00DC1700"/>
    <w:rsid w:val="00DC27E9"/>
    <w:rsid w:val="00DC363B"/>
    <w:rsid w:val="00DC5438"/>
    <w:rsid w:val="00DC570F"/>
    <w:rsid w:val="00DC65A7"/>
    <w:rsid w:val="00DC6656"/>
    <w:rsid w:val="00DC6E70"/>
    <w:rsid w:val="00DC758F"/>
    <w:rsid w:val="00DD07E7"/>
    <w:rsid w:val="00DD0D60"/>
    <w:rsid w:val="00DD2308"/>
    <w:rsid w:val="00DD2529"/>
    <w:rsid w:val="00DD2D22"/>
    <w:rsid w:val="00DD3BDD"/>
    <w:rsid w:val="00DD3E01"/>
    <w:rsid w:val="00DD47CF"/>
    <w:rsid w:val="00DD51C3"/>
    <w:rsid w:val="00DD60E4"/>
    <w:rsid w:val="00DD651E"/>
    <w:rsid w:val="00DD66EB"/>
    <w:rsid w:val="00DD6E02"/>
    <w:rsid w:val="00DD7B0A"/>
    <w:rsid w:val="00DE095A"/>
    <w:rsid w:val="00DE1C90"/>
    <w:rsid w:val="00DE1D35"/>
    <w:rsid w:val="00DE1F10"/>
    <w:rsid w:val="00DE25E5"/>
    <w:rsid w:val="00DE26A8"/>
    <w:rsid w:val="00DE2DDE"/>
    <w:rsid w:val="00DE3C8D"/>
    <w:rsid w:val="00DE4ED6"/>
    <w:rsid w:val="00DE5CBD"/>
    <w:rsid w:val="00DE74B0"/>
    <w:rsid w:val="00DF0C06"/>
    <w:rsid w:val="00DF165E"/>
    <w:rsid w:val="00DF18E2"/>
    <w:rsid w:val="00DF259A"/>
    <w:rsid w:val="00DF26E0"/>
    <w:rsid w:val="00DF2E1F"/>
    <w:rsid w:val="00DF417A"/>
    <w:rsid w:val="00DF52BA"/>
    <w:rsid w:val="00DF6545"/>
    <w:rsid w:val="00DF683C"/>
    <w:rsid w:val="00DF6AF9"/>
    <w:rsid w:val="00DF7F9F"/>
    <w:rsid w:val="00E006AD"/>
    <w:rsid w:val="00E00FAE"/>
    <w:rsid w:val="00E02B7E"/>
    <w:rsid w:val="00E02B87"/>
    <w:rsid w:val="00E04340"/>
    <w:rsid w:val="00E0474D"/>
    <w:rsid w:val="00E05368"/>
    <w:rsid w:val="00E056B6"/>
    <w:rsid w:val="00E0595A"/>
    <w:rsid w:val="00E063A7"/>
    <w:rsid w:val="00E068A2"/>
    <w:rsid w:val="00E068DD"/>
    <w:rsid w:val="00E077F2"/>
    <w:rsid w:val="00E07947"/>
    <w:rsid w:val="00E07B82"/>
    <w:rsid w:val="00E07D0F"/>
    <w:rsid w:val="00E10399"/>
    <w:rsid w:val="00E106B1"/>
    <w:rsid w:val="00E107DF"/>
    <w:rsid w:val="00E10E2E"/>
    <w:rsid w:val="00E1114C"/>
    <w:rsid w:val="00E11751"/>
    <w:rsid w:val="00E11E06"/>
    <w:rsid w:val="00E12589"/>
    <w:rsid w:val="00E12598"/>
    <w:rsid w:val="00E127FE"/>
    <w:rsid w:val="00E12DFE"/>
    <w:rsid w:val="00E13CF5"/>
    <w:rsid w:val="00E13F81"/>
    <w:rsid w:val="00E140AD"/>
    <w:rsid w:val="00E1538F"/>
    <w:rsid w:val="00E1661F"/>
    <w:rsid w:val="00E168DA"/>
    <w:rsid w:val="00E17265"/>
    <w:rsid w:val="00E1734D"/>
    <w:rsid w:val="00E2199F"/>
    <w:rsid w:val="00E21C9D"/>
    <w:rsid w:val="00E22A72"/>
    <w:rsid w:val="00E24F41"/>
    <w:rsid w:val="00E24FCC"/>
    <w:rsid w:val="00E255AD"/>
    <w:rsid w:val="00E2630A"/>
    <w:rsid w:val="00E267BD"/>
    <w:rsid w:val="00E268B6"/>
    <w:rsid w:val="00E27409"/>
    <w:rsid w:val="00E27DA7"/>
    <w:rsid w:val="00E30C9A"/>
    <w:rsid w:val="00E31286"/>
    <w:rsid w:val="00E331B8"/>
    <w:rsid w:val="00E345CD"/>
    <w:rsid w:val="00E34A8E"/>
    <w:rsid w:val="00E35EB5"/>
    <w:rsid w:val="00E36F58"/>
    <w:rsid w:val="00E36FFF"/>
    <w:rsid w:val="00E37347"/>
    <w:rsid w:val="00E40A72"/>
    <w:rsid w:val="00E41A5B"/>
    <w:rsid w:val="00E422B7"/>
    <w:rsid w:val="00E4297E"/>
    <w:rsid w:val="00E42F79"/>
    <w:rsid w:val="00E437E4"/>
    <w:rsid w:val="00E4384E"/>
    <w:rsid w:val="00E439A0"/>
    <w:rsid w:val="00E459E7"/>
    <w:rsid w:val="00E45B70"/>
    <w:rsid w:val="00E463DA"/>
    <w:rsid w:val="00E46E04"/>
    <w:rsid w:val="00E47851"/>
    <w:rsid w:val="00E47E7D"/>
    <w:rsid w:val="00E5027E"/>
    <w:rsid w:val="00E51BCD"/>
    <w:rsid w:val="00E52FF4"/>
    <w:rsid w:val="00E539C3"/>
    <w:rsid w:val="00E539D8"/>
    <w:rsid w:val="00E53F90"/>
    <w:rsid w:val="00E54134"/>
    <w:rsid w:val="00E54541"/>
    <w:rsid w:val="00E55EBA"/>
    <w:rsid w:val="00E56396"/>
    <w:rsid w:val="00E57144"/>
    <w:rsid w:val="00E57DDF"/>
    <w:rsid w:val="00E606C0"/>
    <w:rsid w:val="00E60C85"/>
    <w:rsid w:val="00E60EAC"/>
    <w:rsid w:val="00E61331"/>
    <w:rsid w:val="00E613BC"/>
    <w:rsid w:val="00E61409"/>
    <w:rsid w:val="00E61CC3"/>
    <w:rsid w:val="00E61D54"/>
    <w:rsid w:val="00E61F26"/>
    <w:rsid w:val="00E638FD"/>
    <w:rsid w:val="00E6699C"/>
    <w:rsid w:val="00E66F83"/>
    <w:rsid w:val="00E67330"/>
    <w:rsid w:val="00E7045D"/>
    <w:rsid w:val="00E704DF"/>
    <w:rsid w:val="00E70609"/>
    <w:rsid w:val="00E707A2"/>
    <w:rsid w:val="00E70C37"/>
    <w:rsid w:val="00E72866"/>
    <w:rsid w:val="00E72990"/>
    <w:rsid w:val="00E73100"/>
    <w:rsid w:val="00E74054"/>
    <w:rsid w:val="00E75162"/>
    <w:rsid w:val="00E752B9"/>
    <w:rsid w:val="00E7531E"/>
    <w:rsid w:val="00E75B4F"/>
    <w:rsid w:val="00E76200"/>
    <w:rsid w:val="00E76320"/>
    <w:rsid w:val="00E80228"/>
    <w:rsid w:val="00E81832"/>
    <w:rsid w:val="00E81E7A"/>
    <w:rsid w:val="00E81EEE"/>
    <w:rsid w:val="00E826EF"/>
    <w:rsid w:val="00E82711"/>
    <w:rsid w:val="00E82F15"/>
    <w:rsid w:val="00E83138"/>
    <w:rsid w:val="00E83570"/>
    <w:rsid w:val="00E84F54"/>
    <w:rsid w:val="00E85556"/>
    <w:rsid w:val="00E8592A"/>
    <w:rsid w:val="00E8599A"/>
    <w:rsid w:val="00E8671D"/>
    <w:rsid w:val="00E86C64"/>
    <w:rsid w:val="00E871E9"/>
    <w:rsid w:val="00E87695"/>
    <w:rsid w:val="00E909E0"/>
    <w:rsid w:val="00E91760"/>
    <w:rsid w:val="00E91AD2"/>
    <w:rsid w:val="00E9452E"/>
    <w:rsid w:val="00E952CB"/>
    <w:rsid w:val="00E960F8"/>
    <w:rsid w:val="00E968A1"/>
    <w:rsid w:val="00E96934"/>
    <w:rsid w:val="00E97BE6"/>
    <w:rsid w:val="00EA0470"/>
    <w:rsid w:val="00EA227F"/>
    <w:rsid w:val="00EA3267"/>
    <w:rsid w:val="00EA4102"/>
    <w:rsid w:val="00EA653D"/>
    <w:rsid w:val="00EA7F3B"/>
    <w:rsid w:val="00EA7F73"/>
    <w:rsid w:val="00EA7F9A"/>
    <w:rsid w:val="00EB0F0C"/>
    <w:rsid w:val="00EB1724"/>
    <w:rsid w:val="00EB19E1"/>
    <w:rsid w:val="00EB1B9A"/>
    <w:rsid w:val="00EB2781"/>
    <w:rsid w:val="00EB2E2E"/>
    <w:rsid w:val="00EB3646"/>
    <w:rsid w:val="00EB3AB1"/>
    <w:rsid w:val="00EB3FF5"/>
    <w:rsid w:val="00EB413C"/>
    <w:rsid w:val="00EB4842"/>
    <w:rsid w:val="00EB52A4"/>
    <w:rsid w:val="00EB5349"/>
    <w:rsid w:val="00EB569E"/>
    <w:rsid w:val="00EB5AF6"/>
    <w:rsid w:val="00EB76C6"/>
    <w:rsid w:val="00EB7B46"/>
    <w:rsid w:val="00EC0079"/>
    <w:rsid w:val="00EC05E7"/>
    <w:rsid w:val="00EC06B4"/>
    <w:rsid w:val="00EC1C53"/>
    <w:rsid w:val="00EC29E4"/>
    <w:rsid w:val="00EC2F65"/>
    <w:rsid w:val="00EC3ACB"/>
    <w:rsid w:val="00EC5288"/>
    <w:rsid w:val="00EC6098"/>
    <w:rsid w:val="00EC7EA4"/>
    <w:rsid w:val="00ED02F9"/>
    <w:rsid w:val="00ED1AA6"/>
    <w:rsid w:val="00ED1BCA"/>
    <w:rsid w:val="00ED30A4"/>
    <w:rsid w:val="00ED31F3"/>
    <w:rsid w:val="00ED37AC"/>
    <w:rsid w:val="00ED3E1D"/>
    <w:rsid w:val="00ED47C2"/>
    <w:rsid w:val="00ED4F19"/>
    <w:rsid w:val="00ED5884"/>
    <w:rsid w:val="00ED5D43"/>
    <w:rsid w:val="00ED5FB8"/>
    <w:rsid w:val="00ED60B5"/>
    <w:rsid w:val="00ED7869"/>
    <w:rsid w:val="00EE1187"/>
    <w:rsid w:val="00EE1314"/>
    <w:rsid w:val="00EE1DEA"/>
    <w:rsid w:val="00EE3045"/>
    <w:rsid w:val="00EE3256"/>
    <w:rsid w:val="00EE6313"/>
    <w:rsid w:val="00EE65AC"/>
    <w:rsid w:val="00EE6BE1"/>
    <w:rsid w:val="00EE70B9"/>
    <w:rsid w:val="00EE73C0"/>
    <w:rsid w:val="00EF0E56"/>
    <w:rsid w:val="00EF293A"/>
    <w:rsid w:val="00EF34E5"/>
    <w:rsid w:val="00EF4977"/>
    <w:rsid w:val="00EF4B3E"/>
    <w:rsid w:val="00EF5328"/>
    <w:rsid w:val="00EF5B17"/>
    <w:rsid w:val="00EF6AA2"/>
    <w:rsid w:val="00EF712A"/>
    <w:rsid w:val="00F0024D"/>
    <w:rsid w:val="00F0134F"/>
    <w:rsid w:val="00F013F2"/>
    <w:rsid w:val="00F0327A"/>
    <w:rsid w:val="00F03500"/>
    <w:rsid w:val="00F03523"/>
    <w:rsid w:val="00F03B91"/>
    <w:rsid w:val="00F04B4F"/>
    <w:rsid w:val="00F04C43"/>
    <w:rsid w:val="00F05ED8"/>
    <w:rsid w:val="00F06A91"/>
    <w:rsid w:val="00F07161"/>
    <w:rsid w:val="00F0763C"/>
    <w:rsid w:val="00F076D0"/>
    <w:rsid w:val="00F07B6E"/>
    <w:rsid w:val="00F103E8"/>
    <w:rsid w:val="00F1112A"/>
    <w:rsid w:val="00F111AB"/>
    <w:rsid w:val="00F11B58"/>
    <w:rsid w:val="00F11C81"/>
    <w:rsid w:val="00F122C6"/>
    <w:rsid w:val="00F125F9"/>
    <w:rsid w:val="00F129D7"/>
    <w:rsid w:val="00F13F23"/>
    <w:rsid w:val="00F149F8"/>
    <w:rsid w:val="00F14A19"/>
    <w:rsid w:val="00F16276"/>
    <w:rsid w:val="00F1748C"/>
    <w:rsid w:val="00F22358"/>
    <w:rsid w:val="00F22365"/>
    <w:rsid w:val="00F2377D"/>
    <w:rsid w:val="00F250E5"/>
    <w:rsid w:val="00F25F21"/>
    <w:rsid w:val="00F26894"/>
    <w:rsid w:val="00F27B25"/>
    <w:rsid w:val="00F301A8"/>
    <w:rsid w:val="00F3081E"/>
    <w:rsid w:val="00F313BA"/>
    <w:rsid w:val="00F31D43"/>
    <w:rsid w:val="00F31DB7"/>
    <w:rsid w:val="00F31FF1"/>
    <w:rsid w:val="00F323B9"/>
    <w:rsid w:val="00F32BD5"/>
    <w:rsid w:val="00F32C29"/>
    <w:rsid w:val="00F338FD"/>
    <w:rsid w:val="00F33F8D"/>
    <w:rsid w:val="00F350B2"/>
    <w:rsid w:val="00F35902"/>
    <w:rsid w:val="00F36851"/>
    <w:rsid w:val="00F40225"/>
    <w:rsid w:val="00F4028D"/>
    <w:rsid w:val="00F41142"/>
    <w:rsid w:val="00F41247"/>
    <w:rsid w:val="00F413C7"/>
    <w:rsid w:val="00F438ED"/>
    <w:rsid w:val="00F4472C"/>
    <w:rsid w:val="00F4520A"/>
    <w:rsid w:val="00F468BF"/>
    <w:rsid w:val="00F46936"/>
    <w:rsid w:val="00F473A8"/>
    <w:rsid w:val="00F4748A"/>
    <w:rsid w:val="00F475A1"/>
    <w:rsid w:val="00F512B1"/>
    <w:rsid w:val="00F51814"/>
    <w:rsid w:val="00F51DD0"/>
    <w:rsid w:val="00F529FD"/>
    <w:rsid w:val="00F52B59"/>
    <w:rsid w:val="00F54485"/>
    <w:rsid w:val="00F546ED"/>
    <w:rsid w:val="00F55545"/>
    <w:rsid w:val="00F5699C"/>
    <w:rsid w:val="00F60EE6"/>
    <w:rsid w:val="00F615C9"/>
    <w:rsid w:val="00F61763"/>
    <w:rsid w:val="00F61DDB"/>
    <w:rsid w:val="00F623CB"/>
    <w:rsid w:val="00F62722"/>
    <w:rsid w:val="00F62D31"/>
    <w:rsid w:val="00F62F3F"/>
    <w:rsid w:val="00F63274"/>
    <w:rsid w:val="00F6360C"/>
    <w:rsid w:val="00F63B1B"/>
    <w:rsid w:val="00F650A4"/>
    <w:rsid w:val="00F65A3E"/>
    <w:rsid w:val="00F66549"/>
    <w:rsid w:val="00F676B3"/>
    <w:rsid w:val="00F679E6"/>
    <w:rsid w:val="00F701B2"/>
    <w:rsid w:val="00F70CA0"/>
    <w:rsid w:val="00F714B2"/>
    <w:rsid w:val="00F71740"/>
    <w:rsid w:val="00F72373"/>
    <w:rsid w:val="00F72E36"/>
    <w:rsid w:val="00F73D2D"/>
    <w:rsid w:val="00F73E89"/>
    <w:rsid w:val="00F751E0"/>
    <w:rsid w:val="00F75BE5"/>
    <w:rsid w:val="00F760DE"/>
    <w:rsid w:val="00F7676C"/>
    <w:rsid w:val="00F7714F"/>
    <w:rsid w:val="00F80348"/>
    <w:rsid w:val="00F80744"/>
    <w:rsid w:val="00F80891"/>
    <w:rsid w:val="00F80FB7"/>
    <w:rsid w:val="00F81329"/>
    <w:rsid w:val="00F816DF"/>
    <w:rsid w:val="00F82A25"/>
    <w:rsid w:val="00F845E7"/>
    <w:rsid w:val="00F84AF0"/>
    <w:rsid w:val="00F84C7D"/>
    <w:rsid w:val="00F852DD"/>
    <w:rsid w:val="00F8692F"/>
    <w:rsid w:val="00F8740C"/>
    <w:rsid w:val="00F9063A"/>
    <w:rsid w:val="00F90D20"/>
    <w:rsid w:val="00F91E67"/>
    <w:rsid w:val="00F92E64"/>
    <w:rsid w:val="00F938C8"/>
    <w:rsid w:val="00F93E74"/>
    <w:rsid w:val="00F940FC"/>
    <w:rsid w:val="00F944B5"/>
    <w:rsid w:val="00F94A19"/>
    <w:rsid w:val="00F94B36"/>
    <w:rsid w:val="00F94B99"/>
    <w:rsid w:val="00F94EF1"/>
    <w:rsid w:val="00F95403"/>
    <w:rsid w:val="00F957B7"/>
    <w:rsid w:val="00F958A4"/>
    <w:rsid w:val="00F95E46"/>
    <w:rsid w:val="00F960AE"/>
    <w:rsid w:val="00F967FB"/>
    <w:rsid w:val="00F96B12"/>
    <w:rsid w:val="00F97121"/>
    <w:rsid w:val="00F972A2"/>
    <w:rsid w:val="00FA1531"/>
    <w:rsid w:val="00FA2222"/>
    <w:rsid w:val="00FA2794"/>
    <w:rsid w:val="00FA382C"/>
    <w:rsid w:val="00FA3DF2"/>
    <w:rsid w:val="00FA4020"/>
    <w:rsid w:val="00FA523B"/>
    <w:rsid w:val="00FA523C"/>
    <w:rsid w:val="00FA6660"/>
    <w:rsid w:val="00FB139F"/>
    <w:rsid w:val="00FB31E5"/>
    <w:rsid w:val="00FB4D43"/>
    <w:rsid w:val="00FB513B"/>
    <w:rsid w:val="00FB5931"/>
    <w:rsid w:val="00FB5D53"/>
    <w:rsid w:val="00FB63DB"/>
    <w:rsid w:val="00FB64D1"/>
    <w:rsid w:val="00FB7093"/>
    <w:rsid w:val="00FB794F"/>
    <w:rsid w:val="00FB7E8B"/>
    <w:rsid w:val="00FB7EBF"/>
    <w:rsid w:val="00FC004E"/>
    <w:rsid w:val="00FC288D"/>
    <w:rsid w:val="00FC33D9"/>
    <w:rsid w:val="00FC4026"/>
    <w:rsid w:val="00FC4903"/>
    <w:rsid w:val="00FC5250"/>
    <w:rsid w:val="00FC6077"/>
    <w:rsid w:val="00FC6287"/>
    <w:rsid w:val="00FC7331"/>
    <w:rsid w:val="00FC7A23"/>
    <w:rsid w:val="00FD338A"/>
    <w:rsid w:val="00FD46DA"/>
    <w:rsid w:val="00FD4791"/>
    <w:rsid w:val="00FD5111"/>
    <w:rsid w:val="00FD5BCB"/>
    <w:rsid w:val="00FD61A0"/>
    <w:rsid w:val="00FE0544"/>
    <w:rsid w:val="00FE07AF"/>
    <w:rsid w:val="00FE0A87"/>
    <w:rsid w:val="00FE5987"/>
    <w:rsid w:val="00FE5A64"/>
    <w:rsid w:val="00FE632B"/>
    <w:rsid w:val="00FE7F0C"/>
    <w:rsid w:val="00FF2ECF"/>
    <w:rsid w:val="00FF47BC"/>
    <w:rsid w:val="00FF47CC"/>
    <w:rsid w:val="00FF47CD"/>
    <w:rsid w:val="00FF4889"/>
    <w:rsid w:val="00FF497E"/>
    <w:rsid w:val="00FF4B14"/>
    <w:rsid w:val="00FF65B0"/>
    <w:rsid w:val="00FF689A"/>
    <w:rsid w:val="00FF6D58"/>
    <w:rsid w:val="00FF7A72"/>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32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Vrind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825"/>
    <w:pPr>
      <w:spacing w:after="200" w:line="36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F26894"/>
    <w:pPr>
      <w:keepNext/>
      <w:keepLines/>
      <w:shd w:val="solid" w:color="FFFFFF" w:themeColor="background1" w:fill="009DD9" w:themeFill="accent2"/>
      <w:spacing w:after="0"/>
      <w:outlineLvl w:val="0"/>
    </w:pPr>
    <w:rPr>
      <w:rFonts w:eastAsia="Times New Roman"/>
      <w:b/>
      <w:bCs/>
      <w:sz w:val="32"/>
      <w:szCs w:val="28"/>
      <w:lang w:eastAsia="en-GB"/>
    </w:rPr>
  </w:style>
  <w:style w:type="paragraph" w:styleId="Heading2">
    <w:name w:val="heading 2"/>
    <w:basedOn w:val="Normal"/>
    <w:next w:val="Normal"/>
    <w:link w:val="Heading2Char"/>
    <w:autoRedefine/>
    <w:uiPriority w:val="9"/>
    <w:unhideWhenUsed/>
    <w:qFormat/>
    <w:rsid w:val="00F26894"/>
    <w:pPr>
      <w:keepNext/>
      <w:keepLines/>
      <w:shd w:val="solid" w:color="FFFFFF" w:themeColor="background1" w:fill="0070C0"/>
      <w:spacing w:after="0"/>
      <w:outlineLvl w:val="1"/>
    </w:pPr>
    <w:rPr>
      <w:rFonts w:eastAsia="Palatino Linotype,VectoraLTStd-"/>
      <w:b/>
      <w:bCs/>
      <w:sz w:val="28"/>
      <w:szCs w:val="26"/>
    </w:rPr>
  </w:style>
  <w:style w:type="paragraph" w:styleId="Heading3">
    <w:name w:val="heading 3"/>
    <w:basedOn w:val="Normal"/>
    <w:next w:val="Normal"/>
    <w:link w:val="Heading3Char"/>
    <w:autoRedefine/>
    <w:uiPriority w:val="9"/>
    <w:unhideWhenUsed/>
    <w:qFormat/>
    <w:rsid w:val="00A274EF"/>
    <w:pPr>
      <w:spacing w:before="80" w:after="0"/>
      <w:ind w:left="480" w:hanging="480"/>
      <w:contextualSpacing/>
      <w:outlineLvl w:val="2"/>
    </w:pPr>
    <w:rPr>
      <w:rFonts w:ascii="Arial" w:eastAsia="Palatino Linotype,VectoraLTStd-" w:hAnsi="Arial"/>
      <w:b/>
      <w:bCs/>
      <w:iCs/>
      <w:color w:val="000000" w:themeColor="text1"/>
      <w:spacing w:val="24"/>
      <w:lang w:eastAsia="en-GB"/>
    </w:rPr>
  </w:style>
  <w:style w:type="paragraph" w:styleId="Heading4">
    <w:name w:val="heading 4"/>
    <w:basedOn w:val="Normal"/>
    <w:next w:val="Normal"/>
    <w:link w:val="Heading4Char"/>
    <w:uiPriority w:val="9"/>
    <w:semiHidden/>
    <w:unhideWhenUsed/>
    <w:qFormat/>
    <w:rsid w:val="00A274EF"/>
    <w:pPr>
      <w:keepNext/>
      <w:keepLines/>
      <w:spacing w:before="40" w:after="0"/>
      <w:outlineLvl w:val="3"/>
    </w:pPr>
    <w:rPr>
      <w:rFonts w:asciiTheme="majorHAnsi" w:eastAsiaTheme="majorEastAsia" w:hAnsiTheme="majorHAnsi" w:cstheme="majorBidi"/>
      <w:i/>
      <w:iCs/>
      <w:color w:val="0B5294"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26894"/>
    <w:rPr>
      <w:rFonts w:ascii="Times New Roman" w:eastAsia="Times New Roman" w:hAnsi="Times New Roman"/>
      <w:b/>
      <w:bCs/>
      <w:sz w:val="32"/>
      <w:szCs w:val="28"/>
      <w:shd w:val="solid" w:color="FFFFFF" w:themeColor="background1" w:fill="009DD9" w:themeFill="accent2"/>
      <w:lang w:val="en-GB" w:eastAsia="en-GB"/>
    </w:rPr>
  </w:style>
  <w:style w:type="character" w:customStyle="1" w:styleId="Heading2Char">
    <w:name w:val="Heading 2 Char"/>
    <w:link w:val="Heading2"/>
    <w:uiPriority w:val="9"/>
    <w:rsid w:val="00F26894"/>
    <w:rPr>
      <w:rFonts w:ascii="Times New Roman" w:eastAsia="Palatino Linotype,VectoraLTStd-" w:hAnsi="Times New Roman"/>
      <w:b/>
      <w:bCs/>
      <w:sz w:val="28"/>
      <w:szCs w:val="26"/>
      <w:shd w:val="solid" w:color="FFFFFF" w:themeColor="background1" w:fill="0070C0"/>
      <w:lang w:val="en-GB"/>
    </w:rPr>
  </w:style>
  <w:style w:type="character" w:customStyle="1" w:styleId="Heading3Char">
    <w:name w:val="Heading 3 Char"/>
    <w:link w:val="Heading3"/>
    <w:uiPriority w:val="9"/>
    <w:rsid w:val="00A274EF"/>
    <w:rPr>
      <w:rFonts w:ascii="Arial" w:eastAsia="Palatino Linotype,VectoraLTStd-" w:hAnsi="Arial"/>
      <w:b/>
      <w:bCs/>
      <w:iCs/>
      <w:color w:val="000000" w:themeColor="text1"/>
      <w:spacing w:val="24"/>
      <w:sz w:val="24"/>
      <w:szCs w:val="22"/>
      <w:lang w:val="en-GB" w:eastAsia="en-GB"/>
    </w:rPr>
  </w:style>
  <w:style w:type="character" w:styleId="Hyperlink">
    <w:name w:val="Hyperlink"/>
    <w:uiPriority w:val="99"/>
    <w:unhideWhenUsed/>
    <w:rsid w:val="00F31FF1"/>
    <w:rPr>
      <w:color w:val="0000FF"/>
      <w:u w:val="single"/>
    </w:rPr>
  </w:style>
  <w:style w:type="paragraph" w:styleId="ListParagraph">
    <w:name w:val="List Paragraph"/>
    <w:basedOn w:val="Normal"/>
    <w:uiPriority w:val="34"/>
    <w:qFormat/>
    <w:rsid w:val="00A419E1"/>
    <w:pPr>
      <w:ind w:left="720"/>
      <w:contextualSpacing/>
    </w:pPr>
  </w:style>
  <w:style w:type="paragraph" w:styleId="NoSpacing">
    <w:name w:val="No Spacing"/>
    <w:aliases w:val="Points"/>
    <w:next w:val="Normal"/>
    <w:link w:val="NoSpacingChar"/>
    <w:uiPriority w:val="1"/>
    <w:qFormat/>
    <w:rsid w:val="00011C0B"/>
    <w:pPr>
      <w:spacing w:line="360" w:lineRule="auto"/>
      <w:jc w:val="both"/>
    </w:pPr>
    <w:rPr>
      <w:rFonts w:ascii="Times New Roman" w:hAnsi="Times New Roman" w:cs="Times New Roman"/>
      <w:b/>
      <w:i/>
      <w:sz w:val="24"/>
      <w:szCs w:val="22"/>
      <w:lang w:val="en-GB"/>
    </w:rPr>
  </w:style>
  <w:style w:type="character" w:customStyle="1" w:styleId="NoSpacingChar">
    <w:name w:val="No Spacing Char"/>
    <w:aliases w:val="Points Char"/>
    <w:link w:val="NoSpacing"/>
    <w:uiPriority w:val="1"/>
    <w:rsid w:val="00011C0B"/>
    <w:rPr>
      <w:rFonts w:ascii="Times New Roman" w:hAnsi="Times New Roman" w:cs="Times New Roman"/>
      <w:b/>
      <w:i/>
      <w:sz w:val="24"/>
      <w:szCs w:val="22"/>
      <w:lang w:val="en-GB"/>
    </w:rPr>
  </w:style>
  <w:style w:type="paragraph" w:customStyle="1" w:styleId="NoSpacing0">
    <w:name w:val="&quot;No Spacing&quot;"/>
    <w:rsid w:val="00ED30A4"/>
    <w:rPr>
      <w:rFonts w:eastAsia="SimSun" w:cs="Times New Roman"/>
      <w:sz w:val="21"/>
    </w:rPr>
  </w:style>
  <w:style w:type="paragraph" w:styleId="BalloonText">
    <w:name w:val="Balloon Text"/>
    <w:basedOn w:val="Normal"/>
    <w:link w:val="BalloonTextChar"/>
    <w:uiPriority w:val="99"/>
    <w:semiHidden/>
    <w:unhideWhenUsed/>
    <w:rsid w:val="00504D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04D97"/>
    <w:rPr>
      <w:rFonts w:ascii="Tahoma" w:hAnsi="Tahoma" w:cs="Tahoma"/>
      <w:sz w:val="16"/>
      <w:szCs w:val="16"/>
    </w:rPr>
  </w:style>
  <w:style w:type="paragraph" w:styleId="TOCHeading">
    <w:name w:val="TOC Heading"/>
    <w:basedOn w:val="Heading1"/>
    <w:next w:val="Normal"/>
    <w:uiPriority w:val="39"/>
    <w:unhideWhenUsed/>
    <w:qFormat/>
    <w:rsid w:val="008A0CDD"/>
    <w:pPr>
      <w:shd w:val="clear" w:color="auto" w:fill="auto"/>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8A0CDD"/>
    <w:pPr>
      <w:spacing w:after="100"/>
    </w:pPr>
  </w:style>
  <w:style w:type="paragraph" w:styleId="TOC2">
    <w:name w:val="toc 2"/>
    <w:basedOn w:val="Normal"/>
    <w:next w:val="Normal"/>
    <w:autoRedefine/>
    <w:uiPriority w:val="39"/>
    <w:unhideWhenUsed/>
    <w:rsid w:val="008A0CDD"/>
    <w:pPr>
      <w:spacing w:after="100"/>
      <w:ind w:left="220"/>
    </w:pPr>
  </w:style>
  <w:style w:type="paragraph" w:styleId="TOC3">
    <w:name w:val="toc 3"/>
    <w:basedOn w:val="Normal"/>
    <w:next w:val="Normal"/>
    <w:autoRedefine/>
    <w:uiPriority w:val="39"/>
    <w:unhideWhenUsed/>
    <w:rsid w:val="008A0CDD"/>
    <w:pPr>
      <w:spacing w:after="100"/>
      <w:ind w:left="440"/>
    </w:pPr>
  </w:style>
  <w:style w:type="paragraph" w:styleId="NormalWeb">
    <w:name w:val="Normal (Web)"/>
    <w:basedOn w:val="Normal"/>
    <w:uiPriority w:val="99"/>
    <w:unhideWhenUsed/>
    <w:rsid w:val="000A22FF"/>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0A22FF"/>
  </w:style>
  <w:style w:type="paragraph" w:styleId="Header">
    <w:name w:val="header"/>
    <w:basedOn w:val="Normal"/>
    <w:link w:val="HeaderChar"/>
    <w:uiPriority w:val="99"/>
    <w:unhideWhenUsed/>
    <w:rsid w:val="00710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D0D"/>
  </w:style>
  <w:style w:type="paragraph" w:styleId="Footer">
    <w:name w:val="footer"/>
    <w:basedOn w:val="Normal"/>
    <w:link w:val="FooterChar"/>
    <w:uiPriority w:val="99"/>
    <w:unhideWhenUsed/>
    <w:rsid w:val="00710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D0D"/>
  </w:style>
  <w:style w:type="character" w:customStyle="1" w:styleId="MainBodyChar">
    <w:name w:val="Main Body Char"/>
    <w:link w:val="MainBody"/>
    <w:locked/>
    <w:rsid w:val="00B31A81"/>
    <w:rPr>
      <w:rFonts w:ascii="Arial" w:eastAsia="Times New Roman" w:hAnsi="Arial" w:cs="Arial"/>
      <w:sz w:val="24"/>
      <w:lang w:eastAsia="en-GB" w:bidi="en-US"/>
    </w:rPr>
  </w:style>
  <w:style w:type="paragraph" w:customStyle="1" w:styleId="MainBody">
    <w:name w:val="Main Body"/>
    <w:basedOn w:val="Normal"/>
    <w:link w:val="MainBodyChar"/>
    <w:rsid w:val="00B31A81"/>
    <w:pPr>
      <w:spacing w:after="0" w:line="240" w:lineRule="auto"/>
      <w:jc w:val="left"/>
    </w:pPr>
    <w:rPr>
      <w:rFonts w:ascii="Arial" w:eastAsia="Times New Roman" w:hAnsi="Arial" w:cs="Arial"/>
      <w:szCs w:val="20"/>
      <w:lang w:val="en-US" w:eastAsia="en-GB" w:bidi="en-US"/>
    </w:rPr>
  </w:style>
  <w:style w:type="character" w:customStyle="1" w:styleId="selectable">
    <w:name w:val="selectable"/>
    <w:basedOn w:val="DefaultParagraphFont"/>
    <w:rsid w:val="00BC265A"/>
  </w:style>
  <w:style w:type="table" w:styleId="TableGrid">
    <w:name w:val="Table Grid"/>
    <w:basedOn w:val="TableNormal"/>
    <w:uiPriority w:val="59"/>
    <w:rsid w:val="00C17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059B"/>
    <w:pPr>
      <w:autoSpaceDE w:val="0"/>
      <w:autoSpaceDN w:val="0"/>
      <w:adjustRightInd w:val="0"/>
    </w:pPr>
    <w:rPr>
      <w:rFonts w:ascii="Palatino Linotype" w:hAnsi="Palatino Linotype" w:cs="Palatino Linotype"/>
      <w:color w:val="000000"/>
      <w:sz w:val="24"/>
      <w:szCs w:val="24"/>
    </w:rPr>
  </w:style>
  <w:style w:type="character" w:customStyle="1" w:styleId="Heading4Char">
    <w:name w:val="Heading 4 Char"/>
    <w:basedOn w:val="DefaultParagraphFont"/>
    <w:link w:val="Heading4"/>
    <w:uiPriority w:val="9"/>
    <w:semiHidden/>
    <w:rsid w:val="00A274EF"/>
    <w:rPr>
      <w:rFonts w:asciiTheme="majorHAnsi" w:eastAsiaTheme="majorEastAsia" w:hAnsiTheme="majorHAnsi" w:cstheme="majorBidi"/>
      <w:i/>
      <w:iCs/>
      <w:color w:val="0B5294" w:themeColor="accent1" w:themeShade="BF"/>
      <w:sz w:val="24"/>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46821">
      <w:bodyDiv w:val="1"/>
      <w:marLeft w:val="0"/>
      <w:marRight w:val="0"/>
      <w:marTop w:val="0"/>
      <w:marBottom w:val="0"/>
      <w:divBdr>
        <w:top w:val="none" w:sz="0" w:space="0" w:color="auto"/>
        <w:left w:val="none" w:sz="0" w:space="0" w:color="auto"/>
        <w:bottom w:val="none" w:sz="0" w:space="0" w:color="auto"/>
        <w:right w:val="none" w:sz="0" w:space="0" w:color="auto"/>
      </w:divBdr>
    </w:div>
    <w:div w:id="38936561">
      <w:bodyDiv w:val="1"/>
      <w:marLeft w:val="0"/>
      <w:marRight w:val="0"/>
      <w:marTop w:val="0"/>
      <w:marBottom w:val="0"/>
      <w:divBdr>
        <w:top w:val="none" w:sz="0" w:space="0" w:color="auto"/>
        <w:left w:val="none" w:sz="0" w:space="0" w:color="auto"/>
        <w:bottom w:val="none" w:sz="0" w:space="0" w:color="auto"/>
        <w:right w:val="none" w:sz="0" w:space="0" w:color="auto"/>
      </w:divBdr>
    </w:div>
    <w:div w:id="150561471">
      <w:bodyDiv w:val="1"/>
      <w:marLeft w:val="0"/>
      <w:marRight w:val="0"/>
      <w:marTop w:val="0"/>
      <w:marBottom w:val="0"/>
      <w:divBdr>
        <w:top w:val="none" w:sz="0" w:space="0" w:color="auto"/>
        <w:left w:val="none" w:sz="0" w:space="0" w:color="auto"/>
        <w:bottom w:val="none" w:sz="0" w:space="0" w:color="auto"/>
        <w:right w:val="none" w:sz="0" w:space="0" w:color="auto"/>
      </w:divBdr>
    </w:div>
    <w:div w:id="235559004">
      <w:bodyDiv w:val="1"/>
      <w:marLeft w:val="0"/>
      <w:marRight w:val="0"/>
      <w:marTop w:val="0"/>
      <w:marBottom w:val="0"/>
      <w:divBdr>
        <w:top w:val="none" w:sz="0" w:space="0" w:color="auto"/>
        <w:left w:val="none" w:sz="0" w:space="0" w:color="auto"/>
        <w:bottom w:val="none" w:sz="0" w:space="0" w:color="auto"/>
        <w:right w:val="none" w:sz="0" w:space="0" w:color="auto"/>
      </w:divBdr>
      <w:divsChild>
        <w:div w:id="588391834">
          <w:marLeft w:val="0"/>
          <w:marRight w:val="0"/>
          <w:marTop w:val="0"/>
          <w:marBottom w:val="0"/>
          <w:divBdr>
            <w:top w:val="none" w:sz="0" w:space="0" w:color="auto"/>
            <w:left w:val="none" w:sz="0" w:space="0" w:color="auto"/>
            <w:bottom w:val="none" w:sz="0" w:space="0" w:color="auto"/>
            <w:right w:val="none" w:sz="0" w:space="0" w:color="auto"/>
          </w:divBdr>
          <w:divsChild>
            <w:div w:id="9403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88215">
      <w:bodyDiv w:val="1"/>
      <w:marLeft w:val="0"/>
      <w:marRight w:val="0"/>
      <w:marTop w:val="0"/>
      <w:marBottom w:val="0"/>
      <w:divBdr>
        <w:top w:val="none" w:sz="0" w:space="0" w:color="auto"/>
        <w:left w:val="none" w:sz="0" w:space="0" w:color="auto"/>
        <w:bottom w:val="none" w:sz="0" w:space="0" w:color="auto"/>
        <w:right w:val="none" w:sz="0" w:space="0" w:color="auto"/>
      </w:divBdr>
      <w:divsChild>
        <w:div w:id="138116725">
          <w:marLeft w:val="0"/>
          <w:marRight w:val="0"/>
          <w:marTop w:val="0"/>
          <w:marBottom w:val="0"/>
          <w:divBdr>
            <w:top w:val="none" w:sz="0" w:space="0" w:color="auto"/>
            <w:left w:val="none" w:sz="0" w:space="0" w:color="auto"/>
            <w:bottom w:val="none" w:sz="0" w:space="0" w:color="auto"/>
            <w:right w:val="none" w:sz="0" w:space="0" w:color="auto"/>
          </w:divBdr>
          <w:divsChild>
            <w:div w:id="5608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46485">
      <w:bodyDiv w:val="1"/>
      <w:marLeft w:val="0"/>
      <w:marRight w:val="0"/>
      <w:marTop w:val="0"/>
      <w:marBottom w:val="0"/>
      <w:divBdr>
        <w:top w:val="none" w:sz="0" w:space="0" w:color="auto"/>
        <w:left w:val="none" w:sz="0" w:space="0" w:color="auto"/>
        <w:bottom w:val="none" w:sz="0" w:space="0" w:color="auto"/>
        <w:right w:val="none" w:sz="0" w:space="0" w:color="auto"/>
      </w:divBdr>
    </w:div>
    <w:div w:id="618226823">
      <w:bodyDiv w:val="1"/>
      <w:marLeft w:val="0"/>
      <w:marRight w:val="0"/>
      <w:marTop w:val="0"/>
      <w:marBottom w:val="0"/>
      <w:divBdr>
        <w:top w:val="none" w:sz="0" w:space="0" w:color="auto"/>
        <w:left w:val="none" w:sz="0" w:space="0" w:color="auto"/>
        <w:bottom w:val="none" w:sz="0" w:space="0" w:color="auto"/>
        <w:right w:val="none" w:sz="0" w:space="0" w:color="auto"/>
      </w:divBdr>
    </w:div>
    <w:div w:id="633563390">
      <w:bodyDiv w:val="1"/>
      <w:marLeft w:val="0"/>
      <w:marRight w:val="0"/>
      <w:marTop w:val="0"/>
      <w:marBottom w:val="0"/>
      <w:divBdr>
        <w:top w:val="none" w:sz="0" w:space="0" w:color="auto"/>
        <w:left w:val="none" w:sz="0" w:space="0" w:color="auto"/>
        <w:bottom w:val="none" w:sz="0" w:space="0" w:color="auto"/>
        <w:right w:val="none" w:sz="0" w:space="0" w:color="auto"/>
      </w:divBdr>
    </w:div>
    <w:div w:id="763841257">
      <w:bodyDiv w:val="1"/>
      <w:marLeft w:val="0"/>
      <w:marRight w:val="0"/>
      <w:marTop w:val="0"/>
      <w:marBottom w:val="0"/>
      <w:divBdr>
        <w:top w:val="none" w:sz="0" w:space="0" w:color="auto"/>
        <w:left w:val="none" w:sz="0" w:space="0" w:color="auto"/>
        <w:bottom w:val="none" w:sz="0" w:space="0" w:color="auto"/>
        <w:right w:val="none" w:sz="0" w:space="0" w:color="auto"/>
      </w:divBdr>
    </w:div>
    <w:div w:id="816846437">
      <w:bodyDiv w:val="1"/>
      <w:marLeft w:val="0"/>
      <w:marRight w:val="0"/>
      <w:marTop w:val="0"/>
      <w:marBottom w:val="0"/>
      <w:divBdr>
        <w:top w:val="none" w:sz="0" w:space="0" w:color="auto"/>
        <w:left w:val="none" w:sz="0" w:space="0" w:color="auto"/>
        <w:bottom w:val="none" w:sz="0" w:space="0" w:color="auto"/>
        <w:right w:val="none" w:sz="0" w:space="0" w:color="auto"/>
      </w:divBdr>
      <w:divsChild>
        <w:div w:id="63646951">
          <w:marLeft w:val="0"/>
          <w:marRight w:val="0"/>
          <w:marTop w:val="0"/>
          <w:marBottom w:val="0"/>
          <w:divBdr>
            <w:top w:val="none" w:sz="0" w:space="0" w:color="auto"/>
            <w:left w:val="none" w:sz="0" w:space="0" w:color="auto"/>
            <w:bottom w:val="none" w:sz="0" w:space="0" w:color="auto"/>
            <w:right w:val="none" w:sz="0" w:space="0" w:color="auto"/>
          </w:divBdr>
          <w:divsChild>
            <w:div w:id="3908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49411">
      <w:bodyDiv w:val="1"/>
      <w:marLeft w:val="0"/>
      <w:marRight w:val="0"/>
      <w:marTop w:val="0"/>
      <w:marBottom w:val="0"/>
      <w:divBdr>
        <w:top w:val="none" w:sz="0" w:space="0" w:color="auto"/>
        <w:left w:val="none" w:sz="0" w:space="0" w:color="auto"/>
        <w:bottom w:val="none" w:sz="0" w:space="0" w:color="auto"/>
        <w:right w:val="none" w:sz="0" w:space="0" w:color="auto"/>
      </w:divBdr>
    </w:div>
    <w:div w:id="928387827">
      <w:bodyDiv w:val="1"/>
      <w:marLeft w:val="0"/>
      <w:marRight w:val="0"/>
      <w:marTop w:val="0"/>
      <w:marBottom w:val="0"/>
      <w:divBdr>
        <w:top w:val="none" w:sz="0" w:space="0" w:color="auto"/>
        <w:left w:val="none" w:sz="0" w:space="0" w:color="auto"/>
        <w:bottom w:val="none" w:sz="0" w:space="0" w:color="auto"/>
        <w:right w:val="none" w:sz="0" w:space="0" w:color="auto"/>
      </w:divBdr>
      <w:divsChild>
        <w:div w:id="1884443311">
          <w:marLeft w:val="0"/>
          <w:marRight w:val="0"/>
          <w:marTop w:val="0"/>
          <w:marBottom w:val="0"/>
          <w:divBdr>
            <w:top w:val="none" w:sz="0" w:space="0" w:color="auto"/>
            <w:left w:val="none" w:sz="0" w:space="0" w:color="auto"/>
            <w:bottom w:val="none" w:sz="0" w:space="0" w:color="auto"/>
            <w:right w:val="none" w:sz="0" w:space="0" w:color="auto"/>
          </w:divBdr>
          <w:divsChild>
            <w:div w:id="204224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90890">
      <w:bodyDiv w:val="1"/>
      <w:marLeft w:val="0"/>
      <w:marRight w:val="0"/>
      <w:marTop w:val="0"/>
      <w:marBottom w:val="0"/>
      <w:divBdr>
        <w:top w:val="none" w:sz="0" w:space="0" w:color="auto"/>
        <w:left w:val="none" w:sz="0" w:space="0" w:color="auto"/>
        <w:bottom w:val="none" w:sz="0" w:space="0" w:color="auto"/>
        <w:right w:val="none" w:sz="0" w:space="0" w:color="auto"/>
      </w:divBdr>
    </w:div>
    <w:div w:id="967785168">
      <w:bodyDiv w:val="1"/>
      <w:marLeft w:val="0"/>
      <w:marRight w:val="0"/>
      <w:marTop w:val="0"/>
      <w:marBottom w:val="0"/>
      <w:divBdr>
        <w:top w:val="none" w:sz="0" w:space="0" w:color="auto"/>
        <w:left w:val="none" w:sz="0" w:space="0" w:color="auto"/>
        <w:bottom w:val="none" w:sz="0" w:space="0" w:color="auto"/>
        <w:right w:val="none" w:sz="0" w:space="0" w:color="auto"/>
      </w:divBdr>
      <w:divsChild>
        <w:div w:id="1064379355">
          <w:marLeft w:val="518"/>
          <w:marRight w:val="0"/>
          <w:marTop w:val="125"/>
          <w:marBottom w:val="0"/>
          <w:divBdr>
            <w:top w:val="none" w:sz="0" w:space="0" w:color="auto"/>
            <w:left w:val="none" w:sz="0" w:space="0" w:color="auto"/>
            <w:bottom w:val="none" w:sz="0" w:space="0" w:color="auto"/>
            <w:right w:val="none" w:sz="0" w:space="0" w:color="auto"/>
          </w:divBdr>
        </w:div>
        <w:div w:id="1747217487">
          <w:marLeft w:val="518"/>
          <w:marRight w:val="0"/>
          <w:marTop w:val="125"/>
          <w:marBottom w:val="0"/>
          <w:divBdr>
            <w:top w:val="none" w:sz="0" w:space="0" w:color="auto"/>
            <w:left w:val="none" w:sz="0" w:space="0" w:color="auto"/>
            <w:bottom w:val="none" w:sz="0" w:space="0" w:color="auto"/>
            <w:right w:val="none" w:sz="0" w:space="0" w:color="auto"/>
          </w:divBdr>
        </w:div>
      </w:divsChild>
    </w:div>
    <w:div w:id="971447689">
      <w:bodyDiv w:val="1"/>
      <w:marLeft w:val="0"/>
      <w:marRight w:val="0"/>
      <w:marTop w:val="0"/>
      <w:marBottom w:val="0"/>
      <w:divBdr>
        <w:top w:val="none" w:sz="0" w:space="0" w:color="auto"/>
        <w:left w:val="none" w:sz="0" w:space="0" w:color="auto"/>
        <w:bottom w:val="none" w:sz="0" w:space="0" w:color="auto"/>
        <w:right w:val="none" w:sz="0" w:space="0" w:color="auto"/>
      </w:divBdr>
    </w:div>
    <w:div w:id="981347617">
      <w:bodyDiv w:val="1"/>
      <w:marLeft w:val="0"/>
      <w:marRight w:val="0"/>
      <w:marTop w:val="0"/>
      <w:marBottom w:val="0"/>
      <w:divBdr>
        <w:top w:val="none" w:sz="0" w:space="0" w:color="auto"/>
        <w:left w:val="none" w:sz="0" w:space="0" w:color="auto"/>
        <w:bottom w:val="none" w:sz="0" w:space="0" w:color="auto"/>
        <w:right w:val="none" w:sz="0" w:space="0" w:color="auto"/>
      </w:divBdr>
    </w:div>
    <w:div w:id="987855020">
      <w:bodyDiv w:val="1"/>
      <w:marLeft w:val="0"/>
      <w:marRight w:val="0"/>
      <w:marTop w:val="0"/>
      <w:marBottom w:val="0"/>
      <w:divBdr>
        <w:top w:val="none" w:sz="0" w:space="0" w:color="auto"/>
        <w:left w:val="none" w:sz="0" w:space="0" w:color="auto"/>
        <w:bottom w:val="none" w:sz="0" w:space="0" w:color="auto"/>
        <w:right w:val="none" w:sz="0" w:space="0" w:color="auto"/>
      </w:divBdr>
    </w:div>
    <w:div w:id="994188017">
      <w:bodyDiv w:val="1"/>
      <w:marLeft w:val="0"/>
      <w:marRight w:val="0"/>
      <w:marTop w:val="0"/>
      <w:marBottom w:val="0"/>
      <w:divBdr>
        <w:top w:val="none" w:sz="0" w:space="0" w:color="auto"/>
        <w:left w:val="none" w:sz="0" w:space="0" w:color="auto"/>
        <w:bottom w:val="none" w:sz="0" w:space="0" w:color="auto"/>
        <w:right w:val="none" w:sz="0" w:space="0" w:color="auto"/>
      </w:divBdr>
      <w:divsChild>
        <w:div w:id="907300587">
          <w:marLeft w:val="576"/>
          <w:marRight w:val="0"/>
          <w:marTop w:val="120"/>
          <w:marBottom w:val="0"/>
          <w:divBdr>
            <w:top w:val="none" w:sz="0" w:space="0" w:color="auto"/>
            <w:left w:val="none" w:sz="0" w:space="0" w:color="auto"/>
            <w:bottom w:val="none" w:sz="0" w:space="0" w:color="auto"/>
            <w:right w:val="none" w:sz="0" w:space="0" w:color="auto"/>
          </w:divBdr>
        </w:div>
        <w:div w:id="1661811151">
          <w:marLeft w:val="576"/>
          <w:marRight w:val="0"/>
          <w:marTop w:val="120"/>
          <w:marBottom w:val="0"/>
          <w:divBdr>
            <w:top w:val="none" w:sz="0" w:space="0" w:color="auto"/>
            <w:left w:val="none" w:sz="0" w:space="0" w:color="auto"/>
            <w:bottom w:val="none" w:sz="0" w:space="0" w:color="auto"/>
            <w:right w:val="none" w:sz="0" w:space="0" w:color="auto"/>
          </w:divBdr>
        </w:div>
        <w:div w:id="1245646532">
          <w:marLeft w:val="576"/>
          <w:marRight w:val="0"/>
          <w:marTop w:val="120"/>
          <w:marBottom w:val="0"/>
          <w:divBdr>
            <w:top w:val="none" w:sz="0" w:space="0" w:color="auto"/>
            <w:left w:val="none" w:sz="0" w:space="0" w:color="auto"/>
            <w:bottom w:val="none" w:sz="0" w:space="0" w:color="auto"/>
            <w:right w:val="none" w:sz="0" w:space="0" w:color="auto"/>
          </w:divBdr>
        </w:div>
        <w:div w:id="793987459">
          <w:marLeft w:val="576"/>
          <w:marRight w:val="0"/>
          <w:marTop w:val="120"/>
          <w:marBottom w:val="0"/>
          <w:divBdr>
            <w:top w:val="none" w:sz="0" w:space="0" w:color="auto"/>
            <w:left w:val="none" w:sz="0" w:space="0" w:color="auto"/>
            <w:bottom w:val="none" w:sz="0" w:space="0" w:color="auto"/>
            <w:right w:val="none" w:sz="0" w:space="0" w:color="auto"/>
          </w:divBdr>
        </w:div>
        <w:div w:id="1413549680">
          <w:marLeft w:val="576"/>
          <w:marRight w:val="0"/>
          <w:marTop w:val="120"/>
          <w:marBottom w:val="0"/>
          <w:divBdr>
            <w:top w:val="none" w:sz="0" w:space="0" w:color="auto"/>
            <w:left w:val="none" w:sz="0" w:space="0" w:color="auto"/>
            <w:bottom w:val="none" w:sz="0" w:space="0" w:color="auto"/>
            <w:right w:val="none" w:sz="0" w:space="0" w:color="auto"/>
          </w:divBdr>
        </w:div>
        <w:div w:id="345255288">
          <w:marLeft w:val="576"/>
          <w:marRight w:val="0"/>
          <w:marTop w:val="120"/>
          <w:marBottom w:val="0"/>
          <w:divBdr>
            <w:top w:val="none" w:sz="0" w:space="0" w:color="auto"/>
            <w:left w:val="none" w:sz="0" w:space="0" w:color="auto"/>
            <w:bottom w:val="none" w:sz="0" w:space="0" w:color="auto"/>
            <w:right w:val="none" w:sz="0" w:space="0" w:color="auto"/>
          </w:divBdr>
        </w:div>
        <w:div w:id="489029720">
          <w:marLeft w:val="576"/>
          <w:marRight w:val="0"/>
          <w:marTop w:val="120"/>
          <w:marBottom w:val="0"/>
          <w:divBdr>
            <w:top w:val="none" w:sz="0" w:space="0" w:color="auto"/>
            <w:left w:val="none" w:sz="0" w:space="0" w:color="auto"/>
            <w:bottom w:val="none" w:sz="0" w:space="0" w:color="auto"/>
            <w:right w:val="none" w:sz="0" w:space="0" w:color="auto"/>
          </w:divBdr>
        </w:div>
      </w:divsChild>
    </w:div>
    <w:div w:id="1093819647">
      <w:bodyDiv w:val="1"/>
      <w:marLeft w:val="0"/>
      <w:marRight w:val="0"/>
      <w:marTop w:val="0"/>
      <w:marBottom w:val="0"/>
      <w:divBdr>
        <w:top w:val="none" w:sz="0" w:space="0" w:color="auto"/>
        <w:left w:val="none" w:sz="0" w:space="0" w:color="auto"/>
        <w:bottom w:val="none" w:sz="0" w:space="0" w:color="auto"/>
        <w:right w:val="none" w:sz="0" w:space="0" w:color="auto"/>
      </w:divBdr>
    </w:div>
    <w:div w:id="1161311979">
      <w:bodyDiv w:val="1"/>
      <w:marLeft w:val="0"/>
      <w:marRight w:val="0"/>
      <w:marTop w:val="0"/>
      <w:marBottom w:val="0"/>
      <w:divBdr>
        <w:top w:val="none" w:sz="0" w:space="0" w:color="auto"/>
        <w:left w:val="none" w:sz="0" w:space="0" w:color="auto"/>
        <w:bottom w:val="none" w:sz="0" w:space="0" w:color="auto"/>
        <w:right w:val="none" w:sz="0" w:space="0" w:color="auto"/>
      </w:divBdr>
      <w:divsChild>
        <w:div w:id="1859613739">
          <w:marLeft w:val="0"/>
          <w:marRight w:val="0"/>
          <w:marTop w:val="0"/>
          <w:marBottom w:val="0"/>
          <w:divBdr>
            <w:top w:val="none" w:sz="0" w:space="0" w:color="auto"/>
            <w:left w:val="none" w:sz="0" w:space="0" w:color="auto"/>
            <w:bottom w:val="none" w:sz="0" w:space="0" w:color="auto"/>
            <w:right w:val="none" w:sz="0" w:space="0" w:color="auto"/>
          </w:divBdr>
          <w:divsChild>
            <w:div w:id="12690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796890">
      <w:bodyDiv w:val="1"/>
      <w:marLeft w:val="0"/>
      <w:marRight w:val="0"/>
      <w:marTop w:val="0"/>
      <w:marBottom w:val="0"/>
      <w:divBdr>
        <w:top w:val="none" w:sz="0" w:space="0" w:color="auto"/>
        <w:left w:val="none" w:sz="0" w:space="0" w:color="auto"/>
        <w:bottom w:val="none" w:sz="0" w:space="0" w:color="auto"/>
        <w:right w:val="none" w:sz="0" w:space="0" w:color="auto"/>
      </w:divBdr>
      <w:divsChild>
        <w:div w:id="494495000">
          <w:marLeft w:val="547"/>
          <w:marRight w:val="0"/>
          <w:marTop w:val="154"/>
          <w:marBottom w:val="0"/>
          <w:divBdr>
            <w:top w:val="none" w:sz="0" w:space="0" w:color="auto"/>
            <w:left w:val="none" w:sz="0" w:space="0" w:color="auto"/>
            <w:bottom w:val="none" w:sz="0" w:space="0" w:color="auto"/>
            <w:right w:val="none" w:sz="0" w:space="0" w:color="auto"/>
          </w:divBdr>
        </w:div>
        <w:div w:id="557865061">
          <w:marLeft w:val="547"/>
          <w:marRight w:val="0"/>
          <w:marTop w:val="154"/>
          <w:marBottom w:val="0"/>
          <w:divBdr>
            <w:top w:val="none" w:sz="0" w:space="0" w:color="auto"/>
            <w:left w:val="none" w:sz="0" w:space="0" w:color="auto"/>
            <w:bottom w:val="none" w:sz="0" w:space="0" w:color="auto"/>
            <w:right w:val="none" w:sz="0" w:space="0" w:color="auto"/>
          </w:divBdr>
        </w:div>
      </w:divsChild>
    </w:div>
    <w:div w:id="1251890625">
      <w:bodyDiv w:val="1"/>
      <w:marLeft w:val="0"/>
      <w:marRight w:val="0"/>
      <w:marTop w:val="0"/>
      <w:marBottom w:val="0"/>
      <w:divBdr>
        <w:top w:val="none" w:sz="0" w:space="0" w:color="auto"/>
        <w:left w:val="none" w:sz="0" w:space="0" w:color="auto"/>
        <w:bottom w:val="none" w:sz="0" w:space="0" w:color="auto"/>
        <w:right w:val="none" w:sz="0" w:space="0" w:color="auto"/>
      </w:divBdr>
    </w:div>
    <w:div w:id="1264847747">
      <w:bodyDiv w:val="1"/>
      <w:marLeft w:val="0"/>
      <w:marRight w:val="0"/>
      <w:marTop w:val="0"/>
      <w:marBottom w:val="0"/>
      <w:divBdr>
        <w:top w:val="none" w:sz="0" w:space="0" w:color="auto"/>
        <w:left w:val="none" w:sz="0" w:space="0" w:color="auto"/>
        <w:bottom w:val="none" w:sz="0" w:space="0" w:color="auto"/>
        <w:right w:val="none" w:sz="0" w:space="0" w:color="auto"/>
      </w:divBdr>
    </w:div>
    <w:div w:id="1404140405">
      <w:bodyDiv w:val="1"/>
      <w:marLeft w:val="0"/>
      <w:marRight w:val="0"/>
      <w:marTop w:val="0"/>
      <w:marBottom w:val="0"/>
      <w:divBdr>
        <w:top w:val="none" w:sz="0" w:space="0" w:color="auto"/>
        <w:left w:val="none" w:sz="0" w:space="0" w:color="auto"/>
        <w:bottom w:val="none" w:sz="0" w:space="0" w:color="auto"/>
        <w:right w:val="none" w:sz="0" w:space="0" w:color="auto"/>
      </w:divBdr>
    </w:div>
    <w:div w:id="1409502929">
      <w:bodyDiv w:val="1"/>
      <w:marLeft w:val="0"/>
      <w:marRight w:val="0"/>
      <w:marTop w:val="0"/>
      <w:marBottom w:val="0"/>
      <w:divBdr>
        <w:top w:val="none" w:sz="0" w:space="0" w:color="auto"/>
        <w:left w:val="none" w:sz="0" w:space="0" w:color="auto"/>
        <w:bottom w:val="none" w:sz="0" w:space="0" w:color="auto"/>
        <w:right w:val="none" w:sz="0" w:space="0" w:color="auto"/>
      </w:divBdr>
    </w:div>
    <w:div w:id="1444495787">
      <w:bodyDiv w:val="1"/>
      <w:marLeft w:val="0"/>
      <w:marRight w:val="0"/>
      <w:marTop w:val="0"/>
      <w:marBottom w:val="0"/>
      <w:divBdr>
        <w:top w:val="none" w:sz="0" w:space="0" w:color="auto"/>
        <w:left w:val="none" w:sz="0" w:space="0" w:color="auto"/>
        <w:bottom w:val="none" w:sz="0" w:space="0" w:color="auto"/>
        <w:right w:val="none" w:sz="0" w:space="0" w:color="auto"/>
      </w:divBdr>
    </w:div>
    <w:div w:id="1474903369">
      <w:bodyDiv w:val="1"/>
      <w:marLeft w:val="0"/>
      <w:marRight w:val="0"/>
      <w:marTop w:val="0"/>
      <w:marBottom w:val="0"/>
      <w:divBdr>
        <w:top w:val="none" w:sz="0" w:space="0" w:color="auto"/>
        <w:left w:val="none" w:sz="0" w:space="0" w:color="auto"/>
        <w:bottom w:val="none" w:sz="0" w:space="0" w:color="auto"/>
        <w:right w:val="none" w:sz="0" w:space="0" w:color="auto"/>
      </w:divBdr>
    </w:div>
    <w:div w:id="1477451228">
      <w:bodyDiv w:val="1"/>
      <w:marLeft w:val="0"/>
      <w:marRight w:val="0"/>
      <w:marTop w:val="0"/>
      <w:marBottom w:val="0"/>
      <w:divBdr>
        <w:top w:val="none" w:sz="0" w:space="0" w:color="auto"/>
        <w:left w:val="none" w:sz="0" w:space="0" w:color="auto"/>
        <w:bottom w:val="none" w:sz="0" w:space="0" w:color="auto"/>
        <w:right w:val="none" w:sz="0" w:space="0" w:color="auto"/>
      </w:divBdr>
    </w:div>
    <w:div w:id="1870095805">
      <w:bodyDiv w:val="1"/>
      <w:marLeft w:val="0"/>
      <w:marRight w:val="0"/>
      <w:marTop w:val="0"/>
      <w:marBottom w:val="0"/>
      <w:divBdr>
        <w:top w:val="none" w:sz="0" w:space="0" w:color="auto"/>
        <w:left w:val="none" w:sz="0" w:space="0" w:color="auto"/>
        <w:bottom w:val="none" w:sz="0" w:space="0" w:color="auto"/>
        <w:right w:val="none" w:sz="0" w:space="0" w:color="auto"/>
      </w:divBdr>
    </w:div>
    <w:div w:id="1877422378">
      <w:bodyDiv w:val="1"/>
      <w:marLeft w:val="0"/>
      <w:marRight w:val="0"/>
      <w:marTop w:val="0"/>
      <w:marBottom w:val="0"/>
      <w:divBdr>
        <w:top w:val="none" w:sz="0" w:space="0" w:color="auto"/>
        <w:left w:val="none" w:sz="0" w:space="0" w:color="auto"/>
        <w:bottom w:val="none" w:sz="0" w:space="0" w:color="auto"/>
        <w:right w:val="none" w:sz="0" w:space="0" w:color="auto"/>
      </w:divBdr>
      <w:divsChild>
        <w:div w:id="1886524008">
          <w:marLeft w:val="547"/>
          <w:marRight w:val="0"/>
          <w:marTop w:val="154"/>
          <w:marBottom w:val="0"/>
          <w:divBdr>
            <w:top w:val="none" w:sz="0" w:space="0" w:color="auto"/>
            <w:left w:val="none" w:sz="0" w:space="0" w:color="auto"/>
            <w:bottom w:val="none" w:sz="0" w:space="0" w:color="auto"/>
            <w:right w:val="none" w:sz="0" w:space="0" w:color="auto"/>
          </w:divBdr>
        </w:div>
        <w:div w:id="744379467">
          <w:marLeft w:val="547"/>
          <w:marRight w:val="0"/>
          <w:marTop w:val="154"/>
          <w:marBottom w:val="0"/>
          <w:divBdr>
            <w:top w:val="none" w:sz="0" w:space="0" w:color="auto"/>
            <w:left w:val="none" w:sz="0" w:space="0" w:color="auto"/>
            <w:bottom w:val="none" w:sz="0" w:space="0" w:color="auto"/>
            <w:right w:val="none" w:sz="0" w:space="0" w:color="auto"/>
          </w:divBdr>
        </w:div>
      </w:divsChild>
    </w:div>
    <w:div w:id="2086609253">
      <w:bodyDiv w:val="1"/>
      <w:marLeft w:val="0"/>
      <w:marRight w:val="0"/>
      <w:marTop w:val="0"/>
      <w:marBottom w:val="0"/>
      <w:divBdr>
        <w:top w:val="none" w:sz="0" w:space="0" w:color="auto"/>
        <w:left w:val="none" w:sz="0" w:space="0" w:color="auto"/>
        <w:bottom w:val="none" w:sz="0" w:space="0" w:color="auto"/>
        <w:right w:val="none" w:sz="0" w:space="0" w:color="auto"/>
      </w:divBdr>
    </w:div>
    <w:div w:id="212148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diagramData" Target="diagrams/data1.xm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diagramColors" Target="diagrams/colors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tmp"/><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2.tmp"/><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1.tmp"/><Relationship Id="rId23" Type="http://schemas.openxmlformats.org/officeDocument/2006/relationships/image" Target="media/image4.tmp"/><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microsoft.com/office/2007/relationships/diagramDrawing" Target="diagrams/drawing1.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3CE745-2E53-4A37-8466-15B68D343557}" type="doc">
      <dgm:prSet loTypeId="urn:microsoft.com/office/officeart/2005/8/layout/pyramid2" loCatId="pyramid" qsTypeId="urn:microsoft.com/office/officeart/2005/8/quickstyle/simple1" qsCatId="simple" csTypeId="urn:microsoft.com/office/officeart/2005/8/colors/colorful3" csCatId="colorful" phldr="1"/>
      <dgm:spPr/>
    </dgm:pt>
    <dgm:pt modelId="{3AAE88EA-8064-4B79-B6EA-835DFAD5CF42}">
      <dgm:prSet phldrT="[Text]" custT="1"/>
      <dgm:spPr/>
      <dgm:t>
        <a:bodyPr/>
        <a:lstStyle/>
        <a:p>
          <a:r>
            <a:rPr lang="en-US" sz="1200">
              <a:latin typeface="Times New Roman" panose="02020603050405020304" pitchFamily="18" charset="0"/>
              <a:cs typeface="Times New Roman" panose="02020603050405020304" pitchFamily="18" charset="0"/>
            </a:rPr>
            <a:t>Comparing the Results of Two Focus Group </a:t>
          </a:r>
        </a:p>
      </dgm:t>
    </dgm:pt>
    <dgm:pt modelId="{6DB9AF16-4280-4C74-9ECA-645EAB4A7D95}" type="parTrans" cxnId="{2B748A41-560C-4EB8-BD29-1E1F4C18D1F4}">
      <dgm:prSet/>
      <dgm:spPr/>
      <dgm:t>
        <a:bodyPr/>
        <a:lstStyle/>
        <a:p>
          <a:endParaRPr lang="en-US" sz="1200">
            <a:latin typeface="Times New Roman" panose="02020603050405020304" pitchFamily="18" charset="0"/>
            <a:cs typeface="Times New Roman" panose="02020603050405020304" pitchFamily="18" charset="0"/>
          </a:endParaRPr>
        </a:p>
      </dgm:t>
    </dgm:pt>
    <dgm:pt modelId="{8FB88966-6292-4A69-BA2A-8817BB0F4ECA}" type="sibTrans" cxnId="{2B748A41-560C-4EB8-BD29-1E1F4C18D1F4}">
      <dgm:prSet/>
      <dgm:spPr/>
      <dgm:t>
        <a:bodyPr/>
        <a:lstStyle/>
        <a:p>
          <a:endParaRPr lang="en-US" sz="1200">
            <a:latin typeface="Times New Roman" panose="02020603050405020304" pitchFamily="18" charset="0"/>
            <a:cs typeface="Times New Roman" panose="02020603050405020304" pitchFamily="18" charset="0"/>
          </a:endParaRPr>
        </a:p>
      </dgm:t>
    </dgm:pt>
    <dgm:pt modelId="{4FB94A03-0D4A-4B6F-BFBE-7A0A89D6D363}">
      <dgm:prSet phldrT="[Text]" custT="1"/>
      <dgm:spPr/>
      <dgm:t>
        <a:bodyPr/>
        <a:lstStyle/>
        <a:p>
          <a:r>
            <a:rPr lang="en-US" sz="1200">
              <a:latin typeface="Times New Roman" panose="02020603050405020304" pitchFamily="18" charset="0"/>
              <a:cs typeface="Times New Roman" panose="02020603050405020304" pitchFamily="18" charset="0"/>
            </a:rPr>
            <a:t>Setting Goals for the Next Year</a:t>
          </a:r>
        </a:p>
      </dgm:t>
    </dgm:pt>
    <dgm:pt modelId="{AB82418A-1A21-4A2F-9120-7B7F00A9CAB4}" type="parTrans" cxnId="{2CB5F0B3-2A46-44BF-A592-FEC1C83843EF}">
      <dgm:prSet/>
      <dgm:spPr/>
      <dgm:t>
        <a:bodyPr/>
        <a:lstStyle/>
        <a:p>
          <a:endParaRPr lang="en-US" sz="1200">
            <a:latin typeface="Times New Roman" panose="02020603050405020304" pitchFamily="18" charset="0"/>
            <a:cs typeface="Times New Roman" panose="02020603050405020304" pitchFamily="18" charset="0"/>
          </a:endParaRPr>
        </a:p>
      </dgm:t>
    </dgm:pt>
    <dgm:pt modelId="{A99EA3CD-48B7-499C-B64A-B8A2BA629E5B}" type="sibTrans" cxnId="{2CB5F0B3-2A46-44BF-A592-FEC1C83843EF}">
      <dgm:prSet/>
      <dgm:spPr/>
      <dgm:t>
        <a:bodyPr/>
        <a:lstStyle/>
        <a:p>
          <a:endParaRPr lang="en-US" sz="1200">
            <a:latin typeface="Times New Roman" panose="02020603050405020304" pitchFamily="18" charset="0"/>
            <a:cs typeface="Times New Roman" panose="02020603050405020304" pitchFamily="18" charset="0"/>
          </a:endParaRPr>
        </a:p>
      </dgm:t>
    </dgm:pt>
    <dgm:pt modelId="{D25513EE-35A3-4900-8424-7CF2758B5333}">
      <dgm:prSet phldrT="[Text]" custT="1"/>
      <dgm:spPr/>
      <dgm:t>
        <a:bodyPr/>
        <a:lstStyle/>
        <a:p>
          <a:r>
            <a:rPr lang="en-US" sz="1200">
              <a:latin typeface="Times New Roman" panose="02020603050405020304" pitchFamily="18" charset="0"/>
              <a:cs typeface="Times New Roman" panose="02020603050405020304" pitchFamily="18" charset="0"/>
            </a:rPr>
            <a:t>Evaluating the Previous Year</a:t>
          </a:r>
        </a:p>
      </dgm:t>
    </dgm:pt>
    <dgm:pt modelId="{21D7C1F8-91EF-43F7-AFEC-3B5BB43AA648}" type="parTrans" cxnId="{50EEDBD5-4437-43F7-A578-F593FCA94FB6}">
      <dgm:prSet/>
      <dgm:spPr/>
      <dgm:t>
        <a:bodyPr/>
        <a:lstStyle/>
        <a:p>
          <a:endParaRPr lang="en-US" sz="1200">
            <a:latin typeface="Times New Roman" panose="02020603050405020304" pitchFamily="18" charset="0"/>
            <a:cs typeface="Times New Roman" panose="02020603050405020304" pitchFamily="18" charset="0"/>
          </a:endParaRPr>
        </a:p>
      </dgm:t>
    </dgm:pt>
    <dgm:pt modelId="{1CC623C0-4437-4A5E-93FA-1C45FB15BB3E}" type="sibTrans" cxnId="{50EEDBD5-4437-43F7-A578-F593FCA94FB6}">
      <dgm:prSet/>
      <dgm:spPr/>
      <dgm:t>
        <a:bodyPr/>
        <a:lstStyle/>
        <a:p>
          <a:endParaRPr lang="en-US" sz="1200">
            <a:latin typeface="Times New Roman" panose="02020603050405020304" pitchFamily="18" charset="0"/>
            <a:cs typeface="Times New Roman" panose="02020603050405020304" pitchFamily="18" charset="0"/>
          </a:endParaRPr>
        </a:p>
      </dgm:t>
    </dgm:pt>
    <dgm:pt modelId="{95272075-9534-4DA3-BA32-EBE038D24C8B}" type="pres">
      <dgm:prSet presAssocID="{653CE745-2E53-4A37-8466-15B68D343557}" presName="compositeShape" presStyleCnt="0">
        <dgm:presLayoutVars>
          <dgm:dir/>
          <dgm:resizeHandles/>
        </dgm:presLayoutVars>
      </dgm:prSet>
      <dgm:spPr/>
    </dgm:pt>
    <dgm:pt modelId="{FCB31F37-36FB-4B23-85D9-9565D01E5F89}" type="pres">
      <dgm:prSet presAssocID="{653CE745-2E53-4A37-8466-15B68D343557}" presName="pyramid" presStyleLbl="node1" presStyleIdx="0" presStyleCnt="1"/>
      <dgm:spPr/>
    </dgm:pt>
    <dgm:pt modelId="{66DDE637-CAAE-46E0-8376-792C6B38E2DD}" type="pres">
      <dgm:prSet presAssocID="{653CE745-2E53-4A37-8466-15B68D343557}" presName="theList" presStyleCnt="0"/>
      <dgm:spPr/>
    </dgm:pt>
    <dgm:pt modelId="{09E6AB6F-CAED-4081-BD47-7A738893863E}" type="pres">
      <dgm:prSet presAssocID="{3AAE88EA-8064-4B79-B6EA-835DFAD5CF42}" presName="aNode" presStyleLbl="fgAcc1" presStyleIdx="0" presStyleCnt="3">
        <dgm:presLayoutVars>
          <dgm:bulletEnabled val="1"/>
        </dgm:presLayoutVars>
      </dgm:prSet>
      <dgm:spPr/>
    </dgm:pt>
    <dgm:pt modelId="{302B6D5B-F71C-462C-9B84-43F5A1509BA4}" type="pres">
      <dgm:prSet presAssocID="{3AAE88EA-8064-4B79-B6EA-835DFAD5CF42}" presName="aSpace" presStyleCnt="0"/>
      <dgm:spPr/>
    </dgm:pt>
    <dgm:pt modelId="{E7949B2D-D8D3-45C3-9DF1-0747E56A74D1}" type="pres">
      <dgm:prSet presAssocID="{4FB94A03-0D4A-4B6F-BFBE-7A0A89D6D363}" presName="aNode" presStyleLbl="fgAcc1" presStyleIdx="1" presStyleCnt="3">
        <dgm:presLayoutVars>
          <dgm:bulletEnabled val="1"/>
        </dgm:presLayoutVars>
      </dgm:prSet>
      <dgm:spPr/>
    </dgm:pt>
    <dgm:pt modelId="{18CCCAE0-82E6-4774-B3CB-6234885300ED}" type="pres">
      <dgm:prSet presAssocID="{4FB94A03-0D4A-4B6F-BFBE-7A0A89D6D363}" presName="aSpace" presStyleCnt="0"/>
      <dgm:spPr/>
    </dgm:pt>
    <dgm:pt modelId="{24F0EDD5-7C0F-4307-8E41-A9691D0741FE}" type="pres">
      <dgm:prSet presAssocID="{D25513EE-35A3-4900-8424-7CF2758B5333}" presName="aNode" presStyleLbl="fgAcc1" presStyleIdx="2" presStyleCnt="3">
        <dgm:presLayoutVars>
          <dgm:bulletEnabled val="1"/>
        </dgm:presLayoutVars>
      </dgm:prSet>
      <dgm:spPr/>
    </dgm:pt>
    <dgm:pt modelId="{71A311BF-3A18-4AB5-9757-D3132696FE10}" type="pres">
      <dgm:prSet presAssocID="{D25513EE-35A3-4900-8424-7CF2758B5333}" presName="aSpace" presStyleCnt="0"/>
      <dgm:spPr/>
    </dgm:pt>
  </dgm:ptLst>
  <dgm:cxnLst>
    <dgm:cxn modelId="{DDBC5004-65EB-49A3-A10E-8D07F981F1A2}" type="presOf" srcId="{653CE745-2E53-4A37-8466-15B68D343557}" destId="{95272075-9534-4DA3-BA32-EBE038D24C8B}" srcOrd="0" destOrd="0" presId="urn:microsoft.com/office/officeart/2005/8/layout/pyramid2"/>
    <dgm:cxn modelId="{8514C535-D4C6-45CF-B4AE-71415A1C23E4}" type="presOf" srcId="{3AAE88EA-8064-4B79-B6EA-835DFAD5CF42}" destId="{09E6AB6F-CAED-4081-BD47-7A738893863E}" srcOrd="0" destOrd="0" presId="urn:microsoft.com/office/officeart/2005/8/layout/pyramid2"/>
    <dgm:cxn modelId="{0EB46C41-AD62-413B-86DF-9D1EDA83AF95}" type="presOf" srcId="{4FB94A03-0D4A-4B6F-BFBE-7A0A89D6D363}" destId="{E7949B2D-D8D3-45C3-9DF1-0747E56A74D1}" srcOrd="0" destOrd="0" presId="urn:microsoft.com/office/officeart/2005/8/layout/pyramid2"/>
    <dgm:cxn modelId="{2B748A41-560C-4EB8-BD29-1E1F4C18D1F4}" srcId="{653CE745-2E53-4A37-8466-15B68D343557}" destId="{3AAE88EA-8064-4B79-B6EA-835DFAD5CF42}" srcOrd="0" destOrd="0" parTransId="{6DB9AF16-4280-4C74-9ECA-645EAB4A7D95}" sibTransId="{8FB88966-6292-4A69-BA2A-8817BB0F4ECA}"/>
    <dgm:cxn modelId="{2CB5F0B3-2A46-44BF-A592-FEC1C83843EF}" srcId="{653CE745-2E53-4A37-8466-15B68D343557}" destId="{4FB94A03-0D4A-4B6F-BFBE-7A0A89D6D363}" srcOrd="1" destOrd="0" parTransId="{AB82418A-1A21-4A2F-9120-7B7F00A9CAB4}" sibTransId="{A99EA3CD-48B7-499C-B64A-B8A2BA629E5B}"/>
    <dgm:cxn modelId="{DA6C05CB-BD53-48FC-BEA8-43AE4D4F20CB}" type="presOf" srcId="{D25513EE-35A3-4900-8424-7CF2758B5333}" destId="{24F0EDD5-7C0F-4307-8E41-A9691D0741FE}" srcOrd="0" destOrd="0" presId="urn:microsoft.com/office/officeart/2005/8/layout/pyramid2"/>
    <dgm:cxn modelId="{50EEDBD5-4437-43F7-A578-F593FCA94FB6}" srcId="{653CE745-2E53-4A37-8466-15B68D343557}" destId="{D25513EE-35A3-4900-8424-7CF2758B5333}" srcOrd="2" destOrd="0" parTransId="{21D7C1F8-91EF-43F7-AFEC-3B5BB43AA648}" sibTransId="{1CC623C0-4437-4A5E-93FA-1C45FB15BB3E}"/>
    <dgm:cxn modelId="{628E12F8-967B-4460-89FB-E68C0B21A929}" type="presParOf" srcId="{95272075-9534-4DA3-BA32-EBE038D24C8B}" destId="{FCB31F37-36FB-4B23-85D9-9565D01E5F89}" srcOrd="0" destOrd="0" presId="urn:microsoft.com/office/officeart/2005/8/layout/pyramid2"/>
    <dgm:cxn modelId="{86153F37-EB1B-441B-9373-A685A7E038C3}" type="presParOf" srcId="{95272075-9534-4DA3-BA32-EBE038D24C8B}" destId="{66DDE637-CAAE-46E0-8376-792C6B38E2DD}" srcOrd="1" destOrd="0" presId="urn:microsoft.com/office/officeart/2005/8/layout/pyramid2"/>
    <dgm:cxn modelId="{DF34EE3A-E031-415F-9F10-93C97F50041D}" type="presParOf" srcId="{66DDE637-CAAE-46E0-8376-792C6B38E2DD}" destId="{09E6AB6F-CAED-4081-BD47-7A738893863E}" srcOrd="0" destOrd="0" presId="urn:microsoft.com/office/officeart/2005/8/layout/pyramid2"/>
    <dgm:cxn modelId="{ABC38652-2833-4EE9-A2BA-4C48508B9F22}" type="presParOf" srcId="{66DDE637-CAAE-46E0-8376-792C6B38E2DD}" destId="{302B6D5B-F71C-462C-9B84-43F5A1509BA4}" srcOrd="1" destOrd="0" presId="urn:microsoft.com/office/officeart/2005/8/layout/pyramid2"/>
    <dgm:cxn modelId="{A36F0FF9-0801-4AC7-A419-64FA56EC3D11}" type="presParOf" srcId="{66DDE637-CAAE-46E0-8376-792C6B38E2DD}" destId="{E7949B2D-D8D3-45C3-9DF1-0747E56A74D1}" srcOrd="2" destOrd="0" presId="urn:microsoft.com/office/officeart/2005/8/layout/pyramid2"/>
    <dgm:cxn modelId="{881309B9-90D0-4DB6-BA86-2A080873A899}" type="presParOf" srcId="{66DDE637-CAAE-46E0-8376-792C6B38E2DD}" destId="{18CCCAE0-82E6-4774-B3CB-6234885300ED}" srcOrd="3" destOrd="0" presId="urn:microsoft.com/office/officeart/2005/8/layout/pyramid2"/>
    <dgm:cxn modelId="{24B713CB-D3B9-4D36-AE73-3E3F3850989F}" type="presParOf" srcId="{66DDE637-CAAE-46E0-8376-792C6B38E2DD}" destId="{24F0EDD5-7C0F-4307-8E41-A9691D0741FE}" srcOrd="4" destOrd="0" presId="urn:microsoft.com/office/officeart/2005/8/layout/pyramid2"/>
    <dgm:cxn modelId="{7D32B802-4CB0-465D-ACF6-53CB669AF0C1}" type="presParOf" srcId="{66DDE637-CAAE-46E0-8376-792C6B38E2DD}" destId="{71A311BF-3A18-4AB5-9757-D3132696FE10}" srcOrd="5" destOrd="0" presId="urn:microsoft.com/office/officeart/2005/8/layout/pyramid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B31F37-36FB-4B23-85D9-9565D01E5F89}">
      <dsp:nvSpPr>
        <dsp:cNvPr id="0" name=""/>
        <dsp:cNvSpPr/>
      </dsp:nvSpPr>
      <dsp:spPr>
        <a:xfrm>
          <a:off x="1528324" y="0"/>
          <a:ext cx="2277374" cy="2277374"/>
        </a:xfrm>
        <a:prstGeom prst="triangl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9E6AB6F-CAED-4081-BD47-7A738893863E}">
      <dsp:nvSpPr>
        <dsp:cNvPr id="0" name=""/>
        <dsp:cNvSpPr/>
      </dsp:nvSpPr>
      <dsp:spPr>
        <a:xfrm>
          <a:off x="2667011" y="228960"/>
          <a:ext cx="1480293" cy="539097"/>
        </a:xfrm>
        <a:prstGeom prst="round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Comparing the Results of Two Focus Group </a:t>
          </a:r>
        </a:p>
      </dsp:txBody>
      <dsp:txXfrm>
        <a:off x="2693328" y="255277"/>
        <a:ext cx="1427659" cy="486463"/>
      </dsp:txXfrm>
    </dsp:sp>
    <dsp:sp modelId="{E7949B2D-D8D3-45C3-9DF1-0747E56A74D1}">
      <dsp:nvSpPr>
        <dsp:cNvPr id="0" name=""/>
        <dsp:cNvSpPr/>
      </dsp:nvSpPr>
      <dsp:spPr>
        <a:xfrm>
          <a:off x="2667011" y="835444"/>
          <a:ext cx="1480293" cy="539097"/>
        </a:xfrm>
        <a:prstGeom prst="roundRect">
          <a:avLst/>
        </a:prstGeom>
        <a:solidFill>
          <a:schemeClr val="lt1">
            <a:alpha val="90000"/>
            <a:hueOff val="0"/>
            <a:satOff val="0"/>
            <a:lumOff val="0"/>
            <a:alphaOff val="0"/>
          </a:schemeClr>
        </a:solidFill>
        <a:ln w="25400" cap="flat" cmpd="sng" algn="ctr">
          <a:solidFill>
            <a:schemeClr val="accent3">
              <a:hueOff val="-568678"/>
              <a:satOff val="-2344"/>
              <a:lumOff val="-49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Setting Goals for the Next Year</a:t>
          </a:r>
        </a:p>
      </dsp:txBody>
      <dsp:txXfrm>
        <a:off x="2693328" y="861761"/>
        <a:ext cx="1427659" cy="486463"/>
      </dsp:txXfrm>
    </dsp:sp>
    <dsp:sp modelId="{24F0EDD5-7C0F-4307-8E41-A9691D0741FE}">
      <dsp:nvSpPr>
        <dsp:cNvPr id="0" name=""/>
        <dsp:cNvSpPr/>
      </dsp:nvSpPr>
      <dsp:spPr>
        <a:xfrm>
          <a:off x="2667011" y="1441929"/>
          <a:ext cx="1480293" cy="539097"/>
        </a:xfrm>
        <a:prstGeom prst="roundRect">
          <a:avLst/>
        </a:prstGeom>
        <a:solidFill>
          <a:schemeClr val="lt1">
            <a:alpha val="90000"/>
            <a:hueOff val="0"/>
            <a:satOff val="0"/>
            <a:lumOff val="0"/>
            <a:alphaOff val="0"/>
          </a:schemeClr>
        </a:solidFill>
        <a:ln w="25400" cap="flat" cmpd="sng" algn="ctr">
          <a:solidFill>
            <a:schemeClr val="accent3">
              <a:hueOff val="-1137357"/>
              <a:satOff val="-4689"/>
              <a:lumOff val="-98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Evaluating the Previous Year</a:t>
          </a:r>
        </a:p>
      </dsp:txBody>
      <dsp:txXfrm>
        <a:off x="2693328" y="1468246"/>
        <a:ext cx="1427659" cy="48646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E89718-8BAD-46E0-8C1D-672101785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5191</Words>
  <Characters>29589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2020-05-12T14:06:00Z</dcterms:created>
  <dcterms:modified xsi:type="dcterms:W3CDTF">2020-05-12T14:06:00Z</dcterms:modified>
</cp:coreProperties>
</file>