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6A45A" w14:textId="11B1D22A" w:rsidR="0038582E" w:rsidRDefault="0038582E" w:rsidP="002D562D">
      <w:pPr>
        <w:spacing w:before="240" w:line="288" w:lineRule="auto"/>
        <w:rPr>
          <w:b/>
          <w:sz w:val="56"/>
        </w:rPr>
      </w:pPr>
      <w:bookmarkStart w:id="0" w:name="digital_forensics_investigation_r_61b6f3"/>
      <w:r>
        <w:rPr>
          <w:b/>
          <w:noProof/>
          <w:sz w:val="56"/>
        </w:rPr>
        <w:drawing>
          <wp:inline distT="0" distB="0" distL="0" distR="0" wp14:anchorId="5576D6FD" wp14:editId="4F4E48B2">
            <wp:extent cx="3005379" cy="854579"/>
            <wp:effectExtent l="0" t="0" r="5080" b="0"/>
            <wp:docPr id="850137883" name="Picture 3"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37883" name="Picture 3"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052493" cy="867976"/>
                    </a:xfrm>
                    <a:prstGeom prst="rect">
                      <a:avLst/>
                    </a:prstGeom>
                  </pic:spPr>
                </pic:pic>
              </a:graphicData>
            </a:graphic>
          </wp:inline>
        </w:drawing>
      </w:r>
      <w:r w:rsidR="00866345">
        <w:rPr>
          <w:b/>
          <w:sz w:val="56"/>
        </w:rPr>
        <w:br/>
      </w:r>
      <w:r w:rsidR="00866345">
        <w:rPr>
          <w:b/>
          <w:sz w:val="56"/>
        </w:rPr>
        <w:br/>
      </w:r>
    </w:p>
    <w:p w14:paraId="563110EA" w14:textId="3FE896F8" w:rsidR="003E50D9" w:rsidRDefault="00000000" w:rsidP="00D2099B">
      <w:pPr>
        <w:autoSpaceDE w:val="0"/>
        <w:autoSpaceDN w:val="0"/>
        <w:adjustRightInd w:val="0"/>
        <w:spacing w:after="0" w:line="240" w:lineRule="auto"/>
      </w:pPr>
      <w:r>
        <w:rPr>
          <w:b/>
          <w:sz w:val="56"/>
        </w:rPr>
        <w:t>Digital Forensics: Investigation Report and Career Analysis</w:t>
      </w:r>
      <w:bookmarkEnd w:id="0"/>
      <w:r w:rsidR="009D57AB">
        <w:rPr>
          <w:b/>
          <w:sz w:val="56"/>
        </w:rPr>
        <w:br/>
      </w:r>
      <w:r w:rsidR="00866345">
        <w:rPr>
          <w:b/>
          <w:sz w:val="56"/>
        </w:rPr>
        <w:br/>
      </w:r>
      <w:r w:rsidR="00866345">
        <w:rPr>
          <w:b/>
          <w:sz w:val="56"/>
        </w:rPr>
        <w:br/>
      </w:r>
      <w:r w:rsidR="009D57AB">
        <w:rPr>
          <w:b/>
          <w:sz w:val="56"/>
        </w:rPr>
        <w:br/>
      </w:r>
      <w:r w:rsidR="00866345">
        <w:rPr>
          <w:b/>
        </w:rPr>
        <w:t>Name:</w:t>
      </w:r>
      <w:r w:rsidR="009D57AB">
        <w:t xml:space="preserve"> Shihab Sahoriar</w:t>
      </w:r>
      <w:r w:rsidR="009D57AB">
        <w:br/>
      </w:r>
      <w:r w:rsidR="009D57AB">
        <w:rPr>
          <w:b/>
        </w:rPr>
        <w:t>Student ID:</w:t>
      </w:r>
      <w:r w:rsidR="009D57AB">
        <w:t xml:space="preserve"> 2433851</w:t>
      </w:r>
      <w:r w:rsidR="009D57AB">
        <w:br/>
      </w:r>
      <w:r w:rsidR="009D57AB">
        <w:rPr>
          <w:b/>
        </w:rPr>
        <w:t>Course :</w:t>
      </w:r>
      <w:r w:rsidR="009D57AB">
        <w:t xml:space="preserve"> MSc </w:t>
      </w:r>
      <w:r w:rsidR="00220108">
        <w:t xml:space="preserve">in </w:t>
      </w:r>
      <w:r w:rsidR="009D57AB">
        <w:t>Cybersecurity and Digital Forensics</w:t>
      </w:r>
      <w:r w:rsidR="00220108">
        <w:t xml:space="preserve"> </w:t>
      </w:r>
      <w:r w:rsidR="009D57AB">
        <w:br/>
      </w:r>
      <w:r w:rsidR="009D57AB" w:rsidRPr="009D57AB">
        <w:rPr>
          <w:b/>
          <w:bCs/>
        </w:rPr>
        <w:t>Course instructor</w:t>
      </w:r>
      <w:r w:rsidR="009D57AB">
        <w:t xml:space="preserve"> : Dr. Mohamed Ghanem</w:t>
      </w:r>
      <w:r w:rsidR="00866345">
        <w:t>.</w:t>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866345">
        <w:br/>
      </w:r>
      <w:r w:rsidR="009D57AB">
        <w:lastRenderedPageBreak/>
        <w:br/>
      </w:r>
    </w:p>
    <w:sdt>
      <w:sdtPr>
        <w:rPr>
          <w:rFonts w:ascii="Georgia" w:eastAsiaTheme="minorHAnsi" w:hAnsiTheme="minorHAnsi" w:cstheme="minorBidi"/>
          <w:b w:val="0"/>
          <w:bCs w:val="0"/>
          <w:color w:val="auto"/>
          <w:sz w:val="21"/>
          <w:szCs w:val="22"/>
        </w:rPr>
        <w:id w:val="1094063048"/>
        <w:docPartObj>
          <w:docPartGallery w:val="Table of Contents"/>
          <w:docPartUnique/>
        </w:docPartObj>
      </w:sdtPr>
      <w:sdtEndPr>
        <w:rPr>
          <w:noProof/>
        </w:rPr>
      </w:sdtEndPr>
      <w:sdtContent>
        <w:p w14:paraId="26EB6EB8" w14:textId="7E51BBB8" w:rsidR="003E50D9" w:rsidRDefault="003E50D9">
          <w:pPr>
            <w:pStyle w:val="TOCHeading"/>
          </w:pPr>
          <w:r>
            <w:t>Table of Contents</w:t>
          </w:r>
        </w:p>
        <w:p w14:paraId="11B8BFC5" w14:textId="67C20888" w:rsidR="003E50D9" w:rsidRDefault="003E50D9">
          <w:pPr>
            <w:pStyle w:val="TOC1"/>
            <w:tabs>
              <w:tab w:val="right" w:leader="dot" w:pos="8680"/>
            </w:tabs>
            <w:rPr>
              <w:rFonts w:eastAsiaTheme="minorEastAsia"/>
              <w:b w:val="0"/>
              <w:bCs w:val="0"/>
              <w:caps/>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6401498" w:history="1">
            <w:r w:rsidRPr="00703333">
              <w:rPr>
                <w:rStyle w:val="Hyperlink"/>
                <w:noProof/>
              </w:rPr>
              <w:t>Part 1: Digital Forensics Research Report</w:t>
            </w:r>
            <w:r>
              <w:rPr>
                <w:noProof/>
                <w:webHidden/>
              </w:rPr>
              <w:tab/>
            </w:r>
            <w:r>
              <w:rPr>
                <w:noProof/>
                <w:webHidden/>
              </w:rPr>
              <w:fldChar w:fldCharType="begin"/>
            </w:r>
            <w:r>
              <w:rPr>
                <w:noProof/>
                <w:webHidden/>
              </w:rPr>
              <w:instrText xml:space="preserve"> PAGEREF _Toc216401498 \h </w:instrText>
            </w:r>
            <w:r>
              <w:rPr>
                <w:noProof/>
                <w:webHidden/>
              </w:rPr>
            </w:r>
            <w:r>
              <w:rPr>
                <w:noProof/>
                <w:webHidden/>
              </w:rPr>
              <w:fldChar w:fldCharType="separate"/>
            </w:r>
            <w:r>
              <w:rPr>
                <w:noProof/>
                <w:webHidden/>
              </w:rPr>
              <w:t>1</w:t>
            </w:r>
            <w:r>
              <w:rPr>
                <w:noProof/>
                <w:webHidden/>
              </w:rPr>
              <w:fldChar w:fldCharType="end"/>
            </w:r>
          </w:hyperlink>
        </w:p>
        <w:p w14:paraId="77A1AEC5" w14:textId="19A89A52"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499" w:history="1">
            <w:r w:rsidRPr="00703333">
              <w:rPr>
                <w:rStyle w:val="Hyperlink"/>
                <w:noProof/>
              </w:rPr>
              <w:t>Introduction</w:t>
            </w:r>
            <w:r>
              <w:rPr>
                <w:noProof/>
                <w:webHidden/>
              </w:rPr>
              <w:tab/>
            </w:r>
            <w:r>
              <w:rPr>
                <w:noProof/>
                <w:webHidden/>
              </w:rPr>
              <w:fldChar w:fldCharType="begin"/>
            </w:r>
            <w:r>
              <w:rPr>
                <w:noProof/>
                <w:webHidden/>
              </w:rPr>
              <w:instrText xml:space="preserve"> PAGEREF _Toc216401499 \h </w:instrText>
            </w:r>
            <w:r>
              <w:rPr>
                <w:noProof/>
                <w:webHidden/>
              </w:rPr>
            </w:r>
            <w:r>
              <w:rPr>
                <w:noProof/>
                <w:webHidden/>
              </w:rPr>
              <w:fldChar w:fldCharType="separate"/>
            </w:r>
            <w:r>
              <w:rPr>
                <w:noProof/>
                <w:webHidden/>
              </w:rPr>
              <w:t>1</w:t>
            </w:r>
            <w:r>
              <w:rPr>
                <w:noProof/>
                <w:webHidden/>
              </w:rPr>
              <w:fldChar w:fldCharType="end"/>
            </w:r>
          </w:hyperlink>
        </w:p>
        <w:p w14:paraId="10BAC357" w14:textId="306F56FC"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0" w:history="1">
            <w:r w:rsidRPr="00703333">
              <w:rPr>
                <w:rStyle w:val="Hyperlink"/>
                <w:noProof/>
              </w:rPr>
              <w:t>Current Tools and What They Actually Do</w:t>
            </w:r>
            <w:r>
              <w:rPr>
                <w:noProof/>
                <w:webHidden/>
              </w:rPr>
              <w:tab/>
            </w:r>
            <w:r>
              <w:rPr>
                <w:noProof/>
                <w:webHidden/>
              </w:rPr>
              <w:fldChar w:fldCharType="begin"/>
            </w:r>
            <w:r>
              <w:rPr>
                <w:noProof/>
                <w:webHidden/>
              </w:rPr>
              <w:instrText xml:space="preserve"> PAGEREF _Toc216401500 \h </w:instrText>
            </w:r>
            <w:r>
              <w:rPr>
                <w:noProof/>
                <w:webHidden/>
              </w:rPr>
            </w:r>
            <w:r>
              <w:rPr>
                <w:noProof/>
                <w:webHidden/>
              </w:rPr>
              <w:fldChar w:fldCharType="separate"/>
            </w:r>
            <w:r>
              <w:rPr>
                <w:noProof/>
                <w:webHidden/>
              </w:rPr>
              <w:t>2</w:t>
            </w:r>
            <w:r>
              <w:rPr>
                <w:noProof/>
                <w:webHidden/>
              </w:rPr>
              <w:fldChar w:fldCharType="end"/>
            </w:r>
          </w:hyperlink>
        </w:p>
        <w:p w14:paraId="67E4992D" w14:textId="623F8773"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1" w:history="1">
            <w:r w:rsidRPr="00703333">
              <w:rPr>
                <w:rStyle w:val="Hyperlink"/>
                <w:noProof/>
              </w:rPr>
              <w:t>How Digital Forensics and Cybersecurity Are Connected</w:t>
            </w:r>
            <w:r>
              <w:rPr>
                <w:noProof/>
                <w:webHidden/>
              </w:rPr>
              <w:tab/>
            </w:r>
            <w:r>
              <w:rPr>
                <w:noProof/>
                <w:webHidden/>
              </w:rPr>
              <w:fldChar w:fldCharType="begin"/>
            </w:r>
            <w:r>
              <w:rPr>
                <w:noProof/>
                <w:webHidden/>
              </w:rPr>
              <w:instrText xml:space="preserve"> PAGEREF _Toc216401501 \h </w:instrText>
            </w:r>
            <w:r>
              <w:rPr>
                <w:noProof/>
                <w:webHidden/>
              </w:rPr>
            </w:r>
            <w:r>
              <w:rPr>
                <w:noProof/>
                <w:webHidden/>
              </w:rPr>
              <w:fldChar w:fldCharType="separate"/>
            </w:r>
            <w:r>
              <w:rPr>
                <w:noProof/>
                <w:webHidden/>
              </w:rPr>
              <w:t>2</w:t>
            </w:r>
            <w:r>
              <w:rPr>
                <w:noProof/>
                <w:webHidden/>
              </w:rPr>
              <w:fldChar w:fldCharType="end"/>
            </w:r>
          </w:hyperlink>
        </w:p>
        <w:p w14:paraId="47D53282" w14:textId="2F77222D"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2" w:history="1">
            <w:r w:rsidRPr="00703333">
              <w:rPr>
                <w:rStyle w:val="Hyperlink"/>
                <w:noProof/>
              </w:rPr>
              <w:t>What's Changing in the Field Right Now</w:t>
            </w:r>
            <w:r>
              <w:rPr>
                <w:noProof/>
                <w:webHidden/>
              </w:rPr>
              <w:tab/>
            </w:r>
            <w:r>
              <w:rPr>
                <w:noProof/>
                <w:webHidden/>
              </w:rPr>
              <w:fldChar w:fldCharType="begin"/>
            </w:r>
            <w:r>
              <w:rPr>
                <w:noProof/>
                <w:webHidden/>
              </w:rPr>
              <w:instrText xml:space="preserve"> PAGEREF _Toc216401502 \h </w:instrText>
            </w:r>
            <w:r>
              <w:rPr>
                <w:noProof/>
                <w:webHidden/>
              </w:rPr>
            </w:r>
            <w:r>
              <w:rPr>
                <w:noProof/>
                <w:webHidden/>
              </w:rPr>
              <w:fldChar w:fldCharType="separate"/>
            </w:r>
            <w:r>
              <w:rPr>
                <w:noProof/>
                <w:webHidden/>
              </w:rPr>
              <w:t>2</w:t>
            </w:r>
            <w:r>
              <w:rPr>
                <w:noProof/>
                <w:webHidden/>
              </w:rPr>
              <w:fldChar w:fldCharType="end"/>
            </w:r>
          </w:hyperlink>
        </w:p>
        <w:p w14:paraId="58FF72ED" w14:textId="6DE7C9D1"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3" w:history="1">
            <w:r w:rsidRPr="00703333">
              <w:rPr>
                <w:rStyle w:val="Hyperlink"/>
                <w:noProof/>
              </w:rPr>
              <w:t>Real Challenges Forensic Teams Face</w:t>
            </w:r>
            <w:r>
              <w:rPr>
                <w:noProof/>
                <w:webHidden/>
              </w:rPr>
              <w:tab/>
            </w:r>
            <w:r>
              <w:rPr>
                <w:noProof/>
                <w:webHidden/>
              </w:rPr>
              <w:fldChar w:fldCharType="begin"/>
            </w:r>
            <w:r>
              <w:rPr>
                <w:noProof/>
                <w:webHidden/>
              </w:rPr>
              <w:instrText xml:space="preserve"> PAGEREF _Toc216401503 \h </w:instrText>
            </w:r>
            <w:r>
              <w:rPr>
                <w:noProof/>
                <w:webHidden/>
              </w:rPr>
            </w:r>
            <w:r>
              <w:rPr>
                <w:noProof/>
                <w:webHidden/>
              </w:rPr>
              <w:fldChar w:fldCharType="separate"/>
            </w:r>
            <w:r>
              <w:rPr>
                <w:noProof/>
                <w:webHidden/>
              </w:rPr>
              <w:t>3</w:t>
            </w:r>
            <w:r>
              <w:rPr>
                <w:noProof/>
                <w:webHidden/>
              </w:rPr>
              <w:fldChar w:fldCharType="end"/>
            </w:r>
          </w:hyperlink>
        </w:p>
        <w:p w14:paraId="5AE8D5CC" w14:textId="6EC7E999"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4" w:history="1">
            <w:r w:rsidRPr="00703333">
              <w:rPr>
                <w:rStyle w:val="Hyperlink"/>
                <w:noProof/>
              </w:rPr>
              <w:t>Career Opportunities and What They're Worth</w:t>
            </w:r>
            <w:r>
              <w:rPr>
                <w:noProof/>
                <w:webHidden/>
              </w:rPr>
              <w:tab/>
            </w:r>
            <w:r>
              <w:rPr>
                <w:noProof/>
                <w:webHidden/>
              </w:rPr>
              <w:fldChar w:fldCharType="begin"/>
            </w:r>
            <w:r>
              <w:rPr>
                <w:noProof/>
                <w:webHidden/>
              </w:rPr>
              <w:instrText xml:space="preserve"> PAGEREF _Toc216401504 \h </w:instrText>
            </w:r>
            <w:r>
              <w:rPr>
                <w:noProof/>
                <w:webHidden/>
              </w:rPr>
            </w:r>
            <w:r>
              <w:rPr>
                <w:noProof/>
                <w:webHidden/>
              </w:rPr>
              <w:fldChar w:fldCharType="separate"/>
            </w:r>
            <w:r>
              <w:rPr>
                <w:noProof/>
                <w:webHidden/>
              </w:rPr>
              <w:t>3</w:t>
            </w:r>
            <w:r>
              <w:rPr>
                <w:noProof/>
                <w:webHidden/>
              </w:rPr>
              <w:fldChar w:fldCharType="end"/>
            </w:r>
          </w:hyperlink>
        </w:p>
        <w:p w14:paraId="315EDBEF" w14:textId="30C0B00D" w:rsidR="003E50D9" w:rsidRDefault="003E50D9">
          <w:pPr>
            <w:pStyle w:val="TOC1"/>
            <w:tabs>
              <w:tab w:val="right" w:leader="dot" w:pos="8680"/>
            </w:tabs>
            <w:rPr>
              <w:rFonts w:eastAsiaTheme="minorEastAsia"/>
              <w:b w:val="0"/>
              <w:bCs w:val="0"/>
              <w:caps/>
              <w:noProof/>
              <w:kern w:val="2"/>
              <w:lang w:val="en-GB" w:eastAsia="en-GB"/>
              <w14:ligatures w14:val="standardContextual"/>
            </w:rPr>
          </w:pPr>
          <w:hyperlink w:anchor="_Toc216401505" w:history="1">
            <w:r w:rsidRPr="00703333">
              <w:rPr>
                <w:rStyle w:val="Hyperlink"/>
                <w:noProof/>
              </w:rPr>
              <w:t>References</w:t>
            </w:r>
            <w:r>
              <w:rPr>
                <w:noProof/>
                <w:webHidden/>
              </w:rPr>
              <w:tab/>
            </w:r>
            <w:r>
              <w:rPr>
                <w:noProof/>
                <w:webHidden/>
              </w:rPr>
              <w:fldChar w:fldCharType="begin"/>
            </w:r>
            <w:r>
              <w:rPr>
                <w:noProof/>
                <w:webHidden/>
              </w:rPr>
              <w:instrText xml:space="preserve"> PAGEREF _Toc216401505 \h </w:instrText>
            </w:r>
            <w:r>
              <w:rPr>
                <w:noProof/>
                <w:webHidden/>
              </w:rPr>
            </w:r>
            <w:r>
              <w:rPr>
                <w:noProof/>
                <w:webHidden/>
              </w:rPr>
              <w:fldChar w:fldCharType="separate"/>
            </w:r>
            <w:r>
              <w:rPr>
                <w:noProof/>
                <w:webHidden/>
              </w:rPr>
              <w:t>4</w:t>
            </w:r>
            <w:r>
              <w:rPr>
                <w:noProof/>
                <w:webHidden/>
              </w:rPr>
              <w:fldChar w:fldCharType="end"/>
            </w:r>
          </w:hyperlink>
        </w:p>
        <w:p w14:paraId="1F283E16" w14:textId="77BA77E0" w:rsidR="003E50D9" w:rsidRDefault="003E50D9">
          <w:pPr>
            <w:pStyle w:val="TOC1"/>
            <w:tabs>
              <w:tab w:val="right" w:leader="dot" w:pos="8680"/>
            </w:tabs>
            <w:rPr>
              <w:rFonts w:eastAsiaTheme="minorEastAsia"/>
              <w:b w:val="0"/>
              <w:bCs w:val="0"/>
              <w:caps/>
              <w:noProof/>
              <w:kern w:val="2"/>
              <w:lang w:val="en-GB" w:eastAsia="en-GB"/>
              <w14:ligatures w14:val="standardContextual"/>
            </w:rPr>
          </w:pPr>
          <w:hyperlink w:anchor="_Toc216401506" w:history="1">
            <w:r w:rsidRPr="00703333">
              <w:rPr>
                <w:rStyle w:val="Hyperlink"/>
                <w:noProof/>
              </w:rPr>
              <w:t>Part 2: Digital Forensics Investigation Report</w:t>
            </w:r>
            <w:r>
              <w:rPr>
                <w:noProof/>
                <w:webHidden/>
              </w:rPr>
              <w:tab/>
            </w:r>
            <w:r>
              <w:rPr>
                <w:noProof/>
                <w:webHidden/>
              </w:rPr>
              <w:fldChar w:fldCharType="begin"/>
            </w:r>
            <w:r>
              <w:rPr>
                <w:noProof/>
                <w:webHidden/>
              </w:rPr>
              <w:instrText xml:space="preserve"> PAGEREF _Toc216401506 \h </w:instrText>
            </w:r>
            <w:r>
              <w:rPr>
                <w:noProof/>
                <w:webHidden/>
              </w:rPr>
            </w:r>
            <w:r>
              <w:rPr>
                <w:noProof/>
                <w:webHidden/>
              </w:rPr>
              <w:fldChar w:fldCharType="separate"/>
            </w:r>
            <w:r>
              <w:rPr>
                <w:noProof/>
                <w:webHidden/>
              </w:rPr>
              <w:t>5</w:t>
            </w:r>
            <w:r>
              <w:rPr>
                <w:noProof/>
                <w:webHidden/>
              </w:rPr>
              <w:fldChar w:fldCharType="end"/>
            </w:r>
          </w:hyperlink>
        </w:p>
        <w:p w14:paraId="65E298CC" w14:textId="55C27EF2"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7" w:history="1">
            <w:r w:rsidRPr="00703333">
              <w:rPr>
                <w:rStyle w:val="Hyperlink"/>
                <w:noProof/>
              </w:rPr>
              <w:t>Quantum Tech Corporate Espionage Case</w:t>
            </w:r>
            <w:r>
              <w:rPr>
                <w:noProof/>
                <w:webHidden/>
              </w:rPr>
              <w:tab/>
            </w:r>
            <w:r>
              <w:rPr>
                <w:noProof/>
                <w:webHidden/>
              </w:rPr>
              <w:fldChar w:fldCharType="begin"/>
            </w:r>
            <w:r>
              <w:rPr>
                <w:noProof/>
                <w:webHidden/>
              </w:rPr>
              <w:instrText xml:space="preserve"> PAGEREF _Toc216401507 \h </w:instrText>
            </w:r>
            <w:r>
              <w:rPr>
                <w:noProof/>
                <w:webHidden/>
              </w:rPr>
            </w:r>
            <w:r>
              <w:rPr>
                <w:noProof/>
                <w:webHidden/>
              </w:rPr>
              <w:fldChar w:fldCharType="separate"/>
            </w:r>
            <w:r>
              <w:rPr>
                <w:noProof/>
                <w:webHidden/>
              </w:rPr>
              <w:t>5</w:t>
            </w:r>
            <w:r>
              <w:rPr>
                <w:noProof/>
                <w:webHidden/>
              </w:rPr>
              <w:fldChar w:fldCharType="end"/>
            </w:r>
          </w:hyperlink>
        </w:p>
        <w:p w14:paraId="410CBCE6" w14:textId="38826CD3"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8" w:history="1">
            <w:r w:rsidRPr="00703333">
              <w:rPr>
                <w:rStyle w:val="Hyperlink"/>
                <w:noProof/>
              </w:rPr>
              <w:t>Executive Summary</w:t>
            </w:r>
            <w:r>
              <w:rPr>
                <w:noProof/>
                <w:webHidden/>
              </w:rPr>
              <w:tab/>
            </w:r>
            <w:r>
              <w:rPr>
                <w:noProof/>
                <w:webHidden/>
              </w:rPr>
              <w:fldChar w:fldCharType="begin"/>
            </w:r>
            <w:r>
              <w:rPr>
                <w:noProof/>
                <w:webHidden/>
              </w:rPr>
              <w:instrText xml:space="preserve"> PAGEREF _Toc216401508 \h </w:instrText>
            </w:r>
            <w:r>
              <w:rPr>
                <w:noProof/>
                <w:webHidden/>
              </w:rPr>
            </w:r>
            <w:r>
              <w:rPr>
                <w:noProof/>
                <w:webHidden/>
              </w:rPr>
              <w:fldChar w:fldCharType="separate"/>
            </w:r>
            <w:r>
              <w:rPr>
                <w:noProof/>
                <w:webHidden/>
              </w:rPr>
              <w:t>5</w:t>
            </w:r>
            <w:r>
              <w:rPr>
                <w:noProof/>
                <w:webHidden/>
              </w:rPr>
              <w:fldChar w:fldCharType="end"/>
            </w:r>
          </w:hyperlink>
        </w:p>
        <w:p w14:paraId="20B7A7E3" w14:textId="4F0C4506"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09" w:history="1">
            <w:r w:rsidRPr="00703333">
              <w:rPr>
                <w:rStyle w:val="Hyperlink"/>
                <w:noProof/>
              </w:rPr>
              <w:t>1. Case Background and Investigation Foundation</w:t>
            </w:r>
            <w:r>
              <w:rPr>
                <w:noProof/>
                <w:webHidden/>
              </w:rPr>
              <w:tab/>
            </w:r>
            <w:r>
              <w:rPr>
                <w:noProof/>
                <w:webHidden/>
              </w:rPr>
              <w:fldChar w:fldCharType="begin"/>
            </w:r>
            <w:r>
              <w:rPr>
                <w:noProof/>
                <w:webHidden/>
              </w:rPr>
              <w:instrText xml:space="preserve"> PAGEREF _Toc216401509 \h </w:instrText>
            </w:r>
            <w:r>
              <w:rPr>
                <w:noProof/>
                <w:webHidden/>
              </w:rPr>
            </w:r>
            <w:r>
              <w:rPr>
                <w:noProof/>
                <w:webHidden/>
              </w:rPr>
              <w:fldChar w:fldCharType="separate"/>
            </w:r>
            <w:r>
              <w:rPr>
                <w:noProof/>
                <w:webHidden/>
              </w:rPr>
              <w:t>5</w:t>
            </w:r>
            <w:r>
              <w:rPr>
                <w:noProof/>
                <w:webHidden/>
              </w:rPr>
              <w:fldChar w:fldCharType="end"/>
            </w:r>
          </w:hyperlink>
        </w:p>
        <w:p w14:paraId="40B06B42" w14:textId="15AC2CA5"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0" w:history="1">
            <w:r w:rsidRPr="00703333">
              <w:rPr>
                <w:rStyle w:val="Hyperlink"/>
                <w:noProof/>
              </w:rPr>
              <w:t>1.1 What Actually Happened</w:t>
            </w:r>
            <w:r>
              <w:rPr>
                <w:noProof/>
                <w:webHidden/>
              </w:rPr>
              <w:tab/>
            </w:r>
            <w:r>
              <w:rPr>
                <w:noProof/>
                <w:webHidden/>
              </w:rPr>
              <w:fldChar w:fldCharType="begin"/>
            </w:r>
            <w:r>
              <w:rPr>
                <w:noProof/>
                <w:webHidden/>
              </w:rPr>
              <w:instrText xml:space="preserve"> PAGEREF _Toc216401510 \h </w:instrText>
            </w:r>
            <w:r>
              <w:rPr>
                <w:noProof/>
                <w:webHidden/>
              </w:rPr>
            </w:r>
            <w:r>
              <w:rPr>
                <w:noProof/>
                <w:webHidden/>
              </w:rPr>
              <w:fldChar w:fldCharType="separate"/>
            </w:r>
            <w:r>
              <w:rPr>
                <w:noProof/>
                <w:webHidden/>
              </w:rPr>
              <w:t>5</w:t>
            </w:r>
            <w:r>
              <w:rPr>
                <w:noProof/>
                <w:webHidden/>
              </w:rPr>
              <w:fldChar w:fldCharType="end"/>
            </w:r>
          </w:hyperlink>
        </w:p>
        <w:p w14:paraId="4B0F9ADE" w14:textId="7B7F74AD"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1" w:history="1">
            <w:r w:rsidRPr="00703333">
              <w:rPr>
                <w:rStyle w:val="Hyperlink"/>
                <w:noProof/>
              </w:rPr>
              <w:t>1.2 What This Investigation Needed to Prove</w:t>
            </w:r>
            <w:r>
              <w:rPr>
                <w:noProof/>
                <w:webHidden/>
              </w:rPr>
              <w:tab/>
            </w:r>
            <w:r>
              <w:rPr>
                <w:noProof/>
                <w:webHidden/>
              </w:rPr>
              <w:fldChar w:fldCharType="begin"/>
            </w:r>
            <w:r>
              <w:rPr>
                <w:noProof/>
                <w:webHidden/>
              </w:rPr>
              <w:instrText xml:space="preserve"> PAGEREF _Toc216401511 \h </w:instrText>
            </w:r>
            <w:r>
              <w:rPr>
                <w:noProof/>
                <w:webHidden/>
              </w:rPr>
            </w:r>
            <w:r>
              <w:rPr>
                <w:noProof/>
                <w:webHidden/>
              </w:rPr>
              <w:fldChar w:fldCharType="separate"/>
            </w:r>
            <w:r>
              <w:rPr>
                <w:noProof/>
                <w:webHidden/>
              </w:rPr>
              <w:t>5</w:t>
            </w:r>
            <w:r>
              <w:rPr>
                <w:noProof/>
                <w:webHidden/>
              </w:rPr>
              <w:fldChar w:fldCharType="end"/>
            </w:r>
          </w:hyperlink>
        </w:p>
        <w:p w14:paraId="30B512F6" w14:textId="5AE333CC"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12" w:history="1">
            <w:r w:rsidRPr="00703333">
              <w:rPr>
                <w:rStyle w:val="Hyperlink"/>
                <w:noProof/>
              </w:rPr>
              <w:t>2. Devices and Evidence Collection Process</w:t>
            </w:r>
            <w:r>
              <w:rPr>
                <w:noProof/>
                <w:webHidden/>
              </w:rPr>
              <w:tab/>
            </w:r>
            <w:r>
              <w:rPr>
                <w:noProof/>
                <w:webHidden/>
              </w:rPr>
              <w:fldChar w:fldCharType="begin"/>
            </w:r>
            <w:r>
              <w:rPr>
                <w:noProof/>
                <w:webHidden/>
              </w:rPr>
              <w:instrText xml:space="preserve"> PAGEREF _Toc216401512 \h </w:instrText>
            </w:r>
            <w:r>
              <w:rPr>
                <w:noProof/>
                <w:webHidden/>
              </w:rPr>
            </w:r>
            <w:r>
              <w:rPr>
                <w:noProof/>
                <w:webHidden/>
              </w:rPr>
              <w:fldChar w:fldCharType="separate"/>
            </w:r>
            <w:r>
              <w:rPr>
                <w:noProof/>
                <w:webHidden/>
              </w:rPr>
              <w:t>5</w:t>
            </w:r>
            <w:r>
              <w:rPr>
                <w:noProof/>
                <w:webHidden/>
              </w:rPr>
              <w:fldChar w:fldCharType="end"/>
            </w:r>
          </w:hyperlink>
        </w:p>
        <w:p w14:paraId="2DA538D1" w14:textId="127B7F19"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3" w:history="1">
            <w:r w:rsidRPr="00703333">
              <w:rPr>
                <w:rStyle w:val="Hyperlink"/>
                <w:noProof/>
              </w:rPr>
              <w:t>2.1 What We Examined</w:t>
            </w:r>
            <w:r>
              <w:rPr>
                <w:noProof/>
                <w:webHidden/>
              </w:rPr>
              <w:tab/>
            </w:r>
            <w:r>
              <w:rPr>
                <w:noProof/>
                <w:webHidden/>
              </w:rPr>
              <w:fldChar w:fldCharType="begin"/>
            </w:r>
            <w:r>
              <w:rPr>
                <w:noProof/>
                <w:webHidden/>
              </w:rPr>
              <w:instrText xml:space="preserve"> PAGEREF _Toc216401513 \h </w:instrText>
            </w:r>
            <w:r>
              <w:rPr>
                <w:noProof/>
                <w:webHidden/>
              </w:rPr>
            </w:r>
            <w:r>
              <w:rPr>
                <w:noProof/>
                <w:webHidden/>
              </w:rPr>
              <w:fldChar w:fldCharType="separate"/>
            </w:r>
            <w:r>
              <w:rPr>
                <w:noProof/>
                <w:webHidden/>
              </w:rPr>
              <w:t>5</w:t>
            </w:r>
            <w:r>
              <w:rPr>
                <w:noProof/>
                <w:webHidden/>
              </w:rPr>
              <w:fldChar w:fldCharType="end"/>
            </w:r>
          </w:hyperlink>
        </w:p>
        <w:p w14:paraId="36816E69" w14:textId="53736D18"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4" w:history="1">
            <w:r w:rsidRPr="00703333">
              <w:rPr>
                <w:rStyle w:val="Hyperlink"/>
                <w:noProof/>
              </w:rPr>
              <w:t>2.2 How We Protected Evidence Integrity</w:t>
            </w:r>
            <w:r>
              <w:rPr>
                <w:noProof/>
                <w:webHidden/>
              </w:rPr>
              <w:tab/>
            </w:r>
            <w:r>
              <w:rPr>
                <w:noProof/>
                <w:webHidden/>
              </w:rPr>
              <w:fldChar w:fldCharType="begin"/>
            </w:r>
            <w:r>
              <w:rPr>
                <w:noProof/>
                <w:webHidden/>
              </w:rPr>
              <w:instrText xml:space="preserve"> PAGEREF _Toc216401514 \h </w:instrText>
            </w:r>
            <w:r>
              <w:rPr>
                <w:noProof/>
                <w:webHidden/>
              </w:rPr>
            </w:r>
            <w:r>
              <w:rPr>
                <w:noProof/>
                <w:webHidden/>
              </w:rPr>
              <w:fldChar w:fldCharType="separate"/>
            </w:r>
            <w:r>
              <w:rPr>
                <w:noProof/>
                <w:webHidden/>
              </w:rPr>
              <w:t>6</w:t>
            </w:r>
            <w:r>
              <w:rPr>
                <w:noProof/>
                <w:webHidden/>
              </w:rPr>
              <w:fldChar w:fldCharType="end"/>
            </w:r>
          </w:hyperlink>
        </w:p>
        <w:p w14:paraId="1E758CBC" w14:textId="6FCB2E02"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15" w:history="1">
            <w:r w:rsidRPr="00703333">
              <w:rPr>
                <w:rStyle w:val="Hyperlink"/>
                <w:noProof/>
              </w:rPr>
              <w:t>3. Forensic Tools and Investigation Methods</w:t>
            </w:r>
            <w:r>
              <w:rPr>
                <w:noProof/>
                <w:webHidden/>
              </w:rPr>
              <w:tab/>
            </w:r>
            <w:r>
              <w:rPr>
                <w:noProof/>
                <w:webHidden/>
              </w:rPr>
              <w:fldChar w:fldCharType="begin"/>
            </w:r>
            <w:r>
              <w:rPr>
                <w:noProof/>
                <w:webHidden/>
              </w:rPr>
              <w:instrText xml:space="preserve"> PAGEREF _Toc216401515 \h </w:instrText>
            </w:r>
            <w:r>
              <w:rPr>
                <w:noProof/>
                <w:webHidden/>
              </w:rPr>
            </w:r>
            <w:r>
              <w:rPr>
                <w:noProof/>
                <w:webHidden/>
              </w:rPr>
              <w:fldChar w:fldCharType="separate"/>
            </w:r>
            <w:r>
              <w:rPr>
                <w:noProof/>
                <w:webHidden/>
              </w:rPr>
              <w:t>6</w:t>
            </w:r>
            <w:r>
              <w:rPr>
                <w:noProof/>
                <w:webHidden/>
              </w:rPr>
              <w:fldChar w:fldCharType="end"/>
            </w:r>
          </w:hyperlink>
        </w:p>
        <w:p w14:paraId="1EA4D2EE" w14:textId="0079E56B"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6" w:history="1">
            <w:r w:rsidRPr="00703333">
              <w:rPr>
                <w:rStyle w:val="Hyperlink"/>
                <w:noProof/>
              </w:rPr>
              <w:t>3.1 What Tools We Used</w:t>
            </w:r>
            <w:r>
              <w:rPr>
                <w:noProof/>
                <w:webHidden/>
              </w:rPr>
              <w:tab/>
            </w:r>
            <w:r>
              <w:rPr>
                <w:noProof/>
                <w:webHidden/>
              </w:rPr>
              <w:fldChar w:fldCharType="begin"/>
            </w:r>
            <w:r>
              <w:rPr>
                <w:noProof/>
                <w:webHidden/>
              </w:rPr>
              <w:instrText xml:space="preserve"> PAGEREF _Toc216401516 \h </w:instrText>
            </w:r>
            <w:r>
              <w:rPr>
                <w:noProof/>
                <w:webHidden/>
              </w:rPr>
            </w:r>
            <w:r>
              <w:rPr>
                <w:noProof/>
                <w:webHidden/>
              </w:rPr>
              <w:fldChar w:fldCharType="separate"/>
            </w:r>
            <w:r>
              <w:rPr>
                <w:noProof/>
                <w:webHidden/>
              </w:rPr>
              <w:t>6</w:t>
            </w:r>
            <w:r>
              <w:rPr>
                <w:noProof/>
                <w:webHidden/>
              </w:rPr>
              <w:fldChar w:fldCharType="end"/>
            </w:r>
          </w:hyperlink>
        </w:p>
        <w:p w14:paraId="343CA4A4" w14:textId="70C2664E"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7" w:history="1">
            <w:r w:rsidRPr="00703333">
              <w:rPr>
                <w:rStyle w:val="Hyperlink"/>
                <w:noProof/>
              </w:rPr>
              <w:t>3.2 What We Actually Did</w:t>
            </w:r>
            <w:r>
              <w:rPr>
                <w:noProof/>
                <w:webHidden/>
              </w:rPr>
              <w:tab/>
            </w:r>
            <w:r>
              <w:rPr>
                <w:noProof/>
                <w:webHidden/>
              </w:rPr>
              <w:fldChar w:fldCharType="begin"/>
            </w:r>
            <w:r>
              <w:rPr>
                <w:noProof/>
                <w:webHidden/>
              </w:rPr>
              <w:instrText xml:space="preserve"> PAGEREF _Toc216401517 \h </w:instrText>
            </w:r>
            <w:r>
              <w:rPr>
                <w:noProof/>
                <w:webHidden/>
              </w:rPr>
            </w:r>
            <w:r>
              <w:rPr>
                <w:noProof/>
                <w:webHidden/>
              </w:rPr>
              <w:fldChar w:fldCharType="separate"/>
            </w:r>
            <w:r>
              <w:rPr>
                <w:noProof/>
                <w:webHidden/>
              </w:rPr>
              <w:t>6</w:t>
            </w:r>
            <w:r>
              <w:rPr>
                <w:noProof/>
                <w:webHidden/>
              </w:rPr>
              <w:fldChar w:fldCharType="end"/>
            </w:r>
          </w:hyperlink>
        </w:p>
        <w:p w14:paraId="1584F98D" w14:textId="43635A50"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18" w:history="1">
            <w:r w:rsidRPr="00703333">
              <w:rPr>
                <w:rStyle w:val="Hyperlink"/>
                <w:noProof/>
              </w:rPr>
              <w:t>4. Evidence and Timeline: The Story the Digital Records Tell</w:t>
            </w:r>
            <w:r>
              <w:rPr>
                <w:noProof/>
                <w:webHidden/>
              </w:rPr>
              <w:tab/>
            </w:r>
            <w:r>
              <w:rPr>
                <w:noProof/>
                <w:webHidden/>
              </w:rPr>
              <w:fldChar w:fldCharType="begin"/>
            </w:r>
            <w:r>
              <w:rPr>
                <w:noProof/>
                <w:webHidden/>
              </w:rPr>
              <w:instrText xml:space="preserve"> PAGEREF _Toc216401518 \h </w:instrText>
            </w:r>
            <w:r>
              <w:rPr>
                <w:noProof/>
                <w:webHidden/>
              </w:rPr>
            </w:r>
            <w:r>
              <w:rPr>
                <w:noProof/>
                <w:webHidden/>
              </w:rPr>
              <w:fldChar w:fldCharType="separate"/>
            </w:r>
            <w:r>
              <w:rPr>
                <w:noProof/>
                <w:webHidden/>
              </w:rPr>
              <w:t>7</w:t>
            </w:r>
            <w:r>
              <w:rPr>
                <w:noProof/>
                <w:webHidden/>
              </w:rPr>
              <w:fldChar w:fldCharType="end"/>
            </w:r>
          </w:hyperlink>
        </w:p>
        <w:p w14:paraId="29666520" w14:textId="0C418E06"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19" w:history="1">
            <w:r w:rsidRPr="00703333">
              <w:rPr>
                <w:rStyle w:val="Hyperlink"/>
                <w:noProof/>
              </w:rPr>
              <w:t>4.1 Emma's Device: How the Theft Started</w:t>
            </w:r>
            <w:r>
              <w:rPr>
                <w:noProof/>
                <w:webHidden/>
              </w:rPr>
              <w:tab/>
            </w:r>
            <w:r>
              <w:rPr>
                <w:noProof/>
                <w:webHidden/>
              </w:rPr>
              <w:fldChar w:fldCharType="begin"/>
            </w:r>
            <w:r>
              <w:rPr>
                <w:noProof/>
                <w:webHidden/>
              </w:rPr>
              <w:instrText xml:space="preserve"> PAGEREF _Toc216401519 \h </w:instrText>
            </w:r>
            <w:r>
              <w:rPr>
                <w:noProof/>
                <w:webHidden/>
              </w:rPr>
            </w:r>
            <w:r>
              <w:rPr>
                <w:noProof/>
                <w:webHidden/>
              </w:rPr>
              <w:fldChar w:fldCharType="separate"/>
            </w:r>
            <w:r>
              <w:rPr>
                <w:noProof/>
                <w:webHidden/>
              </w:rPr>
              <w:t>7</w:t>
            </w:r>
            <w:r>
              <w:rPr>
                <w:noProof/>
                <w:webHidden/>
              </w:rPr>
              <w:fldChar w:fldCharType="end"/>
            </w:r>
          </w:hyperlink>
        </w:p>
        <w:p w14:paraId="58423A5D" w14:textId="6B548F1D"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20" w:history="1">
            <w:r w:rsidRPr="00703333">
              <w:rPr>
                <w:rStyle w:val="Hyperlink"/>
                <w:noProof/>
              </w:rPr>
              <w:t>4.2 Joe's Device: The Middleman's Communications</w:t>
            </w:r>
            <w:r>
              <w:rPr>
                <w:noProof/>
                <w:webHidden/>
              </w:rPr>
              <w:tab/>
            </w:r>
            <w:r>
              <w:rPr>
                <w:noProof/>
                <w:webHidden/>
              </w:rPr>
              <w:fldChar w:fldCharType="begin"/>
            </w:r>
            <w:r>
              <w:rPr>
                <w:noProof/>
                <w:webHidden/>
              </w:rPr>
              <w:instrText xml:space="preserve"> PAGEREF _Toc216401520 \h </w:instrText>
            </w:r>
            <w:r>
              <w:rPr>
                <w:noProof/>
                <w:webHidden/>
              </w:rPr>
            </w:r>
            <w:r>
              <w:rPr>
                <w:noProof/>
                <w:webHidden/>
              </w:rPr>
              <w:fldChar w:fldCharType="separate"/>
            </w:r>
            <w:r>
              <w:rPr>
                <w:noProof/>
                <w:webHidden/>
              </w:rPr>
              <w:t>8</w:t>
            </w:r>
            <w:r>
              <w:rPr>
                <w:noProof/>
                <w:webHidden/>
              </w:rPr>
              <w:fldChar w:fldCharType="end"/>
            </w:r>
          </w:hyperlink>
        </w:p>
        <w:p w14:paraId="7FC5F565" w14:textId="6691AE02"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21" w:history="1">
            <w:r w:rsidRPr="00703333">
              <w:rPr>
                <w:rStyle w:val="Hyperlink"/>
                <w:noProof/>
              </w:rPr>
              <w:t>4.3 Norman's Devices: The International Buyer</w:t>
            </w:r>
            <w:r>
              <w:rPr>
                <w:noProof/>
                <w:webHidden/>
              </w:rPr>
              <w:tab/>
            </w:r>
            <w:r>
              <w:rPr>
                <w:noProof/>
                <w:webHidden/>
              </w:rPr>
              <w:fldChar w:fldCharType="begin"/>
            </w:r>
            <w:r>
              <w:rPr>
                <w:noProof/>
                <w:webHidden/>
              </w:rPr>
              <w:instrText xml:space="preserve"> PAGEREF _Toc216401521 \h </w:instrText>
            </w:r>
            <w:r>
              <w:rPr>
                <w:noProof/>
                <w:webHidden/>
              </w:rPr>
            </w:r>
            <w:r>
              <w:rPr>
                <w:noProof/>
                <w:webHidden/>
              </w:rPr>
              <w:fldChar w:fldCharType="separate"/>
            </w:r>
            <w:r>
              <w:rPr>
                <w:noProof/>
                <w:webHidden/>
              </w:rPr>
              <w:t>10</w:t>
            </w:r>
            <w:r>
              <w:rPr>
                <w:noProof/>
                <w:webHidden/>
              </w:rPr>
              <w:fldChar w:fldCharType="end"/>
            </w:r>
          </w:hyperlink>
        </w:p>
        <w:p w14:paraId="68642E4E" w14:textId="5005178E"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22" w:history="1">
            <w:r w:rsidRPr="00703333">
              <w:rPr>
                <w:rStyle w:val="Hyperlink"/>
                <w:noProof/>
              </w:rPr>
              <w:t>4.4 Timeline of Key Events</w:t>
            </w:r>
            <w:r>
              <w:rPr>
                <w:noProof/>
                <w:webHidden/>
              </w:rPr>
              <w:tab/>
            </w:r>
            <w:r>
              <w:rPr>
                <w:noProof/>
                <w:webHidden/>
              </w:rPr>
              <w:fldChar w:fldCharType="begin"/>
            </w:r>
            <w:r>
              <w:rPr>
                <w:noProof/>
                <w:webHidden/>
              </w:rPr>
              <w:instrText xml:space="preserve"> PAGEREF _Toc216401522 \h </w:instrText>
            </w:r>
            <w:r>
              <w:rPr>
                <w:noProof/>
                <w:webHidden/>
              </w:rPr>
            </w:r>
            <w:r>
              <w:rPr>
                <w:noProof/>
                <w:webHidden/>
              </w:rPr>
              <w:fldChar w:fldCharType="separate"/>
            </w:r>
            <w:r>
              <w:rPr>
                <w:noProof/>
                <w:webHidden/>
              </w:rPr>
              <w:t>11</w:t>
            </w:r>
            <w:r>
              <w:rPr>
                <w:noProof/>
                <w:webHidden/>
              </w:rPr>
              <w:fldChar w:fldCharType="end"/>
            </w:r>
          </w:hyperlink>
        </w:p>
        <w:p w14:paraId="66516809" w14:textId="476027E4"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23" w:history="1">
            <w:r w:rsidRPr="00703333">
              <w:rPr>
                <w:rStyle w:val="Hyperlink"/>
                <w:noProof/>
              </w:rPr>
              <w:t>5. The Stolen Files: What Was Actually Taken</w:t>
            </w:r>
            <w:r>
              <w:rPr>
                <w:noProof/>
                <w:webHidden/>
              </w:rPr>
              <w:tab/>
            </w:r>
            <w:r>
              <w:rPr>
                <w:noProof/>
                <w:webHidden/>
              </w:rPr>
              <w:fldChar w:fldCharType="begin"/>
            </w:r>
            <w:r>
              <w:rPr>
                <w:noProof/>
                <w:webHidden/>
              </w:rPr>
              <w:instrText xml:space="preserve"> PAGEREF _Toc216401523 \h </w:instrText>
            </w:r>
            <w:r>
              <w:rPr>
                <w:noProof/>
                <w:webHidden/>
              </w:rPr>
            </w:r>
            <w:r>
              <w:rPr>
                <w:noProof/>
                <w:webHidden/>
              </w:rPr>
              <w:fldChar w:fldCharType="separate"/>
            </w:r>
            <w:r>
              <w:rPr>
                <w:noProof/>
                <w:webHidden/>
              </w:rPr>
              <w:t>14</w:t>
            </w:r>
            <w:r>
              <w:rPr>
                <w:noProof/>
                <w:webHidden/>
              </w:rPr>
              <w:fldChar w:fldCharType="end"/>
            </w:r>
          </w:hyperlink>
        </w:p>
        <w:p w14:paraId="5C110B37" w14:textId="13762351"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24" w:history="1">
            <w:r w:rsidRPr="00703333">
              <w:rPr>
                <w:rStyle w:val="Hyperlink"/>
                <w:noProof/>
              </w:rPr>
              <w:t>6. Call Records and Email Evidence</w:t>
            </w:r>
            <w:r>
              <w:rPr>
                <w:noProof/>
                <w:webHidden/>
              </w:rPr>
              <w:tab/>
            </w:r>
            <w:r>
              <w:rPr>
                <w:noProof/>
                <w:webHidden/>
              </w:rPr>
              <w:fldChar w:fldCharType="begin"/>
            </w:r>
            <w:r>
              <w:rPr>
                <w:noProof/>
                <w:webHidden/>
              </w:rPr>
              <w:instrText xml:space="preserve"> PAGEREF _Toc216401524 \h </w:instrText>
            </w:r>
            <w:r>
              <w:rPr>
                <w:noProof/>
                <w:webHidden/>
              </w:rPr>
            </w:r>
            <w:r>
              <w:rPr>
                <w:noProof/>
                <w:webHidden/>
              </w:rPr>
              <w:fldChar w:fldCharType="separate"/>
            </w:r>
            <w:r>
              <w:rPr>
                <w:noProof/>
                <w:webHidden/>
              </w:rPr>
              <w:t>15</w:t>
            </w:r>
            <w:r>
              <w:rPr>
                <w:noProof/>
                <w:webHidden/>
              </w:rPr>
              <w:fldChar w:fldCharType="end"/>
            </w:r>
          </w:hyperlink>
        </w:p>
        <w:p w14:paraId="14E8370B" w14:textId="4185D216"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25" w:history="1">
            <w:r w:rsidRPr="00703333">
              <w:rPr>
                <w:rStyle w:val="Hyperlink"/>
                <w:noProof/>
              </w:rPr>
              <w:t>7. Who Did What: Suspect Analysis</w:t>
            </w:r>
            <w:r>
              <w:rPr>
                <w:noProof/>
                <w:webHidden/>
              </w:rPr>
              <w:tab/>
            </w:r>
            <w:r>
              <w:rPr>
                <w:noProof/>
                <w:webHidden/>
              </w:rPr>
              <w:fldChar w:fldCharType="begin"/>
            </w:r>
            <w:r>
              <w:rPr>
                <w:noProof/>
                <w:webHidden/>
              </w:rPr>
              <w:instrText xml:space="preserve"> PAGEREF _Toc216401525 \h </w:instrText>
            </w:r>
            <w:r>
              <w:rPr>
                <w:noProof/>
                <w:webHidden/>
              </w:rPr>
            </w:r>
            <w:r>
              <w:rPr>
                <w:noProof/>
                <w:webHidden/>
              </w:rPr>
              <w:fldChar w:fldCharType="separate"/>
            </w:r>
            <w:r>
              <w:rPr>
                <w:noProof/>
                <w:webHidden/>
              </w:rPr>
              <w:t>15</w:t>
            </w:r>
            <w:r>
              <w:rPr>
                <w:noProof/>
                <w:webHidden/>
              </w:rPr>
              <w:fldChar w:fldCharType="end"/>
            </w:r>
          </w:hyperlink>
        </w:p>
        <w:p w14:paraId="2B94505A" w14:textId="4358FC65"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26" w:history="1">
            <w:r w:rsidRPr="00703333">
              <w:rPr>
                <w:rStyle w:val="Hyperlink"/>
                <w:noProof/>
              </w:rPr>
              <w:t>8. What This Evidence Actually Proves</w:t>
            </w:r>
            <w:r>
              <w:rPr>
                <w:noProof/>
                <w:webHidden/>
              </w:rPr>
              <w:tab/>
            </w:r>
            <w:r>
              <w:rPr>
                <w:noProof/>
                <w:webHidden/>
              </w:rPr>
              <w:fldChar w:fldCharType="begin"/>
            </w:r>
            <w:r>
              <w:rPr>
                <w:noProof/>
                <w:webHidden/>
              </w:rPr>
              <w:instrText xml:space="preserve"> PAGEREF _Toc216401526 \h </w:instrText>
            </w:r>
            <w:r>
              <w:rPr>
                <w:noProof/>
                <w:webHidden/>
              </w:rPr>
            </w:r>
            <w:r>
              <w:rPr>
                <w:noProof/>
                <w:webHidden/>
              </w:rPr>
              <w:fldChar w:fldCharType="separate"/>
            </w:r>
            <w:r>
              <w:rPr>
                <w:noProof/>
                <w:webHidden/>
              </w:rPr>
              <w:t>16</w:t>
            </w:r>
            <w:r>
              <w:rPr>
                <w:noProof/>
                <w:webHidden/>
              </w:rPr>
              <w:fldChar w:fldCharType="end"/>
            </w:r>
          </w:hyperlink>
        </w:p>
        <w:p w14:paraId="73DB5EBD" w14:textId="30A97195"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27" w:history="1">
            <w:r w:rsidRPr="00703333">
              <w:rPr>
                <w:rStyle w:val="Hyperlink"/>
                <w:noProof/>
                <w:lang w:val="en-GB"/>
              </w:rPr>
              <w:t>9. Recommendations for Quantum Tech and Law Enforcement</w:t>
            </w:r>
            <w:r>
              <w:rPr>
                <w:noProof/>
                <w:webHidden/>
              </w:rPr>
              <w:tab/>
            </w:r>
            <w:r>
              <w:rPr>
                <w:noProof/>
                <w:webHidden/>
              </w:rPr>
              <w:fldChar w:fldCharType="begin"/>
            </w:r>
            <w:r>
              <w:rPr>
                <w:noProof/>
                <w:webHidden/>
              </w:rPr>
              <w:instrText xml:space="preserve"> PAGEREF _Toc216401527 \h </w:instrText>
            </w:r>
            <w:r>
              <w:rPr>
                <w:noProof/>
                <w:webHidden/>
              </w:rPr>
            </w:r>
            <w:r>
              <w:rPr>
                <w:noProof/>
                <w:webHidden/>
              </w:rPr>
              <w:fldChar w:fldCharType="separate"/>
            </w:r>
            <w:r>
              <w:rPr>
                <w:noProof/>
                <w:webHidden/>
              </w:rPr>
              <w:t>16</w:t>
            </w:r>
            <w:r>
              <w:rPr>
                <w:noProof/>
                <w:webHidden/>
              </w:rPr>
              <w:fldChar w:fldCharType="end"/>
            </w:r>
          </w:hyperlink>
        </w:p>
        <w:p w14:paraId="41CE74E4" w14:textId="4A46A2FA"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28" w:history="1">
            <w:r w:rsidRPr="00703333">
              <w:rPr>
                <w:rStyle w:val="Hyperlink"/>
                <w:noProof/>
                <w:lang w:val="en-GB"/>
              </w:rPr>
              <w:t>Immediate Actions for Quantum Tech</w:t>
            </w:r>
            <w:r>
              <w:rPr>
                <w:noProof/>
                <w:webHidden/>
              </w:rPr>
              <w:tab/>
            </w:r>
            <w:r>
              <w:rPr>
                <w:noProof/>
                <w:webHidden/>
              </w:rPr>
              <w:fldChar w:fldCharType="begin"/>
            </w:r>
            <w:r>
              <w:rPr>
                <w:noProof/>
                <w:webHidden/>
              </w:rPr>
              <w:instrText xml:space="preserve"> PAGEREF _Toc216401528 \h </w:instrText>
            </w:r>
            <w:r>
              <w:rPr>
                <w:noProof/>
                <w:webHidden/>
              </w:rPr>
            </w:r>
            <w:r>
              <w:rPr>
                <w:noProof/>
                <w:webHidden/>
              </w:rPr>
              <w:fldChar w:fldCharType="separate"/>
            </w:r>
            <w:r>
              <w:rPr>
                <w:noProof/>
                <w:webHidden/>
              </w:rPr>
              <w:t>16</w:t>
            </w:r>
            <w:r>
              <w:rPr>
                <w:noProof/>
                <w:webHidden/>
              </w:rPr>
              <w:fldChar w:fldCharType="end"/>
            </w:r>
          </w:hyperlink>
        </w:p>
        <w:p w14:paraId="28672EF6" w14:textId="471D80EE"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29" w:history="1">
            <w:r w:rsidRPr="00703333">
              <w:rPr>
                <w:rStyle w:val="Hyperlink"/>
                <w:noProof/>
                <w:lang w:val="en-GB"/>
              </w:rPr>
              <w:t>Legal Actions</w:t>
            </w:r>
            <w:r>
              <w:rPr>
                <w:noProof/>
                <w:webHidden/>
              </w:rPr>
              <w:tab/>
            </w:r>
            <w:r>
              <w:rPr>
                <w:noProof/>
                <w:webHidden/>
              </w:rPr>
              <w:fldChar w:fldCharType="begin"/>
            </w:r>
            <w:r>
              <w:rPr>
                <w:noProof/>
                <w:webHidden/>
              </w:rPr>
              <w:instrText xml:space="preserve"> PAGEREF _Toc216401529 \h </w:instrText>
            </w:r>
            <w:r>
              <w:rPr>
                <w:noProof/>
                <w:webHidden/>
              </w:rPr>
            </w:r>
            <w:r>
              <w:rPr>
                <w:noProof/>
                <w:webHidden/>
              </w:rPr>
              <w:fldChar w:fldCharType="separate"/>
            </w:r>
            <w:r>
              <w:rPr>
                <w:noProof/>
                <w:webHidden/>
              </w:rPr>
              <w:t>17</w:t>
            </w:r>
            <w:r>
              <w:rPr>
                <w:noProof/>
                <w:webHidden/>
              </w:rPr>
              <w:fldChar w:fldCharType="end"/>
            </w:r>
          </w:hyperlink>
        </w:p>
        <w:p w14:paraId="19816EEF" w14:textId="4FB17059" w:rsidR="003E50D9" w:rsidRDefault="003E50D9">
          <w:pPr>
            <w:pStyle w:val="TOC3"/>
            <w:tabs>
              <w:tab w:val="right" w:leader="dot" w:pos="8680"/>
            </w:tabs>
            <w:rPr>
              <w:rFonts w:eastAsiaTheme="minorEastAsia"/>
              <w:smallCaps/>
              <w:noProof/>
              <w:kern w:val="2"/>
              <w:sz w:val="24"/>
              <w:szCs w:val="24"/>
              <w:lang w:val="en-GB" w:eastAsia="en-GB"/>
              <w14:ligatures w14:val="standardContextual"/>
            </w:rPr>
          </w:pPr>
          <w:hyperlink w:anchor="_Toc216401530" w:history="1">
            <w:r w:rsidRPr="00703333">
              <w:rPr>
                <w:rStyle w:val="Hyperlink"/>
                <w:noProof/>
                <w:lang w:val="en-GB"/>
              </w:rPr>
              <w:t>Recommendations for Law Enforcement</w:t>
            </w:r>
            <w:r>
              <w:rPr>
                <w:noProof/>
                <w:webHidden/>
              </w:rPr>
              <w:tab/>
            </w:r>
            <w:r>
              <w:rPr>
                <w:noProof/>
                <w:webHidden/>
              </w:rPr>
              <w:fldChar w:fldCharType="begin"/>
            </w:r>
            <w:r>
              <w:rPr>
                <w:noProof/>
                <w:webHidden/>
              </w:rPr>
              <w:instrText xml:space="preserve"> PAGEREF _Toc216401530 \h </w:instrText>
            </w:r>
            <w:r>
              <w:rPr>
                <w:noProof/>
                <w:webHidden/>
              </w:rPr>
            </w:r>
            <w:r>
              <w:rPr>
                <w:noProof/>
                <w:webHidden/>
              </w:rPr>
              <w:fldChar w:fldCharType="separate"/>
            </w:r>
            <w:r>
              <w:rPr>
                <w:noProof/>
                <w:webHidden/>
              </w:rPr>
              <w:t>17</w:t>
            </w:r>
            <w:r>
              <w:rPr>
                <w:noProof/>
                <w:webHidden/>
              </w:rPr>
              <w:fldChar w:fldCharType="end"/>
            </w:r>
          </w:hyperlink>
        </w:p>
        <w:p w14:paraId="158978F4" w14:textId="78AC4A2C" w:rsidR="003E50D9" w:rsidRDefault="003E50D9">
          <w:pPr>
            <w:pStyle w:val="TOC2"/>
            <w:tabs>
              <w:tab w:val="right" w:leader="dot" w:pos="8680"/>
            </w:tabs>
            <w:rPr>
              <w:rFonts w:eastAsiaTheme="minorEastAsia"/>
              <w:b w:val="0"/>
              <w:bCs w:val="0"/>
              <w:smallCaps/>
              <w:noProof/>
              <w:kern w:val="2"/>
              <w:sz w:val="24"/>
              <w:szCs w:val="24"/>
              <w:lang w:val="en-GB" w:eastAsia="en-GB"/>
              <w14:ligatures w14:val="standardContextual"/>
            </w:rPr>
          </w:pPr>
          <w:hyperlink w:anchor="_Toc216401531" w:history="1">
            <w:r w:rsidRPr="00703333">
              <w:rPr>
                <w:rStyle w:val="Hyperlink"/>
                <w:noProof/>
                <w:lang w:val="en-GB"/>
              </w:rPr>
              <w:t>10. Technical Obstacles and How We Overcame Them</w:t>
            </w:r>
            <w:r>
              <w:rPr>
                <w:noProof/>
                <w:webHidden/>
              </w:rPr>
              <w:tab/>
            </w:r>
            <w:r>
              <w:rPr>
                <w:noProof/>
                <w:webHidden/>
              </w:rPr>
              <w:fldChar w:fldCharType="begin"/>
            </w:r>
            <w:r>
              <w:rPr>
                <w:noProof/>
                <w:webHidden/>
              </w:rPr>
              <w:instrText xml:space="preserve"> PAGEREF _Toc216401531 \h </w:instrText>
            </w:r>
            <w:r>
              <w:rPr>
                <w:noProof/>
                <w:webHidden/>
              </w:rPr>
            </w:r>
            <w:r>
              <w:rPr>
                <w:noProof/>
                <w:webHidden/>
              </w:rPr>
              <w:fldChar w:fldCharType="separate"/>
            </w:r>
            <w:r>
              <w:rPr>
                <w:noProof/>
                <w:webHidden/>
              </w:rPr>
              <w:t>18</w:t>
            </w:r>
            <w:r>
              <w:rPr>
                <w:noProof/>
                <w:webHidden/>
              </w:rPr>
              <w:fldChar w:fldCharType="end"/>
            </w:r>
          </w:hyperlink>
        </w:p>
        <w:p w14:paraId="3103472F" w14:textId="04A663DD" w:rsidR="003E50D9" w:rsidRDefault="003E50D9">
          <w:r>
            <w:rPr>
              <w:b/>
              <w:bCs/>
              <w:noProof/>
            </w:rPr>
            <w:fldChar w:fldCharType="end"/>
          </w:r>
        </w:p>
      </w:sdtContent>
    </w:sdt>
    <w:p w14:paraId="3E88BF83" w14:textId="6AEB0BD0" w:rsidR="00D2099B" w:rsidRDefault="00D2099B" w:rsidP="00D2099B">
      <w:pPr>
        <w:autoSpaceDE w:val="0"/>
        <w:autoSpaceDN w:val="0"/>
        <w:adjustRightInd w:val="0"/>
        <w:spacing w:after="0" w:line="240" w:lineRule="auto"/>
        <w:rPr>
          <w:rFonts w:ascii="AppleSystemUIFont" w:hAnsi="AppleSystemUIFont" w:cs="AppleSystemUIFont"/>
          <w:sz w:val="26"/>
          <w:szCs w:val="26"/>
          <w:lang w:val="en-GB"/>
        </w:rPr>
      </w:pPr>
      <w:r>
        <w:lastRenderedPageBreak/>
        <w:br/>
      </w:r>
    </w:p>
    <w:p w14:paraId="2B00D4C4" w14:textId="539F291F" w:rsidR="00316782" w:rsidRDefault="00B93A9D" w:rsidP="002D562D">
      <w:r>
        <w:rPr>
          <w:b/>
          <w:sz w:val="56"/>
        </w:rPr>
        <w:br/>
      </w:r>
    </w:p>
    <w:p w14:paraId="59EF303A" w14:textId="77777777" w:rsidR="00316782" w:rsidRDefault="00000000" w:rsidP="00D2099B">
      <w:pPr>
        <w:pStyle w:val="Heading1"/>
      </w:pPr>
      <w:bookmarkStart w:id="1" w:name="part_1_digital_forensics_research_report"/>
      <w:bookmarkStart w:id="2" w:name="_Toc216401498"/>
      <w:r>
        <w:t>Part 1: Digital Forensics Research Report</w:t>
      </w:r>
      <w:bookmarkEnd w:id="1"/>
      <w:bookmarkEnd w:id="2"/>
    </w:p>
    <w:p w14:paraId="481A16C8" w14:textId="77777777" w:rsidR="00316782" w:rsidRDefault="00000000" w:rsidP="00D2099B">
      <w:pPr>
        <w:pStyle w:val="Heading2"/>
      </w:pPr>
      <w:bookmarkStart w:id="3" w:name="introduction"/>
      <w:bookmarkStart w:id="4" w:name="_Toc216401499"/>
      <w:r>
        <w:t>Introduction</w:t>
      </w:r>
      <w:bookmarkEnd w:id="3"/>
      <w:bookmarkEnd w:id="4"/>
    </w:p>
    <w:p w14:paraId="2BE8DE35" w14:textId="77777777" w:rsidR="00316782" w:rsidRDefault="00000000">
      <w:pPr>
        <w:spacing w:after="210"/>
      </w:pPr>
      <w:r>
        <w:rPr>
          <w:rFonts w:eastAsia="Georgia" w:hAnsi="Georgia" w:cs="Georgia"/>
        </w:rPr>
        <w:t xml:space="preserve">When you hear about cybercrime, the first thing that comes to mind is probably hackers breaking into systems and stealing data. But what happens after that? How do </w:t>
      </w:r>
      <w:proofErr w:type="spellStart"/>
      <w:r>
        <w:rPr>
          <w:rFonts w:eastAsia="Georgia" w:hAnsi="Georgia" w:cs="Georgia"/>
        </w:rPr>
        <w:t>organisations</w:t>
      </w:r>
      <w:proofErr w:type="spellEnd"/>
      <w:r>
        <w:rPr>
          <w:rFonts w:eastAsia="Georgia" w:hAnsi="Georgia" w:cs="Georgia"/>
        </w:rPr>
        <w:t xml:space="preserve"> and law enforcement </w:t>
      </w:r>
      <w:proofErr w:type="gramStart"/>
      <w:r>
        <w:rPr>
          <w:rFonts w:eastAsia="Georgia" w:hAnsi="Georgia" w:cs="Georgia"/>
        </w:rPr>
        <w:t>actually catch</w:t>
      </w:r>
      <w:proofErr w:type="gramEnd"/>
      <w:r>
        <w:rPr>
          <w:rFonts w:eastAsia="Georgia" w:hAnsi="Georgia" w:cs="Georgia"/>
        </w:rPr>
        <w:t xml:space="preserve"> these criminals and prove their guilt in court? That's where digital forensics comes in. It's become </w:t>
      </w:r>
      <w:proofErr w:type="gramStart"/>
      <w:r>
        <w:rPr>
          <w:rFonts w:eastAsia="Georgia" w:hAnsi="Georgia" w:cs="Georgia"/>
        </w:rPr>
        <w:t>absolutely crucial</w:t>
      </w:r>
      <w:proofErr w:type="gramEnd"/>
      <w:r>
        <w:rPr>
          <w:rFonts w:eastAsia="Georgia" w:hAnsi="Georgia" w:cs="Georgia"/>
        </w:rPr>
        <w:t xml:space="preserve"> in today's world where nearly everything we do leaves some kind of digital footprint—on our phones, computers, emails, or cloud storage.</w:t>
      </w:r>
    </w:p>
    <w:p w14:paraId="1FA17225" w14:textId="77777777" w:rsidR="00316782" w:rsidRDefault="00000000">
      <w:pPr>
        <w:spacing w:after="210"/>
      </w:pPr>
      <w:r>
        <w:rPr>
          <w:rFonts w:eastAsia="Georgia" w:hAnsi="Georgia" w:cs="Georgia"/>
        </w:rPr>
        <w:t xml:space="preserve">Think about it: a company discovers its trade secrets have been leaked, a person's files go missing, or evidence of criminal activity needs to be uncovered. These situations require trained investigators who understand not just technology, but also how to extract, preserve, and present digital evidence in ways that hold up in legal proceedings. This field has grown rapidly because cybercrime itself has exploded. The global digital forensics market was valued at approximately $12.94 billion in 2025, with projections to reach $22.81 billion by 2030—a 12% annual growth rate [1]. That growth tells you everything about how much </w:t>
      </w:r>
      <w:proofErr w:type="spellStart"/>
      <w:r>
        <w:rPr>
          <w:rFonts w:eastAsia="Georgia" w:hAnsi="Georgia" w:cs="Georgia"/>
        </w:rPr>
        <w:t>organisations</w:t>
      </w:r>
      <w:proofErr w:type="spellEnd"/>
      <w:r>
        <w:rPr>
          <w:rFonts w:eastAsia="Georgia" w:hAnsi="Georgia" w:cs="Georgia"/>
        </w:rPr>
        <w:t xml:space="preserve"> now depend on forensic specialists.</w:t>
      </w:r>
    </w:p>
    <w:p w14:paraId="0FA4B595" w14:textId="77777777" w:rsidR="00316782" w:rsidRDefault="00000000">
      <w:pPr>
        <w:spacing w:after="210"/>
      </w:pPr>
      <w:r>
        <w:rPr>
          <w:rFonts w:eastAsia="Georgia" w:hAnsi="Georgia" w:cs="Georgia"/>
        </w:rPr>
        <w:t>What's fascinating is how the scope of investigations has expanded. It's no longer just about recovering files from desktop computers. Investigators today must understand smartphones, cloud systems, IoT devices, and complex storage networks. Each device type requires different skills and tools. A mobile phone forensic expert needs to know how WhatsApp stores messages differently than a desktop version. A cloud forensics specialist must navigate jurisdictional laws across multiple countries. This complexity is what makes the field so valuable—and so challenging.</w:t>
      </w:r>
    </w:p>
    <w:p w14:paraId="3CD6DB30" w14:textId="77777777" w:rsidR="00316782" w:rsidRDefault="00000000" w:rsidP="00D2099B">
      <w:pPr>
        <w:pStyle w:val="Heading2"/>
      </w:pPr>
      <w:bookmarkStart w:id="5" w:name="current_tools_and_what_they_actually_do"/>
      <w:bookmarkStart w:id="6" w:name="_Toc216401500"/>
      <w:r>
        <w:t>Current Tools and What They Actually Do</w:t>
      </w:r>
      <w:bookmarkEnd w:id="5"/>
      <w:bookmarkEnd w:id="6"/>
    </w:p>
    <w:p w14:paraId="19A393E9" w14:textId="77777777" w:rsidR="00316782" w:rsidRDefault="00000000">
      <w:pPr>
        <w:spacing w:after="210"/>
      </w:pPr>
      <w:r>
        <w:t>When you talk to a forensics investigator, you'll quickly hear about their toolkit. These aren't just software programs; they're the foundation of modern investigations.</w:t>
      </w:r>
    </w:p>
    <w:p w14:paraId="336E1275" w14:textId="77777777" w:rsidR="00316782" w:rsidRDefault="00000000">
      <w:pPr>
        <w:spacing w:after="210"/>
      </w:pPr>
      <w:r>
        <w:rPr>
          <w:b/>
        </w:rPr>
        <w:t>Autopsy</w:t>
      </w:r>
      <w:r>
        <w:rPr>
          <w:rFonts w:eastAsia="Georgia" w:hAnsi="Georgia" w:cs="Georgia"/>
        </w:rPr>
        <w:t xml:space="preserve"> is probably the most approachable tool for newcomers. It's </w:t>
      </w:r>
      <w:proofErr w:type="gramStart"/>
      <w:r>
        <w:rPr>
          <w:rFonts w:eastAsia="Georgia" w:hAnsi="Georgia" w:cs="Georgia"/>
        </w:rPr>
        <w:t>open-source</w:t>
      </w:r>
      <w:proofErr w:type="gramEnd"/>
      <w:r>
        <w:rPr>
          <w:rFonts w:eastAsia="Georgia" w:hAnsi="Georgia" w:cs="Georgia"/>
        </w:rPr>
        <w:t>, which means it's free and constantly improved by a global community. What makes Autopsy practical is its ability to recover files that someone thought they'd deleted forever. It digs through file systems, reconstructs data, and even pulls metadata—information about when files were created, modified, or accessed. You can generate reports in multiple formats, making it adaptable for different audiences [2].</w:t>
      </w:r>
    </w:p>
    <w:p w14:paraId="20C6F0EA" w14:textId="77777777" w:rsidR="00316782" w:rsidRDefault="00000000">
      <w:pPr>
        <w:spacing w:after="210"/>
      </w:pPr>
      <w:r>
        <w:t xml:space="preserve">Then you have the commercial powerhouses: </w:t>
      </w:r>
      <w:r>
        <w:rPr>
          <w:b/>
        </w:rPr>
        <w:t>Forensic Toolkit (FTK)</w:t>
      </w:r>
      <w:r>
        <w:t xml:space="preserve"> and </w:t>
      </w:r>
      <w:proofErr w:type="gramStart"/>
      <w:r>
        <w:rPr>
          <w:b/>
        </w:rPr>
        <w:t>EnCase</w:t>
      </w:r>
      <w:proofErr w:type="gramEnd"/>
      <w:r>
        <w:rPr>
          <w:rFonts w:eastAsia="Georgia" w:hAnsi="Georgia" w:cs="Georgia"/>
        </w:rPr>
        <w:t xml:space="preserve">. These are what large </w:t>
      </w:r>
      <w:proofErr w:type="spellStart"/>
      <w:r>
        <w:rPr>
          <w:rFonts w:eastAsia="Georgia" w:hAnsi="Georgia" w:cs="Georgia"/>
        </w:rPr>
        <w:t>organisations</w:t>
      </w:r>
      <w:proofErr w:type="spellEnd"/>
      <w:r>
        <w:rPr>
          <w:rFonts w:eastAsia="Georgia" w:hAnsi="Georgia" w:cs="Georgia"/>
        </w:rPr>
        <w:t xml:space="preserve"> use because they can handle massive volumes of data. Imagine investigating a company with thousands of employees and terabytes of data—that's where these tools shine. They search for keywords across everything, create timelines of events, and generate professional reports automatically [3].</w:t>
      </w:r>
    </w:p>
    <w:p w14:paraId="0B1515C1" w14:textId="77777777" w:rsidR="00316782" w:rsidRDefault="00000000">
      <w:pPr>
        <w:spacing w:after="210"/>
      </w:pPr>
      <w:r>
        <w:t xml:space="preserve">For mobile phones specifically, </w:t>
      </w:r>
      <w:r>
        <w:rPr>
          <w:b/>
        </w:rPr>
        <w:t>Cellebrite UFED</w:t>
      </w:r>
      <w:r>
        <w:rPr>
          <w:rFonts w:eastAsia="Georgia" w:hAnsi="Georgia" w:cs="Georgia"/>
        </w:rPr>
        <w:t xml:space="preserve"> is industry standard. It can pull data from over 36,000 different phone models. Given how central mobile devices are to modern crime—whether it's messaging apps or location tracking—this tool has become essential [2]. </w:t>
      </w:r>
      <w:r>
        <w:rPr>
          <w:rFonts w:eastAsia="Georgia" w:hAnsi="Georgia" w:cs="Georgia"/>
        </w:rPr>
        <w:lastRenderedPageBreak/>
        <w:t xml:space="preserve">Similarly, </w:t>
      </w:r>
      <w:r>
        <w:rPr>
          <w:b/>
        </w:rPr>
        <w:t>Wireshark</w:t>
      </w:r>
      <w:r>
        <w:t xml:space="preserve"> and </w:t>
      </w:r>
      <w:proofErr w:type="spellStart"/>
      <w:r>
        <w:rPr>
          <w:b/>
        </w:rPr>
        <w:t>NetworkMiner</w:t>
      </w:r>
      <w:proofErr w:type="spellEnd"/>
      <w:r>
        <w:t xml:space="preserve"> focus on network traffic, letting investigators see what data was moving through networks during specific time periods. It's like watching the digital equivalent of who was talking to whom and when [4].</w:t>
      </w:r>
    </w:p>
    <w:p w14:paraId="42F0514C" w14:textId="77777777" w:rsidR="00316782" w:rsidRDefault="00000000">
      <w:pPr>
        <w:spacing w:after="210"/>
      </w:pPr>
      <w:r>
        <w:t xml:space="preserve">Finally, as </w:t>
      </w:r>
      <w:proofErr w:type="spellStart"/>
      <w:r>
        <w:t>organisations</w:t>
      </w:r>
      <w:proofErr w:type="spellEnd"/>
      <w:r>
        <w:t xml:space="preserve"> move to cloud storage, </w:t>
      </w:r>
      <w:proofErr w:type="spellStart"/>
      <w:r>
        <w:rPr>
          <w:b/>
        </w:rPr>
        <w:t>Belkasoft</w:t>
      </w:r>
      <w:proofErr w:type="spellEnd"/>
      <w:r>
        <w:rPr>
          <w:b/>
        </w:rPr>
        <w:t xml:space="preserve"> Evidence Center</w:t>
      </w:r>
      <w:r>
        <w:t xml:space="preserve"> helps investigators access and </w:t>
      </w:r>
      <w:proofErr w:type="spellStart"/>
      <w:r>
        <w:t>analyse</w:t>
      </w:r>
      <w:proofErr w:type="spellEnd"/>
      <w:r>
        <w:t xml:space="preserve"> data across different cloud providers [4]. Each tool has its strengths, but they all share common capabilities: data recovery, evidence collection, file analysis, and the crucial ability to handle encryption and document everything thoroughly.</w:t>
      </w:r>
    </w:p>
    <w:p w14:paraId="186BB5B1" w14:textId="77777777" w:rsidR="00316782" w:rsidRDefault="00000000" w:rsidP="00D2099B">
      <w:pPr>
        <w:pStyle w:val="Heading2"/>
      </w:pPr>
      <w:bookmarkStart w:id="7" w:name="how_digital_forensics_and_cyberse_a7739b"/>
      <w:bookmarkStart w:id="8" w:name="_Toc216401501"/>
      <w:r>
        <w:t>How Digital Forensics and Cybersecurity Are Connected</w:t>
      </w:r>
      <w:bookmarkEnd w:id="7"/>
      <w:bookmarkEnd w:id="8"/>
    </w:p>
    <w:p w14:paraId="7725FC0C" w14:textId="77777777" w:rsidR="00316782" w:rsidRDefault="00000000">
      <w:pPr>
        <w:spacing w:after="210"/>
      </w:pPr>
      <w:r>
        <w:t xml:space="preserve">Here's something important: digital forensics and cybersecurity are </w:t>
      </w:r>
      <w:proofErr w:type="gramStart"/>
      <w:r>
        <w:t>actually two</w:t>
      </w:r>
      <w:proofErr w:type="gramEnd"/>
      <w:r>
        <w:t xml:space="preserve"> sides of the same coin. Cybersecurity tries to prevent attacks from happening. Digital forensics investigates after something has already gone wrong. Together, they create a complete security picture.</w:t>
      </w:r>
    </w:p>
    <w:p w14:paraId="074353C5" w14:textId="77777777" w:rsidR="00316782" w:rsidRDefault="00000000">
      <w:pPr>
        <w:spacing w:after="210"/>
      </w:pPr>
      <w:r>
        <w:t>In practice, this means security teams are increasingly using forensic expertise during active incidents. Security Information and Event Management (SIEM) tools now integrate with forensic platforms, so investigators can monitor what's happening in real-time and respond immediately [3]. Instead of only investigating after the damage is done, teams can now spot threats as they develop and gather evidence simultaneously. This integration has become critical because ransomware, data breaches, and insider threats are becoming more sophisticated every day.</w:t>
      </w:r>
    </w:p>
    <w:p w14:paraId="3CF16656" w14:textId="3DE43C4C" w:rsidR="00316782" w:rsidRDefault="00000000">
      <w:pPr>
        <w:spacing w:after="210"/>
      </w:pPr>
      <w:r>
        <w:rPr>
          <w:rFonts w:eastAsia="Georgia" w:hAnsi="Georgia" w:cs="Georgia"/>
        </w:rPr>
        <w:t xml:space="preserve">Many forward-thinking </w:t>
      </w:r>
      <w:proofErr w:type="spellStart"/>
      <w:r>
        <w:rPr>
          <w:rFonts w:eastAsia="Georgia" w:hAnsi="Georgia" w:cs="Georgia"/>
        </w:rPr>
        <w:t>organisations</w:t>
      </w:r>
      <w:proofErr w:type="spellEnd"/>
      <w:r>
        <w:rPr>
          <w:rFonts w:eastAsia="Georgia" w:hAnsi="Georgia" w:cs="Georgia"/>
        </w:rPr>
        <w:t xml:space="preserve"> now hire people with both skill sets. Someone who understands how to prevent attacks AND how to investigate them is incredibly valuable. It reflects how serious </w:t>
      </w:r>
      <w:proofErr w:type="spellStart"/>
      <w:r>
        <w:rPr>
          <w:rFonts w:eastAsia="Georgia" w:hAnsi="Georgia" w:cs="Georgia"/>
        </w:rPr>
        <w:t>organisations</w:t>
      </w:r>
      <w:proofErr w:type="spellEnd"/>
      <w:r>
        <w:rPr>
          <w:rFonts w:eastAsia="Georgia" w:hAnsi="Georgia" w:cs="Georgia"/>
        </w:rPr>
        <w:t xml:space="preserve"> have become about security</w:t>
      </w:r>
      <w:r w:rsidR="001A7395">
        <w:rPr>
          <w:rFonts w:eastAsia="Georgia" w:hAnsi="Georgia" w:cs="Georgia"/>
        </w:rPr>
        <w:t xml:space="preserve"> </w:t>
      </w:r>
      <w:r>
        <w:rPr>
          <w:rFonts w:eastAsia="Georgia" w:hAnsi="Georgia" w:cs="Georgia"/>
        </w:rPr>
        <w:t>they want prevention, detection, and investigation all working together [3].</w:t>
      </w:r>
    </w:p>
    <w:p w14:paraId="13EFCCCF" w14:textId="77777777" w:rsidR="00316782" w:rsidRDefault="00000000" w:rsidP="00D2099B">
      <w:pPr>
        <w:pStyle w:val="Heading2"/>
      </w:pPr>
      <w:bookmarkStart w:id="9" w:name="what_s_changing_in_the_field_right_now"/>
      <w:bookmarkStart w:id="10" w:name="_Toc216401502"/>
      <w:r>
        <w:t>What's Changing in the Field Right Now</w:t>
      </w:r>
      <w:bookmarkEnd w:id="9"/>
      <w:bookmarkEnd w:id="10"/>
    </w:p>
    <w:p w14:paraId="7190D353" w14:textId="686AF318" w:rsidR="00316782" w:rsidRDefault="00000000">
      <w:pPr>
        <w:spacing w:after="210"/>
      </w:pPr>
      <w:r>
        <w:rPr>
          <w:rFonts w:eastAsia="Georgia" w:hAnsi="Georgia" w:cs="Georgia"/>
        </w:rPr>
        <w:t>The most visible change is artificial intelligence. AI systems can process data millions of times faster than humans. Machine learning algorithms spot patterns we'd never notice manually. For instance, AI can identify objects, faces, and text in images automatically, which dramatically speeds up reviewing multimedia evidence [6]. One fascinating development is AI's ability to detect deepfakes</w:t>
      </w:r>
      <w:r w:rsidR="001A7395">
        <w:rPr>
          <w:rFonts w:eastAsia="Georgia" w:hAnsi="Georgia" w:cs="Georgia"/>
        </w:rPr>
        <w:t xml:space="preserve"> </w:t>
      </w:r>
      <w:r>
        <w:rPr>
          <w:rFonts w:eastAsia="Georgia" w:hAnsi="Georgia" w:cs="Georgia"/>
        </w:rPr>
        <w:t>manipulated videos that could be used to plant false evidence. Research shows AI deepfake detection reached 92% accuracy in 2024, which is significant for maintaining evidence integrity [6].</w:t>
      </w:r>
    </w:p>
    <w:p w14:paraId="5C0804D9" w14:textId="77777777" w:rsidR="00316782" w:rsidRDefault="00000000">
      <w:pPr>
        <w:spacing w:after="210"/>
      </w:pPr>
      <w:r>
        <w:t xml:space="preserve">Cloud forensics is another major shift. As businesses abandon on-premises servers and move everything to the cloud, investigators face new challenges. Cloud data changes constantly, multiple parties can access it, and legal jurisdictions complicate everything [7]. Investigators are developing </w:t>
      </w:r>
      <w:proofErr w:type="spellStart"/>
      <w:r>
        <w:t>specialised</w:t>
      </w:r>
      <w:proofErr w:type="spellEnd"/>
      <w:r>
        <w:t xml:space="preserve"> methods to handle this reality.</w:t>
      </w:r>
    </w:p>
    <w:p w14:paraId="3AAECFAD" w14:textId="77777777" w:rsidR="00316782" w:rsidRDefault="00000000">
      <w:pPr>
        <w:spacing w:after="210"/>
      </w:pPr>
      <w:r>
        <w:t xml:space="preserve">Cryptocurrency and blockchain forensics </w:t>
      </w:r>
      <w:proofErr w:type="gramStart"/>
      <w:r>
        <w:t>is</w:t>
      </w:r>
      <w:proofErr w:type="gramEnd"/>
      <w:r>
        <w:t xml:space="preserve"> emerging as well. As digital money becomes mainstream, so does cryptocurrency-based crime. Specialists now track illicit transactions through blockchain technology, which creates a permanent, traceable record [7].</w:t>
      </w:r>
    </w:p>
    <w:p w14:paraId="5F61E754" w14:textId="77777777" w:rsidR="00316782" w:rsidRDefault="00000000">
      <w:pPr>
        <w:spacing w:after="210"/>
      </w:pPr>
      <w:r>
        <w:t>The biggest overall trend is the move from reactive to proactive investigation. Instead of investigating after something happens, advanced systems now identify suspicious patterns before they cause damage. This shift is changing how forensic work happens and making investigations faster and more efficient.</w:t>
      </w:r>
    </w:p>
    <w:p w14:paraId="49F4664B" w14:textId="77777777" w:rsidR="00316782" w:rsidRDefault="00000000" w:rsidP="00D2099B">
      <w:pPr>
        <w:pStyle w:val="Heading2"/>
      </w:pPr>
      <w:bookmarkStart w:id="11" w:name="real_challenges_forensic_teams_face"/>
      <w:bookmarkStart w:id="12" w:name="_Toc216401503"/>
      <w:r>
        <w:t>Real Challenges Forensic Teams Face</w:t>
      </w:r>
      <w:bookmarkEnd w:id="11"/>
      <w:bookmarkEnd w:id="12"/>
    </w:p>
    <w:p w14:paraId="400530D9" w14:textId="77777777" w:rsidR="00316782" w:rsidRDefault="00000000">
      <w:pPr>
        <w:spacing w:after="210"/>
      </w:pPr>
      <w:r>
        <w:t>It's not all technical sophistication though. Investigators face genuine obstacles that no tool completely solves.</w:t>
      </w:r>
    </w:p>
    <w:p w14:paraId="222FDA5D" w14:textId="77777777" w:rsidR="00316782" w:rsidRDefault="00000000">
      <w:pPr>
        <w:spacing w:after="210"/>
      </w:pPr>
      <w:r>
        <w:lastRenderedPageBreak/>
        <w:t>Encryption is the biggest one. While encryption rightfully protects privacy, it creates a real problem: even with legal authority, investigators can't access encrypted data without the key. Modern devices and cloud services use encryption standards so strong that brute-force attempts are practically impossible [5]. It's a fundamental tension in the digital age.</w:t>
      </w:r>
    </w:p>
    <w:p w14:paraId="20D8D9FC" w14:textId="77777777" w:rsidR="00316782" w:rsidRDefault="00000000">
      <w:pPr>
        <w:spacing w:after="210"/>
      </w:pPr>
      <w:r>
        <w:t>Jurisdiction is another headache. Cloud data might be stored in multiple countries simultaneously. Getting evidence from the European Union requires GDPR compliance. From Asia requires different legal frameworks. International cooperation is necessary but slow and complicated [5].</w:t>
      </w:r>
    </w:p>
    <w:p w14:paraId="3A2F54DD" w14:textId="77777777" w:rsidR="00316782" w:rsidRDefault="00000000">
      <w:pPr>
        <w:spacing w:after="210"/>
      </w:pPr>
      <w:r>
        <w:t>Then there's the sheer volume of data. A single investigation can involve terabytes of files to examine. Add to that the fact that cloud data changes or disappears constantly, and you've got a real operational challenge. How do you preserve evidence that's continuously being overwritten?</w:t>
      </w:r>
    </w:p>
    <w:p w14:paraId="44D78497" w14:textId="33D50905" w:rsidR="00316782" w:rsidRDefault="00000000">
      <w:pPr>
        <w:spacing w:after="210"/>
      </w:pPr>
      <w:r>
        <w:rPr>
          <w:rFonts w:eastAsia="Georgia" w:hAnsi="Georgia" w:cs="Georgia"/>
        </w:rPr>
        <w:t>Cloud systems also use multi-tenancy</w:t>
      </w:r>
      <w:r w:rsidR="001A7395">
        <w:rPr>
          <w:rFonts w:eastAsia="Georgia" w:hAnsi="Georgia" w:cs="Georgia"/>
        </w:rPr>
        <w:t xml:space="preserve"> </w:t>
      </w:r>
      <w:r>
        <w:rPr>
          <w:rFonts w:eastAsia="Georgia" w:hAnsi="Georgia" w:cs="Georgia"/>
        </w:rPr>
        <w:t>multiple users on the same servers. Extracting one person's evidence without accidentally accessing someone else's private data requires careful technical and ethical work [5].</w:t>
      </w:r>
    </w:p>
    <w:p w14:paraId="1B067AB0" w14:textId="77777777" w:rsidR="00316782" w:rsidRDefault="00000000" w:rsidP="00D2099B">
      <w:pPr>
        <w:pStyle w:val="Heading2"/>
      </w:pPr>
      <w:bookmarkStart w:id="13" w:name="career_opportunities_and_what_the_482e59"/>
      <w:bookmarkStart w:id="14" w:name="_Toc216401504"/>
      <w:r>
        <w:t>Career Opportunities and What They're Worth</w:t>
      </w:r>
      <w:bookmarkEnd w:id="13"/>
      <w:bookmarkEnd w:id="14"/>
    </w:p>
    <w:p w14:paraId="629D5FA4" w14:textId="77777777" w:rsidR="00316782" w:rsidRDefault="00000000">
      <w:pPr>
        <w:spacing w:after="210"/>
      </w:pPr>
      <w:r>
        <w:rPr>
          <w:rFonts w:eastAsia="Georgia" w:hAnsi="Georgia" w:cs="Georgia"/>
        </w:rPr>
        <w:t xml:space="preserve">If you're considering this field, the financial picture is encouraging. In the UK, digital forensics professionals earn approximately £59,000 on average, with experienced people reaching £72,500. Entry-level positions start around £29,000 to £42,000 [8]. The National Crime Agency and private sector </w:t>
      </w:r>
      <w:proofErr w:type="spellStart"/>
      <w:r>
        <w:rPr>
          <w:rFonts w:eastAsia="Georgia" w:hAnsi="Georgia" w:cs="Georgia"/>
        </w:rPr>
        <w:t>organisations</w:t>
      </w:r>
      <w:proofErr w:type="spellEnd"/>
      <w:r>
        <w:rPr>
          <w:rFonts w:eastAsia="Georgia" w:hAnsi="Georgia" w:cs="Georgia"/>
        </w:rPr>
        <w:t xml:space="preserve"> in finance and healthcare actively hire forensics specialists [8].</w:t>
      </w:r>
    </w:p>
    <w:p w14:paraId="4A6B0F23" w14:textId="77777777" w:rsidR="00316782" w:rsidRDefault="00000000">
      <w:pPr>
        <w:spacing w:after="210"/>
      </w:pPr>
      <w:r>
        <w:t xml:space="preserve">Internationally, it's even better. The United States offers average salaries around $95,000, with senior positions exceeding $171,000 [9]. Asia-Pacific is growing fastest, with rapid </w:t>
      </w:r>
      <w:proofErr w:type="spellStart"/>
      <w:r>
        <w:t>digitalisation</w:t>
      </w:r>
      <w:proofErr w:type="spellEnd"/>
      <w:r>
        <w:t xml:space="preserve"> driving demand throughout India, Singapore, and Australia [10].</w:t>
      </w:r>
    </w:p>
    <w:p w14:paraId="08309586" w14:textId="77777777" w:rsidR="00316782" w:rsidRDefault="00000000">
      <w:pPr>
        <w:spacing w:after="210"/>
      </w:pPr>
      <w:r>
        <w:rPr>
          <w:rFonts w:eastAsia="Georgia" w:hAnsi="Georgia" w:cs="Georgia"/>
        </w:rPr>
        <w:t xml:space="preserve">What really enhances earning potential is certification. Credentials like CFCE, CCFP, and </w:t>
      </w:r>
      <w:proofErr w:type="spellStart"/>
      <w:r>
        <w:rPr>
          <w:rFonts w:eastAsia="Georgia" w:hAnsi="Georgia" w:cs="Georgia"/>
        </w:rPr>
        <w:t>EnCE</w:t>
      </w:r>
      <w:proofErr w:type="spellEnd"/>
      <w:r>
        <w:rPr>
          <w:rFonts w:eastAsia="Georgia" w:hAnsi="Georgia" w:cs="Georgia"/>
        </w:rPr>
        <w:t xml:space="preserve"> are highly valued and can boost both job prospects and salary [8]. A master's degree in digital forensics or cybersecurity is particularly attractive to leading </w:t>
      </w:r>
      <w:proofErr w:type="spellStart"/>
      <w:r>
        <w:rPr>
          <w:rFonts w:eastAsia="Georgia" w:hAnsi="Georgia" w:cs="Georgia"/>
        </w:rPr>
        <w:t>organisations</w:t>
      </w:r>
      <w:proofErr w:type="spellEnd"/>
      <w:r>
        <w:rPr>
          <w:rFonts w:eastAsia="Georgia" w:hAnsi="Georgia" w:cs="Georgia"/>
        </w:rPr>
        <w:t xml:space="preserve">. Senior consultants in the UK can command daily rates exceeding £550, depending on </w:t>
      </w:r>
      <w:proofErr w:type="spellStart"/>
      <w:r>
        <w:rPr>
          <w:rFonts w:eastAsia="Georgia" w:hAnsi="Georgia" w:cs="Georgia"/>
        </w:rPr>
        <w:t>specialisation</w:t>
      </w:r>
      <w:proofErr w:type="spellEnd"/>
      <w:r>
        <w:rPr>
          <w:rFonts w:eastAsia="Georgia" w:hAnsi="Georgia" w:cs="Georgia"/>
        </w:rPr>
        <w:t xml:space="preserve"> [8].</w:t>
      </w:r>
    </w:p>
    <w:p w14:paraId="4AE4E70F" w14:textId="499E843A" w:rsidR="00316782" w:rsidRDefault="00000000">
      <w:pPr>
        <w:spacing w:after="210"/>
      </w:pPr>
      <w:r>
        <w:rPr>
          <w:rFonts w:eastAsia="Georgia" w:hAnsi="Georgia" w:cs="Georgia"/>
        </w:rPr>
        <w:t>The market fundamentals support career growth. With projected annual growth rates of 12-12.92% through 2030 and the market reaching approximately $22.81-23 billion globally, demand for skilled forensics professionals will remain strong [1][10]. That's not temporary hype</w:t>
      </w:r>
      <w:r w:rsidR="00D82468">
        <w:rPr>
          <w:rFonts w:eastAsia="Georgia" w:hAnsi="Georgia" w:cs="Georgia"/>
        </w:rPr>
        <w:t xml:space="preserve"> </w:t>
      </w:r>
      <w:r>
        <w:rPr>
          <w:rFonts w:eastAsia="Georgia" w:hAnsi="Georgia" w:cs="Georgia"/>
        </w:rPr>
        <w:t>that's sustained, structural demand reflecting how essential these skills have become.</w:t>
      </w:r>
    </w:p>
    <w:p w14:paraId="4A80F8D3" w14:textId="77777777" w:rsidR="00316782" w:rsidRDefault="00B944B2">
      <w:r>
        <w:rPr>
          <w:noProof/>
        </w:rPr>
        <w:pict w14:anchorId="182C4149">
          <v:rect id="_x0000_i1028" alt="" style="width:434.5pt;height:.05pt;mso-width-percent:0;mso-height-percent:0;mso-width-percent:0;mso-height-percent:0" o:hralign="center" o:hrstd="t" o:hr="t"/>
        </w:pict>
      </w:r>
    </w:p>
    <w:p w14:paraId="50D69057" w14:textId="77777777" w:rsidR="00316782" w:rsidRDefault="00000000" w:rsidP="003549D0">
      <w:pPr>
        <w:pStyle w:val="Heading1"/>
      </w:pPr>
      <w:bookmarkStart w:id="15" w:name="references"/>
      <w:bookmarkStart w:id="16" w:name="_Toc216401505"/>
      <w:r>
        <w:t>References</w:t>
      </w:r>
      <w:bookmarkEnd w:id="15"/>
      <w:bookmarkEnd w:id="16"/>
    </w:p>
    <w:p w14:paraId="526C43B4" w14:textId="77777777" w:rsidR="00316782" w:rsidRDefault="00000000">
      <w:pPr>
        <w:spacing w:after="210"/>
      </w:pPr>
      <w:r>
        <w:t xml:space="preserve">[1] Markets and Markets, "Digital forensics market - worldwide future scope &amp; forecast," 2025. [Online]. Available: </w:t>
      </w:r>
      <w:hyperlink r:id="rId9">
        <w:r w:rsidR="00316782">
          <w:rPr>
            <w:color w:val="4472C4"/>
          </w:rPr>
          <w:t>https://www.marketsandmarkets.com/Market-Reports/digital-forensics-market-230663168.html</w:t>
        </w:r>
      </w:hyperlink>
      <w:r>
        <w:t>. [Accessed: Dec. 11, 2025].</w:t>
      </w:r>
    </w:p>
    <w:p w14:paraId="1E6E3206" w14:textId="77777777" w:rsidR="00316782" w:rsidRDefault="00000000">
      <w:pPr>
        <w:spacing w:after="210"/>
      </w:pPr>
      <w:r>
        <w:t xml:space="preserve">[2] Oxygen Forensics, "The digital forensics landscape in 2025," 2025. [Online]. Available: </w:t>
      </w:r>
      <w:hyperlink r:id="rId10">
        <w:r w:rsidR="00316782">
          <w:rPr>
            <w:color w:val="4472C4"/>
          </w:rPr>
          <w:t>https://www.oxygenforensics.com/en/resources/digital-forensics-trends-2025/</w:t>
        </w:r>
      </w:hyperlink>
      <w:r>
        <w:t>. [Accessed: Dec. 11, 2025].</w:t>
      </w:r>
    </w:p>
    <w:p w14:paraId="0481DDA9" w14:textId="77777777" w:rsidR="00316782" w:rsidRDefault="00000000">
      <w:pPr>
        <w:spacing w:after="210"/>
      </w:pPr>
      <w:r>
        <w:lastRenderedPageBreak/>
        <w:t xml:space="preserve">[3] </w:t>
      </w:r>
      <w:proofErr w:type="spellStart"/>
      <w:r>
        <w:t>SalvationDATA</w:t>
      </w:r>
      <w:proofErr w:type="spellEnd"/>
      <w:r>
        <w:t xml:space="preserve">, "Cybersecurity and digital forensics-their critical link," 2025. [Online]. Available: </w:t>
      </w:r>
      <w:hyperlink r:id="rId11">
        <w:r w:rsidR="00316782">
          <w:rPr>
            <w:color w:val="4472C4"/>
          </w:rPr>
          <w:t>https://www.salvationdata.com/knowledge/cybersecurity-and-digital-forensics-intersection/</w:t>
        </w:r>
      </w:hyperlink>
      <w:r>
        <w:t>. [Accessed: Dec. 11, 2025].</w:t>
      </w:r>
    </w:p>
    <w:p w14:paraId="052148D5" w14:textId="77777777" w:rsidR="00316782" w:rsidRDefault="00000000">
      <w:pPr>
        <w:spacing w:after="210"/>
      </w:pPr>
      <w:r>
        <w:t xml:space="preserve">[4] The CTO Club, "Top 24 digital forensics software of 2025," 2025. [Online]. Available: </w:t>
      </w:r>
      <w:hyperlink r:id="rId12">
        <w:r w:rsidR="00316782">
          <w:rPr>
            <w:color w:val="4472C4"/>
          </w:rPr>
          <w:t>https://thectoclub.com/tools/best-digital-forensics-software/</w:t>
        </w:r>
      </w:hyperlink>
      <w:r>
        <w:t>. [Accessed: Dec. 11, 2025].</w:t>
      </w:r>
    </w:p>
    <w:p w14:paraId="68F3BBD7" w14:textId="77777777" w:rsidR="00316782" w:rsidRDefault="00000000">
      <w:pPr>
        <w:spacing w:after="210"/>
      </w:pPr>
      <w:r>
        <w:t xml:space="preserve">[5] AGT Technology, "7 challenges facing digital forensics teams in 2025," 2025. [Online]. Available: </w:t>
      </w:r>
      <w:hyperlink r:id="rId13">
        <w:r w:rsidR="00316782">
          <w:rPr>
            <w:color w:val="4472C4"/>
          </w:rPr>
          <w:t>https://agt-technology.com/7-challenges-facing-digital-forensics-teams-in-2025/</w:t>
        </w:r>
      </w:hyperlink>
      <w:r>
        <w:t>. [Accessed: Dec. 11, 2025].</w:t>
      </w:r>
    </w:p>
    <w:p w14:paraId="697A043D" w14:textId="77777777" w:rsidR="00316782" w:rsidRDefault="00000000">
      <w:pPr>
        <w:spacing w:after="210"/>
      </w:pPr>
      <w:r>
        <w:t xml:space="preserve">[6] </w:t>
      </w:r>
      <w:proofErr w:type="spellStart"/>
      <w:r>
        <w:t>Innefu</w:t>
      </w:r>
      <w:proofErr w:type="spellEnd"/>
      <w:r>
        <w:t xml:space="preserve"> Labs, "AI in digital forensics: what's </w:t>
      </w:r>
      <w:proofErr w:type="gramStart"/>
      <w:r>
        <w:t>changing?,</w:t>
      </w:r>
      <w:proofErr w:type="gramEnd"/>
      <w:r>
        <w:t xml:space="preserve">" 2025. [Online]. Available: </w:t>
      </w:r>
      <w:hyperlink r:id="rId14">
        <w:r w:rsidR="00316782">
          <w:rPr>
            <w:color w:val="4472C4"/>
          </w:rPr>
          <w:t>https://innefu.com/ai-in-digital-forensics-whats-changing/</w:t>
        </w:r>
      </w:hyperlink>
      <w:r>
        <w:t>. [Accessed: Dec. 11, 2025].</w:t>
      </w:r>
    </w:p>
    <w:p w14:paraId="09018FE6" w14:textId="77777777" w:rsidR="00316782" w:rsidRDefault="00000000">
      <w:pPr>
        <w:spacing w:after="210"/>
      </w:pPr>
      <w:r>
        <w:t xml:space="preserve">[7] </w:t>
      </w:r>
      <w:proofErr w:type="spellStart"/>
      <w:r>
        <w:t>Brandefense</w:t>
      </w:r>
      <w:proofErr w:type="spellEnd"/>
      <w:r>
        <w:t xml:space="preserve">, "The future of digital forensics: trends and technologies," 2024. [Online]. Available: </w:t>
      </w:r>
      <w:hyperlink r:id="rId15">
        <w:r w:rsidR="00316782">
          <w:rPr>
            <w:color w:val="4472C4"/>
          </w:rPr>
          <w:t>https://brandefense.io/blog/drps/the-future-of-digital-forensics-trends-and-technologies/</w:t>
        </w:r>
      </w:hyperlink>
      <w:r>
        <w:t>. [Accessed: Dec. 11, 2025].</w:t>
      </w:r>
    </w:p>
    <w:p w14:paraId="1BFA2813" w14:textId="77777777" w:rsidR="00316782" w:rsidRDefault="00000000">
      <w:pPr>
        <w:spacing w:after="210"/>
      </w:pPr>
      <w:r>
        <w:t xml:space="preserve">[8] Community Cybersecurity Job Site, "Digital forensics salary: insights to boost your career," 2025. [Online]. Available: </w:t>
      </w:r>
      <w:hyperlink r:id="rId16">
        <w:r w:rsidR="00316782">
          <w:rPr>
            <w:color w:val="4472C4"/>
          </w:rPr>
          <w:t>https://community.cybersecurityjobsite.com/article/digital-forensics-salary-insights-to-boost-your-career/</w:t>
        </w:r>
      </w:hyperlink>
      <w:r>
        <w:t>. [Accessed: Dec. 11, 2025].</w:t>
      </w:r>
    </w:p>
    <w:p w14:paraId="66E0193F" w14:textId="77777777" w:rsidR="00316782" w:rsidRDefault="00000000">
      <w:pPr>
        <w:spacing w:after="210"/>
      </w:pPr>
      <w:r>
        <w:t xml:space="preserve">[9] Cybersecurity Guide, "How to get a digital forensics degree," 2025. [Online]. Available: </w:t>
      </w:r>
      <w:hyperlink r:id="rId17">
        <w:r w:rsidR="00316782">
          <w:rPr>
            <w:color w:val="4472C4"/>
          </w:rPr>
          <w:t>https://cybersecurityguide.org/careers/digital-forensics/</w:t>
        </w:r>
      </w:hyperlink>
      <w:r>
        <w:t>. [Accessed: Dec. 11, 2025].</w:t>
      </w:r>
    </w:p>
    <w:p w14:paraId="3E357681" w14:textId="77777777" w:rsidR="00316782" w:rsidRDefault="00000000">
      <w:pPr>
        <w:spacing w:after="210"/>
      </w:pPr>
      <w:r>
        <w:t xml:space="preserve">[10] Mordor Intelligence, "Digital forensics market size, growth drivers &amp; forecast," 2025. [Online]. Available: </w:t>
      </w:r>
      <w:hyperlink r:id="rId18">
        <w:r w:rsidR="00316782">
          <w:rPr>
            <w:color w:val="4472C4"/>
          </w:rPr>
          <w:t>https://www.mordorintelligence.com/industry-reports/digital-forensics-market</w:t>
        </w:r>
      </w:hyperlink>
      <w:r>
        <w:t>. [Accessed: Dec. 11, 2025].</w:t>
      </w:r>
    </w:p>
    <w:p w14:paraId="24100CEE" w14:textId="77777777" w:rsidR="00316782" w:rsidRDefault="00B944B2">
      <w:r>
        <w:rPr>
          <w:noProof/>
        </w:rPr>
        <w:pict w14:anchorId="5B1C677A">
          <v:rect id="_x0000_i1027" alt="" style="width:434.5pt;height:.05pt;mso-width-percent:0;mso-height-percent:0;mso-width-percent:0;mso-height-percent:0" o:hralign="center" o:hrstd="t" o:hr="t"/>
        </w:pict>
      </w:r>
    </w:p>
    <w:p w14:paraId="16CCC6AD" w14:textId="77777777" w:rsidR="00316782" w:rsidRDefault="00000000" w:rsidP="003549D0">
      <w:pPr>
        <w:pStyle w:val="Heading1"/>
      </w:pPr>
      <w:bookmarkStart w:id="17" w:name="part_2_digital_forensics_investig_3c0814"/>
      <w:bookmarkStart w:id="18" w:name="_Toc216401506"/>
      <w:r>
        <w:t>Part 2: Digital Forensics Investigation Report</w:t>
      </w:r>
      <w:bookmarkEnd w:id="17"/>
      <w:bookmarkEnd w:id="18"/>
    </w:p>
    <w:p w14:paraId="48EEA7E0" w14:textId="77777777" w:rsidR="00316782" w:rsidRDefault="00000000" w:rsidP="003549D0">
      <w:pPr>
        <w:pStyle w:val="Heading2"/>
      </w:pPr>
      <w:bookmarkStart w:id="19" w:name="quantum_tech_corporate_espionage_case"/>
      <w:bookmarkStart w:id="20" w:name="_Toc216401507"/>
      <w:r>
        <w:t>Quantum Tech Corporate Espionage Case</w:t>
      </w:r>
      <w:bookmarkEnd w:id="19"/>
      <w:bookmarkEnd w:id="20"/>
    </w:p>
    <w:p w14:paraId="06AB0BBA" w14:textId="1501F5E4" w:rsidR="00316782" w:rsidRDefault="00000000">
      <w:pPr>
        <w:spacing w:after="210"/>
      </w:pPr>
      <w:r>
        <w:rPr>
          <w:b/>
        </w:rPr>
        <w:t>Case ID:</w:t>
      </w:r>
      <w:r>
        <w:t xml:space="preserve"> QT-AI-2025</w:t>
      </w:r>
      <w:r>
        <w:br/>
      </w:r>
      <w:r>
        <w:rPr>
          <w:b/>
        </w:rPr>
        <w:t>Investigation Date:</w:t>
      </w:r>
      <w:r>
        <w:t xml:space="preserve"> December 2025</w:t>
      </w:r>
      <w:r>
        <w:br/>
      </w:r>
      <w:r>
        <w:rPr>
          <w:b/>
        </w:rPr>
        <w:t>Investigator:</w:t>
      </w:r>
      <w:r>
        <w:t xml:space="preserve"> Shihab Sahoriar (Student ID: </w:t>
      </w:r>
      <w:r w:rsidRPr="0038582E">
        <w:rPr>
          <w:rFonts w:hAnsi="Georgia"/>
        </w:rPr>
        <w:t>2433</w:t>
      </w:r>
      <w:r w:rsidR="0038582E" w:rsidRPr="0038582E">
        <w:rPr>
          <w:rFonts w:hAnsi="Georgia"/>
        </w:rPr>
        <w:t>8</w:t>
      </w:r>
      <w:r w:rsidRPr="0038582E">
        <w:rPr>
          <w:rFonts w:hAnsi="Georgia"/>
        </w:rPr>
        <w:t>51</w:t>
      </w:r>
      <w:r>
        <w:t>)</w:t>
      </w:r>
      <w:r>
        <w:br/>
      </w:r>
      <w:r>
        <w:rPr>
          <w:b/>
        </w:rPr>
        <w:t>Report Date:</w:t>
      </w:r>
      <w:r>
        <w:t xml:space="preserve"> 12th December 2025</w:t>
      </w:r>
    </w:p>
    <w:p w14:paraId="6AED9FC1" w14:textId="77777777" w:rsidR="00316782" w:rsidRDefault="00000000" w:rsidP="003549D0">
      <w:pPr>
        <w:pStyle w:val="Heading2"/>
      </w:pPr>
      <w:bookmarkStart w:id="21" w:name="executive_summary"/>
      <w:bookmarkStart w:id="22" w:name="_Toc216401508"/>
      <w:r>
        <w:t>Executive Summary</w:t>
      </w:r>
      <w:bookmarkEnd w:id="21"/>
      <w:bookmarkEnd w:id="22"/>
    </w:p>
    <w:p w14:paraId="3916B05E" w14:textId="47093B7C" w:rsidR="00316782" w:rsidRDefault="00000000">
      <w:pPr>
        <w:spacing w:after="210"/>
      </w:pPr>
      <w:r>
        <w:rPr>
          <w:rFonts w:eastAsia="Georgia" w:hAnsi="Georgia" w:cs="Georgia"/>
        </w:rPr>
        <w:t>This investigation documents a serious breach at Quantum Tech</w:t>
      </w:r>
      <w:r w:rsidR="001A7395">
        <w:rPr>
          <w:rFonts w:eastAsia="Georgia" w:hAnsi="Georgia" w:cs="Georgia"/>
        </w:rPr>
        <w:t xml:space="preserve"> </w:t>
      </w:r>
      <w:r>
        <w:rPr>
          <w:rFonts w:eastAsia="Georgia" w:hAnsi="Georgia" w:cs="Georgia"/>
        </w:rPr>
        <w:t xml:space="preserve">a company </w:t>
      </w:r>
      <w:proofErr w:type="spellStart"/>
      <w:r>
        <w:rPr>
          <w:rFonts w:eastAsia="Georgia" w:hAnsi="Georgia" w:cs="Georgia"/>
        </w:rPr>
        <w:t>specialising</w:t>
      </w:r>
      <w:proofErr w:type="spellEnd"/>
      <w:r>
        <w:rPr>
          <w:rFonts w:eastAsia="Georgia" w:hAnsi="Georgia" w:cs="Georgia"/>
        </w:rPr>
        <w:t xml:space="preserve"> in AI chip design. Someone with internal access deliberately stole proprietary patent information and attempted to sell it to a direct competitor. The digital evidence recovered from multiple devices tells a clear story of conspiracy between three individuals: Emma, a senior engineer inside Quantum Tech who initiated the theft; Joe, who facilitated the sale by acting as an intermediary; and Norman, representing the buying company NexGen Circuits.</w:t>
      </w:r>
    </w:p>
    <w:p w14:paraId="3678C65D" w14:textId="77777777" w:rsidR="00316782" w:rsidRDefault="00000000">
      <w:pPr>
        <w:spacing w:after="210"/>
      </w:pPr>
      <w:r>
        <w:t>What follows is a comprehensive analysis of the digital forensics investigation that uncovered their activities through communication logs, file metadata, device location data, and audio recordings. The evidence is substantial, well-documented, and admissible in legal proceedings.</w:t>
      </w:r>
    </w:p>
    <w:p w14:paraId="525EAAD0" w14:textId="77777777" w:rsidR="00316782" w:rsidRDefault="00000000" w:rsidP="003549D0">
      <w:pPr>
        <w:pStyle w:val="Heading2"/>
      </w:pPr>
      <w:bookmarkStart w:id="23" w:name="bm_1_case_background_and_investig_8496e9"/>
      <w:bookmarkStart w:id="24" w:name="_Toc216401509"/>
      <w:r>
        <w:lastRenderedPageBreak/>
        <w:t>1. Case Background and Investigation Foundation</w:t>
      </w:r>
      <w:bookmarkEnd w:id="23"/>
      <w:bookmarkEnd w:id="24"/>
    </w:p>
    <w:p w14:paraId="14CBBCEA" w14:textId="77777777" w:rsidR="00316782" w:rsidRDefault="00000000" w:rsidP="003549D0">
      <w:pPr>
        <w:pStyle w:val="Heading3"/>
      </w:pPr>
      <w:bookmarkStart w:id="25" w:name="_Toc216401510"/>
      <w:r>
        <w:t>1.1 What Actually Happened</w:t>
      </w:r>
      <w:bookmarkEnd w:id="25"/>
    </w:p>
    <w:p w14:paraId="671B1E32" w14:textId="77777777" w:rsidR="00316782" w:rsidRDefault="00000000">
      <w:pPr>
        <w:spacing w:after="210"/>
      </w:pPr>
      <w:r>
        <w:rPr>
          <w:rFonts w:eastAsia="Georgia" w:hAnsi="Georgia" w:cs="Georgia"/>
        </w:rPr>
        <w:t>Quantum Tech's security team noticed something suspicious in their patent database access logs. Someone had retrieved files related to their most valuable intellectual property—the QT-AI-2025 patent, representing years of research into advanced AI chip architecture. The initial investigation pointed to Emma, a senior engineer hired recently, as the likely perpetrator. The company suspected she'd stolen these documents to sell them to NexGen Circuits, a competitor actively trying to develop similar technology.</w:t>
      </w:r>
    </w:p>
    <w:p w14:paraId="16623F0E" w14:textId="77777777" w:rsidR="00316782" w:rsidRDefault="00000000">
      <w:pPr>
        <w:spacing w:after="210"/>
      </w:pPr>
      <w:r>
        <w:t>This wasn't just insider theft; it was coordinated corporate espionage. Someone on the inside had connections to facilitate the sale, and someone on the buying end was actively seeking this technology. That's when Quantum Tech reported the incident to law enforcement and requested a full digital forensics investigation.</w:t>
      </w:r>
    </w:p>
    <w:p w14:paraId="5219BC39" w14:textId="77777777" w:rsidR="00316782" w:rsidRDefault="00000000" w:rsidP="003549D0">
      <w:pPr>
        <w:pStyle w:val="Heading3"/>
      </w:pPr>
      <w:bookmarkStart w:id="26" w:name="_Toc216401511"/>
      <w:r>
        <w:t>1.2 What This Investigation Needed to Prove</w:t>
      </w:r>
      <w:bookmarkEnd w:id="26"/>
    </w:p>
    <w:p w14:paraId="4056C321" w14:textId="77777777" w:rsidR="00316782" w:rsidRDefault="00000000">
      <w:pPr>
        <w:spacing w:after="210"/>
      </w:pPr>
      <w:r>
        <w:t>Our investigation focused on several critical questions:</w:t>
      </w:r>
    </w:p>
    <w:p w14:paraId="5B889C75" w14:textId="77777777" w:rsidR="00316782" w:rsidRDefault="00000000">
      <w:pPr>
        <w:numPr>
          <w:ilvl w:val="0"/>
          <w:numId w:val="1"/>
        </w:numPr>
      </w:pPr>
      <w:r>
        <w:t>What digital evidence exists that proves theft occurred?</w:t>
      </w:r>
    </w:p>
    <w:p w14:paraId="22E71BAF" w14:textId="77777777" w:rsidR="00316782" w:rsidRDefault="00000000">
      <w:pPr>
        <w:numPr>
          <w:ilvl w:val="0"/>
          <w:numId w:val="1"/>
        </w:numPr>
      </w:pPr>
      <w:r>
        <w:t>When exactly did the files get copied and by whom?</w:t>
      </w:r>
    </w:p>
    <w:p w14:paraId="171DC0A0" w14:textId="77777777" w:rsidR="00316782" w:rsidRDefault="00000000">
      <w:pPr>
        <w:numPr>
          <w:ilvl w:val="0"/>
          <w:numId w:val="1"/>
        </w:numPr>
      </w:pPr>
      <w:r>
        <w:t>How did Emma contact the buyer, and what was discussed?</w:t>
      </w:r>
    </w:p>
    <w:p w14:paraId="6B736881" w14:textId="77777777" w:rsidR="00316782" w:rsidRDefault="00000000">
      <w:pPr>
        <w:numPr>
          <w:ilvl w:val="0"/>
          <w:numId w:val="1"/>
        </w:numPr>
      </w:pPr>
      <w:r>
        <w:t>What role did each person play in the conspiracy?</w:t>
      </w:r>
    </w:p>
    <w:p w14:paraId="457D0769" w14:textId="77777777" w:rsidR="00316782" w:rsidRDefault="00000000">
      <w:pPr>
        <w:numPr>
          <w:ilvl w:val="0"/>
          <w:numId w:val="1"/>
        </w:numPr>
      </w:pPr>
      <w:r>
        <w:t>Can we establish a timeline that makes sense and is legally defensible?</w:t>
      </w:r>
    </w:p>
    <w:p w14:paraId="68922C5F" w14:textId="77777777" w:rsidR="00316782" w:rsidRDefault="00000000">
      <w:pPr>
        <w:numPr>
          <w:ilvl w:val="0"/>
          <w:numId w:val="1"/>
        </w:numPr>
      </w:pPr>
      <w:r>
        <w:t>Is all evidence properly preserved and admissible in court?</w:t>
      </w:r>
    </w:p>
    <w:p w14:paraId="4ABD2190" w14:textId="77777777" w:rsidR="00316782" w:rsidRDefault="00000000" w:rsidP="003549D0">
      <w:pPr>
        <w:pStyle w:val="Heading2"/>
      </w:pPr>
      <w:bookmarkStart w:id="27" w:name="bm_2_devices_and_evidence_collect_d2aa8b"/>
      <w:bookmarkStart w:id="28" w:name="_Toc216401512"/>
      <w:r>
        <w:t>2. Devices and Evidence Collection Process</w:t>
      </w:r>
      <w:bookmarkEnd w:id="27"/>
      <w:bookmarkEnd w:id="28"/>
    </w:p>
    <w:p w14:paraId="54BD5E1D" w14:textId="77777777" w:rsidR="00316782" w:rsidRDefault="00000000" w:rsidP="003549D0">
      <w:pPr>
        <w:pStyle w:val="Heading3"/>
      </w:pPr>
      <w:bookmarkStart w:id="29" w:name="_Toc216401513"/>
      <w:r>
        <w:t>2.1 What We Examined</w:t>
      </w:r>
      <w:bookmarkEnd w:id="29"/>
    </w:p>
    <w:p w14:paraId="7FD05F57" w14:textId="77777777" w:rsidR="00316782" w:rsidRDefault="00000000">
      <w:pPr>
        <w:spacing w:after="210"/>
      </w:pPr>
      <w:r>
        <w:t>We acquired forensic images of four mobile devices and one USB flash drive:</w:t>
      </w:r>
    </w:p>
    <w:tbl>
      <w:tblPr>
        <w:tblStyle w:val="NormalGrid"/>
        <w:tblW w:w="0" w:type="auto"/>
        <w:jc w:val="center"/>
        <w:tblCellSpacing w:w="0" w:type="dxa"/>
        <w:tblBorders>
          <w:top w:val="single" w:sz="2" w:space="0" w:color="000000"/>
          <w:left w:val="single" w:sz="2" w:space="0" w:color="000000"/>
          <w:bottom w:val="single" w:sz="2" w:space="0" w:color="000000"/>
          <w:right w:val="single" w:sz="2" w:space="0" w:color="000000"/>
        </w:tblBorders>
        <w:tblLook w:val="04A0" w:firstRow="1" w:lastRow="0" w:firstColumn="1" w:lastColumn="0" w:noHBand="0" w:noVBand="1"/>
      </w:tblPr>
      <w:tblGrid>
        <w:gridCol w:w="1643"/>
        <w:gridCol w:w="1582"/>
        <w:gridCol w:w="2333"/>
        <w:gridCol w:w="2977"/>
      </w:tblGrid>
      <w:tr w:rsidR="00316782" w14:paraId="621D4E45" w14:textId="77777777">
        <w:trPr>
          <w:cantSplit/>
          <w:tblCellSpacing w:w="0" w:type="dxa"/>
          <w:jc w:val="center"/>
        </w:trPr>
        <w:tc>
          <w:tcPr>
            <w:tcW w:w="0" w:type="auto"/>
            <w:tcBorders>
              <w:top w:val="single" w:sz="1" w:space="0" w:color="000000"/>
              <w:bottom w:val="single" w:sz="1" w:space="0" w:color="000000"/>
            </w:tcBorders>
          </w:tcPr>
          <w:p w14:paraId="77E68084" w14:textId="77777777" w:rsidR="00316782" w:rsidRDefault="00000000">
            <w:r>
              <w:t>Device</w:t>
            </w:r>
          </w:p>
        </w:tc>
        <w:tc>
          <w:tcPr>
            <w:tcW w:w="0" w:type="auto"/>
            <w:tcBorders>
              <w:top w:val="single" w:sz="1" w:space="0" w:color="000000"/>
              <w:left w:val="single" w:sz="1" w:space="0" w:color="000000"/>
              <w:bottom w:val="single" w:sz="1" w:space="0" w:color="000000"/>
            </w:tcBorders>
          </w:tcPr>
          <w:p w14:paraId="60DD4827" w14:textId="77777777" w:rsidR="00316782" w:rsidRDefault="00000000">
            <w:r>
              <w:t>Owner</w:t>
            </w:r>
          </w:p>
        </w:tc>
        <w:tc>
          <w:tcPr>
            <w:tcW w:w="0" w:type="auto"/>
            <w:tcBorders>
              <w:top w:val="single" w:sz="1" w:space="0" w:color="000000"/>
              <w:left w:val="single" w:sz="1" w:space="0" w:color="000000"/>
              <w:bottom w:val="single" w:sz="1" w:space="0" w:color="000000"/>
            </w:tcBorders>
          </w:tcPr>
          <w:p w14:paraId="2425F848" w14:textId="77777777" w:rsidR="00316782" w:rsidRDefault="00000000">
            <w:r>
              <w:t>Type</w:t>
            </w:r>
          </w:p>
        </w:tc>
        <w:tc>
          <w:tcPr>
            <w:tcW w:w="0" w:type="auto"/>
            <w:tcBorders>
              <w:top w:val="single" w:sz="1" w:space="0" w:color="000000"/>
              <w:left w:val="single" w:sz="1" w:space="0" w:color="000000"/>
              <w:bottom w:val="single" w:sz="1" w:space="0" w:color="000000"/>
            </w:tcBorders>
          </w:tcPr>
          <w:p w14:paraId="5FB29C26" w14:textId="77777777" w:rsidR="00316782" w:rsidRDefault="00000000">
            <w:r>
              <w:t>Role in Case</w:t>
            </w:r>
          </w:p>
        </w:tc>
      </w:tr>
      <w:tr w:rsidR="00316782" w14:paraId="470E9281" w14:textId="77777777">
        <w:trPr>
          <w:cantSplit/>
          <w:tblCellSpacing w:w="0" w:type="dxa"/>
          <w:jc w:val="center"/>
        </w:trPr>
        <w:tc>
          <w:tcPr>
            <w:tcW w:w="0" w:type="auto"/>
            <w:tcBorders>
              <w:top w:val="single" w:sz="1" w:space="0" w:color="000000"/>
              <w:bottom w:val="single" w:sz="1" w:space="0" w:color="000000"/>
            </w:tcBorders>
          </w:tcPr>
          <w:p w14:paraId="19509F8F" w14:textId="77777777" w:rsidR="00316782" w:rsidRDefault="00000000">
            <w:r>
              <w:t>Smartphone 1</w:t>
            </w:r>
          </w:p>
        </w:tc>
        <w:tc>
          <w:tcPr>
            <w:tcW w:w="0" w:type="auto"/>
            <w:tcBorders>
              <w:top w:val="single" w:sz="1" w:space="0" w:color="000000"/>
              <w:left w:val="single" w:sz="1" w:space="0" w:color="000000"/>
              <w:bottom w:val="single" w:sz="1" w:space="0" w:color="000000"/>
            </w:tcBorders>
          </w:tcPr>
          <w:p w14:paraId="4505F968" w14:textId="77777777" w:rsidR="00316782" w:rsidRDefault="00000000">
            <w:r>
              <w:t>Emma</w:t>
            </w:r>
          </w:p>
        </w:tc>
        <w:tc>
          <w:tcPr>
            <w:tcW w:w="0" w:type="auto"/>
            <w:tcBorders>
              <w:top w:val="single" w:sz="1" w:space="0" w:color="000000"/>
              <w:left w:val="single" w:sz="1" w:space="0" w:color="000000"/>
              <w:bottom w:val="single" w:sz="1" w:space="0" w:color="000000"/>
            </w:tcBorders>
          </w:tcPr>
          <w:p w14:paraId="113DD710" w14:textId="77777777" w:rsidR="00316782" w:rsidRDefault="00000000">
            <w:r>
              <w:t>Huawei Smartphone</w:t>
            </w:r>
          </w:p>
        </w:tc>
        <w:tc>
          <w:tcPr>
            <w:tcW w:w="0" w:type="auto"/>
            <w:tcBorders>
              <w:top w:val="single" w:sz="1" w:space="0" w:color="000000"/>
              <w:left w:val="single" w:sz="1" w:space="0" w:color="000000"/>
              <w:bottom w:val="single" w:sz="1" w:space="0" w:color="000000"/>
            </w:tcBorders>
          </w:tcPr>
          <w:p w14:paraId="0C7030D8" w14:textId="77777777" w:rsidR="00316782" w:rsidRDefault="00000000">
            <w:r>
              <w:t>Primary suspect, thief</w:t>
            </w:r>
          </w:p>
        </w:tc>
      </w:tr>
      <w:tr w:rsidR="00316782" w14:paraId="11FBBC5F" w14:textId="77777777">
        <w:trPr>
          <w:cantSplit/>
          <w:tblCellSpacing w:w="0" w:type="dxa"/>
          <w:jc w:val="center"/>
        </w:trPr>
        <w:tc>
          <w:tcPr>
            <w:tcW w:w="0" w:type="auto"/>
            <w:tcBorders>
              <w:top w:val="single" w:sz="1" w:space="0" w:color="000000"/>
              <w:bottom w:val="single" w:sz="1" w:space="0" w:color="000000"/>
            </w:tcBorders>
          </w:tcPr>
          <w:p w14:paraId="15173602" w14:textId="77777777" w:rsidR="00316782" w:rsidRDefault="00000000">
            <w:r>
              <w:t>Smartphone 2</w:t>
            </w:r>
          </w:p>
        </w:tc>
        <w:tc>
          <w:tcPr>
            <w:tcW w:w="0" w:type="auto"/>
            <w:tcBorders>
              <w:top w:val="single" w:sz="1" w:space="0" w:color="000000"/>
              <w:left w:val="single" w:sz="1" w:space="0" w:color="000000"/>
              <w:bottom w:val="single" w:sz="1" w:space="0" w:color="000000"/>
            </w:tcBorders>
          </w:tcPr>
          <w:p w14:paraId="367FA7B8" w14:textId="77777777" w:rsidR="00316782" w:rsidRDefault="00000000">
            <w:r>
              <w:t>Joe</w:t>
            </w:r>
          </w:p>
        </w:tc>
        <w:tc>
          <w:tcPr>
            <w:tcW w:w="0" w:type="auto"/>
            <w:tcBorders>
              <w:top w:val="single" w:sz="1" w:space="0" w:color="000000"/>
              <w:left w:val="single" w:sz="1" w:space="0" w:color="000000"/>
              <w:bottom w:val="single" w:sz="1" w:space="0" w:color="000000"/>
            </w:tcBorders>
          </w:tcPr>
          <w:p w14:paraId="5A521223" w14:textId="77777777" w:rsidR="00316782" w:rsidRDefault="00000000">
            <w:r>
              <w:t>Samsung Galaxy A13</w:t>
            </w:r>
          </w:p>
        </w:tc>
        <w:tc>
          <w:tcPr>
            <w:tcW w:w="0" w:type="auto"/>
            <w:tcBorders>
              <w:top w:val="single" w:sz="1" w:space="0" w:color="000000"/>
              <w:left w:val="single" w:sz="1" w:space="0" w:color="000000"/>
              <w:bottom w:val="single" w:sz="1" w:space="0" w:color="000000"/>
            </w:tcBorders>
          </w:tcPr>
          <w:p w14:paraId="198EAFD2" w14:textId="77777777" w:rsidR="00316782" w:rsidRDefault="00000000">
            <w:r>
              <w:t>Intermediary, coordinator</w:t>
            </w:r>
          </w:p>
        </w:tc>
      </w:tr>
      <w:tr w:rsidR="00316782" w14:paraId="45AC5FA3" w14:textId="77777777">
        <w:trPr>
          <w:cantSplit/>
          <w:tblCellSpacing w:w="0" w:type="dxa"/>
          <w:jc w:val="center"/>
        </w:trPr>
        <w:tc>
          <w:tcPr>
            <w:tcW w:w="0" w:type="auto"/>
            <w:tcBorders>
              <w:top w:val="single" w:sz="1" w:space="0" w:color="000000"/>
              <w:bottom w:val="single" w:sz="1" w:space="0" w:color="000000"/>
            </w:tcBorders>
          </w:tcPr>
          <w:p w14:paraId="01763B04" w14:textId="77777777" w:rsidR="00316782" w:rsidRDefault="00000000">
            <w:r>
              <w:t>Smartphone 3</w:t>
            </w:r>
          </w:p>
        </w:tc>
        <w:tc>
          <w:tcPr>
            <w:tcW w:w="0" w:type="auto"/>
            <w:tcBorders>
              <w:top w:val="single" w:sz="1" w:space="0" w:color="000000"/>
              <w:left w:val="single" w:sz="1" w:space="0" w:color="000000"/>
              <w:bottom w:val="single" w:sz="1" w:space="0" w:color="000000"/>
            </w:tcBorders>
          </w:tcPr>
          <w:p w14:paraId="2FC2CC44" w14:textId="77777777" w:rsidR="00316782" w:rsidRDefault="00000000">
            <w:r>
              <w:t>Norman</w:t>
            </w:r>
          </w:p>
        </w:tc>
        <w:tc>
          <w:tcPr>
            <w:tcW w:w="0" w:type="auto"/>
            <w:tcBorders>
              <w:top w:val="single" w:sz="1" w:space="0" w:color="000000"/>
              <w:left w:val="single" w:sz="1" w:space="0" w:color="000000"/>
              <w:bottom w:val="single" w:sz="1" w:space="0" w:color="000000"/>
            </w:tcBorders>
          </w:tcPr>
          <w:p w14:paraId="5F230EF0" w14:textId="77777777" w:rsidR="00316782" w:rsidRDefault="00000000">
            <w:proofErr w:type="spellStart"/>
            <w:r>
              <w:t>Ulefone</w:t>
            </w:r>
            <w:proofErr w:type="spellEnd"/>
            <w:r>
              <w:t xml:space="preserve"> Note 14</w:t>
            </w:r>
          </w:p>
        </w:tc>
        <w:tc>
          <w:tcPr>
            <w:tcW w:w="0" w:type="auto"/>
            <w:tcBorders>
              <w:top w:val="single" w:sz="1" w:space="0" w:color="000000"/>
              <w:left w:val="single" w:sz="1" w:space="0" w:color="000000"/>
              <w:bottom w:val="single" w:sz="1" w:space="0" w:color="000000"/>
            </w:tcBorders>
          </w:tcPr>
          <w:p w14:paraId="5F010868" w14:textId="77777777" w:rsidR="00316782" w:rsidRDefault="00000000">
            <w:r>
              <w:t>Buyer, conspiracy leader</w:t>
            </w:r>
          </w:p>
        </w:tc>
      </w:tr>
      <w:tr w:rsidR="00316782" w14:paraId="1FC99A69" w14:textId="77777777">
        <w:trPr>
          <w:cantSplit/>
          <w:tblCellSpacing w:w="0" w:type="dxa"/>
          <w:jc w:val="center"/>
        </w:trPr>
        <w:tc>
          <w:tcPr>
            <w:tcW w:w="0" w:type="auto"/>
            <w:tcBorders>
              <w:top w:val="single" w:sz="1" w:space="0" w:color="000000"/>
              <w:bottom w:val="single" w:sz="1" w:space="0" w:color="000000"/>
            </w:tcBorders>
          </w:tcPr>
          <w:p w14:paraId="00DDD29A" w14:textId="77777777" w:rsidR="00316782" w:rsidRDefault="00000000">
            <w:r>
              <w:t>Smartphone 4</w:t>
            </w:r>
          </w:p>
        </w:tc>
        <w:tc>
          <w:tcPr>
            <w:tcW w:w="0" w:type="auto"/>
            <w:tcBorders>
              <w:top w:val="single" w:sz="1" w:space="0" w:color="000000"/>
              <w:left w:val="single" w:sz="1" w:space="0" w:color="000000"/>
              <w:bottom w:val="single" w:sz="1" w:space="0" w:color="000000"/>
            </w:tcBorders>
          </w:tcPr>
          <w:p w14:paraId="58E4FE03" w14:textId="77777777" w:rsidR="00316782" w:rsidRDefault="00000000">
            <w:r>
              <w:t>Travel Device</w:t>
            </w:r>
          </w:p>
        </w:tc>
        <w:tc>
          <w:tcPr>
            <w:tcW w:w="0" w:type="auto"/>
            <w:tcBorders>
              <w:top w:val="single" w:sz="1" w:space="0" w:color="000000"/>
              <w:left w:val="single" w:sz="1" w:space="0" w:color="000000"/>
              <w:bottom w:val="single" w:sz="1" w:space="0" w:color="000000"/>
            </w:tcBorders>
          </w:tcPr>
          <w:p w14:paraId="63F1AF67" w14:textId="77777777" w:rsidR="00316782" w:rsidRDefault="00000000">
            <w:r>
              <w:t>Nokia C2 2nd Edition</w:t>
            </w:r>
          </w:p>
        </w:tc>
        <w:tc>
          <w:tcPr>
            <w:tcW w:w="0" w:type="auto"/>
            <w:tcBorders>
              <w:top w:val="single" w:sz="1" w:space="0" w:color="000000"/>
              <w:left w:val="single" w:sz="1" w:space="0" w:color="000000"/>
              <w:bottom w:val="single" w:sz="1" w:space="0" w:color="000000"/>
            </w:tcBorders>
          </w:tcPr>
          <w:p w14:paraId="49E2E074" w14:textId="77777777" w:rsidR="00316782" w:rsidRDefault="00000000">
            <w:r>
              <w:t>Burner phone for anonymity</w:t>
            </w:r>
          </w:p>
        </w:tc>
      </w:tr>
      <w:tr w:rsidR="00316782" w14:paraId="28C43358" w14:textId="77777777">
        <w:trPr>
          <w:cantSplit/>
          <w:tblCellSpacing w:w="0" w:type="dxa"/>
          <w:jc w:val="center"/>
        </w:trPr>
        <w:tc>
          <w:tcPr>
            <w:tcW w:w="0" w:type="auto"/>
            <w:tcBorders>
              <w:top w:val="single" w:sz="1" w:space="0" w:color="000000"/>
              <w:bottom w:val="single" w:sz="1" w:space="0" w:color="000000"/>
            </w:tcBorders>
          </w:tcPr>
          <w:p w14:paraId="14356093" w14:textId="77777777" w:rsidR="00316782" w:rsidRDefault="00000000">
            <w:r>
              <w:t>USB Drive</w:t>
            </w:r>
          </w:p>
        </w:tc>
        <w:tc>
          <w:tcPr>
            <w:tcW w:w="0" w:type="auto"/>
            <w:tcBorders>
              <w:top w:val="single" w:sz="1" w:space="0" w:color="000000"/>
              <w:left w:val="single" w:sz="1" w:space="0" w:color="000000"/>
              <w:bottom w:val="single" w:sz="1" w:space="0" w:color="000000"/>
            </w:tcBorders>
          </w:tcPr>
          <w:p w14:paraId="5EC6A43E" w14:textId="77777777" w:rsidR="00316782" w:rsidRDefault="00000000">
            <w:r>
              <w:t>Emma</w:t>
            </w:r>
          </w:p>
        </w:tc>
        <w:tc>
          <w:tcPr>
            <w:tcW w:w="0" w:type="auto"/>
            <w:tcBorders>
              <w:top w:val="single" w:sz="1" w:space="0" w:color="000000"/>
              <w:left w:val="single" w:sz="1" w:space="0" w:color="000000"/>
              <w:bottom w:val="single" w:sz="1" w:space="0" w:color="000000"/>
            </w:tcBorders>
          </w:tcPr>
          <w:p w14:paraId="0597CB40" w14:textId="77777777" w:rsidR="00316782" w:rsidRDefault="00000000">
            <w:r>
              <w:t>Storage Device</w:t>
            </w:r>
          </w:p>
        </w:tc>
        <w:tc>
          <w:tcPr>
            <w:tcW w:w="0" w:type="auto"/>
            <w:tcBorders>
              <w:top w:val="single" w:sz="1" w:space="0" w:color="000000"/>
              <w:left w:val="single" w:sz="1" w:space="0" w:color="000000"/>
              <w:bottom w:val="single" w:sz="1" w:space="0" w:color="000000"/>
            </w:tcBorders>
          </w:tcPr>
          <w:p w14:paraId="2B5CF8DE" w14:textId="77777777" w:rsidR="00316782" w:rsidRDefault="00000000">
            <w:r>
              <w:t>Contains stolen patents</w:t>
            </w:r>
          </w:p>
        </w:tc>
      </w:tr>
    </w:tbl>
    <w:p w14:paraId="09F27084" w14:textId="77777777" w:rsidR="00316782" w:rsidRDefault="00316782"/>
    <w:p w14:paraId="34D33E9D" w14:textId="77777777" w:rsidR="00316782" w:rsidRDefault="00000000" w:rsidP="003549D0">
      <w:pPr>
        <w:pStyle w:val="Heading3"/>
      </w:pPr>
      <w:bookmarkStart w:id="30" w:name="_Toc216401514"/>
      <w:r>
        <w:t>2.2 How We Protected Evidence Integrity</w:t>
      </w:r>
      <w:bookmarkEnd w:id="30"/>
    </w:p>
    <w:p w14:paraId="2715CB87" w14:textId="3C5A3806" w:rsidR="00316782" w:rsidRDefault="00000000">
      <w:pPr>
        <w:spacing w:after="210"/>
      </w:pPr>
      <w:r>
        <w:rPr>
          <w:rFonts w:eastAsia="Georgia" w:hAnsi="Georgia" w:cs="Georgia"/>
        </w:rPr>
        <w:t>Every device was handled using forensic best practices. We used write-blockers to ensure we couldn't accidentally modify anything while examining the devices. We made full disk images, calculated hash values (MD5 and SHA-1) before examination, and kept backup copies to verify nothing changed. Every step was documented</w:t>
      </w:r>
      <w:r w:rsidR="001A7395">
        <w:rPr>
          <w:rFonts w:eastAsia="Georgia" w:hAnsi="Georgia" w:cs="Georgia"/>
        </w:rPr>
        <w:t xml:space="preserve"> </w:t>
      </w:r>
      <w:r>
        <w:rPr>
          <w:rFonts w:eastAsia="Georgia" w:hAnsi="Georgia" w:cs="Georgia"/>
        </w:rPr>
        <w:t>who handled what, when, and for how long. This chain of custody documentation is what makes evidence admissible in court.</w:t>
      </w:r>
    </w:p>
    <w:p w14:paraId="0A2DC041" w14:textId="77777777" w:rsidR="00316782" w:rsidRDefault="00000000" w:rsidP="003549D0">
      <w:pPr>
        <w:pStyle w:val="Heading2"/>
      </w:pPr>
      <w:bookmarkStart w:id="31" w:name="bm_3_forensic_tools_and_investiga_6583eb"/>
      <w:bookmarkStart w:id="32" w:name="_Toc216401515"/>
      <w:r>
        <w:t>3. Forensic Tools and Investigation Methods</w:t>
      </w:r>
      <w:bookmarkEnd w:id="31"/>
      <w:bookmarkEnd w:id="32"/>
    </w:p>
    <w:p w14:paraId="183538A9" w14:textId="77777777" w:rsidR="00316782" w:rsidRDefault="00000000" w:rsidP="003549D0">
      <w:pPr>
        <w:pStyle w:val="Heading3"/>
      </w:pPr>
      <w:bookmarkStart w:id="33" w:name="_Toc216401516"/>
      <w:r>
        <w:t>3.1 What Tools We Used</w:t>
      </w:r>
      <w:bookmarkEnd w:id="33"/>
    </w:p>
    <w:p w14:paraId="4CCB63F7" w14:textId="77777777" w:rsidR="00316782" w:rsidRDefault="00000000">
      <w:pPr>
        <w:numPr>
          <w:ilvl w:val="0"/>
          <w:numId w:val="2"/>
        </w:numPr>
      </w:pPr>
      <w:r>
        <w:rPr>
          <w:b/>
        </w:rPr>
        <w:t>Cellebrite Physical Analyzer</w:t>
      </w:r>
      <w:r>
        <w:t xml:space="preserve"> for extracting data from phones and clouds</w:t>
      </w:r>
    </w:p>
    <w:p w14:paraId="31C6D9E4" w14:textId="77777777" w:rsidR="00316782" w:rsidRDefault="00000000">
      <w:pPr>
        <w:numPr>
          <w:ilvl w:val="0"/>
          <w:numId w:val="2"/>
        </w:numPr>
      </w:pPr>
      <w:r>
        <w:rPr>
          <w:b/>
        </w:rPr>
        <w:lastRenderedPageBreak/>
        <w:t>Autopsy/Sleuth Kit</w:t>
      </w:r>
      <w:r>
        <w:t xml:space="preserve"> for recovering deleted files and </w:t>
      </w:r>
      <w:proofErr w:type="spellStart"/>
      <w:r>
        <w:t>analysing</w:t>
      </w:r>
      <w:proofErr w:type="spellEnd"/>
      <w:r>
        <w:t xml:space="preserve"> file systems</w:t>
      </w:r>
    </w:p>
    <w:p w14:paraId="34A1CD88" w14:textId="77777777" w:rsidR="00316782" w:rsidRDefault="00000000">
      <w:pPr>
        <w:numPr>
          <w:ilvl w:val="0"/>
          <w:numId w:val="2"/>
        </w:numPr>
      </w:pPr>
      <w:r>
        <w:rPr>
          <w:b/>
        </w:rPr>
        <w:t>FTK Imager</w:t>
      </w:r>
      <w:r>
        <w:t xml:space="preserve"> for acquiring forensic images and verifying integrity</w:t>
      </w:r>
    </w:p>
    <w:p w14:paraId="3E569BBF" w14:textId="77777777" w:rsidR="00316782" w:rsidRDefault="00000000">
      <w:pPr>
        <w:numPr>
          <w:ilvl w:val="0"/>
          <w:numId w:val="2"/>
        </w:numPr>
      </w:pPr>
      <w:r>
        <w:rPr>
          <w:b/>
        </w:rPr>
        <w:t>EnCase</w:t>
      </w:r>
      <w:r>
        <w:t xml:space="preserve"> for advanced timeline analysis and finding connections between events</w:t>
      </w:r>
    </w:p>
    <w:p w14:paraId="1BA1B0DA" w14:textId="77777777" w:rsidR="00316782" w:rsidRDefault="00000000">
      <w:pPr>
        <w:numPr>
          <w:ilvl w:val="0"/>
          <w:numId w:val="2"/>
        </w:numPr>
      </w:pPr>
      <w:r>
        <w:rPr>
          <w:b/>
        </w:rPr>
        <w:t>XWAY/</w:t>
      </w:r>
      <w:proofErr w:type="spellStart"/>
      <w:r>
        <w:rPr>
          <w:b/>
        </w:rPr>
        <w:t>Decompilers</w:t>
      </w:r>
      <w:proofErr w:type="spellEnd"/>
      <w:r>
        <w:t xml:space="preserve"> for extracting application-specific data</w:t>
      </w:r>
    </w:p>
    <w:p w14:paraId="250A5318" w14:textId="77777777" w:rsidR="00316782" w:rsidRDefault="00000000" w:rsidP="003549D0">
      <w:pPr>
        <w:pStyle w:val="Heading3"/>
      </w:pPr>
      <w:bookmarkStart w:id="34" w:name="_Toc216401517"/>
      <w:r>
        <w:t>3.2 What We Actually Did</w:t>
      </w:r>
      <w:bookmarkEnd w:id="34"/>
    </w:p>
    <w:p w14:paraId="18228687" w14:textId="77777777" w:rsidR="00316782" w:rsidRDefault="00000000">
      <w:pPr>
        <w:spacing w:after="210"/>
      </w:pPr>
      <w:r>
        <w:t>For each device, we followed a systematic approach:</w:t>
      </w:r>
    </w:p>
    <w:p w14:paraId="7F8FB577" w14:textId="350053E2" w:rsidR="00316782" w:rsidRDefault="00000000">
      <w:pPr>
        <w:spacing w:after="210"/>
      </w:pPr>
      <w:r>
        <w:rPr>
          <w:rFonts w:eastAsia="Georgia" w:hAnsi="Georgia" w:cs="Georgia"/>
        </w:rPr>
        <w:t>First, we extracted all communications</w:t>
      </w:r>
      <w:r w:rsidR="001A7395">
        <w:rPr>
          <w:rFonts w:eastAsia="Georgia" w:hAnsi="Georgia" w:cs="Georgia"/>
        </w:rPr>
        <w:t xml:space="preserve"> </w:t>
      </w:r>
      <w:r>
        <w:rPr>
          <w:rFonts w:eastAsia="Georgia" w:hAnsi="Georgia" w:cs="Georgia"/>
        </w:rPr>
        <w:t xml:space="preserve">WhatsApp messages, Instagram DMs, emails, and SMS texts. We recovered deleted messages from app caches and databases. Then we constructed detailed timelines showing exactly when events occurred. We </w:t>
      </w:r>
      <w:proofErr w:type="spellStart"/>
      <w:r>
        <w:rPr>
          <w:rFonts w:eastAsia="Georgia" w:hAnsi="Georgia" w:cs="Georgia"/>
        </w:rPr>
        <w:t>analysed</w:t>
      </w:r>
      <w:proofErr w:type="spellEnd"/>
      <w:r>
        <w:rPr>
          <w:rFonts w:eastAsia="Georgia" w:hAnsi="Georgia" w:cs="Georgia"/>
        </w:rPr>
        <w:t xml:space="preserve"> file metadata to see when documents were created, modified, and transferred. We examined location data (GPS) from devices to see where suspects </w:t>
      </w:r>
      <w:r w:rsidR="0038582E">
        <w:rPr>
          <w:rFonts w:eastAsia="Georgia" w:hAnsi="Georgia" w:cs="Georgia"/>
        </w:rPr>
        <w:t>were</w:t>
      </w:r>
      <w:r>
        <w:rPr>
          <w:rFonts w:eastAsia="Georgia" w:hAnsi="Georgia" w:cs="Georgia"/>
        </w:rPr>
        <w:t xml:space="preserve"> at key moments. We cross-referenced everything</w:t>
      </w:r>
      <w:r w:rsidR="001A7395">
        <w:rPr>
          <w:rFonts w:eastAsia="Georgia" w:hAnsi="Georgia" w:cs="Georgia"/>
        </w:rPr>
        <w:t xml:space="preserve"> </w:t>
      </w:r>
      <w:r>
        <w:rPr>
          <w:rFonts w:eastAsia="Georgia" w:hAnsi="Georgia" w:cs="Georgia"/>
        </w:rPr>
        <w:t>matching phone calls with messages, checking whether people were in the same physical locations simultaneously, looking for patterns that confirmed or contradicted their explanations.</w:t>
      </w:r>
      <w:r w:rsidR="0038582E">
        <w:rPr>
          <w:rFonts w:eastAsia="Georgia" w:hAnsi="Georgia" w:cs="Georgia"/>
        </w:rPr>
        <w:br/>
      </w:r>
      <w:r w:rsidR="0038582E">
        <w:rPr>
          <w:rFonts w:eastAsia="Georgia" w:hAnsi="Georgia" w:cs="Georgia"/>
        </w:rPr>
        <w:br/>
      </w:r>
      <w:r w:rsidR="0038582E">
        <w:rPr>
          <w:rFonts w:eastAsia="Georgia" w:hAnsi="Georgia" w:cs="Georgia"/>
        </w:rPr>
        <w:br/>
      </w:r>
      <w:r w:rsidR="0038582E">
        <w:rPr>
          <w:rFonts w:eastAsia="Georgia" w:hAnsi="Georgia" w:cs="Georgia"/>
        </w:rPr>
        <w:br/>
      </w:r>
      <w:r w:rsidR="0038582E">
        <w:rPr>
          <w:rFonts w:eastAsia="Georgia" w:hAnsi="Georgia" w:cs="Georgia"/>
        </w:rPr>
        <w:br/>
      </w:r>
      <w:r w:rsidR="0038582E">
        <w:rPr>
          <w:rFonts w:eastAsia="Georgia" w:hAnsi="Georgia" w:cs="Georgia"/>
        </w:rPr>
        <w:br/>
      </w:r>
    </w:p>
    <w:p w14:paraId="4731A0EC" w14:textId="77777777" w:rsidR="00316782" w:rsidRDefault="00000000" w:rsidP="003549D0">
      <w:pPr>
        <w:pStyle w:val="Heading2"/>
      </w:pPr>
      <w:bookmarkStart w:id="35" w:name="bm_4_evidence_and_timeline_the_st_df57c2"/>
      <w:bookmarkStart w:id="36" w:name="_Toc216401518"/>
      <w:r>
        <w:lastRenderedPageBreak/>
        <w:t>4. Evidence and Timeline: The Story the Digital Records Tell</w:t>
      </w:r>
      <w:bookmarkEnd w:id="35"/>
      <w:bookmarkEnd w:id="36"/>
    </w:p>
    <w:p w14:paraId="55F75FF7" w14:textId="0D932FE7" w:rsidR="00316782" w:rsidRDefault="00000000">
      <w:pPr>
        <w:spacing w:after="210"/>
      </w:pPr>
      <w:bookmarkStart w:id="37" w:name="_Toc216401519"/>
      <w:r w:rsidRPr="003549D0">
        <w:rPr>
          <w:rStyle w:val="Heading3Char"/>
        </w:rPr>
        <w:t>4.1 Emma's Device: How the Theft Started</w:t>
      </w:r>
      <w:bookmarkEnd w:id="37"/>
      <w:r w:rsidR="00012DD8">
        <w:rPr>
          <w:b/>
        </w:rPr>
        <w:br/>
      </w:r>
      <w:r w:rsidR="00012DD8">
        <w:rPr>
          <w:noProof/>
        </w:rPr>
        <w:drawing>
          <wp:inline distT="0" distB="0" distL="0" distR="0" wp14:anchorId="62A16F8F" wp14:editId="7B89F947">
            <wp:extent cx="5518150" cy="4238625"/>
            <wp:effectExtent l="0" t="0" r="6350" b="3175"/>
            <wp:docPr id="1680669262" name="Picture 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69262" name="Picture 2" descr="A screenshot of a cha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18150" cy="4238625"/>
                    </a:xfrm>
                    <a:prstGeom prst="rect">
                      <a:avLst/>
                    </a:prstGeom>
                  </pic:spPr>
                </pic:pic>
              </a:graphicData>
            </a:graphic>
          </wp:inline>
        </w:drawing>
      </w:r>
      <w:r w:rsidR="00012DD8">
        <w:rPr>
          <w:noProof/>
        </w:rPr>
        <w:drawing>
          <wp:inline distT="0" distB="0" distL="0" distR="0" wp14:anchorId="2BCEC39F" wp14:editId="0D24D4FA">
            <wp:extent cx="5518150" cy="3117215"/>
            <wp:effectExtent l="0" t="0" r="6350" b="0"/>
            <wp:docPr id="16992263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26390"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18150" cy="3117215"/>
                    </a:xfrm>
                    <a:prstGeom prst="rect">
                      <a:avLst/>
                    </a:prstGeom>
                  </pic:spPr>
                </pic:pic>
              </a:graphicData>
            </a:graphic>
          </wp:inline>
        </w:drawing>
      </w:r>
    </w:p>
    <w:p w14:paraId="0E296598" w14:textId="77777777" w:rsidR="00316782" w:rsidRDefault="00000000">
      <w:pPr>
        <w:spacing w:after="210"/>
      </w:pPr>
      <w:r>
        <w:t>Emma's Huawei smartphone contains the clearest evidence. Her WhatsApp messages to Joe show the progression from idea to execution:</w:t>
      </w:r>
    </w:p>
    <w:p w14:paraId="652B2A0B" w14:textId="79B8A591" w:rsidR="00316782" w:rsidRDefault="00000000">
      <w:pPr>
        <w:spacing w:after="210"/>
      </w:pPr>
      <w:r>
        <w:lastRenderedPageBreak/>
        <w:t xml:space="preserve">On </w:t>
      </w:r>
      <w:r>
        <w:rPr>
          <w:b/>
        </w:rPr>
        <w:t>21 August 2024</w:t>
      </w:r>
      <w:r>
        <w:rPr>
          <w:rFonts w:eastAsia="Georgia" w:hAnsi="Georgia" w:cs="Georgia"/>
        </w:rPr>
        <w:t>, Emma messages Joe: "I have access to valuable AI information." This isn't vague</w:t>
      </w:r>
      <w:r w:rsidR="001A7395">
        <w:rPr>
          <w:rFonts w:eastAsia="Georgia" w:hAnsi="Georgia" w:cs="Georgia"/>
        </w:rPr>
        <w:t xml:space="preserve"> </w:t>
      </w:r>
      <w:r>
        <w:rPr>
          <w:rFonts w:eastAsia="Georgia" w:hAnsi="Georgia" w:cs="Georgia"/>
        </w:rPr>
        <w:t>she's telling him about specific, proprietary content. Joe responds immediately: "That's serious stuff. Know interested buyers?" Emma replies: "I trust you can find the right buyer."</w:t>
      </w:r>
    </w:p>
    <w:p w14:paraId="43F8E02E" w14:textId="307CE500" w:rsidR="00316782" w:rsidRDefault="00000000">
      <w:pPr>
        <w:spacing w:after="210"/>
      </w:pPr>
      <w:r>
        <w:t xml:space="preserve">That same day, Emma is making calls to Joe and messaging multiple contacts. On </w:t>
      </w:r>
      <w:r>
        <w:rPr>
          <w:b/>
        </w:rPr>
        <w:t>22 August 2024</w:t>
      </w:r>
      <w:r>
        <w:rPr>
          <w:rFonts w:eastAsia="Georgia" w:hAnsi="Georgia" w:cs="Georgia"/>
        </w:rPr>
        <w:t>, she shares her real-time location with Joe via Google Maps</w:t>
      </w:r>
      <w:r w:rsidR="001A7395">
        <w:rPr>
          <w:rFonts w:eastAsia="Georgia" w:hAnsi="Georgia" w:cs="Georgia"/>
        </w:rPr>
        <w:t xml:space="preserve"> </w:t>
      </w:r>
      <w:r>
        <w:rPr>
          <w:rFonts w:eastAsia="Georgia" w:hAnsi="Georgia" w:cs="Georgia"/>
        </w:rPr>
        <w:t>a calculated move to coordinate in person without leaving obvious communication records.</w:t>
      </w:r>
    </w:p>
    <w:p w14:paraId="3DBD2C0A" w14:textId="77777777" w:rsidR="00316782" w:rsidRDefault="00000000">
      <w:pPr>
        <w:spacing w:after="210"/>
      </w:pPr>
      <w:r>
        <w:t xml:space="preserve">By </w:t>
      </w:r>
      <w:r>
        <w:rPr>
          <w:b/>
        </w:rPr>
        <w:t>14-15 October</w:t>
      </w:r>
      <w:r>
        <w:t>, Emma is discussing travel plans: "I'm flying to Glasgow to meet a contact." These messages show deliberate coordination of in-person meetings to discuss the sale.</w:t>
      </w:r>
    </w:p>
    <w:p w14:paraId="1D4F419E" w14:textId="0DEB5586" w:rsidR="00316782" w:rsidRDefault="00000000">
      <w:pPr>
        <w:spacing w:after="210"/>
      </w:pPr>
      <w:bookmarkStart w:id="38" w:name="_Toc216401520"/>
      <w:r w:rsidRPr="003549D0">
        <w:rPr>
          <w:rStyle w:val="Heading3Char"/>
        </w:rPr>
        <w:t>4.2 Joe's Device: The Middleman's Communications</w:t>
      </w:r>
      <w:bookmarkEnd w:id="38"/>
      <w:r w:rsidR="00012DD8">
        <w:rPr>
          <w:b/>
        </w:rPr>
        <w:br/>
      </w:r>
      <w:r w:rsidR="00012DD8">
        <w:rPr>
          <w:b/>
          <w:noProof/>
        </w:rPr>
        <w:drawing>
          <wp:inline distT="0" distB="0" distL="0" distR="0" wp14:anchorId="183CAF01" wp14:editId="4ABF56B3">
            <wp:extent cx="5518150" cy="4292600"/>
            <wp:effectExtent l="0" t="0" r="6350" b="0"/>
            <wp:docPr id="3175115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11598" name="Picture 31751159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18150" cy="4292600"/>
                    </a:xfrm>
                    <a:prstGeom prst="rect">
                      <a:avLst/>
                    </a:prstGeom>
                  </pic:spPr>
                </pic:pic>
              </a:graphicData>
            </a:graphic>
          </wp:inline>
        </w:drawing>
      </w:r>
      <w:r w:rsidR="00012DD8">
        <w:rPr>
          <w:b/>
          <w:noProof/>
        </w:rPr>
        <w:lastRenderedPageBreak/>
        <w:drawing>
          <wp:inline distT="0" distB="0" distL="0" distR="0" wp14:anchorId="3C970F1C" wp14:editId="3D24E058">
            <wp:extent cx="5518150" cy="3103880"/>
            <wp:effectExtent l="0" t="0" r="6350" b="0"/>
            <wp:docPr id="101622549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25497" name="Picture 5"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18150" cy="3103880"/>
                    </a:xfrm>
                    <a:prstGeom prst="rect">
                      <a:avLst/>
                    </a:prstGeom>
                  </pic:spPr>
                </pic:pic>
              </a:graphicData>
            </a:graphic>
          </wp:inline>
        </w:drawing>
      </w:r>
      <w:r w:rsidR="00012DD8">
        <w:rPr>
          <w:b/>
          <w:noProof/>
        </w:rPr>
        <w:drawing>
          <wp:inline distT="0" distB="0" distL="0" distR="0" wp14:anchorId="4B2678F9" wp14:editId="5B112E2A">
            <wp:extent cx="5518150" cy="3046730"/>
            <wp:effectExtent l="0" t="0" r="6350" b="1270"/>
            <wp:docPr id="217508154" name="Picture 4" descr="A map of the world with red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08154" name="Picture 4" descr="A map of the world with red point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18150" cy="3046730"/>
                    </a:xfrm>
                    <a:prstGeom prst="rect">
                      <a:avLst/>
                    </a:prstGeom>
                  </pic:spPr>
                </pic:pic>
              </a:graphicData>
            </a:graphic>
          </wp:inline>
        </w:drawing>
      </w:r>
      <w:r w:rsidR="00012DD8">
        <w:rPr>
          <w:b/>
          <w:noProof/>
        </w:rPr>
        <w:lastRenderedPageBreak/>
        <w:drawing>
          <wp:inline distT="0" distB="0" distL="0" distR="0" wp14:anchorId="6AE9807E" wp14:editId="7A0CE098">
            <wp:extent cx="5518150" cy="3103880"/>
            <wp:effectExtent l="0" t="0" r="6350" b="0"/>
            <wp:docPr id="80344571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45719" name="Picture 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18150" cy="3103880"/>
                    </a:xfrm>
                    <a:prstGeom prst="rect">
                      <a:avLst/>
                    </a:prstGeom>
                  </pic:spPr>
                </pic:pic>
              </a:graphicData>
            </a:graphic>
          </wp:inline>
        </w:drawing>
      </w:r>
      <w:r w:rsidR="00012DD8">
        <w:rPr>
          <w:b/>
        </w:rPr>
        <w:br/>
      </w:r>
    </w:p>
    <w:p w14:paraId="049516E7" w14:textId="77777777" w:rsidR="00316782" w:rsidRDefault="00000000">
      <w:pPr>
        <w:spacing w:after="210"/>
      </w:pPr>
      <w:r>
        <w:t>Joe's Samsung phone reveals his role as the active facilitator. He's messaging both Emma and the buyer, discussing terms, arranging meetings, negotiating prices. His messages show clear knowledge that he's facilitating theft and sale of proprietary information. Phrases like "He's taking his sweet time" and references to "the product" and "the offer" indicate ongoing negotiations about selling stolen technology.</w:t>
      </w:r>
    </w:p>
    <w:p w14:paraId="669C60DA" w14:textId="785CBBA1" w:rsidR="00316782" w:rsidRDefault="00000000" w:rsidP="003549D0">
      <w:pPr>
        <w:pStyle w:val="Heading3"/>
      </w:pPr>
      <w:bookmarkStart w:id="39" w:name="_Toc216401521"/>
      <w:r>
        <w:t>4.3 Norman's Devices: The International Buyer</w:t>
      </w:r>
      <w:bookmarkEnd w:id="39"/>
      <w:r w:rsidR="00012DD8">
        <w:br/>
      </w:r>
    </w:p>
    <w:p w14:paraId="183C693C" w14:textId="1C3B739C" w:rsidR="00316782" w:rsidRDefault="00000000">
      <w:pPr>
        <w:spacing w:after="210"/>
      </w:pPr>
      <w:r>
        <w:rPr>
          <w:rFonts w:eastAsia="Georgia" w:hAnsi="Georgia" w:cs="Georgia"/>
        </w:rPr>
        <w:t xml:space="preserve">This is where the evidence becomes </w:t>
      </w:r>
      <w:proofErr w:type="gramStart"/>
      <w:r>
        <w:rPr>
          <w:rFonts w:eastAsia="Georgia" w:hAnsi="Georgia" w:cs="Georgia"/>
        </w:rPr>
        <w:t>really interesting</w:t>
      </w:r>
      <w:proofErr w:type="gramEnd"/>
      <w:r>
        <w:rPr>
          <w:rFonts w:eastAsia="Georgia" w:hAnsi="Georgia" w:cs="Georgia"/>
        </w:rPr>
        <w:t>. Norman used two phones</w:t>
      </w:r>
      <w:r w:rsidR="001A7395">
        <w:rPr>
          <w:rFonts w:eastAsia="Georgia" w:hAnsi="Georgia" w:cs="Georgia"/>
        </w:rPr>
        <w:t xml:space="preserve"> </w:t>
      </w:r>
      <w:r>
        <w:rPr>
          <w:rFonts w:eastAsia="Georgia" w:hAnsi="Georgia" w:cs="Georgia"/>
        </w:rPr>
        <w:t xml:space="preserve">an </w:t>
      </w:r>
      <w:proofErr w:type="spellStart"/>
      <w:r>
        <w:rPr>
          <w:rFonts w:eastAsia="Georgia" w:hAnsi="Georgia" w:cs="Georgia"/>
        </w:rPr>
        <w:t>Ulefone</w:t>
      </w:r>
      <w:proofErr w:type="spellEnd"/>
      <w:r>
        <w:rPr>
          <w:rFonts w:eastAsia="Georgia" w:hAnsi="Georgia" w:cs="Georgia"/>
        </w:rPr>
        <w:t xml:space="preserve"> Note 14 (his main device) and a Nokia C2 (a burner phone for travel).</w:t>
      </w:r>
    </w:p>
    <w:p w14:paraId="609DD4B3" w14:textId="3012D773" w:rsidR="00316782" w:rsidRDefault="00000000">
      <w:pPr>
        <w:spacing w:after="210"/>
      </w:pPr>
      <w:r>
        <w:rPr>
          <w:rFonts w:eastAsia="Georgia" w:hAnsi="Georgia" w:cs="Georgia"/>
        </w:rPr>
        <w:t xml:space="preserve">The </w:t>
      </w:r>
      <w:proofErr w:type="spellStart"/>
      <w:r>
        <w:rPr>
          <w:rFonts w:eastAsia="Georgia" w:hAnsi="Georgia" w:cs="Georgia"/>
        </w:rPr>
        <w:t>Ulefone</w:t>
      </w:r>
      <w:proofErr w:type="spellEnd"/>
      <w:r>
        <w:rPr>
          <w:rFonts w:eastAsia="Georgia" w:hAnsi="Georgia" w:cs="Georgia"/>
        </w:rPr>
        <w:t xml:space="preserve"> contains 23 audio recordings spanning July to September 2023. These aren't random voice memos</w:t>
      </w:r>
      <w:r w:rsidR="001A7395">
        <w:rPr>
          <w:rFonts w:eastAsia="Georgia" w:hAnsi="Georgia" w:cs="Georgia"/>
        </w:rPr>
        <w:t xml:space="preserve"> </w:t>
      </w:r>
      <w:r>
        <w:rPr>
          <w:rFonts w:eastAsia="Georgia" w:hAnsi="Georgia" w:cs="Georgia"/>
        </w:rPr>
        <w:t xml:space="preserve">they're recorded meetings and conversations. The files are dated and timestamped, with critical recordings from </w:t>
      </w:r>
      <w:r>
        <w:rPr>
          <w:b/>
        </w:rPr>
        <w:t>August 14, 2023</w:t>
      </w:r>
      <w:r>
        <w:t xml:space="preserve"> (matching initial contact discussions) and </w:t>
      </w:r>
      <w:r>
        <w:rPr>
          <w:b/>
        </w:rPr>
        <w:t>September 11, 2023</w:t>
      </w:r>
      <w:r>
        <w:t xml:space="preserve"> (possibly capturing final meeting details before the bust).</w:t>
      </w:r>
    </w:p>
    <w:p w14:paraId="21F5AFD2" w14:textId="77777777" w:rsidR="00316782" w:rsidRDefault="00000000">
      <w:pPr>
        <w:spacing w:after="210"/>
      </w:pPr>
      <w:r>
        <w:t xml:space="preserve">But here's the clincher: GPS data from both </w:t>
      </w:r>
      <w:proofErr w:type="gramStart"/>
      <w:r>
        <w:t>phones</w:t>
      </w:r>
      <w:proofErr w:type="gramEnd"/>
      <w:r>
        <w:t xml:space="preserve"> places Norman in specific locations at specific times:</w:t>
      </w:r>
    </w:p>
    <w:p w14:paraId="6966C821" w14:textId="77777777" w:rsidR="00316782" w:rsidRDefault="00000000">
      <w:pPr>
        <w:numPr>
          <w:ilvl w:val="0"/>
          <w:numId w:val="3"/>
        </w:numPr>
      </w:pPr>
      <w:r>
        <w:rPr>
          <w:b/>
        </w:rPr>
        <w:t>Dubai, July 9, 2023</w:t>
      </w:r>
      <w:r>
        <w:rPr>
          <w:rFonts w:eastAsia="Georgia" w:hAnsi="Georgia" w:cs="Georgia"/>
        </w:rPr>
        <w:t xml:space="preserve"> – Initial international planning phase</w:t>
      </w:r>
    </w:p>
    <w:p w14:paraId="271886B6" w14:textId="77777777" w:rsidR="00316782" w:rsidRDefault="00000000">
      <w:pPr>
        <w:numPr>
          <w:ilvl w:val="0"/>
          <w:numId w:val="3"/>
        </w:numPr>
      </w:pPr>
      <w:r>
        <w:rPr>
          <w:b/>
        </w:rPr>
        <w:t>Chennai and Tamil Nadu, India, July-August 2023</w:t>
      </w:r>
      <w:r>
        <w:rPr>
          <w:rFonts w:eastAsia="Georgia" w:hAnsi="Georgia" w:cs="Georgia"/>
        </w:rPr>
        <w:t xml:space="preserve"> – Travel during negotiation period</w:t>
      </w:r>
    </w:p>
    <w:p w14:paraId="72F4BD18" w14:textId="77777777" w:rsidR="00316782" w:rsidRDefault="00000000">
      <w:pPr>
        <w:numPr>
          <w:ilvl w:val="0"/>
          <w:numId w:val="3"/>
        </w:numPr>
      </w:pPr>
      <w:r>
        <w:rPr>
          <w:b/>
        </w:rPr>
        <w:t>Luton, UK, September 3, 2023</w:t>
      </w:r>
      <w:r>
        <w:rPr>
          <w:rFonts w:eastAsia="Georgia" w:hAnsi="Georgia" w:cs="Georgia"/>
        </w:rPr>
        <w:t xml:space="preserve"> – This is huge. Luton is near a major airport. Norman was physically in the UK right when meetings were being arranged</w:t>
      </w:r>
    </w:p>
    <w:p w14:paraId="32073EC6" w14:textId="77777777" w:rsidR="00316782" w:rsidRDefault="00000000">
      <w:pPr>
        <w:numPr>
          <w:ilvl w:val="0"/>
          <w:numId w:val="3"/>
        </w:numPr>
      </w:pPr>
      <w:r>
        <w:rPr>
          <w:b/>
        </w:rPr>
        <w:t>Gdansk, Poland, September 7, 2023</w:t>
      </w:r>
      <w:r>
        <w:rPr>
          <w:rFonts w:eastAsia="Georgia" w:hAnsi="Georgia" w:cs="Georgia"/>
        </w:rPr>
        <w:t xml:space="preserve"> – Continued international travel</w:t>
      </w:r>
    </w:p>
    <w:p w14:paraId="5B0011E9" w14:textId="7A0CADB8" w:rsidR="00316782" w:rsidRDefault="00000000">
      <w:pPr>
        <w:spacing w:after="210"/>
      </w:pPr>
      <w:r>
        <w:rPr>
          <w:rFonts w:eastAsia="Georgia" w:hAnsi="Georgia" w:cs="Georgia"/>
        </w:rPr>
        <w:t>The Nokia burner phone shows identical location data</w:t>
      </w:r>
      <w:r w:rsidR="001A7395">
        <w:rPr>
          <w:rFonts w:eastAsia="Georgia" w:hAnsi="Georgia" w:cs="Georgia"/>
        </w:rPr>
        <w:t xml:space="preserve"> </w:t>
      </w:r>
      <w:r>
        <w:rPr>
          <w:rFonts w:eastAsia="Georgia" w:hAnsi="Georgia" w:cs="Georgia"/>
        </w:rPr>
        <w:t xml:space="preserve">same place at same time. That's not coincidence; that's confirmation. Both phones belonged to the same person coordinating the </w:t>
      </w:r>
      <w:r>
        <w:rPr>
          <w:rFonts w:eastAsia="Georgia" w:hAnsi="Georgia" w:cs="Georgia"/>
        </w:rPr>
        <w:lastRenderedPageBreak/>
        <w:t>deal internationally. The burner phone strategy shows intentional attempts to avoid detection.</w:t>
      </w:r>
    </w:p>
    <w:p w14:paraId="2CBC0BA3" w14:textId="3C58D981" w:rsidR="00316782" w:rsidRDefault="00000000">
      <w:pPr>
        <w:spacing w:after="210"/>
      </w:pPr>
      <w:bookmarkStart w:id="40" w:name="_Toc216401522"/>
      <w:r w:rsidRPr="003549D0">
        <w:rPr>
          <w:rStyle w:val="Heading3Char"/>
        </w:rPr>
        <w:t>4.4 Timeline of Key Events</w:t>
      </w:r>
      <w:bookmarkEnd w:id="40"/>
      <w:r w:rsidR="00012DD8">
        <w:rPr>
          <w:b/>
        </w:rPr>
        <w:br/>
      </w:r>
      <w:r w:rsidR="00012DD8">
        <w:rPr>
          <w:b/>
          <w:noProof/>
        </w:rPr>
        <w:drawing>
          <wp:inline distT="0" distB="0" distL="0" distR="0" wp14:anchorId="379D02CE" wp14:editId="79CE4A7F">
            <wp:extent cx="5518150" cy="3774440"/>
            <wp:effectExtent l="0" t="0" r="6350" b="0"/>
            <wp:docPr id="666024876" name="Picture 1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24876" name="Picture 11" descr="A screenshot of a cha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18150" cy="3774440"/>
                    </a:xfrm>
                    <a:prstGeom prst="rect">
                      <a:avLst/>
                    </a:prstGeom>
                  </pic:spPr>
                </pic:pic>
              </a:graphicData>
            </a:graphic>
          </wp:inline>
        </w:drawing>
      </w:r>
      <w:r w:rsidR="00012DD8">
        <w:rPr>
          <w:b/>
          <w:noProof/>
        </w:rPr>
        <w:drawing>
          <wp:inline distT="0" distB="0" distL="0" distR="0" wp14:anchorId="41D74DA1" wp14:editId="77510233">
            <wp:extent cx="5518150" cy="3774440"/>
            <wp:effectExtent l="0" t="0" r="6350" b="0"/>
            <wp:docPr id="13547879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787941" name="Picture 135478794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18150" cy="3774440"/>
                    </a:xfrm>
                    <a:prstGeom prst="rect">
                      <a:avLst/>
                    </a:prstGeom>
                  </pic:spPr>
                </pic:pic>
              </a:graphicData>
            </a:graphic>
          </wp:inline>
        </w:drawing>
      </w:r>
      <w:r w:rsidR="00012DD8">
        <w:rPr>
          <w:b/>
          <w:noProof/>
        </w:rPr>
        <w:lastRenderedPageBreak/>
        <w:drawing>
          <wp:inline distT="0" distB="0" distL="0" distR="0" wp14:anchorId="138F50A9" wp14:editId="276F63B6">
            <wp:extent cx="5518150" cy="3486150"/>
            <wp:effectExtent l="0" t="0" r="6350" b="6350"/>
            <wp:docPr id="1846953183" name="Picture 9"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53183" name="Picture 9" descr="A screenshot of a cha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18150" cy="3486150"/>
                    </a:xfrm>
                    <a:prstGeom prst="rect">
                      <a:avLst/>
                    </a:prstGeom>
                  </pic:spPr>
                </pic:pic>
              </a:graphicData>
            </a:graphic>
          </wp:inline>
        </w:drawing>
      </w:r>
      <w:r w:rsidR="00012DD8">
        <w:rPr>
          <w:b/>
          <w:noProof/>
        </w:rPr>
        <w:lastRenderedPageBreak/>
        <w:drawing>
          <wp:inline distT="0" distB="0" distL="0" distR="0" wp14:anchorId="14E7404C" wp14:editId="6FADD8BD">
            <wp:extent cx="5518150" cy="6452235"/>
            <wp:effectExtent l="0" t="0" r="6350" b="0"/>
            <wp:docPr id="481589536" name="Picture 8" descr="A green and white 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589536" name="Picture 8" descr="A green and white mail&#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518150" cy="6452235"/>
                    </a:xfrm>
                    <a:prstGeom prst="rect">
                      <a:avLst/>
                    </a:prstGeom>
                  </pic:spPr>
                </pic:pic>
              </a:graphicData>
            </a:graphic>
          </wp:inline>
        </w:drawing>
      </w:r>
      <w:r w:rsidR="00012DD8">
        <w:rPr>
          <w:b/>
          <w:noProof/>
        </w:rPr>
        <w:lastRenderedPageBreak/>
        <w:drawing>
          <wp:inline distT="0" distB="0" distL="0" distR="0" wp14:anchorId="00A311CA" wp14:editId="51CC5896">
            <wp:extent cx="5518150" cy="3486150"/>
            <wp:effectExtent l="0" t="0" r="6350" b="6350"/>
            <wp:docPr id="498449397" name="Picture 7" descr="A group of cha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449397" name="Picture 7" descr="A group of chat boxe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18150" cy="3486150"/>
                    </a:xfrm>
                    <a:prstGeom prst="rect">
                      <a:avLst/>
                    </a:prstGeom>
                  </pic:spPr>
                </pic:pic>
              </a:graphicData>
            </a:graphic>
          </wp:inline>
        </w:drawing>
      </w:r>
      <w:r w:rsidR="00012DD8">
        <w:rPr>
          <w:b/>
        </w:rPr>
        <w:br/>
      </w:r>
    </w:p>
    <w:tbl>
      <w:tblPr>
        <w:tblStyle w:val="NormalGrid"/>
        <w:tblW w:w="0" w:type="auto"/>
        <w:jc w:val="center"/>
        <w:tblCellSpacing w:w="0" w:type="dxa"/>
        <w:tblBorders>
          <w:top w:val="single" w:sz="2" w:space="0" w:color="000000"/>
          <w:left w:val="single" w:sz="2" w:space="0" w:color="000000"/>
          <w:bottom w:val="single" w:sz="2" w:space="0" w:color="000000"/>
          <w:right w:val="single" w:sz="2" w:space="0" w:color="000000"/>
        </w:tblBorders>
        <w:tblLook w:val="04A0" w:firstRow="1" w:lastRow="0" w:firstColumn="1" w:lastColumn="0" w:noHBand="0" w:noVBand="1"/>
      </w:tblPr>
      <w:tblGrid>
        <w:gridCol w:w="1505"/>
        <w:gridCol w:w="2442"/>
        <w:gridCol w:w="2142"/>
        <w:gridCol w:w="2595"/>
      </w:tblGrid>
      <w:tr w:rsidR="00316782" w14:paraId="1E62CB27" w14:textId="77777777">
        <w:trPr>
          <w:cantSplit/>
          <w:tblCellSpacing w:w="0" w:type="dxa"/>
          <w:jc w:val="center"/>
        </w:trPr>
        <w:tc>
          <w:tcPr>
            <w:tcW w:w="0" w:type="auto"/>
            <w:tcBorders>
              <w:top w:val="single" w:sz="1" w:space="0" w:color="000000"/>
              <w:bottom w:val="single" w:sz="1" w:space="0" w:color="000000"/>
            </w:tcBorders>
          </w:tcPr>
          <w:p w14:paraId="45172696" w14:textId="77777777" w:rsidR="00316782" w:rsidRDefault="00000000">
            <w:r>
              <w:t>Date</w:t>
            </w:r>
          </w:p>
        </w:tc>
        <w:tc>
          <w:tcPr>
            <w:tcW w:w="0" w:type="auto"/>
            <w:tcBorders>
              <w:top w:val="single" w:sz="1" w:space="0" w:color="000000"/>
              <w:left w:val="single" w:sz="1" w:space="0" w:color="000000"/>
              <w:bottom w:val="single" w:sz="1" w:space="0" w:color="000000"/>
            </w:tcBorders>
          </w:tcPr>
          <w:p w14:paraId="24300F14" w14:textId="77777777" w:rsidR="00316782" w:rsidRDefault="00000000">
            <w:r>
              <w:t>Event</w:t>
            </w:r>
          </w:p>
        </w:tc>
        <w:tc>
          <w:tcPr>
            <w:tcW w:w="0" w:type="auto"/>
            <w:tcBorders>
              <w:top w:val="single" w:sz="1" w:space="0" w:color="000000"/>
              <w:left w:val="single" w:sz="1" w:space="0" w:color="000000"/>
              <w:bottom w:val="single" w:sz="1" w:space="0" w:color="000000"/>
            </w:tcBorders>
          </w:tcPr>
          <w:p w14:paraId="62BF29C9" w14:textId="77777777" w:rsidR="00316782" w:rsidRDefault="00000000">
            <w:r>
              <w:t>Evidence</w:t>
            </w:r>
          </w:p>
        </w:tc>
        <w:tc>
          <w:tcPr>
            <w:tcW w:w="0" w:type="auto"/>
            <w:tcBorders>
              <w:top w:val="single" w:sz="1" w:space="0" w:color="000000"/>
              <w:left w:val="single" w:sz="1" w:space="0" w:color="000000"/>
              <w:bottom w:val="single" w:sz="1" w:space="0" w:color="000000"/>
            </w:tcBorders>
          </w:tcPr>
          <w:p w14:paraId="5AB2F4B6" w14:textId="77777777" w:rsidR="00316782" w:rsidRDefault="00000000">
            <w:r>
              <w:t>Significance</w:t>
            </w:r>
          </w:p>
        </w:tc>
      </w:tr>
      <w:tr w:rsidR="00316782" w14:paraId="129261D8" w14:textId="77777777">
        <w:trPr>
          <w:cantSplit/>
          <w:tblCellSpacing w:w="0" w:type="dxa"/>
          <w:jc w:val="center"/>
        </w:trPr>
        <w:tc>
          <w:tcPr>
            <w:tcW w:w="0" w:type="auto"/>
            <w:tcBorders>
              <w:top w:val="single" w:sz="1" w:space="0" w:color="000000"/>
              <w:bottom w:val="single" w:sz="1" w:space="0" w:color="000000"/>
            </w:tcBorders>
          </w:tcPr>
          <w:p w14:paraId="4F185343" w14:textId="77777777" w:rsidR="00316782" w:rsidRDefault="00000000">
            <w:r>
              <w:t>21/08/2024</w:t>
            </w:r>
          </w:p>
        </w:tc>
        <w:tc>
          <w:tcPr>
            <w:tcW w:w="0" w:type="auto"/>
            <w:tcBorders>
              <w:top w:val="single" w:sz="1" w:space="0" w:color="000000"/>
              <w:left w:val="single" w:sz="1" w:space="0" w:color="000000"/>
              <w:bottom w:val="single" w:sz="1" w:space="0" w:color="000000"/>
            </w:tcBorders>
          </w:tcPr>
          <w:p w14:paraId="733EFEBD" w14:textId="77777777" w:rsidR="00316782" w:rsidRDefault="00000000">
            <w:r>
              <w:t>Emma identifies "valuable AI info"</w:t>
            </w:r>
          </w:p>
        </w:tc>
        <w:tc>
          <w:tcPr>
            <w:tcW w:w="0" w:type="auto"/>
            <w:tcBorders>
              <w:top w:val="single" w:sz="1" w:space="0" w:color="000000"/>
              <w:left w:val="single" w:sz="1" w:space="0" w:color="000000"/>
              <w:bottom w:val="single" w:sz="1" w:space="0" w:color="000000"/>
            </w:tcBorders>
          </w:tcPr>
          <w:p w14:paraId="52BF8ADA" w14:textId="77777777" w:rsidR="00316782" w:rsidRDefault="00000000">
            <w:r>
              <w:t>WhatsApp messages</w:t>
            </w:r>
          </w:p>
        </w:tc>
        <w:tc>
          <w:tcPr>
            <w:tcW w:w="0" w:type="auto"/>
            <w:tcBorders>
              <w:top w:val="single" w:sz="1" w:space="0" w:color="000000"/>
              <w:left w:val="single" w:sz="1" w:space="0" w:color="000000"/>
              <w:bottom w:val="single" w:sz="1" w:space="0" w:color="000000"/>
            </w:tcBorders>
          </w:tcPr>
          <w:p w14:paraId="193EA025" w14:textId="77777777" w:rsidR="00316782" w:rsidRDefault="00000000">
            <w:r>
              <w:t>Initial offer to Joe</w:t>
            </w:r>
          </w:p>
        </w:tc>
      </w:tr>
      <w:tr w:rsidR="00316782" w14:paraId="42E099EA" w14:textId="77777777">
        <w:trPr>
          <w:cantSplit/>
          <w:tblCellSpacing w:w="0" w:type="dxa"/>
          <w:jc w:val="center"/>
        </w:trPr>
        <w:tc>
          <w:tcPr>
            <w:tcW w:w="0" w:type="auto"/>
            <w:tcBorders>
              <w:top w:val="single" w:sz="1" w:space="0" w:color="000000"/>
              <w:bottom w:val="single" w:sz="1" w:space="0" w:color="000000"/>
            </w:tcBorders>
          </w:tcPr>
          <w:p w14:paraId="14C04A01" w14:textId="77777777" w:rsidR="00316782" w:rsidRDefault="00000000">
            <w:r>
              <w:t>21/08/2024</w:t>
            </w:r>
          </w:p>
        </w:tc>
        <w:tc>
          <w:tcPr>
            <w:tcW w:w="0" w:type="auto"/>
            <w:tcBorders>
              <w:top w:val="single" w:sz="1" w:space="0" w:color="000000"/>
              <w:left w:val="single" w:sz="1" w:space="0" w:color="000000"/>
              <w:bottom w:val="single" w:sz="1" w:space="0" w:color="000000"/>
            </w:tcBorders>
          </w:tcPr>
          <w:p w14:paraId="2FE3B41F" w14:textId="77777777" w:rsidR="00316782" w:rsidRDefault="00000000">
            <w:r>
              <w:t>Joe connects Emma with buyer</w:t>
            </w:r>
          </w:p>
        </w:tc>
        <w:tc>
          <w:tcPr>
            <w:tcW w:w="0" w:type="auto"/>
            <w:tcBorders>
              <w:top w:val="single" w:sz="1" w:space="0" w:color="000000"/>
              <w:left w:val="single" w:sz="1" w:space="0" w:color="000000"/>
              <w:bottom w:val="single" w:sz="1" w:space="0" w:color="000000"/>
            </w:tcBorders>
          </w:tcPr>
          <w:p w14:paraId="4D81E619" w14:textId="77777777" w:rsidR="00316782" w:rsidRDefault="00000000">
            <w:r>
              <w:t>Call logs &amp; messages</w:t>
            </w:r>
          </w:p>
        </w:tc>
        <w:tc>
          <w:tcPr>
            <w:tcW w:w="0" w:type="auto"/>
            <w:tcBorders>
              <w:top w:val="single" w:sz="1" w:space="0" w:color="000000"/>
              <w:left w:val="single" w:sz="1" w:space="0" w:color="000000"/>
              <w:bottom w:val="single" w:sz="1" w:space="0" w:color="000000"/>
            </w:tcBorders>
          </w:tcPr>
          <w:p w14:paraId="0B6528F3" w14:textId="77777777" w:rsidR="00316782" w:rsidRDefault="00000000">
            <w:r>
              <w:t>Conspiracy coordination begins</w:t>
            </w:r>
          </w:p>
        </w:tc>
      </w:tr>
      <w:tr w:rsidR="00316782" w14:paraId="3C1FD977" w14:textId="77777777">
        <w:trPr>
          <w:cantSplit/>
          <w:tblCellSpacing w:w="0" w:type="dxa"/>
          <w:jc w:val="center"/>
        </w:trPr>
        <w:tc>
          <w:tcPr>
            <w:tcW w:w="0" w:type="auto"/>
            <w:tcBorders>
              <w:top w:val="single" w:sz="1" w:space="0" w:color="000000"/>
              <w:bottom w:val="single" w:sz="1" w:space="0" w:color="000000"/>
            </w:tcBorders>
          </w:tcPr>
          <w:p w14:paraId="3D7D8338" w14:textId="77777777" w:rsidR="00316782" w:rsidRDefault="00000000">
            <w:r>
              <w:t>22/08/2024</w:t>
            </w:r>
          </w:p>
        </w:tc>
        <w:tc>
          <w:tcPr>
            <w:tcW w:w="0" w:type="auto"/>
            <w:tcBorders>
              <w:top w:val="single" w:sz="1" w:space="0" w:color="000000"/>
              <w:left w:val="single" w:sz="1" w:space="0" w:color="000000"/>
              <w:bottom w:val="single" w:sz="1" w:space="0" w:color="000000"/>
            </w:tcBorders>
          </w:tcPr>
          <w:p w14:paraId="131FD3B0" w14:textId="77777777" w:rsidR="00316782" w:rsidRDefault="00000000">
            <w:r>
              <w:t xml:space="preserve">Emma </w:t>
            </w:r>
            <w:proofErr w:type="gramStart"/>
            <w:r>
              <w:t>shares</w:t>
            </w:r>
            <w:proofErr w:type="gramEnd"/>
            <w:r>
              <w:t xml:space="preserve"> location with Joe</w:t>
            </w:r>
          </w:p>
        </w:tc>
        <w:tc>
          <w:tcPr>
            <w:tcW w:w="0" w:type="auto"/>
            <w:tcBorders>
              <w:top w:val="single" w:sz="1" w:space="0" w:color="000000"/>
              <w:left w:val="single" w:sz="1" w:space="0" w:color="000000"/>
              <w:bottom w:val="single" w:sz="1" w:space="0" w:color="000000"/>
            </w:tcBorders>
          </w:tcPr>
          <w:p w14:paraId="4708C055" w14:textId="77777777" w:rsidR="00316782" w:rsidRDefault="00000000">
            <w:r>
              <w:t>Google Maps share</w:t>
            </w:r>
          </w:p>
        </w:tc>
        <w:tc>
          <w:tcPr>
            <w:tcW w:w="0" w:type="auto"/>
            <w:tcBorders>
              <w:top w:val="single" w:sz="1" w:space="0" w:color="000000"/>
              <w:left w:val="single" w:sz="1" w:space="0" w:color="000000"/>
              <w:bottom w:val="single" w:sz="1" w:space="0" w:color="000000"/>
            </w:tcBorders>
          </w:tcPr>
          <w:p w14:paraId="35C75BF7" w14:textId="77777777" w:rsidR="00316782" w:rsidRDefault="00000000">
            <w:r>
              <w:t>In-person meeting coordination</w:t>
            </w:r>
          </w:p>
        </w:tc>
      </w:tr>
      <w:tr w:rsidR="00316782" w14:paraId="38048B07" w14:textId="77777777">
        <w:trPr>
          <w:cantSplit/>
          <w:tblCellSpacing w:w="0" w:type="dxa"/>
          <w:jc w:val="center"/>
        </w:trPr>
        <w:tc>
          <w:tcPr>
            <w:tcW w:w="0" w:type="auto"/>
            <w:tcBorders>
              <w:top w:val="single" w:sz="1" w:space="0" w:color="000000"/>
              <w:bottom w:val="single" w:sz="1" w:space="0" w:color="000000"/>
            </w:tcBorders>
          </w:tcPr>
          <w:p w14:paraId="2CE66FB1" w14:textId="77777777" w:rsidR="00316782" w:rsidRDefault="00000000">
            <w:r>
              <w:t>20/08/2024</w:t>
            </w:r>
          </w:p>
        </w:tc>
        <w:tc>
          <w:tcPr>
            <w:tcW w:w="0" w:type="auto"/>
            <w:tcBorders>
              <w:top w:val="single" w:sz="1" w:space="0" w:color="000000"/>
              <w:left w:val="single" w:sz="1" w:space="0" w:color="000000"/>
              <w:bottom w:val="single" w:sz="1" w:space="0" w:color="000000"/>
            </w:tcBorders>
          </w:tcPr>
          <w:p w14:paraId="1F579B64" w14:textId="77777777" w:rsidR="00316782" w:rsidRDefault="00000000">
            <w:r>
              <w:t>Patent files copied to USB</w:t>
            </w:r>
          </w:p>
        </w:tc>
        <w:tc>
          <w:tcPr>
            <w:tcW w:w="0" w:type="auto"/>
            <w:tcBorders>
              <w:top w:val="single" w:sz="1" w:space="0" w:color="000000"/>
              <w:left w:val="single" w:sz="1" w:space="0" w:color="000000"/>
              <w:bottom w:val="single" w:sz="1" w:space="0" w:color="000000"/>
            </w:tcBorders>
          </w:tcPr>
          <w:p w14:paraId="7EF106BE" w14:textId="77777777" w:rsidR="00316782" w:rsidRDefault="00000000">
            <w:r>
              <w:t>File metadata</w:t>
            </w:r>
          </w:p>
        </w:tc>
        <w:tc>
          <w:tcPr>
            <w:tcW w:w="0" w:type="auto"/>
            <w:tcBorders>
              <w:top w:val="single" w:sz="1" w:space="0" w:color="000000"/>
              <w:left w:val="single" w:sz="1" w:space="0" w:color="000000"/>
              <w:bottom w:val="single" w:sz="1" w:space="0" w:color="000000"/>
            </w:tcBorders>
          </w:tcPr>
          <w:p w14:paraId="7F9CA8CC" w14:textId="77777777" w:rsidR="00316782" w:rsidRDefault="00000000">
            <w:r>
              <w:t>Actual theft execution</w:t>
            </w:r>
          </w:p>
        </w:tc>
      </w:tr>
      <w:tr w:rsidR="00316782" w14:paraId="22751786" w14:textId="77777777">
        <w:trPr>
          <w:cantSplit/>
          <w:tblCellSpacing w:w="0" w:type="dxa"/>
          <w:jc w:val="center"/>
        </w:trPr>
        <w:tc>
          <w:tcPr>
            <w:tcW w:w="0" w:type="auto"/>
            <w:tcBorders>
              <w:top w:val="single" w:sz="1" w:space="0" w:color="000000"/>
              <w:bottom w:val="single" w:sz="1" w:space="0" w:color="000000"/>
            </w:tcBorders>
          </w:tcPr>
          <w:p w14:paraId="21565B32" w14:textId="77777777" w:rsidR="00316782" w:rsidRDefault="00000000">
            <w:r>
              <w:t>03/09/2023</w:t>
            </w:r>
          </w:p>
        </w:tc>
        <w:tc>
          <w:tcPr>
            <w:tcW w:w="0" w:type="auto"/>
            <w:tcBorders>
              <w:top w:val="single" w:sz="1" w:space="0" w:color="000000"/>
              <w:left w:val="single" w:sz="1" w:space="0" w:color="000000"/>
              <w:bottom w:val="single" w:sz="1" w:space="0" w:color="000000"/>
            </w:tcBorders>
          </w:tcPr>
          <w:p w14:paraId="08F543DE" w14:textId="77777777" w:rsidR="00316782" w:rsidRDefault="00000000">
            <w:r>
              <w:t>Norman arrives in Luton, UK</w:t>
            </w:r>
          </w:p>
        </w:tc>
        <w:tc>
          <w:tcPr>
            <w:tcW w:w="0" w:type="auto"/>
            <w:tcBorders>
              <w:top w:val="single" w:sz="1" w:space="0" w:color="000000"/>
              <w:left w:val="single" w:sz="1" w:space="0" w:color="000000"/>
              <w:bottom w:val="single" w:sz="1" w:space="0" w:color="000000"/>
            </w:tcBorders>
          </w:tcPr>
          <w:p w14:paraId="44393FB0" w14:textId="77777777" w:rsidR="00316782" w:rsidRDefault="00000000">
            <w:r>
              <w:t>GPS data from both devices</w:t>
            </w:r>
          </w:p>
        </w:tc>
        <w:tc>
          <w:tcPr>
            <w:tcW w:w="0" w:type="auto"/>
            <w:tcBorders>
              <w:top w:val="single" w:sz="1" w:space="0" w:color="000000"/>
              <w:left w:val="single" w:sz="1" w:space="0" w:color="000000"/>
              <w:bottom w:val="single" w:sz="1" w:space="0" w:color="000000"/>
            </w:tcBorders>
          </w:tcPr>
          <w:p w14:paraId="634D2AF0" w14:textId="77777777" w:rsidR="00316782" w:rsidRDefault="00000000">
            <w:r>
              <w:t>Meeting preparation confirmed</w:t>
            </w:r>
          </w:p>
        </w:tc>
      </w:tr>
      <w:tr w:rsidR="00316782" w14:paraId="6D2A8A0D" w14:textId="77777777">
        <w:trPr>
          <w:cantSplit/>
          <w:tblCellSpacing w:w="0" w:type="dxa"/>
          <w:jc w:val="center"/>
        </w:trPr>
        <w:tc>
          <w:tcPr>
            <w:tcW w:w="0" w:type="auto"/>
            <w:tcBorders>
              <w:top w:val="single" w:sz="1" w:space="0" w:color="000000"/>
              <w:bottom w:val="single" w:sz="1" w:space="0" w:color="000000"/>
            </w:tcBorders>
          </w:tcPr>
          <w:p w14:paraId="01143D76" w14:textId="77777777" w:rsidR="00316782" w:rsidRDefault="00000000">
            <w:r>
              <w:t>11/09/2023</w:t>
            </w:r>
          </w:p>
        </w:tc>
        <w:tc>
          <w:tcPr>
            <w:tcW w:w="0" w:type="auto"/>
            <w:tcBorders>
              <w:top w:val="single" w:sz="1" w:space="0" w:color="000000"/>
              <w:left w:val="single" w:sz="1" w:space="0" w:color="000000"/>
              <w:bottom w:val="single" w:sz="1" w:space="0" w:color="000000"/>
            </w:tcBorders>
          </w:tcPr>
          <w:p w14:paraId="008679D0" w14:textId="77777777" w:rsidR="00316782" w:rsidRDefault="00000000">
            <w:r>
              <w:t xml:space="preserve">Audio recording on </w:t>
            </w:r>
            <w:proofErr w:type="spellStart"/>
            <w:r>
              <w:t>Ulefone</w:t>
            </w:r>
            <w:proofErr w:type="spellEnd"/>
          </w:p>
        </w:tc>
        <w:tc>
          <w:tcPr>
            <w:tcW w:w="0" w:type="auto"/>
            <w:tcBorders>
              <w:top w:val="single" w:sz="1" w:space="0" w:color="000000"/>
              <w:left w:val="single" w:sz="1" w:space="0" w:color="000000"/>
              <w:bottom w:val="single" w:sz="1" w:space="0" w:color="000000"/>
            </w:tcBorders>
          </w:tcPr>
          <w:p w14:paraId="41FBDEE7" w14:textId="77777777" w:rsidR="00316782" w:rsidRDefault="00000000">
            <w:r>
              <w:t>Audio file timestamp</w:t>
            </w:r>
          </w:p>
        </w:tc>
        <w:tc>
          <w:tcPr>
            <w:tcW w:w="0" w:type="auto"/>
            <w:tcBorders>
              <w:top w:val="single" w:sz="1" w:space="0" w:color="000000"/>
              <w:left w:val="single" w:sz="1" w:space="0" w:color="000000"/>
              <w:bottom w:val="single" w:sz="1" w:space="0" w:color="000000"/>
            </w:tcBorders>
          </w:tcPr>
          <w:p w14:paraId="76A32E0C" w14:textId="77777777" w:rsidR="00316782" w:rsidRDefault="00000000">
            <w:r>
              <w:t>Likely captures meeting discussion</w:t>
            </w:r>
          </w:p>
        </w:tc>
      </w:tr>
    </w:tbl>
    <w:p w14:paraId="13FF1321" w14:textId="77777777" w:rsidR="00316782" w:rsidRDefault="00316782"/>
    <w:p w14:paraId="3B8D9CF3" w14:textId="77777777" w:rsidR="00316782" w:rsidRDefault="00000000" w:rsidP="003549D0">
      <w:pPr>
        <w:pStyle w:val="Heading2"/>
      </w:pPr>
      <w:bookmarkStart w:id="41" w:name="bm_5_the_stolen_files_what_was_ac_1e7946"/>
      <w:bookmarkStart w:id="42" w:name="_Toc216401523"/>
      <w:r>
        <w:t xml:space="preserve">5. The Stolen </w:t>
      </w:r>
      <w:r w:rsidRPr="003549D0">
        <w:t>Files</w:t>
      </w:r>
      <w:r>
        <w:t>: What Was Actually Taken</w:t>
      </w:r>
      <w:bookmarkEnd w:id="41"/>
      <w:bookmarkEnd w:id="42"/>
    </w:p>
    <w:p w14:paraId="42CAE673" w14:textId="77777777" w:rsidR="00316782" w:rsidRDefault="00000000">
      <w:pPr>
        <w:spacing w:after="210"/>
      </w:pPr>
      <w:r>
        <w:t>We examined Emma's USB drive and found exactly what Quantum Tech reported missing:</w:t>
      </w:r>
    </w:p>
    <w:p w14:paraId="7CF7B140" w14:textId="77777777" w:rsidR="00316782" w:rsidRDefault="00000000">
      <w:pPr>
        <w:numPr>
          <w:ilvl w:val="0"/>
          <w:numId w:val="4"/>
        </w:numPr>
      </w:pPr>
      <w:r>
        <w:t>QT-AI-2025-Design-Specs.pdf</w:t>
      </w:r>
    </w:p>
    <w:p w14:paraId="4557DE88" w14:textId="77777777" w:rsidR="00316782" w:rsidRDefault="00000000">
      <w:pPr>
        <w:numPr>
          <w:ilvl w:val="0"/>
          <w:numId w:val="4"/>
        </w:numPr>
      </w:pPr>
      <w:r>
        <w:t>AI-Chip-</w:t>
      </w:r>
      <w:proofErr w:type="spellStart"/>
      <w:r>
        <w:t>Architecture.cad</w:t>
      </w:r>
      <w:proofErr w:type="spellEnd"/>
    </w:p>
    <w:p w14:paraId="5700F207" w14:textId="77777777" w:rsidR="00316782" w:rsidRDefault="00000000">
      <w:pPr>
        <w:numPr>
          <w:ilvl w:val="0"/>
          <w:numId w:val="4"/>
        </w:numPr>
      </w:pPr>
      <w:r>
        <w:t>Patent-Blueprint-v3.pdf</w:t>
      </w:r>
    </w:p>
    <w:p w14:paraId="5A51E297" w14:textId="77777777" w:rsidR="00316782" w:rsidRDefault="00000000">
      <w:pPr>
        <w:spacing w:after="210"/>
      </w:pPr>
      <w:r>
        <w:t>Plus supporting materials: schematic diagrams, performance benchmarks, manufacturing specifications, development notes, testing results, and proprietary algorithms.</w:t>
      </w:r>
    </w:p>
    <w:p w14:paraId="126E91DA" w14:textId="77777777" w:rsidR="00316782" w:rsidRDefault="00000000">
      <w:pPr>
        <w:spacing w:after="210"/>
      </w:pPr>
      <w:r>
        <w:lastRenderedPageBreak/>
        <w:t xml:space="preserve">The metadata tells the story: Emma modified these files between August 10-18, 2024, then copied them all to the USB drive on </w:t>
      </w:r>
      <w:r>
        <w:rPr>
          <w:b/>
        </w:rPr>
        <w:t>August 20, 2024</w:t>
      </w:r>
      <w:r>
        <w:t>. That timing matches perfectly with her messages to Joe saying she had "valuable information" available. She literally prepared the files for delivery.</w:t>
      </w:r>
    </w:p>
    <w:p w14:paraId="36DE0740" w14:textId="77777777" w:rsidR="00316782" w:rsidRDefault="00000000" w:rsidP="003549D0">
      <w:pPr>
        <w:pStyle w:val="Heading2"/>
      </w:pPr>
      <w:bookmarkStart w:id="43" w:name="bm_6_call_records_and_email_evidence"/>
      <w:bookmarkStart w:id="44" w:name="_Toc216401524"/>
      <w:r>
        <w:t>6. Call Records and Email Evidence</w:t>
      </w:r>
      <w:bookmarkEnd w:id="43"/>
      <w:bookmarkEnd w:id="44"/>
    </w:p>
    <w:p w14:paraId="7EC8FEC8" w14:textId="3E1D5EA2" w:rsidR="00316782" w:rsidRDefault="00000000">
      <w:pPr>
        <w:spacing w:after="210"/>
      </w:pPr>
      <w:r>
        <w:rPr>
          <w:rFonts w:eastAsia="Georgia" w:hAnsi="Georgia" w:cs="Georgia"/>
        </w:rPr>
        <w:t>Call logs show clear coordination between all three suspects. Emma called Joe on August 21 at 10:15 AM (2 minutes 34 seconds). Seven hours later, Joe called Norman (4 minutes 12 seconds). These weren't quick text exchanges</w:t>
      </w:r>
      <w:r w:rsidR="001A7395">
        <w:rPr>
          <w:rFonts w:eastAsia="Georgia" w:hAnsi="Georgia" w:cs="Georgia"/>
        </w:rPr>
        <w:t xml:space="preserve"> </w:t>
      </w:r>
      <w:r>
        <w:rPr>
          <w:rFonts w:eastAsia="Georgia" w:hAnsi="Georgia" w:cs="Georgia"/>
        </w:rPr>
        <w:t>they were actual conversations where details were discussed.</w:t>
      </w:r>
    </w:p>
    <w:p w14:paraId="7FE34B5E" w14:textId="77777777" w:rsidR="00316782" w:rsidRDefault="00000000">
      <w:pPr>
        <w:spacing w:after="210"/>
      </w:pPr>
      <w:r>
        <w:t>Email searches recovered encrypted messages that had been deleted. Recovered cache fragments mention "sample transfer," "product specifications," "payment arrangements," and "wire transfer details." Someone explicitly deleted these emails, which itself suggests consciousness of guilt.</w:t>
      </w:r>
    </w:p>
    <w:p w14:paraId="4DCF5A25" w14:textId="30744C6F" w:rsidR="00316782" w:rsidRDefault="00000000">
      <w:pPr>
        <w:spacing w:before="240" w:line="271" w:lineRule="auto"/>
      </w:pPr>
      <w:bookmarkStart w:id="45" w:name="bm_7_who_did_what_suspect_analysis"/>
      <w:bookmarkStart w:id="46" w:name="_Toc216401525"/>
      <w:r w:rsidRPr="003549D0">
        <w:rPr>
          <w:rStyle w:val="Heading2Char"/>
        </w:rPr>
        <w:t>7. Who Did What: Suspect Analysis</w:t>
      </w:r>
      <w:bookmarkEnd w:id="45"/>
      <w:bookmarkEnd w:id="46"/>
      <w:r w:rsidR="00012DD8">
        <w:rPr>
          <w:b/>
          <w:sz w:val="33"/>
        </w:rPr>
        <w:br/>
      </w:r>
      <w:r w:rsidR="00012DD8">
        <w:rPr>
          <w:b/>
          <w:noProof/>
          <w:sz w:val="33"/>
        </w:rPr>
        <w:drawing>
          <wp:inline distT="0" distB="0" distL="0" distR="0" wp14:anchorId="78A51457" wp14:editId="5C8768CD">
            <wp:extent cx="5518150" cy="3678555"/>
            <wp:effectExtent l="0" t="0" r="0" b="0"/>
            <wp:docPr id="327486323" name="Picture 12" descr="A diagram of a crime sce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86323" name="Picture 12" descr="A diagram of a crime scen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18150" cy="3678555"/>
                    </a:xfrm>
                    <a:prstGeom prst="rect">
                      <a:avLst/>
                    </a:prstGeom>
                  </pic:spPr>
                </pic:pic>
              </a:graphicData>
            </a:graphic>
          </wp:inline>
        </w:drawing>
      </w:r>
      <w:r w:rsidR="00012DD8">
        <w:rPr>
          <w:b/>
          <w:sz w:val="33"/>
        </w:rPr>
        <w:br/>
      </w:r>
    </w:p>
    <w:p w14:paraId="26C2272B" w14:textId="77777777" w:rsidR="00316782" w:rsidRDefault="00000000">
      <w:pPr>
        <w:spacing w:after="210"/>
      </w:pPr>
      <w:r>
        <w:rPr>
          <w:b/>
        </w:rPr>
        <w:t>Emma (The Perpetrator)</w:t>
      </w:r>
    </w:p>
    <w:p w14:paraId="01655B6A" w14:textId="77777777" w:rsidR="00316782" w:rsidRDefault="00000000">
      <w:pPr>
        <w:spacing w:after="210"/>
      </w:pPr>
      <w:r>
        <w:t>Emma is clearly the person who initiated everything. She had the access, she identified the valuable information, she copied the files, she contacted the facilitator. Her messages show deliberate planning: sharing her location, booking travel, discussing "offers" and "products." She knew exactly what she was doing and why.</w:t>
      </w:r>
    </w:p>
    <w:p w14:paraId="2870AD3A" w14:textId="77777777" w:rsidR="00316782" w:rsidRDefault="00000000">
      <w:pPr>
        <w:spacing w:after="210"/>
      </w:pPr>
      <w:r>
        <w:rPr>
          <w:b/>
        </w:rPr>
        <w:t>Motive:</w:t>
      </w:r>
      <w:r>
        <w:t xml:space="preserve"> Financial desperation or dissatisfaction with her Quantum Tech salary. She saw an opportunity to make money quickly.</w:t>
      </w:r>
    </w:p>
    <w:p w14:paraId="05B25AFF" w14:textId="77777777" w:rsidR="00316782" w:rsidRDefault="00000000">
      <w:pPr>
        <w:spacing w:after="210"/>
      </w:pPr>
      <w:r>
        <w:rPr>
          <w:b/>
        </w:rPr>
        <w:t>Joe (The Facilitator)</w:t>
      </w:r>
    </w:p>
    <w:p w14:paraId="2659AE36" w14:textId="0C550E75" w:rsidR="00316782" w:rsidRDefault="00000000">
      <w:pPr>
        <w:spacing w:after="210"/>
      </w:pPr>
      <w:r>
        <w:rPr>
          <w:rFonts w:eastAsia="Georgia" w:hAnsi="Georgia" w:cs="Georgia"/>
        </w:rPr>
        <w:lastRenderedPageBreak/>
        <w:t>Joe is the crucial link. He's the one with connections to buyers. His messages show he actively sought out a purchaser once Emma told him about the theft. He negotiated terms, arranged meetings, discussed payment. He wasn't a passive observer</w:t>
      </w:r>
      <w:r w:rsidR="001A7395">
        <w:rPr>
          <w:rFonts w:eastAsia="Georgia" w:hAnsi="Georgia" w:cs="Georgia"/>
        </w:rPr>
        <w:t xml:space="preserve"> </w:t>
      </w:r>
      <w:r>
        <w:rPr>
          <w:rFonts w:eastAsia="Georgia" w:hAnsi="Georgia" w:cs="Georgia"/>
        </w:rPr>
        <w:t>he was actively driving the transaction forward. His knowledge of the theft was clear from his messages.</w:t>
      </w:r>
    </w:p>
    <w:p w14:paraId="597D06F9" w14:textId="77777777" w:rsidR="00316782" w:rsidRDefault="00000000">
      <w:pPr>
        <w:spacing w:after="210"/>
      </w:pPr>
      <w:r>
        <w:rPr>
          <w:b/>
        </w:rPr>
        <w:t>Motive:</w:t>
      </w:r>
      <w:r>
        <w:t xml:space="preserve"> Commission. He was profiting directly from facilitating the sale.</w:t>
      </w:r>
    </w:p>
    <w:p w14:paraId="2C816D3D" w14:textId="77777777" w:rsidR="00316782" w:rsidRDefault="00000000">
      <w:pPr>
        <w:spacing w:after="210"/>
      </w:pPr>
      <w:r>
        <w:rPr>
          <w:b/>
        </w:rPr>
        <w:t>Norman/Vanessa (The Buyer)</w:t>
      </w:r>
    </w:p>
    <w:p w14:paraId="7C48992B" w14:textId="5BD1D597" w:rsidR="00316782" w:rsidRDefault="00000000">
      <w:pPr>
        <w:spacing w:after="210"/>
      </w:pPr>
      <w:r>
        <w:rPr>
          <w:rFonts w:eastAsia="Georgia" w:hAnsi="Georgia" w:cs="Georgia"/>
        </w:rPr>
        <w:t>Norman represents NexGen Circuits. He's not just interested in the technology</w:t>
      </w:r>
      <w:r w:rsidR="001A7395">
        <w:rPr>
          <w:rFonts w:eastAsia="Georgia" w:hAnsi="Georgia" w:cs="Georgia"/>
        </w:rPr>
        <w:t xml:space="preserve"> </w:t>
      </w:r>
      <w:r>
        <w:rPr>
          <w:rFonts w:eastAsia="Georgia" w:hAnsi="Georgia" w:cs="Georgia"/>
        </w:rPr>
        <w:t>he's actively trying to acquire competitive advantage. His international travel (Dubai, India, UK, Poland) shows this is coordinated at a corporate level. The audio recordings on his device likely capture him discussing how NexGen would use the stolen technology. Using a burner phone shows he understood this was illegal.</w:t>
      </w:r>
    </w:p>
    <w:p w14:paraId="082908ED" w14:textId="77777777" w:rsidR="00316782" w:rsidRDefault="00000000">
      <w:pPr>
        <w:spacing w:after="210"/>
      </w:pPr>
      <w:r>
        <w:rPr>
          <w:b/>
        </w:rPr>
        <w:t>Motive:</w:t>
      </w:r>
      <w:r>
        <w:t xml:space="preserve"> Corporate espionage. NexGen wanted to shortcut years of development work by stealing what Quantum Tech had already built.</w:t>
      </w:r>
    </w:p>
    <w:p w14:paraId="29481AC8" w14:textId="77777777" w:rsidR="00316782" w:rsidRPr="003549D0" w:rsidRDefault="00000000" w:rsidP="003549D0">
      <w:pPr>
        <w:pStyle w:val="Heading2"/>
      </w:pPr>
      <w:bookmarkStart w:id="47" w:name="bm_8_what_this_evidence_actually_proves"/>
      <w:bookmarkStart w:id="48" w:name="_Toc216401526"/>
      <w:r w:rsidRPr="003549D0">
        <w:t>8. What This Evidence Actually Proves</w:t>
      </w:r>
      <w:bookmarkEnd w:id="47"/>
      <w:bookmarkEnd w:id="48"/>
    </w:p>
    <w:p w14:paraId="4E38245A" w14:textId="77777777" w:rsidR="00316782" w:rsidRDefault="00000000">
      <w:pPr>
        <w:spacing w:after="210"/>
      </w:pPr>
      <w:r>
        <w:rPr>
          <w:b/>
        </w:rPr>
        <w:t>For Corporate Espionage:</w:t>
      </w:r>
      <w:r>
        <w:t xml:space="preserve"> Emma, as an insider, deliberately stole trade secrets specifically to benefit a competitor. That's the definition of corporate espionage.</w:t>
      </w:r>
    </w:p>
    <w:p w14:paraId="5AD7654A" w14:textId="77777777" w:rsidR="00316782" w:rsidRDefault="00000000">
      <w:pPr>
        <w:spacing w:after="210"/>
      </w:pPr>
      <w:r>
        <w:rPr>
          <w:b/>
        </w:rPr>
        <w:t>For Conspiracy:</w:t>
      </w:r>
      <w:r>
        <w:t xml:space="preserve"> All three coordinated their actions deliberately. Emma wouldn't have copied those files without knowing Joe had a buyer. Norman wouldn't have flown internationally if the technology wasn't being actively transferred. Joe wouldn't have coordinated meetings without both sides being ready to execute.</w:t>
      </w:r>
    </w:p>
    <w:p w14:paraId="1455A47F" w14:textId="0559E8D6" w:rsidR="00316782" w:rsidRDefault="00000000">
      <w:pPr>
        <w:spacing w:after="210"/>
      </w:pPr>
      <w:r>
        <w:rPr>
          <w:b/>
        </w:rPr>
        <w:t>For Intellectual Property Theft:</w:t>
      </w:r>
      <w:r>
        <w:rPr>
          <w:rFonts w:eastAsia="Georgia" w:hAnsi="Georgia" w:cs="Georgia"/>
        </w:rPr>
        <w:t xml:space="preserve"> The files on Emma's USB prove she copied proprietary information without permission. The metadata proves when she did it. The messages prove why</w:t>
      </w:r>
      <w:r w:rsidR="00D82468">
        <w:rPr>
          <w:rFonts w:eastAsia="Georgia" w:hAnsi="Georgia" w:cs="Georgia"/>
        </w:rPr>
        <w:t xml:space="preserve"> </w:t>
      </w:r>
      <w:r>
        <w:rPr>
          <w:rFonts w:eastAsia="Georgia" w:hAnsi="Georgia" w:cs="Georgia"/>
        </w:rPr>
        <w:t>to sell it.</w:t>
      </w:r>
    </w:p>
    <w:p w14:paraId="34946318" w14:textId="77777777" w:rsidR="00316782" w:rsidRDefault="00000000">
      <w:pPr>
        <w:spacing w:after="210"/>
      </w:pPr>
      <w:r>
        <w:rPr>
          <w:b/>
        </w:rPr>
        <w:t>For Commercial Bribery:</w:t>
      </w:r>
      <w:r>
        <w:t xml:space="preserve"> Joe and Norman were providing financial incentive for Emma to disclose confidential information. That's explicit commercial bribery.</w:t>
      </w:r>
    </w:p>
    <w:p w14:paraId="3BAA6A15" w14:textId="77777777" w:rsidR="00316782" w:rsidRDefault="00000000">
      <w:pPr>
        <w:spacing w:after="210"/>
      </w:pPr>
      <w:proofErr w:type="gramStart"/>
      <w:r>
        <w:t>All of</w:t>
      </w:r>
      <w:proofErr w:type="gramEnd"/>
      <w:r>
        <w:t xml:space="preserve"> this evidence is legally sound. Everything was acquired properly, preserved correctly, and can be presented in court. The chain of custody is complete, hash verification confirms no tampering occurred, and the forensic methods we used are industry standard and legally accepted.</w:t>
      </w:r>
    </w:p>
    <w:p w14:paraId="6A8F7746" w14:textId="77777777" w:rsidR="00AD5D85" w:rsidRPr="00AD5D85" w:rsidRDefault="00AD5D85" w:rsidP="003549D0">
      <w:pPr>
        <w:pStyle w:val="Heading2"/>
        <w:rPr>
          <w:lang w:val="en-GB"/>
        </w:rPr>
      </w:pPr>
      <w:bookmarkStart w:id="49" w:name="_Toc216401527"/>
      <w:bookmarkStart w:id="50" w:name="bm_10_technical_obstacles_and_how_a10fc3"/>
      <w:r w:rsidRPr="00AD5D85">
        <w:rPr>
          <w:lang w:val="en-GB"/>
        </w:rPr>
        <w:t>9. Recommendations for Quantum Tech and Law Enforcement</w:t>
      </w:r>
      <w:bookmarkEnd w:id="49"/>
    </w:p>
    <w:p w14:paraId="1CDFBB42" w14:textId="77777777" w:rsidR="00AD5D85" w:rsidRDefault="00AD5D85" w:rsidP="00AD5D85">
      <w:pPr>
        <w:autoSpaceDE w:val="0"/>
        <w:autoSpaceDN w:val="0"/>
        <w:adjustRightInd w:val="0"/>
        <w:spacing w:after="0" w:line="240" w:lineRule="auto"/>
        <w:rPr>
          <w:rFonts w:ascii="AppleSystemUIFont" w:hAnsi="AppleSystemUIFont" w:cs="AppleSystemUIFont"/>
          <w:b/>
          <w:bCs/>
          <w:sz w:val="26"/>
          <w:szCs w:val="26"/>
          <w:lang w:val="en-GB"/>
        </w:rPr>
      </w:pPr>
    </w:p>
    <w:p w14:paraId="4E1F8BFF"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 xml:space="preserve">Based on the serious nature of the findings in this investigation, the following comprehensive recommendations are proposed. These steps are designed to mitigate the current damage, prevent future incidents, and ensure legal </w:t>
      </w:r>
      <w:proofErr w:type="gramStart"/>
      <w:r w:rsidRPr="00AD5D85">
        <w:rPr>
          <w:rFonts w:hAnsi="Georgia" w:cs="AppleSystemUIFont"/>
          <w:szCs w:val="21"/>
          <w:lang w:val="en-GB"/>
        </w:rPr>
        <w:t>accountability</w:t>
      </w:r>
      <w:proofErr w:type="gramEnd"/>
      <w:r w:rsidRPr="00AD5D85">
        <w:rPr>
          <w:rFonts w:hAnsi="Georgia" w:cs="AppleSystemUIFont"/>
          <w:szCs w:val="21"/>
          <w:lang w:val="en-GB"/>
        </w:rPr>
        <w:t xml:space="preserve"> for all involved parties.</w:t>
      </w:r>
    </w:p>
    <w:p w14:paraId="2B4A983E" w14:textId="77777777" w:rsidR="00AD5D85" w:rsidRDefault="00AD5D85" w:rsidP="00AD5D85">
      <w:pPr>
        <w:autoSpaceDE w:val="0"/>
        <w:autoSpaceDN w:val="0"/>
        <w:adjustRightInd w:val="0"/>
        <w:spacing w:after="0" w:line="240" w:lineRule="auto"/>
        <w:rPr>
          <w:rFonts w:ascii="AppleSystemUIFont" w:hAnsi="AppleSystemUIFont" w:cs="AppleSystemUIFont"/>
          <w:b/>
          <w:bCs/>
          <w:sz w:val="26"/>
          <w:szCs w:val="26"/>
          <w:lang w:val="en-GB"/>
        </w:rPr>
      </w:pPr>
    </w:p>
    <w:p w14:paraId="67BF5DDC" w14:textId="77777777" w:rsidR="00AD5D85" w:rsidRPr="00AD5D85" w:rsidRDefault="00AD5D85" w:rsidP="003549D0">
      <w:pPr>
        <w:pStyle w:val="Heading3"/>
        <w:rPr>
          <w:lang w:val="en-GB"/>
        </w:rPr>
      </w:pPr>
      <w:bookmarkStart w:id="51" w:name="_Toc216401528"/>
      <w:r w:rsidRPr="00AD5D85">
        <w:rPr>
          <w:lang w:val="en-GB"/>
        </w:rPr>
        <w:t>Immediate Actions for Quantum Tech</w:t>
      </w:r>
      <w:bookmarkEnd w:id="51"/>
    </w:p>
    <w:p w14:paraId="3380AADF" w14:textId="77777777" w:rsidR="00AD5D85" w:rsidRPr="00AD5D85" w:rsidRDefault="00AD5D85" w:rsidP="00AD5D85">
      <w:pPr>
        <w:autoSpaceDE w:val="0"/>
        <w:autoSpaceDN w:val="0"/>
        <w:adjustRightInd w:val="0"/>
        <w:spacing w:after="0" w:line="240" w:lineRule="auto"/>
        <w:rPr>
          <w:rFonts w:hAnsi="Georgia" w:cs="AppleSystemUIFont"/>
          <w:b/>
          <w:bCs/>
          <w:sz w:val="26"/>
          <w:szCs w:val="26"/>
          <w:lang w:val="en-GB"/>
        </w:rPr>
      </w:pPr>
    </w:p>
    <w:p w14:paraId="6A2800B4" w14:textId="77777777" w:rsidR="00AD5D85" w:rsidRPr="00AD5D85" w:rsidRDefault="00AD5D85" w:rsidP="003549D0">
      <w:pPr>
        <w:pStyle w:val="Heading4"/>
        <w:rPr>
          <w:lang w:val="en-GB"/>
        </w:rPr>
      </w:pPr>
      <w:r w:rsidRPr="00AD5D85">
        <w:rPr>
          <w:lang w:val="en-GB"/>
        </w:rPr>
        <w:t>Employment Termination and Access Revocation</w:t>
      </w:r>
    </w:p>
    <w:p w14:paraId="1BAFF579"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 xml:space="preserve">It is critical that Quantum Tech terminates Emma’s employment contract immediately. Given the overwhelming evidence of data theft, keeping her in the organisation poses a severe risk. Simultaneously, the IT security team must revoke her access to all company systems, including email accounts, internal servers, and physical entry passes. This step must be taken </w:t>
      </w:r>
      <w:r w:rsidRPr="00AD5D85">
        <w:rPr>
          <w:rFonts w:hAnsi="Georgia" w:cs="AppleSystemUIFont"/>
          <w:szCs w:val="21"/>
          <w:lang w:val="en-GB"/>
        </w:rPr>
        <w:lastRenderedPageBreak/>
        <w:t>instantly to prevent her from deleting logs or activating any potential "backdoors" she may have created.</w:t>
      </w:r>
    </w:p>
    <w:p w14:paraId="4868F501" w14:textId="77777777" w:rsidR="00AD5D85" w:rsidRPr="00AD5D85" w:rsidRDefault="00AD5D85" w:rsidP="00AD5D85">
      <w:pPr>
        <w:autoSpaceDE w:val="0"/>
        <w:autoSpaceDN w:val="0"/>
        <w:adjustRightInd w:val="0"/>
        <w:spacing w:after="0" w:line="240" w:lineRule="auto"/>
        <w:rPr>
          <w:rFonts w:hAnsi="Georgia" w:cs="AppleSystemUIFont"/>
          <w:b/>
          <w:bCs/>
          <w:sz w:val="26"/>
          <w:szCs w:val="26"/>
          <w:lang w:val="en-GB"/>
        </w:rPr>
      </w:pPr>
    </w:p>
    <w:p w14:paraId="7D8BFD3A" w14:textId="77777777" w:rsidR="00AD5D85" w:rsidRPr="00AD5D85" w:rsidRDefault="00AD5D85" w:rsidP="003549D0">
      <w:pPr>
        <w:pStyle w:val="Heading4"/>
        <w:rPr>
          <w:lang w:val="en-GB"/>
        </w:rPr>
      </w:pPr>
      <w:r w:rsidRPr="00AD5D85">
        <w:rPr>
          <w:lang w:val="en-GB"/>
        </w:rPr>
        <w:t>Comprehensive Security Audit</w:t>
      </w:r>
    </w:p>
    <w:p w14:paraId="7E7EA06A"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The company should conduct a thorough digital forensic audit of the entire network. The investigation should not stop at the AI chip patent; it is vital to determine if Emma accessed or copied other proprietary projects. Furthermore, the audit should analyse communication logs to check if other employees were involved in the scheme, either knowingly or by being manipulated. Understanding the full scope of the breach is essential for damage control.</w:t>
      </w:r>
    </w:p>
    <w:p w14:paraId="5ADCF692" w14:textId="77777777" w:rsidR="00AD5D85" w:rsidRDefault="00AD5D85" w:rsidP="00AD5D85">
      <w:pPr>
        <w:autoSpaceDE w:val="0"/>
        <w:autoSpaceDN w:val="0"/>
        <w:adjustRightInd w:val="0"/>
        <w:spacing w:after="0" w:line="240" w:lineRule="auto"/>
        <w:rPr>
          <w:rFonts w:ascii="AppleSystemUIFont" w:hAnsi="AppleSystemUIFont" w:cs="AppleSystemUIFont"/>
          <w:b/>
          <w:bCs/>
          <w:sz w:val="26"/>
          <w:szCs w:val="26"/>
          <w:lang w:val="en-GB"/>
        </w:rPr>
      </w:pPr>
    </w:p>
    <w:p w14:paraId="69EC26D0" w14:textId="77777777" w:rsidR="00AD5D85" w:rsidRPr="00AD5D85" w:rsidRDefault="00AD5D85" w:rsidP="003549D0">
      <w:pPr>
        <w:pStyle w:val="Heading4"/>
        <w:rPr>
          <w:lang w:val="en-GB"/>
        </w:rPr>
      </w:pPr>
      <w:r w:rsidRPr="00AD5D85">
        <w:rPr>
          <w:lang w:val="en-GB"/>
        </w:rPr>
        <w:t>System Hardening and Prevention</w:t>
      </w:r>
    </w:p>
    <w:p w14:paraId="2399E95C"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To secure the environment, all administrative passwords and access credentials that Emma knew must be changed immediately. Going forward, Quantum Tech needs to implement stricter Intellectual Property (IP) controls. This includes installing Data Loss Prevention (DLP) systems. These tools are essential as they monitor and block unauthorised data transfers, such as copying large files to USB drives or uploading them to personal cloud storage. If such a system had been active, it would have flagged Emma’s unusual file copying immediately.</w:t>
      </w:r>
    </w:p>
    <w:p w14:paraId="629A2232"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p>
    <w:p w14:paraId="4E1EC5B5" w14:textId="77777777" w:rsidR="00AD5D85" w:rsidRPr="00AD5D85" w:rsidRDefault="00AD5D85" w:rsidP="003549D0">
      <w:pPr>
        <w:pStyle w:val="Heading3"/>
        <w:rPr>
          <w:lang w:val="en-GB"/>
        </w:rPr>
      </w:pPr>
      <w:bookmarkStart w:id="52" w:name="_Toc216401529"/>
      <w:r w:rsidRPr="00AD5D85">
        <w:rPr>
          <w:lang w:val="en-GB"/>
        </w:rPr>
        <w:t>Legal Actions</w:t>
      </w:r>
      <w:bookmarkEnd w:id="52"/>
    </w:p>
    <w:p w14:paraId="0D93A007" w14:textId="77777777" w:rsidR="00AD5D85" w:rsidRDefault="00AD5D85" w:rsidP="00AD5D85">
      <w:pPr>
        <w:autoSpaceDE w:val="0"/>
        <w:autoSpaceDN w:val="0"/>
        <w:adjustRightInd w:val="0"/>
        <w:spacing w:after="0" w:line="240" w:lineRule="auto"/>
        <w:rPr>
          <w:rFonts w:ascii="AppleSystemUIFont" w:hAnsi="AppleSystemUIFont" w:cs="AppleSystemUIFont"/>
          <w:b/>
          <w:bCs/>
          <w:sz w:val="26"/>
          <w:szCs w:val="26"/>
          <w:lang w:val="en-GB"/>
        </w:rPr>
      </w:pPr>
    </w:p>
    <w:p w14:paraId="736ED5E7" w14:textId="77777777" w:rsidR="00AD5D85" w:rsidRPr="00AD5D85" w:rsidRDefault="00AD5D85" w:rsidP="003549D0">
      <w:pPr>
        <w:pStyle w:val="Heading4"/>
        <w:rPr>
          <w:lang w:val="en-GB"/>
        </w:rPr>
      </w:pPr>
      <w:r w:rsidRPr="00AD5D85">
        <w:rPr>
          <w:lang w:val="en-GB"/>
        </w:rPr>
        <w:t>Civil and Criminal Pursuit</w:t>
      </w:r>
    </w:p>
    <w:p w14:paraId="7E10E2F2"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Quantum Tech is advised to take a dual approach by pursuing both criminal and civil legal actions. While the police handle the criminal charges, the company should file civil lawsuits against Emma, Joe, and Norman. The primary goal of civil litigation is to seek financial damages for the potential loss of revenue and the cost of the investigation.</w:t>
      </w:r>
    </w:p>
    <w:p w14:paraId="68DF4AA2" w14:textId="77777777" w:rsidR="00AD5D85" w:rsidRPr="00AD5D85" w:rsidRDefault="00AD5D85" w:rsidP="00AD5D85">
      <w:pPr>
        <w:autoSpaceDE w:val="0"/>
        <w:autoSpaceDN w:val="0"/>
        <w:adjustRightInd w:val="0"/>
        <w:spacing w:after="0" w:line="240" w:lineRule="auto"/>
        <w:rPr>
          <w:rFonts w:hAnsi="Georgia" w:cs="AppleSystemUIFont"/>
          <w:b/>
          <w:bCs/>
          <w:sz w:val="26"/>
          <w:szCs w:val="26"/>
          <w:lang w:val="en-GB"/>
        </w:rPr>
      </w:pPr>
    </w:p>
    <w:p w14:paraId="593F1845" w14:textId="77777777" w:rsidR="00AD5D85" w:rsidRPr="00AD5D85" w:rsidRDefault="00AD5D85" w:rsidP="003549D0">
      <w:pPr>
        <w:pStyle w:val="Heading5"/>
        <w:rPr>
          <w:lang w:val="en-GB"/>
        </w:rPr>
      </w:pPr>
      <w:r w:rsidRPr="00AD5D85">
        <w:rPr>
          <w:lang w:val="en-GB"/>
        </w:rPr>
        <w:t>Injunctive Relief</w:t>
      </w:r>
    </w:p>
    <w:p w14:paraId="6492ECBA" w14:textId="77777777" w:rsidR="00AD5D85" w:rsidRPr="00AD5D85" w:rsidRDefault="00AD5D85" w:rsidP="00AD5D85">
      <w:pPr>
        <w:autoSpaceDE w:val="0"/>
        <w:autoSpaceDN w:val="0"/>
        <w:adjustRightInd w:val="0"/>
        <w:spacing w:after="0" w:line="240" w:lineRule="auto"/>
        <w:rPr>
          <w:rFonts w:hAnsi="Georgia" w:cs="AppleSystemUIFont"/>
          <w:szCs w:val="21"/>
          <w:lang w:val="en-GB"/>
        </w:rPr>
      </w:pPr>
      <w:r w:rsidRPr="00AD5D85">
        <w:rPr>
          <w:rFonts w:hAnsi="Georgia" w:cs="AppleSystemUIFont"/>
          <w:szCs w:val="21"/>
          <w:lang w:val="en-GB"/>
        </w:rPr>
        <w:t>The most urgent legal step is to obtain immediate injunctive relief from the court. This legal order would formally ban the suspects and NexGen Circuits from using, selling, or sharing the stolen chip designs. Additionally, the company should request court orders that legally force the suspects to destroy all copies of the stolen files to ensure the technology does not leak further.</w:t>
      </w:r>
    </w:p>
    <w:p w14:paraId="7390775B" w14:textId="77777777" w:rsidR="00AD5D85" w:rsidRDefault="00AD5D85" w:rsidP="00AD5D85">
      <w:pPr>
        <w:autoSpaceDE w:val="0"/>
        <w:autoSpaceDN w:val="0"/>
        <w:adjustRightInd w:val="0"/>
        <w:spacing w:after="0" w:line="240" w:lineRule="auto"/>
        <w:rPr>
          <w:rFonts w:ascii="AppleSystemUIFont" w:hAnsi="AppleSystemUIFont" w:cs="AppleSystemUIFont"/>
          <w:b/>
          <w:bCs/>
          <w:sz w:val="26"/>
          <w:szCs w:val="26"/>
          <w:lang w:val="en-GB"/>
        </w:rPr>
      </w:pPr>
    </w:p>
    <w:p w14:paraId="083FCB75" w14:textId="46FADF72" w:rsidR="00AD5D85" w:rsidRPr="00AD5D85" w:rsidRDefault="00AD5D85" w:rsidP="003549D0">
      <w:pPr>
        <w:pStyle w:val="Heading3"/>
        <w:rPr>
          <w:lang w:val="en-GB"/>
        </w:rPr>
      </w:pPr>
      <w:r>
        <w:rPr>
          <w:rFonts w:ascii="AppleSystemUIFont" w:hAnsi="AppleSystemUIFont"/>
          <w:lang w:val="en-GB"/>
        </w:rPr>
        <w:t xml:space="preserve"> </w:t>
      </w:r>
      <w:bookmarkStart w:id="53" w:name="_Toc216401530"/>
      <w:r w:rsidRPr="00AD5D85">
        <w:rPr>
          <w:lang w:val="en-GB"/>
        </w:rPr>
        <w:t>Recommendations for Law Enforcement</w:t>
      </w:r>
      <w:bookmarkEnd w:id="53"/>
      <w:r w:rsidR="00B93A9D">
        <w:rPr>
          <w:lang w:val="en-GB"/>
        </w:rPr>
        <w:br/>
      </w:r>
      <w:r w:rsidR="00B93A9D">
        <w:rPr>
          <w:lang w:val="en-GB"/>
        </w:rPr>
        <w:br/>
      </w:r>
    </w:p>
    <w:p w14:paraId="126D027A" w14:textId="77777777" w:rsidR="00AD5D85" w:rsidRPr="00B93A9D" w:rsidRDefault="00AD5D85" w:rsidP="00AD5D85">
      <w:pPr>
        <w:autoSpaceDE w:val="0"/>
        <w:autoSpaceDN w:val="0"/>
        <w:adjustRightInd w:val="0"/>
        <w:spacing w:after="0" w:line="240" w:lineRule="auto"/>
        <w:rPr>
          <w:rFonts w:hAnsi="Georgia" w:cs="AppleSystemUIFont"/>
          <w:b/>
          <w:bCs/>
          <w:sz w:val="26"/>
          <w:szCs w:val="26"/>
          <w:lang w:val="en-GB"/>
        </w:rPr>
      </w:pPr>
    </w:p>
    <w:p w14:paraId="149F5504" w14:textId="31CCE6C9" w:rsidR="00B93A9D" w:rsidRPr="00B93A9D" w:rsidRDefault="00B93A9D" w:rsidP="003549D0">
      <w:pPr>
        <w:pStyle w:val="Heading4"/>
        <w:rPr>
          <w:lang w:val="en-GB"/>
        </w:rPr>
      </w:pPr>
      <w:r w:rsidRPr="00B93A9D">
        <w:rPr>
          <w:lang w:val="en-GB"/>
        </w:rPr>
        <w:t xml:space="preserve">Criminal Charges and Prosecution Strategy </w:t>
      </w:r>
      <w:r>
        <w:rPr>
          <w:lang w:val="en-GB"/>
        </w:rPr>
        <w:br/>
      </w:r>
    </w:p>
    <w:p w14:paraId="3F8D326D" w14:textId="2A419527" w:rsidR="00B93A9D" w:rsidRPr="00B93A9D" w:rsidRDefault="00B93A9D" w:rsidP="00B93A9D">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The comprehensive body of digital evidence collected during this investigation serves as an irrefutable foundation for criminal prosecution. By combining distinct types of evidence—specifically the precise GPS location data, the record of illicit financial transfers, and the recovered communication logs</w:t>
      </w:r>
      <w:r w:rsidR="001A7395">
        <w:rPr>
          <w:rFonts w:hAnsi="Georgia" w:cs="AppleSystemUIFont"/>
          <w:szCs w:val="21"/>
          <w:lang w:val="en-GB"/>
        </w:rPr>
        <w:t xml:space="preserve"> </w:t>
      </w:r>
      <w:r w:rsidRPr="00B93A9D">
        <w:rPr>
          <w:rFonts w:hAnsi="Georgia" w:cs="AppleSystemUIFont"/>
          <w:szCs w:val="21"/>
          <w:lang w:val="en-GB"/>
        </w:rPr>
        <w:t>we have established a complete picture of the crime. This evidence bridges the gap between digital data and physical intent, providing prosecutors with the necessary proof to secure convictions.</w:t>
      </w:r>
    </w:p>
    <w:p w14:paraId="26D44D60" w14:textId="77777777" w:rsidR="00B93A9D" w:rsidRPr="00B93A9D" w:rsidRDefault="00B93A9D" w:rsidP="00B93A9D">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 xml:space="preserve">Consequently, it is strongly recommended that law enforcement agencies immediately pursue severe criminal charges against all three suspects: Emma, Joe, and Norman. The primary charges should arguably include corporate espionage and the theft of trade secrets. The evidence clearly shows that the proprietary AI chip designs were taken without permission for </w:t>
      </w:r>
      <w:r w:rsidRPr="00B93A9D">
        <w:rPr>
          <w:rFonts w:hAnsi="Georgia" w:cs="AppleSystemUIFont"/>
          <w:szCs w:val="21"/>
          <w:lang w:val="en-GB"/>
        </w:rPr>
        <w:lastRenderedPageBreak/>
        <w:t>the specific purpose of selling them to a competitor, which fits the legal definition of these crimes.</w:t>
      </w:r>
    </w:p>
    <w:p w14:paraId="39A9242E" w14:textId="77777777" w:rsidR="00B93A9D" w:rsidRPr="00B93A9D" w:rsidRDefault="00B93A9D" w:rsidP="00B93A9D">
      <w:pPr>
        <w:autoSpaceDE w:val="0"/>
        <w:autoSpaceDN w:val="0"/>
        <w:adjustRightInd w:val="0"/>
        <w:spacing w:after="0" w:line="240" w:lineRule="auto"/>
        <w:rPr>
          <w:rFonts w:hAnsi="Georgia" w:cs="AppleSystemUIFont"/>
          <w:b/>
          <w:bCs/>
          <w:szCs w:val="21"/>
          <w:lang w:val="en-GB"/>
        </w:rPr>
      </w:pPr>
      <w:r w:rsidRPr="00B93A9D">
        <w:rPr>
          <w:rFonts w:hAnsi="Georgia" w:cs="AppleSystemUIFont"/>
          <w:szCs w:val="21"/>
          <w:lang w:val="en-GB"/>
        </w:rPr>
        <w:t>Furthermore, the charge of criminal conspiracy is particularly well-supported by the data. The investigation revealed that this was not a spontaneous act by a single individual, but a carefully orchestrated operation involving three distinct roles: the thief, the broker, and the buyer. The recovered messages and call logs demonstrate a sustained period of coordination over six weeks, proving that there was a mutual agreement to commit an illegal act. The synchronized movements of the suspects, culminating in the meeting at Luton, provide physical corroboration of the digital conspiracy, making it difficult for any single suspect to deny their involvement in this illegal enterprise.</w:t>
      </w:r>
    </w:p>
    <w:p w14:paraId="41128EDB" w14:textId="77777777" w:rsidR="00AD5D85" w:rsidRPr="00B93A9D" w:rsidRDefault="00AD5D85" w:rsidP="00AD5D85">
      <w:pPr>
        <w:autoSpaceDE w:val="0"/>
        <w:autoSpaceDN w:val="0"/>
        <w:adjustRightInd w:val="0"/>
        <w:spacing w:after="0" w:line="240" w:lineRule="auto"/>
        <w:rPr>
          <w:rFonts w:hAnsi="Georgia" w:cs="AppleSystemUIFont"/>
          <w:b/>
          <w:bCs/>
          <w:szCs w:val="21"/>
          <w:lang w:val="en-GB"/>
        </w:rPr>
      </w:pPr>
    </w:p>
    <w:p w14:paraId="7FFF3375" w14:textId="77777777" w:rsidR="00AD5D85" w:rsidRPr="00B93A9D" w:rsidRDefault="00AD5D85" w:rsidP="00AD5D85">
      <w:pPr>
        <w:autoSpaceDE w:val="0"/>
        <w:autoSpaceDN w:val="0"/>
        <w:adjustRightInd w:val="0"/>
        <w:spacing w:after="0" w:line="240" w:lineRule="auto"/>
        <w:rPr>
          <w:rFonts w:hAnsi="Georgia" w:cs="AppleSystemUIFont"/>
          <w:b/>
          <w:bCs/>
          <w:szCs w:val="21"/>
          <w:lang w:val="en-GB"/>
        </w:rPr>
      </w:pPr>
      <w:r w:rsidRPr="00B93A9D">
        <w:rPr>
          <w:rFonts w:hAnsi="Georgia" w:cs="AppleSystemUIFont"/>
          <w:b/>
          <w:bCs/>
          <w:szCs w:val="21"/>
          <w:lang w:val="en-GB"/>
        </w:rPr>
        <w:t>International Investigation</w:t>
      </w:r>
    </w:p>
    <w:p w14:paraId="7C660FC7" w14:textId="6EE0031C" w:rsidR="00AD5D85" w:rsidRPr="00B93A9D" w:rsidRDefault="00AD5D85" w:rsidP="00AD5D85">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Since the buyer, Norman, represents NexGen Circuits and travels internationally, this case extends beyond local jurisdiction. Law enforcement agencies will need to cooperate with international counterparts to investigate NexGen Circuits fully. It is crucial to determine if the company’s leadership authorised the purchase of stolen technology or if Norman was acting independently. Seizing devices from NexGen’s offices may be necessary to confirm if the stolen files have already been integrated into their systems.</w:t>
      </w:r>
      <w:r w:rsidR="007103DC" w:rsidRPr="00B93A9D">
        <w:rPr>
          <w:rFonts w:hAnsi="Georgia" w:cs="AppleSystemUIFont"/>
          <w:szCs w:val="21"/>
          <w:lang w:val="en-GB"/>
        </w:rPr>
        <w:br/>
      </w:r>
    </w:p>
    <w:p w14:paraId="37F30094" w14:textId="77777777" w:rsidR="007103DC" w:rsidRPr="00B93A9D" w:rsidRDefault="007103DC" w:rsidP="003549D0">
      <w:pPr>
        <w:pStyle w:val="Heading2"/>
        <w:rPr>
          <w:lang w:val="en-GB"/>
        </w:rPr>
      </w:pPr>
      <w:bookmarkStart w:id="54" w:name="_Toc216401531"/>
      <w:bookmarkEnd w:id="50"/>
      <w:r w:rsidRPr="00B93A9D">
        <w:rPr>
          <w:lang w:val="en-GB"/>
        </w:rPr>
        <w:t>10. Technical Obstacles and How We Overcame Them</w:t>
      </w:r>
      <w:bookmarkEnd w:id="54"/>
    </w:p>
    <w:p w14:paraId="006A0330"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p>
    <w:p w14:paraId="7E08FE9B" w14:textId="5A57A19E"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During this investigation, our team faced several significant technical challenges. It is common in modern digital forensics for suspects to use anti-forensic methods to hide their activities. However, by using advanced tools and following strict procedures, we were able to overcome these obstacles and retrieve the necessary evidence.</w:t>
      </w:r>
    </w:p>
    <w:p w14:paraId="3A1C8D07"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p>
    <w:p w14:paraId="745B0C0C"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Recovering Deleted Communications</w:t>
      </w:r>
    </w:p>
    <w:p w14:paraId="63EA25A3" w14:textId="19175550"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 xml:space="preserve">One of the main problems </w:t>
      </w:r>
      <w:r w:rsidR="00791720">
        <w:rPr>
          <w:rFonts w:hAnsi="Georgia" w:cs="AppleSystemUIFont"/>
          <w:szCs w:val="21"/>
          <w:lang w:val="en-GB"/>
        </w:rPr>
        <w:t xml:space="preserve">I </w:t>
      </w:r>
      <w:r w:rsidRPr="00B93A9D">
        <w:rPr>
          <w:rFonts w:hAnsi="Georgia" w:cs="AppleSystemUIFont"/>
          <w:szCs w:val="21"/>
          <w:lang w:val="en-GB"/>
        </w:rPr>
        <w:t>encountered was that the suspects, specifically Joe and Emma, had deliberately deleted many of their WhatsApp and SMS messages to cover their tracks. On the surface, it looked like these conversations never happened. However, data on a smartphone is rarely gone forever just because a user presses "delete."</w:t>
      </w:r>
    </w:p>
    <w:p w14:paraId="28B2D308" w14:textId="4A249C0B" w:rsidR="007103DC" w:rsidRPr="00B93A9D" w:rsidRDefault="001A7395" w:rsidP="007103DC">
      <w:pPr>
        <w:autoSpaceDE w:val="0"/>
        <w:autoSpaceDN w:val="0"/>
        <w:adjustRightInd w:val="0"/>
        <w:spacing w:after="0" w:line="240" w:lineRule="auto"/>
        <w:rPr>
          <w:rFonts w:hAnsi="Georgia" w:cs="AppleSystemUIFont"/>
          <w:szCs w:val="21"/>
          <w:lang w:val="en-GB"/>
        </w:rPr>
      </w:pPr>
      <w:r>
        <w:rPr>
          <w:rFonts w:hAnsi="Georgia" w:cs="AppleSystemUIFont"/>
          <w:szCs w:val="21"/>
          <w:lang w:val="en-GB"/>
        </w:rPr>
        <w:t>I</w:t>
      </w:r>
      <w:r w:rsidR="007103DC" w:rsidRPr="00B93A9D">
        <w:rPr>
          <w:rFonts w:hAnsi="Georgia" w:cs="AppleSystemUIFont"/>
          <w:szCs w:val="21"/>
          <w:lang w:val="en-GB"/>
        </w:rPr>
        <w:t xml:space="preserve"> overcame this by analysing the application database caches and the unallocated space on the devices' memory. Using deep-analysis features in Cellebrite and Autopsy, </w:t>
      </w:r>
      <w:proofErr w:type="spellStart"/>
      <w:r w:rsidR="00791720">
        <w:rPr>
          <w:rFonts w:hAnsi="Georgia" w:cs="AppleSystemUIFont"/>
          <w:szCs w:val="21"/>
          <w:lang w:val="en-GB"/>
        </w:rPr>
        <w:t>i</w:t>
      </w:r>
      <w:proofErr w:type="spellEnd"/>
      <w:r w:rsidR="007103DC" w:rsidRPr="00B93A9D">
        <w:rPr>
          <w:rFonts w:hAnsi="Georgia" w:cs="AppleSystemUIFont"/>
          <w:szCs w:val="21"/>
          <w:lang w:val="en-GB"/>
        </w:rPr>
        <w:t xml:space="preserve"> managed to "carve" out these deleted files.  successfully recovered fragmented messages from the temporary cache files where the data was still stored in the background. This allowed </w:t>
      </w:r>
      <w:r w:rsidR="00791720">
        <w:rPr>
          <w:rFonts w:hAnsi="Georgia" w:cs="AppleSystemUIFont"/>
          <w:szCs w:val="21"/>
          <w:lang w:val="en-GB"/>
        </w:rPr>
        <w:t xml:space="preserve">me </w:t>
      </w:r>
      <w:r w:rsidR="007103DC" w:rsidRPr="00B93A9D">
        <w:rPr>
          <w:rFonts w:hAnsi="Georgia" w:cs="AppleSystemUIFont"/>
          <w:szCs w:val="21"/>
          <w:lang w:val="en-GB"/>
        </w:rPr>
        <w:t>to restore the conversations that proved the intent to sell the stolen patent.</w:t>
      </w:r>
    </w:p>
    <w:p w14:paraId="6F569433"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p>
    <w:p w14:paraId="67804E81"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Dealing with Encryption and Missing Content</w:t>
      </w:r>
    </w:p>
    <w:p w14:paraId="40508CF2" w14:textId="6D943940"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 xml:space="preserve">Another major challenge was the use of encrypted messaging apps like Signal. Because these apps use end-to-end encryption, </w:t>
      </w:r>
      <w:proofErr w:type="gramStart"/>
      <w:r w:rsidR="001A7395">
        <w:rPr>
          <w:rFonts w:hAnsi="Georgia" w:cs="AppleSystemUIFont"/>
          <w:szCs w:val="21"/>
          <w:lang w:val="en-GB"/>
        </w:rPr>
        <w:t xml:space="preserve">I </w:t>
      </w:r>
      <w:r w:rsidRPr="00B93A9D">
        <w:rPr>
          <w:rFonts w:hAnsi="Georgia" w:cs="AppleSystemUIFont"/>
          <w:szCs w:val="21"/>
          <w:lang w:val="en-GB"/>
        </w:rPr>
        <w:t xml:space="preserve"> could</w:t>
      </w:r>
      <w:proofErr w:type="gramEnd"/>
      <w:r w:rsidRPr="00B93A9D">
        <w:rPr>
          <w:rFonts w:hAnsi="Georgia" w:cs="AppleSystemUIFont"/>
          <w:szCs w:val="21"/>
          <w:lang w:val="en-GB"/>
        </w:rPr>
        <w:t xml:space="preserve"> not retrieve the actual content of every single message or voice call. This is a common issue in modern investigations.</w:t>
      </w:r>
    </w:p>
    <w:p w14:paraId="6D3BF0D6" w14:textId="1D117DFD"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 xml:space="preserve">To solve this, </w:t>
      </w:r>
      <w:r w:rsidR="00791720">
        <w:rPr>
          <w:rFonts w:hAnsi="Georgia" w:cs="AppleSystemUIFont"/>
          <w:szCs w:val="21"/>
          <w:lang w:val="en-GB"/>
        </w:rPr>
        <w:t xml:space="preserve">I </w:t>
      </w:r>
      <w:r w:rsidRPr="00B93A9D">
        <w:rPr>
          <w:rFonts w:hAnsi="Georgia" w:cs="AppleSystemUIFont"/>
          <w:szCs w:val="21"/>
          <w:lang w:val="en-GB"/>
        </w:rPr>
        <w:t xml:space="preserve">focused </w:t>
      </w:r>
      <w:r w:rsidR="00791720">
        <w:rPr>
          <w:rFonts w:hAnsi="Georgia" w:cs="AppleSystemUIFont"/>
          <w:szCs w:val="21"/>
          <w:lang w:val="en-GB"/>
        </w:rPr>
        <w:t xml:space="preserve">the </w:t>
      </w:r>
      <w:r w:rsidRPr="00B93A9D">
        <w:rPr>
          <w:rFonts w:hAnsi="Georgia" w:cs="AppleSystemUIFont"/>
          <w:szCs w:val="21"/>
          <w:lang w:val="en-GB"/>
        </w:rPr>
        <w:t xml:space="preserve">analysis on the metadata rather than the content. Even though </w:t>
      </w:r>
      <w:r w:rsidR="00791720">
        <w:rPr>
          <w:rFonts w:hAnsi="Georgia" w:cs="AppleSystemUIFont"/>
          <w:szCs w:val="21"/>
          <w:lang w:val="en-GB"/>
        </w:rPr>
        <w:t xml:space="preserve">I </w:t>
      </w:r>
      <w:r w:rsidRPr="00B93A9D">
        <w:rPr>
          <w:rFonts w:hAnsi="Georgia" w:cs="AppleSystemUIFont"/>
          <w:szCs w:val="21"/>
          <w:lang w:val="en-GB"/>
        </w:rPr>
        <w:t xml:space="preserve">could not read the specific text of some messages, the metadata provided </w:t>
      </w:r>
      <w:r w:rsidR="00791720">
        <w:rPr>
          <w:rFonts w:hAnsi="Georgia" w:cs="AppleSystemUIFont"/>
          <w:szCs w:val="21"/>
          <w:lang w:val="en-GB"/>
        </w:rPr>
        <w:t xml:space="preserve">me </w:t>
      </w:r>
      <w:r w:rsidRPr="00B93A9D">
        <w:rPr>
          <w:rFonts w:hAnsi="Georgia" w:cs="AppleSystemUIFont"/>
          <w:szCs w:val="21"/>
          <w:lang w:val="en-GB"/>
        </w:rPr>
        <w:t xml:space="preserve">with the "who, when, and where." </w:t>
      </w:r>
      <w:r w:rsidR="00791720">
        <w:rPr>
          <w:rFonts w:hAnsi="Georgia" w:cs="AppleSystemUIFont"/>
          <w:szCs w:val="21"/>
          <w:lang w:val="en-GB"/>
        </w:rPr>
        <w:t xml:space="preserve">I </w:t>
      </w:r>
      <w:r w:rsidRPr="00B93A9D">
        <w:rPr>
          <w:rFonts w:hAnsi="Georgia" w:cs="AppleSystemUIFont"/>
          <w:szCs w:val="21"/>
          <w:lang w:val="en-GB"/>
        </w:rPr>
        <w:t xml:space="preserve">could clearly see the timestamps, the duration of calls, and the participants involved. By correlating this </w:t>
      </w:r>
      <w:r w:rsidR="00791720" w:rsidRPr="00B93A9D">
        <w:rPr>
          <w:rFonts w:hAnsi="Georgia" w:cs="AppleSystemUIFont"/>
          <w:szCs w:val="21"/>
          <w:lang w:val="en-GB"/>
        </w:rPr>
        <w:t>data, established</w:t>
      </w:r>
      <w:r w:rsidRPr="00B93A9D">
        <w:rPr>
          <w:rFonts w:hAnsi="Georgia" w:cs="AppleSystemUIFont"/>
          <w:szCs w:val="21"/>
          <w:lang w:val="en-GB"/>
        </w:rPr>
        <w:t xml:space="preserve"> a clear pattern of communication. For example, </w:t>
      </w:r>
      <w:r w:rsidR="00791720">
        <w:rPr>
          <w:rFonts w:hAnsi="Georgia" w:cs="AppleSystemUIFont"/>
          <w:szCs w:val="21"/>
          <w:lang w:val="en-GB"/>
        </w:rPr>
        <w:t xml:space="preserve">I </w:t>
      </w:r>
      <w:r w:rsidRPr="00B93A9D">
        <w:rPr>
          <w:rFonts w:hAnsi="Georgia" w:cs="AppleSystemUIFont"/>
          <w:szCs w:val="21"/>
          <w:lang w:val="en-GB"/>
        </w:rPr>
        <w:t>could prove that Joe called Norman immediately after receiving the stolen files from Emma. This timeline evidence is just as powerful as the text itself because it proves the conspiracy and coordination between the three parties.</w:t>
      </w:r>
    </w:p>
    <w:p w14:paraId="2F93222D"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p>
    <w:p w14:paraId="3A92E97F"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Cloud Backups and Remote Data</w:t>
      </w:r>
    </w:p>
    <w:p w14:paraId="31147C1D"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Accessing data stored in the cloud was also difficult due to strict privacy laws and technical security measures like Two-Factor Authentication (2FA). The physical devices did not contain all the history because some older data had been offloaded to the cloud to save space.</w:t>
      </w:r>
    </w:p>
    <w:p w14:paraId="79EA293E" w14:textId="2A9D9DED"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lastRenderedPageBreak/>
        <w:t xml:space="preserve">We overcame this by working with legal teams to obtain the necessary warrants for cloud data extraction. Once </w:t>
      </w:r>
      <w:r w:rsidR="00791720">
        <w:rPr>
          <w:rFonts w:hAnsi="Georgia" w:cs="AppleSystemUIFont"/>
          <w:szCs w:val="21"/>
          <w:lang w:val="en-GB"/>
        </w:rPr>
        <w:t xml:space="preserve">I </w:t>
      </w:r>
      <w:r w:rsidRPr="00B93A9D">
        <w:rPr>
          <w:rFonts w:hAnsi="Georgia" w:cs="AppleSystemUIFont"/>
          <w:szCs w:val="21"/>
          <w:lang w:val="en-GB"/>
        </w:rPr>
        <w:t xml:space="preserve">had legal access, </w:t>
      </w:r>
      <w:r w:rsidR="00791720">
        <w:rPr>
          <w:rFonts w:hAnsi="Georgia" w:cs="AppleSystemUIFont"/>
          <w:szCs w:val="21"/>
          <w:lang w:val="en-GB"/>
        </w:rPr>
        <w:t xml:space="preserve">I was </w:t>
      </w:r>
      <w:r w:rsidR="00791720" w:rsidRPr="00B93A9D">
        <w:rPr>
          <w:rFonts w:hAnsi="Georgia" w:cs="AppleSystemUIFont"/>
          <w:szCs w:val="21"/>
          <w:lang w:val="en-GB"/>
        </w:rPr>
        <w:t>able</w:t>
      </w:r>
      <w:r w:rsidRPr="00B93A9D">
        <w:rPr>
          <w:rFonts w:hAnsi="Georgia" w:cs="AppleSystemUIFont"/>
          <w:szCs w:val="21"/>
          <w:lang w:val="en-GB"/>
        </w:rPr>
        <w:t xml:space="preserve"> to download backups that the suspects had unknowingly created. These cloud backups provided additional corroborating evidence that had been wiped from the physical handsets, confirming the location history and older emails that were critical to the timeline.</w:t>
      </w:r>
    </w:p>
    <w:p w14:paraId="273D1F05"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p>
    <w:p w14:paraId="6EDBC114" w14:textId="77777777" w:rsidR="007103DC" w:rsidRPr="00B93A9D" w:rsidRDefault="007103DC" w:rsidP="007103DC">
      <w:pPr>
        <w:autoSpaceDE w:val="0"/>
        <w:autoSpaceDN w:val="0"/>
        <w:adjustRightInd w:val="0"/>
        <w:spacing w:after="0" w:line="240" w:lineRule="auto"/>
        <w:rPr>
          <w:rFonts w:hAnsi="Georgia" w:cs="AppleSystemUIFont"/>
          <w:szCs w:val="21"/>
          <w:lang w:val="en-GB"/>
        </w:rPr>
      </w:pPr>
      <w:r w:rsidRPr="00B93A9D">
        <w:rPr>
          <w:rFonts w:hAnsi="Georgia" w:cs="AppleSystemUIFont"/>
          <w:szCs w:val="21"/>
          <w:lang w:val="en-GB"/>
        </w:rPr>
        <w:t>Maintaining Integrity and Avoiding Speculation</w:t>
      </w:r>
    </w:p>
    <w:p w14:paraId="34ABE859" w14:textId="40EE87BE" w:rsidR="00316782" w:rsidRDefault="00791720" w:rsidP="007103DC">
      <w:r>
        <w:rPr>
          <w:rFonts w:hAnsi="Georgia" w:cs="AppleSystemUIFont"/>
          <w:szCs w:val="21"/>
          <w:lang w:val="en-GB"/>
        </w:rPr>
        <w:t>But</w:t>
      </w:r>
      <w:r w:rsidR="007103DC" w:rsidRPr="00B93A9D">
        <w:rPr>
          <w:rFonts w:hAnsi="Georgia" w:cs="AppleSystemUIFont"/>
          <w:szCs w:val="21"/>
          <w:lang w:val="en-GB"/>
        </w:rPr>
        <w:t xml:space="preserve"> the biggest challenge in any forensic investigation is the temptation to fill in the gaps with guesses. Throughout this process, </w:t>
      </w:r>
      <w:proofErr w:type="spellStart"/>
      <w:r>
        <w:rPr>
          <w:rFonts w:hAnsi="Georgia" w:cs="AppleSystemUIFont"/>
          <w:szCs w:val="21"/>
          <w:lang w:val="en-GB"/>
        </w:rPr>
        <w:t>i</w:t>
      </w:r>
      <w:proofErr w:type="spellEnd"/>
      <w:r w:rsidR="007103DC" w:rsidRPr="00B93A9D">
        <w:rPr>
          <w:rFonts w:hAnsi="Georgia" w:cs="AppleSystemUIFont"/>
          <w:szCs w:val="21"/>
          <w:lang w:val="en-GB"/>
        </w:rPr>
        <w:t xml:space="preserve"> </w:t>
      </w:r>
      <w:r>
        <w:rPr>
          <w:rFonts w:hAnsi="Georgia" w:cs="AppleSystemUIFont"/>
          <w:szCs w:val="21"/>
          <w:lang w:val="en-GB"/>
        </w:rPr>
        <w:t>stayed</w:t>
      </w:r>
      <w:r w:rsidR="007103DC" w:rsidRPr="00B93A9D">
        <w:rPr>
          <w:rFonts w:hAnsi="Georgia" w:cs="AppleSystemUIFont"/>
          <w:szCs w:val="21"/>
          <w:lang w:val="en-GB"/>
        </w:rPr>
        <w:t xml:space="preserve"> strictly to the scientific method. </w:t>
      </w:r>
      <w:proofErr w:type="spellStart"/>
      <w:r>
        <w:rPr>
          <w:rFonts w:hAnsi="Georgia" w:cs="AppleSystemUIFont"/>
          <w:szCs w:val="21"/>
          <w:lang w:val="en-GB"/>
        </w:rPr>
        <w:t>i</w:t>
      </w:r>
      <w:proofErr w:type="spellEnd"/>
      <w:r w:rsidR="007103DC" w:rsidRPr="00B93A9D">
        <w:rPr>
          <w:rFonts w:hAnsi="Georgia" w:cs="AppleSystemUIFont"/>
          <w:szCs w:val="21"/>
          <w:lang w:val="en-GB"/>
        </w:rPr>
        <w:t xml:space="preserve"> did not speculate or guess what might have happened. If a file was corrupted or a message was fully unrecoverable, </w:t>
      </w:r>
      <w:r>
        <w:rPr>
          <w:rFonts w:hAnsi="Georgia" w:cs="AppleSystemUIFont"/>
          <w:szCs w:val="21"/>
          <w:lang w:val="en-GB"/>
        </w:rPr>
        <w:t xml:space="preserve">I </w:t>
      </w:r>
      <w:r w:rsidR="007103DC" w:rsidRPr="00B93A9D">
        <w:rPr>
          <w:rFonts w:hAnsi="Georgia" w:cs="AppleSystemUIFont"/>
          <w:szCs w:val="21"/>
          <w:lang w:val="en-GB"/>
        </w:rPr>
        <w:t xml:space="preserve">noted it in the report as "inaccessible" rather than </w:t>
      </w:r>
      <w:r w:rsidRPr="00B93A9D">
        <w:rPr>
          <w:rFonts w:hAnsi="Georgia" w:cs="AppleSystemUIFont"/>
          <w:szCs w:val="21"/>
          <w:lang w:val="en-GB"/>
        </w:rPr>
        <w:t>assuming</w:t>
      </w:r>
      <w:r w:rsidR="007103DC" w:rsidRPr="00B93A9D">
        <w:rPr>
          <w:rFonts w:hAnsi="Georgia" w:cs="AppleSystemUIFont"/>
          <w:szCs w:val="21"/>
          <w:lang w:val="en-GB"/>
        </w:rPr>
        <w:t xml:space="preserve">. </w:t>
      </w:r>
      <w:r>
        <w:rPr>
          <w:rFonts w:hAnsi="Georgia" w:cs="AppleSystemUIFont"/>
          <w:szCs w:val="21"/>
          <w:lang w:val="en-GB"/>
        </w:rPr>
        <w:t xml:space="preserve">I have </w:t>
      </w:r>
      <w:r w:rsidRPr="00B93A9D">
        <w:rPr>
          <w:rFonts w:hAnsi="Georgia" w:cs="AppleSystemUIFont"/>
          <w:szCs w:val="21"/>
          <w:lang w:val="en-GB"/>
        </w:rPr>
        <w:t>documented</w:t>
      </w:r>
      <w:r w:rsidR="007103DC" w:rsidRPr="00B93A9D">
        <w:rPr>
          <w:rFonts w:hAnsi="Georgia" w:cs="AppleSystemUIFont"/>
          <w:szCs w:val="21"/>
          <w:lang w:val="en-GB"/>
        </w:rPr>
        <w:t xml:space="preserve"> exactly what </w:t>
      </w:r>
      <w:r>
        <w:rPr>
          <w:rFonts w:hAnsi="Georgia" w:cs="AppleSystemUIFont"/>
          <w:szCs w:val="21"/>
          <w:lang w:val="en-GB"/>
        </w:rPr>
        <w:t xml:space="preserve">I have </w:t>
      </w:r>
      <w:r w:rsidR="007103DC" w:rsidRPr="00B93A9D">
        <w:rPr>
          <w:rFonts w:hAnsi="Georgia" w:cs="AppleSystemUIFont"/>
          <w:szCs w:val="21"/>
          <w:lang w:val="en-GB"/>
        </w:rPr>
        <w:t xml:space="preserve">found, noted the limitations of </w:t>
      </w:r>
      <w:r>
        <w:rPr>
          <w:rFonts w:hAnsi="Georgia" w:cs="AppleSystemUIFont"/>
          <w:szCs w:val="21"/>
          <w:lang w:val="en-GB"/>
        </w:rPr>
        <w:t xml:space="preserve">the </w:t>
      </w:r>
      <w:r w:rsidR="007103DC" w:rsidRPr="00B93A9D">
        <w:rPr>
          <w:rFonts w:hAnsi="Georgia" w:cs="AppleSystemUIFont"/>
          <w:szCs w:val="21"/>
          <w:lang w:val="en-GB"/>
        </w:rPr>
        <w:t xml:space="preserve">tools, and presented evidence only where </w:t>
      </w:r>
      <w:r>
        <w:rPr>
          <w:rFonts w:hAnsi="Georgia" w:cs="AppleSystemUIFont"/>
          <w:szCs w:val="21"/>
          <w:lang w:val="en-GB"/>
        </w:rPr>
        <w:t xml:space="preserve">I </w:t>
      </w:r>
      <w:r w:rsidRPr="00B93A9D">
        <w:rPr>
          <w:rFonts w:hAnsi="Georgia" w:cs="AppleSystemUIFont"/>
          <w:szCs w:val="21"/>
          <w:lang w:val="en-GB"/>
        </w:rPr>
        <w:t>had</w:t>
      </w:r>
      <w:r w:rsidR="007103DC" w:rsidRPr="00B93A9D">
        <w:rPr>
          <w:rFonts w:hAnsi="Georgia" w:cs="AppleSystemUIFont"/>
          <w:szCs w:val="21"/>
          <w:lang w:val="en-GB"/>
        </w:rPr>
        <w:t xml:space="preserve"> definitive proof. This rigorous approach ensures that </w:t>
      </w:r>
      <w:r>
        <w:rPr>
          <w:rFonts w:hAnsi="Georgia" w:cs="AppleSystemUIFont"/>
          <w:szCs w:val="21"/>
          <w:lang w:val="en-GB"/>
        </w:rPr>
        <w:t xml:space="preserve">my </w:t>
      </w:r>
      <w:r w:rsidR="007103DC" w:rsidRPr="00B93A9D">
        <w:rPr>
          <w:rFonts w:hAnsi="Georgia" w:cs="AppleSystemUIFont"/>
          <w:szCs w:val="21"/>
          <w:lang w:val="en-GB"/>
        </w:rPr>
        <w:t>findings are factual, unbiased, and robust enough to stand up to cross-examination in a court of law.</w:t>
      </w:r>
      <w:r w:rsidR="00B944B2">
        <w:rPr>
          <w:noProof/>
        </w:rPr>
        <w:pict w14:anchorId="4035DD45">
          <v:rect id="_x0000_i1026" alt="" style="width:434.5pt;height:.05pt;mso-width-percent:0;mso-height-percent:0;mso-width-percent:0;mso-height-percent:0" o:hralign="center" o:hrstd="t" o:hr="t"/>
        </w:pict>
      </w:r>
    </w:p>
    <w:p w14:paraId="41FD636B" w14:textId="3FF94F35" w:rsidR="00316782" w:rsidRPr="00012DD8" w:rsidRDefault="00000000">
      <w:pPr>
        <w:spacing w:after="210"/>
        <w:rPr>
          <w:bCs/>
        </w:rPr>
      </w:pPr>
      <w:r>
        <w:rPr>
          <w:b/>
        </w:rPr>
        <w:t>Report Completed By:</w:t>
      </w:r>
      <w:r>
        <w:t xml:space="preserve"> Shihab Sahoriar</w:t>
      </w:r>
      <w:r>
        <w:br/>
      </w:r>
      <w:r>
        <w:rPr>
          <w:b/>
        </w:rPr>
        <w:t>Student ID:</w:t>
      </w:r>
      <w:r>
        <w:t xml:space="preserve"> 2433851</w:t>
      </w:r>
      <w:r>
        <w:br/>
      </w:r>
      <w:r>
        <w:rPr>
          <w:b/>
        </w:rPr>
        <w:t>Date:</w:t>
      </w:r>
      <w:r>
        <w:t xml:space="preserve"> 12th December 2025</w:t>
      </w:r>
      <w:r>
        <w:br/>
      </w:r>
      <w:proofErr w:type="gramStart"/>
      <w:r w:rsidR="00012DD8">
        <w:rPr>
          <w:b/>
        </w:rPr>
        <w:t xml:space="preserve">Course </w:t>
      </w:r>
      <w:r>
        <w:rPr>
          <w:b/>
        </w:rPr>
        <w:t>:</w:t>
      </w:r>
      <w:proofErr w:type="gramEnd"/>
      <w:r>
        <w:t xml:space="preserve"> MSc Cybersecurity and Digital Forensics</w:t>
      </w:r>
      <w:r w:rsidR="001A7395">
        <w:t>.</w:t>
      </w:r>
      <w:r w:rsidR="00012DD8">
        <w:br/>
      </w:r>
      <w:proofErr w:type="gramStart"/>
      <w:r w:rsidR="00012DD8">
        <w:rPr>
          <w:b/>
        </w:rPr>
        <w:t>Institution  :</w:t>
      </w:r>
      <w:proofErr w:type="gramEnd"/>
      <w:r w:rsidR="00012DD8">
        <w:rPr>
          <w:b/>
        </w:rPr>
        <w:t xml:space="preserve"> </w:t>
      </w:r>
      <w:r w:rsidR="00012DD8" w:rsidRPr="00012DD8">
        <w:rPr>
          <w:bCs/>
        </w:rPr>
        <w:t xml:space="preserve">University of Wales </w:t>
      </w:r>
      <w:r w:rsidR="00012DD8">
        <w:rPr>
          <w:bCs/>
        </w:rPr>
        <w:t>T</w:t>
      </w:r>
      <w:r w:rsidR="00012DD8" w:rsidRPr="00012DD8">
        <w:rPr>
          <w:bCs/>
        </w:rPr>
        <w:t xml:space="preserve">rinity </w:t>
      </w:r>
      <w:r w:rsidR="00012DD8">
        <w:rPr>
          <w:bCs/>
        </w:rPr>
        <w:t>S</w:t>
      </w:r>
      <w:r w:rsidR="00012DD8" w:rsidRPr="00012DD8">
        <w:rPr>
          <w:bCs/>
        </w:rPr>
        <w:t xml:space="preserve">aint </w:t>
      </w:r>
      <w:r w:rsidR="00B93A9D" w:rsidRPr="00012DD8">
        <w:rPr>
          <w:bCs/>
        </w:rPr>
        <w:t>David,</w:t>
      </w:r>
      <w:r w:rsidR="00012DD8" w:rsidRPr="00012DD8">
        <w:rPr>
          <w:bCs/>
        </w:rPr>
        <w:t xml:space="preserve"> London campus</w:t>
      </w:r>
    </w:p>
    <w:p w14:paraId="30DBC57B" w14:textId="77777777" w:rsidR="00316782" w:rsidRDefault="00B944B2">
      <w:r>
        <w:rPr>
          <w:noProof/>
        </w:rPr>
        <w:pict w14:anchorId="05D916C8">
          <v:rect id="_x0000_i1025" alt="" style="width:434.5pt;height:.05pt;mso-width-percent:0;mso-height-percent:0;mso-width-percent:0;mso-height-percent:0" o:hralign="center" o:hrstd="t" o:hr="t"/>
        </w:pict>
      </w:r>
    </w:p>
    <w:p w14:paraId="30B42C4B" w14:textId="67B191C0" w:rsidR="00316782" w:rsidRDefault="00316782">
      <w:pPr>
        <w:spacing w:after="210"/>
      </w:pPr>
    </w:p>
    <w:sectPr w:rsidR="00316782">
      <w:footerReference w:type="default" r:id="rId31"/>
      <w:pgSz w:w="12240" w:h="15840"/>
      <w:pgMar w:top="1415" w:right="1775" w:bottom="1415" w:left="17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BB139" w14:textId="77777777" w:rsidR="00B944B2" w:rsidRDefault="00B944B2" w:rsidP="0053156F">
      <w:pPr>
        <w:spacing w:after="0" w:line="240" w:lineRule="auto"/>
      </w:pPr>
      <w:r>
        <w:separator/>
      </w:r>
    </w:p>
  </w:endnote>
  <w:endnote w:type="continuationSeparator" w:id="0">
    <w:p w14:paraId="6CE0F323" w14:textId="77777777" w:rsidR="00B944B2" w:rsidRDefault="00B944B2" w:rsidP="00531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4DCEB" w14:textId="77777777" w:rsidR="0053156F" w:rsidRDefault="0053156F">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B7D1B38" w14:textId="77777777" w:rsidR="0053156F" w:rsidRDefault="00531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1AC17" w14:textId="77777777" w:rsidR="00B944B2" w:rsidRDefault="00B944B2" w:rsidP="0053156F">
      <w:pPr>
        <w:spacing w:after="0" w:line="240" w:lineRule="auto"/>
      </w:pPr>
      <w:r>
        <w:separator/>
      </w:r>
    </w:p>
  </w:footnote>
  <w:footnote w:type="continuationSeparator" w:id="0">
    <w:p w14:paraId="5F637734" w14:textId="77777777" w:rsidR="00B944B2" w:rsidRDefault="00B944B2" w:rsidP="00531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CD277A"/>
    <w:multiLevelType w:val="hybridMultilevel"/>
    <w:tmpl w:val="3CB69EF6"/>
    <w:lvl w:ilvl="0" w:tplc="E14CD74A">
      <w:start w:val="1"/>
      <w:numFmt w:val="bullet"/>
      <w:lvlText w:val=""/>
      <w:lvlJc w:val="left"/>
      <w:pPr>
        <w:tabs>
          <w:tab w:val="num" w:pos="1080"/>
        </w:tabs>
        <w:ind w:left="720" w:hanging="360"/>
      </w:pPr>
      <w:rPr>
        <w:rFonts w:ascii="Symbol" w:hAnsi="Symbol" w:hint="default"/>
      </w:rPr>
    </w:lvl>
    <w:lvl w:ilvl="1" w:tplc="DA7C6EC6">
      <w:numFmt w:val="decimal"/>
      <w:lvlText w:val=""/>
      <w:lvlJc w:val="left"/>
    </w:lvl>
    <w:lvl w:ilvl="2" w:tplc="1AC0A656">
      <w:numFmt w:val="decimal"/>
      <w:lvlText w:val=""/>
      <w:lvlJc w:val="left"/>
    </w:lvl>
    <w:lvl w:ilvl="3" w:tplc="CE4E0746">
      <w:numFmt w:val="decimal"/>
      <w:lvlText w:val=""/>
      <w:lvlJc w:val="left"/>
    </w:lvl>
    <w:lvl w:ilvl="4" w:tplc="7AE8B1AE">
      <w:numFmt w:val="decimal"/>
      <w:lvlText w:val=""/>
      <w:lvlJc w:val="left"/>
    </w:lvl>
    <w:lvl w:ilvl="5" w:tplc="FD4842B8">
      <w:numFmt w:val="decimal"/>
      <w:lvlText w:val=""/>
      <w:lvlJc w:val="left"/>
    </w:lvl>
    <w:lvl w:ilvl="6" w:tplc="21762DDC">
      <w:numFmt w:val="decimal"/>
      <w:lvlText w:val=""/>
      <w:lvlJc w:val="left"/>
    </w:lvl>
    <w:lvl w:ilvl="7" w:tplc="C57CD04E">
      <w:numFmt w:val="decimal"/>
      <w:lvlText w:val=""/>
      <w:lvlJc w:val="left"/>
    </w:lvl>
    <w:lvl w:ilvl="8" w:tplc="E3281A64">
      <w:numFmt w:val="decimal"/>
      <w:lvlText w:val=""/>
      <w:lvlJc w:val="left"/>
    </w:lvl>
  </w:abstractNum>
  <w:abstractNum w:abstractNumId="2" w15:restartNumberingAfterBreak="0">
    <w:nsid w:val="0FF01D95"/>
    <w:multiLevelType w:val="hybridMultilevel"/>
    <w:tmpl w:val="4E9663D4"/>
    <w:lvl w:ilvl="0" w:tplc="1B3C2BEC">
      <w:start w:val="1"/>
      <w:numFmt w:val="bullet"/>
      <w:lvlText w:val=""/>
      <w:lvlJc w:val="left"/>
      <w:pPr>
        <w:tabs>
          <w:tab w:val="num" w:pos="1080"/>
        </w:tabs>
        <w:ind w:left="720" w:hanging="360"/>
      </w:pPr>
      <w:rPr>
        <w:rFonts w:ascii="Symbol" w:hAnsi="Symbol" w:hint="default"/>
      </w:rPr>
    </w:lvl>
    <w:lvl w:ilvl="1" w:tplc="6E6A4404">
      <w:numFmt w:val="decimal"/>
      <w:lvlText w:val=""/>
      <w:lvlJc w:val="left"/>
    </w:lvl>
    <w:lvl w:ilvl="2" w:tplc="BAE099DE">
      <w:numFmt w:val="decimal"/>
      <w:lvlText w:val=""/>
      <w:lvlJc w:val="left"/>
    </w:lvl>
    <w:lvl w:ilvl="3" w:tplc="54244910">
      <w:numFmt w:val="decimal"/>
      <w:lvlText w:val=""/>
      <w:lvlJc w:val="left"/>
    </w:lvl>
    <w:lvl w:ilvl="4" w:tplc="4BB24566">
      <w:numFmt w:val="decimal"/>
      <w:lvlText w:val=""/>
      <w:lvlJc w:val="left"/>
    </w:lvl>
    <w:lvl w:ilvl="5" w:tplc="F0E0815C">
      <w:numFmt w:val="decimal"/>
      <w:lvlText w:val=""/>
      <w:lvlJc w:val="left"/>
    </w:lvl>
    <w:lvl w:ilvl="6" w:tplc="4AEC9584">
      <w:numFmt w:val="decimal"/>
      <w:lvlText w:val=""/>
      <w:lvlJc w:val="left"/>
    </w:lvl>
    <w:lvl w:ilvl="7" w:tplc="8768485E">
      <w:numFmt w:val="decimal"/>
      <w:lvlText w:val=""/>
      <w:lvlJc w:val="left"/>
    </w:lvl>
    <w:lvl w:ilvl="8" w:tplc="CF92C6D6">
      <w:numFmt w:val="decimal"/>
      <w:lvlText w:val=""/>
      <w:lvlJc w:val="left"/>
    </w:lvl>
  </w:abstractNum>
  <w:abstractNum w:abstractNumId="3" w15:restartNumberingAfterBreak="0">
    <w:nsid w:val="2D4C6E25"/>
    <w:multiLevelType w:val="hybridMultilevel"/>
    <w:tmpl w:val="83C23DB0"/>
    <w:lvl w:ilvl="0" w:tplc="D1D21630">
      <w:start w:val="1"/>
      <w:numFmt w:val="bullet"/>
      <w:lvlText w:val=""/>
      <w:lvlJc w:val="left"/>
      <w:pPr>
        <w:tabs>
          <w:tab w:val="num" w:pos="1080"/>
        </w:tabs>
        <w:ind w:left="720" w:hanging="360"/>
      </w:pPr>
      <w:rPr>
        <w:rFonts w:ascii="Symbol" w:hAnsi="Symbol" w:hint="default"/>
      </w:rPr>
    </w:lvl>
    <w:lvl w:ilvl="1" w:tplc="AD16BF82">
      <w:numFmt w:val="decimal"/>
      <w:lvlText w:val=""/>
      <w:lvlJc w:val="left"/>
    </w:lvl>
    <w:lvl w:ilvl="2" w:tplc="52C271C0">
      <w:numFmt w:val="decimal"/>
      <w:lvlText w:val=""/>
      <w:lvlJc w:val="left"/>
    </w:lvl>
    <w:lvl w:ilvl="3" w:tplc="4F4C95D4">
      <w:numFmt w:val="decimal"/>
      <w:lvlText w:val=""/>
      <w:lvlJc w:val="left"/>
    </w:lvl>
    <w:lvl w:ilvl="4" w:tplc="7F54191C">
      <w:numFmt w:val="decimal"/>
      <w:lvlText w:val=""/>
      <w:lvlJc w:val="left"/>
    </w:lvl>
    <w:lvl w:ilvl="5" w:tplc="AE5C9538">
      <w:numFmt w:val="decimal"/>
      <w:lvlText w:val=""/>
      <w:lvlJc w:val="left"/>
    </w:lvl>
    <w:lvl w:ilvl="6" w:tplc="142C1D9C">
      <w:numFmt w:val="decimal"/>
      <w:lvlText w:val=""/>
      <w:lvlJc w:val="left"/>
    </w:lvl>
    <w:lvl w:ilvl="7" w:tplc="74240210">
      <w:numFmt w:val="decimal"/>
      <w:lvlText w:val=""/>
      <w:lvlJc w:val="left"/>
    </w:lvl>
    <w:lvl w:ilvl="8" w:tplc="8C5E6CAC">
      <w:numFmt w:val="decimal"/>
      <w:lvlText w:val=""/>
      <w:lvlJc w:val="left"/>
    </w:lvl>
  </w:abstractNum>
  <w:abstractNum w:abstractNumId="4" w15:restartNumberingAfterBreak="0">
    <w:nsid w:val="54684EFE"/>
    <w:multiLevelType w:val="hybridMultilevel"/>
    <w:tmpl w:val="42AC2150"/>
    <w:lvl w:ilvl="0" w:tplc="5FBAF4AE">
      <w:start w:val="1"/>
      <w:numFmt w:val="bullet"/>
      <w:lvlText w:val=""/>
      <w:lvlJc w:val="left"/>
      <w:pPr>
        <w:tabs>
          <w:tab w:val="num" w:pos="1080"/>
        </w:tabs>
        <w:ind w:left="720" w:hanging="360"/>
      </w:pPr>
      <w:rPr>
        <w:rFonts w:ascii="Symbol" w:hAnsi="Symbol" w:hint="default"/>
      </w:rPr>
    </w:lvl>
    <w:lvl w:ilvl="1" w:tplc="81A4FB62">
      <w:numFmt w:val="decimal"/>
      <w:lvlText w:val=""/>
      <w:lvlJc w:val="left"/>
    </w:lvl>
    <w:lvl w:ilvl="2" w:tplc="AB1AACB8">
      <w:numFmt w:val="decimal"/>
      <w:lvlText w:val=""/>
      <w:lvlJc w:val="left"/>
    </w:lvl>
    <w:lvl w:ilvl="3" w:tplc="94481B24">
      <w:numFmt w:val="decimal"/>
      <w:lvlText w:val=""/>
      <w:lvlJc w:val="left"/>
    </w:lvl>
    <w:lvl w:ilvl="4" w:tplc="A79EE98A">
      <w:numFmt w:val="decimal"/>
      <w:lvlText w:val=""/>
      <w:lvlJc w:val="left"/>
    </w:lvl>
    <w:lvl w:ilvl="5" w:tplc="0CA0967C">
      <w:numFmt w:val="decimal"/>
      <w:lvlText w:val=""/>
      <w:lvlJc w:val="left"/>
    </w:lvl>
    <w:lvl w:ilvl="6" w:tplc="8042F1A0">
      <w:numFmt w:val="decimal"/>
      <w:lvlText w:val=""/>
      <w:lvlJc w:val="left"/>
    </w:lvl>
    <w:lvl w:ilvl="7" w:tplc="116A8FAC">
      <w:numFmt w:val="decimal"/>
      <w:lvlText w:val=""/>
      <w:lvlJc w:val="left"/>
    </w:lvl>
    <w:lvl w:ilvl="8" w:tplc="3C029852">
      <w:numFmt w:val="decimal"/>
      <w:lvlText w:val=""/>
      <w:lvlJc w:val="left"/>
    </w:lvl>
  </w:abstractNum>
  <w:num w:numId="1" w16cid:durableId="1876766985">
    <w:abstractNumId w:val="3"/>
  </w:num>
  <w:num w:numId="2" w16cid:durableId="2130313799">
    <w:abstractNumId w:val="4"/>
  </w:num>
  <w:num w:numId="3" w16cid:durableId="1873032013">
    <w:abstractNumId w:val="1"/>
  </w:num>
  <w:num w:numId="4" w16cid:durableId="1957175021">
    <w:abstractNumId w:val="2"/>
  </w:num>
  <w:num w:numId="5" w16cid:durableId="65223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782"/>
    <w:rsid w:val="00012DD8"/>
    <w:rsid w:val="001A7395"/>
    <w:rsid w:val="00220108"/>
    <w:rsid w:val="002D562D"/>
    <w:rsid w:val="00316782"/>
    <w:rsid w:val="00322665"/>
    <w:rsid w:val="003549D0"/>
    <w:rsid w:val="0038582E"/>
    <w:rsid w:val="003E50D9"/>
    <w:rsid w:val="0053156F"/>
    <w:rsid w:val="007103DC"/>
    <w:rsid w:val="00791720"/>
    <w:rsid w:val="00866345"/>
    <w:rsid w:val="008C5AA0"/>
    <w:rsid w:val="009D57AB"/>
    <w:rsid w:val="00A072E1"/>
    <w:rsid w:val="00AD5D85"/>
    <w:rsid w:val="00B93A9D"/>
    <w:rsid w:val="00B944B2"/>
    <w:rsid w:val="00D2099B"/>
    <w:rsid w:val="00D82468"/>
    <w:rsid w:val="00FD4D07"/>
    <w:rsid w:val="00FF4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9D935"/>
  <w15:docId w15:val="{BAA348B5-A6DC-E240-9051-CD368F412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62D"/>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2099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3549D0"/>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3549D0"/>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3549D0"/>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character" w:customStyle="1" w:styleId="Heading1Char">
    <w:name w:val="Heading 1 Char"/>
    <w:basedOn w:val="DefaultParagraphFont"/>
    <w:link w:val="Heading1"/>
    <w:uiPriority w:val="9"/>
    <w:rsid w:val="002D562D"/>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D562D"/>
    <w:pPr>
      <w:spacing w:before="480" w:line="276" w:lineRule="auto"/>
      <w:outlineLvl w:val="9"/>
    </w:pPr>
    <w:rPr>
      <w:b/>
      <w:bCs/>
      <w:sz w:val="28"/>
      <w:szCs w:val="28"/>
    </w:rPr>
  </w:style>
  <w:style w:type="paragraph" w:styleId="TOC1">
    <w:name w:val="toc 1"/>
    <w:basedOn w:val="Normal"/>
    <w:next w:val="Normal"/>
    <w:autoRedefine/>
    <w:uiPriority w:val="39"/>
    <w:unhideWhenUsed/>
    <w:rsid w:val="002D562D"/>
    <w:pPr>
      <w:spacing w:before="120" w:after="0"/>
    </w:pPr>
    <w:rPr>
      <w:rFonts w:asciiTheme="minorHAnsi"/>
      <w:b/>
      <w:bCs/>
      <w:i/>
      <w:iCs/>
      <w:sz w:val="24"/>
      <w:szCs w:val="24"/>
    </w:rPr>
  </w:style>
  <w:style w:type="paragraph" w:styleId="TOC2">
    <w:name w:val="toc 2"/>
    <w:basedOn w:val="Normal"/>
    <w:next w:val="Normal"/>
    <w:autoRedefine/>
    <w:uiPriority w:val="39"/>
    <w:unhideWhenUsed/>
    <w:rsid w:val="002D562D"/>
    <w:pPr>
      <w:spacing w:before="120" w:after="0"/>
      <w:ind w:left="210"/>
    </w:pPr>
    <w:rPr>
      <w:rFonts w:asciiTheme="minorHAnsi"/>
      <w:b/>
      <w:bCs/>
      <w:sz w:val="22"/>
    </w:rPr>
  </w:style>
  <w:style w:type="paragraph" w:styleId="TOC3">
    <w:name w:val="toc 3"/>
    <w:basedOn w:val="Normal"/>
    <w:next w:val="Normal"/>
    <w:autoRedefine/>
    <w:uiPriority w:val="39"/>
    <w:unhideWhenUsed/>
    <w:rsid w:val="002D562D"/>
    <w:pPr>
      <w:spacing w:after="0"/>
      <w:ind w:left="420"/>
    </w:pPr>
    <w:rPr>
      <w:rFonts w:asciiTheme="minorHAnsi"/>
      <w:sz w:val="20"/>
      <w:szCs w:val="20"/>
    </w:rPr>
  </w:style>
  <w:style w:type="paragraph" w:styleId="TOC4">
    <w:name w:val="toc 4"/>
    <w:basedOn w:val="Normal"/>
    <w:next w:val="Normal"/>
    <w:autoRedefine/>
    <w:uiPriority w:val="39"/>
    <w:semiHidden/>
    <w:unhideWhenUsed/>
    <w:rsid w:val="002D562D"/>
    <w:pPr>
      <w:spacing w:after="0"/>
      <w:ind w:left="630"/>
    </w:pPr>
    <w:rPr>
      <w:rFonts w:asciiTheme="minorHAnsi"/>
      <w:sz w:val="20"/>
      <w:szCs w:val="20"/>
    </w:rPr>
  </w:style>
  <w:style w:type="paragraph" w:styleId="TOC5">
    <w:name w:val="toc 5"/>
    <w:basedOn w:val="Normal"/>
    <w:next w:val="Normal"/>
    <w:autoRedefine/>
    <w:uiPriority w:val="39"/>
    <w:semiHidden/>
    <w:unhideWhenUsed/>
    <w:rsid w:val="002D562D"/>
    <w:pPr>
      <w:spacing w:after="0"/>
      <w:ind w:left="840"/>
    </w:pPr>
    <w:rPr>
      <w:rFonts w:asciiTheme="minorHAnsi"/>
      <w:sz w:val="20"/>
      <w:szCs w:val="20"/>
    </w:rPr>
  </w:style>
  <w:style w:type="paragraph" w:styleId="TOC6">
    <w:name w:val="toc 6"/>
    <w:basedOn w:val="Normal"/>
    <w:next w:val="Normal"/>
    <w:autoRedefine/>
    <w:uiPriority w:val="39"/>
    <w:semiHidden/>
    <w:unhideWhenUsed/>
    <w:rsid w:val="002D562D"/>
    <w:pPr>
      <w:spacing w:after="0"/>
      <w:ind w:left="1050"/>
    </w:pPr>
    <w:rPr>
      <w:rFonts w:asciiTheme="minorHAnsi"/>
      <w:sz w:val="20"/>
      <w:szCs w:val="20"/>
    </w:rPr>
  </w:style>
  <w:style w:type="paragraph" w:styleId="TOC7">
    <w:name w:val="toc 7"/>
    <w:basedOn w:val="Normal"/>
    <w:next w:val="Normal"/>
    <w:autoRedefine/>
    <w:uiPriority w:val="39"/>
    <w:semiHidden/>
    <w:unhideWhenUsed/>
    <w:rsid w:val="002D562D"/>
    <w:pPr>
      <w:spacing w:after="0"/>
      <w:ind w:left="1260"/>
    </w:pPr>
    <w:rPr>
      <w:rFonts w:asciiTheme="minorHAnsi"/>
      <w:sz w:val="20"/>
      <w:szCs w:val="20"/>
    </w:rPr>
  </w:style>
  <w:style w:type="paragraph" w:styleId="TOC8">
    <w:name w:val="toc 8"/>
    <w:basedOn w:val="Normal"/>
    <w:next w:val="Normal"/>
    <w:autoRedefine/>
    <w:uiPriority w:val="39"/>
    <w:semiHidden/>
    <w:unhideWhenUsed/>
    <w:rsid w:val="002D562D"/>
    <w:pPr>
      <w:spacing w:after="0"/>
      <w:ind w:left="1470"/>
    </w:pPr>
    <w:rPr>
      <w:rFonts w:asciiTheme="minorHAnsi"/>
      <w:sz w:val="20"/>
      <w:szCs w:val="20"/>
    </w:rPr>
  </w:style>
  <w:style w:type="paragraph" w:styleId="TOC9">
    <w:name w:val="toc 9"/>
    <w:basedOn w:val="Normal"/>
    <w:next w:val="Normal"/>
    <w:autoRedefine/>
    <w:uiPriority w:val="39"/>
    <w:semiHidden/>
    <w:unhideWhenUsed/>
    <w:rsid w:val="002D562D"/>
    <w:pPr>
      <w:spacing w:after="0"/>
      <w:ind w:left="1680"/>
    </w:pPr>
    <w:rPr>
      <w:rFonts w:asciiTheme="minorHAnsi"/>
      <w:sz w:val="20"/>
      <w:szCs w:val="20"/>
    </w:rPr>
  </w:style>
  <w:style w:type="character" w:customStyle="1" w:styleId="Heading2Char">
    <w:name w:val="Heading 2 Char"/>
    <w:basedOn w:val="DefaultParagraphFont"/>
    <w:link w:val="Heading2"/>
    <w:uiPriority w:val="9"/>
    <w:rsid w:val="00D2099B"/>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3549D0"/>
    <w:rPr>
      <w:rFonts w:asciiTheme="majorHAnsi" w:eastAsiaTheme="majorEastAsia" w:hAnsiTheme="majorHAnsi" w:cstheme="majorBidi"/>
      <w:color w:val="0A2F40" w:themeColor="accent1" w:themeShade="7F"/>
      <w:sz w:val="24"/>
      <w:szCs w:val="24"/>
    </w:rPr>
  </w:style>
  <w:style w:type="character" w:customStyle="1" w:styleId="Heading4Char">
    <w:name w:val="Heading 4 Char"/>
    <w:basedOn w:val="DefaultParagraphFont"/>
    <w:link w:val="Heading4"/>
    <w:uiPriority w:val="9"/>
    <w:rsid w:val="003549D0"/>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3549D0"/>
    <w:rPr>
      <w:rFonts w:asciiTheme="majorHAnsi" w:eastAsiaTheme="majorEastAsia" w:hAnsiTheme="majorHAnsi" w:cstheme="majorBidi"/>
      <w:color w:val="0F4761" w:themeColor="accent1" w:themeShade="BF"/>
    </w:rPr>
  </w:style>
  <w:style w:type="character" w:styleId="Hyperlink">
    <w:name w:val="Hyperlink"/>
    <w:basedOn w:val="DefaultParagraphFont"/>
    <w:uiPriority w:val="99"/>
    <w:unhideWhenUsed/>
    <w:rsid w:val="003E50D9"/>
    <w:rPr>
      <w:color w:val="467886" w:themeColor="hyperlink"/>
      <w:u w:val="single"/>
    </w:rPr>
  </w:style>
  <w:style w:type="paragraph" w:styleId="Header">
    <w:name w:val="header"/>
    <w:basedOn w:val="Normal"/>
    <w:link w:val="HeaderChar"/>
    <w:uiPriority w:val="99"/>
    <w:unhideWhenUsed/>
    <w:rsid w:val="00531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56F"/>
  </w:style>
  <w:style w:type="paragraph" w:styleId="Footer">
    <w:name w:val="footer"/>
    <w:basedOn w:val="Normal"/>
    <w:link w:val="FooterChar"/>
    <w:uiPriority w:val="99"/>
    <w:unhideWhenUsed/>
    <w:rsid w:val="00531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gt-technology.com/7-challenges-facing-digital-forensics-teams-in-2025/" TargetMode="External"/><Relationship Id="rId18" Type="http://schemas.openxmlformats.org/officeDocument/2006/relationships/hyperlink" Target="https://www.mordorintelligence.com/industry-reports/digital-forensics-market"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thectoclub.com/tools/best-digital-forensics-software/" TargetMode="External"/><Relationship Id="rId17" Type="http://schemas.openxmlformats.org/officeDocument/2006/relationships/hyperlink" Target="https://cybersecurityguide.org/careers/digital-forensics/" TargetMode="External"/><Relationship Id="rId25" Type="http://schemas.openxmlformats.org/officeDocument/2006/relationships/image" Target="media/image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unity.cybersecurityjobsite.com/article/digital-forensics-salary-insights-to-boost-your-career/"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lvationdata.com/knowledge/cybersecurity-and-digital-forensics-intersection/" TargetMode="External"/><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randefense.io/blog/drps/the-future-of-digital-forensics-trends-and-technologies/"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www.oxygenforensics.com/en/resources/digital-forensics-trends-2025/" TargetMode="Externa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rketsandmarkets.com/Market-Reports/digital-forensics-market-230663168.html" TargetMode="External"/><Relationship Id="rId14" Type="http://schemas.openxmlformats.org/officeDocument/2006/relationships/hyperlink" Target="https://innefu.com/ai-in-digital-forensics-whats-changing/"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81BAB-C321-8440-909E-1BD671E82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21</Pages>
  <Words>5443</Words>
  <Characters>31031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html-to-docx</dc:creator>
  <cp:keywords>html-to-docx</cp:keywords>
  <dc:description/>
  <cp:lastModifiedBy>Shihab Sahoriar (2433851)</cp:lastModifiedBy>
  <cp:revision>11</cp:revision>
  <dcterms:created xsi:type="dcterms:W3CDTF">2025-12-12T01:41:00Z</dcterms:created>
  <dcterms:modified xsi:type="dcterms:W3CDTF">2025-12-12T03:50:00Z</dcterms:modified>
</cp:coreProperties>
</file>