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E2F5D" w:rsidRPr="007122A8" w:rsidRDefault="009C50AF" w:rsidP="007122A8">
      <w:pPr>
        <w:spacing w:line="360" w:lineRule="auto"/>
        <w:rPr>
          <w:rFonts w:ascii="Arial" w:hAnsi="Arial" w:cs="Arial"/>
          <w:sz w:val="24"/>
        </w:rPr>
      </w:pPr>
      <w:r w:rsidRPr="00221D93">
        <w:rPr>
          <w:rFonts w:ascii="Arial" w:hAnsi="Arial" w:cs="Arial"/>
          <w:sz w:val="24"/>
          <w:highlight w:val="yellow"/>
        </w:rPr>
        <w:t>Design a person-centred service for vulner</w:t>
      </w:r>
      <w:r w:rsidRPr="007122A8">
        <w:rPr>
          <w:rFonts w:ascii="Arial" w:hAnsi="Arial" w:cs="Arial"/>
          <w:sz w:val="24"/>
          <w:highlight w:val="yellow"/>
        </w:rPr>
        <w:t>able children. Include a critical evaluation of different types of PCP.</w:t>
      </w:r>
      <w:bookmarkStart w:id="0" w:name="_GoBack"/>
      <w:bookmarkEnd w:id="0"/>
    </w:p>
    <w:p w:rsidR="009C50AF" w:rsidRPr="007122A8" w:rsidRDefault="009C50AF" w:rsidP="007122A8">
      <w:pPr>
        <w:spacing w:line="360" w:lineRule="auto"/>
        <w:rPr>
          <w:rFonts w:ascii="Arial" w:hAnsi="Arial" w:cs="Arial"/>
          <w:sz w:val="24"/>
        </w:rPr>
      </w:pPr>
      <w:r w:rsidRPr="007122A8">
        <w:rPr>
          <w:rFonts w:ascii="Arial" w:hAnsi="Arial" w:cs="Arial"/>
          <w:sz w:val="24"/>
        </w:rPr>
        <w:t xml:space="preserve">Throughout this assignment there will be a specific service identified for a vulnerable group of children which demonstrates </w:t>
      </w:r>
      <w:r w:rsidR="00E07838" w:rsidRPr="007122A8">
        <w:rPr>
          <w:rFonts w:ascii="Arial" w:hAnsi="Arial" w:cs="Arial"/>
          <w:sz w:val="24"/>
        </w:rPr>
        <w:t xml:space="preserve">and encourages the use of </w:t>
      </w:r>
      <w:r w:rsidRPr="007122A8">
        <w:rPr>
          <w:rFonts w:ascii="Arial" w:hAnsi="Arial" w:cs="Arial"/>
          <w:sz w:val="24"/>
        </w:rPr>
        <w:t>a person-centred approach. The essay will then discuss relevant legislative frameworks and theo</w:t>
      </w:r>
      <w:r w:rsidR="00CB6B6B" w:rsidRPr="007122A8">
        <w:rPr>
          <w:rFonts w:ascii="Arial" w:hAnsi="Arial" w:cs="Arial"/>
          <w:sz w:val="24"/>
        </w:rPr>
        <w:t>retical perspectives including C</w:t>
      </w:r>
      <w:r w:rsidRPr="007122A8">
        <w:rPr>
          <w:rFonts w:ascii="Arial" w:hAnsi="Arial" w:cs="Arial"/>
          <w:sz w:val="24"/>
        </w:rPr>
        <w:t xml:space="preserve">hildren’s </w:t>
      </w:r>
      <w:r w:rsidR="00CB6B6B" w:rsidRPr="007122A8">
        <w:rPr>
          <w:rFonts w:ascii="Arial" w:hAnsi="Arial" w:cs="Arial"/>
          <w:sz w:val="24"/>
        </w:rPr>
        <w:t>R</w:t>
      </w:r>
      <w:r w:rsidR="00E07838" w:rsidRPr="007122A8">
        <w:rPr>
          <w:rFonts w:ascii="Arial" w:hAnsi="Arial" w:cs="Arial"/>
          <w:sz w:val="24"/>
        </w:rPr>
        <w:t>ights and Urie Bronfenbrenner, as well as the history and evaluation of person-centred planning.</w:t>
      </w:r>
    </w:p>
    <w:p w:rsidR="006E255C" w:rsidRPr="007122A8" w:rsidRDefault="002B0311" w:rsidP="007122A8">
      <w:pPr>
        <w:spacing w:line="360" w:lineRule="auto"/>
        <w:rPr>
          <w:rFonts w:ascii="Arial" w:hAnsi="Arial" w:cs="Arial"/>
          <w:sz w:val="24"/>
        </w:rPr>
      </w:pPr>
      <w:r w:rsidRPr="007122A8">
        <w:rPr>
          <w:rFonts w:ascii="Arial" w:hAnsi="Arial" w:cs="Arial"/>
          <w:sz w:val="24"/>
        </w:rPr>
        <w:t xml:space="preserve">The concept of the term vulnerable child refers to being under the age of eighteen years and at high risk of lacking adequate care and protection. </w:t>
      </w:r>
      <w:r w:rsidR="000255B8" w:rsidRPr="007122A8">
        <w:rPr>
          <w:rFonts w:ascii="Arial" w:hAnsi="Arial" w:cs="Arial"/>
          <w:sz w:val="24"/>
        </w:rPr>
        <w:t>(Home Grown School Feeding, n</w:t>
      </w:r>
      <w:r w:rsidR="00163557" w:rsidRPr="007122A8">
        <w:rPr>
          <w:rFonts w:ascii="Arial" w:hAnsi="Arial" w:cs="Arial"/>
          <w:sz w:val="24"/>
        </w:rPr>
        <w:t xml:space="preserve">o date) To agree with this, the World Health </w:t>
      </w:r>
      <w:r w:rsidR="000255B8" w:rsidRPr="007122A8">
        <w:rPr>
          <w:rFonts w:ascii="Arial" w:hAnsi="Arial" w:cs="Arial"/>
          <w:sz w:val="24"/>
        </w:rPr>
        <w:t>Organisation</w:t>
      </w:r>
      <w:r w:rsidR="00163557" w:rsidRPr="007122A8">
        <w:rPr>
          <w:rFonts w:ascii="Arial" w:hAnsi="Arial" w:cs="Arial"/>
          <w:sz w:val="24"/>
        </w:rPr>
        <w:t xml:space="preserve"> (2002, para 1)</w:t>
      </w:r>
      <w:r w:rsidR="000255B8" w:rsidRPr="007122A8">
        <w:rPr>
          <w:rFonts w:ascii="Arial" w:hAnsi="Arial" w:cs="Arial"/>
          <w:sz w:val="24"/>
        </w:rPr>
        <w:t xml:space="preserve"> explains vulnerability as the ‘degree to which a population, individual or organisation are unable to cope with daily life and lack protection.’ There have been many</w:t>
      </w:r>
      <w:r w:rsidR="006E255C" w:rsidRPr="007122A8">
        <w:rPr>
          <w:rFonts w:ascii="Arial" w:hAnsi="Arial" w:cs="Arial"/>
          <w:sz w:val="24"/>
        </w:rPr>
        <w:t xml:space="preserve"> organisations, charities and government policy that have been published which accept that all children are vulnerable and therefore need extra protection when</w:t>
      </w:r>
      <w:r w:rsidR="00E54F68" w:rsidRPr="007122A8">
        <w:rPr>
          <w:rFonts w:ascii="Arial" w:hAnsi="Arial" w:cs="Arial"/>
          <w:sz w:val="24"/>
        </w:rPr>
        <w:t xml:space="preserve"> it comes to legislative policy as they lack voice and control.</w:t>
      </w:r>
      <w:r w:rsidR="006E255C" w:rsidRPr="007122A8">
        <w:rPr>
          <w:rFonts w:ascii="Arial" w:hAnsi="Arial" w:cs="Arial"/>
          <w:sz w:val="24"/>
        </w:rPr>
        <w:t xml:space="preserve"> There have been many policies set up to protect the rights and interest of children, firstly the United Nations on the Convention of the Rights of the Child (UNCRC). </w:t>
      </w:r>
    </w:p>
    <w:p w:rsidR="004E2FC5" w:rsidRPr="007122A8" w:rsidRDefault="006E255C" w:rsidP="007122A8">
      <w:pPr>
        <w:spacing w:line="360" w:lineRule="auto"/>
        <w:ind w:left="851"/>
        <w:rPr>
          <w:rFonts w:ascii="Arial" w:hAnsi="Arial" w:cs="Arial"/>
          <w:sz w:val="24"/>
        </w:rPr>
      </w:pPr>
      <w:r w:rsidRPr="007122A8">
        <w:rPr>
          <w:rFonts w:ascii="Arial" w:hAnsi="Arial" w:cs="Arial"/>
          <w:sz w:val="24"/>
        </w:rPr>
        <w:t>‘The convention has 54 articles that cover all aspect of a child’s life and set out the civil, political, economic, social and cultural rights that all children everywhere are entitled to.’ (</w:t>
      </w:r>
      <w:proofErr w:type="spellStart"/>
      <w:r w:rsidRPr="007122A8">
        <w:rPr>
          <w:rFonts w:ascii="Arial" w:hAnsi="Arial" w:cs="Arial"/>
          <w:sz w:val="24"/>
        </w:rPr>
        <w:t>Unicef</w:t>
      </w:r>
      <w:proofErr w:type="spellEnd"/>
      <w:r w:rsidRPr="007122A8">
        <w:rPr>
          <w:rFonts w:ascii="Arial" w:hAnsi="Arial" w:cs="Arial"/>
          <w:sz w:val="24"/>
        </w:rPr>
        <w:t>, 2018</w:t>
      </w:r>
      <w:r w:rsidR="00E54F68" w:rsidRPr="007122A8">
        <w:rPr>
          <w:rFonts w:ascii="Arial" w:hAnsi="Arial" w:cs="Arial"/>
          <w:sz w:val="24"/>
        </w:rPr>
        <w:t>a, para 1</w:t>
      </w:r>
      <w:r w:rsidRPr="007122A8">
        <w:rPr>
          <w:rFonts w:ascii="Arial" w:hAnsi="Arial" w:cs="Arial"/>
          <w:sz w:val="24"/>
        </w:rPr>
        <w:t>)</w:t>
      </w:r>
    </w:p>
    <w:p w:rsidR="000C4AD8" w:rsidRPr="007122A8" w:rsidRDefault="004E2FC5" w:rsidP="007122A8">
      <w:pPr>
        <w:spacing w:line="360" w:lineRule="auto"/>
        <w:rPr>
          <w:rFonts w:ascii="Arial" w:hAnsi="Arial" w:cs="Arial"/>
          <w:sz w:val="24"/>
        </w:rPr>
      </w:pPr>
      <w:r w:rsidRPr="007122A8">
        <w:rPr>
          <w:rFonts w:ascii="Arial" w:hAnsi="Arial" w:cs="Arial"/>
          <w:sz w:val="24"/>
        </w:rPr>
        <w:t xml:space="preserve">The term person-centred planning refers to the planning techniques used to support needs of a specific person. For example, knowing how to support someone individually uses person-centred approaches. </w:t>
      </w:r>
      <w:r w:rsidR="000D20D7" w:rsidRPr="007122A8">
        <w:rPr>
          <w:rFonts w:ascii="Arial" w:hAnsi="Arial" w:cs="Arial"/>
          <w:sz w:val="24"/>
        </w:rPr>
        <w:t xml:space="preserve">According to </w:t>
      </w:r>
      <w:proofErr w:type="spellStart"/>
      <w:r w:rsidR="000D20D7" w:rsidRPr="007122A8">
        <w:rPr>
          <w:rFonts w:ascii="Arial" w:hAnsi="Arial" w:cs="Arial"/>
          <w:sz w:val="24"/>
        </w:rPr>
        <w:t>Holburn</w:t>
      </w:r>
      <w:proofErr w:type="spellEnd"/>
      <w:r w:rsidR="000D20D7" w:rsidRPr="007122A8">
        <w:rPr>
          <w:rFonts w:ascii="Arial" w:hAnsi="Arial" w:cs="Arial"/>
          <w:sz w:val="24"/>
        </w:rPr>
        <w:t xml:space="preserve"> and </w:t>
      </w:r>
      <w:proofErr w:type="spellStart"/>
      <w:r w:rsidR="000D20D7" w:rsidRPr="007122A8">
        <w:rPr>
          <w:rFonts w:ascii="Arial" w:hAnsi="Arial" w:cs="Arial"/>
          <w:sz w:val="24"/>
        </w:rPr>
        <w:t>Vietze</w:t>
      </w:r>
      <w:proofErr w:type="spellEnd"/>
      <w:r w:rsidR="000D20D7" w:rsidRPr="007122A8">
        <w:rPr>
          <w:rFonts w:ascii="Arial" w:hAnsi="Arial" w:cs="Arial"/>
          <w:sz w:val="24"/>
        </w:rPr>
        <w:t>, (2002, pg.6) there are many characteristics needed for successful person-centred planning such as ‘seeing the individual as a person first and not a diagnostic label, actively search for a person’s gifts and capacities and to strengthen the voice of the individual.’ Encouraging the voice of the individual is extremely important especially when life choices are involved as everyone should have the right to make life choices despite any disability or illness. The United Conventions on the Rights of the Child states that ‘every child has the right to express their views, feelings and wishes in all matters affecting them.’</w:t>
      </w:r>
      <w:r w:rsidR="00052F81" w:rsidRPr="007122A8">
        <w:rPr>
          <w:rFonts w:ascii="Arial" w:hAnsi="Arial" w:cs="Arial"/>
          <w:sz w:val="24"/>
        </w:rPr>
        <w:t xml:space="preserve"> (</w:t>
      </w:r>
      <w:proofErr w:type="spellStart"/>
      <w:r w:rsidR="00052F81" w:rsidRPr="007122A8">
        <w:rPr>
          <w:rFonts w:ascii="Arial" w:hAnsi="Arial" w:cs="Arial"/>
          <w:sz w:val="24"/>
        </w:rPr>
        <w:t>Unicef</w:t>
      </w:r>
      <w:proofErr w:type="spellEnd"/>
      <w:r w:rsidR="00052F81" w:rsidRPr="007122A8">
        <w:rPr>
          <w:rFonts w:ascii="Arial" w:hAnsi="Arial" w:cs="Arial"/>
          <w:sz w:val="24"/>
        </w:rPr>
        <w:t>, 2018</w:t>
      </w:r>
      <w:r w:rsidR="00E54F68" w:rsidRPr="007122A8">
        <w:rPr>
          <w:rFonts w:ascii="Arial" w:hAnsi="Arial" w:cs="Arial"/>
          <w:sz w:val="24"/>
        </w:rPr>
        <w:t>b</w:t>
      </w:r>
      <w:r w:rsidR="00052F81" w:rsidRPr="007122A8">
        <w:rPr>
          <w:rFonts w:ascii="Arial" w:hAnsi="Arial" w:cs="Arial"/>
          <w:sz w:val="24"/>
        </w:rPr>
        <w:t>, para 12)</w:t>
      </w:r>
    </w:p>
    <w:p w:rsidR="00E07838" w:rsidRPr="007122A8" w:rsidRDefault="000C4AD8" w:rsidP="007122A8">
      <w:pPr>
        <w:spacing w:line="360" w:lineRule="auto"/>
        <w:rPr>
          <w:rFonts w:ascii="Arial" w:hAnsi="Arial" w:cs="Arial"/>
          <w:sz w:val="24"/>
        </w:rPr>
      </w:pPr>
      <w:r w:rsidRPr="007122A8">
        <w:rPr>
          <w:rFonts w:ascii="Arial" w:hAnsi="Arial" w:cs="Arial"/>
          <w:sz w:val="24"/>
        </w:rPr>
        <w:lastRenderedPageBreak/>
        <w:t>With reference to the Foundation for People with Learning Disabilities, (2018, para 1) it is explained that PCP ‘provides a way of helping a person plan all aspects of their life, ensuring that the individual remains central to the creation of any plan which will affect them.’</w:t>
      </w:r>
      <w:r w:rsidR="00E942F9" w:rsidRPr="007122A8">
        <w:rPr>
          <w:rFonts w:ascii="Arial" w:hAnsi="Arial" w:cs="Arial"/>
          <w:sz w:val="24"/>
        </w:rPr>
        <w:t xml:space="preserve"> </w:t>
      </w:r>
      <w:r w:rsidR="001D2A3C" w:rsidRPr="007122A8">
        <w:rPr>
          <w:rFonts w:ascii="Arial" w:hAnsi="Arial" w:cs="Arial"/>
          <w:sz w:val="24"/>
        </w:rPr>
        <w:t xml:space="preserve">To expand upon this, </w:t>
      </w:r>
      <w:r w:rsidR="001B0868" w:rsidRPr="007122A8">
        <w:rPr>
          <w:rFonts w:ascii="Arial" w:hAnsi="Arial" w:cs="Arial"/>
          <w:sz w:val="24"/>
        </w:rPr>
        <w:t>O’Brien and O’Brien, (2000</w:t>
      </w:r>
      <w:r w:rsidR="00E07838" w:rsidRPr="007122A8">
        <w:rPr>
          <w:rFonts w:ascii="Arial" w:hAnsi="Arial" w:cs="Arial"/>
          <w:sz w:val="24"/>
        </w:rPr>
        <w:t xml:space="preserve">, pg. 8) </w:t>
      </w:r>
      <w:r w:rsidR="004E2FC5" w:rsidRPr="007122A8">
        <w:rPr>
          <w:rFonts w:ascii="Arial" w:hAnsi="Arial" w:cs="Arial"/>
          <w:sz w:val="24"/>
        </w:rPr>
        <w:t xml:space="preserve">explain that </w:t>
      </w:r>
      <w:r w:rsidR="00E07838" w:rsidRPr="007122A8">
        <w:rPr>
          <w:rFonts w:ascii="Arial" w:hAnsi="Arial" w:cs="Arial"/>
          <w:sz w:val="24"/>
        </w:rPr>
        <w:t xml:space="preserve">‘person-centred planning aims to expand the power that people </w:t>
      </w:r>
      <w:r w:rsidR="007D7415" w:rsidRPr="007122A8">
        <w:rPr>
          <w:rFonts w:ascii="Arial" w:hAnsi="Arial" w:cs="Arial"/>
          <w:sz w:val="24"/>
        </w:rPr>
        <w:t>should</w:t>
      </w:r>
      <w:r w:rsidR="00E07838" w:rsidRPr="007122A8">
        <w:rPr>
          <w:rFonts w:ascii="Arial" w:hAnsi="Arial" w:cs="Arial"/>
          <w:sz w:val="24"/>
        </w:rPr>
        <w:t xml:space="preserve"> choose life conditions and experiences that make sense for them’ This quote explains how important implementing person-centred planning is, as it enables people to have a voice and to choose what is best for them in different situations whether that is medically, socially or even academically.</w:t>
      </w:r>
      <w:r w:rsidR="00C07DB1" w:rsidRPr="007122A8">
        <w:rPr>
          <w:rFonts w:ascii="Arial" w:hAnsi="Arial" w:cs="Arial"/>
          <w:sz w:val="24"/>
        </w:rPr>
        <w:t xml:space="preserve"> </w:t>
      </w:r>
    </w:p>
    <w:p w:rsidR="000C4AD8" w:rsidRPr="007122A8" w:rsidRDefault="000C4AD8" w:rsidP="007122A8">
      <w:pPr>
        <w:spacing w:line="360" w:lineRule="auto"/>
        <w:rPr>
          <w:rFonts w:ascii="Arial" w:hAnsi="Arial" w:cs="Arial"/>
          <w:sz w:val="24"/>
        </w:rPr>
      </w:pPr>
      <w:r w:rsidRPr="007122A8">
        <w:rPr>
          <w:rFonts w:ascii="Arial" w:hAnsi="Arial" w:cs="Arial"/>
          <w:sz w:val="24"/>
        </w:rPr>
        <w:t xml:space="preserve">The service will specifically focus on children who have medical health needs, so are therefore regularly in hospital receiving treatment as either an inpatient or outpatient. As they are in hospital a lot of the time, the child may miss out on educational opportunities. The specially designed service entitled ‘Healthy Bones and Stepping Stones’ closes the gap and ensures that the children do not miss out on anything educational. </w:t>
      </w:r>
      <w:r w:rsidR="000255B8" w:rsidRPr="007122A8">
        <w:rPr>
          <w:rFonts w:ascii="Arial" w:hAnsi="Arial" w:cs="Arial"/>
          <w:sz w:val="24"/>
        </w:rPr>
        <w:t xml:space="preserve">The moto of the service states ‘the child first and always’ (Great Ormond Street, 2018, para 1) </w:t>
      </w:r>
      <w:r w:rsidRPr="007122A8">
        <w:rPr>
          <w:rFonts w:ascii="Arial" w:hAnsi="Arial" w:cs="Arial"/>
          <w:sz w:val="24"/>
        </w:rPr>
        <w:t>This group of children are most vulnerable within society and may need extra provision and services to ensure that they are getting the correct help and support physically, emotionally, intellectually and socially.</w:t>
      </w:r>
    </w:p>
    <w:p w:rsidR="00794BCE" w:rsidRPr="007122A8" w:rsidRDefault="00507B2E" w:rsidP="007122A8">
      <w:pPr>
        <w:spacing w:line="360" w:lineRule="auto"/>
        <w:rPr>
          <w:rFonts w:ascii="Arial" w:hAnsi="Arial" w:cs="Arial"/>
          <w:sz w:val="24"/>
        </w:rPr>
      </w:pPr>
      <w:proofErr w:type="spellStart"/>
      <w:r w:rsidRPr="007122A8">
        <w:rPr>
          <w:rFonts w:ascii="Arial" w:hAnsi="Arial" w:cs="Arial"/>
          <w:sz w:val="24"/>
        </w:rPr>
        <w:t>Holburn</w:t>
      </w:r>
      <w:proofErr w:type="spellEnd"/>
      <w:r w:rsidRPr="007122A8">
        <w:rPr>
          <w:rFonts w:ascii="Arial" w:hAnsi="Arial" w:cs="Arial"/>
          <w:sz w:val="24"/>
        </w:rPr>
        <w:t xml:space="preserve"> and </w:t>
      </w:r>
      <w:proofErr w:type="spellStart"/>
      <w:r w:rsidRPr="007122A8">
        <w:rPr>
          <w:rFonts w:ascii="Arial" w:hAnsi="Arial" w:cs="Arial"/>
          <w:sz w:val="24"/>
        </w:rPr>
        <w:t>Vietze</w:t>
      </w:r>
      <w:proofErr w:type="spellEnd"/>
      <w:r w:rsidRPr="007122A8">
        <w:rPr>
          <w:rFonts w:ascii="Arial" w:hAnsi="Arial" w:cs="Arial"/>
          <w:sz w:val="24"/>
        </w:rPr>
        <w:t xml:space="preserve">, (2002, pg. 24) ‘person-centred planning grew out of a passionate concern to support people with developmental disabilities in discovering and contributing their gifts.’  This quote emphasises that person-centred planning started as a solution to help people with disabilities however this has shifted to accommodate all people </w:t>
      </w:r>
      <w:r w:rsidR="00416E07" w:rsidRPr="007122A8">
        <w:rPr>
          <w:rFonts w:ascii="Arial" w:hAnsi="Arial" w:cs="Arial"/>
          <w:sz w:val="24"/>
        </w:rPr>
        <w:t xml:space="preserve">especially children </w:t>
      </w:r>
      <w:r w:rsidRPr="007122A8">
        <w:rPr>
          <w:rFonts w:ascii="Arial" w:hAnsi="Arial" w:cs="Arial"/>
          <w:sz w:val="24"/>
        </w:rPr>
        <w:t xml:space="preserve">within society. </w:t>
      </w:r>
      <w:r w:rsidR="00416E07" w:rsidRPr="007122A8">
        <w:rPr>
          <w:rFonts w:ascii="Arial" w:hAnsi="Arial" w:cs="Arial"/>
          <w:sz w:val="24"/>
        </w:rPr>
        <w:t>The concept of PCP started as self-advocacy which developed in the 1950s and 1960s where the role of the key professional changed from decision makers to advisers and encouraged those with disabilities to make the right decisions for themselves. (Mercer, 2013)</w:t>
      </w:r>
      <w:r w:rsidR="00794BCE" w:rsidRPr="007122A8">
        <w:rPr>
          <w:rFonts w:ascii="Arial" w:hAnsi="Arial" w:cs="Arial"/>
          <w:sz w:val="24"/>
        </w:rPr>
        <w:t xml:space="preserve"> O’Brien and O’Brien, (2000, pg. 20) mention that ‘person-centred planning as we know it began about eighteen years ago as a conscious search for new categories through which to understand the experiences of people with developmental disabilities.’ This explains that person-centred planning was created and developed to allow people with disabilities to have better experiences within society and not let barriers get in the way.</w:t>
      </w:r>
    </w:p>
    <w:p w:rsidR="002238FD" w:rsidRPr="007122A8" w:rsidRDefault="001D2A3C" w:rsidP="007122A8">
      <w:pPr>
        <w:spacing w:line="360" w:lineRule="auto"/>
        <w:rPr>
          <w:rFonts w:ascii="Arial" w:hAnsi="Arial" w:cs="Arial"/>
          <w:sz w:val="24"/>
        </w:rPr>
      </w:pPr>
      <w:r w:rsidRPr="007122A8">
        <w:rPr>
          <w:rFonts w:ascii="Arial" w:hAnsi="Arial" w:cs="Arial"/>
          <w:sz w:val="24"/>
        </w:rPr>
        <w:lastRenderedPageBreak/>
        <w:t xml:space="preserve">Under ‘The Children Act 1989’ it was stated that it should be the duty of every local authority to ensure that children and families in need are safeguarded and supported to promote the welfare of the children involved. (Gov, no date) To support this, </w:t>
      </w:r>
      <w:r w:rsidR="00C318DA" w:rsidRPr="007122A8">
        <w:rPr>
          <w:rFonts w:ascii="Arial" w:hAnsi="Arial" w:cs="Arial"/>
          <w:sz w:val="24"/>
        </w:rPr>
        <w:t>Walker, (2018, pg. 8) explains that ‘section 17 of the Children Act of 1989 confers a duty on the w</w:t>
      </w:r>
      <w:r w:rsidR="001C20A3" w:rsidRPr="007122A8">
        <w:rPr>
          <w:rFonts w:ascii="Arial" w:hAnsi="Arial" w:cs="Arial"/>
          <w:sz w:val="24"/>
        </w:rPr>
        <w:t xml:space="preserve">hole local authority </w:t>
      </w:r>
      <w:r w:rsidR="00C318DA" w:rsidRPr="007122A8">
        <w:rPr>
          <w:rFonts w:ascii="Arial" w:hAnsi="Arial" w:cs="Arial"/>
          <w:sz w:val="24"/>
        </w:rPr>
        <w:t>to safeguard and promote the welfare of children who are in need within their area.’</w:t>
      </w:r>
      <w:r w:rsidR="003643C9" w:rsidRPr="007122A8">
        <w:rPr>
          <w:rFonts w:ascii="Arial" w:hAnsi="Arial" w:cs="Arial"/>
          <w:sz w:val="24"/>
        </w:rPr>
        <w:t xml:space="preserve"> The children act was introduced to protect children who are vulnerable against neglect, abuse and to promote equal opportunities. Another legislative policy which has been conveyed by the Welsh Government named the ‘Wellbeing of Future Generations Act’ which has the main aim to make Wales a better place to live for the people now and for the future. The act was introduced </w:t>
      </w:r>
      <w:r w:rsidR="0050593E" w:rsidRPr="007122A8">
        <w:rPr>
          <w:rFonts w:ascii="Arial" w:hAnsi="Arial" w:cs="Arial"/>
          <w:sz w:val="24"/>
        </w:rPr>
        <w:t>to combat many challenges that Wales face including climate change, poverty and poor health and job opportunities. (Welsh Government, 2016)</w:t>
      </w:r>
      <w:r w:rsidR="00416E07" w:rsidRPr="007122A8">
        <w:rPr>
          <w:rFonts w:ascii="Arial" w:hAnsi="Arial" w:cs="Arial"/>
          <w:sz w:val="24"/>
        </w:rPr>
        <w:t xml:space="preserve"> </w:t>
      </w:r>
    </w:p>
    <w:p w:rsidR="00416E07" w:rsidRPr="007122A8" w:rsidRDefault="00416E07" w:rsidP="007122A8">
      <w:pPr>
        <w:spacing w:line="360" w:lineRule="auto"/>
        <w:rPr>
          <w:rFonts w:ascii="Arial" w:hAnsi="Arial" w:cs="Arial"/>
          <w:sz w:val="24"/>
        </w:rPr>
      </w:pPr>
      <w:r w:rsidRPr="007122A8">
        <w:rPr>
          <w:rFonts w:ascii="Arial" w:hAnsi="Arial" w:cs="Arial"/>
          <w:sz w:val="24"/>
        </w:rPr>
        <w:t xml:space="preserve">The creation of the ‘Social Model of Disability’ as well as government policy and legislation has paved the way for person-centred planning and changes the attitudes of those within society. Alison John Associates, (2007) explain how barriers in society are the problem, not the individual. Therefore, this quote </w:t>
      </w:r>
      <w:r w:rsidR="006B0F8C" w:rsidRPr="007122A8">
        <w:rPr>
          <w:rFonts w:ascii="Arial" w:hAnsi="Arial" w:cs="Arial"/>
          <w:sz w:val="24"/>
        </w:rPr>
        <w:t>explains how services and provisions need to be developed to meet the individual needs of people which creates an inclusive and empowering environment. O’Brien and O’Brien, (2000, pg. 20) develop this idea and explains that person-centred planning does not ignore disability ‘it simply shifts the emphases to search for the capacity in the person, among the person’s family and friends, community, and service workers.’</w:t>
      </w:r>
    </w:p>
    <w:p w:rsidR="006B0F8C" w:rsidRPr="007122A8" w:rsidRDefault="00C07DB1" w:rsidP="007122A8">
      <w:pPr>
        <w:spacing w:line="360" w:lineRule="auto"/>
        <w:rPr>
          <w:rFonts w:ascii="Arial" w:hAnsi="Arial" w:cs="Arial"/>
          <w:sz w:val="24"/>
        </w:rPr>
      </w:pPr>
      <w:r w:rsidRPr="007122A8">
        <w:rPr>
          <w:rFonts w:ascii="Arial" w:hAnsi="Arial" w:cs="Arial"/>
          <w:sz w:val="24"/>
        </w:rPr>
        <w:t>The educational theorists Urie Bronfenbrenner is considered very relevant when discussing person centred planning as he believed that the individual should be in the centre with professionals, parents and family working around them for the best interests of the child.</w:t>
      </w:r>
      <w:r w:rsidR="00C318DA" w:rsidRPr="007122A8">
        <w:rPr>
          <w:rFonts w:ascii="Arial" w:hAnsi="Arial" w:cs="Arial"/>
          <w:sz w:val="24"/>
        </w:rPr>
        <w:t xml:space="preserve"> Davis, (2011, pg. 23) states that ‘Bronfenbrenner located the child within a sense of rings of influence.’</w:t>
      </w:r>
      <w:r w:rsidR="002238FD" w:rsidRPr="007122A8">
        <w:rPr>
          <w:rFonts w:ascii="Arial" w:hAnsi="Arial" w:cs="Arial"/>
          <w:sz w:val="24"/>
        </w:rPr>
        <w:t xml:space="preserve">                                                                                                          </w:t>
      </w:r>
      <w:r w:rsidR="002238FD" w:rsidRPr="007122A8">
        <w:rPr>
          <w:rFonts w:ascii="Arial" w:hAnsi="Arial" w:cs="Arial"/>
          <w:sz w:val="24"/>
        </w:rPr>
        <w:t>Parley, (2001)</w:t>
      </w:r>
      <w:r w:rsidR="002238FD" w:rsidRPr="007122A8">
        <w:rPr>
          <w:rFonts w:ascii="Arial" w:hAnsi="Arial" w:cs="Arial"/>
          <w:sz w:val="24"/>
        </w:rPr>
        <w:t xml:space="preserve"> supports the idea of Bronfenbrenner’s ecological theory as it is explained</w:t>
      </w:r>
      <w:r w:rsidR="002238FD" w:rsidRPr="007122A8">
        <w:rPr>
          <w:rFonts w:ascii="Arial" w:hAnsi="Arial" w:cs="Arial"/>
          <w:sz w:val="24"/>
        </w:rPr>
        <w:t xml:space="preserve"> how person-centred planning is a strong planning process that puts the person at the centre and deliberately shifts power towards them and can therefore help them reclaim any freedom that they may have lost.</w:t>
      </w:r>
      <w:r w:rsidR="006B0F8C" w:rsidRPr="007122A8">
        <w:rPr>
          <w:rFonts w:ascii="Arial" w:hAnsi="Arial" w:cs="Arial"/>
          <w:sz w:val="24"/>
        </w:rPr>
        <w:t xml:space="preserve"> An additional key theorist that is closely associated with person-centred planning is Abraham Maslow and his theory of ‘the hierarchy of needs.’</w:t>
      </w:r>
    </w:p>
    <w:p w:rsidR="00C07DB1" w:rsidRPr="007122A8" w:rsidRDefault="006B0F8C" w:rsidP="007122A8">
      <w:pPr>
        <w:spacing w:line="360" w:lineRule="auto"/>
        <w:ind w:left="851"/>
        <w:rPr>
          <w:rFonts w:ascii="Arial" w:hAnsi="Arial" w:cs="Arial"/>
          <w:sz w:val="24"/>
        </w:rPr>
      </w:pPr>
      <w:r w:rsidRPr="007122A8">
        <w:rPr>
          <w:rFonts w:ascii="Arial" w:hAnsi="Arial" w:cs="Arial"/>
          <w:sz w:val="24"/>
        </w:rPr>
        <w:lastRenderedPageBreak/>
        <w:t>‘Abraham Maslow argues that basic human needs are arranged in a hierarchical fashion, with physiological and safety needs being essential for survival, while love, self-esteem and self-actualisation emerge in varying degrees after the essential needs are relatively satisfied.’</w:t>
      </w:r>
      <w:r w:rsidR="0049716B" w:rsidRPr="007122A8">
        <w:rPr>
          <w:rFonts w:ascii="Arial" w:hAnsi="Arial" w:cs="Arial"/>
          <w:sz w:val="24"/>
        </w:rPr>
        <w:t xml:space="preserve"> (Stoyanov, 2017, pg. 27)</w:t>
      </w:r>
      <w:r w:rsidRPr="007122A8">
        <w:rPr>
          <w:rFonts w:ascii="Arial" w:hAnsi="Arial" w:cs="Arial"/>
          <w:sz w:val="24"/>
        </w:rPr>
        <w:t xml:space="preserve"> </w:t>
      </w:r>
    </w:p>
    <w:p w:rsidR="00800427" w:rsidRPr="007122A8" w:rsidRDefault="0049716B" w:rsidP="007122A8">
      <w:pPr>
        <w:spacing w:line="360" w:lineRule="auto"/>
        <w:rPr>
          <w:rFonts w:ascii="Arial" w:hAnsi="Arial" w:cs="Arial"/>
          <w:sz w:val="24"/>
        </w:rPr>
      </w:pPr>
      <w:r w:rsidRPr="007122A8">
        <w:rPr>
          <w:rFonts w:ascii="Arial" w:hAnsi="Arial" w:cs="Arial"/>
          <w:sz w:val="24"/>
        </w:rPr>
        <w:t xml:space="preserve">This quote therefore reinforces that for Maslow, the only way of achieving self-esteem and self-actualisation was by having positive experiences throughout the hierarchy. Person-centred planning allows individuals to have firm control over their own learning and living experiences to enable them to live a positive and fulfilled life. </w:t>
      </w:r>
    </w:p>
    <w:p w:rsidR="00800427" w:rsidRPr="007122A8" w:rsidRDefault="00800427" w:rsidP="007122A8">
      <w:pPr>
        <w:spacing w:line="360" w:lineRule="auto"/>
        <w:rPr>
          <w:rFonts w:ascii="Arial" w:hAnsi="Arial" w:cs="Arial"/>
          <w:sz w:val="24"/>
        </w:rPr>
      </w:pPr>
      <w:r w:rsidRPr="007122A8">
        <w:rPr>
          <w:rFonts w:ascii="Arial" w:hAnsi="Arial" w:cs="Arial"/>
          <w:sz w:val="24"/>
        </w:rPr>
        <w:t xml:space="preserve">The use of person-centred planning approaches like any proposed delivery of help and support can be both heavily criticised and praised. </w:t>
      </w:r>
      <w:proofErr w:type="spellStart"/>
      <w:r w:rsidRPr="007122A8">
        <w:rPr>
          <w:rFonts w:ascii="Arial" w:hAnsi="Arial" w:cs="Arial"/>
          <w:sz w:val="24"/>
        </w:rPr>
        <w:t>Holburn</w:t>
      </w:r>
      <w:proofErr w:type="spellEnd"/>
      <w:r w:rsidRPr="007122A8">
        <w:rPr>
          <w:rFonts w:ascii="Arial" w:hAnsi="Arial" w:cs="Arial"/>
          <w:sz w:val="24"/>
        </w:rPr>
        <w:t xml:space="preserve"> &amp; </w:t>
      </w:r>
      <w:proofErr w:type="spellStart"/>
      <w:r w:rsidRPr="007122A8">
        <w:rPr>
          <w:rFonts w:ascii="Arial" w:hAnsi="Arial" w:cs="Arial"/>
          <w:sz w:val="24"/>
        </w:rPr>
        <w:t>Vietze</w:t>
      </w:r>
      <w:proofErr w:type="spellEnd"/>
      <w:r w:rsidRPr="007122A8">
        <w:rPr>
          <w:rFonts w:ascii="Arial" w:hAnsi="Arial" w:cs="Arial"/>
          <w:sz w:val="24"/>
        </w:rPr>
        <w:t xml:space="preserve">, (2002) explain how regular use of bank staff can also compromise stability. This explains that an individual could get attached to a member of staff and only feel comfortable liaising with them, but due to illness and holidays bank staff are often used to fill in the gaps when needed. Although, it cannot be helped this could have a significant impact upon the individual as they may have developed a strong relationship with a specific member of staff and therefore, refuse to speak to anybody else. According to </w:t>
      </w:r>
      <w:proofErr w:type="spellStart"/>
      <w:r w:rsidRPr="007122A8">
        <w:rPr>
          <w:rFonts w:ascii="Arial" w:hAnsi="Arial" w:cs="Arial"/>
          <w:sz w:val="24"/>
        </w:rPr>
        <w:t>Holburn</w:t>
      </w:r>
      <w:proofErr w:type="spellEnd"/>
      <w:r w:rsidRPr="007122A8">
        <w:rPr>
          <w:rFonts w:ascii="Arial" w:hAnsi="Arial" w:cs="Arial"/>
          <w:sz w:val="24"/>
        </w:rPr>
        <w:t xml:space="preserve"> &amp; </w:t>
      </w:r>
      <w:proofErr w:type="spellStart"/>
      <w:r w:rsidRPr="007122A8">
        <w:rPr>
          <w:rFonts w:ascii="Arial" w:hAnsi="Arial" w:cs="Arial"/>
          <w:sz w:val="24"/>
        </w:rPr>
        <w:t>Vietze</w:t>
      </w:r>
      <w:proofErr w:type="spellEnd"/>
      <w:r w:rsidRPr="007122A8">
        <w:rPr>
          <w:rFonts w:ascii="Arial" w:hAnsi="Arial" w:cs="Arial"/>
          <w:sz w:val="24"/>
        </w:rPr>
        <w:t xml:space="preserve"> (2002) there is also a significant problem with staffing resources and this may act as a barrier when implementing the approaches as an insufficient number of staff may make the service difficult to run. A further critique of person-centred planning is that it cannot be truly effective without a circle of support. (Helen Sanderson, 2000)</w:t>
      </w:r>
      <w:r w:rsidR="00A04BF0" w:rsidRPr="007122A8">
        <w:rPr>
          <w:rFonts w:ascii="Arial" w:hAnsi="Arial" w:cs="Arial"/>
          <w:sz w:val="24"/>
        </w:rPr>
        <w:t xml:space="preserve"> This indicates that a support circle including various practitioners, family and the individual is just as important as the approach itself for effectiveness. </w:t>
      </w:r>
    </w:p>
    <w:p w:rsidR="00CB6B6B" w:rsidRPr="007122A8" w:rsidRDefault="00794BCE" w:rsidP="007122A8">
      <w:pPr>
        <w:spacing w:line="360" w:lineRule="auto"/>
        <w:rPr>
          <w:rFonts w:ascii="Arial" w:hAnsi="Arial" w:cs="Arial"/>
          <w:sz w:val="24"/>
        </w:rPr>
      </w:pPr>
      <w:r w:rsidRPr="007122A8">
        <w:rPr>
          <w:rFonts w:ascii="Arial" w:hAnsi="Arial" w:cs="Arial"/>
          <w:sz w:val="24"/>
        </w:rPr>
        <w:t xml:space="preserve">Person -centred planning </w:t>
      </w:r>
      <w:r w:rsidR="003B2EF4" w:rsidRPr="007122A8">
        <w:rPr>
          <w:rFonts w:ascii="Arial" w:hAnsi="Arial" w:cs="Arial"/>
          <w:sz w:val="24"/>
        </w:rPr>
        <w:t>can</w:t>
      </w:r>
      <w:r w:rsidRPr="007122A8">
        <w:rPr>
          <w:rFonts w:ascii="Arial" w:hAnsi="Arial" w:cs="Arial"/>
          <w:sz w:val="24"/>
        </w:rPr>
        <w:t xml:space="preserve"> be looked at as a positive process as ‘focusing on one person at a time makes it possible to diversify opportunities by following different individual interests and learning how to personalise assistance required.’ (O’ Brien and O’Brien, 2000, pg. 32)</w:t>
      </w:r>
      <w:r w:rsidR="00A65384" w:rsidRPr="007122A8">
        <w:rPr>
          <w:rFonts w:ascii="Arial" w:hAnsi="Arial" w:cs="Arial"/>
          <w:sz w:val="24"/>
        </w:rPr>
        <w:t xml:space="preserve"> </w:t>
      </w:r>
      <w:r w:rsidR="00B713C4" w:rsidRPr="007122A8">
        <w:rPr>
          <w:rFonts w:ascii="Arial" w:hAnsi="Arial" w:cs="Arial"/>
          <w:sz w:val="24"/>
        </w:rPr>
        <w:t>A Primary School have introduced a whole school approach to person-centred planning and explain that they have quality information about individual pupils’ learning styles and experiences and use this to provide a balanced curriculum provision. (Estyn, 2014) This explains how the person-centred planning tools have allowed practitioners to plan and develop lessons around the children’s likes and dislikes which is the purpose of person-centred planning.</w:t>
      </w:r>
    </w:p>
    <w:p w:rsidR="00A04BF0" w:rsidRPr="007122A8" w:rsidRDefault="00A04BF0" w:rsidP="007122A8">
      <w:pPr>
        <w:spacing w:line="360" w:lineRule="auto"/>
        <w:rPr>
          <w:rFonts w:ascii="Arial" w:hAnsi="Arial" w:cs="Arial"/>
          <w:sz w:val="24"/>
        </w:rPr>
      </w:pPr>
      <w:r w:rsidRPr="007122A8">
        <w:rPr>
          <w:rFonts w:ascii="Arial" w:hAnsi="Arial" w:cs="Arial"/>
          <w:sz w:val="24"/>
        </w:rPr>
        <w:lastRenderedPageBreak/>
        <w:t xml:space="preserve">There are many </w:t>
      </w:r>
      <w:r w:rsidR="004100E4" w:rsidRPr="007122A8">
        <w:rPr>
          <w:rFonts w:ascii="Arial" w:hAnsi="Arial" w:cs="Arial"/>
          <w:sz w:val="24"/>
        </w:rPr>
        <w:t>person-centred approaches used within educational and social acre establishments including PATH, MAPS, person futures planning, support circles, 4 and 1 and one-page profiles. The two approaches that have been chosen for this specific service to help and support a group of vulnerable children are MAPS and one-page profile. Both these approaches seemed most beneficial in helping children who are regularly in hospital feel supported and able to fulfil given opportunities and live a positive life. To discuss the effectiveness of the service, from the use of the overall service and person-centred approaches children will develop and improve their social skills, gain support to pursue personal goals and interests, build and maintain relationships and develop confidence to be comfortable within social situations.</w:t>
      </w:r>
      <w:r w:rsidR="00B713C4" w:rsidRPr="007122A8">
        <w:rPr>
          <w:rFonts w:ascii="Arial" w:hAnsi="Arial" w:cs="Arial"/>
          <w:sz w:val="24"/>
        </w:rPr>
        <w:t xml:space="preserve"> Furthermore, throughout the developed service the lead professional will have regular meetings with parents to keep them up-to-date with their child’s progress and any issues that have risen.</w:t>
      </w:r>
    </w:p>
    <w:p w:rsidR="0049776F" w:rsidRPr="007122A8" w:rsidRDefault="0049776F" w:rsidP="007122A8">
      <w:pPr>
        <w:spacing w:line="360" w:lineRule="auto"/>
        <w:rPr>
          <w:rFonts w:ascii="Arial" w:hAnsi="Arial" w:cs="Arial"/>
          <w:sz w:val="24"/>
        </w:rPr>
      </w:pPr>
      <w:r w:rsidRPr="007122A8">
        <w:rPr>
          <w:rFonts w:ascii="Arial" w:hAnsi="Arial" w:cs="Arial"/>
          <w:sz w:val="24"/>
        </w:rPr>
        <w:t>When implementing the service, it will be accessible from both the school and the hospital where the child regularly attends. The servi</w:t>
      </w:r>
      <w:r w:rsidR="00221D93" w:rsidRPr="007122A8">
        <w:rPr>
          <w:rFonts w:ascii="Arial" w:hAnsi="Arial" w:cs="Arial"/>
          <w:sz w:val="24"/>
        </w:rPr>
        <w:t xml:space="preserve">ce will consist of a meeting for </w:t>
      </w:r>
      <w:r w:rsidRPr="007122A8">
        <w:rPr>
          <w:rFonts w:ascii="Arial" w:hAnsi="Arial" w:cs="Arial"/>
          <w:sz w:val="24"/>
        </w:rPr>
        <w:t>all the professionals involved with the child including the child and the support system in place in terms of family.</w:t>
      </w:r>
      <w:r w:rsidR="00221D93" w:rsidRPr="007122A8">
        <w:rPr>
          <w:rFonts w:ascii="Arial" w:hAnsi="Arial" w:cs="Arial"/>
          <w:sz w:val="24"/>
        </w:rPr>
        <w:t xml:space="preserve"> This is effective practice as everyone is aware of the circumstances and can therefore work together for the needs of the child. Following the meeting, a map will be drawn up which will </w:t>
      </w:r>
      <w:r w:rsidR="004A457D" w:rsidRPr="007122A8">
        <w:rPr>
          <w:rFonts w:ascii="Arial" w:hAnsi="Arial" w:cs="Arial"/>
          <w:sz w:val="24"/>
        </w:rPr>
        <w:t>include</w:t>
      </w:r>
      <w:r w:rsidR="00221D93" w:rsidRPr="007122A8">
        <w:rPr>
          <w:rFonts w:ascii="Arial" w:hAnsi="Arial" w:cs="Arial"/>
          <w:sz w:val="24"/>
        </w:rPr>
        <w:t xml:space="preserve"> history and background of the child, </w:t>
      </w:r>
      <w:r w:rsidR="004A457D" w:rsidRPr="007122A8">
        <w:rPr>
          <w:rFonts w:ascii="Arial" w:hAnsi="Arial" w:cs="Arial"/>
          <w:sz w:val="24"/>
        </w:rPr>
        <w:t>their dreams, nightmares and their gifts, strengths and talents along with what the child needs to fulfil their dreams and avoid their nightmares. H</w:t>
      </w:r>
      <w:r w:rsidR="001B0868" w:rsidRPr="007122A8">
        <w:rPr>
          <w:rFonts w:ascii="Arial" w:hAnsi="Arial" w:cs="Arial"/>
          <w:sz w:val="24"/>
        </w:rPr>
        <w:t>elen Sanderson Associates, (2015</w:t>
      </w:r>
      <w:r w:rsidR="004A457D" w:rsidRPr="007122A8">
        <w:rPr>
          <w:rFonts w:ascii="Arial" w:hAnsi="Arial" w:cs="Arial"/>
          <w:sz w:val="24"/>
        </w:rPr>
        <w:t>) states that ‘MAPS are tools designed to help individuals, organisations and families to figure out how to move into the future effectively and creatively.’</w:t>
      </w:r>
      <w:r w:rsidR="003B2EF4" w:rsidRPr="007122A8">
        <w:rPr>
          <w:rFonts w:ascii="Arial" w:hAnsi="Arial" w:cs="Arial"/>
          <w:sz w:val="24"/>
        </w:rPr>
        <w:t xml:space="preserve"> It is mentioned by O’Brien and O’Brien, (2000) that using MAPS is not about disability but about focusing on the individual to help design and develop future goals. All person-centred approaches are for designed for everybody within society regardless of background, disability, academic ability or ethnic origin. </w:t>
      </w:r>
    </w:p>
    <w:p w:rsidR="004A457D" w:rsidRPr="007122A8" w:rsidRDefault="004A457D" w:rsidP="007122A8">
      <w:pPr>
        <w:spacing w:line="360" w:lineRule="auto"/>
        <w:rPr>
          <w:rFonts w:ascii="Arial" w:hAnsi="Arial" w:cs="Arial"/>
          <w:sz w:val="24"/>
        </w:rPr>
      </w:pPr>
      <w:r w:rsidRPr="007122A8">
        <w:rPr>
          <w:rFonts w:ascii="Arial" w:hAnsi="Arial" w:cs="Arial"/>
          <w:sz w:val="24"/>
        </w:rPr>
        <w:t>Alongsi</w:t>
      </w:r>
      <w:r w:rsidR="00794ECD" w:rsidRPr="007122A8">
        <w:rPr>
          <w:rFonts w:ascii="Arial" w:hAnsi="Arial" w:cs="Arial"/>
          <w:sz w:val="24"/>
        </w:rPr>
        <w:t>de the MAP thinking tool, a one-</w:t>
      </w:r>
      <w:r w:rsidRPr="007122A8">
        <w:rPr>
          <w:rFonts w:ascii="Arial" w:hAnsi="Arial" w:cs="Arial"/>
          <w:sz w:val="24"/>
        </w:rPr>
        <w:t xml:space="preserve">page profile will then be created for each child which outlines what makes them happy and sad and how you can support the child with their individual needs. For example, for a child </w:t>
      </w:r>
      <w:r w:rsidR="00CE7DC5" w:rsidRPr="007122A8">
        <w:rPr>
          <w:rFonts w:ascii="Arial" w:hAnsi="Arial" w:cs="Arial"/>
          <w:sz w:val="24"/>
        </w:rPr>
        <w:t>who</w:t>
      </w:r>
      <w:r w:rsidRPr="007122A8">
        <w:rPr>
          <w:rFonts w:ascii="Arial" w:hAnsi="Arial" w:cs="Arial"/>
          <w:sz w:val="24"/>
        </w:rPr>
        <w:t xml:space="preserve"> is regularly in hospital seeing friends at school may make them happy whereas being in the hospital may make them sad. This profile will be a part of their doctor notes which will be accessible for </w:t>
      </w:r>
      <w:r w:rsidR="00794ECD" w:rsidRPr="007122A8">
        <w:rPr>
          <w:rFonts w:ascii="Arial" w:hAnsi="Arial" w:cs="Arial"/>
          <w:sz w:val="24"/>
        </w:rPr>
        <w:t>all practitioners involved with the specific</w:t>
      </w:r>
      <w:r w:rsidR="00A65384" w:rsidRPr="007122A8">
        <w:rPr>
          <w:rFonts w:ascii="Arial" w:hAnsi="Arial" w:cs="Arial"/>
          <w:sz w:val="24"/>
        </w:rPr>
        <w:t xml:space="preserve"> child, and with individual </w:t>
      </w:r>
      <w:r w:rsidR="00A65384" w:rsidRPr="007122A8">
        <w:rPr>
          <w:rFonts w:ascii="Arial" w:hAnsi="Arial" w:cs="Arial"/>
          <w:sz w:val="24"/>
        </w:rPr>
        <w:lastRenderedPageBreak/>
        <w:t xml:space="preserve">permission will be displayed within the club along with the practitioner’s one-page profiles. When filling in their one-page profile, the child will have to choose a themed background for example their favourite film, football club or favourite colour. This would then allow the </w:t>
      </w:r>
      <w:r w:rsidR="006F071C" w:rsidRPr="007122A8">
        <w:rPr>
          <w:rFonts w:ascii="Arial" w:hAnsi="Arial" w:cs="Arial"/>
          <w:sz w:val="24"/>
        </w:rPr>
        <w:t>person-centred</w:t>
      </w:r>
      <w:r w:rsidR="00A65384" w:rsidRPr="007122A8">
        <w:rPr>
          <w:rFonts w:ascii="Arial" w:hAnsi="Arial" w:cs="Arial"/>
          <w:sz w:val="24"/>
        </w:rPr>
        <w:t xml:space="preserve"> approach to become child-friendly and can act as a conversation starter, for example ‘I am a fan of Liverpool Football Club too’.</w:t>
      </w:r>
    </w:p>
    <w:p w:rsidR="00794ECD" w:rsidRPr="007122A8" w:rsidRDefault="00794ECD" w:rsidP="007122A8">
      <w:pPr>
        <w:spacing w:line="360" w:lineRule="auto"/>
        <w:rPr>
          <w:rFonts w:ascii="Arial" w:hAnsi="Arial" w:cs="Arial"/>
          <w:sz w:val="24"/>
        </w:rPr>
      </w:pPr>
      <w:r w:rsidRPr="007122A8">
        <w:rPr>
          <w:rFonts w:ascii="Arial" w:hAnsi="Arial" w:cs="Arial"/>
          <w:sz w:val="24"/>
        </w:rPr>
        <w:t>As part of this service, the children will</w:t>
      </w:r>
      <w:r w:rsidR="00A65384" w:rsidRPr="007122A8">
        <w:rPr>
          <w:rFonts w:ascii="Arial" w:hAnsi="Arial" w:cs="Arial"/>
          <w:sz w:val="24"/>
        </w:rPr>
        <w:t xml:space="preserve"> either</w:t>
      </w:r>
      <w:r w:rsidRPr="007122A8">
        <w:rPr>
          <w:rFonts w:ascii="Arial" w:hAnsi="Arial" w:cs="Arial"/>
          <w:sz w:val="24"/>
        </w:rPr>
        <w:t xml:space="preserve"> develop their one-page profile </w:t>
      </w:r>
      <w:r w:rsidR="00A65384" w:rsidRPr="007122A8">
        <w:rPr>
          <w:rFonts w:ascii="Arial" w:hAnsi="Arial" w:cs="Arial"/>
          <w:sz w:val="24"/>
        </w:rPr>
        <w:t xml:space="preserve">at home with family present or </w:t>
      </w:r>
      <w:r w:rsidRPr="007122A8">
        <w:rPr>
          <w:rFonts w:ascii="Arial" w:hAnsi="Arial" w:cs="Arial"/>
          <w:sz w:val="24"/>
        </w:rPr>
        <w:t>through attending a club which is based within the hospital play room and is av</w:t>
      </w:r>
      <w:r w:rsidR="00C07DB1" w:rsidRPr="007122A8">
        <w:rPr>
          <w:rFonts w:ascii="Arial" w:hAnsi="Arial" w:cs="Arial"/>
          <w:sz w:val="24"/>
        </w:rPr>
        <w:t>ailable for all children up to eighteen years of age.</w:t>
      </w:r>
      <w:r w:rsidRPr="007122A8">
        <w:rPr>
          <w:rFonts w:ascii="Arial" w:hAnsi="Arial" w:cs="Arial"/>
          <w:sz w:val="24"/>
        </w:rPr>
        <w:t xml:space="preserve"> The key worker in charge of the club works closely with the school staff to ensure that lessons and </w:t>
      </w:r>
      <w:r w:rsidR="00A65384" w:rsidRPr="007122A8">
        <w:rPr>
          <w:rFonts w:ascii="Arial" w:hAnsi="Arial" w:cs="Arial"/>
          <w:sz w:val="24"/>
        </w:rPr>
        <w:t>activities are adhering to the curriculum</w:t>
      </w:r>
      <w:r w:rsidRPr="007122A8">
        <w:rPr>
          <w:rFonts w:ascii="Arial" w:hAnsi="Arial" w:cs="Arial"/>
          <w:sz w:val="24"/>
        </w:rPr>
        <w:t>, so therefore children are not missing out on lessons whilst receiving medical treatment.</w:t>
      </w:r>
      <w:r w:rsidR="00A65384" w:rsidRPr="007122A8">
        <w:rPr>
          <w:rFonts w:ascii="Arial" w:hAnsi="Arial" w:cs="Arial"/>
          <w:sz w:val="24"/>
        </w:rPr>
        <w:t xml:space="preserve"> The key worker in charge of running the service is the lead play therapist. Not only does the key worker run the service, but they are also in charge of discussing the child’s future with parents, providing help and support to both the child and family</w:t>
      </w:r>
      <w:r w:rsidR="006F071C" w:rsidRPr="007122A8">
        <w:rPr>
          <w:rFonts w:ascii="Arial" w:hAnsi="Arial" w:cs="Arial"/>
          <w:sz w:val="24"/>
        </w:rPr>
        <w:t xml:space="preserve"> and consulting with the child about their thoughts and feelings. (Ceredigion Social Services Department, 2009)</w:t>
      </w:r>
      <w:r w:rsidR="00321544" w:rsidRPr="007122A8">
        <w:rPr>
          <w:rFonts w:ascii="Arial" w:hAnsi="Arial" w:cs="Arial"/>
          <w:sz w:val="24"/>
        </w:rPr>
        <w:t xml:space="preserve"> There are many benefits as well as drawbacks to having a lead professional within a service. Brandon </w:t>
      </w:r>
      <w:r w:rsidR="00321544" w:rsidRPr="007122A8">
        <w:rPr>
          <w:rFonts w:ascii="Arial" w:hAnsi="Arial" w:cs="Arial"/>
          <w:i/>
          <w:sz w:val="24"/>
        </w:rPr>
        <w:t>et al</w:t>
      </w:r>
      <w:r w:rsidR="00321544" w:rsidRPr="007122A8">
        <w:rPr>
          <w:rFonts w:ascii="Arial" w:hAnsi="Arial" w:cs="Arial"/>
          <w:sz w:val="24"/>
        </w:rPr>
        <w:t>, (2006) explains that having a lead professional can promote more efficient multi-agency working as it engages agencies to come together quicker. However, when using person-centred planning it is important to acknowledge the emotional impact upon the work within training and practice.</w:t>
      </w:r>
    </w:p>
    <w:p w:rsidR="00D3416A" w:rsidRPr="007122A8" w:rsidRDefault="00D3416A" w:rsidP="007122A8">
      <w:pPr>
        <w:spacing w:line="360" w:lineRule="auto"/>
        <w:rPr>
          <w:rFonts w:ascii="Arial" w:hAnsi="Arial" w:cs="Arial"/>
          <w:sz w:val="24"/>
        </w:rPr>
      </w:pPr>
      <w:r w:rsidRPr="007122A8">
        <w:rPr>
          <w:rFonts w:ascii="Arial" w:hAnsi="Arial" w:cs="Arial"/>
          <w:sz w:val="24"/>
        </w:rPr>
        <w:t xml:space="preserve">Whilst using person-centred planning approaches there are also advantages and disadvantages for each planning tool. </w:t>
      </w:r>
      <w:r w:rsidR="00A1371D" w:rsidRPr="007122A8">
        <w:rPr>
          <w:rFonts w:ascii="Arial" w:hAnsi="Arial" w:cs="Arial"/>
          <w:sz w:val="24"/>
        </w:rPr>
        <w:t xml:space="preserve">The ‘one-page profile’ </w:t>
      </w:r>
      <w:r w:rsidR="00485EC4" w:rsidRPr="007122A8">
        <w:rPr>
          <w:rFonts w:ascii="Arial" w:hAnsi="Arial" w:cs="Arial"/>
          <w:sz w:val="24"/>
        </w:rPr>
        <w:t xml:space="preserve">has been used in education and social work successfully. Helen Sanderson Associates, (2015) explains how a one-page profile can help build a relationship quicker as both the child and adult know more information about each-other in a short space of time. </w:t>
      </w:r>
      <w:r w:rsidR="00C25E00" w:rsidRPr="007122A8">
        <w:rPr>
          <w:rFonts w:ascii="Arial" w:hAnsi="Arial" w:cs="Arial"/>
          <w:sz w:val="24"/>
        </w:rPr>
        <w:t>However, a drawback could maybe state that not everyone would be confident in displaying their one-page profile for everybody to see. To overcome this barrier, all parents and children will be asked for their permission before any work is put on display, if not it will be kept with their health documentation for only practitioners to have access to.</w:t>
      </w:r>
    </w:p>
    <w:p w:rsidR="008B13A3" w:rsidRPr="007122A8" w:rsidRDefault="008B13A3" w:rsidP="007122A8">
      <w:pPr>
        <w:spacing w:line="360" w:lineRule="auto"/>
        <w:rPr>
          <w:rFonts w:ascii="Arial" w:hAnsi="Arial" w:cs="Arial"/>
          <w:sz w:val="24"/>
        </w:rPr>
      </w:pPr>
      <w:r w:rsidRPr="007122A8">
        <w:rPr>
          <w:rFonts w:ascii="Arial" w:hAnsi="Arial" w:cs="Arial"/>
          <w:sz w:val="24"/>
        </w:rPr>
        <w:t xml:space="preserve">Like the one-page profiles, the MAPS approach has also experienced both positive and negatives to being used as a person-centred planning tool. As MAPS beings </w:t>
      </w:r>
      <w:r w:rsidRPr="007122A8">
        <w:rPr>
          <w:rFonts w:ascii="Arial" w:hAnsi="Arial" w:cs="Arial"/>
          <w:sz w:val="24"/>
        </w:rPr>
        <w:lastRenderedPageBreak/>
        <w:t>with a meeting usually lasting several hours, this could have a negative impact upon the support circle involved as they need to find an appropriate time for all for the meeting to take place. (Helen Sanderson, 2015) However, if used effectively MAPS can offer a very detailed profile of the individual including their background, dreams, nightmares and action plan. A further positive to this approach, is that a facilitator creates a visual version of the MAP from the meeting only using pictures so therefore it becomes child friendly as there is no jargon or complicated phrases involved. (Helen Sanderson, 2015)</w:t>
      </w:r>
    </w:p>
    <w:p w:rsidR="00A65384" w:rsidRPr="007122A8" w:rsidRDefault="008B13A3" w:rsidP="007122A8">
      <w:pPr>
        <w:spacing w:line="360" w:lineRule="auto"/>
        <w:rPr>
          <w:rFonts w:ascii="Arial" w:hAnsi="Arial" w:cs="Arial"/>
          <w:sz w:val="24"/>
        </w:rPr>
      </w:pPr>
      <w:r w:rsidRPr="007122A8">
        <w:rPr>
          <w:rFonts w:ascii="Arial" w:hAnsi="Arial" w:cs="Arial"/>
          <w:sz w:val="24"/>
        </w:rPr>
        <w:t>To conclude, b</w:t>
      </w:r>
      <w:r w:rsidR="00A65384" w:rsidRPr="007122A8">
        <w:rPr>
          <w:rFonts w:ascii="Arial" w:hAnsi="Arial" w:cs="Arial"/>
          <w:sz w:val="24"/>
        </w:rPr>
        <w:t>y creating this service, it has enabled a vulnerable group of children</w:t>
      </w:r>
      <w:r w:rsidRPr="007122A8">
        <w:rPr>
          <w:rFonts w:ascii="Arial" w:hAnsi="Arial" w:cs="Arial"/>
          <w:sz w:val="24"/>
        </w:rPr>
        <w:t xml:space="preserve"> to have control over their life decisions, plan for their future as well as receive the medical attention they need whilst having fun and creating friendships. </w:t>
      </w:r>
      <w:r w:rsidR="008628C3" w:rsidRPr="007122A8">
        <w:rPr>
          <w:rFonts w:ascii="Arial" w:hAnsi="Arial" w:cs="Arial"/>
          <w:sz w:val="24"/>
        </w:rPr>
        <w:t xml:space="preserve">Snap </w:t>
      </w:r>
      <w:proofErr w:type="spellStart"/>
      <w:r w:rsidR="008628C3" w:rsidRPr="007122A8">
        <w:rPr>
          <w:rFonts w:ascii="Arial" w:hAnsi="Arial" w:cs="Arial"/>
          <w:sz w:val="24"/>
        </w:rPr>
        <w:t>Cymru</w:t>
      </w:r>
      <w:proofErr w:type="spellEnd"/>
      <w:r w:rsidR="008628C3" w:rsidRPr="007122A8">
        <w:rPr>
          <w:rFonts w:ascii="Arial" w:hAnsi="Arial" w:cs="Arial"/>
          <w:sz w:val="24"/>
        </w:rPr>
        <w:t xml:space="preserve">, (no date) explains that ‘person-centred planning is not something that just happens once, everyone involved keeps on listening, learning and making things happen.’                                      The future of person-centred planning remains </w:t>
      </w:r>
      <w:r w:rsidR="00613369" w:rsidRPr="007122A8">
        <w:rPr>
          <w:rFonts w:ascii="Arial" w:hAnsi="Arial" w:cs="Arial"/>
          <w:sz w:val="24"/>
        </w:rPr>
        <w:t>unknown;</w:t>
      </w:r>
      <w:r w:rsidR="008628C3" w:rsidRPr="007122A8">
        <w:rPr>
          <w:rFonts w:ascii="Arial" w:hAnsi="Arial" w:cs="Arial"/>
          <w:sz w:val="24"/>
        </w:rPr>
        <w:t xml:space="preserve"> </w:t>
      </w:r>
      <w:r w:rsidR="006C5F92" w:rsidRPr="007122A8">
        <w:rPr>
          <w:rFonts w:ascii="Arial" w:hAnsi="Arial" w:cs="Arial"/>
          <w:sz w:val="24"/>
        </w:rPr>
        <w:t>however,</w:t>
      </w:r>
      <w:r w:rsidR="008628C3" w:rsidRPr="007122A8">
        <w:rPr>
          <w:rFonts w:ascii="Arial" w:hAnsi="Arial" w:cs="Arial"/>
          <w:sz w:val="24"/>
        </w:rPr>
        <w:t xml:space="preserve"> it is slowly being introduced into various schools</w:t>
      </w:r>
      <w:r w:rsidR="00613369" w:rsidRPr="007122A8">
        <w:rPr>
          <w:rFonts w:ascii="Arial" w:hAnsi="Arial" w:cs="Arial"/>
          <w:sz w:val="24"/>
        </w:rPr>
        <w:t>, social care settings and recreational sport clubs as a means of listening and providing the correct support not just for the individual but for the whole family.</w:t>
      </w:r>
      <w:r w:rsidR="00265548" w:rsidRPr="007122A8">
        <w:rPr>
          <w:rFonts w:ascii="Arial" w:hAnsi="Arial" w:cs="Arial"/>
          <w:sz w:val="24"/>
        </w:rPr>
        <w:t xml:space="preserve"> Despite PCP being implemented throughout many </w:t>
      </w:r>
      <w:r w:rsidR="00A95D58" w:rsidRPr="007122A8">
        <w:rPr>
          <w:rFonts w:ascii="Arial" w:hAnsi="Arial" w:cs="Arial"/>
          <w:sz w:val="24"/>
        </w:rPr>
        <w:t>establishments</w:t>
      </w:r>
      <w:r w:rsidR="00265548" w:rsidRPr="007122A8">
        <w:rPr>
          <w:rFonts w:ascii="Arial" w:hAnsi="Arial" w:cs="Arial"/>
          <w:sz w:val="24"/>
        </w:rPr>
        <w:t xml:space="preserve">, BBC (2017) explains that in a hospital in Scotland there was a lack of ‘person-centred care plans’ and assessments were not always completed accurately. </w:t>
      </w:r>
      <w:r w:rsidR="00A50356" w:rsidRPr="007122A8">
        <w:rPr>
          <w:rFonts w:ascii="Arial" w:hAnsi="Arial" w:cs="Arial"/>
          <w:sz w:val="24"/>
        </w:rPr>
        <w:t>This further states</w:t>
      </w:r>
      <w:r w:rsidR="00265548" w:rsidRPr="007122A8">
        <w:rPr>
          <w:rFonts w:ascii="Arial" w:hAnsi="Arial" w:cs="Arial"/>
          <w:sz w:val="24"/>
        </w:rPr>
        <w:t xml:space="preserve"> that professionals involved in person-centred planning need in depth training of what standard of work is expected and so they are educated about how person-centred planning works.</w:t>
      </w:r>
    </w:p>
    <w:p w:rsidR="00A65384" w:rsidRPr="007122A8" w:rsidRDefault="00613369" w:rsidP="007122A8">
      <w:pPr>
        <w:spacing w:line="360" w:lineRule="auto"/>
        <w:rPr>
          <w:rFonts w:ascii="Arial" w:hAnsi="Arial" w:cs="Arial"/>
          <w:sz w:val="24"/>
        </w:rPr>
      </w:pPr>
      <w:r w:rsidRPr="007122A8">
        <w:rPr>
          <w:rFonts w:ascii="Arial" w:hAnsi="Arial" w:cs="Arial"/>
          <w:sz w:val="24"/>
        </w:rPr>
        <w:t>O’Brien and O’Brien</w:t>
      </w:r>
      <w:r w:rsidRPr="007122A8">
        <w:rPr>
          <w:rFonts w:ascii="Arial" w:hAnsi="Arial" w:cs="Arial"/>
          <w:sz w:val="24"/>
        </w:rPr>
        <w:t xml:space="preserve"> </w:t>
      </w:r>
      <w:r w:rsidR="006C5F92" w:rsidRPr="007122A8">
        <w:rPr>
          <w:rFonts w:ascii="Arial" w:hAnsi="Arial" w:cs="Arial"/>
          <w:sz w:val="24"/>
        </w:rPr>
        <w:t>state</w:t>
      </w:r>
      <w:r w:rsidRPr="007122A8">
        <w:rPr>
          <w:rFonts w:ascii="Arial" w:hAnsi="Arial" w:cs="Arial"/>
          <w:sz w:val="24"/>
        </w:rPr>
        <w:t xml:space="preserve"> the purpose of person-centred planning within the community for all, not just for those people with disabilities.</w:t>
      </w:r>
    </w:p>
    <w:p w:rsidR="00A65384" w:rsidRPr="007122A8" w:rsidRDefault="00A65384" w:rsidP="007122A8">
      <w:pPr>
        <w:spacing w:line="360" w:lineRule="auto"/>
        <w:ind w:left="851"/>
        <w:rPr>
          <w:rFonts w:ascii="Arial" w:hAnsi="Arial" w:cs="Arial"/>
          <w:sz w:val="24"/>
        </w:rPr>
      </w:pPr>
      <w:r w:rsidRPr="007122A8">
        <w:rPr>
          <w:rFonts w:ascii="Arial" w:hAnsi="Arial" w:cs="Arial"/>
          <w:sz w:val="24"/>
        </w:rPr>
        <w:t>‘</w:t>
      </w:r>
      <w:r w:rsidR="008628C3" w:rsidRPr="007122A8">
        <w:rPr>
          <w:rFonts w:ascii="Arial" w:hAnsi="Arial" w:cs="Arial"/>
          <w:sz w:val="24"/>
        </w:rPr>
        <w:t xml:space="preserve">Person-centred planning is, </w:t>
      </w:r>
      <w:r w:rsidRPr="007122A8">
        <w:rPr>
          <w:rFonts w:ascii="Arial" w:hAnsi="Arial" w:cs="Arial"/>
          <w:sz w:val="24"/>
        </w:rPr>
        <w:t>listening and sharing vulnerability. It is about sharing life, sharing power, giving up control, encouraging interdependence, and getting to know what really matters to make someone’s life not perfect but meaningful.’ (2000, pg. 103)</w:t>
      </w:r>
    </w:p>
    <w:p w:rsidR="00A95D58" w:rsidRPr="007122A8" w:rsidRDefault="00A95D58" w:rsidP="007122A8">
      <w:pPr>
        <w:spacing w:line="360" w:lineRule="auto"/>
        <w:rPr>
          <w:rFonts w:ascii="Arial" w:hAnsi="Arial" w:cs="Arial"/>
          <w:sz w:val="24"/>
        </w:rPr>
      </w:pPr>
      <w:r w:rsidRPr="007122A8">
        <w:rPr>
          <w:rFonts w:ascii="Arial" w:hAnsi="Arial" w:cs="Arial"/>
          <w:sz w:val="24"/>
        </w:rPr>
        <w:t>Word Count: 2718.</w:t>
      </w:r>
    </w:p>
    <w:p w:rsidR="00676D62" w:rsidRPr="007122A8" w:rsidRDefault="00676D62" w:rsidP="007122A8">
      <w:pPr>
        <w:spacing w:line="360" w:lineRule="auto"/>
        <w:rPr>
          <w:rFonts w:ascii="Arial" w:hAnsi="Arial" w:cs="Arial"/>
          <w:sz w:val="24"/>
          <w:szCs w:val="24"/>
        </w:rPr>
      </w:pPr>
    </w:p>
    <w:p w:rsidR="00676D62" w:rsidRPr="007122A8" w:rsidRDefault="00676D62" w:rsidP="007122A8">
      <w:pPr>
        <w:spacing w:line="360" w:lineRule="auto"/>
        <w:rPr>
          <w:rFonts w:ascii="Arial" w:hAnsi="Arial" w:cs="Arial"/>
          <w:sz w:val="24"/>
          <w:szCs w:val="24"/>
        </w:rPr>
      </w:pPr>
      <w:r w:rsidRPr="007122A8">
        <w:rPr>
          <w:rFonts w:ascii="Arial" w:hAnsi="Arial" w:cs="Arial"/>
          <w:sz w:val="24"/>
          <w:szCs w:val="24"/>
        </w:rPr>
        <w:lastRenderedPageBreak/>
        <w:t>Alison John Associates, (2007) Presentation to Inclusion Conference in Ceredigion LEA. Accessed on 25/03.15.</w:t>
      </w:r>
    </w:p>
    <w:p w:rsidR="00676D62" w:rsidRPr="007122A8" w:rsidRDefault="00676D62" w:rsidP="007122A8">
      <w:pPr>
        <w:spacing w:line="360" w:lineRule="auto"/>
        <w:rPr>
          <w:rFonts w:ascii="Arial" w:hAnsi="Arial" w:cs="Arial"/>
          <w:sz w:val="24"/>
          <w:szCs w:val="24"/>
        </w:rPr>
      </w:pPr>
      <w:r w:rsidRPr="007122A8">
        <w:rPr>
          <w:rFonts w:ascii="Arial" w:hAnsi="Arial" w:cs="Arial"/>
          <w:sz w:val="24"/>
          <w:szCs w:val="24"/>
        </w:rPr>
        <w:t xml:space="preserve">BBC, (2017) Hospital ‘must improve’ older patient care. Retrieved from </w:t>
      </w:r>
      <w:hyperlink r:id="rId6" w:history="1">
        <w:r w:rsidRPr="007122A8">
          <w:rPr>
            <w:rStyle w:val="Hyperlink"/>
            <w:rFonts w:ascii="Arial" w:hAnsi="Arial" w:cs="Arial"/>
            <w:sz w:val="24"/>
            <w:szCs w:val="24"/>
          </w:rPr>
          <w:t>www.bbc.co.uk/news/uk-scotland-south-scotland-39503497</w:t>
        </w:r>
      </w:hyperlink>
      <w:r w:rsidRPr="007122A8">
        <w:rPr>
          <w:rFonts w:ascii="Arial" w:hAnsi="Arial" w:cs="Arial"/>
          <w:sz w:val="24"/>
          <w:szCs w:val="24"/>
        </w:rPr>
        <w:t xml:space="preserve"> Accessed on 20/03/18.</w:t>
      </w:r>
    </w:p>
    <w:p w:rsidR="00676D62" w:rsidRPr="007122A8" w:rsidRDefault="00676D62" w:rsidP="007122A8">
      <w:pPr>
        <w:spacing w:line="360" w:lineRule="auto"/>
        <w:rPr>
          <w:rFonts w:ascii="Arial" w:hAnsi="Arial" w:cs="Arial"/>
          <w:sz w:val="24"/>
          <w:szCs w:val="24"/>
        </w:rPr>
      </w:pPr>
      <w:r w:rsidRPr="007122A8">
        <w:rPr>
          <w:rFonts w:ascii="Arial" w:eastAsia="+mn-ea" w:hAnsi="Arial" w:cs="Arial"/>
          <w:color w:val="000000"/>
          <w:kern w:val="24"/>
          <w:sz w:val="24"/>
          <w:szCs w:val="24"/>
          <w:lang w:val="cy-GB"/>
        </w:rPr>
        <w:t xml:space="preserve">Brandon, M. , Howe, A., Dagley, V., Salter, C. &amp; Warren, C. (2006) </w:t>
      </w:r>
      <w:r w:rsidRPr="007122A8">
        <w:rPr>
          <w:rFonts w:ascii="Arial" w:eastAsia="+mn-ea" w:hAnsi="Arial" w:cs="Arial"/>
          <w:color w:val="000000"/>
          <w:kern w:val="24"/>
          <w:sz w:val="24"/>
          <w:szCs w:val="24"/>
          <w:lang w:val="en-US"/>
        </w:rPr>
        <w:t xml:space="preserve">What Appears to be Helping or Hindering Practitioners in Implementing the Common Assessment Framework and Lead Professional Working? </w:t>
      </w:r>
      <w:r w:rsidRPr="007122A8">
        <w:rPr>
          <w:rFonts w:ascii="Arial" w:eastAsia="+mn-ea" w:hAnsi="Arial" w:cs="Arial"/>
          <w:i/>
          <w:iCs/>
          <w:color w:val="000000"/>
          <w:kern w:val="24"/>
          <w:sz w:val="24"/>
          <w:szCs w:val="24"/>
          <w:lang w:val="en-US"/>
        </w:rPr>
        <w:t xml:space="preserve">Child Abuse Review </w:t>
      </w:r>
      <w:r w:rsidRPr="007122A8">
        <w:rPr>
          <w:rFonts w:ascii="Arial" w:eastAsia="+mn-ea" w:hAnsi="Arial" w:cs="Arial"/>
          <w:color w:val="000000"/>
          <w:kern w:val="24"/>
          <w:sz w:val="24"/>
          <w:szCs w:val="24"/>
          <w:lang w:val="en-US"/>
        </w:rPr>
        <w:t xml:space="preserve">Vol. 15: 396–413 (2006) Available at </w:t>
      </w:r>
      <w:hyperlink r:id="rId7" w:history="1">
        <w:r w:rsidRPr="007122A8">
          <w:rPr>
            <w:rFonts w:ascii="Arial" w:eastAsia="+mn-ea" w:hAnsi="Arial" w:cs="Arial"/>
            <w:color w:val="000000"/>
            <w:kern w:val="24"/>
            <w:sz w:val="24"/>
            <w:szCs w:val="24"/>
            <w:u w:val="single"/>
            <w:lang w:val="en-US"/>
          </w:rPr>
          <w:t>http://</w:t>
        </w:r>
      </w:hyperlink>
      <w:hyperlink r:id="rId8" w:history="1">
        <w:r w:rsidRPr="007122A8">
          <w:rPr>
            <w:rFonts w:ascii="Arial" w:eastAsia="+mn-ea" w:hAnsi="Arial" w:cs="Arial"/>
            <w:color w:val="000000"/>
            <w:kern w:val="24"/>
            <w:sz w:val="24"/>
            <w:szCs w:val="24"/>
            <w:u w:val="single"/>
            <w:lang w:val="en-US"/>
          </w:rPr>
          <w:t>onlinelibrary.wiley.com/doi/10.1002/car.951/abstract</w:t>
        </w:r>
      </w:hyperlink>
      <w:r w:rsidRPr="007122A8">
        <w:rPr>
          <w:rFonts w:ascii="Arial" w:eastAsia="+mn-ea" w:hAnsi="Arial" w:cs="Arial"/>
          <w:color w:val="000000"/>
          <w:kern w:val="24"/>
          <w:sz w:val="24"/>
          <w:szCs w:val="24"/>
          <w:lang w:val="en-US"/>
        </w:rPr>
        <w:t xml:space="preserve"> Accessed on 19/03/18.</w:t>
      </w:r>
    </w:p>
    <w:p w:rsidR="00676D62" w:rsidRPr="007122A8" w:rsidRDefault="00676D62" w:rsidP="007122A8">
      <w:pPr>
        <w:spacing w:line="360" w:lineRule="auto"/>
        <w:rPr>
          <w:rFonts w:ascii="Arial" w:hAnsi="Arial" w:cs="Arial"/>
          <w:sz w:val="24"/>
          <w:szCs w:val="24"/>
        </w:rPr>
      </w:pPr>
      <w:r w:rsidRPr="007122A8">
        <w:rPr>
          <w:rFonts w:ascii="Arial" w:hAnsi="Arial" w:cs="Arial"/>
          <w:sz w:val="24"/>
          <w:szCs w:val="24"/>
        </w:rPr>
        <w:t xml:space="preserve">Ceredigion Social Services Department, (2009) Tim Plant </w:t>
      </w:r>
      <w:proofErr w:type="spellStart"/>
      <w:r w:rsidRPr="007122A8">
        <w:rPr>
          <w:rFonts w:ascii="Arial" w:hAnsi="Arial" w:cs="Arial"/>
          <w:sz w:val="24"/>
          <w:szCs w:val="24"/>
        </w:rPr>
        <w:t>Anabl</w:t>
      </w:r>
      <w:proofErr w:type="spellEnd"/>
      <w:r w:rsidRPr="007122A8">
        <w:rPr>
          <w:rFonts w:ascii="Arial" w:hAnsi="Arial" w:cs="Arial"/>
          <w:sz w:val="24"/>
          <w:szCs w:val="24"/>
        </w:rPr>
        <w:t xml:space="preserve"> Ceredigion Disabled Children’s Team. Ceredigion: Ceredigion County Council.</w:t>
      </w:r>
    </w:p>
    <w:p w:rsidR="00676D62" w:rsidRPr="007122A8" w:rsidRDefault="00676D62" w:rsidP="007122A8">
      <w:pPr>
        <w:spacing w:line="360" w:lineRule="auto"/>
        <w:rPr>
          <w:rFonts w:ascii="Arial" w:hAnsi="Arial" w:cs="Arial"/>
          <w:sz w:val="24"/>
          <w:szCs w:val="24"/>
        </w:rPr>
      </w:pPr>
      <w:r w:rsidRPr="007122A8">
        <w:rPr>
          <w:rFonts w:ascii="Arial" w:hAnsi="Arial" w:cs="Arial"/>
          <w:sz w:val="24"/>
          <w:szCs w:val="24"/>
        </w:rPr>
        <w:t>Davis, J.M. (2011) Integrated Children’s Services. London: SAGE Publications.</w:t>
      </w:r>
    </w:p>
    <w:p w:rsidR="00676D62" w:rsidRPr="007122A8" w:rsidRDefault="00676D62" w:rsidP="007122A8">
      <w:pPr>
        <w:spacing w:line="360" w:lineRule="auto"/>
        <w:rPr>
          <w:rFonts w:ascii="Arial" w:hAnsi="Arial" w:cs="Arial"/>
          <w:sz w:val="24"/>
          <w:szCs w:val="24"/>
        </w:rPr>
      </w:pPr>
      <w:r w:rsidRPr="007122A8">
        <w:rPr>
          <w:rFonts w:ascii="Arial" w:hAnsi="Arial" w:cs="Arial"/>
          <w:sz w:val="24"/>
          <w:szCs w:val="24"/>
        </w:rPr>
        <w:t xml:space="preserve">Estyn, (2014) Using Person-Centred Planning across the school. Retrieved from </w:t>
      </w:r>
      <w:hyperlink r:id="rId9" w:history="1">
        <w:r w:rsidRPr="007122A8">
          <w:rPr>
            <w:rStyle w:val="Hyperlink"/>
            <w:rFonts w:ascii="Arial" w:hAnsi="Arial" w:cs="Arial"/>
            <w:sz w:val="24"/>
            <w:szCs w:val="24"/>
          </w:rPr>
          <w:t>https://www.estyn.gov.wales/effective-practice/using-person-centred-planning-across-school</w:t>
        </w:r>
      </w:hyperlink>
      <w:r w:rsidRPr="007122A8">
        <w:rPr>
          <w:rFonts w:ascii="Arial" w:hAnsi="Arial" w:cs="Arial"/>
          <w:sz w:val="24"/>
          <w:szCs w:val="24"/>
        </w:rPr>
        <w:t xml:space="preserve"> Accessed on 24/03/18.</w:t>
      </w:r>
    </w:p>
    <w:p w:rsidR="00676D62" w:rsidRPr="007122A8" w:rsidRDefault="00676D62" w:rsidP="007122A8">
      <w:pPr>
        <w:spacing w:line="360" w:lineRule="auto"/>
        <w:rPr>
          <w:rFonts w:ascii="Arial" w:hAnsi="Arial" w:cs="Arial"/>
          <w:sz w:val="24"/>
          <w:szCs w:val="24"/>
        </w:rPr>
      </w:pPr>
      <w:r w:rsidRPr="007122A8">
        <w:rPr>
          <w:rFonts w:ascii="Arial" w:hAnsi="Arial" w:cs="Arial"/>
          <w:sz w:val="24"/>
          <w:szCs w:val="24"/>
        </w:rPr>
        <w:t xml:space="preserve">Foundation for people with learning disabilities, (2018) Person Centred-Planning. Retrieved from </w:t>
      </w:r>
      <w:hyperlink r:id="rId10" w:history="1">
        <w:r w:rsidRPr="007122A8">
          <w:rPr>
            <w:rStyle w:val="Hyperlink"/>
            <w:rFonts w:ascii="Arial" w:hAnsi="Arial" w:cs="Arial"/>
            <w:sz w:val="24"/>
            <w:szCs w:val="24"/>
          </w:rPr>
          <w:t>https://www.mentalhealth.org.uk/learning-disabilities/a-to-z/p/person-centred-planning-pcp Accessed on 22/03/18</w:t>
        </w:r>
      </w:hyperlink>
      <w:r w:rsidRPr="007122A8">
        <w:rPr>
          <w:rFonts w:ascii="Arial" w:hAnsi="Arial" w:cs="Arial"/>
          <w:sz w:val="24"/>
          <w:szCs w:val="24"/>
        </w:rPr>
        <w:t>.</w:t>
      </w:r>
    </w:p>
    <w:p w:rsidR="00676D62" w:rsidRPr="007122A8" w:rsidRDefault="00676D62" w:rsidP="007122A8">
      <w:pPr>
        <w:spacing w:line="360" w:lineRule="auto"/>
        <w:rPr>
          <w:rFonts w:ascii="Arial" w:hAnsi="Arial" w:cs="Arial"/>
          <w:sz w:val="24"/>
          <w:szCs w:val="24"/>
        </w:rPr>
      </w:pPr>
      <w:r w:rsidRPr="007122A8">
        <w:rPr>
          <w:rFonts w:ascii="Arial" w:hAnsi="Arial" w:cs="Arial"/>
          <w:sz w:val="24"/>
          <w:szCs w:val="24"/>
        </w:rPr>
        <w:t xml:space="preserve">Gov, (no date) Children Act 1989. Retrieved from </w:t>
      </w:r>
      <w:hyperlink r:id="rId11" w:history="1">
        <w:r w:rsidRPr="007122A8">
          <w:rPr>
            <w:rStyle w:val="Hyperlink"/>
            <w:rFonts w:ascii="Arial" w:hAnsi="Arial" w:cs="Arial"/>
            <w:sz w:val="24"/>
            <w:szCs w:val="24"/>
          </w:rPr>
          <w:t>www.legislation.gov.uk/ukpga/1989/41/section/17</w:t>
        </w:r>
      </w:hyperlink>
      <w:r w:rsidRPr="007122A8">
        <w:rPr>
          <w:rFonts w:ascii="Arial" w:hAnsi="Arial" w:cs="Arial"/>
          <w:sz w:val="24"/>
          <w:szCs w:val="24"/>
        </w:rPr>
        <w:t xml:space="preserve"> Accessed on 20/04/18.</w:t>
      </w:r>
    </w:p>
    <w:p w:rsidR="00676D62" w:rsidRPr="007122A8" w:rsidRDefault="00676D62" w:rsidP="007122A8">
      <w:pPr>
        <w:spacing w:line="360" w:lineRule="auto"/>
        <w:rPr>
          <w:rFonts w:ascii="Arial" w:hAnsi="Arial" w:cs="Arial"/>
          <w:sz w:val="24"/>
          <w:szCs w:val="24"/>
        </w:rPr>
      </w:pPr>
      <w:r w:rsidRPr="007122A8">
        <w:rPr>
          <w:rFonts w:ascii="Arial" w:hAnsi="Arial" w:cs="Arial"/>
          <w:sz w:val="24"/>
          <w:szCs w:val="24"/>
        </w:rPr>
        <w:t xml:space="preserve">Helen Sanderson, (2000) Person Centred Planning: Key Features and Approaches. Retrieved from </w:t>
      </w:r>
      <w:hyperlink r:id="rId12" w:history="1">
        <w:r w:rsidRPr="007122A8">
          <w:rPr>
            <w:rStyle w:val="Hyperlink"/>
            <w:rFonts w:ascii="Arial" w:hAnsi="Arial" w:cs="Arial"/>
            <w:sz w:val="24"/>
            <w:szCs w:val="24"/>
          </w:rPr>
          <w:t>www.familiesleadingplanning.co.uk/Documents/PCP%20Key%20Features%20and%20Styles.pdf</w:t>
        </w:r>
      </w:hyperlink>
      <w:r w:rsidRPr="007122A8">
        <w:rPr>
          <w:rFonts w:ascii="Arial" w:hAnsi="Arial" w:cs="Arial"/>
          <w:sz w:val="24"/>
          <w:szCs w:val="24"/>
        </w:rPr>
        <w:t xml:space="preserve"> Accessed on 20/03/18.</w:t>
      </w:r>
    </w:p>
    <w:p w:rsidR="00676D62" w:rsidRPr="007122A8" w:rsidRDefault="00676D62" w:rsidP="007122A8">
      <w:pPr>
        <w:spacing w:line="360" w:lineRule="auto"/>
        <w:rPr>
          <w:rFonts w:ascii="Arial" w:hAnsi="Arial" w:cs="Arial"/>
          <w:sz w:val="24"/>
          <w:szCs w:val="24"/>
        </w:rPr>
      </w:pPr>
      <w:r w:rsidRPr="007122A8">
        <w:rPr>
          <w:rFonts w:ascii="Arial" w:hAnsi="Arial" w:cs="Arial"/>
          <w:sz w:val="24"/>
          <w:szCs w:val="24"/>
        </w:rPr>
        <w:t xml:space="preserve">Helen Sanderson Associates, (2015) Person Centred Planning Tools. Retrieved from </w:t>
      </w:r>
      <w:hyperlink r:id="rId13" w:history="1">
        <w:r w:rsidRPr="007122A8">
          <w:rPr>
            <w:rStyle w:val="Hyperlink"/>
            <w:rFonts w:ascii="Arial" w:hAnsi="Arial" w:cs="Arial"/>
            <w:sz w:val="24"/>
            <w:szCs w:val="24"/>
          </w:rPr>
          <w:t>http://helensandersonassociates.co.uk/person-centred-practice/maps/</w:t>
        </w:r>
      </w:hyperlink>
      <w:r w:rsidRPr="007122A8">
        <w:rPr>
          <w:rFonts w:ascii="Arial" w:hAnsi="Arial" w:cs="Arial"/>
          <w:sz w:val="24"/>
          <w:szCs w:val="24"/>
        </w:rPr>
        <w:t xml:space="preserve"> Accessed on 22/03/18.</w:t>
      </w:r>
    </w:p>
    <w:p w:rsidR="00676D62" w:rsidRPr="007122A8" w:rsidRDefault="00676D62" w:rsidP="007122A8">
      <w:pPr>
        <w:spacing w:line="360" w:lineRule="auto"/>
        <w:rPr>
          <w:rFonts w:ascii="Arial" w:hAnsi="Arial" w:cs="Arial"/>
          <w:sz w:val="24"/>
          <w:szCs w:val="24"/>
        </w:rPr>
      </w:pPr>
      <w:proofErr w:type="spellStart"/>
      <w:r w:rsidRPr="007122A8">
        <w:rPr>
          <w:rFonts w:ascii="Arial" w:hAnsi="Arial" w:cs="Arial"/>
          <w:sz w:val="24"/>
          <w:szCs w:val="24"/>
        </w:rPr>
        <w:t>Holburn</w:t>
      </w:r>
      <w:proofErr w:type="spellEnd"/>
      <w:r w:rsidRPr="007122A8">
        <w:rPr>
          <w:rFonts w:ascii="Arial" w:hAnsi="Arial" w:cs="Arial"/>
          <w:sz w:val="24"/>
          <w:szCs w:val="24"/>
        </w:rPr>
        <w:t xml:space="preserve">, S. and </w:t>
      </w:r>
      <w:proofErr w:type="spellStart"/>
      <w:r w:rsidRPr="007122A8">
        <w:rPr>
          <w:rFonts w:ascii="Arial" w:hAnsi="Arial" w:cs="Arial"/>
          <w:sz w:val="24"/>
          <w:szCs w:val="24"/>
        </w:rPr>
        <w:t>Vietze</w:t>
      </w:r>
      <w:proofErr w:type="spellEnd"/>
      <w:r w:rsidRPr="007122A8">
        <w:rPr>
          <w:rFonts w:ascii="Arial" w:hAnsi="Arial" w:cs="Arial"/>
          <w:sz w:val="24"/>
          <w:szCs w:val="24"/>
        </w:rPr>
        <w:t>, P. (2002) Person-Centered Planning. Research, Practice and Future Directions. Baltimore : Brooks Publishing.</w:t>
      </w:r>
    </w:p>
    <w:p w:rsidR="00676D62" w:rsidRPr="007122A8" w:rsidRDefault="00676D62" w:rsidP="007122A8">
      <w:pPr>
        <w:spacing w:line="360" w:lineRule="auto"/>
        <w:rPr>
          <w:rFonts w:ascii="Arial" w:hAnsi="Arial" w:cs="Arial"/>
          <w:sz w:val="24"/>
          <w:szCs w:val="24"/>
        </w:rPr>
      </w:pPr>
      <w:r w:rsidRPr="007122A8">
        <w:rPr>
          <w:rFonts w:ascii="Arial" w:hAnsi="Arial" w:cs="Arial"/>
          <w:sz w:val="24"/>
          <w:szCs w:val="24"/>
        </w:rPr>
        <w:lastRenderedPageBreak/>
        <w:t xml:space="preserve">Home Grown School Feeding, (No date) Orphans and Vulnerable Children. Retrieved from </w:t>
      </w:r>
      <w:hyperlink r:id="rId14" w:history="1">
        <w:r w:rsidRPr="007122A8">
          <w:rPr>
            <w:rStyle w:val="Hyperlink"/>
            <w:rFonts w:ascii="Arial" w:hAnsi="Arial" w:cs="Arial"/>
            <w:sz w:val="24"/>
            <w:szCs w:val="24"/>
          </w:rPr>
          <w:t>http://hgsf-global.org/en/ovc/background/263-orphans-and-vulnerable-children-defined Accessed on 18/03/18</w:t>
        </w:r>
      </w:hyperlink>
      <w:r w:rsidRPr="007122A8">
        <w:rPr>
          <w:rFonts w:ascii="Arial" w:hAnsi="Arial" w:cs="Arial"/>
          <w:sz w:val="24"/>
          <w:szCs w:val="24"/>
        </w:rPr>
        <w:t xml:space="preserve">. </w:t>
      </w:r>
    </w:p>
    <w:p w:rsidR="00676D62" w:rsidRPr="007122A8" w:rsidRDefault="00676D62" w:rsidP="007122A8">
      <w:pPr>
        <w:spacing w:line="360" w:lineRule="auto"/>
        <w:rPr>
          <w:rFonts w:ascii="Arial" w:hAnsi="Arial" w:cs="Arial"/>
          <w:sz w:val="24"/>
          <w:szCs w:val="24"/>
        </w:rPr>
      </w:pPr>
      <w:r w:rsidRPr="007122A8">
        <w:rPr>
          <w:rFonts w:ascii="Arial" w:hAnsi="Arial" w:cs="Arial"/>
          <w:sz w:val="24"/>
          <w:szCs w:val="24"/>
        </w:rPr>
        <w:t xml:space="preserve">Mercer, M. (2003) Person Centered Planning. Helping People with Disabilities Achieve Personal Outcomes. Illinois: High Tide Press. </w:t>
      </w:r>
    </w:p>
    <w:p w:rsidR="00676D62" w:rsidRPr="007122A8" w:rsidRDefault="00676D62" w:rsidP="007122A8">
      <w:pPr>
        <w:spacing w:line="360" w:lineRule="auto"/>
        <w:rPr>
          <w:rFonts w:ascii="Arial" w:hAnsi="Arial" w:cs="Arial"/>
          <w:sz w:val="24"/>
          <w:szCs w:val="24"/>
        </w:rPr>
      </w:pPr>
      <w:r w:rsidRPr="007122A8">
        <w:rPr>
          <w:rFonts w:ascii="Arial" w:hAnsi="Arial" w:cs="Arial"/>
          <w:sz w:val="24"/>
          <w:szCs w:val="24"/>
        </w:rPr>
        <w:t>O’ Brien, C and O’ Brien, J. (2000) A little book about Person Centered Planning. Ontario: Inclusion Press.</w:t>
      </w:r>
    </w:p>
    <w:p w:rsidR="00676D62" w:rsidRPr="007122A8" w:rsidRDefault="00676D62" w:rsidP="007122A8">
      <w:pPr>
        <w:spacing w:line="360" w:lineRule="auto"/>
        <w:rPr>
          <w:rFonts w:ascii="Arial" w:hAnsi="Arial" w:cs="Arial"/>
          <w:sz w:val="24"/>
          <w:szCs w:val="24"/>
        </w:rPr>
      </w:pPr>
      <w:r w:rsidRPr="007122A8">
        <w:rPr>
          <w:rFonts w:ascii="Arial" w:hAnsi="Arial" w:cs="Arial"/>
          <w:sz w:val="24"/>
          <w:szCs w:val="24"/>
        </w:rPr>
        <w:t>Parley, F. (2001) ‘Person-Centred outcomes: are outcomes improved where a person-centred care model is used? Journal of Intellectual Disabilities, Vol 5, No. 4, pp. 299-308.</w:t>
      </w:r>
    </w:p>
    <w:p w:rsidR="00676D62" w:rsidRPr="007122A8" w:rsidRDefault="00676D62" w:rsidP="007122A8">
      <w:pPr>
        <w:spacing w:line="360" w:lineRule="auto"/>
        <w:rPr>
          <w:rFonts w:ascii="Arial" w:hAnsi="Arial" w:cs="Arial"/>
          <w:sz w:val="24"/>
          <w:szCs w:val="24"/>
        </w:rPr>
      </w:pPr>
      <w:r w:rsidRPr="007122A8">
        <w:rPr>
          <w:rFonts w:ascii="Arial" w:hAnsi="Arial" w:cs="Arial"/>
          <w:sz w:val="24"/>
          <w:szCs w:val="24"/>
        </w:rPr>
        <w:t xml:space="preserve">Snap </w:t>
      </w:r>
      <w:proofErr w:type="spellStart"/>
      <w:r w:rsidRPr="007122A8">
        <w:rPr>
          <w:rFonts w:ascii="Arial" w:hAnsi="Arial" w:cs="Arial"/>
          <w:sz w:val="24"/>
          <w:szCs w:val="24"/>
        </w:rPr>
        <w:t>Cymru</w:t>
      </w:r>
      <w:proofErr w:type="spellEnd"/>
      <w:r w:rsidRPr="007122A8">
        <w:rPr>
          <w:rFonts w:ascii="Arial" w:hAnsi="Arial" w:cs="Arial"/>
          <w:sz w:val="24"/>
          <w:szCs w:val="24"/>
        </w:rPr>
        <w:t xml:space="preserve">, (no date) Person-Centred Planning. Retrieved from </w:t>
      </w:r>
      <w:hyperlink r:id="rId15" w:history="1">
        <w:r w:rsidRPr="007122A8">
          <w:rPr>
            <w:rStyle w:val="Hyperlink"/>
            <w:rFonts w:ascii="Arial" w:hAnsi="Arial" w:cs="Arial"/>
            <w:sz w:val="24"/>
            <w:szCs w:val="24"/>
          </w:rPr>
          <w:t>www.snapcymru.org/wp-content/uploads/2014/09/PCP-Booklet.pdf</w:t>
        </w:r>
      </w:hyperlink>
      <w:r w:rsidRPr="007122A8">
        <w:rPr>
          <w:rFonts w:ascii="Arial" w:hAnsi="Arial" w:cs="Arial"/>
          <w:sz w:val="24"/>
          <w:szCs w:val="24"/>
        </w:rPr>
        <w:t xml:space="preserve"> Accessed on 20/04/18.</w:t>
      </w:r>
    </w:p>
    <w:p w:rsidR="00676D62" w:rsidRPr="007122A8" w:rsidRDefault="00676D62" w:rsidP="007122A8">
      <w:pPr>
        <w:spacing w:line="360" w:lineRule="auto"/>
        <w:rPr>
          <w:rFonts w:ascii="Arial" w:hAnsi="Arial" w:cs="Arial"/>
          <w:sz w:val="24"/>
          <w:szCs w:val="24"/>
        </w:rPr>
      </w:pPr>
      <w:r w:rsidRPr="007122A8">
        <w:rPr>
          <w:rFonts w:ascii="Arial" w:hAnsi="Arial" w:cs="Arial"/>
          <w:sz w:val="24"/>
          <w:szCs w:val="24"/>
        </w:rPr>
        <w:t>Stoyanov, S. (2017) An Analysis of Abraham Maslow’s A Theory of Human Motivation.  London:</w:t>
      </w:r>
      <w:r w:rsidRPr="007122A8">
        <w:rPr>
          <w:rFonts w:ascii="Arial" w:hAnsi="Arial" w:cs="Arial"/>
          <w:sz w:val="24"/>
          <w:szCs w:val="24"/>
        </w:rPr>
        <w:t xml:space="preserve"> </w:t>
      </w:r>
      <w:r w:rsidRPr="007122A8">
        <w:rPr>
          <w:rFonts w:ascii="Arial" w:hAnsi="Arial" w:cs="Arial"/>
          <w:sz w:val="24"/>
          <w:szCs w:val="24"/>
        </w:rPr>
        <w:t>Routledge</w:t>
      </w:r>
    </w:p>
    <w:p w:rsidR="00676D62" w:rsidRPr="007122A8" w:rsidRDefault="00676D62" w:rsidP="007122A8">
      <w:pPr>
        <w:spacing w:line="360" w:lineRule="auto"/>
        <w:rPr>
          <w:rFonts w:ascii="Arial" w:hAnsi="Arial" w:cs="Arial"/>
          <w:sz w:val="24"/>
          <w:szCs w:val="24"/>
        </w:rPr>
      </w:pPr>
      <w:proofErr w:type="spellStart"/>
      <w:r w:rsidRPr="007122A8">
        <w:rPr>
          <w:rFonts w:ascii="Arial" w:hAnsi="Arial" w:cs="Arial"/>
          <w:sz w:val="24"/>
          <w:szCs w:val="24"/>
        </w:rPr>
        <w:t>Unicef</w:t>
      </w:r>
      <w:proofErr w:type="spellEnd"/>
      <w:r w:rsidRPr="007122A8">
        <w:rPr>
          <w:rFonts w:ascii="Arial" w:hAnsi="Arial" w:cs="Arial"/>
          <w:sz w:val="24"/>
          <w:szCs w:val="24"/>
        </w:rPr>
        <w:t xml:space="preserve">, (2018A) What makes the UNCRC so special? Retrieved from </w:t>
      </w:r>
      <w:hyperlink r:id="rId16" w:history="1">
        <w:r w:rsidRPr="007122A8">
          <w:rPr>
            <w:rStyle w:val="Hyperlink"/>
            <w:rFonts w:ascii="Arial" w:hAnsi="Arial" w:cs="Arial"/>
            <w:sz w:val="24"/>
            <w:szCs w:val="24"/>
          </w:rPr>
          <w:t>https://www.unicef.org.uk/what-we-do/un-convention-child-rights/</w:t>
        </w:r>
      </w:hyperlink>
      <w:r w:rsidRPr="007122A8">
        <w:rPr>
          <w:rFonts w:ascii="Arial" w:hAnsi="Arial" w:cs="Arial"/>
          <w:sz w:val="24"/>
          <w:szCs w:val="24"/>
        </w:rPr>
        <w:t xml:space="preserve"> Accessed on 19/03/18.</w:t>
      </w:r>
    </w:p>
    <w:p w:rsidR="00676D62" w:rsidRPr="007122A8" w:rsidRDefault="00676D62" w:rsidP="007122A8">
      <w:pPr>
        <w:spacing w:line="360" w:lineRule="auto"/>
        <w:rPr>
          <w:rFonts w:ascii="Arial" w:hAnsi="Arial" w:cs="Arial"/>
          <w:sz w:val="24"/>
          <w:szCs w:val="24"/>
        </w:rPr>
      </w:pPr>
      <w:proofErr w:type="spellStart"/>
      <w:r w:rsidRPr="007122A8">
        <w:rPr>
          <w:rFonts w:ascii="Arial" w:hAnsi="Arial" w:cs="Arial"/>
          <w:sz w:val="24"/>
          <w:szCs w:val="24"/>
        </w:rPr>
        <w:t>Unicef</w:t>
      </w:r>
      <w:proofErr w:type="spellEnd"/>
      <w:r w:rsidRPr="007122A8">
        <w:rPr>
          <w:rFonts w:ascii="Arial" w:hAnsi="Arial" w:cs="Arial"/>
          <w:sz w:val="24"/>
          <w:szCs w:val="24"/>
        </w:rPr>
        <w:t xml:space="preserve">, (2018B) The United Nations Convention on the Rights of the Child. Retrieved from </w:t>
      </w:r>
      <w:hyperlink r:id="rId17" w:history="1">
        <w:r w:rsidRPr="007122A8">
          <w:rPr>
            <w:rStyle w:val="Hyperlink"/>
            <w:rFonts w:ascii="Arial" w:hAnsi="Arial" w:cs="Arial"/>
            <w:sz w:val="24"/>
            <w:szCs w:val="24"/>
          </w:rPr>
          <w:t>https://downloads.unicef.org.uk/wp-content/uploads/2010/05/UNCRC_summary-1.pdf?_ga=2.226675805.1125434279.1524088288-256058096.1520943761</w:t>
        </w:r>
      </w:hyperlink>
      <w:r w:rsidRPr="007122A8">
        <w:rPr>
          <w:rFonts w:ascii="Arial" w:hAnsi="Arial" w:cs="Arial"/>
          <w:sz w:val="24"/>
          <w:szCs w:val="24"/>
        </w:rPr>
        <w:t xml:space="preserve"> Accessed on 22/03/18.</w:t>
      </w:r>
    </w:p>
    <w:p w:rsidR="00676D62" w:rsidRPr="007122A8" w:rsidRDefault="00676D62" w:rsidP="007122A8">
      <w:pPr>
        <w:spacing w:line="360" w:lineRule="auto"/>
        <w:rPr>
          <w:rFonts w:ascii="Arial" w:hAnsi="Arial" w:cs="Arial"/>
          <w:sz w:val="24"/>
          <w:szCs w:val="24"/>
        </w:rPr>
      </w:pPr>
      <w:r w:rsidRPr="007122A8">
        <w:rPr>
          <w:rFonts w:ascii="Arial" w:hAnsi="Arial" w:cs="Arial"/>
          <w:sz w:val="24"/>
          <w:szCs w:val="24"/>
        </w:rPr>
        <w:t>Walker. G (2018) Working together for children. A critical introduction to multi-agency working. 2</w:t>
      </w:r>
      <w:r w:rsidRPr="007122A8">
        <w:rPr>
          <w:rFonts w:ascii="Arial" w:hAnsi="Arial" w:cs="Arial"/>
          <w:sz w:val="24"/>
          <w:szCs w:val="24"/>
          <w:vertAlign w:val="superscript"/>
        </w:rPr>
        <w:t>nd</w:t>
      </w:r>
      <w:r w:rsidRPr="007122A8">
        <w:rPr>
          <w:rFonts w:ascii="Arial" w:hAnsi="Arial" w:cs="Arial"/>
          <w:sz w:val="24"/>
          <w:szCs w:val="24"/>
        </w:rPr>
        <w:t xml:space="preserve"> </w:t>
      </w:r>
      <w:proofErr w:type="spellStart"/>
      <w:r w:rsidRPr="007122A8">
        <w:rPr>
          <w:rFonts w:ascii="Arial" w:hAnsi="Arial" w:cs="Arial"/>
          <w:sz w:val="24"/>
          <w:szCs w:val="24"/>
        </w:rPr>
        <w:t>edn</w:t>
      </w:r>
      <w:proofErr w:type="spellEnd"/>
      <w:r w:rsidRPr="007122A8">
        <w:rPr>
          <w:rFonts w:ascii="Arial" w:hAnsi="Arial" w:cs="Arial"/>
          <w:sz w:val="24"/>
          <w:szCs w:val="24"/>
        </w:rPr>
        <w:t>. London: Bloomsbury.</w:t>
      </w:r>
    </w:p>
    <w:p w:rsidR="00676D62" w:rsidRPr="007122A8" w:rsidRDefault="00676D62" w:rsidP="007122A8">
      <w:pPr>
        <w:spacing w:line="360" w:lineRule="auto"/>
        <w:rPr>
          <w:rFonts w:ascii="Arial" w:hAnsi="Arial" w:cs="Arial"/>
          <w:sz w:val="24"/>
          <w:szCs w:val="24"/>
        </w:rPr>
      </w:pPr>
      <w:r w:rsidRPr="007122A8">
        <w:rPr>
          <w:rFonts w:ascii="Arial" w:hAnsi="Arial" w:cs="Arial"/>
          <w:sz w:val="24"/>
          <w:szCs w:val="24"/>
        </w:rPr>
        <w:t xml:space="preserve">Welsh Government, (2016) A guide to the Wellbeing of Future Generations Act. Retrieved from </w:t>
      </w:r>
      <w:hyperlink r:id="rId18" w:history="1">
        <w:r w:rsidRPr="007122A8">
          <w:rPr>
            <w:rStyle w:val="Hyperlink"/>
            <w:rFonts w:ascii="Arial" w:hAnsi="Arial" w:cs="Arial"/>
            <w:sz w:val="24"/>
            <w:szCs w:val="24"/>
          </w:rPr>
          <w:t>http://gov.wales/docs/dsjlg/publications/160401-wfg-easy-read-en.pdf</w:t>
        </w:r>
      </w:hyperlink>
      <w:r w:rsidRPr="007122A8">
        <w:rPr>
          <w:rFonts w:ascii="Arial" w:hAnsi="Arial" w:cs="Arial"/>
          <w:sz w:val="24"/>
          <w:szCs w:val="24"/>
        </w:rPr>
        <w:t xml:space="preserve"> Accessed on 20/03/18.</w:t>
      </w:r>
    </w:p>
    <w:p w:rsidR="00676D62" w:rsidRDefault="00676D62" w:rsidP="00676D62"/>
    <w:p w:rsidR="00A65384" w:rsidRPr="00221D93" w:rsidRDefault="00A65384" w:rsidP="00221D93">
      <w:pPr>
        <w:spacing w:line="360" w:lineRule="auto"/>
        <w:rPr>
          <w:rFonts w:ascii="Arial" w:hAnsi="Arial" w:cs="Arial"/>
          <w:sz w:val="24"/>
        </w:rPr>
      </w:pPr>
    </w:p>
    <w:sectPr w:rsidR="00A65384" w:rsidRPr="00221D93">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63F8F" w:rsidRDefault="00363F8F" w:rsidP="004100E4">
      <w:pPr>
        <w:spacing w:after="0" w:line="240" w:lineRule="auto"/>
      </w:pPr>
      <w:r>
        <w:separator/>
      </w:r>
    </w:p>
  </w:endnote>
  <w:endnote w:type="continuationSeparator" w:id="0">
    <w:p w:rsidR="00363F8F" w:rsidRDefault="00363F8F" w:rsidP="004100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63F8F" w:rsidRDefault="00363F8F" w:rsidP="004100E4">
      <w:pPr>
        <w:spacing w:after="0" w:line="240" w:lineRule="auto"/>
      </w:pPr>
      <w:r>
        <w:separator/>
      </w:r>
    </w:p>
  </w:footnote>
  <w:footnote w:type="continuationSeparator" w:id="0">
    <w:p w:rsidR="00363F8F" w:rsidRDefault="00363F8F" w:rsidP="004100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122A8" w:rsidRDefault="007122A8">
    <w:pPr>
      <w:pStyle w:val="Header"/>
    </w:pPr>
    <w:r>
      <w:t>1500496</w:t>
    </w:r>
  </w:p>
  <w:p w:rsidR="007122A8" w:rsidRDefault="007122A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50AF"/>
    <w:rsid w:val="000255B8"/>
    <w:rsid w:val="00052F81"/>
    <w:rsid w:val="000C4AD8"/>
    <w:rsid w:val="000D20D7"/>
    <w:rsid w:val="001149AB"/>
    <w:rsid w:val="00163557"/>
    <w:rsid w:val="001B0868"/>
    <w:rsid w:val="001C20A3"/>
    <w:rsid w:val="001D2A3C"/>
    <w:rsid w:val="00221D93"/>
    <w:rsid w:val="002238FD"/>
    <w:rsid w:val="00265548"/>
    <w:rsid w:val="00294B10"/>
    <w:rsid w:val="002B0311"/>
    <w:rsid w:val="00321544"/>
    <w:rsid w:val="00347DA0"/>
    <w:rsid w:val="00363F8F"/>
    <w:rsid w:val="003643C9"/>
    <w:rsid w:val="003B2EF4"/>
    <w:rsid w:val="004100E4"/>
    <w:rsid w:val="00416E07"/>
    <w:rsid w:val="00485EC4"/>
    <w:rsid w:val="0049716B"/>
    <w:rsid w:val="0049776F"/>
    <w:rsid w:val="004A457D"/>
    <w:rsid w:val="004E2FC5"/>
    <w:rsid w:val="0050593E"/>
    <w:rsid w:val="00507B2E"/>
    <w:rsid w:val="00613369"/>
    <w:rsid w:val="00676D62"/>
    <w:rsid w:val="006B0F8C"/>
    <w:rsid w:val="006C5F92"/>
    <w:rsid w:val="006E255C"/>
    <w:rsid w:val="006F071C"/>
    <w:rsid w:val="007122A8"/>
    <w:rsid w:val="00794BCE"/>
    <w:rsid w:val="00794ECD"/>
    <w:rsid w:val="007D7415"/>
    <w:rsid w:val="00800427"/>
    <w:rsid w:val="008623F0"/>
    <w:rsid w:val="008628C3"/>
    <w:rsid w:val="008B13A3"/>
    <w:rsid w:val="009C50AF"/>
    <w:rsid w:val="00A04BF0"/>
    <w:rsid w:val="00A1371D"/>
    <w:rsid w:val="00A50356"/>
    <w:rsid w:val="00A65384"/>
    <w:rsid w:val="00A95D58"/>
    <w:rsid w:val="00AC16AF"/>
    <w:rsid w:val="00B713C4"/>
    <w:rsid w:val="00C07DB1"/>
    <w:rsid w:val="00C25E00"/>
    <w:rsid w:val="00C318DA"/>
    <w:rsid w:val="00CB6B6B"/>
    <w:rsid w:val="00CE7DC5"/>
    <w:rsid w:val="00D06AAD"/>
    <w:rsid w:val="00D22A92"/>
    <w:rsid w:val="00D3416A"/>
    <w:rsid w:val="00E07838"/>
    <w:rsid w:val="00E54F68"/>
    <w:rsid w:val="00E942F9"/>
    <w:rsid w:val="00EC02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3D161"/>
  <w15:chartTrackingRefBased/>
  <w15:docId w15:val="{116662E4-32CE-4B5C-AC4F-E428E14C0A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00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00E4"/>
  </w:style>
  <w:style w:type="paragraph" w:styleId="Footer">
    <w:name w:val="footer"/>
    <w:basedOn w:val="Normal"/>
    <w:link w:val="FooterChar"/>
    <w:uiPriority w:val="99"/>
    <w:unhideWhenUsed/>
    <w:rsid w:val="004100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00E4"/>
  </w:style>
  <w:style w:type="character" w:styleId="Hyperlink">
    <w:name w:val="Hyperlink"/>
    <w:basedOn w:val="DefaultParagraphFont"/>
    <w:uiPriority w:val="99"/>
    <w:unhideWhenUsed/>
    <w:rsid w:val="00676D6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onlinelibrary.wiley.com/doi/10.1002/car.951/abstract" TargetMode="External"/><Relationship Id="rId13" Type="http://schemas.openxmlformats.org/officeDocument/2006/relationships/hyperlink" Target="http://helensandersonassociates.co.uk/person-centred-practice/maps/" TargetMode="External"/><Relationship Id="rId18" Type="http://schemas.openxmlformats.org/officeDocument/2006/relationships/hyperlink" Target="http://gov.wales/docs/dsjlg/publications/160401-wfg-easy-read-en.pdf"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onlinelibrary.wiley.com/doi/10.1002/car.951/abstract" TargetMode="External"/><Relationship Id="rId12" Type="http://schemas.openxmlformats.org/officeDocument/2006/relationships/hyperlink" Target="http://www.familiesleadingplanning.co.uk/Documents/PCP%20Key%20Features%20and%20Styles.pdf" TargetMode="External"/><Relationship Id="rId17" Type="http://schemas.openxmlformats.org/officeDocument/2006/relationships/hyperlink" Target="https://downloads.unicef.org.uk/wp-content/uploads/2010/05/UNCRC_summary-1.pdf?_ga=2.226675805.1125434279.1524088288-256058096.1520943761" TargetMode="External"/><Relationship Id="rId2" Type="http://schemas.openxmlformats.org/officeDocument/2006/relationships/settings" Target="settings.xml"/><Relationship Id="rId16" Type="http://schemas.openxmlformats.org/officeDocument/2006/relationships/hyperlink" Target="https://www.unicef.org.uk/what-we-do/un-convention-child-rights/"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bbc.co.uk/news/uk-scotland-south-scotland-39503497" TargetMode="External"/><Relationship Id="rId11" Type="http://schemas.openxmlformats.org/officeDocument/2006/relationships/hyperlink" Target="http://www.legislation.gov.uk/ukpga/1989/41/section/17" TargetMode="External"/><Relationship Id="rId5" Type="http://schemas.openxmlformats.org/officeDocument/2006/relationships/endnotes" Target="endnotes.xml"/><Relationship Id="rId15" Type="http://schemas.openxmlformats.org/officeDocument/2006/relationships/hyperlink" Target="http://www.snapcymru.org/wp-content/uploads/2014/09/PCP-Booklet.pdf" TargetMode="External"/><Relationship Id="rId10" Type="http://schemas.openxmlformats.org/officeDocument/2006/relationships/hyperlink" Target="https://www.mentalhealth.org.uk/learning-disabilities/a-to-z/p/person-centred-planning-pcp%20Accessed%20on%2022/03/18"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estyn.gov.wales/effective-practice/using-person-centred-planning-across-school" TargetMode="External"/><Relationship Id="rId14" Type="http://schemas.openxmlformats.org/officeDocument/2006/relationships/hyperlink" Target="http://hgsf-global.org/en/ovc/background/263-orphans-and-vulnerable-children-defined%20Accessed%20on%2018/03/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3663</TotalTime>
  <Pages>9</Pages>
  <Words>3523</Words>
  <Characters>18708</Characters>
  <Application>Microsoft Office Word</Application>
  <DocSecurity>0</DocSecurity>
  <Lines>328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Watts (1500496)</dc:creator>
  <cp:keywords/>
  <dc:description/>
  <cp:lastModifiedBy>Shannon Watts (1500496)</cp:lastModifiedBy>
  <cp:revision>17</cp:revision>
  <dcterms:created xsi:type="dcterms:W3CDTF">2018-03-22T13:00:00Z</dcterms:created>
  <dcterms:modified xsi:type="dcterms:W3CDTF">2018-04-25T23:09:00Z</dcterms:modified>
</cp:coreProperties>
</file>