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EC5487" w14:textId="78F04EC7" w:rsidR="009C5FAA" w:rsidRDefault="00837533" w:rsidP="00837533">
      <w:pPr>
        <w:pStyle w:val="Heading1"/>
      </w:pPr>
      <w:r>
        <w:t>Assignment Three</w:t>
      </w:r>
    </w:p>
    <w:p w14:paraId="69C39F85" w14:textId="1B3C1AA1" w:rsidR="00E80455" w:rsidRDefault="002E63E6" w:rsidP="002E63E6">
      <w:pPr>
        <w:pStyle w:val="Heading1"/>
      </w:pPr>
      <w:r>
        <w:t>Structural Violence</w:t>
      </w:r>
    </w:p>
    <w:p w14:paraId="1A160481" w14:textId="77777777" w:rsidR="00406FCC" w:rsidRPr="00406FCC" w:rsidRDefault="00406FCC" w:rsidP="00406FCC"/>
    <w:p w14:paraId="2901DBDC" w14:textId="5DD69356" w:rsidR="001B7F0F" w:rsidRPr="001B7F0F" w:rsidRDefault="00567C81" w:rsidP="001B7F0F">
      <w:pPr>
        <w:pStyle w:val="Heading2"/>
      </w:pPr>
      <w:r>
        <w:t>Introduction</w:t>
      </w:r>
      <w:r w:rsidR="001B7F0F">
        <w:t xml:space="preserve"> – What Is Structural Violence?</w:t>
      </w:r>
    </w:p>
    <w:p w14:paraId="47786528" w14:textId="6714FB0B" w:rsidR="0051093E" w:rsidRDefault="001B7F0F" w:rsidP="00DF2DA9">
      <w:r>
        <w:t xml:space="preserve"> </w:t>
      </w:r>
      <w:r w:rsidR="004D4B12">
        <w:t xml:space="preserve">Structural violence is </w:t>
      </w:r>
      <w:r w:rsidR="00E62725">
        <w:t xml:space="preserve">a form of harm that </w:t>
      </w:r>
      <w:r w:rsidR="0098386A">
        <w:t>is inherently built into social, political and economic systems. This is not to be confused with direct violence however</w:t>
      </w:r>
      <w:r w:rsidR="00D268E2">
        <w:t xml:space="preserve"> such as battery or assault</w:t>
      </w:r>
      <w:r w:rsidR="00765E34">
        <w:t>.</w:t>
      </w:r>
      <w:r w:rsidR="00AE4403">
        <w:t xml:space="preserve"> Structural violence is always indirect. It typically occurs when social systems or institutions prevent people from meeting</w:t>
      </w:r>
      <w:r w:rsidR="00425165">
        <w:t xml:space="preserve"> basic/living needs. Structural violence is </w:t>
      </w:r>
      <w:r w:rsidR="00123FB1">
        <w:t>usually invisible or normalised within a society due to it being embedded in laws or economic inequality. Individual actions almost never influence it as it is based in how society is organised.</w:t>
      </w:r>
      <w:r w:rsidR="00055A81">
        <w:t xml:space="preserve"> It also affects those in marginalised groups</w:t>
      </w:r>
      <w:r w:rsidR="00D8625D">
        <w:t xml:space="preserve"> more often </w:t>
      </w:r>
      <w:r w:rsidR="00F43FA6">
        <w:t xml:space="preserve">than white people for example. People of colour, women, LGBTQ+ individuals and lower income people are </w:t>
      </w:r>
      <w:r w:rsidR="007A7545">
        <w:t>people who will be hurt the most by structural violence.</w:t>
      </w:r>
    </w:p>
    <w:p w14:paraId="4D09B741" w14:textId="5E765E6A" w:rsidR="007F3889" w:rsidRDefault="007F3889" w:rsidP="00DF2DA9">
      <w:r>
        <w:t xml:space="preserve">An example of this would be people in poverty. People in poverty don’t have the means to care for themselves </w:t>
      </w:r>
      <w:r w:rsidR="008A392A">
        <w:t>like someone in the middle class would. Someone who is homeless</w:t>
      </w:r>
      <w:r w:rsidR="002126D9">
        <w:t xml:space="preserve"> in </w:t>
      </w:r>
      <w:r w:rsidR="006515A3">
        <w:t>the United States of America</w:t>
      </w:r>
      <w:r w:rsidR="002126D9">
        <w:t xml:space="preserve"> for example</w:t>
      </w:r>
      <w:r w:rsidR="008A392A">
        <w:t xml:space="preserve"> cannot access healthcare to prevent diseases or illnesses that otherwise would be.</w:t>
      </w:r>
      <w:r w:rsidR="007E4F11">
        <w:t xml:space="preserve"> There are often cases in </w:t>
      </w:r>
      <w:r w:rsidR="00BD4FC0">
        <w:t xml:space="preserve">countries where people are refused </w:t>
      </w:r>
      <w:r w:rsidR="00BA0B44">
        <w:t xml:space="preserve">housing or rent due to their race or national identity. The pay gap between men and women </w:t>
      </w:r>
      <w:r w:rsidR="00642FB1">
        <w:t>for doing the same work is still an ongoing issue and many western countries have histories of colonisation with old laws still affecting those who were oppressed.</w:t>
      </w:r>
    </w:p>
    <w:p w14:paraId="09E35BA8" w14:textId="605AD228" w:rsidR="00CE4A45" w:rsidRDefault="009E1F5E" w:rsidP="00DF2DA9">
      <w:r>
        <w:t>In education, white British students are treated differently to those of other heritages</w:t>
      </w:r>
      <w:r w:rsidR="00225C85">
        <w:t>, with them being given more fixed term exclusions</w:t>
      </w:r>
      <w:r w:rsidR="00DE2D34">
        <w:t xml:space="preserve"> (FTEs)</w:t>
      </w:r>
      <w:r w:rsidR="00225C85">
        <w:t xml:space="preserve"> before permanent exclusion</w:t>
      </w:r>
      <w:r w:rsidR="00DE2D34">
        <w:t>. FTEs given to white British students are also shorter</w:t>
      </w:r>
      <w:r w:rsidR="002F4A14">
        <w:t>.</w:t>
      </w:r>
      <w:r w:rsidR="002F4A14">
        <w:rPr>
          <w:rStyle w:val="FootnoteReference"/>
        </w:rPr>
        <w:footnoteReference w:id="1"/>
      </w:r>
      <w:r w:rsidR="00025344">
        <w:t xml:space="preserve"> This can show us that white children are treated better in schools</w:t>
      </w:r>
      <w:r w:rsidR="008A0A38">
        <w:t xml:space="preserve"> and given more chances to improve their behaviour. There is however a caveat to this in that no school will treat their students the same way </w:t>
      </w:r>
      <w:r w:rsidR="007B1111">
        <w:t xml:space="preserve">as another and they will adjust the punishment to fit the </w:t>
      </w:r>
      <w:r w:rsidR="00BF279F">
        <w:t>crime so to speak.</w:t>
      </w:r>
      <w:r w:rsidR="00230A25">
        <w:t xml:space="preserve"> </w:t>
      </w:r>
    </w:p>
    <w:p w14:paraId="218FCED6" w14:textId="0030AFFF" w:rsidR="00230A25" w:rsidRDefault="00230A25" w:rsidP="00DF2DA9">
      <w:r>
        <w:t>This essay will highlight a specific case of structural violence</w:t>
      </w:r>
      <w:r w:rsidR="001323E4">
        <w:t xml:space="preserve">, overview of the issue, policies taken to help the issue and whether they worked or not. It will also </w:t>
      </w:r>
      <w:r w:rsidR="003078D2">
        <w:t>discuss policies that have been considered and provide a policy recommendation for the given issue.</w:t>
      </w:r>
    </w:p>
    <w:p w14:paraId="59C6B2D1" w14:textId="2804F80E" w:rsidR="00E83458" w:rsidRDefault="00257D30" w:rsidP="00E83458">
      <w:pPr>
        <w:pStyle w:val="Heading2"/>
      </w:pPr>
      <w:r>
        <w:t>The Flint Water Crisis</w:t>
      </w:r>
    </w:p>
    <w:p w14:paraId="33A66243" w14:textId="77777777" w:rsidR="007F0B79" w:rsidRDefault="008C49CA" w:rsidP="00F713A6">
      <w:r>
        <w:t>During the Spring of 2014,</w:t>
      </w:r>
      <w:r w:rsidR="00E0245F">
        <w:t xml:space="preserve"> the city of Flint in the State of Michigan switched their water supply from the Detroit </w:t>
      </w:r>
      <w:r w:rsidR="00FF169E">
        <w:t>system to the Flint river in the hopes that it would save money.</w:t>
      </w:r>
      <w:r w:rsidR="00EE6FDD">
        <w:t xml:space="preserve"> </w:t>
      </w:r>
      <w:r w:rsidR="008306FF">
        <w:t>The problems came when, according to the National Library of Medicine,</w:t>
      </w:r>
      <w:r w:rsidR="00A80A09">
        <w:t xml:space="preserve"> they switched ‘</w:t>
      </w:r>
      <w:r w:rsidR="00A80A09" w:rsidRPr="00A80A09">
        <w:t>without necessary corrosion control treatment to prevent lead release from pipes and plumbing.</w:t>
      </w:r>
      <w:r w:rsidR="00A80A09">
        <w:t>’</w:t>
      </w:r>
      <w:r w:rsidR="00A80A09">
        <w:rPr>
          <w:rStyle w:val="FootnoteReference"/>
        </w:rPr>
        <w:footnoteReference w:id="2"/>
      </w:r>
      <w:r w:rsidR="008306FF">
        <w:t xml:space="preserve"> </w:t>
      </w:r>
      <w:r w:rsidR="00587FA4">
        <w:t>It is important to note</w:t>
      </w:r>
      <w:r w:rsidR="001002ED">
        <w:t xml:space="preserve"> that the city of Flint is a primarily </w:t>
      </w:r>
      <w:r w:rsidR="00297F20">
        <w:t>African American city</w:t>
      </w:r>
      <w:r w:rsidR="0045521D">
        <w:t>.</w:t>
      </w:r>
      <w:r w:rsidR="007F0B79">
        <w:t xml:space="preserve"> </w:t>
      </w:r>
    </w:p>
    <w:p w14:paraId="50C1CAD2" w14:textId="01FBCAF9" w:rsidR="00F713A6" w:rsidRDefault="007F0B79" w:rsidP="007F0B79">
      <w:pPr>
        <w:ind w:firstLine="720"/>
      </w:pPr>
      <w:r>
        <w:lastRenderedPageBreak/>
        <w:t>‘</w:t>
      </w:r>
      <w:r w:rsidRPr="007F0B79">
        <w:t>In 2023, there were 1.72 times more Black or African American (Non-Hispanic) residents (45.3k people) in Flint, MI than any other race or ethnicity. There were 26.3k White (Non-Hispanic) and 3.81k Two Races</w:t>
      </w:r>
      <w:r>
        <w:t>’</w:t>
      </w:r>
      <w:r>
        <w:rPr>
          <w:rStyle w:val="FootnoteReference"/>
        </w:rPr>
        <w:footnoteReference w:id="3"/>
      </w:r>
    </w:p>
    <w:p w14:paraId="3E05552C" w14:textId="77777777" w:rsidR="00690D0F" w:rsidRPr="00690D0F" w:rsidRDefault="00B74323" w:rsidP="00690D0F">
      <w:r>
        <w:t>Flint is also a city riddled with low income households and poverty.</w:t>
      </w:r>
      <w:r w:rsidR="00690D0F">
        <w:t xml:space="preserve"> According to data: ‘</w:t>
      </w:r>
      <w:r w:rsidR="00690D0F" w:rsidRPr="00690D0F">
        <w:t>According to 2022 data, in Flint:</w:t>
      </w:r>
    </w:p>
    <w:p w14:paraId="6DA159CA" w14:textId="77777777" w:rsidR="00690D0F" w:rsidRPr="00690D0F" w:rsidRDefault="00690D0F" w:rsidP="00690D0F">
      <w:pPr>
        <w:numPr>
          <w:ilvl w:val="0"/>
          <w:numId w:val="1"/>
        </w:numPr>
      </w:pPr>
      <w:r w:rsidRPr="00690D0F">
        <w:t>39.6% of households have an income under $25,000</w:t>
      </w:r>
    </w:p>
    <w:p w14:paraId="61FE8E4C" w14:textId="77777777" w:rsidR="00690D0F" w:rsidRPr="00690D0F" w:rsidRDefault="00690D0F" w:rsidP="00690D0F">
      <w:pPr>
        <w:numPr>
          <w:ilvl w:val="0"/>
          <w:numId w:val="1"/>
        </w:numPr>
      </w:pPr>
      <w:r w:rsidRPr="00690D0F">
        <w:t>52.5% of residents are unemployed</w:t>
      </w:r>
    </w:p>
    <w:p w14:paraId="7DA5D372" w14:textId="72B3B2B4" w:rsidR="00690D0F" w:rsidRDefault="00690D0F" w:rsidP="00690D0F">
      <w:pPr>
        <w:numPr>
          <w:ilvl w:val="0"/>
          <w:numId w:val="1"/>
        </w:numPr>
      </w:pPr>
      <w:r w:rsidRPr="00690D0F">
        <w:t>69.4% of residents under 18 live in poverty</w:t>
      </w:r>
      <w:r w:rsidR="00D90915">
        <w:t>’</w:t>
      </w:r>
      <w:r w:rsidR="00D90915">
        <w:rPr>
          <w:rStyle w:val="FootnoteReference"/>
        </w:rPr>
        <w:footnoteReference w:id="4"/>
      </w:r>
    </w:p>
    <w:p w14:paraId="4B3D5E00" w14:textId="29E30F37" w:rsidR="00FC3D3E" w:rsidRDefault="00FC3D3E" w:rsidP="00FC3D3E">
      <w:r>
        <w:t>This is a stark change from the 1970s, where the motoring company General Motors was a massive employer there</w:t>
      </w:r>
      <w:r w:rsidR="00836EBB">
        <w:t>, employing a total of 80,000 people. ‘</w:t>
      </w:r>
      <w:r w:rsidR="00836EBB" w:rsidRPr="00836EBB">
        <w:t>In 1970, General Motors employed 80,000 people in Flint; by 2015, that number was 6,000.</w:t>
      </w:r>
      <w:r w:rsidR="00836EBB">
        <w:t>’</w:t>
      </w:r>
      <w:r w:rsidR="00836EBB">
        <w:rPr>
          <w:rStyle w:val="FootnoteReference"/>
        </w:rPr>
        <w:footnoteReference w:id="5"/>
      </w:r>
    </w:p>
    <w:p w14:paraId="3A2B3060" w14:textId="5C4D1B52" w:rsidR="00AE2A9E" w:rsidRDefault="00B41225" w:rsidP="00B74323">
      <w:r>
        <w:t>The decision to switch the water systems without proper control</w:t>
      </w:r>
      <w:r w:rsidR="008B3261">
        <w:t xml:space="preserve"> exposed residents to dangerous levels of contamination</w:t>
      </w:r>
      <w:r w:rsidR="007F3322">
        <w:t xml:space="preserve"> and over time, it exposed how a lack of care by government officials </w:t>
      </w:r>
      <w:r w:rsidR="00357B81">
        <w:t>caused this by ignoring experts and the residents affected by this.</w:t>
      </w:r>
      <w:r w:rsidR="005B0F16">
        <w:t xml:space="preserve"> This highlights how this crisis was an example of structural violence. No singular person attacked the residents, the harm itself came from the government</w:t>
      </w:r>
      <w:r w:rsidR="00975B58">
        <w:t>, existing infrastructure and a lack of coordination when those systems came to change</w:t>
      </w:r>
      <w:r w:rsidR="00EA0486">
        <w:t>.</w:t>
      </w:r>
      <w:r w:rsidR="00B751FA">
        <w:t xml:space="preserve"> A resident of Flint stated ‘</w:t>
      </w:r>
      <w:r w:rsidR="006E6052">
        <w:t>“If this was in a white area, in a rich area, there would have been something done. I mean let’s get real here. We know the truth.”’</w:t>
      </w:r>
      <w:r w:rsidR="006E6052">
        <w:rPr>
          <w:rStyle w:val="FootnoteReference"/>
        </w:rPr>
        <w:footnoteReference w:id="6"/>
      </w:r>
      <w:r w:rsidR="00F21092">
        <w:t xml:space="preserve"> The main affected groups of the crisis were</w:t>
      </w:r>
      <w:r w:rsidR="003041E2">
        <w:t xml:space="preserve"> African Americans and children.</w:t>
      </w:r>
    </w:p>
    <w:p w14:paraId="4A466152" w14:textId="1787E491" w:rsidR="00893955" w:rsidRDefault="00893955" w:rsidP="00893955">
      <w:pPr>
        <w:pStyle w:val="Heading2"/>
      </w:pPr>
      <w:r>
        <w:t>Review of Past Policies</w:t>
      </w:r>
    </w:p>
    <w:p w14:paraId="6DFCBB66" w14:textId="77777777" w:rsidR="00F76C82" w:rsidRDefault="00303A10" w:rsidP="00893955">
      <w:r>
        <w:t xml:space="preserve">The Governor of Michigan at the time was </w:t>
      </w:r>
      <w:r w:rsidR="00C33418">
        <w:t>Rick Snyder and</w:t>
      </w:r>
      <w:r w:rsidR="00B74736">
        <w:t xml:space="preserve"> was accused of mishandling the crisis and was eventually charged </w:t>
      </w:r>
      <w:r w:rsidR="00031711">
        <w:t xml:space="preserve">in 2021 with two counts </w:t>
      </w:r>
      <w:r w:rsidR="006057C6">
        <w:t>of wilful neglect of duty.</w:t>
      </w:r>
      <w:r w:rsidR="00C33418">
        <w:t xml:space="preserve"> He ultimately approved the decision to switch the water over</w:t>
      </w:r>
      <w:r w:rsidR="009F4CB3">
        <w:t xml:space="preserve"> and took over a year to start </w:t>
      </w:r>
      <w:proofErr w:type="gramStart"/>
      <w:r w:rsidR="009F4CB3">
        <w:t>taking action</w:t>
      </w:r>
      <w:proofErr w:type="gramEnd"/>
      <w:r w:rsidR="009F4CB3">
        <w:t>.</w:t>
      </w:r>
      <w:r w:rsidR="00FE5C76">
        <w:t xml:space="preserve"> </w:t>
      </w:r>
      <w:r w:rsidR="00FD7A59">
        <w:t xml:space="preserve">Late </w:t>
      </w:r>
      <w:r w:rsidR="00FE5C76">
        <w:t>September of 2015 was the first time the state acknowledged the dangerous levels of lead in the water</w:t>
      </w:r>
      <w:r w:rsidR="008C1B6A">
        <w:t xml:space="preserve"> even though </w:t>
      </w:r>
      <w:r w:rsidR="00AA0B6E">
        <w:t>the Michigan Department of Environmental Quality claimed the water was safe, this was later found to be fabricated.</w:t>
      </w:r>
      <w:r w:rsidR="00E16FB0">
        <w:t xml:space="preserve"> Snyder </w:t>
      </w:r>
      <w:r w:rsidR="001E12AC">
        <w:t xml:space="preserve">was informed in early 2015 of problems with the water but did not </w:t>
      </w:r>
      <w:r w:rsidR="00E56736">
        <w:t>publicly acknowledge the crisis until 2016 where a state of emergency was declared.</w:t>
      </w:r>
      <w:r w:rsidR="00F76C82">
        <w:t xml:space="preserve"> </w:t>
      </w:r>
    </w:p>
    <w:p w14:paraId="399894A9" w14:textId="25C0DEE4" w:rsidR="00893955" w:rsidRDefault="00F76C82" w:rsidP="00F76C82">
      <w:pPr>
        <w:ind w:firstLine="720"/>
      </w:pPr>
      <w:r>
        <w:t>‘</w:t>
      </w:r>
      <w:r w:rsidRPr="00F76C82">
        <w:t>Michigan governor Rick Snyder was informed of water quality issues in the city of Flint’s supply as early as February 2015, according to emails released to the public on Wednesday, but his administration struck a dismissive tone, saying the problems would eventually “fade in the rearview”.</w:t>
      </w:r>
      <w:r>
        <w:t>’</w:t>
      </w:r>
      <w:r>
        <w:rPr>
          <w:rStyle w:val="FootnoteReference"/>
        </w:rPr>
        <w:footnoteReference w:id="7"/>
      </w:r>
    </w:p>
    <w:p w14:paraId="2C25BD9D" w14:textId="37A1F69A" w:rsidR="00211CE3" w:rsidRDefault="00211CE3" w:rsidP="00211CE3">
      <w:r>
        <w:lastRenderedPageBreak/>
        <w:t>This further highlights the gross negligence done by Snyder and his associates</w:t>
      </w:r>
      <w:r w:rsidR="00996B3E">
        <w:t xml:space="preserve">. This is clear evidence that structural violence took place. Their slow response and continuous denial caused harm to children by allowing lead </w:t>
      </w:r>
      <w:r w:rsidR="00145157">
        <w:t>exposure to take place.</w:t>
      </w:r>
    </w:p>
    <w:p w14:paraId="00D83285" w14:textId="77777777" w:rsidR="00DB4BFC" w:rsidRDefault="00145157" w:rsidP="00211CE3">
      <w:proofErr w:type="gramStart"/>
      <w:r>
        <w:t>In an attempt to</w:t>
      </w:r>
      <w:proofErr w:type="gramEnd"/>
      <w:r>
        <w:t xml:space="preserve"> stop and mitigate the damage already caused, Snyder announced</w:t>
      </w:r>
      <w:r w:rsidR="005274F9">
        <w:t xml:space="preserve"> In October of 2015</w:t>
      </w:r>
      <w:r>
        <w:t xml:space="preserve"> that </w:t>
      </w:r>
      <w:r w:rsidR="005274F9">
        <w:t xml:space="preserve">the state would </w:t>
      </w:r>
      <w:r w:rsidR="00B9059C">
        <w:t>‘</w:t>
      </w:r>
      <w:r w:rsidR="00B9059C" w:rsidRPr="00B9059C">
        <w:t>spend $1 million to buy water filters and test water in Flint public schools</w:t>
      </w:r>
      <w:r w:rsidR="00B9059C">
        <w:t>’</w:t>
      </w:r>
      <w:r w:rsidR="00B9059C">
        <w:rPr>
          <w:rStyle w:val="FootnoteReference"/>
        </w:rPr>
        <w:footnoteReference w:id="8"/>
      </w:r>
      <w:r w:rsidR="000320FA">
        <w:t xml:space="preserve"> and they eventually switched the water system back</w:t>
      </w:r>
      <w:r w:rsidR="000312EE">
        <w:t xml:space="preserve"> to the Detroit water system in </w:t>
      </w:r>
      <w:r w:rsidR="00A4284A">
        <w:t>the same month.</w:t>
      </w:r>
      <w:r w:rsidR="00F118BC">
        <w:t xml:space="preserve"> However, the big failing here was that it was done far too late </w:t>
      </w:r>
      <w:r w:rsidR="009E2732">
        <w:t>due to the damage already done to the pipes. ‘</w:t>
      </w:r>
      <w:r w:rsidR="009E2732" w:rsidRPr="009E2732">
        <w:t>The city switched back to its original water supply late last year</w:t>
      </w:r>
      <w:r w:rsidR="009E2732">
        <w:t xml:space="preserve"> [2015]</w:t>
      </w:r>
      <w:r w:rsidR="009E2732" w:rsidRPr="009E2732">
        <w:t>, but it was too late to reverse the damage to the pipes.</w:t>
      </w:r>
      <w:r w:rsidR="009E2732">
        <w:t>’</w:t>
      </w:r>
      <w:r w:rsidR="00B621C5">
        <w:rPr>
          <w:rStyle w:val="FootnoteReference"/>
        </w:rPr>
        <w:footnoteReference w:id="9"/>
      </w:r>
      <w:r w:rsidR="00604771">
        <w:t xml:space="preserve"> There was also a court ordered settlement that the officials in Flint were to replace all the pipes and restore property</w:t>
      </w:r>
      <w:r w:rsidR="000A623E">
        <w:t>. This was a success</w:t>
      </w:r>
      <w:r w:rsidR="00A92B51">
        <w:t xml:space="preserve"> with ‘</w:t>
      </w:r>
      <w:r w:rsidR="00A92B51" w:rsidRPr="00A92B51">
        <w:t xml:space="preserve">nearly 11,000 lead pipes were </w:t>
      </w:r>
      <w:r w:rsidR="00581A19" w:rsidRPr="00A92B51">
        <w:t>replaced,</w:t>
      </w:r>
      <w:r w:rsidR="00A92B51" w:rsidRPr="00A92B51">
        <w:t xml:space="preserve"> and more than 28,000 properties were restored.</w:t>
      </w:r>
      <w:r w:rsidR="00A92B51">
        <w:t>’</w:t>
      </w:r>
      <w:r w:rsidR="00A92B51">
        <w:rPr>
          <w:rStyle w:val="FootnoteReference"/>
        </w:rPr>
        <w:footnoteReference w:id="10"/>
      </w:r>
      <w:r w:rsidR="00353161">
        <w:t xml:space="preserve"> Additionally, </w:t>
      </w:r>
      <w:r w:rsidR="00A30175">
        <w:t>the state of Michigan reached a court settlement of $600 million</w:t>
      </w:r>
      <w:r w:rsidR="00F84ED2">
        <w:t xml:space="preserve">, with the money primarily going towards the children who were affected during the crisis with about </w:t>
      </w:r>
    </w:p>
    <w:p w14:paraId="1622DBB9" w14:textId="541424B0" w:rsidR="00145157" w:rsidRDefault="00DB4BFC" w:rsidP="00DB4BFC">
      <w:pPr>
        <w:ind w:firstLine="720"/>
      </w:pPr>
      <w:r>
        <w:t>‘</w:t>
      </w:r>
      <w:r w:rsidRPr="00DB4BFC">
        <w:t>80% of the net settlement fund will be spent on claims of children who were minors when first exposed to the Flint River water, with a large majority of that amount to be paid for claims of children ages six and younger.</w:t>
      </w:r>
      <w:r w:rsidR="00C44A49">
        <w:t>’</w:t>
      </w:r>
      <w:r w:rsidR="00C44A49">
        <w:rPr>
          <w:rStyle w:val="FootnoteReference"/>
        </w:rPr>
        <w:footnoteReference w:id="11"/>
      </w:r>
    </w:p>
    <w:p w14:paraId="03748C1F" w14:textId="553D7697" w:rsidR="001F0454" w:rsidRDefault="001F0454" w:rsidP="001F0454">
      <w:r>
        <w:t>However, it can be said that while there have been many successes in the attempt fix the damage done,</w:t>
      </w:r>
      <w:r w:rsidR="003F031C">
        <w:t xml:space="preserve"> the pipe replacement still took over a decade to do and was court ordered, so one could infer that if the court had not ordered the pipe replacement, the city officials may not have done so.</w:t>
      </w:r>
      <w:r w:rsidR="00FD461C">
        <w:t xml:space="preserve"> The trust in the government is still low, with many still fearing to drink the water due to how long it was contaminated for.</w:t>
      </w:r>
      <w:r w:rsidR="00283AB3">
        <w:t xml:space="preserve"> Also, the settlement can be seen as symbolic but does not delve deeper into what caused the issues in the first place.</w:t>
      </w:r>
      <w:r w:rsidR="001B7004">
        <w:t xml:space="preserve"> No laws or policies changed that allowed the officials to ignore or manipulate the data given to them by experts.</w:t>
      </w:r>
      <w:r w:rsidR="005857C1">
        <w:t xml:space="preserve"> The settlement also does not address the fact that there are thousands of people living in poverty</w:t>
      </w:r>
      <w:r w:rsidR="007E1A76">
        <w:t xml:space="preserve"> with incredibly weak infrastructure and the lack of political voice that made Flint vulnerable in the first place.</w:t>
      </w:r>
    </w:p>
    <w:p w14:paraId="52875498" w14:textId="22323704" w:rsidR="00166CF7" w:rsidRDefault="00845448" w:rsidP="00845448">
      <w:pPr>
        <w:pStyle w:val="Heading2"/>
      </w:pPr>
      <w:r>
        <w:t>Policies Considered</w:t>
      </w:r>
    </w:p>
    <w:p w14:paraId="6E101B12" w14:textId="3F9272C4" w:rsidR="00A8590A" w:rsidRDefault="007164D1" w:rsidP="007164D1">
      <w:r>
        <w:t xml:space="preserve">While there is limited information on </w:t>
      </w:r>
      <w:r w:rsidR="001F2B41">
        <w:t>official policies considered to prevent a crisis like this happening again, many organisations and universities have provided solutions that would</w:t>
      </w:r>
      <w:r w:rsidR="00A8590A">
        <w:t>’ve made the process of repairing a lot easier.</w:t>
      </w:r>
    </w:p>
    <w:p w14:paraId="521DC465" w14:textId="22D6F541" w:rsidR="00A8590A" w:rsidRDefault="00C834CD" w:rsidP="007164D1">
      <w:r>
        <w:t>The Simon Fraser University</w:t>
      </w:r>
      <w:r w:rsidR="006D4F66">
        <w:t xml:space="preserve"> provided three different solutions. One being temporary, permanent and alternative.</w:t>
      </w:r>
      <w:r w:rsidR="00E87E4E">
        <w:t xml:space="preserve"> Their temporary solution</w:t>
      </w:r>
      <w:r w:rsidR="00503EEF">
        <w:t xml:space="preserve"> was suggesting that Flint send bottled water to its residents </w:t>
      </w:r>
      <w:proofErr w:type="gramStart"/>
      <w:r w:rsidR="00853B8E">
        <w:t>in order to</w:t>
      </w:r>
      <w:proofErr w:type="gramEnd"/>
      <w:r w:rsidR="00853B8E">
        <w:t xml:space="preserve"> stop them drinking/using the contaminated water. But they note that the average person would need 390 </w:t>
      </w:r>
      <w:r w:rsidR="0060798A">
        <w:t>litres</w:t>
      </w:r>
      <w:r w:rsidR="00853B8E">
        <w:t xml:space="preserve"> of water a day, </w:t>
      </w:r>
      <w:r w:rsidR="0060798A">
        <w:t>making it unfeasible both politically and environmentally.</w:t>
      </w:r>
      <w:r w:rsidR="00814345">
        <w:t xml:space="preserve"> The more permanent solution would be complete replacement of the existing lead pipes with plastic </w:t>
      </w:r>
      <w:r w:rsidR="00814345">
        <w:lastRenderedPageBreak/>
        <w:t>ones</w:t>
      </w:r>
      <w:r w:rsidR="00AC0091">
        <w:t xml:space="preserve"> along with switching back to the Detroit water system. This has already been </w:t>
      </w:r>
      <w:r w:rsidR="004158BB">
        <w:t>accomplished,</w:t>
      </w:r>
      <w:r w:rsidR="00AC0091">
        <w:t xml:space="preserve"> however.</w:t>
      </w:r>
      <w:r w:rsidR="00935E21">
        <w:t xml:space="preserve"> The alternate solution they recommend was for the residents to filter their own </w:t>
      </w:r>
      <w:r w:rsidR="004158BB">
        <w:t>water,</w:t>
      </w:r>
      <w:r w:rsidR="00935E21">
        <w:t xml:space="preserve"> which was taking place in Flint </w:t>
      </w:r>
      <w:r w:rsidR="009F07CE">
        <w:t xml:space="preserve">during the </w:t>
      </w:r>
      <w:r w:rsidR="007D3276">
        <w:t>crisis,</w:t>
      </w:r>
      <w:r w:rsidR="009F07CE">
        <w:t xml:space="preserve"> but residents were still cautious about drinking the filtered water.</w:t>
      </w:r>
      <w:r w:rsidR="009F07CE">
        <w:rPr>
          <w:rStyle w:val="FootnoteReference"/>
        </w:rPr>
        <w:footnoteReference w:id="12"/>
      </w:r>
    </w:p>
    <w:p w14:paraId="7EC4438F" w14:textId="77777777" w:rsidR="00BC434A" w:rsidRDefault="00E5699D" w:rsidP="007164D1">
      <w:r>
        <w:t xml:space="preserve">In 2018, A google backed Artificial Intelligence tool was used </w:t>
      </w:r>
      <w:r w:rsidR="001C3BBE">
        <w:t xml:space="preserve">to identify homes with lead piping. The tool </w:t>
      </w:r>
      <w:r w:rsidR="00C54490">
        <w:t>also highlighted just how bad the piping situation was, with three out of four homes having lead piping.</w:t>
      </w:r>
      <w:r w:rsidR="00BC434A">
        <w:t xml:space="preserve"> </w:t>
      </w:r>
    </w:p>
    <w:p w14:paraId="47379D1A" w14:textId="3FE57906" w:rsidR="00E5699D" w:rsidRDefault="00BC434A" w:rsidP="00BC434A">
      <w:pPr>
        <w:ind w:firstLine="720"/>
      </w:pPr>
      <w:r>
        <w:t>‘</w:t>
      </w:r>
      <w:r w:rsidRPr="00BC434A">
        <w:t xml:space="preserve">According to the University of Michigan article, the study estimates that “three out of four houses in Flint have </w:t>
      </w:r>
      <w:proofErr w:type="gramStart"/>
      <w:r w:rsidRPr="00BC434A">
        <w:t>lead</w:t>
      </w:r>
      <w:proofErr w:type="gramEnd"/>
      <w:r w:rsidRPr="00BC434A">
        <w:t xml:space="preserve"> in their service lines, which are the pipes connecting each home to the city water system.”</w:t>
      </w:r>
      <w:r>
        <w:t>’</w:t>
      </w:r>
      <w:r>
        <w:rPr>
          <w:rStyle w:val="FootnoteReference"/>
        </w:rPr>
        <w:footnoteReference w:id="13"/>
      </w:r>
    </w:p>
    <w:p w14:paraId="47B44E18" w14:textId="2003B21F" w:rsidR="0078591F" w:rsidRPr="007164D1" w:rsidRDefault="00164733" w:rsidP="00164733">
      <w:r>
        <w:t xml:space="preserve">The Green City Times suggests the solution of using Reverse Osmosis </w:t>
      </w:r>
      <w:r w:rsidR="00131901">
        <w:t>to create fresh water. Reverse Osmosis is the process used to turn ocean, waste and other sources of water into fresh drinking water.</w:t>
      </w:r>
      <w:r w:rsidR="00BC43DA">
        <w:t xml:space="preserve"> It aims to clean and purify the water </w:t>
      </w:r>
      <w:proofErr w:type="gramStart"/>
      <w:r w:rsidR="00BC43DA">
        <w:t>in order for</w:t>
      </w:r>
      <w:proofErr w:type="gramEnd"/>
      <w:r w:rsidR="00BC43DA">
        <w:t xml:space="preserve"> safe consumption.</w:t>
      </w:r>
      <w:r w:rsidR="00886328">
        <w:t xml:space="preserve"> They </w:t>
      </w:r>
      <w:proofErr w:type="gramStart"/>
      <w:r w:rsidR="00886328">
        <w:t>state</w:t>
      </w:r>
      <w:proofErr w:type="gramEnd"/>
      <w:r w:rsidR="00886328">
        <w:t xml:space="preserve"> ‘</w:t>
      </w:r>
      <w:r w:rsidR="00886328" w:rsidRPr="00886328">
        <w:t>In areas like Flint, where freshwater sources carry contaminants, individuals can use reverse osmosis to convert ocean water into a potable resource.</w:t>
      </w:r>
      <w:r w:rsidR="00886328">
        <w:t>’</w:t>
      </w:r>
      <w:r w:rsidR="00886328">
        <w:rPr>
          <w:rStyle w:val="FootnoteReference"/>
        </w:rPr>
        <w:footnoteReference w:id="14"/>
      </w:r>
      <w:r w:rsidR="0078591F">
        <w:t xml:space="preserve"> This does sound like a good idea, but in practice </w:t>
      </w:r>
      <w:r w:rsidR="00D10E67">
        <w:t>Reverse osmosis requires</w:t>
      </w:r>
      <w:r w:rsidR="00667A5A">
        <w:t xml:space="preserve"> semi-permeable membranes which cost money, so this would be a large investment to get it to every house in </w:t>
      </w:r>
      <w:r w:rsidR="00906F73">
        <w:t>Flint. Replacing the pipes would be a more concrete solution.</w:t>
      </w:r>
    </w:p>
    <w:p w14:paraId="62546D95" w14:textId="6CD0793A" w:rsidR="00845448" w:rsidRDefault="00E06F29" w:rsidP="00E06F29">
      <w:pPr>
        <w:pStyle w:val="Heading2"/>
      </w:pPr>
      <w:r>
        <w:t>Policy Recommendations</w:t>
      </w:r>
    </w:p>
    <w:p w14:paraId="7419722C" w14:textId="0C854362" w:rsidR="00A214B7" w:rsidRPr="00A214B7" w:rsidRDefault="00134782" w:rsidP="00A214B7">
      <w:r>
        <w:t>To prevent a crisis like this from happening again, there are various policies a government system could implement</w:t>
      </w:r>
      <w:r w:rsidR="00136C86">
        <w:t>. No single law or policy can change structural violence which is why they should hybridise their approach</w:t>
      </w:r>
      <w:r w:rsidR="00923C24">
        <w:t>.</w:t>
      </w:r>
      <w:r w:rsidR="0055555F">
        <w:t xml:space="preserve"> Federal funding for infrastructure must remain </w:t>
      </w:r>
      <w:r w:rsidR="003A22D7">
        <w:t xml:space="preserve">at the core </w:t>
      </w:r>
      <w:r w:rsidR="002B35A7">
        <w:t xml:space="preserve">of policy making. The pipe system that </w:t>
      </w:r>
      <w:proofErr w:type="gramStart"/>
      <w:r w:rsidR="002B35A7">
        <w:t>lead</w:t>
      </w:r>
      <w:proofErr w:type="gramEnd"/>
      <w:r w:rsidR="002B35A7">
        <w:t xml:space="preserve"> to this crisis has the potential to happen in many U.S cities as many cities tend to use</w:t>
      </w:r>
      <w:r w:rsidR="0051018F">
        <w:t xml:space="preserve"> the same systems </w:t>
      </w:r>
      <w:proofErr w:type="gramStart"/>
      <w:r w:rsidR="0051018F">
        <w:t>in order to</w:t>
      </w:r>
      <w:proofErr w:type="gramEnd"/>
      <w:r w:rsidR="0051018F">
        <w:t xml:space="preserve"> save money. President Joe Biden in 2021 signed the Infrastructure Investment and Jobs act which</w:t>
      </w:r>
      <w:r w:rsidR="00C93510">
        <w:t xml:space="preserve"> allocated billions for lead pipe removal </w:t>
      </w:r>
      <w:r w:rsidR="00BA3F85">
        <w:t>nationwide,</w:t>
      </w:r>
      <w:r w:rsidR="00C93510">
        <w:t xml:space="preserve"> but it needs to be prioritised in low-income</w:t>
      </w:r>
      <w:r w:rsidR="00C54151">
        <w:t xml:space="preserve"> </w:t>
      </w:r>
      <w:r w:rsidR="00424538">
        <w:t>and marginalised areas.</w:t>
      </w:r>
      <w:r w:rsidR="00F42B7A">
        <w:t xml:space="preserve"> The systemic avoidance of investing in these areas will continue to create dangerous health conditions for those living there.</w:t>
      </w:r>
    </w:p>
    <w:p w14:paraId="2783C939" w14:textId="16D5FD7B" w:rsidR="00D365A9" w:rsidRDefault="00300C6C" w:rsidP="00D365A9">
      <w:r>
        <w:t xml:space="preserve">Community led water oversight boards could be a potential solution as well. It would provide proper authority to the people </w:t>
      </w:r>
      <w:r w:rsidR="00670607">
        <w:t xml:space="preserve">with them being able </w:t>
      </w:r>
      <w:r w:rsidR="00E916C4">
        <w:t>to monitor the safety of water, review policies before they are enacted</w:t>
      </w:r>
      <w:r w:rsidR="004F4CDE">
        <w:t xml:space="preserve"> and hold those in power accountable for any errors or negligence.</w:t>
      </w:r>
      <w:r w:rsidR="00006C51">
        <w:t xml:space="preserve"> The board should comprise of </w:t>
      </w:r>
      <w:proofErr w:type="gramStart"/>
      <w:r w:rsidR="00006C51">
        <w:t>local residents</w:t>
      </w:r>
      <w:proofErr w:type="gramEnd"/>
      <w:r w:rsidR="00006C51">
        <w:t>, health experts and advocates</w:t>
      </w:r>
      <w:r w:rsidR="00806AA9">
        <w:t xml:space="preserve">, so those in marginalised groups can have representation </w:t>
      </w:r>
      <w:r w:rsidR="00871298">
        <w:t xml:space="preserve">when </w:t>
      </w:r>
      <w:r w:rsidR="003D3D62">
        <w:t>the system is working against them.</w:t>
      </w:r>
    </w:p>
    <w:p w14:paraId="559F55A5" w14:textId="3B5A028F" w:rsidR="006E3760" w:rsidRDefault="006E3760" w:rsidP="00D365A9">
      <w:r>
        <w:t>As a safety net, communities should implement long term social support</w:t>
      </w:r>
      <w:r w:rsidR="00F067C2">
        <w:t xml:space="preserve">. Children in Flint face long term health and educational challenges due to this crisis. The state government must provide more medical care, health programs and </w:t>
      </w:r>
      <w:r w:rsidR="005D215C">
        <w:t>specialised education services to help the children as best they can. Structural violence doesn’t end with the pipes being changed</w:t>
      </w:r>
      <w:r w:rsidR="00D3548C">
        <w:t>, it requires ongoing and long term relief efforts.</w:t>
      </w:r>
    </w:p>
    <w:p w14:paraId="23694C2B" w14:textId="27D704FE" w:rsidR="00B458B7" w:rsidRDefault="00B458B7" w:rsidP="00D365A9">
      <w:r>
        <w:lastRenderedPageBreak/>
        <w:t>Systemic solutions with equality and fairness in mind will lead to structural violence being eased and those in marginalised groups being treated as they would if they were in higher income areas.</w:t>
      </w:r>
    </w:p>
    <w:p w14:paraId="6E9A4904" w14:textId="78683C3C" w:rsidR="0026589A" w:rsidRDefault="0026589A" w:rsidP="0026589A">
      <w:pPr>
        <w:pStyle w:val="Heading2"/>
      </w:pPr>
      <w:r>
        <w:t>Conclusion</w:t>
      </w:r>
    </w:p>
    <w:p w14:paraId="772C6F1E" w14:textId="6C68839F" w:rsidR="008D7F73" w:rsidRDefault="008D7F73" w:rsidP="008D7F73">
      <w:r>
        <w:t xml:space="preserve">The Flint water crisis was a clear example of structural violence and was entirely avoidable if those in power decided </w:t>
      </w:r>
      <w:r w:rsidR="00AE33AD">
        <w:t>to take a little more caution and consideration when switching the water source.</w:t>
      </w:r>
      <w:r w:rsidR="00BB02C6">
        <w:t xml:space="preserve"> It took almost a decade </w:t>
      </w:r>
      <w:proofErr w:type="gramStart"/>
      <w:r w:rsidR="00BB02C6">
        <w:t>in order to</w:t>
      </w:r>
      <w:proofErr w:type="gramEnd"/>
      <w:r w:rsidR="00BB02C6">
        <w:t xml:space="preserve"> </w:t>
      </w:r>
      <w:r w:rsidR="0088758D">
        <w:t xml:space="preserve">repair the damage done by the negligence but the people in Flint are still cautious and do not entirely trust the government. </w:t>
      </w:r>
      <w:r w:rsidR="00177BB4">
        <w:t>Preventing structural violence</w:t>
      </w:r>
      <w:r w:rsidR="004008EA">
        <w:t xml:space="preserve"> and cris</w:t>
      </w:r>
      <w:r w:rsidR="001C6BD1">
        <w:t>es</w:t>
      </w:r>
      <w:r w:rsidR="00177BB4">
        <w:t xml:space="preserve"> isn’t just about fixing what is currently broken but about creating new systems</w:t>
      </w:r>
      <w:r w:rsidR="003315D8">
        <w:t xml:space="preserve"> and infrastructure</w:t>
      </w:r>
      <w:r w:rsidR="001C6BD1">
        <w:t xml:space="preserve"> </w:t>
      </w:r>
      <w:r w:rsidR="003315D8">
        <w:t>that help everyone, not just those with privilege and money</w:t>
      </w:r>
      <w:r w:rsidR="001C6BD1">
        <w:t>.</w:t>
      </w:r>
    </w:p>
    <w:p w14:paraId="2520EBBC" w14:textId="253AC0F8" w:rsidR="006006B9" w:rsidRDefault="006006B9" w:rsidP="006006B9">
      <w:pPr>
        <w:pStyle w:val="Heading1"/>
      </w:pPr>
      <w:r>
        <w:t>Bibliography</w:t>
      </w:r>
    </w:p>
    <w:p w14:paraId="425E28A1" w14:textId="77777777" w:rsidR="006006B9" w:rsidRPr="006006B9" w:rsidRDefault="006006B9" w:rsidP="006006B9"/>
    <w:p w14:paraId="5F0D71FC" w14:textId="1F8FA78C" w:rsidR="0023706E" w:rsidRDefault="0023706E" w:rsidP="0023706E">
      <w:r>
        <w:t xml:space="preserve">Associated Press, ‘Key Moments in Flint, Michigan’s Lead-Tainted Water Crisis’, AP News, </w:t>
      </w:r>
      <w:hyperlink r:id="rId11" w:history="1">
        <w:r w:rsidRPr="00175173">
          <w:rPr>
            <w:rStyle w:val="Hyperlink"/>
          </w:rPr>
          <w:t>https://apnews.com/article/politics-health-michigan-rick-snyder-flint-543cc1dfb5ec28da5bd8c641432f23f8</w:t>
        </w:r>
      </w:hyperlink>
      <w:r>
        <w:t xml:space="preserve"> </w:t>
      </w:r>
      <w:r>
        <w:t>[accessed 25 July 2025].</w:t>
      </w:r>
    </w:p>
    <w:p w14:paraId="5D994032" w14:textId="62E9C01F" w:rsidR="0023706E" w:rsidRDefault="0023706E" w:rsidP="0023706E">
      <w:r>
        <w:t>Cremin, Hilary and Terence Bevington, Positive Peace in Schools (London: Routledge), p. 21.</w:t>
      </w:r>
    </w:p>
    <w:p w14:paraId="58EBC656" w14:textId="4BEB5E5B" w:rsidR="0023706E" w:rsidRDefault="0023706E" w:rsidP="0023706E">
      <w:proofErr w:type="spellStart"/>
      <w:r>
        <w:t>DataUSA</w:t>
      </w:r>
      <w:proofErr w:type="spellEnd"/>
      <w:r>
        <w:t xml:space="preserve"> Team, ‘Flint, MI’, </w:t>
      </w:r>
      <w:proofErr w:type="spellStart"/>
      <w:r>
        <w:t>DataUSA</w:t>
      </w:r>
      <w:proofErr w:type="spellEnd"/>
      <w:r>
        <w:t xml:space="preserve">, </w:t>
      </w:r>
      <w:hyperlink r:id="rId12" w:history="1">
        <w:r w:rsidRPr="00175173">
          <w:rPr>
            <w:rStyle w:val="Hyperlink"/>
          </w:rPr>
          <w:t>https://datausa.io/profile/geo/flint-mi/</w:t>
        </w:r>
      </w:hyperlink>
      <w:r>
        <w:t xml:space="preserve"> </w:t>
      </w:r>
      <w:r>
        <w:t>[accessed 25 July 2025].</w:t>
      </w:r>
    </w:p>
    <w:p w14:paraId="615F7AD3" w14:textId="34114CE2" w:rsidR="0023706E" w:rsidRDefault="0023706E" w:rsidP="0023706E">
      <w:r>
        <w:t xml:space="preserve">Family-to-Family Team, ‘Flint, Michigan’, Family-to-Family, </w:t>
      </w:r>
      <w:hyperlink r:id="rId13" w:history="1">
        <w:r w:rsidRPr="00175173">
          <w:rPr>
            <w:rStyle w:val="Hyperlink"/>
          </w:rPr>
          <w:t>https://www.family-to-family.org/communities/flint-michigan/</w:t>
        </w:r>
      </w:hyperlink>
      <w:r>
        <w:t xml:space="preserve"> </w:t>
      </w:r>
      <w:r>
        <w:t>[accessed 25 July 2025].</w:t>
      </w:r>
    </w:p>
    <w:p w14:paraId="0F6D03EB" w14:textId="2651C93B" w:rsidR="0023706E" w:rsidRDefault="0023706E" w:rsidP="0023706E">
      <w:r>
        <w:t xml:space="preserve">Felton, Ryan and Nicky Woolf, ‘Flint Water Crisis: Emails Reveal Governor Snyder Informed of Problems a Year Ago’, The Guardian, </w:t>
      </w:r>
      <w:hyperlink r:id="rId14" w:history="1">
        <w:r w:rsidRPr="00175173">
          <w:rPr>
            <w:rStyle w:val="Hyperlink"/>
          </w:rPr>
          <w:t>https://www.theguardian.com/us-news/2016/jan/21/flint-water-crisis-emails-reveal-governor-snyder-informed-of-problems-a-year-ago</w:t>
        </w:r>
      </w:hyperlink>
      <w:r>
        <w:t xml:space="preserve"> </w:t>
      </w:r>
      <w:r>
        <w:t>[accessed 25 July 2025].</w:t>
      </w:r>
    </w:p>
    <w:p w14:paraId="6C3C9DB8" w14:textId="771B54D7" w:rsidR="0023706E" w:rsidRDefault="0023706E" w:rsidP="0023706E">
      <w:r>
        <w:t xml:space="preserve">Goldstein, Phil, ‘How AI Is Helping Flint, Mich., Recover from Its Lead-in-Water Crisis’, </w:t>
      </w:r>
      <w:proofErr w:type="spellStart"/>
      <w:r>
        <w:t>StateTech</w:t>
      </w:r>
      <w:proofErr w:type="spellEnd"/>
      <w:r>
        <w:t xml:space="preserve"> Magazine, </w:t>
      </w:r>
      <w:hyperlink r:id="rId15" w:history="1">
        <w:r w:rsidRPr="00175173">
          <w:rPr>
            <w:rStyle w:val="Hyperlink"/>
          </w:rPr>
          <w:t>https://statetechmagazine.com/article/2018/09/how-ai-helping-flint-mich-recover-its-lead-water-crisis</w:t>
        </w:r>
      </w:hyperlink>
      <w:r>
        <w:t xml:space="preserve"> </w:t>
      </w:r>
      <w:r>
        <w:t>[accessed 25 July 2025].</w:t>
      </w:r>
    </w:p>
    <w:p w14:paraId="5A190CF8" w14:textId="71601ABA" w:rsidR="0023706E" w:rsidRDefault="0023706E" w:rsidP="0023706E">
      <w:r>
        <w:t xml:space="preserve">Kelly, Margie, ‘Flint Finishes Lead Pipe Replacement in Historic Milestone’, NRDC, </w:t>
      </w:r>
      <w:hyperlink r:id="rId16" w:history="1">
        <w:r w:rsidR="003B3628" w:rsidRPr="00175173">
          <w:rPr>
            <w:rStyle w:val="Hyperlink"/>
          </w:rPr>
          <w:t>https://www.nrdc.org/press-releases/flint-finishes-lead-pipe-replacement-historic-milestone</w:t>
        </w:r>
      </w:hyperlink>
      <w:r w:rsidR="003B3628">
        <w:t xml:space="preserve"> </w:t>
      </w:r>
      <w:r>
        <w:t>[accessed 25 July 2025].</w:t>
      </w:r>
    </w:p>
    <w:p w14:paraId="19C414F2" w14:textId="6A6F1777" w:rsidR="0023706E" w:rsidRDefault="0023706E" w:rsidP="0023706E">
      <w:r>
        <w:t xml:space="preserve">Kennedy, Merrit, ‘Lead-Laced Water In Flint: A Step-By-Step Look At The Makings Of A Crisis’, NPR, </w:t>
      </w:r>
      <w:hyperlink r:id="rId17" w:history="1">
        <w:r w:rsidR="003B3628" w:rsidRPr="00175173">
          <w:rPr>
            <w:rStyle w:val="Hyperlink"/>
          </w:rPr>
          <w:t>https://www.npr.org/sections/thetwo-way/2016/04/20/465545378/lead-laced-water-in-flint-a-step-by-step-look-at-the-makings-of-a-crisis</w:t>
        </w:r>
      </w:hyperlink>
      <w:r w:rsidR="003B3628">
        <w:t xml:space="preserve"> </w:t>
      </w:r>
      <w:r>
        <w:t>[accessed 25 July 2025].</w:t>
      </w:r>
    </w:p>
    <w:p w14:paraId="2BA5ED39" w14:textId="23A0F3D8" w:rsidR="0023706E" w:rsidRDefault="0023706E" w:rsidP="0023706E">
      <w:r>
        <w:t xml:space="preserve">Marsh, Jane, ‘How Technology Can Help Cities Avoid Another Flint Water Crisis’, Green City Times, </w:t>
      </w:r>
      <w:hyperlink r:id="rId18" w:history="1">
        <w:r w:rsidR="003B3628" w:rsidRPr="00175173">
          <w:rPr>
            <w:rStyle w:val="Hyperlink"/>
          </w:rPr>
          <w:t>https://www.greencitytimes.com/flint-water-crisis/</w:t>
        </w:r>
      </w:hyperlink>
      <w:r w:rsidR="003B3628">
        <w:t xml:space="preserve"> </w:t>
      </w:r>
      <w:r>
        <w:t>[accessed 25 July 2025].</w:t>
      </w:r>
    </w:p>
    <w:p w14:paraId="3652BD4B" w14:textId="3806447C" w:rsidR="0023706E" w:rsidRDefault="0023706E" w:rsidP="0023706E">
      <w:r>
        <w:t xml:space="preserve">MDCR (Michigan Department of Civil Rights), Systemic Racism Through the Lens of Flint, </w:t>
      </w:r>
      <w:hyperlink r:id="rId19" w:history="1">
        <w:r w:rsidR="003B3628" w:rsidRPr="00175173">
          <w:rPr>
            <w:rStyle w:val="Hyperlink"/>
          </w:rPr>
          <w:t>https://www.michigan.gov/-/media/Project/Websites/mdcr/mcrc/reports/2017/flint-crisis-report-edited.pdf?rev=4601519b3af345cfb9d468ae6ece9141</w:t>
        </w:r>
      </w:hyperlink>
      <w:r w:rsidR="003B3628">
        <w:t xml:space="preserve"> </w:t>
      </w:r>
      <w:r>
        <w:t>[accessed 25 July 2025].</w:t>
      </w:r>
    </w:p>
    <w:p w14:paraId="4278432B" w14:textId="768FAF0E" w:rsidR="0023706E" w:rsidRDefault="0023706E" w:rsidP="0023706E">
      <w:r>
        <w:t xml:space="preserve">Michigan Department of Attorney General, ‘Historic Flint Water Civil Settlement Approved by Genesee County Circuit Court’, </w:t>
      </w:r>
      <w:hyperlink r:id="rId20" w:history="1">
        <w:r w:rsidR="003B3628" w:rsidRPr="00175173">
          <w:rPr>
            <w:rStyle w:val="Hyperlink"/>
          </w:rPr>
          <w:t>https://www.michigan.gov/ag/news/press</w:t>
        </w:r>
        <w:r w:rsidR="003B3628" w:rsidRPr="00175173">
          <w:rPr>
            <w:rStyle w:val="Hyperlink"/>
          </w:rPr>
          <w:t>-</w:t>
        </w:r>
        <w:r w:rsidR="003B3628" w:rsidRPr="00175173">
          <w:rPr>
            <w:rStyle w:val="Hyperlink"/>
          </w:rPr>
          <w:lastRenderedPageBreak/>
          <w:t>releases/2023/03/21/historic-flint-water-civil-settlement-approved-by-genesee-county-circuit-court</w:t>
        </w:r>
      </w:hyperlink>
      <w:r w:rsidR="003B3628">
        <w:t xml:space="preserve"> </w:t>
      </w:r>
      <w:r>
        <w:t>[accessed 25 July 2025].</w:t>
      </w:r>
    </w:p>
    <w:p w14:paraId="45F5513A" w14:textId="49B7642F" w:rsidR="0023706E" w:rsidRDefault="0023706E" w:rsidP="0023706E">
      <w:r>
        <w:t xml:space="preserve">Ruckart, Perri Zeitz and others, ‘The Flint Water Crisis: A Coordinated Public Health Emergency Response and Recovery Initiative’, National </w:t>
      </w:r>
      <w:proofErr w:type="spellStart"/>
      <w:r>
        <w:t>Center</w:t>
      </w:r>
      <w:proofErr w:type="spellEnd"/>
      <w:r>
        <w:t xml:space="preserve"> for Biotechnology Information, </w:t>
      </w:r>
      <w:hyperlink r:id="rId21" w:history="1">
        <w:r w:rsidR="003B3628" w:rsidRPr="00175173">
          <w:rPr>
            <w:rStyle w:val="Hyperlink"/>
          </w:rPr>
          <w:t>https://pmc.ncbi.nlm.nih.gov/articles/PMC6309965/</w:t>
        </w:r>
      </w:hyperlink>
      <w:r w:rsidR="003B3628">
        <w:t xml:space="preserve"> </w:t>
      </w:r>
      <w:r>
        <w:t>[accessed 25 July 2025].</w:t>
      </w:r>
    </w:p>
    <w:p w14:paraId="39D8E310" w14:textId="7D28BFA3" w:rsidR="006006B9" w:rsidRPr="006006B9" w:rsidRDefault="0023706E" w:rsidP="0023706E">
      <w:r>
        <w:t xml:space="preserve">Wang, Bob and Delicia Li, ‘Solutions – The Possible Solutions to the Flint Water Crisis’, </w:t>
      </w:r>
      <w:hyperlink r:id="rId22" w:history="1">
        <w:r w:rsidR="003B3628" w:rsidRPr="00175173">
          <w:rPr>
            <w:rStyle w:val="Hyperlink"/>
          </w:rPr>
          <w:t>https://www.sfu.ca/~delicial/Final/Solutions/solutions.html#</w:t>
        </w:r>
      </w:hyperlink>
      <w:r w:rsidR="003B3628">
        <w:t xml:space="preserve"> </w:t>
      </w:r>
      <w:r>
        <w:t>[accessed 25 July 2025].</w:t>
      </w:r>
    </w:p>
    <w:sectPr w:rsidR="006006B9" w:rsidRPr="006006B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6FA953" w14:textId="77777777" w:rsidR="006E4A05" w:rsidRDefault="006E4A05" w:rsidP="002F4A14">
      <w:pPr>
        <w:spacing w:after="0" w:line="240" w:lineRule="auto"/>
      </w:pPr>
      <w:r>
        <w:separator/>
      </w:r>
    </w:p>
  </w:endnote>
  <w:endnote w:type="continuationSeparator" w:id="0">
    <w:p w14:paraId="1CCEA1C7" w14:textId="77777777" w:rsidR="006E4A05" w:rsidRDefault="006E4A05" w:rsidP="002F4A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7F2A17" w14:textId="77777777" w:rsidR="006E4A05" w:rsidRDefault="006E4A05" w:rsidP="002F4A14">
      <w:pPr>
        <w:spacing w:after="0" w:line="240" w:lineRule="auto"/>
      </w:pPr>
      <w:r>
        <w:separator/>
      </w:r>
    </w:p>
  </w:footnote>
  <w:footnote w:type="continuationSeparator" w:id="0">
    <w:p w14:paraId="5B2A02EB" w14:textId="77777777" w:rsidR="006E4A05" w:rsidRDefault="006E4A05" w:rsidP="002F4A14">
      <w:pPr>
        <w:spacing w:after="0" w:line="240" w:lineRule="auto"/>
      </w:pPr>
      <w:r>
        <w:continuationSeparator/>
      </w:r>
    </w:p>
  </w:footnote>
  <w:footnote w:id="1">
    <w:p w14:paraId="245FE350" w14:textId="6FEF4907" w:rsidR="002F4A14" w:rsidRDefault="002F4A14">
      <w:pPr>
        <w:pStyle w:val="FootnoteText"/>
      </w:pPr>
      <w:r>
        <w:rPr>
          <w:rStyle w:val="FootnoteReference"/>
        </w:rPr>
        <w:footnoteRef/>
      </w:r>
      <w:r>
        <w:t xml:space="preserve"> Hilary Cremin</w:t>
      </w:r>
      <w:r w:rsidR="00990DD6">
        <w:t xml:space="preserve"> and </w:t>
      </w:r>
      <w:r>
        <w:t>Terence Bevington,</w:t>
      </w:r>
      <w:r w:rsidR="00990DD6">
        <w:t xml:space="preserve"> </w:t>
      </w:r>
      <w:r w:rsidR="00E24F95" w:rsidRPr="00E24F95">
        <w:t>Positive Peace in Schools</w:t>
      </w:r>
      <w:r w:rsidR="00E60AA8">
        <w:t xml:space="preserve"> (London Routledge) p. 21</w:t>
      </w:r>
    </w:p>
  </w:footnote>
  <w:footnote w:id="2">
    <w:p w14:paraId="2C9A6CEB" w14:textId="281A624F" w:rsidR="00A80A09" w:rsidRDefault="00A80A09">
      <w:pPr>
        <w:pStyle w:val="FootnoteText"/>
      </w:pPr>
      <w:r>
        <w:rPr>
          <w:rStyle w:val="FootnoteReference"/>
        </w:rPr>
        <w:footnoteRef/>
      </w:r>
      <w:r>
        <w:t xml:space="preserve"> </w:t>
      </w:r>
      <w:r w:rsidR="001D727B" w:rsidRPr="001D727B">
        <w:t>Perri Zeitz Ruckart</w:t>
      </w:r>
      <w:r w:rsidR="001D727B">
        <w:t xml:space="preserve"> and others, </w:t>
      </w:r>
      <w:r w:rsidR="001D727B" w:rsidRPr="001D727B">
        <w:t>The Flint Water Crisis: A Coordinated Public Health Emergency Response and Recovery Initiative</w:t>
      </w:r>
      <w:r w:rsidR="001D727B">
        <w:t xml:space="preserve">, </w:t>
      </w:r>
      <w:hyperlink r:id="rId1" w:history="1">
        <w:r w:rsidR="001D727B" w:rsidRPr="00AC4542">
          <w:rPr>
            <w:rStyle w:val="Hyperlink"/>
          </w:rPr>
          <w:t>https://pmc.ncbi.nlm.nih.gov/articles/PMC6309965/</w:t>
        </w:r>
      </w:hyperlink>
      <w:r w:rsidR="001D727B">
        <w:t xml:space="preserve"> (Accessed 25/07/2025)</w:t>
      </w:r>
    </w:p>
  </w:footnote>
  <w:footnote w:id="3">
    <w:p w14:paraId="4956A133" w14:textId="6049B857" w:rsidR="007F0B79" w:rsidRDefault="007F0B79">
      <w:pPr>
        <w:pStyle w:val="FootnoteText"/>
      </w:pPr>
      <w:r>
        <w:rPr>
          <w:rStyle w:val="FootnoteReference"/>
        </w:rPr>
        <w:footnoteRef/>
      </w:r>
      <w:r>
        <w:t xml:space="preserve"> </w:t>
      </w:r>
      <w:proofErr w:type="spellStart"/>
      <w:r w:rsidR="00002302">
        <w:t>DataUSA</w:t>
      </w:r>
      <w:proofErr w:type="spellEnd"/>
      <w:r w:rsidR="00002302">
        <w:t xml:space="preserve"> Team</w:t>
      </w:r>
      <w:r w:rsidR="00687A57">
        <w:t xml:space="preserve">, </w:t>
      </w:r>
      <w:r w:rsidR="00687A57" w:rsidRPr="00687A57">
        <w:t>Flint, MI</w:t>
      </w:r>
      <w:r w:rsidR="00687A57">
        <w:t xml:space="preserve">, </w:t>
      </w:r>
      <w:hyperlink r:id="rId2" w:history="1">
        <w:r w:rsidR="00687A57" w:rsidRPr="00AC4542">
          <w:rPr>
            <w:rStyle w:val="Hyperlink"/>
          </w:rPr>
          <w:t>https://datausa.io/profile/geo/flint-mi/</w:t>
        </w:r>
      </w:hyperlink>
      <w:r w:rsidR="00687A57">
        <w:t>, (Accessed 25/07/2025</w:t>
      </w:r>
      <w:r w:rsidR="008D4570">
        <w:t>)</w:t>
      </w:r>
    </w:p>
  </w:footnote>
  <w:footnote w:id="4">
    <w:p w14:paraId="72DB9BB9" w14:textId="3305D077" w:rsidR="00D90915" w:rsidRDefault="00D90915">
      <w:pPr>
        <w:pStyle w:val="FootnoteText"/>
      </w:pPr>
      <w:r>
        <w:rPr>
          <w:rStyle w:val="FootnoteReference"/>
        </w:rPr>
        <w:footnoteRef/>
      </w:r>
      <w:r>
        <w:t xml:space="preserve"> Family-to-Family Team, </w:t>
      </w:r>
      <w:r w:rsidRPr="00D90915">
        <w:t>Flint, Michigan</w:t>
      </w:r>
      <w:r>
        <w:t xml:space="preserve">, </w:t>
      </w:r>
      <w:hyperlink r:id="rId3" w:history="1">
        <w:r w:rsidRPr="00AC4542">
          <w:rPr>
            <w:rStyle w:val="Hyperlink"/>
          </w:rPr>
          <w:t>https://www.family-to-family.org/communities/flint-michigan/</w:t>
        </w:r>
      </w:hyperlink>
      <w:r>
        <w:t xml:space="preserve"> (Accessed 25/07/2025</w:t>
      </w:r>
      <w:r w:rsidR="00FC5522">
        <w:t>)</w:t>
      </w:r>
    </w:p>
  </w:footnote>
  <w:footnote w:id="5">
    <w:p w14:paraId="06CB6835" w14:textId="230AF42A" w:rsidR="00836EBB" w:rsidRDefault="00836EBB">
      <w:pPr>
        <w:pStyle w:val="FootnoteText"/>
      </w:pPr>
      <w:r>
        <w:rPr>
          <w:rStyle w:val="FootnoteReference"/>
        </w:rPr>
        <w:footnoteRef/>
      </w:r>
      <w:r>
        <w:t xml:space="preserve"> Ibid</w:t>
      </w:r>
      <w:r w:rsidR="00ED1D0A">
        <w:t>, (Accessed 25/07/2025)</w:t>
      </w:r>
    </w:p>
  </w:footnote>
  <w:footnote w:id="6">
    <w:p w14:paraId="792D2B5F" w14:textId="18121FB9" w:rsidR="006E6052" w:rsidRDefault="006E6052" w:rsidP="00F85F23">
      <w:pPr>
        <w:pStyle w:val="FootnoteText"/>
      </w:pPr>
      <w:r>
        <w:rPr>
          <w:rStyle w:val="FootnoteReference"/>
        </w:rPr>
        <w:footnoteRef/>
      </w:r>
      <w:r>
        <w:t xml:space="preserve"> </w:t>
      </w:r>
      <w:r w:rsidR="0007127D">
        <w:t xml:space="preserve">MDCR, </w:t>
      </w:r>
      <w:r w:rsidR="0007127D" w:rsidRPr="0007127D">
        <w:t>Systemic Racism Through the Lens of Flint</w:t>
      </w:r>
      <w:r w:rsidR="0007127D">
        <w:t xml:space="preserve">, </w:t>
      </w:r>
      <w:hyperlink r:id="rId4" w:history="1">
        <w:r w:rsidR="00F85F23" w:rsidRPr="00AC4542">
          <w:rPr>
            <w:rStyle w:val="Hyperlink"/>
          </w:rPr>
          <w:t>https://www.michigan.gov/-/media/Project/Websites/mdcr/mcrc/reports/2017/flint-crisis-report-edited.pdf?rev=4601519b3af345cfb9d468ae6ece9141</w:t>
        </w:r>
      </w:hyperlink>
      <w:r w:rsidR="0007127D">
        <w:t xml:space="preserve"> </w:t>
      </w:r>
      <w:r w:rsidR="00F85F23">
        <w:t>, (Accessed 25/07/2025)</w:t>
      </w:r>
    </w:p>
  </w:footnote>
  <w:footnote w:id="7">
    <w:p w14:paraId="7333A379" w14:textId="75E45165" w:rsidR="00F76C82" w:rsidRDefault="00F76C82">
      <w:pPr>
        <w:pStyle w:val="FootnoteText"/>
      </w:pPr>
      <w:r>
        <w:rPr>
          <w:rStyle w:val="FootnoteReference"/>
        </w:rPr>
        <w:footnoteRef/>
      </w:r>
      <w:r>
        <w:t xml:space="preserve"> Ryan Felton and Nicky Woolf, </w:t>
      </w:r>
      <w:r w:rsidRPr="00F76C82">
        <w:t>Flint water crisis: emails reveal governor Snyder informed of problems a year ago</w:t>
      </w:r>
      <w:r>
        <w:t xml:space="preserve">, </w:t>
      </w:r>
      <w:hyperlink r:id="rId5" w:history="1">
        <w:r w:rsidRPr="00AC4542">
          <w:rPr>
            <w:rStyle w:val="Hyperlink"/>
          </w:rPr>
          <w:t>https://www.theguardian.com/us-news/2016/jan/21/flint-water-crisis-emails-reveal-governor-snyder-informed-of-problems-a-year-ago</w:t>
        </w:r>
      </w:hyperlink>
      <w:r>
        <w:t xml:space="preserve"> (Accessed 25/07/2025</w:t>
      </w:r>
      <w:r w:rsidR="00564929">
        <w:t>)</w:t>
      </w:r>
    </w:p>
  </w:footnote>
  <w:footnote w:id="8">
    <w:p w14:paraId="38ED340A" w14:textId="038B918A" w:rsidR="00B9059C" w:rsidRDefault="00B9059C">
      <w:pPr>
        <w:pStyle w:val="FootnoteText"/>
      </w:pPr>
      <w:r>
        <w:rPr>
          <w:rStyle w:val="FootnoteReference"/>
        </w:rPr>
        <w:footnoteRef/>
      </w:r>
      <w:r>
        <w:t xml:space="preserve"> Asso</w:t>
      </w:r>
      <w:r w:rsidR="00754487">
        <w:t xml:space="preserve">ciated Press, </w:t>
      </w:r>
      <w:r w:rsidR="00754487" w:rsidRPr="00754487">
        <w:t>Key moments in Flint, Michigan’s lead-tainted water crisis</w:t>
      </w:r>
      <w:r w:rsidR="00754487">
        <w:t xml:space="preserve">, </w:t>
      </w:r>
      <w:hyperlink r:id="rId6" w:history="1">
        <w:r w:rsidR="00754487" w:rsidRPr="00AC4542">
          <w:rPr>
            <w:rStyle w:val="Hyperlink"/>
          </w:rPr>
          <w:t>https://apnews.com/article/politics-health-michigan-rick-snyder-flint-543cc1dfb5ec28da5bd8c641432f23f8</w:t>
        </w:r>
      </w:hyperlink>
      <w:r w:rsidR="00754487">
        <w:t xml:space="preserve"> (Accessed 25/07/2025)</w:t>
      </w:r>
    </w:p>
  </w:footnote>
  <w:footnote w:id="9">
    <w:p w14:paraId="729F9F4A" w14:textId="7D13B0D6" w:rsidR="00B621C5" w:rsidRDefault="00B621C5">
      <w:pPr>
        <w:pStyle w:val="FootnoteText"/>
      </w:pPr>
      <w:r>
        <w:rPr>
          <w:rStyle w:val="FootnoteReference"/>
        </w:rPr>
        <w:footnoteRef/>
      </w:r>
      <w:r>
        <w:t xml:space="preserve"> </w:t>
      </w:r>
      <w:r w:rsidRPr="00B621C5">
        <w:t>Merrit Kennedy</w:t>
      </w:r>
      <w:r>
        <w:t xml:space="preserve">, </w:t>
      </w:r>
      <w:r w:rsidRPr="00B621C5">
        <w:t>Lead-Laced Water In Flint: A Step-By-Step Look At The Makings Of A Crisis</w:t>
      </w:r>
      <w:r>
        <w:t xml:space="preserve">, </w:t>
      </w:r>
      <w:hyperlink r:id="rId7" w:history="1">
        <w:r w:rsidRPr="00AC4542">
          <w:rPr>
            <w:rStyle w:val="Hyperlink"/>
          </w:rPr>
          <w:t>https://www.npr.org/sections/thetwo-way/2016/04/20/465545378/lead-laced-water-in-flint-a-step-by-step-look-at-the-makings-of-a-crisis</w:t>
        </w:r>
      </w:hyperlink>
      <w:r>
        <w:t xml:space="preserve"> (Accessed 25/07/2025</w:t>
      </w:r>
      <w:r w:rsidR="00077847">
        <w:t>)</w:t>
      </w:r>
    </w:p>
  </w:footnote>
  <w:footnote w:id="10">
    <w:p w14:paraId="09E8C29C" w14:textId="25A0585D" w:rsidR="00A92B51" w:rsidRDefault="00A92B51">
      <w:pPr>
        <w:pStyle w:val="FootnoteText"/>
      </w:pPr>
      <w:r>
        <w:rPr>
          <w:rStyle w:val="FootnoteReference"/>
        </w:rPr>
        <w:footnoteRef/>
      </w:r>
      <w:r>
        <w:t xml:space="preserve"> </w:t>
      </w:r>
      <w:r w:rsidR="00581A19" w:rsidRPr="00581A19">
        <w:t>Margie Kelly</w:t>
      </w:r>
      <w:r w:rsidR="00581A19">
        <w:t xml:space="preserve">, </w:t>
      </w:r>
      <w:r w:rsidR="00581A19" w:rsidRPr="00581A19">
        <w:t>Flint Finishes Lead Pipe Replacement in Historic Milestone</w:t>
      </w:r>
      <w:r w:rsidR="00581A19">
        <w:t xml:space="preserve">, </w:t>
      </w:r>
      <w:hyperlink r:id="rId8" w:history="1">
        <w:r w:rsidR="00581A19" w:rsidRPr="00AC4542">
          <w:rPr>
            <w:rStyle w:val="Hyperlink"/>
          </w:rPr>
          <w:t>https://www.nrdc.org/press-releases/flint-finishes-lead-pipe-replacement-historic-milestone</w:t>
        </w:r>
      </w:hyperlink>
      <w:r w:rsidR="00581A19">
        <w:t xml:space="preserve"> (Accessed 25/07/2025)</w:t>
      </w:r>
    </w:p>
  </w:footnote>
  <w:footnote w:id="11">
    <w:p w14:paraId="23D04EFA" w14:textId="5050CA6B" w:rsidR="00C44A49" w:rsidRDefault="00C44A49">
      <w:pPr>
        <w:pStyle w:val="FootnoteText"/>
      </w:pPr>
      <w:r>
        <w:rPr>
          <w:rStyle w:val="FootnoteReference"/>
        </w:rPr>
        <w:footnoteRef/>
      </w:r>
      <w:r>
        <w:t xml:space="preserve"> </w:t>
      </w:r>
      <w:r w:rsidRPr="00C44A49">
        <w:t>Michigan Department of Attorney General</w:t>
      </w:r>
      <w:r>
        <w:t xml:space="preserve">, </w:t>
      </w:r>
      <w:r w:rsidRPr="00C44A49">
        <w:t>Historic Flint Water Civil Settlement Approved by Genesee County Circuit Court</w:t>
      </w:r>
      <w:r>
        <w:t xml:space="preserve">, </w:t>
      </w:r>
      <w:hyperlink r:id="rId9" w:history="1">
        <w:r w:rsidRPr="00AC4542">
          <w:rPr>
            <w:rStyle w:val="Hyperlink"/>
          </w:rPr>
          <w:t>https://www.michigan.gov/ag/news/press-releases/2023/03/21/historic-flint-water-civil-settlement-approved-by-genesee-county-circuit-court</w:t>
        </w:r>
      </w:hyperlink>
      <w:r>
        <w:t xml:space="preserve"> (Accessed 25/07/2025</w:t>
      </w:r>
      <w:r w:rsidR="00AE1E26">
        <w:t>)</w:t>
      </w:r>
    </w:p>
  </w:footnote>
  <w:footnote w:id="12">
    <w:p w14:paraId="68EBBCE3" w14:textId="65AFC089" w:rsidR="009F07CE" w:rsidRDefault="009F07CE" w:rsidP="001B261F">
      <w:pPr>
        <w:pStyle w:val="FootnoteText"/>
      </w:pPr>
      <w:r>
        <w:rPr>
          <w:rStyle w:val="FootnoteReference"/>
        </w:rPr>
        <w:footnoteRef/>
      </w:r>
      <w:r>
        <w:t xml:space="preserve"> </w:t>
      </w:r>
      <w:r w:rsidR="00076062">
        <w:t>Bob Wang and Del</w:t>
      </w:r>
      <w:r w:rsidR="001B261F">
        <w:t xml:space="preserve">icia LI,  </w:t>
      </w:r>
      <w:r w:rsidR="001B261F">
        <w:t>Solution</w:t>
      </w:r>
      <w:r w:rsidR="001B261F">
        <w:t xml:space="preserve">s -  </w:t>
      </w:r>
      <w:r w:rsidR="001B261F">
        <w:t>The possible solutions to the Flint water crisis.</w:t>
      </w:r>
      <w:r w:rsidR="001B261F">
        <w:t xml:space="preserve">, </w:t>
      </w:r>
      <w:hyperlink r:id="rId10" w:history="1">
        <w:r w:rsidR="001B261F" w:rsidRPr="00175173">
          <w:rPr>
            <w:rStyle w:val="Hyperlink"/>
          </w:rPr>
          <w:t>https://www.sfu.ca/~delicial/Final/Solutions/solutions.html#</w:t>
        </w:r>
      </w:hyperlink>
      <w:r w:rsidR="001B261F">
        <w:t xml:space="preserve"> (Accessed 25/07/2025)</w:t>
      </w:r>
    </w:p>
  </w:footnote>
  <w:footnote w:id="13">
    <w:p w14:paraId="6160BF82" w14:textId="43CEF9FC" w:rsidR="00BC434A" w:rsidRDefault="00BC434A">
      <w:pPr>
        <w:pStyle w:val="FootnoteText"/>
      </w:pPr>
      <w:r>
        <w:rPr>
          <w:rStyle w:val="FootnoteReference"/>
        </w:rPr>
        <w:footnoteRef/>
      </w:r>
      <w:r>
        <w:t xml:space="preserve"> Phil Goldstein, </w:t>
      </w:r>
      <w:r w:rsidR="00086483" w:rsidRPr="00086483">
        <w:t>How AI Is Helping Flint, Mich., Recover from Its Lead-in-Water Crisis</w:t>
      </w:r>
      <w:r w:rsidR="00086483">
        <w:t xml:space="preserve">, </w:t>
      </w:r>
      <w:hyperlink r:id="rId11" w:history="1">
        <w:r w:rsidR="00086483" w:rsidRPr="00175173">
          <w:rPr>
            <w:rStyle w:val="Hyperlink"/>
          </w:rPr>
          <w:t>https://statetechmagazine.com/article/2018/09/how-ai-helping-flint-mich-recover-its-lead-water-crisis</w:t>
        </w:r>
      </w:hyperlink>
      <w:r w:rsidR="00086483">
        <w:t xml:space="preserve"> (Accessed 25/07/2025)</w:t>
      </w:r>
    </w:p>
  </w:footnote>
  <w:footnote w:id="14">
    <w:p w14:paraId="3324E1BD" w14:textId="4FB69D21" w:rsidR="00886328" w:rsidRDefault="00886328">
      <w:pPr>
        <w:pStyle w:val="FootnoteText"/>
      </w:pPr>
      <w:r>
        <w:rPr>
          <w:rStyle w:val="FootnoteReference"/>
        </w:rPr>
        <w:footnoteRef/>
      </w:r>
      <w:r>
        <w:t xml:space="preserve"> Jane Marsh, </w:t>
      </w:r>
      <w:r w:rsidRPr="00886328">
        <w:t>How Technology Can Help Cities Avoid Another Flint Water Crisis</w:t>
      </w:r>
      <w:r>
        <w:t xml:space="preserve">, </w:t>
      </w:r>
      <w:hyperlink r:id="rId12" w:history="1">
        <w:r w:rsidRPr="00175173">
          <w:rPr>
            <w:rStyle w:val="Hyperlink"/>
          </w:rPr>
          <w:t>https://www.greencitytimes.com/flint-water-crisis/</w:t>
        </w:r>
      </w:hyperlink>
      <w:r>
        <w:t xml:space="preserve"> (Accessed 25/07/2025)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C512E0"/>
    <w:multiLevelType w:val="multilevel"/>
    <w:tmpl w:val="7B5AB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079672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7533"/>
    <w:rsid w:val="00002302"/>
    <w:rsid w:val="00006C51"/>
    <w:rsid w:val="00024E07"/>
    <w:rsid w:val="00025344"/>
    <w:rsid w:val="000312EE"/>
    <w:rsid w:val="00031711"/>
    <w:rsid w:val="000320FA"/>
    <w:rsid w:val="00055A81"/>
    <w:rsid w:val="0007127D"/>
    <w:rsid w:val="00076062"/>
    <w:rsid w:val="00077847"/>
    <w:rsid w:val="00086483"/>
    <w:rsid w:val="000A623E"/>
    <w:rsid w:val="001002ED"/>
    <w:rsid w:val="00123FB1"/>
    <w:rsid w:val="00131901"/>
    <w:rsid w:val="001323E4"/>
    <w:rsid w:val="00134782"/>
    <w:rsid w:val="00136C86"/>
    <w:rsid w:val="00145157"/>
    <w:rsid w:val="00164733"/>
    <w:rsid w:val="00166CF7"/>
    <w:rsid w:val="00177BB4"/>
    <w:rsid w:val="001B261F"/>
    <w:rsid w:val="001B7004"/>
    <w:rsid w:val="001B7F0F"/>
    <w:rsid w:val="001C3BBE"/>
    <w:rsid w:val="001C6BD1"/>
    <w:rsid w:val="001D079F"/>
    <w:rsid w:val="001D727B"/>
    <w:rsid w:val="001E12AC"/>
    <w:rsid w:val="001F0454"/>
    <w:rsid w:val="001F2B41"/>
    <w:rsid w:val="00211CE3"/>
    <w:rsid w:val="002126D9"/>
    <w:rsid w:val="00225C85"/>
    <w:rsid w:val="00230A25"/>
    <w:rsid w:val="00233846"/>
    <w:rsid w:val="0023706E"/>
    <w:rsid w:val="00257D30"/>
    <w:rsid w:val="0026589A"/>
    <w:rsid w:val="00283AB3"/>
    <w:rsid w:val="00297F20"/>
    <w:rsid w:val="002B35A7"/>
    <w:rsid w:val="002E63E6"/>
    <w:rsid w:val="002F4A14"/>
    <w:rsid w:val="00300C6C"/>
    <w:rsid w:val="00303A10"/>
    <w:rsid w:val="003041E2"/>
    <w:rsid w:val="003078D2"/>
    <w:rsid w:val="00317000"/>
    <w:rsid w:val="003315D8"/>
    <w:rsid w:val="00353161"/>
    <w:rsid w:val="00357B81"/>
    <w:rsid w:val="003A22D7"/>
    <w:rsid w:val="003B3628"/>
    <w:rsid w:val="003D3D62"/>
    <w:rsid w:val="003F031C"/>
    <w:rsid w:val="004008EA"/>
    <w:rsid w:val="00406FCC"/>
    <w:rsid w:val="004158BB"/>
    <w:rsid w:val="0042172E"/>
    <w:rsid w:val="00424538"/>
    <w:rsid w:val="00425165"/>
    <w:rsid w:val="0045521D"/>
    <w:rsid w:val="004C12BF"/>
    <w:rsid w:val="004D4B12"/>
    <w:rsid w:val="004F4CDE"/>
    <w:rsid w:val="00503EEF"/>
    <w:rsid w:val="0051018F"/>
    <w:rsid w:val="0051093E"/>
    <w:rsid w:val="005274F9"/>
    <w:rsid w:val="0055555F"/>
    <w:rsid w:val="00564929"/>
    <w:rsid w:val="00567C81"/>
    <w:rsid w:val="00581A19"/>
    <w:rsid w:val="005857C1"/>
    <w:rsid w:val="00587FA4"/>
    <w:rsid w:val="005B0F16"/>
    <w:rsid w:val="005D215C"/>
    <w:rsid w:val="005E286A"/>
    <w:rsid w:val="006006B9"/>
    <w:rsid w:val="00604771"/>
    <w:rsid w:val="006057C6"/>
    <w:rsid w:val="0060798A"/>
    <w:rsid w:val="00642FB1"/>
    <w:rsid w:val="006515A3"/>
    <w:rsid w:val="00667A5A"/>
    <w:rsid w:val="00667BA9"/>
    <w:rsid w:val="00670607"/>
    <w:rsid w:val="00672882"/>
    <w:rsid w:val="00687A57"/>
    <w:rsid w:val="00690D0F"/>
    <w:rsid w:val="006D4F66"/>
    <w:rsid w:val="006E3760"/>
    <w:rsid w:val="006E4A05"/>
    <w:rsid w:val="006E6052"/>
    <w:rsid w:val="007164D1"/>
    <w:rsid w:val="00754487"/>
    <w:rsid w:val="00765E34"/>
    <w:rsid w:val="0078591F"/>
    <w:rsid w:val="007A7545"/>
    <w:rsid w:val="007B1111"/>
    <w:rsid w:val="007D3276"/>
    <w:rsid w:val="007E1A76"/>
    <w:rsid w:val="007E4F11"/>
    <w:rsid w:val="007F0B79"/>
    <w:rsid w:val="007F3322"/>
    <w:rsid w:val="007F3889"/>
    <w:rsid w:val="007F4EA0"/>
    <w:rsid w:val="00806AA9"/>
    <w:rsid w:val="00814345"/>
    <w:rsid w:val="0083040A"/>
    <w:rsid w:val="008306FF"/>
    <w:rsid w:val="00836EBB"/>
    <w:rsid w:val="00837533"/>
    <w:rsid w:val="00845448"/>
    <w:rsid w:val="00853B8E"/>
    <w:rsid w:val="00871298"/>
    <w:rsid w:val="00886328"/>
    <w:rsid w:val="0088758D"/>
    <w:rsid w:val="00893955"/>
    <w:rsid w:val="008A0A38"/>
    <w:rsid w:val="008A392A"/>
    <w:rsid w:val="008B3261"/>
    <w:rsid w:val="008C1B6A"/>
    <w:rsid w:val="008C49CA"/>
    <w:rsid w:val="008D4570"/>
    <w:rsid w:val="008D7F73"/>
    <w:rsid w:val="00906F73"/>
    <w:rsid w:val="00923C24"/>
    <w:rsid w:val="0092677B"/>
    <w:rsid w:val="00931B59"/>
    <w:rsid w:val="00935E21"/>
    <w:rsid w:val="00975B58"/>
    <w:rsid w:val="0098386A"/>
    <w:rsid w:val="00990DD6"/>
    <w:rsid w:val="00996B3E"/>
    <w:rsid w:val="009C5FAA"/>
    <w:rsid w:val="009D2A35"/>
    <w:rsid w:val="009E1F5E"/>
    <w:rsid w:val="009E2732"/>
    <w:rsid w:val="009F07CE"/>
    <w:rsid w:val="009F4CB3"/>
    <w:rsid w:val="00A214B7"/>
    <w:rsid w:val="00A30175"/>
    <w:rsid w:val="00A33E48"/>
    <w:rsid w:val="00A4284A"/>
    <w:rsid w:val="00A80A09"/>
    <w:rsid w:val="00A8590A"/>
    <w:rsid w:val="00A92B51"/>
    <w:rsid w:val="00AA0B6E"/>
    <w:rsid w:val="00AC0091"/>
    <w:rsid w:val="00AE1E26"/>
    <w:rsid w:val="00AE2A9E"/>
    <w:rsid w:val="00AE33AD"/>
    <w:rsid w:val="00AE4403"/>
    <w:rsid w:val="00B41225"/>
    <w:rsid w:val="00B458B7"/>
    <w:rsid w:val="00B621C5"/>
    <w:rsid w:val="00B739EE"/>
    <w:rsid w:val="00B74323"/>
    <w:rsid w:val="00B74736"/>
    <w:rsid w:val="00B751FA"/>
    <w:rsid w:val="00B76F7C"/>
    <w:rsid w:val="00B9059C"/>
    <w:rsid w:val="00BA0B44"/>
    <w:rsid w:val="00BA3F85"/>
    <w:rsid w:val="00BB02C6"/>
    <w:rsid w:val="00BC434A"/>
    <w:rsid w:val="00BC43DA"/>
    <w:rsid w:val="00BD408F"/>
    <w:rsid w:val="00BD4FC0"/>
    <w:rsid w:val="00BF279F"/>
    <w:rsid w:val="00C33418"/>
    <w:rsid w:val="00C339A9"/>
    <w:rsid w:val="00C44A49"/>
    <w:rsid w:val="00C54151"/>
    <w:rsid w:val="00C54490"/>
    <w:rsid w:val="00C834CD"/>
    <w:rsid w:val="00C93510"/>
    <w:rsid w:val="00CE4A45"/>
    <w:rsid w:val="00D10E67"/>
    <w:rsid w:val="00D268E2"/>
    <w:rsid w:val="00D27446"/>
    <w:rsid w:val="00D3235C"/>
    <w:rsid w:val="00D3548C"/>
    <w:rsid w:val="00D365A9"/>
    <w:rsid w:val="00D8625D"/>
    <w:rsid w:val="00D90915"/>
    <w:rsid w:val="00DB4BFC"/>
    <w:rsid w:val="00DE2D34"/>
    <w:rsid w:val="00DF2DA9"/>
    <w:rsid w:val="00DF6127"/>
    <w:rsid w:val="00E0245F"/>
    <w:rsid w:val="00E06F29"/>
    <w:rsid w:val="00E16FB0"/>
    <w:rsid w:val="00E24F95"/>
    <w:rsid w:val="00E56736"/>
    <w:rsid w:val="00E5699D"/>
    <w:rsid w:val="00E60AA8"/>
    <w:rsid w:val="00E62725"/>
    <w:rsid w:val="00E80455"/>
    <w:rsid w:val="00E83458"/>
    <w:rsid w:val="00E87E4E"/>
    <w:rsid w:val="00E916C4"/>
    <w:rsid w:val="00EA0486"/>
    <w:rsid w:val="00ED1D0A"/>
    <w:rsid w:val="00EE6FDD"/>
    <w:rsid w:val="00F067C2"/>
    <w:rsid w:val="00F118BC"/>
    <w:rsid w:val="00F21092"/>
    <w:rsid w:val="00F42B7A"/>
    <w:rsid w:val="00F43FA6"/>
    <w:rsid w:val="00F5755C"/>
    <w:rsid w:val="00F713A6"/>
    <w:rsid w:val="00F76C82"/>
    <w:rsid w:val="00F84ED2"/>
    <w:rsid w:val="00F85F23"/>
    <w:rsid w:val="00F978FB"/>
    <w:rsid w:val="00FC3D3E"/>
    <w:rsid w:val="00FC5522"/>
    <w:rsid w:val="00FD461C"/>
    <w:rsid w:val="00FD7A59"/>
    <w:rsid w:val="00FE5C76"/>
    <w:rsid w:val="00FF16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FD190C"/>
  <w15:chartTrackingRefBased/>
  <w15:docId w15:val="{C64BC312-E60E-493C-84B7-EC8A1CC5C3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753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83753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3753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3753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3753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375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75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75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75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753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83753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3753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3753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3753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375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75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75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7533"/>
    <w:rPr>
      <w:rFonts w:eastAsiaTheme="majorEastAsia" w:cstheme="majorBidi"/>
      <w:color w:val="272727" w:themeColor="text1" w:themeTint="D8"/>
    </w:rPr>
  </w:style>
  <w:style w:type="paragraph" w:styleId="Title">
    <w:name w:val="Title"/>
    <w:basedOn w:val="Normal"/>
    <w:next w:val="Normal"/>
    <w:link w:val="TitleChar"/>
    <w:uiPriority w:val="10"/>
    <w:qFormat/>
    <w:rsid w:val="008375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75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75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75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7533"/>
    <w:pPr>
      <w:spacing w:before="160"/>
      <w:jc w:val="center"/>
    </w:pPr>
    <w:rPr>
      <w:i/>
      <w:iCs/>
      <w:color w:val="404040" w:themeColor="text1" w:themeTint="BF"/>
    </w:rPr>
  </w:style>
  <w:style w:type="character" w:customStyle="1" w:styleId="QuoteChar">
    <w:name w:val="Quote Char"/>
    <w:basedOn w:val="DefaultParagraphFont"/>
    <w:link w:val="Quote"/>
    <w:uiPriority w:val="29"/>
    <w:rsid w:val="00837533"/>
    <w:rPr>
      <w:i/>
      <w:iCs/>
      <w:color w:val="404040" w:themeColor="text1" w:themeTint="BF"/>
    </w:rPr>
  </w:style>
  <w:style w:type="paragraph" w:styleId="ListParagraph">
    <w:name w:val="List Paragraph"/>
    <w:basedOn w:val="Normal"/>
    <w:uiPriority w:val="34"/>
    <w:qFormat/>
    <w:rsid w:val="00837533"/>
    <w:pPr>
      <w:ind w:left="720"/>
      <w:contextualSpacing/>
    </w:pPr>
  </w:style>
  <w:style w:type="character" w:styleId="IntenseEmphasis">
    <w:name w:val="Intense Emphasis"/>
    <w:basedOn w:val="DefaultParagraphFont"/>
    <w:uiPriority w:val="21"/>
    <w:qFormat/>
    <w:rsid w:val="00837533"/>
    <w:rPr>
      <w:i/>
      <w:iCs/>
      <w:color w:val="2F5496" w:themeColor="accent1" w:themeShade="BF"/>
    </w:rPr>
  </w:style>
  <w:style w:type="paragraph" w:styleId="IntenseQuote">
    <w:name w:val="Intense Quote"/>
    <w:basedOn w:val="Normal"/>
    <w:next w:val="Normal"/>
    <w:link w:val="IntenseQuoteChar"/>
    <w:uiPriority w:val="30"/>
    <w:qFormat/>
    <w:rsid w:val="0083753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37533"/>
    <w:rPr>
      <w:i/>
      <w:iCs/>
      <w:color w:val="2F5496" w:themeColor="accent1" w:themeShade="BF"/>
    </w:rPr>
  </w:style>
  <w:style w:type="character" w:styleId="IntenseReference">
    <w:name w:val="Intense Reference"/>
    <w:basedOn w:val="DefaultParagraphFont"/>
    <w:uiPriority w:val="32"/>
    <w:qFormat/>
    <w:rsid w:val="00837533"/>
    <w:rPr>
      <w:b/>
      <w:bCs/>
      <w:smallCaps/>
      <w:color w:val="2F5496" w:themeColor="accent1" w:themeShade="BF"/>
      <w:spacing w:val="5"/>
    </w:rPr>
  </w:style>
  <w:style w:type="paragraph" w:styleId="FootnoteText">
    <w:name w:val="footnote text"/>
    <w:basedOn w:val="Normal"/>
    <w:link w:val="FootnoteTextChar"/>
    <w:uiPriority w:val="99"/>
    <w:semiHidden/>
    <w:unhideWhenUsed/>
    <w:rsid w:val="002F4A1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F4A14"/>
    <w:rPr>
      <w:sz w:val="20"/>
      <w:szCs w:val="20"/>
    </w:rPr>
  </w:style>
  <w:style w:type="character" w:styleId="FootnoteReference">
    <w:name w:val="footnote reference"/>
    <w:basedOn w:val="DefaultParagraphFont"/>
    <w:uiPriority w:val="99"/>
    <w:semiHidden/>
    <w:unhideWhenUsed/>
    <w:rsid w:val="002F4A14"/>
    <w:rPr>
      <w:vertAlign w:val="superscript"/>
    </w:rPr>
  </w:style>
  <w:style w:type="paragraph" w:styleId="Header">
    <w:name w:val="header"/>
    <w:basedOn w:val="Normal"/>
    <w:link w:val="HeaderChar"/>
    <w:uiPriority w:val="99"/>
    <w:unhideWhenUsed/>
    <w:rsid w:val="009267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677B"/>
  </w:style>
  <w:style w:type="paragraph" w:styleId="Footer">
    <w:name w:val="footer"/>
    <w:basedOn w:val="Normal"/>
    <w:link w:val="FooterChar"/>
    <w:uiPriority w:val="99"/>
    <w:unhideWhenUsed/>
    <w:rsid w:val="009267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677B"/>
  </w:style>
  <w:style w:type="character" w:styleId="Hyperlink">
    <w:name w:val="Hyperlink"/>
    <w:basedOn w:val="DefaultParagraphFont"/>
    <w:uiPriority w:val="99"/>
    <w:unhideWhenUsed/>
    <w:rsid w:val="001D727B"/>
    <w:rPr>
      <w:color w:val="0563C1" w:themeColor="hyperlink"/>
      <w:u w:val="single"/>
    </w:rPr>
  </w:style>
  <w:style w:type="character" w:styleId="UnresolvedMention">
    <w:name w:val="Unresolved Mention"/>
    <w:basedOn w:val="DefaultParagraphFont"/>
    <w:uiPriority w:val="99"/>
    <w:semiHidden/>
    <w:unhideWhenUsed/>
    <w:rsid w:val="001D727B"/>
    <w:rPr>
      <w:color w:val="605E5C"/>
      <w:shd w:val="clear" w:color="auto" w:fill="E1DFDD"/>
    </w:rPr>
  </w:style>
  <w:style w:type="paragraph" w:styleId="NormalWeb">
    <w:name w:val="Normal (Web)"/>
    <w:basedOn w:val="Normal"/>
    <w:uiPriority w:val="99"/>
    <w:semiHidden/>
    <w:unhideWhenUsed/>
    <w:rsid w:val="00690D0F"/>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835802">
      <w:bodyDiv w:val="1"/>
      <w:marLeft w:val="0"/>
      <w:marRight w:val="0"/>
      <w:marTop w:val="0"/>
      <w:marBottom w:val="0"/>
      <w:divBdr>
        <w:top w:val="none" w:sz="0" w:space="0" w:color="auto"/>
        <w:left w:val="none" w:sz="0" w:space="0" w:color="auto"/>
        <w:bottom w:val="none" w:sz="0" w:space="0" w:color="auto"/>
        <w:right w:val="none" w:sz="0" w:space="0" w:color="auto"/>
      </w:divBdr>
    </w:div>
    <w:div w:id="16350623">
      <w:bodyDiv w:val="1"/>
      <w:marLeft w:val="0"/>
      <w:marRight w:val="0"/>
      <w:marTop w:val="0"/>
      <w:marBottom w:val="0"/>
      <w:divBdr>
        <w:top w:val="none" w:sz="0" w:space="0" w:color="auto"/>
        <w:left w:val="none" w:sz="0" w:space="0" w:color="auto"/>
        <w:bottom w:val="none" w:sz="0" w:space="0" w:color="auto"/>
        <w:right w:val="none" w:sz="0" w:space="0" w:color="auto"/>
      </w:divBdr>
    </w:div>
    <w:div w:id="51119182">
      <w:bodyDiv w:val="1"/>
      <w:marLeft w:val="0"/>
      <w:marRight w:val="0"/>
      <w:marTop w:val="0"/>
      <w:marBottom w:val="0"/>
      <w:divBdr>
        <w:top w:val="none" w:sz="0" w:space="0" w:color="auto"/>
        <w:left w:val="none" w:sz="0" w:space="0" w:color="auto"/>
        <w:bottom w:val="none" w:sz="0" w:space="0" w:color="auto"/>
        <w:right w:val="none" w:sz="0" w:space="0" w:color="auto"/>
      </w:divBdr>
    </w:div>
    <w:div w:id="141312449">
      <w:bodyDiv w:val="1"/>
      <w:marLeft w:val="0"/>
      <w:marRight w:val="0"/>
      <w:marTop w:val="0"/>
      <w:marBottom w:val="0"/>
      <w:divBdr>
        <w:top w:val="none" w:sz="0" w:space="0" w:color="auto"/>
        <w:left w:val="none" w:sz="0" w:space="0" w:color="auto"/>
        <w:bottom w:val="none" w:sz="0" w:space="0" w:color="auto"/>
        <w:right w:val="none" w:sz="0" w:space="0" w:color="auto"/>
      </w:divBdr>
    </w:div>
    <w:div w:id="216822000">
      <w:bodyDiv w:val="1"/>
      <w:marLeft w:val="0"/>
      <w:marRight w:val="0"/>
      <w:marTop w:val="0"/>
      <w:marBottom w:val="0"/>
      <w:divBdr>
        <w:top w:val="none" w:sz="0" w:space="0" w:color="auto"/>
        <w:left w:val="none" w:sz="0" w:space="0" w:color="auto"/>
        <w:bottom w:val="none" w:sz="0" w:space="0" w:color="auto"/>
        <w:right w:val="none" w:sz="0" w:space="0" w:color="auto"/>
      </w:divBdr>
    </w:div>
    <w:div w:id="254023912">
      <w:bodyDiv w:val="1"/>
      <w:marLeft w:val="0"/>
      <w:marRight w:val="0"/>
      <w:marTop w:val="0"/>
      <w:marBottom w:val="0"/>
      <w:divBdr>
        <w:top w:val="none" w:sz="0" w:space="0" w:color="auto"/>
        <w:left w:val="none" w:sz="0" w:space="0" w:color="auto"/>
        <w:bottom w:val="none" w:sz="0" w:space="0" w:color="auto"/>
        <w:right w:val="none" w:sz="0" w:space="0" w:color="auto"/>
      </w:divBdr>
    </w:div>
    <w:div w:id="299267347">
      <w:bodyDiv w:val="1"/>
      <w:marLeft w:val="0"/>
      <w:marRight w:val="0"/>
      <w:marTop w:val="0"/>
      <w:marBottom w:val="0"/>
      <w:divBdr>
        <w:top w:val="none" w:sz="0" w:space="0" w:color="auto"/>
        <w:left w:val="none" w:sz="0" w:space="0" w:color="auto"/>
        <w:bottom w:val="none" w:sz="0" w:space="0" w:color="auto"/>
        <w:right w:val="none" w:sz="0" w:space="0" w:color="auto"/>
      </w:divBdr>
    </w:div>
    <w:div w:id="324666964">
      <w:bodyDiv w:val="1"/>
      <w:marLeft w:val="0"/>
      <w:marRight w:val="0"/>
      <w:marTop w:val="0"/>
      <w:marBottom w:val="0"/>
      <w:divBdr>
        <w:top w:val="none" w:sz="0" w:space="0" w:color="auto"/>
        <w:left w:val="none" w:sz="0" w:space="0" w:color="auto"/>
        <w:bottom w:val="none" w:sz="0" w:space="0" w:color="auto"/>
        <w:right w:val="none" w:sz="0" w:space="0" w:color="auto"/>
      </w:divBdr>
    </w:div>
    <w:div w:id="428549975">
      <w:bodyDiv w:val="1"/>
      <w:marLeft w:val="0"/>
      <w:marRight w:val="0"/>
      <w:marTop w:val="0"/>
      <w:marBottom w:val="0"/>
      <w:divBdr>
        <w:top w:val="none" w:sz="0" w:space="0" w:color="auto"/>
        <w:left w:val="none" w:sz="0" w:space="0" w:color="auto"/>
        <w:bottom w:val="none" w:sz="0" w:space="0" w:color="auto"/>
        <w:right w:val="none" w:sz="0" w:space="0" w:color="auto"/>
      </w:divBdr>
    </w:div>
    <w:div w:id="456683700">
      <w:bodyDiv w:val="1"/>
      <w:marLeft w:val="0"/>
      <w:marRight w:val="0"/>
      <w:marTop w:val="0"/>
      <w:marBottom w:val="0"/>
      <w:divBdr>
        <w:top w:val="none" w:sz="0" w:space="0" w:color="auto"/>
        <w:left w:val="none" w:sz="0" w:space="0" w:color="auto"/>
        <w:bottom w:val="none" w:sz="0" w:space="0" w:color="auto"/>
        <w:right w:val="none" w:sz="0" w:space="0" w:color="auto"/>
      </w:divBdr>
    </w:div>
    <w:div w:id="494928040">
      <w:bodyDiv w:val="1"/>
      <w:marLeft w:val="0"/>
      <w:marRight w:val="0"/>
      <w:marTop w:val="0"/>
      <w:marBottom w:val="0"/>
      <w:divBdr>
        <w:top w:val="none" w:sz="0" w:space="0" w:color="auto"/>
        <w:left w:val="none" w:sz="0" w:space="0" w:color="auto"/>
        <w:bottom w:val="none" w:sz="0" w:space="0" w:color="auto"/>
        <w:right w:val="none" w:sz="0" w:space="0" w:color="auto"/>
      </w:divBdr>
    </w:div>
    <w:div w:id="601573672">
      <w:bodyDiv w:val="1"/>
      <w:marLeft w:val="0"/>
      <w:marRight w:val="0"/>
      <w:marTop w:val="0"/>
      <w:marBottom w:val="0"/>
      <w:divBdr>
        <w:top w:val="none" w:sz="0" w:space="0" w:color="auto"/>
        <w:left w:val="none" w:sz="0" w:space="0" w:color="auto"/>
        <w:bottom w:val="none" w:sz="0" w:space="0" w:color="auto"/>
        <w:right w:val="none" w:sz="0" w:space="0" w:color="auto"/>
      </w:divBdr>
    </w:div>
    <w:div w:id="734552041">
      <w:bodyDiv w:val="1"/>
      <w:marLeft w:val="0"/>
      <w:marRight w:val="0"/>
      <w:marTop w:val="0"/>
      <w:marBottom w:val="0"/>
      <w:divBdr>
        <w:top w:val="none" w:sz="0" w:space="0" w:color="auto"/>
        <w:left w:val="none" w:sz="0" w:space="0" w:color="auto"/>
        <w:bottom w:val="none" w:sz="0" w:space="0" w:color="auto"/>
        <w:right w:val="none" w:sz="0" w:space="0" w:color="auto"/>
      </w:divBdr>
    </w:div>
    <w:div w:id="820846780">
      <w:bodyDiv w:val="1"/>
      <w:marLeft w:val="0"/>
      <w:marRight w:val="0"/>
      <w:marTop w:val="0"/>
      <w:marBottom w:val="0"/>
      <w:divBdr>
        <w:top w:val="none" w:sz="0" w:space="0" w:color="auto"/>
        <w:left w:val="none" w:sz="0" w:space="0" w:color="auto"/>
        <w:bottom w:val="none" w:sz="0" w:space="0" w:color="auto"/>
        <w:right w:val="none" w:sz="0" w:space="0" w:color="auto"/>
      </w:divBdr>
    </w:div>
    <w:div w:id="866451617">
      <w:bodyDiv w:val="1"/>
      <w:marLeft w:val="0"/>
      <w:marRight w:val="0"/>
      <w:marTop w:val="0"/>
      <w:marBottom w:val="0"/>
      <w:divBdr>
        <w:top w:val="none" w:sz="0" w:space="0" w:color="auto"/>
        <w:left w:val="none" w:sz="0" w:space="0" w:color="auto"/>
        <w:bottom w:val="none" w:sz="0" w:space="0" w:color="auto"/>
        <w:right w:val="none" w:sz="0" w:space="0" w:color="auto"/>
      </w:divBdr>
    </w:div>
    <w:div w:id="1021785769">
      <w:bodyDiv w:val="1"/>
      <w:marLeft w:val="0"/>
      <w:marRight w:val="0"/>
      <w:marTop w:val="0"/>
      <w:marBottom w:val="0"/>
      <w:divBdr>
        <w:top w:val="none" w:sz="0" w:space="0" w:color="auto"/>
        <w:left w:val="none" w:sz="0" w:space="0" w:color="auto"/>
        <w:bottom w:val="none" w:sz="0" w:space="0" w:color="auto"/>
        <w:right w:val="none" w:sz="0" w:space="0" w:color="auto"/>
      </w:divBdr>
    </w:div>
    <w:div w:id="1097364839">
      <w:bodyDiv w:val="1"/>
      <w:marLeft w:val="0"/>
      <w:marRight w:val="0"/>
      <w:marTop w:val="0"/>
      <w:marBottom w:val="0"/>
      <w:divBdr>
        <w:top w:val="none" w:sz="0" w:space="0" w:color="auto"/>
        <w:left w:val="none" w:sz="0" w:space="0" w:color="auto"/>
        <w:bottom w:val="none" w:sz="0" w:space="0" w:color="auto"/>
        <w:right w:val="none" w:sz="0" w:space="0" w:color="auto"/>
      </w:divBdr>
    </w:div>
    <w:div w:id="1191408474">
      <w:bodyDiv w:val="1"/>
      <w:marLeft w:val="0"/>
      <w:marRight w:val="0"/>
      <w:marTop w:val="0"/>
      <w:marBottom w:val="0"/>
      <w:divBdr>
        <w:top w:val="none" w:sz="0" w:space="0" w:color="auto"/>
        <w:left w:val="none" w:sz="0" w:space="0" w:color="auto"/>
        <w:bottom w:val="none" w:sz="0" w:space="0" w:color="auto"/>
        <w:right w:val="none" w:sz="0" w:space="0" w:color="auto"/>
      </w:divBdr>
    </w:div>
    <w:div w:id="1238174319">
      <w:bodyDiv w:val="1"/>
      <w:marLeft w:val="0"/>
      <w:marRight w:val="0"/>
      <w:marTop w:val="0"/>
      <w:marBottom w:val="0"/>
      <w:divBdr>
        <w:top w:val="none" w:sz="0" w:space="0" w:color="auto"/>
        <w:left w:val="none" w:sz="0" w:space="0" w:color="auto"/>
        <w:bottom w:val="none" w:sz="0" w:space="0" w:color="auto"/>
        <w:right w:val="none" w:sz="0" w:space="0" w:color="auto"/>
      </w:divBdr>
    </w:div>
    <w:div w:id="1249192165">
      <w:bodyDiv w:val="1"/>
      <w:marLeft w:val="0"/>
      <w:marRight w:val="0"/>
      <w:marTop w:val="0"/>
      <w:marBottom w:val="0"/>
      <w:divBdr>
        <w:top w:val="none" w:sz="0" w:space="0" w:color="auto"/>
        <w:left w:val="none" w:sz="0" w:space="0" w:color="auto"/>
        <w:bottom w:val="none" w:sz="0" w:space="0" w:color="auto"/>
        <w:right w:val="none" w:sz="0" w:space="0" w:color="auto"/>
      </w:divBdr>
      <w:divsChild>
        <w:div w:id="629440106">
          <w:marLeft w:val="0"/>
          <w:marRight w:val="0"/>
          <w:marTop w:val="0"/>
          <w:marBottom w:val="0"/>
          <w:divBdr>
            <w:top w:val="none" w:sz="0" w:space="0" w:color="auto"/>
            <w:left w:val="none" w:sz="0" w:space="0" w:color="auto"/>
            <w:bottom w:val="none" w:sz="0" w:space="0" w:color="auto"/>
            <w:right w:val="none" w:sz="0" w:space="0" w:color="auto"/>
          </w:divBdr>
          <w:divsChild>
            <w:div w:id="1275556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7351492">
      <w:bodyDiv w:val="1"/>
      <w:marLeft w:val="0"/>
      <w:marRight w:val="0"/>
      <w:marTop w:val="0"/>
      <w:marBottom w:val="0"/>
      <w:divBdr>
        <w:top w:val="none" w:sz="0" w:space="0" w:color="auto"/>
        <w:left w:val="none" w:sz="0" w:space="0" w:color="auto"/>
        <w:bottom w:val="none" w:sz="0" w:space="0" w:color="auto"/>
        <w:right w:val="none" w:sz="0" w:space="0" w:color="auto"/>
      </w:divBdr>
    </w:div>
    <w:div w:id="1336374150">
      <w:bodyDiv w:val="1"/>
      <w:marLeft w:val="0"/>
      <w:marRight w:val="0"/>
      <w:marTop w:val="0"/>
      <w:marBottom w:val="0"/>
      <w:divBdr>
        <w:top w:val="none" w:sz="0" w:space="0" w:color="auto"/>
        <w:left w:val="none" w:sz="0" w:space="0" w:color="auto"/>
        <w:bottom w:val="none" w:sz="0" w:space="0" w:color="auto"/>
        <w:right w:val="none" w:sz="0" w:space="0" w:color="auto"/>
      </w:divBdr>
    </w:div>
    <w:div w:id="1374572287">
      <w:bodyDiv w:val="1"/>
      <w:marLeft w:val="0"/>
      <w:marRight w:val="0"/>
      <w:marTop w:val="0"/>
      <w:marBottom w:val="0"/>
      <w:divBdr>
        <w:top w:val="none" w:sz="0" w:space="0" w:color="auto"/>
        <w:left w:val="none" w:sz="0" w:space="0" w:color="auto"/>
        <w:bottom w:val="none" w:sz="0" w:space="0" w:color="auto"/>
        <w:right w:val="none" w:sz="0" w:space="0" w:color="auto"/>
      </w:divBdr>
    </w:div>
    <w:div w:id="1473059205">
      <w:bodyDiv w:val="1"/>
      <w:marLeft w:val="0"/>
      <w:marRight w:val="0"/>
      <w:marTop w:val="0"/>
      <w:marBottom w:val="0"/>
      <w:divBdr>
        <w:top w:val="none" w:sz="0" w:space="0" w:color="auto"/>
        <w:left w:val="none" w:sz="0" w:space="0" w:color="auto"/>
        <w:bottom w:val="none" w:sz="0" w:space="0" w:color="auto"/>
        <w:right w:val="none" w:sz="0" w:space="0" w:color="auto"/>
      </w:divBdr>
    </w:div>
    <w:div w:id="1523012967">
      <w:bodyDiv w:val="1"/>
      <w:marLeft w:val="0"/>
      <w:marRight w:val="0"/>
      <w:marTop w:val="0"/>
      <w:marBottom w:val="0"/>
      <w:divBdr>
        <w:top w:val="none" w:sz="0" w:space="0" w:color="auto"/>
        <w:left w:val="none" w:sz="0" w:space="0" w:color="auto"/>
        <w:bottom w:val="none" w:sz="0" w:space="0" w:color="auto"/>
        <w:right w:val="none" w:sz="0" w:space="0" w:color="auto"/>
      </w:divBdr>
      <w:divsChild>
        <w:div w:id="1717924287">
          <w:marLeft w:val="0"/>
          <w:marRight w:val="0"/>
          <w:marTop w:val="0"/>
          <w:marBottom w:val="0"/>
          <w:divBdr>
            <w:top w:val="none" w:sz="0" w:space="0" w:color="auto"/>
            <w:left w:val="none" w:sz="0" w:space="0" w:color="auto"/>
            <w:bottom w:val="none" w:sz="0" w:space="0" w:color="auto"/>
            <w:right w:val="none" w:sz="0" w:space="0" w:color="auto"/>
          </w:divBdr>
          <w:divsChild>
            <w:div w:id="1102997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8680533">
      <w:bodyDiv w:val="1"/>
      <w:marLeft w:val="0"/>
      <w:marRight w:val="0"/>
      <w:marTop w:val="0"/>
      <w:marBottom w:val="0"/>
      <w:divBdr>
        <w:top w:val="none" w:sz="0" w:space="0" w:color="auto"/>
        <w:left w:val="none" w:sz="0" w:space="0" w:color="auto"/>
        <w:bottom w:val="none" w:sz="0" w:space="0" w:color="auto"/>
        <w:right w:val="none" w:sz="0" w:space="0" w:color="auto"/>
      </w:divBdr>
    </w:div>
    <w:div w:id="1723292174">
      <w:bodyDiv w:val="1"/>
      <w:marLeft w:val="0"/>
      <w:marRight w:val="0"/>
      <w:marTop w:val="0"/>
      <w:marBottom w:val="0"/>
      <w:divBdr>
        <w:top w:val="none" w:sz="0" w:space="0" w:color="auto"/>
        <w:left w:val="none" w:sz="0" w:space="0" w:color="auto"/>
        <w:bottom w:val="none" w:sz="0" w:space="0" w:color="auto"/>
        <w:right w:val="none" w:sz="0" w:space="0" w:color="auto"/>
      </w:divBdr>
    </w:div>
    <w:div w:id="1839150494">
      <w:bodyDiv w:val="1"/>
      <w:marLeft w:val="0"/>
      <w:marRight w:val="0"/>
      <w:marTop w:val="0"/>
      <w:marBottom w:val="0"/>
      <w:divBdr>
        <w:top w:val="none" w:sz="0" w:space="0" w:color="auto"/>
        <w:left w:val="none" w:sz="0" w:space="0" w:color="auto"/>
        <w:bottom w:val="none" w:sz="0" w:space="0" w:color="auto"/>
        <w:right w:val="none" w:sz="0" w:space="0" w:color="auto"/>
      </w:divBdr>
    </w:div>
    <w:div w:id="1869416114">
      <w:bodyDiv w:val="1"/>
      <w:marLeft w:val="0"/>
      <w:marRight w:val="0"/>
      <w:marTop w:val="0"/>
      <w:marBottom w:val="0"/>
      <w:divBdr>
        <w:top w:val="none" w:sz="0" w:space="0" w:color="auto"/>
        <w:left w:val="none" w:sz="0" w:space="0" w:color="auto"/>
        <w:bottom w:val="none" w:sz="0" w:space="0" w:color="auto"/>
        <w:right w:val="none" w:sz="0" w:space="0" w:color="auto"/>
      </w:divBdr>
    </w:div>
    <w:div w:id="1989623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family-to-family.org/communities/flint-michigan/" TargetMode="External"/><Relationship Id="rId18" Type="http://schemas.openxmlformats.org/officeDocument/2006/relationships/hyperlink" Target="https://www.greencitytimes.com/flint-water-crisis/" TargetMode="External"/><Relationship Id="rId3" Type="http://schemas.openxmlformats.org/officeDocument/2006/relationships/customXml" Target="../customXml/item3.xml"/><Relationship Id="rId21" Type="http://schemas.openxmlformats.org/officeDocument/2006/relationships/hyperlink" Target="https://pmc.ncbi.nlm.nih.gov/articles/PMC6309965/" TargetMode="External"/><Relationship Id="rId7" Type="http://schemas.openxmlformats.org/officeDocument/2006/relationships/settings" Target="settings.xml"/><Relationship Id="rId12" Type="http://schemas.openxmlformats.org/officeDocument/2006/relationships/hyperlink" Target="https://datausa.io/profile/geo/flint-mi/" TargetMode="External"/><Relationship Id="rId17" Type="http://schemas.openxmlformats.org/officeDocument/2006/relationships/hyperlink" Target="https://www.npr.org/sections/thetwo-way/2016/04/20/465545378/lead-laced-water-in-flint-a-step-by-step-look-at-the-makings-of-a-crisis" TargetMode="External"/><Relationship Id="rId2" Type="http://schemas.openxmlformats.org/officeDocument/2006/relationships/customXml" Target="../customXml/item2.xml"/><Relationship Id="rId16" Type="http://schemas.openxmlformats.org/officeDocument/2006/relationships/hyperlink" Target="https://www.nrdc.org/press-releases/flint-finishes-lead-pipe-replacement-historic-milestone" TargetMode="External"/><Relationship Id="rId20" Type="http://schemas.openxmlformats.org/officeDocument/2006/relationships/hyperlink" Target="https://www.michigan.gov/ag/news/press-releases/2023/03/21/historic-flint-water-civil-settlement-approved-by-genesee-county-circuit-cour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apnews.com/article/politics-health-michigan-rick-snyder-flint-543cc1dfb5ec28da5bd8c641432f23f8"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statetechmagazine.com/article/2018/09/how-ai-helping-flint-mich-recover-its-lead-water-crisis"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michigan.gov/-/media/Project/Websites/mdcr/mcrc/reports/2017/flint-crisis-report-edited.pdf?rev=4601519b3af345cfb9d468ae6ece9141"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heguardian.com/us-news/2016/jan/21/flint-water-crisis-emails-reveal-governor-snyder-informed-of-problems-a-year-ago" TargetMode="External"/><Relationship Id="rId22" Type="http://schemas.openxmlformats.org/officeDocument/2006/relationships/hyperlink" Target="https://www.sfu.ca/~delicial/Final/Solutions/solutions.html#"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nrdc.org/press-releases/flint-finishes-lead-pipe-replacement-historic-milestone" TargetMode="External"/><Relationship Id="rId3" Type="http://schemas.openxmlformats.org/officeDocument/2006/relationships/hyperlink" Target="https://www.family-to-family.org/communities/flint-michigan/" TargetMode="External"/><Relationship Id="rId7" Type="http://schemas.openxmlformats.org/officeDocument/2006/relationships/hyperlink" Target="https://www.npr.org/sections/thetwo-way/2016/04/20/465545378/lead-laced-water-in-flint-a-step-by-step-look-at-the-makings-of-a-crisis" TargetMode="External"/><Relationship Id="rId12" Type="http://schemas.openxmlformats.org/officeDocument/2006/relationships/hyperlink" Target="https://www.greencitytimes.com/flint-water-crisis/" TargetMode="External"/><Relationship Id="rId2" Type="http://schemas.openxmlformats.org/officeDocument/2006/relationships/hyperlink" Target="https://datausa.io/profile/geo/flint-mi/" TargetMode="External"/><Relationship Id="rId1" Type="http://schemas.openxmlformats.org/officeDocument/2006/relationships/hyperlink" Target="https://pmc.ncbi.nlm.nih.gov/articles/PMC6309965/" TargetMode="External"/><Relationship Id="rId6" Type="http://schemas.openxmlformats.org/officeDocument/2006/relationships/hyperlink" Target="https://apnews.com/article/politics-health-michigan-rick-snyder-flint-543cc1dfb5ec28da5bd8c641432f23f8" TargetMode="External"/><Relationship Id="rId11" Type="http://schemas.openxmlformats.org/officeDocument/2006/relationships/hyperlink" Target="https://statetechmagazine.com/article/2018/09/how-ai-helping-flint-mich-recover-its-lead-water-crisis" TargetMode="External"/><Relationship Id="rId5" Type="http://schemas.openxmlformats.org/officeDocument/2006/relationships/hyperlink" Target="https://www.theguardian.com/us-news/2016/jan/21/flint-water-crisis-emails-reveal-governor-snyder-informed-of-problems-a-year-ago" TargetMode="External"/><Relationship Id="rId10" Type="http://schemas.openxmlformats.org/officeDocument/2006/relationships/hyperlink" Target="https://www.sfu.ca/~delicial/Final/Solutions/solutions.html#" TargetMode="External"/><Relationship Id="rId4" Type="http://schemas.openxmlformats.org/officeDocument/2006/relationships/hyperlink" Target="https://www.michigan.gov/-/media/Project/Websites/mdcr/mcrc/reports/2017/flint-crisis-report-edited.pdf?rev=4601519b3af345cfb9d468ae6ece9141" TargetMode="External"/><Relationship Id="rId9" Type="http://schemas.openxmlformats.org/officeDocument/2006/relationships/hyperlink" Target="https://www.michigan.gov/ag/news/press-releases/2023/03/21/historic-flint-water-civil-settlement-approved-by-genesee-county-circuit-cou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4" ma:contentTypeDescription="Create a new document." ma:contentTypeScope="" ma:versionID="7c7151f91b04fdafdb922c7d7eaa0b44">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e547c4b69d6df7bf9f9fc95e04f27622"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4:SharedWithUsers" minOccurs="0"/>
                <xsd:element ref="ns4:SharedWithDetails" minOccurs="0"/>
                <xsd:element ref="ns4:SharingHintHash" minOccurs="0"/>
                <xsd:element ref="ns3:_activity"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2A7E37-6BD2-4F0E-8EFC-2EE5273881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9EBB9DB-24B1-4E33-B32F-E02B4378123D}">
  <ds:schemaRefs>
    <ds:schemaRef ds:uri="http://schemas.microsoft.com/sharepoint/v3/contenttype/forms"/>
  </ds:schemaRefs>
</ds:datastoreItem>
</file>

<file path=customXml/itemProps3.xml><?xml version="1.0" encoding="utf-8"?>
<ds:datastoreItem xmlns:ds="http://schemas.openxmlformats.org/officeDocument/2006/customXml" ds:itemID="{9679801F-1E7B-4BFD-995B-749C03F16419}">
  <ds:schemaRefs>
    <ds:schemaRef ds:uri="http://purl.org/dc/dcmitype/"/>
    <ds:schemaRef ds:uri="550816ce-8156-4f45-b1c4-24236a73d01f"/>
    <ds:schemaRef ds:uri="http://schemas.microsoft.com/office/infopath/2007/PartnerControls"/>
    <ds:schemaRef ds:uri="http://schemas.microsoft.com/office/2006/metadata/properties"/>
    <ds:schemaRef ds:uri="http://schemas.microsoft.com/office/2006/documentManagement/types"/>
    <ds:schemaRef ds:uri="http://purl.org/dc/elements/1.1/"/>
    <ds:schemaRef ds:uri="http://www.w3.org/XML/1998/namespace"/>
    <ds:schemaRef ds:uri="http://schemas.openxmlformats.org/package/2006/metadata/core-properties"/>
    <ds:schemaRef ds:uri="0ebdf10f-b5a3-45b6-acdb-7dc1eb398785"/>
    <ds:schemaRef ds:uri="http://purl.org/dc/terms/"/>
  </ds:schemaRefs>
</ds:datastoreItem>
</file>

<file path=customXml/itemProps4.xml><?xml version="1.0" encoding="utf-8"?>
<ds:datastoreItem xmlns:ds="http://schemas.openxmlformats.org/officeDocument/2006/customXml" ds:itemID="{E16CB615-85A4-419F-A9DC-E38E785247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2644</Words>
  <Characters>13379</Characters>
  <Application>Microsoft Office Word</Application>
  <DocSecurity>0</DocSecurity>
  <Lines>193</Lines>
  <Paragraphs>56</Paragraphs>
  <ScaleCrop>false</ScaleCrop>
  <Company/>
  <LinksUpToDate>false</LinksUpToDate>
  <CharactersWithSpaces>15967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Priestley (2306087)</dc:creator>
  <cp:keywords/>
  <dc:description/>
  <cp:lastModifiedBy>Kelsey Priestley (2306087)</cp:lastModifiedBy>
  <cp:revision>2</cp:revision>
  <dcterms:created xsi:type="dcterms:W3CDTF">2025-07-25T15:47:00Z</dcterms:created>
  <dcterms:modified xsi:type="dcterms:W3CDTF">2025-07-25T15:47:00Z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