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C73FD" w14:textId="77777777" w:rsidR="00380206" w:rsidRDefault="00D56F63">
      <w:pPr>
        <w:rPr>
          <w:rFonts w:ascii="Arial" w:hAnsi="Arial" w:cs="Arial"/>
          <w:b/>
          <w:bCs/>
          <w:sz w:val="24"/>
          <w:szCs w:val="24"/>
          <w:u w:val="single"/>
        </w:rPr>
      </w:pPr>
      <w:r w:rsidRPr="00D56F63">
        <w:rPr>
          <w:rFonts w:ascii="Arial" w:hAnsi="Arial" w:cs="Arial"/>
          <w:b/>
          <w:bCs/>
          <w:sz w:val="24"/>
          <w:szCs w:val="24"/>
          <w:u w:val="single"/>
        </w:rPr>
        <w:t>Children and Young People in Focus</w:t>
      </w:r>
      <w:r w:rsidR="00380206">
        <w:rPr>
          <w:rFonts w:ascii="Arial" w:hAnsi="Arial" w:cs="Arial"/>
          <w:b/>
          <w:bCs/>
          <w:sz w:val="24"/>
          <w:szCs w:val="24"/>
          <w:u w:val="single"/>
        </w:rPr>
        <w:t xml:space="preserve"> </w:t>
      </w:r>
    </w:p>
    <w:p w14:paraId="03A92261" w14:textId="066B9862" w:rsidR="00380206" w:rsidRDefault="00380206" w:rsidP="00380206">
      <w:pPr>
        <w:rPr>
          <w:rFonts w:ascii="Arial" w:hAnsi="Arial" w:cs="Arial"/>
          <w:b/>
          <w:bCs/>
          <w:sz w:val="24"/>
          <w:szCs w:val="24"/>
          <w:u w:val="single"/>
        </w:rPr>
      </w:pPr>
      <w:r w:rsidRPr="00380206">
        <w:rPr>
          <w:rFonts w:ascii="Arial" w:hAnsi="Arial" w:cs="Arial"/>
          <w:b/>
          <w:bCs/>
          <w:sz w:val="24"/>
          <w:szCs w:val="24"/>
          <w:u w:val="single"/>
        </w:rPr>
        <w:t xml:space="preserve">Assessment 1 – Practice Log </w:t>
      </w:r>
    </w:p>
    <w:p w14:paraId="68C18C17" w14:textId="77777777" w:rsidR="00B200F1" w:rsidRPr="00380206" w:rsidRDefault="00B200F1" w:rsidP="00380206">
      <w:pPr>
        <w:rPr>
          <w:rFonts w:ascii="Arial" w:hAnsi="Arial" w:cs="Arial"/>
          <w:b/>
          <w:bCs/>
          <w:sz w:val="24"/>
          <w:szCs w:val="24"/>
          <w:u w:val="single"/>
        </w:rPr>
      </w:pPr>
    </w:p>
    <w:p w14:paraId="287EB448" w14:textId="77777777" w:rsidR="00A83EEE" w:rsidRDefault="003A4A8F" w:rsidP="003A4A8F">
      <w:pPr>
        <w:rPr>
          <w:rFonts w:ascii="Arial" w:hAnsi="Arial" w:cs="Arial"/>
          <w:b/>
          <w:bCs/>
          <w:sz w:val="24"/>
          <w:szCs w:val="24"/>
          <w:u w:val="single"/>
        </w:rPr>
      </w:pPr>
      <w:r>
        <w:rPr>
          <w:noProof/>
        </w:rPr>
        <w:drawing>
          <wp:inline distT="0" distB="0" distL="0" distR="0" wp14:anchorId="2840FF24" wp14:editId="41C1FD28">
            <wp:extent cx="3244850" cy="1447800"/>
            <wp:effectExtent l="0" t="0" r="0" b="0"/>
            <wp:docPr id="5" name="Picture 5" descr="Image result for adverse childhood experiences uk 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verse childhood experiences uk pi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4850" cy="1447800"/>
                    </a:xfrm>
                    <a:prstGeom prst="rect">
                      <a:avLst/>
                    </a:prstGeom>
                    <a:noFill/>
                    <a:ln>
                      <a:noFill/>
                    </a:ln>
                  </pic:spPr>
                </pic:pic>
              </a:graphicData>
            </a:graphic>
          </wp:inline>
        </w:drawing>
      </w:r>
      <w:r w:rsidR="00380206">
        <w:rPr>
          <w:rFonts w:ascii="Arial" w:hAnsi="Arial" w:cs="Arial"/>
          <w:b/>
          <w:bCs/>
          <w:sz w:val="24"/>
          <w:szCs w:val="24"/>
          <w:u w:val="single"/>
        </w:rPr>
        <w:t xml:space="preserve">  </w:t>
      </w:r>
    </w:p>
    <w:p w14:paraId="2607114E" w14:textId="19C1524B" w:rsidR="00F51B0C" w:rsidRPr="003A4A8F" w:rsidRDefault="007E604A" w:rsidP="003A4A8F">
      <w:pPr>
        <w:rPr>
          <w:rFonts w:ascii="Arial" w:hAnsi="Arial" w:cs="Arial"/>
          <w:b/>
          <w:bCs/>
          <w:sz w:val="24"/>
          <w:szCs w:val="24"/>
          <w:u w:val="single"/>
        </w:rPr>
      </w:pPr>
      <w:r>
        <w:rPr>
          <w:rFonts w:ascii="Arial" w:hAnsi="Arial" w:cs="Arial"/>
          <w:b/>
          <w:bCs/>
          <w:noProof/>
          <w:sz w:val="24"/>
          <w:szCs w:val="24"/>
          <w:u w:val="single"/>
        </w:rPr>
        <w:drawing>
          <wp:inline distT="0" distB="0" distL="0" distR="0" wp14:anchorId="04ADC844" wp14:editId="3299BB56">
            <wp:extent cx="5689600" cy="50673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9600" cy="5067300"/>
                    </a:xfrm>
                    <a:prstGeom prst="rect">
                      <a:avLst/>
                    </a:prstGeom>
                    <a:noFill/>
                  </pic:spPr>
                </pic:pic>
              </a:graphicData>
            </a:graphic>
          </wp:inline>
        </w:drawing>
      </w:r>
    </w:p>
    <w:p w14:paraId="532705BC" w14:textId="3DE9A26A" w:rsidR="003A4A8F" w:rsidRPr="009E43B0" w:rsidRDefault="003A4A8F">
      <w:pPr>
        <w:rPr>
          <w:rFonts w:ascii="Arial" w:hAnsi="Arial" w:cs="Arial"/>
          <w:sz w:val="20"/>
          <w:szCs w:val="20"/>
        </w:rPr>
      </w:pPr>
      <w:r w:rsidRPr="009E43B0">
        <w:rPr>
          <w:rFonts w:ascii="Arial" w:hAnsi="Arial" w:cs="Arial"/>
          <w:sz w:val="20"/>
          <w:szCs w:val="20"/>
        </w:rPr>
        <w:t>(School Improvement Liverpool, 2018)</w:t>
      </w:r>
    </w:p>
    <w:p w14:paraId="286399E3" w14:textId="2E006497" w:rsidR="0029261F" w:rsidRDefault="00C80E02" w:rsidP="000714C8">
      <w:pPr>
        <w:jc w:val="center"/>
        <w:rPr>
          <w:rFonts w:ascii="Arial" w:hAnsi="Arial" w:cs="Arial"/>
          <w:b/>
          <w:bCs/>
          <w:sz w:val="96"/>
          <w:szCs w:val="96"/>
        </w:rPr>
      </w:pPr>
      <w:r w:rsidRPr="007761EF">
        <w:rPr>
          <w:rFonts w:ascii="Arial" w:hAnsi="Arial" w:cs="Arial"/>
          <w:b/>
          <w:bCs/>
          <w:sz w:val="72"/>
          <w:szCs w:val="72"/>
        </w:rPr>
        <w:t>(</w:t>
      </w:r>
      <w:r w:rsidR="000714C8" w:rsidRPr="007761EF">
        <w:rPr>
          <w:rFonts w:ascii="Arial" w:hAnsi="Arial" w:cs="Arial"/>
          <w:b/>
          <w:bCs/>
          <w:sz w:val="72"/>
          <w:szCs w:val="72"/>
        </w:rPr>
        <w:t>ACEs</w:t>
      </w:r>
      <w:r w:rsidRPr="007761EF">
        <w:rPr>
          <w:rFonts w:ascii="Arial" w:hAnsi="Arial" w:cs="Arial"/>
          <w:b/>
          <w:bCs/>
          <w:sz w:val="72"/>
          <w:szCs w:val="72"/>
        </w:rPr>
        <w:t>)</w:t>
      </w:r>
      <w:r w:rsidR="00A83EEE">
        <w:rPr>
          <w:rFonts w:ascii="Arial" w:hAnsi="Arial" w:cs="Arial"/>
          <w:b/>
          <w:bCs/>
          <w:sz w:val="96"/>
          <w:szCs w:val="96"/>
        </w:rPr>
        <w:t xml:space="preserve"> </w:t>
      </w:r>
      <w:r w:rsidR="006D4BD9">
        <w:rPr>
          <w:rFonts w:ascii="Arial" w:hAnsi="Arial" w:cs="Arial"/>
          <w:b/>
          <w:bCs/>
          <w:sz w:val="36"/>
          <w:szCs w:val="36"/>
        </w:rPr>
        <w:t xml:space="preserve">impacting on </w:t>
      </w:r>
      <w:r w:rsidR="00A83EEE" w:rsidRPr="00A83EEE">
        <w:rPr>
          <w:rFonts w:ascii="Arial" w:hAnsi="Arial" w:cs="Arial"/>
          <w:b/>
          <w:bCs/>
          <w:sz w:val="36"/>
          <w:szCs w:val="36"/>
        </w:rPr>
        <w:t>the children in Wales</w:t>
      </w:r>
    </w:p>
    <w:p w14:paraId="62CF2D11" w14:textId="77777777" w:rsidR="007761EF" w:rsidRDefault="007761EF" w:rsidP="00D13E8D">
      <w:pPr>
        <w:rPr>
          <w:rFonts w:ascii="Arial" w:hAnsi="Arial" w:cs="Arial"/>
          <w:b/>
          <w:bCs/>
          <w:sz w:val="24"/>
          <w:szCs w:val="24"/>
          <w:u w:val="single"/>
        </w:rPr>
      </w:pPr>
    </w:p>
    <w:p w14:paraId="7154C3F7" w14:textId="0D8097FA" w:rsidR="00726DC5" w:rsidRDefault="00726DC5" w:rsidP="00D13E8D">
      <w:pPr>
        <w:rPr>
          <w:rFonts w:ascii="Arial" w:hAnsi="Arial" w:cs="Arial"/>
          <w:b/>
          <w:bCs/>
          <w:sz w:val="24"/>
          <w:szCs w:val="24"/>
          <w:u w:val="single"/>
        </w:rPr>
      </w:pPr>
      <w:bookmarkStart w:id="0" w:name="_Hlk33617770"/>
      <w:r>
        <w:rPr>
          <w:rFonts w:ascii="Arial" w:hAnsi="Arial" w:cs="Arial"/>
          <w:b/>
          <w:bCs/>
          <w:sz w:val="24"/>
          <w:szCs w:val="24"/>
          <w:u w:val="single"/>
        </w:rPr>
        <w:lastRenderedPageBreak/>
        <w:t>Introduction</w:t>
      </w:r>
    </w:p>
    <w:p w14:paraId="0AB52CB9" w14:textId="3F3A0A41" w:rsidR="00726DC5" w:rsidRDefault="00726DC5" w:rsidP="00D13E8D">
      <w:pPr>
        <w:rPr>
          <w:rFonts w:ascii="Arial" w:hAnsi="Arial" w:cs="Arial"/>
          <w:sz w:val="24"/>
          <w:szCs w:val="24"/>
        </w:rPr>
      </w:pPr>
      <w:r>
        <w:rPr>
          <w:rFonts w:ascii="Arial" w:hAnsi="Arial" w:cs="Arial"/>
          <w:sz w:val="24"/>
          <w:szCs w:val="24"/>
        </w:rPr>
        <w:t>You will often hear the mention of ACEs within many educational establishments, and within many Welsh areas of deprivation</w:t>
      </w:r>
      <w:r w:rsidR="002943AF">
        <w:rPr>
          <w:rFonts w:ascii="Arial" w:hAnsi="Arial" w:cs="Arial"/>
          <w:sz w:val="24"/>
          <w:szCs w:val="24"/>
        </w:rPr>
        <w:t xml:space="preserve">, as poverty is thought to be connected to ACEs (Lloyd, 2018). </w:t>
      </w:r>
      <w:r>
        <w:rPr>
          <w:rFonts w:ascii="Arial" w:hAnsi="Arial" w:cs="Arial"/>
          <w:sz w:val="24"/>
          <w:szCs w:val="24"/>
        </w:rPr>
        <w:t xml:space="preserve">This is a fundamental issue for </w:t>
      </w:r>
      <w:r w:rsidR="006E49E8">
        <w:rPr>
          <w:rFonts w:ascii="Arial" w:hAnsi="Arial" w:cs="Arial"/>
          <w:sz w:val="24"/>
          <w:szCs w:val="24"/>
        </w:rPr>
        <w:t>schools</w:t>
      </w:r>
      <w:r>
        <w:rPr>
          <w:rFonts w:ascii="Arial" w:hAnsi="Arial" w:cs="Arial"/>
          <w:sz w:val="24"/>
          <w:szCs w:val="24"/>
        </w:rPr>
        <w:t xml:space="preserve"> to tackle, often with the prospect of having to incorporate strategies</w:t>
      </w:r>
      <w:r w:rsidR="00C5183B">
        <w:rPr>
          <w:rFonts w:ascii="Arial" w:hAnsi="Arial" w:cs="Arial"/>
          <w:sz w:val="24"/>
          <w:szCs w:val="24"/>
        </w:rPr>
        <w:t xml:space="preserve"> such as Nurture groups</w:t>
      </w:r>
      <w:r>
        <w:rPr>
          <w:rFonts w:ascii="Arial" w:hAnsi="Arial" w:cs="Arial"/>
          <w:sz w:val="24"/>
          <w:szCs w:val="24"/>
        </w:rPr>
        <w:t xml:space="preserve"> to accommodate the fallout from the </w:t>
      </w:r>
      <w:r w:rsidR="00AB032C">
        <w:rPr>
          <w:rFonts w:ascii="Arial" w:hAnsi="Arial" w:cs="Arial"/>
          <w:sz w:val="24"/>
          <w:szCs w:val="24"/>
        </w:rPr>
        <w:t>destructive behaviour that ACEs can cause.</w:t>
      </w:r>
      <w:r w:rsidR="006E49E8">
        <w:rPr>
          <w:rFonts w:ascii="Arial" w:hAnsi="Arial" w:cs="Arial"/>
          <w:sz w:val="24"/>
          <w:szCs w:val="24"/>
        </w:rPr>
        <w:t xml:space="preserve"> </w:t>
      </w:r>
      <w:r w:rsidR="00AF6F87">
        <w:rPr>
          <w:rFonts w:ascii="Arial" w:hAnsi="Arial" w:cs="Arial"/>
          <w:sz w:val="24"/>
          <w:szCs w:val="24"/>
        </w:rPr>
        <w:t>Nurture groups are small classroom spaces for small groups of children who struggle to maintain their behaviour within mainstream classes</w:t>
      </w:r>
      <w:r w:rsidR="00A0301A">
        <w:rPr>
          <w:rFonts w:ascii="Arial" w:hAnsi="Arial" w:cs="Arial"/>
          <w:sz w:val="24"/>
          <w:szCs w:val="24"/>
        </w:rPr>
        <w:t xml:space="preserve"> (Ofsted, 2011).</w:t>
      </w:r>
      <w:r w:rsidR="001F5FB9">
        <w:rPr>
          <w:rFonts w:ascii="Arial" w:hAnsi="Arial" w:cs="Arial"/>
          <w:sz w:val="24"/>
          <w:szCs w:val="24"/>
        </w:rPr>
        <w:t xml:space="preserve"> Children with one or more ACE are often associated with low self-esteem, erratic </w:t>
      </w:r>
      <w:r w:rsidR="00E52EEF">
        <w:rPr>
          <w:rFonts w:ascii="Arial" w:hAnsi="Arial" w:cs="Arial"/>
          <w:sz w:val="24"/>
          <w:szCs w:val="24"/>
        </w:rPr>
        <w:t>behaviour,</w:t>
      </w:r>
      <w:r w:rsidR="001F5FB9">
        <w:rPr>
          <w:rFonts w:ascii="Arial" w:hAnsi="Arial" w:cs="Arial"/>
          <w:sz w:val="24"/>
          <w:szCs w:val="24"/>
        </w:rPr>
        <w:t xml:space="preserve"> and </w:t>
      </w:r>
      <w:r w:rsidR="008447CD">
        <w:rPr>
          <w:rFonts w:ascii="Arial" w:hAnsi="Arial" w:cs="Arial"/>
          <w:sz w:val="24"/>
          <w:szCs w:val="24"/>
        </w:rPr>
        <w:t>dysfunctional families.</w:t>
      </w:r>
    </w:p>
    <w:p w14:paraId="5E119DFF" w14:textId="77777777" w:rsidR="00726DC5" w:rsidRPr="00726DC5" w:rsidRDefault="00726DC5" w:rsidP="00D13E8D">
      <w:pPr>
        <w:rPr>
          <w:rFonts w:ascii="Arial" w:hAnsi="Arial" w:cs="Arial"/>
          <w:sz w:val="24"/>
          <w:szCs w:val="24"/>
        </w:rPr>
      </w:pPr>
    </w:p>
    <w:bookmarkEnd w:id="0"/>
    <w:p w14:paraId="02343322" w14:textId="7EDFF8B2" w:rsidR="00D13E8D" w:rsidRPr="00AC4229" w:rsidRDefault="00D13E8D" w:rsidP="00D13E8D">
      <w:pPr>
        <w:rPr>
          <w:rFonts w:ascii="Arial" w:hAnsi="Arial" w:cs="Arial"/>
          <w:b/>
          <w:bCs/>
          <w:sz w:val="24"/>
          <w:szCs w:val="24"/>
          <w:u w:val="single"/>
        </w:rPr>
      </w:pPr>
      <w:r w:rsidRPr="00AC4229">
        <w:rPr>
          <w:rFonts w:ascii="Arial" w:hAnsi="Arial" w:cs="Arial"/>
          <w:b/>
          <w:bCs/>
          <w:sz w:val="24"/>
          <w:szCs w:val="24"/>
          <w:u w:val="single"/>
        </w:rPr>
        <w:t>What are ACEs?</w:t>
      </w:r>
    </w:p>
    <w:p w14:paraId="47089526" w14:textId="34B736F1" w:rsidR="00D13E8D" w:rsidRDefault="00D13E8D" w:rsidP="00D13E8D">
      <w:pPr>
        <w:rPr>
          <w:rFonts w:ascii="Arial" w:hAnsi="Arial" w:cs="Arial"/>
          <w:sz w:val="24"/>
          <w:szCs w:val="24"/>
        </w:rPr>
      </w:pPr>
      <w:r w:rsidRPr="00D13E8D">
        <w:rPr>
          <w:rFonts w:ascii="Arial" w:hAnsi="Arial" w:cs="Arial"/>
          <w:sz w:val="24"/>
          <w:szCs w:val="24"/>
        </w:rPr>
        <w:t>ACEs are adverse childhood experiences which are made up of a series of events that a child has been exposed to growing up</w:t>
      </w:r>
      <w:r w:rsidR="0084705D">
        <w:rPr>
          <w:rFonts w:ascii="Arial" w:hAnsi="Arial" w:cs="Arial"/>
          <w:sz w:val="24"/>
          <w:szCs w:val="24"/>
        </w:rPr>
        <w:t xml:space="preserve"> (Parliament</w:t>
      </w:r>
      <w:r w:rsidR="00122543">
        <w:rPr>
          <w:rFonts w:ascii="Arial" w:hAnsi="Arial" w:cs="Arial"/>
          <w:sz w:val="24"/>
          <w:szCs w:val="24"/>
        </w:rPr>
        <w:t xml:space="preserve"> </w:t>
      </w:r>
      <w:r w:rsidR="0084705D">
        <w:rPr>
          <w:rFonts w:ascii="Arial" w:hAnsi="Arial" w:cs="Arial"/>
          <w:sz w:val="24"/>
          <w:szCs w:val="24"/>
        </w:rPr>
        <w:t>UK, 2018).</w:t>
      </w:r>
      <w:r w:rsidRPr="00D13E8D">
        <w:rPr>
          <w:rFonts w:ascii="Arial" w:hAnsi="Arial" w:cs="Arial"/>
          <w:sz w:val="24"/>
          <w:szCs w:val="24"/>
        </w:rPr>
        <w:t>These events or experiences consist of child abuse, child neglect, poor parental governance, addictions amongst family members, mental health issues, domestic violence (Ace Aware Wales, 2020).</w:t>
      </w:r>
      <w:r w:rsidR="00DA4023">
        <w:rPr>
          <w:rFonts w:ascii="Arial" w:hAnsi="Arial" w:cs="Arial"/>
          <w:sz w:val="24"/>
          <w:szCs w:val="24"/>
        </w:rPr>
        <w:t xml:space="preserve"> The following paragraph will give a definition of child abuse, which is an ACE.</w:t>
      </w:r>
    </w:p>
    <w:p w14:paraId="6737EE93" w14:textId="7810EACC" w:rsidR="001279E3" w:rsidRDefault="00D13E8D">
      <w:pPr>
        <w:rPr>
          <w:rFonts w:ascii="Arial" w:hAnsi="Arial" w:cs="Arial"/>
          <w:sz w:val="24"/>
          <w:szCs w:val="24"/>
        </w:rPr>
      </w:pPr>
      <w:r>
        <w:rPr>
          <w:rFonts w:ascii="Arial" w:hAnsi="Arial" w:cs="Arial"/>
          <w:noProof/>
          <w:sz w:val="24"/>
          <w:szCs w:val="24"/>
        </w:rPr>
        <w:drawing>
          <wp:inline distT="0" distB="0" distL="0" distR="0" wp14:anchorId="666366A7" wp14:editId="79FA3A25">
            <wp:extent cx="4813300" cy="20955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3300" cy="2095500"/>
                    </a:xfrm>
                    <a:prstGeom prst="rect">
                      <a:avLst/>
                    </a:prstGeom>
                    <a:noFill/>
                  </pic:spPr>
                </pic:pic>
              </a:graphicData>
            </a:graphic>
          </wp:inline>
        </w:drawing>
      </w:r>
    </w:p>
    <w:p w14:paraId="73B86C8E" w14:textId="2080D77F" w:rsidR="00D13E8D" w:rsidRPr="00B200F1" w:rsidRDefault="00AC4229">
      <w:pPr>
        <w:rPr>
          <w:rFonts w:ascii="Arial" w:hAnsi="Arial" w:cs="Arial"/>
          <w:sz w:val="18"/>
          <w:szCs w:val="18"/>
        </w:rPr>
      </w:pPr>
      <w:r w:rsidRPr="00B200F1">
        <w:rPr>
          <w:rFonts w:ascii="Arial" w:hAnsi="Arial" w:cs="Arial"/>
          <w:sz w:val="18"/>
          <w:szCs w:val="18"/>
        </w:rPr>
        <w:t>(Centres for Disease, Control, and Prevention, 2019)</w:t>
      </w:r>
    </w:p>
    <w:p w14:paraId="20EF07AB" w14:textId="77777777" w:rsidR="00A733B8" w:rsidRDefault="00A733B8">
      <w:pPr>
        <w:rPr>
          <w:rFonts w:ascii="Arial" w:hAnsi="Arial" w:cs="Arial"/>
          <w:b/>
          <w:bCs/>
          <w:sz w:val="24"/>
          <w:szCs w:val="24"/>
          <w:u w:val="single"/>
        </w:rPr>
      </w:pPr>
    </w:p>
    <w:p w14:paraId="073C3396" w14:textId="5B3BD1DE" w:rsidR="007A648D" w:rsidRDefault="007A648D">
      <w:pPr>
        <w:rPr>
          <w:rFonts w:ascii="Arial" w:hAnsi="Arial" w:cs="Arial"/>
          <w:b/>
          <w:bCs/>
          <w:sz w:val="24"/>
          <w:szCs w:val="24"/>
          <w:u w:val="single"/>
        </w:rPr>
      </w:pPr>
      <w:r w:rsidRPr="007A648D">
        <w:rPr>
          <w:rFonts w:ascii="Arial" w:hAnsi="Arial" w:cs="Arial"/>
          <w:b/>
          <w:bCs/>
          <w:sz w:val="24"/>
          <w:szCs w:val="24"/>
          <w:u w:val="single"/>
        </w:rPr>
        <w:t>Defining child abuse</w:t>
      </w:r>
    </w:p>
    <w:p w14:paraId="5E5761A8" w14:textId="27D0A4B2" w:rsidR="002D0340" w:rsidRDefault="00F4226D">
      <w:pPr>
        <w:rPr>
          <w:rFonts w:ascii="Arial" w:hAnsi="Arial" w:cs="Arial"/>
          <w:sz w:val="24"/>
          <w:szCs w:val="24"/>
        </w:rPr>
      </w:pPr>
      <w:r>
        <w:rPr>
          <w:rFonts w:ascii="Arial" w:hAnsi="Arial" w:cs="Arial"/>
          <w:sz w:val="24"/>
          <w:szCs w:val="24"/>
        </w:rPr>
        <w:t xml:space="preserve">Child abuse can be defined as </w:t>
      </w:r>
      <w:r w:rsidRPr="00F4226D">
        <w:rPr>
          <w:rFonts w:ascii="Arial" w:hAnsi="Arial" w:cs="Arial"/>
          <w:sz w:val="24"/>
          <w:szCs w:val="24"/>
        </w:rPr>
        <w:t>“any recent act or failure to act on the part of a parent or caretaker which results in death, serious physical or emotional harm, sexual abuse or exploitation, or an act or failure to act which presents an imminent risk of serious harm”</w:t>
      </w:r>
      <w:r>
        <w:rPr>
          <w:rFonts w:ascii="Arial" w:hAnsi="Arial" w:cs="Arial"/>
          <w:sz w:val="24"/>
          <w:szCs w:val="24"/>
        </w:rPr>
        <w:t xml:space="preserve"> </w:t>
      </w:r>
      <w:r w:rsidRPr="00F4226D">
        <w:rPr>
          <w:rFonts w:ascii="Arial" w:hAnsi="Arial" w:cs="Arial"/>
          <w:sz w:val="24"/>
          <w:szCs w:val="24"/>
        </w:rPr>
        <w:t>(National Child Abuse and Neglect Training and Publications Project 2014</w:t>
      </w:r>
      <w:r>
        <w:rPr>
          <w:rFonts w:ascii="Arial" w:hAnsi="Arial" w:cs="Arial"/>
          <w:sz w:val="24"/>
          <w:szCs w:val="24"/>
        </w:rPr>
        <w:t xml:space="preserve">). </w:t>
      </w:r>
      <w:r w:rsidR="00A7585E">
        <w:rPr>
          <w:rFonts w:ascii="Arial" w:hAnsi="Arial" w:cs="Arial"/>
          <w:sz w:val="24"/>
          <w:szCs w:val="24"/>
        </w:rPr>
        <w:t xml:space="preserve">In retrospect, any </w:t>
      </w:r>
      <w:r w:rsidR="007A6CDB">
        <w:rPr>
          <w:rFonts w:ascii="Arial" w:hAnsi="Arial" w:cs="Arial"/>
          <w:sz w:val="24"/>
          <w:szCs w:val="24"/>
        </w:rPr>
        <w:t xml:space="preserve">intentional </w:t>
      </w:r>
      <w:r w:rsidR="00A7585E">
        <w:rPr>
          <w:rFonts w:ascii="Arial" w:hAnsi="Arial" w:cs="Arial"/>
          <w:sz w:val="24"/>
          <w:szCs w:val="24"/>
        </w:rPr>
        <w:t xml:space="preserve">behaviour towards a child that is damaging or harmful, physically, </w:t>
      </w:r>
      <w:r w:rsidR="007A6CDB">
        <w:rPr>
          <w:rFonts w:ascii="Arial" w:hAnsi="Arial" w:cs="Arial"/>
          <w:sz w:val="24"/>
          <w:szCs w:val="24"/>
        </w:rPr>
        <w:t xml:space="preserve">sexually or </w:t>
      </w:r>
      <w:r w:rsidR="00A7585E">
        <w:rPr>
          <w:rFonts w:ascii="Arial" w:hAnsi="Arial" w:cs="Arial"/>
          <w:sz w:val="24"/>
          <w:szCs w:val="24"/>
        </w:rPr>
        <w:t>emotionally</w:t>
      </w:r>
      <w:r w:rsidR="007A6CDB">
        <w:rPr>
          <w:rFonts w:ascii="Arial" w:hAnsi="Arial" w:cs="Arial"/>
          <w:sz w:val="24"/>
          <w:szCs w:val="24"/>
        </w:rPr>
        <w:t>, as parents and caregivers are fundamentally responsible for the wellbeing and safety of the child that they are deemed responsible for by right</w:t>
      </w:r>
      <w:r w:rsidR="00E0302B">
        <w:rPr>
          <w:rFonts w:ascii="Arial" w:hAnsi="Arial" w:cs="Arial"/>
          <w:sz w:val="24"/>
          <w:szCs w:val="24"/>
        </w:rPr>
        <w:t xml:space="preserve"> (NSPCC, 2020).</w:t>
      </w:r>
      <w:r w:rsidR="007A6CDB">
        <w:rPr>
          <w:rFonts w:ascii="Arial" w:hAnsi="Arial" w:cs="Arial"/>
          <w:sz w:val="24"/>
          <w:szCs w:val="24"/>
        </w:rPr>
        <w:t xml:space="preserve"> Therefore, accountable</w:t>
      </w:r>
      <w:r w:rsidR="00E0302B">
        <w:rPr>
          <w:rFonts w:ascii="Arial" w:hAnsi="Arial" w:cs="Arial"/>
          <w:sz w:val="24"/>
          <w:szCs w:val="24"/>
        </w:rPr>
        <w:t>,</w:t>
      </w:r>
      <w:r w:rsidR="007A6CDB">
        <w:rPr>
          <w:rFonts w:ascii="Arial" w:hAnsi="Arial" w:cs="Arial"/>
          <w:sz w:val="24"/>
          <w:szCs w:val="24"/>
        </w:rPr>
        <w:t xml:space="preserve"> in every aspect</w:t>
      </w:r>
      <w:r w:rsidR="00E0302B">
        <w:rPr>
          <w:rFonts w:ascii="Arial" w:hAnsi="Arial" w:cs="Arial"/>
          <w:sz w:val="24"/>
          <w:szCs w:val="24"/>
        </w:rPr>
        <w:t>,</w:t>
      </w:r>
      <w:r w:rsidR="007A6CDB">
        <w:rPr>
          <w:rFonts w:ascii="Arial" w:hAnsi="Arial" w:cs="Arial"/>
          <w:sz w:val="24"/>
          <w:szCs w:val="24"/>
        </w:rPr>
        <w:t xml:space="preserve"> until th</w:t>
      </w:r>
      <w:r w:rsidR="00E0302B">
        <w:rPr>
          <w:rFonts w:ascii="Arial" w:hAnsi="Arial" w:cs="Arial"/>
          <w:sz w:val="24"/>
          <w:szCs w:val="24"/>
        </w:rPr>
        <w:t>e child is deemed</w:t>
      </w:r>
      <w:r w:rsidR="007A6CDB">
        <w:rPr>
          <w:rFonts w:ascii="Arial" w:hAnsi="Arial" w:cs="Arial"/>
          <w:sz w:val="24"/>
          <w:szCs w:val="24"/>
        </w:rPr>
        <w:t xml:space="preserve"> responsible for themselves in the eyes of the law.</w:t>
      </w:r>
      <w:r w:rsidR="00964F72">
        <w:rPr>
          <w:rFonts w:ascii="Arial" w:hAnsi="Arial" w:cs="Arial"/>
          <w:sz w:val="24"/>
          <w:szCs w:val="24"/>
        </w:rPr>
        <w:t xml:space="preserve"> </w:t>
      </w:r>
    </w:p>
    <w:p w14:paraId="0A4B036E" w14:textId="6E590500" w:rsidR="00510A1B" w:rsidRDefault="00510A1B">
      <w:pPr>
        <w:rPr>
          <w:rFonts w:ascii="Arial" w:hAnsi="Arial" w:cs="Arial"/>
          <w:sz w:val="24"/>
          <w:szCs w:val="24"/>
        </w:rPr>
      </w:pPr>
      <w:r>
        <w:rPr>
          <w:rFonts w:ascii="Arial" w:hAnsi="Arial" w:cs="Arial"/>
          <w:noProof/>
          <w:sz w:val="24"/>
          <w:szCs w:val="24"/>
        </w:rPr>
        <w:lastRenderedPageBreak/>
        <w:drawing>
          <wp:inline distT="0" distB="0" distL="0" distR="0" wp14:anchorId="0CCAD395" wp14:editId="77CC294A">
            <wp:extent cx="3590925" cy="16827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925" cy="1682750"/>
                    </a:xfrm>
                    <a:prstGeom prst="rect">
                      <a:avLst/>
                    </a:prstGeom>
                    <a:noFill/>
                  </pic:spPr>
                </pic:pic>
              </a:graphicData>
            </a:graphic>
          </wp:inline>
        </w:drawing>
      </w:r>
    </w:p>
    <w:p w14:paraId="5F4D1E7E" w14:textId="77777777" w:rsidR="00A733B8" w:rsidRDefault="00A733B8">
      <w:pPr>
        <w:rPr>
          <w:rFonts w:ascii="Arial" w:hAnsi="Arial" w:cs="Arial"/>
          <w:b/>
          <w:bCs/>
          <w:sz w:val="24"/>
          <w:szCs w:val="24"/>
        </w:rPr>
      </w:pPr>
    </w:p>
    <w:p w14:paraId="2AD3FF1A" w14:textId="7C86ED5E" w:rsidR="00964F72" w:rsidRPr="006C2FD9" w:rsidRDefault="00964F72">
      <w:pPr>
        <w:rPr>
          <w:rFonts w:ascii="Arial" w:hAnsi="Arial" w:cs="Arial"/>
          <w:b/>
          <w:bCs/>
          <w:sz w:val="24"/>
          <w:szCs w:val="24"/>
          <w:u w:val="single"/>
        </w:rPr>
      </w:pPr>
      <w:r w:rsidRPr="006C2FD9">
        <w:rPr>
          <w:rFonts w:ascii="Arial" w:hAnsi="Arial" w:cs="Arial"/>
          <w:b/>
          <w:bCs/>
          <w:sz w:val="24"/>
          <w:szCs w:val="24"/>
          <w:u w:val="single"/>
        </w:rPr>
        <w:t>When is a child not a child according to the Law?</w:t>
      </w:r>
    </w:p>
    <w:p w14:paraId="16A50191" w14:textId="566CB807" w:rsidR="00964F72" w:rsidRPr="00964F72" w:rsidRDefault="00964F72">
      <w:pPr>
        <w:rPr>
          <w:rFonts w:ascii="Arial" w:hAnsi="Arial" w:cs="Arial"/>
          <w:sz w:val="24"/>
          <w:szCs w:val="24"/>
        </w:rPr>
      </w:pPr>
      <w:r w:rsidRPr="00964F72">
        <w:rPr>
          <w:rFonts w:ascii="Arial" w:hAnsi="Arial" w:cs="Arial"/>
          <w:sz w:val="24"/>
          <w:szCs w:val="24"/>
        </w:rPr>
        <w:t>In England and Wales,</w:t>
      </w:r>
      <w:r>
        <w:rPr>
          <w:rFonts w:ascii="Arial" w:hAnsi="Arial" w:cs="Arial"/>
          <w:sz w:val="24"/>
          <w:szCs w:val="24"/>
        </w:rPr>
        <w:t xml:space="preserve"> when a child reaches the age of sixteen, they are considered to be free of parental control. However, this could be subjective due to</w:t>
      </w:r>
      <w:r w:rsidR="005C5805">
        <w:rPr>
          <w:rFonts w:ascii="Arial" w:hAnsi="Arial" w:cs="Arial"/>
          <w:sz w:val="24"/>
          <w:szCs w:val="24"/>
        </w:rPr>
        <w:t xml:space="preserve"> the individual. Although children at the age of sixteen are allowed to leave school, live independently,</w:t>
      </w:r>
      <w:r w:rsidR="00CE7BE6">
        <w:rPr>
          <w:rFonts w:ascii="Arial" w:hAnsi="Arial" w:cs="Arial"/>
          <w:sz w:val="24"/>
          <w:szCs w:val="24"/>
        </w:rPr>
        <w:t xml:space="preserve"> have sex,</w:t>
      </w:r>
      <w:r w:rsidR="005C5805">
        <w:rPr>
          <w:rFonts w:ascii="Arial" w:hAnsi="Arial" w:cs="Arial"/>
          <w:sz w:val="24"/>
          <w:szCs w:val="24"/>
        </w:rPr>
        <w:t xml:space="preserve"> procreate, marry a partner, become employed, be expected to pay tax, and also become a member of the forces. There are still some things such as purchase cigarettes, alcohol or take a vote</w:t>
      </w:r>
      <w:r w:rsidR="00CE7BE6">
        <w:rPr>
          <w:rFonts w:ascii="Arial" w:hAnsi="Arial" w:cs="Arial"/>
          <w:sz w:val="24"/>
          <w:szCs w:val="24"/>
        </w:rPr>
        <w:t xml:space="preserve"> that you cannot do</w:t>
      </w:r>
      <w:r w:rsidR="005C5805">
        <w:rPr>
          <w:rFonts w:ascii="Arial" w:hAnsi="Arial" w:cs="Arial"/>
          <w:sz w:val="24"/>
          <w:szCs w:val="24"/>
        </w:rPr>
        <w:t xml:space="preserve"> until you are eighteen</w:t>
      </w:r>
      <w:r w:rsidR="00CE7BE6">
        <w:rPr>
          <w:rFonts w:ascii="Arial" w:hAnsi="Arial" w:cs="Arial"/>
          <w:sz w:val="24"/>
          <w:szCs w:val="24"/>
        </w:rPr>
        <w:t xml:space="preserve"> ( Full fact .Org, 2018).</w:t>
      </w:r>
      <w:r w:rsidR="000056FA">
        <w:rPr>
          <w:rFonts w:ascii="Arial" w:hAnsi="Arial" w:cs="Arial"/>
          <w:sz w:val="24"/>
          <w:szCs w:val="24"/>
        </w:rPr>
        <w:t xml:space="preserve"> However, in the eyes of the UN Convention on the Rights of a Child</w:t>
      </w:r>
      <w:r w:rsidR="00AA780E">
        <w:rPr>
          <w:rFonts w:ascii="Arial" w:hAnsi="Arial" w:cs="Arial"/>
          <w:sz w:val="24"/>
          <w:szCs w:val="24"/>
        </w:rPr>
        <w:t xml:space="preserve"> United Nations Human Rights, </w:t>
      </w:r>
      <w:r w:rsidR="00266117">
        <w:rPr>
          <w:rFonts w:ascii="Arial" w:hAnsi="Arial" w:cs="Arial"/>
          <w:sz w:val="24"/>
          <w:szCs w:val="24"/>
        </w:rPr>
        <w:t>(</w:t>
      </w:r>
      <w:r w:rsidR="00AA780E">
        <w:rPr>
          <w:rFonts w:ascii="Arial" w:hAnsi="Arial" w:cs="Arial"/>
          <w:sz w:val="24"/>
          <w:szCs w:val="24"/>
        </w:rPr>
        <w:t>20</w:t>
      </w:r>
      <w:r w:rsidR="00E3126D">
        <w:rPr>
          <w:rFonts w:ascii="Arial" w:hAnsi="Arial" w:cs="Arial"/>
          <w:sz w:val="24"/>
          <w:szCs w:val="24"/>
        </w:rPr>
        <w:t>20</w:t>
      </w:r>
      <w:r w:rsidR="00AA780E">
        <w:rPr>
          <w:rFonts w:ascii="Arial" w:hAnsi="Arial" w:cs="Arial"/>
          <w:sz w:val="24"/>
          <w:szCs w:val="24"/>
        </w:rPr>
        <w:t>)</w:t>
      </w:r>
      <w:r w:rsidR="000056FA">
        <w:rPr>
          <w:rFonts w:ascii="Arial" w:hAnsi="Arial" w:cs="Arial"/>
          <w:sz w:val="24"/>
          <w:szCs w:val="24"/>
        </w:rPr>
        <w:t xml:space="preserve"> and the Children Act 1989</w:t>
      </w:r>
      <w:r w:rsidR="00266117">
        <w:rPr>
          <w:rFonts w:ascii="Arial" w:hAnsi="Arial" w:cs="Arial"/>
          <w:sz w:val="24"/>
          <w:szCs w:val="24"/>
        </w:rPr>
        <w:t xml:space="preserve"> Legislation, Gov.UK, (2020)</w:t>
      </w:r>
      <w:r w:rsidR="000056FA">
        <w:rPr>
          <w:rFonts w:ascii="Arial" w:hAnsi="Arial" w:cs="Arial"/>
          <w:sz w:val="24"/>
          <w:szCs w:val="24"/>
        </w:rPr>
        <w:t xml:space="preserve"> you are considered to be a child until you reach the age of eighteen. </w:t>
      </w:r>
      <w:r w:rsidR="00FB7DB8">
        <w:rPr>
          <w:rFonts w:ascii="Arial" w:hAnsi="Arial" w:cs="Arial"/>
          <w:sz w:val="24"/>
          <w:szCs w:val="24"/>
        </w:rPr>
        <w:t>This is quite subjective, considering children mature at different rates. Therefore, could create an issue for individuals who feel restricted and governed when they feel able to undertake actions governed by the ruling age of eighteen, although, they have not reached the age. Therefore, resulting in some individuals going against the law and participating in these actions whilst underage.</w:t>
      </w:r>
      <w:r w:rsidR="0039069A">
        <w:rPr>
          <w:rFonts w:ascii="Arial" w:hAnsi="Arial" w:cs="Arial"/>
          <w:sz w:val="24"/>
          <w:szCs w:val="24"/>
        </w:rPr>
        <w:t xml:space="preserve"> This factor also links to the following paragraph, as already defining a child for some individuals becomes subjective, therefore, many children will get caught up in adopting unhealthy making decisions along with behaviours.</w:t>
      </w:r>
    </w:p>
    <w:p w14:paraId="75EAFEC0" w14:textId="77777777" w:rsidR="00B84762" w:rsidRDefault="00B84762">
      <w:pPr>
        <w:rPr>
          <w:rFonts w:ascii="Arial" w:hAnsi="Arial" w:cs="Arial"/>
          <w:b/>
          <w:bCs/>
          <w:sz w:val="24"/>
          <w:szCs w:val="24"/>
          <w:u w:val="single"/>
        </w:rPr>
      </w:pPr>
    </w:p>
    <w:p w14:paraId="15271984" w14:textId="3E91AEC8" w:rsidR="00C91210" w:rsidRDefault="00C91210">
      <w:pPr>
        <w:rPr>
          <w:rFonts w:ascii="Arial" w:hAnsi="Arial" w:cs="Arial"/>
          <w:b/>
          <w:bCs/>
          <w:sz w:val="24"/>
          <w:szCs w:val="24"/>
          <w:u w:val="single"/>
        </w:rPr>
      </w:pPr>
      <w:r w:rsidRPr="00C91210">
        <w:rPr>
          <w:rFonts w:ascii="Arial" w:hAnsi="Arial" w:cs="Arial"/>
          <w:b/>
          <w:bCs/>
          <w:sz w:val="24"/>
          <w:szCs w:val="24"/>
          <w:u w:val="single"/>
        </w:rPr>
        <w:t>Linking Poverty to Child Abuse</w:t>
      </w:r>
    </w:p>
    <w:p w14:paraId="0FA0F4AE" w14:textId="389CF2DA" w:rsidR="00C14969" w:rsidRPr="00C14969" w:rsidRDefault="00417F90">
      <w:pPr>
        <w:rPr>
          <w:rFonts w:ascii="Arial" w:hAnsi="Arial" w:cs="Arial"/>
        </w:rPr>
      </w:pPr>
      <w:r>
        <w:rPr>
          <w:rFonts w:ascii="Arial" w:hAnsi="Arial" w:cs="Arial"/>
          <w:sz w:val="24"/>
          <w:szCs w:val="24"/>
        </w:rPr>
        <w:t>Stats Wales, (201</w:t>
      </w:r>
      <w:r w:rsidR="009A2377">
        <w:rPr>
          <w:rFonts w:ascii="Arial" w:hAnsi="Arial" w:cs="Arial"/>
          <w:sz w:val="24"/>
          <w:szCs w:val="24"/>
        </w:rPr>
        <w:t>9</w:t>
      </w:r>
      <w:r>
        <w:rPr>
          <w:rFonts w:ascii="Arial" w:hAnsi="Arial" w:cs="Arial"/>
          <w:sz w:val="24"/>
          <w:szCs w:val="24"/>
        </w:rPr>
        <w:t>) recorded 2960 children on the child protection register for different forms of abuse</w:t>
      </w:r>
      <w:r w:rsidR="00140B5F">
        <w:rPr>
          <w:rFonts w:ascii="Arial" w:hAnsi="Arial" w:cs="Arial"/>
          <w:sz w:val="24"/>
          <w:szCs w:val="24"/>
        </w:rPr>
        <w:t xml:space="preserve">, by age and gender. This signifies how prolific child abuse is within today’s society </w:t>
      </w:r>
      <w:r w:rsidR="00886155">
        <w:rPr>
          <w:rFonts w:ascii="Arial" w:hAnsi="Arial" w:cs="Arial"/>
          <w:sz w:val="24"/>
          <w:szCs w:val="24"/>
        </w:rPr>
        <w:t>o</w:t>
      </w:r>
      <w:r w:rsidR="00140B5F">
        <w:rPr>
          <w:rFonts w:ascii="Arial" w:hAnsi="Arial" w:cs="Arial"/>
          <w:sz w:val="24"/>
          <w:szCs w:val="24"/>
        </w:rPr>
        <w:t xml:space="preserve">f </w:t>
      </w:r>
      <w:r w:rsidR="00FA40CD">
        <w:rPr>
          <w:rFonts w:ascii="Arial" w:hAnsi="Arial" w:cs="Arial"/>
          <w:sz w:val="24"/>
          <w:szCs w:val="24"/>
        </w:rPr>
        <w:t xml:space="preserve">poverty, </w:t>
      </w:r>
      <w:r w:rsidR="002646EA">
        <w:rPr>
          <w:rFonts w:ascii="Arial" w:hAnsi="Arial" w:cs="Arial"/>
          <w:sz w:val="24"/>
          <w:szCs w:val="24"/>
        </w:rPr>
        <w:t>wealth,</w:t>
      </w:r>
      <w:r w:rsidR="00FA40CD">
        <w:rPr>
          <w:rFonts w:ascii="Arial" w:hAnsi="Arial" w:cs="Arial"/>
          <w:sz w:val="24"/>
          <w:szCs w:val="24"/>
        </w:rPr>
        <w:t xml:space="preserve"> and inequalities</w:t>
      </w:r>
      <w:r w:rsidR="00140B5F">
        <w:rPr>
          <w:rFonts w:ascii="Arial" w:hAnsi="Arial" w:cs="Arial"/>
          <w:sz w:val="24"/>
          <w:szCs w:val="24"/>
        </w:rPr>
        <w:t xml:space="preserve">. </w:t>
      </w:r>
      <w:r w:rsidR="00FA40CD">
        <w:rPr>
          <w:rFonts w:ascii="Arial" w:hAnsi="Arial" w:cs="Arial"/>
          <w:sz w:val="24"/>
          <w:szCs w:val="24"/>
        </w:rPr>
        <w:t>As child abuse is considered to be linked to poverty</w:t>
      </w:r>
      <w:r w:rsidR="00182F3F">
        <w:rPr>
          <w:rFonts w:ascii="Arial" w:hAnsi="Arial" w:cs="Arial"/>
          <w:sz w:val="24"/>
          <w:szCs w:val="24"/>
        </w:rPr>
        <w:t>, there is just cause for considering</w:t>
      </w:r>
      <w:r w:rsidR="00FA40CD">
        <w:rPr>
          <w:rFonts w:ascii="Arial" w:hAnsi="Arial" w:cs="Arial"/>
          <w:sz w:val="24"/>
          <w:szCs w:val="24"/>
        </w:rPr>
        <w:t xml:space="preserve"> Williams, (2007) </w:t>
      </w:r>
      <w:r w:rsidR="00182F3F">
        <w:rPr>
          <w:rFonts w:ascii="Arial" w:hAnsi="Arial" w:cs="Arial"/>
          <w:sz w:val="24"/>
          <w:szCs w:val="24"/>
        </w:rPr>
        <w:t>theory</w:t>
      </w:r>
      <w:r w:rsidR="00B200F1">
        <w:rPr>
          <w:rFonts w:ascii="Arial" w:hAnsi="Arial" w:cs="Arial"/>
          <w:sz w:val="24"/>
          <w:szCs w:val="24"/>
        </w:rPr>
        <w:t>,</w:t>
      </w:r>
      <w:r w:rsidR="00055C6F">
        <w:rPr>
          <w:rFonts w:ascii="Arial" w:hAnsi="Arial" w:cs="Arial"/>
          <w:sz w:val="24"/>
          <w:szCs w:val="24"/>
        </w:rPr>
        <w:t xml:space="preserve"> which is</w:t>
      </w:r>
      <w:r w:rsidR="00E973EE">
        <w:rPr>
          <w:rFonts w:ascii="Arial" w:hAnsi="Arial" w:cs="Arial"/>
          <w:sz w:val="24"/>
          <w:szCs w:val="24"/>
        </w:rPr>
        <w:t xml:space="preserve"> </w:t>
      </w:r>
      <w:r w:rsidR="00055C6F">
        <w:rPr>
          <w:rFonts w:ascii="Arial" w:hAnsi="Arial" w:cs="Arial"/>
          <w:sz w:val="24"/>
          <w:szCs w:val="24"/>
        </w:rPr>
        <w:t>b</w:t>
      </w:r>
      <w:r w:rsidR="00FA40CD">
        <w:rPr>
          <w:rFonts w:ascii="Arial" w:hAnsi="Arial" w:cs="Arial"/>
          <w:sz w:val="24"/>
          <w:szCs w:val="24"/>
        </w:rPr>
        <w:t xml:space="preserve">y </w:t>
      </w:r>
      <w:r w:rsidR="005567A1">
        <w:rPr>
          <w:rFonts w:ascii="Arial" w:hAnsi="Arial" w:cs="Arial"/>
          <w:sz w:val="24"/>
          <w:szCs w:val="24"/>
        </w:rPr>
        <w:t>removing</w:t>
      </w:r>
      <w:r w:rsidR="00FA40CD">
        <w:rPr>
          <w:rFonts w:ascii="Arial" w:hAnsi="Arial" w:cs="Arial"/>
          <w:sz w:val="24"/>
          <w:szCs w:val="24"/>
        </w:rPr>
        <w:t xml:space="preserve"> child poverty within </w:t>
      </w:r>
      <w:r w:rsidR="00FC76CB">
        <w:rPr>
          <w:rFonts w:ascii="Arial" w:hAnsi="Arial" w:cs="Arial"/>
          <w:sz w:val="24"/>
          <w:szCs w:val="24"/>
        </w:rPr>
        <w:t>the U</w:t>
      </w:r>
      <w:r w:rsidR="007D273A">
        <w:rPr>
          <w:rFonts w:ascii="Arial" w:hAnsi="Arial" w:cs="Arial"/>
          <w:sz w:val="24"/>
          <w:szCs w:val="24"/>
        </w:rPr>
        <w:t>nited Kingdom</w:t>
      </w:r>
      <w:r w:rsidR="004329C3">
        <w:rPr>
          <w:rFonts w:ascii="Arial" w:hAnsi="Arial" w:cs="Arial"/>
          <w:sz w:val="24"/>
          <w:szCs w:val="24"/>
        </w:rPr>
        <w:t>,</w:t>
      </w:r>
      <w:r w:rsidR="00FA40CD">
        <w:rPr>
          <w:rFonts w:ascii="Arial" w:hAnsi="Arial" w:cs="Arial"/>
          <w:sz w:val="24"/>
          <w:szCs w:val="24"/>
        </w:rPr>
        <w:t xml:space="preserve"> deaths of around 1400 children from fifteen years and under</w:t>
      </w:r>
      <w:r w:rsidR="007B11C7">
        <w:rPr>
          <w:rFonts w:ascii="Arial" w:hAnsi="Arial" w:cs="Arial"/>
          <w:sz w:val="24"/>
          <w:szCs w:val="24"/>
        </w:rPr>
        <w:t xml:space="preserve"> could be prevented</w:t>
      </w:r>
      <w:r w:rsidR="00FA40CD">
        <w:rPr>
          <w:rFonts w:ascii="Arial" w:hAnsi="Arial" w:cs="Arial"/>
          <w:sz w:val="24"/>
          <w:szCs w:val="24"/>
        </w:rPr>
        <w:t xml:space="preserve"> every year.</w:t>
      </w:r>
      <w:r w:rsidR="00BF70AB">
        <w:rPr>
          <w:rFonts w:ascii="Arial" w:hAnsi="Arial" w:cs="Arial"/>
          <w:sz w:val="24"/>
          <w:szCs w:val="24"/>
        </w:rPr>
        <w:t xml:space="preserve"> These statistics surely point to the Government for accountability. With the recent plights of the </w:t>
      </w:r>
      <w:r w:rsidR="007B11C7">
        <w:rPr>
          <w:rFonts w:ascii="Arial" w:hAnsi="Arial" w:cs="Arial"/>
          <w:sz w:val="24"/>
          <w:szCs w:val="24"/>
        </w:rPr>
        <w:t>introduction of the new Universal Credits benefits system, highlighting how failure by the Government to implement a system that doesn’t have such consequential outcomes for claimants, surely identifies the n</w:t>
      </w:r>
      <w:r w:rsidR="003549E1">
        <w:rPr>
          <w:rFonts w:ascii="Arial" w:hAnsi="Arial" w:cs="Arial"/>
          <w:sz w:val="24"/>
          <w:szCs w:val="24"/>
        </w:rPr>
        <w:t>e</w:t>
      </w:r>
      <w:r w:rsidR="007B11C7">
        <w:rPr>
          <w:rFonts w:ascii="Arial" w:hAnsi="Arial" w:cs="Arial"/>
          <w:sz w:val="24"/>
          <w:szCs w:val="24"/>
        </w:rPr>
        <w:t>ed for a fairer system for those living in poverty</w:t>
      </w:r>
      <w:r w:rsidR="00493C71">
        <w:rPr>
          <w:rFonts w:ascii="Arial" w:hAnsi="Arial" w:cs="Arial"/>
          <w:sz w:val="24"/>
          <w:szCs w:val="24"/>
        </w:rPr>
        <w:t xml:space="preserve"> (Greenwood, 2019).</w:t>
      </w:r>
      <w:r w:rsidR="00566BE3">
        <w:rPr>
          <w:rFonts w:ascii="Arial" w:hAnsi="Arial" w:cs="Arial"/>
          <w:sz w:val="24"/>
          <w:szCs w:val="24"/>
        </w:rPr>
        <w:t xml:space="preserve"> </w:t>
      </w:r>
      <w:r w:rsidR="001A02BF">
        <w:rPr>
          <w:rFonts w:ascii="Arial" w:hAnsi="Arial" w:cs="Arial"/>
          <w:sz w:val="24"/>
          <w:szCs w:val="24"/>
        </w:rPr>
        <w:t>T</w:t>
      </w:r>
      <w:r w:rsidR="00566BE3">
        <w:rPr>
          <w:rFonts w:ascii="Arial" w:hAnsi="Arial" w:cs="Arial"/>
          <w:sz w:val="24"/>
          <w:szCs w:val="24"/>
        </w:rPr>
        <w:t>he Universal Credits system combines all benefits under one umbrella, which is ultimately causing some families tremendous pressure</w:t>
      </w:r>
      <w:r w:rsidR="001A02BF">
        <w:rPr>
          <w:rFonts w:ascii="Arial" w:hAnsi="Arial" w:cs="Arial"/>
          <w:sz w:val="24"/>
          <w:szCs w:val="24"/>
        </w:rPr>
        <w:t xml:space="preserve"> (Butler, 2020).</w:t>
      </w:r>
      <w:r w:rsidR="00566BE3">
        <w:rPr>
          <w:rFonts w:ascii="Arial" w:hAnsi="Arial" w:cs="Arial"/>
          <w:sz w:val="24"/>
          <w:szCs w:val="24"/>
        </w:rPr>
        <w:t xml:space="preserve"> Reason being is that the system is delayed, </w:t>
      </w:r>
      <w:r w:rsidR="00566BE3">
        <w:rPr>
          <w:rFonts w:ascii="Arial" w:hAnsi="Arial" w:cs="Arial"/>
          <w:sz w:val="24"/>
          <w:szCs w:val="24"/>
        </w:rPr>
        <w:lastRenderedPageBreak/>
        <w:t>consequently not only failing to pay families for one particular claim but also impacting on other claims due to the combination of the Universal Credit award</w:t>
      </w:r>
      <w:r w:rsidR="00E07BC8">
        <w:rPr>
          <w:rFonts w:ascii="Arial" w:hAnsi="Arial" w:cs="Arial"/>
          <w:sz w:val="24"/>
          <w:szCs w:val="24"/>
        </w:rPr>
        <w:t xml:space="preserve"> (Usdaw, 2019).</w:t>
      </w:r>
      <w:r w:rsidR="00587C8C">
        <w:rPr>
          <w:rFonts w:ascii="Arial" w:hAnsi="Arial" w:cs="Arial"/>
          <w:sz w:val="24"/>
          <w:szCs w:val="24"/>
        </w:rPr>
        <w:t xml:space="preserve"> Poverty, inequality, social deprivation is all considered to be linked to Child abuse</w:t>
      </w:r>
      <w:r w:rsidR="00CC3863">
        <w:rPr>
          <w:rFonts w:ascii="Arial" w:hAnsi="Arial" w:cs="Arial"/>
          <w:sz w:val="24"/>
          <w:szCs w:val="24"/>
        </w:rPr>
        <w:t xml:space="preserve"> (Joseph Rowntree Foundation, 2016).</w:t>
      </w:r>
      <w:r w:rsidR="00587C8C">
        <w:rPr>
          <w:rFonts w:ascii="Arial" w:hAnsi="Arial" w:cs="Arial"/>
          <w:sz w:val="24"/>
          <w:szCs w:val="24"/>
        </w:rPr>
        <w:t xml:space="preserve"> Consequently, highlighting the link to influencing factors that can be found from some perpetrators</w:t>
      </w:r>
      <w:r w:rsidR="003549E1">
        <w:rPr>
          <w:rFonts w:ascii="Arial" w:hAnsi="Arial" w:cs="Arial"/>
          <w:sz w:val="24"/>
          <w:szCs w:val="24"/>
        </w:rPr>
        <w:t>.</w:t>
      </w:r>
      <w:r w:rsidR="002C1D07">
        <w:rPr>
          <w:rFonts w:ascii="Arial" w:hAnsi="Arial" w:cs="Arial"/>
          <w:sz w:val="24"/>
          <w:szCs w:val="24"/>
        </w:rPr>
        <w:t xml:space="preserve"> Furthermore, with families using food banks to subsidise their income, this could also be linked to neglect, as previously highlighted as a form of neglect is failing to meet your child child’s basic needs such as adequately feeding them</w:t>
      </w:r>
      <w:r w:rsidR="00D01E5B">
        <w:rPr>
          <w:rFonts w:ascii="Arial" w:hAnsi="Arial" w:cs="Arial"/>
          <w:sz w:val="24"/>
          <w:szCs w:val="24"/>
        </w:rPr>
        <w:t xml:space="preserve"> (Human rights watch, 2020).</w:t>
      </w:r>
      <w:r w:rsidR="00A255F2" w:rsidRPr="00A255F2">
        <w:t xml:space="preserve"> </w:t>
      </w:r>
      <w:r w:rsidR="000947AF" w:rsidRPr="000947AF">
        <w:rPr>
          <w:rFonts w:ascii="Arial" w:hAnsi="Arial" w:cs="Arial"/>
          <w:sz w:val="24"/>
          <w:szCs w:val="24"/>
        </w:rPr>
        <w:t>Article 24</w:t>
      </w:r>
      <w:r w:rsidR="000947AF">
        <w:t xml:space="preserve"> </w:t>
      </w:r>
      <w:r w:rsidR="000947AF">
        <w:rPr>
          <w:rFonts w:ascii="Arial" w:hAnsi="Arial" w:cs="Arial"/>
          <w:sz w:val="24"/>
          <w:szCs w:val="24"/>
        </w:rPr>
        <w:t xml:space="preserve">of the </w:t>
      </w:r>
      <w:r w:rsidR="006805B8">
        <w:rPr>
          <w:rFonts w:ascii="Arial" w:hAnsi="Arial" w:cs="Arial"/>
          <w:sz w:val="24"/>
          <w:szCs w:val="24"/>
        </w:rPr>
        <w:t>(</w:t>
      </w:r>
      <w:r w:rsidR="000947AF">
        <w:rPr>
          <w:rFonts w:ascii="Arial" w:hAnsi="Arial" w:cs="Arial"/>
          <w:sz w:val="24"/>
          <w:szCs w:val="24"/>
        </w:rPr>
        <w:t>UNCRC</w:t>
      </w:r>
      <w:r w:rsidR="006805B8">
        <w:rPr>
          <w:rFonts w:ascii="Arial" w:hAnsi="Arial" w:cs="Arial"/>
          <w:sz w:val="24"/>
          <w:szCs w:val="24"/>
        </w:rPr>
        <w:t>)</w:t>
      </w:r>
      <w:r w:rsidR="000947AF">
        <w:rPr>
          <w:rFonts w:ascii="Arial" w:hAnsi="Arial" w:cs="Arial"/>
          <w:sz w:val="24"/>
          <w:szCs w:val="24"/>
        </w:rPr>
        <w:t xml:space="preserve"> United Nations Conventions Rights Child state that it is a child’s right to be provided with nutritional food that will help them to stay healthy (UNICEF, 2020).</w:t>
      </w:r>
      <w:r w:rsidR="00FA6D80">
        <w:rPr>
          <w:rFonts w:ascii="Arial" w:hAnsi="Arial" w:cs="Arial"/>
          <w:sz w:val="24"/>
          <w:szCs w:val="24"/>
        </w:rPr>
        <w:t xml:space="preserve"> This highlights the definitive need to address poverty issues, which also signifies the link to other factors such as Government failings, policies</w:t>
      </w:r>
      <w:r w:rsidR="00C154DC">
        <w:rPr>
          <w:rFonts w:ascii="Arial" w:hAnsi="Arial" w:cs="Arial"/>
          <w:sz w:val="24"/>
          <w:szCs w:val="24"/>
        </w:rPr>
        <w:t xml:space="preserve"> and legislation</w:t>
      </w:r>
      <w:r w:rsidR="00FA6D80">
        <w:rPr>
          <w:rFonts w:ascii="Arial" w:hAnsi="Arial" w:cs="Arial"/>
          <w:sz w:val="24"/>
          <w:szCs w:val="24"/>
        </w:rPr>
        <w:t xml:space="preserve"> brought into play</w:t>
      </w:r>
      <w:r w:rsidR="00C154DC">
        <w:rPr>
          <w:rFonts w:ascii="Arial" w:hAnsi="Arial" w:cs="Arial"/>
          <w:sz w:val="24"/>
          <w:szCs w:val="24"/>
        </w:rPr>
        <w:t>,</w:t>
      </w:r>
      <w:r w:rsidR="00FA6D80">
        <w:rPr>
          <w:rFonts w:ascii="Arial" w:hAnsi="Arial" w:cs="Arial"/>
          <w:sz w:val="24"/>
          <w:szCs w:val="24"/>
        </w:rPr>
        <w:t xml:space="preserve"> to address factors that try and protect the vulnerable</w:t>
      </w:r>
      <w:r w:rsidR="002D38EE">
        <w:rPr>
          <w:rFonts w:ascii="Arial" w:hAnsi="Arial" w:cs="Arial"/>
          <w:sz w:val="24"/>
          <w:szCs w:val="24"/>
        </w:rPr>
        <w:t>,</w:t>
      </w:r>
      <w:r w:rsidR="00FA6D80">
        <w:rPr>
          <w:rFonts w:ascii="Arial" w:hAnsi="Arial" w:cs="Arial"/>
          <w:sz w:val="24"/>
          <w:szCs w:val="24"/>
        </w:rPr>
        <w:t xml:space="preserve"> and yet children are still suffering from ACEs and going hungry.</w:t>
      </w:r>
      <w:r w:rsidR="00C154DC">
        <w:rPr>
          <w:rFonts w:ascii="Arial" w:hAnsi="Arial" w:cs="Arial"/>
          <w:sz w:val="24"/>
          <w:szCs w:val="24"/>
        </w:rPr>
        <w:t xml:space="preserve"> Surely this is contradictory within itself?</w:t>
      </w:r>
      <w:r w:rsidR="000947AF">
        <w:rPr>
          <w:rFonts w:ascii="Arial" w:hAnsi="Arial" w:cs="Arial"/>
          <w:sz w:val="24"/>
          <w:szCs w:val="24"/>
        </w:rPr>
        <w:t xml:space="preserve"> </w:t>
      </w:r>
      <w:r w:rsidR="00C14969" w:rsidRPr="00C14969">
        <w:rPr>
          <w:rFonts w:ascii="Arial" w:hAnsi="Arial" w:cs="Arial"/>
          <w:sz w:val="24"/>
          <w:szCs w:val="24"/>
        </w:rPr>
        <w:t>These factors also highlight how children get caught up in serious situations along with adopting unhealthy lifestyle choices</w:t>
      </w:r>
      <w:r w:rsidR="00C154DC">
        <w:rPr>
          <w:rFonts w:ascii="Arial" w:hAnsi="Arial" w:cs="Arial"/>
          <w:sz w:val="24"/>
          <w:szCs w:val="24"/>
        </w:rPr>
        <w:t xml:space="preserve"> when they can see no way out of their lifestyle and situation.</w:t>
      </w:r>
    </w:p>
    <w:p w14:paraId="2487C4AA" w14:textId="2077B0B0" w:rsidR="00417F90" w:rsidRDefault="00A255F2">
      <w:pPr>
        <w:rPr>
          <w:rFonts w:ascii="Arial" w:hAnsi="Arial" w:cs="Arial"/>
          <w:sz w:val="24"/>
          <w:szCs w:val="24"/>
        </w:rPr>
      </w:pPr>
      <w:r w:rsidRPr="00A255F2">
        <w:rPr>
          <w:rFonts w:ascii="Arial" w:hAnsi="Arial" w:cs="Arial"/>
          <w:sz w:val="24"/>
          <w:szCs w:val="24"/>
        </w:rPr>
        <w:t>Please see the paragraph below defining child neglect</w:t>
      </w:r>
      <w:r w:rsidR="00E01723" w:rsidRPr="00A255F2">
        <w:rPr>
          <w:rFonts w:ascii="Arial" w:hAnsi="Arial" w:cs="Arial"/>
          <w:sz w:val="24"/>
          <w:szCs w:val="24"/>
        </w:rPr>
        <w:t xml:space="preserve">. </w:t>
      </w:r>
    </w:p>
    <w:p w14:paraId="49069F1A" w14:textId="507967B9" w:rsidR="002C1D07" w:rsidRDefault="002C1D07">
      <w:pPr>
        <w:rPr>
          <w:rFonts w:ascii="Arial" w:hAnsi="Arial" w:cs="Arial"/>
          <w:sz w:val="24"/>
          <w:szCs w:val="24"/>
        </w:rPr>
      </w:pPr>
      <w:r>
        <w:rPr>
          <w:rFonts w:ascii="Arial" w:hAnsi="Arial" w:cs="Arial"/>
          <w:noProof/>
          <w:sz w:val="24"/>
          <w:szCs w:val="24"/>
        </w:rPr>
        <w:drawing>
          <wp:inline distT="0" distB="0" distL="0" distR="0" wp14:anchorId="4509341E" wp14:editId="6BC3E999">
            <wp:extent cx="2438400" cy="1809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809750"/>
                    </a:xfrm>
                    <a:prstGeom prst="rect">
                      <a:avLst/>
                    </a:prstGeom>
                    <a:noFill/>
                  </pic:spPr>
                </pic:pic>
              </a:graphicData>
            </a:graphic>
          </wp:inline>
        </w:drawing>
      </w:r>
    </w:p>
    <w:p w14:paraId="0D3DE152" w14:textId="77777777" w:rsidR="00570E8E" w:rsidRDefault="00570E8E" w:rsidP="006E0647">
      <w:pPr>
        <w:rPr>
          <w:rFonts w:ascii="Arial" w:hAnsi="Arial" w:cs="Arial"/>
          <w:b/>
          <w:bCs/>
          <w:sz w:val="24"/>
          <w:szCs w:val="24"/>
          <w:u w:val="single"/>
        </w:rPr>
      </w:pPr>
    </w:p>
    <w:p w14:paraId="295B0BB3" w14:textId="192A77AD" w:rsidR="006E0647" w:rsidRPr="002C199F" w:rsidRDefault="00C26714" w:rsidP="006E0647">
      <w:pPr>
        <w:rPr>
          <w:rFonts w:ascii="Arial" w:hAnsi="Arial" w:cs="Arial"/>
          <w:b/>
          <w:bCs/>
          <w:sz w:val="24"/>
          <w:szCs w:val="24"/>
          <w:u w:val="single"/>
        </w:rPr>
      </w:pPr>
      <w:r>
        <w:rPr>
          <w:rFonts w:ascii="Arial" w:hAnsi="Arial" w:cs="Arial"/>
          <w:b/>
          <w:bCs/>
          <w:sz w:val="24"/>
          <w:szCs w:val="24"/>
          <w:u w:val="single"/>
        </w:rPr>
        <w:t>D</w:t>
      </w:r>
      <w:r w:rsidR="002C199F" w:rsidRPr="002C199F">
        <w:rPr>
          <w:rFonts w:ascii="Arial" w:hAnsi="Arial" w:cs="Arial"/>
          <w:b/>
          <w:bCs/>
          <w:sz w:val="24"/>
          <w:szCs w:val="24"/>
          <w:u w:val="single"/>
        </w:rPr>
        <w:t xml:space="preserve">efine </w:t>
      </w:r>
      <w:r w:rsidR="00B358F1">
        <w:rPr>
          <w:rFonts w:ascii="Arial" w:hAnsi="Arial" w:cs="Arial"/>
          <w:b/>
          <w:bCs/>
          <w:sz w:val="24"/>
          <w:szCs w:val="24"/>
          <w:u w:val="single"/>
        </w:rPr>
        <w:t>child neglect</w:t>
      </w:r>
    </w:p>
    <w:p w14:paraId="444A03F2" w14:textId="26B8D1F4" w:rsidR="006E0647" w:rsidRPr="006E0647" w:rsidRDefault="002C199F" w:rsidP="006E0647">
      <w:pPr>
        <w:rPr>
          <w:rFonts w:ascii="Arial" w:hAnsi="Arial" w:cs="Arial"/>
          <w:sz w:val="24"/>
          <w:szCs w:val="24"/>
        </w:rPr>
      </w:pPr>
      <w:r w:rsidRPr="002C199F">
        <w:rPr>
          <w:rFonts w:ascii="Arial" w:hAnsi="Arial" w:cs="Arial"/>
          <w:sz w:val="24"/>
          <w:szCs w:val="24"/>
        </w:rPr>
        <w:t xml:space="preserve">Social Services and Wellbeing Wales Act </w:t>
      </w:r>
      <w:r w:rsidR="00C94056">
        <w:rPr>
          <w:rFonts w:ascii="Arial" w:hAnsi="Arial" w:cs="Arial"/>
          <w:sz w:val="24"/>
          <w:szCs w:val="24"/>
        </w:rPr>
        <w:t>(</w:t>
      </w:r>
      <w:r w:rsidRPr="002C199F">
        <w:rPr>
          <w:rFonts w:ascii="Arial" w:hAnsi="Arial" w:cs="Arial"/>
          <w:sz w:val="24"/>
          <w:szCs w:val="24"/>
        </w:rPr>
        <w:t>2014</w:t>
      </w:r>
      <w:r w:rsidR="00C94056">
        <w:rPr>
          <w:rFonts w:ascii="Arial" w:hAnsi="Arial" w:cs="Arial"/>
          <w:sz w:val="24"/>
          <w:szCs w:val="24"/>
        </w:rPr>
        <w:t>)</w:t>
      </w:r>
      <w:r>
        <w:rPr>
          <w:rFonts w:ascii="Arial" w:hAnsi="Arial" w:cs="Arial"/>
          <w:sz w:val="24"/>
          <w:szCs w:val="24"/>
        </w:rPr>
        <w:t xml:space="preserve"> state that</w:t>
      </w:r>
      <w:r w:rsidR="00EE6078">
        <w:rPr>
          <w:rFonts w:ascii="Arial" w:hAnsi="Arial" w:cs="Arial"/>
          <w:sz w:val="24"/>
          <w:szCs w:val="24"/>
        </w:rPr>
        <w:t xml:space="preserve"> child neglect can be defined as failure to look after a child’s welfare, wellbeing and needs</w:t>
      </w:r>
      <w:r w:rsidR="00CB1C7D">
        <w:rPr>
          <w:rFonts w:ascii="Arial" w:hAnsi="Arial" w:cs="Arial"/>
          <w:sz w:val="24"/>
          <w:szCs w:val="24"/>
        </w:rPr>
        <w:t xml:space="preserve">. Parental or caregivers’ governance is </w:t>
      </w:r>
      <w:r w:rsidR="00EE6078">
        <w:rPr>
          <w:rFonts w:ascii="Arial" w:hAnsi="Arial" w:cs="Arial"/>
          <w:sz w:val="24"/>
          <w:szCs w:val="24"/>
        </w:rPr>
        <w:t xml:space="preserve">to keep them healthy, </w:t>
      </w:r>
      <w:r w:rsidR="002F45AD">
        <w:rPr>
          <w:rFonts w:ascii="Arial" w:hAnsi="Arial" w:cs="Arial"/>
          <w:sz w:val="24"/>
          <w:szCs w:val="24"/>
        </w:rPr>
        <w:t>happy,</w:t>
      </w:r>
      <w:r w:rsidR="00EE6078">
        <w:rPr>
          <w:rFonts w:ascii="Arial" w:hAnsi="Arial" w:cs="Arial"/>
          <w:sz w:val="24"/>
          <w:szCs w:val="24"/>
        </w:rPr>
        <w:t xml:space="preserve"> and safe</w:t>
      </w:r>
      <w:r w:rsidR="00CF07FA">
        <w:rPr>
          <w:rFonts w:ascii="Arial" w:hAnsi="Arial" w:cs="Arial"/>
          <w:sz w:val="24"/>
          <w:szCs w:val="24"/>
        </w:rPr>
        <w:t xml:space="preserve">. In comparison, </w:t>
      </w:r>
      <w:r w:rsidR="00CF07FA" w:rsidRPr="00CF07FA">
        <w:rPr>
          <w:rFonts w:ascii="Arial" w:hAnsi="Arial" w:cs="Arial"/>
          <w:sz w:val="24"/>
          <w:szCs w:val="24"/>
        </w:rPr>
        <w:t>GOV.UK,</w:t>
      </w:r>
      <w:r w:rsidR="00CF07FA">
        <w:rPr>
          <w:rFonts w:ascii="Arial" w:hAnsi="Arial" w:cs="Arial"/>
          <w:sz w:val="24"/>
          <w:szCs w:val="24"/>
        </w:rPr>
        <w:t xml:space="preserve"> (</w:t>
      </w:r>
      <w:r w:rsidR="00CF07FA" w:rsidRPr="00CF07FA">
        <w:rPr>
          <w:rFonts w:ascii="Arial" w:hAnsi="Arial" w:cs="Arial"/>
          <w:sz w:val="24"/>
          <w:szCs w:val="24"/>
        </w:rPr>
        <w:t>2014)</w:t>
      </w:r>
      <w:r w:rsidR="00CF07FA">
        <w:rPr>
          <w:rFonts w:ascii="Arial" w:hAnsi="Arial" w:cs="Arial"/>
          <w:sz w:val="24"/>
          <w:szCs w:val="24"/>
        </w:rPr>
        <w:t xml:space="preserve"> give their definition </w:t>
      </w:r>
      <w:r w:rsidR="00B8165B">
        <w:rPr>
          <w:rFonts w:ascii="Arial" w:hAnsi="Arial" w:cs="Arial"/>
          <w:sz w:val="24"/>
          <w:szCs w:val="24"/>
        </w:rPr>
        <w:t>as.</w:t>
      </w:r>
    </w:p>
    <w:p w14:paraId="1B82EEAD" w14:textId="4F08E7D4" w:rsidR="005C413D" w:rsidRDefault="006E0647" w:rsidP="006E0647">
      <w:pPr>
        <w:rPr>
          <w:rFonts w:ascii="Arial" w:hAnsi="Arial" w:cs="Arial"/>
          <w:sz w:val="24"/>
          <w:szCs w:val="24"/>
        </w:rPr>
      </w:pPr>
      <w:r w:rsidRPr="006E0647">
        <w:rPr>
          <w:rFonts w:ascii="Arial" w:hAnsi="Arial" w:cs="Arial"/>
          <w:sz w:val="24"/>
          <w:szCs w:val="24"/>
        </w:rPr>
        <w:t>“Neglect means the failure to meet a person’s basic physical, emotional, social or psychological needs, likely to result in the impairment of their health, wellbeing or development”</w:t>
      </w:r>
      <w:bookmarkStart w:id="1" w:name="_Hlk33385889"/>
      <w:r w:rsidR="00CF07FA">
        <w:rPr>
          <w:rFonts w:ascii="Arial" w:hAnsi="Arial" w:cs="Arial"/>
          <w:sz w:val="24"/>
          <w:szCs w:val="24"/>
        </w:rPr>
        <w:t>.</w:t>
      </w:r>
      <w:r w:rsidRPr="006E0647">
        <w:rPr>
          <w:rFonts w:ascii="Arial" w:hAnsi="Arial" w:cs="Arial"/>
          <w:sz w:val="24"/>
          <w:szCs w:val="24"/>
        </w:rPr>
        <w:t xml:space="preserve"> </w:t>
      </w:r>
    </w:p>
    <w:p w14:paraId="1CBE1F2D" w14:textId="5DDB9414" w:rsidR="00DE3D88" w:rsidRDefault="00ED0A1E" w:rsidP="006E0647">
      <w:pPr>
        <w:rPr>
          <w:rFonts w:ascii="Arial" w:hAnsi="Arial" w:cs="Arial"/>
          <w:sz w:val="24"/>
          <w:szCs w:val="24"/>
        </w:rPr>
      </w:pPr>
      <w:r>
        <w:rPr>
          <w:rFonts w:ascii="Arial" w:hAnsi="Arial" w:cs="Arial"/>
          <w:sz w:val="24"/>
          <w:szCs w:val="24"/>
        </w:rPr>
        <w:t xml:space="preserve">These interpretations could be up for dispute with some family members who have different values, </w:t>
      </w:r>
      <w:r w:rsidR="00281983">
        <w:rPr>
          <w:rFonts w:ascii="Arial" w:hAnsi="Arial" w:cs="Arial"/>
          <w:sz w:val="24"/>
          <w:szCs w:val="24"/>
        </w:rPr>
        <w:t>morals,</w:t>
      </w:r>
      <w:r>
        <w:rPr>
          <w:rFonts w:ascii="Arial" w:hAnsi="Arial" w:cs="Arial"/>
          <w:sz w:val="24"/>
          <w:szCs w:val="24"/>
        </w:rPr>
        <w:t xml:space="preserve"> and scruples in regard to their child’s wellbeing</w:t>
      </w:r>
      <w:r w:rsidR="004274B2">
        <w:rPr>
          <w:rFonts w:ascii="Arial" w:hAnsi="Arial" w:cs="Arial"/>
          <w:sz w:val="24"/>
          <w:szCs w:val="24"/>
        </w:rPr>
        <w:t>, albeit through lack of understanding and education</w:t>
      </w:r>
      <w:r w:rsidR="009C5612">
        <w:rPr>
          <w:rFonts w:ascii="Arial" w:hAnsi="Arial" w:cs="Arial"/>
          <w:sz w:val="24"/>
          <w:szCs w:val="24"/>
        </w:rPr>
        <w:t xml:space="preserve"> (Helpguide.Org, 2019).</w:t>
      </w:r>
    </w:p>
    <w:p w14:paraId="047B9CAA" w14:textId="77777777" w:rsidR="00F96F1E" w:rsidRDefault="00F96F1E" w:rsidP="006E0647">
      <w:pPr>
        <w:rPr>
          <w:rFonts w:ascii="Arial" w:hAnsi="Arial" w:cs="Arial"/>
          <w:b/>
          <w:bCs/>
          <w:sz w:val="24"/>
          <w:szCs w:val="24"/>
          <w:u w:val="single"/>
        </w:rPr>
      </w:pPr>
    </w:p>
    <w:p w14:paraId="0D2D83E4" w14:textId="2E830951" w:rsidR="00FC5ED6" w:rsidRPr="00FC5ED6" w:rsidRDefault="00FC5ED6" w:rsidP="006E0647">
      <w:pPr>
        <w:rPr>
          <w:rFonts w:ascii="Arial" w:hAnsi="Arial" w:cs="Arial"/>
          <w:b/>
          <w:bCs/>
          <w:sz w:val="24"/>
          <w:szCs w:val="24"/>
        </w:rPr>
      </w:pPr>
      <w:r w:rsidRPr="00FC5ED6">
        <w:rPr>
          <w:rFonts w:ascii="Arial" w:hAnsi="Arial" w:cs="Arial"/>
          <w:b/>
          <w:bCs/>
          <w:noProof/>
          <w:sz w:val="24"/>
          <w:szCs w:val="24"/>
        </w:rPr>
        <w:lastRenderedPageBreak/>
        <w:drawing>
          <wp:inline distT="0" distB="0" distL="0" distR="0" wp14:anchorId="2532DF22" wp14:editId="649933BD">
            <wp:extent cx="4241800" cy="21844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1800" cy="2184400"/>
                    </a:xfrm>
                    <a:prstGeom prst="rect">
                      <a:avLst/>
                    </a:prstGeom>
                    <a:noFill/>
                  </pic:spPr>
                </pic:pic>
              </a:graphicData>
            </a:graphic>
          </wp:inline>
        </w:drawing>
      </w:r>
    </w:p>
    <w:p w14:paraId="230F9144" w14:textId="77777777" w:rsidR="00FC5ED6" w:rsidRPr="00FC5ED6" w:rsidRDefault="00FC5ED6" w:rsidP="006E0647">
      <w:pPr>
        <w:rPr>
          <w:rFonts w:ascii="Arial" w:hAnsi="Arial" w:cs="Arial"/>
          <w:b/>
          <w:bCs/>
          <w:sz w:val="24"/>
          <w:szCs w:val="24"/>
        </w:rPr>
      </w:pPr>
    </w:p>
    <w:p w14:paraId="73B61CE4" w14:textId="2744A500" w:rsidR="00F96F1E" w:rsidRPr="00F96F1E" w:rsidRDefault="00F96F1E" w:rsidP="006E0647">
      <w:pPr>
        <w:rPr>
          <w:rFonts w:ascii="Arial" w:hAnsi="Arial" w:cs="Arial"/>
          <w:b/>
          <w:bCs/>
          <w:sz w:val="24"/>
          <w:szCs w:val="24"/>
          <w:u w:val="single"/>
        </w:rPr>
      </w:pPr>
      <w:r w:rsidRPr="00F96F1E">
        <w:rPr>
          <w:rFonts w:ascii="Arial" w:hAnsi="Arial" w:cs="Arial"/>
          <w:b/>
          <w:bCs/>
          <w:sz w:val="24"/>
          <w:szCs w:val="24"/>
          <w:u w:val="single"/>
        </w:rPr>
        <w:t>Implications of Child Neglect</w:t>
      </w:r>
    </w:p>
    <w:p w14:paraId="76F855F8" w14:textId="77777777" w:rsidR="00A71FF3" w:rsidRDefault="00692FE4" w:rsidP="006E0647">
      <w:pPr>
        <w:rPr>
          <w:rFonts w:ascii="Arial" w:hAnsi="Arial" w:cs="Arial"/>
          <w:sz w:val="24"/>
          <w:szCs w:val="24"/>
        </w:rPr>
      </w:pPr>
      <w:r>
        <w:rPr>
          <w:rFonts w:ascii="Arial" w:hAnsi="Arial" w:cs="Arial"/>
          <w:sz w:val="24"/>
          <w:szCs w:val="24"/>
        </w:rPr>
        <w:t xml:space="preserve">The picture below significantly shows the </w:t>
      </w:r>
      <w:r w:rsidR="00EF48D8">
        <w:rPr>
          <w:rFonts w:ascii="Arial" w:hAnsi="Arial" w:cs="Arial"/>
          <w:sz w:val="24"/>
          <w:szCs w:val="24"/>
        </w:rPr>
        <w:t>e</w:t>
      </w:r>
      <w:r>
        <w:rPr>
          <w:rFonts w:ascii="Arial" w:hAnsi="Arial" w:cs="Arial"/>
          <w:sz w:val="24"/>
          <w:szCs w:val="24"/>
        </w:rPr>
        <w:t>ffects of neglect on a child’s brain through neglectful treatment.</w:t>
      </w:r>
      <w:r w:rsidR="00EF48D8">
        <w:rPr>
          <w:rFonts w:ascii="Arial" w:hAnsi="Arial" w:cs="Arial"/>
          <w:sz w:val="24"/>
          <w:szCs w:val="24"/>
        </w:rPr>
        <w:t xml:space="preserve"> Consequently, providing a visual display that surely resonates the prolific effect of</w:t>
      </w:r>
      <w:r w:rsidR="00D47A77">
        <w:rPr>
          <w:rFonts w:ascii="Arial" w:hAnsi="Arial" w:cs="Arial"/>
          <w:sz w:val="24"/>
          <w:szCs w:val="24"/>
        </w:rPr>
        <w:t xml:space="preserve"> sensory </w:t>
      </w:r>
      <w:r w:rsidR="00EF48D8">
        <w:rPr>
          <w:rFonts w:ascii="Arial" w:hAnsi="Arial" w:cs="Arial"/>
          <w:sz w:val="24"/>
          <w:szCs w:val="24"/>
        </w:rPr>
        <w:t>neglect.</w:t>
      </w:r>
      <w:r w:rsidR="00AF17EA">
        <w:rPr>
          <w:rFonts w:ascii="Arial" w:hAnsi="Arial" w:cs="Arial"/>
          <w:sz w:val="24"/>
          <w:szCs w:val="24"/>
        </w:rPr>
        <w:t xml:space="preserve"> </w:t>
      </w:r>
    </w:p>
    <w:p w14:paraId="15A01E85" w14:textId="2303166D" w:rsidR="00A71FF3" w:rsidRDefault="00A71FF3" w:rsidP="006E0647">
      <w:pPr>
        <w:rPr>
          <w:rFonts w:ascii="Arial" w:hAnsi="Arial" w:cs="Arial"/>
          <w:sz w:val="24"/>
          <w:szCs w:val="24"/>
        </w:rPr>
      </w:pPr>
      <w:r>
        <w:rPr>
          <w:rFonts w:ascii="Arial" w:hAnsi="Arial" w:cs="Arial"/>
          <w:noProof/>
          <w:sz w:val="24"/>
          <w:szCs w:val="24"/>
        </w:rPr>
        <w:drawing>
          <wp:inline distT="0" distB="0" distL="0" distR="0" wp14:anchorId="533085F6" wp14:editId="1E2F98BC">
            <wp:extent cx="5730875"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286000"/>
                    </a:xfrm>
                    <a:prstGeom prst="rect">
                      <a:avLst/>
                    </a:prstGeom>
                    <a:noFill/>
                  </pic:spPr>
                </pic:pic>
              </a:graphicData>
            </a:graphic>
          </wp:inline>
        </w:drawing>
      </w:r>
    </w:p>
    <w:p w14:paraId="4D5D77FA" w14:textId="35E8A02D" w:rsidR="0019149F" w:rsidRDefault="00D47A77" w:rsidP="006E0647">
      <w:pPr>
        <w:rPr>
          <w:rFonts w:ascii="Arial" w:hAnsi="Arial" w:cs="Arial"/>
          <w:sz w:val="24"/>
          <w:szCs w:val="24"/>
        </w:rPr>
      </w:pPr>
      <w:r>
        <w:rPr>
          <w:rFonts w:ascii="Arial" w:hAnsi="Arial" w:cs="Arial"/>
          <w:sz w:val="24"/>
          <w:szCs w:val="24"/>
        </w:rPr>
        <w:t xml:space="preserve">This means that a child is not developing along the same line of expected development through lack of </w:t>
      </w:r>
      <w:r w:rsidR="009C05F1">
        <w:rPr>
          <w:rFonts w:ascii="Arial" w:hAnsi="Arial" w:cs="Arial"/>
          <w:sz w:val="24"/>
          <w:szCs w:val="24"/>
        </w:rPr>
        <w:t>interaction from parents or caregivers</w:t>
      </w:r>
      <w:r w:rsidR="009D5FFB">
        <w:rPr>
          <w:rFonts w:ascii="Arial" w:hAnsi="Arial" w:cs="Arial"/>
          <w:sz w:val="24"/>
          <w:szCs w:val="24"/>
        </w:rPr>
        <w:t>, hence when their needs are not met (Perry, 2002).</w:t>
      </w:r>
      <w:r w:rsidR="004A43F9">
        <w:rPr>
          <w:rFonts w:ascii="Arial" w:hAnsi="Arial" w:cs="Arial"/>
          <w:sz w:val="24"/>
          <w:szCs w:val="24"/>
        </w:rPr>
        <w:t xml:space="preserve"> </w:t>
      </w:r>
      <w:r w:rsidR="00A938AE">
        <w:rPr>
          <w:rFonts w:ascii="Arial" w:hAnsi="Arial" w:cs="Arial"/>
          <w:sz w:val="24"/>
          <w:szCs w:val="24"/>
        </w:rPr>
        <w:t xml:space="preserve">When children have failed to form an attachment or bond with their mother or caregiver, from early years, which provides a harmonious comfort to both parties, the result can be detrimental to the young child, often resulting in serious mental issues within their development. This was the theory of John Bowlby the famous psychologist who developed the attachment theory in the </w:t>
      </w:r>
      <w:r w:rsidR="00B31032">
        <w:rPr>
          <w:rFonts w:ascii="Arial" w:hAnsi="Arial" w:cs="Arial"/>
          <w:sz w:val="24"/>
          <w:szCs w:val="24"/>
        </w:rPr>
        <w:t>1</w:t>
      </w:r>
      <w:r w:rsidR="00A938AE">
        <w:rPr>
          <w:rFonts w:ascii="Arial" w:hAnsi="Arial" w:cs="Arial"/>
          <w:sz w:val="24"/>
          <w:szCs w:val="24"/>
        </w:rPr>
        <w:t>950’s</w:t>
      </w:r>
      <w:r w:rsidR="0019149F">
        <w:rPr>
          <w:rFonts w:ascii="Arial" w:hAnsi="Arial" w:cs="Arial"/>
          <w:sz w:val="24"/>
          <w:szCs w:val="24"/>
        </w:rPr>
        <w:t xml:space="preserve"> (Kirkbride, 2018).</w:t>
      </w:r>
    </w:p>
    <w:p w14:paraId="23B29013" w14:textId="29F4BAE8" w:rsidR="00ED0A1E" w:rsidRDefault="00A938AE" w:rsidP="006E0647">
      <w:pPr>
        <w:rPr>
          <w:rFonts w:ascii="Arial" w:hAnsi="Arial" w:cs="Arial"/>
          <w:sz w:val="24"/>
          <w:szCs w:val="24"/>
        </w:rPr>
      </w:pPr>
      <w:r>
        <w:rPr>
          <w:rFonts w:ascii="Arial" w:hAnsi="Arial" w:cs="Arial"/>
          <w:sz w:val="24"/>
          <w:szCs w:val="24"/>
        </w:rPr>
        <w:t>W</w:t>
      </w:r>
      <w:r w:rsidR="004A43F9">
        <w:rPr>
          <w:rFonts w:ascii="Arial" w:hAnsi="Arial" w:cs="Arial"/>
          <w:sz w:val="24"/>
          <w:szCs w:val="24"/>
        </w:rPr>
        <w:t>orking with young children, in a school residing in an area of deprivation, there could often be children within the classroom who had delayed global abilities, often through very little interaction from parents</w:t>
      </w:r>
      <w:r w:rsidR="005C39E3">
        <w:rPr>
          <w:rFonts w:ascii="Arial" w:hAnsi="Arial" w:cs="Arial"/>
          <w:sz w:val="24"/>
          <w:szCs w:val="24"/>
        </w:rPr>
        <w:t xml:space="preserve"> or caregivers.</w:t>
      </w:r>
      <w:r w:rsidR="004A43F9">
        <w:rPr>
          <w:rFonts w:ascii="Arial" w:hAnsi="Arial" w:cs="Arial"/>
          <w:sz w:val="24"/>
          <w:szCs w:val="24"/>
        </w:rPr>
        <w:t xml:space="preserve"> </w:t>
      </w:r>
      <w:r w:rsidR="00666AC9">
        <w:rPr>
          <w:rFonts w:ascii="Arial" w:hAnsi="Arial" w:cs="Arial"/>
          <w:sz w:val="24"/>
          <w:szCs w:val="24"/>
        </w:rPr>
        <w:t>Significant factors were, children were unable to interact with others, delayed speech, unable to do the basic of personal tasks for themselves, often portraying a vague look, and a lack of understanding, of the basic requests within the classroom</w:t>
      </w:r>
      <w:r w:rsidR="0013543C">
        <w:rPr>
          <w:rFonts w:ascii="Arial" w:hAnsi="Arial" w:cs="Arial"/>
          <w:sz w:val="24"/>
          <w:szCs w:val="24"/>
        </w:rPr>
        <w:t xml:space="preserve"> (</w:t>
      </w:r>
      <w:r w:rsidR="00BB29BD" w:rsidRPr="001D4262">
        <w:rPr>
          <w:rFonts w:ascii="Arial" w:hAnsi="Arial" w:cs="Arial"/>
          <w:sz w:val="24"/>
          <w:szCs w:val="24"/>
        </w:rPr>
        <w:t>T</w:t>
      </w:r>
      <w:r w:rsidR="001D4262" w:rsidRPr="001D4262">
        <w:rPr>
          <w:rFonts w:ascii="Arial" w:hAnsi="Arial" w:cs="Arial"/>
          <w:sz w:val="24"/>
          <w:szCs w:val="24"/>
        </w:rPr>
        <w:t>he</w:t>
      </w:r>
      <w:r w:rsidR="001D4262">
        <w:rPr>
          <w:rFonts w:ascii="Arial" w:hAnsi="Arial" w:cs="Arial"/>
          <w:sz w:val="24"/>
          <w:szCs w:val="24"/>
        </w:rPr>
        <w:t xml:space="preserve"> </w:t>
      </w:r>
      <w:r w:rsidR="001D4262" w:rsidRPr="001D4262">
        <w:rPr>
          <w:rFonts w:ascii="Arial" w:hAnsi="Arial" w:cs="Arial"/>
          <w:sz w:val="24"/>
          <w:szCs w:val="24"/>
        </w:rPr>
        <w:t xml:space="preserve">Institute of Medicine </w:t>
      </w:r>
      <w:r w:rsidR="001D4262" w:rsidRPr="001D4262">
        <w:rPr>
          <w:rFonts w:ascii="Arial" w:hAnsi="Arial" w:cs="Arial"/>
          <w:sz w:val="24"/>
          <w:szCs w:val="24"/>
        </w:rPr>
        <w:lastRenderedPageBreak/>
        <w:t>and National Research Council, (2014).</w:t>
      </w:r>
      <w:r w:rsidR="001D4262">
        <w:rPr>
          <w:rFonts w:ascii="Arial" w:hAnsi="Arial" w:cs="Arial"/>
          <w:sz w:val="24"/>
          <w:szCs w:val="24"/>
        </w:rPr>
        <w:t xml:space="preserve"> T</w:t>
      </w:r>
      <w:r w:rsidR="00BB29BD">
        <w:rPr>
          <w:rFonts w:ascii="Arial" w:hAnsi="Arial" w:cs="Arial"/>
          <w:sz w:val="24"/>
          <w:szCs w:val="24"/>
        </w:rPr>
        <w:t>his also shows the link for some children who are brought up in impoverished areas, consequently resulting in one, two or more ACEs</w:t>
      </w:r>
      <w:r w:rsidR="005C39E3">
        <w:rPr>
          <w:rFonts w:ascii="Arial" w:hAnsi="Arial" w:cs="Arial"/>
          <w:sz w:val="24"/>
          <w:szCs w:val="24"/>
        </w:rPr>
        <w:t xml:space="preserve">, with parents or caregivers displaying problems of their own, such as, addictions, </w:t>
      </w:r>
      <w:r w:rsidR="00CE554F">
        <w:rPr>
          <w:rFonts w:ascii="Arial" w:hAnsi="Arial" w:cs="Arial"/>
          <w:sz w:val="24"/>
          <w:szCs w:val="24"/>
        </w:rPr>
        <w:t>depression,</w:t>
      </w:r>
      <w:r w:rsidR="005C39E3">
        <w:rPr>
          <w:rFonts w:ascii="Arial" w:hAnsi="Arial" w:cs="Arial"/>
          <w:sz w:val="24"/>
          <w:szCs w:val="24"/>
        </w:rPr>
        <w:t xml:space="preserve"> or detachment. </w:t>
      </w:r>
      <w:r w:rsidR="00DB0499">
        <w:rPr>
          <w:rFonts w:ascii="Arial" w:hAnsi="Arial" w:cs="Arial"/>
          <w:sz w:val="24"/>
          <w:szCs w:val="24"/>
        </w:rPr>
        <w:t xml:space="preserve">The following paragraph will provide a </w:t>
      </w:r>
      <w:r w:rsidR="00A71FF3">
        <w:rPr>
          <w:rFonts w:ascii="Arial" w:hAnsi="Arial" w:cs="Arial"/>
          <w:sz w:val="24"/>
          <w:szCs w:val="24"/>
        </w:rPr>
        <w:t xml:space="preserve">definition of household dysfunction, which can also play a part in sensory neglect, as when a household is split or dysfunctional, children are often not at the forefront of priorities for some parents. </w:t>
      </w:r>
    </w:p>
    <w:bookmarkEnd w:id="1"/>
    <w:p w14:paraId="68DC3CDA" w14:textId="77777777" w:rsidR="00A71FF3" w:rsidRDefault="00A71FF3" w:rsidP="006E0647">
      <w:pPr>
        <w:rPr>
          <w:rFonts w:ascii="Arial" w:hAnsi="Arial" w:cs="Arial"/>
          <w:b/>
          <w:bCs/>
          <w:sz w:val="24"/>
          <w:szCs w:val="24"/>
          <w:u w:val="single"/>
        </w:rPr>
      </w:pPr>
    </w:p>
    <w:p w14:paraId="66863D5E" w14:textId="14A3BED2" w:rsidR="006E0647" w:rsidRDefault="005C413D" w:rsidP="006E0647">
      <w:pPr>
        <w:rPr>
          <w:rFonts w:ascii="Arial" w:hAnsi="Arial" w:cs="Arial"/>
          <w:b/>
          <w:bCs/>
          <w:sz w:val="24"/>
          <w:szCs w:val="24"/>
          <w:u w:val="single"/>
        </w:rPr>
      </w:pPr>
      <w:r w:rsidRPr="005C413D">
        <w:rPr>
          <w:rFonts w:ascii="Arial" w:hAnsi="Arial" w:cs="Arial"/>
          <w:b/>
          <w:bCs/>
          <w:sz w:val="24"/>
          <w:szCs w:val="24"/>
          <w:u w:val="single"/>
        </w:rPr>
        <w:t>Defining household dysfunction</w:t>
      </w:r>
      <w:r w:rsidR="006E0647" w:rsidRPr="005C413D">
        <w:rPr>
          <w:rFonts w:ascii="Arial" w:hAnsi="Arial" w:cs="Arial"/>
          <w:b/>
          <w:bCs/>
          <w:sz w:val="24"/>
          <w:szCs w:val="24"/>
          <w:u w:val="single"/>
        </w:rPr>
        <w:t xml:space="preserve"> </w:t>
      </w:r>
    </w:p>
    <w:p w14:paraId="25B4ABB8" w14:textId="0C62CB90" w:rsidR="00FC7D59" w:rsidRDefault="007C5814" w:rsidP="006E0647">
      <w:pPr>
        <w:rPr>
          <w:rFonts w:ascii="Arial" w:hAnsi="Arial" w:cs="Arial"/>
          <w:sz w:val="24"/>
          <w:szCs w:val="24"/>
        </w:rPr>
      </w:pPr>
      <w:r>
        <w:rPr>
          <w:rFonts w:ascii="Arial" w:hAnsi="Arial" w:cs="Arial"/>
          <w:sz w:val="24"/>
          <w:szCs w:val="24"/>
        </w:rPr>
        <w:t xml:space="preserve">Household dysfunction can be defined as a family unit that is broken, in constant </w:t>
      </w:r>
      <w:r w:rsidR="006438F6">
        <w:rPr>
          <w:rFonts w:ascii="Arial" w:hAnsi="Arial" w:cs="Arial"/>
          <w:sz w:val="24"/>
          <w:szCs w:val="24"/>
        </w:rPr>
        <w:t>conflict</w:t>
      </w:r>
      <w:r>
        <w:rPr>
          <w:rFonts w:ascii="Arial" w:hAnsi="Arial" w:cs="Arial"/>
          <w:sz w:val="24"/>
          <w:szCs w:val="24"/>
        </w:rPr>
        <w:t xml:space="preserve"> with each other and unstable</w:t>
      </w:r>
      <w:r w:rsidR="006E330B">
        <w:rPr>
          <w:rFonts w:ascii="Arial" w:hAnsi="Arial" w:cs="Arial"/>
          <w:sz w:val="24"/>
          <w:szCs w:val="24"/>
        </w:rPr>
        <w:t xml:space="preserve"> (</w:t>
      </w:r>
      <w:r w:rsidR="006E330B" w:rsidRPr="006E330B">
        <w:rPr>
          <w:rFonts w:ascii="Arial" w:hAnsi="Arial" w:cs="Arial"/>
          <w:sz w:val="24"/>
          <w:szCs w:val="24"/>
        </w:rPr>
        <w:t>Ubaidi, 2017)</w:t>
      </w:r>
      <w:r w:rsidR="006E330B">
        <w:rPr>
          <w:rFonts w:ascii="Arial" w:hAnsi="Arial" w:cs="Arial"/>
          <w:sz w:val="24"/>
          <w:szCs w:val="24"/>
        </w:rPr>
        <w:t>.</w:t>
      </w:r>
      <w:r>
        <w:rPr>
          <w:rFonts w:ascii="Arial" w:hAnsi="Arial" w:cs="Arial"/>
          <w:sz w:val="24"/>
          <w:szCs w:val="24"/>
        </w:rPr>
        <w:t xml:space="preserve"> Furthermore, there can be signs of abuse and or neglect towards the younger member</w:t>
      </w:r>
      <w:r w:rsidR="006438F6">
        <w:rPr>
          <w:rFonts w:ascii="Arial" w:hAnsi="Arial" w:cs="Arial"/>
          <w:sz w:val="24"/>
          <w:szCs w:val="24"/>
        </w:rPr>
        <w:t>s</w:t>
      </w:r>
      <w:r>
        <w:rPr>
          <w:rFonts w:ascii="Arial" w:hAnsi="Arial" w:cs="Arial"/>
          <w:sz w:val="24"/>
          <w:szCs w:val="24"/>
        </w:rPr>
        <w:t xml:space="preserve"> of the family. Hence childhood abuse and neglect. There is often signs of addictive behaviours with family members, such as, alcohol, drugs, food, along with poor mental health which is often not addressed and left untreated</w:t>
      </w:r>
      <w:r w:rsidR="00C56749">
        <w:rPr>
          <w:rFonts w:ascii="Arial" w:hAnsi="Arial" w:cs="Arial"/>
          <w:sz w:val="24"/>
          <w:szCs w:val="24"/>
        </w:rPr>
        <w:t xml:space="preserve"> (Helpguide</w:t>
      </w:r>
      <w:r w:rsidR="00740E9D">
        <w:rPr>
          <w:rFonts w:ascii="Arial" w:hAnsi="Arial" w:cs="Arial"/>
          <w:sz w:val="24"/>
          <w:szCs w:val="24"/>
        </w:rPr>
        <w:t>.Org, 2019).</w:t>
      </w:r>
      <w:r>
        <w:rPr>
          <w:rFonts w:ascii="Arial" w:hAnsi="Arial" w:cs="Arial"/>
          <w:sz w:val="24"/>
          <w:szCs w:val="24"/>
        </w:rPr>
        <w:t xml:space="preserve"> Consequently, contributing to the abuse and neglectful behaviour</w:t>
      </w:r>
      <w:r w:rsidR="006438F6">
        <w:rPr>
          <w:rFonts w:ascii="Arial" w:hAnsi="Arial" w:cs="Arial"/>
          <w:sz w:val="24"/>
          <w:szCs w:val="24"/>
        </w:rPr>
        <w:t xml:space="preserve"> (King University, 2017).</w:t>
      </w:r>
      <w:r w:rsidR="008D2691">
        <w:rPr>
          <w:rFonts w:ascii="Arial" w:hAnsi="Arial" w:cs="Arial"/>
          <w:sz w:val="24"/>
          <w:szCs w:val="24"/>
        </w:rPr>
        <w:t xml:space="preserve"> </w:t>
      </w:r>
      <w:r w:rsidR="006438F6">
        <w:rPr>
          <w:rFonts w:ascii="Arial" w:hAnsi="Arial" w:cs="Arial"/>
          <w:sz w:val="24"/>
          <w:szCs w:val="24"/>
        </w:rPr>
        <w:t>This also points back towards the social conditions in which the family live, as although household dysfunction points back to low socioeconomic status, there are also situations where affluent families are experiencing household dysfunction.</w:t>
      </w:r>
      <w:r w:rsidR="00C73A9F">
        <w:rPr>
          <w:rFonts w:ascii="Arial" w:hAnsi="Arial" w:cs="Arial"/>
          <w:sz w:val="24"/>
          <w:szCs w:val="24"/>
        </w:rPr>
        <w:t xml:space="preserve"> Please see the paragraph below, which exposes the issue of ACEs in Wales. </w:t>
      </w:r>
    </w:p>
    <w:p w14:paraId="260D1DEA" w14:textId="1741ED22" w:rsidR="00681A17" w:rsidRPr="00FC7D59" w:rsidRDefault="00681A17" w:rsidP="006E0647">
      <w:pPr>
        <w:rPr>
          <w:rFonts w:ascii="Arial" w:hAnsi="Arial" w:cs="Arial"/>
          <w:sz w:val="24"/>
          <w:szCs w:val="24"/>
        </w:rPr>
      </w:pPr>
      <w:r>
        <w:rPr>
          <w:rFonts w:ascii="Arial" w:hAnsi="Arial" w:cs="Arial"/>
          <w:noProof/>
          <w:sz w:val="24"/>
          <w:szCs w:val="24"/>
        </w:rPr>
        <w:drawing>
          <wp:inline distT="0" distB="0" distL="0" distR="0" wp14:anchorId="7BF9664C" wp14:editId="51F563FE">
            <wp:extent cx="2482850" cy="26581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2850" cy="2658110"/>
                    </a:xfrm>
                    <a:prstGeom prst="rect">
                      <a:avLst/>
                    </a:prstGeom>
                    <a:noFill/>
                  </pic:spPr>
                </pic:pic>
              </a:graphicData>
            </a:graphic>
          </wp:inline>
        </w:drawing>
      </w:r>
    </w:p>
    <w:p w14:paraId="202FDC7C" w14:textId="77777777" w:rsidR="00454740" w:rsidRDefault="00454740">
      <w:pPr>
        <w:rPr>
          <w:rFonts w:ascii="Arial" w:hAnsi="Arial" w:cs="Arial"/>
          <w:b/>
          <w:bCs/>
          <w:sz w:val="24"/>
          <w:szCs w:val="24"/>
          <w:u w:val="single"/>
        </w:rPr>
      </w:pPr>
    </w:p>
    <w:p w14:paraId="78C240CA" w14:textId="3ADF3638" w:rsidR="007E604A" w:rsidRPr="007E604A" w:rsidRDefault="00AF1A53">
      <w:pPr>
        <w:rPr>
          <w:rFonts w:ascii="Arial" w:hAnsi="Arial" w:cs="Arial"/>
          <w:b/>
          <w:bCs/>
          <w:sz w:val="24"/>
          <w:szCs w:val="24"/>
          <w:u w:val="single"/>
        </w:rPr>
      </w:pPr>
      <w:r>
        <w:rPr>
          <w:rFonts w:ascii="Arial" w:hAnsi="Arial" w:cs="Arial"/>
          <w:b/>
          <w:bCs/>
          <w:sz w:val="24"/>
          <w:szCs w:val="24"/>
          <w:u w:val="single"/>
        </w:rPr>
        <w:t xml:space="preserve">Statistics and </w:t>
      </w:r>
      <w:r w:rsidR="007E604A" w:rsidRPr="007E604A">
        <w:rPr>
          <w:rFonts w:ascii="Arial" w:hAnsi="Arial" w:cs="Arial"/>
          <w:b/>
          <w:bCs/>
          <w:sz w:val="24"/>
          <w:szCs w:val="24"/>
          <w:u w:val="single"/>
        </w:rPr>
        <w:t>Background Information</w:t>
      </w:r>
    </w:p>
    <w:p w14:paraId="1755BD16" w14:textId="4A9C1FC1" w:rsidR="003C799D" w:rsidRDefault="00F04B90">
      <w:pPr>
        <w:rPr>
          <w:rFonts w:ascii="Arial" w:hAnsi="Arial" w:cs="Arial"/>
          <w:sz w:val="24"/>
          <w:szCs w:val="24"/>
        </w:rPr>
      </w:pPr>
      <w:r>
        <w:rPr>
          <w:rFonts w:ascii="Arial" w:hAnsi="Arial" w:cs="Arial"/>
          <w:sz w:val="24"/>
          <w:szCs w:val="24"/>
        </w:rPr>
        <w:t xml:space="preserve">ACEs has impacted the Welsh population greatly. NHS, Wales (2015) state that 47 of every 100 adults in Wales have been exposed and suffered from more than one ACE growing up. </w:t>
      </w:r>
      <w:r w:rsidR="00A12533">
        <w:rPr>
          <w:rFonts w:ascii="Arial" w:hAnsi="Arial" w:cs="Arial"/>
          <w:sz w:val="24"/>
          <w:szCs w:val="24"/>
        </w:rPr>
        <w:t>Additionally</w:t>
      </w:r>
      <w:r w:rsidR="00D13E8D">
        <w:rPr>
          <w:rFonts w:ascii="Arial" w:hAnsi="Arial" w:cs="Arial"/>
          <w:sz w:val="24"/>
          <w:szCs w:val="24"/>
        </w:rPr>
        <w:t>,</w:t>
      </w:r>
      <w:r w:rsidR="00A12533">
        <w:rPr>
          <w:rFonts w:ascii="Arial" w:hAnsi="Arial" w:cs="Arial"/>
          <w:sz w:val="24"/>
          <w:szCs w:val="24"/>
        </w:rPr>
        <w:t xml:space="preserve"> 14 have experienced 4 or mor</w:t>
      </w:r>
      <w:r w:rsidR="00D13E8D">
        <w:rPr>
          <w:rFonts w:ascii="Arial" w:hAnsi="Arial" w:cs="Arial"/>
          <w:sz w:val="24"/>
          <w:szCs w:val="24"/>
        </w:rPr>
        <w:t>e</w:t>
      </w:r>
      <w:r w:rsidR="00A12533">
        <w:rPr>
          <w:rFonts w:ascii="Arial" w:hAnsi="Arial" w:cs="Arial"/>
          <w:sz w:val="24"/>
          <w:szCs w:val="24"/>
        </w:rPr>
        <w:t xml:space="preserve"> ACE’s </w:t>
      </w:r>
      <w:r>
        <w:rPr>
          <w:rFonts w:ascii="Arial" w:hAnsi="Arial" w:cs="Arial"/>
          <w:sz w:val="24"/>
          <w:szCs w:val="24"/>
        </w:rPr>
        <w:t>during th</w:t>
      </w:r>
      <w:r w:rsidR="00A12533">
        <w:rPr>
          <w:rFonts w:ascii="Arial" w:hAnsi="Arial" w:cs="Arial"/>
          <w:sz w:val="24"/>
          <w:szCs w:val="24"/>
        </w:rPr>
        <w:t>eir early life stage.</w:t>
      </w:r>
      <w:r w:rsidR="00571748">
        <w:rPr>
          <w:rFonts w:ascii="Arial" w:hAnsi="Arial" w:cs="Arial"/>
          <w:sz w:val="24"/>
          <w:szCs w:val="24"/>
        </w:rPr>
        <w:t xml:space="preserve"> Evidence suggests, according to Children in Wales, (2014) that exposure to ACEs can greatly affect health in later life along with mental wellbeing</w:t>
      </w:r>
      <w:r w:rsidR="007F5B28">
        <w:rPr>
          <w:rFonts w:ascii="Arial" w:hAnsi="Arial" w:cs="Arial"/>
          <w:sz w:val="24"/>
          <w:szCs w:val="24"/>
        </w:rPr>
        <w:t xml:space="preserve"> (Hughes et al, 2017). </w:t>
      </w:r>
      <w:r w:rsidR="002622DB">
        <w:rPr>
          <w:rFonts w:ascii="Arial" w:hAnsi="Arial" w:cs="Arial"/>
          <w:sz w:val="24"/>
          <w:szCs w:val="24"/>
        </w:rPr>
        <w:t xml:space="preserve">Furthermore, </w:t>
      </w:r>
      <w:r w:rsidR="00177C0A">
        <w:rPr>
          <w:rFonts w:ascii="Arial" w:hAnsi="Arial" w:cs="Arial"/>
          <w:sz w:val="24"/>
          <w:szCs w:val="24"/>
        </w:rPr>
        <w:t xml:space="preserve">individuals </w:t>
      </w:r>
      <w:r w:rsidR="002622DB">
        <w:rPr>
          <w:rFonts w:ascii="Arial" w:hAnsi="Arial" w:cs="Arial"/>
          <w:sz w:val="24"/>
          <w:szCs w:val="24"/>
        </w:rPr>
        <w:t>are more likely to adopt health harming behaviours and make ill-informed decisions</w:t>
      </w:r>
      <w:r w:rsidR="00BB204D">
        <w:rPr>
          <w:rFonts w:ascii="Arial" w:hAnsi="Arial" w:cs="Arial"/>
          <w:sz w:val="24"/>
          <w:szCs w:val="24"/>
        </w:rPr>
        <w:t xml:space="preserve"> (Hughes, Bellis, Hardcastle, </w:t>
      </w:r>
      <w:r w:rsidR="00BB204D">
        <w:rPr>
          <w:rFonts w:ascii="Arial" w:hAnsi="Arial" w:cs="Arial"/>
          <w:sz w:val="24"/>
          <w:szCs w:val="24"/>
        </w:rPr>
        <w:lastRenderedPageBreak/>
        <w:t>Sethi et al, 2017).</w:t>
      </w:r>
      <w:r w:rsidR="001279E3">
        <w:rPr>
          <w:rFonts w:ascii="Arial" w:hAnsi="Arial" w:cs="Arial"/>
          <w:sz w:val="24"/>
          <w:szCs w:val="24"/>
        </w:rPr>
        <w:t xml:space="preserve"> These factors can cause major implications for educational establishments throughout. With children entering education displaying many symptoms of ACEs, such as behavioural issues, poor communication </w:t>
      </w:r>
      <w:r w:rsidR="00FF099B">
        <w:rPr>
          <w:rFonts w:ascii="Arial" w:hAnsi="Arial" w:cs="Arial"/>
          <w:sz w:val="24"/>
          <w:szCs w:val="24"/>
        </w:rPr>
        <w:t xml:space="preserve">and social </w:t>
      </w:r>
      <w:r w:rsidR="001279E3">
        <w:rPr>
          <w:rFonts w:ascii="Arial" w:hAnsi="Arial" w:cs="Arial"/>
          <w:sz w:val="24"/>
          <w:szCs w:val="24"/>
        </w:rPr>
        <w:t>skills, poor physical and mental health, lack of concentration and delayed development</w:t>
      </w:r>
      <w:r w:rsidR="00034AB4">
        <w:rPr>
          <w:rFonts w:ascii="Arial" w:hAnsi="Arial" w:cs="Arial"/>
          <w:sz w:val="24"/>
          <w:szCs w:val="24"/>
        </w:rPr>
        <w:t xml:space="preserve"> (Smith, 2018).</w:t>
      </w:r>
      <w:r w:rsidR="00FF099B">
        <w:rPr>
          <w:rFonts w:ascii="Arial" w:hAnsi="Arial" w:cs="Arial"/>
          <w:sz w:val="24"/>
          <w:szCs w:val="24"/>
        </w:rPr>
        <w:t xml:space="preserve"> When children are displaying more than one ACE symptom, the challenge for the educational provider becomes difficult.</w:t>
      </w:r>
      <w:r w:rsidR="00415A8C">
        <w:rPr>
          <w:rFonts w:ascii="Arial" w:hAnsi="Arial" w:cs="Arial"/>
          <w:sz w:val="24"/>
          <w:szCs w:val="24"/>
        </w:rPr>
        <w:t xml:space="preserve"> </w:t>
      </w:r>
    </w:p>
    <w:p w14:paraId="032BFAB2" w14:textId="43A0A90F" w:rsidR="001815F3" w:rsidRDefault="00415A8C">
      <w:pPr>
        <w:rPr>
          <w:rFonts w:ascii="Arial" w:hAnsi="Arial" w:cs="Arial"/>
          <w:sz w:val="24"/>
          <w:szCs w:val="24"/>
        </w:rPr>
      </w:pPr>
      <w:r>
        <w:rPr>
          <w:rFonts w:ascii="Arial" w:hAnsi="Arial" w:cs="Arial"/>
          <w:sz w:val="24"/>
          <w:szCs w:val="24"/>
        </w:rPr>
        <w:t>There is also increasing evidence to say that children who have experienced ACEs are more likely to repeat behaviours that they have observed and learnt from parents and caregivers</w:t>
      </w:r>
      <w:r w:rsidR="00290652">
        <w:rPr>
          <w:rFonts w:ascii="Arial" w:hAnsi="Arial" w:cs="Arial"/>
          <w:sz w:val="24"/>
          <w:szCs w:val="24"/>
        </w:rPr>
        <w:t xml:space="preserve"> (Buss et al, 2017).</w:t>
      </w:r>
      <w:r>
        <w:rPr>
          <w:rFonts w:ascii="Arial" w:hAnsi="Arial" w:cs="Arial"/>
          <w:sz w:val="24"/>
          <w:szCs w:val="24"/>
        </w:rPr>
        <w:t xml:space="preserve"> Therefore, highlighting the major impact on the Welsh population that could be considered due to the economic climate and </w:t>
      </w:r>
      <w:r w:rsidR="00291736">
        <w:rPr>
          <w:rFonts w:ascii="Arial" w:hAnsi="Arial" w:cs="Arial"/>
          <w:sz w:val="24"/>
          <w:szCs w:val="24"/>
        </w:rPr>
        <w:t xml:space="preserve">unfair society that we live in. </w:t>
      </w:r>
      <w:r w:rsidR="00020EB1">
        <w:rPr>
          <w:rFonts w:ascii="Arial" w:hAnsi="Arial" w:cs="Arial"/>
          <w:sz w:val="24"/>
          <w:szCs w:val="24"/>
        </w:rPr>
        <w:t>The paragraph below will give an indication to the practices that are being put into place to address the ACEs issue</w:t>
      </w:r>
      <w:r w:rsidR="00FA6CF7">
        <w:rPr>
          <w:rFonts w:ascii="Arial" w:hAnsi="Arial" w:cs="Arial"/>
          <w:sz w:val="24"/>
          <w:szCs w:val="24"/>
        </w:rPr>
        <w:t xml:space="preserve"> in Wales.</w:t>
      </w:r>
    </w:p>
    <w:p w14:paraId="61C1268E" w14:textId="77777777" w:rsidR="001815F3" w:rsidRDefault="001815F3">
      <w:pPr>
        <w:rPr>
          <w:rFonts w:ascii="Arial" w:hAnsi="Arial" w:cs="Arial"/>
          <w:sz w:val="24"/>
          <w:szCs w:val="24"/>
        </w:rPr>
      </w:pPr>
    </w:p>
    <w:p w14:paraId="4D740CD6" w14:textId="0ED69B0F" w:rsidR="001815F3" w:rsidRPr="008220A1" w:rsidRDefault="001815F3">
      <w:pPr>
        <w:rPr>
          <w:rFonts w:ascii="Arial" w:hAnsi="Arial" w:cs="Arial"/>
          <w:b/>
          <w:bCs/>
          <w:sz w:val="24"/>
          <w:szCs w:val="24"/>
          <w:u w:val="single"/>
        </w:rPr>
      </w:pPr>
      <w:r w:rsidRPr="008220A1">
        <w:rPr>
          <w:rFonts w:ascii="Arial" w:hAnsi="Arial" w:cs="Arial"/>
          <w:b/>
          <w:bCs/>
          <w:sz w:val="24"/>
          <w:szCs w:val="24"/>
          <w:u w:val="single"/>
        </w:rPr>
        <w:t>What are Wales doing to tackle ACE’s?</w:t>
      </w:r>
    </w:p>
    <w:p w14:paraId="5C0E7059" w14:textId="568B7E81" w:rsidR="00D56F63" w:rsidRDefault="001815F3">
      <w:pPr>
        <w:rPr>
          <w:rFonts w:ascii="Arial" w:hAnsi="Arial" w:cs="Arial"/>
          <w:sz w:val="24"/>
          <w:szCs w:val="24"/>
        </w:rPr>
      </w:pPr>
      <w:r>
        <w:rPr>
          <w:rFonts w:ascii="Arial" w:hAnsi="Arial" w:cs="Arial"/>
          <w:sz w:val="24"/>
          <w:szCs w:val="24"/>
        </w:rPr>
        <w:t>P</w:t>
      </w:r>
      <w:r w:rsidR="00291736">
        <w:rPr>
          <w:rFonts w:ascii="Arial" w:hAnsi="Arial" w:cs="Arial"/>
          <w:sz w:val="24"/>
          <w:szCs w:val="24"/>
        </w:rPr>
        <w:t>olicy and practice</w:t>
      </w:r>
      <w:r>
        <w:rPr>
          <w:rFonts w:ascii="Arial" w:hAnsi="Arial" w:cs="Arial"/>
          <w:sz w:val="24"/>
          <w:szCs w:val="24"/>
        </w:rPr>
        <w:t xml:space="preserve"> had</w:t>
      </w:r>
      <w:r w:rsidR="00291736">
        <w:rPr>
          <w:rFonts w:ascii="Arial" w:hAnsi="Arial" w:cs="Arial"/>
          <w:sz w:val="24"/>
          <w:szCs w:val="24"/>
        </w:rPr>
        <w:t xml:space="preserve"> to be changed and implemented in order to address the ACEs issue and was quickly carried out through the introduction of</w:t>
      </w:r>
      <w:r w:rsidR="009A3435">
        <w:rPr>
          <w:rFonts w:ascii="Arial" w:hAnsi="Arial" w:cs="Arial"/>
          <w:sz w:val="24"/>
          <w:szCs w:val="24"/>
        </w:rPr>
        <w:t xml:space="preserve"> The</w:t>
      </w:r>
      <w:r w:rsidR="00327BA7">
        <w:rPr>
          <w:rFonts w:ascii="Arial" w:hAnsi="Arial" w:cs="Arial"/>
          <w:sz w:val="24"/>
          <w:szCs w:val="24"/>
        </w:rPr>
        <w:t xml:space="preserve"> Wellbeing of</w:t>
      </w:r>
      <w:r w:rsidR="00291736">
        <w:rPr>
          <w:rFonts w:ascii="Arial" w:hAnsi="Arial" w:cs="Arial"/>
          <w:sz w:val="24"/>
          <w:szCs w:val="24"/>
        </w:rPr>
        <w:t xml:space="preserve"> Future Generations Wales Act (2015)</w:t>
      </w:r>
      <w:r w:rsidR="0079104B">
        <w:rPr>
          <w:rFonts w:ascii="Arial" w:hAnsi="Arial" w:cs="Arial"/>
          <w:sz w:val="24"/>
          <w:szCs w:val="24"/>
        </w:rPr>
        <w:t xml:space="preserve"> (Future Generations Commissioner of Wales, 2020).</w:t>
      </w:r>
      <w:r w:rsidR="00291736">
        <w:rPr>
          <w:rFonts w:ascii="Arial" w:hAnsi="Arial" w:cs="Arial"/>
          <w:sz w:val="24"/>
          <w:szCs w:val="24"/>
        </w:rPr>
        <w:t xml:space="preserve"> This act </w:t>
      </w:r>
      <w:r w:rsidR="007E3B15">
        <w:rPr>
          <w:rFonts w:ascii="Arial" w:hAnsi="Arial" w:cs="Arial"/>
          <w:sz w:val="24"/>
          <w:szCs w:val="24"/>
        </w:rPr>
        <w:t xml:space="preserve">has given responsibility to the public bodies in Wales to address issues such as climate change, diversity, cultural inclusion, poverty, inequalities in health and general responsibility required to ensure that any changes that are made are for the benefit of Welsh residents currently and in the future. </w:t>
      </w:r>
      <w:r w:rsidR="00F430E6">
        <w:rPr>
          <w:rFonts w:ascii="Arial" w:hAnsi="Arial" w:cs="Arial"/>
          <w:sz w:val="24"/>
          <w:szCs w:val="24"/>
        </w:rPr>
        <w:t xml:space="preserve">The act looks to make Wales a </w:t>
      </w:r>
      <w:r w:rsidR="003E2B33">
        <w:rPr>
          <w:rFonts w:ascii="Arial" w:hAnsi="Arial" w:cs="Arial"/>
          <w:sz w:val="24"/>
          <w:szCs w:val="24"/>
        </w:rPr>
        <w:t>globally responsible</w:t>
      </w:r>
      <w:r w:rsidR="00F430E6">
        <w:rPr>
          <w:rFonts w:ascii="Arial" w:hAnsi="Arial" w:cs="Arial"/>
          <w:sz w:val="24"/>
          <w:szCs w:val="24"/>
        </w:rPr>
        <w:t xml:space="preserve"> and fairer place to live</w:t>
      </w:r>
      <w:r w:rsidR="003E2B33">
        <w:rPr>
          <w:rFonts w:ascii="Arial" w:hAnsi="Arial" w:cs="Arial"/>
          <w:sz w:val="24"/>
          <w:szCs w:val="24"/>
        </w:rPr>
        <w:t>,</w:t>
      </w:r>
      <w:r w:rsidR="00F430E6">
        <w:rPr>
          <w:rFonts w:ascii="Arial" w:hAnsi="Arial" w:cs="Arial"/>
          <w:sz w:val="24"/>
          <w:szCs w:val="24"/>
        </w:rPr>
        <w:t xml:space="preserve"> with a chance to live in a healthier environment</w:t>
      </w:r>
      <w:r w:rsidR="003E2B33">
        <w:rPr>
          <w:rFonts w:ascii="Arial" w:hAnsi="Arial" w:cs="Arial"/>
          <w:sz w:val="24"/>
          <w:szCs w:val="24"/>
        </w:rPr>
        <w:t>,</w:t>
      </w:r>
      <w:r w:rsidR="00F430E6">
        <w:rPr>
          <w:rFonts w:ascii="Arial" w:hAnsi="Arial" w:cs="Arial"/>
          <w:sz w:val="24"/>
          <w:szCs w:val="24"/>
        </w:rPr>
        <w:t xml:space="preserve"> friendly place</w:t>
      </w:r>
      <w:r w:rsidR="003E2B33">
        <w:rPr>
          <w:rFonts w:ascii="Arial" w:hAnsi="Arial" w:cs="Arial"/>
          <w:sz w:val="24"/>
          <w:szCs w:val="24"/>
        </w:rPr>
        <w:t>,</w:t>
      </w:r>
      <w:r w:rsidR="00F430E6">
        <w:rPr>
          <w:rFonts w:ascii="Arial" w:hAnsi="Arial" w:cs="Arial"/>
          <w:sz w:val="24"/>
          <w:szCs w:val="24"/>
        </w:rPr>
        <w:t xml:space="preserve"> along with providing beneficial opportunities to residents</w:t>
      </w:r>
      <w:r w:rsidR="00977052">
        <w:rPr>
          <w:rFonts w:ascii="Arial" w:hAnsi="Arial" w:cs="Arial"/>
          <w:sz w:val="24"/>
          <w:szCs w:val="24"/>
        </w:rPr>
        <w:t xml:space="preserve"> (</w:t>
      </w:r>
      <w:r w:rsidR="007A1703">
        <w:rPr>
          <w:rFonts w:ascii="Arial" w:hAnsi="Arial" w:cs="Arial"/>
          <w:sz w:val="24"/>
          <w:szCs w:val="24"/>
        </w:rPr>
        <w:t>Swansea Gov, 2019).</w:t>
      </w:r>
      <w:r w:rsidR="00F430E6">
        <w:rPr>
          <w:rFonts w:ascii="Arial" w:hAnsi="Arial" w:cs="Arial"/>
          <w:sz w:val="24"/>
          <w:szCs w:val="24"/>
        </w:rPr>
        <w:t xml:space="preserve"> Consequently, with the notion that everyone can grow and prosper within Wales culture</w:t>
      </w:r>
      <w:r w:rsidR="0073362B">
        <w:rPr>
          <w:rFonts w:ascii="Arial" w:hAnsi="Arial" w:cs="Arial"/>
          <w:sz w:val="24"/>
          <w:szCs w:val="24"/>
        </w:rPr>
        <w:t>d</w:t>
      </w:r>
      <w:r w:rsidR="00F430E6">
        <w:rPr>
          <w:rFonts w:ascii="Arial" w:hAnsi="Arial" w:cs="Arial"/>
          <w:sz w:val="24"/>
          <w:szCs w:val="24"/>
        </w:rPr>
        <w:t xml:space="preserve"> environment</w:t>
      </w:r>
      <w:r w:rsidR="00C60E3E">
        <w:rPr>
          <w:rFonts w:ascii="Arial" w:hAnsi="Arial" w:cs="Arial"/>
          <w:sz w:val="24"/>
          <w:szCs w:val="24"/>
        </w:rPr>
        <w:t xml:space="preserve"> (GOV. Wales, 2019).</w:t>
      </w:r>
      <w:r w:rsidR="0071536B">
        <w:rPr>
          <w:rFonts w:ascii="Arial" w:hAnsi="Arial" w:cs="Arial"/>
          <w:sz w:val="24"/>
          <w:szCs w:val="24"/>
        </w:rPr>
        <w:t xml:space="preserve"> In addition to this, we have made </w:t>
      </w:r>
      <w:r w:rsidR="00435840">
        <w:rPr>
          <w:rFonts w:ascii="Arial" w:hAnsi="Arial" w:cs="Arial"/>
          <w:sz w:val="24"/>
          <w:szCs w:val="24"/>
        </w:rPr>
        <w:t xml:space="preserve">Wales </w:t>
      </w:r>
      <w:r w:rsidR="0071536B">
        <w:rPr>
          <w:rFonts w:ascii="Arial" w:hAnsi="Arial" w:cs="Arial"/>
          <w:sz w:val="24"/>
          <w:szCs w:val="24"/>
        </w:rPr>
        <w:t xml:space="preserve">an ACE Aware Wales. This </w:t>
      </w:r>
      <w:r w:rsidR="00435840">
        <w:rPr>
          <w:rFonts w:ascii="Arial" w:hAnsi="Arial" w:cs="Arial"/>
          <w:sz w:val="24"/>
          <w:szCs w:val="24"/>
        </w:rPr>
        <w:t xml:space="preserve">is </w:t>
      </w:r>
      <w:r w:rsidR="0071536B">
        <w:rPr>
          <w:rFonts w:ascii="Arial" w:hAnsi="Arial" w:cs="Arial"/>
          <w:sz w:val="24"/>
          <w:szCs w:val="24"/>
        </w:rPr>
        <w:t xml:space="preserve">from </w:t>
      </w:r>
      <w:r w:rsidR="00435840">
        <w:rPr>
          <w:rFonts w:ascii="Arial" w:hAnsi="Arial" w:cs="Arial"/>
          <w:sz w:val="24"/>
          <w:szCs w:val="24"/>
        </w:rPr>
        <w:t xml:space="preserve">publicly informing public bodies, such as police, schools, hospitals, fire services, social services, doctor surgeries of the possible issues that could be affecting a child that might come within their service (Public health Wales, 2020). Forewarned is forearmed, with the theory that prevention is better than cure. </w:t>
      </w:r>
      <w:r w:rsidR="005C69A6">
        <w:rPr>
          <w:rFonts w:ascii="Arial" w:hAnsi="Arial" w:cs="Arial"/>
          <w:sz w:val="24"/>
          <w:szCs w:val="24"/>
        </w:rPr>
        <w:t>The Children’s Commissioner in Wales has reminded everyone of the fundamental aspects of a child’s development, which are children’s rights</w:t>
      </w:r>
      <w:r w:rsidR="008E274A">
        <w:rPr>
          <w:rFonts w:ascii="Arial" w:hAnsi="Arial" w:cs="Arial"/>
          <w:sz w:val="24"/>
          <w:szCs w:val="24"/>
        </w:rPr>
        <w:t xml:space="preserve"> (Child Com Wales, 2020)</w:t>
      </w:r>
      <w:r w:rsidR="000F369F">
        <w:rPr>
          <w:rFonts w:ascii="Arial" w:hAnsi="Arial" w:cs="Arial"/>
          <w:sz w:val="24"/>
          <w:szCs w:val="24"/>
        </w:rPr>
        <w:t>.</w:t>
      </w:r>
      <w:r w:rsidR="005C69A6">
        <w:rPr>
          <w:rFonts w:ascii="Arial" w:hAnsi="Arial" w:cs="Arial"/>
          <w:sz w:val="24"/>
          <w:szCs w:val="24"/>
        </w:rPr>
        <w:t>These all link to ACEs and should be duly respected and incorporated by all who are responsible for children and young people. Children’s rights were incorporated by the UNC</w:t>
      </w:r>
      <w:r w:rsidR="00AB1DFA">
        <w:rPr>
          <w:rFonts w:ascii="Arial" w:hAnsi="Arial" w:cs="Arial"/>
          <w:sz w:val="24"/>
          <w:szCs w:val="24"/>
        </w:rPr>
        <w:t>RC</w:t>
      </w:r>
      <w:r w:rsidR="005C69A6">
        <w:rPr>
          <w:rFonts w:ascii="Arial" w:hAnsi="Arial" w:cs="Arial"/>
          <w:sz w:val="24"/>
          <w:szCs w:val="24"/>
        </w:rPr>
        <w:t xml:space="preserve"> for a fundamental reason. The safety, wellbeing, good health and right that each child has whilst they are not deemed old enough or responsible enough to take care of themselves</w:t>
      </w:r>
      <w:r w:rsidR="00AB1DFA">
        <w:rPr>
          <w:rFonts w:ascii="Arial" w:hAnsi="Arial" w:cs="Arial"/>
          <w:sz w:val="24"/>
          <w:szCs w:val="24"/>
        </w:rPr>
        <w:t xml:space="preserve"> (Save the Children.Org, 2019).</w:t>
      </w:r>
    </w:p>
    <w:p w14:paraId="01793039" w14:textId="595597CA" w:rsidR="006F5F9C" w:rsidRDefault="00F8700E">
      <w:pPr>
        <w:rPr>
          <w:rFonts w:ascii="Arial" w:hAnsi="Arial" w:cs="Arial"/>
          <w:sz w:val="24"/>
          <w:szCs w:val="24"/>
        </w:rPr>
      </w:pPr>
      <w:r>
        <w:rPr>
          <w:rFonts w:ascii="Arial" w:hAnsi="Arial" w:cs="Arial"/>
          <w:sz w:val="24"/>
          <w:szCs w:val="24"/>
        </w:rPr>
        <w:t>The United Nations Conventions on the Rights of the Child state that a</w:t>
      </w:r>
      <w:r w:rsidR="006F5F9C">
        <w:rPr>
          <w:rFonts w:ascii="Arial" w:hAnsi="Arial" w:cs="Arial"/>
          <w:sz w:val="24"/>
          <w:szCs w:val="24"/>
        </w:rPr>
        <w:t>ll children should have the right to be the best that they can be.</w:t>
      </w:r>
      <w:r w:rsidR="0086643C">
        <w:rPr>
          <w:rFonts w:ascii="Arial" w:hAnsi="Arial" w:cs="Arial"/>
          <w:sz w:val="24"/>
          <w:szCs w:val="24"/>
        </w:rPr>
        <w:t xml:space="preserve"> In 2019,181 countries across the world had ratified the United Nations “rights of the child” (Kids Rights Index, 2020).</w:t>
      </w:r>
    </w:p>
    <w:p w14:paraId="3AF3FDE6" w14:textId="2B76EBA7" w:rsidR="00D96958" w:rsidRDefault="00D96958">
      <w:pPr>
        <w:rPr>
          <w:rFonts w:ascii="Arial" w:hAnsi="Arial" w:cs="Arial"/>
          <w:sz w:val="24"/>
          <w:szCs w:val="24"/>
        </w:rPr>
      </w:pPr>
      <w:r>
        <w:rPr>
          <w:rFonts w:ascii="Arial" w:hAnsi="Arial" w:cs="Arial"/>
          <w:noProof/>
          <w:sz w:val="24"/>
          <w:szCs w:val="24"/>
        </w:rPr>
        <w:lastRenderedPageBreak/>
        <w:drawing>
          <wp:inline distT="0" distB="0" distL="0" distR="0" wp14:anchorId="0007766F" wp14:editId="752870A9">
            <wp:extent cx="5730875" cy="1670685"/>
            <wp:effectExtent l="0" t="0" r="317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1670685"/>
                    </a:xfrm>
                    <a:prstGeom prst="rect">
                      <a:avLst/>
                    </a:prstGeom>
                    <a:noFill/>
                  </pic:spPr>
                </pic:pic>
              </a:graphicData>
            </a:graphic>
          </wp:inline>
        </w:drawing>
      </w:r>
    </w:p>
    <w:p w14:paraId="6FC827DF" w14:textId="09A68BE0" w:rsidR="006F5F9C" w:rsidRPr="00D72B29" w:rsidRDefault="00D042A8" w:rsidP="00D72B29">
      <w:pPr>
        <w:pStyle w:val="ListParagraph"/>
        <w:rPr>
          <w:rFonts w:ascii="Arial" w:hAnsi="Arial" w:cs="Arial"/>
          <w:b/>
          <w:bCs/>
          <w:sz w:val="24"/>
          <w:szCs w:val="24"/>
        </w:rPr>
      </w:pPr>
      <w:r>
        <w:rPr>
          <w:rFonts w:ascii="Arial" w:hAnsi="Arial" w:cs="Arial"/>
          <w:b/>
          <w:bCs/>
          <w:sz w:val="24"/>
          <w:szCs w:val="24"/>
        </w:rPr>
        <w:t>“</w:t>
      </w:r>
      <w:r w:rsidR="006F5F9C" w:rsidRPr="00D72B29">
        <w:rPr>
          <w:rFonts w:ascii="Arial" w:hAnsi="Arial" w:cs="Arial"/>
          <w:b/>
          <w:bCs/>
          <w:sz w:val="24"/>
          <w:szCs w:val="24"/>
        </w:rPr>
        <w:t>Right to be happy, healthy and safe</w:t>
      </w:r>
      <w:r>
        <w:rPr>
          <w:rFonts w:ascii="Arial" w:hAnsi="Arial" w:cs="Arial"/>
          <w:b/>
          <w:bCs/>
          <w:sz w:val="24"/>
          <w:szCs w:val="24"/>
        </w:rPr>
        <w:t>”</w:t>
      </w:r>
      <w:r w:rsidR="006F5F9C" w:rsidRPr="00D72B29">
        <w:rPr>
          <w:rFonts w:ascii="Arial" w:hAnsi="Arial" w:cs="Arial"/>
          <w:b/>
          <w:bCs/>
          <w:sz w:val="24"/>
          <w:szCs w:val="24"/>
        </w:rPr>
        <w:t xml:space="preserve"> </w:t>
      </w:r>
    </w:p>
    <w:p w14:paraId="34687CA9" w14:textId="143746B8" w:rsidR="006F5F9C" w:rsidRPr="006F5F9C" w:rsidRDefault="00C72D1C" w:rsidP="006F5F9C">
      <w:pPr>
        <w:pStyle w:val="ListParagraph"/>
        <w:numPr>
          <w:ilvl w:val="0"/>
          <w:numId w:val="1"/>
        </w:numPr>
        <w:rPr>
          <w:rFonts w:ascii="Arial" w:hAnsi="Arial" w:cs="Arial"/>
          <w:sz w:val="24"/>
          <w:szCs w:val="24"/>
        </w:rPr>
      </w:pPr>
      <w:r>
        <w:rPr>
          <w:rFonts w:ascii="Arial" w:hAnsi="Arial" w:cs="Arial"/>
          <w:sz w:val="24"/>
          <w:szCs w:val="24"/>
        </w:rPr>
        <w:t>“</w:t>
      </w:r>
      <w:r w:rsidR="006F5F9C" w:rsidRPr="006F5F9C">
        <w:rPr>
          <w:rFonts w:ascii="Arial" w:hAnsi="Arial" w:cs="Arial"/>
          <w:sz w:val="24"/>
          <w:szCs w:val="24"/>
        </w:rPr>
        <w:t xml:space="preserve">Article 6 </w:t>
      </w:r>
      <w:r w:rsidR="004B2011">
        <w:rPr>
          <w:rFonts w:ascii="Arial" w:hAnsi="Arial" w:cs="Arial"/>
          <w:sz w:val="24"/>
          <w:szCs w:val="24"/>
        </w:rPr>
        <w:t xml:space="preserve">  </w:t>
      </w:r>
      <w:r w:rsidR="004B2011" w:rsidRPr="006F5F9C">
        <w:rPr>
          <w:rFonts w:ascii="Arial" w:hAnsi="Arial" w:cs="Arial"/>
          <w:sz w:val="24"/>
          <w:szCs w:val="24"/>
        </w:rPr>
        <w:t xml:space="preserve">- </w:t>
      </w:r>
      <w:r w:rsidR="004B2011">
        <w:rPr>
          <w:rFonts w:ascii="Arial" w:hAnsi="Arial" w:cs="Arial"/>
          <w:sz w:val="24"/>
          <w:szCs w:val="24"/>
        </w:rPr>
        <w:t>Right</w:t>
      </w:r>
      <w:r w:rsidR="006F5F9C" w:rsidRPr="006F5F9C">
        <w:rPr>
          <w:rFonts w:ascii="Arial" w:hAnsi="Arial" w:cs="Arial"/>
          <w:sz w:val="24"/>
          <w:szCs w:val="24"/>
        </w:rPr>
        <w:t xml:space="preserve"> to life and to grow up to be healthy</w:t>
      </w:r>
      <w:r>
        <w:rPr>
          <w:rFonts w:ascii="Arial" w:hAnsi="Arial" w:cs="Arial"/>
          <w:sz w:val="24"/>
          <w:szCs w:val="24"/>
        </w:rPr>
        <w:t>”</w:t>
      </w:r>
      <w:r w:rsidR="006F5F9C" w:rsidRPr="006F5F9C">
        <w:rPr>
          <w:rFonts w:ascii="Arial" w:hAnsi="Arial" w:cs="Arial"/>
          <w:sz w:val="24"/>
          <w:szCs w:val="24"/>
        </w:rPr>
        <w:t xml:space="preserve">. </w:t>
      </w:r>
    </w:p>
    <w:p w14:paraId="6F03F24E" w14:textId="2D44DFB6" w:rsidR="006F5F9C" w:rsidRPr="006F5F9C" w:rsidRDefault="00C72D1C" w:rsidP="006F5F9C">
      <w:pPr>
        <w:pStyle w:val="ListParagraph"/>
        <w:numPr>
          <w:ilvl w:val="0"/>
          <w:numId w:val="1"/>
        </w:numPr>
        <w:rPr>
          <w:rFonts w:ascii="Arial" w:hAnsi="Arial" w:cs="Arial"/>
          <w:sz w:val="24"/>
          <w:szCs w:val="24"/>
        </w:rPr>
      </w:pPr>
      <w:r>
        <w:rPr>
          <w:rFonts w:ascii="Arial" w:hAnsi="Arial" w:cs="Arial"/>
          <w:sz w:val="24"/>
          <w:szCs w:val="24"/>
        </w:rPr>
        <w:t>“</w:t>
      </w:r>
      <w:r w:rsidR="006F5F9C" w:rsidRPr="006F5F9C">
        <w:rPr>
          <w:rFonts w:ascii="Arial" w:hAnsi="Arial" w:cs="Arial"/>
          <w:sz w:val="24"/>
          <w:szCs w:val="24"/>
        </w:rPr>
        <w:t xml:space="preserve">Article 19 </w:t>
      </w:r>
      <w:r w:rsidR="004B2011" w:rsidRPr="006F5F9C">
        <w:rPr>
          <w:rFonts w:ascii="Arial" w:hAnsi="Arial" w:cs="Arial"/>
          <w:sz w:val="24"/>
          <w:szCs w:val="24"/>
        </w:rPr>
        <w:t xml:space="preserve">- </w:t>
      </w:r>
      <w:r w:rsidR="004B2011">
        <w:rPr>
          <w:rFonts w:ascii="Arial" w:hAnsi="Arial" w:cs="Arial"/>
          <w:sz w:val="24"/>
          <w:szCs w:val="24"/>
        </w:rPr>
        <w:t>Right</w:t>
      </w:r>
      <w:r w:rsidR="006F5F9C" w:rsidRPr="006F5F9C">
        <w:rPr>
          <w:rFonts w:ascii="Arial" w:hAnsi="Arial" w:cs="Arial"/>
          <w:sz w:val="24"/>
          <w:szCs w:val="24"/>
        </w:rPr>
        <w:t xml:space="preserve"> not be harmed and to be looked after and kept safe</w:t>
      </w:r>
      <w:r>
        <w:rPr>
          <w:rFonts w:ascii="Arial" w:hAnsi="Arial" w:cs="Arial"/>
          <w:sz w:val="24"/>
          <w:szCs w:val="24"/>
        </w:rPr>
        <w:t>”</w:t>
      </w:r>
      <w:r w:rsidR="006F5F9C" w:rsidRPr="006F5F9C">
        <w:rPr>
          <w:rFonts w:ascii="Arial" w:hAnsi="Arial" w:cs="Arial"/>
          <w:sz w:val="24"/>
          <w:szCs w:val="24"/>
        </w:rPr>
        <w:t xml:space="preserve">. </w:t>
      </w:r>
    </w:p>
    <w:p w14:paraId="3C02B43A" w14:textId="7BC864A0" w:rsidR="006F5F9C" w:rsidRPr="006F5F9C" w:rsidRDefault="00C72D1C" w:rsidP="006F5F9C">
      <w:pPr>
        <w:pStyle w:val="ListParagraph"/>
        <w:numPr>
          <w:ilvl w:val="0"/>
          <w:numId w:val="1"/>
        </w:numPr>
        <w:rPr>
          <w:rFonts w:ascii="Arial" w:hAnsi="Arial" w:cs="Arial"/>
          <w:sz w:val="24"/>
          <w:szCs w:val="24"/>
        </w:rPr>
      </w:pPr>
      <w:r>
        <w:rPr>
          <w:rFonts w:ascii="Arial" w:hAnsi="Arial" w:cs="Arial"/>
          <w:sz w:val="24"/>
          <w:szCs w:val="24"/>
        </w:rPr>
        <w:t>“</w:t>
      </w:r>
      <w:r w:rsidR="006F5F9C" w:rsidRPr="006F5F9C">
        <w:rPr>
          <w:rFonts w:ascii="Arial" w:hAnsi="Arial" w:cs="Arial"/>
          <w:sz w:val="24"/>
          <w:szCs w:val="24"/>
        </w:rPr>
        <w:t xml:space="preserve">Article 26 </w:t>
      </w:r>
      <w:r w:rsidR="004B2011">
        <w:rPr>
          <w:rFonts w:ascii="Arial" w:hAnsi="Arial" w:cs="Arial"/>
          <w:sz w:val="24"/>
          <w:szCs w:val="24"/>
        </w:rPr>
        <w:t>- Right</w:t>
      </w:r>
      <w:r w:rsidR="006F5F9C" w:rsidRPr="006F5F9C">
        <w:rPr>
          <w:rFonts w:ascii="Arial" w:hAnsi="Arial" w:cs="Arial"/>
          <w:sz w:val="24"/>
          <w:szCs w:val="24"/>
        </w:rPr>
        <w:t xml:space="preserve"> to financial support</w:t>
      </w:r>
      <w:r>
        <w:rPr>
          <w:rFonts w:ascii="Arial" w:hAnsi="Arial" w:cs="Arial"/>
          <w:sz w:val="24"/>
          <w:szCs w:val="24"/>
        </w:rPr>
        <w:t>”</w:t>
      </w:r>
      <w:r w:rsidR="006F5F9C" w:rsidRPr="006F5F9C">
        <w:rPr>
          <w:rFonts w:ascii="Arial" w:hAnsi="Arial" w:cs="Arial"/>
          <w:sz w:val="24"/>
          <w:szCs w:val="24"/>
        </w:rPr>
        <w:t xml:space="preserve">. </w:t>
      </w:r>
    </w:p>
    <w:p w14:paraId="01AB8363" w14:textId="6E93FD3B" w:rsidR="006F5F9C" w:rsidRDefault="00C72D1C" w:rsidP="006F5F9C">
      <w:pPr>
        <w:pStyle w:val="ListParagraph"/>
        <w:numPr>
          <w:ilvl w:val="0"/>
          <w:numId w:val="1"/>
        </w:numPr>
        <w:rPr>
          <w:rFonts w:ascii="Arial" w:hAnsi="Arial" w:cs="Arial"/>
          <w:sz w:val="24"/>
          <w:szCs w:val="24"/>
        </w:rPr>
      </w:pPr>
      <w:r>
        <w:rPr>
          <w:rFonts w:ascii="Arial" w:hAnsi="Arial" w:cs="Arial"/>
          <w:sz w:val="24"/>
          <w:szCs w:val="24"/>
        </w:rPr>
        <w:t>“</w:t>
      </w:r>
      <w:r w:rsidR="006F5F9C" w:rsidRPr="006F5F9C">
        <w:rPr>
          <w:rFonts w:ascii="Arial" w:hAnsi="Arial" w:cs="Arial"/>
          <w:sz w:val="24"/>
          <w:szCs w:val="24"/>
        </w:rPr>
        <w:t xml:space="preserve">Article 28 </w:t>
      </w:r>
      <w:r w:rsidR="004B2011" w:rsidRPr="006F5F9C">
        <w:rPr>
          <w:rFonts w:ascii="Arial" w:hAnsi="Arial" w:cs="Arial"/>
          <w:sz w:val="24"/>
          <w:szCs w:val="24"/>
        </w:rPr>
        <w:t xml:space="preserve">- </w:t>
      </w:r>
      <w:r w:rsidR="004B2011">
        <w:rPr>
          <w:rFonts w:ascii="Arial" w:hAnsi="Arial" w:cs="Arial"/>
          <w:sz w:val="24"/>
          <w:szCs w:val="24"/>
        </w:rPr>
        <w:t>Right</w:t>
      </w:r>
      <w:r w:rsidR="006F5F9C" w:rsidRPr="006F5F9C">
        <w:rPr>
          <w:rFonts w:ascii="Arial" w:hAnsi="Arial" w:cs="Arial"/>
          <w:sz w:val="24"/>
          <w:szCs w:val="24"/>
        </w:rPr>
        <w:t xml:space="preserve"> to learn and go to school</w:t>
      </w:r>
      <w:r>
        <w:rPr>
          <w:rFonts w:ascii="Arial" w:hAnsi="Arial" w:cs="Arial"/>
          <w:sz w:val="24"/>
          <w:szCs w:val="24"/>
        </w:rPr>
        <w:t>”</w:t>
      </w:r>
      <w:r w:rsidR="00970C82">
        <w:rPr>
          <w:rFonts w:ascii="Arial" w:hAnsi="Arial" w:cs="Arial"/>
          <w:sz w:val="24"/>
          <w:szCs w:val="24"/>
        </w:rPr>
        <w:t>.</w:t>
      </w:r>
    </w:p>
    <w:p w14:paraId="11493E38" w14:textId="1FF3184C" w:rsidR="00970C82" w:rsidRDefault="00970C82" w:rsidP="00970C82">
      <w:pPr>
        <w:pStyle w:val="ListParagraph"/>
        <w:rPr>
          <w:rFonts w:ascii="Arial" w:hAnsi="Arial" w:cs="Arial"/>
          <w:sz w:val="24"/>
          <w:szCs w:val="24"/>
        </w:rPr>
      </w:pPr>
      <w:r>
        <w:rPr>
          <w:rFonts w:ascii="Arial" w:hAnsi="Arial" w:cs="Arial"/>
          <w:sz w:val="24"/>
          <w:szCs w:val="24"/>
        </w:rPr>
        <w:t>(</w:t>
      </w:r>
      <w:r w:rsidR="00516620">
        <w:rPr>
          <w:rFonts w:ascii="Arial" w:hAnsi="Arial" w:cs="Arial"/>
          <w:sz w:val="24"/>
          <w:szCs w:val="24"/>
        </w:rPr>
        <w:t>NSPCC, 2016)</w:t>
      </w:r>
    </w:p>
    <w:p w14:paraId="4BF7D6E1" w14:textId="2B530C10" w:rsidR="008C361C" w:rsidRDefault="008C361C" w:rsidP="008C361C">
      <w:pPr>
        <w:rPr>
          <w:rFonts w:ascii="Arial" w:hAnsi="Arial" w:cs="Arial"/>
          <w:sz w:val="24"/>
          <w:szCs w:val="24"/>
        </w:rPr>
      </w:pPr>
      <w:r>
        <w:rPr>
          <w:rFonts w:ascii="Arial" w:hAnsi="Arial" w:cs="Arial"/>
          <w:sz w:val="24"/>
          <w:szCs w:val="24"/>
        </w:rPr>
        <w:t xml:space="preserve">The above articles are fundamental to the development of a child’s growth, </w:t>
      </w:r>
      <w:r w:rsidR="00A15704">
        <w:rPr>
          <w:rFonts w:ascii="Arial" w:hAnsi="Arial" w:cs="Arial"/>
          <w:sz w:val="24"/>
          <w:szCs w:val="24"/>
        </w:rPr>
        <w:t>health,</w:t>
      </w:r>
      <w:r>
        <w:rPr>
          <w:rFonts w:ascii="Arial" w:hAnsi="Arial" w:cs="Arial"/>
          <w:sz w:val="24"/>
          <w:szCs w:val="24"/>
        </w:rPr>
        <w:t xml:space="preserve"> and wellbeing, however</w:t>
      </w:r>
      <w:r w:rsidR="00232BAB">
        <w:rPr>
          <w:rFonts w:ascii="Arial" w:hAnsi="Arial" w:cs="Arial"/>
          <w:sz w:val="24"/>
          <w:szCs w:val="24"/>
        </w:rPr>
        <w:t>,</w:t>
      </w:r>
      <w:r>
        <w:rPr>
          <w:rFonts w:ascii="Arial" w:hAnsi="Arial" w:cs="Arial"/>
          <w:sz w:val="24"/>
          <w:szCs w:val="24"/>
        </w:rPr>
        <w:t xml:space="preserve"> although the articles are straight forward and clear, many individuals, such as parents, often do not abide by the UNCCRC governance for children.</w:t>
      </w:r>
      <w:r w:rsidR="002A1BCF">
        <w:rPr>
          <w:rFonts w:ascii="Arial" w:hAnsi="Arial" w:cs="Arial"/>
          <w:sz w:val="24"/>
          <w:szCs w:val="24"/>
        </w:rPr>
        <w:t xml:space="preserve"> </w:t>
      </w:r>
      <w:r w:rsidR="00232BAB">
        <w:rPr>
          <w:rFonts w:ascii="Arial" w:hAnsi="Arial" w:cs="Arial"/>
          <w:sz w:val="24"/>
          <w:szCs w:val="24"/>
        </w:rPr>
        <w:t>This could be through lack of education or simply non-compliant attitude</w:t>
      </w:r>
      <w:r w:rsidR="00BF32C3">
        <w:rPr>
          <w:rFonts w:ascii="Arial" w:hAnsi="Arial" w:cs="Arial"/>
          <w:sz w:val="24"/>
          <w:szCs w:val="24"/>
        </w:rPr>
        <w:t xml:space="preserve">. All children have a right to a life </w:t>
      </w:r>
      <w:r w:rsidR="007D6D07">
        <w:rPr>
          <w:rFonts w:ascii="Arial" w:hAnsi="Arial" w:cs="Arial"/>
          <w:sz w:val="24"/>
          <w:szCs w:val="24"/>
        </w:rPr>
        <w:t>that can be the best that it can be.</w:t>
      </w:r>
      <w:r w:rsidR="00BF32C3">
        <w:rPr>
          <w:rFonts w:ascii="Arial" w:hAnsi="Arial" w:cs="Arial"/>
          <w:sz w:val="24"/>
          <w:szCs w:val="24"/>
        </w:rPr>
        <w:t xml:space="preserve"> </w:t>
      </w:r>
    </w:p>
    <w:p w14:paraId="5356154B" w14:textId="489026A3" w:rsidR="00D96958" w:rsidRDefault="00D96958" w:rsidP="008C361C">
      <w:pPr>
        <w:rPr>
          <w:rFonts w:ascii="Arial" w:hAnsi="Arial" w:cs="Arial"/>
          <w:sz w:val="24"/>
          <w:szCs w:val="24"/>
        </w:rPr>
      </w:pPr>
      <w:r>
        <w:rPr>
          <w:rFonts w:ascii="Arial" w:hAnsi="Arial" w:cs="Arial"/>
          <w:noProof/>
          <w:sz w:val="24"/>
          <w:szCs w:val="24"/>
        </w:rPr>
        <w:drawing>
          <wp:inline distT="0" distB="0" distL="0" distR="0" wp14:anchorId="63FB7F04" wp14:editId="56558E15">
            <wp:extent cx="5422900" cy="1477645"/>
            <wp:effectExtent l="0" t="0" r="635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423965" cy="1477935"/>
                    </a:xfrm>
                    <a:prstGeom prst="rect">
                      <a:avLst/>
                    </a:prstGeom>
                  </pic:spPr>
                </pic:pic>
              </a:graphicData>
            </a:graphic>
          </wp:inline>
        </w:drawing>
      </w:r>
    </w:p>
    <w:p w14:paraId="5D2705B1" w14:textId="114F2B16" w:rsidR="00C75B85" w:rsidRPr="008C361C" w:rsidRDefault="00C75B85" w:rsidP="008C361C">
      <w:pPr>
        <w:rPr>
          <w:rFonts w:ascii="Arial" w:hAnsi="Arial" w:cs="Arial"/>
          <w:sz w:val="24"/>
          <w:szCs w:val="24"/>
        </w:rPr>
      </w:pPr>
      <w:r>
        <w:rPr>
          <w:rFonts w:ascii="Arial" w:hAnsi="Arial" w:cs="Arial"/>
          <w:sz w:val="24"/>
          <w:szCs w:val="24"/>
        </w:rPr>
        <w:t>Although children’s rights have a clear mandate, culturally, children’s rights differ for many individuals, within many families and countries</w:t>
      </w:r>
      <w:r w:rsidR="00454740">
        <w:rPr>
          <w:rFonts w:ascii="Arial" w:hAnsi="Arial" w:cs="Arial"/>
          <w:sz w:val="24"/>
          <w:szCs w:val="24"/>
        </w:rPr>
        <w:t xml:space="preserve"> </w:t>
      </w:r>
      <w:r w:rsidR="000933FC">
        <w:rPr>
          <w:rFonts w:ascii="Arial" w:hAnsi="Arial" w:cs="Arial"/>
          <w:sz w:val="24"/>
          <w:szCs w:val="24"/>
        </w:rPr>
        <w:t>(Open edu</w:t>
      </w:r>
      <w:r w:rsidR="00454740">
        <w:rPr>
          <w:rFonts w:ascii="Arial" w:hAnsi="Arial" w:cs="Arial"/>
          <w:sz w:val="24"/>
          <w:szCs w:val="24"/>
        </w:rPr>
        <w:t>cation</w:t>
      </w:r>
      <w:r w:rsidR="000933FC">
        <w:rPr>
          <w:rFonts w:ascii="Arial" w:hAnsi="Arial" w:cs="Arial"/>
          <w:sz w:val="24"/>
          <w:szCs w:val="24"/>
        </w:rPr>
        <w:t>, 2020).</w:t>
      </w:r>
      <w:r>
        <w:rPr>
          <w:rFonts w:ascii="Arial" w:hAnsi="Arial" w:cs="Arial"/>
          <w:sz w:val="24"/>
          <w:szCs w:val="24"/>
        </w:rPr>
        <w:t xml:space="preserve"> This is because children are regarded differently within some countries, with religion playing a part. Furthermore, culturally, the age of consent, expectations of a child, along with family traits can all factor in to how some children might not be privy to the same rights as other children due to factors mentioned.</w:t>
      </w:r>
      <w:r w:rsidR="00F70C74">
        <w:rPr>
          <w:rFonts w:ascii="Arial" w:hAnsi="Arial" w:cs="Arial"/>
          <w:sz w:val="24"/>
          <w:szCs w:val="24"/>
        </w:rPr>
        <w:t xml:space="preserve"> The UK have all incorporated Children’s rights within their schools, with schools being right respecting. This informs children duly, of their rights, along with the school operating on a rights respecting directive. This is provided by what the children feel is their right, along with the UNCRC 44 articles on the rights of the child</w:t>
      </w:r>
      <w:r w:rsidR="00D33C45">
        <w:rPr>
          <w:rFonts w:ascii="Arial" w:hAnsi="Arial" w:cs="Arial"/>
          <w:sz w:val="24"/>
          <w:szCs w:val="24"/>
        </w:rPr>
        <w:t xml:space="preserve"> (Jerome, 2016).</w:t>
      </w:r>
      <w:r w:rsidR="00F70C74">
        <w:rPr>
          <w:rFonts w:ascii="Arial" w:hAnsi="Arial" w:cs="Arial"/>
          <w:sz w:val="24"/>
          <w:szCs w:val="24"/>
        </w:rPr>
        <w:t xml:space="preserve"> The children are made to feel within their educational pathway as part of the rights respecting directive. Therefore, they play a part in deciding what is important for them within their sch</w:t>
      </w:r>
      <w:r w:rsidR="00D4534D">
        <w:rPr>
          <w:rFonts w:ascii="Arial" w:hAnsi="Arial" w:cs="Arial"/>
          <w:sz w:val="24"/>
          <w:szCs w:val="24"/>
        </w:rPr>
        <w:t xml:space="preserve">ool, their development, their </w:t>
      </w:r>
      <w:r w:rsidR="00E8137F">
        <w:rPr>
          <w:rFonts w:ascii="Arial" w:hAnsi="Arial" w:cs="Arial"/>
          <w:sz w:val="24"/>
          <w:szCs w:val="24"/>
        </w:rPr>
        <w:t>education,</w:t>
      </w:r>
      <w:r w:rsidR="00D4534D">
        <w:rPr>
          <w:rFonts w:ascii="Arial" w:hAnsi="Arial" w:cs="Arial"/>
          <w:sz w:val="24"/>
          <w:szCs w:val="24"/>
        </w:rPr>
        <w:t xml:space="preserve"> and wellbeing. </w:t>
      </w:r>
      <w:r w:rsidR="00262798">
        <w:rPr>
          <w:rFonts w:ascii="Arial" w:hAnsi="Arial" w:cs="Arial"/>
          <w:sz w:val="24"/>
          <w:szCs w:val="24"/>
        </w:rPr>
        <w:t xml:space="preserve">This is fundamental to children feeling that they have a voice, an opinion, which is respected, </w:t>
      </w:r>
      <w:r w:rsidR="007740A4">
        <w:rPr>
          <w:rFonts w:ascii="Arial" w:hAnsi="Arial" w:cs="Arial"/>
          <w:sz w:val="24"/>
          <w:szCs w:val="24"/>
        </w:rPr>
        <w:t>allowed,</w:t>
      </w:r>
      <w:r w:rsidR="00262798">
        <w:rPr>
          <w:rFonts w:ascii="Arial" w:hAnsi="Arial" w:cs="Arial"/>
          <w:sz w:val="24"/>
          <w:szCs w:val="24"/>
        </w:rPr>
        <w:t xml:space="preserve"> and considered. </w:t>
      </w:r>
      <w:r w:rsidR="004E3001">
        <w:rPr>
          <w:rFonts w:ascii="Arial" w:hAnsi="Arial" w:cs="Arial"/>
          <w:sz w:val="24"/>
          <w:szCs w:val="24"/>
        </w:rPr>
        <w:t>Consequently,</w:t>
      </w:r>
      <w:r w:rsidR="00262798">
        <w:rPr>
          <w:rFonts w:ascii="Arial" w:hAnsi="Arial" w:cs="Arial"/>
          <w:sz w:val="24"/>
          <w:szCs w:val="24"/>
        </w:rPr>
        <w:t xml:space="preserve"> acted on and incorporated into their everyday educational experience.</w:t>
      </w:r>
      <w:r w:rsidR="00D91EAF">
        <w:rPr>
          <w:rFonts w:ascii="Arial" w:hAnsi="Arial" w:cs="Arial"/>
          <w:sz w:val="24"/>
          <w:szCs w:val="24"/>
        </w:rPr>
        <w:t xml:space="preserve"> Schools have incorporated children’s rights into their ethos, </w:t>
      </w:r>
      <w:r w:rsidR="007740A4">
        <w:rPr>
          <w:rFonts w:ascii="Arial" w:hAnsi="Arial" w:cs="Arial"/>
          <w:sz w:val="24"/>
          <w:szCs w:val="24"/>
        </w:rPr>
        <w:lastRenderedPageBreak/>
        <w:t>policy,</w:t>
      </w:r>
      <w:r w:rsidR="00D91EAF">
        <w:rPr>
          <w:rFonts w:ascii="Arial" w:hAnsi="Arial" w:cs="Arial"/>
          <w:sz w:val="24"/>
          <w:szCs w:val="24"/>
        </w:rPr>
        <w:t xml:space="preserve"> and practice, to ensure that all children feel equal, have a place within society and are informed of rights</w:t>
      </w:r>
      <w:r w:rsidR="0046266C">
        <w:rPr>
          <w:rFonts w:ascii="Arial" w:hAnsi="Arial" w:cs="Arial"/>
          <w:sz w:val="24"/>
          <w:szCs w:val="24"/>
        </w:rPr>
        <w:t>, as part of feeling fundamental to society.</w:t>
      </w:r>
    </w:p>
    <w:p w14:paraId="4A81864D" w14:textId="77777777" w:rsidR="006F5F9C" w:rsidRPr="004321C5" w:rsidRDefault="006F5F9C">
      <w:pPr>
        <w:rPr>
          <w:rFonts w:ascii="Arial" w:hAnsi="Arial" w:cs="Arial"/>
          <w:sz w:val="24"/>
          <w:szCs w:val="24"/>
        </w:rPr>
      </w:pPr>
    </w:p>
    <w:p w14:paraId="5A961D70" w14:textId="002CC85C" w:rsidR="003E38F6" w:rsidRDefault="00F516ED">
      <w:pPr>
        <w:rPr>
          <w:rFonts w:ascii="Arial" w:hAnsi="Arial" w:cs="Arial"/>
          <w:b/>
          <w:bCs/>
          <w:sz w:val="24"/>
          <w:szCs w:val="24"/>
          <w:u w:val="single"/>
        </w:rPr>
      </w:pPr>
      <w:r w:rsidRPr="00F516ED">
        <w:rPr>
          <w:rFonts w:ascii="Arial" w:hAnsi="Arial" w:cs="Arial"/>
          <w:b/>
          <w:bCs/>
          <w:sz w:val="24"/>
          <w:szCs w:val="24"/>
          <w:u w:val="single"/>
        </w:rPr>
        <w:t xml:space="preserve">Impacts on </w:t>
      </w:r>
      <w:r>
        <w:rPr>
          <w:rFonts w:ascii="Arial" w:hAnsi="Arial" w:cs="Arial"/>
          <w:b/>
          <w:bCs/>
          <w:sz w:val="24"/>
          <w:szCs w:val="24"/>
          <w:u w:val="single"/>
        </w:rPr>
        <w:t>C</w:t>
      </w:r>
      <w:r w:rsidRPr="00F516ED">
        <w:rPr>
          <w:rFonts w:ascii="Arial" w:hAnsi="Arial" w:cs="Arial"/>
          <w:b/>
          <w:bCs/>
          <w:sz w:val="24"/>
          <w:szCs w:val="24"/>
          <w:u w:val="single"/>
        </w:rPr>
        <w:t>hildren</w:t>
      </w:r>
    </w:p>
    <w:p w14:paraId="1E321AEB" w14:textId="20EFB842" w:rsidR="00F516ED" w:rsidRDefault="00C11E5B">
      <w:pPr>
        <w:rPr>
          <w:rFonts w:ascii="Arial" w:hAnsi="Arial" w:cs="Arial"/>
          <w:sz w:val="24"/>
          <w:szCs w:val="24"/>
        </w:rPr>
      </w:pPr>
      <w:r w:rsidRPr="00C11E5B">
        <w:rPr>
          <w:rFonts w:ascii="Arial" w:hAnsi="Arial" w:cs="Arial"/>
          <w:sz w:val="24"/>
          <w:szCs w:val="24"/>
        </w:rPr>
        <w:t>ACEs</w:t>
      </w:r>
      <w:r>
        <w:rPr>
          <w:rFonts w:ascii="Arial" w:hAnsi="Arial" w:cs="Arial"/>
          <w:sz w:val="24"/>
          <w:szCs w:val="24"/>
        </w:rPr>
        <w:t xml:space="preserve"> can greatly influence a child or young person’s health and wellbeing, drastically affecting their education, </w:t>
      </w:r>
      <w:r w:rsidR="00830B77">
        <w:rPr>
          <w:rFonts w:ascii="Arial" w:hAnsi="Arial" w:cs="Arial"/>
          <w:sz w:val="24"/>
          <w:szCs w:val="24"/>
        </w:rPr>
        <w:t>behaviour,</w:t>
      </w:r>
      <w:r>
        <w:rPr>
          <w:rFonts w:ascii="Arial" w:hAnsi="Arial" w:cs="Arial"/>
          <w:sz w:val="24"/>
          <w:szCs w:val="24"/>
        </w:rPr>
        <w:t xml:space="preserve"> and persona</w:t>
      </w:r>
      <w:r w:rsidR="00574ED0">
        <w:rPr>
          <w:rFonts w:ascii="Arial" w:hAnsi="Arial" w:cs="Arial"/>
          <w:sz w:val="24"/>
          <w:szCs w:val="24"/>
        </w:rPr>
        <w:t xml:space="preserve"> (</w:t>
      </w:r>
      <w:r w:rsidR="006E59B9">
        <w:rPr>
          <w:rFonts w:ascii="Arial" w:hAnsi="Arial" w:cs="Arial"/>
          <w:sz w:val="24"/>
          <w:szCs w:val="24"/>
        </w:rPr>
        <w:t>Virginia Commonwealth University, 2015).</w:t>
      </w:r>
      <w:r>
        <w:rPr>
          <w:rFonts w:ascii="Arial" w:hAnsi="Arial" w:cs="Arial"/>
          <w:sz w:val="24"/>
          <w:szCs w:val="24"/>
        </w:rPr>
        <w:t xml:space="preserve"> </w:t>
      </w:r>
      <w:r w:rsidR="00566736">
        <w:rPr>
          <w:rFonts w:ascii="Arial" w:hAnsi="Arial" w:cs="Arial"/>
          <w:sz w:val="24"/>
          <w:szCs w:val="24"/>
        </w:rPr>
        <w:t xml:space="preserve">Although statistics point to low socio-economic status and deprivation influencing </w:t>
      </w:r>
      <w:r w:rsidR="0066458B">
        <w:rPr>
          <w:rFonts w:ascii="Arial" w:hAnsi="Arial" w:cs="Arial"/>
          <w:sz w:val="24"/>
          <w:szCs w:val="24"/>
        </w:rPr>
        <w:t>the ACEs issue</w:t>
      </w:r>
      <w:r w:rsidR="00B16EF7">
        <w:rPr>
          <w:rFonts w:ascii="Arial" w:hAnsi="Arial" w:cs="Arial"/>
          <w:sz w:val="24"/>
          <w:szCs w:val="24"/>
        </w:rPr>
        <w:t>, g</w:t>
      </w:r>
      <w:r w:rsidR="0066458B">
        <w:rPr>
          <w:rFonts w:ascii="Arial" w:hAnsi="Arial" w:cs="Arial"/>
          <w:sz w:val="24"/>
          <w:szCs w:val="24"/>
        </w:rPr>
        <w:t xml:space="preserve">overnments continue to put pressure on working families with stringent measures, </w:t>
      </w:r>
      <w:r w:rsidR="00830B77">
        <w:rPr>
          <w:rFonts w:ascii="Arial" w:hAnsi="Arial" w:cs="Arial"/>
          <w:sz w:val="24"/>
          <w:szCs w:val="24"/>
        </w:rPr>
        <w:t>penalties,</w:t>
      </w:r>
      <w:r w:rsidR="0066458B">
        <w:rPr>
          <w:rFonts w:ascii="Arial" w:hAnsi="Arial" w:cs="Arial"/>
          <w:sz w:val="24"/>
          <w:szCs w:val="24"/>
        </w:rPr>
        <w:t xml:space="preserve"> and tax brackets</w:t>
      </w:r>
      <w:r w:rsidR="00931690">
        <w:rPr>
          <w:rFonts w:ascii="Arial" w:hAnsi="Arial" w:cs="Arial"/>
          <w:sz w:val="24"/>
          <w:szCs w:val="24"/>
        </w:rPr>
        <w:t xml:space="preserve"> (Butler, 2018).</w:t>
      </w:r>
      <w:r w:rsidR="0066458B">
        <w:rPr>
          <w:rFonts w:ascii="Arial" w:hAnsi="Arial" w:cs="Arial"/>
          <w:sz w:val="24"/>
          <w:szCs w:val="24"/>
        </w:rPr>
        <w:t xml:space="preserve"> </w:t>
      </w:r>
      <w:r w:rsidR="00482190">
        <w:rPr>
          <w:rFonts w:ascii="Arial" w:hAnsi="Arial" w:cs="Arial"/>
          <w:sz w:val="24"/>
          <w:szCs w:val="24"/>
        </w:rPr>
        <w:t>These issues can be the trigger factors that can influence behaviours and push individuals to make poor ill-informed choices</w:t>
      </w:r>
      <w:r w:rsidR="009A331A">
        <w:rPr>
          <w:rFonts w:ascii="Arial" w:hAnsi="Arial" w:cs="Arial"/>
          <w:sz w:val="24"/>
          <w:szCs w:val="24"/>
        </w:rPr>
        <w:t xml:space="preserve"> because of the pressure they are under (Lewer et al, 2019).</w:t>
      </w:r>
      <w:r w:rsidR="00482190">
        <w:rPr>
          <w:rFonts w:ascii="Arial" w:hAnsi="Arial" w:cs="Arial"/>
          <w:sz w:val="24"/>
          <w:szCs w:val="24"/>
        </w:rPr>
        <w:t xml:space="preserve"> These choices could </w:t>
      </w:r>
      <w:r w:rsidR="0051543C">
        <w:rPr>
          <w:rFonts w:ascii="Arial" w:hAnsi="Arial" w:cs="Arial"/>
          <w:sz w:val="24"/>
          <w:szCs w:val="24"/>
        </w:rPr>
        <w:t>range from</w:t>
      </w:r>
      <w:r w:rsidR="00482190">
        <w:rPr>
          <w:rFonts w:ascii="Arial" w:hAnsi="Arial" w:cs="Arial"/>
          <w:sz w:val="24"/>
          <w:szCs w:val="24"/>
        </w:rPr>
        <w:t xml:space="preserve"> using narcotics, excessive intake of alcohol, which can in turn influence decision making and alter people’s behaviour. </w:t>
      </w:r>
      <w:r w:rsidR="0089158C">
        <w:rPr>
          <w:rFonts w:ascii="Arial" w:hAnsi="Arial" w:cs="Arial"/>
          <w:sz w:val="24"/>
          <w:szCs w:val="24"/>
        </w:rPr>
        <w:t>Other factors to consider are; when children grow up experiencing ACEs, they can then repeat the same process with their own children and family</w:t>
      </w:r>
      <w:r w:rsidR="005259C7">
        <w:rPr>
          <w:rFonts w:ascii="Arial" w:hAnsi="Arial" w:cs="Arial"/>
          <w:sz w:val="24"/>
          <w:szCs w:val="24"/>
        </w:rPr>
        <w:t xml:space="preserve"> (Allen and Donkin, 2015).</w:t>
      </w:r>
      <w:r w:rsidR="0089158C">
        <w:rPr>
          <w:rFonts w:ascii="Arial" w:hAnsi="Arial" w:cs="Arial"/>
          <w:sz w:val="24"/>
          <w:szCs w:val="24"/>
        </w:rPr>
        <w:t xml:space="preserve"> Learned behaviour is common practice for children to demonstrate at a later life stage, as according to </w:t>
      </w:r>
      <w:r w:rsidR="00EE620A">
        <w:rPr>
          <w:rFonts w:ascii="Arial" w:hAnsi="Arial" w:cs="Arial"/>
          <w:sz w:val="24"/>
          <w:szCs w:val="24"/>
        </w:rPr>
        <w:t>Bandura</w:t>
      </w:r>
      <w:r w:rsidR="0089158C">
        <w:rPr>
          <w:rFonts w:ascii="Arial" w:hAnsi="Arial" w:cs="Arial"/>
          <w:sz w:val="24"/>
          <w:szCs w:val="24"/>
        </w:rPr>
        <w:t>,</w:t>
      </w:r>
      <w:r w:rsidR="00EE620A">
        <w:rPr>
          <w:rFonts w:ascii="Arial" w:hAnsi="Arial" w:cs="Arial"/>
          <w:sz w:val="24"/>
          <w:szCs w:val="24"/>
        </w:rPr>
        <w:t xml:space="preserve"> (1977),</w:t>
      </w:r>
      <w:r w:rsidR="0089158C">
        <w:rPr>
          <w:rFonts w:ascii="Arial" w:hAnsi="Arial" w:cs="Arial"/>
          <w:sz w:val="24"/>
          <w:szCs w:val="24"/>
        </w:rPr>
        <w:t xml:space="preserve"> </w:t>
      </w:r>
      <w:r w:rsidR="00FE3595">
        <w:rPr>
          <w:rFonts w:ascii="Arial" w:hAnsi="Arial" w:cs="Arial"/>
          <w:sz w:val="24"/>
          <w:szCs w:val="24"/>
        </w:rPr>
        <w:t>s</w:t>
      </w:r>
      <w:r w:rsidR="0089158C">
        <w:rPr>
          <w:rFonts w:ascii="Arial" w:hAnsi="Arial" w:cs="Arial"/>
          <w:sz w:val="24"/>
          <w:szCs w:val="24"/>
        </w:rPr>
        <w:t xml:space="preserve">ocial learning is how young children learn, </w:t>
      </w:r>
      <w:r w:rsidR="00EE620A">
        <w:rPr>
          <w:rFonts w:ascii="Arial" w:hAnsi="Arial" w:cs="Arial"/>
          <w:sz w:val="24"/>
          <w:szCs w:val="24"/>
        </w:rPr>
        <w:t xml:space="preserve">emotionally, </w:t>
      </w:r>
      <w:r w:rsidR="0089158C">
        <w:rPr>
          <w:rFonts w:ascii="Arial" w:hAnsi="Arial" w:cs="Arial"/>
          <w:sz w:val="24"/>
          <w:szCs w:val="24"/>
        </w:rPr>
        <w:t>through communication and modelling behaviour</w:t>
      </w:r>
      <w:r w:rsidR="00EE620A">
        <w:rPr>
          <w:rFonts w:ascii="Arial" w:hAnsi="Arial" w:cs="Arial"/>
          <w:sz w:val="24"/>
          <w:szCs w:val="24"/>
        </w:rPr>
        <w:t xml:space="preserve">. </w:t>
      </w:r>
      <w:r w:rsidR="0089158C">
        <w:rPr>
          <w:rFonts w:ascii="Arial" w:hAnsi="Arial" w:cs="Arial"/>
          <w:sz w:val="24"/>
          <w:szCs w:val="24"/>
        </w:rPr>
        <w:t xml:space="preserve">Therefore, </w:t>
      </w:r>
      <w:r w:rsidR="00AB0993">
        <w:rPr>
          <w:rFonts w:ascii="Arial" w:hAnsi="Arial" w:cs="Arial"/>
          <w:sz w:val="24"/>
          <w:szCs w:val="24"/>
        </w:rPr>
        <w:t xml:space="preserve">observing and witnessing aggressive, abusive violent behaviour could become the norm for </w:t>
      </w:r>
      <w:r w:rsidR="003C3F83">
        <w:rPr>
          <w:rFonts w:ascii="Arial" w:hAnsi="Arial" w:cs="Arial"/>
          <w:sz w:val="24"/>
          <w:szCs w:val="24"/>
        </w:rPr>
        <w:t xml:space="preserve"> some </w:t>
      </w:r>
      <w:r w:rsidR="00AB0993">
        <w:rPr>
          <w:rFonts w:ascii="Arial" w:hAnsi="Arial" w:cs="Arial"/>
          <w:sz w:val="24"/>
          <w:szCs w:val="24"/>
        </w:rPr>
        <w:t>young children, with the prevalence of addictive behaviours also transferable, as the same concept applies to children living in a household where narcotics and alcohol are perceived as the norm</w:t>
      </w:r>
      <w:r w:rsidR="003C3F83">
        <w:rPr>
          <w:rFonts w:ascii="Arial" w:hAnsi="Arial" w:cs="Arial"/>
          <w:sz w:val="24"/>
          <w:szCs w:val="24"/>
        </w:rPr>
        <w:t xml:space="preserve"> (Bandura, 1986).</w:t>
      </w:r>
      <w:r w:rsidR="00AB0993">
        <w:rPr>
          <w:rFonts w:ascii="Arial" w:hAnsi="Arial" w:cs="Arial"/>
          <w:sz w:val="24"/>
          <w:szCs w:val="24"/>
        </w:rPr>
        <w:t xml:space="preserve"> </w:t>
      </w:r>
      <w:r w:rsidR="00E3061E">
        <w:rPr>
          <w:rFonts w:ascii="Arial" w:hAnsi="Arial" w:cs="Arial"/>
          <w:sz w:val="24"/>
          <w:szCs w:val="24"/>
        </w:rPr>
        <w:t>T</w:t>
      </w:r>
      <w:r w:rsidR="00AB0993">
        <w:rPr>
          <w:rFonts w:ascii="Arial" w:hAnsi="Arial" w:cs="Arial"/>
          <w:sz w:val="24"/>
          <w:szCs w:val="24"/>
        </w:rPr>
        <w:t>hey can in turn</w:t>
      </w:r>
      <w:r w:rsidR="003C3F83">
        <w:rPr>
          <w:rFonts w:ascii="Arial" w:hAnsi="Arial" w:cs="Arial"/>
          <w:sz w:val="24"/>
          <w:szCs w:val="24"/>
        </w:rPr>
        <w:t>,</w:t>
      </w:r>
      <w:r w:rsidR="00AB0993">
        <w:rPr>
          <w:rFonts w:ascii="Arial" w:hAnsi="Arial" w:cs="Arial"/>
          <w:sz w:val="24"/>
          <w:szCs w:val="24"/>
        </w:rPr>
        <w:t xml:space="preserve"> practice the same behaviour and make the same </w:t>
      </w:r>
      <w:r w:rsidR="00113FBC">
        <w:rPr>
          <w:rFonts w:ascii="Arial" w:hAnsi="Arial" w:cs="Arial"/>
          <w:sz w:val="24"/>
          <w:szCs w:val="24"/>
        </w:rPr>
        <w:t>ill-informed</w:t>
      </w:r>
      <w:r w:rsidR="00AB0993">
        <w:rPr>
          <w:rFonts w:ascii="Arial" w:hAnsi="Arial" w:cs="Arial"/>
          <w:sz w:val="24"/>
          <w:szCs w:val="24"/>
        </w:rPr>
        <w:t xml:space="preserve"> choice as their parents or caregivers.</w:t>
      </w:r>
      <w:r w:rsidR="000F46C7">
        <w:rPr>
          <w:rFonts w:ascii="Arial" w:hAnsi="Arial" w:cs="Arial"/>
          <w:sz w:val="24"/>
          <w:szCs w:val="24"/>
        </w:rPr>
        <w:t xml:space="preserve"> This leads on to the next section highlighting</w:t>
      </w:r>
      <w:r w:rsidR="00113FBC">
        <w:rPr>
          <w:rFonts w:ascii="Arial" w:hAnsi="Arial" w:cs="Arial"/>
          <w:sz w:val="24"/>
          <w:szCs w:val="24"/>
        </w:rPr>
        <w:t>,</w:t>
      </w:r>
      <w:r w:rsidR="000F46C7">
        <w:rPr>
          <w:rFonts w:ascii="Arial" w:hAnsi="Arial" w:cs="Arial"/>
          <w:sz w:val="24"/>
          <w:szCs w:val="24"/>
        </w:rPr>
        <w:t xml:space="preserve"> The Social Determinants of Health.</w:t>
      </w:r>
    </w:p>
    <w:p w14:paraId="0178D325" w14:textId="77777777" w:rsidR="001F00A1" w:rsidRDefault="001F00A1">
      <w:pPr>
        <w:rPr>
          <w:rFonts w:ascii="Arial" w:hAnsi="Arial" w:cs="Arial"/>
          <w:b/>
          <w:bCs/>
          <w:sz w:val="24"/>
          <w:szCs w:val="24"/>
          <w:u w:val="single"/>
        </w:rPr>
      </w:pPr>
    </w:p>
    <w:p w14:paraId="38DC70C4" w14:textId="3A89E31C" w:rsidR="00F05277" w:rsidRDefault="00651E2C">
      <w:pPr>
        <w:rPr>
          <w:rFonts w:ascii="Arial" w:hAnsi="Arial" w:cs="Arial"/>
          <w:b/>
          <w:bCs/>
          <w:sz w:val="24"/>
          <w:szCs w:val="24"/>
          <w:u w:val="single"/>
        </w:rPr>
      </w:pPr>
      <w:r>
        <w:rPr>
          <w:rFonts w:ascii="Arial" w:hAnsi="Arial" w:cs="Arial"/>
          <w:b/>
          <w:bCs/>
          <w:sz w:val="24"/>
          <w:szCs w:val="24"/>
          <w:u w:val="single"/>
        </w:rPr>
        <w:t>Theories and Practice</w:t>
      </w:r>
    </w:p>
    <w:p w14:paraId="26C1A76F" w14:textId="56DA8269" w:rsidR="00DE1602" w:rsidRDefault="00DE1602">
      <w:pPr>
        <w:rPr>
          <w:rFonts w:ascii="Arial" w:hAnsi="Arial" w:cs="Arial"/>
          <w:sz w:val="24"/>
          <w:szCs w:val="24"/>
        </w:rPr>
      </w:pPr>
      <w:r>
        <w:rPr>
          <w:rFonts w:ascii="Arial" w:hAnsi="Arial" w:cs="Arial"/>
          <w:b/>
          <w:bCs/>
          <w:noProof/>
          <w:sz w:val="24"/>
          <w:szCs w:val="24"/>
          <w:u w:val="single"/>
        </w:rPr>
        <w:drawing>
          <wp:anchor distT="0" distB="0" distL="114300" distR="114300" simplePos="0" relativeHeight="251658240" behindDoc="0" locked="0" layoutInCell="1" allowOverlap="1" wp14:anchorId="348EE5BC" wp14:editId="4C781F31">
            <wp:simplePos x="0" y="0"/>
            <wp:positionH relativeFrom="margin">
              <wp:align>left</wp:align>
            </wp:positionH>
            <wp:positionV relativeFrom="paragraph">
              <wp:posOffset>69215</wp:posOffset>
            </wp:positionV>
            <wp:extent cx="4743450" cy="1752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43450" cy="1752600"/>
                    </a:xfrm>
                    <a:prstGeom prst="rect">
                      <a:avLst/>
                    </a:prstGeom>
                    <a:noFill/>
                  </pic:spPr>
                </pic:pic>
              </a:graphicData>
            </a:graphic>
            <wp14:sizeRelH relativeFrom="margin">
              <wp14:pctWidth>0</wp14:pctWidth>
            </wp14:sizeRelH>
            <wp14:sizeRelV relativeFrom="margin">
              <wp14:pctHeight>0</wp14:pctHeight>
            </wp14:sizeRelV>
          </wp:anchor>
        </w:drawing>
      </w:r>
    </w:p>
    <w:p w14:paraId="53071942" w14:textId="77777777" w:rsidR="00DE1602" w:rsidRDefault="00DE1602">
      <w:pPr>
        <w:rPr>
          <w:rFonts w:ascii="Arial" w:hAnsi="Arial" w:cs="Arial"/>
          <w:sz w:val="24"/>
          <w:szCs w:val="24"/>
        </w:rPr>
      </w:pPr>
    </w:p>
    <w:p w14:paraId="69B7D43F" w14:textId="77777777" w:rsidR="00DE1602" w:rsidRDefault="00DE1602">
      <w:pPr>
        <w:rPr>
          <w:rFonts w:ascii="Arial" w:hAnsi="Arial" w:cs="Arial"/>
          <w:sz w:val="24"/>
          <w:szCs w:val="24"/>
        </w:rPr>
      </w:pPr>
    </w:p>
    <w:p w14:paraId="2B75096D" w14:textId="77777777" w:rsidR="00DE1602" w:rsidRDefault="00DE1602">
      <w:pPr>
        <w:rPr>
          <w:rFonts w:ascii="Arial" w:hAnsi="Arial" w:cs="Arial"/>
          <w:sz w:val="24"/>
          <w:szCs w:val="24"/>
        </w:rPr>
      </w:pPr>
    </w:p>
    <w:p w14:paraId="0529D629" w14:textId="77777777" w:rsidR="00DE1602" w:rsidRDefault="00DE1602">
      <w:pPr>
        <w:rPr>
          <w:rFonts w:ascii="Arial" w:hAnsi="Arial" w:cs="Arial"/>
          <w:sz w:val="24"/>
          <w:szCs w:val="24"/>
        </w:rPr>
      </w:pPr>
    </w:p>
    <w:p w14:paraId="56705C7A" w14:textId="77777777" w:rsidR="00DE1602" w:rsidRDefault="00DE1602">
      <w:pPr>
        <w:rPr>
          <w:rFonts w:ascii="Arial" w:hAnsi="Arial" w:cs="Arial"/>
          <w:sz w:val="24"/>
          <w:szCs w:val="24"/>
        </w:rPr>
      </w:pPr>
    </w:p>
    <w:p w14:paraId="0D94E9E9" w14:textId="77777777" w:rsidR="00DE1602" w:rsidRDefault="00DE1602">
      <w:pPr>
        <w:rPr>
          <w:rFonts w:ascii="Arial" w:hAnsi="Arial" w:cs="Arial"/>
          <w:sz w:val="24"/>
          <w:szCs w:val="24"/>
        </w:rPr>
      </w:pPr>
    </w:p>
    <w:p w14:paraId="2E09FAC0" w14:textId="375184C0" w:rsidR="00891E41" w:rsidRDefault="008A0FF9">
      <w:pPr>
        <w:rPr>
          <w:rFonts w:ascii="Arial" w:hAnsi="Arial" w:cs="Arial"/>
          <w:sz w:val="24"/>
          <w:szCs w:val="24"/>
        </w:rPr>
      </w:pPr>
      <w:r>
        <w:rPr>
          <w:rFonts w:ascii="Arial" w:hAnsi="Arial" w:cs="Arial"/>
          <w:sz w:val="24"/>
          <w:szCs w:val="24"/>
        </w:rPr>
        <w:t>(</w:t>
      </w:r>
      <w:r w:rsidRPr="008A0FF9">
        <w:rPr>
          <w:rFonts w:ascii="Arial" w:hAnsi="Arial" w:cs="Arial"/>
          <w:sz w:val="24"/>
          <w:szCs w:val="24"/>
        </w:rPr>
        <w:t xml:space="preserve">World Health Organisation, </w:t>
      </w:r>
      <w:r>
        <w:rPr>
          <w:rFonts w:ascii="Arial" w:hAnsi="Arial" w:cs="Arial"/>
          <w:sz w:val="24"/>
          <w:szCs w:val="24"/>
        </w:rPr>
        <w:t>2019)</w:t>
      </w:r>
    </w:p>
    <w:p w14:paraId="4D5E8D72" w14:textId="77777777" w:rsidR="00DE1602" w:rsidRDefault="00DE1602">
      <w:pPr>
        <w:rPr>
          <w:rFonts w:ascii="Arial" w:hAnsi="Arial" w:cs="Arial"/>
          <w:sz w:val="24"/>
          <w:szCs w:val="24"/>
        </w:rPr>
      </w:pPr>
    </w:p>
    <w:p w14:paraId="6F4D4C1A" w14:textId="3AB93BBB" w:rsidR="00DF4E92" w:rsidRDefault="00DF4E92">
      <w:pPr>
        <w:rPr>
          <w:rFonts w:ascii="Arial" w:hAnsi="Arial" w:cs="Arial"/>
          <w:sz w:val="24"/>
          <w:szCs w:val="24"/>
        </w:rPr>
      </w:pPr>
      <w:bookmarkStart w:id="2" w:name="_Hlk31622470"/>
      <w:r>
        <w:rPr>
          <w:rFonts w:ascii="Arial" w:hAnsi="Arial" w:cs="Arial"/>
          <w:sz w:val="24"/>
          <w:szCs w:val="24"/>
        </w:rPr>
        <w:t xml:space="preserve">The Social Determinants of Health can play a big part in influencing children and young </w:t>
      </w:r>
      <w:r w:rsidR="0055525B">
        <w:rPr>
          <w:rFonts w:ascii="Arial" w:hAnsi="Arial" w:cs="Arial"/>
          <w:sz w:val="24"/>
          <w:szCs w:val="24"/>
        </w:rPr>
        <w:t>people’s</w:t>
      </w:r>
      <w:r>
        <w:rPr>
          <w:rFonts w:ascii="Arial" w:hAnsi="Arial" w:cs="Arial"/>
          <w:sz w:val="24"/>
          <w:szCs w:val="24"/>
        </w:rPr>
        <w:t xml:space="preserve"> health</w:t>
      </w:r>
      <w:r w:rsidR="00D1232D">
        <w:rPr>
          <w:rFonts w:ascii="Arial" w:hAnsi="Arial" w:cs="Arial"/>
          <w:sz w:val="24"/>
          <w:szCs w:val="24"/>
        </w:rPr>
        <w:t xml:space="preserve"> (World Health Organisation, 2008).</w:t>
      </w:r>
      <w:r>
        <w:rPr>
          <w:rFonts w:ascii="Arial" w:hAnsi="Arial" w:cs="Arial"/>
          <w:sz w:val="24"/>
          <w:szCs w:val="24"/>
        </w:rPr>
        <w:t xml:space="preserve"> This is because the </w:t>
      </w:r>
      <w:r>
        <w:rPr>
          <w:rFonts w:ascii="Arial" w:hAnsi="Arial" w:cs="Arial"/>
          <w:sz w:val="24"/>
          <w:szCs w:val="24"/>
        </w:rPr>
        <w:lastRenderedPageBreak/>
        <w:t xml:space="preserve">conditions in which a child is born into and grow up in, can significantly influence a child’s health and wellbeing. Progressively affecting them as they develop. With elements such as working conditions, social class, </w:t>
      </w:r>
      <w:r w:rsidR="00DE1602">
        <w:rPr>
          <w:rFonts w:ascii="Arial" w:hAnsi="Arial" w:cs="Arial"/>
          <w:sz w:val="24"/>
          <w:szCs w:val="24"/>
        </w:rPr>
        <w:t>education,</w:t>
      </w:r>
      <w:r>
        <w:rPr>
          <w:rFonts w:ascii="Arial" w:hAnsi="Arial" w:cs="Arial"/>
          <w:sz w:val="24"/>
          <w:szCs w:val="24"/>
        </w:rPr>
        <w:t xml:space="preserve"> and standard of living influencing health and wellbeing</w:t>
      </w:r>
      <w:r w:rsidR="00325A17">
        <w:rPr>
          <w:rFonts w:ascii="Arial" w:hAnsi="Arial" w:cs="Arial"/>
          <w:sz w:val="24"/>
          <w:szCs w:val="24"/>
        </w:rPr>
        <w:t xml:space="preserve"> (Green and Tones, 2010).</w:t>
      </w:r>
      <w:r w:rsidR="005607C5">
        <w:rPr>
          <w:rFonts w:ascii="Arial" w:hAnsi="Arial" w:cs="Arial"/>
          <w:sz w:val="24"/>
          <w:szCs w:val="24"/>
        </w:rPr>
        <w:t>This identifies how ACEs can be linked to the Social Determinants of Health, as the factors highlighted have been identified as being influential to an individual experiencing ACEs. This is because</w:t>
      </w:r>
      <w:r w:rsidR="008A7E35">
        <w:rPr>
          <w:rFonts w:ascii="Arial" w:hAnsi="Arial" w:cs="Arial"/>
          <w:sz w:val="24"/>
          <w:szCs w:val="24"/>
        </w:rPr>
        <w:t xml:space="preserve"> low</w:t>
      </w:r>
      <w:r w:rsidR="005607C5">
        <w:rPr>
          <w:rFonts w:ascii="Arial" w:hAnsi="Arial" w:cs="Arial"/>
          <w:sz w:val="24"/>
          <w:szCs w:val="24"/>
        </w:rPr>
        <w:t xml:space="preserve"> socio-economic conditions </w:t>
      </w:r>
      <w:r w:rsidR="00152D03">
        <w:rPr>
          <w:rFonts w:ascii="Arial" w:hAnsi="Arial" w:cs="Arial"/>
          <w:sz w:val="24"/>
          <w:szCs w:val="24"/>
        </w:rPr>
        <w:t>signify poor</w:t>
      </w:r>
      <w:r w:rsidR="008A7E35">
        <w:rPr>
          <w:rFonts w:ascii="Arial" w:hAnsi="Arial" w:cs="Arial"/>
          <w:sz w:val="24"/>
          <w:szCs w:val="24"/>
        </w:rPr>
        <w:t xml:space="preserve"> health related behaviours such as,</w:t>
      </w:r>
      <w:r w:rsidR="00E869FE">
        <w:rPr>
          <w:rFonts w:ascii="Arial" w:hAnsi="Arial" w:cs="Arial"/>
          <w:sz w:val="24"/>
          <w:szCs w:val="24"/>
        </w:rPr>
        <w:t xml:space="preserve"> mental health issues, addictive behaviours, abuse and neglect and many </w:t>
      </w:r>
      <w:r w:rsidR="00152D03">
        <w:rPr>
          <w:rFonts w:ascii="Arial" w:hAnsi="Arial" w:cs="Arial"/>
          <w:sz w:val="24"/>
          <w:szCs w:val="24"/>
        </w:rPr>
        <w:t>other</w:t>
      </w:r>
      <w:r w:rsidR="00E869FE">
        <w:rPr>
          <w:rFonts w:ascii="Arial" w:hAnsi="Arial" w:cs="Arial"/>
          <w:sz w:val="24"/>
          <w:szCs w:val="24"/>
        </w:rPr>
        <w:t xml:space="preserve"> factors</w:t>
      </w:r>
      <w:r w:rsidR="00F71FE8">
        <w:rPr>
          <w:rFonts w:ascii="Arial" w:hAnsi="Arial" w:cs="Arial"/>
          <w:sz w:val="24"/>
          <w:szCs w:val="24"/>
        </w:rPr>
        <w:t xml:space="preserve"> (The Health Foundation, 2018).</w:t>
      </w:r>
      <w:r w:rsidR="00152D03">
        <w:rPr>
          <w:rFonts w:ascii="Arial" w:hAnsi="Arial" w:cs="Arial"/>
          <w:sz w:val="24"/>
          <w:szCs w:val="24"/>
        </w:rPr>
        <w:t xml:space="preserve"> </w:t>
      </w:r>
      <w:r w:rsidR="0002047C">
        <w:rPr>
          <w:rFonts w:ascii="Arial" w:hAnsi="Arial" w:cs="Arial"/>
          <w:sz w:val="24"/>
          <w:szCs w:val="24"/>
        </w:rPr>
        <w:t xml:space="preserve">These factors point towards Government accountability to a degree, reason being is, austerity is predicted through Government leadership, policies and practices changing with each new leader put into govern, along with higher tax brackets, benefits cut and new initiatives brought in, which ultimately, can prove to be negative forces within families instead of positive enhancements. Crucially, providing increased pressure and stringent measures on individuals and families. </w:t>
      </w:r>
      <w:r w:rsidR="00F5267C">
        <w:rPr>
          <w:rFonts w:ascii="Arial" w:hAnsi="Arial" w:cs="Arial"/>
          <w:sz w:val="24"/>
          <w:szCs w:val="24"/>
        </w:rPr>
        <w:t>This argument was crucially pinpointed by Marmot</w:t>
      </w:r>
      <w:r w:rsidR="00511884">
        <w:rPr>
          <w:rFonts w:ascii="Arial" w:hAnsi="Arial" w:cs="Arial"/>
          <w:sz w:val="24"/>
          <w:szCs w:val="24"/>
        </w:rPr>
        <w:t>, (200</w:t>
      </w:r>
      <w:r w:rsidR="00C40845">
        <w:rPr>
          <w:rFonts w:ascii="Arial" w:hAnsi="Arial" w:cs="Arial"/>
          <w:sz w:val="24"/>
          <w:szCs w:val="24"/>
        </w:rPr>
        <w:t>5</w:t>
      </w:r>
      <w:r w:rsidR="00511884">
        <w:rPr>
          <w:rFonts w:ascii="Arial" w:hAnsi="Arial" w:cs="Arial"/>
          <w:sz w:val="24"/>
          <w:szCs w:val="24"/>
        </w:rPr>
        <w:t>) who stated the urgency of levelling the playing field and the redistribution of wealth, in turn to tackle healthy inequality (Graham and Kelly, 2004).</w:t>
      </w:r>
      <w:r w:rsidR="002C0DC6">
        <w:rPr>
          <w:rFonts w:ascii="Arial" w:hAnsi="Arial" w:cs="Arial"/>
          <w:sz w:val="24"/>
          <w:szCs w:val="24"/>
        </w:rPr>
        <w:t xml:space="preserve"> </w:t>
      </w:r>
      <w:r w:rsidR="00765028">
        <w:rPr>
          <w:rFonts w:ascii="Arial" w:hAnsi="Arial" w:cs="Arial"/>
          <w:sz w:val="24"/>
          <w:szCs w:val="24"/>
        </w:rPr>
        <w:t>Measures taking by governments over the decades have failed to address this issue effectively enough. Through this, ACE’s have resulted amongst many Welsh children, with s</w:t>
      </w:r>
      <w:r w:rsidR="00152D03">
        <w:rPr>
          <w:rFonts w:ascii="Arial" w:hAnsi="Arial" w:cs="Arial"/>
          <w:sz w:val="24"/>
          <w:szCs w:val="24"/>
        </w:rPr>
        <w:t xml:space="preserve">chools experiencing a high number of children suffering with ACEs. </w:t>
      </w:r>
      <w:r w:rsidR="006043BC">
        <w:rPr>
          <w:rFonts w:ascii="Arial" w:hAnsi="Arial" w:cs="Arial"/>
          <w:sz w:val="24"/>
          <w:szCs w:val="24"/>
        </w:rPr>
        <w:t>The Health Foundation (2019</w:t>
      </w:r>
      <w:r w:rsidR="00A3072E">
        <w:rPr>
          <w:rFonts w:ascii="Arial" w:hAnsi="Arial" w:cs="Arial"/>
          <w:sz w:val="24"/>
          <w:szCs w:val="24"/>
        </w:rPr>
        <w:t>a</w:t>
      </w:r>
      <w:r w:rsidR="006043BC">
        <w:rPr>
          <w:rFonts w:ascii="Arial" w:hAnsi="Arial" w:cs="Arial"/>
          <w:sz w:val="24"/>
          <w:szCs w:val="24"/>
        </w:rPr>
        <w:t>) point out that at least half of the United Kingdom population have experienced one ace or more. Because of this,</w:t>
      </w:r>
      <w:r w:rsidR="00191F65">
        <w:rPr>
          <w:rFonts w:ascii="Arial" w:hAnsi="Arial" w:cs="Arial"/>
          <w:sz w:val="24"/>
          <w:szCs w:val="24"/>
        </w:rPr>
        <w:t xml:space="preserve"> tackling ACEs has become a crucial part of</w:t>
      </w:r>
      <w:r w:rsidR="00107DCD">
        <w:rPr>
          <w:rFonts w:ascii="Arial" w:hAnsi="Arial" w:cs="Arial"/>
          <w:sz w:val="24"/>
          <w:szCs w:val="24"/>
        </w:rPr>
        <w:t xml:space="preserve"> recent</w:t>
      </w:r>
      <w:r w:rsidR="00191F65">
        <w:rPr>
          <w:rFonts w:ascii="Arial" w:hAnsi="Arial" w:cs="Arial"/>
          <w:sz w:val="24"/>
          <w:szCs w:val="24"/>
        </w:rPr>
        <w:t xml:space="preserve"> Government agenda. </w:t>
      </w:r>
      <w:r w:rsidR="00157EFE">
        <w:rPr>
          <w:rFonts w:ascii="Arial" w:hAnsi="Arial" w:cs="Arial"/>
          <w:sz w:val="24"/>
          <w:szCs w:val="24"/>
        </w:rPr>
        <w:t xml:space="preserve">Because ACEs has such a significant </w:t>
      </w:r>
      <w:r w:rsidR="00C970F4">
        <w:rPr>
          <w:rFonts w:ascii="Arial" w:hAnsi="Arial" w:cs="Arial"/>
          <w:sz w:val="24"/>
          <w:szCs w:val="24"/>
        </w:rPr>
        <w:t>all-round</w:t>
      </w:r>
      <w:r w:rsidR="00157EFE">
        <w:rPr>
          <w:rFonts w:ascii="Arial" w:hAnsi="Arial" w:cs="Arial"/>
          <w:sz w:val="24"/>
          <w:szCs w:val="24"/>
        </w:rPr>
        <w:t xml:space="preserve"> effect on children’s wellbeing, education, health and later life experience, programmes are being introduced to inform people and introduce change. </w:t>
      </w:r>
      <w:r w:rsidR="00C970F4">
        <w:rPr>
          <w:rFonts w:ascii="Arial" w:hAnsi="Arial" w:cs="Arial"/>
          <w:sz w:val="24"/>
          <w:szCs w:val="24"/>
        </w:rPr>
        <w:t xml:space="preserve">Therefore, fundamentally pointing to </w:t>
      </w:r>
      <w:r w:rsidR="008C3A71">
        <w:rPr>
          <w:rFonts w:ascii="Arial" w:hAnsi="Arial" w:cs="Arial"/>
          <w:sz w:val="24"/>
          <w:szCs w:val="24"/>
        </w:rPr>
        <w:t>The Heath Foundation (2019</w:t>
      </w:r>
      <w:r w:rsidR="00A3072E">
        <w:rPr>
          <w:rFonts w:ascii="Arial" w:hAnsi="Arial" w:cs="Arial"/>
          <w:sz w:val="24"/>
          <w:szCs w:val="24"/>
        </w:rPr>
        <w:t>b</w:t>
      </w:r>
      <w:r w:rsidR="008C3A71">
        <w:rPr>
          <w:rFonts w:ascii="Arial" w:hAnsi="Arial" w:cs="Arial"/>
          <w:sz w:val="24"/>
          <w:szCs w:val="24"/>
        </w:rPr>
        <w:t xml:space="preserve">) </w:t>
      </w:r>
      <w:r w:rsidR="00C970F4">
        <w:rPr>
          <w:rFonts w:ascii="Arial" w:hAnsi="Arial" w:cs="Arial"/>
          <w:sz w:val="24"/>
          <w:szCs w:val="24"/>
        </w:rPr>
        <w:t xml:space="preserve">who </w:t>
      </w:r>
      <w:r w:rsidR="008C3A71">
        <w:rPr>
          <w:rFonts w:ascii="Arial" w:hAnsi="Arial" w:cs="Arial"/>
          <w:sz w:val="24"/>
          <w:szCs w:val="24"/>
        </w:rPr>
        <w:t xml:space="preserve">have selected five projects to focus new funding on and develop programmes. These programmes are, </w:t>
      </w:r>
      <w:r w:rsidR="006043BC">
        <w:rPr>
          <w:rFonts w:ascii="Arial" w:hAnsi="Arial" w:cs="Arial"/>
          <w:sz w:val="24"/>
          <w:szCs w:val="24"/>
        </w:rPr>
        <w:t>“</w:t>
      </w:r>
      <w:r w:rsidR="008C3A71">
        <w:rPr>
          <w:rFonts w:ascii="Arial" w:hAnsi="Arial" w:cs="Arial"/>
          <w:sz w:val="24"/>
          <w:szCs w:val="24"/>
        </w:rPr>
        <w:t>Creating Ace Informed Places</w:t>
      </w:r>
      <w:r w:rsidR="006043BC">
        <w:rPr>
          <w:rFonts w:ascii="Arial" w:hAnsi="Arial" w:cs="Arial"/>
          <w:sz w:val="24"/>
          <w:szCs w:val="24"/>
        </w:rPr>
        <w:t xml:space="preserve">” which means that ACEs will be tackled throughout, with a focus on preventing ACEs and ensuring ACEs are addressed fundamentally early on, which can alter outcomes for individuals who are prime targets. </w:t>
      </w:r>
    </w:p>
    <w:p w14:paraId="31E9DD5A" w14:textId="77777777" w:rsidR="00ED2CA7" w:rsidRDefault="00ED2CA7">
      <w:pPr>
        <w:rPr>
          <w:rFonts w:ascii="Arial" w:hAnsi="Arial" w:cs="Arial"/>
          <w:b/>
          <w:bCs/>
          <w:sz w:val="24"/>
          <w:szCs w:val="24"/>
          <w:u w:val="single"/>
        </w:rPr>
      </w:pPr>
    </w:p>
    <w:p w14:paraId="2685FD69" w14:textId="4DDCFD2F" w:rsidR="00AD6A33" w:rsidRDefault="00AD6A33">
      <w:pPr>
        <w:rPr>
          <w:rFonts w:ascii="Arial" w:hAnsi="Arial" w:cs="Arial"/>
          <w:b/>
          <w:bCs/>
          <w:sz w:val="24"/>
          <w:szCs w:val="24"/>
          <w:u w:val="single"/>
        </w:rPr>
      </w:pPr>
      <w:r w:rsidRPr="00BA3748">
        <w:rPr>
          <w:rFonts w:ascii="Arial" w:hAnsi="Arial" w:cs="Arial"/>
          <w:b/>
          <w:bCs/>
          <w:sz w:val="24"/>
          <w:szCs w:val="24"/>
          <w:u w:val="single"/>
        </w:rPr>
        <w:t>A</w:t>
      </w:r>
      <w:r w:rsidR="00BA3748" w:rsidRPr="00BA3748">
        <w:rPr>
          <w:rFonts w:ascii="Arial" w:hAnsi="Arial" w:cs="Arial"/>
          <w:b/>
          <w:bCs/>
          <w:sz w:val="24"/>
          <w:szCs w:val="24"/>
          <w:u w:val="single"/>
        </w:rPr>
        <w:t>bility to Form Relationships</w:t>
      </w:r>
    </w:p>
    <w:p w14:paraId="048CFED7" w14:textId="712E8160" w:rsidR="007761EF" w:rsidRDefault="00BA3748" w:rsidP="00BA3748">
      <w:pPr>
        <w:rPr>
          <w:rFonts w:ascii="Arial" w:hAnsi="Arial" w:cs="Arial"/>
          <w:sz w:val="24"/>
          <w:szCs w:val="24"/>
        </w:rPr>
      </w:pPr>
      <w:r>
        <w:rPr>
          <w:rFonts w:ascii="Arial" w:hAnsi="Arial" w:cs="Arial"/>
          <w:sz w:val="24"/>
          <w:szCs w:val="24"/>
        </w:rPr>
        <w:t xml:space="preserve">When individuals have experienced ACEs, there is a general consensus along with evidence to show that building relationships or forming bonds can prove difficult. </w:t>
      </w:r>
      <w:r w:rsidR="008D69B2">
        <w:rPr>
          <w:rFonts w:ascii="Arial" w:hAnsi="Arial" w:cs="Arial"/>
          <w:sz w:val="24"/>
          <w:szCs w:val="24"/>
        </w:rPr>
        <w:t xml:space="preserve">As mentioned previously, </w:t>
      </w:r>
      <w:r>
        <w:rPr>
          <w:rFonts w:ascii="Arial" w:hAnsi="Arial" w:cs="Arial"/>
          <w:sz w:val="24"/>
          <w:szCs w:val="24"/>
        </w:rPr>
        <w:t>Bowlby,</w:t>
      </w:r>
      <w:r w:rsidR="00FD69A0">
        <w:rPr>
          <w:rFonts w:ascii="Arial" w:hAnsi="Arial" w:cs="Arial"/>
          <w:sz w:val="24"/>
          <w:szCs w:val="24"/>
        </w:rPr>
        <w:t xml:space="preserve"> (</w:t>
      </w:r>
      <w:r>
        <w:rPr>
          <w:rFonts w:ascii="Arial" w:hAnsi="Arial" w:cs="Arial"/>
          <w:sz w:val="24"/>
          <w:szCs w:val="24"/>
        </w:rPr>
        <w:t xml:space="preserve">1973) states </w:t>
      </w:r>
      <w:r w:rsidR="00FD69A0">
        <w:rPr>
          <w:rFonts w:ascii="Arial" w:hAnsi="Arial" w:cs="Arial"/>
          <w:sz w:val="24"/>
          <w:szCs w:val="24"/>
        </w:rPr>
        <w:t xml:space="preserve">that </w:t>
      </w:r>
      <w:r>
        <w:rPr>
          <w:rFonts w:ascii="Arial" w:hAnsi="Arial" w:cs="Arial"/>
          <w:sz w:val="24"/>
          <w:szCs w:val="24"/>
        </w:rPr>
        <w:t>children who have been separated from their parents or caregivers, are from a family that has provided poor parenting</w:t>
      </w:r>
      <w:r w:rsidR="00FD69A0">
        <w:rPr>
          <w:rFonts w:ascii="Arial" w:hAnsi="Arial" w:cs="Arial"/>
          <w:sz w:val="24"/>
          <w:szCs w:val="24"/>
        </w:rPr>
        <w:t>, along with</w:t>
      </w:r>
      <w:r>
        <w:rPr>
          <w:rFonts w:ascii="Arial" w:hAnsi="Arial" w:cs="Arial"/>
          <w:sz w:val="24"/>
          <w:szCs w:val="24"/>
        </w:rPr>
        <w:t xml:space="preserve"> expos</w:t>
      </w:r>
      <w:r w:rsidR="00FD69A0">
        <w:rPr>
          <w:rFonts w:ascii="Arial" w:hAnsi="Arial" w:cs="Arial"/>
          <w:sz w:val="24"/>
          <w:szCs w:val="24"/>
        </w:rPr>
        <w:t>ing</w:t>
      </w:r>
      <w:r>
        <w:rPr>
          <w:rFonts w:ascii="Arial" w:hAnsi="Arial" w:cs="Arial"/>
          <w:sz w:val="24"/>
          <w:szCs w:val="24"/>
        </w:rPr>
        <w:t xml:space="preserve"> children to fragmented relationships,</w:t>
      </w:r>
      <w:r w:rsidR="00FD69A0">
        <w:rPr>
          <w:rFonts w:ascii="Arial" w:hAnsi="Arial" w:cs="Arial"/>
          <w:sz w:val="24"/>
          <w:szCs w:val="24"/>
        </w:rPr>
        <w:t xml:space="preserve"> along with</w:t>
      </w:r>
      <w:r>
        <w:rPr>
          <w:rFonts w:ascii="Arial" w:hAnsi="Arial" w:cs="Arial"/>
          <w:sz w:val="24"/>
          <w:szCs w:val="24"/>
        </w:rPr>
        <w:t xml:space="preserve"> failing to respond to a child’s needs</w:t>
      </w:r>
      <w:r w:rsidR="00FF0480">
        <w:rPr>
          <w:rFonts w:ascii="Arial" w:hAnsi="Arial" w:cs="Arial"/>
          <w:sz w:val="24"/>
          <w:szCs w:val="24"/>
        </w:rPr>
        <w:t>,</w:t>
      </w:r>
      <w:r w:rsidR="00FD69A0">
        <w:rPr>
          <w:rFonts w:ascii="Arial" w:hAnsi="Arial" w:cs="Arial"/>
          <w:sz w:val="24"/>
          <w:szCs w:val="24"/>
        </w:rPr>
        <w:t xml:space="preserve"> </w:t>
      </w:r>
      <w:r w:rsidR="00FF0480">
        <w:rPr>
          <w:rFonts w:ascii="Arial" w:hAnsi="Arial" w:cs="Arial"/>
          <w:sz w:val="24"/>
          <w:szCs w:val="24"/>
        </w:rPr>
        <w:t>e</w:t>
      </w:r>
      <w:r w:rsidR="00FD69A0">
        <w:rPr>
          <w:rFonts w:ascii="Arial" w:hAnsi="Arial" w:cs="Arial"/>
          <w:sz w:val="24"/>
          <w:szCs w:val="24"/>
        </w:rPr>
        <w:t>vidently, shows due cause for</w:t>
      </w:r>
      <w:r>
        <w:rPr>
          <w:rFonts w:ascii="Arial" w:hAnsi="Arial" w:cs="Arial"/>
          <w:sz w:val="24"/>
          <w:szCs w:val="24"/>
        </w:rPr>
        <w:t xml:space="preserve"> further difficulties with the child repeating the same actions through the development of their own self</w:t>
      </w:r>
      <w:r w:rsidR="00FD69A0">
        <w:rPr>
          <w:rFonts w:ascii="Arial" w:hAnsi="Arial" w:cs="Arial"/>
          <w:sz w:val="24"/>
          <w:szCs w:val="24"/>
        </w:rPr>
        <w:t xml:space="preserve"> (</w:t>
      </w:r>
      <w:r w:rsidR="00FD69A0" w:rsidRPr="00FD69A0">
        <w:rPr>
          <w:rFonts w:ascii="Arial" w:hAnsi="Arial" w:cs="Arial"/>
          <w:sz w:val="24"/>
          <w:szCs w:val="24"/>
        </w:rPr>
        <w:t>Grady</w:t>
      </w:r>
      <w:r w:rsidR="00FD69A0">
        <w:rPr>
          <w:rFonts w:ascii="Arial" w:hAnsi="Arial" w:cs="Arial"/>
          <w:sz w:val="24"/>
          <w:szCs w:val="24"/>
        </w:rPr>
        <w:t>,</w:t>
      </w:r>
      <w:r w:rsidR="00FD69A0" w:rsidRPr="00FD69A0">
        <w:rPr>
          <w:rFonts w:ascii="Arial" w:hAnsi="Arial" w:cs="Arial"/>
          <w:sz w:val="24"/>
          <w:szCs w:val="24"/>
        </w:rPr>
        <w:t xml:space="preserve"> Levenson, and Bolder</w:t>
      </w:r>
      <w:r w:rsidR="00FD69A0">
        <w:rPr>
          <w:rFonts w:ascii="Arial" w:hAnsi="Arial" w:cs="Arial"/>
          <w:sz w:val="24"/>
          <w:szCs w:val="24"/>
        </w:rPr>
        <w:t>, 2017).</w:t>
      </w:r>
      <w:bookmarkEnd w:id="2"/>
      <w:r w:rsidR="00B21BAB">
        <w:rPr>
          <w:rFonts w:ascii="Arial" w:hAnsi="Arial" w:cs="Arial"/>
          <w:sz w:val="24"/>
          <w:szCs w:val="24"/>
        </w:rPr>
        <w:t xml:space="preserve"> Gingerbread, (2019) point out that there are around 1,8 million single parent families within the United Kingdom. Just under 1% of these are teenagers. The majority of single parents are women, recorded at around 90%. Furthermore, the average age of a single parent has been recorded as 39 years of age.</w:t>
      </w:r>
      <w:r w:rsidR="00E832BF">
        <w:rPr>
          <w:rFonts w:ascii="Arial" w:hAnsi="Arial" w:cs="Arial"/>
          <w:sz w:val="24"/>
          <w:szCs w:val="24"/>
        </w:rPr>
        <w:t xml:space="preserve"> From these statistics you can already form an assumption </w:t>
      </w:r>
      <w:r w:rsidR="008D69B2">
        <w:rPr>
          <w:rFonts w:ascii="Arial" w:hAnsi="Arial" w:cs="Arial"/>
          <w:sz w:val="24"/>
          <w:szCs w:val="24"/>
        </w:rPr>
        <w:t>into</w:t>
      </w:r>
      <w:r w:rsidR="00E832BF">
        <w:rPr>
          <w:rFonts w:ascii="Arial" w:hAnsi="Arial" w:cs="Arial"/>
          <w:sz w:val="24"/>
          <w:szCs w:val="24"/>
        </w:rPr>
        <w:t xml:space="preserve"> what </w:t>
      </w:r>
      <w:r w:rsidR="00E832BF">
        <w:rPr>
          <w:rFonts w:ascii="Arial" w:hAnsi="Arial" w:cs="Arial"/>
          <w:sz w:val="24"/>
          <w:szCs w:val="24"/>
        </w:rPr>
        <w:lastRenderedPageBreak/>
        <w:t xml:space="preserve">complications could arise from pressures of age, both young and old, split families with only one co-dependent, which highlights the pressures of being the only </w:t>
      </w:r>
      <w:r w:rsidR="008D69B2">
        <w:rPr>
          <w:rFonts w:ascii="Arial" w:hAnsi="Arial" w:cs="Arial"/>
          <w:sz w:val="24"/>
          <w:szCs w:val="24"/>
        </w:rPr>
        <w:t>caregiver</w:t>
      </w:r>
      <w:r w:rsidR="00E832BF">
        <w:rPr>
          <w:rFonts w:ascii="Arial" w:hAnsi="Arial" w:cs="Arial"/>
          <w:sz w:val="24"/>
          <w:szCs w:val="24"/>
        </w:rPr>
        <w:t xml:space="preserve"> with no support or respite.</w:t>
      </w:r>
    </w:p>
    <w:p w14:paraId="23BECC59" w14:textId="59DF435B" w:rsidR="00C559F9" w:rsidRPr="000A7DF8" w:rsidRDefault="000A7DF8" w:rsidP="00BA3748">
      <w:pPr>
        <w:rPr>
          <w:rFonts w:ascii="Arial" w:hAnsi="Arial" w:cs="Arial"/>
          <w:b/>
          <w:bCs/>
          <w:sz w:val="24"/>
          <w:szCs w:val="24"/>
        </w:rPr>
      </w:pPr>
      <w:r>
        <w:rPr>
          <w:rFonts w:ascii="Arial" w:hAnsi="Arial" w:cs="Arial"/>
          <w:b/>
          <w:bCs/>
          <w:noProof/>
          <w:sz w:val="24"/>
          <w:szCs w:val="24"/>
        </w:rPr>
        <w:drawing>
          <wp:inline distT="0" distB="0" distL="0" distR="0" wp14:anchorId="6527DF82" wp14:editId="05168B70">
            <wp:extent cx="3860800" cy="1978218"/>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3860800" cy="1978218"/>
                    </a:xfrm>
                    <a:prstGeom prst="rect">
                      <a:avLst/>
                    </a:prstGeom>
                  </pic:spPr>
                </pic:pic>
              </a:graphicData>
            </a:graphic>
          </wp:inline>
        </w:drawing>
      </w:r>
    </w:p>
    <w:p w14:paraId="3D8C7E32" w14:textId="77777777" w:rsidR="00F95F1F" w:rsidRDefault="00F95F1F">
      <w:pPr>
        <w:rPr>
          <w:rFonts w:ascii="Arial" w:hAnsi="Arial" w:cs="Arial"/>
          <w:b/>
          <w:bCs/>
          <w:sz w:val="24"/>
          <w:szCs w:val="24"/>
          <w:u w:val="single"/>
        </w:rPr>
      </w:pPr>
    </w:p>
    <w:p w14:paraId="03BE427F" w14:textId="6D8C61B0" w:rsidR="003E38F6" w:rsidRDefault="00A041A1">
      <w:pPr>
        <w:rPr>
          <w:rFonts w:ascii="Arial" w:hAnsi="Arial" w:cs="Arial"/>
          <w:b/>
          <w:bCs/>
          <w:sz w:val="24"/>
          <w:szCs w:val="24"/>
          <w:u w:val="single"/>
        </w:rPr>
      </w:pPr>
      <w:r>
        <w:rPr>
          <w:rFonts w:ascii="Arial" w:hAnsi="Arial" w:cs="Arial"/>
          <w:b/>
          <w:bCs/>
          <w:sz w:val="24"/>
          <w:szCs w:val="24"/>
          <w:u w:val="single"/>
        </w:rPr>
        <w:t>The Ace Quiz</w:t>
      </w:r>
    </w:p>
    <w:p w14:paraId="1D991A71" w14:textId="77777777" w:rsidR="00D51977" w:rsidRDefault="00F26442">
      <w:pPr>
        <w:rPr>
          <w:rFonts w:ascii="Arial" w:hAnsi="Arial" w:cs="Arial"/>
          <w:sz w:val="24"/>
          <w:szCs w:val="24"/>
        </w:rPr>
      </w:pPr>
      <w:r>
        <w:rPr>
          <w:rFonts w:ascii="Arial" w:hAnsi="Arial" w:cs="Arial"/>
          <w:sz w:val="24"/>
          <w:szCs w:val="24"/>
        </w:rPr>
        <w:t xml:space="preserve">To identify if you have been exposed to ACEs or are currently experiencing ACEs there is a test that will generate your scores after answering a series of questions pointing to the ACEs issue. </w:t>
      </w:r>
      <w:r w:rsidR="00643B07">
        <w:rPr>
          <w:rFonts w:ascii="Arial" w:hAnsi="Arial" w:cs="Arial"/>
          <w:sz w:val="24"/>
          <w:szCs w:val="24"/>
        </w:rPr>
        <w:t>NPR (2015) state that when an individual has a high score of ACEs, it can indicate that they have been exposed to a turbulent background, therefore significantly influencing healthier life expectancy for future years.</w:t>
      </w:r>
      <w:r w:rsidR="00430B98">
        <w:rPr>
          <w:rFonts w:ascii="Arial" w:hAnsi="Arial" w:cs="Arial"/>
          <w:sz w:val="24"/>
          <w:szCs w:val="24"/>
        </w:rPr>
        <w:t xml:space="preserve"> This test could prove to be a basic guideline and form of support for someone who is to embarrassed or frightened to access help from outside parties. Therefore, it could provide a starting point for individuals who need it.</w:t>
      </w:r>
      <w:r w:rsidR="008F489F">
        <w:rPr>
          <w:rFonts w:ascii="Arial" w:hAnsi="Arial" w:cs="Arial"/>
          <w:sz w:val="24"/>
          <w:szCs w:val="24"/>
        </w:rPr>
        <w:t xml:space="preserve"> </w:t>
      </w:r>
    </w:p>
    <w:p w14:paraId="46227496" w14:textId="77777777" w:rsidR="00D51977" w:rsidRDefault="00D51977">
      <w:pPr>
        <w:rPr>
          <w:rFonts w:ascii="Arial" w:hAnsi="Arial" w:cs="Arial"/>
          <w:sz w:val="24"/>
          <w:szCs w:val="24"/>
        </w:rPr>
      </w:pPr>
      <w:r>
        <w:rPr>
          <w:rFonts w:ascii="Arial" w:hAnsi="Arial" w:cs="Arial"/>
          <w:sz w:val="24"/>
          <w:szCs w:val="24"/>
        </w:rPr>
        <w:t>It is crucial to note that t</w:t>
      </w:r>
      <w:r w:rsidRPr="00D51977">
        <w:rPr>
          <w:rFonts w:ascii="Arial" w:hAnsi="Arial" w:cs="Arial"/>
          <w:sz w:val="24"/>
          <w:szCs w:val="24"/>
        </w:rPr>
        <w:t>he ACE score is just a guidance to an individual possibly being exposed to certain elements or factors that might affect their wellbeing and health. It does not hold the answers to ACEs factors.</w:t>
      </w:r>
    </w:p>
    <w:p w14:paraId="43B8C988" w14:textId="77777777" w:rsidR="00435840" w:rsidRDefault="00D51977">
      <w:pPr>
        <w:rPr>
          <w:b/>
          <w:bCs/>
        </w:rPr>
      </w:pPr>
      <w:r w:rsidRPr="00D51977">
        <w:rPr>
          <w:b/>
          <w:bCs/>
        </w:rPr>
        <w:t xml:space="preserve"> </w:t>
      </w:r>
    </w:p>
    <w:p w14:paraId="2C99A18F" w14:textId="1F0C4A65" w:rsidR="00A041A1" w:rsidRPr="00D51977" w:rsidRDefault="00D51977">
      <w:pPr>
        <w:rPr>
          <w:rFonts w:ascii="Arial" w:hAnsi="Arial" w:cs="Arial"/>
          <w:b/>
          <w:bCs/>
          <w:sz w:val="24"/>
          <w:szCs w:val="24"/>
        </w:rPr>
      </w:pPr>
      <w:r w:rsidRPr="00D51977">
        <w:rPr>
          <w:rFonts w:ascii="Arial" w:hAnsi="Arial" w:cs="Arial"/>
          <w:b/>
          <w:bCs/>
          <w:sz w:val="24"/>
          <w:szCs w:val="24"/>
        </w:rPr>
        <w:t>Please find the link below to take the test.</w:t>
      </w:r>
    </w:p>
    <w:tbl>
      <w:tblPr>
        <w:tblStyle w:val="TableGrid"/>
        <w:tblW w:w="0" w:type="auto"/>
        <w:tblLook w:val="04A0" w:firstRow="1" w:lastRow="0" w:firstColumn="1" w:lastColumn="0" w:noHBand="0" w:noVBand="1"/>
      </w:tblPr>
      <w:tblGrid>
        <w:gridCol w:w="9016"/>
      </w:tblGrid>
      <w:tr w:rsidR="00D51977" w14:paraId="50E524C1" w14:textId="77777777" w:rsidTr="00D51977">
        <w:tc>
          <w:tcPr>
            <w:tcW w:w="9016" w:type="dxa"/>
            <w:shd w:val="clear" w:color="auto" w:fill="D9E2F3" w:themeFill="accent1" w:themeFillTint="33"/>
          </w:tcPr>
          <w:p w14:paraId="76B4F39C" w14:textId="77777777" w:rsidR="00D51977" w:rsidRPr="00D51977" w:rsidRDefault="00D51977" w:rsidP="00D51977">
            <w:pPr>
              <w:rPr>
                <w:rFonts w:ascii="Arial" w:hAnsi="Arial" w:cs="Arial"/>
                <w:sz w:val="24"/>
                <w:szCs w:val="24"/>
              </w:rPr>
            </w:pPr>
            <w:r w:rsidRPr="00D51977">
              <w:rPr>
                <w:rFonts w:ascii="Arial" w:hAnsi="Arial" w:cs="Arial"/>
                <w:sz w:val="24"/>
                <w:szCs w:val="24"/>
              </w:rPr>
              <w:t>https://www.npr.org/sections/health-shots/2015/03/02/387007941/take-the-ace-quiz-and-learn-what-it-does-and-doesnt-mean</w:t>
            </w:r>
          </w:p>
          <w:p w14:paraId="7CEDFBE3" w14:textId="77777777" w:rsidR="00D51977" w:rsidRDefault="00D51977">
            <w:pPr>
              <w:rPr>
                <w:rFonts w:ascii="Arial" w:hAnsi="Arial" w:cs="Arial"/>
                <w:sz w:val="24"/>
                <w:szCs w:val="24"/>
              </w:rPr>
            </w:pPr>
          </w:p>
        </w:tc>
      </w:tr>
    </w:tbl>
    <w:p w14:paraId="2F8FB7D2" w14:textId="77777777" w:rsidR="00F57D70" w:rsidRDefault="00F57D70">
      <w:pPr>
        <w:rPr>
          <w:rFonts w:ascii="Arial" w:hAnsi="Arial" w:cs="Arial"/>
          <w:b/>
          <w:bCs/>
          <w:sz w:val="24"/>
          <w:szCs w:val="24"/>
          <w:u w:val="single"/>
        </w:rPr>
      </w:pPr>
    </w:p>
    <w:p w14:paraId="24C3410E" w14:textId="75383593" w:rsidR="009D30A9" w:rsidRDefault="00271328">
      <w:pPr>
        <w:rPr>
          <w:rFonts w:ascii="Arial" w:hAnsi="Arial" w:cs="Arial"/>
          <w:b/>
          <w:bCs/>
          <w:sz w:val="24"/>
          <w:szCs w:val="24"/>
          <w:u w:val="single"/>
        </w:rPr>
      </w:pPr>
      <w:r>
        <w:rPr>
          <w:rFonts w:ascii="Arial" w:hAnsi="Arial" w:cs="Arial"/>
          <w:b/>
          <w:bCs/>
          <w:sz w:val="24"/>
          <w:szCs w:val="24"/>
          <w:u w:val="single"/>
        </w:rPr>
        <w:t xml:space="preserve">Response as a </w:t>
      </w:r>
      <w:r w:rsidR="0055525B">
        <w:rPr>
          <w:rFonts w:ascii="Arial" w:hAnsi="Arial" w:cs="Arial"/>
          <w:b/>
          <w:bCs/>
          <w:sz w:val="24"/>
          <w:szCs w:val="24"/>
          <w:u w:val="single"/>
        </w:rPr>
        <w:t>Practitioner</w:t>
      </w:r>
    </w:p>
    <w:p w14:paraId="5AECA35D" w14:textId="407A7309" w:rsidR="001F4340" w:rsidRDefault="00113AC0">
      <w:pPr>
        <w:rPr>
          <w:rFonts w:ascii="Arial" w:hAnsi="Arial" w:cs="Arial"/>
          <w:sz w:val="24"/>
          <w:szCs w:val="24"/>
        </w:rPr>
      </w:pPr>
      <w:r>
        <w:rPr>
          <w:rFonts w:ascii="Arial" w:hAnsi="Arial" w:cs="Arial"/>
          <w:sz w:val="24"/>
          <w:szCs w:val="24"/>
        </w:rPr>
        <w:t xml:space="preserve">With the issues of children suffering from poor concentration, behavioural issues, </w:t>
      </w:r>
      <w:r w:rsidR="00EF4E58">
        <w:rPr>
          <w:rFonts w:ascii="Arial" w:hAnsi="Arial" w:cs="Arial"/>
          <w:sz w:val="24"/>
          <w:szCs w:val="24"/>
        </w:rPr>
        <w:t xml:space="preserve">social skills, developmental delay, </w:t>
      </w:r>
      <w:r>
        <w:rPr>
          <w:rFonts w:ascii="Arial" w:hAnsi="Arial" w:cs="Arial"/>
          <w:sz w:val="24"/>
          <w:szCs w:val="24"/>
        </w:rPr>
        <w:t>trusting issues and lack of understanding</w:t>
      </w:r>
      <w:r w:rsidR="00977118">
        <w:rPr>
          <w:rFonts w:ascii="Arial" w:hAnsi="Arial" w:cs="Arial"/>
          <w:sz w:val="24"/>
          <w:szCs w:val="24"/>
        </w:rPr>
        <w:t>, which  can be linked to adverse childhood experiences.</w:t>
      </w:r>
      <w:r>
        <w:rPr>
          <w:rFonts w:ascii="Arial" w:hAnsi="Arial" w:cs="Arial"/>
          <w:sz w:val="24"/>
          <w:szCs w:val="24"/>
        </w:rPr>
        <w:t xml:space="preserve"> Finding a balance that can allow a child to feel safe within the school environment can be challenging. To factor in the other class peers, the onassis is on the </w:t>
      </w:r>
      <w:r w:rsidR="005D0244">
        <w:rPr>
          <w:rFonts w:ascii="Arial" w:hAnsi="Arial" w:cs="Arial"/>
          <w:sz w:val="24"/>
          <w:szCs w:val="24"/>
        </w:rPr>
        <w:t>practitioner</w:t>
      </w:r>
      <w:r>
        <w:rPr>
          <w:rFonts w:ascii="Arial" w:hAnsi="Arial" w:cs="Arial"/>
          <w:sz w:val="24"/>
          <w:szCs w:val="24"/>
        </w:rPr>
        <w:t xml:space="preserve"> to provide a learning environment that will develop the child and allow them to feel safe and comfortable within their learning environment</w:t>
      </w:r>
      <w:r w:rsidR="00977118">
        <w:rPr>
          <w:rFonts w:ascii="Arial" w:hAnsi="Arial" w:cs="Arial"/>
          <w:sz w:val="24"/>
          <w:szCs w:val="24"/>
        </w:rPr>
        <w:t>, additionally, allow them to form relationships which they might find difficult within the mainstream classroom on a daily basis.</w:t>
      </w:r>
      <w:r>
        <w:rPr>
          <w:rFonts w:ascii="Arial" w:hAnsi="Arial" w:cs="Arial"/>
          <w:sz w:val="24"/>
          <w:szCs w:val="24"/>
        </w:rPr>
        <w:t xml:space="preserve"> </w:t>
      </w:r>
    </w:p>
    <w:p w14:paraId="237CA46D" w14:textId="6F0BC47D" w:rsidR="001F4340" w:rsidRPr="001F4340" w:rsidRDefault="001F4340">
      <w:pPr>
        <w:rPr>
          <w:rFonts w:ascii="Arial" w:hAnsi="Arial" w:cs="Arial"/>
          <w:b/>
          <w:bCs/>
          <w:sz w:val="24"/>
          <w:szCs w:val="24"/>
        </w:rPr>
      </w:pPr>
      <w:r w:rsidRPr="001F4340">
        <w:rPr>
          <w:rFonts w:ascii="Arial" w:hAnsi="Arial" w:cs="Arial"/>
          <w:b/>
          <w:bCs/>
          <w:sz w:val="24"/>
          <w:szCs w:val="24"/>
        </w:rPr>
        <w:lastRenderedPageBreak/>
        <w:t>Nurture Groups</w:t>
      </w:r>
      <w:r>
        <w:rPr>
          <w:rFonts w:ascii="Arial" w:hAnsi="Arial" w:cs="Arial"/>
          <w:b/>
          <w:bCs/>
          <w:sz w:val="24"/>
          <w:szCs w:val="24"/>
        </w:rPr>
        <w:t>:</w:t>
      </w:r>
    </w:p>
    <w:p w14:paraId="438C94FA" w14:textId="5EC1D704" w:rsidR="00EA2525" w:rsidRDefault="00113AC0">
      <w:pPr>
        <w:rPr>
          <w:rFonts w:ascii="Arial" w:hAnsi="Arial" w:cs="Arial"/>
          <w:sz w:val="24"/>
          <w:szCs w:val="24"/>
        </w:rPr>
      </w:pPr>
      <w:r>
        <w:rPr>
          <w:rFonts w:ascii="Arial" w:hAnsi="Arial" w:cs="Arial"/>
          <w:sz w:val="24"/>
          <w:szCs w:val="24"/>
        </w:rPr>
        <w:t xml:space="preserve">An initiative that is implemented by some schools are the nurture groups that help children who are suffering with ACEs to cope with school environment. These groups are made up of small sizes and can help children to focus, turn take, </w:t>
      </w:r>
      <w:r w:rsidR="00AF036A">
        <w:rPr>
          <w:rFonts w:ascii="Arial" w:hAnsi="Arial" w:cs="Arial"/>
          <w:sz w:val="24"/>
          <w:szCs w:val="24"/>
        </w:rPr>
        <w:t>share,</w:t>
      </w:r>
      <w:r>
        <w:rPr>
          <w:rFonts w:ascii="Arial" w:hAnsi="Arial" w:cs="Arial"/>
          <w:sz w:val="24"/>
          <w:szCs w:val="24"/>
        </w:rPr>
        <w:t xml:space="preserve"> and sit for longer periods of time without displaying emotional outbursts. </w:t>
      </w:r>
      <w:r w:rsidR="00D50B9D">
        <w:rPr>
          <w:rFonts w:ascii="Arial" w:hAnsi="Arial" w:cs="Arial"/>
          <w:sz w:val="24"/>
          <w:szCs w:val="24"/>
        </w:rPr>
        <w:t xml:space="preserve">Nurture groups are an excellent way for children to feel safe, trust and develop within their own emotional self. Consequently, children are able to carry out small learning tasks such as creative activities that can help them to display their abilities through, drawing, singing, storytelling, cooking and </w:t>
      </w:r>
      <w:r w:rsidR="0001511F">
        <w:rPr>
          <w:rFonts w:ascii="Arial" w:hAnsi="Arial" w:cs="Arial"/>
          <w:sz w:val="24"/>
          <w:szCs w:val="24"/>
        </w:rPr>
        <w:t>make friends through developing trusting skills.</w:t>
      </w:r>
      <w:r w:rsidR="001E0B1C">
        <w:rPr>
          <w:rFonts w:ascii="Arial" w:hAnsi="Arial" w:cs="Arial"/>
          <w:sz w:val="24"/>
          <w:szCs w:val="24"/>
        </w:rPr>
        <w:t xml:space="preserve"> Nurture groups provide learning spaces that children can feel relaxed in, safe which is paramount to their wellbeing and development along with developing social learning skills that are modelled by the teaching </w:t>
      </w:r>
      <w:r w:rsidR="00E850FD">
        <w:rPr>
          <w:rFonts w:ascii="Arial" w:hAnsi="Arial" w:cs="Arial"/>
          <w:sz w:val="24"/>
          <w:szCs w:val="24"/>
        </w:rPr>
        <w:t>practitioners</w:t>
      </w:r>
      <w:r w:rsidR="001E0B1C">
        <w:rPr>
          <w:rFonts w:ascii="Arial" w:hAnsi="Arial" w:cs="Arial"/>
          <w:sz w:val="24"/>
          <w:szCs w:val="24"/>
        </w:rPr>
        <w:t xml:space="preserve">. In many mainstream classes, children can often feel intimidated and lost amongst the rest of the children, the confidence to participate within classroom activities or engage with others can sometimes feel </w:t>
      </w:r>
      <w:r w:rsidR="00A16312">
        <w:rPr>
          <w:rFonts w:ascii="Arial" w:hAnsi="Arial" w:cs="Arial"/>
          <w:sz w:val="24"/>
          <w:szCs w:val="24"/>
        </w:rPr>
        <w:t>too</w:t>
      </w:r>
      <w:r w:rsidR="001E0B1C">
        <w:rPr>
          <w:rFonts w:ascii="Arial" w:hAnsi="Arial" w:cs="Arial"/>
          <w:sz w:val="24"/>
          <w:szCs w:val="24"/>
        </w:rPr>
        <w:t xml:space="preserve"> much for children who have experienced ACEs</w:t>
      </w:r>
      <w:r w:rsidR="00342335">
        <w:rPr>
          <w:rFonts w:ascii="Arial" w:hAnsi="Arial" w:cs="Arial"/>
          <w:sz w:val="24"/>
          <w:szCs w:val="24"/>
        </w:rPr>
        <w:t xml:space="preserve"> (The Nurture group Network, 2016</w:t>
      </w:r>
      <w:r w:rsidR="00F800B0">
        <w:rPr>
          <w:rFonts w:ascii="Arial" w:hAnsi="Arial" w:cs="Arial"/>
          <w:sz w:val="24"/>
          <w:szCs w:val="24"/>
        </w:rPr>
        <w:t>a</w:t>
      </w:r>
      <w:r w:rsidR="00342335">
        <w:rPr>
          <w:rFonts w:ascii="Arial" w:hAnsi="Arial" w:cs="Arial"/>
          <w:sz w:val="24"/>
          <w:szCs w:val="24"/>
        </w:rPr>
        <w:t>).</w:t>
      </w:r>
      <w:r w:rsidR="001E0B1C">
        <w:rPr>
          <w:rFonts w:ascii="Arial" w:hAnsi="Arial" w:cs="Arial"/>
          <w:sz w:val="24"/>
          <w:szCs w:val="24"/>
        </w:rPr>
        <w:t xml:space="preserve"> The benefit of the nurture groups </w:t>
      </w:r>
      <w:r w:rsidR="00A16312">
        <w:rPr>
          <w:rFonts w:ascii="Arial" w:hAnsi="Arial" w:cs="Arial"/>
          <w:sz w:val="24"/>
          <w:szCs w:val="24"/>
        </w:rPr>
        <w:t>is</w:t>
      </w:r>
      <w:r w:rsidR="001E0B1C">
        <w:rPr>
          <w:rFonts w:ascii="Arial" w:hAnsi="Arial" w:cs="Arial"/>
          <w:sz w:val="24"/>
          <w:szCs w:val="24"/>
        </w:rPr>
        <w:t xml:space="preserve"> the size of the groups, being with </w:t>
      </w:r>
      <w:r w:rsidR="007E604A">
        <w:rPr>
          <w:rFonts w:ascii="Arial" w:hAnsi="Arial" w:cs="Arial"/>
          <w:sz w:val="24"/>
          <w:szCs w:val="24"/>
        </w:rPr>
        <w:t>likeminded</w:t>
      </w:r>
      <w:r w:rsidR="001E0B1C">
        <w:rPr>
          <w:rFonts w:ascii="Arial" w:hAnsi="Arial" w:cs="Arial"/>
          <w:sz w:val="24"/>
          <w:szCs w:val="24"/>
        </w:rPr>
        <w:t xml:space="preserve"> individuals</w:t>
      </w:r>
      <w:r w:rsidR="00977118">
        <w:rPr>
          <w:rFonts w:ascii="Arial" w:hAnsi="Arial" w:cs="Arial"/>
          <w:sz w:val="24"/>
          <w:szCs w:val="24"/>
        </w:rPr>
        <w:t xml:space="preserve">, forming friendships and </w:t>
      </w:r>
      <w:r w:rsidR="001F4340">
        <w:rPr>
          <w:rFonts w:ascii="Arial" w:hAnsi="Arial" w:cs="Arial"/>
          <w:sz w:val="24"/>
          <w:szCs w:val="24"/>
        </w:rPr>
        <w:t>building</w:t>
      </w:r>
      <w:r w:rsidR="00977118">
        <w:rPr>
          <w:rFonts w:ascii="Arial" w:hAnsi="Arial" w:cs="Arial"/>
          <w:sz w:val="24"/>
          <w:szCs w:val="24"/>
        </w:rPr>
        <w:t xml:space="preserve"> relationships.</w:t>
      </w:r>
      <w:r w:rsidR="006855E1">
        <w:rPr>
          <w:rFonts w:ascii="Arial" w:hAnsi="Arial" w:cs="Arial"/>
          <w:sz w:val="24"/>
          <w:szCs w:val="24"/>
        </w:rPr>
        <w:t xml:space="preserve"> Their theory philosophy is based around attachment. Therefore, </w:t>
      </w:r>
      <w:r w:rsidR="002964AE">
        <w:rPr>
          <w:rFonts w:ascii="Arial" w:hAnsi="Arial" w:cs="Arial"/>
          <w:sz w:val="24"/>
          <w:szCs w:val="24"/>
        </w:rPr>
        <w:t xml:space="preserve">mindful that the children within these groups have difficulties with, social, </w:t>
      </w:r>
      <w:r w:rsidR="0044308C">
        <w:rPr>
          <w:rFonts w:ascii="Arial" w:hAnsi="Arial" w:cs="Arial"/>
          <w:sz w:val="24"/>
          <w:szCs w:val="24"/>
        </w:rPr>
        <w:t>emotional,</w:t>
      </w:r>
      <w:r w:rsidR="002964AE">
        <w:rPr>
          <w:rFonts w:ascii="Arial" w:hAnsi="Arial" w:cs="Arial"/>
          <w:sz w:val="24"/>
          <w:szCs w:val="24"/>
        </w:rPr>
        <w:t xml:space="preserve"> and behavioural difficulties.</w:t>
      </w:r>
      <w:r w:rsidR="00977118">
        <w:rPr>
          <w:rFonts w:ascii="Arial" w:hAnsi="Arial" w:cs="Arial"/>
          <w:sz w:val="24"/>
          <w:szCs w:val="24"/>
        </w:rPr>
        <w:t xml:space="preserve"> These nurture groups first originated in Hackney, South London, more than four decades ago.</w:t>
      </w:r>
      <w:r w:rsidR="00D17D94">
        <w:rPr>
          <w:rFonts w:ascii="Arial" w:hAnsi="Arial" w:cs="Arial"/>
          <w:sz w:val="24"/>
          <w:szCs w:val="24"/>
        </w:rPr>
        <w:t xml:space="preserve"> (The Nurture Group Network, 2016</w:t>
      </w:r>
      <w:r w:rsidR="00F800B0">
        <w:rPr>
          <w:rFonts w:ascii="Arial" w:hAnsi="Arial" w:cs="Arial"/>
          <w:sz w:val="24"/>
          <w:szCs w:val="24"/>
        </w:rPr>
        <w:t>b</w:t>
      </w:r>
      <w:r w:rsidR="00D17D94">
        <w:rPr>
          <w:rFonts w:ascii="Arial" w:hAnsi="Arial" w:cs="Arial"/>
          <w:sz w:val="24"/>
          <w:szCs w:val="24"/>
        </w:rPr>
        <w:t>).</w:t>
      </w:r>
      <w:r w:rsidR="00977118">
        <w:rPr>
          <w:rFonts w:ascii="Arial" w:hAnsi="Arial" w:cs="Arial"/>
          <w:sz w:val="24"/>
          <w:szCs w:val="24"/>
        </w:rPr>
        <w:t xml:space="preserve"> They have proved fundamental within some areas, proving their worth, with more than 2,000 nurture groups throughout nursery, primary and secondary education establishments in the United Kingdom. </w:t>
      </w:r>
    </w:p>
    <w:p w14:paraId="3228321F" w14:textId="0F2551AE" w:rsidR="00EA2525" w:rsidRPr="00EA2525" w:rsidRDefault="00EA2525">
      <w:pPr>
        <w:rPr>
          <w:rFonts w:ascii="Arial" w:hAnsi="Arial" w:cs="Arial"/>
          <w:b/>
          <w:bCs/>
          <w:sz w:val="24"/>
          <w:szCs w:val="24"/>
        </w:rPr>
      </w:pPr>
      <w:r w:rsidRPr="00EA2525">
        <w:rPr>
          <w:rFonts w:ascii="Arial" w:hAnsi="Arial" w:cs="Arial"/>
          <w:b/>
          <w:bCs/>
          <w:sz w:val="24"/>
          <w:szCs w:val="24"/>
        </w:rPr>
        <w:t>Boxall Profile:</w:t>
      </w:r>
      <w:r w:rsidR="00DD7423">
        <w:rPr>
          <w:rFonts w:ascii="Arial" w:hAnsi="Arial" w:cs="Arial"/>
          <w:b/>
          <w:bCs/>
          <w:sz w:val="24"/>
          <w:szCs w:val="24"/>
        </w:rPr>
        <w:t xml:space="preserve"> Practice</w:t>
      </w:r>
    </w:p>
    <w:p w14:paraId="1359A1EB" w14:textId="4DC3C537" w:rsidR="00113AC0" w:rsidRDefault="00977118">
      <w:pPr>
        <w:rPr>
          <w:rFonts w:ascii="Arial" w:hAnsi="Arial" w:cs="Arial"/>
          <w:sz w:val="24"/>
          <w:szCs w:val="24"/>
        </w:rPr>
      </w:pPr>
      <w:r>
        <w:rPr>
          <w:rFonts w:ascii="Arial" w:hAnsi="Arial" w:cs="Arial"/>
          <w:sz w:val="24"/>
          <w:szCs w:val="24"/>
        </w:rPr>
        <w:t>Children are assessed carefully for the nurture groups, using the Boxall Profile</w:t>
      </w:r>
      <w:r w:rsidR="008503E4">
        <w:rPr>
          <w:rFonts w:ascii="Arial" w:hAnsi="Arial" w:cs="Arial"/>
          <w:sz w:val="24"/>
          <w:szCs w:val="24"/>
        </w:rPr>
        <w:t>. This is a resource that helps educators to pinpoint children’s emotional and behavioural difficulties. Furthermore, put into place interventions that should effectively support their learning and behavioural issues through strategies that can match the framework of the Boxall profile</w:t>
      </w:r>
      <w:r>
        <w:rPr>
          <w:rFonts w:ascii="Arial" w:hAnsi="Arial" w:cs="Arial"/>
          <w:sz w:val="24"/>
          <w:szCs w:val="24"/>
        </w:rPr>
        <w:t xml:space="preserve"> </w:t>
      </w:r>
      <w:r w:rsidR="008503E4">
        <w:rPr>
          <w:rFonts w:ascii="Arial" w:hAnsi="Arial" w:cs="Arial"/>
          <w:sz w:val="24"/>
          <w:szCs w:val="24"/>
        </w:rPr>
        <w:t>of each child</w:t>
      </w:r>
      <w:r w:rsidR="001B4385">
        <w:rPr>
          <w:rFonts w:ascii="Arial" w:hAnsi="Arial" w:cs="Arial"/>
          <w:sz w:val="24"/>
          <w:szCs w:val="24"/>
        </w:rPr>
        <w:t xml:space="preserve"> (The Boxall Profile, 2020).</w:t>
      </w:r>
      <w:r w:rsidR="008503E4">
        <w:rPr>
          <w:rFonts w:ascii="Arial" w:hAnsi="Arial" w:cs="Arial"/>
          <w:sz w:val="24"/>
          <w:szCs w:val="24"/>
        </w:rPr>
        <w:t xml:space="preserve"> Therefore, matching strategies to each goal for each child, which can then be in accordance with the Boxall Profile framework. </w:t>
      </w:r>
      <w:r w:rsidR="00DA1B98">
        <w:rPr>
          <w:rFonts w:ascii="Arial" w:hAnsi="Arial" w:cs="Arial"/>
          <w:sz w:val="24"/>
          <w:szCs w:val="24"/>
        </w:rPr>
        <w:t xml:space="preserve">Although, it appears that each child is being micromanaged for each goal, some of these children have experienced such adverse childhood experiences, which have impacted significantly on their behaviour. The </w:t>
      </w:r>
      <w:r w:rsidR="00CA0EA1">
        <w:rPr>
          <w:rFonts w:ascii="Arial" w:hAnsi="Arial" w:cs="Arial"/>
          <w:sz w:val="24"/>
          <w:szCs w:val="24"/>
        </w:rPr>
        <w:t xml:space="preserve">Boxall framework allows children to develop at their own pace instead of through mainstream continuous assessment. Therefore, the child might feel less pressurised to be at the same level as their class peers, also be able to share more with </w:t>
      </w:r>
      <w:r w:rsidR="009026A3">
        <w:rPr>
          <w:rFonts w:ascii="Arial" w:hAnsi="Arial" w:cs="Arial"/>
          <w:sz w:val="24"/>
          <w:szCs w:val="24"/>
        </w:rPr>
        <w:t>likeminded</w:t>
      </w:r>
      <w:r w:rsidR="00CA0EA1">
        <w:rPr>
          <w:rFonts w:ascii="Arial" w:hAnsi="Arial" w:cs="Arial"/>
          <w:sz w:val="24"/>
          <w:szCs w:val="24"/>
        </w:rPr>
        <w:t xml:space="preserve"> individuals who have experienced the same issues as themselves.</w:t>
      </w:r>
      <w:r w:rsidR="00A93A88">
        <w:rPr>
          <w:rFonts w:ascii="Arial" w:hAnsi="Arial" w:cs="Arial"/>
          <w:sz w:val="24"/>
          <w:szCs w:val="24"/>
        </w:rPr>
        <w:t xml:space="preserve"> With the expectations for each child be milestones that they are meeting through a nurturing, supporting environment.</w:t>
      </w:r>
    </w:p>
    <w:p w14:paraId="731A794E" w14:textId="59AC962D" w:rsidR="00937E3B" w:rsidRDefault="00937E3B">
      <w:pPr>
        <w:rPr>
          <w:rFonts w:ascii="Arial" w:hAnsi="Arial" w:cs="Arial"/>
          <w:sz w:val="24"/>
          <w:szCs w:val="24"/>
        </w:rPr>
      </w:pPr>
    </w:p>
    <w:p w14:paraId="0175BED9" w14:textId="6F56CEB5" w:rsidR="00736B62" w:rsidRDefault="00736B62">
      <w:pPr>
        <w:rPr>
          <w:rFonts w:ascii="Arial" w:hAnsi="Arial" w:cs="Arial"/>
          <w:sz w:val="24"/>
          <w:szCs w:val="24"/>
        </w:rPr>
      </w:pPr>
      <w:r>
        <w:rPr>
          <w:rFonts w:ascii="Arial" w:hAnsi="Arial" w:cs="Arial"/>
          <w:noProof/>
          <w:sz w:val="24"/>
          <w:szCs w:val="24"/>
        </w:rPr>
        <w:lastRenderedPageBreak/>
        <w:drawing>
          <wp:inline distT="0" distB="0" distL="0" distR="0" wp14:anchorId="078BD6AE" wp14:editId="31F792FC">
            <wp:extent cx="4013200" cy="27114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3200" cy="2711450"/>
                    </a:xfrm>
                    <a:prstGeom prst="rect">
                      <a:avLst/>
                    </a:prstGeom>
                    <a:noFill/>
                  </pic:spPr>
                </pic:pic>
              </a:graphicData>
            </a:graphic>
          </wp:inline>
        </w:drawing>
      </w:r>
    </w:p>
    <w:p w14:paraId="490A4D8A" w14:textId="75CA9CD7" w:rsidR="0060364F" w:rsidRPr="004402EF" w:rsidRDefault="000A3EA1">
      <w:pPr>
        <w:rPr>
          <w:rFonts w:ascii="Arial" w:hAnsi="Arial" w:cs="Arial"/>
          <w:b/>
          <w:bCs/>
          <w:sz w:val="24"/>
          <w:szCs w:val="24"/>
        </w:rPr>
      </w:pPr>
      <w:r w:rsidRPr="004402EF">
        <w:rPr>
          <w:rFonts w:ascii="Arial" w:hAnsi="Arial" w:cs="Arial"/>
          <w:b/>
          <w:bCs/>
          <w:sz w:val="24"/>
          <w:szCs w:val="24"/>
        </w:rPr>
        <w:t>The benefits of nurture groups are:</w:t>
      </w:r>
    </w:p>
    <w:p w14:paraId="165A230F" w14:textId="0F895879" w:rsidR="000A3EA1" w:rsidRPr="000A3EA1" w:rsidRDefault="000A3EA1" w:rsidP="000A3EA1">
      <w:pPr>
        <w:rPr>
          <w:rFonts w:ascii="Arial" w:hAnsi="Arial" w:cs="Arial"/>
          <w:sz w:val="24"/>
          <w:szCs w:val="24"/>
        </w:rPr>
      </w:pPr>
      <w:r w:rsidRPr="000A3EA1">
        <w:rPr>
          <w:rFonts w:ascii="Arial" w:hAnsi="Arial" w:cs="Arial"/>
          <w:sz w:val="24"/>
          <w:szCs w:val="24"/>
        </w:rPr>
        <w:t xml:space="preserve">Personal development, </w:t>
      </w:r>
      <w:r w:rsidR="00DC4820" w:rsidRPr="000A3EA1">
        <w:rPr>
          <w:rFonts w:ascii="Arial" w:hAnsi="Arial" w:cs="Arial"/>
          <w:sz w:val="24"/>
          <w:szCs w:val="24"/>
        </w:rPr>
        <w:t>behaviour,</w:t>
      </w:r>
      <w:r w:rsidRPr="000A3EA1">
        <w:rPr>
          <w:rFonts w:ascii="Arial" w:hAnsi="Arial" w:cs="Arial"/>
          <w:sz w:val="24"/>
          <w:szCs w:val="24"/>
        </w:rPr>
        <w:t xml:space="preserve"> and welfare</w:t>
      </w:r>
      <w:r w:rsidR="001F3E13">
        <w:rPr>
          <w:rFonts w:ascii="Arial" w:hAnsi="Arial" w:cs="Arial"/>
          <w:sz w:val="24"/>
          <w:szCs w:val="24"/>
        </w:rPr>
        <w:t>.</w:t>
      </w:r>
      <w:r w:rsidRPr="000A3EA1">
        <w:rPr>
          <w:rFonts w:ascii="Arial" w:hAnsi="Arial" w:cs="Arial"/>
          <w:sz w:val="24"/>
          <w:szCs w:val="24"/>
        </w:rPr>
        <w:t xml:space="preserve"> </w:t>
      </w:r>
    </w:p>
    <w:p w14:paraId="02C7AF6A" w14:textId="4D3C674C" w:rsidR="001F3E13" w:rsidRDefault="000A3EA1" w:rsidP="000A3EA1">
      <w:pPr>
        <w:rPr>
          <w:rFonts w:ascii="Arial" w:hAnsi="Arial" w:cs="Arial"/>
          <w:sz w:val="24"/>
          <w:szCs w:val="24"/>
        </w:rPr>
      </w:pPr>
      <w:r w:rsidRPr="000A3EA1">
        <w:rPr>
          <w:rFonts w:ascii="Arial" w:hAnsi="Arial" w:cs="Arial"/>
          <w:sz w:val="24"/>
          <w:szCs w:val="24"/>
        </w:rPr>
        <w:t>●</w:t>
      </w:r>
      <w:r w:rsidR="001F3E13">
        <w:rPr>
          <w:rFonts w:ascii="Arial" w:hAnsi="Arial" w:cs="Arial"/>
          <w:sz w:val="24"/>
          <w:szCs w:val="24"/>
        </w:rPr>
        <w:t xml:space="preserve"> Pupil behaviour improved during school time</w:t>
      </w:r>
      <w:r w:rsidR="002E7DE9">
        <w:rPr>
          <w:rFonts w:ascii="Arial" w:hAnsi="Arial" w:cs="Arial"/>
          <w:sz w:val="24"/>
          <w:szCs w:val="24"/>
        </w:rPr>
        <w:t xml:space="preserve"> (Cooper &amp; Tiknaz, 2005)</w:t>
      </w:r>
      <w:r w:rsidR="001F3E13">
        <w:rPr>
          <w:rFonts w:ascii="Arial" w:hAnsi="Arial" w:cs="Arial"/>
          <w:sz w:val="24"/>
          <w:szCs w:val="24"/>
        </w:rPr>
        <w:t xml:space="preserve"> and continued when pupils were in their home environment</w:t>
      </w:r>
      <w:r w:rsidR="002E2865">
        <w:rPr>
          <w:rFonts w:ascii="Arial" w:hAnsi="Arial" w:cs="Arial"/>
          <w:sz w:val="24"/>
          <w:szCs w:val="24"/>
        </w:rPr>
        <w:t xml:space="preserve"> (Binnie and Allen, 2008).</w:t>
      </w:r>
    </w:p>
    <w:p w14:paraId="73FD9521" w14:textId="77777777" w:rsidR="009C526D" w:rsidRDefault="000A3EA1" w:rsidP="000A3EA1">
      <w:pPr>
        <w:rPr>
          <w:rFonts w:ascii="Arial" w:hAnsi="Arial" w:cs="Arial"/>
          <w:sz w:val="24"/>
          <w:szCs w:val="24"/>
        </w:rPr>
      </w:pPr>
      <w:r w:rsidRPr="001F3E13">
        <w:rPr>
          <w:rFonts w:ascii="Arial" w:hAnsi="Arial" w:cs="Arial"/>
          <w:b/>
          <w:bCs/>
          <w:sz w:val="24"/>
          <w:szCs w:val="24"/>
        </w:rPr>
        <w:t xml:space="preserve"> </w:t>
      </w:r>
      <w:r w:rsidRPr="000A3EA1">
        <w:rPr>
          <w:rFonts w:ascii="Arial" w:hAnsi="Arial" w:cs="Arial"/>
          <w:sz w:val="24"/>
          <w:szCs w:val="24"/>
        </w:rPr>
        <w:t>●</w:t>
      </w:r>
      <w:r w:rsidR="001F3E13">
        <w:rPr>
          <w:rFonts w:ascii="Arial" w:hAnsi="Arial" w:cs="Arial"/>
          <w:sz w:val="24"/>
          <w:szCs w:val="24"/>
        </w:rPr>
        <w:t xml:space="preserve"> Pupil attendance improved</w:t>
      </w:r>
      <w:r w:rsidR="00A41850">
        <w:rPr>
          <w:rFonts w:ascii="Arial" w:hAnsi="Arial" w:cs="Arial"/>
          <w:sz w:val="24"/>
          <w:szCs w:val="24"/>
        </w:rPr>
        <w:t xml:space="preserve"> (Sanders, 2008)</w:t>
      </w:r>
      <w:r w:rsidR="001F3E13">
        <w:rPr>
          <w:rFonts w:ascii="Arial" w:hAnsi="Arial" w:cs="Arial"/>
          <w:sz w:val="24"/>
          <w:szCs w:val="24"/>
        </w:rPr>
        <w:t>, along with less children being excluded</w:t>
      </w:r>
      <w:r w:rsidR="00A41850">
        <w:rPr>
          <w:rFonts w:ascii="Arial" w:hAnsi="Arial" w:cs="Arial"/>
          <w:sz w:val="24"/>
          <w:szCs w:val="24"/>
        </w:rPr>
        <w:t xml:space="preserve"> (Cooper el, 2001).</w:t>
      </w:r>
    </w:p>
    <w:p w14:paraId="5D1F1655" w14:textId="318923D0" w:rsidR="001F3E13" w:rsidRDefault="000A3EA1" w:rsidP="000A3EA1">
      <w:pPr>
        <w:rPr>
          <w:rFonts w:ascii="Arial" w:hAnsi="Arial" w:cs="Arial"/>
          <w:sz w:val="24"/>
          <w:szCs w:val="24"/>
        </w:rPr>
      </w:pPr>
      <w:r w:rsidRPr="000A3EA1">
        <w:rPr>
          <w:rFonts w:ascii="Arial" w:hAnsi="Arial" w:cs="Arial"/>
          <w:sz w:val="24"/>
          <w:szCs w:val="24"/>
        </w:rPr>
        <w:t xml:space="preserve"> ● </w:t>
      </w:r>
      <w:r w:rsidR="001F3E13">
        <w:rPr>
          <w:rFonts w:ascii="Arial" w:hAnsi="Arial" w:cs="Arial"/>
          <w:sz w:val="24"/>
          <w:szCs w:val="24"/>
        </w:rPr>
        <w:t xml:space="preserve">Nurture groups have improved the relationships and bonds with teachers, </w:t>
      </w:r>
      <w:r w:rsidR="00EF560D">
        <w:rPr>
          <w:rFonts w:ascii="Arial" w:hAnsi="Arial" w:cs="Arial"/>
          <w:sz w:val="24"/>
          <w:szCs w:val="24"/>
        </w:rPr>
        <w:t>children,</w:t>
      </w:r>
      <w:r w:rsidR="001F3E13">
        <w:rPr>
          <w:rFonts w:ascii="Arial" w:hAnsi="Arial" w:cs="Arial"/>
          <w:sz w:val="24"/>
          <w:szCs w:val="24"/>
        </w:rPr>
        <w:t xml:space="preserve"> and the school community. Consequently, helping everyone to improve on their relationship and bonding skills</w:t>
      </w:r>
      <w:r w:rsidR="009C526D">
        <w:rPr>
          <w:rFonts w:ascii="Arial" w:hAnsi="Arial" w:cs="Arial"/>
          <w:sz w:val="24"/>
          <w:szCs w:val="24"/>
        </w:rPr>
        <w:t xml:space="preserve"> (</w:t>
      </w:r>
      <w:r w:rsidR="00751886">
        <w:rPr>
          <w:rFonts w:ascii="Arial" w:hAnsi="Arial" w:cs="Arial"/>
          <w:sz w:val="24"/>
          <w:szCs w:val="24"/>
        </w:rPr>
        <w:t>Cooper and Whitebread, 2007)</w:t>
      </w:r>
      <w:r w:rsidR="00B3578E">
        <w:rPr>
          <w:rFonts w:ascii="Arial" w:hAnsi="Arial" w:cs="Arial"/>
          <w:sz w:val="24"/>
          <w:szCs w:val="24"/>
        </w:rPr>
        <w:t>.</w:t>
      </w:r>
      <w:r w:rsidR="001F3E13">
        <w:rPr>
          <w:rFonts w:ascii="Arial" w:hAnsi="Arial" w:cs="Arial"/>
          <w:sz w:val="24"/>
          <w:szCs w:val="24"/>
        </w:rPr>
        <w:t xml:space="preserve"> With the ethos that the schools should build attachments to the community</w:t>
      </w:r>
      <w:r w:rsidR="00B3578E">
        <w:rPr>
          <w:rFonts w:ascii="Arial" w:hAnsi="Arial" w:cs="Arial"/>
          <w:sz w:val="24"/>
          <w:szCs w:val="24"/>
        </w:rPr>
        <w:t xml:space="preserve"> (</w:t>
      </w:r>
      <w:r w:rsidR="00EA01E4">
        <w:rPr>
          <w:rFonts w:ascii="Arial" w:hAnsi="Arial" w:cs="Arial"/>
          <w:sz w:val="24"/>
          <w:szCs w:val="24"/>
        </w:rPr>
        <w:t>Walker, 2010).</w:t>
      </w:r>
    </w:p>
    <w:p w14:paraId="60335FD1" w14:textId="7693E607" w:rsidR="00034ADC" w:rsidRDefault="000A3EA1" w:rsidP="000A3EA1">
      <w:pPr>
        <w:rPr>
          <w:rFonts w:ascii="Arial" w:hAnsi="Arial" w:cs="Arial"/>
          <w:sz w:val="24"/>
          <w:szCs w:val="24"/>
        </w:rPr>
      </w:pPr>
      <w:r w:rsidRPr="000A3EA1">
        <w:rPr>
          <w:rFonts w:ascii="Arial" w:hAnsi="Arial" w:cs="Arial"/>
          <w:sz w:val="24"/>
          <w:szCs w:val="24"/>
        </w:rPr>
        <w:t xml:space="preserve">● </w:t>
      </w:r>
      <w:r w:rsidR="00630078">
        <w:rPr>
          <w:rFonts w:ascii="Arial" w:hAnsi="Arial" w:cs="Arial"/>
          <w:sz w:val="24"/>
          <w:szCs w:val="24"/>
        </w:rPr>
        <w:t xml:space="preserve">Improvements long term on </w:t>
      </w:r>
      <w:r w:rsidR="00034ADC">
        <w:rPr>
          <w:rFonts w:ascii="Arial" w:hAnsi="Arial" w:cs="Arial"/>
          <w:sz w:val="24"/>
          <w:szCs w:val="24"/>
        </w:rPr>
        <w:t>children’s</w:t>
      </w:r>
      <w:r w:rsidR="00630078">
        <w:rPr>
          <w:rFonts w:ascii="Arial" w:hAnsi="Arial" w:cs="Arial"/>
          <w:sz w:val="24"/>
          <w:szCs w:val="24"/>
        </w:rPr>
        <w:t xml:space="preserve"> mental health </w:t>
      </w:r>
      <w:r w:rsidR="00034ADC">
        <w:rPr>
          <w:rFonts w:ascii="Arial" w:hAnsi="Arial" w:cs="Arial"/>
          <w:sz w:val="24"/>
          <w:szCs w:val="24"/>
        </w:rPr>
        <w:t>and their resilience in copying with mental health issues</w:t>
      </w:r>
      <w:r w:rsidR="000D5205">
        <w:rPr>
          <w:rFonts w:ascii="Arial" w:hAnsi="Arial" w:cs="Arial"/>
          <w:sz w:val="24"/>
          <w:szCs w:val="24"/>
        </w:rPr>
        <w:t xml:space="preserve">. </w:t>
      </w:r>
      <w:r w:rsidR="00034ADC">
        <w:rPr>
          <w:rFonts w:ascii="Arial" w:hAnsi="Arial" w:cs="Arial"/>
          <w:sz w:val="24"/>
          <w:szCs w:val="24"/>
        </w:rPr>
        <w:t>Over time, controlled studies have established that children who attend nurture groups are significantly more likely to have improved mental health, along with developing their social and emotional skills, which would have l</w:t>
      </w:r>
      <w:r w:rsidRPr="000A3EA1">
        <w:rPr>
          <w:rFonts w:ascii="Arial" w:hAnsi="Arial" w:cs="Arial"/>
          <w:sz w:val="24"/>
          <w:szCs w:val="24"/>
        </w:rPr>
        <w:t>ong-term mental health improvements and resiliency</w:t>
      </w:r>
      <w:r w:rsidR="0058104B">
        <w:rPr>
          <w:rFonts w:ascii="Arial" w:hAnsi="Arial" w:cs="Arial"/>
          <w:sz w:val="24"/>
          <w:szCs w:val="24"/>
        </w:rPr>
        <w:t xml:space="preserve"> (O’Connor and Colwell, 2002)</w:t>
      </w:r>
      <w:r w:rsidRPr="000A3EA1">
        <w:rPr>
          <w:rFonts w:ascii="Arial" w:hAnsi="Arial" w:cs="Arial"/>
          <w:sz w:val="24"/>
          <w:szCs w:val="24"/>
        </w:rPr>
        <w:t xml:space="preserve"> Controlled studies have concluded that students with social, emotional and behavioural difficulties are significantly more likely to improve social</w:t>
      </w:r>
      <w:r w:rsidR="00034ADC">
        <w:rPr>
          <w:rFonts w:ascii="Arial" w:hAnsi="Arial" w:cs="Arial"/>
          <w:sz w:val="24"/>
          <w:szCs w:val="24"/>
        </w:rPr>
        <w:t>ly</w:t>
      </w:r>
      <w:r w:rsidRPr="000A3EA1">
        <w:rPr>
          <w:rFonts w:ascii="Arial" w:hAnsi="Arial" w:cs="Arial"/>
          <w:sz w:val="24"/>
          <w:szCs w:val="24"/>
        </w:rPr>
        <w:t xml:space="preserve"> and emotional</w:t>
      </w:r>
      <w:r w:rsidR="00034ADC">
        <w:rPr>
          <w:rFonts w:ascii="Arial" w:hAnsi="Arial" w:cs="Arial"/>
          <w:sz w:val="24"/>
          <w:szCs w:val="24"/>
        </w:rPr>
        <w:t>ly through the nurture group provision</w:t>
      </w:r>
      <w:r w:rsidR="007956C0">
        <w:rPr>
          <w:rFonts w:ascii="Arial" w:hAnsi="Arial" w:cs="Arial"/>
          <w:sz w:val="24"/>
          <w:szCs w:val="24"/>
        </w:rPr>
        <w:t xml:space="preserve"> (Cole, 2015).</w:t>
      </w:r>
      <w:r w:rsidRPr="000A3EA1">
        <w:rPr>
          <w:rFonts w:ascii="Arial" w:hAnsi="Arial" w:cs="Arial"/>
          <w:sz w:val="24"/>
          <w:szCs w:val="24"/>
        </w:rPr>
        <w:t xml:space="preserve"> </w:t>
      </w:r>
    </w:p>
    <w:p w14:paraId="5C55CE1C" w14:textId="22D054F6" w:rsidR="007602AC" w:rsidRDefault="007602AC" w:rsidP="000A3EA1">
      <w:pPr>
        <w:rPr>
          <w:rFonts w:ascii="Arial" w:hAnsi="Arial" w:cs="Arial"/>
          <w:sz w:val="24"/>
          <w:szCs w:val="24"/>
        </w:rPr>
      </w:pPr>
      <w:r>
        <w:rPr>
          <w:rFonts w:ascii="Arial" w:hAnsi="Arial" w:cs="Arial"/>
          <w:sz w:val="24"/>
          <w:szCs w:val="24"/>
        </w:rPr>
        <w:t xml:space="preserve">With nurture groups producing encouraging findings on pupil participation, improved </w:t>
      </w:r>
      <w:r w:rsidR="00C3522A">
        <w:rPr>
          <w:rFonts w:ascii="Arial" w:hAnsi="Arial" w:cs="Arial"/>
          <w:sz w:val="24"/>
          <w:szCs w:val="24"/>
        </w:rPr>
        <w:t>intervention,</w:t>
      </w:r>
      <w:r>
        <w:rPr>
          <w:rFonts w:ascii="Arial" w:hAnsi="Arial" w:cs="Arial"/>
          <w:sz w:val="24"/>
          <w:szCs w:val="24"/>
        </w:rPr>
        <w:t xml:space="preserve"> and social, </w:t>
      </w:r>
      <w:r w:rsidR="0044308C">
        <w:rPr>
          <w:rFonts w:ascii="Arial" w:hAnsi="Arial" w:cs="Arial"/>
          <w:sz w:val="24"/>
          <w:szCs w:val="24"/>
        </w:rPr>
        <w:t>emotional,</w:t>
      </w:r>
      <w:r>
        <w:rPr>
          <w:rFonts w:ascii="Arial" w:hAnsi="Arial" w:cs="Arial"/>
          <w:sz w:val="24"/>
          <w:szCs w:val="24"/>
        </w:rPr>
        <w:t xml:space="preserve"> and behavioural difficulties within these groups. Surely the evidence speaks for itself in that it is positive, </w:t>
      </w:r>
      <w:r w:rsidR="005509A1">
        <w:rPr>
          <w:rFonts w:ascii="Arial" w:hAnsi="Arial" w:cs="Arial"/>
          <w:sz w:val="24"/>
          <w:szCs w:val="24"/>
        </w:rPr>
        <w:t>it</w:t>
      </w:r>
      <w:r>
        <w:rPr>
          <w:rFonts w:ascii="Arial" w:hAnsi="Arial" w:cs="Arial"/>
          <w:sz w:val="24"/>
          <w:szCs w:val="24"/>
        </w:rPr>
        <w:t xml:space="preserve"> is cost effective, as schools as estimated the cost to be around 10,000 to set up. </w:t>
      </w:r>
      <w:r w:rsidR="005E464E">
        <w:rPr>
          <w:rFonts w:ascii="Arial" w:hAnsi="Arial" w:cs="Arial"/>
          <w:sz w:val="24"/>
          <w:szCs w:val="24"/>
        </w:rPr>
        <w:t>It has also been highlighted that schools can set out to do this through the Pupil Deprivation Grant, which can therefore, be accountable for the nurturing provision set up.</w:t>
      </w:r>
      <w:r w:rsidR="006A7945">
        <w:rPr>
          <w:rFonts w:ascii="Arial" w:hAnsi="Arial" w:cs="Arial"/>
          <w:sz w:val="24"/>
          <w:szCs w:val="24"/>
        </w:rPr>
        <w:t xml:space="preserve"> This initiative and provision suggest that all children, whether they may be from a disadvantaged background, have experienced one or more ACE or is experiencing anxiety within the mainstream classroom, gets an equal chance at education and class educational attainment. Providing this nurturing experience can enable the child to develop within </w:t>
      </w:r>
      <w:r w:rsidR="006A7945">
        <w:rPr>
          <w:rFonts w:ascii="Arial" w:hAnsi="Arial" w:cs="Arial"/>
          <w:sz w:val="24"/>
          <w:szCs w:val="24"/>
        </w:rPr>
        <w:lastRenderedPageBreak/>
        <w:t xml:space="preserve">an environment that they might not be used to, consequently allowing them to adapt and grow at their own pace. Which can surely only be for the benefit of the child and not the levels that they would be expected to meet whilst under such duress and stress. </w:t>
      </w:r>
    </w:p>
    <w:p w14:paraId="1BAF8C56" w14:textId="77777777" w:rsidR="002A23D5" w:rsidRDefault="002A23D5">
      <w:pPr>
        <w:rPr>
          <w:rFonts w:ascii="Arial" w:hAnsi="Arial" w:cs="Arial"/>
          <w:b/>
          <w:bCs/>
          <w:sz w:val="24"/>
          <w:szCs w:val="24"/>
          <w:u w:val="single"/>
        </w:rPr>
      </w:pPr>
    </w:p>
    <w:p w14:paraId="7C877037" w14:textId="5B425B25" w:rsidR="00774C75" w:rsidRDefault="00774C75">
      <w:pPr>
        <w:rPr>
          <w:rFonts w:ascii="Arial" w:hAnsi="Arial" w:cs="Arial"/>
          <w:b/>
          <w:bCs/>
          <w:sz w:val="24"/>
          <w:szCs w:val="24"/>
          <w:u w:val="single"/>
        </w:rPr>
      </w:pPr>
      <w:r w:rsidRPr="00774C75">
        <w:rPr>
          <w:rFonts w:ascii="Arial" w:hAnsi="Arial" w:cs="Arial"/>
          <w:b/>
          <w:bCs/>
          <w:sz w:val="24"/>
          <w:szCs w:val="24"/>
          <w:u w:val="single"/>
        </w:rPr>
        <w:t xml:space="preserve">How are Public </w:t>
      </w:r>
      <w:r w:rsidR="006D038F">
        <w:rPr>
          <w:rFonts w:ascii="Arial" w:hAnsi="Arial" w:cs="Arial"/>
          <w:b/>
          <w:bCs/>
          <w:sz w:val="24"/>
          <w:szCs w:val="24"/>
          <w:u w:val="single"/>
        </w:rPr>
        <w:t>Services</w:t>
      </w:r>
      <w:r w:rsidRPr="00774C75">
        <w:rPr>
          <w:rFonts w:ascii="Arial" w:hAnsi="Arial" w:cs="Arial"/>
          <w:b/>
          <w:bCs/>
          <w:sz w:val="24"/>
          <w:szCs w:val="24"/>
          <w:u w:val="single"/>
        </w:rPr>
        <w:t xml:space="preserve"> Responding to the ACEs issue?</w:t>
      </w:r>
    </w:p>
    <w:p w14:paraId="2479F9B7" w14:textId="43E7C567" w:rsidR="006D038F" w:rsidRPr="006D038F" w:rsidRDefault="006D038F">
      <w:pPr>
        <w:rPr>
          <w:rFonts w:ascii="Arial" w:hAnsi="Arial" w:cs="Arial"/>
          <w:sz w:val="24"/>
          <w:szCs w:val="24"/>
        </w:rPr>
      </w:pPr>
      <w:r>
        <w:rPr>
          <w:rFonts w:ascii="Arial" w:hAnsi="Arial" w:cs="Arial"/>
          <w:sz w:val="24"/>
          <w:szCs w:val="24"/>
        </w:rPr>
        <w:t xml:space="preserve">Public </w:t>
      </w:r>
      <w:r w:rsidR="00FC0DE0">
        <w:rPr>
          <w:rFonts w:ascii="Arial" w:hAnsi="Arial" w:cs="Arial"/>
          <w:sz w:val="24"/>
          <w:szCs w:val="24"/>
        </w:rPr>
        <w:t>services</w:t>
      </w:r>
      <w:r>
        <w:rPr>
          <w:rFonts w:ascii="Arial" w:hAnsi="Arial" w:cs="Arial"/>
          <w:sz w:val="24"/>
          <w:szCs w:val="24"/>
        </w:rPr>
        <w:t xml:space="preserve"> such as the police and social housing associations</w:t>
      </w:r>
      <w:r w:rsidRPr="006D038F">
        <w:rPr>
          <w:rFonts w:ascii="Arial" w:hAnsi="Arial" w:cs="Arial"/>
          <w:sz w:val="24"/>
          <w:szCs w:val="24"/>
        </w:rPr>
        <w:t xml:space="preserve"> </w:t>
      </w:r>
      <w:r>
        <w:rPr>
          <w:rFonts w:ascii="Arial" w:hAnsi="Arial" w:cs="Arial"/>
          <w:sz w:val="24"/>
          <w:szCs w:val="24"/>
        </w:rPr>
        <w:t>are working together to share vital information. Navarra, (2018</w:t>
      </w:r>
      <w:r w:rsidR="007F7B93">
        <w:rPr>
          <w:rFonts w:ascii="Arial" w:hAnsi="Arial" w:cs="Arial"/>
          <w:sz w:val="24"/>
          <w:szCs w:val="24"/>
        </w:rPr>
        <w:t>a</w:t>
      </w:r>
      <w:r>
        <w:rPr>
          <w:rFonts w:ascii="Arial" w:hAnsi="Arial" w:cs="Arial"/>
          <w:sz w:val="24"/>
          <w:szCs w:val="24"/>
        </w:rPr>
        <w:t>) highlights the significance of forming hubs and drop-in centres for public bodies to work together. Fundamentally, preventing issues occurring instead of resolving issues that have already occurred. These centres provide an escape root, a first port of call and a helpline for individuals who need reactive help there and then.</w:t>
      </w:r>
      <w:r w:rsidR="00C64464">
        <w:rPr>
          <w:rFonts w:ascii="Arial" w:hAnsi="Arial" w:cs="Arial"/>
          <w:sz w:val="24"/>
          <w:szCs w:val="24"/>
        </w:rPr>
        <w:t xml:space="preserve"> </w:t>
      </w:r>
      <w:r w:rsidR="000A416D">
        <w:rPr>
          <w:rFonts w:ascii="Arial" w:hAnsi="Arial" w:cs="Arial"/>
          <w:sz w:val="24"/>
          <w:szCs w:val="24"/>
        </w:rPr>
        <w:t>Thus, for some individuals this could suggest a turnaround of events happening for them. Hence having someone to talk to and someone to share their issues with.</w:t>
      </w:r>
      <w:r w:rsidR="00A05D4C">
        <w:rPr>
          <w:rFonts w:ascii="Arial" w:hAnsi="Arial" w:cs="Arial"/>
          <w:sz w:val="24"/>
          <w:szCs w:val="24"/>
        </w:rPr>
        <w:t xml:space="preserve"> Partnership working has already been deemed as the way forward to tackling issues within communities, </w:t>
      </w:r>
      <w:r w:rsidR="00C049F6">
        <w:rPr>
          <w:rFonts w:ascii="Arial" w:hAnsi="Arial" w:cs="Arial"/>
          <w:sz w:val="24"/>
          <w:szCs w:val="24"/>
        </w:rPr>
        <w:t>families,</w:t>
      </w:r>
      <w:r w:rsidR="00A05D4C">
        <w:rPr>
          <w:rFonts w:ascii="Arial" w:hAnsi="Arial" w:cs="Arial"/>
          <w:sz w:val="24"/>
          <w:szCs w:val="24"/>
        </w:rPr>
        <w:t xml:space="preserve"> and social services</w:t>
      </w:r>
      <w:r w:rsidR="00954825">
        <w:rPr>
          <w:rFonts w:ascii="Arial" w:hAnsi="Arial" w:cs="Arial"/>
          <w:sz w:val="24"/>
          <w:szCs w:val="24"/>
        </w:rPr>
        <w:t xml:space="preserve"> (Glasby and Dickinson, 2014).</w:t>
      </w:r>
      <w:r w:rsidR="00A05D4C">
        <w:rPr>
          <w:rFonts w:ascii="Arial" w:hAnsi="Arial" w:cs="Arial"/>
          <w:sz w:val="24"/>
          <w:szCs w:val="24"/>
        </w:rPr>
        <w:t xml:space="preserve"> </w:t>
      </w:r>
      <w:r w:rsidR="00970DE9">
        <w:rPr>
          <w:rFonts w:ascii="Arial" w:hAnsi="Arial" w:cs="Arial"/>
          <w:sz w:val="24"/>
          <w:szCs w:val="24"/>
        </w:rPr>
        <w:t xml:space="preserve">When public </w:t>
      </w:r>
      <w:r w:rsidR="006376A7">
        <w:rPr>
          <w:rFonts w:ascii="Arial" w:hAnsi="Arial" w:cs="Arial"/>
          <w:sz w:val="24"/>
          <w:szCs w:val="24"/>
        </w:rPr>
        <w:t>services</w:t>
      </w:r>
      <w:r w:rsidR="00970DE9">
        <w:rPr>
          <w:rFonts w:ascii="Arial" w:hAnsi="Arial" w:cs="Arial"/>
          <w:sz w:val="24"/>
          <w:szCs w:val="24"/>
        </w:rPr>
        <w:t xml:space="preserve"> work together, join </w:t>
      </w:r>
      <w:r w:rsidR="00C049F6">
        <w:rPr>
          <w:rFonts w:ascii="Arial" w:hAnsi="Arial" w:cs="Arial"/>
          <w:sz w:val="24"/>
          <w:szCs w:val="24"/>
        </w:rPr>
        <w:t>communities,</w:t>
      </w:r>
      <w:r w:rsidR="00970DE9">
        <w:rPr>
          <w:rFonts w:ascii="Arial" w:hAnsi="Arial" w:cs="Arial"/>
          <w:sz w:val="24"/>
          <w:szCs w:val="24"/>
        </w:rPr>
        <w:t xml:space="preserve"> and link the relevant authorities with the relevant issues. ACEs could significantly improve within society for children.</w:t>
      </w:r>
      <w:r w:rsidR="00C64464">
        <w:rPr>
          <w:rFonts w:ascii="Arial" w:hAnsi="Arial" w:cs="Arial"/>
          <w:sz w:val="24"/>
          <w:szCs w:val="24"/>
        </w:rPr>
        <w:t xml:space="preserve"> </w:t>
      </w:r>
      <w:r w:rsidR="00A14571">
        <w:rPr>
          <w:rFonts w:ascii="Arial" w:hAnsi="Arial" w:cs="Arial"/>
          <w:sz w:val="24"/>
          <w:szCs w:val="24"/>
        </w:rPr>
        <w:t xml:space="preserve">These services reflect on their practice collectively, </w:t>
      </w:r>
      <w:r w:rsidR="00744A04">
        <w:rPr>
          <w:rFonts w:ascii="Arial" w:hAnsi="Arial" w:cs="Arial"/>
          <w:sz w:val="24"/>
          <w:szCs w:val="24"/>
        </w:rPr>
        <w:t>essentially,</w:t>
      </w:r>
      <w:r w:rsidR="00A14571">
        <w:rPr>
          <w:rFonts w:ascii="Arial" w:hAnsi="Arial" w:cs="Arial"/>
          <w:sz w:val="24"/>
          <w:szCs w:val="24"/>
        </w:rPr>
        <w:t xml:space="preserve"> providing a more unified approach to tackling ACEs.</w:t>
      </w:r>
      <w:r w:rsidR="008928D3">
        <w:rPr>
          <w:rFonts w:ascii="Arial" w:hAnsi="Arial" w:cs="Arial"/>
          <w:sz w:val="24"/>
          <w:szCs w:val="24"/>
        </w:rPr>
        <w:t xml:space="preserve"> The way they are working signifies the incorporation of the Wellbeing of Future Generations Act 2015. In that they are forming cohesive communities, trying to improve the Wales we want for future generations, providing a safe, </w:t>
      </w:r>
      <w:r w:rsidR="002F14BA">
        <w:rPr>
          <w:rFonts w:ascii="Arial" w:hAnsi="Arial" w:cs="Arial"/>
          <w:sz w:val="24"/>
          <w:szCs w:val="24"/>
        </w:rPr>
        <w:t>happy,</w:t>
      </w:r>
      <w:r w:rsidR="008928D3">
        <w:rPr>
          <w:rFonts w:ascii="Arial" w:hAnsi="Arial" w:cs="Arial"/>
          <w:sz w:val="24"/>
          <w:szCs w:val="24"/>
        </w:rPr>
        <w:t xml:space="preserve"> and resilient environment, currently and in the future</w:t>
      </w:r>
      <w:r w:rsidR="007F7B93">
        <w:rPr>
          <w:rFonts w:ascii="Arial" w:hAnsi="Arial" w:cs="Arial"/>
          <w:sz w:val="24"/>
          <w:szCs w:val="24"/>
        </w:rPr>
        <w:t xml:space="preserve"> (Navarra, 2018b)</w:t>
      </w:r>
      <w:r w:rsidR="00FC0DE0">
        <w:rPr>
          <w:rFonts w:ascii="Arial" w:hAnsi="Arial" w:cs="Arial"/>
          <w:sz w:val="24"/>
          <w:szCs w:val="24"/>
        </w:rPr>
        <w:t>.</w:t>
      </w:r>
      <w:r w:rsidR="002B76A8">
        <w:rPr>
          <w:rFonts w:ascii="Arial" w:hAnsi="Arial" w:cs="Arial"/>
          <w:sz w:val="24"/>
          <w:szCs w:val="24"/>
        </w:rPr>
        <w:t xml:space="preserve"> </w:t>
      </w:r>
      <w:r w:rsidR="00FC0DE0">
        <w:rPr>
          <w:rFonts w:ascii="Arial" w:hAnsi="Arial" w:cs="Arial"/>
          <w:sz w:val="24"/>
          <w:szCs w:val="24"/>
        </w:rPr>
        <w:t xml:space="preserve">The UK government has recognised the significance of promoting shared partnership in communities, to enable cohesive partnerships which will provide resilient strategies to tackle ACEs within the communities, albeit through the different </w:t>
      </w:r>
      <w:r w:rsidR="00FC0DE0" w:rsidRPr="00FC0DE0">
        <w:rPr>
          <w:rFonts w:ascii="Arial" w:hAnsi="Arial" w:cs="Arial"/>
          <w:sz w:val="24"/>
          <w:szCs w:val="24"/>
        </w:rPr>
        <w:t>key partners – including the police, public health professionals, health care professionals and children’s social services</w:t>
      </w:r>
      <w:r w:rsidR="00FC0DE0">
        <w:rPr>
          <w:rFonts w:ascii="Arial" w:hAnsi="Arial" w:cs="Arial"/>
          <w:sz w:val="24"/>
          <w:szCs w:val="24"/>
        </w:rPr>
        <w:t xml:space="preserve"> (The Health Foundation, 2020</w:t>
      </w:r>
      <w:r w:rsidR="009026A3">
        <w:rPr>
          <w:rFonts w:ascii="Arial" w:hAnsi="Arial" w:cs="Arial"/>
          <w:sz w:val="24"/>
          <w:szCs w:val="24"/>
        </w:rPr>
        <w:t>c</w:t>
      </w:r>
      <w:r w:rsidR="00FC0DE0">
        <w:rPr>
          <w:rFonts w:ascii="Arial" w:hAnsi="Arial" w:cs="Arial"/>
          <w:sz w:val="24"/>
          <w:szCs w:val="24"/>
        </w:rPr>
        <w:t>).</w:t>
      </w:r>
    </w:p>
    <w:p w14:paraId="2242F466" w14:textId="77777777" w:rsidR="00271328" w:rsidRPr="00774C75" w:rsidRDefault="00271328">
      <w:pPr>
        <w:rPr>
          <w:rFonts w:ascii="Arial" w:hAnsi="Arial" w:cs="Arial"/>
          <w:b/>
          <w:bCs/>
          <w:sz w:val="24"/>
          <w:szCs w:val="24"/>
          <w:u w:val="single"/>
        </w:rPr>
      </w:pPr>
    </w:p>
    <w:p w14:paraId="42C49FBF" w14:textId="10B837C6" w:rsidR="004B0667" w:rsidRDefault="006376A7">
      <w:pPr>
        <w:rPr>
          <w:rFonts w:ascii="Arial" w:hAnsi="Arial" w:cs="Arial"/>
          <w:b/>
          <w:bCs/>
          <w:sz w:val="24"/>
          <w:szCs w:val="24"/>
          <w:u w:val="single"/>
        </w:rPr>
      </w:pPr>
      <w:r w:rsidRPr="005C27A7">
        <w:rPr>
          <w:rFonts w:ascii="Arial" w:hAnsi="Arial" w:cs="Arial"/>
          <w:b/>
          <w:bCs/>
          <w:noProof/>
          <w:sz w:val="24"/>
          <w:szCs w:val="24"/>
        </w:rPr>
        <w:drawing>
          <wp:inline distT="0" distB="0" distL="0" distR="0" wp14:anchorId="06405B88" wp14:editId="73BDD3E5">
            <wp:extent cx="2355850" cy="2228850"/>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2355850" cy="2228850"/>
                    </a:xfrm>
                    <a:prstGeom prst="rect">
                      <a:avLst/>
                    </a:prstGeom>
                  </pic:spPr>
                </pic:pic>
              </a:graphicData>
            </a:graphic>
          </wp:inline>
        </w:drawing>
      </w:r>
      <w:r w:rsidRPr="005C27A7">
        <w:rPr>
          <w:rFonts w:ascii="Arial" w:hAnsi="Arial" w:cs="Arial"/>
          <w:b/>
          <w:bCs/>
          <w:noProof/>
          <w:sz w:val="24"/>
          <w:szCs w:val="24"/>
        </w:rPr>
        <w:drawing>
          <wp:inline distT="0" distB="0" distL="0" distR="0" wp14:anchorId="36B703C9" wp14:editId="43D958D2">
            <wp:extent cx="3294946" cy="1668145"/>
            <wp:effectExtent l="0" t="0" r="127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3392391" cy="1717479"/>
                    </a:xfrm>
                    <a:prstGeom prst="rect">
                      <a:avLst/>
                    </a:prstGeom>
                  </pic:spPr>
                </pic:pic>
              </a:graphicData>
            </a:graphic>
          </wp:inline>
        </w:drawing>
      </w:r>
    </w:p>
    <w:p w14:paraId="4ACBAAC5" w14:textId="2DD91050" w:rsidR="00B16F73" w:rsidRDefault="004E3001">
      <w:pPr>
        <w:rPr>
          <w:rFonts w:ascii="Arial" w:hAnsi="Arial" w:cs="Arial"/>
          <w:sz w:val="24"/>
          <w:szCs w:val="24"/>
        </w:rPr>
      </w:pPr>
      <w:r w:rsidRPr="004E3001">
        <w:rPr>
          <w:rFonts w:ascii="Arial" w:hAnsi="Arial" w:cs="Arial"/>
          <w:sz w:val="24"/>
          <w:szCs w:val="24"/>
        </w:rPr>
        <w:t>Welsh Women’s Aid, (</w:t>
      </w:r>
      <w:r w:rsidR="00772A9F">
        <w:rPr>
          <w:rFonts w:ascii="Arial" w:hAnsi="Arial" w:cs="Arial"/>
          <w:sz w:val="24"/>
          <w:szCs w:val="24"/>
        </w:rPr>
        <w:t>2016</w:t>
      </w:r>
      <w:r>
        <w:rPr>
          <w:rFonts w:ascii="Arial" w:hAnsi="Arial" w:cs="Arial"/>
          <w:sz w:val="24"/>
          <w:szCs w:val="24"/>
        </w:rPr>
        <w:t xml:space="preserve">) who are a national charity service have identified a number of different factors that could prevent ACE’s in children. This is through </w:t>
      </w:r>
      <w:r>
        <w:rPr>
          <w:rFonts w:ascii="Arial" w:hAnsi="Arial" w:cs="Arial"/>
          <w:sz w:val="24"/>
          <w:szCs w:val="24"/>
        </w:rPr>
        <w:lastRenderedPageBreak/>
        <w:t xml:space="preserve">initiatives such as training public sector staff, alongside providing access and a clear pathway </w:t>
      </w:r>
      <w:r w:rsidR="00C335CB">
        <w:rPr>
          <w:rFonts w:ascii="Arial" w:hAnsi="Arial" w:cs="Arial"/>
          <w:sz w:val="24"/>
          <w:szCs w:val="24"/>
        </w:rPr>
        <w:t>for referral</w:t>
      </w:r>
      <w:r w:rsidRPr="004E3001">
        <w:rPr>
          <w:rFonts w:ascii="Arial" w:hAnsi="Arial" w:cs="Arial"/>
          <w:sz w:val="24"/>
          <w:szCs w:val="24"/>
        </w:rPr>
        <w:t xml:space="preserve"> to specialist services</w:t>
      </w:r>
      <w:r w:rsidR="00A02439">
        <w:rPr>
          <w:rFonts w:ascii="Arial" w:hAnsi="Arial" w:cs="Arial"/>
          <w:sz w:val="24"/>
          <w:szCs w:val="24"/>
        </w:rPr>
        <w:t>. One of their proposed initiatives is that the</w:t>
      </w:r>
      <w:r w:rsidR="00A02439" w:rsidRPr="00A02439">
        <w:rPr>
          <w:rFonts w:ascii="Arial" w:hAnsi="Arial" w:cs="Arial"/>
          <w:sz w:val="24"/>
          <w:szCs w:val="24"/>
        </w:rPr>
        <w:t xml:space="preserve"> </w:t>
      </w:r>
      <w:r w:rsidR="00A02439">
        <w:rPr>
          <w:rFonts w:ascii="Arial" w:hAnsi="Arial" w:cs="Arial"/>
          <w:sz w:val="24"/>
          <w:szCs w:val="24"/>
        </w:rPr>
        <w:t>“</w:t>
      </w:r>
      <w:r w:rsidR="00A02439" w:rsidRPr="00A02439">
        <w:rPr>
          <w:rFonts w:ascii="Arial" w:hAnsi="Arial" w:cs="Arial"/>
          <w:sz w:val="24"/>
          <w:szCs w:val="24"/>
        </w:rPr>
        <w:t>New public sector duties within the Violence against Women, Domestic Abuse and Sexual Violence (Wales) Act 2015</w:t>
      </w:r>
      <w:r w:rsidR="00A02439">
        <w:rPr>
          <w:rFonts w:ascii="Arial" w:hAnsi="Arial" w:cs="Arial"/>
          <w:sz w:val="24"/>
          <w:szCs w:val="24"/>
        </w:rPr>
        <w:t>”</w:t>
      </w:r>
      <w:r w:rsidR="00A02439" w:rsidRPr="00A02439">
        <w:rPr>
          <w:rFonts w:ascii="Arial" w:hAnsi="Arial" w:cs="Arial"/>
          <w:sz w:val="24"/>
          <w:szCs w:val="24"/>
        </w:rPr>
        <w:t xml:space="preserve">, </w:t>
      </w:r>
      <w:r w:rsidR="00A02439">
        <w:rPr>
          <w:rFonts w:ascii="Arial" w:hAnsi="Arial" w:cs="Arial"/>
          <w:sz w:val="24"/>
          <w:szCs w:val="24"/>
        </w:rPr>
        <w:t>is to make mandatory that</w:t>
      </w:r>
      <w:r w:rsidR="00A02439" w:rsidRPr="00A02439">
        <w:rPr>
          <w:rFonts w:ascii="Arial" w:hAnsi="Arial" w:cs="Arial"/>
          <w:sz w:val="24"/>
          <w:szCs w:val="24"/>
        </w:rPr>
        <w:t xml:space="preserve"> public sector professionals including health professionals</w:t>
      </w:r>
      <w:r w:rsidR="00922DBE">
        <w:rPr>
          <w:rFonts w:ascii="Arial" w:hAnsi="Arial" w:cs="Arial"/>
          <w:sz w:val="24"/>
          <w:szCs w:val="24"/>
        </w:rPr>
        <w:t xml:space="preserve"> directly enquire, when felt needed, using</w:t>
      </w:r>
      <w:r w:rsidR="00A02439" w:rsidRPr="00A02439">
        <w:rPr>
          <w:rFonts w:ascii="Arial" w:hAnsi="Arial" w:cs="Arial"/>
          <w:sz w:val="24"/>
          <w:szCs w:val="24"/>
        </w:rPr>
        <w:t xml:space="preserve"> </w:t>
      </w:r>
      <w:r w:rsidR="00922DBE">
        <w:rPr>
          <w:rFonts w:ascii="Arial" w:hAnsi="Arial" w:cs="Arial"/>
          <w:sz w:val="24"/>
          <w:szCs w:val="24"/>
        </w:rPr>
        <w:t>a technique called</w:t>
      </w:r>
      <w:r w:rsidR="00A02439" w:rsidRPr="00A02439">
        <w:rPr>
          <w:rFonts w:ascii="Arial" w:hAnsi="Arial" w:cs="Arial"/>
          <w:sz w:val="24"/>
          <w:szCs w:val="24"/>
        </w:rPr>
        <w:t xml:space="preserve"> ‘Ask and Act’</w:t>
      </w:r>
      <w:r w:rsidR="00B903AE">
        <w:rPr>
          <w:rFonts w:ascii="Arial" w:hAnsi="Arial" w:cs="Arial"/>
          <w:sz w:val="24"/>
          <w:szCs w:val="24"/>
        </w:rPr>
        <w:t xml:space="preserve"> (Welsh Government, 2016).</w:t>
      </w:r>
      <w:r w:rsidR="00772A9F">
        <w:rPr>
          <w:rFonts w:ascii="Arial" w:hAnsi="Arial" w:cs="Arial"/>
          <w:sz w:val="24"/>
          <w:szCs w:val="24"/>
        </w:rPr>
        <w:t xml:space="preserve"> This proposal clearly highlights the significance of early intervention for children and families, which can then alter outcomes for children along with their living conditions and lifestyle.</w:t>
      </w:r>
      <w:r w:rsidR="00B903AE">
        <w:rPr>
          <w:rFonts w:ascii="Arial" w:hAnsi="Arial" w:cs="Arial"/>
          <w:sz w:val="24"/>
          <w:szCs w:val="24"/>
        </w:rPr>
        <w:t xml:space="preserve"> If individuals feel that they can turn to someone, many situations could be altered before they are escalated, therefore causing serious harm or in some cases death.</w:t>
      </w:r>
    </w:p>
    <w:p w14:paraId="7B53A579" w14:textId="5300200C" w:rsidR="0090408D" w:rsidRDefault="0090408D">
      <w:pPr>
        <w:rPr>
          <w:rFonts w:ascii="Arial" w:hAnsi="Arial" w:cs="Arial"/>
          <w:sz w:val="24"/>
          <w:szCs w:val="24"/>
        </w:rPr>
      </w:pPr>
    </w:p>
    <w:p w14:paraId="46DA4766" w14:textId="60559345" w:rsidR="0090408D" w:rsidRDefault="0090408D">
      <w:pPr>
        <w:rPr>
          <w:rFonts w:ascii="Arial" w:hAnsi="Arial" w:cs="Arial"/>
          <w:b/>
          <w:bCs/>
          <w:sz w:val="24"/>
          <w:szCs w:val="24"/>
          <w:u w:val="single"/>
        </w:rPr>
      </w:pPr>
      <w:r w:rsidRPr="0090408D">
        <w:rPr>
          <w:rFonts w:ascii="Arial" w:hAnsi="Arial" w:cs="Arial"/>
          <w:b/>
          <w:bCs/>
          <w:sz w:val="24"/>
          <w:szCs w:val="24"/>
          <w:u w:val="single"/>
        </w:rPr>
        <w:t>Findings:</w:t>
      </w:r>
    </w:p>
    <w:p w14:paraId="5A24CDA1" w14:textId="59CADA09" w:rsidR="00BC339F" w:rsidRDefault="00BC339F">
      <w:pPr>
        <w:rPr>
          <w:rFonts w:ascii="Arial" w:hAnsi="Arial" w:cs="Arial"/>
          <w:b/>
          <w:bCs/>
          <w:sz w:val="24"/>
          <w:szCs w:val="24"/>
          <w:u w:val="single"/>
        </w:rPr>
      </w:pPr>
      <w:r w:rsidRPr="00BC339F">
        <w:rPr>
          <w:noProof/>
        </w:rPr>
        <w:drawing>
          <wp:inline distT="0" distB="0" distL="0" distR="0" wp14:anchorId="561B68DB" wp14:editId="74926E60">
            <wp:extent cx="2428875" cy="1514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28875" cy="1514475"/>
                    </a:xfrm>
                    <a:prstGeom prst="rect">
                      <a:avLst/>
                    </a:prstGeom>
                  </pic:spPr>
                </pic:pic>
              </a:graphicData>
            </a:graphic>
          </wp:inline>
        </w:drawing>
      </w:r>
    </w:p>
    <w:p w14:paraId="5B8486D3" w14:textId="6884CF6B" w:rsidR="0090408D" w:rsidRDefault="0090408D">
      <w:pPr>
        <w:rPr>
          <w:rFonts w:ascii="Arial" w:hAnsi="Arial" w:cs="Arial"/>
          <w:sz w:val="24"/>
          <w:szCs w:val="24"/>
        </w:rPr>
      </w:pPr>
      <w:r>
        <w:rPr>
          <w:rFonts w:ascii="Arial" w:hAnsi="Arial" w:cs="Arial"/>
          <w:sz w:val="24"/>
          <w:szCs w:val="24"/>
        </w:rPr>
        <w:t>There is still considerable work to be done, in order to reduce the number of children who experience ACE’s. However, until fundamental factors such as inequalities, education, poverty, housing and government policy and practice is improved, ACE’s will still factor heavily amongst children. Austerity has been heavily promoted by government parties. However, none brave enough to tackle the ramifications left from the last governed party. Therefore, the outlook for ACE’s does appear to be bleak, although there is some light at the end of the tunnel, with the</w:t>
      </w:r>
      <w:r w:rsidR="00AC5E62">
        <w:rPr>
          <w:rFonts w:ascii="Arial" w:hAnsi="Arial" w:cs="Arial"/>
          <w:sz w:val="24"/>
          <w:szCs w:val="24"/>
        </w:rPr>
        <w:t xml:space="preserve"> Wellbeing of</w:t>
      </w:r>
      <w:r>
        <w:rPr>
          <w:rFonts w:ascii="Arial" w:hAnsi="Arial" w:cs="Arial"/>
          <w:sz w:val="24"/>
          <w:szCs w:val="24"/>
        </w:rPr>
        <w:t xml:space="preserve"> Future Generations Wales act 2015, heavily promoted through</w:t>
      </w:r>
      <w:r w:rsidR="008B56C9">
        <w:rPr>
          <w:rFonts w:ascii="Arial" w:hAnsi="Arial" w:cs="Arial"/>
          <w:sz w:val="24"/>
          <w:szCs w:val="24"/>
        </w:rPr>
        <w:t>out</w:t>
      </w:r>
      <w:r>
        <w:rPr>
          <w:rFonts w:ascii="Arial" w:hAnsi="Arial" w:cs="Arial"/>
          <w:sz w:val="24"/>
          <w:szCs w:val="24"/>
        </w:rPr>
        <w:t xml:space="preserve"> Wales public bodies and their policy and practice. This beacon could go a long way to tackling ACE’s if all public bodies work together and adhere to the sustainable principle directive.</w:t>
      </w:r>
      <w:r w:rsidR="008B56C9">
        <w:rPr>
          <w:rFonts w:ascii="Arial" w:hAnsi="Arial" w:cs="Arial"/>
          <w:sz w:val="24"/>
          <w:szCs w:val="24"/>
        </w:rPr>
        <w:t xml:space="preserve"> The current and future generations of Wales have a right to an equal, happy, healthy life, which if full of opportunity and prosperity. Therefore, if government policy acts quickly, along with education and support improving, the forecast for our children and young people could </w:t>
      </w:r>
      <w:r w:rsidR="00C80DFD">
        <w:rPr>
          <w:rFonts w:ascii="Arial" w:hAnsi="Arial" w:cs="Arial"/>
          <w:sz w:val="24"/>
          <w:szCs w:val="24"/>
        </w:rPr>
        <w:t>significantly</w:t>
      </w:r>
      <w:r w:rsidR="008B56C9">
        <w:rPr>
          <w:rFonts w:ascii="Arial" w:hAnsi="Arial" w:cs="Arial"/>
          <w:sz w:val="24"/>
          <w:szCs w:val="24"/>
        </w:rPr>
        <w:t xml:space="preserve"> improve. These </w:t>
      </w:r>
      <w:r w:rsidR="00C80DFD">
        <w:rPr>
          <w:rFonts w:ascii="Arial" w:hAnsi="Arial" w:cs="Arial"/>
          <w:sz w:val="24"/>
          <w:szCs w:val="24"/>
        </w:rPr>
        <w:t>culminations</w:t>
      </w:r>
      <w:r w:rsidR="008B56C9">
        <w:rPr>
          <w:rFonts w:ascii="Arial" w:hAnsi="Arial" w:cs="Arial"/>
          <w:sz w:val="24"/>
          <w:szCs w:val="24"/>
        </w:rPr>
        <w:t xml:space="preserve"> could endeavour to improve ACEs</w:t>
      </w:r>
      <w:r w:rsidR="00C80DFD">
        <w:rPr>
          <w:rFonts w:ascii="Arial" w:hAnsi="Arial" w:cs="Arial"/>
          <w:sz w:val="24"/>
          <w:szCs w:val="24"/>
        </w:rPr>
        <w:t xml:space="preserve"> considerably.</w:t>
      </w:r>
    </w:p>
    <w:p w14:paraId="2C86C1BA" w14:textId="77777777" w:rsidR="00267597" w:rsidRDefault="00267597">
      <w:pPr>
        <w:rPr>
          <w:rFonts w:ascii="Arial" w:hAnsi="Arial" w:cs="Arial"/>
          <w:b/>
          <w:bCs/>
          <w:sz w:val="24"/>
          <w:szCs w:val="24"/>
          <w:u w:val="single"/>
        </w:rPr>
      </w:pPr>
    </w:p>
    <w:p w14:paraId="4A163421" w14:textId="653B3C57" w:rsidR="00EE4341" w:rsidRDefault="00EE4341">
      <w:pPr>
        <w:rPr>
          <w:rFonts w:ascii="Arial" w:hAnsi="Arial" w:cs="Arial"/>
          <w:b/>
          <w:bCs/>
          <w:sz w:val="24"/>
          <w:szCs w:val="24"/>
          <w:u w:val="single"/>
        </w:rPr>
      </w:pPr>
      <w:r w:rsidRPr="00EE4341">
        <w:rPr>
          <w:rFonts w:ascii="Arial" w:hAnsi="Arial" w:cs="Arial"/>
          <w:b/>
          <w:bCs/>
          <w:sz w:val="24"/>
          <w:szCs w:val="24"/>
          <w:u w:val="single"/>
        </w:rPr>
        <w:t>Recommendations</w:t>
      </w:r>
    </w:p>
    <w:p w14:paraId="16AE36C9" w14:textId="44E93FB0" w:rsidR="00EE4341" w:rsidRDefault="00EE4341" w:rsidP="00EE4341">
      <w:pPr>
        <w:pStyle w:val="ListParagraph"/>
        <w:numPr>
          <w:ilvl w:val="0"/>
          <w:numId w:val="2"/>
        </w:numPr>
        <w:rPr>
          <w:rFonts w:ascii="Arial" w:hAnsi="Arial" w:cs="Arial"/>
          <w:sz w:val="24"/>
          <w:szCs w:val="24"/>
        </w:rPr>
      </w:pPr>
      <w:r w:rsidRPr="00EE4341">
        <w:rPr>
          <w:rFonts w:ascii="Arial" w:hAnsi="Arial" w:cs="Arial"/>
          <w:sz w:val="24"/>
          <w:szCs w:val="24"/>
        </w:rPr>
        <w:t>Training needs to be provided within schools</w:t>
      </w:r>
      <w:r>
        <w:rPr>
          <w:rFonts w:ascii="Arial" w:hAnsi="Arial" w:cs="Arial"/>
          <w:sz w:val="24"/>
          <w:szCs w:val="24"/>
        </w:rPr>
        <w:t>,</w:t>
      </w:r>
      <w:r w:rsidRPr="00EE4341">
        <w:rPr>
          <w:rFonts w:ascii="Arial" w:hAnsi="Arial" w:cs="Arial"/>
          <w:sz w:val="24"/>
          <w:szCs w:val="24"/>
        </w:rPr>
        <w:t xml:space="preserve"> for all staff to spot signs and signals of a </w:t>
      </w:r>
      <w:r>
        <w:rPr>
          <w:rFonts w:ascii="Arial" w:hAnsi="Arial" w:cs="Arial"/>
          <w:sz w:val="24"/>
          <w:szCs w:val="24"/>
        </w:rPr>
        <w:t>possible pupil who is experiencing ACEs.</w:t>
      </w:r>
    </w:p>
    <w:p w14:paraId="433D14E9" w14:textId="7430EBF2" w:rsidR="00EE4341" w:rsidRDefault="00EE4341" w:rsidP="00EE4341">
      <w:pPr>
        <w:pStyle w:val="ListParagraph"/>
        <w:numPr>
          <w:ilvl w:val="0"/>
          <w:numId w:val="2"/>
        </w:numPr>
        <w:rPr>
          <w:rFonts w:ascii="Arial" w:hAnsi="Arial" w:cs="Arial"/>
          <w:sz w:val="24"/>
          <w:szCs w:val="24"/>
        </w:rPr>
      </w:pPr>
      <w:r>
        <w:rPr>
          <w:rFonts w:ascii="Arial" w:hAnsi="Arial" w:cs="Arial"/>
          <w:sz w:val="24"/>
          <w:szCs w:val="24"/>
        </w:rPr>
        <w:t>Provide areas of quiet and calm for children to take time out when they are feeling overwhelmed by their issues.</w:t>
      </w:r>
    </w:p>
    <w:p w14:paraId="13D897A8" w14:textId="41BF8358" w:rsidR="00EE4341" w:rsidRDefault="00EE4341" w:rsidP="00EE4341">
      <w:pPr>
        <w:pStyle w:val="ListParagraph"/>
        <w:numPr>
          <w:ilvl w:val="0"/>
          <w:numId w:val="2"/>
        </w:numPr>
        <w:rPr>
          <w:rFonts w:ascii="Arial" w:hAnsi="Arial" w:cs="Arial"/>
          <w:sz w:val="24"/>
          <w:szCs w:val="24"/>
        </w:rPr>
      </w:pPr>
      <w:r>
        <w:rPr>
          <w:rFonts w:ascii="Arial" w:hAnsi="Arial" w:cs="Arial"/>
          <w:sz w:val="24"/>
          <w:szCs w:val="24"/>
        </w:rPr>
        <w:lastRenderedPageBreak/>
        <w:t>Schools should develop sound relationships with parents, so that parents can feel they can share any issues or concerns with them.</w:t>
      </w:r>
    </w:p>
    <w:p w14:paraId="6B1EAAEC" w14:textId="67D84D82" w:rsidR="00EE4341" w:rsidRDefault="00EE4341" w:rsidP="00EE4341">
      <w:pPr>
        <w:pStyle w:val="ListParagraph"/>
        <w:numPr>
          <w:ilvl w:val="0"/>
          <w:numId w:val="2"/>
        </w:numPr>
        <w:rPr>
          <w:rFonts w:ascii="Arial" w:hAnsi="Arial" w:cs="Arial"/>
          <w:sz w:val="24"/>
          <w:szCs w:val="24"/>
        </w:rPr>
      </w:pPr>
      <w:r>
        <w:rPr>
          <w:rFonts w:ascii="Arial" w:hAnsi="Arial" w:cs="Arial"/>
          <w:sz w:val="24"/>
          <w:szCs w:val="24"/>
        </w:rPr>
        <w:t xml:space="preserve">Schools should also build sound relationships with services that are involved with families, to ensure information is shared. Therefore, families are supported </w:t>
      </w:r>
      <w:r w:rsidR="0010518B">
        <w:rPr>
          <w:rFonts w:ascii="Arial" w:hAnsi="Arial" w:cs="Arial"/>
          <w:sz w:val="24"/>
          <w:szCs w:val="24"/>
        </w:rPr>
        <w:t>holistically,</w:t>
      </w:r>
      <w:r>
        <w:rPr>
          <w:rFonts w:ascii="Arial" w:hAnsi="Arial" w:cs="Arial"/>
          <w:sz w:val="24"/>
          <w:szCs w:val="24"/>
        </w:rPr>
        <w:t xml:space="preserve"> and no information is lost or miscommunicated.</w:t>
      </w:r>
    </w:p>
    <w:p w14:paraId="18C7EBEB" w14:textId="13A6F073" w:rsidR="0010518B" w:rsidRDefault="0010518B" w:rsidP="00EE4341">
      <w:pPr>
        <w:pStyle w:val="ListParagraph"/>
        <w:numPr>
          <w:ilvl w:val="0"/>
          <w:numId w:val="2"/>
        </w:numPr>
        <w:rPr>
          <w:rFonts w:ascii="Arial" w:hAnsi="Arial" w:cs="Arial"/>
          <w:sz w:val="24"/>
          <w:szCs w:val="24"/>
        </w:rPr>
      </w:pPr>
      <w:r>
        <w:rPr>
          <w:rFonts w:ascii="Arial" w:hAnsi="Arial" w:cs="Arial"/>
          <w:sz w:val="24"/>
          <w:szCs w:val="24"/>
        </w:rPr>
        <w:t>All schools should set up an ACE aware hub to communicate with all staff.</w:t>
      </w:r>
    </w:p>
    <w:p w14:paraId="06632613" w14:textId="6D39B8B5" w:rsidR="00B908FA" w:rsidRDefault="009D2442" w:rsidP="00EE4341">
      <w:pPr>
        <w:pStyle w:val="ListParagraph"/>
        <w:numPr>
          <w:ilvl w:val="0"/>
          <w:numId w:val="2"/>
        </w:numPr>
        <w:rPr>
          <w:rFonts w:ascii="Arial" w:hAnsi="Arial" w:cs="Arial"/>
          <w:sz w:val="24"/>
          <w:szCs w:val="24"/>
        </w:rPr>
      </w:pPr>
      <w:r>
        <w:rPr>
          <w:rFonts w:ascii="Arial" w:hAnsi="Arial" w:cs="Arial"/>
          <w:sz w:val="24"/>
          <w:szCs w:val="24"/>
        </w:rPr>
        <w:t>Children should be made to feel safe, along with having a trusted advisory support network within school when needed.</w:t>
      </w:r>
    </w:p>
    <w:p w14:paraId="5A6FE047" w14:textId="77D9EFCB" w:rsidR="009D2442" w:rsidRDefault="009D2442" w:rsidP="00EE4341">
      <w:pPr>
        <w:pStyle w:val="ListParagraph"/>
        <w:numPr>
          <w:ilvl w:val="0"/>
          <w:numId w:val="2"/>
        </w:numPr>
        <w:rPr>
          <w:rFonts w:ascii="Arial" w:hAnsi="Arial" w:cs="Arial"/>
          <w:sz w:val="24"/>
          <w:szCs w:val="24"/>
        </w:rPr>
      </w:pPr>
      <w:r>
        <w:rPr>
          <w:rFonts w:ascii="Arial" w:hAnsi="Arial" w:cs="Arial"/>
          <w:sz w:val="24"/>
          <w:szCs w:val="24"/>
        </w:rPr>
        <w:t>All children should be made aware in school of an ACEs support network within their school.</w:t>
      </w:r>
    </w:p>
    <w:p w14:paraId="7ED13BB9" w14:textId="27744581" w:rsidR="0042285F" w:rsidRDefault="0042285F" w:rsidP="00EE4341">
      <w:pPr>
        <w:pStyle w:val="ListParagraph"/>
        <w:numPr>
          <w:ilvl w:val="0"/>
          <w:numId w:val="2"/>
        </w:numPr>
        <w:rPr>
          <w:rFonts w:ascii="Arial" w:hAnsi="Arial" w:cs="Arial"/>
          <w:sz w:val="24"/>
          <w:szCs w:val="24"/>
        </w:rPr>
      </w:pPr>
      <w:r>
        <w:rPr>
          <w:rFonts w:ascii="Arial" w:hAnsi="Arial" w:cs="Arial"/>
          <w:sz w:val="24"/>
          <w:szCs w:val="24"/>
        </w:rPr>
        <w:t xml:space="preserve">All schools should know their children, know their circumstances, ask </w:t>
      </w:r>
      <w:r w:rsidR="00845F03">
        <w:rPr>
          <w:rFonts w:ascii="Arial" w:hAnsi="Arial" w:cs="Arial"/>
          <w:sz w:val="24"/>
          <w:szCs w:val="24"/>
        </w:rPr>
        <w:t>questions,</w:t>
      </w:r>
      <w:r>
        <w:rPr>
          <w:rFonts w:ascii="Arial" w:hAnsi="Arial" w:cs="Arial"/>
          <w:sz w:val="24"/>
          <w:szCs w:val="24"/>
        </w:rPr>
        <w:t xml:space="preserve"> and encourage children and families to share their issues.</w:t>
      </w:r>
    </w:p>
    <w:p w14:paraId="56AD7F1F" w14:textId="31EE9932" w:rsidR="0042285F" w:rsidRPr="00EE4341" w:rsidRDefault="0042285F" w:rsidP="00EE4341">
      <w:pPr>
        <w:pStyle w:val="ListParagraph"/>
        <w:numPr>
          <w:ilvl w:val="0"/>
          <w:numId w:val="2"/>
        </w:numPr>
        <w:rPr>
          <w:rFonts w:ascii="Arial" w:hAnsi="Arial" w:cs="Arial"/>
          <w:sz w:val="24"/>
          <w:szCs w:val="24"/>
        </w:rPr>
      </w:pPr>
      <w:r>
        <w:rPr>
          <w:rFonts w:ascii="Arial" w:hAnsi="Arial" w:cs="Arial"/>
          <w:sz w:val="24"/>
          <w:szCs w:val="24"/>
        </w:rPr>
        <w:t>At no point should children or families be made to feel stigmatised or embarrassed.</w:t>
      </w:r>
    </w:p>
    <w:p w14:paraId="69E6B076" w14:textId="77777777" w:rsidR="00932E53" w:rsidRDefault="00932E53">
      <w:pPr>
        <w:rPr>
          <w:rFonts w:ascii="Arial" w:hAnsi="Arial" w:cs="Arial"/>
          <w:b/>
          <w:bCs/>
          <w:sz w:val="24"/>
          <w:szCs w:val="24"/>
          <w:u w:val="single"/>
        </w:rPr>
      </w:pPr>
    </w:p>
    <w:p w14:paraId="48874F7D" w14:textId="77777777" w:rsidR="00932E53" w:rsidRDefault="00932E53">
      <w:pPr>
        <w:rPr>
          <w:rFonts w:ascii="Arial" w:hAnsi="Arial" w:cs="Arial"/>
          <w:b/>
          <w:bCs/>
          <w:sz w:val="24"/>
          <w:szCs w:val="24"/>
          <w:u w:val="single"/>
        </w:rPr>
      </w:pPr>
    </w:p>
    <w:p w14:paraId="6D7459F9" w14:textId="77777777" w:rsidR="00932E53" w:rsidRDefault="00932E53">
      <w:pPr>
        <w:rPr>
          <w:rFonts w:ascii="Arial" w:hAnsi="Arial" w:cs="Arial"/>
          <w:b/>
          <w:bCs/>
          <w:sz w:val="24"/>
          <w:szCs w:val="24"/>
          <w:u w:val="single"/>
        </w:rPr>
      </w:pPr>
    </w:p>
    <w:p w14:paraId="2E87B6BC" w14:textId="77777777" w:rsidR="00932E53" w:rsidRDefault="00932E53">
      <w:pPr>
        <w:rPr>
          <w:rFonts w:ascii="Arial" w:hAnsi="Arial" w:cs="Arial"/>
          <w:b/>
          <w:bCs/>
          <w:sz w:val="24"/>
          <w:szCs w:val="24"/>
          <w:u w:val="single"/>
        </w:rPr>
      </w:pPr>
    </w:p>
    <w:p w14:paraId="0F6AF6B3" w14:textId="77777777" w:rsidR="00932E53" w:rsidRDefault="00932E53">
      <w:pPr>
        <w:rPr>
          <w:rFonts w:ascii="Arial" w:hAnsi="Arial" w:cs="Arial"/>
          <w:b/>
          <w:bCs/>
          <w:sz w:val="24"/>
          <w:szCs w:val="24"/>
          <w:u w:val="single"/>
        </w:rPr>
      </w:pPr>
    </w:p>
    <w:p w14:paraId="71AE6968" w14:textId="77777777" w:rsidR="00932E53" w:rsidRDefault="00932E53">
      <w:pPr>
        <w:rPr>
          <w:rFonts w:ascii="Arial" w:hAnsi="Arial" w:cs="Arial"/>
          <w:b/>
          <w:bCs/>
          <w:sz w:val="24"/>
          <w:szCs w:val="24"/>
          <w:u w:val="single"/>
        </w:rPr>
      </w:pPr>
    </w:p>
    <w:p w14:paraId="0B5F72F4" w14:textId="77777777" w:rsidR="00932E53" w:rsidRDefault="00932E53">
      <w:pPr>
        <w:rPr>
          <w:rFonts w:ascii="Arial" w:hAnsi="Arial" w:cs="Arial"/>
          <w:b/>
          <w:bCs/>
          <w:sz w:val="24"/>
          <w:szCs w:val="24"/>
          <w:u w:val="single"/>
        </w:rPr>
      </w:pPr>
    </w:p>
    <w:p w14:paraId="425701F9" w14:textId="77777777" w:rsidR="00932E53" w:rsidRDefault="00932E53">
      <w:pPr>
        <w:rPr>
          <w:rFonts w:ascii="Arial" w:hAnsi="Arial" w:cs="Arial"/>
          <w:b/>
          <w:bCs/>
          <w:sz w:val="24"/>
          <w:szCs w:val="24"/>
          <w:u w:val="single"/>
        </w:rPr>
      </w:pPr>
    </w:p>
    <w:p w14:paraId="7D3BBB91" w14:textId="77777777" w:rsidR="00932E53" w:rsidRDefault="00932E53">
      <w:pPr>
        <w:rPr>
          <w:rFonts w:ascii="Arial" w:hAnsi="Arial" w:cs="Arial"/>
          <w:b/>
          <w:bCs/>
          <w:sz w:val="24"/>
          <w:szCs w:val="24"/>
          <w:u w:val="single"/>
        </w:rPr>
      </w:pPr>
    </w:p>
    <w:p w14:paraId="0E602574" w14:textId="77777777" w:rsidR="00932E53" w:rsidRDefault="00932E53">
      <w:pPr>
        <w:rPr>
          <w:rFonts w:ascii="Arial" w:hAnsi="Arial" w:cs="Arial"/>
          <w:b/>
          <w:bCs/>
          <w:sz w:val="24"/>
          <w:szCs w:val="24"/>
          <w:u w:val="single"/>
        </w:rPr>
      </w:pPr>
    </w:p>
    <w:p w14:paraId="4E1A94C2" w14:textId="77777777" w:rsidR="00932E53" w:rsidRDefault="00932E53">
      <w:pPr>
        <w:rPr>
          <w:rFonts w:ascii="Arial" w:hAnsi="Arial" w:cs="Arial"/>
          <w:b/>
          <w:bCs/>
          <w:sz w:val="24"/>
          <w:szCs w:val="24"/>
          <w:u w:val="single"/>
        </w:rPr>
      </w:pPr>
    </w:p>
    <w:p w14:paraId="0F4D32CF" w14:textId="77777777" w:rsidR="00932E53" w:rsidRDefault="00932E53">
      <w:pPr>
        <w:rPr>
          <w:rFonts w:ascii="Arial" w:hAnsi="Arial" w:cs="Arial"/>
          <w:b/>
          <w:bCs/>
          <w:sz w:val="24"/>
          <w:szCs w:val="24"/>
          <w:u w:val="single"/>
        </w:rPr>
      </w:pPr>
    </w:p>
    <w:p w14:paraId="4906BFB0" w14:textId="77777777" w:rsidR="00932E53" w:rsidRDefault="00932E53">
      <w:pPr>
        <w:rPr>
          <w:rFonts w:ascii="Arial" w:hAnsi="Arial" w:cs="Arial"/>
          <w:b/>
          <w:bCs/>
          <w:sz w:val="24"/>
          <w:szCs w:val="24"/>
          <w:u w:val="single"/>
        </w:rPr>
      </w:pPr>
    </w:p>
    <w:p w14:paraId="1F45F7EA" w14:textId="77777777" w:rsidR="00932E53" w:rsidRDefault="00932E53">
      <w:pPr>
        <w:rPr>
          <w:rFonts w:ascii="Arial" w:hAnsi="Arial" w:cs="Arial"/>
          <w:b/>
          <w:bCs/>
          <w:sz w:val="24"/>
          <w:szCs w:val="24"/>
          <w:u w:val="single"/>
        </w:rPr>
      </w:pPr>
    </w:p>
    <w:p w14:paraId="10E70934" w14:textId="77777777" w:rsidR="00932E53" w:rsidRDefault="00932E53">
      <w:pPr>
        <w:rPr>
          <w:rFonts w:ascii="Arial" w:hAnsi="Arial" w:cs="Arial"/>
          <w:b/>
          <w:bCs/>
          <w:sz w:val="24"/>
          <w:szCs w:val="24"/>
          <w:u w:val="single"/>
        </w:rPr>
      </w:pPr>
    </w:p>
    <w:p w14:paraId="0D81D9D6" w14:textId="77777777" w:rsidR="00932E53" w:rsidRDefault="00932E53">
      <w:pPr>
        <w:rPr>
          <w:rFonts w:ascii="Arial" w:hAnsi="Arial" w:cs="Arial"/>
          <w:b/>
          <w:bCs/>
          <w:sz w:val="24"/>
          <w:szCs w:val="24"/>
          <w:u w:val="single"/>
        </w:rPr>
      </w:pPr>
    </w:p>
    <w:p w14:paraId="0046166E" w14:textId="77777777" w:rsidR="00932E53" w:rsidRDefault="00932E53">
      <w:pPr>
        <w:rPr>
          <w:rFonts w:ascii="Arial" w:hAnsi="Arial" w:cs="Arial"/>
          <w:b/>
          <w:bCs/>
          <w:sz w:val="24"/>
          <w:szCs w:val="24"/>
          <w:u w:val="single"/>
        </w:rPr>
      </w:pPr>
    </w:p>
    <w:p w14:paraId="2B249A46" w14:textId="77777777" w:rsidR="00932E53" w:rsidRDefault="00932E53">
      <w:pPr>
        <w:rPr>
          <w:rFonts w:ascii="Arial" w:hAnsi="Arial" w:cs="Arial"/>
          <w:b/>
          <w:bCs/>
          <w:sz w:val="24"/>
          <w:szCs w:val="24"/>
          <w:u w:val="single"/>
        </w:rPr>
      </w:pPr>
    </w:p>
    <w:p w14:paraId="5FF0D116" w14:textId="77777777" w:rsidR="000B221C" w:rsidRDefault="000B221C">
      <w:pPr>
        <w:rPr>
          <w:rFonts w:ascii="Arial" w:hAnsi="Arial" w:cs="Arial"/>
          <w:b/>
          <w:bCs/>
          <w:sz w:val="24"/>
          <w:szCs w:val="24"/>
          <w:u w:val="single"/>
        </w:rPr>
      </w:pPr>
    </w:p>
    <w:p w14:paraId="65396C68" w14:textId="77777777" w:rsidR="000B221C" w:rsidRDefault="000B221C">
      <w:pPr>
        <w:rPr>
          <w:rFonts w:ascii="Arial" w:hAnsi="Arial" w:cs="Arial"/>
          <w:b/>
          <w:bCs/>
          <w:sz w:val="24"/>
          <w:szCs w:val="24"/>
          <w:u w:val="single"/>
        </w:rPr>
      </w:pPr>
    </w:p>
    <w:p w14:paraId="24B58B88" w14:textId="77777777" w:rsidR="000B221C" w:rsidRDefault="000B221C">
      <w:pPr>
        <w:rPr>
          <w:rFonts w:ascii="Arial" w:hAnsi="Arial" w:cs="Arial"/>
          <w:b/>
          <w:bCs/>
          <w:sz w:val="24"/>
          <w:szCs w:val="24"/>
          <w:u w:val="single"/>
        </w:rPr>
      </w:pPr>
    </w:p>
    <w:p w14:paraId="1147BA35" w14:textId="6700CC96" w:rsidR="00F51B0C" w:rsidRDefault="003E38F6">
      <w:pPr>
        <w:rPr>
          <w:rFonts w:ascii="Arial" w:hAnsi="Arial" w:cs="Arial"/>
          <w:b/>
          <w:bCs/>
          <w:sz w:val="24"/>
          <w:szCs w:val="24"/>
          <w:u w:val="single"/>
        </w:rPr>
      </w:pPr>
      <w:r>
        <w:rPr>
          <w:rFonts w:ascii="Arial" w:hAnsi="Arial" w:cs="Arial"/>
          <w:b/>
          <w:bCs/>
          <w:sz w:val="24"/>
          <w:szCs w:val="24"/>
          <w:u w:val="single"/>
        </w:rPr>
        <w:lastRenderedPageBreak/>
        <w:t>References</w:t>
      </w:r>
    </w:p>
    <w:p w14:paraId="1F49E68A" w14:textId="480D6C24" w:rsidR="003E38F6" w:rsidRDefault="003E38F6">
      <w:pPr>
        <w:rPr>
          <w:rFonts w:ascii="Arial" w:hAnsi="Arial" w:cs="Arial"/>
          <w:sz w:val="24"/>
          <w:szCs w:val="24"/>
        </w:rPr>
      </w:pPr>
      <w:r w:rsidRPr="003E38F6">
        <w:rPr>
          <w:rFonts w:ascii="Arial" w:hAnsi="Arial" w:cs="Arial"/>
          <w:sz w:val="24"/>
          <w:szCs w:val="24"/>
        </w:rPr>
        <w:t>A</w:t>
      </w:r>
      <w:r>
        <w:rPr>
          <w:rFonts w:ascii="Arial" w:hAnsi="Arial" w:cs="Arial"/>
          <w:sz w:val="24"/>
          <w:szCs w:val="24"/>
        </w:rPr>
        <w:t>ce Aware Wales, (2020)</w:t>
      </w:r>
      <w:r w:rsidR="009F1573">
        <w:rPr>
          <w:rFonts w:ascii="Arial" w:hAnsi="Arial" w:cs="Arial"/>
          <w:sz w:val="24"/>
          <w:szCs w:val="24"/>
        </w:rPr>
        <w:t>.</w:t>
      </w:r>
      <w:r>
        <w:rPr>
          <w:rFonts w:ascii="Arial" w:hAnsi="Arial" w:cs="Arial"/>
          <w:sz w:val="24"/>
          <w:szCs w:val="24"/>
        </w:rPr>
        <w:t xml:space="preserve"> </w:t>
      </w:r>
      <w:r w:rsidRPr="003E38F6">
        <w:rPr>
          <w:rFonts w:ascii="Arial" w:hAnsi="Arial" w:cs="Arial"/>
          <w:i/>
          <w:iCs/>
          <w:sz w:val="24"/>
          <w:szCs w:val="24"/>
        </w:rPr>
        <w:t>Ace Aware</w:t>
      </w:r>
      <w:r>
        <w:rPr>
          <w:rFonts w:ascii="Arial" w:hAnsi="Arial" w:cs="Arial"/>
          <w:sz w:val="24"/>
          <w:szCs w:val="24"/>
        </w:rPr>
        <w:t xml:space="preserve">. Available at: </w:t>
      </w:r>
      <w:r w:rsidRPr="003E38F6">
        <w:rPr>
          <w:rFonts w:ascii="Arial" w:hAnsi="Arial" w:cs="Arial"/>
          <w:sz w:val="24"/>
          <w:szCs w:val="24"/>
        </w:rPr>
        <w:t>https://www.aceawarewales.com/be-ace-aware</w:t>
      </w:r>
      <w:r>
        <w:rPr>
          <w:rFonts w:ascii="Arial" w:hAnsi="Arial" w:cs="Arial"/>
          <w:sz w:val="24"/>
          <w:szCs w:val="24"/>
        </w:rPr>
        <w:t xml:space="preserve"> (Accessed 31st January 2020)</w:t>
      </w:r>
    </w:p>
    <w:p w14:paraId="67346D4B" w14:textId="2067C56B" w:rsidR="00D558D6" w:rsidRDefault="00D558D6">
      <w:pPr>
        <w:rPr>
          <w:rFonts w:ascii="Arial" w:hAnsi="Arial" w:cs="Arial"/>
          <w:sz w:val="24"/>
          <w:szCs w:val="24"/>
        </w:rPr>
      </w:pPr>
      <w:r>
        <w:rPr>
          <w:rFonts w:ascii="Arial" w:hAnsi="Arial" w:cs="Arial"/>
          <w:sz w:val="24"/>
          <w:szCs w:val="24"/>
        </w:rPr>
        <w:t>Allen, M</w:t>
      </w:r>
      <w:r w:rsidR="00B54729">
        <w:rPr>
          <w:rFonts w:ascii="Arial" w:hAnsi="Arial" w:cs="Arial"/>
          <w:sz w:val="24"/>
          <w:szCs w:val="24"/>
        </w:rPr>
        <w:t>.</w:t>
      </w:r>
      <w:r>
        <w:rPr>
          <w:rFonts w:ascii="Arial" w:hAnsi="Arial" w:cs="Arial"/>
          <w:sz w:val="24"/>
          <w:szCs w:val="24"/>
        </w:rPr>
        <w:t xml:space="preserve"> and Donkin, A. (2015)</w:t>
      </w:r>
      <w:r w:rsidR="009F1573">
        <w:rPr>
          <w:rFonts w:ascii="Arial" w:hAnsi="Arial" w:cs="Arial"/>
          <w:sz w:val="24"/>
          <w:szCs w:val="24"/>
        </w:rPr>
        <w:t>.</w:t>
      </w:r>
      <w:r>
        <w:rPr>
          <w:rFonts w:ascii="Arial" w:hAnsi="Arial" w:cs="Arial"/>
          <w:sz w:val="24"/>
          <w:szCs w:val="24"/>
        </w:rPr>
        <w:t xml:space="preserve"> </w:t>
      </w:r>
      <w:r w:rsidRPr="00D558D6">
        <w:rPr>
          <w:rFonts w:ascii="Arial" w:hAnsi="Arial" w:cs="Arial"/>
          <w:sz w:val="24"/>
          <w:szCs w:val="24"/>
        </w:rPr>
        <w:t>The impact of adverse experiences in the home on the health of children and young people, and inequalities in prevalence and effects</w:t>
      </w:r>
      <w:r>
        <w:rPr>
          <w:rFonts w:ascii="Arial" w:hAnsi="Arial" w:cs="Arial"/>
          <w:sz w:val="24"/>
          <w:szCs w:val="24"/>
        </w:rPr>
        <w:t xml:space="preserve">. Available at: </w:t>
      </w:r>
      <w:r w:rsidR="00330EA5" w:rsidRPr="00330EA5">
        <w:rPr>
          <w:rFonts w:ascii="Arial" w:hAnsi="Arial" w:cs="Arial"/>
          <w:sz w:val="24"/>
          <w:szCs w:val="24"/>
        </w:rPr>
        <w:t>www.instituteofhealthequity.org/resources-reports/the-impact-of... ·</w:t>
      </w:r>
      <w:r w:rsidR="00330EA5">
        <w:rPr>
          <w:rFonts w:ascii="Arial" w:hAnsi="Arial" w:cs="Arial"/>
          <w:sz w:val="24"/>
          <w:szCs w:val="24"/>
        </w:rPr>
        <w:t>. (Accessed 4</w:t>
      </w:r>
      <w:r w:rsidR="00330EA5" w:rsidRPr="00330EA5">
        <w:rPr>
          <w:rFonts w:ascii="Arial" w:hAnsi="Arial" w:cs="Arial"/>
          <w:sz w:val="24"/>
          <w:szCs w:val="24"/>
          <w:vertAlign w:val="superscript"/>
        </w:rPr>
        <w:t>th</w:t>
      </w:r>
      <w:r w:rsidR="00330EA5">
        <w:rPr>
          <w:rFonts w:ascii="Arial" w:hAnsi="Arial" w:cs="Arial"/>
          <w:sz w:val="24"/>
          <w:szCs w:val="24"/>
        </w:rPr>
        <w:t xml:space="preserve"> March 2020)</w:t>
      </w:r>
    </w:p>
    <w:p w14:paraId="6A68A214" w14:textId="765E6AB3" w:rsidR="009F1573" w:rsidRDefault="009F1573">
      <w:pPr>
        <w:rPr>
          <w:rFonts w:ascii="Arial" w:hAnsi="Arial" w:cs="Arial"/>
          <w:sz w:val="24"/>
          <w:szCs w:val="24"/>
        </w:rPr>
      </w:pPr>
      <w:r w:rsidRPr="009F1573">
        <w:rPr>
          <w:rFonts w:ascii="Arial" w:hAnsi="Arial" w:cs="Arial"/>
          <w:sz w:val="24"/>
          <w:szCs w:val="24"/>
        </w:rPr>
        <w:t xml:space="preserve">Bandura, A. (1977). </w:t>
      </w:r>
      <w:r w:rsidRPr="009F1573">
        <w:rPr>
          <w:rFonts w:ascii="Arial" w:hAnsi="Arial" w:cs="Arial"/>
          <w:i/>
          <w:iCs/>
          <w:sz w:val="24"/>
          <w:szCs w:val="24"/>
        </w:rPr>
        <w:t>Social Learning Theory</w:t>
      </w:r>
      <w:r w:rsidRPr="009F1573">
        <w:rPr>
          <w:rFonts w:ascii="Arial" w:hAnsi="Arial" w:cs="Arial"/>
          <w:sz w:val="24"/>
          <w:szCs w:val="24"/>
        </w:rPr>
        <w:t>. New York: General Learning Press</w:t>
      </w:r>
    </w:p>
    <w:p w14:paraId="1BA231D8" w14:textId="1F305695" w:rsidR="003C3F83" w:rsidRDefault="003C3F83">
      <w:pPr>
        <w:rPr>
          <w:rFonts w:ascii="Arial" w:hAnsi="Arial" w:cs="Arial"/>
          <w:sz w:val="24"/>
          <w:szCs w:val="24"/>
        </w:rPr>
      </w:pPr>
      <w:r w:rsidRPr="003C3F83">
        <w:rPr>
          <w:rFonts w:ascii="Arial" w:hAnsi="Arial" w:cs="Arial"/>
          <w:sz w:val="24"/>
          <w:szCs w:val="24"/>
        </w:rPr>
        <w:t xml:space="preserve">Bandura, A. (1986). </w:t>
      </w:r>
      <w:r w:rsidRPr="003C3F83">
        <w:rPr>
          <w:rFonts w:ascii="Arial" w:hAnsi="Arial" w:cs="Arial"/>
          <w:i/>
          <w:iCs/>
          <w:sz w:val="24"/>
          <w:szCs w:val="24"/>
        </w:rPr>
        <w:t>Social Foundations of Thought and Action</w:t>
      </w:r>
      <w:r w:rsidRPr="003C3F83">
        <w:rPr>
          <w:rFonts w:ascii="Arial" w:hAnsi="Arial" w:cs="Arial"/>
          <w:sz w:val="24"/>
          <w:szCs w:val="24"/>
        </w:rPr>
        <w:t>. Englewood Cliffs, NJ: Prentice-Hall</w:t>
      </w:r>
    </w:p>
    <w:p w14:paraId="1E7114B7" w14:textId="54EAD07B" w:rsidR="007769A1" w:rsidRDefault="007769A1">
      <w:pPr>
        <w:rPr>
          <w:rFonts w:ascii="Arial" w:hAnsi="Arial" w:cs="Arial"/>
          <w:sz w:val="24"/>
          <w:szCs w:val="24"/>
        </w:rPr>
      </w:pPr>
      <w:r w:rsidRPr="007769A1">
        <w:rPr>
          <w:rFonts w:ascii="Arial" w:hAnsi="Arial" w:cs="Arial"/>
          <w:sz w:val="24"/>
          <w:szCs w:val="24"/>
        </w:rPr>
        <w:t xml:space="preserve">Binnie, </w:t>
      </w:r>
      <w:r w:rsidR="006D532F" w:rsidRPr="007769A1">
        <w:rPr>
          <w:rFonts w:ascii="Arial" w:hAnsi="Arial" w:cs="Arial"/>
          <w:sz w:val="24"/>
          <w:szCs w:val="24"/>
        </w:rPr>
        <w:t>L.,</w:t>
      </w:r>
      <w:r w:rsidRPr="007769A1">
        <w:rPr>
          <w:rFonts w:ascii="Arial" w:hAnsi="Arial" w:cs="Arial"/>
          <w:sz w:val="24"/>
          <w:szCs w:val="24"/>
        </w:rPr>
        <w:t xml:space="preserve"> and K. Allen (2008) Whole school support for vulnerable children: The evaluation of a part-time nurture group.  </w:t>
      </w:r>
      <w:r w:rsidRPr="007769A1">
        <w:rPr>
          <w:rFonts w:ascii="Arial" w:hAnsi="Arial" w:cs="Arial"/>
          <w:i/>
          <w:iCs/>
          <w:sz w:val="24"/>
          <w:szCs w:val="24"/>
        </w:rPr>
        <w:t>Emotional and Behavioural Difficulties</w:t>
      </w:r>
      <w:r>
        <w:rPr>
          <w:rFonts w:ascii="Arial" w:hAnsi="Arial" w:cs="Arial"/>
          <w:sz w:val="24"/>
          <w:szCs w:val="24"/>
        </w:rPr>
        <w:t>.</w:t>
      </w:r>
      <w:r w:rsidRPr="007769A1">
        <w:rPr>
          <w:rFonts w:ascii="Arial" w:hAnsi="Arial" w:cs="Arial"/>
          <w:sz w:val="24"/>
          <w:szCs w:val="24"/>
        </w:rPr>
        <w:t xml:space="preserve"> 13</w:t>
      </w:r>
      <w:r w:rsidR="00A42722">
        <w:rPr>
          <w:rFonts w:ascii="Arial" w:hAnsi="Arial" w:cs="Arial"/>
          <w:sz w:val="24"/>
          <w:szCs w:val="24"/>
        </w:rPr>
        <w:t xml:space="preserve"> </w:t>
      </w:r>
      <w:r>
        <w:rPr>
          <w:rFonts w:ascii="Arial" w:hAnsi="Arial" w:cs="Arial"/>
          <w:sz w:val="24"/>
          <w:szCs w:val="24"/>
        </w:rPr>
        <w:t>(</w:t>
      </w:r>
      <w:r w:rsidRPr="007769A1">
        <w:rPr>
          <w:rFonts w:ascii="Arial" w:hAnsi="Arial" w:cs="Arial"/>
          <w:sz w:val="24"/>
          <w:szCs w:val="24"/>
        </w:rPr>
        <w:t>3</w:t>
      </w:r>
      <w:r>
        <w:rPr>
          <w:rFonts w:ascii="Arial" w:hAnsi="Arial" w:cs="Arial"/>
          <w:sz w:val="24"/>
          <w:szCs w:val="24"/>
        </w:rPr>
        <w:t>)</w:t>
      </w:r>
      <w:r w:rsidR="00777394">
        <w:rPr>
          <w:rFonts w:ascii="Arial" w:hAnsi="Arial" w:cs="Arial"/>
          <w:sz w:val="24"/>
          <w:szCs w:val="24"/>
        </w:rPr>
        <w:t>.</w:t>
      </w:r>
      <w:r w:rsidRPr="007769A1">
        <w:rPr>
          <w:rFonts w:ascii="Arial" w:hAnsi="Arial" w:cs="Arial"/>
          <w:sz w:val="24"/>
          <w:szCs w:val="24"/>
        </w:rPr>
        <w:t xml:space="preserve"> </w:t>
      </w:r>
      <w:r>
        <w:rPr>
          <w:rFonts w:ascii="Arial" w:hAnsi="Arial" w:cs="Arial"/>
          <w:sz w:val="24"/>
          <w:szCs w:val="24"/>
        </w:rPr>
        <w:t xml:space="preserve">p </w:t>
      </w:r>
      <w:r w:rsidRPr="007769A1">
        <w:rPr>
          <w:rFonts w:ascii="Arial" w:hAnsi="Arial" w:cs="Arial"/>
          <w:sz w:val="24"/>
          <w:szCs w:val="24"/>
        </w:rPr>
        <w:t>201–16</w:t>
      </w:r>
    </w:p>
    <w:p w14:paraId="07B25163" w14:textId="51B10323" w:rsidR="0001588F" w:rsidRDefault="0001588F">
      <w:pPr>
        <w:rPr>
          <w:rFonts w:ascii="Arial" w:hAnsi="Arial" w:cs="Arial"/>
          <w:sz w:val="24"/>
          <w:szCs w:val="24"/>
        </w:rPr>
      </w:pPr>
      <w:r>
        <w:rPr>
          <w:rFonts w:ascii="Arial" w:hAnsi="Arial" w:cs="Arial"/>
          <w:sz w:val="24"/>
          <w:szCs w:val="24"/>
        </w:rPr>
        <w:t>Buss C et al. (2017)</w:t>
      </w:r>
      <w:r w:rsidR="003C3F83">
        <w:rPr>
          <w:rFonts w:ascii="Arial" w:hAnsi="Arial" w:cs="Arial"/>
          <w:sz w:val="24"/>
          <w:szCs w:val="24"/>
        </w:rPr>
        <w:t>.</w:t>
      </w:r>
      <w:r>
        <w:rPr>
          <w:rFonts w:ascii="Arial" w:hAnsi="Arial" w:cs="Arial"/>
          <w:sz w:val="24"/>
          <w:szCs w:val="24"/>
        </w:rPr>
        <w:t xml:space="preserve"> “Intergenerational Transmission of maternal Childhood Maltreatment Exposure: Implications for Fetal Brain Development.” </w:t>
      </w:r>
      <w:r w:rsidRPr="0001588F">
        <w:rPr>
          <w:rFonts w:ascii="Arial" w:hAnsi="Arial" w:cs="Arial"/>
          <w:i/>
          <w:iCs/>
          <w:sz w:val="24"/>
          <w:szCs w:val="24"/>
        </w:rPr>
        <w:t>Journal of the American Academy of Child and Adolescent Psychiatry</w:t>
      </w:r>
      <w:r>
        <w:rPr>
          <w:rFonts w:ascii="Arial" w:hAnsi="Arial" w:cs="Arial"/>
          <w:sz w:val="24"/>
          <w:szCs w:val="24"/>
        </w:rPr>
        <w:t>. 56 (5)</w:t>
      </w:r>
      <w:r w:rsidR="00777394">
        <w:rPr>
          <w:rFonts w:ascii="Arial" w:hAnsi="Arial" w:cs="Arial"/>
          <w:sz w:val="24"/>
          <w:szCs w:val="24"/>
        </w:rPr>
        <w:t>.</w:t>
      </w:r>
      <w:r>
        <w:rPr>
          <w:rFonts w:ascii="Arial" w:hAnsi="Arial" w:cs="Arial"/>
          <w:sz w:val="24"/>
          <w:szCs w:val="24"/>
        </w:rPr>
        <w:t xml:space="preserve"> p</w:t>
      </w:r>
      <w:r w:rsidR="005B6589">
        <w:rPr>
          <w:rFonts w:ascii="Arial" w:hAnsi="Arial" w:cs="Arial"/>
          <w:sz w:val="24"/>
          <w:szCs w:val="24"/>
        </w:rPr>
        <w:t xml:space="preserve"> </w:t>
      </w:r>
      <w:r>
        <w:rPr>
          <w:rFonts w:ascii="Arial" w:hAnsi="Arial" w:cs="Arial"/>
          <w:sz w:val="24"/>
          <w:szCs w:val="24"/>
        </w:rPr>
        <w:t>373-382</w:t>
      </w:r>
    </w:p>
    <w:p w14:paraId="456614AE" w14:textId="08438E80" w:rsidR="00847F49" w:rsidRDefault="00847F49">
      <w:pPr>
        <w:rPr>
          <w:rFonts w:ascii="Arial" w:hAnsi="Arial" w:cs="Arial"/>
          <w:sz w:val="24"/>
          <w:szCs w:val="24"/>
        </w:rPr>
      </w:pPr>
      <w:r>
        <w:rPr>
          <w:rFonts w:ascii="Arial" w:hAnsi="Arial" w:cs="Arial"/>
          <w:sz w:val="24"/>
          <w:szCs w:val="24"/>
        </w:rPr>
        <w:t xml:space="preserve">Butler, P. (2018) </w:t>
      </w:r>
      <w:r w:rsidRPr="00847F49">
        <w:rPr>
          <w:rFonts w:ascii="Arial" w:hAnsi="Arial" w:cs="Arial"/>
          <w:i/>
          <w:iCs/>
          <w:sz w:val="24"/>
          <w:szCs w:val="24"/>
        </w:rPr>
        <w:t>Universal credit to save taxpayers only 2% in spite of benefit cuts.</w:t>
      </w:r>
      <w:r>
        <w:rPr>
          <w:rFonts w:ascii="Arial" w:hAnsi="Arial" w:cs="Arial"/>
          <w:sz w:val="24"/>
          <w:szCs w:val="24"/>
        </w:rPr>
        <w:t xml:space="preserve"> The Guardian, Thursday 25</w:t>
      </w:r>
      <w:r w:rsidRPr="00847F49">
        <w:rPr>
          <w:rFonts w:ascii="Arial" w:hAnsi="Arial" w:cs="Arial"/>
          <w:sz w:val="24"/>
          <w:szCs w:val="24"/>
          <w:vertAlign w:val="superscript"/>
        </w:rPr>
        <w:t>th</w:t>
      </w:r>
      <w:r>
        <w:rPr>
          <w:rFonts w:ascii="Arial" w:hAnsi="Arial" w:cs="Arial"/>
          <w:sz w:val="24"/>
          <w:szCs w:val="24"/>
        </w:rPr>
        <w:t xml:space="preserve"> January 2018. Available at: </w:t>
      </w:r>
      <w:r w:rsidRPr="00847F49">
        <w:rPr>
          <w:rFonts w:ascii="Arial" w:hAnsi="Arial" w:cs="Arial"/>
          <w:sz w:val="24"/>
          <w:szCs w:val="24"/>
        </w:rPr>
        <w:t>https://www.theguardian.com/society/2018/jan/25/universal-credit-taxpayers-benefits-cuts</w:t>
      </w:r>
      <w:r>
        <w:rPr>
          <w:rFonts w:ascii="Arial" w:hAnsi="Arial" w:cs="Arial"/>
          <w:sz w:val="24"/>
          <w:szCs w:val="24"/>
        </w:rPr>
        <w:t xml:space="preserve"> (Accessed 4th March 2020)</w:t>
      </w:r>
    </w:p>
    <w:p w14:paraId="7ACE65CC" w14:textId="770221EC" w:rsidR="0061055C" w:rsidRDefault="0061055C">
      <w:pPr>
        <w:rPr>
          <w:rFonts w:ascii="Arial" w:hAnsi="Arial" w:cs="Arial"/>
          <w:sz w:val="24"/>
          <w:szCs w:val="24"/>
        </w:rPr>
      </w:pPr>
      <w:r>
        <w:rPr>
          <w:rFonts w:ascii="Arial" w:hAnsi="Arial" w:cs="Arial"/>
          <w:sz w:val="24"/>
          <w:szCs w:val="24"/>
        </w:rPr>
        <w:t xml:space="preserve">Butler, P. (2020) </w:t>
      </w:r>
      <w:r w:rsidRPr="0061055C">
        <w:rPr>
          <w:rFonts w:ascii="Arial" w:hAnsi="Arial" w:cs="Arial"/>
          <w:i/>
          <w:iCs/>
          <w:sz w:val="24"/>
          <w:szCs w:val="24"/>
        </w:rPr>
        <w:t>Universal credit linked to rise in psychological stress, study finds.</w:t>
      </w:r>
      <w:r>
        <w:rPr>
          <w:rFonts w:ascii="Arial" w:hAnsi="Arial" w:cs="Arial"/>
          <w:sz w:val="24"/>
          <w:szCs w:val="24"/>
        </w:rPr>
        <w:t xml:space="preserve"> The Guardian, Thursday 27</w:t>
      </w:r>
      <w:r w:rsidRPr="0061055C">
        <w:rPr>
          <w:rFonts w:ascii="Arial" w:hAnsi="Arial" w:cs="Arial"/>
          <w:sz w:val="24"/>
          <w:szCs w:val="24"/>
          <w:vertAlign w:val="superscript"/>
        </w:rPr>
        <w:t>th</w:t>
      </w:r>
      <w:r>
        <w:rPr>
          <w:rFonts w:ascii="Arial" w:hAnsi="Arial" w:cs="Arial"/>
          <w:sz w:val="24"/>
          <w:szCs w:val="24"/>
        </w:rPr>
        <w:t xml:space="preserve"> February 2020. Available at: </w:t>
      </w:r>
      <w:r w:rsidRPr="0061055C">
        <w:rPr>
          <w:rFonts w:ascii="Arial" w:hAnsi="Arial" w:cs="Arial"/>
          <w:sz w:val="24"/>
          <w:szCs w:val="24"/>
        </w:rPr>
        <w:t>https://www.theguardian.com/society/2020/feb/27/universal-credit-linked-psychological-stress-increase-study-benefits-uk</w:t>
      </w:r>
      <w:r>
        <w:rPr>
          <w:rFonts w:ascii="Arial" w:hAnsi="Arial" w:cs="Arial"/>
          <w:sz w:val="24"/>
          <w:szCs w:val="24"/>
        </w:rPr>
        <w:t xml:space="preserve"> (Accessed 2nd March 2020)</w:t>
      </w:r>
    </w:p>
    <w:p w14:paraId="0C752C6C" w14:textId="2E328A8B" w:rsidR="00613AED" w:rsidRDefault="00613AED">
      <w:pPr>
        <w:rPr>
          <w:rFonts w:ascii="Arial" w:hAnsi="Arial" w:cs="Arial"/>
          <w:sz w:val="24"/>
          <w:szCs w:val="24"/>
        </w:rPr>
      </w:pPr>
      <w:r>
        <w:rPr>
          <w:rFonts w:ascii="Arial" w:hAnsi="Arial" w:cs="Arial"/>
          <w:sz w:val="24"/>
          <w:szCs w:val="24"/>
        </w:rPr>
        <w:t xml:space="preserve">Centres for Disease Control and Prevention, (2019) </w:t>
      </w:r>
      <w:r w:rsidRPr="00613AED">
        <w:rPr>
          <w:rFonts w:ascii="Arial" w:hAnsi="Arial" w:cs="Arial"/>
          <w:i/>
          <w:iCs/>
          <w:sz w:val="24"/>
          <w:szCs w:val="24"/>
        </w:rPr>
        <w:t>Adverse Childhood Experiences Resources.</w:t>
      </w:r>
      <w:r>
        <w:rPr>
          <w:rFonts w:ascii="Arial" w:hAnsi="Arial" w:cs="Arial"/>
          <w:sz w:val="24"/>
          <w:szCs w:val="24"/>
        </w:rPr>
        <w:t xml:space="preserve"> Available at: </w:t>
      </w:r>
      <w:r w:rsidRPr="00613AED">
        <w:rPr>
          <w:rFonts w:ascii="Arial" w:hAnsi="Arial" w:cs="Arial"/>
          <w:sz w:val="24"/>
          <w:szCs w:val="24"/>
        </w:rPr>
        <w:t>https://www.cdc.gov/violenceprevention/childabuseandneglect/acestudy/resources.html</w:t>
      </w:r>
      <w:r>
        <w:rPr>
          <w:rFonts w:ascii="Arial" w:hAnsi="Arial" w:cs="Arial"/>
          <w:sz w:val="24"/>
          <w:szCs w:val="24"/>
        </w:rPr>
        <w:t xml:space="preserve"> (Accessed 31st January 2020) </w:t>
      </w:r>
    </w:p>
    <w:p w14:paraId="63F9D115" w14:textId="26496DF6" w:rsidR="008E274A" w:rsidRDefault="008E274A">
      <w:pPr>
        <w:rPr>
          <w:rFonts w:ascii="Arial" w:hAnsi="Arial" w:cs="Arial"/>
          <w:sz w:val="24"/>
          <w:szCs w:val="24"/>
        </w:rPr>
      </w:pPr>
      <w:r>
        <w:rPr>
          <w:rFonts w:ascii="Arial" w:hAnsi="Arial" w:cs="Arial"/>
          <w:sz w:val="24"/>
          <w:szCs w:val="24"/>
        </w:rPr>
        <w:t xml:space="preserve">Children’s Commissioner for Wales, (2020) </w:t>
      </w:r>
      <w:r w:rsidRPr="008E274A">
        <w:rPr>
          <w:rFonts w:ascii="Arial" w:hAnsi="Arial" w:cs="Arial"/>
          <w:i/>
          <w:iCs/>
          <w:sz w:val="24"/>
          <w:szCs w:val="24"/>
        </w:rPr>
        <w:t>A Children’s Rights Approach to Education in Wales.</w:t>
      </w:r>
      <w:r>
        <w:rPr>
          <w:rFonts w:ascii="Arial" w:hAnsi="Arial" w:cs="Arial"/>
          <w:sz w:val="24"/>
          <w:szCs w:val="24"/>
        </w:rPr>
        <w:t xml:space="preserve"> Available at:</w:t>
      </w:r>
      <w:r w:rsidRPr="008E274A">
        <w:t xml:space="preserve"> </w:t>
      </w:r>
      <w:r w:rsidRPr="008E274A">
        <w:rPr>
          <w:rFonts w:ascii="Arial" w:hAnsi="Arial" w:cs="Arial"/>
          <w:sz w:val="24"/>
          <w:szCs w:val="24"/>
        </w:rPr>
        <w:t>https://www.childcomwales.org.uk/resources/childrens-rights-approach/childrens-rights-approach-education-wales/</w:t>
      </w:r>
      <w:r>
        <w:rPr>
          <w:rFonts w:ascii="Arial" w:hAnsi="Arial" w:cs="Arial"/>
          <w:sz w:val="24"/>
          <w:szCs w:val="24"/>
        </w:rPr>
        <w:t xml:space="preserve"> (Accessed 3</w:t>
      </w:r>
      <w:r w:rsidRPr="008E274A">
        <w:rPr>
          <w:rFonts w:ascii="Arial" w:hAnsi="Arial" w:cs="Arial"/>
          <w:sz w:val="24"/>
          <w:szCs w:val="24"/>
          <w:vertAlign w:val="superscript"/>
        </w:rPr>
        <w:t>rd</w:t>
      </w:r>
      <w:r>
        <w:rPr>
          <w:rFonts w:ascii="Arial" w:hAnsi="Arial" w:cs="Arial"/>
          <w:sz w:val="24"/>
          <w:szCs w:val="24"/>
        </w:rPr>
        <w:t xml:space="preserve"> March 2020) </w:t>
      </w:r>
    </w:p>
    <w:p w14:paraId="18DF7710" w14:textId="697416E2" w:rsidR="00645EB3" w:rsidRDefault="00571748">
      <w:pPr>
        <w:rPr>
          <w:rFonts w:ascii="Arial" w:hAnsi="Arial" w:cs="Arial"/>
          <w:sz w:val="24"/>
          <w:szCs w:val="24"/>
        </w:rPr>
      </w:pPr>
      <w:r>
        <w:rPr>
          <w:rFonts w:ascii="Arial" w:hAnsi="Arial" w:cs="Arial"/>
          <w:sz w:val="24"/>
          <w:szCs w:val="24"/>
        </w:rPr>
        <w:t xml:space="preserve">Children in Wales, (2014) </w:t>
      </w:r>
      <w:r w:rsidRPr="00571748">
        <w:rPr>
          <w:rFonts w:ascii="Arial" w:hAnsi="Arial" w:cs="Arial"/>
          <w:i/>
          <w:iCs/>
          <w:sz w:val="24"/>
          <w:szCs w:val="24"/>
        </w:rPr>
        <w:t>Adverse Childhood Experience (ACE)</w:t>
      </w:r>
      <w:r>
        <w:rPr>
          <w:rFonts w:ascii="Arial" w:hAnsi="Arial" w:cs="Arial"/>
          <w:sz w:val="24"/>
          <w:szCs w:val="24"/>
        </w:rPr>
        <w:t xml:space="preserve"> Available at:</w:t>
      </w:r>
      <w:r w:rsidRPr="00571748">
        <w:t xml:space="preserve"> </w:t>
      </w:r>
      <w:r w:rsidRPr="00571748">
        <w:rPr>
          <w:rFonts w:ascii="Arial" w:hAnsi="Arial" w:cs="Arial"/>
          <w:sz w:val="24"/>
          <w:szCs w:val="24"/>
        </w:rPr>
        <w:t>http://www.childreninwales.org.uk/item/adverse-childhood-experience-ace/</w:t>
      </w:r>
      <w:r>
        <w:rPr>
          <w:rFonts w:ascii="Arial" w:hAnsi="Arial" w:cs="Arial"/>
          <w:sz w:val="24"/>
          <w:szCs w:val="24"/>
        </w:rPr>
        <w:t xml:space="preserve"> (Accessed 31</w:t>
      </w:r>
      <w:r w:rsidRPr="00571748">
        <w:rPr>
          <w:rFonts w:ascii="Arial" w:hAnsi="Arial" w:cs="Arial"/>
          <w:sz w:val="24"/>
          <w:szCs w:val="24"/>
          <w:vertAlign w:val="superscript"/>
        </w:rPr>
        <w:t>st</w:t>
      </w:r>
      <w:r>
        <w:rPr>
          <w:rFonts w:ascii="Arial" w:hAnsi="Arial" w:cs="Arial"/>
          <w:sz w:val="24"/>
          <w:szCs w:val="24"/>
        </w:rPr>
        <w:t xml:space="preserve"> January 2020)</w:t>
      </w:r>
    </w:p>
    <w:p w14:paraId="259EC0F5" w14:textId="3BE55C2B" w:rsidR="0058104B" w:rsidRDefault="0058104B">
      <w:pPr>
        <w:rPr>
          <w:rFonts w:ascii="Arial" w:hAnsi="Arial" w:cs="Arial"/>
          <w:sz w:val="24"/>
          <w:szCs w:val="24"/>
        </w:rPr>
      </w:pPr>
      <w:r w:rsidRPr="0058104B">
        <w:rPr>
          <w:rFonts w:ascii="Arial" w:hAnsi="Arial" w:cs="Arial"/>
          <w:sz w:val="24"/>
          <w:szCs w:val="24"/>
        </w:rPr>
        <w:t xml:space="preserve">Cole, T. (2015). </w:t>
      </w:r>
      <w:r w:rsidRPr="0058104B">
        <w:rPr>
          <w:rFonts w:ascii="Arial" w:hAnsi="Arial" w:cs="Arial"/>
          <w:i/>
          <w:iCs/>
          <w:sz w:val="24"/>
          <w:szCs w:val="24"/>
        </w:rPr>
        <w:t>University of Oxford: Mental Health Difficulties and Children at Risk of Exclusion from Schools in England. A review from an educational perspective of policy, practice and research, 1997 to 2015’.</w:t>
      </w:r>
      <w:r w:rsidRPr="0058104B">
        <w:rPr>
          <w:rFonts w:ascii="Arial" w:hAnsi="Arial" w:cs="Arial"/>
          <w:sz w:val="24"/>
          <w:szCs w:val="24"/>
        </w:rPr>
        <w:t xml:space="preserve"> Available at: http://www.education.ox.ac.uk/wordpress/wp-content/uploads/2015/02/MENTAL-</w:t>
      </w:r>
      <w:r w:rsidRPr="0058104B">
        <w:rPr>
          <w:rFonts w:ascii="Arial" w:hAnsi="Arial" w:cs="Arial"/>
          <w:sz w:val="24"/>
          <w:szCs w:val="24"/>
        </w:rPr>
        <w:lastRenderedPageBreak/>
        <w:t xml:space="preserve">HEALTH-AND-EXCLUSION-FINAL-DIGITAL-13-06-15.pdf </w:t>
      </w:r>
      <w:r>
        <w:rPr>
          <w:rFonts w:ascii="Arial" w:hAnsi="Arial" w:cs="Arial"/>
          <w:sz w:val="24"/>
          <w:szCs w:val="24"/>
        </w:rPr>
        <w:t xml:space="preserve"> (Accessed 1</w:t>
      </w:r>
      <w:r w:rsidRPr="0058104B">
        <w:rPr>
          <w:rFonts w:ascii="Arial" w:hAnsi="Arial" w:cs="Arial"/>
          <w:sz w:val="24"/>
          <w:szCs w:val="24"/>
          <w:vertAlign w:val="superscript"/>
        </w:rPr>
        <w:t>st</w:t>
      </w:r>
      <w:r>
        <w:rPr>
          <w:rFonts w:ascii="Arial" w:hAnsi="Arial" w:cs="Arial"/>
          <w:sz w:val="24"/>
          <w:szCs w:val="24"/>
        </w:rPr>
        <w:t xml:space="preserve"> March 2020)</w:t>
      </w:r>
    </w:p>
    <w:p w14:paraId="53E9D106" w14:textId="307A0CC3" w:rsidR="00E53132" w:rsidRDefault="00E53132">
      <w:pPr>
        <w:rPr>
          <w:rFonts w:ascii="Arial" w:hAnsi="Arial" w:cs="Arial"/>
          <w:sz w:val="24"/>
          <w:szCs w:val="24"/>
        </w:rPr>
      </w:pPr>
      <w:r w:rsidRPr="00E53132">
        <w:rPr>
          <w:rFonts w:ascii="Arial" w:hAnsi="Arial" w:cs="Arial"/>
          <w:sz w:val="24"/>
          <w:szCs w:val="24"/>
        </w:rPr>
        <w:t xml:space="preserve">Cooper et al (2001). The effectiveness of nurture groups: preliminary research findings. </w:t>
      </w:r>
      <w:r w:rsidRPr="00E53132">
        <w:rPr>
          <w:rFonts w:ascii="Arial" w:hAnsi="Arial" w:cs="Arial"/>
          <w:i/>
          <w:iCs/>
          <w:sz w:val="24"/>
          <w:szCs w:val="24"/>
        </w:rPr>
        <w:t>British journal of Special Education</w:t>
      </w:r>
      <w:r>
        <w:rPr>
          <w:rFonts w:ascii="Arial" w:hAnsi="Arial" w:cs="Arial"/>
          <w:sz w:val="24"/>
          <w:szCs w:val="24"/>
        </w:rPr>
        <w:t>.</w:t>
      </w:r>
      <w:r w:rsidRPr="00E53132">
        <w:rPr>
          <w:rFonts w:ascii="Arial" w:hAnsi="Arial" w:cs="Arial"/>
          <w:sz w:val="24"/>
          <w:szCs w:val="24"/>
        </w:rPr>
        <w:t xml:space="preserve"> 28 (4)</w:t>
      </w:r>
      <w:r w:rsidR="00777394">
        <w:rPr>
          <w:rFonts w:ascii="Arial" w:hAnsi="Arial" w:cs="Arial"/>
          <w:sz w:val="24"/>
          <w:szCs w:val="24"/>
        </w:rPr>
        <w:t>.</w:t>
      </w:r>
      <w:r w:rsidRPr="00E53132">
        <w:rPr>
          <w:rFonts w:ascii="Arial" w:hAnsi="Arial" w:cs="Arial"/>
          <w:sz w:val="24"/>
          <w:szCs w:val="24"/>
        </w:rPr>
        <w:t xml:space="preserve"> </w:t>
      </w:r>
      <w:r>
        <w:rPr>
          <w:rFonts w:ascii="Arial" w:hAnsi="Arial" w:cs="Arial"/>
          <w:sz w:val="24"/>
          <w:szCs w:val="24"/>
        </w:rPr>
        <w:t>p</w:t>
      </w:r>
      <w:r w:rsidRPr="00E53132">
        <w:rPr>
          <w:rFonts w:ascii="Arial" w:hAnsi="Arial" w:cs="Arial"/>
          <w:sz w:val="24"/>
          <w:szCs w:val="24"/>
        </w:rPr>
        <w:t>160-166</w:t>
      </w:r>
    </w:p>
    <w:p w14:paraId="3F6AAFA6" w14:textId="60B110AA" w:rsidR="007769A1" w:rsidRDefault="007769A1">
      <w:pPr>
        <w:rPr>
          <w:rFonts w:ascii="Arial" w:hAnsi="Arial" w:cs="Arial"/>
          <w:sz w:val="24"/>
          <w:szCs w:val="24"/>
        </w:rPr>
      </w:pPr>
      <w:r w:rsidRPr="007769A1">
        <w:rPr>
          <w:rFonts w:ascii="Arial" w:hAnsi="Arial" w:cs="Arial"/>
          <w:sz w:val="24"/>
          <w:szCs w:val="24"/>
        </w:rPr>
        <w:t xml:space="preserve">Cooper, P. and Tiknaz, Y. (2005). Progress and challenge in Nurture Groups: evidence from three case studies.  </w:t>
      </w:r>
      <w:r w:rsidRPr="007769A1">
        <w:rPr>
          <w:rFonts w:ascii="Arial" w:hAnsi="Arial" w:cs="Arial"/>
          <w:i/>
          <w:iCs/>
          <w:sz w:val="24"/>
          <w:szCs w:val="24"/>
        </w:rPr>
        <w:t>British Journal of Special Education</w:t>
      </w:r>
      <w:r>
        <w:rPr>
          <w:rFonts w:ascii="Arial" w:hAnsi="Arial" w:cs="Arial"/>
          <w:sz w:val="24"/>
          <w:szCs w:val="24"/>
        </w:rPr>
        <w:t>.</w:t>
      </w:r>
      <w:r w:rsidRPr="007769A1">
        <w:rPr>
          <w:rFonts w:ascii="Arial" w:hAnsi="Arial" w:cs="Arial"/>
          <w:sz w:val="24"/>
          <w:szCs w:val="24"/>
        </w:rPr>
        <w:t xml:space="preserve"> 32 </w:t>
      </w:r>
      <w:r>
        <w:rPr>
          <w:rFonts w:ascii="Arial" w:hAnsi="Arial" w:cs="Arial"/>
          <w:sz w:val="24"/>
          <w:szCs w:val="24"/>
        </w:rPr>
        <w:t>(</w:t>
      </w:r>
      <w:r w:rsidRPr="007769A1">
        <w:rPr>
          <w:rFonts w:ascii="Arial" w:hAnsi="Arial" w:cs="Arial"/>
          <w:sz w:val="24"/>
          <w:szCs w:val="24"/>
        </w:rPr>
        <w:t>4</w:t>
      </w:r>
      <w:r>
        <w:rPr>
          <w:rFonts w:ascii="Arial" w:hAnsi="Arial" w:cs="Arial"/>
          <w:sz w:val="24"/>
          <w:szCs w:val="24"/>
        </w:rPr>
        <w:t>)</w:t>
      </w:r>
      <w:r w:rsidR="00777394">
        <w:rPr>
          <w:rFonts w:ascii="Arial" w:hAnsi="Arial" w:cs="Arial"/>
          <w:sz w:val="24"/>
          <w:szCs w:val="24"/>
        </w:rPr>
        <w:t>.</w:t>
      </w:r>
      <w:r w:rsidRPr="007769A1">
        <w:rPr>
          <w:rFonts w:ascii="Arial" w:hAnsi="Arial" w:cs="Arial"/>
          <w:sz w:val="24"/>
          <w:szCs w:val="24"/>
        </w:rPr>
        <w:t xml:space="preserve">p 211–222 </w:t>
      </w:r>
    </w:p>
    <w:p w14:paraId="6729C7A6" w14:textId="50159B5E" w:rsidR="009C526D" w:rsidRDefault="009C526D">
      <w:pPr>
        <w:rPr>
          <w:rFonts w:ascii="Arial" w:hAnsi="Arial" w:cs="Arial"/>
          <w:sz w:val="24"/>
          <w:szCs w:val="24"/>
        </w:rPr>
      </w:pPr>
      <w:r w:rsidRPr="009C526D">
        <w:rPr>
          <w:rFonts w:ascii="Arial" w:hAnsi="Arial" w:cs="Arial"/>
          <w:sz w:val="24"/>
          <w:szCs w:val="24"/>
        </w:rPr>
        <w:t xml:space="preserve">Cooper, P. and Whitebread, D. (2007). The Effectiveness of Nurture Groups: Evidence from a National Research Study. </w:t>
      </w:r>
      <w:r w:rsidRPr="009C526D">
        <w:rPr>
          <w:rFonts w:ascii="Arial" w:hAnsi="Arial" w:cs="Arial"/>
          <w:i/>
          <w:iCs/>
          <w:sz w:val="24"/>
          <w:szCs w:val="24"/>
        </w:rPr>
        <w:t xml:space="preserve">Emotional and Behavioural Difficulties, </w:t>
      </w:r>
      <w:r w:rsidRPr="009C526D">
        <w:rPr>
          <w:rFonts w:ascii="Arial" w:hAnsi="Arial" w:cs="Arial"/>
          <w:sz w:val="24"/>
          <w:szCs w:val="24"/>
        </w:rPr>
        <w:t xml:space="preserve">12 </w:t>
      </w:r>
      <w:r>
        <w:rPr>
          <w:rFonts w:ascii="Arial" w:hAnsi="Arial" w:cs="Arial"/>
          <w:sz w:val="24"/>
          <w:szCs w:val="24"/>
        </w:rPr>
        <w:t>(</w:t>
      </w:r>
      <w:r w:rsidRPr="009C526D">
        <w:rPr>
          <w:rFonts w:ascii="Arial" w:hAnsi="Arial" w:cs="Arial"/>
          <w:sz w:val="24"/>
          <w:szCs w:val="24"/>
        </w:rPr>
        <w:t>3</w:t>
      </w:r>
      <w:r>
        <w:rPr>
          <w:rFonts w:ascii="Arial" w:hAnsi="Arial" w:cs="Arial"/>
          <w:sz w:val="24"/>
          <w:szCs w:val="24"/>
        </w:rPr>
        <w:t>)</w:t>
      </w:r>
      <w:r w:rsidR="00777394">
        <w:rPr>
          <w:rFonts w:ascii="Arial" w:hAnsi="Arial" w:cs="Arial"/>
          <w:sz w:val="24"/>
          <w:szCs w:val="24"/>
        </w:rPr>
        <w:t>.</w:t>
      </w:r>
      <w:r w:rsidRPr="009C526D">
        <w:rPr>
          <w:rFonts w:ascii="Arial" w:hAnsi="Arial" w:cs="Arial"/>
          <w:sz w:val="24"/>
          <w:szCs w:val="24"/>
        </w:rPr>
        <w:t xml:space="preserve"> p171-190</w:t>
      </w:r>
    </w:p>
    <w:p w14:paraId="1DBDAB38" w14:textId="0ED5B2EB" w:rsidR="00CB48B4" w:rsidRPr="009C526D" w:rsidRDefault="00CB48B4">
      <w:pPr>
        <w:rPr>
          <w:rFonts w:ascii="Arial" w:hAnsi="Arial" w:cs="Arial"/>
          <w:sz w:val="24"/>
          <w:szCs w:val="24"/>
        </w:rPr>
      </w:pPr>
      <w:r>
        <w:rPr>
          <w:rFonts w:ascii="Arial" w:hAnsi="Arial" w:cs="Arial"/>
          <w:sz w:val="24"/>
          <w:szCs w:val="24"/>
        </w:rPr>
        <w:t>Full Fact</w:t>
      </w:r>
      <w:r w:rsidR="00965085">
        <w:rPr>
          <w:rFonts w:ascii="Arial" w:hAnsi="Arial" w:cs="Arial"/>
          <w:sz w:val="24"/>
          <w:szCs w:val="24"/>
        </w:rPr>
        <w:t xml:space="preserve">. </w:t>
      </w:r>
      <w:r>
        <w:rPr>
          <w:rFonts w:ascii="Arial" w:hAnsi="Arial" w:cs="Arial"/>
          <w:sz w:val="24"/>
          <w:szCs w:val="24"/>
        </w:rPr>
        <w:t xml:space="preserve">Org, (2018) </w:t>
      </w:r>
      <w:r w:rsidR="00965085" w:rsidRPr="00965085">
        <w:rPr>
          <w:rFonts w:ascii="Arial" w:hAnsi="Arial" w:cs="Arial"/>
          <w:i/>
          <w:iCs/>
          <w:sz w:val="24"/>
          <w:szCs w:val="24"/>
        </w:rPr>
        <w:t>How sweet is sixteen? Legal age limits in England and Wales.</w:t>
      </w:r>
      <w:r w:rsidR="00965085">
        <w:rPr>
          <w:rFonts w:ascii="Arial" w:hAnsi="Arial" w:cs="Arial"/>
          <w:sz w:val="24"/>
          <w:szCs w:val="24"/>
        </w:rPr>
        <w:t xml:space="preserve"> Available at: </w:t>
      </w:r>
      <w:r w:rsidR="00965085" w:rsidRPr="00965085">
        <w:rPr>
          <w:rFonts w:ascii="Arial" w:hAnsi="Arial" w:cs="Arial"/>
          <w:sz w:val="24"/>
          <w:szCs w:val="24"/>
        </w:rPr>
        <w:t>https://fullfact.org/law/legal-age-limits/</w:t>
      </w:r>
      <w:r w:rsidR="00965085">
        <w:rPr>
          <w:rFonts w:ascii="Arial" w:hAnsi="Arial" w:cs="Arial"/>
          <w:sz w:val="24"/>
          <w:szCs w:val="24"/>
        </w:rPr>
        <w:t>. (Accessed 5</w:t>
      </w:r>
      <w:r w:rsidR="00965085" w:rsidRPr="00965085">
        <w:rPr>
          <w:rFonts w:ascii="Arial" w:hAnsi="Arial" w:cs="Arial"/>
          <w:sz w:val="24"/>
          <w:szCs w:val="24"/>
          <w:vertAlign w:val="superscript"/>
        </w:rPr>
        <w:t>th</w:t>
      </w:r>
      <w:r w:rsidR="00965085">
        <w:rPr>
          <w:rFonts w:ascii="Arial" w:hAnsi="Arial" w:cs="Arial"/>
          <w:sz w:val="24"/>
          <w:szCs w:val="24"/>
        </w:rPr>
        <w:t xml:space="preserve"> March 2020)</w:t>
      </w:r>
    </w:p>
    <w:p w14:paraId="67419B12" w14:textId="2285DB30" w:rsidR="00B636CF" w:rsidRDefault="00B636CF">
      <w:pPr>
        <w:rPr>
          <w:rFonts w:ascii="Arial" w:hAnsi="Arial" w:cs="Arial"/>
          <w:sz w:val="24"/>
          <w:szCs w:val="24"/>
        </w:rPr>
      </w:pPr>
      <w:r w:rsidRPr="00B636CF">
        <w:rPr>
          <w:rFonts w:ascii="Arial" w:hAnsi="Arial" w:cs="Arial"/>
          <w:sz w:val="24"/>
          <w:szCs w:val="24"/>
        </w:rPr>
        <w:t>Future Generations Commissioner of Wales, (2020) Well-Being of Future Generations Wales Act (2015) available at: https://futuregenerations.wales/about-us/future-generations-act/ (Accessed 5th February 2020)</w:t>
      </w:r>
    </w:p>
    <w:p w14:paraId="043682E7" w14:textId="5A49CBD3" w:rsidR="004A7E9A" w:rsidRDefault="004A7E9A">
      <w:pPr>
        <w:rPr>
          <w:rFonts w:ascii="Arial" w:hAnsi="Arial" w:cs="Arial"/>
          <w:sz w:val="24"/>
          <w:szCs w:val="24"/>
        </w:rPr>
      </w:pPr>
      <w:r>
        <w:rPr>
          <w:rFonts w:ascii="Arial" w:hAnsi="Arial" w:cs="Arial"/>
          <w:sz w:val="24"/>
          <w:szCs w:val="24"/>
        </w:rPr>
        <w:t xml:space="preserve">Gingerbread, (2019) </w:t>
      </w:r>
      <w:r w:rsidRPr="004A7E9A">
        <w:rPr>
          <w:rFonts w:ascii="Arial" w:hAnsi="Arial" w:cs="Arial"/>
          <w:i/>
          <w:iCs/>
          <w:sz w:val="24"/>
          <w:szCs w:val="24"/>
        </w:rPr>
        <w:t>Single parents: facts and figures</w:t>
      </w:r>
      <w:r>
        <w:rPr>
          <w:rFonts w:ascii="Arial" w:hAnsi="Arial" w:cs="Arial"/>
          <w:sz w:val="24"/>
          <w:szCs w:val="24"/>
        </w:rPr>
        <w:t xml:space="preserve">. Available at: </w:t>
      </w:r>
      <w:r w:rsidRPr="004A7E9A">
        <w:rPr>
          <w:rFonts w:ascii="Arial" w:hAnsi="Arial" w:cs="Arial"/>
          <w:sz w:val="24"/>
          <w:szCs w:val="24"/>
        </w:rPr>
        <w:t>https://www.gingerbread.org.uk/what-we-do/media-centre/single-parents-facts-figures/</w:t>
      </w:r>
      <w:r>
        <w:rPr>
          <w:rFonts w:ascii="Arial" w:hAnsi="Arial" w:cs="Arial"/>
          <w:sz w:val="24"/>
          <w:szCs w:val="24"/>
        </w:rPr>
        <w:t xml:space="preserve"> (Accessed 1</w:t>
      </w:r>
      <w:r w:rsidRPr="004A7E9A">
        <w:rPr>
          <w:rFonts w:ascii="Arial" w:hAnsi="Arial" w:cs="Arial"/>
          <w:sz w:val="24"/>
          <w:szCs w:val="24"/>
          <w:vertAlign w:val="superscript"/>
        </w:rPr>
        <w:t>st</w:t>
      </w:r>
      <w:r>
        <w:rPr>
          <w:rFonts w:ascii="Arial" w:hAnsi="Arial" w:cs="Arial"/>
          <w:sz w:val="24"/>
          <w:szCs w:val="24"/>
        </w:rPr>
        <w:t xml:space="preserve"> April 2020)</w:t>
      </w:r>
    </w:p>
    <w:p w14:paraId="04F36C31" w14:textId="1F6E4678" w:rsidR="003B6ACC" w:rsidRDefault="003B6ACC">
      <w:pPr>
        <w:rPr>
          <w:rFonts w:ascii="Arial" w:hAnsi="Arial" w:cs="Arial"/>
          <w:sz w:val="24"/>
          <w:szCs w:val="24"/>
        </w:rPr>
      </w:pPr>
      <w:r>
        <w:rPr>
          <w:rFonts w:ascii="Arial" w:hAnsi="Arial" w:cs="Arial"/>
          <w:sz w:val="24"/>
          <w:szCs w:val="24"/>
        </w:rPr>
        <w:t xml:space="preserve">Glasby, J. and Dickinson, H. (2014) </w:t>
      </w:r>
      <w:r w:rsidRPr="003B6ACC">
        <w:rPr>
          <w:rFonts w:ascii="Arial" w:hAnsi="Arial" w:cs="Arial"/>
          <w:i/>
          <w:iCs/>
          <w:sz w:val="24"/>
          <w:szCs w:val="24"/>
        </w:rPr>
        <w:t>Partnership working in health and social care</w:t>
      </w:r>
      <w:r>
        <w:rPr>
          <w:rFonts w:ascii="Arial" w:hAnsi="Arial" w:cs="Arial"/>
          <w:sz w:val="24"/>
          <w:szCs w:val="24"/>
        </w:rPr>
        <w:t>. Bristol: Policy Press</w:t>
      </w:r>
    </w:p>
    <w:p w14:paraId="64922576" w14:textId="7DC7D115" w:rsidR="00EA7FD7" w:rsidRDefault="00EA7FD7">
      <w:pPr>
        <w:rPr>
          <w:rFonts w:ascii="Arial" w:hAnsi="Arial" w:cs="Arial"/>
          <w:sz w:val="24"/>
          <w:szCs w:val="24"/>
        </w:rPr>
      </w:pPr>
      <w:r>
        <w:rPr>
          <w:rFonts w:ascii="Arial" w:hAnsi="Arial" w:cs="Arial"/>
          <w:sz w:val="24"/>
          <w:szCs w:val="24"/>
        </w:rPr>
        <w:t>Graham, H. and Kelly,</w:t>
      </w:r>
      <w:r w:rsidR="00F43902">
        <w:rPr>
          <w:rFonts w:ascii="Arial" w:hAnsi="Arial" w:cs="Arial"/>
          <w:sz w:val="24"/>
          <w:szCs w:val="24"/>
        </w:rPr>
        <w:t xml:space="preserve"> M. (2004) </w:t>
      </w:r>
      <w:r w:rsidR="00F43902" w:rsidRPr="00F43902">
        <w:rPr>
          <w:rFonts w:ascii="Arial" w:hAnsi="Arial" w:cs="Arial"/>
          <w:i/>
          <w:iCs/>
          <w:sz w:val="24"/>
          <w:szCs w:val="24"/>
        </w:rPr>
        <w:t xml:space="preserve">Health Inequalities: Concepts, Frameworks and Policy. </w:t>
      </w:r>
      <w:r w:rsidR="00F43902">
        <w:rPr>
          <w:rFonts w:ascii="Arial" w:hAnsi="Arial" w:cs="Arial"/>
          <w:sz w:val="24"/>
          <w:szCs w:val="24"/>
        </w:rPr>
        <w:t>London: Health development Agency</w:t>
      </w:r>
    </w:p>
    <w:p w14:paraId="2F1039E6" w14:textId="7750341C" w:rsidR="006E0647" w:rsidRDefault="006E0647">
      <w:pPr>
        <w:rPr>
          <w:rFonts w:ascii="Arial" w:hAnsi="Arial" w:cs="Arial"/>
          <w:sz w:val="24"/>
          <w:szCs w:val="24"/>
        </w:rPr>
      </w:pPr>
      <w:r>
        <w:rPr>
          <w:rFonts w:ascii="Arial" w:hAnsi="Arial" w:cs="Arial"/>
          <w:sz w:val="24"/>
          <w:szCs w:val="24"/>
        </w:rPr>
        <w:t>GOV.UK, (2014)</w:t>
      </w:r>
      <w:r w:rsidRPr="006E0647">
        <w:t xml:space="preserve"> </w:t>
      </w:r>
      <w:r w:rsidRPr="006E0647">
        <w:rPr>
          <w:rFonts w:ascii="Arial" w:hAnsi="Arial" w:cs="Arial"/>
          <w:i/>
          <w:iCs/>
          <w:sz w:val="24"/>
          <w:szCs w:val="24"/>
        </w:rPr>
        <w:t>Social Services and Wellbeing Wales Act 2014</w:t>
      </w:r>
      <w:r>
        <w:rPr>
          <w:rFonts w:ascii="Arial" w:hAnsi="Arial" w:cs="Arial"/>
          <w:sz w:val="24"/>
          <w:szCs w:val="24"/>
        </w:rPr>
        <w:t>. Available at:</w:t>
      </w:r>
      <w:r w:rsidRPr="006E0647">
        <w:rPr>
          <w:rFonts w:ascii="Arial" w:hAnsi="Arial" w:cs="Arial"/>
          <w:sz w:val="24"/>
          <w:szCs w:val="24"/>
        </w:rPr>
        <w:t xml:space="preserve"> http://www.legislation.gov.uk/anaw/2014/4/contents</w:t>
      </w:r>
      <w:r>
        <w:rPr>
          <w:rFonts w:ascii="Arial" w:hAnsi="Arial" w:cs="Arial"/>
          <w:sz w:val="24"/>
          <w:szCs w:val="24"/>
        </w:rPr>
        <w:t>. (Accessed 21</w:t>
      </w:r>
      <w:r w:rsidRPr="006E0647">
        <w:rPr>
          <w:rFonts w:ascii="Arial" w:hAnsi="Arial" w:cs="Arial"/>
          <w:sz w:val="24"/>
          <w:szCs w:val="24"/>
          <w:vertAlign w:val="superscript"/>
        </w:rPr>
        <w:t>st</w:t>
      </w:r>
      <w:r>
        <w:rPr>
          <w:rFonts w:ascii="Arial" w:hAnsi="Arial" w:cs="Arial"/>
          <w:sz w:val="24"/>
          <w:szCs w:val="24"/>
        </w:rPr>
        <w:t xml:space="preserve"> February 2020) </w:t>
      </w:r>
    </w:p>
    <w:p w14:paraId="4EB64C7E" w14:textId="77777777" w:rsidR="003C799D" w:rsidRDefault="00AF5E7C">
      <w:pPr>
        <w:rPr>
          <w:rFonts w:ascii="Arial" w:hAnsi="Arial" w:cs="Arial"/>
          <w:sz w:val="24"/>
          <w:szCs w:val="24"/>
        </w:rPr>
      </w:pPr>
      <w:r>
        <w:rPr>
          <w:rFonts w:ascii="Arial" w:hAnsi="Arial" w:cs="Arial"/>
          <w:sz w:val="24"/>
          <w:szCs w:val="24"/>
        </w:rPr>
        <w:t>GOV.</w:t>
      </w:r>
      <w:r w:rsidR="003911E9">
        <w:rPr>
          <w:rFonts w:ascii="Arial" w:hAnsi="Arial" w:cs="Arial"/>
          <w:sz w:val="24"/>
          <w:szCs w:val="24"/>
        </w:rPr>
        <w:t xml:space="preserve"> </w:t>
      </w:r>
      <w:r>
        <w:rPr>
          <w:rFonts w:ascii="Arial" w:hAnsi="Arial" w:cs="Arial"/>
          <w:sz w:val="24"/>
          <w:szCs w:val="24"/>
        </w:rPr>
        <w:t>Wales, (2019)</w:t>
      </w:r>
      <w:r w:rsidR="003911E9">
        <w:rPr>
          <w:rFonts w:ascii="Arial" w:hAnsi="Arial" w:cs="Arial"/>
          <w:sz w:val="24"/>
          <w:szCs w:val="24"/>
        </w:rPr>
        <w:t xml:space="preserve"> </w:t>
      </w:r>
      <w:r w:rsidR="003911E9" w:rsidRPr="003911E9">
        <w:rPr>
          <w:rFonts w:ascii="Arial" w:hAnsi="Arial" w:cs="Arial"/>
          <w:i/>
          <w:iCs/>
          <w:sz w:val="24"/>
          <w:szCs w:val="24"/>
        </w:rPr>
        <w:t>Well-being of Future Generations (Wales) Act 2015: guidance</w:t>
      </w:r>
      <w:r w:rsidR="003911E9">
        <w:rPr>
          <w:rFonts w:ascii="Arial" w:hAnsi="Arial" w:cs="Arial"/>
          <w:sz w:val="24"/>
          <w:szCs w:val="24"/>
        </w:rPr>
        <w:t xml:space="preserve">. Available at: </w:t>
      </w:r>
      <w:r w:rsidR="003911E9" w:rsidRPr="003911E9">
        <w:rPr>
          <w:rFonts w:ascii="Arial" w:hAnsi="Arial" w:cs="Arial"/>
          <w:sz w:val="24"/>
          <w:szCs w:val="24"/>
        </w:rPr>
        <w:t>https://gov.wales/well-being-future-generations-wales-act-2015-guidance</w:t>
      </w:r>
      <w:r w:rsidR="003911E9">
        <w:rPr>
          <w:rFonts w:ascii="Arial" w:hAnsi="Arial" w:cs="Arial"/>
          <w:sz w:val="24"/>
          <w:szCs w:val="24"/>
        </w:rPr>
        <w:t xml:space="preserve"> (Accessed 6th February 2020)</w:t>
      </w:r>
    </w:p>
    <w:p w14:paraId="2F0A8273" w14:textId="5FA3A545" w:rsidR="00AF5B05" w:rsidRDefault="00AF5B05" w:rsidP="00AF5B05">
      <w:pPr>
        <w:rPr>
          <w:rFonts w:ascii="Arial" w:hAnsi="Arial" w:cs="Arial"/>
          <w:sz w:val="24"/>
          <w:szCs w:val="24"/>
        </w:rPr>
      </w:pPr>
      <w:r>
        <w:rPr>
          <w:rFonts w:ascii="Arial" w:hAnsi="Arial" w:cs="Arial"/>
          <w:sz w:val="24"/>
          <w:szCs w:val="24"/>
        </w:rPr>
        <w:t xml:space="preserve">Grady, M. Levenson, J. and Bolder, T. (2017) </w:t>
      </w:r>
      <w:r w:rsidRPr="00AF5B05">
        <w:rPr>
          <w:rFonts w:ascii="Arial" w:hAnsi="Arial" w:cs="Arial"/>
          <w:sz w:val="24"/>
          <w:szCs w:val="24"/>
        </w:rPr>
        <w:t>Linking Adverse Childhood Effects and Attachment: A Theory of Etiology for Sexual Offending</w:t>
      </w:r>
      <w:r>
        <w:rPr>
          <w:rFonts w:ascii="Arial" w:hAnsi="Arial" w:cs="Arial"/>
          <w:sz w:val="24"/>
          <w:szCs w:val="24"/>
        </w:rPr>
        <w:t xml:space="preserve">. </w:t>
      </w:r>
      <w:r w:rsidRPr="00AF5B05">
        <w:rPr>
          <w:rFonts w:ascii="Arial" w:hAnsi="Arial" w:cs="Arial"/>
          <w:i/>
          <w:iCs/>
          <w:sz w:val="24"/>
          <w:szCs w:val="24"/>
        </w:rPr>
        <w:t>Impacts on Education</w:t>
      </w:r>
      <w:r>
        <w:rPr>
          <w:rFonts w:ascii="Arial" w:hAnsi="Arial" w:cs="Arial"/>
          <w:sz w:val="24"/>
          <w:szCs w:val="24"/>
        </w:rPr>
        <w:t xml:space="preserve">. </w:t>
      </w:r>
      <w:r w:rsidRPr="00AF5B05">
        <w:rPr>
          <w:rFonts w:ascii="Arial" w:hAnsi="Arial" w:cs="Arial"/>
          <w:sz w:val="24"/>
          <w:szCs w:val="24"/>
        </w:rPr>
        <w:t>18</w:t>
      </w:r>
      <w:r>
        <w:rPr>
          <w:rFonts w:ascii="Arial" w:hAnsi="Arial" w:cs="Arial"/>
          <w:sz w:val="24"/>
          <w:szCs w:val="24"/>
        </w:rPr>
        <w:t xml:space="preserve"> </w:t>
      </w:r>
      <w:r w:rsidRPr="00AF5B05">
        <w:rPr>
          <w:rFonts w:ascii="Arial" w:hAnsi="Arial" w:cs="Arial"/>
          <w:sz w:val="24"/>
          <w:szCs w:val="24"/>
        </w:rPr>
        <w:t>(4</w:t>
      </w:r>
      <w:r w:rsidR="008C01C9" w:rsidRPr="00AF5B05">
        <w:rPr>
          <w:rFonts w:ascii="Arial" w:hAnsi="Arial" w:cs="Arial"/>
          <w:sz w:val="24"/>
          <w:szCs w:val="24"/>
        </w:rPr>
        <w:t>)</w:t>
      </w:r>
      <w:r w:rsidR="00777394">
        <w:rPr>
          <w:rFonts w:ascii="Arial" w:hAnsi="Arial" w:cs="Arial"/>
          <w:sz w:val="24"/>
          <w:szCs w:val="24"/>
        </w:rPr>
        <w:t>.</w:t>
      </w:r>
      <w:r w:rsidR="008C01C9">
        <w:rPr>
          <w:rFonts w:ascii="Arial" w:hAnsi="Arial" w:cs="Arial"/>
          <w:sz w:val="24"/>
          <w:szCs w:val="24"/>
        </w:rPr>
        <w:t xml:space="preserve"> p</w:t>
      </w:r>
      <w:r>
        <w:rPr>
          <w:rFonts w:ascii="Arial" w:hAnsi="Arial" w:cs="Arial"/>
          <w:sz w:val="24"/>
          <w:szCs w:val="24"/>
        </w:rPr>
        <w:t xml:space="preserve"> </w:t>
      </w:r>
      <w:r w:rsidRPr="00AF5B05">
        <w:rPr>
          <w:rFonts w:ascii="Arial" w:hAnsi="Arial" w:cs="Arial"/>
          <w:sz w:val="24"/>
          <w:szCs w:val="24"/>
        </w:rPr>
        <w:t>433-444</w:t>
      </w:r>
    </w:p>
    <w:p w14:paraId="7437EB70" w14:textId="2A359A9D" w:rsidR="00F824CB" w:rsidRDefault="00F824CB" w:rsidP="00AF5B05">
      <w:pPr>
        <w:rPr>
          <w:rFonts w:ascii="Arial" w:hAnsi="Arial" w:cs="Arial"/>
          <w:sz w:val="24"/>
          <w:szCs w:val="24"/>
        </w:rPr>
      </w:pPr>
      <w:r>
        <w:rPr>
          <w:rFonts w:ascii="Arial" w:hAnsi="Arial" w:cs="Arial"/>
          <w:sz w:val="24"/>
          <w:szCs w:val="24"/>
        </w:rPr>
        <w:t xml:space="preserve">Green, J and Tones, K. (2010) </w:t>
      </w:r>
      <w:r w:rsidRPr="000121BA">
        <w:rPr>
          <w:rFonts w:ascii="Arial" w:hAnsi="Arial" w:cs="Arial"/>
          <w:i/>
          <w:iCs/>
          <w:sz w:val="24"/>
          <w:szCs w:val="24"/>
        </w:rPr>
        <w:t>Health Promotion</w:t>
      </w:r>
      <w:r>
        <w:rPr>
          <w:rFonts w:ascii="Arial" w:hAnsi="Arial" w:cs="Arial"/>
          <w:sz w:val="24"/>
          <w:szCs w:val="24"/>
        </w:rPr>
        <w:t>. 2</w:t>
      </w:r>
      <w:r w:rsidRPr="00F824CB">
        <w:rPr>
          <w:rFonts w:ascii="Arial" w:hAnsi="Arial" w:cs="Arial"/>
          <w:sz w:val="24"/>
          <w:szCs w:val="24"/>
          <w:vertAlign w:val="superscript"/>
        </w:rPr>
        <w:t>nd</w:t>
      </w:r>
      <w:r>
        <w:rPr>
          <w:rFonts w:ascii="Arial" w:hAnsi="Arial" w:cs="Arial"/>
          <w:sz w:val="24"/>
          <w:szCs w:val="24"/>
        </w:rPr>
        <w:t xml:space="preserve"> Edition</w:t>
      </w:r>
      <w:r w:rsidR="000121BA">
        <w:rPr>
          <w:rFonts w:ascii="Arial" w:hAnsi="Arial" w:cs="Arial"/>
          <w:sz w:val="24"/>
          <w:szCs w:val="24"/>
        </w:rPr>
        <w:t>.</w:t>
      </w:r>
      <w:r w:rsidR="00A55ED1">
        <w:rPr>
          <w:rFonts w:ascii="Arial" w:hAnsi="Arial" w:cs="Arial"/>
          <w:sz w:val="24"/>
          <w:szCs w:val="24"/>
        </w:rPr>
        <w:t xml:space="preserve"> London:</w:t>
      </w:r>
      <w:r w:rsidR="000121BA">
        <w:rPr>
          <w:rFonts w:ascii="Arial" w:hAnsi="Arial" w:cs="Arial"/>
          <w:sz w:val="24"/>
          <w:szCs w:val="24"/>
        </w:rPr>
        <w:t xml:space="preserve"> Sage Publications Ltd</w:t>
      </w:r>
    </w:p>
    <w:p w14:paraId="081EDAC2" w14:textId="4E964297" w:rsidR="008F3943" w:rsidRDefault="008F3943" w:rsidP="00AF5B05">
      <w:pPr>
        <w:rPr>
          <w:rFonts w:ascii="Arial" w:hAnsi="Arial" w:cs="Arial"/>
          <w:sz w:val="24"/>
          <w:szCs w:val="24"/>
        </w:rPr>
      </w:pPr>
      <w:r>
        <w:rPr>
          <w:rFonts w:ascii="Arial" w:hAnsi="Arial" w:cs="Arial"/>
          <w:sz w:val="24"/>
          <w:szCs w:val="24"/>
        </w:rPr>
        <w:t xml:space="preserve">Greenwood, M. (2019) </w:t>
      </w:r>
      <w:r w:rsidRPr="008F3943">
        <w:rPr>
          <w:rFonts w:ascii="Arial" w:hAnsi="Arial" w:cs="Arial"/>
          <w:sz w:val="24"/>
          <w:szCs w:val="24"/>
        </w:rPr>
        <w:t>Universal Credit has destroyed people’s lives – it’s time to scrap it</w:t>
      </w:r>
      <w:r>
        <w:rPr>
          <w:rFonts w:ascii="Arial" w:hAnsi="Arial" w:cs="Arial"/>
          <w:sz w:val="24"/>
          <w:szCs w:val="24"/>
        </w:rPr>
        <w:t xml:space="preserve">. Available at: </w:t>
      </w:r>
      <w:r w:rsidRPr="008F3943">
        <w:rPr>
          <w:rFonts w:ascii="Arial" w:hAnsi="Arial" w:cs="Arial"/>
          <w:sz w:val="24"/>
          <w:szCs w:val="24"/>
        </w:rPr>
        <w:t>https://labourlist.org/2019/09/universal-credit-has-destroyed-peoples-lives-its-time-to-scrap-it/</w:t>
      </w:r>
      <w:r>
        <w:rPr>
          <w:rFonts w:ascii="Arial" w:hAnsi="Arial" w:cs="Arial"/>
          <w:sz w:val="24"/>
          <w:szCs w:val="24"/>
        </w:rPr>
        <w:t xml:space="preserve"> (Accessed 26</w:t>
      </w:r>
      <w:r w:rsidRPr="008F3943">
        <w:rPr>
          <w:rFonts w:ascii="Arial" w:hAnsi="Arial" w:cs="Arial"/>
          <w:sz w:val="24"/>
          <w:szCs w:val="24"/>
          <w:vertAlign w:val="superscript"/>
        </w:rPr>
        <w:t>th</w:t>
      </w:r>
      <w:r>
        <w:rPr>
          <w:rFonts w:ascii="Arial" w:hAnsi="Arial" w:cs="Arial"/>
          <w:sz w:val="24"/>
          <w:szCs w:val="24"/>
        </w:rPr>
        <w:t xml:space="preserve"> February 2020)</w:t>
      </w:r>
    </w:p>
    <w:p w14:paraId="7585858D" w14:textId="182DD83D" w:rsidR="006F2367" w:rsidRDefault="006F2367" w:rsidP="00AF5B05">
      <w:pPr>
        <w:rPr>
          <w:rFonts w:ascii="Arial" w:hAnsi="Arial" w:cs="Arial"/>
          <w:sz w:val="24"/>
          <w:szCs w:val="24"/>
        </w:rPr>
      </w:pPr>
      <w:r>
        <w:rPr>
          <w:rFonts w:ascii="Arial" w:hAnsi="Arial" w:cs="Arial"/>
          <w:sz w:val="24"/>
          <w:szCs w:val="24"/>
        </w:rPr>
        <w:t xml:space="preserve">Helpguide.Org, </w:t>
      </w:r>
      <w:r w:rsidR="00740E9D">
        <w:rPr>
          <w:rFonts w:ascii="Arial" w:hAnsi="Arial" w:cs="Arial"/>
          <w:sz w:val="24"/>
          <w:szCs w:val="24"/>
        </w:rPr>
        <w:t>(</w:t>
      </w:r>
      <w:r>
        <w:rPr>
          <w:rFonts w:ascii="Arial" w:hAnsi="Arial" w:cs="Arial"/>
          <w:sz w:val="24"/>
          <w:szCs w:val="24"/>
        </w:rPr>
        <w:t xml:space="preserve">2019) </w:t>
      </w:r>
      <w:r w:rsidRPr="006F2367">
        <w:rPr>
          <w:rFonts w:ascii="Arial" w:hAnsi="Arial" w:cs="Arial"/>
          <w:i/>
          <w:iCs/>
          <w:sz w:val="24"/>
          <w:szCs w:val="24"/>
        </w:rPr>
        <w:t>Child Abuse and Neglect</w:t>
      </w:r>
      <w:r>
        <w:rPr>
          <w:rFonts w:ascii="Arial" w:hAnsi="Arial" w:cs="Arial"/>
          <w:sz w:val="24"/>
          <w:szCs w:val="24"/>
        </w:rPr>
        <w:t>. Available at:</w:t>
      </w:r>
      <w:r w:rsidRPr="006F2367">
        <w:t xml:space="preserve"> </w:t>
      </w:r>
      <w:r w:rsidRPr="006F2367">
        <w:rPr>
          <w:rFonts w:ascii="Arial" w:hAnsi="Arial" w:cs="Arial"/>
          <w:sz w:val="24"/>
          <w:szCs w:val="24"/>
        </w:rPr>
        <w:t>https://www.helpguide.org/articles/abuse/child-abuse-and-neglect.htm</w:t>
      </w:r>
      <w:r>
        <w:rPr>
          <w:rFonts w:ascii="Arial" w:hAnsi="Arial" w:cs="Arial"/>
          <w:sz w:val="24"/>
          <w:szCs w:val="24"/>
        </w:rPr>
        <w:t xml:space="preserve"> (Accessed 3rd March 2020) </w:t>
      </w:r>
    </w:p>
    <w:p w14:paraId="568C5E10" w14:textId="2380D00D" w:rsidR="00740E9D" w:rsidRDefault="00740E9D" w:rsidP="00AF5B05">
      <w:pPr>
        <w:rPr>
          <w:rFonts w:ascii="Arial" w:hAnsi="Arial" w:cs="Arial"/>
          <w:sz w:val="24"/>
          <w:szCs w:val="24"/>
        </w:rPr>
      </w:pPr>
      <w:r>
        <w:rPr>
          <w:rFonts w:ascii="Arial" w:hAnsi="Arial" w:cs="Arial"/>
          <w:sz w:val="24"/>
          <w:szCs w:val="24"/>
        </w:rPr>
        <w:lastRenderedPageBreak/>
        <w:t xml:space="preserve">Helpguide.Org, (2019) </w:t>
      </w:r>
      <w:r w:rsidRPr="00740E9D">
        <w:rPr>
          <w:rFonts w:ascii="Arial" w:hAnsi="Arial" w:cs="Arial"/>
          <w:i/>
          <w:iCs/>
          <w:sz w:val="24"/>
          <w:szCs w:val="24"/>
        </w:rPr>
        <w:t>Substance Abuse and Mental Health Issues</w:t>
      </w:r>
      <w:r>
        <w:rPr>
          <w:rFonts w:ascii="Arial" w:hAnsi="Arial" w:cs="Arial"/>
          <w:sz w:val="24"/>
          <w:szCs w:val="24"/>
        </w:rPr>
        <w:t xml:space="preserve">. Available at: </w:t>
      </w:r>
      <w:r w:rsidRPr="00740E9D">
        <w:rPr>
          <w:rFonts w:ascii="Arial" w:hAnsi="Arial" w:cs="Arial"/>
          <w:sz w:val="24"/>
          <w:szCs w:val="24"/>
        </w:rPr>
        <w:t>https://www.helpguide.org/articles/addictions/substance-abuse-and-mental-health.htm</w:t>
      </w:r>
      <w:r>
        <w:rPr>
          <w:rFonts w:ascii="Arial" w:hAnsi="Arial" w:cs="Arial"/>
          <w:sz w:val="24"/>
          <w:szCs w:val="24"/>
        </w:rPr>
        <w:t xml:space="preserve"> (Accessed 3rd March 2020)</w:t>
      </w:r>
    </w:p>
    <w:p w14:paraId="753FC1C1" w14:textId="63E6135E" w:rsidR="006A740B" w:rsidRDefault="006A740B">
      <w:pPr>
        <w:rPr>
          <w:rFonts w:ascii="Arial" w:hAnsi="Arial" w:cs="Arial"/>
          <w:sz w:val="24"/>
          <w:szCs w:val="24"/>
        </w:rPr>
      </w:pPr>
      <w:r>
        <w:rPr>
          <w:rFonts w:ascii="Arial" w:hAnsi="Arial" w:cs="Arial"/>
          <w:sz w:val="24"/>
          <w:szCs w:val="24"/>
        </w:rPr>
        <w:t xml:space="preserve">Hughes, K, Bellis, M, Hardcastle, K, Sethi, D, et al, (2017) </w:t>
      </w:r>
      <w:r w:rsidRPr="006A740B">
        <w:rPr>
          <w:rFonts w:ascii="Arial" w:hAnsi="Arial" w:cs="Arial"/>
          <w:sz w:val="24"/>
          <w:szCs w:val="24"/>
        </w:rPr>
        <w:t>The effect of multiple adverse childhood experiences on health: a systematic review and meta-analysis</w:t>
      </w:r>
      <w:r>
        <w:rPr>
          <w:rFonts w:ascii="Arial" w:hAnsi="Arial" w:cs="Arial"/>
          <w:sz w:val="24"/>
          <w:szCs w:val="24"/>
        </w:rPr>
        <w:t xml:space="preserve">. </w:t>
      </w:r>
      <w:r w:rsidRPr="006A740B">
        <w:rPr>
          <w:rFonts w:ascii="Arial" w:hAnsi="Arial" w:cs="Arial"/>
          <w:i/>
          <w:iCs/>
          <w:sz w:val="24"/>
          <w:szCs w:val="24"/>
        </w:rPr>
        <w:t>The Lancet</w:t>
      </w:r>
      <w:r>
        <w:rPr>
          <w:rFonts w:ascii="Arial" w:hAnsi="Arial" w:cs="Arial"/>
          <w:sz w:val="24"/>
          <w:szCs w:val="24"/>
        </w:rPr>
        <w:t>. 2 (8)</w:t>
      </w:r>
      <w:r w:rsidR="009442E2">
        <w:rPr>
          <w:rFonts w:ascii="Arial" w:hAnsi="Arial" w:cs="Arial"/>
          <w:sz w:val="24"/>
          <w:szCs w:val="24"/>
        </w:rPr>
        <w:t>.</w:t>
      </w:r>
      <w:r>
        <w:rPr>
          <w:rFonts w:ascii="Arial" w:hAnsi="Arial" w:cs="Arial"/>
          <w:sz w:val="24"/>
          <w:szCs w:val="24"/>
        </w:rPr>
        <w:t xml:space="preserve"> </w:t>
      </w:r>
      <w:r w:rsidR="009442E2">
        <w:rPr>
          <w:rFonts w:ascii="Arial" w:hAnsi="Arial" w:cs="Arial"/>
          <w:sz w:val="24"/>
          <w:szCs w:val="24"/>
        </w:rPr>
        <w:t xml:space="preserve">p </w:t>
      </w:r>
      <w:r>
        <w:rPr>
          <w:rFonts w:ascii="Arial" w:hAnsi="Arial" w:cs="Arial"/>
          <w:sz w:val="24"/>
          <w:szCs w:val="24"/>
        </w:rPr>
        <w:t>356-366</w:t>
      </w:r>
    </w:p>
    <w:p w14:paraId="479EB844" w14:textId="32665033" w:rsidR="00F83A8B" w:rsidRDefault="00F83A8B" w:rsidP="00F83A8B">
      <w:pPr>
        <w:rPr>
          <w:rFonts w:ascii="Arial" w:hAnsi="Arial" w:cs="Arial"/>
          <w:sz w:val="24"/>
          <w:szCs w:val="24"/>
        </w:rPr>
      </w:pPr>
      <w:r>
        <w:rPr>
          <w:rFonts w:ascii="Arial" w:hAnsi="Arial" w:cs="Arial"/>
          <w:sz w:val="24"/>
          <w:szCs w:val="24"/>
        </w:rPr>
        <w:t>Human Rights Watch, (2020)</w:t>
      </w:r>
      <w:r w:rsidRPr="00F83A8B">
        <w:t xml:space="preserve"> </w:t>
      </w:r>
      <w:r w:rsidRPr="00F83A8B">
        <w:rPr>
          <w:rFonts w:ascii="Arial" w:hAnsi="Arial" w:cs="Arial"/>
          <w:i/>
          <w:iCs/>
          <w:sz w:val="24"/>
          <w:szCs w:val="24"/>
        </w:rPr>
        <w:t>Nothing Left in the Cupboards Austerity, Welfare Cuts, and the Right to Food in the UK</w:t>
      </w:r>
      <w:r>
        <w:rPr>
          <w:rFonts w:ascii="Arial" w:hAnsi="Arial" w:cs="Arial"/>
          <w:sz w:val="24"/>
          <w:szCs w:val="24"/>
        </w:rPr>
        <w:t xml:space="preserve">. Available at: </w:t>
      </w:r>
      <w:r w:rsidRPr="00F83A8B">
        <w:rPr>
          <w:rFonts w:ascii="Arial" w:hAnsi="Arial" w:cs="Arial"/>
          <w:sz w:val="24"/>
          <w:szCs w:val="24"/>
        </w:rPr>
        <w:t>https://www.hrw.org/report/2019/05/20/nothing-left-cupboards/austerity-welfare-cuts-and-right-food-uk</w:t>
      </w:r>
      <w:r>
        <w:rPr>
          <w:rFonts w:ascii="Arial" w:hAnsi="Arial" w:cs="Arial"/>
          <w:sz w:val="24"/>
          <w:szCs w:val="24"/>
        </w:rPr>
        <w:t>. (Accessed 2</w:t>
      </w:r>
      <w:r w:rsidRPr="00F83A8B">
        <w:rPr>
          <w:rFonts w:ascii="Arial" w:hAnsi="Arial" w:cs="Arial"/>
          <w:sz w:val="24"/>
          <w:szCs w:val="24"/>
          <w:vertAlign w:val="superscript"/>
        </w:rPr>
        <w:t>nd</w:t>
      </w:r>
      <w:r>
        <w:rPr>
          <w:rFonts w:ascii="Arial" w:hAnsi="Arial" w:cs="Arial"/>
          <w:sz w:val="24"/>
          <w:szCs w:val="24"/>
        </w:rPr>
        <w:t xml:space="preserve"> March 2020)</w:t>
      </w:r>
    </w:p>
    <w:p w14:paraId="7145C5B7" w14:textId="32EC82B6" w:rsidR="004639BF" w:rsidRDefault="004639BF" w:rsidP="004639BF">
      <w:pPr>
        <w:rPr>
          <w:rFonts w:ascii="Arial" w:hAnsi="Arial" w:cs="Arial"/>
          <w:sz w:val="24"/>
          <w:szCs w:val="24"/>
        </w:rPr>
      </w:pPr>
      <w:r w:rsidRPr="004639BF">
        <w:rPr>
          <w:rFonts w:ascii="Arial" w:hAnsi="Arial" w:cs="Arial"/>
          <w:sz w:val="24"/>
          <w:szCs w:val="24"/>
        </w:rPr>
        <w:t xml:space="preserve">Hutchings M. (2015) </w:t>
      </w:r>
      <w:r w:rsidRPr="00521292">
        <w:rPr>
          <w:rFonts w:ascii="Arial" w:hAnsi="Arial" w:cs="Arial"/>
          <w:i/>
          <w:iCs/>
          <w:sz w:val="24"/>
          <w:szCs w:val="24"/>
        </w:rPr>
        <w:t>Exam Factories? The Impact of Accountability Measures on Children and Young People</w:t>
      </w:r>
      <w:r w:rsidRPr="00521292">
        <w:rPr>
          <w:rFonts w:ascii="Arial" w:hAnsi="Arial" w:cs="Arial"/>
          <w:sz w:val="24"/>
          <w:szCs w:val="24"/>
        </w:rPr>
        <w:t>.</w:t>
      </w:r>
      <w:r w:rsidRPr="004639BF">
        <w:rPr>
          <w:rFonts w:ascii="Arial" w:hAnsi="Arial" w:cs="Arial"/>
          <w:sz w:val="24"/>
          <w:szCs w:val="24"/>
        </w:rPr>
        <w:t xml:space="preserve"> London: National Union of Teachers. 10.1177/1077801216634468</w:t>
      </w:r>
    </w:p>
    <w:p w14:paraId="365F4C8C" w14:textId="51D56A82" w:rsidR="0013543C" w:rsidRDefault="0013543C" w:rsidP="004639BF">
      <w:pPr>
        <w:rPr>
          <w:rFonts w:ascii="Arial" w:hAnsi="Arial" w:cs="Arial"/>
          <w:sz w:val="24"/>
          <w:szCs w:val="24"/>
        </w:rPr>
      </w:pPr>
      <w:r>
        <w:rPr>
          <w:rFonts w:ascii="Arial" w:hAnsi="Arial" w:cs="Arial"/>
          <w:sz w:val="24"/>
          <w:szCs w:val="24"/>
        </w:rPr>
        <w:t>I</w:t>
      </w:r>
      <w:r w:rsidRPr="0013543C">
        <w:rPr>
          <w:rFonts w:ascii="Arial" w:hAnsi="Arial" w:cs="Arial"/>
          <w:sz w:val="24"/>
          <w:szCs w:val="24"/>
        </w:rPr>
        <w:t>nstitute of Medicine and</w:t>
      </w:r>
      <w:r>
        <w:rPr>
          <w:rFonts w:ascii="Arial" w:hAnsi="Arial" w:cs="Arial"/>
          <w:sz w:val="24"/>
          <w:szCs w:val="24"/>
        </w:rPr>
        <w:t xml:space="preserve"> </w:t>
      </w:r>
      <w:r w:rsidRPr="0013543C">
        <w:rPr>
          <w:rFonts w:ascii="Arial" w:hAnsi="Arial" w:cs="Arial"/>
          <w:sz w:val="24"/>
          <w:szCs w:val="24"/>
        </w:rPr>
        <w:t>National Research Council</w:t>
      </w:r>
      <w:r>
        <w:rPr>
          <w:rFonts w:ascii="Arial" w:hAnsi="Arial" w:cs="Arial"/>
          <w:sz w:val="24"/>
          <w:szCs w:val="24"/>
        </w:rPr>
        <w:t>,</w:t>
      </w:r>
      <w:r w:rsidRPr="0013543C">
        <w:rPr>
          <w:rFonts w:ascii="Arial" w:hAnsi="Arial" w:cs="Arial"/>
          <w:sz w:val="24"/>
          <w:szCs w:val="24"/>
        </w:rPr>
        <w:t xml:space="preserve"> </w:t>
      </w:r>
      <w:r>
        <w:rPr>
          <w:rFonts w:ascii="Arial" w:hAnsi="Arial" w:cs="Arial"/>
          <w:sz w:val="24"/>
          <w:szCs w:val="24"/>
        </w:rPr>
        <w:t>(</w:t>
      </w:r>
      <w:r w:rsidRPr="0013543C">
        <w:rPr>
          <w:rFonts w:ascii="Arial" w:hAnsi="Arial" w:cs="Arial"/>
          <w:sz w:val="24"/>
          <w:szCs w:val="24"/>
        </w:rPr>
        <w:t>2014</w:t>
      </w:r>
      <w:r>
        <w:rPr>
          <w:rFonts w:ascii="Arial" w:hAnsi="Arial" w:cs="Arial"/>
          <w:sz w:val="24"/>
          <w:szCs w:val="24"/>
        </w:rPr>
        <w:t>)</w:t>
      </w:r>
      <w:r w:rsidRPr="0013543C">
        <w:rPr>
          <w:rFonts w:ascii="Arial" w:hAnsi="Arial" w:cs="Arial"/>
          <w:sz w:val="24"/>
          <w:szCs w:val="24"/>
        </w:rPr>
        <w:t xml:space="preserve">. </w:t>
      </w:r>
      <w:r w:rsidRPr="0013543C">
        <w:rPr>
          <w:rFonts w:ascii="Arial" w:hAnsi="Arial" w:cs="Arial"/>
          <w:i/>
          <w:iCs/>
          <w:sz w:val="24"/>
          <w:szCs w:val="24"/>
        </w:rPr>
        <w:t xml:space="preserve">New directions in child abuse and neglect research. </w:t>
      </w:r>
      <w:r w:rsidRPr="0013543C">
        <w:rPr>
          <w:rFonts w:ascii="Arial" w:hAnsi="Arial" w:cs="Arial"/>
          <w:sz w:val="24"/>
          <w:szCs w:val="24"/>
        </w:rPr>
        <w:t>Washington, DC: The National Academies Press.</w:t>
      </w:r>
    </w:p>
    <w:p w14:paraId="0363ED06" w14:textId="0AEEAA4F" w:rsidR="006561FC" w:rsidRDefault="006561FC" w:rsidP="004639BF">
      <w:pPr>
        <w:rPr>
          <w:rFonts w:ascii="Arial" w:hAnsi="Arial" w:cs="Arial"/>
          <w:sz w:val="24"/>
          <w:szCs w:val="24"/>
        </w:rPr>
      </w:pPr>
      <w:r>
        <w:rPr>
          <w:rFonts w:ascii="Arial" w:hAnsi="Arial" w:cs="Arial"/>
          <w:sz w:val="24"/>
          <w:szCs w:val="24"/>
        </w:rPr>
        <w:t xml:space="preserve">Jerome, </w:t>
      </w:r>
      <w:r w:rsidR="00423509">
        <w:rPr>
          <w:rFonts w:ascii="Arial" w:hAnsi="Arial" w:cs="Arial"/>
          <w:sz w:val="24"/>
          <w:szCs w:val="24"/>
        </w:rPr>
        <w:t>L</w:t>
      </w:r>
      <w:r>
        <w:rPr>
          <w:rFonts w:ascii="Arial" w:hAnsi="Arial" w:cs="Arial"/>
          <w:sz w:val="24"/>
          <w:szCs w:val="24"/>
        </w:rPr>
        <w:t>. (2016)</w:t>
      </w:r>
      <w:r w:rsidR="00423509">
        <w:rPr>
          <w:rFonts w:ascii="Arial" w:hAnsi="Arial" w:cs="Arial"/>
          <w:sz w:val="24"/>
          <w:szCs w:val="24"/>
        </w:rPr>
        <w:t xml:space="preserve"> </w:t>
      </w:r>
      <w:r w:rsidR="00423509" w:rsidRPr="00423509">
        <w:rPr>
          <w:rFonts w:ascii="Arial" w:hAnsi="Arial" w:cs="Arial"/>
          <w:sz w:val="24"/>
          <w:szCs w:val="24"/>
        </w:rPr>
        <w:t>Interpreting Children’s Rights Education: Three perspectives and three roles for teachers</w:t>
      </w:r>
      <w:r w:rsidR="00423509">
        <w:rPr>
          <w:rFonts w:ascii="Arial" w:hAnsi="Arial" w:cs="Arial"/>
          <w:sz w:val="24"/>
          <w:szCs w:val="24"/>
        </w:rPr>
        <w:t xml:space="preserve">. </w:t>
      </w:r>
      <w:r w:rsidR="00423509" w:rsidRPr="00423509">
        <w:rPr>
          <w:rFonts w:ascii="Arial" w:hAnsi="Arial" w:cs="Arial"/>
          <w:i/>
          <w:iCs/>
          <w:sz w:val="24"/>
          <w:szCs w:val="24"/>
        </w:rPr>
        <w:t>Citizenship, Social and Economics Education</w:t>
      </w:r>
      <w:r w:rsidR="00423509">
        <w:rPr>
          <w:rFonts w:ascii="Arial" w:hAnsi="Arial" w:cs="Arial"/>
          <w:sz w:val="24"/>
          <w:szCs w:val="24"/>
        </w:rPr>
        <w:t xml:space="preserve">. </w:t>
      </w:r>
      <w:r w:rsidR="00423509" w:rsidRPr="00423509">
        <w:rPr>
          <w:rFonts w:ascii="Arial" w:hAnsi="Arial" w:cs="Arial"/>
          <w:sz w:val="24"/>
          <w:szCs w:val="24"/>
        </w:rPr>
        <w:t xml:space="preserve">15 </w:t>
      </w:r>
      <w:r w:rsidR="00423509">
        <w:rPr>
          <w:rFonts w:ascii="Arial" w:hAnsi="Arial" w:cs="Arial"/>
          <w:sz w:val="24"/>
          <w:szCs w:val="24"/>
        </w:rPr>
        <w:t>(</w:t>
      </w:r>
      <w:r w:rsidR="00423509" w:rsidRPr="00423509">
        <w:rPr>
          <w:rFonts w:ascii="Arial" w:hAnsi="Arial" w:cs="Arial"/>
          <w:sz w:val="24"/>
          <w:szCs w:val="24"/>
        </w:rPr>
        <w:t>2</w:t>
      </w:r>
      <w:r w:rsidR="00423509">
        <w:rPr>
          <w:rFonts w:ascii="Arial" w:hAnsi="Arial" w:cs="Arial"/>
          <w:sz w:val="24"/>
          <w:szCs w:val="24"/>
        </w:rPr>
        <w:t>)</w:t>
      </w:r>
      <w:r w:rsidR="00A0294C">
        <w:rPr>
          <w:rFonts w:ascii="Arial" w:hAnsi="Arial" w:cs="Arial"/>
          <w:sz w:val="24"/>
          <w:szCs w:val="24"/>
        </w:rPr>
        <w:t>.</w:t>
      </w:r>
      <w:r w:rsidR="00423509" w:rsidRPr="00423509">
        <w:rPr>
          <w:rFonts w:ascii="Arial" w:hAnsi="Arial" w:cs="Arial"/>
          <w:sz w:val="24"/>
          <w:szCs w:val="24"/>
        </w:rPr>
        <w:t xml:space="preserve"> </w:t>
      </w:r>
      <w:r w:rsidR="00423509">
        <w:rPr>
          <w:rFonts w:ascii="Arial" w:hAnsi="Arial" w:cs="Arial"/>
          <w:sz w:val="24"/>
          <w:szCs w:val="24"/>
        </w:rPr>
        <w:t>p</w:t>
      </w:r>
      <w:r w:rsidR="00423509" w:rsidRPr="00423509">
        <w:rPr>
          <w:rFonts w:ascii="Arial" w:hAnsi="Arial" w:cs="Arial"/>
          <w:sz w:val="24"/>
          <w:szCs w:val="24"/>
        </w:rPr>
        <w:t>143-156</w:t>
      </w:r>
    </w:p>
    <w:p w14:paraId="35C2B919" w14:textId="1C7FA80E" w:rsidR="00C82E93" w:rsidRPr="004639BF" w:rsidRDefault="00C82E93" w:rsidP="004639BF">
      <w:pPr>
        <w:rPr>
          <w:rFonts w:ascii="Arial" w:hAnsi="Arial" w:cs="Arial"/>
          <w:sz w:val="24"/>
          <w:szCs w:val="24"/>
        </w:rPr>
      </w:pPr>
      <w:r>
        <w:rPr>
          <w:rFonts w:ascii="Arial" w:hAnsi="Arial" w:cs="Arial"/>
          <w:sz w:val="24"/>
          <w:szCs w:val="24"/>
        </w:rPr>
        <w:t xml:space="preserve">Joseph Rowntree Foundation, (2016) </w:t>
      </w:r>
      <w:r w:rsidRPr="00C82E93">
        <w:rPr>
          <w:rFonts w:ascii="Arial" w:hAnsi="Arial" w:cs="Arial"/>
          <w:i/>
          <w:iCs/>
          <w:sz w:val="24"/>
          <w:szCs w:val="24"/>
        </w:rPr>
        <w:t>The relationship between poverty, child abuse and neglect: an evidence review.</w:t>
      </w:r>
      <w:r>
        <w:rPr>
          <w:rFonts w:ascii="Arial" w:hAnsi="Arial" w:cs="Arial"/>
          <w:sz w:val="24"/>
          <w:szCs w:val="24"/>
        </w:rPr>
        <w:t xml:space="preserve"> Available at:</w:t>
      </w:r>
      <w:r w:rsidRPr="00C82E93">
        <w:t xml:space="preserve"> </w:t>
      </w:r>
      <w:r w:rsidRPr="00C82E93">
        <w:rPr>
          <w:rFonts w:ascii="Arial" w:hAnsi="Arial" w:cs="Arial"/>
          <w:sz w:val="24"/>
          <w:szCs w:val="24"/>
        </w:rPr>
        <w:t>The relationship between poverty, child abuse and neglect: an ... www.jrf.org.uk › file › download</w:t>
      </w:r>
      <w:r>
        <w:rPr>
          <w:rFonts w:ascii="Arial" w:hAnsi="Arial" w:cs="Arial"/>
          <w:sz w:val="24"/>
          <w:szCs w:val="24"/>
        </w:rPr>
        <w:t xml:space="preserve"> (Accessed 2</w:t>
      </w:r>
      <w:r w:rsidRPr="00C82E93">
        <w:rPr>
          <w:rFonts w:ascii="Arial" w:hAnsi="Arial" w:cs="Arial"/>
          <w:sz w:val="24"/>
          <w:szCs w:val="24"/>
          <w:vertAlign w:val="superscript"/>
        </w:rPr>
        <w:t>nd</w:t>
      </w:r>
      <w:r>
        <w:rPr>
          <w:rFonts w:ascii="Arial" w:hAnsi="Arial" w:cs="Arial"/>
          <w:sz w:val="24"/>
          <w:szCs w:val="24"/>
        </w:rPr>
        <w:t xml:space="preserve"> March 2020) </w:t>
      </w:r>
    </w:p>
    <w:p w14:paraId="1CBEEDCD" w14:textId="35D2525B" w:rsidR="004639BF" w:rsidRDefault="004639BF" w:rsidP="004639BF">
      <w:pPr>
        <w:rPr>
          <w:rFonts w:ascii="Arial" w:hAnsi="Arial" w:cs="Arial"/>
          <w:sz w:val="24"/>
          <w:szCs w:val="24"/>
        </w:rPr>
      </w:pPr>
      <w:r w:rsidRPr="004639BF">
        <w:rPr>
          <w:rFonts w:ascii="Arial" w:hAnsi="Arial" w:cs="Arial"/>
          <w:sz w:val="24"/>
          <w:szCs w:val="24"/>
        </w:rPr>
        <w:t xml:space="preserve">Katz E. (2016). Beyond the physical incident model: how children living with domestic violence are harmed by and resist regimes of coercive control. </w:t>
      </w:r>
      <w:r w:rsidRPr="00776C4E">
        <w:rPr>
          <w:rFonts w:ascii="Arial" w:hAnsi="Arial" w:cs="Arial"/>
          <w:i/>
          <w:iCs/>
          <w:sz w:val="24"/>
          <w:szCs w:val="24"/>
        </w:rPr>
        <w:t xml:space="preserve">Child Abuse Rev. </w:t>
      </w:r>
      <w:r w:rsidRPr="004639BF">
        <w:rPr>
          <w:rFonts w:ascii="Arial" w:hAnsi="Arial" w:cs="Arial"/>
          <w:sz w:val="24"/>
          <w:szCs w:val="24"/>
        </w:rPr>
        <w:t>25</w:t>
      </w:r>
      <w:r w:rsidR="00A0294C">
        <w:rPr>
          <w:rFonts w:ascii="Arial" w:hAnsi="Arial" w:cs="Arial"/>
          <w:sz w:val="24"/>
          <w:szCs w:val="24"/>
        </w:rPr>
        <w:t>.</w:t>
      </w:r>
      <w:r w:rsidRPr="004639BF">
        <w:rPr>
          <w:rFonts w:ascii="Arial" w:hAnsi="Arial" w:cs="Arial"/>
          <w:sz w:val="24"/>
          <w:szCs w:val="24"/>
        </w:rPr>
        <w:t xml:space="preserve"> </w:t>
      </w:r>
      <w:r w:rsidR="00A0294C">
        <w:rPr>
          <w:rFonts w:ascii="Arial" w:hAnsi="Arial" w:cs="Arial"/>
          <w:sz w:val="24"/>
          <w:szCs w:val="24"/>
        </w:rPr>
        <w:t>p</w:t>
      </w:r>
      <w:r w:rsidRPr="004639BF">
        <w:rPr>
          <w:rFonts w:ascii="Arial" w:hAnsi="Arial" w:cs="Arial"/>
          <w:sz w:val="24"/>
          <w:szCs w:val="24"/>
        </w:rPr>
        <w:t xml:space="preserve">46–59 </w:t>
      </w:r>
    </w:p>
    <w:p w14:paraId="190A9CB2" w14:textId="40A2D297" w:rsidR="006627CD" w:rsidRDefault="006627CD" w:rsidP="004639BF">
      <w:pPr>
        <w:rPr>
          <w:rFonts w:ascii="Arial" w:hAnsi="Arial" w:cs="Arial"/>
          <w:sz w:val="24"/>
          <w:szCs w:val="24"/>
        </w:rPr>
      </w:pPr>
      <w:r>
        <w:rPr>
          <w:rFonts w:ascii="Arial" w:hAnsi="Arial" w:cs="Arial"/>
          <w:sz w:val="24"/>
          <w:szCs w:val="24"/>
        </w:rPr>
        <w:t xml:space="preserve">Kids Rights Index, (2020) </w:t>
      </w:r>
      <w:r w:rsidRPr="006627CD">
        <w:rPr>
          <w:rFonts w:ascii="Arial" w:hAnsi="Arial" w:cs="Arial"/>
          <w:i/>
          <w:iCs/>
          <w:sz w:val="24"/>
          <w:szCs w:val="24"/>
        </w:rPr>
        <w:t>What is the Kids Rights Index?</w:t>
      </w:r>
      <w:r>
        <w:rPr>
          <w:rFonts w:ascii="Arial" w:hAnsi="Arial" w:cs="Arial"/>
          <w:sz w:val="24"/>
          <w:szCs w:val="24"/>
        </w:rPr>
        <w:t xml:space="preserve"> Available at: </w:t>
      </w:r>
      <w:r w:rsidRPr="006627CD">
        <w:rPr>
          <w:rFonts w:ascii="Arial" w:hAnsi="Arial" w:cs="Arial"/>
          <w:sz w:val="24"/>
          <w:szCs w:val="24"/>
        </w:rPr>
        <w:t>http://www.kidsrightsindex.org/Methodology/FAQs</w:t>
      </w:r>
      <w:r>
        <w:rPr>
          <w:rFonts w:ascii="Arial" w:hAnsi="Arial" w:cs="Arial"/>
          <w:sz w:val="24"/>
          <w:szCs w:val="24"/>
        </w:rPr>
        <w:t xml:space="preserve"> (Accessed 4th March 2020)</w:t>
      </w:r>
    </w:p>
    <w:p w14:paraId="675AF1A1" w14:textId="38559BF1" w:rsidR="00C6231C" w:rsidRDefault="00C6231C" w:rsidP="004639BF">
      <w:pPr>
        <w:rPr>
          <w:rFonts w:ascii="Arial" w:hAnsi="Arial" w:cs="Arial"/>
          <w:sz w:val="24"/>
          <w:szCs w:val="24"/>
        </w:rPr>
      </w:pPr>
      <w:r>
        <w:rPr>
          <w:rFonts w:ascii="Arial" w:hAnsi="Arial" w:cs="Arial"/>
          <w:sz w:val="24"/>
          <w:szCs w:val="24"/>
        </w:rPr>
        <w:t xml:space="preserve">King University, (2017) </w:t>
      </w:r>
      <w:r w:rsidR="008F5549" w:rsidRPr="008F5549">
        <w:rPr>
          <w:rFonts w:ascii="Arial" w:hAnsi="Arial" w:cs="Arial"/>
          <w:i/>
          <w:iCs/>
          <w:sz w:val="24"/>
          <w:szCs w:val="24"/>
        </w:rPr>
        <w:t>Defining the Traits of Dysfunctional Families</w:t>
      </w:r>
      <w:r w:rsidR="008F5549">
        <w:rPr>
          <w:rFonts w:ascii="Arial" w:hAnsi="Arial" w:cs="Arial"/>
          <w:sz w:val="24"/>
          <w:szCs w:val="24"/>
        </w:rPr>
        <w:t xml:space="preserve">. Available at: </w:t>
      </w:r>
      <w:r w:rsidR="008F5549" w:rsidRPr="008F5549">
        <w:rPr>
          <w:rFonts w:ascii="Arial" w:hAnsi="Arial" w:cs="Arial"/>
          <w:sz w:val="24"/>
          <w:szCs w:val="24"/>
        </w:rPr>
        <w:t>https://online.king.edu/news/dysfunctional-families/</w:t>
      </w:r>
      <w:r w:rsidR="008F5549">
        <w:rPr>
          <w:rFonts w:ascii="Arial" w:hAnsi="Arial" w:cs="Arial"/>
          <w:sz w:val="24"/>
          <w:szCs w:val="24"/>
        </w:rPr>
        <w:t>. (Accessed 29</w:t>
      </w:r>
      <w:r w:rsidR="008F5549" w:rsidRPr="008F5549">
        <w:rPr>
          <w:rFonts w:ascii="Arial" w:hAnsi="Arial" w:cs="Arial"/>
          <w:sz w:val="24"/>
          <w:szCs w:val="24"/>
          <w:vertAlign w:val="superscript"/>
        </w:rPr>
        <w:t>th</w:t>
      </w:r>
      <w:r w:rsidR="008F5549">
        <w:rPr>
          <w:rFonts w:ascii="Arial" w:hAnsi="Arial" w:cs="Arial"/>
          <w:sz w:val="24"/>
          <w:szCs w:val="24"/>
        </w:rPr>
        <w:t xml:space="preserve"> February 2020)</w:t>
      </w:r>
    </w:p>
    <w:p w14:paraId="474C2BDD" w14:textId="46D254EA" w:rsidR="0019149F" w:rsidRDefault="0019149F" w:rsidP="004639BF">
      <w:pPr>
        <w:rPr>
          <w:rFonts w:ascii="Arial" w:hAnsi="Arial" w:cs="Arial"/>
          <w:sz w:val="24"/>
          <w:szCs w:val="24"/>
        </w:rPr>
      </w:pPr>
      <w:r>
        <w:rPr>
          <w:rFonts w:ascii="Arial" w:hAnsi="Arial" w:cs="Arial"/>
          <w:sz w:val="24"/>
          <w:szCs w:val="24"/>
        </w:rPr>
        <w:t xml:space="preserve">Kirkbride, R. (2018) </w:t>
      </w:r>
      <w:r w:rsidRPr="0019149F">
        <w:rPr>
          <w:rFonts w:ascii="Arial" w:hAnsi="Arial" w:cs="Arial"/>
          <w:i/>
          <w:iCs/>
          <w:sz w:val="24"/>
          <w:szCs w:val="24"/>
        </w:rPr>
        <w:t>Counselling Young People</w:t>
      </w:r>
      <w:r>
        <w:rPr>
          <w:rFonts w:ascii="Arial" w:hAnsi="Arial" w:cs="Arial"/>
          <w:sz w:val="24"/>
          <w:szCs w:val="24"/>
        </w:rPr>
        <w:t xml:space="preserve">. </w:t>
      </w:r>
      <w:r w:rsidR="00776C4E">
        <w:rPr>
          <w:rFonts w:ascii="Arial" w:hAnsi="Arial" w:cs="Arial"/>
          <w:sz w:val="24"/>
          <w:szCs w:val="24"/>
        </w:rPr>
        <w:t xml:space="preserve">London: </w:t>
      </w:r>
      <w:r>
        <w:rPr>
          <w:rFonts w:ascii="Arial" w:hAnsi="Arial" w:cs="Arial"/>
          <w:sz w:val="24"/>
          <w:szCs w:val="24"/>
        </w:rPr>
        <w:t>Sage Publications Ltd</w:t>
      </w:r>
    </w:p>
    <w:p w14:paraId="1BC8DB15" w14:textId="36C9FC0E" w:rsidR="0006658F" w:rsidRPr="004639BF" w:rsidRDefault="0006658F" w:rsidP="004639BF">
      <w:pPr>
        <w:rPr>
          <w:rFonts w:ascii="Arial" w:hAnsi="Arial" w:cs="Arial"/>
          <w:sz w:val="24"/>
          <w:szCs w:val="24"/>
        </w:rPr>
      </w:pPr>
      <w:r>
        <w:rPr>
          <w:rFonts w:ascii="Arial" w:hAnsi="Arial" w:cs="Arial"/>
          <w:sz w:val="24"/>
          <w:szCs w:val="24"/>
        </w:rPr>
        <w:t xml:space="preserve">Legislation, Gov.Uk, (2020) </w:t>
      </w:r>
      <w:r w:rsidRPr="0006658F">
        <w:rPr>
          <w:rFonts w:ascii="Arial" w:hAnsi="Arial" w:cs="Arial"/>
          <w:i/>
          <w:iCs/>
          <w:sz w:val="24"/>
          <w:szCs w:val="24"/>
        </w:rPr>
        <w:t>Children Act 1989</w:t>
      </w:r>
      <w:r>
        <w:rPr>
          <w:rFonts w:ascii="Arial" w:hAnsi="Arial" w:cs="Arial"/>
          <w:sz w:val="24"/>
          <w:szCs w:val="24"/>
        </w:rPr>
        <w:t xml:space="preserve">. Available at: </w:t>
      </w:r>
      <w:r w:rsidRPr="0006658F">
        <w:rPr>
          <w:rFonts w:ascii="Arial" w:hAnsi="Arial" w:cs="Arial"/>
          <w:sz w:val="24"/>
          <w:szCs w:val="24"/>
        </w:rPr>
        <w:t>https://www.legislation.gov.uk/ukpga/1989/41/section/105</w:t>
      </w:r>
      <w:r>
        <w:rPr>
          <w:rFonts w:ascii="Arial" w:hAnsi="Arial" w:cs="Arial"/>
          <w:sz w:val="24"/>
          <w:szCs w:val="24"/>
        </w:rPr>
        <w:t xml:space="preserve"> (Accessed 5th March 2020)</w:t>
      </w:r>
    </w:p>
    <w:p w14:paraId="63B58FBC" w14:textId="2DEDB5EC" w:rsidR="004639BF" w:rsidRPr="004639BF" w:rsidRDefault="004639BF" w:rsidP="004639BF">
      <w:pPr>
        <w:rPr>
          <w:rFonts w:ascii="Arial" w:hAnsi="Arial" w:cs="Arial"/>
          <w:sz w:val="24"/>
          <w:szCs w:val="24"/>
        </w:rPr>
      </w:pPr>
      <w:r w:rsidRPr="004639BF">
        <w:rPr>
          <w:rFonts w:ascii="Arial" w:hAnsi="Arial" w:cs="Arial"/>
          <w:sz w:val="24"/>
          <w:szCs w:val="24"/>
        </w:rPr>
        <w:t xml:space="preserve">Lloyd M., Ramon S., Vakalopoulou A., Videmšek P., Meffan C., Roszczynska-Michta J., et al. (2017). Women’s experiences of domestic violence and mental health: findings from a european empowerment project. </w:t>
      </w:r>
      <w:r w:rsidRPr="00645090">
        <w:rPr>
          <w:rFonts w:ascii="Arial" w:hAnsi="Arial" w:cs="Arial"/>
          <w:i/>
          <w:iCs/>
          <w:sz w:val="24"/>
          <w:szCs w:val="24"/>
        </w:rPr>
        <w:t>Psychol. Violence</w:t>
      </w:r>
      <w:r w:rsidRPr="004639BF">
        <w:rPr>
          <w:rFonts w:ascii="Arial" w:hAnsi="Arial" w:cs="Arial"/>
          <w:sz w:val="24"/>
          <w:szCs w:val="24"/>
        </w:rPr>
        <w:t xml:space="preserve"> 7</w:t>
      </w:r>
      <w:r w:rsidR="009D6423">
        <w:rPr>
          <w:rFonts w:ascii="Arial" w:hAnsi="Arial" w:cs="Arial"/>
          <w:sz w:val="24"/>
          <w:szCs w:val="24"/>
        </w:rPr>
        <w:t>.</w:t>
      </w:r>
      <w:r w:rsidRPr="004639BF">
        <w:rPr>
          <w:rFonts w:ascii="Arial" w:hAnsi="Arial" w:cs="Arial"/>
          <w:sz w:val="24"/>
          <w:szCs w:val="24"/>
        </w:rPr>
        <w:t xml:space="preserve"> </w:t>
      </w:r>
      <w:r w:rsidR="00645090">
        <w:rPr>
          <w:rFonts w:ascii="Arial" w:hAnsi="Arial" w:cs="Arial"/>
          <w:sz w:val="24"/>
          <w:szCs w:val="24"/>
        </w:rPr>
        <w:t>p</w:t>
      </w:r>
      <w:r w:rsidR="009D6423">
        <w:rPr>
          <w:rFonts w:ascii="Arial" w:hAnsi="Arial" w:cs="Arial"/>
          <w:sz w:val="24"/>
          <w:szCs w:val="24"/>
        </w:rPr>
        <w:t xml:space="preserve"> </w:t>
      </w:r>
      <w:r w:rsidRPr="004639BF">
        <w:rPr>
          <w:rFonts w:ascii="Arial" w:hAnsi="Arial" w:cs="Arial"/>
          <w:sz w:val="24"/>
          <w:szCs w:val="24"/>
        </w:rPr>
        <w:t>478–487</w:t>
      </w:r>
    </w:p>
    <w:p w14:paraId="09B10388" w14:textId="5EF67AA8" w:rsidR="00BF2444" w:rsidRDefault="004639BF" w:rsidP="004639BF">
      <w:pPr>
        <w:rPr>
          <w:rFonts w:ascii="Arial" w:hAnsi="Arial" w:cs="Arial"/>
          <w:sz w:val="24"/>
          <w:szCs w:val="24"/>
        </w:rPr>
      </w:pPr>
      <w:r w:rsidRPr="004639BF">
        <w:rPr>
          <w:rFonts w:ascii="Arial" w:hAnsi="Arial" w:cs="Arial"/>
          <w:sz w:val="24"/>
          <w:szCs w:val="24"/>
        </w:rPr>
        <w:t xml:space="preserve">Lloyd M., Ramon S. (2017). Smoke and mirrors: U.K. newspaper representations of intimate partner domestic violence. </w:t>
      </w:r>
      <w:r w:rsidRPr="00645090">
        <w:rPr>
          <w:rFonts w:ascii="Arial" w:hAnsi="Arial" w:cs="Arial"/>
          <w:i/>
          <w:iCs/>
          <w:sz w:val="24"/>
          <w:szCs w:val="24"/>
        </w:rPr>
        <w:t xml:space="preserve">Violence Against </w:t>
      </w:r>
      <w:r w:rsidR="00645090" w:rsidRPr="00645090">
        <w:rPr>
          <w:rFonts w:ascii="Arial" w:hAnsi="Arial" w:cs="Arial"/>
          <w:i/>
          <w:iCs/>
          <w:sz w:val="24"/>
          <w:szCs w:val="24"/>
        </w:rPr>
        <w:t>Women</w:t>
      </w:r>
      <w:r w:rsidR="00645090">
        <w:rPr>
          <w:rFonts w:ascii="Arial" w:hAnsi="Arial" w:cs="Arial"/>
          <w:sz w:val="24"/>
          <w:szCs w:val="24"/>
        </w:rPr>
        <w:t>. 23 (1)</w:t>
      </w:r>
      <w:r w:rsidR="009D6423">
        <w:rPr>
          <w:rFonts w:ascii="Arial" w:hAnsi="Arial" w:cs="Arial"/>
          <w:sz w:val="24"/>
          <w:szCs w:val="24"/>
        </w:rPr>
        <w:t>.</w:t>
      </w:r>
      <w:r w:rsidR="00645090">
        <w:rPr>
          <w:rFonts w:ascii="Arial" w:hAnsi="Arial" w:cs="Arial"/>
          <w:sz w:val="24"/>
          <w:szCs w:val="24"/>
        </w:rPr>
        <w:t xml:space="preserve"> p</w:t>
      </w:r>
      <w:r w:rsidR="009D6423">
        <w:rPr>
          <w:rFonts w:ascii="Arial" w:hAnsi="Arial" w:cs="Arial"/>
          <w:sz w:val="24"/>
          <w:szCs w:val="24"/>
        </w:rPr>
        <w:t xml:space="preserve"> </w:t>
      </w:r>
      <w:r w:rsidR="00645090">
        <w:rPr>
          <w:rFonts w:ascii="Arial" w:hAnsi="Arial" w:cs="Arial"/>
          <w:sz w:val="24"/>
          <w:szCs w:val="24"/>
        </w:rPr>
        <w:t>114-139</w:t>
      </w:r>
    </w:p>
    <w:p w14:paraId="3955341A" w14:textId="60160414" w:rsidR="004639BF" w:rsidRDefault="00BF2444" w:rsidP="004639BF">
      <w:pPr>
        <w:rPr>
          <w:rFonts w:ascii="Arial" w:hAnsi="Arial" w:cs="Arial"/>
          <w:sz w:val="24"/>
          <w:szCs w:val="24"/>
        </w:rPr>
      </w:pPr>
      <w:r>
        <w:rPr>
          <w:rFonts w:ascii="Arial" w:hAnsi="Arial" w:cs="Arial"/>
          <w:sz w:val="24"/>
          <w:szCs w:val="24"/>
        </w:rPr>
        <w:lastRenderedPageBreak/>
        <w:t xml:space="preserve">Lewer, D, King, E, Bramley, G, Fitzpatrick, S, Treanor, M, Maguire, N, Bullock, M, Hayward, A, Story, A. (2019) The Ace Index: Mapping childhood adversity in England. </w:t>
      </w:r>
      <w:r w:rsidR="00BC5CDB">
        <w:rPr>
          <w:rFonts w:ascii="Arial" w:hAnsi="Arial" w:cs="Arial"/>
          <w:sz w:val="24"/>
          <w:szCs w:val="24"/>
        </w:rPr>
        <w:t xml:space="preserve">Journal of Public Health. </w:t>
      </w:r>
      <w:r w:rsidR="002260F0">
        <w:rPr>
          <w:rFonts w:ascii="Arial" w:hAnsi="Arial" w:cs="Arial"/>
          <w:sz w:val="24"/>
          <w:szCs w:val="24"/>
        </w:rPr>
        <w:t>10 (1093)</w:t>
      </w:r>
      <w:r w:rsidR="00492444">
        <w:rPr>
          <w:rFonts w:ascii="Arial" w:hAnsi="Arial" w:cs="Arial"/>
          <w:sz w:val="24"/>
          <w:szCs w:val="24"/>
        </w:rPr>
        <w:t>.</w:t>
      </w:r>
      <w:r w:rsidR="002260F0">
        <w:rPr>
          <w:rFonts w:ascii="Arial" w:hAnsi="Arial" w:cs="Arial"/>
          <w:sz w:val="24"/>
          <w:szCs w:val="24"/>
        </w:rPr>
        <w:t xml:space="preserve"> </w:t>
      </w:r>
      <w:r w:rsidR="00492444">
        <w:rPr>
          <w:rFonts w:ascii="Arial" w:hAnsi="Arial" w:cs="Arial"/>
          <w:sz w:val="24"/>
          <w:szCs w:val="24"/>
        </w:rPr>
        <w:t>p</w:t>
      </w:r>
      <w:r w:rsidR="002260F0">
        <w:rPr>
          <w:rFonts w:ascii="Arial" w:hAnsi="Arial" w:cs="Arial"/>
          <w:sz w:val="24"/>
          <w:szCs w:val="24"/>
        </w:rPr>
        <w:t>158</w:t>
      </w:r>
    </w:p>
    <w:p w14:paraId="19D6BC2D" w14:textId="28183CB3" w:rsidR="00446EE6" w:rsidRDefault="00446EE6">
      <w:pPr>
        <w:rPr>
          <w:rFonts w:ascii="Arial" w:hAnsi="Arial" w:cs="Arial"/>
          <w:sz w:val="24"/>
          <w:szCs w:val="24"/>
        </w:rPr>
      </w:pPr>
      <w:r>
        <w:rPr>
          <w:rFonts w:ascii="Arial" w:hAnsi="Arial" w:cs="Arial"/>
          <w:sz w:val="24"/>
          <w:szCs w:val="24"/>
        </w:rPr>
        <w:t xml:space="preserve">Lloyd, M. (2018) </w:t>
      </w:r>
      <w:r w:rsidRPr="00446EE6">
        <w:rPr>
          <w:rFonts w:ascii="Arial" w:hAnsi="Arial" w:cs="Arial"/>
          <w:sz w:val="24"/>
          <w:szCs w:val="24"/>
        </w:rPr>
        <w:t>Domestic Violence and Education: Examining the Impact of Domestic Violence on Young Children, Children, and Young People and the Potential Role of Schools</w:t>
      </w:r>
      <w:r>
        <w:rPr>
          <w:rFonts w:ascii="Arial" w:hAnsi="Arial" w:cs="Arial"/>
          <w:sz w:val="24"/>
          <w:szCs w:val="24"/>
        </w:rPr>
        <w:t xml:space="preserve">. </w:t>
      </w:r>
      <w:r w:rsidRPr="00446EE6">
        <w:rPr>
          <w:rFonts w:ascii="Arial" w:hAnsi="Arial" w:cs="Arial"/>
          <w:i/>
          <w:iCs/>
          <w:sz w:val="24"/>
          <w:szCs w:val="24"/>
        </w:rPr>
        <w:t>Frontiers in Psychology</w:t>
      </w:r>
      <w:r>
        <w:rPr>
          <w:rFonts w:ascii="Arial" w:hAnsi="Arial" w:cs="Arial"/>
          <w:sz w:val="24"/>
          <w:szCs w:val="24"/>
        </w:rPr>
        <w:t>. 9</w:t>
      </w:r>
      <w:r w:rsidR="00492444">
        <w:rPr>
          <w:rFonts w:ascii="Arial" w:hAnsi="Arial" w:cs="Arial"/>
          <w:sz w:val="24"/>
          <w:szCs w:val="24"/>
        </w:rPr>
        <w:t xml:space="preserve"> </w:t>
      </w:r>
      <w:r w:rsidR="00AD3540">
        <w:rPr>
          <w:rFonts w:ascii="Arial" w:hAnsi="Arial" w:cs="Arial"/>
          <w:sz w:val="24"/>
          <w:szCs w:val="24"/>
        </w:rPr>
        <w:t>(</w:t>
      </w:r>
      <w:r>
        <w:rPr>
          <w:rFonts w:ascii="Arial" w:hAnsi="Arial" w:cs="Arial"/>
          <w:sz w:val="24"/>
          <w:szCs w:val="24"/>
        </w:rPr>
        <w:t>2094</w:t>
      </w:r>
      <w:r w:rsidR="00AD3540">
        <w:rPr>
          <w:rFonts w:ascii="Arial" w:hAnsi="Arial" w:cs="Arial"/>
          <w:sz w:val="24"/>
          <w:szCs w:val="24"/>
        </w:rPr>
        <w:t>)</w:t>
      </w:r>
      <w:r w:rsidR="00492444">
        <w:rPr>
          <w:rFonts w:ascii="Arial" w:hAnsi="Arial" w:cs="Arial"/>
          <w:sz w:val="24"/>
          <w:szCs w:val="24"/>
        </w:rPr>
        <w:t>.</w:t>
      </w:r>
      <w:r w:rsidR="00AD3540">
        <w:rPr>
          <w:rFonts w:ascii="Arial" w:hAnsi="Arial" w:cs="Arial"/>
          <w:sz w:val="24"/>
          <w:szCs w:val="24"/>
        </w:rPr>
        <w:t xml:space="preserve"> p 1 </w:t>
      </w:r>
      <w:r w:rsidR="00F4226D">
        <w:rPr>
          <w:rFonts w:ascii="Arial" w:hAnsi="Arial" w:cs="Arial"/>
          <w:sz w:val="24"/>
          <w:szCs w:val="24"/>
        </w:rPr>
        <w:t>–</w:t>
      </w:r>
      <w:r w:rsidR="00AD3540">
        <w:rPr>
          <w:rFonts w:ascii="Arial" w:hAnsi="Arial" w:cs="Arial"/>
          <w:sz w:val="24"/>
          <w:szCs w:val="24"/>
        </w:rPr>
        <w:t xml:space="preserve"> 39</w:t>
      </w:r>
    </w:p>
    <w:p w14:paraId="10E77A4B" w14:textId="6007E284" w:rsidR="001B0F20" w:rsidRDefault="001B0F20">
      <w:pPr>
        <w:rPr>
          <w:rFonts w:ascii="Arial" w:hAnsi="Arial" w:cs="Arial"/>
          <w:sz w:val="24"/>
          <w:szCs w:val="24"/>
        </w:rPr>
      </w:pPr>
      <w:r>
        <w:rPr>
          <w:rFonts w:ascii="Arial" w:hAnsi="Arial" w:cs="Arial"/>
          <w:sz w:val="24"/>
          <w:szCs w:val="24"/>
        </w:rPr>
        <w:t xml:space="preserve">Marmot, M. (2005) ‘Social determinants of health inequalities’. </w:t>
      </w:r>
      <w:r w:rsidRPr="001B0F20">
        <w:rPr>
          <w:rFonts w:ascii="Arial" w:hAnsi="Arial" w:cs="Arial"/>
          <w:i/>
          <w:iCs/>
          <w:sz w:val="24"/>
          <w:szCs w:val="24"/>
        </w:rPr>
        <w:t>Lancet.</w:t>
      </w:r>
      <w:r>
        <w:rPr>
          <w:rFonts w:ascii="Arial" w:hAnsi="Arial" w:cs="Arial"/>
          <w:sz w:val="24"/>
          <w:szCs w:val="24"/>
        </w:rPr>
        <w:t xml:space="preserve"> 365: p 2081-2094</w:t>
      </w:r>
    </w:p>
    <w:p w14:paraId="1C78B42F" w14:textId="4A1FF7E7" w:rsidR="00F4226D" w:rsidRDefault="00F4226D">
      <w:pPr>
        <w:rPr>
          <w:rFonts w:ascii="Arial" w:hAnsi="Arial" w:cs="Arial"/>
          <w:sz w:val="24"/>
          <w:szCs w:val="24"/>
        </w:rPr>
      </w:pPr>
      <w:r w:rsidRPr="00F4226D">
        <w:rPr>
          <w:rFonts w:ascii="Arial" w:hAnsi="Arial" w:cs="Arial"/>
          <w:sz w:val="24"/>
          <w:szCs w:val="24"/>
        </w:rPr>
        <w:t xml:space="preserve">National Child Abuse and Neglect Training and Publications Project. (2014). </w:t>
      </w:r>
      <w:r w:rsidRPr="00F4226D">
        <w:rPr>
          <w:rFonts w:ascii="Arial" w:hAnsi="Arial" w:cs="Arial"/>
          <w:i/>
          <w:iCs/>
          <w:sz w:val="24"/>
          <w:szCs w:val="24"/>
        </w:rPr>
        <w:t xml:space="preserve">The child abuse and prevention and treatment act: 40 years of safeguarding America’s children. </w:t>
      </w:r>
      <w:r w:rsidRPr="00F4226D">
        <w:rPr>
          <w:rFonts w:ascii="Arial" w:hAnsi="Arial" w:cs="Arial"/>
          <w:sz w:val="24"/>
          <w:szCs w:val="24"/>
        </w:rPr>
        <w:t>Washington, DC: U.S. Department of Health and Human Services, Children’s Bureau.</w:t>
      </w:r>
      <w:r>
        <w:rPr>
          <w:rFonts w:ascii="Arial" w:hAnsi="Arial" w:cs="Arial"/>
          <w:sz w:val="24"/>
          <w:szCs w:val="24"/>
        </w:rPr>
        <w:t xml:space="preserve"> Available at:</w:t>
      </w:r>
      <w:r w:rsidRPr="00F4226D">
        <w:t xml:space="preserve"> </w:t>
      </w:r>
      <w:r w:rsidRPr="00F4226D">
        <w:rPr>
          <w:rFonts w:ascii="Arial" w:hAnsi="Arial" w:cs="Arial"/>
          <w:sz w:val="24"/>
          <w:szCs w:val="24"/>
        </w:rPr>
        <w:t>The Child Abuse Prevention and Treatment Act www.acf.hhs.gov › sites › default › files</w:t>
      </w:r>
      <w:r>
        <w:rPr>
          <w:rFonts w:ascii="Arial" w:hAnsi="Arial" w:cs="Arial"/>
          <w:sz w:val="24"/>
          <w:szCs w:val="24"/>
        </w:rPr>
        <w:t>. (Accessed 22</w:t>
      </w:r>
      <w:r w:rsidRPr="00F4226D">
        <w:rPr>
          <w:rFonts w:ascii="Arial" w:hAnsi="Arial" w:cs="Arial"/>
          <w:sz w:val="24"/>
          <w:szCs w:val="24"/>
          <w:vertAlign w:val="superscript"/>
        </w:rPr>
        <w:t>nd</w:t>
      </w:r>
      <w:r>
        <w:rPr>
          <w:rFonts w:ascii="Arial" w:hAnsi="Arial" w:cs="Arial"/>
          <w:sz w:val="24"/>
          <w:szCs w:val="24"/>
        </w:rPr>
        <w:t xml:space="preserve"> February 2020) </w:t>
      </w:r>
    </w:p>
    <w:p w14:paraId="79476A06" w14:textId="476EB5FA" w:rsidR="00EC6EF5" w:rsidRDefault="00EC6EF5">
      <w:pPr>
        <w:rPr>
          <w:rFonts w:ascii="Arial" w:hAnsi="Arial" w:cs="Arial"/>
          <w:sz w:val="24"/>
          <w:szCs w:val="24"/>
        </w:rPr>
      </w:pPr>
      <w:r>
        <w:rPr>
          <w:rFonts w:ascii="Arial" w:hAnsi="Arial" w:cs="Arial"/>
          <w:sz w:val="24"/>
          <w:szCs w:val="24"/>
        </w:rPr>
        <w:t>Navarra, B. (2018</w:t>
      </w:r>
      <w:r w:rsidR="00AD0256">
        <w:rPr>
          <w:rFonts w:ascii="Arial" w:hAnsi="Arial" w:cs="Arial"/>
          <w:sz w:val="24"/>
          <w:szCs w:val="24"/>
        </w:rPr>
        <w:t xml:space="preserve"> a, b</w:t>
      </w:r>
      <w:r>
        <w:rPr>
          <w:rFonts w:ascii="Arial" w:hAnsi="Arial" w:cs="Arial"/>
          <w:sz w:val="24"/>
          <w:szCs w:val="24"/>
        </w:rPr>
        <w:t xml:space="preserve">) </w:t>
      </w:r>
      <w:r w:rsidRPr="00EC6EF5">
        <w:rPr>
          <w:rFonts w:ascii="Arial" w:hAnsi="Arial" w:cs="Arial"/>
          <w:i/>
          <w:iCs/>
          <w:sz w:val="24"/>
          <w:szCs w:val="24"/>
        </w:rPr>
        <w:t>Putting ACEs front and centre with the Wellbeing and Future Generations Act.</w:t>
      </w:r>
      <w:r>
        <w:rPr>
          <w:rFonts w:ascii="Arial" w:hAnsi="Arial" w:cs="Arial"/>
          <w:sz w:val="24"/>
          <w:szCs w:val="24"/>
        </w:rPr>
        <w:t xml:space="preserve"> Available at: </w:t>
      </w:r>
      <w:r w:rsidRPr="00EC6EF5">
        <w:rPr>
          <w:rFonts w:ascii="Arial" w:hAnsi="Arial" w:cs="Arial"/>
          <w:sz w:val="24"/>
          <w:szCs w:val="24"/>
        </w:rPr>
        <w:t>https://futuregenerations.wales/priority_areas/adverse-childhood-experiences/</w:t>
      </w:r>
      <w:r>
        <w:rPr>
          <w:rFonts w:ascii="Arial" w:hAnsi="Arial" w:cs="Arial"/>
          <w:sz w:val="24"/>
          <w:szCs w:val="24"/>
        </w:rPr>
        <w:t xml:space="preserve"> (Accessed 22</w:t>
      </w:r>
      <w:r w:rsidRPr="00EC6EF5">
        <w:rPr>
          <w:rFonts w:ascii="Arial" w:hAnsi="Arial" w:cs="Arial"/>
          <w:sz w:val="24"/>
          <w:szCs w:val="24"/>
          <w:vertAlign w:val="superscript"/>
        </w:rPr>
        <w:t>nd</w:t>
      </w:r>
      <w:r>
        <w:rPr>
          <w:rFonts w:ascii="Arial" w:hAnsi="Arial" w:cs="Arial"/>
          <w:sz w:val="24"/>
          <w:szCs w:val="24"/>
        </w:rPr>
        <w:t xml:space="preserve"> February 2020)</w:t>
      </w:r>
    </w:p>
    <w:p w14:paraId="7FA3B7FC" w14:textId="0D8214FB" w:rsidR="00291736" w:rsidRDefault="00291736">
      <w:pPr>
        <w:rPr>
          <w:rFonts w:ascii="Arial" w:hAnsi="Arial" w:cs="Arial"/>
          <w:sz w:val="24"/>
          <w:szCs w:val="24"/>
        </w:rPr>
      </w:pPr>
      <w:r>
        <w:rPr>
          <w:rFonts w:ascii="Arial" w:hAnsi="Arial" w:cs="Arial"/>
          <w:sz w:val="24"/>
          <w:szCs w:val="24"/>
        </w:rPr>
        <w:t xml:space="preserve">NHS Wales, (2015) </w:t>
      </w:r>
      <w:r w:rsidRPr="00291736">
        <w:rPr>
          <w:rFonts w:ascii="Arial" w:hAnsi="Arial" w:cs="Arial"/>
          <w:i/>
          <w:iCs/>
          <w:sz w:val="24"/>
          <w:szCs w:val="24"/>
        </w:rPr>
        <w:t>Adverse Childhood Experiences (ACEs) in Wales</w:t>
      </w:r>
      <w:r>
        <w:rPr>
          <w:rFonts w:ascii="Arial" w:hAnsi="Arial" w:cs="Arial"/>
          <w:sz w:val="24"/>
          <w:szCs w:val="24"/>
        </w:rPr>
        <w:t xml:space="preserve">. Available at: </w:t>
      </w:r>
      <w:r w:rsidRPr="00291736">
        <w:rPr>
          <w:rFonts w:ascii="Arial" w:hAnsi="Arial" w:cs="Arial"/>
          <w:sz w:val="24"/>
          <w:szCs w:val="24"/>
        </w:rPr>
        <w:t>www2.nphs.wales.nhs.uk › PRIDDocs.nsf › ACE Infograph FINAL (E) Adverse Childhood Experiences (ACEs) in Wales - Public ...</w:t>
      </w:r>
      <w:r>
        <w:rPr>
          <w:rFonts w:ascii="Arial" w:hAnsi="Arial" w:cs="Arial"/>
          <w:sz w:val="24"/>
          <w:szCs w:val="24"/>
        </w:rPr>
        <w:t xml:space="preserve"> (Accessed 5</w:t>
      </w:r>
      <w:r w:rsidRPr="00291736">
        <w:rPr>
          <w:rFonts w:ascii="Arial" w:hAnsi="Arial" w:cs="Arial"/>
          <w:sz w:val="24"/>
          <w:szCs w:val="24"/>
          <w:vertAlign w:val="superscript"/>
        </w:rPr>
        <w:t>th</w:t>
      </w:r>
      <w:r>
        <w:rPr>
          <w:rFonts w:ascii="Arial" w:hAnsi="Arial" w:cs="Arial"/>
          <w:sz w:val="24"/>
          <w:szCs w:val="24"/>
        </w:rPr>
        <w:t xml:space="preserve"> February 2020)</w:t>
      </w:r>
    </w:p>
    <w:p w14:paraId="7DBBAFE3" w14:textId="5550D708" w:rsidR="00B94D0A" w:rsidRDefault="00B94D0A">
      <w:pPr>
        <w:rPr>
          <w:rFonts w:ascii="Arial" w:hAnsi="Arial" w:cs="Arial"/>
          <w:sz w:val="24"/>
          <w:szCs w:val="24"/>
        </w:rPr>
      </w:pPr>
      <w:r>
        <w:rPr>
          <w:rFonts w:ascii="Arial" w:hAnsi="Arial" w:cs="Arial"/>
          <w:sz w:val="24"/>
          <w:szCs w:val="24"/>
        </w:rPr>
        <w:t xml:space="preserve">NPR.Org, (2015) </w:t>
      </w:r>
      <w:r w:rsidRPr="00B94D0A">
        <w:rPr>
          <w:rFonts w:ascii="Arial" w:hAnsi="Arial" w:cs="Arial"/>
          <w:i/>
          <w:iCs/>
          <w:sz w:val="24"/>
          <w:szCs w:val="24"/>
        </w:rPr>
        <w:t xml:space="preserve">Take the ACE Quiz — And Learn What It Does </w:t>
      </w:r>
      <w:r>
        <w:rPr>
          <w:rFonts w:ascii="Arial" w:hAnsi="Arial" w:cs="Arial"/>
          <w:i/>
          <w:iCs/>
          <w:sz w:val="24"/>
          <w:szCs w:val="24"/>
        </w:rPr>
        <w:t>a</w:t>
      </w:r>
      <w:r w:rsidRPr="00B94D0A">
        <w:rPr>
          <w:rFonts w:ascii="Arial" w:hAnsi="Arial" w:cs="Arial"/>
          <w:i/>
          <w:iCs/>
          <w:sz w:val="24"/>
          <w:szCs w:val="24"/>
        </w:rPr>
        <w:t>nd Doesn't Mean</w:t>
      </w:r>
      <w:r>
        <w:rPr>
          <w:rFonts w:ascii="Arial" w:hAnsi="Arial" w:cs="Arial"/>
          <w:sz w:val="24"/>
          <w:szCs w:val="24"/>
        </w:rPr>
        <w:t xml:space="preserve">. Available at: </w:t>
      </w:r>
      <w:r w:rsidRPr="00B94D0A">
        <w:rPr>
          <w:rFonts w:ascii="Arial" w:hAnsi="Arial" w:cs="Arial"/>
          <w:sz w:val="24"/>
          <w:szCs w:val="24"/>
        </w:rPr>
        <w:t>https://www.npr.org/sections/health-shots/2015/03/02/387007941/take-the-ace-quiz-and-learn-what-it-does-and-doesnt-mean</w:t>
      </w:r>
      <w:r>
        <w:rPr>
          <w:rFonts w:ascii="Arial" w:hAnsi="Arial" w:cs="Arial"/>
          <w:sz w:val="24"/>
          <w:szCs w:val="24"/>
        </w:rPr>
        <w:t xml:space="preserve"> (Accessed 3rd February 2020)</w:t>
      </w:r>
    </w:p>
    <w:p w14:paraId="195632C3" w14:textId="26AF39AB" w:rsidR="00D042A8" w:rsidRDefault="00D042A8">
      <w:pPr>
        <w:rPr>
          <w:rFonts w:ascii="Arial" w:hAnsi="Arial" w:cs="Arial"/>
          <w:sz w:val="24"/>
          <w:szCs w:val="24"/>
        </w:rPr>
      </w:pPr>
      <w:r>
        <w:rPr>
          <w:rFonts w:ascii="Arial" w:hAnsi="Arial" w:cs="Arial"/>
          <w:sz w:val="24"/>
          <w:szCs w:val="24"/>
        </w:rPr>
        <w:t xml:space="preserve">NSPCC, (2016) </w:t>
      </w:r>
      <w:r w:rsidRPr="00D042A8">
        <w:rPr>
          <w:rFonts w:ascii="Arial" w:hAnsi="Arial" w:cs="Arial"/>
          <w:i/>
          <w:iCs/>
          <w:sz w:val="24"/>
          <w:szCs w:val="24"/>
        </w:rPr>
        <w:t>Spotlight on Child Neglect Presentations</w:t>
      </w:r>
      <w:r>
        <w:rPr>
          <w:rFonts w:ascii="Arial" w:hAnsi="Arial" w:cs="Arial"/>
          <w:sz w:val="24"/>
          <w:szCs w:val="24"/>
        </w:rPr>
        <w:t>. Available at:</w:t>
      </w:r>
      <w:r w:rsidRPr="00D042A8">
        <w:t xml:space="preserve"> </w:t>
      </w:r>
      <w:r w:rsidRPr="00D042A8">
        <w:rPr>
          <w:rFonts w:ascii="Arial" w:hAnsi="Arial" w:cs="Arial"/>
          <w:sz w:val="24"/>
          <w:szCs w:val="24"/>
        </w:rPr>
        <w:t>NSPCC Cymru/Wales Spotlight on child neglect ... - BASW www.basw.co.uk › system › files › resources › basw_34626-6_2</w:t>
      </w:r>
      <w:r>
        <w:rPr>
          <w:rFonts w:ascii="Arial" w:hAnsi="Arial" w:cs="Arial"/>
          <w:sz w:val="24"/>
          <w:szCs w:val="24"/>
        </w:rPr>
        <w:t>. (Accessed 22</w:t>
      </w:r>
      <w:r w:rsidRPr="00D042A8">
        <w:rPr>
          <w:rFonts w:ascii="Arial" w:hAnsi="Arial" w:cs="Arial"/>
          <w:sz w:val="24"/>
          <w:szCs w:val="24"/>
          <w:vertAlign w:val="superscript"/>
        </w:rPr>
        <w:t>nd</w:t>
      </w:r>
      <w:r>
        <w:rPr>
          <w:rFonts w:ascii="Arial" w:hAnsi="Arial" w:cs="Arial"/>
          <w:sz w:val="24"/>
          <w:szCs w:val="24"/>
        </w:rPr>
        <w:t xml:space="preserve"> February 2020)</w:t>
      </w:r>
    </w:p>
    <w:p w14:paraId="2B442F09" w14:textId="67AB3399" w:rsidR="00EE6078" w:rsidRDefault="00EE6078">
      <w:pPr>
        <w:rPr>
          <w:rFonts w:ascii="Arial" w:hAnsi="Arial" w:cs="Arial"/>
          <w:sz w:val="24"/>
          <w:szCs w:val="24"/>
        </w:rPr>
      </w:pPr>
      <w:r>
        <w:rPr>
          <w:rFonts w:ascii="Arial" w:hAnsi="Arial" w:cs="Arial"/>
          <w:sz w:val="24"/>
          <w:szCs w:val="24"/>
        </w:rPr>
        <w:t xml:space="preserve">NSPCC, (2020) </w:t>
      </w:r>
      <w:r w:rsidRPr="00EE6078">
        <w:rPr>
          <w:rFonts w:ascii="Arial" w:hAnsi="Arial" w:cs="Arial"/>
          <w:i/>
          <w:iCs/>
          <w:sz w:val="24"/>
          <w:szCs w:val="24"/>
        </w:rPr>
        <w:t>What is child abuse?</w:t>
      </w:r>
      <w:r>
        <w:rPr>
          <w:rFonts w:ascii="Arial" w:hAnsi="Arial" w:cs="Arial"/>
          <w:sz w:val="24"/>
          <w:szCs w:val="24"/>
        </w:rPr>
        <w:t xml:space="preserve"> Available at: </w:t>
      </w:r>
      <w:r w:rsidRPr="00EE6078">
        <w:rPr>
          <w:rFonts w:ascii="Arial" w:hAnsi="Arial" w:cs="Arial"/>
          <w:sz w:val="24"/>
          <w:szCs w:val="24"/>
        </w:rPr>
        <w:t>https://www.nspcc.org.uk/what-is-child-abuse/</w:t>
      </w:r>
      <w:r>
        <w:rPr>
          <w:rFonts w:ascii="Arial" w:hAnsi="Arial" w:cs="Arial"/>
          <w:sz w:val="24"/>
          <w:szCs w:val="24"/>
        </w:rPr>
        <w:t xml:space="preserve"> (Accessed 22</w:t>
      </w:r>
      <w:r w:rsidRPr="00EE6078">
        <w:rPr>
          <w:rFonts w:ascii="Arial" w:hAnsi="Arial" w:cs="Arial"/>
          <w:sz w:val="24"/>
          <w:szCs w:val="24"/>
          <w:vertAlign w:val="superscript"/>
        </w:rPr>
        <w:t>nd</w:t>
      </w:r>
      <w:r>
        <w:rPr>
          <w:rFonts w:ascii="Arial" w:hAnsi="Arial" w:cs="Arial"/>
          <w:sz w:val="24"/>
          <w:szCs w:val="24"/>
        </w:rPr>
        <w:t xml:space="preserve"> February 2020)</w:t>
      </w:r>
    </w:p>
    <w:p w14:paraId="2DE7717D" w14:textId="56269EF6" w:rsidR="00D26EE7" w:rsidRDefault="00D26EE7">
      <w:pPr>
        <w:rPr>
          <w:rFonts w:ascii="Arial" w:hAnsi="Arial" w:cs="Arial"/>
          <w:sz w:val="24"/>
          <w:szCs w:val="24"/>
        </w:rPr>
      </w:pPr>
      <w:r w:rsidRPr="00D26EE7">
        <w:rPr>
          <w:rFonts w:ascii="Arial" w:hAnsi="Arial" w:cs="Arial"/>
          <w:sz w:val="24"/>
          <w:szCs w:val="24"/>
        </w:rPr>
        <w:t xml:space="preserve">O’Connor, </w:t>
      </w:r>
      <w:r>
        <w:rPr>
          <w:rFonts w:ascii="Arial" w:hAnsi="Arial" w:cs="Arial"/>
          <w:sz w:val="24"/>
          <w:szCs w:val="24"/>
        </w:rPr>
        <w:t>T</w:t>
      </w:r>
      <w:r w:rsidRPr="00D26EE7">
        <w:rPr>
          <w:rFonts w:ascii="Arial" w:hAnsi="Arial" w:cs="Arial"/>
          <w:sz w:val="24"/>
          <w:szCs w:val="24"/>
        </w:rPr>
        <w:t xml:space="preserve"> </w:t>
      </w:r>
      <w:r>
        <w:rPr>
          <w:rFonts w:ascii="Arial" w:hAnsi="Arial" w:cs="Arial"/>
          <w:sz w:val="24"/>
          <w:szCs w:val="24"/>
        </w:rPr>
        <w:t>and</w:t>
      </w:r>
      <w:r w:rsidRPr="00D26EE7">
        <w:rPr>
          <w:rFonts w:ascii="Arial" w:hAnsi="Arial" w:cs="Arial"/>
          <w:sz w:val="24"/>
          <w:szCs w:val="24"/>
        </w:rPr>
        <w:t xml:space="preserve"> Colwell</w:t>
      </w:r>
      <w:r>
        <w:rPr>
          <w:rFonts w:ascii="Arial" w:hAnsi="Arial" w:cs="Arial"/>
          <w:sz w:val="24"/>
          <w:szCs w:val="24"/>
        </w:rPr>
        <w:t>, J.</w:t>
      </w:r>
      <w:r w:rsidRPr="00D26EE7">
        <w:rPr>
          <w:rFonts w:ascii="Arial" w:hAnsi="Arial" w:cs="Arial"/>
          <w:sz w:val="24"/>
          <w:szCs w:val="24"/>
        </w:rPr>
        <w:t xml:space="preserve"> (2002). The effectiveness and rationale of the ‘nurture group’ approach to helping children with emotional and behavioural difficulties remain within mainstream education. </w:t>
      </w:r>
      <w:r w:rsidRPr="00D26EE7">
        <w:rPr>
          <w:rFonts w:ascii="Arial" w:hAnsi="Arial" w:cs="Arial"/>
          <w:i/>
          <w:iCs/>
          <w:sz w:val="24"/>
          <w:szCs w:val="24"/>
        </w:rPr>
        <w:t>British Journal of Special Education</w:t>
      </w:r>
      <w:r>
        <w:rPr>
          <w:rFonts w:ascii="Arial" w:hAnsi="Arial" w:cs="Arial"/>
          <w:sz w:val="24"/>
          <w:szCs w:val="24"/>
        </w:rPr>
        <w:t>.</w:t>
      </w:r>
      <w:r w:rsidRPr="00D26EE7">
        <w:rPr>
          <w:rFonts w:ascii="Arial" w:hAnsi="Arial" w:cs="Arial"/>
          <w:sz w:val="24"/>
          <w:szCs w:val="24"/>
        </w:rPr>
        <w:t xml:space="preserve"> 29</w:t>
      </w:r>
      <w:r w:rsidR="00B110C2">
        <w:rPr>
          <w:rFonts w:ascii="Arial" w:hAnsi="Arial" w:cs="Arial"/>
          <w:sz w:val="24"/>
          <w:szCs w:val="24"/>
        </w:rPr>
        <w:t xml:space="preserve"> </w:t>
      </w:r>
      <w:r>
        <w:rPr>
          <w:rFonts w:ascii="Arial" w:hAnsi="Arial" w:cs="Arial"/>
          <w:sz w:val="24"/>
          <w:szCs w:val="24"/>
        </w:rPr>
        <w:t>(</w:t>
      </w:r>
      <w:r w:rsidRPr="00D26EE7">
        <w:rPr>
          <w:rFonts w:ascii="Arial" w:hAnsi="Arial" w:cs="Arial"/>
          <w:sz w:val="24"/>
          <w:szCs w:val="24"/>
        </w:rPr>
        <w:t>2</w:t>
      </w:r>
      <w:r>
        <w:rPr>
          <w:rFonts w:ascii="Arial" w:hAnsi="Arial" w:cs="Arial"/>
          <w:sz w:val="24"/>
          <w:szCs w:val="24"/>
        </w:rPr>
        <w:t>)</w:t>
      </w:r>
      <w:r w:rsidR="00B110C2">
        <w:rPr>
          <w:rFonts w:ascii="Arial" w:hAnsi="Arial" w:cs="Arial"/>
          <w:sz w:val="24"/>
          <w:szCs w:val="24"/>
        </w:rPr>
        <w:t xml:space="preserve">. </w:t>
      </w:r>
      <w:r w:rsidR="008F36A6">
        <w:rPr>
          <w:rFonts w:ascii="Arial" w:hAnsi="Arial" w:cs="Arial"/>
          <w:sz w:val="24"/>
          <w:szCs w:val="24"/>
        </w:rPr>
        <w:t>p 96-100</w:t>
      </w:r>
    </w:p>
    <w:p w14:paraId="02CB1DF0" w14:textId="25E07677" w:rsidR="00A0301A" w:rsidRDefault="00A0301A">
      <w:pPr>
        <w:rPr>
          <w:rFonts w:ascii="Arial" w:hAnsi="Arial" w:cs="Arial"/>
          <w:sz w:val="24"/>
          <w:szCs w:val="24"/>
        </w:rPr>
      </w:pPr>
      <w:r>
        <w:rPr>
          <w:rFonts w:ascii="Arial" w:hAnsi="Arial" w:cs="Arial"/>
          <w:sz w:val="24"/>
          <w:szCs w:val="24"/>
        </w:rPr>
        <w:t xml:space="preserve">Ofsted, (2011) </w:t>
      </w:r>
      <w:r w:rsidRPr="00A0301A">
        <w:rPr>
          <w:rFonts w:ascii="Arial" w:hAnsi="Arial" w:cs="Arial"/>
          <w:i/>
          <w:iCs/>
          <w:sz w:val="24"/>
          <w:szCs w:val="24"/>
        </w:rPr>
        <w:t>Supporting children with challenging behaviour through a nurture group approach</w:t>
      </w:r>
      <w:r>
        <w:rPr>
          <w:rFonts w:ascii="Arial" w:hAnsi="Arial" w:cs="Arial"/>
          <w:sz w:val="24"/>
          <w:szCs w:val="24"/>
        </w:rPr>
        <w:t xml:space="preserve">. Available at: </w:t>
      </w:r>
      <w:r w:rsidRPr="00A0301A">
        <w:rPr>
          <w:rFonts w:ascii="Arial" w:hAnsi="Arial" w:cs="Arial"/>
          <w:sz w:val="24"/>
          <w:szCs w:val="24"/>
        </w:rPr>
        <w:t>Supporting children with challenging behaviour through a ... assets.publishing.service.gov.uk › uploads › attachment_data › file</w:t>
      </w:r>
      <w:r>
        <w:rPr>
          <w:rFonts w:ascii="Arial" w:hAnsi="Arial" w:cs="Arial"/>
          <w:sz w:val="24"/>
          <w:szCs w:val="24"/>
        </w:rPr>
        <w:t xml:space="preserve"> (Accessed 2ns March 2020)</w:t>
      </w:r>
    </w:p>
    <w:p w14:paraId="2F2D7A1D" w14:textId="549161F7" w:rsidR="000933FC" w:rsidRDefault="000933FC">
      <w:pPr>
        <w:rPr>
          <w:rFonts w:ascii="Arial" w:hAnsi="Arial" w:cs="Arial"/>
          <w:sz w:val="24"/>
          <w:szCs w:val="24"/>
        </w:rPr>
      </w:pPr>
      <w:r>
        <w:rPr>
          <w:rFonts w:ascii="Arial" w:hAnsi="Arial" w:cs="Arial"/>
          <w:sz w:val="24"/>
          <w:szCs w:val="24"/>
        </w:rPr>
        <w:t>Open education, (2020)</w:t>
      </w:r>
      <w:r w:rsidRPr="000933FC">
        <w:t xml:space="preserve"> </w:t>
      </w:r>
      <w:r w:rsidRPr="000933FC">
        <w:rPr>
          <w:rFonts w:ascii="Arial" w:hAnsi="Arial" w:cs="Arial"/>
          <w:i/>
          <w:iCs/>
          <w:sz w:val="24"/>
          <w:szCs w:val="24"/>
        </w:rPr>
        <w:t>Module 2: Module 2 - Children’s rights and the law</w:t>
      </w:r>
      <w:r>
        <w:rPr>
          <w:rFonts w:ascii="Arial" w:hAnsi="Arial" w:cs="Arial"/>
          <w:sz w:val="24"/>
          <w:szCs w:val="24"/>
        </w:rPr>
        <w:t xml:space="preserve">. Available at:  </w:t>
      </w:r>
      <w:r w:rsidRPr="000933FC">
        <w:rPr>
          <w:rFonts w:ascii="Arial" w:hAnsi="Arial" w:cs="Arial"/>
          <w:sz w:val="24"/>
          <w:szCs w:val="24"/>
        </w:rPr>
        <w:t>https://www.open.edu/openlearncreate/mod/oucontent/view.php?id=53771&amp;printable=1</w:t>
      </w:r>
      <w:r>
        <w:rPr>
          <w:rFonts w:ascii="Arial" w:hAnsi="Arial" w:cs="Arial"/>
          <w:sz w:val="24"/>
          <w:szCs w:val="24"/>
        </w:rPr>
        <w:t xml:space="preserve"> (Accessed 4</w:t>
      </w:r>
      <w:r w:rsidRPr="000933FC">
        <w:rPr>
          <w:rFonts w:ascii="Arial" w:hAnsi="Arial" w:cs="Arial"/>
          <w:sz w:val="24"/>
          <w:szCs w:val="24"/>
          <w:vertAlign w:val="superscript"/>
        </w:rPr>
        <w:t>th</w:t>
      </w:r>
      <w:r>
        <w:rPr>
          <w:rFonts w:ascii="Arial" w:hAnsi="Arial" w:cs="Arial"/>
          <w:sz w:val="24"/>
          <w:szCs w:val="24"/>
        </w:rPr>
        <w:t xml:space="preserve"> March 2020)</w:t>
      </w:r>
    </w:p>
    <w:p w14:paraId="526A6C41" w14:textId="2F92CC9B" w:rsidR="00587B8F" w:rsidRDefault="00587B8F">
      <w:pPr>
        <w:rPr>
          <w:rFonts w:ascii="Arial" w:hAnsi="Arial" w:cs="Arial"/>
          <w:sz w:val="24"/>
          <w:szCs w:val="24"/>
        </w:rPr>
      </w:pPr>
      <w:r>
        <w:rPr>
          <w:rFonts w:ascii="Arial" w:hAnsi="Arial" w:cs="Arial"/>
          <w:sz w:val="24"/>
          <w:szCs w:val="24"/>
        </w:rPr>
        <w:lastRenderedPageBreak/>
        <w:t xml:space="preserve">Parliament, UK. (2018) </w:t>
      </w:r>
      <w:r w:rsidRPr="00587B8F">
        <w:rPr>
          <w:rFonts w:ascii="Arial" w:hAnsi="Arial" w:cs="Arial"/>
          <w:i/>
          <w:iCs/>
          <w:sz w:val="24"/>
          <w:szCs w:val="24"/>
        </w:rPr>
        <w:t>The evidence behind early intervention.</w:t>
      </w:r>
      <w:r>
        <w:rPr>
          <w:rFonts w:ascii="Arial" w:hAnsi="Arial" w:cs="Arial"/>
          <w:sz w:val="24"/>
          <w:szCs w:val="24"/>
        </w:rPr>
        <w:t xml:space="preserve"> Available at: </w:t>
      </w:r>
      <w:r w:rsidRPr="00587B8F">
        <w:rPr>
          <w:rFonts w:ascii="Arial" w:hAnsi="Arial" w:cs="Arial"/>
          <w:sz w:val="24"/>
          <w:szCs w:val="24"/>
        </w:rPr>
        <w:t>https://publications.parliament.uk/pa/cm201719/cmselect/cmsctech/506/50605.htm</w:t>
      </w:r>
      <w:r>
        <w:rPr>
          <w:rFonts w:ascii="Arial" w:hAnsi="Arial" w:cs="Arial"/>
          <w:sz w:val="24"/>
          <w:szCs w:val="24"/>
        </w:rPr>
        <w:t xml:space="preserve"> (Accessed 2nd March 2020)</w:t>
      </w:r>
    </w:p>
    <w:p w14:paraId="1F648D41" w14:textId="0DF8924A" w:rsidR="004F68FC" w:rsidRDefault="004F68FC">
      <w:pPr>
        <w:rPr>
          <w:rFonts w:ascii="Arial" w:hAnsi="Arial" w:cs="Arial"/>
          <w:sz w:val="24"/>
          <w:szCs w:val="24"/>
        </w:rPr>
      </w:pPr>
      <w:r>
        <w:rPr>
          <w:rFonts w:ascii="Arial" w:hAnsi="Arial" w:cs="Arial"/>
          <w:sz w:val="24"/>
          <w:szCs w:val="24"/>
        </w:rPr>
        <w:t xml:space="preserve">Perry, B. (2002) </w:t>
      </w:r>
      <w:r w:rsidRPr="009E77F4">
        <w:rPr>
          <w:rFonts w:ascii="Arial" w:hAnsi="Arial" w:cs="Arial"/>
          <w:i/>
          <w:iCs/>
          <w:sz w:val="24"/>
          <w:szCs w:val="24"/>
        </w:rPr>
        <w:t xml:space="preserve">Childhood Experience and the Expression of Childhood Potential: What Childhood Neglect Tells </w:t>
      </w:r>
      <w:r w:rsidR="009E77F4" w:rsidRPr="009E77F4">
        <w:rPr>
          <w:rFonts w:ascii="Arial" w:hAnsi="Arial" w:cs="Arial"/>
          <w:i/>
          <w:iCs/>
          <w:sz w:val="24"/>
          <w:szCs w:val="24"/>
        </w:rPr>
        <w:t>Us</w:t>
      </w:r>
      <w:r w:rsidRPr="009E77F4">
        <w:rPr>
          <w:rFonts w:ascii="Arial" w:hAnsi="Arial" w:cs="Arial"/>
          <w:i/>
          <w:iCs/>
          <w:sz w:val="24"/>
          <w:szCs w:val="24"/>
        </w:rPr>
        <w:t xml:space="preserve"> About Nature </w:t>
      </w:r>
      <w:r w:rsidR="00E22CB0" w:rsidRPr="009E77F4">
        <w:rPr>
          <w:rFonts w:ascii="Arial" w:hAnsi="Arial" w:cs="Arial"/>
          <w:i/>
          <w:iCs/>
          <w:sz w:val="24"/>
          <w:szCs w:val="24"/>
        </w:rPr>
        <w:t>and</w:t>
      </w:r>
      <w:r w:rsidRPr="009E77F4">
        <w:rPr>
          <w:rFonts w:ascii="Arial" w:hAnsi="Arial" w:cs="Arial"/>
          <w:i/>
          <w:iCs/>
          <w:sz w:val="24"/>
          <w:szCs w:val="24"/>
        </w:rPr>
        <w:t xml:space="preserve"> Nurture</w:t>
      </w:r>
      <w:r>
        <w:rPr>
          <w:rFonts w:ascii="Arial" w:hAnsi="Arial" w:cs="Arial"/>
          <w:sz w:val="24"/>
          <w:szCs w:val="24"/>
        </w:rPr>
        <w:t>.</w:t>
      </w:r>
      <w:r w:rsidR="009E77F4">
        <w:rPr>
          <w:rFonts w:ascii="Arial" w:hAnsi="Arial" w:cs="Arial"/>
          <w:sz w:val="24"/>
          <w:szCs w:val="24"/>
        </w:rPr>
        <w:t xml:space="preserve"> Brain and Mind. </w:t>
      </w:r>
      <w:r w:rsidR="009E77F4" w:rsidRPr="009E77F4">
        <w:rPr>
          <w:rFonts w:ascii="Arial" w:hAnsi="Arial" w:cs="Arial"/>
          <w:sz w:val="24"/>
          <w:szCs w:val="24"/>
        </w:rPr>
        <w:t>Kluwer Academic Publishers</w:t>
      </w:r>
      <w:r w:rsidR="009E77F4">
        <w:rPr>
          <w:rFonts w:ascii="Arial" w:hAnsi="Arial" w:cs="Arial"/>
          <w:sz w:val="24"/>
          <w:szCs w:val="24"/>
        </w:rPr>
        <w:t>:</w:t>
      </w:r>
      <w:r w:rsidR="009E77F4" w:rsidRPr="009E77F4">
        <w:rPr>
          <w:rFonts w:ascii="Arial" w:hAnsi="Arial" w:cs="Arial"/>
          <w:sz w:val="24"/>
          <w:szCs w:val="24"/>
        </w:rPr>
        <w:t xml:space="preserve"> Netherlands</w:t>
      </w:r>
    </w:p>
    <w:p w14:paraId="76904998" w14:textId="1163D896" w:rsidR="00435840" w:rsidRDefault="00435840">
      <w:pPr>
        <w:rPr>
          <w:rFonts w:ascii="Arial" w:hAnsi="Arial" w:cs="Arial"/>
          <w:sz w:val="24"/>
          <w:szCs w:val="24"/>
        </w:rPr>
      </w:pPr>
      <w:r>
        <w:rPr>
          <w:rFonts w:ascii="Arial" w:hAnsi="Arial" w:cs="Arial"/>
          <w:sz w:val="24"/>
          <w:szCs w:val="24"/>
        </w:rPr>
        <w:t xml:space="preserve">Public Health Wales, (2020) </w:t>
      </w:r>
      <w:r w:rsidRPr="00435840">
        <w:rPr>
          <w:rFonts w:ascii="Arial" w:hAnsi="Arial" w:cs="Arial"/>
          <w:i/>
          <w:iCs/>
          <w:sz w:val="24"/>
          <w:szCs w:val="24"/>
        </w:rPr>
        <w:t>Ace Aware Wales</w:t>
      </w:r>
      <w:r>
        <w:rPr>
          <w:rFonts w:ascii="Arial" w:hAnsi="Arial" w:cs="Arial"/>
          <w:sz w:val="24"/>
          <w:szCs w:val="24"/>
        </w:rPr>
        <w:t>. Available at:</w:t>
      </w:r>
      <w:r w:rsidRPr="00435840">
        <w:t xml:space="preserve"> </w:t>
      </w:r>
      <w:r w:rsidRPr="00435840">
        <w:rPr>
          <w:rFonts w:ascii="Arial" w:hAnsi="Arial" w:cs="Arial"/>
          <w:sz w:val="24"/>
          <w:szCs w:val="24"/>
        </w:rPr>
        <w:t>https://phw.nhs.wales/services-and-teams/ace-aware-wales/</w:t>
      </w:r>
      <w:r>
        <w:rPr>
          <w:rFonts w:ascii="Arial" w:hAnsi="Arial" w:cs="Arial"/>
          <w:sz w:val="24"/>
          <w:szCs w:val="24"/>
        </w:rPr>
        <w:t xml:space="preserve"> (Accessed 1</w:t>
      </w:r>
      <w:r w:rsidRPr="00435840">
        <w:rPr>
          <w:rFonts w:ascii="Arial" w:hAnsi="Arial" w:cs="Arial"/>
          <w:sz w:val="24"/>
          <w:szCs w:val="24"/>
          <w:vertAlign w:val="superscript"/>
        </w:rPr>
        <w:t>st</w:t>
      </w:r>
      <w:r>
        <w:rPr>
          <w:rFonts w:ascii="Arial" w:hAnsi="Arial" w:cs="Arial"/>
          <w:sz w:val="24"/>
          <w:szCs w:val="24"/>
        </w:rPr>
        <w:t xml:space="preserve"> March 2020) </w:t>
      </w:r>
    </w:p>
    <w:p w14:paraId="49268D2D" w14:textId="0829DFDA" w:rsidR="00841513" w:rsidRDefault="00841513">
      <w:pPr>
        <w:rPr>
          <w:rFonts w:ascii="Arial" w:hAnsi="Arial" w:cs="Arial"/>
          <w:sz w:val="24"/>
          <w:szCs w:val="24"/>
        </w:rPr>
      </w:pPr>
      <w:r w:rsidRPr="00841513">
        <w:rPr>
          <w:rFonts w:ascii="Arial" w:hAnsi="Arial" w:cs="Arial"/>
          <w:sz w:val="24"/>
          <w:szCs w:val="24"/>
        </w:rPr>
        <w:t>Sanders, T</w:t>
      </w:r>
      <w:r>
        <w:rPr>
          <w:rFonts w:ascii="Arial" w:hAnsi="Arial" w:cs="Arial"/>
          <w:sz w:val="24"/>
          <w:szCs w:val="24"/>
        </w:rPr>
        <w:t>.</w:t>
      </w:r>
      <w:r w:rsidRPr="00841513">
        <w:rPr>
          <w:rFonts w:ascii="Arial" w:hAnsi="Arial" w:cs="Arial"/>
          <w:sz w:val="24"/>
          <w:szCs w:val="24"/>
        </w:rPr>
        <w:t xml:space="preserve"> (2007). Helping Children Thrive at School: The Effectiveness of Nurture Groups. </w:t>
      </w:r>
      <w:r w:rsidRPr="00841513">
        <w:rPr>
          <w:rFonts w:ascii="Arial" w:hAnsi="Arial" w:cs="Arial"/>
          <w:i/>
          <w:iCs/>
          <w:sz w:val="24"/>
          <w:szCs w:val="24"/>
        </w:rPr>
        <w:t>Educational Psychology in Practice</w:t>
      </w:r>
      <w:r>
        <w:rPr>
          <w:rFonts w:ascii="Arial" w:hAnsi="Arial" w:cs="Arial"/>
          <w:sz w:val="24"/>
          <w:szCs w:val="24"/>
        </w:rPr>
        <w:t>.</w:t>
      </w:r>
      <w:r w:rsidRPr="00841513">
        <w:rPr>
          <w:rFonts w:ascii="Arial" w:hAnsi="Arial" w:cs="Arial"/>
          <w:sz w:val="24"/>
          <w:szCs w:val="24"/>
        </w:rPr>
        <w:t xml:space="preserve"> 23</w:t>
      </w:r>
      <w:r w:rsidR="00B110C2">
        <w:rPr>
          <w:rFonts w:ascii="Arial" w:hAnsi="Arial" w:cs="Arial"/>
          <w:sz w:val="24"/>
          <w:szCs w:val="24"/>
        </w:rPr>
        <w:t xml:space="preserve"> </w:t>
      </w:r>
      <w:r w:rsidR="00E53132">
        <w:rPr>
          <w:rFonts w:ascii="Arial" w:hAnsi="Arial" w:cs="Arial"/>
          <w:sz w:val="24"/>
          <w:szCs w:val="24"/>
        </w:rPr>
        <w:t>(</w:t>
      </w:r>
      <w:r w:rsidRPr="00841513">
        <w:rPr>
          <w:rFonts w:ascii="Arial" w:hAnsi="Arial" w:cs="Arial"/>
          <w:sz w:val="24"/>
          <w:szCs w:val="24"/>
        </w:rPr>
        <w:t>1</w:t>
      </w:r>
      <w:r w:rsidR="00E53132">
        <w:rPr>
          <w:rFonts w:ascii="Arial" w:hAnsi="Arial" w:cs="Arial"/>
          <w:sz w:val="24"/>
          <w:szCs w:val="24"/>
        </w:rPr>
        <w:t>)</w:t>
      </w:r>
      <w:r w:rsidR="00B110C2">
        <w:rPr>
          <w:rFonts w:ascii="Arial" w:hAnsi="Arial" w:cs="Arial"/>
          <w:sz w:val="24"/>
          <w:szCs w:val="24"/>
        </w:rPr>
        <w:t>.</w:t>
      </w:r>
      <w:r w:rsidRPr="00841513">
        <w:rPr>
          <w:rFonts w:ascii="Arial" w:hAnsi="Arial" w:cs="Arial"/>
          <w:sz w:val="24"/>
          <w:szCs w:val="24"/>
        </w:rPr>
        <w:t xml:space="preserve"> </w:t>
      </w:r>
      <w:r w:rsidR="00E53132">
        <w:rPr>
          <w:rFonts w:ascii="Arial" w:hAnsi="Arial" w:cs="Arial"/>
          <w:sz w:val="24"/>
          <w:szCs w:val="24"/>
        </w:rPr>
        <w:t xml:space="preserve">p </w:t>
      </w:r>
      <w:r w:rsidRPr="00841513">
        <w:rPr>
          <w:rFonts w:ascii="Arial" w:hAnsi="Arial" w:cs="Arial"/>
          <w:sz w:val="24"/>
          <w:szCs w:val="24"/>
        </w:rPr>
        <w:t>45-61</w:t>
      </w:r>
    </w:p>
    <w:p w14:paraId="3E047C17" w14:textId="76CFFE15" w:rsidR="00A77E18" w:rsidRDefault="00A77E18">
      <w:pPr>
        <w:rPr>
          <w:rFonts w:ascii="Arial" w:hAnsi="Arial" w:cs="Arial"/>
          <w:sz w:val="24"/>
          <w:szCs w:val="24"/>
        </w:rPr>
      </w:pPr>
      <w:r>
        <w:rPr>
          <w:rFonts w:ascii="Arial" w:hAnsi="Arial" w:cs="Arial"/>
          <w:sz w:val="24"/>
          <w:szCs w:val="24"/>
        </w:rPr>
        <w:t xml:space="preserve">Save the Children. Org. (2019) </w:t>
      </w:r>
      <w:r w:rsidRPr="00A77E18">
        <w:rPr>
          <w:rFonts w:ascii="Arial" w:hAnsi="Arial" w:cs="Arial"/>
          <w:i/>
          <w:iCs/>
          <w:sz w:val="24"/>
          <w:szCs w:val="24"/>
        </w:rPr>
        <w:t>Un Convention on the Rights of the Child (UNCRC): An International Agreement for Child Rights</w:t>
      </w:r>
      <w:r>
        <w:rPr>
          <w:rFonts w:ascii="Arial" w:hAnsi="Arial" w:cs="Arial"/>
          <w:sz w:val="24"/>
          <w:szCs w:val="24"/>
        </w:rPr>
        <w:t xml:space="preserve">. Available at: </w:t>
      </w:r>
      <w:r w:rsidRPr="00A77E18">
        <w:rPr>
          <w:rFonts w:ascii="Arial" w:hAnsi="Arial" w:cs="Arial"/>
          <w:sz w:val="24"/>
          <w:szCs w:val="24"/>
        </w:rPr>
        <w:t>https://www.savethechildren.org.uk/what-we-do/childrens-rights/united-nations-convention-of-the-rights-of-the-child</w:t>
      </w:r>
      <w:r>
        <w:rPr>
          <w:rFonts w:ascii="Arial" w:hAnsi="Arial" w:cs="Arial"/>
          <w:sz w:val="24"/>
          <w:szCs w:val="24"/>
        </w:rPr>
        <w:t xml:space="preserve"> (Accessed 3rd March 2020)</w:t>
      </w:r>
    </w:p>
    <w:p w14:paraId="6C19423C" w14:textId="2D7A9C92" w:rsidR="00C268E3" w:rsidRDefault="00C268E3">
      <w:pPr>
        <w:rPr>
          <w:rFonts w:ascii="Arial" w:hAnsi="Arial" w:cs="Arial"/>
          <w:sz w:val="24"/>
          <w:szCs w:val="24"/>
        </w:rPr>
      </w:pPr>
      <w:r>
        <w:rPr>
          <w:rFonts w:ascii="Arial" w:hAnsi="Arial" w:cs="Arial"/>
          <w:sz w:val="24"/>
          <w:szCs w:val="24"/>
        </w:rPr>
        <w:t xml:space="preserve">School Improvement Liverpool, (2018) </w:t>
      </w:r>
      <w:r w:rsidRPr="00C268E3">
        <w:rPr>
          <w:rFonts w:ascii="Arial" w:hAnsi="Arial" w:cs="Arial"/>
          <w:i/>
          <w:iCs/>
          <w:sz w:val="24"/>
          <w:szCs w:val="24"/>
        </w:rPr>
        <w:t>Liverpool CAMHS Partnership Survey: Ace Agenda.</w:t>
      </w:r>
      <w:r>
        <w:rPr>
          <w:rFonts w:ascii="Arial" w:hAnsi="Arial" w:cs="Arial"/>
          <w:sz w:val="24"/>
          <w:szCs w:val="24"/>
        </w:rPr>
        <w:t xml:space="preserve"> Available at: </w:t>
      </w:r>
      <w:r w:rsidRPr="00C268E3">
        <w:rPr>
          <w:rFonts w:ascii="Arial" w:hAnsi="Arial" w:cs="Arial"/>
          <w:sz w:val="24"/>
          <w:szCs w:val="24"/>
        </w:rPr>
        <w:t>https://www.schoolimprovementliverpool.co.uk/ACE-Agenda-</w:t>
      </w:r>
      <w:r>
        <w:rPr>
          <w:rFonts w:ascii="Arial" w:hAnsi="Arial" w:cs="Arial"/>
          <w:sz w:val="24"/>
          <w:szCs w:val="24"/>
        </w:rPr>
        <w:t xml:space="preserve"> (Accessed 31st January 2020)</w:t>
      </w:r>
    </w:p>
    <w:p w14:paraId="53D5630E" w14:textId="04FF52FB" w:rsidR="00034AB4" w:rsidRDefault="00034AB4">
      <w:pPr>
        <w:rPr>
          <w:rFonts w:ascii="Arial" w:hAnsi="Arial" w:cs="Arial"/>
          <w:sz w:val="24"/>
          <w:szCs w:val="24"/>
        </w:rPr>
      </w:pPr>
      <w:r>
        <w:rPr>
          <w:rFonts w:ascii="Arial" w:hAnsi="Arial" w:cs="Arial"/>
          <w:sz w:val="24"/>
          <w:szCs w:val="24"/>
        </w:rPr>
        <w:t xml:space="preserve">Smith, L. (2018) </w:t>
      </w:r>
      <w:r w:rsidRPr="00034AB4">
        <w:rPr>
          <w:rFonts w:ascii="Arial" w:hAnsi="Arial" w:cs="Arial"/>
          <w:i/>
          <w:iCs/>
          <w:sz w:val="24"/>
          <w:szCs w:val="24"/>
        </w:rPr>
        <w:t>Adverse Childhood Experiences (ACEs): educational interventions.</w:t>
      </w:r>
      <w:r>
        <w:rPr>
          <w:rFonts w:ascii="Arial" w:hAnsi="Arial" w:cs="Arial"/>
          <w:sz w:val="24"/>
          <w:szCs w:val="24"/>
        </w:rPr>
        <w:t xml:space="preserve"> Available at: </w:t>
      </w:r>
      <w:r w:rsidRPr="00034AB4">
        <w:rPr>
          <w:rFonts w:ascii="Arial" w:hAnsi="Arial" w:cs="Arial"/>
          <w:sz w:val="24"/>
          <w:szCs w:val="24"/>
        </w:rPr>
        <w:t>https://www.iriss.org.uk/resources/esss-outlines/aces</w:t>
      </w:r>
      <w:r>
        <w:rPr>
          <w:rFonts w:ascii="Arial" w:hAnsi="Arial" w:cs="Arial"/>
          <w:sz w:val="24"/>
          <w:szCs w:val="24"/>
        </w:rPr>
        <w:t xml:space="preserve"> (Accessed 3rd March 2020</w:t>
      </w:r>
      <w:r w:rsidR="00B139A1">
        <w:rPr>
          <w:rFonts w:ascii="Arial" w:hAnsi="Arial" w:cs="Arial"/>
          <w:sz w:val="24"/>
          <w:szCs w:val="24"/>
        </w:rPr>
        <w:t>)</w:t>
      </w:r>
    </w:p>
    <w:p w14:paraId="7B6963AF" w14:textId="7ED2B7DE" w:rsidR="00645EB3" w:rsidRDefault="00645EB3">
      <w:pPr>
        <w:rPr>
          <w:rFonts w:ascii="Arial" w:hAnsi="Arial" w:cs="Arial"/>
          <w:sz w:val="24"/>
          <w:szCs w:val="24"/>
        </w:rPr>
      </w:pPr>
      <w:r w:rsidRPr="00645EB3">
        <w:rPr>
          <w:rFonts w:ascii="Arial" w:hAnsi="Arial" w:cs="Arial"/>
          <w:sz w:val="24"/>
          <w:szCs w:val="24"/>
        </w:rPr>
        <w:t>Starecheski</w:t>
      </w:r>
      <w:r>
        <w:rPr>
          <w:rFonts w:ascii="Arial" w:hAnsi="Arial" w:cs="Arial"/>
          <w:sz w:val="24"/>
          <w:szCs w:val="24"/>
        </w:rPr>
        <w:t>, L</w:t>
      </w:r>
      <w:r w:rsidR="00FE1E72">
        <w:rPr>
          <w:rFonts w:ascii="Arial" w:hAnsi="Arial" w:cs="Arial"/>
          <w:sz w:val="24"/>
          <w:szCs w:val="24"/>
        </w:rPr>
        <w:t>.</w:t>
      </w:r>
      <w:r>
        <w:rPr>
          <w:rFonts w:ascii="Arial" w:hAnsi="Arial" w:cs="Arial"/>
          <w:sz w:val="24"/>
          <w:szCs w:val="24"/>
        </w:rPr>
        <w:t xml:space="preserve"> (2015) </w:t>
      </w:r>
      <w:r w:rsidRPr="00645EB3">
        <w:rPr>
          <w:rFonts w:ascii="Arial" w:hAnsi="Arial" w:cs="Arial"/>
          <w:i/>
          <w:iCs/>
          <w:sz w:val="24"/>
          <w:szCs w:val="24"/>
        </w:rPr>
        <w:t xml:space="preserve">Take the ACE Quiz — And Learn What It Does </w:t>
      </w:r>
      <w:r>
        <w:rPr>
          <w:rFonts w:ascii="Arial" w:hAnsi="Arial" w:cs="Arial"/>
          <w:i/>
          <w:iCs/>
          <w:sz w:val="24"/>
          <w:szCs w:val="24"/>
        </w:rPr>
        <w:t>a</w:t>
      </w:r>
      <w:r w:rsidRPr="00645EB3">
        <w:rPr>
          <w:rFonts w:ascii="Arial" w:hAnsi="Arial" w:cs="Arial"/>
          <w:i/>
          <w:iCs/>
          <w:sz w:val="24"/>
          <w:szCs w:val="24"/>
        </w:rPr>
        <w:t xml:space="preserve">nd Doesn't Mean. </w:t>
      </w:r>
      <w:r>
        <w:rPr>
          <w:rFonts w:ascii="Arial" w:hAnsi="Arial" w:cs="Arial"/>
          <w:sz w:val="24"/>
          <w:szCs w:val="24"/>
        </w:rPr>
        <w:t xml:space="preserve">Available at: </w:t>
      </w:r>
      <w:r w:rsidRPr="00645EB3">
        <w:rPr>
          <w:rFonts w:ascii="Arial" w:hAnsi="Arial" w:cs="Arial"/>
          <w:sz w:val="24"/>
          <w:szCs w:val="24"/>
        </w:rPr>
        <w:t>https://www.npr.org/sections/health-shots/2015/03/02/387007941/take-the-ace-quiz-and-learn-what-it-does-and-doesnt-mean</w:t>
      </w:r>
      <w:r>
        <w:rPr>
          <w:rFonts w:ascii="Arial" w:hAnsi="Arial" w:cs="Arial"/>
          <w:sz w:val="24"/>
          <w:szCs w:val="24"/>
        </w:rPr>
        <w:t xml:space="preserve"> (Accessed 31st January 2020) </w:t>
      </w:r>
    </w:p>
    <w:p w14:paraId="6E1B7FBF" w14:textId="77777777" w:rsidR="00906DFC" w:rsidRDefault="00AA7912">
      <w:pPr>
        <w:rPr>
          <w:rFonts w:ascii="Arial" w:hAnsi="Arial" w:cs="Arial"/>
          <w:sz w:val="24"/>
          <w:szCs w:val="24"/>
        </w:rPr>
      </w:pPr>
      <w:r>
        <w:rPr>
          <w:rFonts w:ascii="Arial" w:hAnsi="Arial" w:cs="Arial"/>
          <w:sz w:val="24"/>
          <w:szCs w:val="24"/>
        </w:rPr>
        <w:t xml:space="preserve">Stats Wales, (2019) </w:t>
      </w:r>
      <w:r w:rsidRPr="00AA7912">
        <w:rPr>
          <w:rFonts w:ascii="Arial" w:hAnsi="Arial" w:cs="Arial"/>
          <w:i/>
          <w:iCs/>
          <w:sz w:val="24"/>
          <w:szCs w:val="24"/>
        </w:rPr>
        <w:t>Children receiving care and support by local authority and gender. Cardiff, Welsh Government</w:t>
      </w:r>
      <w:r>
        <w:rPr>
          <w:rFonts w:ascii="Arial" w:hAnsi="Arial" w:cs="Arial"/>
          <w:sz w:val="24"/>
          <w:szCs w:val="24"/>
        </w:rPr>
        <w:t xml:space="preserve">. Available at: </w:t>
      </w:r>
      <w:r w:rsidRPr="00AA7912">
        <w:rPr>
          <w:rFonts w:ascii="Arial" w:hAnsi="Arial" w:cs="Arial"/>
          <w:sz w:val="24"/>
          <w:szCs w:val="24"/>
        </w:rPr>
        <w:t>https://statswales.gov.wales/Catalogue/Health-and-Social-Care/Social-Services/Childrens-Services</w:t>
      </w:r>
      <w:r>
        <w:rPr>
          <w:rFonts w:ascii="Arial" w:hAnsi="Arial" w:cs="Arial"/>
          <w:sz w:val="24"/>
          <w:szCs w:val="24"/>
        </w:rPr>
        <w:t>. (Accessed 26</w:t>
      </w:r>
      <w:r w:rsidRPr="00AA7912">
        <w:rPr>
          <w:rFonts w:ascii="Arial" w:hAnsi="Arial" w:cs="Arial"/>
          <w:sz w:val="24"/>
          <w:szCs w:val="24"/>
          <w:vertAlign w:val="superscript"/>
        </w:rPr>
        <w:t>th</w:t>
      </w:r>
      <w:r>
        <w:rPr>
          <w:rFonts w:ascii="Arial" w:hAnsi="Arial" w:cs="Arial"/>
          <w:sz w:val="24"/>
          <w:szCs w:val="24"/>
        </w:rPr>
        <w:t xml:space="preserve"> February 2020)</w:t>
      </w:r>
      <w:r w:rsidRPr="00AA7912">
        <w:rPr>
          <w:rFonts w:ascii="Arial" w:hAnsi="Arial" w:cs="Arial"/>
          <w:sz w:val="24"/>
          <w:szCs w:val="24"/>
        </w:rPr>
        <w:cr/>
      </w:r>
    </w:p>
    <w:p w14:paraId="3ACE541B" w14:textId="19B27411" w:rsidR="007D2A91" w:rsidRDefault="00B139A1">
      <w:pPr>
        <w:rPr>
          <w:rFonts w:ascii="Arial" w:hAnsi="Arial" w:cs="Arial"/>
          <w:sz w:val="24"/>
          <w:szCs w:val="24"/>
        </w:rPr>
      </w:pPr>
      <w:r>
        <w:rPr>
          <w:rFonts w:ascii="Arial" w:hAnsi="Arial" w:cs="Arial"/>
          <w:sz w:val="24"/>
          <w:szCs w:val="24"/>
        </w:rPr>
        <w:t xml:space="preserve">Swansea Gov.UK. (2019) </w:t>
      </w:r>
      <w:r w:rsidRPr="00B139A1">
        <w:rPr>
          <w:rFonts w:ascii="Arial" w:hAnsi="Arial" w:cs="Arial"/>
          <w:i/>
          <w:iCs/>
          <w:sz w:val="24"/>
          <w:szCs w:val="24"/>
        </w:rPr>
        <w:t>Well-being of Future Generations</w:t>
      </w:r>
      <w:r>
        <w:rPr>
          <w:rFonts w:ascii="Arial" w:hAnsi="Arial" w:cs="Arial"/>
          <w:sz w:val="24"/>
          <w:szCs w:val="24"/>
        </w:rPr>
        <w:t xml:space="preserve">. Available at: </w:t>
      </w:r>
      <w:r w:rsidRPr="00B139A1">
        <w:rPr>
          <w:rFonts w:ascii="Arial" w:hAnsi="Arial" w:cs="Arial"/>
          <w:sz w:val="24"/>
          <w:szCs w:val="24"/>
        </w:rPr>
        <w:t>https://www.swansea.gov.uk/wellbeingfuturegenerations</w:t>
      </w:r>
      <w:r>
        <w:rPr>
          <w:rFonts w:ascii="Arial" w:hAnsi="Arial" w:cs="Arial"/>
          <w:sz w:val="24"/>
          <w:szCs w:val="24"/>
        </w:rPr>
        <w:t xml:space="preserve"> (Accessed 3rd March 2020)</w:t>
      </w:r>
    </w:p>
    <w:p w14:paraId="7DA2FD08" w14:textId="07D6B513" w:rsidR="008706A3" w:rsidRDefault="008706A3">
      <w:pPr>
        <w:rPr>
          <w:rFonts w:ascii="Arial" w:hAnsi="Arial" w:cs="Arial"/>
          <w:sz w:val="24"/>
          <w:szCs w:val="24"/>
        </w:rPr>
      </w:pPr>
      <w:r>
        <w:rPr>
          <w:rFonts w:ascii="Arial" w:hAnsi="Arial" w:cs="Arial"/>
          <w:sz w:val="24"/>
          <w:szCs w:val="24"/>
        </w:rPr>
        <w:t xml:space="preserve">The Boxall Profile, (2020) </w:t>
      </w:r>
      <w:r w:rsidRPr="008706A3">
        <w:rPr>
          <w:rFonts w:ascii="Arial" w:hAnsi="Arial" w:cs="Arial"/>
          <w:i/>
          <w:iCs/>
          <w:sz w:val="24"/>
          <w:szCs w:val="24"/>
        </w:rPr>
        <w:t xml:space="preserve">About </w:t>
      </w:r>
      <w:r w:rsidRPr="008706A3">
        <w:rPr>
          <w:rFonts w:ascii="Arial" w:hAnsi="Arial" w:cs="Arial"/>
          <w:i/>
          <w:iCs/>
          <w:sz w:val="24"/>
          <w:szCs w:val="24"/>
        </w:rPr>
        <w:t>the</w:t>
      </w:r>
      <w:r w:rsidRPr="008706A3">
        <w:rPr>
          <w:rFonts w:ascii="Arial" w:hAnsi="Arial" w:cs="Arial"/>
          <w:i/>
          <w:iCs/>
          <w:sz w:val="24"/>
          <w:szCs w:val="24"/>
        </w:rPr>
        <w:t xml:space="preserve"> Boxall Profile</w:t>
      </w:r>
      <w:r>
        <w:rPr>
          <w:rFonts w:ascii="Arial" w:hAnsi="Arial" w:cs="Arial"/>
          <w:sz w:val="24"/>
          <w:szCs w:val="24"/>
        </w:rPr>
        <w:t xml:space="preserve">. Available at: </w:t>
      </w:r>
      <w:r w:rsidRPr="008706A3">
        <w:rPr>
          <w:rFonts w:ascii="Arial" w:hAnsi="Arial" w:cs="Arial"/>
          <w:sz w:val="24"/>
          <w:szCs w:val="24"/>
        </w:rPr>
        <w:t>https://boxallprofile.org/?gclid=Cj0KCQjwmpb0BRCBARIsAG7y4zYcAUSyHTFanDEbfs9hNVIVCiTBYuAks-TH_QJjsDEckyVtdOn2cn0aAmnZEALw_wcB</w:t>
      </w:r>
      <w:r>
        <w:rPr>
          <w:rFonts w:ascii="Arial" w:hAnsi="Arial" w:cs="Arial"/>
          <w:sz w:val="24"/>
          <w:szCs w:val="24"/>
        </w:rPr>
        <w:t xml:space="preserve"> (accessed 2</w:t>
      </w:r>
      <w:r w:rsidRPr="008706A3">
        <w:rPr>
          <w:rFonts w:ascii="Arial" w:hAnsi="Arial" w:cs="Arial"/>
          <w:sz w:val="24"/>
          <w:szCs w:val="24"/>
          <w:vertAlign w:val="superscript"/>
        </w:rPr>
        <w:t>nd</w:t>
      </w:r>
      <w:r>
        <w:rPr>
          <w:rFonts w:ascii="Arial" w:hAnsi="Arial" w:cs="Arial"/>
          <w:sz w:val="24"/>
          <w:szCs w:val="24"/>
        </w:rPr>
        <w:t xml:space="preserve"> April 2020)</w:t>
      </w:r>
    </w:p>
    <w:p w14:paraId="52C9F51D" w14:textId="50F273F0" w:rsidR="00823B72" w:rsidRDefault="00823B72">
      <w:pPr>
        <w:rPr>
          <w:rFonts w:ascii="Arial" w:hAnsi="Arial" w:cs="Arial"/>
          <w:sz w:val="24"/>
          <w:szCs w:val="24"/>
        </w:rPr>
      </w:pPr>
      <w:r>
        <w:rPr>
          <w:rFonts w:ascii="Arial" w:hAnsi="Arial" w:cs="Arial"/>
          <w:sz w:val="24"/>
          <w:szCs w:val="24"/>
        </w:rPr>
        <w:t xml:space="preserve">The Health Foundation, (2018) </w:t>
      </w:r>
      <w:r w:rsidRPr="00823B72">
        <w:rPr>
          <w:rFonts w:ascii="Arial" w:hAnsi="Arial" w:cs="Arial"/>
          <w:i/>
          <w:iCs/>
          <w:sz w:val="24"/>
          <w:szCs w:val="24"/>
        </w:rPr>
        <w:t>The social determinants of young people’s health</w:t>
      </w:r>
      <w:r>
        <w:rPr>
          <w:rFonts w:ascii="Arial" w:hAnsi="Arial" w:cs="Arial"/>
          <w:sz w:val="24"/>
          <w:szCs w:val="24"/>
        </w:rPr>
        <w:t xml:space="preserve">. Available at: </w:t>
      </w:r>
      <w:r w:rsidRPr="00823B72">
        <w:rPr>
          <w:rFonts w:ascii="Arial" w:hAnsi="Arial" w:cs="Arial"/>
          <w:sz w:val="24"/>
          <w:szCs w:val="24"/>
        </w:rPr>
        <w:t>www.instituteofhealthequity.org/resources-reports/the-impact-of... ·</w:t>
      </w:r>
      <w:r>
        <w:rPr>
          <w:rFonts w:ascii="Arial" w:hAnsi="Arial" w:cs="Arial"/>
          <w:sz w:val="24"/>
          <w:szCs w:val="24"/>
        </w:rPr>
        <w:t>(Accessed 4</w:t>
      </w:r>
      <w:r w:rsidRPr="00823B72">
        <w:rPr>
          <w:rFonts w:ascii="Arial" w:hAnsi="Arial" w:cs="Arial"/>
          <w:sz w:val="24"/>
          <w:szCs w:val="24"/>
          <w:vertAlign w:val="superscript"/>
        </w:rPr>
        <w:t>th</w:t>
      </w:r>
      <w:r>
        <w:rPr>
          <w:rFonts w:ascii="Arial" w:hAnsi="Arial" w:cs="Arial"/>
          <w:sz w:val="24"/>
          <w:szCs w:val="24"/>
        </w:rPr>
        <w:t xml:space="preserve"> March 2020)</w:t>
      </w:r>
    </w:p>
    <w:p w14:paraId="396310D2" w14:textId="7A6290F5" w:rsidR="00AD1BD9" w:rsidRDefault="00AD1BD9">
      <w:pPr>
        <w:rPr>
          <w:rFonts w:ascii="Arial" w:hAnsi="Arial" w:cs="Arial"/>
          <w:sz w:val="24"/>
          <w:szCs w:val="24"/>
        </w:rPr>
      </w:pPr>
      <w:r>
        <w:rPr>
          <w:rFonts w:ascii="Arial" w:hAnsi="Arial" w:cs="Arial"/>
          <w:sz w:val="24"/>
          <w:szCs w:val="24"/>
        </w:rPr>
        <w:lastRenderedPageBreak/>
        <w:t>The Health Foundation, (20</w:t>
      </w:r>
      <w:r w:rsidR="009026A3">
        <w:rPr>
          <w:rFonts w:ascii="Arial" w:hAnsi="Arial" w:cs="Arial"/>
          <w:sz w:val="24"/>
          <w:szCs w:val="24"/>
        </w:rPr>
        <w:t>20</w:t>
      </w:r>
      <w:r w:rsidR="00240A1C">
        <w:rPr>
          <w:rFonts w:ascii="Arial" w:hAnsi="Arial" w:cs="Arial"/>
          <w:sz w:val="24"/>
          <w:szCs w:val="24"/>
        </w:rPr>
        <w:t>a, b</w:t>
      </w:r>
      <w:r w:rsidR="009026A3">
        <w:rPr>
          <w:rFonts w:ascii="Arial" w:hAnsi="Arial" w:cs="Arial"/>
          <w:sz w:val="24"/>
          <w:szCs w:val="24"/>
        </w:rPr>
        <w:t>,</w:t>
      </w:r>
      <w:r w:rsidR="00F55D13">
        <w:rPr>
          <w:rFonts w:ascii="Arial" w:hAnsi="Arial" w:cs="Arial"/>
          <w:sz w:val="24"/>
          <w:szCs w:val="24"/>
        </w:rPr>
        <w:t xml:space="preserve"> </w:t>
      </w:r>
      <w:r w:rsidR="009026A3">
        <w:rPr>
          <w:rFonts w:ascii="Arial" w:hAnsi="Arial" w:cs="Arial"/>
          <w:sz w:val="24"/>
          <w:szCs w:val="24"/>
        </w:rPr>
        <w:t>c</w:t>
      </w:r>
      <w:r>
        <w:rPr>
          <w:rFonts w:ascii="Arial" w:hAnsi="Arial" w:cs="Arial"/>
          <w:sz w:val="24"/>
          <w:szCs w:val="24"/>
        </w:rPr>
        <w:t xml:space="preserve">) </w:t>
      </w:r>
      <w:r w:rsidRPr="00AD1BD9">
        <w:rPr>
          <w:rFonts w:ascii="Arial" w:hAnsi="Arial" w:cs="Arial"/>
          <w:i/>
          <w:iCs/>
          <w:sz w:val="24"/>
          <w:szCs w:val="24"/>
        </w:rPr>
        <w:t>Creating ACE-informed places: promoting a whole-system approach to tackling adverse childhood experiences in local communities</w:t>
      </w:r>
      <w:r>
        <w:rPr>
          <w:rFonts w:ascii="Arial" w:hAnsi="Arial" w:cs="Arial"/>
          <w:sz w:val="24"/>
          <w:szCs w:val="24"/>
        </w:rPr>
        <w:t xml:space="preserve"> Available at:</w:t>
      </w:r>
      <w:r w:rsidRPr="00AD1BD9">
        <w:t xml:space="preserve"> </w:t>
      </w:r>
      <w:r w:rsidRPr="00AD1BD9">
        <w:rPr>
          <w:rFonts w:ascii="Arial" w:hAnsi="Arial" w:cs="Arial"/>
          <w:sz w:val="24"/>
          <w:szCs w:val="24"/>
        </w:rPr>
        <w:t>https://www.health.org.uk/improvement-project/creating-ace-informed-places-promoting-a-whole-system-approach-to-tackling</w:t>
      </w:r>
      <w:r>
        <w:rPr>
          <w:rFonts w:ascii="Arial" w:hAnsi="Arial" w:cs="Arial"/>
          <w:sz w:val="24"/>
          <w:szCs w:val="24"/>
        </w:rPr>
        <w:t xml:space="preserve"> (Accessed 3rd February 2020) </w:t>
      </w:r>
    </w:p>
    <w:p w14:paraId="160258D4" w14:textId="1C159FDB" w:rsidR="008F0073" w:rsidRDefault="008F0073">
      <w:pPr>
        <w:rPr>
          <w:rFonts w:ascii="Arial" w:hAnsi="Arial" w:cs="Arial"/>
          <w:sz w:val="24"/>
          <w:szCs w:val="24"/>
        </w:rPr>
      </w:pPr>
      <w:r>
        <w:rPr>
          <w:rFonts w:ascii="Arial" w:hAnsi="Arial" w:cs="Arial"/>
          <w:sz w:val="24"/>
          <w:szCs w:val="24"/>
        </w:rPr>
        <w:t xml:space="preserve">The Nurture Group Network, (2016 a, b) </w:t>
      </w:r>
      <w:r w:rsidRPr="008F0073">
        <w:rPr>
          <w:rFonts w:ascii="Arial" w:hAnsi="Arial" w:cs="Arial"/>
          <w:i/>
          <w:iCs/>
          <w:sz w:val="24"/>
          <w:szCs w:val="24"/>
        </w:rPr>
        <w:t xml:space="preserve">Nurture groups in Wales: A briefing from The Nurture Group Network. </w:t>
      </w:r>
      <w:r>
        <w:rPr>
          <w:rFonts w:ascii="Arial" w:hAnsi="Arial" w:cs="Arial"/>
          <w:sz w:val="24"/>
          <w:szCs w:val="24"/>
        </w:rPr>
        <w:t xml:space="preserve">Available at: </w:t>
      </w:r>
      <w:r w:rsidRPr="008F0073">
        <w:rPr>
          <w:rFonts w:ascii="Arial" w:hAnsi="Arial" w:cs="Arial"/>
          <w:sz w:val="24"/>
          <w:szCs w:val="24"/>
        </w:rPr>
        <w:t>Nurture groups in Wales: A briefing from the ... - nurtureuk www.nurtureuk.org › sites › default › files › briefing_from_thenurtur...</w:t>
      </w:r>
      <w:r>
        <w:rPr>
          <w:rFonts w:ascii="Arial" w:hAnsi="Arial" w:cs="Arial"/>
          <w:sz w:val="24"/>
          <w:szCs w:val="24"/>
        </w:rPr>
        <w:t>. (Accessed 28</w:t>
      </w:r>
      <w:r w:rsidRPr="008F0073">
        <w:rPr>
          <w:rFonts w:ascii="Arial" w:hAnsi="Arial" w:cs="Arial"/>
          <w:sz w:val="24"/>
          <w:szCs w:val="24"/>
          <w:vertAlign w:val="superscript"/>
        </w:rPr>
        <w:t>th</w:t>
      </w:r>
      <w:r>
        <w:rPr>
          <w:rFonts w:ascii="Arial" w:hAnsi="Arial" w:cs="Arial"/>
          <w:sz w:val="24"/>
          <w:szCs w:val="24"/>
        </w:rPr>
        <w:t xml:space="preserve"> February 2020) </w:t>
      </w:r>
    </w:p>
    <w:p w14:paraId="078C6B7F" w14:textId="157CB0E4" w:rsidR="006805B8" w:rsidRDefault="006A3628">
      <w:pPr>
        <w:rPr>
          <w:rFonts w:ascii="Arial" w:hAnsi="Arial" w:cs="Arial"/>
          <w:sz w:val="24"/>
          <w:szCs w:val="24"/>
        </w:rPr>
      </w:pPr>
      <w:bookmarkStart w:id="3" w:name="_Hlk34149363"/>
      <w:r w:rsidRPr="006A3628">
        <w:rPr>
          <w:rFonts w:ascii="Arial" w:hAnsi="Arial" w:cs="Arial"/>
          <w:sz w:val="24"/>
          <w:szCs w:val="24"/>
        </w:rPr>
        <w:t>Ubaidi</w:t>
      </w:r>
      <w:r w:rsidR="006E330B">
        <w:rPr>
          <w:rFonts w:ascii="Arial" w:hAnsi="Arial" w:cs="Arial"/>
          <w:sz w:val="24"/>
          <w:szCs w:val="24"/>
        </w:rPr>
        <w:t>,</w:t>
      </w:r>
      <w:r w:rsidRPr="006A3628">
        <w:rPr>
          <w:rFonts w:ascii="Arial" w:hAnsi="Arial" w:cs="Arial"/>
          <w:sz w:val="24"/>
          <w:szCs w:val="24"/>
        </w:rPr>
        <w:t xml:space="preserve"> B</w:t>
      </w:r>
      <w:r w:rsidR="006E330B">
        <w:rPr>
          <w:rFonts w:ascii="Arial" w:hAnsi="Arial" w:cs="Arial"/>
          <w:sz w:val="24"/>
          <w:szCs w:val="24"/>
        </w:rPr>
        <w:t>.</w:t>
      </w:r>
      <w:r w:rsidRPr="006A3628">
        <w:rPr>
          <w:rFonts w:ascii="Arial" w:hAnsi="Arial" w:cs="Arial"/>
          <w:sz w:val="24"/>
          <w:szCs w:val="24"/>
        </w:rPr>
        <w:t xml:space="preserve"> (2017) </w:t>
      </w:r>
      <w:bookmarkEnd w:id="3"/>
      <w:r w:rsidRPr="006A3628">
        <w:rPr>
          <w:rFonts w:ascii="Arial" w:hAnsi="Arial" w:cs="Arial"/>
          <w:sz w:val="24"/>
          <w:szCs w:val="24"/>
        </w:rPr>
        <w:t xml:space="preserve">Cost of Growing up in Dysfunctional Family. </w:t>
      </w:r>
      <w:r w:rsidRPr="006E330B">
        <w:rPr>
          <w:rFonts w:ascii="Arial" w:hAnsi="Arial" w:cs="Arial"/>
          <w:i/>
          <w:iCs/>
          <w:sz w:val="24"/>
          <w:szCs w:val="24"/>
        </w:rPr>
        <w:t>J</w:t>
      </w:r>
      <w:r w:rsidR="006E330B" w:rsidRPr="006E330B">
        <w:rPr>
          <w:rFonts w:ascii="Arial" w:hAnsi="Arial" w:cs="Arial"/>
          <w:i/>
          <w:iCs/>
          <w:sz w:val="24"/>
          <w:szCs w:val="24"/>
        </w:rPr>
        <w:t>ournal of</w:t>
      </w:r>
      <w:r w:rsidRPr="006E330B">
        <w:rPr>
          <w:rFonts w:ascii="Arial" w:hAnsi="Arial" w:cs="Arial"/>
          <w:i/>
          <w:iCs/>
          <w:sz w:val="24"/>
          <w:szCs w:val="24"/>
        </w:rPr>
        <w:t xml:space="preserve"> Family Medicine</w:t>
      </w:r>
      <w:r w:rsidR="006E330B" w:rsidRPr="006E330B">
        <w:rPr>
          <w:rFonts w:ascii="Arial" w:hAnsi="Arial" w:cs="Arial"/>
          <w:i/>
          <w:iCs/>
          <w:sz w:val="24"/>
          <w:szCs w:val="24"/>
        </w:rPr>
        <w:t xml:space="preserve"> and</w:t>
      </w:r>
      <w:r w:rsidRPr="006E330B">
        <w:rPr>
          <w:rFonts w:ascii="Arial" w:hAnsi="Arial" w:cs="Arial"/>
          <w:i/>
          <w:iCs/>
          <w:sz w:val="24"/>
          <w:szCs w:val="24"/>
        </w:rPr>
        <w:t xml:space="preserve"> Dis</w:t>
      </w:r>
      <w:r w:rsidR="006E330B" w:rsidRPr="006E330B">
        <w:rPr>
          <w:rFonts w:ascii="Arial" w:hAnsi="Arial" w:cs="Arial"/>
          <w:i/>
          <w:iCs/>
          <w:sz w:val="24"/>
          <w:szCs w:val="24"/>
        </w:rPr>
        <w:t>ease</w:t>
      </w:r>
      <w:r w:rsidRPr="006E330B">
        <w:rPr>
          <w:rFonts w:ascii="Arial" w:hAnsi="Arial" w:cs="Arial"/>
          <w:i/>
          <w:iCs/>
          <w:sz w:val="24"/>
          <w:szCs w:val="24"/>
        </w:rPr>
        <w:t xml:space="preserve"> Prev</w:t>
      </w:r>
      <w:r w:rsidR="006E330B" w:rsidRPr="006E330B">
        <w:rPr>
          <w:rFonts w:ascii="Arial" w:hAnsi="Arial" w:cs="Arial"/>
          <w:i/>
          <w:iCs/>
          <w:sz w:val="24"/>
          <w:szCs w:val="24"/>
        </w:rPr>
        <w:t>ention.</w:t>
      </w:r>
      <w:r w:rsidR="006E330B">
        <w:rPr>
          <w:rFonts w:ascii="Arial" w:hAnsi="Arial" w:cs="Arial"/>
          <w:sz w:val="24"/>
          <w:szCs w:val="24"/>
        </w:rPr>
        <w:t xml:space="preserve"> 3 (3)</w:t>
      </w:r>
      <w:r w:rsidR="00B110C2">
        <w:rPr>
          <w:rFonts w:ascii="Arial" w:hAnsi="Arial" w:cs="Arial"/>
          <w:sz w:val="24"/>
          <w:szCs w:val="24"/>
        </w:rPr>
        <w:t xml:space="preserve">. p </w:t>
      </w:r>
      <w:r w:rsidR="006E330B" w:rsidRPr="006E330B">
        <w:rPr>
          <w:rFonts w:ascii="Arial" w:hAnsi="Arial" w:cs="Arial"/>
          <w:sz w:val="24"/>
          <w:szCs w:val="24"/>
        </w:rPr>
        <w:t>2469-5793</w:t>
      </w:r>
    </w:p>
    <w:p w14:paraId="04A26842" w14:textId="0E21F7FD" w:rsidR="006A3628" w:rsidRDefault="006805B8">
      <w:pPr>
        <w:rPr>
          <w:rFonts w:ascii="Arial" w:hAnsi="Arial" w:cs="Arial"/>
          <w:sz w:val="24"/>
          <w:szCs w:val="24"/>
        </w:rPr>
      </w:pPr>
      <w:r>
        <w:rPr>
          <w:rFonts w:ascii="Arial" w:hAnsi="Arial" w:cs="Arial"/>
          <w:sz w:val="24"/>
          <w:szCs w:val="24"/>
        </w:rPr>
        <w:t xml:space="preserve">UNICEF, (2020) </w:t>
      </w:r>
      <w:r w:rsidRPr="006805B8">
        <w:rPr>
          <w:rFonts w:ascii="Arial" w:hAnsi="Arial" w:cs="Arial"/>
          <w:i/>
          <w:iCs/>
          <w:sz w:val="24"/>
          <w:szCs w:val="24"/>
        </w:rPr>
        <w:t>The Rights of Every Child</w:t>
      </w:r>
      <w:r>
        <w:rPr>
          <w:rFonts w:ascii="Arial" w:hAnsi="Arial" w:cs="Arial"/>
          <w:sz w:val="24"/>
          <w:szCs w:val="24"/>
        </w:rPr>
        <w:t>. Available at:</w:t>
      </w:r>
      <w:r w:rsidRPr="006805B8">
        <w:t xml:space="preserve"> </w:t>
      </w:r>
      <w:r w:rsidRPr="006805B8">
        <w:rPr>
          <w:rFonts w:ascii="Arial" w:hAnsi="Arial" w:cs="Arial"/>
          <w:sz w:val="24"/>
          <w:szCs w:val="24"/>
        </w:rPr>
        <w:t>the rights of every child - Unicef UK www.unicef.org.uk › wp-content › uploads › sites › 2016/08 › CRC_s...</w:t>
      </w:r>
      <w:r>
        <w:rPr>
          <w:rFonts w:ascii="Arial" w:hAnsi="Arial" w:cs="Arial"/>
          <w:sz w:val="24"/>
          <w:szCs w:val="24"/>
        </w:rPr>
        <w:t xml:space="preserve"> (Accessed 1</w:t>
      </w:r>
      <w:r w:rsidRPr="006805B8">
        <w:rPr>
          <w:rFonts w:ascii="Arial" w:hAnsi="Arial" w:cs="Arial"/>
          <w:sz w:val="24"/>
          <w:szCs w:val="24"/>
          <w:vertAlign w:val="superscript"/>
        </w:rPr>
        <w:t>st</w:t>
      </w:r>
      <w:r>
        <w:rPr>
          <w:rFonts w:ascii="Arial" w:hAnsi="Arial" w:cs="Arial"/>
          <w:sz w:val="24"/>
          <w:szCs w:val="24"/>
        </w:rPr>
        <w:t xml:space="preserve"> April 2020) </w:t>
      </w:r>
      <w:r w:rsidR="006E330B">
        <w:rPr>
          <w:rFonts w:ascii="Arial" w:hAnsi="Arial" w:cs="Arial"/>
          <w:sz w:val="24"/>
          <w:szCs w:val="24"/>
        </w:rPr>
        <w:t xml:space="preserve"> </w:t>
      </w:r>
    </w:p>
    <w:p w14:paraId="0FD9F530" w14:textId="62ECB312" w:rsidR="00AA780E" w:rsidRDefault="00AA780E">
      <w:pPr>
        <w:rPr>
          <w:rFonts w:ascii="Arial" w:hAnsi="Arial" w:cs="Arial"/>
          <w:sz w:val="24"/>
          <w:szCs w:val="24"/>
        </w:rPr>
      </w:pPr>
      <w:r>
        <w:rPr>
          <w:rFonts w:ascii="Arial" w:hAnsi="Arial" w:cs="Arial"/>
          <w:sz w:val="24"/>
          <w:szCs w:val="24"/>
        </w:rPr>
        <w:t xml:space="preserve">United Nations Human Rights, (2020) </w:t>
      </w:r>
      <w:r w:rsidRPr="00AA780E">
        <w:rPr>
          <w:rFonts w:ascii="Arial" w:hAnsi="Arial" w:cs="Arial"/>
          <w:i/>
          <w:iCs/>
          <w:sz w:val="24"/>
          <w:szCs w:val="24"/>
        </w:rPr>
        <w:t>Convention on the Rights of the Child.</w:t>
      </w:r>
      <w:r>
        <w:rPr>
          <w:rFonts w:ascii="Arial" w:hAnsi="Arial" w:cs="Arial"/>
          <w:sz w:val="24"/>
          <w:szCs w:val="24"/>
        </w:rPr>
        <w:t xml:space="preserve"> Available at: </w:t>
      </w:r>
      <w:r w:rsidRPr="00AA780E">
        <w:rPr>
          <w:rFonts w:ascii="Arial" w:hAnsi="Arial" w:cs="Arial"/>
          <w:sz w:val="24"/>
          <w:szCs w:val="24"/>
        </w:rPr>
        <w:t>https://www.ohchr.org/EN/ProfessionalInterest/Pages/CRC.aspx</w:t>
      </w:r>
      <w:r>
        <w:rPr>
          <w:rFonts w:ascii="Arial" w:hAnsi="Arial" w:cs="Arial"/>
          <w:sz w:val="24"/>
          <w:szCs w:val="24"/>
        </w:rPr>
        <w:t>. (Accessed 5</w:t>
      </w:r>
      <w:r w:rsidRPr="00AA780E">
        <w:rPr>
          <w:rFonts w:ascii="Arial" w:hAnsi="Arial" w:cs="Arial"/>
          <w:sz w:val="24"/>
          <w:szCs w:val="24"/>
          <w:vertAlign w:val="superscript"/>
        </w:rPr>
        <w:t>th</w:t>
      </w:r>
      <w:r>
        <w:rPr>
          <w:rFonts w:ascii="Arial" w:hAnsi="Arial" w:cs="Arial"/>
          <w:sz w:val="24"/>
          <w:szCs w:val="24"/>
        </w:rPr>
        <w:t xml:space="preserve"> March 2020)</w:t>
      </w:r>
    </w:p>
    <w:p w14:paraId="2574A0BD" w14:textId="109500BD" w:rsidR="00E07BC8" w:rsidRDefault="00E07BC8">
      <w:pPr>
        <w:rPr>
          <w:rFonts w:ascii="Arial" w:hAnsi="Arial" w:cs="Arial"/>
          <w:sz w:val="24"/>
          <w:szCs w:val="24"/>
        </w:rPr>
      </w:pPr>
      <w:r>
        <w:rPr>
          <w:rFonts w:ascii="Arial" w:hAnsi="Arial" w:cs="Arial"/>
          <w:sz w:val="24"/>
          <w:szCs w:val="24"/>
        </w:rPr>
        <w:t xml:space="preserve">Usdaw, (2019) </w:t>
      </w:r>
      <w:r w:rsidRPr="00E07BC8">
        <w:rPr>
          <w:rFonts w:ascii="Arial" w:hAnsi="Arial" w:cs="Arial"/>
          <w:i/>
          <w:iCs/>
          <w:sz w:val="24"/>
          <w:szCs w:val="24"/>
        </w:rPr>
        <w:t>Problems with Universal Credit for people in work</w:t>
      </w:r>
      <w:r>
        <w:rPr>
          <w:rFonts w:ascii="Arial" w:hAnsi="Arial" w:cs="Arial"/>
          <w:sz w:val="24"/>
          <w:szCs w:val="24"/>
        </w:rPr>
        <w:t>. Available at:</w:t>
      </w:r>
      <w:r w:rsidRPr="00E07BC8">
        <w:t xml:space="preserve"> </w:t>
      </w:r>
      <w:r w:rsidRPr="00E07BC8">
        <w:rPr>
          <w:rFonts w:ascii="Arial" w:hAnsi="Arial" w:cs="Arial"/>
          <w:sz w:val="24"/>
          <w:szCs w:val="24"/>
        </w:rPr>
        <w:t>https://www.usdaw.org.uk/Help-Advice/Money-Benefits/Benefits-Tax-Credits/Universal-Credit-for-people-in-work/Help-and-Advice-with-Universal-Credit-for-people-i</w:t>
      </w:r>
      <w:r>
        <w:rPr>
          <w:rFonts w:ascii="Arial" w:hAnsi="Arial" w:cs="Arial"/>
          <w:sz w:val="24"/>
          <w:szCs w:val="24"/>
        </w:rPr>
        <w:t>. (Accessed 2</w:t>
      </w:r>
      <w:r w:rsidRPr="00E07BC8">
        <w:rPr>
          <w:rFonts w:ascii="Arial" w:hAnsi="Arial" w:cs="Arial"/>
          <w:sz w:val="24"/>
          <w:szCs w:val="24"/>
          <w:vertAlign w:val="superscript"/>
        </w:rPr>
        <w:t>nd</w:t>
      </w:r>
      <w:r>
        <w:rPr>
          <w:rFonts w:ascii="Arial" w:hAnsi="Arial" w:cs="Arial"/>
          <w:sz w:val="24"/>
          <w:szCs w:val="24"/>
        </w:rPr>
        <w:t xml:space="preserve"> March 2020) </w:t>
      </w:r>
    </w:p>
    <w:p w14:paraId="3F4A1FD6" w14:textId="1A055761" w:rsidR="006E59B9" w:rsidRDefault="006E59B9">
      <w:pPr>
        <w:rPr>
          <w:rFonts w:ascii="Arial" w:hAnsi="Arial" w:cs="Arial"/>
          <w:sz w:val="24"/>
          <w:szCs w:val="24"/>
        </w:rPr>
      </w:pPr>
      <w:r>
        <w:rPr>
          <w:rFonts w:ascii="Arial" w:hAnsi="Arial" w:cs="Arial"/>
          <w:sz w:val="24"/>
          <w:szCs w:val="24"/>
        </w:rPr>
        <w:t xml:space="preserve">Virginia Commonwealth University, 2015) </w:t>
      </w:r>
      <w:r w:rsidRPr="006E59B9">
        <w:rPr>
          <w:rFonts w:ascii="Arial" w:hAnsi="Arial" w:cs="Arial"/>
          <w:i/>
          <w:iCs/>
          <w:sz w:val="24"/>
          <w:szCs w:val="24"/>
        </w:rPr>
        <w:t>Why Education Matters to Health: Exploring the Causes.</w:t>
      </w:r>
      <w:r>
        <w:rPr>
          <w:rFonts w:ascii="Arial" w:hAnsi="Arial" w:cs="Arial"/>
          <w:sz w:val="24"/>
          <w:szCs w:val="24"/>
        </w:rPr>
        <w:t xml:space="preserve"> Available at: </w:t>
      </w:r>
      <w:r w:rsidRPr="006E59B9">
        <w:rPr>
          <w:rFonts w:ascii="Arial" w:hAnsi="Arial" w:cs="Arial"/>
          <w:sz w:val="24"/>
          <w:szCs w:val="24"/>
        </w:rPr>
        <w:t>https://societyhealth.vcu.edu/work/the-projects/why-education-matters-to-health-exploring-the-causes.html</w:t>
      </w:r>
      <w:r>
        <w:rPr>
          <w:rFonts w:ascii="Arial" w:hAnsi="Arial" w:cs="Arial"/>
          <w:sz w:val="24"/>
          <w:szCs w:val="24"/>
        </w:rPr>
        <w:t xml:space="preserve"> (Accessed 3rd March 2020)</w:t>
      </w:r>
    </w:p>
    <w:p w14:paraId="4887072B" w14:textId="7E36AB75" w:rsidR="00B3578E" w:rsidRDefault="00B3578E">
      <w:pPr>
        <w:rPr>
          <w:rFonts w:ascii="Arial" w:hAnsi="Arial" w:cs="Arial"/>
          <w:sz w:val="24"/>
          <w:szCs w:val="24"/>
        </w:rPr>
      </w:pPr>
      <w:r w:rsidRPr="00B3578E">
        <w:rPr>
          <w:rFonts w:ascii="Arial" w:hAnsi="Arial" w:cs="Arial"/>
          <w:sz w:val="24"/>
          <w:szCs w:val="24"/>
        </w:rPr>
        <w:t>Walker, L</w:t>
      </w:r>
      <w:r w:rsidR="00EA01E4">
        <w:rPr>
          <w:rFonts w:ascii="Arial" w:hAnsi="Arial" w:cs="Arial"/>
          <w:sz w:val="24"/>
          <w:szCs w:val="24"/>
        </w:rPr>
        <w:t>.</w:t>
      </w:r>
      <w:r w:rsidRPr="00B3578E">
        <w:rPr>
          <w:rFonts w:ascii="Arial" w:hAnsi="Arial" w:cs="Arial"/>
          <w:sz w:val="24"/>
          <w:szCs w:val="24"/>
        </w:rPr>
        <w:t xml:space="preserve"> (2010). </w:t>
      </w:r>
      <w:r w:rsidRPr="00773A29">
        <w:rPr>
          <w:rFonts w:ascii="Arial" w:hAnsi="Arial" w:cs="Arial"/>
          <w:i/>
          <w:iCs/>
          <w:sz w:val="24"/>
          <w:szCs w:val="24"/>
        </w:rPr>
        <w:t>The impact of nurture group interventions: parental involvement and perceptions</w:t>
      </w:r>
      <w:r w:rsidRPr="00B3578E">
        <w:rPr>
          <w:rFonts w:ascii="Arial" w:hAnsi="Arial" w:cs="Arial"/>
          <w:sz w:val="24"/>
          <w:szCs w:val="24"/>
        </w:rPr>
        <w:t xml:space="preserve"> (Unpublished PhD thesis). University of Sheffield, United Kingdom</w:t>
      </w:r>
    </w:p>
    <w:p w14:paraId="54FF75E6" w14:textId="77777777" w:rsidR="001732AC" w:rsidRDefault="00946181">
      <w:pPr>
        <w:rPr>
          <w:rFonts w:ascii="Arial" w:hAnsi="Arial" w:cs="Arial"/>
          <w:sz w:val="24"/>
          <w:szCs w:val="24"/>
        </w:rPr>
      </w:pPr>
      <w:r>
        <w:rPr>
          <w:rFonts w:ascii="Arial" w:hAnsi="Arial" w:cs="Arial"/>
          <w:sz w:val="24"/>
          <w:szCs w:val="24"/>
        </w:rPr>
        <w:t xml:space="preserve">Welsh Government, (2016) </w:t>
      </w:r>
      <w:r w:rsidRPr="00946181">
        <w:rPr>
          <w:rFonts w:ascii="Arial" w:hAnsi="Arial" w:cs="Arial"/>
          <w:i/>
          <w:iCs/>
          <w:sz w:val="24"/>
          <w:szCs w:val="24"/>
        </w:rPr>
        <w:t>The National Training Framework on violence against women, domestic abuse and sexual violence:  Statutory guidance under section 15 of the Violence against Women, Domestic Abuse and Sexual Violence (Wales) Act 2015 and section 60 of the Government of Wales Act 2006.</w:t>
      </w:r>
      <w:r>
        <w:rPr>
          <w:rFonts w:ascii="Arial" w:hAnsi="Arial" w:cs="Arial"/>
          <w:sz w:val="24"/>
          <w:szCs w:val="24"/>
        </w:rPr>
        <w:t xml:space="preserve"> Available at: </w:t>
      </w:r>
      <w:r w:rsidRPr="00946181">
        <w:rPr>
          <w:rFonts w:ascii="Arial" w:hAnsi="Arial" w:cs="Arial"/>
          <w:sz w:val="24"/>
          <w:szCs w:val="24"/>
        </w:rPr>
        <w:t>https://www.assembly.wales/laid%20documents/sub-ld10514/sub-ld10514-e.pdf</w:t>
      </w:r>
      <w:r>
        <w:rPr>
          <w:rFonts w:ascii="Arial" w:hAnsi="Arial" w:cs="Arial"/>
          <w:sz w:val="24"/>
          <w:szCs w:val="24"/>
        </w:rPr>
        <w:t>. (Accessed 4</w:t>
      </w:r>
      <w:r w:rsidRPr="00946181">
        <w:rPr>
          <w:rFonts w:ascii="Arial" w:hAnsi="Arial" w:cs="Arial"/>
          <w:sz w:val="24"/>
          <w:szCs w:val="24"/>
          <w:vertAlign w:val="superscript"/>
        </w:rPr>
        <w:t>th</w:t>
      </w:r>
      <w:r>
        <w:rPr>
          <w:rFonts w:ascii="Arial" w:hAnsi="Arial" w:cs="Arial"/>
          <w:sz w:val="24"/>
          <w:szCs w:val="24"/>
        </w:rPr>
        <w:t xml:space="preserve"> March 2020)</w:t>
      </w:r>
      <w:r w:rsidRPr="00946181">
        <w:rPr>
          <w:rFonts w:ascii="Arial" w:hAnsi="Arial" w:cs="Arial"/>
          <w:sz w:val="24"/>
          <w:szCs w:val="24"/>
        </w:rPr>
        <w:cr/>
      </w:r>
    </w:p>
    <w:p w14:paraId="021011F7" w14:textId="4F9CFF6A" w:rsidR="00266438" w:rsidRDefault="00266438">
      <w:pPr>
        <w:rPr>
          <w:rFonts w:ascii="Arial" w:hAnsi="Arial" w:cs="Arial"/>
          <w:sz w:val="24"/>
          <w:szCs w:val="24"/>
        </w:rPr>
      </w:pPr>
      <w:r w:rsidRPr="00266438">
        <w:rPr>
          <w:rFonts w:ascii="Arial" w:hAnsi="Arial" w:cs="Arial"/>
          <w:sz w:val="24"/>
          <w:szCs w:val="24"/>
        </w:rPr>
        <w:t xml:space="preserve">Williams J. </w:t>
      </w:r>
      <w:r>
        <w:rPr>
          <w:rFonts w:ascii="Arial" w:hAnsi="Arial" w:cs="Arial"/>
          <w:sz w:val="24"/>
          <w:szCs w:val="24"/>
        </w:rPr>
        <w:t xml:space="preserve">(2007) </w:t>
      </w:r>
      <w:r w:rsidRPr="00266438">
        <w:rPr>
          <w:rFonts w:ascii="Arial" w:hAnsi="Arial" w:cs="Arial"/>
          <w:i/>
          <w:iCs/>
          <w:sz w:val="24"/>
          <w:szCs w:val="24"/>
        </w:rPr>
        <w:t>50 facts that should change the world</w:t>
      </w:r>
      <w:r w:rsidRPr="00266438">
        <w:rPr>
          <w:rFonts w:ascii="Arial" w:hAnsi="Arial" w:cs="Arial"/>
          <w:sz w:val="24"/>
          <w:szCs w:val="24"/>
        </w:rPr>
        <w:t xml:space="preserve">: 2.0. New York: </w:t>
      </w:r>
      <w:r w:rsidR="00B3578E">
        <w:rPr>
          <w:rFonts w:ascii="Arial" w:hAnsi="Arial" w:cs="Arial"/>
          <w:sz w:val="24"/>
          <w:szCs w:val="24"/>
        </w:rPr>
        <w:t>D</w:t>
      </w:r>
      <w:r w:rsidRPr="00266438">
        <w:rPr>
          <w:rFonts w:ascii="Arial" w:hAnsi="Arial" w:cs="Arial"/>
          <w:sz w:val="24"/>
          <w:szCs w:val="24"/>
        </w:rPr>
        <w:t>isinformation Company</w:t>
      </w:r>
      <w:r>
        <w:rPr>
          <w:rFonts w:ascii="Arial" w:hAnsi="Arial" w:cs="Arial"/>
          <w:sz w:val="24"/>
          <w:szCs w:val="24"/>
        </w:rPr>
        <w:t>.</w:t>
      </w:r>
    </w:p>
    <w:p w14:paraId="54C29813" w14:textId="500F4D15" w:rsidR="00D1232D" w:rsidRDefault="00D1232D">
      <w:pPr>
        <w:rPr>
          <w:rFonts w:ascii="Arial" w:hAnsi="Arial" w:cs="Arial"/>
          <w:sz w:val="24"/>
          <w:szCs w:val="24"/>
        </w:rPr>
      </w:pPr>
      <w:r w:rsidRPr="00D1232D">
        <w:rPr>
          <w:rFonts w:ascii="Arial" w:hAnsi="Arial" w:cs="Arial"/>
          <w:sz w:val="24"/>
          <w:szCs w:val="24"/>
        </w:rPr>
        <w:t>World Health Organisation</w:t>
      </w:r>
      <w:r>
        <w:rPr>
          <w:rFonts w:ascii="Arial" w:hAnsi="Arial" w:cs="Arial"/>
          <w:sz w:val="24"/>
          <w:szCs w:val="24"/>
        </w:rPr>
        <w:t xml:space="preserve">, (2008) </w:t>
      </w:r>
      <w:r w:rsidRPr="00773A29">
        <w:rPr>
          <w:rFonts w:ascii="Arial" w:hAnsi="Arial" w:cs="Arial"/>
          <w:i/>
          <w:iCs/>
          <w:sz w:val="24"/>
          <w:szCs w:val="24"/>
        </w:rPr>
        <w:t>Closing the gap in a generation: health equity through action on the social determinants of health. Final report of the Commission on Social Determinants of Health.</w:t>
      </w:r>
      <w:r w:rsidRPr="00D1232D">
        <w:rPr>
          <w:rFonts w:ascii="Arial" w:hAnsi="Arial" w:cs="Arial"/>
          <w:sz w:val="24"/>
          <w:szCs w:val="24"/>
        </w:rPr>
        <w:t xml:space="preserve"> Available from: http://epi2008.tempsite.ws/apresentacoes/CONFERENCIA 3_09_11h45_pdf/Michael </w:t>
      </w:r>
      <w:r w:rsidRPr="00D1232D">
        <w:rPr>
          <w:rFonts w:ascii="Arial" w:hAnsi="Arial" w:cs="Arial"/>
          <w:sz w:val="24"/>
          <w:szCs w:val="24"/>
        </w:rPr>
        <w:lastRenderedPageBreak/>
        <w:t>Marmot.pdf%5Cnhttp://periodicos.usp.br/index.php/rdisan/article/viewFile/13190/1500</w:t>
      </w:r>
      <w:r>
        <w:rPr>
          <w:rFonts w:ascii="Arial" w:hAnsi="Arial" w:cs="Arial"/>
          <w:sz w:val="24"/>
          <w:szCs w:val="24"/>
        </w:rPr>
        <w:t xml:space="preserve"> (Accessed 4</w:t>
      </w:r>
      <w:r w:rsidRPr="00D1232D">
        <w:rPr>
          <w:rFonts w:ascii="Arial" w:hAnsi="Arial" w:cs="Arial"/>
          <w:sz w:val="24"/>
          <w:szCs w:val="24"/>
          <w:vertAlign w:val="superscript"/>
        </w:rPr>
        <w:t>th</w:t>
      </w:r>
      <w:r>
        <w:rPr>
          <w:rFonts w:ascii="Arial" w:hAnsi="Arial" w:cs="Arial"/>
          <w:sz w:val="24"/>
          <w:szCs w:val="24"/>
        </w:rPr>
        <w:t xml:space="preserve"> March 2020)</w:t>
      </w:r>
    </w:p>
    <w:p w14:paraId="760CF265" w14:textId="5BB1FFD7" w:rsidR="00D1232D" w:rsidRDefault="00D1232D">
      <w:pPr>
        <w:rPr>
          <w:rFonts w:ascii="Arial" w:hAnsi="Arial" w:cs="Arial"/>
          <w:sz w:val="24"/>
          <w:szCs w:val="24"/>
        </w:rPr>
      </w:pPr>
      <w:r w:rsidRPr="00D1232D">
        <w:rPr>
          <w:rFonts w:ascii="Arial" w:hAnsi="Arial" w:cs="Arial"/>
          <w:sz w:val="24"/>
          <w:szCs w:val="24"/>
        </w:rPr>
        <w:t xml:space="preserve">World Health Organisation, (2019) </w:t>
      </w:r>
      <w:r w:rsidRPr="00773A29">
        <w:rPr>
          <w:rFonts w:ascii="Arial" w:hAnsi="Arial" w:cs="Arial"/>
          <w:i/>
          <w:iCs/>
          <w:sz w:val="24"/>
          <w:szCs w:val="24"/>
        </w:rPr>
        <w:t>Social Determinants of Health</w:t>
      </w:r>
      <w:r w:rsidRPr="00D1232D">
        <w:rPr>
          <w:rFonts w:ascii="Arial" w:hAnsi="Arial" w:cs="Arial"/>
          <w:sz w:val="24"/>
          <w:szCs w:val="24"/>
        </w:rPr>
        <w:t>. Available at: https://www.who.int/social_determinants/en/ 9 (Accessed 31st January 2020)</w:t>
      </w:r>
    </w:p>
    <w:p w14:paraId="7C723B9C" w14:textId="77777777" w:rsidR="00D1232D" w:rsidRDefault="00D1232D">
      <w:pPr>
        <w:rPr>
          <w:rFonts w:ascii="Arial" w:hAnsi="Arial" w:cs="Arial"/>
          <w:sz w:val="24"/>
          <w:szCs w:val="24"/>
        </w:rPr>
      </w:pPr>
    </w:p>
    <w:p w14:paraId="468E3358" w14:textId="77777777" w:rsidR="00BD200F" w:rsidRPr="003E38F6" w:rsidRDefault="00BD200F">
      <w:pPr>
        <w:rPr>
          <w:rFonts w:ascii="Arial" w:hAnsi="Arial" w:cs="Arial"/>
          <w:sz w:val="24"/>
          <w:szCs w:val="24"/>
        </w:rPr>
      </w:pPr>
    </w:p>
    <w:sectPr w:rsidR="00BD200F" w:rsidRPr="003E38F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4D9F0" w14:textId="77777777" w:rsidR="007F5940" w:rsidRDefault="007F5940" w:rsidP="00AC4229">
      <w:pPr>
        <w:spacing w:after="0" w:line="240" w:lineRule="auto"/>
      </w:pPr>
      <w:r>
        <w:separator/>
      </w:r>
    </w:p>
  </w:endnote>
  <w:endnote w:type="continuationSeparator" w:id="0">
    <w:p w14:paraId="10579C2F" w14:textId="77777777" w:rsidR="007F5940" w:rsidRDefault="007F5940" w:rsidP="00AC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6989335"/>
      <w:docPartObj>
        <w:docPartGallery w:val="Page Numbers (Bottom of Page)"/>
        <w:docPartUnique/>
      </w:docPartObj>
    </w:sdtPr>
    <w:sdtEndPr>
      <w:rPr>
        <w:noProof/>
      </w:rPr>
    </w:sdtEndPr>
    <w:sdtContent>
      <w:p w14:paraId="68CD45E3" w14:textId="4188457D" w:rsidR="00281983" w:rsidRDefault="002819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C3AA6D" w14:textId="77777777" w:rsidR="00281983" w:rsidRDefault="00281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C742D" w14:textId="77777777" w:rsidR="007F5940" w:rsidRDefault="007F5940" w:rsidP="00AC4229">
      <w:pPr>
        <w:spacing w:after="0" w:line="240" w:lineRule="auto"/>
      </w:pPr>
      <w:r>
        <w:separator/>
      </w:r>
    </w:p>
  </w:footnote>
  <w:footnote w:type="continuationSeparator" w:id="0">
    <w:p w14:paraId="3B1E586C" w14:textId="77777777" w:rsidR="007F5940" w:rsidRDefault="007F5940" w:rsidP="00AC4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01B0B"/>
    <w:multiLevelType w:val="hybridMultilevel"/>
    <w:tmpl w:val="C630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80FB0"/>
    <w:multiLevelType w:val="hybridMultilevel"/>
    <w:tmpl w:val="1396D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E5B"/>
    <w:rsid w:val="000056FA"/>
    <w:rsid w:val="000121BA"/>
    <w:rsid w:val="00013C49"/>
    <w:rsid w:val="0001511F"/>
    <w:rsid w:val="0001588F"/>
    <w:rsid w:val="0001672C"/>
    <w:rsid w:val="0002047C"/>
    <w:rsid w:val="00020D26"/>
    <w:rsid w:val="00020EB1"/>
    <w:rsid w:val="00034AB4"/>
    <w:rsid w:val="00034ADC"/>
    <w:rsid w:val="00042DA4"/>
    <w:rsid w:val="00052113"/>
    <w:rsid w:val="00055C6F"/>
    <w:rsid w:val="0006159B"/>
    <w:rsid w:val="0006658F"/>
    <w:rsid w:val="000714C8"/>
    <w:rsid w:val="00071BDC"/>
    <w:rsid w:val="000866D3"/>
    <w:rsid w:val="000933FC"/>
    <w:rsid w:val="000947AF"/>
    <w:rsid w:val="000A3EA1"/>
    <w:rsid w:val="000A416D"/>
    <w:rsid w:val="000A7DF8"/>
    <w:rsid w:val="000B221C"/>
    <w:rsid w:val="000D5205"/>
    <w:rsid w:val="000D54D3"/>
    <w:rsid w:val="000D5684"/>
    <w:rsid w:val="000F369F"/>
    <w:rsid w:val="000F46C7"/>
    <w:rsid w:val="000F626F"/>
    <w:rsid w:val="00101FB5"/>
    <w:rsid w:val="001022F0"/>
    <w:rsid w:val="0010518B"/>
    <w:rsid w:val="00107DCD"/>
    <w:rsid w:val="00113AC0"/>
    <w:rsid w:val="00113FBC"/>
    <w:rsid w:val="00122543"/>
    <w:rsid w:val="001279E3"/>
    <w:rsid w:val="00131D63"/>
    <w:rsid w:val="0013543C"/>
    <w:rsid w:val="00140B5F"/>
    <w:rsid w:val="00152D03"/>
    <w:rsid w:val="00157EFE"/>
    <w:rsid w:val="001732AC"/>
    <w:rsid w:val="00177C0A"/>
    <w:rsid w:val="001815F3"/>
    <w:rsid w:val="00182F3F"/>
    <w:rsid w:val="0019149F"/>
    <w:rsid w:val="00191F65"/>
    <w:rsid w:val="00195313"/>
    <w:rsid w:val="00196B5D"/>
    <w:rsid w:val="001A02BF"/>
    <w:rsid w:val="001B0F20"/>
    <w:rsid w:val="001B41B7"/>
    <w:rsid w:val="001B4385"/>
    <w:rsid w:val="001C47FA"/>
    <w:rsid w:val="001D4262"/>
    <w:rsid w:val="001D57B7"/>
    <w:rsid w:val="001E0B1C"/>
    <w:rsid w:val="001F00A1"/>
    <w:rsid w:val="001F3E13"/>
    <w:rsid w:val="001F4340"/>
    <w:rsid w:val="001F5FB9"/>
    <w:rsid w:val="001F7B1C"/>
    <w:rsid w:val="00201BC7"/>
    <w:rsid w:val="002224C3"/>
    <w:rsid w:val="002260F0"/>
    <w:rsid w:val="00232BAB"/>
    <w:rsid w:val="00240A1C"/>
    <w:rsid w:val="002622DB"/>
    <w:rsid w:val="00262798"/>
    <w:rsid w:val="002646EA"/>
    <w:rsid w:val="00266117"/>
    <w:rsid w:val="00266438"/>
    <w:rsid w:val="00267597"/>
    <w:rsid w:val="00271328"/>
    <w:rsid w:val="00281983"/>
    <w:rsid w:val="00285455"/>
    <w:rsid w:val="00290652"/>
    <w:rsid w:val="00291736"/>
    <w:rsid w:val="0029261F"/>
    <w:rsid w:val="002943AF"/>
    <w:rsid w:val="00295098"/>
    <w:rsid w:val="002964AE"/>
    <w:rsid w:val="002A1BCF"/>
    <w:rsid w:val="002A23D5"/>
    <w:rsid w:val="002B1197"/>
    <w:rsid w:val="002B76A8"/>
    <w:rsid w:val="002B7797"/>
    <w:rsid w:val="002C0DC6"/>
    <w:rsid w:val="002C199F"/>
    <w:rsid w:val="002C1D07"/>
    <w:rsid w:val="002D0340"/>
    <w:rsid w:val="002D38EE"/>
    <w:rsid w:val="002E2865"/>
    <w:rsid w:val="002E7DE9"/>
    <w:rsid w:val="002F14BA"/>
    <w:rsid w:val="002F4231"/>
    <w:rsid w:val="002F45AD"/>
    <w:rsid w:val="002F7292"/>
    <w:rsid w:val="0030409E"/>
    <w:rsid w:val="00321535"/>
    <w:rsid w:val="00325A17"/>
    <w:rsid w:val="00327BA7"/>
    <w:rsid w:val="00330EA5"/>
    <w:rsid w:val="00342335"/>
    <w:rsid w:val="00347170"/>
    <w:rsid w:val="00351FEC"/>
    <w:rsid w:val="003549E1"/>
    <w:rsid w:val="00360971"/>
    <w:rsid w:val="00362EBD"/>
    <w:rsid w:val="003732E8"/>
    <w:rsid w:val="003733E1"/>
    <w:rsid w:val="00380206"/>
    <w:rsid w:val="003837A9"/>
    <w:rsid w:val="00385EC0"/>
    <w:rsid w:val="0039058F"/>
    <w:rsid w:val="0039069A"/>
    <w:rsid w:val="003911E9"/>
    <w:rsid w:val="003A2734"/>
    <w:rsid w:val="003A4A8F"/>
    <w:rsid w:val="003B6ACC"/>
    <w:rsid w:val="003C3F83"/>
    <w:rsid w:val="003C799D"/>
    <w:rsid w:val="003D229F"/>
    <w:rsid w:val="003D5874"/>
    <w:rsid w:val="003E2B33"/>
    <w:rsid w:val="003E38F6"/>
    <w:rsid w:val="003E508A"/>
    <w:rsid w:val="003E7993"/>
    <w:rsid w:val="00415A8C"/>
    <w:rsid w:val="00417F90"/>
    <w:rsid w:val="0042285F"/>
    <w:rsid w:val="00423509"/>
    <w:rsid w:val="004274B2"/>
    <w:rsid w:val="00430B98"/>
    <w:rsid w:val="004321C5"/>
    <w:rsid w:val="004329C3"/>
    <w:rsid w:val="00435840"/>
    <w:rsid w:val="0043668A"/>
    <w:rsid w:val="004402EF"/>
    <w:rsid w:val="0044308C"/>
    <w:rsid w:val="00446AEE"/>
    <w:rsid w:val="00446EE6"/>
    <w:rsid w:val="00454740"/>
    <w:rsid w:val="0046266C"/>
    <w:rsid w:val="004639BF"/>
    <w:rsid w:val="004733DD"/>
    <w:rsid w:val="00482190"/>
    <w:rsid w:val="00492444"/>
    <w:rsid w:val="00493C71"/>
    <w:rsid w:val="0049456A"/>
    <w:rsid w:val="004A43F9"/>
    <w:rsid w:val="004A7E9A"/>
    <w:rsid w:val="004B0667"/>
    <w:rsid w:val="004B2011"/>
    <w:rsid w:val="004C4D06"/>
    <w:rsid w:val="004E3001"/>
    <w:rsid w:val="004F68FC"/>
    <w:rsid w:val="004F775C"/>
    <w:rsid w:val="00503008"/>
    <w:rsid w:val="00510219"/>
    <w:rsid w:val="00510A1B"/>
    <w:rsid w:val="00511884"/>
    <w:rsid w:val="0051543C"/>
    <w:rsid w:val="00516620"/>
    <w:rsid w:val="00521292"/>
    <w:rsid w:val="005259C7"/>
    <w:rsid w:val="005361A7"/>
    <w:rsid w:val="005412F2"/>
    <w:rsid w:val="00547A2D"/>
    <w:rsid w:val="005509A1"/>
    <w:rsid w:val="0055525B"/>
    <w:rsid w:val="005567A1"/>
    <w:rsid w:val="005607C5"/>
    <w:rsid w:val="00566736"/>
    <w:rsid w:val="00566BE3"/>
    <w:rsid w:val="00570E8E"/>
    <w:rsid w:val="00571748"/>
    <w:rsid w:val="00574ED0"/>
    <w:rsid w:val="0058104B"/>
    <w:rsid w:val="005842BD"/>
    <w:rsid w:val="00587B8F"/>
    <w:rsid w:val="00587C8C"/>
    <w:rsid w:val="00595CBC"/>
    <w:rsid w:val="00596223"/>
    <w:rsid w:val="005A3BCA"/>
    <w:rsid w:val="005A4916"/>
    <w:rsid w:val="005B394D"/>
    <w:rsid w:val="005B6589"/>
    <w:rsid w:val="005B694A"/>
    <w:rsid w:val="005C0487"/>
    <w:rsid w:val="005C27A7"/>
    <w:rsid w:val="005C39E3"/>
    <w:rsid w:val="005C413D"/>
    <w:rsid w:val="005C5805"/>
    <w:rsid w:val="005C69A6"/>
    <w:rsid w:val="005D0244"/>
    <w:rsid w:val="005D19B8"/>
    <w:rsid w:val="005E2CF1"/>
    <w:rsid w:val="005E464E"/>
    <w:rsid w:val="005E7BF4"/>
    <w:rsid w:val="005F34D0"/>
    <w:rsid w:val="0060364F"/>
    <w:rsid w:val="006043BC"/>
    <w:rsid w:val="0061055C"/>
    <w:rsid w:val="00613AED"/>
    <w:rsid w:val="00630078"/>
    <w:rsid w:val="0063145B"/>
    <w:rsid w:val="006376A7"/>
    <w:rsid w:val="00640B99"/>
    <w:rsid w:val="006438F6"/>
    <w:rsid w:val="00643B07"/>
    <w:rsid w:val="00645090"/>
    <w:rsid w:val="00645EB3"/>
    <w:rsid w:val="00651E2C"/>
    <w:rsid w:val="006561FC"/>
    <w:rsid w:val="006627CD"/>
    <w:rsid w:val="0066458B"/>
    <w:rsid w:val="00666AC9"/>
    <w:rsid w:val="006805B8"/>
    <w:rsid w:val="00681A17"/>
    <w:rsid w:val="006844D1"/>
    <w:rsid w:val="006855E1"/>
    <w:rsid w:val="00692FE4"/>
    <w:rsid w:val="00696A56"/>
    <w:rsid w:val="006A3628"/>
    <w:rsid w:val="006A6F3F"/>
    <w:rsid w:val="006A740B"/>
    <w:rsid w:val="006A7945"/>
    <w:rsid w:val="006C065D"/>
    <w:rsid w:val="006C2FD9"/>
    <w:rsid w:val="006D038F"/>
    <w:rsid w:val="006D4BD9"/>
    <w:rsid w:val="006D532F"/>
    <w:rsid w:val="006E0647"/>
    <w:rsid w:val="006E330B"/>
    <w:rsid w:val="006E49E8"/>
    <w:rsid w:val="006E59B9"/>
    <w:rsid w:val="006E7955"/>
    <w:rsid w:val="006F2367"/>
    <w:rsid w:val="006F5F9C"/>
    <w:rsid w:val="007026CF"/>
    <w:rsid w:val="00706014"/>
    <w:rsid w:val="0071536B"/>
    <w:rsid w:val="007213FD"/>
    <w:rsid w:val="00726DC5"/>
    <w:rsid w:val="00727629"/>
    <w:rsid w:val="0073362B"/>
    <w:rsid w:val="00736B62"/>
    <w:rsid w:val="00740E9D"/>
    <w:rsid w:val="00744A04"/>
    <w:rsid w:val="00745932"/>
    <w:rsid w:val="007468AA"/>
    <w:rsid w:val="00751886"/>
    <w:rsid w:val="007572E4"/>
    <w:rsid w:val="007602AC"/>
    <w:rsid w:val="00763818"/>
    <w:rsid w:val="00765028"/>
    <w:rsid w:val="00766AD9"/>
    <w:rsid w:val="00770C42"/>
    <w:rsid w:val="00770EBE"/>
    <w:rsid w:val="00772A9F"/>
    <w:rsid w:val="00773A29"/>
    <w:rsid w:val="007740A4"/>
    <w:rsid w:val="00774C75"/>
    <w:rsid w:val="007761EF"/>
    <w:rsid w:val="007769A1"/>
    <w:rsid w:val="00776C4E"/>
    <w:rsid w:val="00777394"/>
    <w:rsid w:val="007869B9"/>
    <w:rsid w:val="0079104B"/>
    <w:rsid w:val="007956C0"/>
    <w:rsid w:val="007A1703"/>
    <w:rsid w:val="007A648D"/>
    <w:rsid w:val="007A6CDB"/>
    <w:rsid w:val="007B11C7"/>
    <w:rsid w:val="007B73F8"/>
    <w:rsid w:val="007C5814"/>
    <w:rsid w:val="007D273A"/>
    <w:rsid w:val="007D2A91"/>
    <w:rsid w:val="007D4A54"/>
    <w:rsid w:val="007D6D07"/>
    <w:rsid w:val="007E1541"/>
    <w:rsid w:val="007E3B15"/>
    <w:rsid w:val="007E604A"/>
    <w:rsid w:val="007F5940"/>
    <w:rsid w:val="007F5B28"/>
    <w:rsid w:val="007F7B93"/>
    <w:rsid w:val="00811E54"/>
    <w:rsid w:val="008220A1"/>
    <w:rsid w:val="00823B72"/>
    <w:rsid w:val="00824808"/>
    <w:rsid w:val="00826431"/>
    <w:rsid w:val="00830B77"/>
    <w:rsid w:val="00832962"/>
    <w:rsid w:val="008329BB"/>
    <w:rsid w:val="00841513"/>
    <w:rsid w:val="008447CD"/>
    <w:rsid w:val="00845309"/>
    <w:rsid w:val="00845F03"/>
    <w:rsid w:val="0084705D"/>
    <w:rsid w:val="00847F49"/>
    <w:rsid w:val="008503E4"/>
    <w:rsid w:val="00853F92"/>
    <w:rsid w:val="00857090"/>
    <w:rsid w:val="00865235"/>
    <w:rsid w:val="0086643C"/>
    <w:rsid w:val="008706A3"/>
    <w:rsid w:val="008727C8"/>
    <w:rsid w:val="00881148"/>
    <w:rsid w:val="00886155"/>
    <w:rsid w:val="00887D7B"/>
    <w:rsid w:val="0089158C"/>
    <w:rsid w:val="00891672"/>
    <w:rsid w:val="00891E41"/>
    <w:rsid w:val="008928D3"/>
    <w:rsid w:val="00895105"/>
    <w:rsid w:val="00896690"/>
    <w:rsid w:val="008A0FF9"/>
    <w:rsid w:val="008A7E35"/>
    <w:rsid w:val="008B56C9"/>
    <w:rsid w:val="008B76E9"/>
    <w:rsid w:val="008C01C9"/>
    <w:rsid w:val="008C361C"/>
    <w:rsid w:val="008C3A71"/>
    <w:rsid w:val="008C6DEB"/>
    <w:rsid w:val="008D1838"/>
    <w:rsid w:val="008D2691"/>
    <w:rsid w:val="008D69B2"/>
    <w:rsid w:val="008E274A"/>
    <w:rsid w:val="008F0073"/>
    <w:rsid w:val="008F36A6"/>
    <w:rsid w:val="008F3943"/>
    <w:rsid w:val="008F489F"/>
    <w:rsid w:val="008F5549"/>
    <w:rsid w:val="009012BB"/>
    <w:rsid w:val="009026A3"/>
    <w:rsid w:val="0090408D"/>
    <w:rsid w:val="00906DFC"/>
    <w:rsid w:val="00922DBE"/>
    <w:rsid w:val="00931690"/>
    <w:rsid w:val="00932E53"/>
    <w:rsid w:val="00937E3B"/>
    <w:rsid w:val="009442E2"/>
    <w:rsid w:val="00945018"/>
    <w:rsid w:val="00946181"/>
    <w:rsid w:val="00947806"/>
    <w:rsid w:val="00954825"/>
    <w:rsid w:val="00964F72"/>
    <w:rsid w:val="00965085"/>
    <w:rsid w:val="00970C82"/>
    <w:rsid w:val="00970DCE"/>
    <w:rsid w:val="00970DE9"/>
    <w:rsid w:val="009758AF"/>
    <w:rsid w:val="00977052"/>
    <w:rsid w:val="00977118"/>
    <w:rsid w:val="00986AA5"/>
    <w:rsid w:val="00987A6C"/>
    <w:rsid w:val="009A2377"/>
    <w:rsid w:val="009A331A"/>
    <w:rsid w:val="009A3435"/>
    <w:rsid w:val="009B3DB8"/>
    <w:rsid w:val="009C05F1"/>
    <w:rsid w:val="009C526D"/>
    <w:rsid w:val="009C5612"/>
    <w:rsid w:val="009C6507"/>
    <w:rsid w:val="009D2442"/>
    <w:rsid w:val="009D30A9"/>
    <w:rsid w:val="009D5FFB"/>
    <w:rsid w:val="009D6423"/>
    <w:rsid w:val="009E43B0"/>
    <w:rsid w:val="009E7046"/>
    <w:rsid w:val="009E77F4"/>
    <w:rsid w:val="009F0E2E"/>
    <w:rsid w:val="009F1573"/>
    <w:rsid w:val="009F7DB9"/>
    <w:rsid w:val="00A02439"/>
    <w:rsid w:val="00A0294C"/>
    <w:rsid w:val="00A0301A"/>
    <w:rsid w:val="00A041A1"/>
    <w:rsid w:val="00A04DEF"/>
    <w:rsid w:val="00A05D4C"/>
    <w:rsid w:val="00A12533"/>
    <w:rsid w:val="00A14571"/>
    <w:rsid w:val="00A15704"/>
    <w:rsid w:val="00A16312"/>
    <w:rsid w:val="00A1775E"/>
    <w:rsid w:val="00A255F2"/>
    <w:rsid w:val="00A268F1"/>
    <w:rsid w:val="00A3072E"/>
    <w:rsid w:val="00A41850"/>
    <w:rsid w:val="00A42722"/>
    <w:rsid w:val="00A45119"/>
    <w:rsid w:val="00A55ED1"/>
    <w:rsid w:val="00A71FF3"/>
    <w:rsid w:val="00A733B8"/>
    <w:rsid w:val="00A7585E"/>
    <w:rsid w:val="00A77E18"/>
    <w:rsid w:val="00A83EEE"/>
    <w:rsid w:val="00A9158D"/>
    <w:rsid w:val="00A938AE"/>
    <w:rsid w:val="00A93A88"/>
    <w:rsid w:val="00AA780E"/>
    <w:rsid w:val="00AA7912"/>
    <w:rsid w:val="00AB032C"/>
    <w:rsid w:val="00AB0993"/>
    <w:rsid w:val="00AB1DFA"/>
    <w:rsid w:val="00AC4229"/>
    <w:rsid w:val="00AC5E62"/>
    <w:rsid w:val="00AD0256"/>
    <w:rsid w:val="00AD1BD9"/>
    <w:rsid w:val="00AD3540"/>
    <w:rsid w:val="00AD5AA4"/>
    <w:rsid w:val="00AD6A33"/>
    <w:rsid w:val="00AF036A"/>
    <w:rsid w:val="00AF17EA"/>
    <w:rsid w:val="00AF1A53"/>
    <w:rsid w:val="00AF5B05"/>
    <w:rsid w:val="00AF5E7C"/>
    <w:rsid w:val="00AF6F87"/>
    <w:rsid w:val="00AF79D5"/>
    <w:rsid w:val="00B110C2"/>
    <w:rsid w:val="00B139A1"/>
    <w:rsid w:val="00B16EF7"/>
    <w:rsid w:val="00B16F73"/>
    <w:rsid w:val="00B17BC2"/>
    <w:rsid w:val="00B200F1"/>
    <w:rsid w:val="00B21BAB"/>
    <w:rsid w:val="00B226C2"/>
    <w:rsid w:val="00B235D8"/>
    <w:rsid w:val="00B31032"/>
    <w:rsid w:val="00B3578E"/>
    <w:rsid w:val="00B358F1"/>
    <w:rsid w:val="00B45F49"/>
    <w:rsid w:val="00B54729"/>
    <w:rsid w:val="00B54804"/>
    <w:rsid w:val="00B636CF"/>
    <w:rsid w:val="00B64730"/>
    <w:rsid w:val="00B73909"/>
    <w:rsid w:val="00B8165B"/>
    <w:rsid w:val="00B84762"/>
    <w:rsid w:val="00B903AE"/>
    <w:rsid w:val="00B908FA"/>
    <w:rsid w:val="00B94D0A"/>
    <w:rsid w:val="00BA3748"/>
    <w:rsid w:val="00BA65E8"/>
    <w:rsid w:val="00BB204D"/>
    <w:rsid w:val="00BB29BD"/>
    <w:rsid w:val="00BC1146"/>
    <w:rsid w:val="00BC2EB7"/>
    <w:rsid w:val="00BC339F"/>
    <w:rsid w:val="00BC5CDB"/>
    <w:rsid w:val="00BD200F"/>
    <w:rsid w:val="00BE16F5"/>
    <w:rsid w:val="00BF0E5B"/>
    <w:rsid w:val="00BF2444"/>
    <w:rsid w:val="00BF32C3"/>
    <w:rsid w:val="00BF70AB"/>
    <w:rsid w:val="00C01E84"/>
    <w:rsid w:val="00C049F6"/>
    <w:rsid w:val="00C102CD"/>
    <w:rsid w:val="00C11E5B"/>
    <w:rsid w:val="00C145C8"/>
    <w:rsid w:val="00C1460B"/>
    <w:rsid w:val="00C14969"/>
    <w:rsid w:val="00C154DC"/>
    <w:rsid w:val="00C26714"/>
    <w:rsid w:val="00C268E3"/>
    <w:rsid w:val="00C335CB"/>
    <w:rsid w:val="00C351EE"/>
    <w:rsid w:val="00C3522A"/>
    <w:rsid w:val="00C40845"/>
    <w:rsid w:val="00C5183B"/>
    <w:rsid w:val="00C559F9"/>
    <w:rsid w:val="00C56749"/>
    <w:rsid w:val="00C60E3E"/>
    <w:rsid w:val="00C6231C"/>
    <w:rsid w:val="00C64464"/>
    <w:rsid w:val="00C65DE0"/>
    <w:rsid w:val="00C67221"/>
    <w:rsid w:val="00C679C9"/>
    <w:rsid w:val="00C72D1C"/>
    <w:rsid w:val="00C73A9F"/>
    <w:rsid w:val="00C75B85"/>
    <w:rsid w:val="00C77CA3"/>
    <w:rsid w:val="00C80DFD"/>
    <w:rsid w:val="00C80E02"/>
    <w:rsid w:val="00C82E93"/>
    <w:rsid w:val="00C91210"/>
    <w:rsid w:val="00C94056"/>
    <w:rsid w:val="00C95E15"/>
    <w:rsid w:val="00C970F4"/>
    <w:rsid w:val="00CA0EA1"/>
    <w:rsid w:val="00CB1C7D"/>
    <w:rsid w:val="00CB48B4"/>
    <w:rsid w:val="00CC3863"/>
    <w:rsid w:val="00CD2E3A"/>
    <w:rsid w:val="00CE554F"/>
    <w:rsid w:val="00CE7BE6"/>
    <w:rsid w:val="00CF07FA"/>
    <w:rsid w:val="00CF78A4"/>
    <w:rsid w:val="00D01E5B"/>
    <w:rsid w:val="00D042A8"/>
    <w:rsid w:val="00D1232D"/>
    <w:rsid w:val="00D13E8D"/>
    <w:rsid w:val="00D17D94"/>
    <w:rsid w:val="00D25D1D"/>
    <w:rsid w:val="00D26EE7"/>
    <w:rsid w:val="00D33C45"/>
    <w:rsid w:val="00D3624E"/>
    <w:rsid w:val="00D40FC3"/>
    <w:rsid w:val="00D4534D"/>
    <w:rsid w:val="00D47A77"/>
    <w:rsid w:val="00D50B9D"/>
    <w:rsid w:val="00D51977"/>
    <w:rsid w:val="00D558D6"/>
    <w:rsid w:val="00D56F63"/>
    <w:rsid w:val="00D6618E"/>
    <w:rsid w:val="00D72B29"/>
    <w:rsid w:val="00D84268"/>
    <w:rsid w:val="00D91EAF"/>
    <w:rsid w:val="00D96958"/>
    <w:rsid w:val="00DA1B98"/>
    <w:rsid w:val="00DA4023"/>
    <w:rsid w:val="00DB0499"/>
    <w:rsid w:val="00DB62BD"/>
    <w:rsid w:val="00DB721C"/>
    <w:rsid w:val="00DC29F1"/>
    <w:rsid w:val="00DC47E2"/>
    <w:rsid w:val="00DC4820"/>
    <w:rsid w:val="00DD7423"/>
    <w:rsid w:val="00DE1602"/>
    <w:rsid w:val="00DE3D88"/>
    <w:rsid w:val="00DF0F2B"/>
    <w:rsid w:val="00DF2154"/>
    <w:rsid w:val="00DF4E92"/>
    <w:rsid w:val="00E01723"/>
    <w:rsid w:val="00E0302B"/>
    <w:rsid w:val="00E0729B"/>
    <w:rsid w:val="00E07BC8"/>
    <w:rsid w:val="00E22CB0"/>
    <w:rsid w:val="00E23965"/>
    <w:rsid w:val="00E3061E"/>
    <w:rsid w:val="00E3126D"/>
    <w:rsid w:val="00E453BE"/>
    <w:rsid w:val="00E52EEF"/>
    <w:rsid w:val="00E53132"/>
    <w:rsid w:val="00E73B26"/>
    <w:rsid w:val="00E8137F"/>
    <w:rsid w:val="00E832BF"/>
    <w:rsid w:val="00E850FD"/>
    <w:rsid w:val="00E869FE"/>
    <w:rsid w:val="00E973EE"/>
    <w:rsid w:val="00EA01E4"/>
    <w:rsid w:val="00EA2525"/>
    <w:rsid w:val="00EA3AA2"/>
    <w:rsid w:val="00EA7FD7"/>
    <w:rsid w:val="00EC4234"/>
    <w:rsid w:val="00EC4B07"/>
    <w:rsid w:val="00EC6EF5"/>
    <w:rsid w:val="00EC7B72"/>
    <w:rsid w:val="00ED0A1E"/>
    <w:rsid w:val="00ED2CA7"/>
    <w:rsid w:val="00EE295E"/>
    <w:rsid w:val="00EE4341"/>
    <w:rsid w:val="00EE6078"/>
    <w:rsid w:val="00EE620A"/>
    <w:rsid w:val="00EF1E45"/>
    <w:rsid w:val="00EF24F8"/>
    <w:rsid w:val="00EF48D8"/>
    <w:rsid w:val="00EF4E58"/>
    <w:rsid w:val="00EF560D"/>
    <w:rsid w:val="00EF7E91"/>
    <w:rsid w:val="00F04B90"/>
    <w:rsid w:val="00F05277"/>
    <w:rsid w:val="00F06170"/>
    <w:rsid w:val="00F22458"/>
    <w:rsid w:val="00F26442"/>
    <w:rsid w:val="00F4179D"/>
    <w:rsid w:val="00F4226D"/>
    <w:rsid w:val="00F430E6"/>
    <w:rsid w:val="00F43902"/>
    <w:rsid w:val="00F51094"/>
    <w:rsid w:val="00F516ED"/>
    <w:rsid w:val="00F51B0C"/>
    <w:rsid w:val="00F5267C"/>
    <w:rsid w:val="00F55D13"/>
    <w:rsid w:val="00F56CBB"/>
    <w:rsid w:val="00F57D70"/>
    <w:rsid w:val="00F65C7A"/>
    <w:rsid w:val="00F70C74"/>
    <w:rsid w:val="00F71D53"/>
    <w:rsid w:val="00F71FE8"/>
    <w:rsid w:val="00F756C4"/>
    <w:rsid w:val="00F800B0"/>
    <w:rsid w:val="00F824CB"/>
    <w:rsid w:val="00F83A8B"/>
    <w:rsid w:val="00F8700E"/>
    <w:rsid w:val="00F95F1F"/>
    <w:rsid w:val="00F96C6D"/>
    <w:rsid w:val="00F96F1E"/>
    <w:rsid w:val="00FA0E86"/>
    <w:rsid w:val="00FA40CD"/>
    <w:rsid w:val="00FA6CF7"/>
    <w:rsid w:val="00FA6D80"/>
    <w:rsid w:val="00FB7C64"/>
    <w:rsid w:val="00FB7DB8"/>
    <w:rsid w:val="00FC0DE0"/>
    <w:rsid w:val="00FC5ED6"/>
    <w:rsid w:val="00FC76CB"/>
    <w:rsid w:val="00FC76ED"/>
    <w:rsid w:val="00FC7D59"/>
    <w:rsid w:val="00FD69A0"/>
    <w:rsid w:val="00FE1E72"/>
    <w:rsid w:val="00FE3595"/>
    <w:rsid w:val="00FE3CC9"/>
    <w:rsid w:val="00FE436E"/>
    <w:rsid w:val="00FF0480"/>
    <w:rsid w:val="00FF0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CBAC2D"/>
  <w15:chartTrackingRefBased/>
  <w15:docId w15:val="{A8A3C8F4-D19F-458A-A5A9-42395A3E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38F6"/>
    <w:rPr>
      <w:color w:val="0563C1" w:themeColor="hyperlink"/>
      <w:u w:val="single"/>
    </w:rPr>
  </w:style>
  <w:style w:type="character" w:styleId="UnresolvedMention">
    <w:name w:val="Unresolved Mention"/>
    <w:basedOn w:val="DefaultParagraphFont"/>
    <w:uiPriority w:val="99"/>
    <w:semiHidden/>
    <w:unhideWhenUsed/>
    <w:rsid w:val="003E38F6"/>
    <w:rPr>
      <w:color w:val="605E5C"/>
      <w:shd w:val="clear" w:color="auto" w:fill="E1DFDD"/>
    </w:rPr>
  </w:style>
  <w:style w:type="paragraph" w:styleId="ListParagraph">
    <w:name w:val="List Paragraph"/>
    <w:basedOn w:val="Normal"/>
    <w:uiPriority w:val="34"/>
    <w:qFormat/>
    <w:rsid w:val="00645EB3"/>
    <w:pPr>
      <w:ind w:left="720"/>
      <w:contextualSpacing/>
    </w:pPr>
  </w:style>
  <w:style w:type="paragraph" w:styleId="Header">
    <w:name w:val="header"/>
    <w:basedOn w:val="Normal"/>
    <w:link w:val="HeaderChar"/>
    <w:uiPriority w:val="99"/>
    <w:unhideWhenUsed/>
    <w:rsid w:val="00AC4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229"/>
  </w:style>
  <w:style w:type="paragraph" w:styleId="Footer">
    <w:name w:val="footer"/>
    <w:basedOn w:val="Normal"/>
    <w:link w:val="FooterChar"/>
    <w:uiPriority w:val="99"/>
    <w:unhideWhenUsed/>
    <w:rsid w:val="00AC4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229"/>
  </w:style>
  <w:style w:type="table" w:styleId="TableGrid">
    <w:name w:val="Table Grid"/>
    <w:basedOn w:val="TableNormal"/>
    <w:uiPriority w:val="39"/>
    <w:rsid w:val="00D51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canplr.wordpress.com/2016/08/25/child-labourprohibition-and-regulation-act-2016-violates-child-rights/" TargetMode="External"/><Relationship Id="rId25" Type="http://schemas.openxmlformats.org/officeDocument/2006/relationships/hyperlink" Target="http://www.sl.nsw.gov.au/plan-your-visit"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archivodeinalbis.blogspot.com.es/2015/06/en-que-se-diferencia-la-patria-potestad.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flickr.com/photos/rockinpaddy/2267048815"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jp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2945</TotalTime>
  <Pages>23</Pages>
  <Words>7251</Words>
  <Characters>41331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Joanna</cp:lastModifiedBy>
  <cp:revision>562</cp:revision>
  <dcterms:created xsi:type="dcterms:W3CDTF">2020-01-30T18:02:00Z</dcterms:created>
  <dcterms:modified xsi:type="dcterms:W3CDTF">2020-04-03T00:17:00Z</dcterms:modified>
</cp:coreProperties>
</file>