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62B43B" w14:textId="531635DB" w:rsidR="00D908A4" w:rsidRPr="001410E2" w:rsidRDefault="000F5027" w:rsidP="00D03916">
      <w:pPr>
        <w:jc w:val="center"/>
        <w:rPr>
          <w:rFonts w:ascii="Arial" w:hAnsi="Arial" w:cs="Arial"/>
          <w:sz w:val="24"/>
          <w:szCs w:val="24"/>
          <w:u w:val="single"/>
        </w:rPr>
      </w:pPr>
      <w:r>
        <w:rPr>
          <w:rFonts w:ascii="Arial" w:hAnsi="Arial" w:cs="Arial"/>
          <w:sz w:val="24"/>
          <w:szCs w:val="24"/>
          <w:u w:val="single"/>
        </w:rPr>
        <w:t xml:space="preserve">  </w:t>
      </w:r>
      <w:r w:rsidR="00D03916" w:rsidRPr="001410E2">
        <w:rPr>
          <w:rFonts w:ascii="Arial" w:hAnsi="Arial" w:cs="Arial"/>
          <w:sz w:val="24"/>
          <w:szCs w:val="24"/>
          <w:u w:val="single"/>
        </w:rPr>
        <w:t>MMR for children and the community of antivaxxers</w:t>
      </w:r>
    </w:p>
    <w:p w14:paraId="10B2FF99" w14:textId="77777777" w:rsidR="00D03916" w:rsidRPr="001410E2" w:rsidRDefault="00D03916" w:rsidP="00D03916">
      <w:pPr>
        <w:rPr>
          <w:rFonts w:ascii="Arial" w:hAnsi="Arial" w:cs="Arial"/>
          <w:sz w:val="24"/>
          <w:szCs w:val="24"/>
          <w:u w:val="single"/>
        </w:rPr>
      </w:pPr>
    </w:p>
    <w:p w14:paraId="63E93234" w14:textId="02C98CAA" w:rsidR="00D03916" w:rsidRPr="001410E2" w:rsidRDefault="00D03916" w:rsidP="00D03916">
      <w:pPr>
        <w:rPr>
          <w:rFonts w:ascii="Arial" w:hAnsi="Arial" w:cs="Arial"/>
          <w:sz w:val="24"/>
          <w:szCs w:val="24"/>
        </w:rPr>
      </w:pPr>
      <w:r w:rsidRPr="001410E2">
        <w:rPr>
          <w:rFonts w:ascii="Arial" w:hAnsi="Arial" w:cs="Arial"/>
          <w:sz w:val="24"/>
          <w:szCs w:val="24"/>
        </w:rPr>
        <w:t xml:space="preserve">As part of this presentation the means of communication to parents of children eligible to receive the MMR vaccine will be considered. The campaigns for the MMR vaccine will be examined, who the audience the campaign targets, whether </w:t>
      </w:r>
      <w:r w:rsidR="00BC71C1" w:rsidRPr="001410E2">
        <w:rPr>
          <w:rFonts w:ascii="Arial" w:hAnsi="Arial" w:cs="Arial"/>
          <w:sz w:val="24"/>
          <w:szCs w:val="24"/>
        </w:rPr>
        <w:t xml:space="preserve">the campaign has been effective and how the message could be improved to change the behaviour </w:t>
      </w:r>
      <w:r w:rsidR="007C1824" w:rsidRPr="001410E2">
        <w:rPr>
          <w:rFonts w:ascii="Arial" w:hAnsi="Arial" w:cs="Arial"/>
          <w:sz w:val="24"/>
          <w:szCs w:val="24"/>
        </w:rPr>
        <w:t>the anti-vaccination community</w:t>
      </w:r>
      <w:r w:rsidR="00BC71C1" w:rsidRPr="001410E2">
        <w:rPr>
          <w:rFonts w:ascii="Arial" w:hAnsi="Arial" w:cs="Arial"/>
          <w:sz w:val="24"/>
          <w:szCs w:val="24"/>
        </w:rPr>
        <w:t xml:space="preserve">.  The creation and support of the </w:t>
      </w:r>
      <w:r w:rsidR="007C1824" w:rsidRPr="001410E2">
        <w:rPr>
          <w:rFonts w:ascii="Arial" w:hAnsi="Arial" w:cs="Arial"/>
          <w:sz w:val="24"/>
          <w:szCs w:val="24"/>
        </w:rPr>
        <w:t>anti-vaccination</w:t>
      </w:r>
      <w:r w:rsidR="00BC71C1" w:rsidRPr="001410E2">
        <w:rPr>
          <w:rFonts w:ascii="Arial" w:hAnsi="Arial" w:cs="Arial"/>
          <w:sz w:val="24"/>
          <w:szCs w:val="24"/>
        </w:rPr>
        <w:t xml:space="preserve"> community will be examined and whether legislation or policies will impact the support and growth of the </w:t>
      </w:r>
      <w:r w:rsidR="007C1824" w:rsidRPr="001410E2">
        <w:rPr>
          <w:rFonts w:ascii="Arial" w:hAnsi="Arial" w:cs="Arial"/>
          <w:sz w:val="24"/>
          <w:szCs w:val="24"/>
        </w:rPr>
        <w:t>anti-vaccination</w:t>
      </w:r>
      <w:r w:rsidR="00BC71C1" w:rsidRPr="001410E2">
        <w:rPr>
          <w:rFonts w:ascii="Arial" w:hAnsi="Arial" w:cs="Arial"/>
          <w:sz w:val="24"/>
          <w:szCs w:val="24"/>
        </w:rPr>
        <w:t xml:space="preserve"> community</w:t>
      </w:r>
      <w:r w:rsidR="007C1824" w:rsidRPr="001410E2">
        <w:rPr>
          <w:rFonts w:ascii="Arial" w:hAnsi="Arial" w:cs="Arial"/>
          <w:sz w:val="24"/>
          <w:szCs w:val="24"/>
        </w:rPr>
        <w:t xml:space="preserve"> known as Anti </w:t>
      </w:r>
      <w:proofErr w:type="spellStart"/>
      <w:r w:rsidR="007C1824" w:rsidRPr="001410E2">
        <w:rPr>
          <w:rFonts w:ascii="Arial" w:hAnsi="Arial" w:cs="Arial"/>
          <w:sz w:val="24"/>
          <w:szCs w:val="24"/>
        </w:rPr>
        <w:t>Vaxxers</w:t>
      </w:r>
      <w:proofErr w:type="spellEnd"/>
      <w:r w:rsidR="00BC71C1" w:rsidRPr="001410E2">
        <w:rPr>
          <w:rFonts w:ascii="Arial" w:hAnsi="Arial" w:cs="Arial"/>
          <w:sz w:val="24"/>
          <w:szCs w:val="24"/>
        </w:rPr>
        <w:t>.</w:t>
      </w:r>
      <w:r w:rsidR="000C193B" w:rsidRPr="001410E2">
        <w:rPr>
          <w:rFonts w:ascii="Arial" w:hAnsi="Arial" w:cs="Arial"/>
          <w:sz w:val="24"/>
          <w:szCs w:val="24"/>
        </w:rPr>
        <w:t xml:space="preserve"> Anti </w:t>
      </w:r>
      <w:proofErr w:type="spellStart"/>
      <w:r w:rsidR="000C193B" w:rsidRPr="001410E2">
        <w:rPr>
          <w:rFonts w:ascii="Arial" w:hAnsi="Arial" w:cs="Arial"/>
          <w:sz w:val="24"/>
          <w:szCs w:val="24"/>
        </w:rPr>
        <w:t>Vaxxers</w:t>
      </w:r>
      <w:proofErr w:type="spellEnd"/>
      <w:r w:rsidR="000C193B" w:rsidRPr="001410E2">
        <w:rPr>
          <w:rFonts w:ascii="Arial" w:hAnsi="Arial" w:cs="Arial"/>
          <w:sz w:val="24"/>
          <w:szCs w:val="24"/>
        </w:rPr>
        <w:t xml:space="preserve"> are a community of people that are against vaccinating their children because of the safety fears attached to </w:t>
      </w:r>
      <w:r w:rsidR="004C1AC4" w:rsidRPr="001410E2">
        <w:rPr>
          <w:rFonts w:ascii="Arial" w:hAnsi="Arial" w:cs="Arial"/>
          <w:sz w:val="24"/>
          <w:szCs w:val="24"/>
        </w:rPr>
        <w:t>vaccine.</w:t>
      </w:r>
    </w:p>
    <w:p w14:paraId="39DD3001" w14:textId="7587785E" w:rsidR="00BC71C1" w:rsidRPr="001410E2" w:rsidRDefault="00BC71C1" w:rsidP="00D03916">
      <w:pPr>
        <w:rPr>
          <w:rFonts w:ascii="Arial" w:hAnsi="Arial" w:cs="Arial"/>
          <w:sz w:val="24"/>
          <w:szCs w:val="24"/>
        </w:rPr>
      </w:pPr>
    </w:p>
    <w:p w14:paraId="69BCE35E" w14:textId="78026AEB" w:rsidR="001410E2" w:rsidRDefault="00BC71C1" w:rsidP="00D03916">
      <w:pPr>
        <w:rPr>
          <w:rFonts w:ascii="Arial" w:hAnsi="Arial" w:cs="Arial"/>
          <w:sz w:val="24"/>
          <w:szCs w:val="24"/>
        </w:rPr>
      </w:pPr>
      <w:r w:rsidRPr="001410E2">
        <w:rPr>
          <w:rFonts w:ascii="Arial" w:hAnsi="Arial" w:cs="Arial"/>
          <w:sz w:val="24"/>
          <w:szCs w:val="24"/>
        </w:rPr>
        <w:t>The MMR vaccine is a combined vaccine given to protect children against contracting Measles, Mumps and Rubella at about the age of thirteen months old.  The UK Government</w:t>
      </w:r>
      <w:r w:rsidR="00151D34" w:rsidRPr="001410E2">
        <w:rPr>
          <w:rFonts w:ascii="Arial" w:hAnsi="Arial" w:cs="Arial"/>
          <w:sz w:val="24"/>
          <w:szCs w:val="24"/>
        </w:rPr>
        <w:t xml:space="preserve"> 2014</w:t>
      </w:r>
      <w:r w:rsidRPr="001410E2">
        <w:rPr>
          <w:rFonts w:ascii="Arial" w:hAnsi="Arial" w:cs="Arial"/>
          <w:sz w:val="24"/>
          <w:szCs w:val="24"/>
        </w:rPr>
        <w:t xml:space="preserve"> </w:t>
      </w:r>
      <w:r w:rsidR="00151D34" w:rsidRPr="001410E2">
        <w:rPr>
          <w:rFonts w:ascii="Arial" w:hAnsi="Arial" w:cs="Arial"/>
          <w:sz w:val="24"/>
          <w:szCs w:val="24"/>
        </w:rPr>
        <w:t>identifies that the MMR vaccine was introduced “as a single dose schedule in 1988 and a two-dose schedule in 1996 with the aim of eliminating measles and rubella (and congenital rubella) from the UK population.” In 1998 Dr Andrew Wakefield had a research paper and project</w:t>
      </w:r>
      <w:r w:rsidR="008145CF" w:rsidRPr="001410E2">
        <w:rPr>
          <w:rFonts w:ascii="Arial" w:hAnsi="Arial" w:cs="Arial"/>
          <w:sz w:val="24"/>
          <w:szCs w:val="24"/>
        </w:rPr>
        <w:t xml:space="preserve"> now since retracted</w:t>
      </w:r>
      <w:r w:rsidR="00151D34" w:rsidRPr="001410E2">
        <w:rPr>
          <w:rFonts w:ascii="Arial" w:hAnsi="Arial" w:cs="Arial"/>
          <w:sz w:val="24"/>
          <w:szCs w:val="24"/>
        </w:rPr>
        <w:t xml:space="preserve"> published in </w:t>
      </w:r>
      <w:r w:rsidR="000015D4" w:rsidRPr="001410E2">
        <w:rPr>
          <w:rFonts w:ascii="Arial" w:hAnsi="Arial" w:cs="Arial"/>
          <w:sz w:val="24"/>
          <w:szCs w:val="24"/>
        </w:rPr>
        <w:t xml:space="preserve">a </w:t>
      </w:r>
      <w:r w:rsidR="004C1AC4" w:rsidRPr="001410E2">
        <w:rPr>
          <w:rFonts w:ascii="Arial" w:hAnsi="Arial" w:cs="Arial"/>
          <w:sz w:val="24"/>
          <w:szCs w:val="24"/>
        </w:rPr>
        <w:t>well-respected</w:t>
      </w:r>
      <w:r w:rsidR="00151D34" w:rsidRPr="001410E2">
        <w:rPr>
          <w:rFonts w:ascii="Arial" w:hAnsi="Arial" w:cs="Arial"/>
          <w:sz w:val="24"/>
          <w:szCs w:val="24"/>
        </w:rPr>
        <w:t xml:space="preserve"> medical journal</w:t>
      </w:r>
      <w:r w:rsidR="000015D4" w:rsidRPr="001410E2">
        <w:rPr>
          <w:rFonts w:ascii="Arial" w:hAnsi="Arial" w:cs="Arial"/>
          <w:sz w:val="24"/>
          <w:szCs w:val="24"/>
        </w:rPr>
        <w:t xml:space="preserve"> The Lancet.  The research identified links with the MMR vaccine, Autism and </w:t>
      </w:r>
      <w:proofErr w:type="spellStart"/>
      <w:r w:rsidR="000015D4" w:rsidRPr="001410E2">
        <w:rPr>
          <w:rFonts w:ascii="Arial" w:hAnsi="Arial" w:cs="Arial"/>
          <w:sz w:val="24"/>
          <w:szCs w:val="24"/>
        </w:rPr>
        <w:t>Crohns</w:t>
      </w:r>
      <w:proofErr w:type="spellEnd"/>
      <w:r w:rsidR="000015D4" w:rsidRPr="001410E2">
        <w:rPr>
          <w:rFonts w:ascii="Arial" w:hAnsi="Arial" w:cs="Arial"/>
          <w:sz w:val="24"/>
          <w:szCs w:val="24"/>
        </w:rPr>
        <w:t xml:space="preserve"> disease.</w:t>
      </w:r>
      <w:r w:rsidR="008145CF" w:rsidRPr="001410E2">
        <w:rPr>
          <w:rFonts w:ascii="Arial" w:hAnsi="Arial" w:cs="Arial"/>
          <w:sz w:val="24"/>
          <w:szCs w:val="24"/>
        </w:rPr>
        <w:t xml:space="preserve">  (</w:t>
      </w:r>
      <w:proofErr w:type="spellStart"/>
      <w:r w:rsidR="008145CF" w:rsidRPr="001410E2">
        <w:rPr>
          <w:rFonts w:ascii="Arial" w:hAnsi="Arial" w:cs="Arial"/>
          <w:sz w:val="24"/>
          <w:szCs w:val="24"/>
        </w:rPr>
        <w:t>Egertson</w:t>
      </w:r>
      <w:proofErr w:type="spellEnd"/>
      <w:r w:rsidR="008145CF" w:rsidRPr="001410E2">
        <w:rPr>
          <w:rFonts w:ascii="Arial" w:hAnsi="Arial" w:cs="Arial"/>
          <w:sz w:val="24"/>
          <w:szCs w:val="24"/>
        </w:rPr>
        <w:t xml:space="preserve"> L 2010) stated “authors of the report identified that in eight out of the twelve children studied their parents associated loss of acquired skills,</w:t>
      </w:r>
      <w:r w:rsidR="008145CF" w:rsidRPr="001410E2">
        <w:rPr>
          <w:rFonts w:ascii="Arial" w:hAnsi="Arial" w:cs="Arial"/>
          <w:color w:val="555555"/>
          <w:sz w:val="24"/>
          <w:szCs w:val="24"/>
          <w:shd w:val="clear" w:color="auto" w:fill="FFFFFF"/>
        </w:rPr>
        <w:t xml:space="preserve"> </w:t>
      </w:r>
      <w:r w:rsidR="008145CF" w:rsidRPr="001410E2">
        <w:rPr>
          <w:rFonts w:ascii="Arial" w:hAnsi="Arial" w:cs="Arial"/>
          <w:sz w:val="24"/>
          <w:szCs w:val="24"/>
        </w:rPr>
        <w:t xml:space="preserve">chronic enterocolitis and regressive developmental disorder with the MMR vaccine.”  This research was eventually discredited </w:t>
      </w:r>
      <w:r w:rsidR="004147BD" w:rsidRPr="001410E2">
        <w:rPr>
          <w:rFonts w:ascii="Arial" w:hAnsi="Arial" w:cs="Arial"/>
          <w:sz w:val="24"/>
          <w:szCs w:val="24"/>
        </w:rPr>
        <w:t xml:space="preserve">but the impact on confidence in the vaccine by parents was huge with many parents either refusing to allow their children to have the vaccine or opting to pay for single vaccines.  Also impactful at the time was that Tony Blair who was </w:t>
      </w:r>
      <w:r w:rsidR="00CF2662" w:rsidRPr="001410E2">
        <w:rPr>
          <w:rFonts w:ascii="Arial" w:hAnsi="Arial" w:cs="Arial"/>
          <w:sz w:val="24"/>
          <w:szCs w:val="24"/>
        </w:rPr>
        <w:t>P</w:t>
      </w:r>
      <w:r w:rsidR="004147BD" w:rsidRPr="001410E2">
        <w:rPr>
          <w:rFonts w:ascii="Arial" w:hAnsi="Arial" w:cs="Arial"/>
          <w:sz w:val="24"/>
          <w:szCs w:val="24"/>
        </w:rPr>
        <w:t xml:space="preserve">rime </w:t>
      </w:r>
      <w:r w:rsidR="00CF2662" w:rsidRPr="001410E2">
        <w:rPr>
          <w:rFonts w:ascii="Arial" w:hAnsi="Arial" w:cs="Arial"/>
          <w:sz w:val="24"/>
          <w:szCs w:val="24"/>
        </w:rPr>
        <w:t>M</w:t>
      </w:r>
      <w:r w:rsidR="004147BD" w:rsidRPr="001410E2">
        <w:rPr>
          <w:rFonts w:ascii="Arial" w:hAnsi="Arial" w:cs="Arial"/>
          <w:sz w:val="24"/>
          <w:szCs w:val="24"/>
        </w:rPr>
        <w:t xml:space="preserve">inister had a child born in the year 2000.  When his child Leo became of eligible age to receive the MMR </w:t>
      </w:r>
      <w:r w:rsidR="004C1AC4" w:rsidRPr="001410E2">
        <w:rPr>
          <w:rFonts w:ascii="Arial" w:hAnsi="Arial" w:cs="Arial"/>
          <w:sz w:val="24"/>
          <w:szCs w:val="24"/>
        </w:rPr>
        <w:t>vaccine,</w:t>
      </w:r>
      <w:r w:rsidR="004147BD" w:rsidRPr="001410E2">
        <w:rPr>
          <w:rFonts w:ascii="Arial" w:hAnsi="Arial" w:cs="Arial"/>
          <w:sz w:val="24"/>
          <w:szCs w:val="24"/>
        </w:rPr>
        <w:t xml:space="preserve"> he would not confirm nor deny whether his child had received the vaccine</w:t>
      </w:r>
      <w:r w:rsidR="00251E14" w:rsidRPr="001410E2">
        <w:rPr>
          <w:rFonts w:ascii="Arial" w:hAnsi="Arial" w:cs="Arial"/>
          <w:sz w:val="24"/>
          <w:szCs w:val="24"/>
        </w:rPr>
        <w:t xml:space="preserve">.  This also dented public confidence in the safety of the vaccine.  People believed that if the Prime Ministers child had received the </w:t>
      </w:r>
      <w:r w:rsidR="004C1AC4" w:rsidRPr="001410E2">
        <w:rPr>
          <w:rFonts w:ascii="Arial" w:hAnsi="Arial" w:cs="Arial"/>
          <w:sz w:val="24"/>
          <w:szCs w:val="24"/>
        </w:rPr>
        <w:t>vaccine,</w:t>
      </w:r>
      <w:r w:rsidR="00251E14" w:rsidRPr="001410E2">
        <w:rPr>
          <w:rFonts w:ascii="Arial" w:hAnsi="Arial" w:cs="Arial"/>
          <w:sz w:val="24"/>
          <w:szCs w:val="24"/>
        </w:rPr>
        <w:t xml:space="preserve"> he would have said so to encourage others to do the same.  It was during this time </w:t>
      </w:r>
      <w:r w:rsidR="000C193B" w:rsidRPr="001410E2">
        <w:rPr>
          <w:rFonts w:ascii="Arial" w:hAnsi="Arial" w:cs="Arial"/>
          <w:sz w:val="24"/>
          <w:szCs w:val="24"/>
        </w:rPr>
        <w:t>a growth in</w:t>
      </w:r>
      <w:r w:rsidR="00251E14" w:rsidRPr="001410E2">
        <w:rPr>
          <w:rFonts w:ascii="Arial" w:hAnsi="Arial" w:cs="Arial"/>
          <w:sz w:val="24"/>
          <w:szCs w:val="24"/>
        </w:rPr>
        <w:t xml:space="preserve"> anti </w:t>
      </w:r>
      <w:proofErr w:type="spellStart"/>
      <w:r w:rsidR="00251E14" w:rsidRPr="001410E2">
        <w:rPr>
          <w:rFonts w:ascii="Arial" w:hAnsi="Arial" w:cs="Arial"/>
          <w:sz w:val="24"/>
          <w:szCs w:val="24"/>
        </w:rPr>
        <w:t>vaxxer</w:t>
      </w:r>
      <w:proofErr w:type="spellEnd"/>
      <w:r w:rsidR="00251E14" w:rsidRPr="001410E2">
        <w:rPr>
          <w:rFonts w:ascii="Arial" w:hAnsi="Arial" w:cs="Arial"/>
          <w:sz w:val="24"/>
          <w:szCs w:val="24"/>
        </w:rPr>
        <w:t xml:space="preserve"> community was </w:t>
      </w:r>
      <w:r w:rsidR="000C193B" w:rsidRPr="001410E2">
        <w:rPr>
          <w:rFonts w:ascii="Arial" w:hAnsi="Arial" w:cs="Arial"/>
          <w:sz w:val="24"/>
          <w:szCs w:val="24"/>
        </w:rPr>
        <w:t>fuelled and this community was partly fuelled by social media</w:t>
      </w:r>
      <w:r w:rsidR="00251E14" w:rsidRPr="001410E2">
        <w:rPr>
          <w:rFonts w:ascii="Arial" w:hAnsi="Arial" w:cs="Arial"/>
          <w:sz w:val="24"/>
          <w:szCs w:val="24"/>
        </w:rPr>
        <w:t xml:space="preserve">.  </w:t>
      </w:r>
      <w:r w:rsidR="000C193B" w:rsidRPr="001410E2">
        <w:rPr>
          <w:rFonts w:ascii="Arial" w:hAnsi="Arial" w:cs="Arial"/>
          <w:sz w:val="24"/>
          <w:szCs w:val="24"/>
        </w:rPr>
        <w:t xml:space="preserve">(Matthews-King 2019) </w:t>
      </w:r>
      <w:r w:rsidR="005C0846" w:rsidRPr="001410E2">
        <w:rPr>
          <w:rFonts w:ascii="Arial" w:hAnsi="Arial" w:cs="Arial"/>
          <w:sz w:val="24"/>
          <w:szCs w:val="24"/>
        </w:rPr>
        <w:t>agreed</w:t>
      </w:r>
      <w:r w:rsidR="00043DA4" w:rsidRPr="001410E2">
        <w:rPr>
          <w:rFonts w:ascii="Arial" w:hAnsi="Arial" w:cs="Arial"/>
          <w:sz w:val="24"/>
          <w:szCs w:val="24"/>
        </w:rPr>
        <w:t xml:space="preserve"> with this opinion by stating</w:t>
      </w:r>
      <w:r w:rsidR="000C193B" w:rsidRPr="001410E2">
        <w:rPr>
          <w:rFonts w:ascii="Arial" w:hAnsi="Arial" w:cs="Arial"/>
          <w:sz w:val="24"/>
          <w:szCs w:val="24"/>
        </w:rPr>
        <w:t xml:space="preserve"> that </w:t>
      </w:r>
      <w:r w:rsidR="00AC7D2F" w:rsidRPr="001410E2">
        <w:rPr>
          <w:rFonts w:ascii="Arial" w:hAnsi="Arial" w:cs="Arial"/>
          <w:sz w:val="24"/>
          <w:szCs w:val="24"/>
        </w:rPr>
        <w:t>“</w:t>
      </w:r>
      <w:r w:rsidR="000C193B" w:rsidRPr="001410E2">
        <w:rPr>
          <w:rFonts w:ascii="Arial" w:hAnsi="Arial" w:cs="Arial"/>
          <w:sz w:val="24"/>
          <w:szCs w:val="24"/>
        </w:rPr>
        <w:t xml:space="preserve">vaccinations are being rejected with parents turning to Facebook and Instagram for advice.” </w:t>
      </w:r>
      <w:r w:rsidR="00D45A6D" w:rsidRPr="001410E2">
        <w:rPr>
          <w:rFonts w:ascii="Arial" w:hAnsi="Arial" w:cs="Arial"/>
          <w:sz w:val="24"/>
          <w:szCs w:val="24"/>
        </w:rPr>
        <w:t xml:space="preserve"> </w:t>
      </w:r>
      <w:r w:rsidR="001517CD" w:rsidRPr="001410E2">
        <w:rPr>
          <w:rFonts w:ascii="Arial" w:hAnsi="Arial" w:cs="Arial"/>
          <w:sz w:val="24"/>
          <w:szCs w:val="24"/>
        </w:rPr>
        <w:t xml:space="preserve">Another </w:t>
      </w:r>
      <w:r w:rsidR="000B1C69" w:rsidRPr="001410E2">
        <w:rPr>
          <w:rFonts w:ascii="Arial" w:hAnsi="Arial" w:cs="Arial"/>
          <w:sz w:val="24"/>
          <w:szCs w:val="24"/>
        </w:rPr>
        <w:t>key factor in the MMR scandal</w:t>
      </w:r>
      <w:r w:rsidR="006B4DDC" w:rsidRPr="001410E2">
        <w:rPr>
          <w:rFonts w:ascii="Arial" w:hAnsi="Arial" w:cs="Arial"/>
          <w:sz w:val="24"/>
          <w:szCs w:val="24"/>
        </w:rPr>
        <w:t xml:space="preserve"> and the perpetuation of the risk of MMR </w:t>
      </w:r>
      <w:r w:rsidR="000B1C69" w:rsidRPr="001410E2">
        <w:rPr>
          <w:rFonts w:ascii="Arial" w:hAnsi="Arial" w:cs="Arial"/>
          <w:sz w:val="24"/>
          <w:szCs w:val="24"/>
        </w:rPr>
        <w:t xml:space="preserve">was the </w:t>
      </w:r>
      <w:r w:rsidR="00CC59F7" w:rsidRPr="001410E2">
        <w:rPr>
          <w:rFonts w:ascii="Arial" w:hAnsi="Arial" w:cs="Arial"/>
          <w:sz w:val="24"/>
          <w:szCs w:val="24"/>
        </w:rPr>
        <w:t>tabloid newspaper</w:t>
      </w:r>
      <w:r w:rsidR="00B46C16" w:rsidRPr="001410E2">
        <w:rPr>
          <w:rFonts w:ascii="Arial" w:hAnsi="Arial" w:cs="Arial"/>
          <w:sz w:val="24"/>
          <w:szCs w:val="24"/>
        </w:rPr>
        <w:t xml:space="preserve"> The Daily Mail published an article </w:t>
      </w:r>
      <w:r w:rsidR="00991076" w:rsidRPr="001410E2">
        <w:rPr>
          <w:rFonts w:ascii="Arial" w:hAnsi="Arial" w:cs="Arial"/>
          <w:sz w:val="24"/>
          <w:szCs w:val="24"/>
        </w:rPr>
        <w:t>where its colum</w:t>
      </w:r>
      <w:r w:rsidR="009F106E" w:rsidRPr="001410E2">
        <w:rPr>
          <w:rFonts w:ascii="Arial" w:hAnsi="Arial" w:cs="Arial"/>
          <w:sz w:val="24"/>
          <w:szCs w:val="24"/>
        </w:rPr>
        <w:t>n</w:t>
      </w:r>
      <w:r w:rsidR="00991076" w:rsidRPr="001410E2">
        <w:rPr>
          <w:rFonts w:ascii="Arial" w:hAnsi="Arial" w:cs="Arial"/>
          <w:sz w:val="24"/>
          <w:szCs w:val="24"/>
        </w:rPr>
        <w:t xml:space="preserve">ist Melanie Phillips </w:t>
      </w:r>
      <w:r w:rsidR="00180813" w:rsidRPr="001410E2">
        <w:rPr>
          <w:rFonts w:ascii="Arial" w:hAnsi="Arial" w:cs="Arial"/>
          <w:sz w:val="24"/>
          <w:szCs w:val="24"/>
        </w:rPr>
        <w:t>stated,</w:t>
      </w:r>
      <w:r w:rsidR="00930C22" w:rsidRPr="001410E2">
        <w:rPr>
          <w:rFonts w:ascii="Arial" w:hAnsi="Arial" w:cs="Arial"/>
          <w:sz w:val="24"/>
          <w:szCs w:val="24"/>
        </w:rPr>
        <w:t xml:space="preserve"> </w:t>
      </w:r>
      <w:r w:rsidR="003B15F8" w:rsidRPr="001410E2">
        <w:rPr>
          <w:rFonts w:ascii="Arial" w:hAnsi="Arial" w:cs="Arial"/>
          <w:sz w:val="24"/>
          <w:szCs w:val="24"/>
        </w:rPr>
        <w:t>“</w:t>
      </w:r>
      <w:r w:rsidR="009F106E" w:rsidRPr="001410E2">
        <w:rPr>
          <w:rFonts w:ascii="Arial" w:hAnsi="Arial" w:cs="Arial"/>
          <w:sz w:val="24"/>
          <w:szCs w:val="24"/>
        </w:rPr>
        <w:t>claims that the MMR was safe was a load of old baloney</w:t>
      </w:r>
      <w:r w:rsidR="00B01FCA" w:rsidRPr="001410E2">
        <w:rPr>
          <w:rFonts w:ascii="Arial" w:hAnsi="Arial" w:cs="Arial"/>
          <w:sz w:val="24"/>
          <w:szCs w:val="24"/>
        </w:rPr>
        <w:t>.”</w:t>
      </w:r>
      <w:r w:rsidR="00351CC9" w:rsidRPr="001410E2">
        <w:rPr>
          <w:rFonts w:ascii="Arial" w:hAnsi="Arial" w:cs="Arial"/>
          <w:sz w:val="24"/>
          <w:szCs w:val="24"/>
        </w:rPr>
        <w:t xml:space="preserve"> (</w:t>
      </w:r>
      <w:r w:rsidR="00615705" w:rsidRPr="001410E2">
        <w:rPr>
          <w:rFonts w:ascii="Arial" w:hAnsi="Arial" w:cs="Arial"/>
          <w:sz w:val="24"/>
          <w:szCs w:val="24"/>
        </w:rPr>
        <w:t>Fitzpatrick 2005</w:t>
      </w:r>
      <w:r w:rsidR="00180813" w:rsidRPr="001410E2">
        <w:rPr>
          <w:rFonts w:ascii="Arial" w:hAnsi="Arial" w:cs="Arial"/>
          <w:sz w:val="24"/>
          <w:szCs w:val="24"/>
        </w:rPr>
        <w:t>) Fitzpatrick</w:t>
      </w:r>
      <w:r w:rsidR="004D4E47" w:rsidRPr="001410E2">
        <w:rPr>
          <w:rFonts w:ascii="Arial" w:hAnsi="Arial" w:cs="Arial"/>
          <w:sz w:val="24"/>
          <w:szCs w:val="24"/>
        </w:rPr>
        <w:t xml:space="preserve"> also identified in this article that The Daily Mail had never retracted their claims</w:t>
      </w:r>
      <w:r w:rsidR="0044678D" w:rsidRPr="001410E2">
        <w:rPr>
          <w:rFonts w:ascii="Arial" w:hAnsi="Arial" w:cs="Arial"/>
          <w:sz w:val="24"/>
          <w:szCs w:val="24"/>
        </w:rPr>
        <w:t xml:space="preserve"> therefore influencing historically and even now</w:t>
      </w:r>
      <w:r w:rsidR="00EB1DC5" w:rsidRPr="001410E2">
        <w:rPr>
          <w:rFonts w:ascii="Arial" w:hAnsi="Arial" w:cs="Arial"/>
          <w:sz w:val="24"/>
          <w:szCs w:val="24"/>
        </w:rPr>
        <w:t xml:space="preserve"> the</w:t>
      </w:r>
      <w:r w:rsidR="000A5609" w:rsidRPr="001410E2">
        <w:rPr>
          <w:rFonts w:ascii="Arial" w:hAnsi="Arial" w:cs="Arial"/>
          <w:sz w:val="24"/>
          <w:szCs w:val="24"/>
        </w:rPr>
        <w:t xml:space="preserve"> </w:t>
      </w:r>
      <w:r w:rsidR="00EB1DC5" w:rsidRPr="001410E2">
        <w:rPr>
          <w:rFonts w:ascii="Arial" w:hAnsi="Arial" w:cs="Arial"/>
          <w:sz w:val="24"/>
          <w:szCs w:val="24"/>
        </w:rPr>
        <w:t>“</w:t>
      </w:r>
      <w:r w:rsidR="000A5609" w:rsidRPr="001410E2">
        <w:rPr>
          <w:rFonts w:ascii="Arial" w:hAnsi="Arial" w:cs="Arial"/>
          <w:sz w:val="24"/>
          <w:szCs w:val="24"/>
        </w:rPr>
        <w:t xml:space="preserve">two point two million </w:t>
      </w:r>
      <w:r w:rsidR="00EB1DC5" w:rsidRPr="001410E2">
        <w:rPr>
          <w:rFonts w:ascii="Arial" w:hAnsi="Arial" w:cs="Arial"/>
          <w:sz w:val="24"/>
          <w:szCs w:val="24"/>
        </w:rPr>
        <w:t>readers</w:t>
      </w:r>
      <w:r w:rsidR="00377798" w:rsidRPr="001410E2">
        <w:rPr>
          <w:rFonts w:ascii="Arial" w:hAnsi="Arial" w:cs="Arial"/>
          <w:sz w:val="24"/>
          <w:szCs w:val="24"/>
        </w:rPr>
        <w:t>”</w:t>
      </w:r>
      <w:r w:rsidR="0044678D" w:rsidRPr="001410E2">
        <w:rPr>
          <w:rFonts w:ascii="Arial" w:hAnsi="Arial" w:cs="Arial"/>
          <w:sz w:val="24"/>
          <w:szCs w:val="24"/>
        </w:rPr>
        <w:t xml:space="preserve"> </w:t>
      </w:r>
      <w:r w:rsidR="00DB75A4" w:rsidRPr="001410E2">
        <w:rPr>
          <w:rFonts w:ascii="Arial" w:hAnsi="Arial" w:cs="Arial"/>
          <w:sz w:val="24"/>
          <w:szCs w:val="24"/>
        </w:rPr>
        <w:t>according t</w:t>
      </w:r>
      <w:r w:rsidR="00123E5B" w:rsidRPr="001410E2">
        <w:rPr>
          <w:rFonts w:ascii="Arial" w:hAnsi="Arial" w:cs="Arial"/>
          <w:sz w:val="24"/>
          <w:szCs w:val="24"/>
        </w:rPr>
        <w:t>o</w:t>
      </w:r>
      <w:r w:rsidR="00DB75A4" w:rsidRPr="001410E2">
        <w:rPr>
          <w:rFonts w:ascii="Arial" w:hAnsi="Arial" w:cs="Arial"/>
          <w:sz w:val="24"/>
          <w:szCs w:val="24"/>
        </w:rPr>
        <w:t xml:space="preserve"> </w:t>
      </w:r>
      <w:r w:rsidR="00123E5B" w:rsidRPr="001410E2">
        <w:rPr>
          <w:rFonts w:ascii="Arial" w:hAnsi="Arial" w:cs="Arial"/>
          <w:sz w:val="24"/>
          <w:szCs w:val="24"/>
        </w:rPr>
        <w:t>(</w:t>
      </w:r>
      <w:r w:rsidR="00A47AA8" w:rsidRPr="001410E2">
        <w:rPr>
          <w:rFonts w:ascii="Arial" w:hAnsi="Arial" w:cs="Arial"/>
          <w:sz w:val="24"/>
          <w:szCs w:val="24"/>
        </w:rPr>
        <w:t>The Mail Metro Media</w:t>
      </w:r>
      <w:r w:rsidR="003B33E4" w:rsidRPr="001410E2">
        <w:rPr>
          <w:rFonts w:ascii="Arial" w:hAnsi="Arial" w:cs="Arial"/>
          <w:sz w:val="24"/>
          <w:szCs w:val="24"/>
        </w:rPr>
        <w:t xml:space="preserve"> 2020)</w:t>
      </w:r>
      <w:r w:rsidR="00A47AA8" w:rsidRPr="001410E2">
        <w:rPr>
          <w:rFonts w:ascii="Arial" w:hAnsi="Arial" w:cs="Arial"/>
          <w:sz w:val="24"/>
          <w:szCs w:val="24"/>
        </w:rPr>
        <w:t xml:space="preserve"> they have</w:t>
      </w:r>
      <w:r w:rsidR="00123E5B" w:rsidRPr="001410E2">
        <w:rPr>
          <w:rFonts w:ascii="Arial" w:hAnsi="Arial" w:cs="Arial"/>
          <w:sz w:val="24"/>
          <w:szCs w:val="24"/>
        </w:rPr>
        <w:t>.</w:t>
      </w:r>
      <w:r w:rsidR="00A47AA8" w:rsidRPr="001410E2">
        <w:rPr>
          <w:rFonts w:ascii="Arial" w:hAnsi="Arial" w:cs="Arial"/>
          <w:sz w:val="24"/>
          <w:szCs w:val="24"/>
        </w:rPr>
        <w:t xml:space="preserve"> </w:t>
      </w:r>
    </w:p>
    <w:p w14:paraId="4C20C9A3" w14:textId="77777777" w:rsidR="001410E2" w:rsidRDefault="001410E2" w:rsidP="00D03916">
      <w:pPr>
        <w:rPr>
          <w:rFonts w:ascii="Arial" w:hAnsi="Arial" w:cs="Arial"/>
          <w:sz w:val="24"/>
          <w:szCs w:val="24"/>
        </w:rPr>
      </w:pPr>
    </w:p>
    <w:p w14:paraId="79519A65" w14:textId="21891CB6" w:rsidR="000C193B" w:rsidRPr="001410E2" w:rsidRDefault="004D4E47" w:rsidP="00D03916">
      <w:pPr>
        <w:rPr>
          <w:rFonts w:ascii="Arial" w:hAnsi="Arial" w:cs="Arial"/>
          <w:sz w:val="24"/>
          <w:szCs w:val="24"/>
        </w:rPr>
      </w:pPr>
      <w:r w:rsidRPr="001410E2">
        <w:rPr>
          <w:rFonts w:ascii="Arial" w:hAnsi="Arial" w:cs="Arial"/>
          <w:sz w:val="24"/>
          <w:szCs w:val="24"/>
        </w:rPr>
        <w:lastRenderedPageBreak/>
        <w:t xml:space="preserve"> </w:t>
      </w:r>
      <w:r w:rsidR="00181E26" w:rsidRPr="001410E2">
        <w:rPr>
          <w:rFonts w:ascii="Arial" w:hAnsi="Arial" w:cs="Arial"/>
          <w:sz w:val="24"/>
          <w:szCs w:val="24"/>
        </w:rPr>
        <w:t xml:space="preserve">More specifically to Wales the South Wales Evening Post </w:t>
      </w:r>
      <w:r w:rsidR="00961491" w:rsidRPr="001410E2">
        <w:rPr>
          <w:rFonts w:ascii="Arial" w:hAnsi="Arial" w:cs="Arial"/>
          <w:sz w:val="24"/>
          <w:szCs w:val="24"/>
        </w:rPr>
        <w:t xml:space="preserve">ran an article claiming that “parents were worried </w:t>
      </w:r>
      <w:r w:rsidR="00E11ABC" w:rsidRPr="001410E2">
        <w:rPr>
          <w:rFonts w:ascii="Arial" w:hAnsi="Arial" w:cs="Arial"/>
          <w:sz w:val="24"/>
          <w:szCs w:val="24"/>
        </w:rPr>
        <w:t xml:space="preserve">about the MMR vaccine and this has been blamed for </w:t>
      </w:r>
      <w:r w:rsidR="00AE7C87" w:rsidRPr="001410E2">
        <w:rPr>
          <w:rFonts w:ascii="Arial" w:hAnsi="Arial" w:cs="Arial"/>
          <w:sz w:val="24"/>
          <w:szCs w:val="24"/>
        </w:rPr>
        <w:t xml:space="preserve">seven hundred people contracting measles in the Swansea area </w:t>
      </w:r>
      <w:r w:rsidR="003941E6" w:rsidRPr="001410E2">
        <w:rPr>
          <w:rFonts w:ascii="Arial" w:hAnsi="Arial" w:cs="Arial"/>
          <w:sz w:val="24"/>
          <w:szCs w:val="24"/>
        </w:rPr>
        <w:t>and at one stage</w:t>
      </w:r>
      <w:r w:rsidR="00706954">
        <w:rPr>
          <w:rFonts w:ascii="Arial" w:hAnsi="Arial" w:cs="Arial"/>
          <w:sz w:val="24"/>
          <w:szCs w:val="24"/>
        </w:rPr>
        <w:t xml:space="preserve"> forty five percent</w:t>
      </w:r>
      <w:r w:rsidR="003941E6" w:rsidRPr="001410E2">
        <w:rPr>
          <w:rFonts w:ascii="Arial" w:hAnsi="Arial" w:cs="Arial"/>
          <w:sz w:val="24"/>
          <w:szCs w:val="24"/>
        </w:rPr>
        <w:t xml:space="preserve"> of children in the Swansea area had not been vaccinated.</w:t>
      </w:r>
      <w:r w:rsidR="00AD6015" w:rsidRPr="001410E2">
        <w:rPr>
          <w:rFonts w:ascii="Arial" w:hAnsi="Arial" w:cs="Arial"/>
          <w:sz w:val="24"/>
          <w:szCs w:val="24"/>
        </w:rPr>
        <w:t xml:space="preserve">” </w:t>
      </w:r>
      <w:r w:rsidR="002D6980" w:rsidRPr="001410E2">
        <w:rPr>
          <w:rFonts w:ascii="Arial" w:hAnsi="Arial" w:cs="Arial"/>
          <w:sz w:val="24"/>
          <w:szCs w:val="24"/>
        </w:rPr>
        <w:t>(BBC News</w:t>
      </w:r>
      <w:r w:rsidR="00B97A68" w:rsidRPr="001410E2">
        <w:rPr>
          <w:rFonts w:ascii="Arial" w:hAnsi="Arial" w:cs="Arial"/>
          <w:sz w:val="24"/>
          <w:szCs w:val="24"/>
        </w:rPr>
        <w:t xml:space="preserve"> 2013</w:t>
      </w:r>
      <w:r w:rsidR="00180813" w:rsidRPr="001410E2">
        <w:rPr>
          <w:rFonts w:ascii="Arial" w:hAnsi="Arial" w:cs="Arial"/>
          <w:sz w:val="24"/>
          <w:szCs w:val="24"/>
        </w:rPr>
        <w:t>)</w:t>
      </w:r>
      <w:r w:rsidR="000618F5">
        <w:rPr>
          <w:rFonts w:ascii="Arial" w:hAnsi="Arial" w:cs="Arial"/>
          <w:sz w:val="24"/>
          <w:szCs w:val="24"/>
        </w:rPr>
        <w:t xml:space="preserve"> in this instance the editor argued that the media were not to blame</w:t>
      </w:r>
      <w:r w:rsidR="007F10F7">
        <w:rPr>
          <w:rFonts w:ascii="Arial" w:hAnsi="Arial" w:cs="Arial"/>
          <w:sz w:val="24"/>
          <w:szCs w:val="24"/>
        </w:rPr>
        <w:t>.</w:t>
      </w:r>
      <w:r w:rsidR="00180813" w:rsidRPr="001410E2">
        <w:rPr>
          <w:rFonts w:ascii="Arial" w:hAnsi="Arial" w:cs="Arial"/>
          <w:sz w:val="24"/>
          <w:szCs w:val="24"/>
        </w:rPr>
        <w:t xml:space="preserve"> A</w:t>
      </w:r>
      <w:r w:rsidR="0068087C" w:rsidRPr="001410E2">
        <w:rPr>
          <w:rFonts w:ascii="Arial" w:hAnsi="Arial" w:cs="Arial"/>
          <w:sz w:val="24"/>
          <w:szCs w:val="24"/>
        </w:rPr>
        <w:t xml:space="preserve"> conclusion to this is that the media can have a huge impact on the opinions </w:t>
      </w:r>
      <w:r w:rsidR="008C1B89" w:rsidRPr="001410E2">
        <w:rPr>
          <w:rFonts w:ascii="Arial" w:hAnsi="Arial" w:cs="Arial"/>
          <w:sz w:val="24"/>
          <w:szCs w:val="24"/>
        </w:rPr>
        <w:t>and beliefs of people especially when it comes to the health of their children.</w:t>
      </w:r>
    </w:p>
    <w:p w14:paraId="59957DBE" w14:textId="5705CAEC" w:rsidR="00B87410" w:rsidRPr="001410E2" w:rsidRDefault="00B87410" w:rsidP="00D03916">
      <w:pPr>
        <w:rPr>
          <w:rFonts w:ascii="Arial" w:hAnsi="Arial" w:cs="Arial"/>
          <w:sz w:val="24"/>
          <w:szCs w:val="24"/>
        </w:rPr>
      </w:pPr>
    </w:p>
    <w:p w14:paraId="4ED6B601" w14:textId="053BFB01" w:rsidR="00176431" w:rsidRPr="001410E2" w:rsidRDefault="00F75530" w:rsidP="00D03916">
      <w:pPr>
        <w:rPr>
          <w:rFonts w:ascii="Arial" w:hAnsi="Arial" w:cs="Arial"/>
          <w:sz w:val="24"/>
          <w:szCs w:val="24"/>
        </w:rPr>
      </w:pPr>
      <w:r w:rsidRPr="001410E2">
        <w:rPr>
          <w:rFonts w:ascii="Arial" w:hAnsi="Arial" w:cs="Arial"/>
          <w:sz w:val="24"/>
          <w:szCs w:val="24"/>
        </w:rPr>
        <w:t>The</w:t>
      </w:r>
      <w:r w:rsidR="00174FFA" w:rsidRPr="001410E2">
        <w:rPr>
          <w:rFonts w:ascii="Arial" w:hAnsi="Arial" w:cs="Arial"/>
          <w:sz w:val="24"/>
          <w:szCs w:val="24"/>
        </w:rPr>
        <w:t xml:space="preserve">re was an independent review in </w:t>
      </w:r>
      <w:r w:rsidR="00E34BD6" w:rsidRPr="001410E2">
        <w:rPr>
          <w:rFonts w:ascii="Arial" w:hAnsi="Arial" w:cs="Arial"/>
          <w:sz w:val="24"/>
          <w:szCs w:val="24"/>
        </w:rPr>
        <w:t>2004 called The Cochrane</w:t>
      </w:r>
      <w:r w:rsidR="00747A17" w:rsidRPr="001410E2">
        <w:rPr>
          <w:rFonts w:ascii="Arial" w:hAnsi="Arial" w:cs="Arial"/>
          <w:sz w:val="24"/>
          <w:szCs w:val="24"/>
        </w:rPr>
        <w:t xml:space="preserve"> Systematic</w:t>
      </w:r>
      <w:r w:rsidR="00E34BD6" w:rsidRPr="001410E2">
        <w:rPr>
          <w:rFonts w:ascii="Arial" w:hAnsi="Arial" w:cs="Arial"/>
          <w:sz w:val="24"/>
          <w:szCs w:val="24"/>
        </w:rPr>
        <w:t xml:space="preserve"> Review which set out to </w:t>
      </w:r>
      <w:r w:rsidR="00747A17" w:rsidRPr="001410E2">
        <w:rPr>
          <w:rFonts w:ascii="Arial" w:hAnsi="Arial" w:cs="Arial"/>
          <w:sz w:val="24"/>
          <w:szCs w:val="24"/>
        </w:rPr>
        <w:t>identify the reliability and safety of the MMR vaccine</w:t>
      </w:r>
      <w:r w:rsidR="00160A95" w:rsidRPr="001410E2">
        <w:rPr>
          <w:rFonts w:ascii="Arial" w:hAnsi="Arial" w:cs="Arial"/>
          <w:sz w:val="24"/>
          <w:szCs w:val="24"/>
        </w:rPr>
        <w:t>. Despite this review</w:t>
      </w:r>
      <w:r w:rsidR="00CD08D3" w:rsidRPr="001410E2">
        <w:rPr>
          <w:rFonts w:ascii="Arial" w:hAnsi="Arial" w:cs="Arial"/>
          <w:sz w:val="24"/>
          <w:szCs w:val="24"/>
        </w:rPr>
        <w:t xml:space="preserve"> the</w:t>
      </w:r>
      <w:r w:rsidRPr="001410E2">
        <w:rPr>
          <w:rFonts w:ascii="Arial" w:hAnsi="Arial" w:cs="Arial"/>
          <w:sz w:val="24"/>
          <w:szCs w:val="24"/>
        </w:rPr>
        <w:t xml:space="preserve"> </w:t>
      </w:r>
      <w:r w:rsidR="005B19E6" w:rsidRPr="001410E2">
        <w:rPr>
          <w:rFonts w:ascii="Arial" w:hAnsi="Arial" w:cs="Arial"/>
          <w:sz w:val="24"/>
          <w:szCs w:val="24"/>
        </w:rPr>
        <w:t>anti-vaccination</w:t>
      </w:r>
      <w:r w:rsidRPr="001410E2">
        <w:rPr>
          <w:rFonts w:ascii="Arial" w:hAnsi="Arial" w:cs="Arial"/>
          <w:sz w:val="24"/>
          <w:szCs w:val="24"/>
        </w:rPr>
        <w:t xml:space="preserve"> community continue to believe </w:t>
      </w:r>
      <w:r w:rsidR="0033134B" w:rsidRPr="001410E2">
        <w:rPr>
          <w:rFonts w:ascii="Arial" w:hAnsi="Arial" w:cs="Arial"/>
          <w:sz w:val="24"/>
          <w:szCs w:val="24"/>
        </w:rPr>
        <w:t>there is a risk of the MMR vaccination for a number of reasons</w:t>
      </w:r>
      <w:r w:rsidR="001A18BF" w:rsidRPr="001410E2">
        <w:rPr>
          <w:rFonts w:ascii="Arial" w:hAnsi="Arial" w:cs="Arial"/>
          <w:sz w:val="24"/>
          <w:szCs w:val="24"/>
        </w:rPr>
        <w:t xml:space="preserve"> and therefore there </w:t>
      </w:r>
      <w:r w:rsidR="00C30054" w:rsidRPr="001410E2">
        <w:rPr>
          <w:rFonts w:ascii="Arial" w:hAnsi="Arial" w:cs="Arial"/>
          <w:sz w:val="24"/>
          <w:szCs w:val="24"/>
        </w:rPr>
        <w:t>continues to be</w:t>
      </w:r>
      <w:r w:rsidR="001A18BF" w:rsidRPr="001410E2">
        <w:rPr>
          <w:rFonts w:ascii="Arial" w:hAnsi="Arial" w:cs="Arial"/>
          <w:sz w:val="24"/>
          <w:szCs w:val="24"/>
        </w:rPr>
        <w:t xml:space="preserve"> a drop in </w:t>
      </w:r>
      <w:r w:rsidR="00F82F05" w:rsidRPr="001410E2">
        <w:rPr>
          <w:rFonts w:ascii="Arial" w:hAnsi="Arial" w:cs="Arial"/>
          <w:sz w:val="24"/>
          <w:szCs w:val="24"/>
        </w:rPr>
        <w:t>vaccination rates</w:t>
      </w:r>
      <w:r w:rsidR="00CD08D3" w:rsidRPr="001410E2">
        <w:rPr>
          <w:rFonts w:ascii="Arial" w:hAnsi="Arial" w:cs="Arial"/>
          <w:sz w:val="24"/>
          <w:szCs w:val="24"/>
        </w:rPr>
        <w:t>.</w:t>
      </w:r>
      <w:r w:rsidR="009807B4" w:rsidRPr="001410E2">
        <w:rPr>
          <w:rFonts w:ascii="Arial" w:hAnsi="Arial" w:cs="Arial"/>
          <w:color w:val="000000"/>
          <w:sz w:val="24"/>
          <w:szCs w:val="24"/>
          <w:shd w:val="clear" w:color="auto" w:fill="FFFFFF"/>
        </w:rPr>
        <w:t xml:space="preserve"> “</w:t>
      </w:r>
      <w:r w:rsidR="00CD128F">
        <w:rPr>
          <w:rFonts w:ascii="Arial" w:hAnsi="Arial" w:cs="Arial"/>
          <w:color w:val="000000"/>
          <w:sz w:val="24"/>
          <w:szCs w:val="24"/>
          <w:shd w:val="clear" w:color="auto" w:fill="FFFFFF"/>
        </w:rPr>
        <w:t>Despite its al</w:t>
      </w:r>
      <w:r w:rsidR="00647206">
        <w:rPr>
          <w:rFonts w:ascii="Arial" w:hAnsi="Arial" w:cs="Arial"/>
          <w:color w:val="000000"/>
          <w:sz w:val="24"/>
          <w:szCs w:val="24"/>
          <w:shd w:val="clear" w:color="auto" w:fill="FFFFFF"/>
        </w:rPr>
        <w:t>m</w:t>
      </w:r>
      <w:r w:rsidR="00CD128F">
        <w:rPr>
          <w:rFonts w:ascii="Arial" w:hAnsi="Arial" w:cs="Arial"/>
          <w:color w:val="000000"/>
          <w:sz w:val="24"/>
          <w:szCs w:val="24"/>
          <w:shd w:val="clear" w:color="auto" w:fill="FFFFFF"/>
        </w:rPr>
        <w:t>ost widespread</w:t>
      </w:r>
      <w:r w:rsidR="00FC1C82">
        <w:rPr>
          <w:rFonts w:ascii="Arial" w:hAnsi="Arial" w:cs="Arial"/>
          <w:color w:val="000000"/>
          <w:sz w:val="24"/>
          <w:szCs w:val="24"/>
          <w:shd w:val="clear" w:color="auto" w:fill="FFFFFF"/>
        </w:rPr>
        <w:t xml:space="preserve"> use and</w:t>
      </w:r>
      <w:r w:rsidR="00323EC0">
        <w:rPr>
          <w:rFonts w:ascii="Arial" w:hAnsi="Arial" w:cs="Arial"/>
          <w:color w:val="000000"/>
          <w:sz w:val="24"/>
          <w:szCs w:val="24"/>
          <w:shd w:val="clear" w:color="auto" w:fill="FFFFFF"/>
        </w:rPr>
        <w:t xml:space="preserve"> agreed</w:t>
      </w:r>
      <w:r w:rsidR="00FC1C82">
        <w:rPr>
          <w:rFonts w:ascii="Arial" w:hAnsi="Arial" w:cs="Arial"/>
          <w:color w:val="000000"/>
          <w:sz w:val="24"/>
          <w:szCs w:val="24"/>
          <w:shd w:val="clear" w:color="auto" w:fill="FFFFFF"/>
        </w:rPr>
        <w:t xml:space="preserve"> effectiveness</w:t>
      </w:r>
      <w:r w:rsidR="00323EC0">
        <w:rPr>
          <w:rFonts w:ascii="Arial" w:hAnsi="Arial" w:cs="Arial"/>
          <w:color w:val="000000"/>
          <w:sz w:val="24"/>
          <w:szCs w:val="24"/>
          <w:shd w:val="clear" w:color="auto" w:fill="FFFFFF"/>
        </w:rPr>
        <w:t>, public debate</w:t>
      </w:r>
      <w:r w:rsidR="00A8449E">
        <w:rPr>
          <w:rFonts w:ascii="Arial" w:hAnsi="Arial" w:cs="Arial"/>
          <w:color w:val="000000"/>
          <w:sz w:val="24"/>
          <w:szCs w:val="24"/>
          <w:shd w:val="clear" w:color="auto" w:fill="FFFFFF"/>
        </w:rPr>
        <w:t xml:space="preserve"> on the efficacy of the trivalent </w:t>
      </w:r>
      <w:r w:rsidR="00B84939">
        <w:rPr>
          <w:rFonts w:ascii="Arial" w:hAnsi="Arial" w:cs="Arial"/>
          <w:color w:val="000000"/>
          <w:sz w:val="24"/>
          <w:szCs w:val="24"/>
          <w:shd w:val="clear" w:color="auto" w:fill="FFFFFF"/>
        </w:rPr>
        <w:t xml:space="preserve">measles, mumps and rubella </w:t>
      </w:r>
      <w:r w:rsidR="002C6B7D">
        <w:rPr>
          <w:rFonts w:ascii="Arial" w:hAnsi="Arial" w:cs="Arial"/>
          <w:color w:val="000000"/>
          <w:sz w:val="24"/>
          <w:szCs w:val="24"/>
          <w:shd w:val="clear" w:color="auto" w:fill="FFFFFF"/>
        </w:rPr>
        <w:t xml:space="preserve">(MMR) vaccine and the resulting drop in </w:t>
      </w:r>
      <w:r w:rsidR="00241788">
        <w:rPr>
          <w:rFonts w:ascii="Arial" w:hAnsi="Arial" w:cs="Arial"/>
          <w:color w:val="000000"/>
          <w:sz w:val="24"/>
          <w:szCs w:val="24"/>
          <w:shd w:val="clear" w:color="auto" w:fill="FFFFFF"/>
        </w:rPr>
        <w:t xml:space="preserve">vaccination rates in several countries still </w:t>
      </w:r>
      <w:proofErr w:type="gramStart"/>
      <w:r w:rsidR="00241788">
        <w:rPr>
          <w:rFonts w:ascii="Arial" w:hAnsi="Arial" w:cs="Arial"/>
          <w:color w:val="000000"/>
          <w:sz w:val="24"/>
          <w:szCs w:val="24"/>
          <w:shd w:val="clear" w:color="auto" w:fill="FFFFFF"/>
        </w:rPr>
        <w:t>exists</w:t>
      </w:r>
      <w:r w:rsidR="00A8449E">
        <w:rPr>
          <w:rFonts w:ascii="Arial" w:hAnsi="Arial" w:cs="Arial"/>
          <w:color w:val="000000"/>
          <w:sz w:val="24"/>
          <w:szCs w:val="24"/>
          <w:shd w:val="clear" w:color="auto" w:fill="FFFFFF"/>
        </w:rPr>
        <w:t xml:space="preserve"> </w:t>
      </w:r>
      <w:r w:rsidR="009807B4" w:rsidRPr="001410E2">
        <w:rPr>
          <w:rFonts w:ascii="Arial" w:hAnsi="Arial" w:cs="Arial"/>
          <w:sz w:val="24"/>
          <w:szCs w:val="24"/>
        </w:rPr>
        <w:t>.</w:t>
      </w:r>
      <w:proofErr w:type="gramEnd"/>
      <w:r w:rsidR="007F10F7">
        <w:rPr>
          <w:rFonts w:ascii="Arial" w:hAnsi="Arial" w:cs="Arial"/>
          <w:sz w:val="24"/>
          <w:szCs w:val="24"/>
        </w:rPr>
        <w:t>”</w:t>
      </w:r>
      <w:r w:rsidR="00B6165F" w:rsidRPr="001410E2">
        <w:rPr>
          <w:rFonts w:ascii="Arial" w:hAnsi="Arial" w:cs="Arial"/>
          <w:sz w:val="24"/>
          <w:szCs w:val="24"/>
        </w:rPr>
        <w:t xml:space="preserve"> </w:t>
      </w:r>
      <w:r w:rsidR="00180813" w:rsidRPr="001410E2">
        <w:rPr>
          <w:rFonts w:ascii="Arial" w:hAnsi="Arial" w:cs="Arial"/>
          <w:sz w:val="24"/>
          <w:szCs w:val="24"/>
        </w:rPr>
        <w:t>“(</w:t>
      </w:r>
      <w:proofErr w:type="spellStart"/>
      <w:r w:rsidR="00BD2AA3" w:rsidRPr="001410E2">
        <w:rPr>
          <w:rFonts w:ascii="Arial" w:hAnsi="Arial" w:cs="Arial"/>
          <w:sz w:val="24"/>
          <w:szCs w:val="24"/>
        </w:rPr>
        <w:t>Demichelli</w:t>
      </w:r>
      <w:proofErr w:type="spellEnd"/>
      <w:r w:rsidR="00BD2AA3" w:rsidRPr="001410E2">
        <w:rPr>
          <w:rFonts w:ascii="Arial" w:hAnsi="Arial" w:cs="Arial"/>
          <w:sz w:val="24"/>
          <w:szCs w:val="24"/>
        </w:rPr>
        <w:t xml:space="preserve">, </w:t>
      </w:r>
      <w:r w:rsidR="005D5295" w:rsidRPr="001410E2">
        <w:rPr>
          <w:rFonts w:ascii="Arial" w:hAnsi="Arial" w:cs="Arial"/>
          <w:sz w:val="24"/>
          <w:szCs w:val="24"/>
        </w:rPr>
        <w:t xml:space="preserve">Jefferson, </w:t>
      </w:r>
      <w:proofErr w:type="spellStart"/>
      <w:r w:rsidR="005D5295" w:rsidRPr="001410E2">
        <w:rPr>
          <w:rFonts w:ascii="Arial" w:hAnsi="Arial" w:cs="Arial"/>
          <w:sz w:val="24"/>
          <w:szCs w:val="24"/>
        </w:rPr>
        <w:t>Rivetti</w:t>
      </w:r>
      <w:proofErr w:type="spellEnd"/>
      <w:r w:rsidR="005D5295" w:rsidRPr="001410E2">
        <w:rPr>
          <w:rFonts w:ascii="Arial" w:hAnsi="Arial" w:cs="Arial"/>
          <w:sz w:val="24"/>
          <w:szCs w:val="24"/>
        </w:rPr>
        <w:t xml:space="preserve"> and Price 200</w:t>
      </w:r>
      <w:r w:rsidR="00C65E1A" w:rsidRPr="001410E2">
        <w:rPr>
          <w:rFonts w:ascii="Arial" w:hAnsi="Arial" w:cs="Arial"/>
          <w:sz w:val="24"/>
          <w:szCs w:val="24"/>
        </w:rPr>
        <w:t xml:space="preserve">5) </w:t>
      </w:r>
      <w:r w:rsidR="00CD08D3" w:rsidRPr="001410E2">
        <w:rPr>
          <w:rFonts w:ascii="Arial" w:hAnsi="Arial" w:cs="Arial"/>
          <w:sz w:val="24"/>
          <w:szCs w:val="24"/>
        </w:rPr>
        <w:t xml:space="preserve"> </w:t>
      </w:r>
    </w:p>
    <w:p w14:paraId="20EDAD56" w14:textId="04FFB3D2" w:rsidR="00123E5B" w:rsidRDefault="003C243D" w:rsidP="00D03916">
      <w:pPr>
        <w:rPr>
          <w:rFonts w:ascii="Arial" w:hAnsi="Arial" w:cs="Arial"/>
          <w:color w:val="000000" w:themeColor="text1"/>
          <w:sz w:val="24"/>
          <w:szCs w:val="24"/>
        </w:rPr>
      </w:pPr>
      <w:r w:rsidRPr="001410E2">
        <w:rPr>
          <w:rFonts w:ascii="Arial" w:hAnsi="Arial" w:cs="Arial"/>
          <w:sz w:val="24"/>
          <w:szCs w:val="24"/>
        </w:rPr>
        <w:t>One of the reasons</w:t>
      </w:r>
      <w:r w:rsidR="00D604F6" w:rsidRPr="001410E2">
        <w:rPr>
          <w:rFonts w:ascii="Arial" w:hAnsi="Arial" w:cs="Arial"/>
          <w:sz w:val="24"/>
          <w:szCs w:val="24"/>
        </w:rPr>
        <w:t xml:space="preserve"> that the </w:t>
      </w:r>
      <w:r w:rsidR="00180813" w:rsidRPr="001410E2">
        <w:rPr>
          <w:rFonts w:ascii="Arial" w:hAnsi="Arial" w:cs="Arial"/>
          <w:sz w:val="24"/>
          <w:szCs w:val="24"/>
        </w:rPr>
        <w:t>anti-vaccination</w:t>
      </w:r>
      <w:r w:rsidR="00D604F6" w:rsidRPr="001410E2">
        <w:rPr>
          <w:rFonts w:ascii="Arial" w:hAnsi="Arial" w:cs="Arial"/>
          <w:sz w:val="24"/>
          <w:szCs w:val="24"/>
        </w:rPr>
        <w:t xml:space="preserve"> community </w:t>
      </w:r>
      <w:r w:rsidR="00176431" w:rsidRPr="001410E2">
        <w:rPr>
          <w:rFonts w:ascii="Arial" w:hAnsi="Arial" w:cs="Arial"/>
          <w:sz w:val="24"/>
          <w:szCs w:val="24"/>
        </w:rPr>
        <w:t xml:space="preserve">still </w:t>
      </w:r>
      <w:r w:rsidR="00180813" w:rsidRPr="001410E2">
        <w:rPr>
          <w:rFonts w:ascii="Arial" w:hAnsi="Arial" w:cs="Arial"/>
          <w:sz w:val="24"/>
          <w:szCs w:val="24"/>
        </w:rPr>
        <w:t>believes is</w:t>
      </w:r>
      <w:r w:rsidRPr="001410E2">
        <w:rPr>
          <w:rFonts w:ascii="Arial" w:hAnsi="Arial" w:cs="Arial"/>
          <w:sz w:val="24"/>
          <w:szCs w:val="24"/>
        </w:rPr>
        <w:t xml:space="preserve"> that the MMR vaccine </w:t>
      </w:r>
      <w:r w:rsidR="00176431" w:rsidRPr="001410E2">
        <w:rPr>
          <w:rFonts w:ascii="Arial" w:hAnsi="Arial" w:cs="Arial"/>
          <w:sz w:val="24"/>
          <w:szCs w:val="24"/>
        </w:rPr>
        <w:t xml:space="preserve">is unsafe is that </w:t>
      </w:r>
      <w:r w:rsidR="00466F22">
        <w:rPr>
          <w:rFonts w:ascii="Arial" w:hAnsi="Arial" w:cs="Arial"/>
          <w:sz w:val="24"/>
          <w:szCs w:val="24"/>
        </w:rPr>
        <w:t>there seems to be a</w:t>
      </w:r>
      <w:r w:rsidR="005D1555" w:rsidRPr="001410E2">
        <w:rPr>
          <w:rFonts w:ascii="Arial" w:hAnsi="Arial" w:cs="Arial"/>
          <w:sz w:val="24"/>
          <w:szCs w:val="24"/>
        </w:rPr>
        <w:t xml:space="preserve"> </w:t>
      </w:r>
      <w:r w:rsidR="00EA4189">
        <w:rPr>
          <w:rFonts w:ascii="Arial" w:hAnsi="Arial" w:cs="Arial"/>
          <w:sz w:val="24"/>
          <w:szCs w:val="24"/>
        </w:rPr>
        <w:t xml:space="preserve">rise in Autism Spectrum Disorder.  </w:t>
      </w:r>
      <w:r w:rsidR="001C79C1" w:rsidRPr="001410E2">
        <w:rPr>
          <w:rFonts w:ascii="Arial" w:hAnsi="Arial" w:cs="Arial"/>
          <w:sz w:val="24"/>
          <w:szCs w:val="24"/>
        </w:rPr>
        <w:t xml:space="preserve"> </w:t>
      </w:r>
      <w:r w:rsidR="004865B3">
        <w:rPr>
          <w:rFonts w:ascii="Arial" w:hAnsi="Arial" w:cs="Arial"/>
          <w:sz w:val="24"/>
          <w:szCs w:val="24"/>
        </w:rPr>
        <w:t>(</w:t>
      </w:r>
      <w:proofErr w:type="spellStart"/>
      <w:r w:rsidR="004C4BEC">
        <w:rPr>
          <w:rFonts w:ascii="Arial" w:hAnsi="Arial" w:cs="Arial"/>
          <w:sz w:val="24"/>
          <w:szCs w:val="24"/>
        </w:rPr>
        <w:t>McConkey</w:t>
      </w:r>
      <w:proofErr w:type="spellEnd"/>
      <w:r w:rsidR="004C4BEC">
        <w:rPr>
          <w:rFonts w:ascii="Arial" w:hAnsi="Arial" w:cs="Arial"/>
          <w:sz w:val="24"/>
          <w:szCs w:val="24"/>
        </w:rPr>
        <w:t xml:space="preserve"> </w:t>
      </w:r>
      <w:r w:rsidR="004865B3">
        <w:rPr>
          <w:rFonts w:ascii="Arial" w:hAnsi="Arial" w:cs="Arial"/>
          <w:sz w:val="24"/>
          <w:szCs w:val="24"/>
        </w:rPr>
        <w:t xml:space="preserve">2020) agreed that </w:t>
      </w:r>
      <w:r w:rsidR="00F13BE2">
        <w:rPr>
          <w:rFonts w:ascii="Arial" w:hAnsi="Arial" w:cs="Arial"/>
          <w:sz w:val="24"/>
          <w:szCs w:val="24"/>
        </w:rPr>
        <w:t xml:space="preserve">“over a </w:t>
      </w:r>
      <w:r w:rsidR="005B19E6">
        <w:rPr>
          <w:rFonts w:ascii="Arial" w:hAnsi="Arial" w:cs="Arial"/>
          <w:sz w:val="24"/>
          <w:szCs w:val="24"/>
        </w:rPr>
        <w:t>nine-year</w:t>
      </w:r>
      <w:r w:rsidR="00F13BE2">
        <w:rPr>
          <w:rFonts w:ascii="Arial" w:hAnsi="Arial" w:cs="Arial"/>
          <w:sz w:val="24"/>
          <w:szCs w:val="24"/>
        </w:rPr>
        <w:t xml:space="preserve"> period </w:t>
      </w:r>
      <w:r w:rsidR="004D0479">
        <w:rPr>
          <w:rFonts w:ascii="Arial" w:hAnsi="Arial" w:cs="Arial"/>
          <w:sz w:val="24"/>
          <w:szCs w:val="24"/>
        </w:rPr>
        <w:t>from 2010/2011 to 2018</w:t>
      </w:r>
      <w:r w:rsidR="00871254">
        <w:rPr>
          <w:rFonts w:ascii="Arial" w:hAnsi="Arial" w:cs="Arial"/>
          <w:sz w:val="24"/>
          <w:szCs w:val="24"/>
        </w:rPr>
        <w:t xml:space="preserve">/19 identified an increase in prevalence </w:t>
      </w:r>
      <w:r w:rsidR="00616084">
        <w:rPr>
          <w:rFonts w:ascii="Arial" w:hAnsi="Arial" w:cs="Arial"/>
          <w:sz w:val="24"/>
          <w:szCs w:val="24"/>
        </w:rPr>
        <w:t>of pupils with ASD of 1.92</w:t>
      </w:r>
      <w:r w:rsidR="002B119D">
        <w:rPr>
          <w:rFonts w:ascii="Arial" w:hAnsi="Arial" w:cs="Arial"/>
          <w:sz w:val="24"/>
          <w:szCs w:val="24"/>
        </w:rPr>
        <w:t>% in Wales.”</w:t>
      </w:r>
      <w:r w:rsidR="00A824EC">
        <w:rPr>
          <w:rFonts w:ascii="Arial" w:hAnsi="Arial" w:cs="Arial"/>
          <w:sz w:val="24"/>
          <w:szCs w:val="24"/>
        </w:rPr>
        <w:t xml:space="preserve">  There have been further studies however to prove that the prevalence of ASD </w:t>
      </w:r>
      <w:r w:rsidR="00FF7179">
        <w:rPr>
          <w:rFonts w:ascii="Arial" w:hAnsi="Arial" w:cs="Arial"/>
          <w:sz w:val="24"/>
          <w:szCs w:val="24"/>
        </w:rPr>
        <w:t>has remained the same even when there has been the withdrawal</w:t>
      </w:r>
      <w:r w:rsidR="00213A30">
        <w:rPr>
          <w:rFonts w:ascii="Arial" w:hAnsi="Arial" w:cs="Arial"/>
          <w:sz w:val="24"/>
          <w:szCs w:val="24"/>
        </w:rPr>
        <w:t xml:space="preserve"> of the MMR Vaccine </w:t>
      </w:r>
      <w:r w:rsidR="00130029">
        <w:rPr>
          <w:rFonts w:ascii="Arial" w:hAnsi="Arial" w:cs="Arial"/>
          <w:sz w:val="24"/>
          <w:szCs w:val="24"/>
        </w:rPr>
        <w:t>and a push to use single vaccines</w:t>
      </w:r>
      <w:r w:rsidR="00FE2FD5">
        <w:rPr>
          <w:rFonts w:ascii="Arial" w:hAnsi="Arial" w:cs="Arial"/>
          <w:sz w:val="24"/>
          <w:szCs w:val="24"/>
        </w:rPr>
        <w:t xml:space="preserve"> instead</w:t>
      </w:r>
      <w:r w:rsidR="00DB0CCB">
        <w:rPr>
          <w:rFonts w:ascii="Arial" w:hAnsi="Arial" w:cs="Arial"/>
          <w:sz w:val="24"/>
          <w:szCs w:val="24"/>
        </w:rPr>
        <w:t>.</w:t>
      </w:r>
      <w:r w:rsidR="00FE2FD5">
        <w:rPr>
          <w:rFonts w:ascii="Arial" w:hAnsi="Arial" w:cs="Arial"/>
          <w:sz w:val="24"/>
          <w:szCs w:val="24"/>
        </w:rPr>
        <w:t xml:space="preserve"> </w:t>
      </w:r>
      <w:r w:rsidR="00BF398D">
        <w:rPr>
          <w:rFonts w:ascii="Arial" w:hAnsi="Arial" w:cs="Arial"/>
          <w:sz w:val="24"/>
          <w:szCs w:val="24"/>
        </w:rPr>
        <w:t>A</w:t>
      </w:r>
      <w:r w:rsidR="00FE2FD5">
        <w:rPr>
          <w:rFonts w:ascii="Arial" w:hAnsi="Arial" w:cs="Arial"/>
          <w:sz w:val="24"/>
          <w:szCs w:val="24"/>
        </w:rPr>
        <w:t xml:space="preserve"> study in Japan </w:t>
      </w:r>
      <w:r w:rsidR="00BF398D">
        <w:rPr>
          <w:rFonts w:ascii="Arial" w:hAnsi="Arial" w:cs="Arial"/>
          <w:sz w:val="24"/>
          <w:szCs w:val="24"/>
        </w:rPr>
        <w:t xml:space="preserve">identified that </w:t>
      </w:r>
      <w:r w:rsidR="00720493">
        <w:rPr>
          <w:rFonts w:ascii="Arial" w:hAnsi="Arial" w:cs="Arial"/>
          <w:sz w:val="24"/>
          <w:szCs w:val="24"/>
        </w:rPr>
        <w:t>“</w:t>
      </w:r>
      <w:r w:rsidR="00D00FE5" w:rsidRPr="00891D22">
        <w:rPr>
          <w:rFonts w:ascii="Arial" w:hAnsi="Arial" w:cs="Arial"/>
          <w:sz w:val="24"/>
          <w:szCs w:val="24"/>
        </w:rPr>
        <w:t>regression in the development of children with autism should be more common in the MMR Generation than in the pre- and post-MMR Generations. Our results showed no such relation</w:t>
      </w:r>
      <w:r w:rsidR="00720493">
        <w:rPr>
          <w:rFonts w:ascii="Arial" w:hAnsi="Arial" w:cs="Arial"/>
          <w:sz w:val="24"/>
          <w:szCs w:val="24"/>
        </w:rPr>
        <w:t>”</w:t>
      </w:r>
      <w:r w:rsidR="00D00FE5" w:rsidRPr="00891D22">
        <w:rPr>
          <w:rFonts w:ascii="Arial" w:hAnsi="Arial" w:cs="Arial"/>
          <w:sz w:val="24"/>
          <w:szCs w:val="24"/>
        </w:rPr>
        <w:t>.</w:t>
      </w:r>
      <w:r w:rsidR="00720493">
        <w:rPr>
          <w:rFonts w:ascii="Arial" w:hAnsi="Arial" w:cs="Arial"/>
          <w:sz w:val="24"/>
          <w:szCs w:val="24"/>
        </w:rPr>
        <w:t xml:space="preserve"> (</w:t>
      </w:r>
      <w:hyperlink r:id="rId7" w:tooltip="Click to search for more items by this author" w:history="1">
        <w:r w:rsidR="00C5444A" w:rsidRPr="00900F8C">
          <w:rPr>
            <w:rFonts w:ascii="Arial" w:hAnsi="Arial" w:cs="Arial"/>
            <w:color w:val="000000" w:themeColor="text1"/>
            <w:sz w:val="24"/>
            <w:szCs w:val="24"/>
            <w:shd w:val="clear" w:color="auto" w:fill="FFFFFF"/>
          </w:rPr>
          <w:t xml:space="preserve">Uchiyama, </w:t>
        </w:r>
        <w:proofErr w:type="spellStart"/>
        <w:r w:rsidR="00C5444A" w:rsidRPr="00900F8C">
          <w:rPr>
            <w:rFonts w:ascii="Arial" w:hAnsi="Arial" w:cs="Arial"/>
            <w:color w:val="000000" w:themeColor="text1"/>
            <w:sz w:val="24"/>
            <w:szCs w:val="24"/>
            <w:shd w:val="clear" w:color="auto" w:fill="FFFFFF"/>
          </w:rPr>
          <w:t>Tokio</w:t>
        </w:r>
        <w:proofErr w:type="spellEnd"/>
      </w:hyperlink>
      <w:r w:rsidR="00C5444A" w:rsidRPr="00900F8C">
        <w:rPr>
          <w:rFonts w:ascii="Arial" w:hAnsi="Arial" w:cs="Arial"/>
          <w:color w:val="000000" w:themeColor="text1"/>
          <w:sz w:val="24"/>
          <w:szCs w:val="24"/>
          <w:shd w:val="clear" w:color="auto" w:fill="FFFFFF"/>
        </w:rPr>
        <w:t>; </w:t>
      </w:r>
      <w:hyperlink r:id="rId8" w:tooltip="Click to search for more items by this author" w:history="1">
        <w:r w:rsidR="00C5444A" w:rsidRPr="00900F8C">
          <w:rPr>
            <w:rFonts w:ascii="Arial" w:hAnsi="Arial" w:cs="Arial"/>
            <w:color w:val="000000" w:themeColor="text1"/>
            <w:sz w:val="24"/>
            <w:szCs w:val="24"/>
            <w:shd w:val="clear" w:color="auto" w:fill="FFFFFF"/>
          </w:rPr>
          <w:t>Kurosawa, Michiko</w:t>
        </w:r>
      </w:hyperlink>
      <w:r w:rsidR="00C5444A" w:rsidRPr="00900F8C">
        <w:rPr>
          <w:rFonts w:ascii="Arial" w:hAnsi="Arial" w:cs="Arial"/>
          <w:color w:val="000000" w:themeColor="text1"/>
          <w:sz w:val="24"/>
          <w:szCs w:val="24"/>
          <w:shd w:val="clear" w:color="auto" w:fill="FFFFFF"/>
        </w:rPr>
        <w:t>; </w:t>
      </w:r>
      <w:hyperlink r:id="rId9" w:tooltip="Click to search for more items by this author" w:history="1">
        <w:r w:rsidR="00C5444A" w:rsidRPr="00900F8C">
          <w:rPr>
            <w:rFonts w:ascii="Arial" w:hAnsi="Arial" w:cs="Arial"/>
            <w:color w:val="000000" w:themeColor="text1"/>
            <w:sz w:val="24"/>
            <w:szCs w:val="24"/>
            <w:shd w:val="clear" w:color="auto" w:fill="FFFFFF"/>
          </w:rPr>
          <w:t>Inaba, Yutaka</w:t>
        </w:r>
      </w:hyperlink>
      <w:r w:rsidR="00900F8C">
        <w:rPr>
          <w:rFonts w:ascii="Arial" w:hAnsi="Arial" w:cs="Arial"/>
          <w:color w:val="000000" w:themeColor="text1"/>
          <w:sz w:val="24"/>
          <w:szCs w:val="24"/>
        </w:rPr>
        <w:t xml:space="preserve"> </w:t>
      </w:r>
      <w:r w:rsidR="00EC5ED6">
        <w:rPr>
          <w:rFonts w:ascii="Arial" w:hAnsi="Arial" w:cs="Arial"/>
          <w:color w:val="000000" w:themeColor="text1"/>
          <w:sz w:val="24"/>
          <w:szCs w:val="24"/>
        </w:rPr>
        <w:t>2007)</w:t>
      </w:r>
      <w:r w:rsidR="000E4566">
        <w:rPr>
          <w:rFonts w:ascii="Arial" w:hAnsi="Arial" w:cs="Arial"/>
          <w:color w:val="000000" w:themeColor="text1"/>
          <w:sz w:val="24"/>
          <w:szCs w:val="24"/>
        </w:rPr>
        <w:t xml:space="preserve">  </w:t>
      </w:r>
      <w:r w:rsidR="00C27F02">
        <w:rPr>
          <w:rFonts w:ascii="Arial" w:hAnsi="Arial" w:cs="Arial"/>
          <w:color w:val="000000" w:themeColor="text1"/>
          <w:sz w:val="24"/>
          <w:szCs w:val="24"/>
        </w:rPr>
        <w:t>Another reason perhaps th</w:t>
      </w:r>
      <w:r w:rsidR="00F560F1">
        <w:rPr>
          <w:rFonts w:ascii="Arial" w:hAnsi="Arial" w:cs="Arial"/>
          <w:color w:val="000000" w:themeColor="text1"/>
          <w:sz w:val="24"/>
          <w:szCs w:val="24"/>
        </w:rPr>
        <w:t xml:space="preserve">ere continues to be a prevalence in the </w:t>
      </w:r>
      <w:r w:rsidR="00DD6C1A">
        <w:rPr>
          <w:rFonts w:ascii="Arial" w:hAnsi="Arial" w:cs="Arial"/>
          <w:color w:val="000000" w:themeColor="text1"/>
          <w:sz w:val="24"/>
          <w:szCs w:val="24"/>
        </w:rPr>
        <w:t>anti-vaccination</w:t>
      </w:r>
      <w:r w:rsidR="00F560F1">
        <w:rPr>
          <w:rFonts w:ascii="Arial" w:hAnsi="Arial" w:cs="Arial"/>
          <w:color w:val="000000" w:themeColor="text1"/>
          <w:sz w:val="24"/>
          <w:szCs w:val="24"/>
        </w:rPr>
        <w:t xml:space="preserve"> community and resistance to take up of the MMR vaccine is that </w:t>
      </w:r>
      <w:r w:rsidR="00D62181">
        <w:rPr>
          <w:rFonts w:ascii="Arial" w:hAnsi="Arial" w:cs="Arial"/>
          <w:color w:val="000000" w:themeColor="text1"/>
          <w:sz w:val="24"/>
          <w:szCs w:val="24"/>
        </w:rPr>
        <w:t xml:space="preserve">there is a new generation of people born </w:t>
      </w:r>
      <w:r w:rsidR="008E6234">
        <w:rPr>
          <w:rFonts w:ascii="Arial" w:hAnsi="Arial" w:cs="Arial"/>
          <w:color w:val="000000" w:themeColor="text1"/>
          <w:sz w:val="24"/>
          <w:szCs w:val="24"/>
        </w:rPr>
        <w:t xml:space="preserve">that have no experience of having </w:t>
      </w:r>
      <w:r w:rsidR="001C4977">
        <w:rPr>
          <w:rFonts w:ascii="Arial" w:hAnsi="Arial" w:cs="Arial"/>
          <w:color w:val="000000" w:themeColor="text1"/>
          <w:sz w:val="24"/>
          <w:szCs w:val="24"/>
        </w:rPr>
        <w:t>measles, mumps or rubella</w:t>
      </w:r>
      <w:r w:rsidR="008E6234">
        <w:rPr>
          <w:rFonts w:ascii="Arial" w:hAnsi="Arial" w:cs="Arial"/>
          <w:color w:val="000000" w:themeColor="text1"/>
          <w:sz w:val="24"/>
          <w:szCs w:val="24"/>
        </w:rPr>
        <w:t xml:space="preserve"> and </w:t>
      </w:r>
      <w:r w:rsidR="001C4977">
        <w:rPr>
          <w:rFonts w:ascii="Arial" w:hAnsi="Arial" w:cs="Arial"/>
          <w:color w:val="000000" w:themeColor="text1"/>
          <w:sz w:val="24"/>
          <w:szCs w:val="24"/>
        </w:rPr>
        <w:t>how deadly they can be.</w:t>
      </w:r>
      <w:r w:rsidR="000E0C0C">
        <w:rPr>
          <w:rFonts w:ascii="Arial" w:hAnsi="Arial" w:cs="Arial"/>
          <w:color w:val="000000" w:themeColor="text1"/>
          <w:sz w:val="24"/>
          <w:szCs w:val="24"/>
        </w:rPr>
        <w:t xml:space="preserve"> </w:t>
      </w:r>
      <w:r w:rsidR="002F71E1">
        <w:rPr>
          <w:rFonts w:ascii="Arial" w:hAnsi="Arial" w:cs="Arial"/>
          <w:color w:val="000000" w:themeColor="text1"/>
          <w:sz w:val="24"/>
          <w:szCs w:val="24"/>
        </w:rPr>
        <w:t xml:space="preserve">There are other concerns such as having three diseases </w:t>
      </w:r>
      <w:r w:rsidR="007942B9">
        <w:rPr>
          <w:rFonts w:ascii="Arial" w:hAnsi="Arial" w:cs="Arial"/>
          <w:color w:val="000000" w:themeColor="text1"/>
          <w:sz w:val="24"/>
          <w:szCs w:val="24"/>
        </w:rPr>
        <w:t>put into an already underdeveloped</w:t>
      </w:r>
      <w:r w:rsidR="00A324D2" w:rsidRPr="00A324D2">
        <w:rPr>
          <w:rFonts w:ascii="Arial" w:hAnsi="Arial" w:cs="Arial"/>
          <w:color w:val="000000" w:themeColor="text1"/>
          <w:sz w:val="24"/>
          <w:szCs w:val="24"/>
        </w:rPr>
        <w:t xml:space="preserve"> </w:t>
      </w:r>
      <w:r w:rsidR="00A324D2">
        <w:rPr>
          <w:rFonts w:ascii="Arial" w:hAnsi="Arial" w:cs="Arial"/>
          <w:color w:val="000000" w:themeColor="text1"/>
          <w:sz w:val="24"/>
          <w:szCs w:val="24"/>
        </w:rPr>
        <w:t xml:space="preserve">young </w:t>
      </w:r>
      <w:r w:rsidR="00DD6C1A">
        <w:rPr>
          <w:rFonts w:ascii="Arial" w:hAnsi="Arial" w:cs="Arial"/>
          <w:color w:val="000000" w:themeColor="text1"/>
          <w:sz w:val="24"/>
          <w:szCs w:val="24"/>
        </w:rPr>
        <w:t>babies’</w:t>
      </w:r>
      <w:r w:rsidR="007942B9">
        <w:rPr>
          <w:rFonts w:ascii="Arial" w:hAnsi="Arial" w:cs="Arial"/>
          <w:color w:val="000000" w:themeColor="text1"/>
          <w:sz w:val="24"/>
          <w:szCs w:val="24"/>
        </w:rPr>
        <w:t xml:space="preserve"> immune system is too much for</w:t>
      </w:r>
      <w:r w:rsidR="00C347F6">
        <w:rPr>
          <w:rFonts w:ascii="Arial" w:hAnsi="Arial" w:cs="Arial"/>
          <w:color w:val="000000" w:themeColor="text1"/>
          <w:sz w:val="24"/>
          <w:szCs w:val="24"/>
        </w:rPr>
        <w:t xml:space="preserve"> it</w:t>
      </w:r>
      <w:r w:rsidR="007942B9">
        <w:rPr>
          <w:rFonts w:ascii="Arial" w:hAnsi="Arial" w:cs="Arial"/>
          <w:color w:val="000000" w:themeColor="text1"/>
          <w:sz w:val="24"/>
          <w:szCs w:val="24"/>
        </w:rPr>
        <w:t xml:space="preserve"> to cope with</w:t>
      </w:r>
      <w:r w:rsidR="00883FEC">
        <w:rPr>
          <w:rFonts w:ascii="Arial" w:hAnsi="Arial" w:cs="Arial"/>
          <w:color w:val="000000" w:themeColor="text1"/>
          <w:sz w:val="24"/>
          <w:szCs w:val="24"/>
        </w:rPr>
        <w:t>.</w:t>
      </w:r>
      <w:r w:rsidR="00A03586">
        <w:rPr>
          <w:rFonts w:ascii="Arial" w:hAnsi="Arial" w:cs="Arial"/>
          <w:color w:val="000000" w:themeColor="text1"/>
          <w:sz w:val="24"/>
          <w:szCs w:val="24"/>
        </w:rPr>
        <w:t xml:space="preserve"> (Brown et al 2012 pg</w:t>
      </w:r>
      <w:r w:rsidR="00334B54">
        <w:rPr>
          <w:rFonts w:ascii="Arial" w:hAnsi="Arial" w:cs="Arial"/>
          <w:color w:val="000000" w:themeColor="text1"/>
          <w:sz w:val="24"/>
          <w:szCs w:val="24"/>
        </w:rPr>
        <w:t>.</w:t>
      </w:r>
      <w:r w:rsidR="0088054E">
        <w:rPr>
          <w:rFonts w:ascii="Arial" w:hAnsi="Arial" w:cs="Arial"/>
          <w:color w:val="000000" w:themeColor="text1"/>
          <w:sz w:val="24"/>
          <w:szCs w:val="24"/>
        </w:rPr>
        <w:t xml:space="preserve"> </w:t>
      </w:r>
      <w:r w:rsidR="00B628DA">
        <w:rPr>
          <w:rFonts w:ascii="Arial" w:hAnsi="Arial" w:cs="Arial"/>
          <w:color w:val="000000" w:themeColor="text1"/>
          <w:sz w:val="24"/>
          <w:szCs w:val="24"/>
        </w:rPr>
        <w:t>1857)</w:t>
      </w:r>
      <w:r w:rsidR="00334B54">
        <w:rPr>
          <w:rFonts w:ascii="Arial" w:hAnsi="Arial" w:cs="Arial"/>
          <w:color w:val="000000" w:themeColor="text1"/>
          <w:sz w:val="24"/>
          <w:szCs w:val="24"/>
        </w:rPr>
        <w:t xml:space="preserve"> </w:t>
      </w:r>
      <w:r w:rsidR="00022D1A">
        <w:rPr>
          <w:rFonts w:ascii="Arial" w:hAnsi="Arial" w:cs="Arial"/>
          <w:color w:val="000000" w:themeColor="text1"/>
          <w:sz w:val="24"/>
          <w:szCs w:val="24"/>
        </w:rPr>
        <w:t>observed</w:t>
      </w:r>
      <w:r w:rsidR="00334B54">
        <w:rPr>
          <w:rFonts w:ascii="Arial" w:hAnsi="Arial" w:cs="Arial"/>
          <w:color w:val="000000" w:themeColor="text1"/>
          <w:sz w:val="24"/>
          <w:szCs w:val="24"/>
        </w:rPr>
        <w:t xml:space="preserve"> this also by</w:t>
      </w:r>
      <w:r w:rsidR="00022D1A">
        <w:rPr>
          <w:rFonts w:ascii="Arial" w:hAnsi="Arial" w:cs="Arial"/>
          <w:color w:val="000000" w:themeColor="text1"/>
          <w:sz w:val="24"/>
          <w:szCs w:val="24"/>
        </w:rPr>
        <w:t xml:space="preserve"> </w:t>
      </w:r>
      <w:r w:rsidR="00DD6C1A">
        <w:rPr>
          <w:rFonts w:ascii="Arial" w:hAnsi="Arial" w:cs="Arial"/>
          <w:color w:val="000000" w:themeColor="text1"/>
          <w:sz w:val="24"/>
          <w:szCs w:val="24"/>
        </w:rPr>
        <w:t xml:space="preserve">recognising </w:t>
      </w:r>
      <w:r w:rsidR="001F42FA">
        <w:rPr>
          <w:rFonts w:ascii="Arial" w:hAnsi="Arial" w:cs="Arial"/>
          <w:color w:val="000000" w:themeColor="text1"/>
          <w:sz w:val="24"/>
          <w:szCs w:val="24"/>
        </w:rPr>
        <w:t>“</w:t>
      </w:r>
      <w:r w:rsidR="00DC5E33">
        <w:rPr>
          <w:rFonts w:ascii="Arial" w:hAnsi="Arial" w:cs="Arial"/>
          <w:color w:val="000000" w:themeColor="text1"/>
          <w:sz w:val="24"/>
          <w:szCs w:val="24"/>
        </w:rPr>
        <w:t>Problems of i</w:t>
      </w:r>
      <w:r w:rsidR="001F42FA">
        <w:rPr>
          <w:rFonts w:ascii="Arial" w:hAnsi="Arial" w:cs="Arial"/>
          <w:color w:val="000000" w:themeColor="text1"/>
          <w:sz w:val="24"/>
          <w:szCs w:val="24"/>
        </w:rPr>
        <w:t>mmune</w:t>
      </w:r>
      <w:r w:rsidR="00C7441B" w:rsidRPr="00C7441B">
        <w:rPr>
          <w:rFonts w:ascii="Arial" w:hAnsi="Arial" w:cs="Arial"/>
          <w:color w:val="000000" w:themeColor="text1"/>
          <w:sz w:val="24"/>
          <w:szCs w:val="24"/>
        </w:rPr>
        <w:t xml:space="preserve"> overload were </w:t>
      </w:r>
      <w:r w:rsidR="00BB14AF">
        <w:rPr>
          <w:rFonts w:ascii="Arial" w:hAnsi="Arial" w:cs="Arial"/>
          <w:color w:val="000000" w:themeColor="text1"/>
          <w:sz w:val="24"/>
          <w:szCs w:val="24"/>
        </w:rPr>
        <w:t>unique</w:t>
      </w:r>
      <w:r w:rsidR="00C7441B" w:rsidRPr="00C7441B">
        <w:rPr>
          <w:rFonts w:ascii="Arial" w:hAnsi="Arial" w:cs="Arial"/>
          <w:color w:val="000000" w:themeColor="text1"/>
          <w:sz w:val="24"/>
          <w:szCs w:val="24"/>
        </w:rPr>
        <w:t xml:space="preserve"> to parents </w:t>
      </w:r>
      <w:r w:rsidR="00117B88">
        <w:rPr>
          <w:rFonts w:ascii="Arial" w:hAnsi="Arial" w:cs="Arial"/>
          <w:color w:val="000000" w:themeColor="text1"/>
          <w:sz w:val="24"/>
          <w:szCs w:val="24"/>
        </w:rPr>
        <w:t>preferring</w:t>
      </w:r>
      <w:r w:rsidR="00C7441B" w:rsidRPr="00C7441B">
        <w:rPr>
          <w:rFonts w:ascii="Arial" w:hAnsi="Arial" w:cs="Arial"/>
          <w:color w:val="000000" w:themeColor="text1"/>
          <w:sz w:val="24"/>
          <w:szCs w:val="24"/>
        </w:rPr>
        <w:t xml:space="preserve"> to </w:t>
      </w:r>
      <w:r w:rsidR="00117B88">
        <w:rPr>
          <w:rFonts w:ascii="Arial" w:hAnsi="Arial" w:cs="Arial"/>
          <w:color w:val="000000" w:themeColor="text1"/>
          <w:sz w:val="24"/>
          <w:szCs w:val="24"/>
        </w:rPr>
        <w:t>offer</w:t>
      </w:r>
      <w:r w:rsidR="00C7441B" w:rsidRPr="00C7441B">
        <w:rPr>
          <w:rFonts w:ascii="Arial" w:hAnsi="Arial" w:cs="Arial"/>
          <w:color w:val="000000" w:themeColor="text1"/>
          <w:sz w:val="24"/>
          <w:szCs w:val="24"/>
        </w:rPr>
        <w:t xml:space="preserve"> no vaccines at all</w:t>
      </w:r>
      <w:r w:rsidR="00DD4A3D">
        <w:rPr>
          <w:rFonts w:ascii="Arial" w:hAnsi="Arial" w:cs="Arial"/>
          <w:color w:val="000000" w:themeColor="text1"/>
          <w:sz w:val="24"/>
          <w:szCs w:val="24"/>
        </w:rPr>
        <w:t>.</w:t>
      </w:r>
      <w:r w:rsidR="00C86265">
        <w:rPr>
          <w:rFonts w:ascii="Arial" w:hAnsi="Arial" w:cs="Arial"/>
          <w:color w:val="000000" w:themeColor="text1"/>
          <w:sz w:val="24"/>
          <w:szCs w:val="24"/>
        </w:rPr>
        <w:t>”</w:t>
      </w:r>
      <w:r w:rsidR="00C7441B" w:rsidRPr="00C7441B">
        <w:rPr>
          <w:rFonts w:ascii="Arial" w:hAnsi="Arial" w:cs="Arial"/>
          <w:color w:val="000000" w:themeColor="text1"/>
          <w:sz w:val="24"/>
          <w:szCs w:val="24"/>
        </w:rPr>
        <w:t xml:space="preserve"> </w:t>
      </w:r>
      <w:r w:rsidR="00883FEC">
        <w:rPr>
          <w:rFonts w:ascii="Arial" w:hAnsi="Arial" w:cs="Arial"/>
          <w:color w:val="000000" w:themeColor="text1"/>
          <w:sz w:val="24"/>
          <w:szCs w:val="24"/>
        </w:rPr>
        <w:t>The</w:t>
      </w:r>
      <w:r w:rsidR="000F03E7">
        <w:rPr>
          <w:rFonts w:ascii="Arial" w:hAnsi="Arial" w:cs="Arial"/>
          <w:color w:val="000000" w:themeColor="text1"/>
          <w:sz w:val="24"/>
          <w:szCs w:val="24"/>
        </w:rPr>
        <w:t>re</w:t>
      </w:r>
      <w:r w:rsidR="00530257">
        <w:rPr>
          <w:rFonts w:ascii="Arial" w:hAnsi="Arial" w:cs="Arial"/>
          <w:color w:val="000000" w:themeColor="text1"/>
          <w:sz w:val="24"/>
          <w:szCs w:val="24"/>
        </w:rPr>
        <w:t xml:space="preserve"> are also</w:t>
      </w:r>
      <w:r w:rsidR="00883FEC">
        <w:rPr>
          <w:rFonts w:ascii="Arial" w:hAnsi="Arial" w:cs="Arial"/>
          <w:color w:val="000000" w:themeColor="text1"/>
          <w:sz w:val="24"/>
          <w:szCs w:val="24"/>
        </w:rPr>
        <w:t xml:space="preserve"> people</w:t>
      </w:r>
      <w:r w:rsidR="00221DEA">
        <w:rPr>
          <w:rFonts w:ascii="Arial" w:hAnsi="Arial" w:cs="Arial"/>
          <w:color w:val="000000" w:themeColor="text1"/>
          <w:sz w:val="24"/>
          <w:szCs w:val="24"/>
        </w:rPr>
        <w:t xml:space="preserve"> who</w:t>
      </w:r>
      <w:r w:rsidR="00883FEC">
        <w:rPr>
          <w:rFonts w:ascii="Arial" w:hAnsi="Arial" w:cs="Arial"/>
          <w:color w:val="000000" w:themeColor="text1"/>
          <w:sz w:val="24"/>
          <w:szCs w:val="24"/>
        </w:rPr>
        <w:t xml:space="preserve"> were not </w:t>
      </w:r>
      <w:r w:rsidR="005C3039">
        <w:rPr>
          <w:rFonts w:ascii="Arial" w:hAnsi="Arial" w:cs="Arial"/>
          <w:color w:val="000000" w:themeColor="text1"/>
          <w:sz w:val="24"/>
          <w:szCs w:val="24"/>
        </w:rPr>
        <w:t xml:space="preserve">necessarily part of the </w:t>
      </w:r>
      <w:r w:rsidR="00DD6C1A">
        <w:rPr>
          <w:rFonts w:ascii="Arial" w:hAnsi="Arial" w:cs="Arial"/>
          <w:color w:val="000000" w:themeColor="text1"/>
          <w:sz w:val="24"/>
          <w:szCs w:val="24"/>
        </w:rPr>
        <w:t>anti-vaccination</w:t>
      </w:r>
      <w:r w:rsidR="005C3039">
        <w:rPr>
          <w:rFonts w:ascii="Arial" w:hAnsi="Arial" w:cs="Arial"/>
          <w:color w:val="000000" w:themeColor="text1"/>
          <w:sz w:val="24"/>
          <w:szCs w:val="24"/>
        </w:rPr>
        <w:t xml:space="preserve"> community but wanted the option of single vaccines instead</w:t>
      </w:r>
      <w:r w:rsidR="00404698">
        <w:rPr>
          <w:rFonts w:ascii="Arial" w:hAnsi="Arial" w:cs="Arial"/>
          <w:color w:val="000000" w:themeColor="text1"/>
          <w:sz w:val="24"/>
          <w:szCs w:val="24"/>
        </w:rPr>
        <w:t>.</w:t>
      </w:r>
      <w:r w:rsidR="000B6D72">
        <w:rPr>
          <w:rFonts w:ascii="Arial" w:hAnsi="Arial" w:cs="Arial"/>
          <w:color w:val="000000" w:themeColor="text1"/>
          <w:sz w:val="24"/>
          <w:szCs w:val="24"/>
        </w:rPr>
        <w:t xml:space="preserve"> </w:t>
      </w:r>
      <w:r w:rsidR="00404698">
        <w:rPr>
          <w:rFonts w:ascii="Arial" w:hAnsi="Arial" w:cs="Arial"/>
          <w:color w:val="000000" w:themeColor="text1"/>
          <w:sz w:val="24"/>
          <w:szCs w:val="24"/>
        </w:rPr>
        <w:t xml:space="preserve">  No health minister of any government </w:t>
      </w:r>
      <w:r w:rsidR="00057E04">
        <w:rPr>
          <w:rFonts w:ascii="Arial" w:hAnsi="Arial" w:cs="Arial"/>
          <w:color w:val="000000" w:themeColor="text1"/>
          <w:sz w:val="24"/>
          <w:szCs w:val="24"/>
        </w:rPr>
        <w:t>nor the NHS</w:t>
      </w:r>
      <w:r w:rsidR="00962AAD">
        <w:rPr>
          <w:rFonts w:ascii="Arial" w:hAnsi="Arial" w:cs="Arial"/>
          <w:color w:val="000000" w:themeColor="text1"/>
          <w:sz w:val="24"/>
          <w:szCs w:val="24"/>
        </w:rPr>
        <w:t xml:space="preserve"> since the MMR scandal</w:t>
      </w:r>
      <w:r w:rsidR="00057E04">
        <w:rPr>
          <w:rFonts w:ascii="Arial" w:hAnsi="Arial" w:cs="Arial"/>
          <w:color w:val="000000" w:themeColor="text1"/>
          <w:sz w:val="24"/>
          <w:szCs w:val="24"/>
        </w:rPr>
        <w:t xml:space="preserve"> have yielded to </w:t>
      </w:r>
      <w:r w:rsidR="00962AAD">
        <w:rPr>
          <w:rFonts w:ascii="Arial" w:hAnsi="Arial" w:cs="Arial"/>
          <w:color w:val="000000" w:themeColor="text1"/>
          <w:sz w:val="24"/>
          <w:szCs w:val="24"/>
        </w:rPr>
        <w:t>pleas from parents for single vaccines explaining that the gap between vaccines</w:t>
      </w:r>
      <w:r w:rsidR="00F410CB">
        <w:rPr>
          <w:rFonts w:ascii="Arial" w:hAnsi="Arial" w:cs="Arial"/>
          <w:color w:val="000000" w:themeColor="text1"/>
          <w:sz w:val="24"/>
          <w:szCs w:val="24"/>
        </w:rPr>
        <w:t xml:space="preserve"> leaves children vulnerable to catching the diseases they have not been immunised against </w:t>
      </w:r>
      <w:r w:rsidR="0094045F">
        <w:rPr>
          <w:rFonts w:ascii="Arial" w:hAnsi="Arial" w:cs="Arial"/>
          <w:color w:val="000000" w:themeColor="text1"/>
          <w:sz w:val="24"/>
          <w:szCs w:val="24"/>
        </w:rPr>
        <w:t>or that parents will not uptake all three vaccines</w:t>
      </w:r>
      <w:r w:rsidR="00F72658">
        <w:rPr>
          <w:rFonts w:ascii="Arial" w:hAnsi="Arial" w:cs="Arial"/>
          <w:color w:val="000000" w:themeColor="text1"/>
          <w:sz w:val="24"/>
          <w:szCs w:val="24"/>
        </w:rPr>
        <w:t>.  This had led to</w:t>
      </w:r>
      <w:r w:rsidR="00AA46C2">
        <w:rPr>
          <w:rFonts w:ascii="Arial" w:hAnsi="Arial" w:cs="Arial"/>
          <w:color w:val="000000" w:themeColor="text1"/>
          <w:sz w:val="24"/>
          <w:szCs w:val="24"/>
        </w:rPr>
        <w:t xml:space="preserve"> parents paying privately for single vaccines often much to the backlash of</w:t>
      </w:r>
      <w:r w:rsidR="00F2721E">
        <w:rPr>
          <w:rFonts w:ascii="Arial" w:hAnsi="Arial" w:cs="Arial"/>
          <w:color w:val="000000" w:themeColor="text1"/>
          <w:sz w:val="24"/>
          <w:szCs w:val="24"/>
        </w:rPr>
        <w:t xml:space="preserve"> </w:t>
      </w:r>
      <w:r w:rsidR="00AA46C2">
        <w:rPr>
          <w:rFonts w:ascii="Arial" w:hAnsi="Arial" w:cs="Arial"/>
          <w:color w:val="000000" w:themeColor="text1"/>
          <w:sz w:val="24"/>
          <w:szCs w:val="24"/>
        </w:rPr>
        <w:t>NHS</w:t>
      </w:r>
      <w:r w:rsidR="00FD6941">
        <w:rPr>
          <w:rFonts w:ascii="Arial" w:hAnsi="Arial" w:cs="Arial"/>
          <w:color w:val="000000" w:themeColor="text1"/>
          <w:sz w:val="24"/>
          <w:szCs w:val="24"/>
        </w:rPr>
        <w:t xml:space="preserve"> professionals</w:t>
      </w:r>
      <w:r w:rsidR="00F2101B">
        <w:rPr>
          <w:rFonts w:ascii="Arial" w:hAnsi="Arial" w:cs="Arial"/>
          <w:color w:val="000000" w:themeColor="text1"/>
          <w:sz w:val="24"/>
          <w:szCs w:val="24"/>
        </w:rPr>
        <w:t>.</w:t>
      </w:r>
      <w:r w:rsidR="006C72E4">
        <w:rPr>
          <w:rFonts w:ascii="Arial" w:hAnsi="Arial" w:cs="Arial"/>
          <w:color w:val="000000" w:themeColor="text1"/>
          <w:sz w:val="24"/>
          <w:szCs w:val="24"/>
        </w:rPr>
        <w:t xml:space="preserve"> </w:t>
      </w:r>
      <w:r w:rsidR="007D579C">
        <w:rPr>
          <w:rFonts w:ascii="Arial" w:hAnsi="Arial" w:cs="Arial"/>
          <w:color w:val="000000" w:themeColor="text1"/>
          <w:sz w:val="24"/>
          <w:szCs w:val="24"/>
        </w:rPr>
        <w:t>(Brown et al 2010</w:t>
      </w:r>
      <w:r w:rsidR="009F2F2C">
        <w:rPr>
          <w:rFonts w:ascii="Arial" w:hAnsi="Arial" w:cs="Arial"/>
          <w:color w:val="000000" w:themeColor="text1"/>
          <w:sz w:val="24"/>
          <w:szCs w:val="24"/>
        </w:rPr>
        <w:t xml:space="preserve"> pg.) observed this again by stating </w:t>
      </w:r>
      <w:r w:rsidR="004C43A0">
        <w:rPr>
          <w:rFonts w:ascii="Arial" w:hAnsi="Arial" w:cs="Arial"/>
          <w:color w:val="000000" w:themeColor="text1"/>
          <w:sz w:val="24"/>
          <w:szCs w:val="24"/>
        </w:rPr>
        <w:t>“</w:t>
      </w:r>
      <w:r w:rsidR="004577E2">
        <w:rPr>
          <w:rFonts w:ascii="Arial" w:hAnsi="Arial" w:cs="Arial"/>
          <w:color w:val="000000" w:themeColor="text1"/>
          <w:sz w:val="24"/>
          <w:szCs w:val="24"/>
        </w:rPr>
        <w:t xml:space="preserve">Parents found single vaccines to be better </w:t>
      </w:r>
      <w:r w:rsidR="00F0590F">
        <w:rPr>
          <w:rFonts w:ascii="Arial" w:hAnsi="Arial" w:cs="Arial"/>
          <w:color w:val="000000" w:themeColor="text1"/>
          <w:sz w:val="24"/>
          <w:szCs w:val="24"/>
        </w:rPr>
        <w:t>than</w:t>
      </w:r>
      <w:r w:rsidR="00ED555A">
        <w:rPr>
          <w:rFonts w:ascii="Arial" w:hAnsi="Arial" w:cs="Arial"/>
          <w:color w:val="000000" w:themeColor="text1"/>
          <w:sz w:val="24"/>
          <w:szCs w:val="24"/>
        </w:rPr>
        <w:t>,</w:t>
      </w:r>
      <w:r w:rsidR="00F0590F">
        <w:rPr>
          <w:rFonts w:ascii="Arial" w:hAnsi="Arial" w:cs="Arial"/>
          <w:color w:val="000000" w:themeColor="text1"/>
          <w:sz w:val="24"/>
          <w:szCs w:val="24"/>
        </w:rPr>
        <w:t xml:space="preserve"> and thus superior to </w:t>
      </w:r>
      <w:r w:rsidR="00ED555A">
        <w:rPr>
          <w:rFonts w:ascii="Arial" w:hAnsi="Arial" w:cs="Arial"/>
          <w:color w:val="000000" w:themeColor="text1"/>
          <w:sz w:val="24"/>
          <w:szCs w:val="24"/>
        </w:rPr>
        <w:t>combined vaccines</w:t>
      </w:r>
      <w:r w:rsidR="008565F9">
        <w:rPr>
          <w:rFonts w:ascii="Arial" w:hAnsi="Arial" w:cs="Arial"/>
          <w:color w:val="000000" w:themeColor="text1"/>
          <w:sz w:val="24"/>
          <w:szCs w:val="24"/>
        </w:rPr>
        <w:t xml:space="preserve">- although parents were unhappy </w:t>
      </w:r>
      <w:r w:rsidR="00306414">
        <w:rPr>
          <w:rFonts w:ascii="Arial" w:hAnsi="Arial" w:cs="Arial"/>
          <w:color w:val="000000" w:themeColor="text1"/>
          <w:sz w:val="24"/>
          <w:szCs w:val="24"/>
        </w:rPr>
        <w:t>with their knowledge and access to them.”</w:t>
      </w:r>
    </w:p>
    <w:p w14:paraId="1D3BF750" w14:textId="192455F5" w:rsidR="00AD39DE" w:rsidRDefault="00AD39DE" w:rsidP="00AD39DE">
      <w:pPr>
        <w:rPr>
          <w:rFonts w:ascii="Arial" w:hAnsi="Arial" w:cs="Arial"/>
          <w:sz w:val="24"/>
          <w:szCs w:val="24"/>
        </w:rPr>
      </w:pPr>
      <w:r>
        <w:rPr>
          <w:rFonts w:ascii="Arial" w:hAnsi="Arial" w:cs="Arial"/>
          <w:sz w:val="24"/>
          <w:szCs w:val="24"/>
        </w:rPr>
        <w:lastRenderedPageBreak/>
        <w:t>There were campaigns by the NHS for a catch-up programme for children who had not received their MMR vaccine.  There was one in 2005 aimed at “100,000 young people and teenagers between the ages of eleven and twenty-five who missed out on the MMR vaccine as children</w:t>
      </w:r>
      <w:r w:rsidR="003D553C">
        <w:rPr>
          <w:rFonts w:ascii="Arial" w:hAnsi="Arial" w:cs="Arial"/>
          <w:sz w:val="24"/>
          <w:szCs w:val="24"/>
        </w:rPr>
        <w:t>.</w:t>
      </w:r>
      <w:r>
        <w:rPr>
          <w:rFonts w:ascii="Arial" w:hAnsi="Arial" w:cs="Arial"/>
          <w:sz w:val="24"/>
          <w:szCs w:val="24"/>
        </w:rPr>
        <w:t>”</w:t>
      </w:r>
      <w:r w:rsidR="003D553C">
        <w:rPr>
          <w:rFonts w:ascii="Arial" w:hAnsi="Arial" w:cs="Arial"/>
          <w:sz w:val="24"/>
          <w:szCs w:val="24"/>
        </w:rPr>
        <w:t xml:space="preserve"> </w:t>
      </w:r>
      <w:r w:rsidR="00F37224">
        <w:rPr>
          <w:rFonts w:ascii="Arial" w:hAnsi="Arial" w:cs="Arial"/>
          <w:sz w:val="24"/>
          <w:szCs w:val="24"/>
        </w:rPr>
        <w:t>(</w:t>
      </w:r>
      <w:r w:rsidR="00D6756C">
        <w:rPr>
          <w:rFonts w:ascii="Arial" w:hAnsi="Arial" w:cs="Arial"/>
          <w:sz w:val="24"/>
          <w:szCs w:val="24"/>
        </w:rPr>
        <w:t>National Public Health Service For Wales</w:t>
      </w:r>
      <w:r w:rsidR="00EA2CF4">
        <w:rPr>
          <w:rFonts w:ascii="Arial" w:hAnsi="Arial" w:cs="Arial"/>
          <w:sz w:val="24"/>
          <w:szCs w:val="24"/>
        </w:rPr>
        <w:t xml:space="preserve"> 2005</w:t>
      </w:r>
      <w:proofErr w:type="gramStart"/>
      <w:r w:rsidR="00EA2CF4">
        <w:rPr>
          <w:rFonts w:ascii="Arial" w:hAnsi="Arial" w:cs="Arial"/>
          <w:sz w:val="24"/>
          <w:szCs w:val="24"/>
        </w:rPr>
        <w:t>)</w:t>
      </w:r>
      <w:r>
        <w:rPr>
          <w:rFonts w:ascii="Arial" w:hAnsi="Arial" w:cs="Arial"/>
          <w:sz w:val="24"/>
          <w:szCs w:val="24"/>
        </w:rPr>
        <w:t xml:space="preserve">  The</w:t>
      </w:r>
      <w:proofErr w:type="gramEnd"/>
      <w:r>
        <w:rPr>
          <w:rFonts w:ascii="Arial" w:hAnsi="Arial" w:cs="Arial"/>
          <w:sz w:val="24"/>
          <w:szCs w:val="24"/>
        </w:rPr>
        <w:t xml:space="preserve"> positive aspect of this campaign was that it was done in schools and universities.  This meant that parents did not have to take time out from work commitments, take children out from schools or university. An advantage of holding MMR vaccinations in schools and universities as well is that students may be persuaded by their peers to have the vaccine. (</w:t>
      </w:r>
      <w:proofErr w:type="spellStart"/>
      <w:r>
        <w:rPr>
          <w:rFonts w:ascii="Arial" w:hAnsi="Arial" w:cs="Arial"/>
          <w:sz w:val="24"/>
          <w:szCs w:val="24"/>
        </w:rPr>
        <w:t>Donkers</w:t>
      </w:r>
      <w:proofErr w:type="spellEnd"/>
      <w:r>
        <w:rPr>
          <w:rFonts w:ascii="Arial" w:hAnsi="Arial" w:cs="Arial"/>
          <w:sz w:val="24"/>
          <w:szCs w:val="24"/>
        </w:rPr>
        <w:t xml:space="preserve"> et al 2015) agreed with this opinion when they observed “</w:t>
      </w:r>
      <w:r w:rsidRPr="00E66A26">
        <w:rPr>
          <w:rFonts w:ascii="Arial" w:hAnsi="Arial" w:cs="Arial"/>
          <w:sz w:val="24"/>
          <w:szCs w:val="24"/>
        </w:rPr>
        <w:t>students were more willing to accept vaccination when they perceived that the social norms of significant others</w:t>
      </w:r>
      <w:r>
        <w:rPr>
          <w:rFonts w:ascii="Arial" w:hAnsi="Arial" w:cs="Arial"/>
          <w:sz w:val="24"/>
          <w:szCs w:val="24"/>
        </w:rPr>
        <w:t>.”</w:t>
      </w:r>
      <w:r w:rsidR="00010AEA">
        <w:rPr>
          <w:rFonts w:ascii="Arial" w:hAnsi="Arial" w:cs="Arial"/>
          <w:sz w:val="24"/>
          <w:szCs w:val="24"/>
        </w:rPr>
        <w:t xml:space="preserve">  A recommendation could be to have MMR vaccinations at schools, </w:t>
      </w:r>
      <w:r w:rsidR="00980648">
        <w:rPr>
          <w:rFonts w:ascii="Arial" w:hAnsi="Arial" w:cs="Arial"/>
          <w:sz w:val="24"/>
          <w:szCs w:val="24"/>
        </w:rPr>
        <w:t>Nursery</w:t>
      </w:r>
      <w:r w:rsidR="00010AEA">
        <w:rPr>
          <w:rFonts w:ascii="Arial" w:hAnsi="Arial" w:cs="Arial"/>
          <w:sz w:val="24"/>
          <w:szCs w:val="24"/>
        </w:rPr>
        <w:t xml:space="preserve"> and </w:t>
      </w:r>
      <w:r w:rsidR="00314FB6">
        <w:rPr>
          <w:rFonts w:ascii="Arial" w:hAnsi="Arial" w:cs="Arial"/>
          <w:sz w:val="24"/>
          <w:szCs w:val="24"/>
        </w:rPr>
        <w:t>Day care</w:t>
      </w:r>
      <w:r w:rsidR="00010AEA">
        <w:rPr>
          <w:rFonts w:ascii="Arial" w:hAnsi="Arial" w:cs="Arial"/>
          <w:sz w:val="24"/>
          <w:szCs w:val="24"/>
        </w:rPr>
        <w:t xml:space="preserve"> provisions.  This seems like a particul</w:t>
      </w:r>
      <w:r w:rsidR="00043CEF">
        <w:rPr>
          <w:rFonts w:ascii="Arial" w:hAnsi="Arial" w:cs="Arial"/>
          <w:sz w:val="24"/>
          <w:szCs w:val="24"/>
        </w:rPr>
        <w:t>arly</w:t>
      </w:r>
      <w:r w:rsidR="00010AEA">
        <w:rPr>
          <w:rFonts w:ascii="Arial" w:hAnsi="Arial" w:cs="Arial"/>
          <w:sz w:val="24"/>
          <w:szCs w:val="24"/>
        </w:rPr>
        <w:t xml:space="preserve"> </w:t>
      </w:r>
      <w:r w:rsidR="00043CEF">
        <w:rPr>
          <w:rFonts w:ascii="Arial" w:hAnsi="Arial" w:cs="Arial"/>
          <w:sz w:val="24"/>
          <w:szCs w:val="24"/>
        </w:rPr>
        <w:t>positive</w:t>
      </w:r>
      <w:r w:rsidR="00010AEA">
        <w:rPr>
          <w:rFonts w:ascii="Arial" w:hAnsi="Arial" w:cs="Arial"/>
          <w:sz w:val="24"/>
          <w:szCs w:val="24"/>
        </w:rPr>
        <w:t xml:space="preserve"> way to promote MMR when you consider the success of the Nasal Flu vaccine in schools.  (Public Health England 2020) explained “</w:t>
      </w:r>
      <w:r w:rsidR="00010AEA" w:rsidRPr="007E2467">
        <w:rPr>
          <w:rFonts w:ascii="Arial" w:hAnsi="Arial" w:cs="Arial"/>
          <w:sz w:val="24"/>
          <w:szCs w:val="24"/>
        </w:rPr>
        <w:t>Since the i</w:t>
      </w:r>
      <w:r w:rsidR="005E6F14">
        <w:rPr>
          <w:rFonts w:ascii="Arial" w:hAnsi="Arial" w:cs="Arial"/>
          <w:sz w:val="24"/>
          <w:szCs w:val="24"/>
        </w:rPr>
        <w:t>mplementation</w:t>
      </w:r>
      <w:r w:rsidR="00010AEA" w:rsidRPr="007E2467">
        <w:rPr>
          <w:rFonts w:ascii="Arial" w:hAnsi="Arial" w:cs="Arial"/>
          <w:sz w:val="24"/>
          <w:szCs w:val="24"/>
        </w:rPr>
        <w:t xml:space="preserve"> of the programme</w:t>
      </w:r>
      <w:r w:rsidR="00BC1B22">
        <w:rPr>
          <w:rFonts w:ascii="Arial" w:hAnsi="Arial" w:cs="Arial"/>
          <w:sz w:val="24"/>
          <w:szCs w:val="24"/>
        </w:rPr>
        <w:t xml:space="preserve"> the uptake of the</w:t>
      </w:r>
      <w:r w:rsidR="00010AEA" w:rsidRPr="007E2467">
        <w:rPr>
          <w:rFonts w:ascii="Arial" w:hAnsi="Arial" w:cs="Arial"/>
          <w:sz w:val="24"/>
          <w:szCs w:val="24"/>
        </w:rPr>
        <w:t xml:space="preserve"> flu vaccine has increased every year amongst school children</w:t>
      </w:r>
      <w:r w:rsidR="00010AEA">
        <w:rPr>
          <w:rFonts w:ascii="Arial" w:hAnsi="Arial" w:cs="Arial"/>
          <w:sz w:val="24"/>
          <w:szCs w:val="24"/>
        </w:rPr>
        <w:t>.”</w:t>
      </w:r>
      <w:r w:rsidR="00010AEA" w:rsidRPr="00E66A26">
        <w:rPr>
          <w:rFonts w:ascii="Arial" w:hAnsi="Arial" w:cs="Arial"/>
          <w:sz w:val="24"/>
          <w:szCs w:val="24"/>
        </w:rPr>
        <w:t> </w:t>
      </w:r>
      <w:r w:rsidRPr="00E66A26">
        <w:rPr>
          <w:rFonts w:ascii="Arial" w:hAnsi="Arial" w:cs="Arial"/>
          <w:sz w:val="24"/>
          <w:szCs w:val="24"/>
        </w:rPr>
        <w:t> </w:t>
      </w:r>
      <w:r>
        <w:rPr>
          <w:rFonts w:ascii="Arial" w:hAnsi="Arial" w:cs="Arial"/>
          <w:sz w:val="24"/>
          <w:szCs w:val="24"/>
        </w:rPr>
        <w:t xml:space="preserve"> Students above the age of eighteen in a university for example would be able to consent where perhaps their parents had not.  This could be improved by having clinics in the community much in the same way blood donation and mammogram screening is done.  (UK Government 2020) highlighted the success of </w:t>
      </w:r>
      <w:proofErr w:type="gramStart"/>
      <w:r>
        <w:rPr>
          <w:rFonts w:ascii="Arial" w:hAnsi="Arial" w:cs="Arial"/>
          <w:sz w:val="24"/>
          <w:szCs w:val="24"/>
        </w:rPr>
        <w:t>community based</w:t>
      </w:r>
      <w:proofErr w:type="gramEnd"/>
      <w:r>
        <w:rPr>
          <w:rFonts w:ascii="Arial" w:hAnsi="Arial" w:cs="Arial"/>
          <w:sz w:val="24"/>
          <w:szCs w:val="24"/>
        </w:rPr>
        <w:t xml:space="preserve"> interventions such as mobile breast cancer screening units in “Somerset </w:t>
      </w:r>
      <w:r w:rsidR="004122FC">
        <w:rPr>
          <w:rFonts w:ascii="Arial" w:hAnsi="Arial" w:cs="Arial"/>
          <w:sz w:val="24"/>
          <w:szCs w:val="24"/>
        </w:rPr>
        <w:t xml:space="preserve">where </w:t>
      </w:r>
      <w:r w:rsidR="004122FC" w:rsidRPr="009F4E57">
        <w:rPr>
          <w:rFonts w:ascii="Arial" w:hAnsi="Arial" w:cs="Arial"/>
          <w:sz w:val="24"/>
          <w:szCs w:val="24"/>
        </w:rPr>
        <w:t>a</w:t>
      </w:r>
      <w:r w:rsidRPr="009F4E57">
        <w:rPr>
          <w:rFonts w:ascii="Arial" w:hAnsi="Arial" w:cs="Arial"/>
          <w:sz w:val="24"/>
          <w:szCs w:val="24"/>
        </w:rPr>
        <w:t xml:space="preserve"> mobile service for radiography </w:t>
      </w:r>
      <w:r>
        <w:rPr>
          <w:rFonts w:ascii="Arial" w:hAnsi="Arial" w:cs="Arial"/>
          <w:sz w:val="24"/>
          <w:szCs w:val="24"/>
        </w:rPr>
        <w:t>ha</w:t>
      </w:r>
      <w:r w:rsidR="001E5BA8">
        <w:rPr>
          <w:rFonts w:ascii="Arial" w:hAnsi="Arial" w:cs="Arial"/>
          <w:sz w:val="24"/>
          <w:szCs w:val="24"/>
        </w:rPr>
        <w:t>d</w:t>
      </w:r>
      <w:r w:rsidRPr="009F4E57">
        <w:rPr>
          <w:rFonts w:ascii="Arial" w:hAnsi="Arial" w:cs="Arial"/>
          <w:sz w:val="24"/>
          <w:szCs w:val="24"/>
        </w:rPr>
        <w:t xml:space="preserve"> </w:t>
      </w:r>
      <w:r w:rsidR="001E5BA8">
        <w:rPr>
          <w:rFonts w:ascii="Arial" w:hAnsi="Arial" w:cs="Arial"/>
          <w:sz w:val="24"/>
          <w:szCs w:val="24"/>
        </w:rPr>
        <w:t>reduced</w:t>
      </w:r>
      <w:r w:rsidRPr="009F4E57">
        <w:rPr>
          <w:rFonts w:ascii="Arial" w:hAnsi="Arial" w:cs="Arial"/>
          <w:sz w:val="24"/>
          <w:szCs w:val="24"/>
        </w:rPr>
        <w:t xml:space="preserve"> costs and </w:t>
      </w:r>
      <w:r w:rsidR="008D7569">
        <w:rPr>
          <w:rFonts w:ascii="Arial" w:hAnsi="Arial" w:cs="Arial"/>
          <w:sz w:val="24"/>
          <w:szCs w:val="24"/>
        </w:rPr>
        <w:t xml:space="preserve">accelerated </w:t>
      </w:r>
      <w:r w:rsidRPr="009F4E57">
        <w:rPr>
          <w:rFonts w:ascii="Arial" w:hAnsi="Arial" w:cs="Arial"/>
          <w:sz w:val="24"/>
          <w:szCs w:val="24"/>
        </w:rPr>
        <w:t>medical screening for breast cancer and other diseases.</w:t>
      </w:r>
      <w:r>
        <w:rPr>
          <w:rFonts w:ascii="Arial" w:hAnsi="Arial" w:cs="Arial"/>
          <w:sz w:val="24"/>
          <w:szCs w:val="24"/>
        </w:rPr>
        <w:t xml:space="preserve">”  Community based clinics could also serve as places for parents to access information as well as having immunisations.  This may also help dispel myths the anti-vaccination community create.  There are statistics that evidence whether campaigns have been successful at improving the take up of the MMR vaccine even in the face of the anti-vaccination community. The Prime Minister Boris Johnson thinks clearly not by “ordering urgent action to improve the vaccination uptake.” (UK Government 2019).  The UK public waits in earnest to see if Prime Minister Boris Johnson is a man of his word.  Will he in opposition to historical Prime Minister Tony Blair make it publicly known when his new-born child Wilbur born in 2020 with his fiancée Carrie </w:t>
      </w:r>
      <w:proofErr w:type="spellStart"/>
      <w:r>
        <w:rPr>
          <w:rFonts w:ascii="Arial" w:hAnsi="Arial" w:cs="Arial"/>
          <w:sz w:val="24"/>
          <w:szCs w:val="24"/>
        </w:rPr>
        <w:t>Symmonds</w:t>
      </w:r>
      <w:proofErr w:type="spellEnd"/>
      <w:r>
        <w:rPr>
          <w:rFonts w:ascii="Arial" w:hAnsi="Arial" w:cs="Arial"/>
          <w:sz w:val="24"/>
          <w:szCs w:val="24"/>
        </w:rPr>
        <w:t xml:space="preserve"> has the MMR vaccine to restore public confidence.  In 2016 The World Health Organisation had declared the UK measles free meaning at some point the NHS MMR campaigns must have been successful. </w:t>
      </w:r>
    </w:p>
    <w:p w14:paraId="208B7582" w14:textId="6909995C" w:rsidR="00AD39DE" w:rsidRDefault="00AD39DE" w:rsidP="00AD39DE">
      <w:pPr>
        <w:rPr>
          <w:rFonts w:ascii="Arial" w:hAnsi="Arial" w:cs="Arial"/>
          <w:sz w:val="24"/>
          <w:szCs w:val="24"/>
        </w:rPr>
      </w:pPr>
      <w:r>
        <w:rPr>
          <w:rFonts w:ascii="Arial" w:hAnsi="Arial" w:cs="Arial"/>
          <w:sz w:val="24"/>
          <w:szCs w:val="24"/>
        </w:rPr>
        <w:t>R</w:t>
      </w:r>
      <w:r w:rsidRPr="001410E2">
        <w:rPr>
          <w:rFonts w:ascii="Arial" w:hAnsi="Arial" w:cs="Arial"/>
          <w:sz w:val="24"/>
          <w:szCs w:val="24"/>
        </w:rPr>
        <w:t xml:space="preserve">esearch of MMR campaigns and advertising seem to be in the form of posters and leaflets or in newspapers. These posters or leaflets are only likely to be seen in a doctor’s surgery there did not seem to be any television advertising. This makes the scope of the audience that the campaign is targeted </w:t>
      </w:r>
      <w:proofErr w:type="gramStart"/>
      <w:r w:rsidRPr="001410E2">
        <w:rPr>
          <w:rFonts w:ascii="Arial" w:hAnsi="Arial" w:cs="Arial"/>
          <w:sz w:val="24"/>
          <w:szCs w:val="24"/>
        </w:rPr>
        <w:t>to</w:t>
      </w:r>
      <w:proofErr w:type="gramEnd"/>
      <w:r w:rsidRPr="001410E2">
        <w:rPr>
          <w:rFonts w:ascii="Arial" w:hAnsi="Arial" w:cs="Arial"/>
          <w:sz w:val="24"/>
          <w:szCs w:val="24"/>
        </w:rPr>
        <w:t xml:space="preserve"> very limited.  Leaflets and posters are only any good if you are literate and can read and not good if you are illiterate, visually </w:t>
      </w:r>
      <w:r w:rsidR="00980648" w:rsidRPr="001410E2">
        <w:rPr>
          <w:rFonts w:ascii="Arial" w:hAnsi="Arial" w:cs="Arial"/>
          <w:sz w:val="24"/>
          <w:szCs w:val="24"/>
        </w:rPr>
        <w:t>impaired,</w:t>
      </w:r>
      <w:r w:rsidRPr="001410E2">
        <w:rPr>
          <w:rFonts w:ascii="Arial" w:hAnsi="Arial" w:cs="Arial"/>
          <w:sz w:val="24"/>
          <w:szCs w:val="24"/>
        </w:rPr>
        <w:t xml:space="preserve"> or maybe even if English is an additional language.  Interestingly the research only found one poster that was available in the Welsh language therefore also marginalising another sector of the community, especially in Wales. Wales has many areas of high deprivation and the (NHS Wales 2020) identified that “uptake of the MMR vaccine were lower in areas of high socioeconomic deprivation.”  </w:t>
      </w:r>
      <w:r>
        <w:rPr>
          <w:rFonts w:ascii="Arial" w:hAnsi="Arial" w:cs="Arial"/>
          <w:sz w:val="24"/>
          <w:szCs w:val="24"/>
        </w:rPr>
        <w:t xml:space="preserve">There is a link between low levels of literacy and </w:t>
      </w:r>
      <w:r w:rsidR="004122FC">
        <w:rPr>
          <w:rFonts w:ascii="Arial" w:hAnsi="Arial" w:cs="Arial"/>
          <w:sz w:val="24"/>
          <w:szCs w:val="24"/>
        </w:rPr>
        <w:t>deprivation,</w:t>
      </w:r>
      <w:r w:rsidR="004969B3">
        <w:rPr>
          <w:rFonts w:ascii="Arial" w:hAnsi="Arial" w:cs="Arial"/>
          <w:sz w:val="24"/>
          <w:szCs w:val="24"/>
        </w:rPr>
        <w:t xml:space="preserve"> </w:t>
      </w:r>
      <w:r w:rsidR="00D02AB6">
        <w:rPr>
          <w:rFonts w:ascii="Arial" w:hAnsi="Arial" w:cs="Arial"/>
          <w:sz w:val="24"/>
          <w:szCs w:val="24"/>
        </w:rPr>
        <w:t>and this is evidenced by (</w:t>
      </w:r>
      <w:r w:rsidR="00F90122" w:rsidRPr="00F90122">
        <w:rPr>
          <w:rFonts w:ascii="Arial" w:hAnsi="Arial" w:cs="Arial"/>
          <w:sz w:val="24"/>
          <w:szCs w:val="24"/>
        </w:rPr>
        <w:t>: McCoy</w:t>
      </w:r>
      <w:r w:rsidR="0062691D">
        <w:rPr>
          <w:rFonts w:ascii="Arial" w:hAnsi="Arial" w:cs="Arial"/>
          <w:sz w:val="24"/>
          <w:szCs w:val="24"/>
        </w:rPr>
        <w:t xml:space="preserve"> </w:t>
      </w:r>
      <w:r w:rsidR="00B02FCD">
        <w:rPr>
          <w:rFonts w:ascii="Arial" w:hAnsi="Arial" w:cs="Arial"/>
          <w:sz w:val="24"/>
          <w:szCs w:val="24"/>
        </w:rPr>
        <w:t>2013) who observed “</w:t>
      </w:r>
      <w:r w:rsidR="005C7102" w:rsidRPr="005C7102">
        <w:rPr>
          <w:rFonts w:ascii="Arial" w:hAnsi="Arial" w:cs="Arial"/>
          <w:sz w:val="24"/>
          <w:szCs w:val="24"/>
        </w:rPr>
        <w:t xml:space="preserve">People with low </w:t>
      </w:r>
      <w:r w:rsidR="005C7102" w:rsidRPr="005C7102">
        <w:rPr>
          <w:rFonts w:ascii="Arial" w:hAnsi="Arial" w:cs="Arial"/>
          <w:sz w:val="24"/>
          <w:szCs w:val="24"/>
        </w:rPr>
        <w:lastRenderedPageBreak/>
        <w:t>literacy</w:t>
      </w:r>
      <w:r w:rsidR="008F044C">
        <w:rPr>
          <w:rFonts w:ascii="Arial" w:hAnsi="Arial" w:cs="Arial"/>
          <w:sz w:val="24"/>
          <w:szCs w:val="24"/>
        </w:rPr>
        <w:t xml:space="preserve"> level</w:t>
      </w:r>
      <w:r w:rsidR="005C7102" w:rsidRPr="005C7102">
        <w:rPr>
          <w:rFonts w:ascii="Arial" w:hAnsi="Arial" w:cs="Arial"/>
          <w:sz w:val="24"/>
          <w:szCs w:val="24"/>
        </w:rPr>
        <w:t xml:space="preserve"> are more likely to earn less and </w:t>
      </w:r>
      <w:r w:rsidR="008F044C">
        <w:rPr>
          <w:rFonts w:ascii="Arial" w:hAnsi="Arial" w:cs="Arial"/>
          <w:sz w:val="24"/>
          <w:szCs w:val="24"/>
        </w:rPr>
        <w:t>suffer</w:t>
      </w:r>
      <w:r w:rsidR="005C7102" w:rsidRPr="005C7102">
        <w:rPr>
          <w:rFonts w:ascii="Arial" w:hAnsi="Arial" w:cs="Arial"/>
          <w:sz w:val="24"/>
          <w:szCs w:val="24"/>
        </w:rPr>
        <w:t xml:space="preserve"> poverty</w:t>
      </w:r>
      <w:r w:rsidR="00097412">
        <w:rPr>
          <w:rFonts w:ascii="Arial" w:hAnsi="Arial" w:cs="Arial"/>
          <w:sz w:val="24"/>
          <w:szCs w:val="24"/>
        </w:rPr>
        <w:t>”</w:t>
      </w:r>
      <w:r>
        <w:rPr>
          <w:rFonts w:ascii="Arial" w:hAnsi="Arial" w:cs="Arial"/>
          <w:sz w:val="24"/>
          <w:szCs w:val="24"/>
        </w:rPr>
        <w:t xml:space="preserve"> so perhaps for many people living in Wales posters and leaflets would not be the best way to promote the MMR campaign. A great many people who live in areas of socioeconomic deprivation are reliant on benefits.  There have been suggestions that perhaps using an incentive scheme would be a good way to encourage people to vaccinate their children however (Cave 2014) stated “The Department of Health had not yielded to benefits being conditional to the immunisation of children.” Not relying on people’s literacy skills may be a better way to convey the message. Barriers to getting the MMR vaccine have been cited by parents as lack or accessibility to GPs, and health clinics</w:t>
      </w:r>
      <w:r w:rsidR="009A092C">
        <w:rPr>
          <w:rFonts w:ascii="Arial" w:hAnsi="Arial" w:cs="Arial"/>
          <w:sz w:val="24"/>
          <w:szCs w:val="24"/>
        </w:rPr>
        <w:t>.</w:t>
      </w:r>
      <w:r w:rsidR="008C18FA">
        <w:rPr>
          <w:rFonts w:ascii="Arial" w:hAnsi="Arial" w:cs="Arial"/>
          <w:sz w:val="24"/>
          <w:szCs w:val="24"/>
        </w:rPr>
        <w:t xml:space="preserve"> </w:t>
      </w:r>
      <w:r w:rsidR="008C18FA" w:rsidRPr="008C18FA">
        <w:rPr>
          <w:rFonts w:ascii="Arial" w:hAnsi="Arial" w:cs="Arial"/>
          <w:sz w:val="24"/>
          <w:szCs w:val="24"/>
        </w:rPr>
        <w:t xml:space="preserve"> (The European Centre for Disease Prevention and control 2012)</w:t>
      </w:r>
      <w:r w:rsidR="00C738E2">
        <w:rPr>
          <w:rFonts w:ascii="Arial" w:hAnsi="Arial" w:cs="Arial"/>
          <w:sz w:val="24"/>
          <w:szCs w:val="24"/>
        </w:rPr>
        <w:t xml:space="preserve"> identified</w:t>
      </w:r>
      <w:r>
        <w:rPr>
          <w:rFonts w:ascii="Arial" w:hAnsi="Arial" w:cs="Arial"/>
          <w:sz w:val="24"/>
          <w:szCs w:val="24"/>
        </w:rPr>
        <w:t xml:space="preserve"> this could be due to “financial constraints such as the affordability of a bus or a car to get to the surgery but parents also cited language and literacy difficulties as a barrier.”   A television campaign may be a way for the NHS to promote MMR.  (NHS 2004) identified the success of </w:t>
      </w:r>
      <w:r w:rsidR="004122FC">
        <w:rPr>
          <w:rFonts w:ascii="Arial" w:hAnsi="Arial" w:cs="Arial"/>
          <w:sz w:val="24"/>
          <w:szCs w:val="24"/>
        </w:rPr>
        <w:t>multimedia</w:t>
      </w:r>
      <w:r>
        <w:rPr>
          <w:rFonts w:ascii="Arial" w:hAnsi="Arial" w:cs="Arial"/>
          <w:sz w:val="24"/>
          <w:szCs w:val="24"/>
        </w:rPr>
        <w:t xml:space="preserve"> campaigns from “controlled trials of a TV campaign p</w:t>
      </w:r>
      <w:r w:rsidR="005557CE">
        <w:rPr>
          <w:rFonts w:ascii="Arial" w:hAnsi="Arial" w:cs="Arial"/>
          <w:sz w:val="24"/>
          <w:szCs w:val="24"/>
        </w:rPr>
        <w:t>resented proof</w:t>
      </w:r>
      <w:r>
        <w:rPr>
          <w:rFonts w:ascii="Arial" w:hAnsi="Arial" w:cs="Arial"/>
          <w:sz w:val="24"/>
          <w:szCs w:val="24"/>
        </w:rPr>
        <w:t xml:space="preserve"> of </w:t>
      </w:r>
      <w:r w:rsidR="00293FD5">
        <w:rPr>
          <w:rFonts w:ascii="Arial" w:hAnsi="Arial" w:cs="Arial"/>
          <w:sz w:val="24"/>
          <w:szCs w:val="24"/>
        </w:rPr>
        <w:t>altering</w:t>
      </w:r>
      <w:r>
        <w:rPr>
          <w:rFonts w:ascii="Arial" w:hAnsi="Arial" w:cs="Arial"/>
          <w:sz w:val="24"/>
          <w:szCs w:val="24"/>
        </w:rPr>
        <w:t xml:space="preserve"> </w:t>
      </w:r>
      <w:r w:rsidR="004122FC">
        <w:rPr>
          <w:rFonts w:ascii="Arial" w:hAnsi="Arial" w:cs="Arial"/>
          <w:sz w:val="24"/>
          <w:szCs w:val="24"/>
        </w:rPr>
        <w:t>people’s</w:t>
      </w:r>
      <w:r>
        <w:rPr>
          <w:rFonts w:ascii="Arial" w:hAnsi="Arial" w:cs="Arial"/>
          <w:sz w:val="24"/>
          <w:szCs w:val="24"/>
        </w:rPr>
        <w:t xml:space="preserve"> behaviour </w:t>
      </w:r>
      <w:r w:rsidR="0088104D">
        <w:rPr>
          <w:rFonts w:ascii="Arial" w:hAnsi="Arial" w:cs="Arial"/>
          <w:sz w:val="24"/>
          <w:szCs w:val="24"/>
        </w:rPr>
        <w:t>by lowering</w:t>
      </w:r>
      <w:r>
        <w:rPr>
          <w:rFonts w:ascii="Arial" w:hAnsi="Arial" w:cs="Arial"/>
          <w:sz w:val="24"/>
          <w:szCs w:val="24"/>
        </w:rPr>
        <w:t xml:space="preserve"> smoking prevalence by 1.2% over eighteen months.”  </w:t>
      </w:r>
      <w:r w:rsidR="009E270B">
        <w:rPr>
          <w:rFonts w:ascii="Arial" w:hAnsi="Arial" w:cs="Arial"/>
          <w:sz w:val="24"/>
          <w:szCs w:val="24"/>
        </w:rPr>
        <w:t>So,</w:t>
      </w:r>
      <w:r>
        <w:rPr>
          <w:rFonts w:ascii="Arial" w:hAnsi="Arial" w:cs="Arial"/>
          <w:sz w:val="24"/>
          <w:szCs w:val="24"/>
        </w:rPr>
        <w:t xml:space="preserve"> when you consider the NHS have done television advertising campaigns to stop people smoking or encouraging people to get the flu jab, they could also do one to encourage the uptake of the MMR jab and measure in the same way if the uptake improves. </w:t>
      </w:r>
      <w:r w:rsidRPr="001410E2">
        <w:rPr>
          <w:rFonts w:ascii="Arial" w:hAnsi="Arial" w:cs="Arial"/>
          <w:sz w:val="24"/>
          <w:szCs w:val="24"/>
        </w:rPr>
        <w:t xml:space="preserve">Searching in Facebook for MMR seemed to responsibly refer you to NHS or WHO websites. (Pilkington and </w:t>
      </w:r>
      <w:proofErr w:type="spellStart"/>
      <w:r w:rsidRPr="001410E2">
        <w:rPr>
          <w:rFonts w:ascii="Arial" w:hAnsi="Arial" w:cs="Arial"/>
          <w:sz w:val="24"/>
          <w:szCs w:val="24"/>
        </w:rPr>
        <w:t>Glenza</w:t>
      </w:r>
      <w:proofErr w:type="spellEnd"/>
      <w:r w:rsidRPr="001410E2">
        <w:rPr>
          <w:rFonts w:ascii="Arial" w:hAnsi="Arial" w:cs="Arial"/>
          <w:sz w:val="24"/>
          <w:szCs w:val="24"/>
        </w:rPr>
        <w:t xml:space="preserve"> 2019) stated “Facebook had a responsibility to stem the rise of anti-vaccination groups spreading false information about the dangers of life saving vaccines.”  However, users of Facebook would only have to ask their friends who was an anti </w:t>
      </w:r>
      <w:proofErr w:type="spellStart"/>
      <w:r w:rsidRPr="001410E2">
        <w:rPr>
          <w:rFonts w:ascii="Arial" w:hAnsi="Arial" w:cs="Arial"/>
          <w:sz w:val="24"/>
          <w:szCs w:val="24"/>
        </w:rPr>
        <w:t>vaxxer</w:t>
      </w:r>
      <w:proofErr w:type="spellEnd"/>
      <w:r w:rsidRPr="001410E2">
        <w:rPr>
          <w:rFonts w:ascii="Arial" w:hAnsi="Arial" w:cs="Arial"/>
          <w:sz w:val="24"/>
          <w:szCs w:val="24"/>
        </w:rPr>
        <w:t xml:space="preserve"> to find somebody who had the same opinions and beliefs around the lack of safety in vaccines</w:t>
      </w:r>
      <w:r w:rsidRPr="002C59C6">
        <w:rPr>
          <w:rFonts w:ascii="Arial" w:hAnsi="Arial" w:cs="Arial"/>
          <w:sz w:val="24"/>
          <w:szCs w:val="24"/>
        </w:rPr>
        <w:t>.</w:t>
      </w:r>
      <w:r>
        <w:rPr>
          <w:rFonts w:ascii="Arial" w:hAnsi="Arial" w:cs="Arial"/>
          <w:sz w:val="24"/>
          <w:szCs w:val="24"/>
        </w:rPr>
        <w:t xml:space="preserve">  Social media could be another way to promote the MMR vaccine and give people information rather than conspiracy theories and fake news.  A good example of how social media has positively impacted has been evidenced by (NHS Digitals Widening Digital Participation project 2019) who </w:t>
      </w:r>
      <w:r w:rsidR="009E270B">
        <w:rPr>
          <w:rFonts w:ascii="Arial" w:hAnsi="Arial" w:cs="Arial"/>
          <w:sz w:val="24"/>
          <w:szCs w:val="24"/>
        </w:rPr>
        <w:t>stated,</w:t>
      </w:r>
      <w:r>
        <w:rPr>
          <w:rFonts w:ascii="Arial" w:hAnsi="Arial" w:cs="Arial"/>
          <w:sz w:val="24"/>
          <w:szCs w:val="24"/>
        </w:rPr>
        <w:t xml:space="preserve"> “f</w:t>
      </w:r>
      <w:r w:rsidRPr="00173001">
        <w:rPr>
          <w:rFonts w:ascii="Arial" w:hAnsi="Arial" w:cs="Arial"/>
          <w:sz w:val="24"/>
          <w:szCs w:val="24"/>
        </w:rPr>
        <w:t>ollowing an initial pilot using Facebook to promote breast screening, one area saw a 12.9% increase in the up</w:t>
      </w:r>
      <w:r w:rsidR="0034296F">
        <w:rPr>
          <w:rFonts w:ascii="Arial" w:hAnsi="Arial" w:cs="Arial"/>
          <w:sz w:val="24"/>
          <w:szCs w:val="24"/>
        </w:rPr>
        <w:t>take</w:t>
      </w:r>
      <w:r w:rsidRPr="00173001">
        <w:rPr>
          <w:rFonts w:ascii="Arial" w:hAnsi="Arial" w:cs="Arial"/>
          <w:sz w:val="24"/>
          <w:szCs w:val="24"/>
        </w:rPr>
        <w:t xml:space="preserve"> of screening services and </w:t>
      </w:r>
      <w:r w:rsidR="00937B92">
        <w:rPr>
          <w:rFonts w:ascii="Arial" w:hAnsi="Arial" w:cs="Arial"/>
          <w:sz w:val="24"/>
          <w:szCs w:val="24"/>
        </w:rPr>
        <w:t>jumped</w:t>
      </w:r>
      <w:r w:rsidRPr="00173001">
        <w:rPr>
          <w:rFonts w:ascii="Arial" w:hAnsi="Arial" w:cs="Arial"/>
          <w:sz w:val="24"/>
          <w:szCs w:val="24"/>
        </w:rPr>
        <w:t xml:space="preserve"> from 58th in the country to 11th.</w:t>
      </w:r>
      <w:r>
        <w:rPr>
          <w:rFonts w:ascii="Arial" w:hAnsi="Arial" w:cs="Arial"/>
          <w:sz w:val="24"/>
          <w:szCs w:val="24"/>
        </w:rPr>
        <w:t>”  Social media platforms could be responsible from taking the current uptake of the MMR vaccine from ninety five percent in a pilot to promote the MMR vaccine to one hundred percent making the UK measles free once again and possibly eradicated for good.</w:t>
      </w:r>
    </w:p>
    <w:p w14:paraId="2127AD9B" w14:textId="77777777" w:rsidR="00AD39DE" w:rsidRDefault="00AD39DE" w:rsidP="00AD39DE">
      <w:pPr>
        <w:rPr>
          <w:rFonts w:ascii="Arial" w:hAnsi="Arial" w:cs="Arial"/>
          <w:sz w:val="24"/>
          <w:szCs w:val="24"/>
        </w:rPr>
      </w:pPr>
    </w:p>
    <w:p w14:paraId="0A3BE1B0" w14:textId="3EF378FF" w:rsidR="00AD39DE" w:rsidRPr="002C59C6" w:rsidRDefault="00AD39DE" w:rsidP="00AD39DE">
      <w:pPr>
        <w:rPr>
          <w:rFonts w:ascii="Arial" w:hAnsi="Arial" w:cs="Arial"/>
          <w:sz w:val="24"/>
          <w:szCs w:val="24"/>
        </w:rPr>
      </w:pPr>
      <w:r>
        <w:rPr>
          <w:rFonts w:ascii="Arial" w:hAnsi="Arial" w:cs="Arial"/>
          <w:sz w:val="24"/>
          <w:szCs w:val="24"/>
        </w:rPr>
        <w:t xml:space="preserve">It is clear there is much to do to restore public confidence in the MMR vaccine and improve the campaigns to make them more accessible to a wider audience.  These could include a television </w:t>
      </w:r>
      <w:r w:rsidR="00980648">
        <w:rPr>
          <w:rFonts w:ascii="Arial" w:hAnsi="Arial" w:cs="Arial"/>
          <w:sz w:val="24"/>
          <w:szCs w:val="24"/>
        </w:rPr>
        <w:t>advertising, campaigns</w:t>
      </w:r>
      <w:r>
        <w:rPr>
          <w:rFonts w:ascii="Arial" w:hAnsi="Arial" w:cs="Arial"/>
          <w:sz w:val="24"/>
          <w:szCs w:val="24"/>
        </w:rPr>
        <w:t xml:space="preserve"> on social networking sites and </w:t>
      </w:r>
      <w:r w:rsidR="009E270B">
        <w:rPr>
          <w:rFonts w:ascii="Arial" w:hAnsi="Arial" w:cs="Arial"/>
          <w:sz w:val="24"/>
          <w:szCs w:val="24"/>
        </w:rPr>
        <w:t>community-based</w:t>
      </w:r>
      <w:r>
        <w:rPr>
          <w:rFonts w:ascii="Arial" w:hAnsi="Arial" w:cs="Arial"/>
          <w:sz w:val="24"/>
          <w:szCs w:val="24"/>
        </w:rPr>
        <w:t xml:space="preserve"> interventions such as mobile units. These campaigns need to educate inform and most of all change the viewpoint and opinion of the </w:t>
      </w:r>
      <w:r w:rsidR="009E270B">
        <w:rPr>
          <w:rFonts w:ascii="Arial" w:hAnsi="Arial" w:cs="Arial"/>
          <w:sz w:val="24"/>
          <w:szCs w:val="24"/>
        </w:rPr>
        <w:t>anti-vaccination</w:t>
      </w:r>
      <w:r>
        <w:rPr>
          <w:rFonts w:ascii="Arial" w:hAnsi="Arial" w:cs="Arial"/>
          <w:sz w:val="24"/>
          <w:szCs w:val="24"/>
        </w:rPr>
        <w:t xml:space="preserve"> </w:t>
      </w:r>
      <w:proofErr w:type="gramStart"/>
      <w:r>
        <w:rPr>
          <w:rFonts w:ascii="Arial" w:hAnsi="Arial" w:cs="Arial"/>
          <w:sz w:val="24"/>
          <w:szCs w:val="24"/>
        </w:rPr>
        <w:t>community</w:t>
      </w:r>
      <w:proofErr w:type="gramEnd"/>
    </w:p>
    <w:p w14:paraId="364DD044" w14:textId="34957C05" w:rsidR="00AD39DE" w:rsidRDefault="00AD39DE" w:rsidP="00AD39DE"/>
    <w:p w14:paraId="65C3AB7F" w14:textId="1E97259E" w:rsidR="00600C1F" w:rsidRDefault="00600C1F" w:rsidP="00AD39DE"/>
    <w:p w14:paraId="278AE941" w14:textId="172327B3" w:rsidR="00600C1F" w:rsidRDefault="00600C1F" w:rsidP="00AD39DE"/>
    <w:p w14:paraId="13946A43" w14:textId="36F57713" w:rsidR="00BC71C1" w:rsidRDefault="00151D34" w:rsidP="00D03916">
      <w:pPr>
        <w:rPr>
          <w:b/>
          <w:bCs/>
          <w:u w:val="single"/>
        </w:rPr>
      </w:pPr>
      <w:r w:rsidRPr="00151D34">
        <w:rPr>
          <w:b/>
          <w:bCs/>
          <w:u w:val="single"/>
        </w:rPr>
        <w:lastRenderedPageBreak/>
        <w:t>Reference List</w:t>
      </w:r>
    </w:p>
    <w:p w14:paraId="738C1D06" w14:textId="4B8D8B27" w:rsidR="0050649E" w:rsidRDefault="004D5536" w:rsidP="0050649E">
      <w:pPr>
        <w:rPr>
          <w:rFonts w:ascii="Arial" w:hAnsi="Arial" w:cs="Arial"/>
          <w:sz w:val="24"/>
          <w:szCs w:val="24"/>
        </w:rPr>
      </w:pPr>
      <w:r w:rsidRPr="004D5536">
        <w:rPr>
          <w:rFonts w:ascii="Arial" w:hAnsi="Arial" w:cs="Arial"/>
          <w:sz w:val="24"/>
          <w:szCs w:val="24"/>
        </w:rPr>
        <w:t xml:space="preserve">BBC News </w:t>
      </w:r>
      <w:r>
        <w:rPr>
          <w:rFonts w:ascii="Arial" w:hAnsi="Arial" w:cs="Arial"/>
          <w:sz w:val="24"/>
          <w:szCs w:val="24"/>
        </w:rPr>
        <w:t>(</w:t>
      </w:r>
      <w:r w:rsidR="0050649E">
        <w:rPr>
          <w:rFonts w:ascii="Arial" w:hAnsi="Arial" w:cs="Arial"/>
          <w:sz w:val="24"/>
          <w:szCs w:val="24"/>
        </w:rPr>
        <w:t>2013</w:t>
      </w:r>
      <w:r w:rsidR="00180813">
        <w:rPr>
          <w:rFonts w:ascii="Arial" w:hAnsi="Arial" w:cs="Arial"/>
          <w:sz w:val="24"/>
          <w:szCs w:val="24"/>
        </w:rPr>
        <w:t>) Measles</w:t>
      </w:r>
      <w:r w:rsidR="0050649E" w:rsidRPr="0050649E">
        <w:rPr>
          <w:rFonts w:ascii="Arial" w:hAnsi="Arial" w:cs="Arial"/>
          <w:i/>
          <w:iCs/>
          <w:sz w:val="24"/>
          <w:szCs w:val="24"/>
        </w:rPr>
        <w:t>: Swansea newspaper not to blame, ex-editor claims</w:t>
      </w:r>
      <w:r w:rsidR="0050649E">
        <w:rPr>
          <w:rFonts w:ascii="Arial" w:hAnsi="Arial" w:cs="Arial"/>
          <w:i/>
          <w:iCs/>
          <w:sz w:val="24"/>
          <w:szCs w:val="24"/>
        </w:rPr>
        <w:t xml:space="preserve">, </w:t>
      </w:r>
      <w:hyperlink r:id="rId10" w:history="1">
        <w:r w:rsidR="00876766" w:rsidRPr="002247D9">
          <w:rPr>
            <w:rStyle w:val="Hyperlink"/>
            <w:rFonts w:ascii="Arial" w:hAnsi="Arial" w:cs="Arial"/>
            <w:sz w:val="24"/>
            <w:szCs w:val="24"/>
          </w:rPr>
          <w:t>https://www.bbc.co.uk/news/uk-wales-south-west-wales-22146173 accessed 22/11/2020</w:t>
        </w:r>
      </w:hyperlink>
      <w:r w:rsidR="00180813" w:rsidRPr="00F316C7">
        <w:rPr>
          <w:rFonts w:ascii="Arial" w:hAnsi="Arial" w:cs="Arial"/>
          <w:sz w:val="24"/>
          <w:szCs w:val="24"/>
        </w:rPr>
        <w:t>.</w:t>
      </w:r>
    </w:p>
    <w:p w14:paraId="1C3815D1" w14:textId="2DB73B4F" w:rsidR="005416AA" w:rsidRPr="00F13ADB" w:rsidRDefault="00404B59" w:rsidP="005416AA">
      <w:pPr>
        <w:rPr>
          <w:rFonts w:ascii="Arial" w:hAnsi="Arial" w:cs="Arial"/>
          <w:color w:val="000000" w:themeColor="text1"/>
          <w:sz w:val="24"/>
          <w:szCs w:val="24"/>
        </w:rPr>
      </w:pPr>
      <w:hyperlink r:id="rId11" w:tooltip="Click to search for more items by this author" w:history="1">
        <w:r w:rsidR="00174F5B" w:rsidRPr="00174F5B">
          <w:rPr>
            <w:rStyle w:val="Hyperlink"/>
            <w:rFonts w:ascii="Arial" w:hAnsi="Arial" w:cs="Arial"/>
            <w:color w:val="auto"/>
            <w:sz w:val="24"/>
            <w:szCs w:val="24"/>
            <w:u w:val="none"/>
          </w:rPr>
          <w:t>Brown, Katrina F</w:t>
        </w:r>
      </w:hyperlink>
      <w:r w:rsidR="00174F5B" w:rsidRPr="00174F5B">
        <w:rPr>
          <w:rFonts w:ascii="Arial" w:hAnsi="Arial" w:cs="Arial"/>
          <w:sz w:val="24"/>
          <w:szCs w:val="24"/>
        </w:rPr>
        <w:t>; </w:t>
      </w:r>
      <w:hyperlink r:id="rId12" w:tooltip="Click to search for more items by this author" w:history="1">
        <w:r w:rsidR="00174F5B" w:rsidRPr="00174F5B">
          <w:rPr>
            <w:rStyle w:val="Hyperlink"/>
            <w:rFonts w:ascii="Arial" w:hAnsi="Arial" w:cs="Arial"/>
            <w:color w:val="auto"/>
            <w:sz w:val="24"/>
            <w:szCs w:val="24"/>
            <w:u w:val="none"/>
          </w:rPr>
          <w:t>Kroll, J Simon</w:t>
        </w:r>
      </w:hyperlink>
      <w:r w:rsidR="00174F5B" w:rsidRPr="00174F5B">
        <w:rPr>
          <w:rFonts w:ascii="Arial" w:hAnsi="Arial" w:cs="Arial"/>
          <w:sz w:val="24"/>
          <w:szCs w:val="24"/>
        </w:rPr>
        <w:t>; </w:t>
      </w:r>
      <w:hyperlink r:id="rId13" w:tooltip="Click to search for more items by this author" w:history="1">
        <w:r w:rsidR="00174F5B" w:rsidRPr="00174F5B">
          <w:rPr>
            <w:rStyle w:val="Hyperlink"/>
            <w:rFonts w:ascii="Arial" w:hAnsi="Arial" w:cs="Arial"/>
            <w:color w:val="auto"/>
            <w:sz w:val="24"/>
            <w:szCs w:val="24"/>
            <w:u w:val="none"/>
          </w:rPr>
          <w:t>Hudson, Michael J</w:t>
        </w:r>
      </w:hyperlink>
      <w:r w:rsidR="00174F5B" w:rsidRPr="00174F5B">
        <w:rPr>
          <w:rFonts w:ascii="Arial" w:hAnsi="Arial" w:cs="Arial"/>
          <w:sz w:val="24"/>
          <w:szCs w:val="24"/>
        </w:rPr>
        <w:t>; </w:t>
      </w:r>
      <w:hyperlink r:id="rId14" w:tooltip="Click to search for more items by this author" w:history="1">
        <w:r w:rsidR="00174F5B" w:rsidRPr="00174F5B">
          <w:rPr>
            <w:rStyle w:val="Hyperlink"/>
            <w:rFonts w:ascii="Arial" w:hAnsi="Arial" w:cs="Arial"/>
            <w:color w:val="auto"/>
            <w:sz w:val="24"/>
            <w:szCs w:val="24"/>
            <w:u w:val="none"/>
          </w:rPr>
          <w:t>Ramsay, Mary</w:t>
        </w:r>
      </w:hyperlink>
      <w:r w:rsidR="00174F5B" w:rsidRPr="00174F5B">
        <w:rPr>
          <w:rFonts w:ascii="Arial" w:hAnsi="Arial" w:cs="Arial"/>
          <w:sz w:val="24"/>
          <w:szCs w:val="24"/>
        </w:rPr>
        <w:t>; </w:t>
      </w:r>
      <w:hyperlink r:id="rId15" w:tooltip="Click to search for more items by this author" w:history="1">
        <w:r w:rsidR="00174F5B" w:rsidRPr="00174F5B">
          <w:rPr>
            <w:rStyle w:val="Hyperlink"/>
            <w:rFonts w:ascii="Arial" w:hAnsi="Arial" w:cs="Arial"/>
            <w:color w:val="auto"/>
            <w:sz w:val="24"/>
            <w:szCs w:val="24"/>
            <w:u w:val="none"/>
          </w:rPr>
          <w:t>Green, John</w:t>
        </w:r>
      </w:hyperlink>
      <w:r w:rsidR="00174F5B" w:rsidRPr="00174F5B">
        <w:rPr>
          <w:rFonts w:ascii="Arial" w:hAnsi="Arial" w:cs="Arial"/>
          <w:sz w:val="24"/>
          <w:szCs w:val="24"/>
        </w:rPr>
        <w:t>; et al</w:t>
      </w:r>
      <w:r w:rsidR="00174F5B">
        <w:rPr>
          <w:rFonts w:ascii="Arial" w:hAnsi="Arial" w:cs="Arial"/>
          <w:sz w:val="24"/>
          <w:szCs w:val="24"/>
        </w:rPr>
        <w:t xml:space="preserve">. </w:t>
      </w:r>
      <w:r w:rsidR="005416AA">
        <w:rPr>
          <w:rFonts w:ascii="Arial" w:hAnsi="Arial" w:cs="Arial"/>
          <w:sz w:val="24"/>
          <w:szCs w:val="24"/>
        </w:rPr>
        <w:t xml:space="preserve">(2010) </w:t>
      </w:r>
      <w:r w:rsidR="005416AA" w:rsidRPr="005416AA">
        <w:rPr>
          <w:rFonts w:ascii="Arial" w:hAnsi="Arial" w:cs="Arial"/>
          <w:i/>
          <w:iCs/>
          <w:sz w:val="24"/>
          <w:szCs w:val="24"/>
        </w:rPr>
        <w:t>Factors underlying parental decisions about combination childhood vaccinations including MMR: A systematic review</w:t>
      </w:r>
      <w:r w:rsidR="005416AA">
        <w:rPr>
          <w:rFonts w:ascii="Arial" w:hAnsi="Arial" w:cs="Arial"/>
          <w:i/>
          <w:iCs/>
          <w:sz w:val="24"/>
          <w:szCs w:val="24"/>
        </w:rPr>
        <w:t>,</w:t>
      </w:r>
      <w:r w:rsidR="00395AA9">
        <w:rPr>
          <w:rFonts w:ascii="Arial" w:hAnsi="Arial" w:cs="Arial"/>
          <w:i/>
          <w:iCs/>
          <w:sz w:val="24"/>
          <w:szCs w:val="24"/>
        </w:rPr>
        <w:t xml:space="preserve"> </w:t>
      </w:r>
      <w:hyperlink r:id="rId16" w:tooltip="Click to search for more items from this journal" w:history="1">
        <w:r w:rsidR="00F13ADB" w:rsidRPr="00F13ADB">
          <w:rPr>
            <w:rStyle w:val="Hyperlink"/>
            <w:rFonts w:ascii="Arial" w:hAnsi="Arial" w:cs="Arial"/>
            <w:color w:val="000000" w:themeColor="text1"/>
            <w:sz w:val="24"/>
            <w:szCs w:val="24"/>
            <w:u w:val="none"/>
          </w:rPr>
          <w:t>Vaccine</w:t>
        </w:r>
      </w:hyperlink>
      <w:r w:rsidR="00F13ADB" w:rsidRPr="00F13ADB">
        <w:rPr>
          <w:rFonts w:ascii="Arial" w:hAnsi="Arial" w:cs="Arial"/>
          <w:color w:val="000000" w:themeColor="text1"/>
          <w:sz w:val="24"/>
          <w:szCs w:val="24"/>
        </w:rPr>
        <w:t>;</w:t>
      </w:r>
      <w:r w:rsidR="00C75159">
        <w:rPr>
          <w:rFonts w:ascii="Arial" w:hAnsi="Arial" w:cs="Arial"/>
          <w:color w:val="000000" w:themeColor="text1"/>
          <w:sz w:val="24"/>
          <w:szCs w:val="24"/>
        </w:rPr>
        <w:t xml:space="preserve"> </w:t>
      </w:r>
      <w:r w:rsidR="00F13ADB" w:rsidRPr="00C75159">
        <w:rPr>
          <w:rFonts w:ascii="Arial" w:hAnsi="Arial" w:cs="Arial"/>
          <w:color w:val="000000" w:themeColor="text1"/>
          <w:sz w:val="24"/>
          <w:szCs w:val="24"/>
        </w:rPr>
        <w:t>Kidlington</w:t>
      </w:r>
      <w:hyperlink r:id="rId17" w:tooltip="Click to search for more items from this issue" w:history="1">
        <w:r w:rsidR="00F13ADB" w:rsidRPr="00F13ADB">
          <w:rPr>
            <w:rStyle w:val="Hyperlink"/>
            <w:rFonts w:ascii="Arial" w:hAnsi="Arial" w:cs="Arial"/>
            <w:color w:val="000000" w:themeColor="text1"/>
            <w:sz w:val="24"/>
            <w:szCs w:val="24"/>
          </w:rPr>
          <w:t> Vol. 28, Iss</w:t>
        </w:r>
        <w:r w:rsidR="00654D37">
          <w:rPr>
            <w:rStyle w:val="Hyperlink"/>
            <w:rFonts w:ascii="Arial" w:hAnsi="Arial" w:cs="Arial"/>
            <w:color w:val="000000" w:themeColor="text1"/>
            <w:sz w:val="24"/>
            <w:szCs w:val="24"/>
          </w:rPr>
          <w:t>ue</w:t>
        </w:r>
        <w:r w:rsidR="00F13ADB" w:rsidRPr="00F13ADB">
          <w:rPr>
            <w:rStyle w:val="Hyperlink"/>
            <w:rFonts w:ascii="Arial" w:hAnsi="Arial" w:cs="Arial"/>
            <w:color w:val="000000" w:themeColor="text1"/>
            <w:sz w:val="24"/>
            <w:szCs w:val="24"/>
          </w:rPr>
          <w:t>. 26, </w:t>
        </w:r>
      </w:hyperlink>
      <w:r w:rsidR="00F13ADB" w:rsidRPr="00F13ADB">
        <w:rPr>
          <w:rFonts w:ascii="Arial" w:hAnsi="Arial" w:cs="Arial"/>
          <w:color w:val="000000" w:themeColor="text1"/>
          <w:sz w:val="24"/>
          <w:szCs w:val="24"/>
        </w:rPr>
        <w:t> (Jun 11, 2010): 4235-4248. </w:t>
      </w:r>
      <w:r w:rsidR="001F42FA" w:rsidRPr="00F13ADB">
        <w:rPr>
          <w:rFonts w:ascii="Arial" w:hAnsi="Arial" w:cs="Arial"/>
          <w:color w:val="000000" w:themeColor="text1"/>
          <w:sz w:val="24"/>
          <w:szCs w:val="24"/>
        </w:rPr>
        <w:t>DOI: 10.1016/j.vaccine</w:t>
      </w:r>
      <w:r w:rsidR="00F13ADB" w:rsidRPr="00F13ADB">
        <w:rPr>
          <w:rFonts w:ascii="Arial" w:hAnsi="Arial" w:cs="Arial"/>
          <w:color w:val="000000" w:themeColor="text1"/>
          <w:sz w:val="24"/>
          <w:szCs w:val="24"/>
        </w:rPr>
        <w:t>.2010.04.052</w:t>
      </w:r>
    </w:p>
    <w:p w14:paraId="10202ED6" w14:textId="2EA9C2A7" w:rsidR="009F2047" w:rsidRDefault="009F2047" w:rsidP="0050649E">
      <w:pPr>
        <w:rPr>
          <w:rFonts w:ascii="Arial" w:hAnsi="Arial" w:cs="Arial"/>
          <w:sz w:val="24"/>
          <w:szCs w:val="24"/>
        </w:rPr>
      </w:pPr>
    </w:p>
    <w:p w14:paraId="490FBF97" w14:textId="4D1EA8E2" w:rsidR="00237E43" w:rsidRDefault="00237E43" w:rsidP="0050649E">
      <w:pPr>
        <w:rPr>
          <w:rFonts w:ascii="Arial" w:hAnsi="Arial" w:cs="Arial"/>
          <w:sz w:val="24"/>
          <w:szCs w:val="24"/>
        </w:rPr>
      </w:pPr>
      <w:r w:rsidRPr="00237E43">
        <w:rPr>
          <w:rFonts w:ascii="Arial" w:hAnsi="Arial" w:cs="Arial"/>
          <w:sz w:val="24"/>
          <w:szCs w:val="24"/>
        </w:rPr>
        <w:t>Brown, Katrina F; Long, Susannah J; Ramsay, Mary; Hudson, Michael J; Green, John; et al.</w:t>
      </w:r>
      <w:r w:rsidR="008C571B">
        <w:rPr>
          <w:rFonts w:ascii="Arial" w:hAnsi="Arial" w:cs="Arial"/>
          <w:sz w:val="24"/>
          <w:szCs w:val="24"/>
        </w:rPr>
        <w:t xml:space="preserve"> (2012)</w:t>
      </w:r>
      <w:r w:rsidR="00B8491D" w:rsidRPr="00B8491D">
        <w:rPr>
          <w:rFonts w:ascii="Times New Roman" w:eastAsia="Times New Roman" w:hAnsi="Times New Roman" w:cs="Times New Roman"/>
          <w:color w:val="777777"/>
          <w:kern w:val="36"/>
          <w:sz w:val="42"/>
          <w:szCs w:val="42"/>
          <w:lang w:eastAsia="en-GB"/>
        </w:rPr>
        <w:t xml:space="preserve"> </w:t>
      </w:r>
      <w:r w:rsidR="00B8491D" w:rsidRPr="00B8491D">
        <w:rPr>
          <w:rFonts w:ascii="Arial" w:hAnsi="Arial" w:cs="Arial"/>
          <w:i/>
          <w:iCs/>
          <w:sz w:val="24"/>
          <w:szCs w:val="24"/>
        </w:rPr>
        <w:t>U.K. parents' decision-making about measles-mumps-rubella (MMR) vaccine 10 years after the MMR-autism controversy: a qualitative analysis.</w:t>
      </w:r>
      <w:r w:rsidR="008C571B">
        <w:rPr>
          <w:rFonts w:ascii="Arial" w:hAnsi="Arial" w:cs="Arial"/>
          <w:sz w:val="24"/>
          <w:szCs w:val="24"/>
        </w:rPr>
        <w:t xml:space="preserve"> </w:t>
      </w:r>
      <w:r w:rsidRPr="00B8491D">
        <w:rPr>
          <w:rFonts w:ascii="Arial" w:hAnsi="Arial" w:cs="Arial"/>
          <w:sz w:val="24"/>
          <w:szCs w:val="24"/>
        </w:rPr>
        <w:t>Vaccine</w:t>
      </w:r>
      <w:r w:rsidR="008C571B">
        <w:rPr>
          <w:rFonts w:ascii="Arial" w:hAnsi="Arial" w:cs="Arial"/>
          <w:sz w:val="24"/>
          <w:szCs w:val="24"/>
        </w:rPr>
        <w:t>,</w:t>
      </w:r>
      <w:r w:rsidRPr="00237E43">
        <w:rPr>
          <w:rFonts w:ascii="Arial" w:hAnsi="Arial" w:cs="Arial"/>
          <w:sz w:val="24"/>
          <w:szCs w:val="24"/>
        </w:rPr>
        <w:t> Vol. 30, Iss</w:t>
      </w:r>
      <w:r w:rsidR="00654D37">
        <w:rPr>
          <w:rFonts w:ascii="Arial" w:hAnsi="Arial" w:cs="Arial"/>
          <w:sz w:val="24"/>
          <w:szCs w:val="24"/>
        </w:rPr>
        <w:t>ue</w:t>
      </w:r>
      <w:r w:rsidRPr="00237E43">
        <w:rPr>
          <w:rFonts w:ascii="Arial" w:hAnsi="Arial" w:cs="Arial"/>
          <w:sz w:val="24"/>
          <w:szCs w:val="24"/>
        </w:rPr>
        <w:t>. </w:t>
      </w:r>
      <w:r w:rsidR="001F42FA" w:rsidRPr="00237E43">
        <w:rPr>
          <w:rFonts w:ascii="Arial" w:hAnsi="Arial" w:cs="Arial"/>
          <w:sz w:val="24"/>
          <w:szCs w:val="24"/>
        </w:rPr>
        <w:t>10, (</w:t>
      </w:r>
      <w:r w:rsidRPr="00237E43">
        <w:rPr>
          <w:rFonts w:ascii="Arial" w:hAnsi="Arial" w:cs="Arial"/>
          <w:sz w:val="24"/>
          <w:szCs w:val="24"/>
        </w:rPr>
        <w:t>February 27, 2012): 1855-1864. </w:t>
      </w:r>
      <w:r w:rsidR="001F42FA" w:rsidRPr="00237E43">
        <w:rPr>
          <w:rFonts w:ascii="Arial" w:hAnsi="Arial" w:cs="Arial"/>
          <w:sz w:val="24"/>
          <w:szCs w:val="24"/>
        </w:rPr>
        <w:t>DOI: 10.1016/j.vaccine</w:t>
      </w:r>
      <w:r w:rsidRPr="00237E43">
        <w:rPr>
          <w:rFonts w:ascii="Arial" w:hAnsi="Arial" w:cs="Arial"/>
          <w:sz w:val="24"/>
          <w:szCs w:val="24"/>
        </w:rPr>
        <w:t>.2011.12.127</w:t>
      </w:r>
    </w:p>
    <w:p w14:paraId="55EA6A2E" w14:textId="3495AF4C" w:rsidR="000C68DB" w:rsidRPr="000C68DB" w:rsidRDefault="00876766" w:rsidP="000C68DB">
      <w:pPr>
        <w:shd w:val="clear" w:color="auto" w:fill="FFFFFF"/>
        <w:rPr>
          <w:rFonts w:ascii="Arial" w:eastAsia="Times New Roman" w:hAnsi="Arial" w:cs="Arial"/>
          <w:color w:val="000000"/>
          <w:spacing w:val="-5"/>
          <w:sz w:val="24"/>
          <w:szCs w:val="24"/>
          <w:lang w:eastAsia="en-GB"/>
        </w:rPr>
      </w:pPr>
      <w:r>
        <w:rPr>
          <w:rFonts w:ascii="Arial" w:hAnsi="Arial" w:cs="Arial"/>
          <w:sz w:val="24"/>
          <w:szCs w:val="24"/>
        </w:rPr>
        <w:t xml:space="preserve">Cave E, </w:t>
      </w:r>
      <w:r w:rsidR="00462541" w:rsidRPr="00462541">
        <w:rPr>
          <w:rFonts w:ascii="Arial" w:hAnsi="Arial" w:cs="Arial"/>
          <w:i/>
          <w:iCs/>
          <w:sz w:val="24"/>
          <w:szCs w:val="24"/>
        </w:rPr>
        <w:t>Adolescent Refusal of MMR Inoculation: F (Mother) v F (Father</w:t>
      </w:r>
      <w:r w:rsidR="00462541" w:rsidRPr="000C68DB">
        <w:rPr>
          <w:rFonts w:ascii="Arial" w:hAnsi="Arial" w:cs="Arial"/>
          <w:sz w:val="24"/>
          <w:szCs w:val="24"/>
        </w:rPr>
        <w:t xml:space="preserve">), </w:t>
      </w:r>
      <w:r w:rsidR="000C68DB" w:rsidRPr="000C68DB">
        <w:rPr>
          <w:rFonts w:ascii="Arial" w:eastAsia="Times New Roman" w:hAnsi="Arial" w:cs="Arial"/>
          <w:color w:val="000000"/>
          <w:spacing w:val="-5"/>
          <w:sz w:val="24"/>
          <w:szCs w:val="24"/>
          <w:lang w:eastAsia="en-GB"/>
        </w:rPr>
        <w:t>The Modern Law Review</w:t>
      </w:r>
      <w:r w:rsidR="000C68DB">
        <w:rPr>
          <w:rFonts w:ascii="Arial" w:eastAsia="Times New Roman" w:hAnsi="Arial" w:cs="Arial"/>
          <w:color w:val="000000"/>
          <w:spacing w:val="-5"/>
          <w:sz w:val="24"/>
          <w:szCs w:val="24"/>
          <w:lang w:eastAsia="en-GB"/>
        </w:rPr>
        <w:t xml:space="preserve"> </w:t>
      </w:r>
      <w:r w:rsidR="000C68DB" w:rsidRPr="000C68DB">
        <w:rPr>
          <w:rFonts w:ascii="Arial" w:eastAsia="Times New Roman" w:hAnsi="Arial" w:cs="Arial"/>
          <w:color w:val="000000"/>
          <w:spacing w:val="-5"/>
          <w:sz w:val="24"/>
          <w:szCs w:val="24"/>
          <w:lang w:eastAsia="en-GB"/>
        </w:rPr>
        <w:t>Vol. 77, No. 4 (JULY 2014), pp. 630-640</w:t>
      </w:r>
      <w:r w:rsidR="009359A6">
        <w:rPr>
          <w:rFonts w:ascii="Arial" w:eastAsia="Times New Roman" w:hAnsi="Arial" w:cs="Arial"/>
          <w:color w:val="000000"/>
          <w:spacing w:val="-5"/>
          <w:sz w:val="24"/>
          <w:szCs w:val="24"/>
          <w:lang w:eastAsia="en-GB"/>
        </w:rPr>
        <w:t>, Wiley.</w:t>
      </w:r>
    </w:p>
    <w:p w14:paraId="7F790DB9" w14:textId="1CF84A71" w:rsidR="00876766" w:rsidRPr="000C68DB" w:rsidRDefault="00876766" w:rsidP="0050649E">
      <w:pPr>
        <w:rPr>
          <w:rFonts w:ascii="Arial" w:hAnsi="Arial" w:cs="Arial"/>
          <w:sz w:val="24"/>
          <w:szCs w:val="24"/>
        </w:rPr>
      </w:pPr>
    </w:p>
    <w:p w14:paraId="6FF61318" w14:textId="10229F06" w:rsidR="00151D34" w:rsidRDefault="00151D34" w:rsidP="00D03916">
      <w:pPr>
        <w:rPr>
          <w:rFonts w:ascii="Arial" w:hAnsi="Arial" w:cs="Arial"/>
          <w:sz w:val="24"/>
          <w:szCs w:val="24"/>
        </w:rPr>
      </w:pPr>
      <w:r w:rsidRPr="00151D34">
        <w:rPr>
          <w:rFonts w:ascii="Arial" w:hAnsi="Arial" w:cs="Arial"/>
          <w:sz w:val="24"/>
          <w:szCs w:val="24"/>
        </w:rPr>
        <w:t>Department of Health</w:t>
      </w:r>
      <w:r>
        <w:rPr>
          <w:rFonts w:ascii="Arial" w:hAnsi="Arial" w:cs="Arial"/>
          <w:sz w:val="24"/>
          <w:szCs w:val="24"/>
        </w:rPr>
        <w:t xml:space="preserve">, (2014) </w:t>
      </w:r>
      <w:r w:rsidRPr="00151D34">
        <w:rPr>
          <w:rFonts w:ascii="Arial" w:hAnsi="Arial" w:cs="Arial"/>
          <w:i/>
          <w:iCs/>
          <w:sz w:val="24"/>
          <w:szCs w:val="24"/>
        </w:rPr>
        <w:t xml:space="preserve">NHS public health functions agreement 2015-16 Service specification No.10 Measles, </w:t>
      </w:r>
      <w:r w:rsidR="004C1AC4" w:rsidRPr="00151D34">
        <w:rPr>
          <w:rFonts w:ascii="Arial" w:hAnsi="Arial" w:cs="Arial"/>
          <w:i/>
          <w:iCs/>
          <w:sz w:val="24"/>
          <w:szCs w:val="24"/>
        </w:rPr>
        <w:t>mumps,</w:t>
      </w:r>
      <w:r w:rsidRPr="00151D34">
        <w:rPr>
          <w:rFonts w:ascii="Arial" w:hAnsi="Arial" w:cs="Arial"/>
          <w:i/>
          <w:iCs/>
          <w:sz w:val="24"/>
          <w:szCs w:val="24"/>
        </w:rPr>
        <w:t xml:space="preserve"> and rubella (MMR)</w:t>
      </w:r>
      <w:r>
        <w:rPr>
          <w:rFonts w:ascii="Arial" w:hAnsi="Arial" w:cs="Arial"/>
          <w:i/>
          <w:iCs/>
          <w:sz w:val="24"/>
          <w:szCs w:val="24"/>
        </w:rPr>
        <w:t xml:space="preserve">. </w:t>
      </w:r>
      <w:r w:rsidRPr="00151D34">
        <w:rPr>
          <w:rFonts w:ascii="Arial" w:hAnsi="Arial" w:cs="Arial"/>
          <w:sz w:val="24"/>
          <w:szCs w:val="24"/>
        </w:rPr>
        <w:t>Crown</w:t>
      </w:r>
      <w:r>
        <w:rPr>
          <w:rFonts w:ascii="Arial" w:hAnsi="Arial" w:cs="Arial"/>
          <w:i/>
          <w:iCs/>
          <w:sz w:val="24"/>
          <w:szCs w:val="24"/>
        </w:rPr>
        <w:t xml:space="preserve">, </w:t>
      </w:r>
      <w:r>
        <w:rPr>
          <w:rFonts w:ascii="Arial" w:hAnsi="Arial" w:cs="Arial"/>
          <w:sz w:val="24"/>
          <w:szCs w:val="24"/>
        </w:rPr>
        <w:t>NHS England</w:t>
      </w:r>
    </w:p>
    <w:p w14:paraId="562A38D6" w14:textId="26CB31DB" w:rsidR="00CF6D89" w:rsidRDefault="00B742BD" w:rsidP="00CF6D89">
      <w:pPr>
        <w:rPr>
          <w:rFonts w:ascii="Arial" w:hAnsi="Arial" w:cs="Arial"/>
          <w:sz w:val="24"/>
          <w:szCs w:val="24"/>
        </w:rPr>
      </w:pPr>
      <w:proofErr w:type="spellStart"/>
      <w:r>
        <w:rPr>
          <w:rFonts w:ascii="Arial" w:hAnsi="Arial" w:cs="Arial"/>
          <w:sz w:val="24"/>
          <w:szCs w:val="24"/>
        </w:rPr>
        <w:t>Demichelli</w:t>
      </w:r>
      <w:proofErr w:type="spellEnd"/>
      <w:r>
        <w:rPr>
          <w:rFonts w:ascii="Arial" w:hAnsi="Arial" w:cs="Arial"/>
          <w:sz w:val="24"/>
          <w:szCs w:val="24"/>
        </w:rPr>
        <w:t xml:space="preserve"> V, Jefferson T, </w:t>
      </w:r>
      <w:proofErr w:type="spellStart"/>
      <w:r>
        <w:rPr>
          <w:rFonts w:ascii="Arial" w:hAnsi="Arial" w:cs="Arial"/>
          <w:sz w:val="24"/>
          <w:szCs w:val="24"/>
        </w:rPr>
        <w:t>Rivetti</w:t>
      </w:r>
      <w:proofErr w:type="spellEnd"/>
      <w:r>
        <w:rPr>
          <w:rFonts w:ascii="Arial" w:hAnsi="Arial" w:cs="Arial"/>
          <w:sz w:val="24"/>
          <w:szCs w:val="24"/>
        </w:rPr>
        <w:t xml:space="preserve"> A and </w:t>
      </w:r>
      <w:r w:rsidR="00AE3621">
        <w:rPr>
          <w:rFonts w:ascii="Arial" w:hAnsi="Arial" w:cs="Arial"/>
          <w:sz w:val="24"/>
          <w:szCs w:val="24"/>
        </w:rPr>
        <w:t>Price D (2005)</w:t>
      </w:r>
      <w:r w:rsidR="00922120">
        <w:rPr>
          <w:rFonts w:ascii="Arial" w:hAnsi="Arial" w:cs="Arial"/>
          <w:sz w:val="24"/>
          <w:szCs w:val="24"/>
        </w:rPr>
        <w:t xml:space="preserve"> </w:t>
      </w:r>
      <w:r w:rsidR="00922120" w:rsidRPr="00922120">
        <w:rPr>
          <w:rFonts w:ascii="Arial" w:hAnsi="Arial" w:cs="Arial"/>
          <w:i/>
          <w:iCs/>
          <w:sz w:val="24"/>
          <w:szCs w:val="24"/>
          <w:lang w:val="en"/>
        </w:rPr>
        <w:t>Vaccines for measles, mumps and rubella in children</w:t>
      </w:r>
      <w:r w:rsidR="00922120">
        <w:rPr>
          <w:rFonts w:ascii="Arial" w:hAnsi="Arial" w:cs="Arial"/>
          <w:i/>
          <w:iCs/>
          <w:sz w:val="24"/>
          <w:szCs w:val="24"/>
          <w:lang w:val="en"/>
        </w:rPr>
        <w:t xml:space="preserve">, </w:t>
      </w:r>
      <w:r w:rsidR="003D5DE4" w:rsidRPr="003D5DE4">
        <w:rPr>
          <w:rFonts w:ascii="Arial" w:hAnsi="Arial" w:cs="Arial"/>
          <w:i/>
          <w:iCs/>
          <w:sz w:val="24"/>
          <w:szCs w:val="24"/>
        </w:rPr>
        <w:t xml:space="preserve">Cochrane Systematic Review </w:t>
      </w:r>
      <w:r w:rsidR="003D5DE4" w:rsidRPr="003D5DE4">
        <w:rPr>
          <w:rFonts w:ascii="Arial" w:hAnsi="Arial" w:cs="Arial"/>
          <w:sz w:val="24"/>
          <w:szCs w:val="24"/>
        </w:rPr>
        <w:t>- Intervention</w:t>
      </w:r>
      <w:r w:rsidR="003D5DE4" w:rsidRPr="003D5DE4">
        <w:rPr>
          <w:rFonts w:ascii="Arial" w:hAnsi="Arial" w:cs="Arial"/>
          <w:i/>
          <w:iCs/>
          <w:sz w:val="24"/>
          <w:szCs w:val="24"/>
        </w:rPr>
        <w:t> Version published: 19 October 2005</w:t>
      </w:r>
      <w:r w:rsidR="00CF6D89">
        <w:rPr>
          <w:rFonts w:ascii="Arial" w:hAnsi="Arial" w:cs="Arial"/>
          <w:i/>
          <w:iCs/>
          <w:sz w:val="24"/>
          <w:szCs w:val="24"/>
        </w:rPr>
        <w:t xml:space="preserve">, </w:t>
      </w:r>
      <w:r w:rsidR="00CF6D89" w:rsidRPr="00CF6D89">
        <w:rPr>
          <w:rFonts w:ascii="Arial" w:hAnsi="Arial" w:cs="Arial"/>
          <w:sz w:val="24"/>
          <w:szCs w:val="24"/>
        </w:rPr>
        <w:t>John Wiley &amp; Sons, Ltd</w:t>
      </w:r>
    </w:p>
    <w:p w14:paraId="5C445C5F" w14:textId="5EA9F6B8" w:rsidR="008425FF" w:rsidRDefault="00272170" w:rsidP="00CF6D89">
      <w:pPr>
        <w:rPr>
          <w:rFonts w:ascii="Arial" w:hAnsi="Arial" w:cs="Arial"/>
          <w:sz w:val="24"/>
          <w:szCs w:val="24"/>
        </w:rPr>
      </w:pPr>
      <w:proofErr w:type="spellStart"/>
      <w:r w:rsidRPr="00272170">
        <w:rPr>
          <w:rFonts w:ascii="Arial" w:hAnsi="Arial" w:cs="Arial"/>
          <w:sz w:val="24"/>
          <w:szCs w:val="24"/>
        </w:rPr>
        <w:t>Donkers</w:t>
      </w:r>
      <w:proofErr w:type="spellEnd"/>
      <w:r w:rsidRPr="00272170">
        <w:rPr>
          <w:rFonts w:ascii="Arial" w:hAnsi="Arial" w:cs="Arial"/>
          <w:sz w:val="24"/>
          <w:szCs w:val="24"/>
        </w:rPr>
        <w:t xml:space="preserve">, H.W., </w:t>
      </w:r>
      <w:proofErr w:type="spellStart"/>
      <w:r w:rsidRPr="00272170">
        <w:rPr>
          <w:rFonts w:ascii="Arial" w:hAnsi="Arial" w:cs="Arial"/>
          <w:sz w:val="24"/>
          <w:szCs w:val="24"/>
        </w:rPr>
        <w:t>Hautvast</w:t>
      </w:r>
      <w:proofErr w:type="spellEnd"/>
      <w:r w:rsidRPr="00272170">
        <w:rPr>
          <w:rFonts w:ascii="Arial" w:hAnsi="Arial" w:cs="Arial"/>
          <w:sz w:val="24"/>
          <w:szCs w:val="24"/>
        </w:rPr>
        <w:t xml:space="preserve">, J.L.A., </w:t>
      </w:r>
      <w:proofErr w:type="spellStart"/>
      <w:r w:rsidRPr="00272170">
        <w:rPr>
          <w:rFonts w:ascii="Arial" w:hAnsi="Arial" w:cs="Arial"/>
          <w:sz w:val="24"/>
          <w:szCs w:val="24"/>
        </w:rPr>
        <w:t>Akkermans</w:t>
      </w:r>
      <w:proofErr w:type="spellEnd"/>
      <w:r w:rsidRPr="00272170">
        <w:rPr>
          <w:rFonts w:ascii="Arial" w:hAnsi="Arial" w:cs="Arial"/>
          <w:sz w:val="24"/>
          <w:szCs w:val="24"/>
        </w:rPr>
        <w:t>, R.P. </w:t>
      </w:r>
      <w:r w:rsidRPr="00272170">
        <w:rPr>
          <w:rFonts w:ascii="Arial" w:hAnsi="Arial" w:cs="Arial"/>
          <w:i/>
          <w:iCs/>
          <w:sz w:val="24"/>
          <w:szCs w:val="24"/>
        </w:rPr>
        <w:t>et al.</w:t>
      </w:r>
      <w:r>
        <w:rPr>
          <w:rFonts w:ascii="Arial" w:hAnsi="Arial" w:cs="Arial"/>
          <w:i/>
          <w:iCs/>
          <w:sz w:val="24"/>
          <w:szCs w:val="24"/>
        </w:rPr>
        <w:t xml:space="preserve"> (2015)</w:t>
      </w:r>
      <w:r w:rsidRPr="00272170">
        <w:rPr>
          <w:rFonts w:ascii="Arial" w:hAnsi="Arial" w:cs="Arial"/>
          <w:sz w:val="24"/>
          <w:szCs w:val="24"/>
        </w:rPr>
        <w:t> </w:t>
      </w:r>
      <w:r w:rsidRPr="00272170">
        <w:rPr>
          <w:rFonts w:ascii="Arial" w:hAnsi="Arial" w:cs="Arial"/>
          <w:i/>
          <w:iCs/>
          <w:sz w:val="24"/>
          <w:szCs w:val="24"/>
        </w:rPr>
        <w:t>Determinants of students' willingness to accept a measles–mumps–rubella booster vaccination during a mumps outbreak: a cross-sectional study. BMC Public Health</w:t>
      </w:r>
      <w:r w:rsidRPr="00272170">
        <w:rPr>
          <w:rFonts w:ascii="Arial" w:hAnsi="Arial" w:cs="Arial"/>
          <w:sz w:val="24"/>
          <w:szCs w:val="24"/>
        </w:rPr>
        <w:t> </w:t>
      </w:r>
      <w:r w:rsidRPr="003471B3">
        <w:rPr>
          <w:rFonts w:ascii="Arial" w:hAnsi="Arial" w:cs="Arial"/>
          <w:sz w:val="24"/>
          <w:szCs w:val="24"/>
        </w:rPr>
        <w:t>15, </w:t>
      </w:r>
      <w:r w:rsidRPr="00272170">
        <w:rPr>
          <w:rFonts w:ascii="Arial" w:hAnsi="Arial" w:cs="Arial"/>
          <w:sz w:val="24"/>
          <w:szCs w:val="24"/>
        </w:rPr>
        <w:t xml:space="preserve">575 </w:t>
      </w:r>
    </w:p>
    <w:p w14:paraId="6C40FB12" w14:textId="39EFB21F" w:rsidR="008B10BD" w:rsidRPr="002E2F72" w:rsidRDefault="0032677A" w:rsidP="00CF6D89">
      <w:pPr>
        <w:rPr>
          <w:rFonts w:ascii="Arial" w:hAnsi="Arial" w:cs="Arial"/>
          <w:sz w:val="24"/>
          <w:szCs w:val="24"/>
        </w:rPr>
      </w:pPr>
      <w:r>
        <w:rPr>
          <w:rFonts w:ascii="Arial" w:hAnsi="Arial" w:cs="Arial"/>
          <w:sz w:val="24"/>
          <w:szCs w:val="24"/>
        </w:rPr>
        <w:t xml:space="preserve">European Centre for Disease and Infection Control </w:t>
      </w:r>
      <w:r w:rsidR="007E4EBB">
        <w:rPr>
          <w:rFonts w:ascii="Arial" w:hAnsi="Arial" w:cs="Arial"/>
          <w:sz w:val="24"/>
          <w:szCs w:val="24"/>
        </w:rPr>
        <w:t xml:space="preserve">(2012) </w:t>
      </w:r>
      <w:r w:rsidR="002E2F72" w:rsidRPr="002E2F72">
        <w:rPr>
          <w:rFonts w:ascii="Arial" w:hAnsi="Arial" w:cs="Arial"/>
          <w:i/>
          <w:iCs/>
          <w:sz w:val="24"/>
          <w:szCs w:val="24"/>
        </w:rPr>
        <w:t>Review of outbreaks and barriers to MMR vaccination coverage among hard-to-reach populations in Europe</w:t>
      </w:r>
      <w:r w:rsidR="002E2F72">
        <w:rPr>
          <w:rFonts w:ascii="Arial" w:hAnsi="Arial" w:cs="Arial"/>
          <w:i/>
          <w:iCs/>
          <w:sz w:val="24"/>
          <w:szCs w:val="24"/>
        </w:rPr>
        <w:t xml:space="preserve">, </w:t>
      </w:r>
      <w:r w:rsidR="00314A1B">
        <w:rPr>
          <w:rFonts w:ascii="Arial" w:hAnsi="Arial" w:cs="Arial"/>
          <w:sz w:val="24"/>
          <w:szCs w:val="24"/>
        </w:rPr>
        <w:t>Stockhol</w:t>
      </w:r>
      <w:r w:rsidR="00AC5A52">
        <w:rPr>
          <w:rFonts w:ascii="Arial" w:hAnsi="Arial" w:cs="Arial"/>
          <w:sz w:val="24"/>
          <w:szCs w:val="24"/>
        </w:rPr>
        <w:t>m</w:t>
      </w:r>
    </w:p>
    <w:p w14:paraId="75AE5249" w14:textId="2CD35531" w:rsidR="00922120" w:rsidRPr="002E2F72" w:rsidRDefault="00922120" w:rsidP="00922120">
      <w:pPr>
        <w:rPr>
          <w:rFonts w:ascii="Arial" w:hAnsi="Arial" w:cs="Arial"/>
          <w:i/>
          <w:iCs/>
          <w:sz w:val="24"/>
          <w:szCs w:val="24"/>
          <w:lang w:val="en"/>
        </w:rPr>
      </w:pPr>
    </w:p>
    <w:p w14:paraId="51EF44C8" w14:textId="5A448844" w:rsidR="004147BD" w:rsidRDefault="004147BD" w:rsidP="004147BD">
      <w:pPr>
        <w:rPr>
          <w:rFonts w:ascii="Arial" w:hAnsi="Arial" w:cs="Arial"/>
          <w:sz w:val="24"/>
          <w:szCs w:val="24"/>
        </w:rPr>
      </w:pPr>
      <w:proofErr w:type="spellStart"/>
      <w:r>
        <w:rPr>
          <w:rFonts w:ascii="Arial" w:hAnsi="Arial" w:cs="Arial"/>
          <w:sz w:val="24"/>
          <w:szCs w:val="24"/>
        </w:rPr>
        <w:t>Eggertson</w:t>
      </w:r>
      <w:proofErr w:type="spellEnd"/>
      <w:r>
        <w:rPr>
          <w:rFonts w:ascii="Arial" w:hAnsi="Arial" w:cs="Arial"/>
          <w:sz w:val="24"/>
          <w:szCs w:val="24"/>
        </w:rPr>
        <w:t xml:space="preserve"> L (2010) </w:t>
      </w:r>
      <w:r w:rsidRPr="004147BD">
        <w:rPr>
          <w:rFonts w:ascii="Arial" w:hAnsi="Arial" w:cs="Arial"/>
          <w:i/>
          <w:iCs/>
          <w:sz w:val="24"/>
          <w:szCs w:val="24"/>
        </w:rPr>
        <w:t>Lancet retracts 12-year-old article linking autism to MMR vaccines</w:t>
      </w:r>
      <w:r>
        <w:rPr>
          <w:rFonts w:ascii="Arial" w:hAnsi="Arial" w:cs="Arial"/>
          <w:i/>
          <w:iCs/>
          <w:sz w:val="24"/>
          <w:szCs w:val="24"/>
        </w:rPr>
        <w:t xml:space="preserve">. </w:t>
      </w:r>
      <w:r w:rsidRPr="004147BD">
        <w:rPr>
          <w:rFonts w:ascii="Arial" w:hAnsi="Arial" w:cs="Arial"/>
          <w:sz w:val="24"/>
          <w:szCs w:val="24"/>
        </w:rPr>
        <w:t>Vol 182 issue 4, E199-200</w:t>
      </w:r>
      <w:r>
        <w:rPr>
          <w:rFonts w:ascii="Arial" w:hAnsi="Arial" w:cs="Arial"/>
          <w:i/>
          <w:iCs/>
          <w:sz w:val="24"/>
          <w:szCs w:val="24"/>
        </w:rPr>
        <w:t xml:space="preserve">, </w:t>
      </w:r>
      <w:r>
        <w:rPr>
          <w:rFonts w:ascii="Arial" w:hAnsi="Arial" w:cs="Arial"/>
          <w:sz w:val="24"/>
          <w:szCs w:val="24"/>
        </w:rPr>
        <w:t xml:space="preserve">Canadian Medical </w:t>
      </w:r>
      <w:r w:rsidR="004C1AC4">
        <w:rPr>
          <w:rFonts w:ascii="Arial" w:hAnsi="Arial" w:cs="Arial"/>
          <w:sz w:val="24"/>
          <w:szCs w:val="24"/>
        </w:rPr>
        <w:t>Association</w:t>
      </w:r>
      <w:r>
        <w:rPr>
          <w:rFonts w:ascii="Arial" w:hAnsi="Arial" w:cs="Arial"/>
          <w:sz w:val="24"/>
          <w:szCs w:val="24"/>
        </w:rPr>
        <w:t xml:space="preserve"> Journal</w:t>
      </w:r>
    </w:p>
    <w:p w14:paraId="122C7CD0" w14:textId="133A97CC" w:rsidR="005A4F76" w:rsidRPr="00287520" w:rsidRDefault="005A4F76" w:rsidP="004147BD">
      <w:pPr>
        <w:rPr>
          <w:rFonts w:ascii="Arial" w:hAnsi="Arial" w:cs="Arial"/>
          <w:i/>
          <w:iCs/>
          <w:sz w:val="24"/>
          <w:szCs w:val="24"/>
        </w:rPr>
      </w:pPr>
      <w:r>
        <w:rPr>
          <w:rFonts w:ascii="Arial" w:hAnsi="Arial" w:cs="Arial"/>
          <w:sz w:val="24"/>
          <w:szCs w:val="24"/>
        </w:rPr>
        <w:t>Fitzpatrick M (</w:t>
      </w:r>
      <w:r w:rsidR="00276FB1">
        <w:rPr>
          <w:rFonts w:ascii="Arial" w:hAnsi="Arial" w:cs="Arial"/>
          <w:sz w:val="24"/>
          <w:szCs w:val="24"/>
        </w:rPr>
        <w:t xml:space="preserve">2005) </w:t>
      </w:r>
      <w:r w:rsidR="00287520" w:rsidRPr="00287520">
        <w:rPr>
          <w:rFonts w:ascii="Arial" w:hAnsi="Arial" w:cs="Arial"/>
          <w:i/>
          <w:iCs/>
          <w:sz w:val="24"/>
          <w:szCs w:val="24"/>
        </w:rPr>
        <w:t>Why can’t the Daily Mail eat humble pie over MMR?</w:t>
      </w:r>
      <w:r w:rsidR="00287520">
        <w:rPr>
          <w:rFonts w:ascii="Arial" w:hAnsi="Arial" w:cs="Arial"/>
          <w:i/>
          <w:iCs/>
          <w:sz w:val="24"/>
          <w:szCs w:val="24"/>
        </w:rPr>
        <w:t xml:space="preserve"> </w:t>
      </w:r>
      <w:r w:rsidR="004C5F01" w:rsidRPr="004C5F01">
        <w:rPr>
          <w:rFonts w:ascii="Arial" w:hAnsi="Arial" w:cs="Arial"/>
          <w:i/>
          <w:iCs/>
          <w:sz w:val="24"/>
          <w:szCs w:val="24"/>
        </w:rPr>
        <w:t>BMJ VOLUME 331 12 NOVEMBER 2005</w:t>
      </w:r>
    </w:p>
    <w:p w14:paraId="4AEAD701" w14:textId="64A8B0A1" w:rsidR="000C193B" w:rsidRDefault="000C193B" w:rsidP="000C193B">
      <w:pPr>
        <w:rPr>
          <w:rFonts w:ascii="Arial" w:hAnsi="Arial" w:cs="Arial"/>
          <w:sz w:val="24"/>
          <w:szCs w:val="24"/>
        </w:rPr>
      </w:pPr>
      <w:r>
        <w:rPr>
          <w:rFonts w:ascii="Arial" w:hAnsi="Arial" w:cs="Arial"/>
          <w:sz w:val="24"/>
          <w:szCs w:val="24"/>
        </w:rPr>
        <w:t xml:space="preserve">Matthews-King A (2019) </w:t>
      </w:r>
      <w:r w:rsidRPr="000C193B">
        <w:rPr>
          <w:rFonts w:ascii="Arial" w:hAnsi="Arial" w:cs="Arial"/>
          <w:i/>
          <w:iCs/>
          <w:sz w:val="24"/>
          <w:szCs w:val="24"/>
        </w:rPr>
        <w:t>Social media fuelling anti-vaxxer movement with Europeans the most sceptical in the world, global poll shows</w:t>
      </w:r>
      <w:r>
        <w:rPr>
          <w:rFonts w:ascii="Arial" w:hAnsi="Arial" w:cs="Arial"/>
          <w:i/>
          <w:iCs/>
          <w:sz w:val="24"/>
          <w:szCs w:val="24"/>
        </w:rPr>
        <w:t xml:space="preserve">. </w:t>
      </w:r>
      <w:r w:rsidR="00AC7D2F">
        <w:rPr>
          <w:rFonts w:ascii="Arial" w:hAnsi="Arial" w:cs="Arial"/>
          <w:sz w:val="24"/>
          <w:szCs w:val="24"/>
        </w:rPr>
        <w:t>The Independent.</w:t>
      </w:r>
    </w:p>
    <w:p w14:paraId="198BC1A5" w14:textId="24BAD161" w:rsidR="00677C63" w:rsidRDefault="00080784" w:rsidP="00677C63">
      <w:pPr>
        <w:rPr>
          <w:rFonts w:ascii="Arial" w:hAnsi="Arial" w:cs="Arial"/>
          <w:sz w:val="24"/>
          <w:szCs w:val="24"/>
        </w:rPr>
      </w:pPr>
      <w:proofErr w:type="spellStart"/>
      <w:r>
        <w:rPr>
          <w:rFonts w:ascii="Arial" w:hAnsi="Arial" w:cs="Arial"/>
          <w:sz w:val="24"/>
          <w:szCs w:val="24"/>
        </w:rPr>
        <w:lastRenderedPageBreak/>
        <w:t>Mc</w:t>
      </w:r>
      <w:r w:rsidR="00E9233B">
        <w:rPr>
          <w:rFonts w:ascii="Arial" w:hAnsi="Arial" w:cs="Arial"/>
          <w:sz w:val="24"/>
          <w:szCs w:val="24"/>
        </w:rPr>
        <w:t>C</w:t>
      </w:r>
      <w:r>
        <w:rPr>
          <w:rFonts w:ascii="Arial" w:hAnsi="Arial" w:cs="Arial"/>
          <w:sz w:val="24"/>
          <w:szCs w:val="24"/>
        </w:rPr>
        <w:t>onkey</w:t>
      </w:r>
      <w:proofErr w:type="spellEnd"/>
      <w:r w:rsidR="00E9233B">
        <w:rPr>
          <w:rFonts w:ascii="Arial" w:hAnsi="Arial" w:cs="Arial"/>
          <w:sz w:val="24"/>
          <w:szCs w:val="24"/>
        </w:rPr>
        <w:t xml:space="preserve"> R</w:t>
      </w:r>
      <w:r w:rsidR="009A593B">
        <w:rPr>
          <w:rFonts w:ascii="Arial" w:hAnsi="Arial" w:cs="Arial"/>
          <w:sz w:val="24"/>
          <w:szCs w:val="24"/>
        </w:rPr>
        <w:t xml:space="preserve"> (</w:t>
      </w:r>
      <w:r w:rsidR="00F82600">
        <w:rPr>
          <w:rFonts w:ascii="Arial" w:hAnsi="Arial" w:cs="Arial"/>
          <w:sz w:val="24"/>
          <w:szCs w:val="24"/>
        </w:rPr>
        <w:t xml:space="preserve">2020) </w:t>
      </w:r>
      <w:r w:rsidR="00677C63" w:rsidRPr="00677C63">
        <w:rPr>
          <w:rFonts w:ascii="Arial" w:hAnsi="Arial" w:cs="Arial"/>
          <w:i/>
          <w:iCs/>
          <w:sz w:val="24"/>
          <w:szCs w:val="24"/>
        </w:rPr>
        <w:t>The rise in the numbers of pupils identified by schools with autism spectrum disorder (ASD): a comparison of the four countries in the United Kingdom</w:t>
      </w:r>
      <w:r w:rsidR="00BD425F">
        <w:rPr>
          <w:rFonts w:ascii="Arial" w:hAnsi="Arial" w:cs="Arial"/>
          <w:i/>
          <w:iCs/>
          <w:sz w:val="24"/>
          <w:szCs w:val="24"/>
        </w:rPr>
        <w:t xml:space="preserve">. </w:t>
      </w:r>
      <w:r w:rsidR="002A1193" w:rsidRPr="002A1193">
        <w:rPr>
          <w:rFonts w:ascii="Arial" w:hAnsi="Arial" w:cs="Arial"/>
          <w:sz w:val="24"/>
          <w:szCs w:val="24"/>
        </w:rPr>
        <w:t xml:space="preserve">Support </w:t>
      </w:r>
      <w:proofErr w:type="gramStart"/>
      <w:r w:rsidR="002A1193" w:rsidRPr="002A1193">
        <w:rPr>
          <w:rFonts w:ascii="Arial" w:hAnsi="Arial" w:cs="Arial"/>
          <w:sz w:val="24"/>
          <w:szCs w:val="24"/>
        </w:rPr>
        <w:t>For</w:t>
      </w:r>
      <w:proofErr w:type="gramEnd"/>
      <w:r w:rsidR="002A1193" w:rsidRPr="002A1193">
        <w:rPr>
          <w:rFonts w:ascii="Arial" w:hAnsi="Arial" w:cs="Arial"/>
          <w:sz w:val="24"/>
          <w:szCs w:val="24"/>
        </w:rPr>
        <w:t xml:space="preserve"> </w:t>
      </w:r>
      <w:r w:rsidR="007165A0" w:rsidRPr="002A1193">
        <w:rPr>
          <w:rFonts w:ascii="Arial" w:hAnsi="Arial" w:cs="Arial"/>
          <w:sz w:val="24"/>
          <w:szCs w:val="24"/>
        </w:rPr>
        <w:t>Learning</w:t>
      </w:r>
      <w:r w:rsidR="007165A0">
        <w:rPr>
          <w:rFonts w:ascii="Arial" w:hAnsi="Arial" w:cs="Arial"/>
          <w:sz w:val="24"/>
          <w:szCs w:val="24"/>
        </w:rPr>
        <w:t>, Volume</w:t>
      </w:r>
      <w:r w:rsidR="004332AD">
        <w:rPr>
          <w:rFonts w:ascii="Arial" w:hAnsi="Arial" w:cs="Arial"/>
          <w:sz w:val="24"/>
          <w:szCs w:val="24"/>
        </w:rPr>
        <w:t xml:space="preserve"> 35 issue 2 </w:t>
      </w:r>
      <w:r w:rsidR="00217EC9">
        <w:rPr>
          <w:rFonts w:ascii="Arial" w:hAnsi="Arial" w:cs="Arial"/>
          <w:sz w:val="24"/>
          <w:szCs w:val="24"/>
        </w:rPr>
        <w:t>pgs132-143</w:t>
      </w:r>
      <w:r w:rsidR="003B13C8">
        <w:rPr>
          <w:rFonts w:ascii="Arial" w:hAnsi="Arial" w:cs="Arial"/>
          <w:sz w:val="24"/>
          <w:szCs w:val="24"/>
        </w:rPr>
        <w:t>, Wiley</w:t>
      </w:r>
      <w:r w:rsidR="00B83BFD">
        <w:rPr>
          <w:rFonts w:ascii="Arial" w:hAnsi="Arial" w:cs="Arial"/>
          <w:sz w:val="24"/>
          <w:szCs w:val="24"/>
        </w:rPr>
        <w:t>,</w:t>
      </w:r>
      <w:r w:rsidR="003B13C8">
        <w:rPr>
          <w:rFonts w:ascii="Arial" w:hAnsi="Arial" w:cs="Arial"/>
          <w:sz w:val="24"/>
          <w:szCs w:val="24"/>
        </w:rPr>
        <w:t xml:space="preserve"> Blackwell</w:t>
      </w:r>
    </w:p>
    <w:p w14:paraId="2DFF3734" w14:textId="32F58BE0" w:rsidR="00DE7BC6" w:rsidRDefault="00DE7BC6" w:rsidP="00677C63">
      <w:pPr>
        <w:rPr>
          <w:rFonts w:ascii="Arial" w:hAnsi="Arial" w:cs="Arial"/>
          <w:sz w:val="24"/>
          <w:szCs w:val="24"/>
        </w:rPr>
      </w:pPr>
    </w:p>
    <w:p w14:paraId="1103DCE1" w14:textId="563F6C36" w:rsidR="00DE7BC6" w:rsidRPr="00991B6E" w:rsidRDefault="00014AEC" w:rsidP="00677C63">
      <w:pPr>
        <w:rPr>
          <w:rFonts w:ascii="Arial" w:hAnsi="Arial" w:cs="Arial"/>
          <w:i/>
          <w:iCs/>
          <w:sz w:val="24"/>
          <w:szCs w:val="24"/>
        </w:rPr>
      </w:pPr>
      <w:r>
        <w:rPr>
          <w:rFonts w:ascii="Arial" w:hAnsi="Arial" w:cs="Arial"/>
          <w:sz w:val="24"/>
          <w:szCs w:val="24"/>
        </w:rPr>
        <w:t xml:space="preserve">McCoy E (2013) </w:t>
      </w:r>
      <w:r w:rsidR="00991B6E" w:rsidRPr="00991B6E">
        <w:rPr>
          <w:rFonts w:ascii="Arial" w:hAnsi="Arial" w:cs="Arial"/>
          <w:i/>
          <w:iCs/>
          <w:sz w:val="24"/>
          <w:szCs w:val="24"/>
        </w:rPr>
        <w:t>Lost for Words: Poor literacy, the hidden issue in child poverty A policy position paper</w:t>
      </w:r>
      <w:r w:rsidR="00991B6E">
        <w:rPr>
          <w:rFonts w:ascii="Arial" w:hAnsi="Arial" w:cs="Arial"/>
          <w:i/>
          <w:iCs/>
          <w:sz w:val="24"/>
          <w:szCs w:val="24"/>
        </w:rPr>
        <w:t xml:space="preserve">, </w:t>
      </w:r>
      <w:r w:rsidR="002522FB" w:rsidRPr="002522FB">
        <w:rPr>
          <w:rFonts w:ascii="Arial" w:hAnsi="Arial" w:cs="Arial"/>
          <w:i/>
          <w:iCs/>
          <w:sz w:val="24"/>
          <w:szCs w:val="24"/>
        </w:rPr>
        <w:t>London: National Literacy Trust.</w:t>
      </w:r>
    </w:p>
    <w:p w14:paraId="5B9B05D6" w14:textId="77777777" w:rsidR="000A31D8" w:rsidRPr="002A1193" w:rsidRDefault="000A31D8" w:rsidP="00677C63">
      <w:pPr>
        <w:rPr>
          <w:rFonts w:ascii="Arial" w:hAnsi="Arial" w:cs="Arial"/>
          <w:sz w:val="24"/>
          <w:szCs w:val="24"/>
        </w:rPr>
      </w:pPr>
    </w:p>
    <w:p w14:paraId="1513EC9C" w14:textId="5B8BC924" w:rsidR="00606097" w:rsidRPr="00F86327" w:rsidRDefault="000A31D8" w:rsidP="00606097">
      <w:pPr>
        <w:rPr>
          <w:rFonts w:ascii="Arial" w:hAnsi="Arial" w:cs="Arial"/>
          <w:sz w:val="24"/>
          <w:szCs w:val="24"/>
        </w:rPr>
      </w:pPr>
      <w:r>
        <w:rPr>
          <w:rFonts w:ascii="Arial" w:hAnsi="Arial" w:cs="Arial"/>
          <w:sz w:val="24"/>
          <w:szCs w:val="24"/>
        </w:rPr>
        <w:t>NHS Digital</w:t>
      </w:r>
      <w:r w:rsidR="00606097">
        <w:rPr>
          <w:rFonts w:ascii="Arial" w:hAnsi="Arial" w:cs="Arial"/>
          <w:sz w:val="24"/>
          <w:szCs w:val="24"/>
        </w:rPr>
        <w:t xml:space="preserve"> (2019</w:t>
      </w:r>
      <w:r w:rsidR="00606097" w:rsidRPr="00606097">
        <w:rPr>
          <w:rFonts w:ascii="Arial" w:hAnsi="Arial" w:cs="Arial"/>
          <w:i/>
          <w:iCs/>
          <w:sz w:val="24"/>
          <w:szCs w:val="24"/>
        </w:rPr>
        <w:t>) New social media techniques used to boost cancer screening rates</w:t>
      </w:r>
      <w:r w:rsidR="00606097">
        <w:rPr>
          <w:rFonts w:ascii="Arial" w:hAnsi="Arial" w:cs="Arial"/>
          <w:i/>
          <w:iCs/>
          <w:sz w:val="24"/>
          <w:szCs w:val="24"/>
        </w:rPr>
        <w:t xml:space="preserve">, </w:t>
      </w:r>
      <w:hyperlink r:id="rId18" w:history="1">
        <w:r w:rsidR="00F86327" w:rsidRPr="004A4D89">
          <w:rPr>
            <w:rStyle w:val="Hyperlink"/>
            <w:rFonts w:ascii="Arial" w:hAnsi="Arial" w:cs="Arial"/>
            <w:sz w:val="24"/>
            <w:szCs w:val="24"/>
          </w:rPr>
          <w:t>https://digital.nhs.uk/news-and-events/latest-news/new-social-media-tech</w:t>
        </w:r>
      </w:hyperlink>
      <w:r w:rsidR="00F86327" w:rsidRPr="00F86327">
        <w:rPr>
          <w:rFonts w:ascii="Arial" w:hAnsi="Arial" w:cs="Arial"/>
          <w:sz w:val="24"/>
          <w:szCs w:val="24"/>
        </w:rPr>
        <w:t>,</w:t>
      </w:r>
      <w:r w:rsidR="00F86327">
        <w:rPr>
          <w:rFonts w:ascii="Arial" w:hAnsi="Arial" w:cs="Arial"/>
          <w:sz w:val="24"/>
          <w:szCs w:val="24"/>
        </w:rPr>
        <w:t xml:space="preserve"> accessed </w:t>
      </w:r>
      <w:proofErr w:type="gramStart"/>
      <w:r w:rsidR="00F86327">
        <w:rPr>
          <w:rFonts w:ascii="Arial" w:hAnsi="Arial" w:cs="Arial"/>
          <w:sz w:val="24"/>
          <w:szCs w:val="24"/>
        </w:rPr>
        <w:t>16/12</w:t>
      </w:r>
      <w:r w:rsidR="00402758">
        <w:rPr>
          <w:rFonts w:ascii="Arial" w:hAnsi="Arial" w:cs="Arial"/>
          <w:sz w:val="24"/>
          <w:szCs w:val="24"/>
        </w:rPr>
        <w:t>/</w:t>
      </w:r>
      <w:r w:rsidR="00F86327">
        <w:rPr>
          <w:rFonts w:ascii="Arial" w:hAnsi="Arial" w:cs="Arial"/>
          <w:sz w:val="24"/>
          <w:szCs w:val="24"/>
        </w:rPr>
        <w:t>2020</w:t>
      </w:r>
      <w:proofErr w:type="gramEnd"/>
    </w:p>
    <w:p w14:paraId="368CF066" w14:textId="3868E1C2" w:rsidR="009A593B" w:rsidRPr="00F86327" w:rsidRDefault="009A593B" w:rsidP="000C193B">
      <w:pPr>
        <w:rPr>
          <w:rFonts w:ascii="Arial" w:hAnsi="Arial" w:cs="Arial"/>
          <w:sz w:val="24"/>
          <w:szCs w:val="24"/>
        </w:rPr>
      </w:pPr>
    </w:p>
    <w:p w14:paraId="485D8EB8" w14:textId="7BC8F7E8" w:rsidR="002901AC" w:rsidRDefault="002901AC" w:rsidP="000C193B">
      <w:pPr>
        <w:rPr>
          <w:rFonts w:ascii="Arial" w:hAnsi="Arial" w:cs="Arial"/>
          <w:sz w:val="24"/>
          <w:szCs w:val="24"/>
        </w:rPr>
      </w:pPr>
      <w:r>
        <w:rPr>
          <w:rFonts w:ascii="Arial" w:hAnsi="Arial" w:cs="Arial"/>
          <w:sz w:val="24"/>
          <w:szCs w:val="24"/>
        </w:rPr>
        <w:t xml:space="preserve">NHS </w:t>
      </w:r>
      <w:r w:rsidR="00180813">
        <w:rPr>
          <w:rFonts w:ascii="Arial" w:hAnsi="Arial" w:cs="Arial"/>
          <w:sz w:val="24"/>
          <w:szCs w:val="24"/>
        </w:rPr>
        <w:t>Wales, Wales</w:t>
      </w:r>
      <w:r w:rsidR="007D4569" w:rsidRPr="007D4569">
        <w:rPr>
          <w:rFonts w:ascii="Arial" w:hAnsi="Arial" w:cs="Arial"/>
          <w:i/>
          <w:iCs/>
          <w:sz w:val="24"/>
          <w:szCs w:val="24"/>
        </w:rPr>
        <w:t xml:space="preserve"> Measles and Rubella Elimination Task Group Action Plan 2019-2021</w:t>
      </w:r>
      <w:r w:rsidR="007D4569">
        <w:rPr>
          <w:rFonts w:ascii="Arial" w:hAnsi="Arial" w:cs="Arial"/>
          <w:i/>
          <w:iCs/>
          <w:sz w:val="24"/>
          <w:szCs w:val="24"/>
        </w:rPr>
        <w:t>,</w:t>
      </w:r>
      <w:r w:rsidR="007120AB">
        <w:rPr>
          <w:rFonts w:ascii="Arial" w:hAnsi="Arial" w:cs="Arial"/>
          <w:i/>
          <w:iCs/>
          <w:sz w:val="24"/>
          <w:szCs w:val="24"/>
        </w:rPr>
        <w:t xml:space="preserve"> </w:t>
      </w:r>
      <w:hyperlink r:id="rId19" w:history="1">
        <w:r w:rsidR="00606097" w:rsidRPr="004A4D89">
          <w:rPr>
            <w:rStyle w:val="Hyperlink"/>
            <w:rFonts w:ascii="Arial" w:hAnsi="Arial" w:cs="Arial"/>
            <w:i/>
            <w:iCs/>
            <w:sz w:val="24"/>
            <w:szCs w:val="24"/>
          </w:rPr>
          <w:t>http://www.wales.nhs.(uk/sitesplus/documents/888/Measles%20Elimination%20Action%20Plan%202019-2021r.pdf</w:t>
        </w:r>
      </w:hyperlink>
      <w:r w:rsidR="006B7F0D">
        <w:rPr>
          <w:rFonts w:ascii="Arial" w:hAnsi="Arial" w:cs="Arial"/>
          <w:i/>
          <w:iCs/>
          <w:sz w:val="24"/>
          <w:szCs w:val="24"/>
        </w:rPr>
        <w:t xml:space="preserve"> </w:t>
      </w:r>
      <w:r w:rsidR="006B7F0D" w:rsidRPr="006B7F0D">
        <w:rPr>
          <w:rFonts w:ascii="Arial" w:hAnsi="Arial" w:cs="Arial"/>
          <w:sz w:val="24"/>
          <w:szCs w:val="24"/>
        </w:rPr>
        <w:t xml:space="preserve">accessed </w:t>
      </w:r>
      <w:proofErr w:type="gramStart"/>
      <w:r w:rsidR="00180813" w:rsidRPr="006B7F0D">
        <w:rPr>
          <w:rFonts w:ascii="Arial" w:hAnsi="Arial" w:cs="Arial"/>
          <w:sz w:val="24"/>
          <w:szCs w:val="24"/>
        </w:rPr>
        <w:t>22/11/2020.</w:t>
      </w:r>
      <w:r w:rsidR="000F6E81">
        <w:rPr>
          <w:rFonts w:ascii="Arial" w:hAnsi="Arial" w:cs="Arial"/>
          <w:sz w:val="24"/>
          <w:szCs w:val="24"/>
        </w:rPr>
        <w:t>NHS</w:t>
      </w:r>
      <w:proofErr w:type="gramEnd"/>
    </w:p>
    <w:p w14:paraId="46B5CF3A" w14:textId="0A34DAD6" w:rsidR="000F6E81" w:rsidRPr="00ED364D" w:rsidRDefault="00CA0BEE" w:rsidP="000C193B">
      <w:pPr>
        <w:rPr>
          <w:rFonts w:ascii="Arial" w:hAnsi="Arial" w:cs="Arial"/>
          <w:sz w:val="24"/>
          <w:szCs w:val="24"/>
        </w:rPr>
      </w:pPr>
      <w:r>
        <w:rPr>
          <w:rFonts w:ascii="Arial" w:hAnsi="Arial" w:cs="Arial"/>
          <w:sz w:val="24"/>
          <w:szCs w:val="24"/>
        </w:rPr>
        <w:t>NHS</w:t>
      </w:r>
      <w:r w:rsidR="00653C43">
        <w:rPr>
          <w:rFonts w:ascii="Arial" w:hAnsi="Arial" w:cs="Arial"/>
          <w:sz w:val="24"/>
          <w:szCs w:val="24"/>
        </w:rPr>
        <w:t xml:space="preserve"> Health Development Age</w:t>
      </w:r>
      <w:r w:rsidR="00F9075E">
        <w:rPr>
          <w:rFonts w:ascii="Arial" w:hAnsi="Arial" w:cs="Arial"/>
          <w:sz w:val="24"/>
          <w:szCs w:val="24"/>
        </w:rPr>
        <w:t>n</w:t>
      </w:r>
      <w:r w:rsidR="00653C43">
        <w:rPr>
          <w:rFonts w:ascii="Arial" w:hAnsi="Arial" w:cs="Arial"/>
          <w:sz w:val="24"/>
          <w:szCs w:val="24"/>
        </w:rPr>
        <w:t>cy</w:t>
      </w:r>
      <w:r>
        <w:rPr>
          <w:rFonts w:ascii="Arial" w:hAnsi="Arial" w:cs="Arial"/>
          <w:sz w:val="24"/>
          <w:szCs w:val="24"/>
        </w:rPr>
        <w:t xml:space="preserve"> (2004</w:t>
      </w:r>
      <w:proofErr w:type="gramStart"/>
      <w:r w:rsidRPr="00812FFA">
        <w:rPr>
          <w:rFonts w:ascii="Arial" w:hAnsi="Arial" w:cs="Arial"/>
          <w:i/>
          <w:iCs/>
          <w:sz w:val="24"/>
          <w:szCs w:val="24"/>
        </w:rPr>
        <w:t>)</w:t>
      </w:r>
      <w:r w:rsidR="00F9075E" w:rsidRPr="00812FFA">
        <w:rPr>
          <w:rFonts w:ascii="Arial" w:hAnsi="Arial" w:cs="Arial"/>
          <w:i/>
          <w:iCs/>
          <w:sz w:val="24"/>
          <w:szCs w:val="24"/>
        </w:rPr>
        <w:t xml:space="preserve"> </w:t>
      </w:r>
      <w:r w:rsidRPr="00812FFA">
        <w:rPr>
          <w:rFonts w:ascii="Arial" w:hAnsi="Arial" w:cs="Arial"/>
          <w:i/>
          <w:iCs/>
          <w:sz w:val="24"/>
          <w:szCs w:val="24"/>
        </w:rPr>
        <w:t xml:space="preserve"> </w:t>
      </w:r>
      <w:r w:rsidR="00812FFA" w:rsidRPr="00812FFA">
        <w:rPr>
          <w:rFonts w:ascii="Arial" w:hAnsi="Arial" w:cs="Arial"/>
          <w:i/>
          <w:iCs/>
          <w:sz w:val="24"/>
          <w:szCs w:val="24"/>
        </w:rPr>
        <w:t>The</w:t>
      </w:r>
      <w:proofErr w:type="gramEnd"/>
      <w:r w:rsidR="00812FFA" w:rsidRPr="00812FFA">
        <w:rPr>
          <w:rFonts w:ascii="Arial" w:hAnsi="Arial" w:cs="Arial"/>
          <w:i/>
          <w:iCs/>
          <w:sz w:val="24"/>
          <w:szCs w:val="24"/>
        </w:rPr>
        <w:t xml:space="preserve"> effectiveness of public health campaigns</w:t>
      </w:r>
      <w:r w:rsidR="00812FFA">
        <w:rPr>
          <w:rFonts w:ascii="Arial" w:hAnsi="Arial" w:cs="Arial"/>
          <w:i/>
          <w:iCs/>
          <w:sz w:val="24"/>
          <w:szCs w:val="24"/>
        </w:rPr>
        <w:t>,</w:t>
      </w:r>
      <w:r w:rsidR="00546575" w:rsidRPr="00546575">
        <w:t xml:space="preserve"> </w:t>
      </w:r>
      <w:r w:rsidR="00546575" w:rsidRPr="00546575">
        <w:rPr>
          <w:rFonts w:ascii="Arial" w:hAnsi="Arial" w:cs="Arial"/>
          <w:i/>
          <w:iCs/>
          <w:sz w:val="24"/>
          <w:szCs w:val="24"/>
        </w:rPr>
        <w:t>HDA BRIEFING No. 7, JUNE 2004 CONSUMERS AND MARKETS</w:t>
      </w:r>
      <w:r w:rsidR="00ED364D">
        <w:rPr>
          <w:rFonts w:ascii="Arial" w:hAnsi="Arial" w:cs="Arial"/>
          <w:i/>
          <w:iCs/>
          <w:sz w:val="24"/>
          <w:szCs w:val="24"/>
        </w:rPr>
        <w:t>,</w:t>
      </w:r>
      <w:r w:rsidR="00ED364D" w:rsidRPr="00ED364D">
        <w:t xml:space="preserve"> </w:t>
      </w:r>
      <w:r w:rsidR="00ED364D" w:rsidRPr="00ED364D">
        <w:rPr>
          <w:rFonts w:ascii="Arial" w:hAnsi="Arial" w:cs="Arial"/>
          <w:sz w:val="24"/>
          <w:szCs w:val="24"/>
        </w:rPr>
        <w:t>www.hda.nhs.uk email: communications@hda-online.org.uk ISBN 1-84279-283-0 © Health Development Agency 2004</w:t>
      </w:r>
      <w:r w:rsidR="00ED364D">
        <w:rPr>
          <w:rFonts w:ascii="Arial" w:hAnsi="Arial" w:cs="Arial"/>
          <w:sz w:val="24"/>
          <w:szCs w:val="24"/>
        </w:rPr>
        <w:t>.</w:t>
      </w:r>
      <w:r w:rsidR="005B245D">
        <w:rPr>
          <w:rFonts w:ascii="Arial" w:hAnsi="Arial" w:cs="Arial"/>
          <w:sz w:val="24"/>
          <w:szCs w:val="24"/>
        </w:rPr>
        <w:t xml:space="preserve"> </w:t>
      </w:r>
      <w:r w:rsidR="005B245D" w:rsidRPr="005B245D">
        <w:rPr>
          <w:rFonts w:ascii="Arial" w:hAnsi="Arial" w:cs="Arial"/>
          <w:sz w:val="24"/>
          <w:szCs w:val="24"/>
        </w:rPr>
        <w:t>www.emcdda.europa.eu/</w:t>
      </w:r>
      <w:proofErr w:type="spellStart"/>
      <w:r w:rsidR="005B245D" w:rsidRPr="005B245D">
        <w:rPr>
          <w:rFonts w:ascii="Arial" w:hAnsi="Arial" w:cs="Arial"/>
          <w:sz w:val="24"/>
          <w:szCs w:val="24"/>
        </w:rPr>
        <w:t>attachements.cfm</w:t>
      </w:r>
      <w:proofErr w:type="spellEnd"/>
      <w:r w:rsidR="005B245D" w:rsidRPr="005B245D">
        <w:rPr>
          <w:rFonts w:ascii="Arial" w:hAnsi="Arial" w:cs="Arial"/>
          <w:sz w:val="24"/>
          <w:szCs w:val="24"/>
        </w:rPr>
        <w:t>/att_94034_EN_Effectiven… · PDF fil</w:t>
      </w:r>
      <w:r w:rsidR="00AA4DB0">
        <w:rPr>
          <w:rFonts w:ascii="Arial" w:hAnsi="Arial" w:cs="Arial"/>
          <w:sz w:val="24"/>
          <w:szCs w:val="24"/>
        </w:rPr>
        <w:t xml:space="preserve">e accessed </w:t>
      </w:r>
      <w:proofErr w:type="gramStart"/>
      <w:r w:rsidR="00AA4DB0">
        <w:rPr>
          <w:rFonts w:ascii="Arial" w:hAnsi="Arial" w:cs="Arial"/>
          <w:sz w:val="24"/>
          <w:szCs w:val="24"/>
        </w:rPr>
        <w:t>16/12/2020</w:t>
      </w:r>
      <w:proofErr w:type="gramEnd"/>
    </w:p>
    <w:p w14:paraId="43C7C115" w14:textId="1D2E081A" w:rsidR="001365CA" w:rsidRPr="00352C32" w:rsidRDefault="001365CA" w:rsidP="000C193B">
      <w:pPr>
        <w:rPr>
          <w:rFonts w:ascii="Arial" w:hAnsi="Arial" w:cs="Arial"/>
          <w:sz w:val="24"/>
          <w:szCs w:val="24"/>
        </w:rPr>
      </w:pPr>
      <w:r>
        <w:rPr>
          <w:rFonts w:ascii="Arial" w:hAnsi="Arial" w:cs="Arial"/>
          <w:sz w:val="24"/>
          <w:szCs w:val="24"/>
        </w:rPr>
        <w:t>N</w:t>
      </w:r>
      <w:r w:rsidR="007E4828">
        <w:rPr>
          <w:rFonts w:ascii="Arial" w:hAnsi="Arial" w:cs="Arial"/>
          <w:sz w:val="24"/>
          <w:szCs w:val="24"/>
        </w:rPr>
        <w:t xml:space="preserve">ational Public Health Service for Wales </w:t>
      </w:r>
      <w:r w:rsidR="007A58C9">
        <w:rPr>
          <w:rFonts w:ascii="Arial" w:hAnsi="Arial" w:cs="Arial"/>
          <w:sz w:val="24"/>
          <w:szCs w:val="24"/>
        </w:rPr>
        <w:t xml:space="preserve">(2005) </w:t>
      </w:r>
      <w:r w:rsidR="007457F9">
        <w:rPr>
          <w:rFonts w:ascii="Arial" w:hAnsi="Arial" w:cs="Arial"/>
          <w:i/>
          <w:iCs/>
          <w:sz w:val="24"/>
          <w:szCs w:val="24"/>
        </w:rPr>
        <w:t xml:space="preserve">MMR Catch Up Campaign, </w:t>
      </w:r>
      <w:hyperlink r:id="rId20" w:history="1">
        <w:r w:rsidR="00352C32" w:rsidRPr="00352C32">
          <w:rPr>
            <w:rStyle w:val="Hyperlink"/>
            <w:rFonts w:ascii="Arial" w:hAnsi="Arial" w:cs="Arial"/>
            <w:sz w:val="24"/>
            <w:szCs w:val="24"/>
          </w:rPr>
          <w:t>https://www.wales.nhs.uk/news/3972</w:t>
        </w:r>
      </w:hyperlink>
      <w:r w:rsidR="00352C32" w:rsidRPr="00352C32">
        <w:rPr>
          <w:rFonts w:ascii="Arial" w:hAnsi="Arial" w:cs="Arial"/>
          <w:sz w:val="24"/>
          <w:szCs w:val="24"/>
        </w:rPr>
        <w:t xml:space="preserve"> </w:t>
      </w:r>
      <w:r w:rsidR="00352C32">
        <w:rPr>
          <w:rFonts w:ascii="Arial" w:hAnsi="Arial" w:cs="Arial"/>
          <w:sz w:val="24"/>
          <w:szCs w:val="24"/>
        </w:rPr>
        <w:t xml:space="preserve">accessed </w:t>
      </w:r>
      <w:r w:rsidR="005B19E6">
        <w:rPr>
          <w:rFonts w:ascii="Arial" w:hAnsi="Arial" w:cs="Arial"/>
          <w:sz w:val="24"/>
          <w:szCs w:val="24"/>
        </w:rPr>
        <w:t>24/11/20.</w:t>
      </w:r>
    </w:p>
    <w:p w14:paraId="590FD791" w14:textId="0FEA16CE" w:rsidR="007C1824" w:rsidRDefault="007C1824" w:rsidP="007C1824">
      <w:pPr>
        <w:rPr>
          <w:rFonts w:ascii="Arial" w:hAnsi="Arial" w:cs="Arial"/>
          <w:sz w:val="24"/>
          <w:szCs w:val="24"/>
        </w:rPr>
      </w:pPr>
      <w:r>
        <w:rPr>
          <w:rFonts w:ascii="Arial" w:hAnsi="Arial" w:cs="Arial"/>
          <w:sz w:val="24"/>
          <w:szCs w:val="24"/>
        </w:rPr>
        <w:t xml:space="preserve">Pilkington E and </w:t>
      </w:r>
      <w:proofErr w:type="spellStart"/>
      <w:r>
        <w:rPr>
          <w:rFonts w:ascii="Arial" w:hAnsi="Arial" w:cs="Arial"/>
          <w:sz w:val="24"/>
          <w:szCs w:val="24"/>
        </w:rPr>
        <w:t>Glenza</w:t>
      </w:r>
      <w:proofErr w:type="spellEnd"/>
      <w:r>
        <w:rPr>
          <w:rFonts w:ascii="Arial" w:hAnsi="Arial" w:cs="Arial"/>
          <w:sz w:val="24"/>
          <w:szCs w:val="24"/>
        </w:rPr>
        <w:t xml:space="preserve"> J (2019</w:t>
      </w:r>
      <w:r w:rsidRPr="007C1824">
        <w:rPr>
          <w:rFonts w:ascii="Arial" w:hAnsi="Arial" w:cs="Arial"/>
          <w:i/>
          <w:iCs/>
          <w:sz w:val="24"/>
          <w:szCs w:val="24"/>
        </w:rPr>
        <w:t>) Facebook under pressure to halt rise of anti-vaccination groups</w:t>
      </w:r>
      <w:r>
        <w:rPr>
          <w:rFonts w:ascii="Arial" w:hAnsi="Arial" w:cs="Arial"/>
          <w:i/>
          <w:iCs/>
          <w:sz w:val="24"/>
          <w:szCs w:val="24"/>
        </w:rPr>
        <w:t xml:space="preserve">. </w:t>
      </w:r>
      <w:r w:rsidRPr="007C1824">
        <w:rPr>
          <w:rFonts w:ascii="Arial" w:hAnsi="Arial" w:cs="Arial"/>
          <w:sz w:val="24"/>
          <w:szCs w:val="24"/>
        </w:rPr>
        <w:t>The Guardian</w:t>
      </w:r>
    </w:p>
    <w:p w14:paraId="22799C01" w14:textId="1A8B8629" w:rsidR="00F36ED1" w:rsidRPr="003012DB" w:rsidRDefault="00F36ED1" w:rsidP="007C1824">
      <w:pPr>
        <w:rPr>
          <w:rFonts w:ascii="Arial" w:hAnsi="Arial" w:cs="Arial"/>
          <w:i/>
          <w:iCs/>
          <w:sz w:val="24"/>
          <w:szCs w:val="24"/>
        </w:rPr>
      </w:pPr>
      <w:r>
        <w:rPr>
          <w:rFonts w:ascii="Arial" w:hAnsi="Arial" w:cs="Arial"/>
          <w:sz w:val="24"/>
          <w:szCs w:val="24"/>
        </w:rPr>
        <w:t xml:space="preserve">Public Health England </w:t>
      </w:r>
      <w:r w:rsidR="009715A6">
        <w:rPr>
          <w:rFonts w:ascii="Arial" w:hAnsi="Arial" w:cs="Arial"/>
          <w:sz w:val="24"/>
          <w:szCs w:val="24"/>
        </w:rPr>
        <w:t xml:space="preserve">(2020) </w:t>
      </w:r>
      <w:r w:rsidR="003012DB" w:rsidRPr="003012DB">
        <w:rPr>
          <w:rFonts w:ascii="Arial" w:hAnsi="Arial" w:cs="Arial"/>
          <w:i/>
          <w:iCs/>
          <w:sz w:val="24"/>
          <w:szCs w:val="24"/>
        </w:rPr>
        <w:t>Flu vaccination 2020 to 2021 Programme briefing for schools</w:t>
      </w:r>
      <w:r w:rsidR="003012DB">
        <w:rPr>
          <w:rFonts w:ascii="Arial" w:hAnsi="Arial" w:cs="Arial"/>
          <w:i/>
          <w:iCs/>
          <w:sz w:val="24"/>
          <w:szCs w:val="24"/>
        </w:rPr>
        <w:t xml:space="preserve">, </w:t>
      </w:r>
    </w:p>
    <w:p w14:paraId="46967C97" w14:textId="4291458B" w:rsidR="00FC4DE0" w:rsidRDefault="00404B59" w:rsidP="00FC4DE0">
      <w:pPr>
        <w:rPr>
          <w:rFonts w:ascii="Arial" w:hAnsi="Arial" w:cs="Arial"/>
          <w:color w:val="000000" w:themeColor="text1"/>
          <w:sz w:val="24"/>
          <w:szCs w:val="24"/>
        </w:rPr>
      </w:pPr>
      <w:hyperlink r:id="rId21" w:tooltip="Click to search for more items by this author" w:history="1">
        <w:r w:rsidR="00491C56" w:rsidRPr="00491C56">
          <w:rPr>
            <w:rFonts w:ascii="Arial" w:hAnsi="Arial" w:cs="Arial"/>
            <w:color w:val="000000" w:themeColor="text1"/>
            <w:sz w:val="24"/>
            <w:szCs w:val="24"/>
            <w:shd w:val="clear" w:color="auto" w:fill="FFFFFF"/>
          </w:rPr>
          <w:t xml:space="preserve">Uchiyama, </w:t>
        </w:r>
        <w:proofErr w:type="spellStart"/>
        <w:r w:rsidR="00491C56" w:rsidRPr="00491C56">
          <w:rPr>
            <w:rFonts w:ascii="Arial" w:hAnsi="Arial" w:cs="Arial"/>
            <w:color w:val="000000" w:themeColor="text1"/>
            <w:sz w:val="24"/>
            <w:szCs w:val="24"/>
            <w:shd w:val="clear" w:color="auto" w:fill="FFFFFF"/>
          </w:rPr>
          <w:t>Tokio</w:t>
        </w:r>
        <w:proofErr w:type="spellEnd"/>
      </w:hyperlink>
      <w:r w:rsidR="00491C56" w:rsidRPr="00491C56">
        <w:rPr>
          <w:rFonts w:ascii="Arial" w:hAnsi="Arial" w:cs="Arial"/>
          <w:color w:val="000000" w:themeColor="text1"/>
          <w:sz w:val="24"/>
          <w:szCs w:val="24"/>
          <w:shd w:val="clear" w:color="auto" w:fill="FFFFFF"/>
        </w:rPr>
        <w:t>; </w:t>
      </w:r>
      <w:hyperlink r:id="rId22" w:tooltip="Click to search for more items by this author" w:history="1">
        <w:r w:rsidR="00491C56" w:rsidRPr="00491C56">
          <w:rPr>
            <w:rFonts w:ascii="Arial" w:hAnsi="Arial" w:cs="Arial"/>
            <w:color w:val="000000" w:themeColor="text1"/>
            <w:sz w:val="24"/>
            <w:szCs w:val="24"/>
            <w:shd w:val="clear" w:color="auto" w:fill="FFFFFF"/>
          </w:rPr>
          <w:t>Kurosawa, Michiko</w:t>
        </w:r>
      </w:hyperlink>
      <w:r w:rsidR="00491C56" w:rsidRPr="00491C56">
        <w:rPr>
          <w:rFonts w:ascii="Arial" w:hAnsi="Arial" w:cs="Arial"/>
          <w:color w:val="000000" w:themeColor="text1"/>
          <w:sz w:val="24"/>
          <w:szCs w:val="24"/>
          <w:shd w:val="clear" w:color="auto" w:fill="FFFFFF"/>
        </w:rPr>
        <w:t>; </w:t>
      </w:r>
      <w:hyperlink r:id="rId23" w:tooltip="Click to search for more items by this author" w:history="1">
        <w:r w:rsidR="00491C56" w:rsidRPr="00491C56">
          <w:rPr>
            <w:rFonts w:ascii="Arial" w:hAnsi="Arial" w:cs="Arial"/>
            <w:color w:val="000000" w:themeColor="text1"/>
            <w:sz w:val="24"/>
            <w:szCs w:val="24"/>
            <w:shd w:val="clear" w:color="auto" w:fill="FFFFFF"/>
          </w:rPr>
          <w:t>Inaba, Yutaka</w:t>
        </w:r>
      </w:hyperlink>
      <w:r w:rsidR="00D47AD3">
        <w:rPr>
          <w:rFonts w:ascii="Arial" w:hAnsi="Arial" w:cs="Arial"/>
          <w:color w:val="000000" w:themeColor="text1"/>
          <w:sz w:val="24"/>
          <w:szCs w:val="24"/>
        </w:rPr>
        <w:t xml:space="preserve"> (2007) </w:t>
      </w:r>
      <w:r w:rsidR="00FC4DE0" w:rsidRPr="00FC4DE0">
        <w:rPr>
          <w:rFonts w:ascii="Arial" w:hAnsi="Arial" w:cs="Arial"/>
          <w:i/>
          <w:iCs/>
          <w:color w:val="000000" w:themeColor="text1"/>
          <w:sz w:val="24"/>
          <w:szCs w:val="24"/>
        </w:rPr>
        <w:t>MMR-Vaccine and Regression in Autism Spectrum Disorders: Negative Results Presented from Japan</w:t>
      </w:r>
      <w:r w:rsidR="00FC4DE0">
        <w:rPr>
          <w:rFonts w:ascii="Arial" w:hAnsi="Arial" w:cs="Arial"/>
          <w:i/>
          <w:iCs/>
          <w:color w:val="000000" w:themeColor="text1"/>
          <w:sz w:val="24"/>
          <w:szCs w:val="24"/>
        </w:rPr>
        <w:t xml:space="preserve">, </w:t>
      </w:r>
      <w:hyperlink r:id="rId24" w:tooltip="Click to search for more items from this journal" w:history="1">
        <w:r w:rsidR="00696DE5" w:rsidRPr="00696DE5">
          <w:rPr>
            <w:rStyle w:val="Hyperlink"/>
            <w:rFonts w:ascii="Arial" w:hAnsi="Arial" w:cs="Arial"/>
            <w:color w:val="000000" w:themeColor="text1"/>
            <w:sz w:val="24"/>
            <w:szCs w:val="24"/>
            <w:u w:val="none"/>
          </w:rPr>
          <w:t>Journal of Autism and Developmental Disorders</w:t>
        </w:r>
      </w:hyperlink>
      <w:r w:rsidR="00696DE5" w:rsidRPr="00696DE5">
        <w:rPr>
          <w:rFonts w:ascii="Arial" w:hAnsi="Arial" w:cs="Arial"/>
          <w:color w:val="000000" w:themeColor="text1"/>
          <w:sz w:val="24"/>
          <w:szCs w:val="24"/>
        </w:rPr>
        <w:t>; New York</w:t>
      </w:r>
      <w:hyperlink r:id="rId25" w:tooltip="Click to search for more items from this issue" w:history="1">
        <w:r w:rsidR="00696DE5" w:rsidRPr="00696DE5">
          <w:rPr>
            <w:rStyle w:val="Hyperlink"/>
            <w:rFonts w:ascii="Arial" w:hAnsi="Arial" w:cs="Arial"/>
            <w:color w:val="000000" w:themeColor="text1"/>
            <w:sz w:val="24"/>
            <w:szCs w:val="24"/>
            <w:u w:val="none"/>
          </w:rPr>
          <w:t> Vol. 37, Iss</w:t>
        </w:r>
        <w:r w:rsidR="004801BD">
          <w:rPr>
            <w:rStyle w:val="Hyperlink"/>
            <w:rFonts w:ascii="Arial" w:hAnsi="Arial" w:cs="Arial"/>
            <w:color w:val="000000" w:themeColor="text1"/>
            <w:sz w:val="24"/>
            <w:szCs w:val="24"/>
            <w:u w:val="none"/>
          </w:rPr>
          <w:t>ue</w:t>
        </w:r>
        <w:r w:rsidR="00696DE5" w:rsidRPr="00696DE5">
          <w:rPr>
            <w:rStyle w:val="Hyperlink"/>
            <w:rFonts w:ascii="Arial" w:hAnsi="Arial" w:cs="Arial"/>
            <w:color w:val="000000" w:themeColor="text1"/>
            <w:sz w:val="24"/>
            <w:szCs w:val="24"/>
            <w:u w:val="none"/>
          </w:rPr>
          <w:t>. 2,</w:t>
        </w:r>
        <w:r w:rsidR="00A83FB3">
          <w:rPr>
            <w:rStyle w:val="Hyperlink"/>
            <w:rFonts w:ascii="Arial" w:hAnsi="Arial" w:cs="Arial"/>
            <w:color w:val="000000" w:themeColor="text1"/>
            <w:sz w:val="24"/>
            <w:szCs w:val="24"/>
            <w:u w:val="none"/>
          </w:rPr>
          <w:t xml:space="preserve"> New York,</w:t>
        </w:r>
        <w:r w:rsidR="00696DE5" w:rsidRPr="00696DE5">
          <w:rPr>
            <w:rStyle w:val="Hyperlink"/>
            <w:rFonts w:ascii="Arial" w:hAnsi="Arial" w:cs="Arial"/>
            <w:color w:val="000000" w:themeColor="text1"/>
            <w:sz w:val="24"/>
            <w:szCs w:val="24"/>
            <w:u w:val="none"/>
          </w:rPr>
          <w:t> </w:t>
        </w:r>
      </w:hyperlink>
      <w:r w:rsidR="00B628FE">
        <w:rPr>
          <w:rFonts w:ascii="Arial" w:hAnsi="Arial" w:cs="Arial"/>
          <w:color w:val="000000" w:themeColor="text1"/>
          <w:sz w:val="24"/>
          <w:szCs w:val="24"/>
        </w:rPr>
        <w:t>Springer</w:t>
      </w:r>
    </w:p>
    <w:p w14:paraId="67F1CFAC" w14:textId="42B8F8CA" w:rsidR="00524CD6" w:rsidRDefault="00524CD6" w:rsidP="00FC4DE0">
      <w:pPr>
        <w:rPr>
          <w:rFonts w:ascii="Arial" w:hAnsi="Arial" w:cs="Arial"/>
          <w:color w:val="000000" w:themeColor="text1"/>
          <w:sz w:val="24"/>
          <w:szCs w:val="24"/>
        </w:rPr>
      </w:pPr>
    </w:p>
    <w:p w14:paraId="2D3C1BBC" w14:textId="362E1AF6" w:rsidR="00962F18" w:rsidRDefault="00524CD6" w:rsidP="00962F18">
      <w:pPr>
        <w:rPr>
          <w:rFonts w:ascii="Arial" w:hAnsi="Arial" w:cs="Arial"/>
          <w:color w:val="000000" w:themeColor="text1"/>
          <w:sz w:val="24"/>
          <w:szCs w:val="24"/>
        </w:rPr>
      </w:pPr>
      <w:r>
        <w:rPr>
          <w:rFonts w:ascii="Arial" w:hAnsi="Arial" w:cs="Arial"/>
          <w:color w:val="000000" w:themeColor="text1"/>
          <w:sz w:val="24"/>
          <w:szCs w:val="24"/>
        </w:rPr>
        <w:t>UK Government (2019)</w:t>
      </w:r>
      <w:r w:rsidR="00962F18">
        <w:rPr>
          <w:rFonts w:ascii="Arial" w:hAnsi="Arial" w:cs="Arial"/>
          <w:color w:val="000000" w:themeColor="text1"/>
          <w:sz w:val="24"/>
          <w:szCs w:val="24"/>
        </w:rPr>
        <w:t xml:space="preserve"> </w:t>
      </w:r>
      <w:r w:rsidR="00962F18" w:rsidRPr="00962F18">
        <w:rPr>
          <w:rFonts w:ascii="Arial" w:hAnsi="Arial" w:cs="Arial"/>
          <w:i/>
          <w:iCs/>
          <w:color w:val="000000" w:themeColor="text1"/>
          <w:sz w:val="24"/>
          <w:szCs w:val="24"/>
        </w:rPr>
        <w:t>Prime Minister orders urgent action to improve vaccination uptake</w:t>
      </w:r>
      <w:r w:rsidR="00D63E03">
        <w:rPr>
          <w:rFonts w:ascii="Arial" w:hAnsi="Arial" w:cs="Arial"/>
          <w:i/>
          <w:iCs/>
          <w:color w:val="000000" w:themeColor="text1"/>
          <w:sz w:val="24"/>
          <w:szCs w:val="24"/>
        </w:rPr>
        <w:t xml:space="preserve">. </w:t>
      </w:r>
      <w:r w:rsidR="00D63E03">
        <w:rPr>
          <w:rFonts w:ascii="Arial" w:hAnsi="Arial" w:cs="Arial"/>
          <w:color w:val="000000" w:themeColor="text1"/>
          <w:sz w:val="24"/>
          <w:szCs w:val="24"/>
        </w:rPr>
        <w:t xml:space="preserve">Crown, </w:t>
      </w:r>
      <w:r w:rsidR="00D63A22">
        <w:rPr>
          <w:rFonts w:ascii="Arial" w:hAnsi="Arial" w:cs="Arial"/>
          <w:color w:val="000000" w:themeColor="text1"/>
          <w:sz w:val="24"/>
          <w:szCs w:val="24"/>
        </w:rPr>
        <w:t>London</w:t>
      </w:r>
    </w:p>
    <w:p w14:paraId="21CD15F4" w14:textId="53CFE929" w:rsidR="00BF5E00" w:rsidRDefault="00BF5E00" w:rsidP="00962F18">
      <w:pPr>
        <w:rPr>
          <w:rFonts w:ascii="Arial" w:hAnsi="Arial" w:cs="Arial"/>
          <w:color w:val="000000" w:themeColor="text1"/>
          <w:sz w:val="24"/>
          <w:szCs w:val="24"/>
        </w:rPr>
      </w:pPr>
    </w:p>
    <w:p w14:paraId="2D6A5BF6" w14:textId="7B02A9C2" w:rsidR="0011321E" w:rsidRPr="004E1534" w:rsidRDefault="00BF5E00" w:rsidP="0011321E">
      <w:pPr>
        <w:rPr>
          <w:rFonts w:ascii="Arial" w:hAnsi="Arial" w:cs="Arial"/>
          <w:color w:val="000000" w:themeColor="text1"/>
          <w:sz w:val="24"/>
          <w:szCs w:val="24"/>
        </w:rPr>
      </w:pPr>
      <w:r>
        <w:rPr>
          <w:rFonts w:ascii="Arial" w:hAnsi="Arial" w:cs="Arial"/>
          <w:color w:val="000000" w:themeColor="text1"/>
          <w:sz w:val="24"/>
          <w:szCs w:val="24"/>
        </w:rPr>
        <w:t>UK Government (2020)</w:t>
      </w:r>
      <w:r w:rsidR="0011321E">
        <w:rPr>
          <w:rFonts w:ascii="Arial" w:hAnsi="Arial" w:cs="Arial"/>
          <w:color w:val="000000" w:themeColor="text1"/>
          <w:sz w:val="24"/>
          <w:szCs w:val="24"/>
        </w:rPr>
        <w:t xml:space="preserve"> </w:t>
      </w:r>
      <w:proofErr w:type="spellStart"/>
      <w:r w:rsidR="0011321E" w:rsidRPr="0011321E">
        <w:rPr>
          <w:rFonts w:ascii="Arial" w:hAnsi="Arial" w:cs="Arial"/>
          <w:i/>
          <w:iCs/>
          <w:color w:val="000000" w:themeColor="text1"/>
          <w:sz w:val="24"/>
          <w:szCs w:val="24"/>
        </w:rPr>
        <w:t>Deos</w:t>
      </w:r>
      <w:proofErr w:type="spellEnd"/>
      <w:r w:rsidR="0011321E" w:rsidRPr="0011321E">
        <w:rPr>
          <w:rFonts w:ascii="Arial" w:hAnsi="Arial" w:cs="Arial"/>
          <w:i/>
          <w:iCs/>
          <w:color w:val="000000" w:themeColor="text1"/>
          <w:sz w:val="24"/>
          <w:szCs w:val="24"/>
        </w:rPr>
        <w:t>: delivering faster and better mobile medical screening</w:t>
      </w:r>
      <w:r w:rsidR="0011321E">
        <w:rPr>
          <w:rFonts w:ascii="Arial" w:hAnsi="Arial" w:cs="Arial"/>
          <w:i/>
          <w:iCs/>
          <w:color w:val="000000" w:themeColor="text1"/>
          <w:sz w:val="24"/>
          <w:szCs w:val="24"/>
        </w:rPr>
        <w:t xml:space="preserve">, </w:t>
      </w:r>
      <w:hyperlink r:id="rId26" w:history="1">
        <w:r w:rsidR="004E1534" w:rsidRPr="004A4D89">
          <w:rPr>
            <w:rStyle w:val="Hyperlink"/>
            <w:rFonts w:ascii="Arial" w:hAnsi="Arial" w:cs="Arial"/>
            <w:sz w:val="24"/>
            <w:szCs w:val="24"/>
          </w:rPr>
          <w:t>https://www.gov.uk/government/case-studies/deos-delivering-faster-and-</w:t>
        </w:r>
      </w:hyperlink>
      <w:r w:rsidR="004E1534">
        <w:rPr>
          <w:rFonts w:ascii="Arial" w:hAnsi="Arial" w:cs="Arial"/>
          <w:color w:val="000000" w:themeColor="text1"/>
          <w:sz w:val="24"/>
          <w:szCs w:val="24"/>
        </w:rPr>
        <w:t xml:space="preserve">  accessed </w:t>
      </w:r>
      <w:proofErr w:type="gramStart"/>
      <w:r w:rsidR="004E1534">
        <w:rPr>
          <w:rFonts w:ascii="Arial" w:hAnsi="Arial" w:cs="Arial"/>
          <w:color w:val="000000" w:themeColor="text1"/>
          <w:sz w:val="24"/>
          <w:szCs w:val="24"/>
        </w:rPr>
        <w:t>16</w:t>
      </w:r>
      <w:r w:rsidR="000E673A">
        <w:rPr>
          <w:rFonts w:ascii="Arial" w:hAnsi="Arial" w:cs="Arial"/>
          <w:color w:val="000000" w:themeColor="text1"/>
          <w:sz w:val="24"/>
          <w:szCs w:val="24"/>
        </w:rPr>
        <w:t>/12/2020</w:t>
      </w:r>
      <w:proofErr w:type="gramEnd"/>
    </w:p>
    <w:p w14:paraId="6A30BA96" w14:textId="6456C741" w:rsidR="00BF5E00" w:rsidRPr="00D63E03" w:rsidRDefault="00BF5E00" w:rsidP="00962F18">
      <w:pPr>
        <w:rPr>
          <w:rFonts w:ascii="Arial" w:hAnsi="Arial" w:cs="Arial"/>
          <w:color w:val="000000" w:themeColor="text1"/>
          <w:sz w:val="24"/>
          <w:szCs w:val="24"/>
        </w:rPr>
      </w:pPr>
    </w:p>
    <w:p w14:paraId="4D2D2829" w14:textId="7600CADE" w:rsidR="00524CD6" w:rsidRPr="00FC4DE0" w:rsidRDefault="00524CD6" w:rsidP="00FC4DE0">
      <w:pPr>
        <w:rPr>
          <w:rFonts w:ascii="Arial" w:hAnsi="Arial" w:cs="Arial"/>
          <w:color w:val="000000" w:themeColor="text1"/>
          <w:sz w:val="24"/>
          <w:szCs w:val="24"/>
        </w:rPr>
      </w:pPr>
    </w:p>
    <w:p w14:paraId="7BA74908" w14:textId="16368A38" w:rsidR="00491C56" w:rsidRPr="00491C56" w:rsidRDefault="00491C56" w:rsidP="007C1824">
      <w:pPr>
        <w:rPr>
          <w:rFonts w:ascii="Arial" w:hAnsi="Arial" w:cs="Arial"/>
          <w:color w:val="000000" w:themeColor="text1"/>
          <w:sz w:val="24"/>
          <w:szCs w:val="24"/>
        </w:rPr>
      </w:pPr>
    </w:p>
    <w:p w14:paraId="29F6A8CD" w14:textId="4FCDC205" w:rsidR="007C1824" w:rsidRPr="00AC7D2F" w:rsidRDefault="007C1824" w:rsidP="000C193B">
      <w:pPr>
        <w:rPr>
          <w:rFonts w:ascii="Arial" w:hAnsi="Arial" w:cs="Arial"/>
          <w:sz w:val="24"/>
          <w:szCs w:val="24"/>
        </w:rPr>
      </w:pPr>
    </w:p>
    <w:p w14:paraId="21BAACE0" w14:textId="2E4720AC" w:rsidR="000C193B" w:rsidRPr="000C193B" w:rsidRDefault="000C193B" w:rsidP="004147BD">
      <w:pPr>
        <w:rPr>
          <w:rFonts w:ascii="Arial" w:hAnsi="Arial" w:cs="Arial"/>
          <w:i/>
          <w:iCs/>
          <w:sz w:val="24"/>
          <w:szCs w:val="24"/>
        </w:rPr>
      </w:pPr>
    </w:p>
    <w:p w14:paraId="477996D2" w14:textId="6938AFD9" w:rsidR="004147BD" w:rsidRPr="004147BD" w:rsidRDefault="004147BD" w:rsidP="00D03916">
      <w:pPr>
        <w:rPr>
          <w:rFonts w:ascii="Arial" w:hAnsi="Arial" w:cs="Arial"/>
          <w:i/>
          <w:iCs/>
          <w:sz w:val="24"/>
          <w:szCs w:val="24"/>
        </w:rPr>
      </w:pPr>
    </w:p>
    <w:sectPr w:rsidR="004147BD" w:rsidRPr="004147BD">
      <w:headerReference w:type="even" r:id="rId27"/>
      <w:headerReference w:type="default" r:id="rId28"/>
      <w:footerReference w:type="even" r:id="rId29"/>
      <w:footerReference w:type="default" r:id="rId30"/>
      <w:headerReference w:type="first" r:id="rId31"/>
      <w:footerReference w:type="firs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B763CC" w14:textId="77777777" w:rsidR="00505C25" w:rsidRDefault="00505C25" w:rsidP="00B47B39">
      <w:pPr>
        <w:spacing w:after="0" w:line="240" w:lineRule="auto"/>
      </w:pPr>
      <w:r>
        <w:separator/>
      </w:r>
    </w:p>
  </w:endnote>
  <w:endnote w:type="continuationSeparator" w:id="0">
    <w:p w14:paraId="47622E1E" w14:textId="77777777" w:rsidR="00505C25" w:rsidRDefault="00505C25" w:rsidP="00B47B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F798A7" w14:textId="77777777" w:rsidR="00B47B39" w:rsidRDefault="00B47B3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68476351"/>
      <w:docPartObj>
        <w:docPartGallery w:val="Page Numbers (Bottom of Page)"/>
        <w:docPartUnique/>
      </w:docPartObj>
    </w:sdtPr>
    <w:sdtEndPr>
      <w:rPr>
        <w:noProof/>
      </w:rPr>
    </w:sdtEndPr>
    <w:sdtContent>
      <w:p w14:paraId="0F0200FF" w14:textId="4EEC600D" w:rsidR="00B47B39" w:rsidRDefault="00B47B3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889B951" w14:textId="78C22F20" w:rsidR="00B47B39" w:rsidRDefault="00574972">
    <w:pPr>
      <w:pStyle w:val="Footer"/>
    </w:pPr>
    <w:r>
      <w:t xml:space="preserve">Student number </w:t>
    </w:r>
    <w:proofErr w:type="gramStart"/>
    <w:r>
      <w:t xml:space="preserve">2011120 </w:t>
    </w:r>
    <w:r w:rsidR="008B4A50">
      <w:t>word</w:t>
    </w:r>
    <w:proofErr w:type="gramEnd"/>
    <w:r w:rsidR="008B4A50">
      <w:t xml:space="preserve"> count 2156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F430D5" w14:textId="77777777" w:rsidR="00B47B39" w:rsidRDefault="00B47B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E822CE" w14:textId="77777777" w:rsidR="00505C25" w:rsidRDefault="00505C25" w:rsidP="00B47B39">
      <w:pPr>
        <w:spacing w:after="0" w:line="240" w:lineRule="auto"/>
      </w:pPr>
      <w:r>
        <w:separator/>
      </w:r>
    </w:p>
  </w:footnote>
  <w:footnote w:type="continuationSeparator" w:id="0">
    <w:p w14:paraId="05FA70EE" w14:textId="77777777" w:rsidR="00505C25" w:rsidRDefault="00505C25" w:rsidP="00B47B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61CC8B" w14:textId="77777777" w:rsidR="00B47B39" w:rsidRDefault="00B47B3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F5E44C" w14:textId="77777777" w:rsidR="00B47B39" w:rsidRDefault="00B47B3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36DA79" w14:textId="77777777" w:rsidR="00B47B39" w:rsidRDefault="00B47B3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3916"/>
    <w:rsid w:val="000015D4"/>
    <w:rsid w:val="00005356"/>
    <w:rsid w:val="00010AEA"/>
    <w:rsid w:val="00013865"/>
    <w:rsid w:val="00014AEC"/>
    <w:rsid w:val="00022D1A"/>
    <w:rsid w:val="0003043E"/>
    <w:rsid w:val="00033303"/>
    <w:rsid w:val="00035D89"/>
    <w:rsid w:val="00035EBC"/>
    <w:rsid w:val="00043CEF"/>
    <w:rsid w:val="00043DA4"/>
    <w:rsid w:val="00055389"/>
    <w:rsid w:val="00057E04"/>
    <w:rsid w:val="000618F5"/>
    <w:rsid w:val="00064B4F"/>
    <w:rsid w:val="00080784"/>
    <w:rsid w:val="000820A6"/>
    <w:rsid w:val="00094ABA"/>
    <w:rsid w:val="00097412"/>
    <w:rsid w:val="000A31D8"/>
    <w:rsid w:val="000A5609"/>
    <w:rsid w:val="000B1C69"/>
    <w:rsid w:val="000B6D72"/>
    <w:rsid w:val="000C193B"/>
    <w:rsid w:val="000C68DB"/>
    <w:rsid w:val="000D13FD"/>
    <w:rsid w:val="000E0C0C"/>
    <w:rsid w:val="000E4566"/>
    <w:rsid w:val="000E673A"/>
    <w:rsid w:val="000F03E7"/>
    <w:rsid w:val="000F2576"/>
    <w:rsid w:val="000F3234"/>
    <w:rsid w:val="000F4C67"/>
    <w:rsid w:val="000F5027"/>
    <w:rsid w:val="000F6E81"/>
    <w:rsid w:val="00110656"/>
    <w:rsid w:val="00112A37"/>
    <w:rsid w:val="0011321E"/>
    <w:rsid w:val="0011579C"/>
    <w:rsid w:val="00117B88"/>
    <w:rsid w:val="0012240E"/>
    <w:rsid w:val="00123E5B"/>
    <w:rsid w:val="00126D07"/>
    <w:rsid w:val="00130029"/>
    <w:rsid w:val="001309E5"/>
    <w:rsid w:val="001365CA"/>
    <w:rsid w:val="00137287"/>
    <w:rsid w:val="001410E2"/>
    <w:rsid w:val="00146B6B"/>
    <w:rsid w:val="001517CD"/>
    <w:rsid w:val="00151D34"/>
    <w:rsid w:val="00155053"/>
    <w:rsid w:val="00157A46"/>
    <w:rsid w:val="00160A95"/>
    <w:rsid w:val="00174F5B"/>
    <w:rsid w:val="00174FFA"/>
    <w:rsid w:val="00176431"/>
    <w:rsid w:val="00180813"/>
    <w:rsid w:val="00181E26"/>
    <w:rsid w:val="001A18BF"/>
    <w:rsid w:val="001C3DB8"/>
    <w:rsid w:val="001C4977"/>
    <w:rsid w:val="001C5071"/>
    <w:rsid w:val="001C79C1"/>
    <w:rsid w:val="001E5BA8"/>
    <w:rsid w:val="001F0DB7"/>
    <w:rsid w:val="001F42FA"/>
    <w:rsid w:val="001F57AE"/>
    <w:rsid w:val="00213A30"/>
    <w:rsid w:val="00213B85"/>
    <w:rsid w:val="002140FD"/>
    <w:rsid w:val="00217EC9"/>
    <w:rsid w:val="00221DEA"/>
    <w:rsid w:val="0022366A"/>
    <w:rsid w:val="00225CD3"/>
    <w:rsid w:val="00237E43"/>
    <w:rsid w:val="00241722"/>
    <w:rsid w:val="00241788"/>
    <w:rsid w:val="00242643"/>
    <w:rsid w:val="00251912"/>
    <w:rsid w:val="00251E14"/>
    <w:rsid w:val="002522FB"/>
    <w:rsid w:val="00272170"/>
    <w:rsid w:val="0027419A"/>
    <w:rsid w:val="00276FB1"/>
    <w:rsid w:val="00287520"/>
    <w:rsid w:val="002901AC"/>
    <w:rsid w:val="00293FD5"/>
    <w:rsid w:val="002A1193"/>
    <w:rsid w:val="002B119D"/>
    <w:rsid w:val="002C59C6"/>
    <w:rsid w:val="002C6B7D"/>
    <w:rsid w:val="002D324F"/>
    <w:rsid w:val="002D6980"/>
    <w:rsid w:val="002E2F72"/>
    <w:rsid w:val="002F71E1"/>
    <w:rsid w:val="003012B8"/>
    <w:rsid w:val="003012DB"/>
    <w:rsid w:val="003014B7"/>
    <w:rsid w:val="00306414"/>
    <w:rsid w:val="00314A1B"/>
    <w:rsid w:val="00314FB6"/>
    <w:rsid w:val="00320DD6"/>
    <w:rsid w:val="00323EC0"/>
    <w:rsid w:val="00324A51"/>
    <w:rsid w:val="0032677A"/>
    <w:rsid w:val="00330948"/>
    <w:rsid w:val="0033134B"/>
    <w:rsid w:val="00334B54"/>
    <w:rsid w:val="0034296F"/>
    <w:rsid w:val="003471B3"/>
    <w:rsid w:val="00350682"/>
    <w:rsid w:val="00351CC9"/>
    <w:rsid w:val="00352C32"/>
    <w:rsid w:val="00353427"/>
    <w:rsid w:val="00370C6C"/>
    <w:rsid w:val="00371E93"/>
    <w:rsid w:val="00377798"/>
    <w:rsid w:val="003857D1"/>
    <w:rsid w:val="0039261C"/>
    <w:rsid w:val="003941E6"/>
    <w:rsid w:val="00395AA9"/>
    <w:rsid w:val="003A28F6"/>
    <w:rsid w:val="003A6A28"/>
    <w:rsid w:val="003B13C8"/>
    <w:rsid w:val="003B15F8"/>
    <w:rsid w:val="003B33E4"/>
    <w:rsid w:val="003B495D"/>
    <w:rsid w:val="003C243D"/>
    <w:rsid w:val="003D2E0D"/>
    <w:rsid w:val="003D553C"/>
    <w:rsid w:val="003D5DE4"/>
    <w:rsid w:val="00402758"/>
    <w:rsid w:val="00404698"/>
    <w:rsid w:val="00404B59"/>
    <w:rsid w:val="004122FC"/>
    <w:rsid w:val="004147BD"/>
    <w:rsid w:val="00417662"/>
    <w:rsid w:val="004177E0"/>
    <w:rsid w:val="00426435"/>
    <w:rsid w:val="004332AD"/>
    <w:rsid w:val="004341B5"/>
    <w:rsid w:val="004350A4"/>
    <w:rsid w:val="0044678D"/>
    <w:rsid w:val="004577E2"/>
    <w:rsid w:val="00462541"/>
    <w:rsid w:val="00464963"/>
    <w:rsid w:val="00465A30"/>
    <w:rsid w:val="00466F22"/>
    <w:rsid w:val="004675BB"/>
    <w:rsid w:val="004801BD"/>
    <w:rsid w:val="00482DEA"/>
    <w:rsid w:val="004865B3"/>
    <w:rsid w:val="00491C56"/>
    <w:rsid w:val="00492F5D"/>
    <w:rsid w:val="0049544D"/>
    <w:rsid w:val="004969B3"/>
    <w:rsid w:val="004A3D05"/>
    <w:rsid w:val="004A7A49"/>
    <w:rsid w:val="004C1AC4"/>
    <w:rsid w:val="004C43A0"/>
    <w:rsid w:val="004C4BEC"/>
    <w:rsid w:val="004C5F01"/>
    <w:rsid w:val="004D0479"/>
    <w:rsid w:val="004D4E47"/>
    <w:rsid w:val="004D5536"/>
    <w:rsid w:val="004E1534"/>
    <w:rsid w:val="004F2C0C"/>
    <w:rsid w:val="004F35DF"/>
    <w:rsid w:val="004F4BA5"/>
    <w:rsid w:val="00502766"/>
    <w:rsid w:val="00505C25"/>
    <w:rsid w:val="0050649E"/>
    <w:rsid w:val="005135F3"/>
    <w:rsid w:val="00520631"/>
    <w:rsid w:val="0052255E"/>
    <w:rsid w:val="00524CD6"/>
    <w:rsid w:val="00530257"/>
    <w:rsid w:val="00532C62"/>
    <w:rsid w:val="005416AA"/>
    <w:rsid w:val="00546575"/>
    <w:rsid w:val="00551231"/>
    <w:rsid w:val="005557CE"/>
    <w:rsid w:val="00572C24"/>
    <w:rsid w:val="00574972"/>
    <w:rsid w:val="005A1297"/>
    <w:rsid w:val="005A4F76"/>
    <w:rsid w:val="005B19E6"/>
    <w:rsid w:val="005B245D"/>
    <w:rsid w:val="005C0846"/>
    <w:rsid w:val="005C3039"/>
    <w:rsid w:val="005C4916"/>
    <w:rsid w:val="005C7102"/>
    <w:rsid w:val="005D1555"/>
    <w:rsid w:val="005D5295"/>
    <w:rsid w:val="005E6F14"/>
    <w:rsid w:val="00600C1F"/>
    <w:rsid w:val="00606097"/>
    <w:rsid w:val="0060733B"/>
    <w:rsid w:val="00615705"/>
    <w:rsid w:val="00616084"/>
    <w:rsid w:val="0062075B"/>
    <w:rsid w:val="00623083"/>
    <w:rsid w:val="0062691D"/>
    <w:rsid w:val="00647206"/>
    <w:rsid w:val="00653C43"/>
    <w:rsid w:val="00654D37"/>
    <w:rsid w:val="00677C63"/>
    <w:rsid w:val="0068087C"/>
    <w:rsid w:val="00696DE5"/>
    <w:rsid w:val="006B4DDC"/>
    <w:rsid w:val="006B7F0D"/>
    <w:rsid w:val="006C050A"/>
    <w:rsid w:val="006C72E4"/>
    <w:rsid w:val="006F468C"/>
    <w:rsid w:val="00706954"/>
    <w:rsid w:val="00710AC0"/>
    <w:rsid w:val="007120AB"/>
    <w:rsid w:val="007165A0"/>
    <w:rsid w:val="00720493"/>
    <w:rsid w:val="007237B7"/>
    <w:rsid w:val="00733260"/>
    <w:rsid w:val="007436B9"/>
    <w:rsid w:val="007457F9"/>
    <w:rsid w:val="00747A17"/>
    <w:rsid w:val="00765F03"/>
    <w:rsid w:val="007942B9"/>
    <w:rsid w:val="007A58C9"/>
    <w:rsid w:val="007C1824"/>
    <w:rsid w:val="007C304F"/>
    <w:rsid w:val="007D4569"/>
    <w:rsid w:val="007D579C"/>
    <w:rsid w:val="007E4828"/>
    <w:rsid w:val="007E4EBB"/>
    <w:rsid w:val="007E6B7A"/>
    <w:rsid w:val="007F10F7"/>
    <w:rsid w:val="007F2CB7"/>
    <w:rsid w:val="00812FFA"/>
    <w:rsid w:val="008145CF"/>
    <w:rsid w:val="00823ADF"/>
    <w:rsid w:val="0083065E"/>
    <w:rsid w:val="008425FF"/>
    <w:rsid w:val="00844849"/>
    <w:rsid w:val="00853323"/>
    <w:rsid w:val="008565F9"/>
    <w:rsid w:val="00856D7E"/>
    <w:rsid w:val="00871254"/>
    <w:rsid w:val="00876766"/>
    <w:rsid w:val="00876A78"/>
    <w:rsid w:val="0088054E"/>
    <w:rsid w:val="0088104D"/>
    <w:rsid w:val="00883FEC"/>
    <w:rsid w:val="00891D22"/>
    <w:rsid w:val="008A07A3"/>
    <w:rsid w:val="008B10BD"/>
    <w:rsid w:val="008B4A50"/>
    <w:rsid w:val="008C18FA"/>
    <w:rsid w:val="008C1B89"/>
    <w:rsid w:val="008C291B"/>
    <w:rsid w:val="008C52DB"/>
    <w:rsid w:val="008C571B"/>
    <w:rsid w:val="008C7366"/>
    <w:rsid w:val="008D0570"/>
    <w:rsid w:val="008D07C1"/>
    <w:rsid w:val="008D7569"/>
    <w:rsid w:val="008E5D24"/>
    <w:rsid w:val="008E6234"/>
    <w:rsid w:val="008F044C"/>
    <w:rsid w:val="008F5AC5"/>
    <w:rsid w:val="00900F8C"/>
    <w:rsid w:val="00920AF3"/>
    <w:rsid w:val="00922120"/>
    <w:rsid w:val="00930C22"/>
    <w:rsid w:val="009359A6"/>
    <w:rsid w:val="009365EA"/>
    <w:rsid w:val="00937B92"/>
    <w:rsid w:val="0094045F"/>
    <w:rsid w:val="00942FC5"/>
    <w:rsid w:val="00945965"/>
    <w:rsid w:val="00961491"/>
    <w:rsid w:val="009616D2"/>
    <w:rsid w:val="00962AAD"/>
    <w:rsid w:val="00962F18"/>
    <w:rsid w:val="009651C6"/>
    <w:rsid w:val="00965444"/>
    <w:rsid w:val="009715A6"/>
    <w:rsid w:val="00977110"/>
    <w:rsid w:val="00980648"/>
    <w:rsid w:val="009807B4"/>
    <w:rsid w:val="00991076"/>
    <w:rsid w:val="00991B6E"/>
    <w:rsid w:val="009A092C"/>
    <w:rsid w:val="009A593B"/>
    <w:rsid w:val="009C61AD"/>
    <w:rsid w:val="009D2D17"/>
    <w:rsid w:val="009E270B"/>
    <w:rsid w:val="009E5CDD"/>
    <w:rsid w:val="009F106E"/>
    <w:rsid w:val="009F2047"/>
    <w:rsid w:val="009F2F2C"/>
    <w:rsid w:val="00A03586"/>
    <w:rsid w:val="00A16ABA"/>
    <w:rsid w:val="00A27CCB"/>
    <w:rsid w:val="00A324D2"/>
    <w:rsid w:val="00A46968"/>
    <w:rsid w:val="00A47AA8"/>
    <w:rsid w:val="00A54E71"/>
    <w:rsid w:val="00A80564"/>
    <w:rsid w:val="00A80DD2"/>
    <w:rsid w:val="00A824EC"/>
    <w:rsid w:val="00A83FB3"/>
    <w:rsid w:val="00A8449E"/>
    <w:rsid w:val="00A85D4D"/>
    <w:rsid w:val="00A94EA8"/>
    <w:rsid w:val="00A96080"/>
    <w:rsid w:val="00AA4116"/>
    <w:rsid w:val="00AA46C2"/>
    <w:rsid w:val="00AA4DB0"/>
    <w:rsid w:val="00AC5A52"/>
    <w:rsid w:val="00AC7D2F"/>
    <w:rsid w:val="00AD00BE"/>
    <w:rsid w:val="00AD39DE"/>
    <w:rsid w:val="00AD6015"/>
    <w:rsid w:val="00AE3621"/>
    <w:rsid w:val="00AE7C87"/>
    <w:rsid w:val="00AF1B9E"/>
    <w:rsid w:val="00B01FCA"/>
    <w:rsid w:val="00B02FCD"/>
    <w:rsid w:val="00B1655A"/>
    <w:rsid w:val="00B34438"/>
    <w:rsid w:val="00B42404"/>
    <w:rsid w:val="00B46C16"/>
    <w:rsid w:val="00B47B39"/>
    <w:rsid w:val="00B6165F"/>
    <w:rsid w:val="00B628DA"/>
    <w:rsid w:val="00B628FE"/>
    <w:rsid w:val="00B71FC3"/>
    <w:rsid w:val="00B742BD"/>
    <w:rsid w:val="00B83BFD"/>
    <w:rsid w:val="00B8491D"/>
    <w:rsid w:val="00B84939"/>
    <w:rsid w:val="00B87410"/>
    <w:rsid w:val="00B908F1"/>
    <w:rsid w:val="00B97A68"/>
    <w:rsid w:val="00BA7697"/>
    <w:rsid w:val="00BB14AF"/>
    <w:rsid w:val="00BB4524"/>
    <w:rsid w:val="00BC1B22"/>
    <w:rsid w:val="00BC512A"/>
    <w:rsid w:val="00BC71C1"/>
    <w:rsid w:val="00BD2AA3"/>
    <w:rsid w:val="00BD425F"/>
    <w:rsid w:val="00BE2813"/>
    <w:rsid w:val="00BF398D"/>
    <w:rsid w:val="00BF44BF"/>
    <w:rsid w:val="00BF5E00"/>
    <w:rsid w:val="00C03AC5"/>
    <w:rsid w:val="00C22E0C"/>
    <w:rsid w:val="00C23909"/>
    <w:rsid w:val="00C247FD"/>
    <w:rsid w:val="00C27F02"/>
    <w:rsid w:val="00C30054"/>
    <w:rsid w:val="00C347F6"/>
    <w:rsid w:val="00C53CB7"/>
    <w:rsid w:val="00C5444A"/>
    <w:rsid w:val="00C65E1A"/>
    <w:rsid w:val="00C672B0"/>
    <w:rsid w:val="00C738E2"/>
    <w:rsid w:val="00C7441B"/>
    <w:rsid w:val="00C74699"/>
    <w:rsid w:val="00C75159"/>
    <w:rsid w:val="00C86265"/>
    <w:rsid w:val="00C92448"/>
    <w:rsid w:val="00C930B9"/>
    <w:rsid w:val="00C93316"/>
    <w:rsid w:val="00C97490"/>
    <w:rsid w:val="00C97D73"/>
    <w:rsid w:val="00CA0BEE"/>
    <w:rsid w:val="00CA5F14"/>
    <w:rsid w:val="00CC59F7"/>
    <w:rsid w:val="00CD08D3"/>
    <w:rsid w:val="00CD128F"/>
    <w:rsid w:val="00CF2662"/>
    <w:rsid w:val="00CF6D89"/>
    <w:rsid w:val="00CF7121"/>
    <w:rsid w:val="00D00FE5"/>
    <w:rsid w:val="00D02AB6"/>
    <w:rsid w:val="00D03916"/>
    <w:rsid w:val="00D03AB5"/>
    <w:rsid w:val="00D12C5D"/>
    <w:rsid w:val="00D360D8"/>
    <w:rsid w:val="00D45A6D"/>
    <w:rsid w:val="00D47AD3"/>
    <w:rsid w:val="00D5189D"/>
    <w:rsid w:val="00D53F4C"/>
    <w:rsid w:val="00D604F6"/>
    <w:rsid w:val="00D62181"/>
    <w:rsid w:val="00D63A22"/>
    <w:rsid w:val="00D63E03"/>
    <w:rsid w:val="00D66DF4"/>
    <w:rsid w:val="00D6756C"/>
    <w:rsid w:val="00D82708"/>
    <w:rsid w:val="00D90CF1"/>
    <w:rsid w:val="00DA5BDC"/>
    <w:rsid w:val="00DB0CCB"/>
    <w:rsid w:val="00DB75A4"/>
    <w:rsid w:val="00DC5E33"/>
    <w:rsid w:val="00DC6602"/>
    <w:rsid w:val="00DD4A3D"/>
    <w:rsid w:val="00DD6C1A"/>
    <w:rsid w:val="00DE7BC6"/>
    <w:rsid w:val="00DF64E4"/>
    <w:rsid w:val="00E11ABC"/>
    <w:rsid w:val="00E34BD6"/>
    <w:rsid w:val="00E43345"/>
    <w:rsid w:val="00E46AD7"/>
    <w:rsid w:val="00E53F10"/>
    <w:rsid w:val="00E56773"/>
    <w:rsid w:val="00E57A9F"/>
    <w:rsid w:val="00E66A26"/>
    <w:rsid w:val="00E7109C"/>
    <w:rsid w:val="00E9233B"/>
    <w:rsid w:val="00E95C8E"/>
    <w:rsid w:val="00EA2CF4"/>
    <w:rsid w:val="00EA4189"/>
    <w:rsid w:val="00EA7B61"/>
    <w:rsid w:val="00EB1DC5"/>
    <w:rsid w:val="00EB4EE4"/>
    <w:rsid w:val="00EC5ED6"/>
    <w:rsid w:val="00ED364D"/>
    <w:rsid w:val="00ED4AAC"/>
    <w:rsid w:val="00ED555A"/>
    <w:rsid w:val="00EE7DD2"/>
    <w:rsid w:val="00EF4688"/>
    <w:rsid w:val="00EF6EEB"/>
    <w:rsid w:val="00F0590F"/>
    <w:rsid w:val="00F13ADB"/>
    <w:rsid w:val="00F13BE2"/>
    <w:rsid w:val="00F2101B"/>
    <w:rsid w:val="00F228FF"/>
    <w:rsid w:val="00F2721E"/>
    <w:rsid w:val="00F316C7"/>
    <w:rsid w:val="00F36ED1"/>
    <w:rsid w:val="00F37224"/>
    <w:rsid w:val="00F410CB"/>
    <w:rsid w:val="00F50EF9"/>
    <w:rsid w:val="00F560F1"/>
    <w:rsid w:val="00F72658"/>
    <w:rsid w:val="00F75530"/>
    <w:rsid w:val="00F82600"/>
    <w:rsid w:val="00F82F05"/>
    <w:rsid w:val="00F83DB8"/>
    <w:rsid w:val="00F86327"/>
    <w:rsid w:val="00F90122"/>
    <w:rsid w:val="00F9075E"/>
    <w:rsid w:val="00FA48E2"/>
    <w:rsid w:val="00FC0D8B"/>
    <w:rsid w:val="00FC10FF"/>
    <w:rsid w:val="00FC1C82"/>
    <w:rsid w:val="00FC21C1"/>
    <w:rsid w:val="00FC4DE0"/>
    <w:rsid w:val="00FD6941"/>
    <w:rsid w:val="00FE0764"/>
    <w:rsid w:val="00FE0CFB"/>
    <w:rsid w:val="00FE2FD5"/>
    <w:rsid w:val="00FE7A2F"/>
    <w:rsid w:val="00FE7FFE"/>
    <w:rsid w:val="00FF71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E46425"/>
  <w15:chartTrackingRefBased/>
  <w15:docId w15:val="{E7119D26-48FE-4E21-93A3-E7289AB1AF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47B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47B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C1824"/>
    <w:pPr>
      <w:outlineLvl w:val="9"/>
    </w:pPr>
    <w:rPr>
      <w:lang w:val="en-US"/>
    </w:rPr>
  </w:style>
  <w:style w:type="paragraph" w:styleId="HTMLPreformatted">
    <w:name w:val="HTML Preformatted"/>
    <w:basedOn w:val="Normal"/>
    <w:link w:val="HTMLPreformattedChar"/>
    <w:uiPriority w:val="99"/>
    <w:semiHidden/>
    <w:unhideWhenUsed/>
    <w:rsid w:val="00CF6D89"/>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CF6D89"/>
    <w:rPr>
      <w:rFonts w:ascii="Consolas" w:hAnsi="Consolas"/>
      <w:sz w:val="20"/>
      <w:szCs w:val="20"/>
    </w:rPr>
  </w:style>
  <w:style w:type="character" w:styleId="Hyperlink">
    <w:name w:val="Hyperlink"/>
    <w:basedOn w:val="DefaultParagraphFont"/>
    <w:uiPriority w:val="99"/>
    <w:unhideWhenUsed/>
    <w:rsid w:val="00EF6EEB"/>
    <w:rPr>
      <w:color w:val="0563C1" w:themeColor="hyperlink"/>
      <w:u w:val="single"/>
    </w:rPr>
  </w:style>
  <w:style w:type="character" w:styleId="UnresolvedMention">
    <w:name w:val="Unresolved Mention"/>
    <w:basedOn w:val="DefaultParagraphFont"/>
    <w:uiPriority w:val="99"/>
    <w:semiHidden/>
    <w:unhideWhenUsed/>
    <w:rsid w:val="00EF6EEB"/>
    <w:rPr>
      <w:color w:val="605E5C"/>
      <w:shd w:val="clear" w:color="auto" w:fill="E1DFDD"/>
    </w:rPr>
  </w:style>
  <w:style w:type="character" w:styleId="CommentReference">
    <w:name w:val="annotation reference"/>
    <w:basedOn w:val="DefaultParagraphFont"/>
    <w:uiPriority w:val="99"/>
    <w:semiHidden/>
    <w:unhideWhenUsed/>
    <w:rsid w:val="00B34438"/>
    <w:rPr>
      <w:sz w:val="16"/>
      <w:szCs w:val="16"/>
    </w:rPr>
  </w:style>
  <w:style w:type="paragraph" w:styleId="CommentText">
    <w:name w:val="annotation text"/>
    <w:basedOn w:val="Normal"/>
    <w:link w:val="CommentTextChar"/>
    <w:uiPriority w:val="99"/>
    <w:semiHidden/>
    <w:unhideWhenUsed/>
    <w:rsid w:val="00B34438"/>
    <w:pPr>
      <w:spacing w:line="240" w:lineRule="auto"/>
    </w:pPr>
    <w:rPr>
      <w:sz w:val="20"/>
      <w:szCs w:val="20"/>
    </w:rPr>
  </w:style>
  <w:style w:type="character" w:customStyle="1" w:styleId="CommentTextChar">
    <w:name w:val="Comment Text Char"/>
    <w:basedOn w:val="DefaultParagraphFont"/>
    <w:link w:val="CommentText"/>
    <w:uiPriority w:val="99"/>
    <w:semiHidden/>
    <w:rsid w:val="00B34438"/>
    <w:rPr>
      <w:sz w:val="20"/>
      <w:szCs w:val="20"/>
    </w:rPr>
  </w:style>
  <w:style w:type="paragraph" w:styleId="CommentSubject">
    <w:name w:val="annotation subject"/>
    <w:basedOn w:val="CommentText"/>
    <w:next w:val="CommentText"/>
    <w:link w:val="CommentSubjectChar"/>
    <w:uiPriority w:val="99"/>
    <w:semiHidden/>
    <w:unhideWhenUsed/>
    <w:rsid w:val="00B34438"/>
    <w:rPr>
      <w:b/>
      <w:bCs/>
    </w:rPr>
  </w:style>
  <w:style w:type="character" w:customStyle="1" w:styleId="CommentSubjectChar">
    <w:name w:val="Comment Subject Char"/>
    <w:basedOn w:val="CommentTextChar"/>
    <w:link w:val="CommentSubject"/>
    <w:uiPriority w:val="99"/>
    <w:semiHidden/>
    <w:rsid w:val="00B34438"/>
    <w:rPr>
      <w:b/>
      <w:bCs/>
      <w:sz w:val="20"/>
      <w:szCs w:val="20"/>
    </w:rPr>
  </w:style>
  <w:style w:type="paragraph" w:styleId="BalloonText">
    <w:name w:val="Balloon Text"/>
    <w:basedOn w:val="Normal"/>
    <w:link w:val="BalloonTextChar"/>
    <w:uiPriority w:val="99"/>
    <w:semiHidden/>
    <w:unhideWhenUsed/>
    <w:rsid w:val="00B3443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34438"/>
    <w:rPr>
      <w:rFonts w:ascii="Segoe UI" w:hAnsi="Segoe UI" w:cs="Segoe UI"/>
      <w:sz w:val="18"/>
      <w:szCs w:val="18"/>
    </w:rPr>
  </w:style>
  <w:style w:type="paragraph" w:styleId="Header">
    <w:name w:val="header"/>
    <w:basedOn w:val="Normal"/>
    <w:link w:val="HeaderChar"/>
    <w:uiPriority w:val="99"/>
    <w:unhideWhenUsed/>
    <w:rsid w:val="00B47B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7B39"/>
  </w:style>
  <w:style w:type="paragraph" w:styleId="Footer">
    <w:name w:val="footer"/>
    <w:basedOn w:val="Normal"/>
    <w:link w:val="FooterChar"/>
    <w:uiPriority w:val="99"/>
    <w:unhideWhenUsed/>
    <w:rsid w:val="00B47B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7B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6408914">
      <w:bodyDiv w:val="1"/>
      <w:marLeft w:val="0"/>
      <w:marRight w:val="0"/>
      <w:marTop w:val="0"/>
      <w:marBottom w:val="0"/>
      <w:divBdr>
        <w:top w:val="none" w:sz="0" w:space="0" w:color="auto"/>
        <w:left w:val="none" w:sz="0" w:space="0" w:color="auto"/>
        <w:bottom w:val="none" w:sz="0" w:space="0" w:color="auto"/>
        <w:right w:val="none" w:sz="0" w:space="0" w:color="auto"/>
      </w:divBdr>
    </w:div>
    <w:div w:id="287703098">
      <w:bodyDiv w:val="1"/>
      <w:marLeft w:val="0"/>
      <w:marRight w:val="0"/>
      <w:marTop w:val="0"/>
      <w:marBottom w:val="0"/>
      <w:divBdr>
        <w:top w:val="none" w:sz="0" w:space="0" w:color="auto"/>
        <w:left w:val="none" w:sz="0" w:space="0" w:color="auto"/>
        <w:bottom w:val="none" w:sz="0" w:space="0" w:color="auto"/>
        <w:right w:val="none" w:sz="0" w:space="0" w:color="auto"/>
      </w:divBdr>
    </w:div>
    <w:div w:id="295068928">
      <w:bodyDiv w:val="1"/>
      <w:marLeft w:val="0"/>
      <w:marRight w:val="0"/>
      <w:marTop w:val="0"/>
      <w:marBottom w:val="0"/>
      <w:divBdr>
        <w:top w:val="none" w:sz="0" w:space="0" w:color="auto"/>
        <w:left w:val="none" w:sz="0" w:space="0" w:color="auto"/>
        <w:bottom w:val="none" w:sz="0" w:space="0" w:color="auto"/>
        <w:right w:val="none" w:sz="0" w:space="0" w:color="auto"/>
      </w:divBdr>
    </w:div>
    <w:div w:id="384720365">
      <w:bodyDiv w:val="1"/>
      <w:marLeft w:val="0"/>
      <w:marRight w:val="0"/>
      <w:marTop w:val="0"/>
      <w:marBottom w:val="0"/>
      <w:divBdr>
        <w:top w:val="none" w:sz="0" w:space="0" w:color="auto"/>
        <w:left w:val="none" w:sz="0" w:space="0" w:color="auto"/>
        <w:bottom w:val="none" w:sz="0" w:space="0" w:color="auto"/>
        <w:right w:val="none" w:sz="0" w:space="0" w:color="auto"/>
      </w:divBdr>
    </w:div>
    <w:div w:id="398215857">
      <w:bodyDiv w:val="1"/>
      <w:marLeft w:val="0"/>
      <w:marRight w:val="0"/>
      <w:marTop w:val="0"/>
      <w:marBottom w:val="0"/>
      <w:divBdr>
        <w:top w:val="none" w:sz="0" w:space="0" w:color="auto"/>
        <w:left w:val="none" w:sz="0" w:space="0" w:color="auto"/>
        <w:bottom w:val="none" w:sz="0" w:space="0" w:color="auto"/>
        <w:right w:val="none" w:sz="0" w:space="0" w:color="auto"/>
      </w:divBdr>
    </w:div>
    <w:div w:id="534736074">
      <w:bodyDiv w:val="1"/>
      <w:marLeft w:val="0"/>
      <w:marRight w:val="0"/>
      <w:marTop w:val="0"/>
      <w:marBottom w:val="0"/>
      <w:divBdr>
        <w:top w:val="none" w:sz="0" w:space="0" w:color="auto"/>
        <w:left w:val="none" w:sz="0" w:space="0" w:color="auto"/>
        <w:bottom w:val="none" w:sz="0" w:space="0" w:color="auto"/>
        <w:right w:val="none" w:sz="0" w:space="0" w:color="auto"/>
      </w:divBdr>
    </w:div>
    <w:div w:id="539786154">
      <w:bodyDiv w:val="1"/>
      <w:marLeft w:val="0"/>
      <w:marRight w:val="0"/>
      <w:marTop w:val="0"/>
      <w:marBottom w:val="0"/>
      <w:divBdr>
        <w:top w:val="none" w:sz="0" w:space="0" w:color="auto"/>
        <w:left w:val="none" w:sz="0" w:space="0" w:color="auto"/>
        <w:bottom w:val="none" w:sz="0" w:space="0" w:color="auto"/>
        <w:right w:val="none" w:sz="0" w:space="0" w:color="auto"/>
      </w:divBdr>
    </w:div>
    <w:div w:id="604384907">
      <w:bodyDiv w:val="1"/>
      <w:marLeft w:val="0"/>
      <w:marRight w:val="0"/>
      <w:marTop w:val="0"/>
      <w:marBottom w:val="0"/>
      <w:divBdr>
        <w:top w:val="none" w:sz="0" w:space="0" w:color="auto"/>
        <w:left w:val="none" w:sz="0" w:space="0" w:color="auto"/>
        <w:bottom w:val="none" w:sz="0" w:space="0" w:color="auto"/>
        <w:right w:val="none" w:sz="0" w:space="0" w:color="auto"/>
      </w:divBdr>
    </w:div>
    <w:div w:id="674769200">
      <w:bodyDiv w:val="1"/>
      <w:marLeft w:val="0"/>
      <w:marRight w:val="0"/>
      <w:marTop w:val="0"/>
      <w:marBottom w:val="0"/>
      <w:divBdr>
        <w:top w:val="none" w:sz="0" w:space="0" w:color="auto"/>
        <w:left w:val="none" w:sz="0" w:space="0" w:color="auto"/>
        <w:bottom w:val="none" w:sz="0" w:space="0" w:color="auto"/>
        <w:right w:val="none" w:sz="0" w:space="0" w:color="auto"/>
      </w:divBdr>
    </w:div>
    <w:div w:id="841437007">
      <w:bodyDiv w:val="1"/>
      <w:marLeft w:val="0"/>
      <w:marRight w:val="0"/>
      <w:marTop w:val="0"/>
      <w:marBottom w:val="0"/>
      <w:divBdr>
        <w:top w:val="none" w:sz="0" w:space="0" w:color="auto"/>
        <w:left w:val="none" w:sz="0" w:space="0" w:color="auto"/>
        <w:bottom w:val="none" w:sz="0" w:space="0" w:color="auto"/>
        <w:right w:val="none" w:sz="0" w:space="0" w:color="auto"/>
      </w:divBdr>
    </w:div>
    <w:div w:id="1200974770">
      <w:bodyDiv w:val="1"/>
      <w:marLeft w:val="0"/>
      <w:marRight w:val="0"/>
      <w:marTop w:val="0"/>
      <w:marBottom w:val="0"/>
      <w:divBdr>
        <w:top w:val="none" w:sz="0" w:space="0" w:color="auto"/>
        <w:left w:val="none" w:sz="0" w:space="0" w:color="auto"/>
        <w:bottom w:val="none" w:sz="0" w:space="0" w:color="auto"/>
        <w:right w:val="none" w:sz="0" w:space="0" w:color="auto"/>
      </w:divBdr>
    </w:div>
    <w:div w:id="1308245164">
      <w:bodyDiv w:val="1"/>
      <w:marLeft w:val="0"/>
      <w:marRight w:val="0"/>
      <w:marTop w:val="0"/>
      <w:marBottom w:val="0"/>
      <w:divBdr>
        <w:top w:val="none" w:sz="0" w:space="0" w:color="auto"/>
        <w:left w:val="none" w:sz="0" w:space="0" w:color="auto"/>
        <w:bottom w:val="none" w:sz="0" w:space="0" w:color="auto"/>
        <w:right w:val="none" w:sz="0" w:space="0" w:color="auto"/>
      </w:divBdr>
    </w:div>
    <w:div w:id="1343508417">
      <w:bodyDiv w:val="1"/>
      <w:marLeft w:val="0"/>
      <w:marRight w:val="0"/>
      <w:marTop w:val="0"/>
      <w:marBottom w:val="0"/>
      <w:divBdr>
        <w:top w:val="none" w:sz="0" w:space="0" w:color="auto"/>
        <w:left w:val="none" w:sz="0" w:space="0" w:color="auto"/>
        <w:bottom w:val="none" w:sz="0" w:space="0" w:color="auto"/>
        <w:right w:val="none" w:sz="0" w:space="0" w:color="auto"/>
      </w:divBdr>
    </w:div>
    <w:div w:id="1368720638">
      <w:bodyDiv w:val="1"/>
      <w:marLeft w:val="0"/>
      <w:marRight w:val="0"/>
      <w:marTop w:val="0"/>
      <w:marBottom w:val="0"/>
      <w:divBdr>
        <w:top w:val="none" w:sz="0" w:space="0" w:color="auto"/>
        <w:left w:val="none" w:sz="0" w:space="0" w:color="auto"/>
        <w:bottom w:val="none" w:sz="0" w:space="0" w:color="auto"/>
        <w:right w:val="none" w:sz="0" w:space="0" w:color="auto"/>
      </w:divBdr>
    </w:div>
    <w:div w:id="1777553563">
      <w:bodyDiv w:val="1"/>
      <w:marLeft w:val="0"/>
      <w:marRight w:val="0"/>
      <w:marTop w:val="0"/>
      <w:marBottom w:val="0"/>
      <w:divBdr>
        <w:top w:val="none" w:sz="0" w:space="0" w:color="auto"/>
        <w:left w:val="none" w:sz="0" w:space="0" w:color="auto"/>
        <w:bottom w:val="none" w:sz="0" w:space="0" w:color="auto"/>
        <w:right w:val="none" w:sz="0" w:space="0" w:color="auto"/>
      </w:divBdr>
      <w:divsChild>
        <w:div w:id="238295445">
          <w:marLeft w:val="0"/>
          <w:marRight w:val="0"/>
          <w:marTop w:val="0"/>
          <w:marBottom w:val="0"/>
          <w:divBdr>
            <w:top w:val="none" w:sz="0" w:space="0" w:color="auto"/>
            <w:left w:val="none" w:sz="0" w:space="0" w:color="auto"/>
            <w:bottom w:val="none" w:sz="0" w:space="0" w:color="auto"/>
            <w:right w:val="none" w:sz="0" w:space="0" w:color="auto"/>
          </w:divBdr>
        </w:div>
        <w:div w:id="1014842939">
          <w:marLeft w:val="0"/>
          <w:marRight w:val="0"/>
          <w:marTop w:val="0"/>
          <w:marBottom w:val="0"/>
          <w:divBdr>
            <w:top w:val="none" w:sz="0" w:space="0" w:color="auto"/>
            <w:left w:val="none" w:sz="0" w:space="0" w:color="auto"/>
            <w:bottom w:val="none" w:sz="0" w:space="0" w:color="auto"/>
            <w:right w:val="none" w:sz="0" w:space="0" w:color="auto"/>
          </w:divBdr>
          <w:divsChild>
            <w:div w:id="1743793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4879290">
      <w:bodyDiv w:val="1"/>
      <w:marLeft w:val="0"/>
      <w:marRight w:val="0"/>
      <w:marTop w:val="0"/>
      <w:marBottom w:val="0"/>
      <w:divBdr>
        <w:top w:val="none" w:sz="0" w:space="0" w:color="auto"/>
        <w:left w:val="none" w:sz="0" w:space="0" w:color="auto"/>
        <w:bottom w:val="none" w:sz="0" w:space="0" w:color="auto"/>
        <w:right w:val="none" w:sz="0" w:space="0" w:color="auto"/>
      </w:divBdr>
    </w:div>
    <w:div w:id="2052991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earch-proquest-com.ezproxy.uwtsd.ac.uk/indexinglinkhandler/sng/au/Hudson,+Michael+J/$N?accountid=130472" TargetMode="External"/><Relationship Id="rId18" Type="http://schemas.openxmlformats.org/officeDocument/2006/relationships/hyperlink" Target="https://digital.nhs.uk/news-and-events/latest-news/new-social-media-tech" TargetMode="External"/><Relationship Id="rId26" Type="http://schemas.openxmlformats.org/officeDocument/2006/relationships/hyperlink" Target="https://www.gov.uk/government/case-studies/deos-delivering-faster-and-" TargetMode="External"/><Relationship Id="rId3" Type="http://schemas.openxmlformats.org/officeDocument/2006/relationships/settings" Target="settings.xml"/><Relationship Id="rId21" Type="http://schemas.openxmlformats.org/officeDocument/2006/relationships/hyperlink" Target="https://search-proquest-com.ezproxy.uwtsd.ac.uk/indexinglinkhandler/sng/au/Uchiyama,+Tokio/$N?accountid=130472" TargetMode="External"/><Relationship Id="rId34" Type="http://schemas.openxmlformats.org/officeDocument/2006/relationships/theme" Target="theme/theme1.xml"/><Relationship Id="rId7" Type="http://schemas.openxmlformats.org/officeDocument/2006/relationships/hyperlink" Target="https://search-proquest-com.ezproxy.uwtsd.ac.uk/indexinglinkhandler/sng/au/Uchiyama,+Tokio/$N?accountid=130472" TargetMode="External"/><Relationship Id="rId12" Type="http://schemas.openxmlformats.org/officeDocument/2006/relationships/hyperlink" Target="https://search-proquest-com.ezproxy.uwtsd.ac.uk/indexinglinkhandler/sng/au/Kroll,+J+Simon/$N?accountid=130472" TargetMode="External"/><Relationship Id="rId17" Type="http://schemas.openxmlformats.org/officeDocument/2006/relationships/hyperlink" Target="https://search-proquest-com.ezproxy.uwtsd.ac.uk/indexingvolumeissuelinkhandler/105530/Vaccine/02010Y06Y11$23Jun+11,+2010$3b++Vol.+28+$2826$29/28/26?accountid=130472" TargetMode="External"/><Relationship Id="rId25" Type="http://schemas.openxmlformats.org/officeDocument/2006/relationships/hyperlink" Target="https://search-proquest-com.ezproxy.uwtsd.ac.uk/indexingvolumeissuelinkhandler/48401/Journal+of+Autism+and+Developmental+Disorders/02007Y02Y01$23Feb+2007$3b++Vol.+37+$282$29/37/2?accountid=130472"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search-proquest-com.ezproxy.uwtsd.ac.uk/pubidlinkhandler/sng/pubtitle/Vaccine/$N/105530/DocView/1497227256/fulltext/C130AB0894694CA3PQ/1?accountid=130472" TargetMode="External"/><Relationship Id="rId20" Type="http://schemas.openxmlformats.org/officeDocument/2006/relationships/hyperlink" Target="https://www.wales.nhs.uk/news/3972"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search-proquest-com.ezproxy.uwtsd.ac.uk/indexinglinkhandler/sng/au/Brown,+Katrina+F/$N?accountid=130472" TargetMode="External"/><Relationship Id="rId24" Type="http://schemas.openxmlformats.org/officeDocument/2006/relationships/hyperlink" Target="https://search-proquest-com.ezproxy.uwtsd.ac.uk/pubidlinkhandler/sng/pubtitle/Journal+of+Autism+and+Developmental+Disorders/$N/48401/PagePdf/205306764/fulltextPDF/3172F53846574CCBPQ/1?accountid=130472" TargetMode="External"/><Relationship Id="rId32"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search-proquest-com.ezproxy.uwtsd.ac.uk/indexinglinkhandler/sng/au/Green,+John/$N?accountid=130472" TargetMode="External"/><Relationship Id="rId23" Type="http://schemas.openxmlformats.org/officeDocument/2006/relationships/hyperlink" Target="https://search-proquest-com.ezproxy.uwtsd.ac.uk/indexinglinkhandler/sng/au/Inaba,+Yutaka/$N?accountid=130472" TargetMode="External"/><Relationship Id="rId28" Type="http://schemas.openxmlformats.org/officeDocument/2006/relationships/header" Target="header2.xml"/><Relationship Id="rId10" Type="http://schemas.openxmlformats.org/officeDocument/2006/relationships/hyperlink" Target="https://www.bbc.co.uk/news/uk-wales-south-west-wales-22146173%20accessed%2022/11/2020" TargetMode="External"/><Relationship Id="rId19" Type="http://schemas.openxmlformats.org/officeDocument/2006/relationships/hyperlink" Target="http://www.wales.nhs.(uk/sitesplus/documents/888/Measles%20Elimination%20Action%20Plan%202019-2021r.pdf" TargetMode="External"/><Relationship Id="rId31"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s://search-proquest-com.ezproxy.uwtsd.ac.uk/indexinglinkhandler/sng/au/Inaba,+Yutaka/$N?accountid=130472" TargetMode="External"/><Relationship Id="rId14" Type="http://schemas.openxmlformats.org/officeDocument/2006/relationships/hyperlink" Target="https://search-proquest-com.ezproxy.uwtsd.ac.uk/indexinglinkhandler/sng/au/Ramsay,+Mary/$N?accountid=130472" TargetMode="External"/><Relationship Id="rId22" Type="http://schemas.openxmlformats.org/officeDocument/2006/relationships/hyperlink" Target="https://search-proquest-com.ezproxy.uwtsd.ac.uk/indexinglinkhandler/sng/au/Kurosawa,+Michiko/$N?accountid=130472" TargetMode="External"/><Relationship Id="rId27" Type="http://schemas.openxmlformats.org/officeDocument/2006/relationships/header" Target="header1.xml"/><Relationship Id="rId30" Type="http://schemas.openxmlformats.org/officeDocument/2006/relationships/footer" Target="footer2.xml"/><Relationship Id="rId8" Type="http://schemas.openxmlformats.org/officeDocument/2006/relationships/hyperlink" Target="https://search-proquest-com.ezproxy.uwtsd.ac.uk/indexinglinkhandler/sng/au/Kurosawa,+Michiko/$N?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2B87BB-1674-4E23-88E5-84163CEA23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879</TotalTime>
  <Pages>7</Pages>
  <Words>3091</Words>
  <Characters>17619</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Sherrie Rees</dc:creator>
  <cp:keywords/>
  <dc:description/>
  <cp:lastModifiedBy>Sherrie Rees</cp:lastModifiedBy>
  <cp:revision>452</cp:revision>
  <dcterms:created xsi:type="dcterms:W3CDTF">2020-11-21T16:19:00Z</dcterms:created>
  <dcterms:modified xsi:type="dcterms:W3CDTF">2020-12-18T13:48:00Z</dcterms:modified>
</cp:coreProperties>
</file>