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E4D405" w14:textId="77777777" w:rsidR="00B151A8" w:rsidRPr="006D1016" w:rsidRDefault="00B151A8" w:rsidP="006D1016">
      <w:pPr>
        <w:spacing w:line="360" w:lineRule="auto"/>
        <w:jc w:val="center"/>
        <w:rPr>
          <w:rFonts w:ascii="Arial" w:hAnsi="Arial" w:cs="Arial"/>
          <w:b/>
          <w:bCs/>
          <w:sz w:val="28"/>
          <w:szCs w:val="28"/>
        </w:rPr>
      </w:pPr>
    </w:p>
    <w:p w14:paraId="62AC3EAF" w14:textId="64C6274D" w:rsidR="006D1016" w:rsidRPr="006D1016" w:rsidRDefault="006D1016" w:rsidP="006D1016">
      <w:pPr>
        <w:spacing w:line="360" w:lineRule="auto"/>
        <w:jc w:val="center"/>
        <w:rPr>
          <w:rFonts w:ascii="Arial" w:hAnsi="Arial" w:cs="Arial"/>
          <w:b/>
          <w:bCs/>
          <w:sz w:val="28"/>
          <w:szCs w:val="28"/>
        </w:rPr>
      </w:pPr>
      <w:r w:rsidRPr="006D1016">
        <w:rPr>
          <w:rFonts w:ascii="Arial" w:hAnsi="Arial" w:cs="Arial"/>
          <w:b/>
          <w:bCs/>
          <w:sz w:val="28"/>
          <w:szCs w:val="28"/>
        </w:rPr>
        <w:t>Sustainable Hospitality &amp; Tourism</w:t>
      </w:r>
      <w:r w:rsidRPr="006D1016">
        <w:rPr>
          <w:rFonts w:ascii="Arial" w:hAnsi="Arial" w:cs="Arial"/>
          <w:b/>
          <w:bCs/>
          <w:sz w:val="28"/>
          <w:szCs w:val="28"/>
        </w:rPr>
        <w:t xml:space="preserve"> </w:t>
      </w:r>
      <w:r w:rsidRPr="006D1016">
        <w:rPr>
          <w:rFonts w:ascii="Arial" w:hAnsi="Arial" w:cs="Arial"/>
          <w:b/>
          <w:bCs/>
          <w:sz w:val="28"/>
          <w:szCs w:val="28"/>
        </w:rPr>
        <w:t>Management</w:t>
      </w:r>
    </w:p>
    <w:p w14:paraId="153931D1" w14:textId="434310EC" w:rsidR="006D1016" w:rsidRPr="006D1016" w:rsidRDefault="006D1016" w:rsidP="006D1016">
      <w:pPr>
        <w:spacing w:line="360" w:lineRule="auto"/>
        <w:jc w:val="center"/>
        <w:rPr>
          <w:rFonts w:ascii="Arial" w:hAnsi="Arial" w:cs="Arial"/>
          <w:b/>
          <w:bCs/>
          <w:sz w:val="28"/>
          <w:szCs w:val="28"/>
        </w:rPr>
      </w:pPr>
      <w:r w:rsidRPr="006D1016">
        <w:rPr>
          <w:rFonts w:ascii="Arial" w:hAnsi="Arial" w:cs="Arial"/>
          <w:b/>
          <w:bCs/>
          <w:sz w:val="28"/>
          <w:szCs w:val="28"/>
        </w:rPr>
        <w:t>BMIH5006</w:t>
      </w:r>
    </w:p>
    <w:p w14:paraId="63B621B0" w14:textId="05C23686" w:rsidR="006D1016" w:rsidRDefault="006D1016" w:rsidP="006D1016">
      <w:pPr>
        <w:spacing w:line="360" w:lineRule="auto"/>
        <w:jc w:val="center"/>
        <w:rPr>
          <w:rFonts w:ascii="Arial" w:hAnsi="Arial" w:cs="Arial"/>
          <w:b/>
          <w:bCs/>
          <w:sz w:val="28"/>
          <w:szCs w:val="28"/>
        </w:rPr>
      </w:pPr>
      <w:r w:rsidRPr="006D1016">
        <w:rPr>
          <w:rFonts w:ascii="Arial" w:hAnsi="Arial" w:cs="Arial"/>
          <w:b/>
          <w:bCs/>
          <w:sz w:val="28"/>
          <w:szCs w:val="28"/>
        </w:rPr>
        <w:t>Module Lead: Lisa Knight</w:t>
      </w:r>
    </w:p>
    <w:p w14:paraId="38C35E41" w14:textId="3199E7B5" w:rsidR="006D1016" w:rsidRPr="006D1016" w:rsidRDefault="006D1016" w:rsidP="006D1016">
      <w:pPr>
        <w:spacing w:line="360" w:lineRule="auto"/>
        <w:jc w:val="center"/>
        <w:rPr>
          <w:rFonts w:ascii="Arial" w:hAnsi="Arial" w:cs="Arial"/>
          <w:b/>
          <w:bCs/>
          <w:sz w:val="28"/>
          <w:szCs w:val="28"/>
        </w:rPr>
      </w:pPr>
      <w:r>
        <w:rPr>
          <w:rFonts w:ascii="Arial" w:hAnsi="Arial" w:cs="Arial"/>
          <w:b/>
          <w:bCs/>
          <w:sz w:val="28"/>
          <w:szCs w:val="28"/>
        </w:rPr>
        <w:t>Essay</w:t>
      </w:r>
    </w:p>
    <w:p w14:paraId="2DFD3CD3" w14:textId="77777777" w:rsidR="006D1016" w:rsidRDefault="006D1016"/>
    <w:p w14:paraId="64498038" w14:textId="77777777" w:rsidR="006D1016" w:rsidRDefault="006D1016"/>
    <w:p w14:paraId="1B0C790D" w14:textId="77777777" w:rsidR="006D1016" w:rsidRDefault="006D1016"/>
    <w:p w14:paraId="54C90998" w14:textId="77777777" w:rsidR="006D1016" w:rsidRDefault="006D1016"/>
    <w:p w14:paraId="791274B3" w14:textId="77777777" w:rsidR="006D1016" w:rsidRDefault="006D1016"/>
    <w:p w14:paraId="00274E72" w14:textId="77777777" w:rsidR="006D1016" w:rsidRDefault="006D1016" w:rsidP="006D1016"/>
    <w:p w14:paraId="33880082" w14:textId="77777777" w:rsidR="006D1016" w:rsidRDefault="006D1016" w:rsidP="006D1016"/>
    <w:p w14:paraId="1C182E2F" w14:textId="77777777" w:rsidR="006D1016" w:rsidRDefault="006D1016" w:rsidP="006D1016"/>
    <w:p w14:paraId="1C3482B9" w14:textId="77777777" w:rsidR="006D1016" w:rsidRDefault="006D1016" w:rsidP="006D1016"/>
    <w:p w14:paraId="616589FC" w14:textId="77777777" w:rsidR="006D1016" w:rsidRDefault="006D1016" w:rsidP="006D1016"/>
    <w:p w14:paraId="27762CF2" w14:textId="77777777" w:rsidR="006D1016" w:rsidRDefault="006D1016" w:rsidP="006D1016"/>
    <w:p w14:paraId="536E9FFA" w14:textId="77777777" w:rsidR="006D1016" w:rsidRDefault="006D1016" w:rsidP="006D1016"/>
    <w:p w14:paraId="423A8FB0" w14:textId="77777777" w:rsidR="006D1016" w:rsidRPr="006D1016" w:rsidRDefault="006D1016" w:rsidP="006D1016">
      <w:pPr>
        <w:spacing w:line="360" w:lineRule="auto"/>
        <w:jc w:val="center"/>
        <w:rPr>
          <w:rFonts w:ascii="Arial" w:hAnsi="Arial" w:cs="Arial"/>
          <w:sz w:val="24"/>
          <w:szCs w:val="24"/>
        </w:rPr>
      </w:pPr>
    </w:p>
    <w:p w14:paraId="4CA1CF72" w14:textId="55FC118F" w:rsidR="006D1016" w:rsidRPr="005F311C" w:rsidRDefault="006D1016" w:rsidP="006D1016">
      <w:pPr>
        <w:spacing w:line="360" w:lineRule="auto"/>
        <w:jc w:val="center"/>
        <w:rPr>
          <w:rFonts w:ascii="Arial" w:hAnsi="Arial" w:cs="Arial"/>
          <w:b/>
          <w:bCs/>
          <w:sz w:val="24"/>
          <w:szCs w:val="24"/>
        </w:rPr>
      </w:pPr>
      <w:r w:rsidRPr="005F311C">
        <w:rPr>
          <w:rFonts w:ascii="Arial" w:hAnsi="Arial" w:cs="Arial"/>
          <w:b/>
          <w:bCs/>
          <w:sz w:val="24"/>
          <w:szCs w:val="24"/>
        </w:rPr>
        <w:t>Student name: Gabriela Iuliana Matei</w:t>
      </w:r>
    </w:p>
    <w:p w14:paraId="76A02DA4" w14:textId="77777777" w:rsidR="006D1016" w:rsidRPr="005F311C" w:rsidRDefault="006D1016" w:rsidP="006D1016">
      <w:pPr>
        <w:spacing w:line="360" w:lineRule="auto"/>
        <w:jc w:val="center"/>
        <w:rPr>
          <w:rFonts w:ascii="Arial" w:hAnsi="Arial" w:cs="Arial"/>
          <w:b/>
          <w:bCs/>
          <w:sz w:val="24"/>
          <w:szCs w:val="24"/>
        </w:rPr>
      </w:pPr>
      <w:r w:rsidRPr="005F311C">
        <w:rPr>
          <w:rFonts w:ascii="Arial" w:hAnsi="Arial" w:cs="Arial"/>
          <w:b/>
          <w:bCs/>
          <w:sz w:val="24"/>
          <w:szCs w:val="24"/>
        </w:rPr>
        <w:t>Student id: 2126974</w:t>
      </w:r>
    </w:p>
    <w:p w14:paraId="1B96347A" w14:textId="77777777" w:rsidR="006D1016" w:rsidRDefault="006D1016"/>
    <w:p w14:paraId="0E98D996" w14:textId="77777777" w:rsidR="006D1016" w:rsidRDefault="006D1016"/>
    <w:p w14:paraId="661DC769" w14:textId="77777777" w:rsidR="006D1016" w:rsidRDefault="006D1016"/>
    <w:p w14:paraId="555DD0F3" w14:textId="77777777" w:rsidR="006D1016" w:rsidRDefault="006D1016"/>
    <w:p w14:paraId="47D3D737" w14:textId="77777777" w:rsidR="006D1016" w:rsidRDefault="006D1016"/>
    <w:p w14:paraId="4506EE37" w14:textId="77777777" w:rsidR="006D1016" w:rsidRDefault="006D1016"/>
    <w:p w14:paraId="7438B08A" w14:textId="77777777" w:rsidR="006D1016" w:rsidRDefault="006D1016"/>
    <w:p w14:paraId="5C662B69" w14:textId="77777777" w:rsidR="006D1016" w:rsidRDefault="006D1016"/>
    <w:p w14:paraId="4339073E" w14:textId="77777777" w:rsidR="006D1016" w:rsidRPr="005F311C" w:rsidRDefault="006D1016" w:rsidP="005F311C">
      <w:pPr>
        <w:spacing w:line="360" w:lineRule="auto"/>
        <w:jc w:val="both"/>
        <w:rPr>
          <w:rFonts w:ascii="Arial" w:hAnsi="Arial" w:cs="Arial"/>
          <w:sz w:val="24"/>
          <w:szCs w:val="24"/>
        </w:rPr>
      </w:pPr>
    </w:p>
    <w:p w14:paraId="4DA276FB" w14:textId="227D4003" w:rsidR="006D1016" w:rsidRPr="005F311C" w:rsidRDefault="006D1016" w:rsidP="005F311C">
      <w:pPr>
        <w:spacing w:line="360" w:lineRule="auto"/>
        <w:jc w:val="both"/>
        <w:rPr>
          <w:rFonts w:ascii="Arial" w:hAnsi="Arial" w:cs="Arial"/>
          <w:sz w:val="24"/>
          <w:szCs w:val="24"/>
        </w:rPr>
      </w:pPr>
      <w:r w:rsidRPr="005F311C">
        <w:rPr>
          <w:rFonts w:ascii="Arial" w:hAnsi="Arial" w:cs="Arial"/>
          <w:sz w:val="24"/>
          <w:szCs w:val="24"/>
        </w:rPr>
        <w:t xml:space="preserve">In the hotel sector, green practices—also known as sustainable operations—seek to lower environmental impact while preserving profitability and visitor happiness (Sloan et al., 2017). Among these tactics are </w:t>
      </w:r>
      <w:proofErr w:type="gramStart"/>
      <w:r w:rsidRPr="005F311C">
        <w:rPr>
          <w:rFonts w:ascii="Arial" w:hAnsi="Arial" w:cs="Arial"/>
          <w:sz w:val="24"/>
          <w:szCs w:val="24"/>
        </w:rPr>
        <w:t>generally wise</w:t>
      </w:r>
      <w:proofErr w:type="gramEnd"/>
      <w:r w:rsidRPr="005F311C">
        <w:rPr>
          <w:rFonts w:ascii="Arial" w:hAnsi="Arial" w:cs="Arial"/>
          <w:sz w:val="24"/>
          <w:szCs w:val="24"/>
        </w:rPr>
        <w:t xml:space="preserve"> waste management, carbon emissions reduction, and resource conservation. Driven in part by consumer desire for ethical options and in part by legislative demands, hotels all over have realised they need to </w:t>
      </w:r>
      <w:proofErr w:type="gramStart"/>
      <w:r w:rsidRPr="005F311C">
        <w:rPr>
          <w:rFonts w:ascii="Arial" w:hAnsi="Arial" w:cs="Arial"/>
          <w:sz w:val="24"/>
          <w:szCs w:val="24"/>
        </w:rPr>
        <w:t>becoming</w:t>
      </w:r>
      <w:proofErr w:type="gramEnd"/>
      <w:r w:rsidRPr="005F311C">
        <w:rPr>
          <w:rFonts w:ascii="Arial" w:hAnsi="Arial" w:cs="Arial"/>
          <w:sz w:val="24"/>
          <w:szCs w:val="24"/>
        </w:rPr>
        <w:t xml:space="preserve"> more environmentally friendly (</w:t>
      </w:r>
      <w:proofErr w:type="spellStart"/>
      <w:r w:rsidRPr="005F311C">
        <w:rPr>
          <w:rFonts w:ascii="Arial" w:hAnsi="Arial" w:cs="Arial"/>
          <w:sz w:val="24"/>
          <w:szCs w:val="24"/>
        </w:rPr>
        <w:t>Haski</w:t>
      </w:r>
      <w:proofErr w:type="spellEnd"/>
      <w:r w:rsidRPr="005F311C">
        <w:rPr>
          <w:rFonts w:ascii="Arial" w:hAnsi="Arial" w:cs="Arial"/>
          <w:sz w:val="24"/>
          <w:szCs w:val="24"/>
        </w:rPr>
        <w:t>-Leventhal, 2018). Sustainable methods vary in approach from zero-waste campaigns to water recycling systems to resource-saving appliances (Cooper, 2021).</w:t>
      </w:r>
      <w:r w:rsidRPr="005F311C">
        <w:rPr>
          <w:rFonts w:ascii="Arial" w:hAnsi="Arial" w:cs="Arial"/>
          <w:sz w:val="24"/>
          <w:szCs w:val="24"/>
        </w:rPr>
        <w:t xml:space="preserve"> </w:t>
      </w:r>
      <w:r w:rsidRPr="005F311C">
        <w:rPr>
          <w:rFonts w:ascii="Arial" w:hAnsi="Arial" w:cs="Arial"/>
          <w:sz w:val="24"/>
          <w:szCs w:val="24"/>
        </w:rPr>
        <w:t xml:space="preserve">Among the biggest chains of cheap hotels in the United Kingdom, Premier Inn has worked to raise its environmental reputation. It has instituted policies like community involvement programs, ethical material procurement, and energy-efficient lighting. </w:t>
      </w:r>
      <w:r w:rsidR="00F10F89" w:rsidRPr="005F311C">
        <w:rPr>
          <w:rFonts w:ascii="Arial" w:hAnsi="Arial" w:cs="Arial"/>
          <w:sz w:val="24"/>
          <w:szCs w:val="24"/>
        </w:rPr>
        <w:t>Yet</w:t>
      </w:r>
      <w:r w:rsidRPr="005F311C">
        <w:rPr>
          <w:rFonts w:ascii="Arial" w:hAnsi="Arial" w:cs="Arial"/>
          <w:sz w:val="24"/>
          <w:szCs w:val="24"/>
        </w:rPr>
        <w:t xml:space="preserve">, sustainable enterprises have space for development. The paper aims to investigate a gap in the present green practices of a hotel, </w:t>
      </w:r>
      <w:proofErr w:type="gramStart"/>
      <w:r w:rsidRPr="005F311C">
        <w:rPr>
          <w:rFonts w:ascii="Arial" w:hAnsi="Arial" w:cs="Arial"/>
          <w:sz w:val="24"/>
          <w:szCs w:val="24"/>
        </w:rPr>
        <w:t>provide</w:t>
      </w:r>
      <w:proofErr w:type="gramEnd"/>
      <w:r w:rsidRPr="005F311C">
        <w:rPr>
          <w:rFonts w:ascii="Arial" w:hAnsi="Arial" w:cs="Arial"/>
          <w:sz w:val="24"/>
          <w:szCs w:val="24"/>
        </w:rPr>
        <w:t xml:space="preserve"> a workable alternative, and underline how implementing this one can greatly improve the environmental results as well as commercial performance. The advantages, difficulties, and larger influence of environmentally friendly hotel operations </w:t>
      </w:r>
      <w:proofErr w:type="gramStart"/>
      <w:r w:rsidRPr="005F311C">
        <w:rPr>
          <w:rFonts w:ascii="Arial" w:hAnsi="Arial" w:cs="Arial"/>
          <w:sz w:val="24"/>
          <w:szCs w:val="24"/>
        </w:rPr>
        <w:t>in reality are</w:t>
      </w:r>
      <w:proofErr w:type="gramEnd"/>
      <w:r w:rsidRPr="005F311C">
        <w:rPr>
          <w:rFonts w:ascii="Arial" w:hAnsi="Arial" w:cs="Arial"/>
          <w:sz w:val="24"/>
          <w:szCs w:val="24"/>
        </w:rPr>
        <w:t xml:space="preserve"> underlined in this debate.</w:t>
      </w:r>
    </w:p>
    <w:p w14:paraId="4525CADE" w14:textId="46FFB5B5" w:rsidR="006D1016" w:rsidRPr="005F311C" w:rsidRDefault="006D1016" w:rsidP="005F311C">
      <w:pPr>
        <w:spacing w:line="360" w:lineRule="auto"/>
        <w:jc w:val="both"/>
        <w:rPr>
          <w:rFonts w:ascii="Arial" w:hAnsi="Arial" w:cs="Arial"/>
          <w:sz w:val="24"/>
          <w:szCs w:val="24"/>
        </w:rPr>
      </w:pPr>
      <w:r w:rsidRPr="005F311C">
        <w:rPr>
          <w:rFonts w:ascii="Arial" w:hAnsi="Arial" w:cs="Arial"/>
          <w:sz w:val="24"/>
          <w:szCs w:val="24"/>
        </w:rPr>
        <w:t>Green practices are any operational strategies meant to protect natural resources, cut waste, and limit negative impact on ecosystems (Sloan et al., 2017). Common green initiatives in the hotel industry include sustainable supply chain management, waste minimisation, and energy economy (Management Association, 2018). These strategies help a hotel to meet growing environmental consciousness among customers, improve its image, and save running expenses (</w:t>
      </w:r>
      <w:proofErr w:type="spellStart"/>
      <w:r w:rsidRPr="005F311C">
        <w:rPr>
          <w:rFonts w:ascii="Arial" w:hAnsi="Arial" w:cs="Arial"/>
          <w:sz w:val="24"/>
          <w:szCs w:val="24"/>
        </w:rPr>
        <w:t>Inkson</w:t>
      </w:r>
      <w:proofErr w:type="spellEnd"/>
      <w:r w:rsidRPr="005F311C">
        <w:rPr>
          <w:rFonts w:ascii="Arial" w:hAnsi="Arial" w:cs="Arial"/>
          <w:sz w:val="24"/>
          <w:szCs w:val="24"/>
        </w:rPr>
        <w:t xml:space="preserve"> and Minnaert, 2018). Combining such strategies would help hotels improve efficiency and support world sustainability </w:t>
      </w:r>
      <w:proofErr w:type="gramStart"/>
      <w:r w:rsidRPr="005F311C">
        <w:rPr>
          <w:rFonts w:ascii="Arial" w:hAnsi="Arial" w:cs="Arial"/>
          <w:sz w:val="24"/>
          <w:szCs w:val="24"/>
        </w:rPr>
        <w:t>objectives</w:t>
      </w:r>
      <w:proofErr w:type="gramEnd"/>
      <w:r w:rsidRPr="005F311C">
        <w:rPr>
          <w:rFonts w:ascii="Arial" w:hAnsi="Arial" w:cs="Arial"/>
          <w:sz w:val="24"/>
          <w:szCs w:val="24"/>
        </w:rPr>
        <w:t xml:space="preserve"> as stated by organisations such as the United Nations Sustainable Development Goals (UNWTO, 2023).</w:t>
      </w:r>
      <w:r w:rsidRPr="005F311C">
        <w:rPr>
          <w:rFonts w:ascii="Arial" w:hAnsi="Arial" w:cs="Arial"/>
          <w:sz w:val="24"/>
          <w:szCs w:val="24"/>
        </w:rPr>
        <w:t xml:space="preserve"> </w:t>
      </w:r>
      <w:r w:rsidRPr="005F311C">
        <w:rPr>
          <w:rFonts w:ascii="Arial" w:hAnsi="Arial" w:cs="Arial"/>
          <w:sz w:val="24"/>
          <w:szCs w:val="24"/>
        </w:rPr>
        <w:t xml:space="preserve">Apart from the environmental advantages, green policies also provide possible competitive ones. Cooper (2021) claims that sustainable hotels have an ethical advantage in the market as visitors and business travellers usually see them as more responsible. Higher occupancy rates, better client loyalty, and good word-of-mouth may all follow from this view. Moreover, using green solutions may inspire creativity within the company as employees are pushed to investigate </w:t>
      </w:r>
      <w:proofErr w:type="gramStart"/>
      <w:r w:rsidRPr="005F311C">
        <w:rPr>
          <w:rFonts w:ascii="Arial" w:hAnsi="Arial" w:cs="Arial"/>
          <w:sz w:val="24"/>
          <w:szCs w:val="24"/>
        </w:rPr>
        <w:t>new approaches</w:t>
      </w:r>
      <w:proofErr w:type="gramEnd"/>
      <w:r w:rsidRPr="005F311C">
        <w:rPr>
          <w:rFonts w:ascii="Arial" w:hAnsi="Arial" w:cs="Arial"/>
          <w:sz w:val="24"/>
          <w:szCs w:val="24"/>
        </w:rPr>
        <w:t xml:space="preserve"> to resource preservation (</w:t>
      </w:r>
      <w:proofErr w:type="spellStart"/>
      <w:r w:rsidRPr="005F311C">
        <w:rPr>
          <w:rFonts w:ascii="Arial" w:hAnsi="Arial" w:cs="Arial"/>
          <w:sz w:val="24"/>
          <w:szCs w:val="24"/>
        </w:rPr>
        <w:t>Haski</w:t>
      </w:r>
      <w:proofErr w:type="spellEnd"/>
      <w:r w:rsidRPr="005F311C">
        <w:rPr>
          <w:rFonts w:ascii="Arial" w:hAnsi="Arial" w:cs="Arial"/>
          <w:sz w:val="24"/>
          <w:szCs w:val="24"/>
        </w:rPr>
        <w:t xml:space="preserve">-Leventhal, 2018). Such creative ideas may simplify procedures, save long-term expenses, and increase operational effectiveness (Green Globe, 2023). Many hotels however face difficulties like budgetary constraints, staff opposition to change, and few supplier alternatives </w:t>
      </w:r>
      <w:proofErr w:type="gramStart"/>
      <w:r w:rsidRPr="005F311C">
        <w:rPr>
          <w:rFonts w:ascii="Arial" w:hAnsi="Arial" w:cs="Arial"/>
          <w:sz w:val="24"/>
          <w:szCs w:val="24"/>
        </w:rPr>
        <w:t>in spite of</w:t>
      </w:r>
      <w:proofErr w:type="gramEnd"/>
      <w:r w:rsidRPr="005F311C">
        <w:rPr>
          <w:rFonts w:ascii="Arial" w:hAnsi="Arial" w:cs="Arial"/>
          <w:sz w:val="24"/>
          <w:szCs w:val="24"/>
        </w:rPr>
        <w:t xml:space="preserve"> these obvious advantages (Sloan et al., 2017).</w:t>
      </w:r>
    </w:p>
    <w:p w14:paraId="186DC028" w14:textId="60E14F29" w:rsidR="006D1016" w:rsidRPr="005F311C" w:rsidRDefault="006D1016" w:rsidP="005F311C">
      <w:pPr>
        <w:spacing w:line="360" w:lineRule="auto"/>
        <w:jc w:val="both"/>
        <w:rPr>
          <w:rFonts w:ascii="Arial" w:hAnsi="Arial" w:cs="Arial"/>
          <w:sz w:val="24"/>
          <w:szCs w:val="24"/>
        </w:rPr>
      </w:pPr>
      <w:r w:rsidRPr="005F311C">
        <w:rPr>
          <w:rFonts w:ascii="Arial" w:hAnsi="Arial" w:cs="Arial"/>
          <w:sz w:val="24"/>
          <w:szCs w:val="24"/>
        </w:rPr>
        <w:t>Whitbread PLC's Premier Inn has adopted many steps to lower its carbon impact. The business has built contemporary heating and cooling systems, rolled out energy-efficient lighting in most sites, and sometimes used water-saving fixtures in certain areas (</w:t>
      </w:r>
      <w:r w:rsidR="00F10F89" w:rsidRPr="005F311C">
        <w:rPr>
          <w:rFonts w:ascii="Arial" w:hAnsi="Arial" w:cs="Arial"/>
          <w:sz w:val="24"/>
          <w:szCs w:val="24"/>
        </w:rPr>
        <w:t>Whitbread Plc, n.d.</w:t>
      </w:r>
      <w:r w:rsidRPr="005F311C">
        <w:rPr>
          <w:rFonts w:ascii="Arial" w:hAnsi="Arial" w:cs="Arial"/>
          <w:sz w:val="24"/>
          <w:szCs w:val="24"/>
        </w:rPr>
        <w:t xml:space="preserve">). </w:t>
      </w:r>
      <w:proofErr w:type="gramStart"/>
      <w:r w:rsidRPr="005F311C">
        <w:rPr>
          <w:rFonts w:ascii="Arial" w:hAnsi="Arial" w:cs="Arial"/>
          <w:sz w:val="24"/>
          <w:szCs w:val="24"/>
        </w:rPr>
        <w:t>By means of</w:t>
      </w:r>
      <w:proofErr w:type="gramEnd"/>
      <w:r w:rsidRPr="005F311C">
        <w:rPr>
          <w:rFonts w:ascii="Arial" w:hAnsi="Arial" w:cs="Arial"/>
          <w:sz w:val="24"/>
          <w:szCs w:val="24"/>
        </w:rPr>
        <w:t xml:space="preserve"> these projects, the corporation has reduced utility expenses and shown its dedication to environmental sustainability. While relationships with local farmers help the hotels get seasonal foods, on-site staff training programs at certain properties stress waste reduction (</w:t>
      </w:r>
      <w:proofErr w:type="spellStart"/>
      <w:r w:rsidRPr="005F311C">
        <w:rPr>
          <w:rFonts w:ascii="Arial" w:hAnsi="Arial" w:cs="Arial"/>
          <w:sz w:val="24"/>
          <w:szCs w:val="24"/>
        </w:rPr>
        <w:t>Haski</w:t>
      </w:r>
      <w:proofErr w:type="spellEnd"/>
      <w:r w:rsidRPr="005F311C">
        <w:rPr>
          <w:rFonts w:ascii="Arial" w:hAnsi="Arial" w:cs="Arial"/>
          <w:sz w:val="24"/>
          <w:szCs w:val="24"/>
        </w:rPr>
        <w:t>-Leventhal, 2018). The public communications of Premier Inn often cite these achievements in corporate social responsibility reports, implying slow changes (Costa and Costa, 2022).</w:t>
      </w:r>
      <w:r w:rsidRPr="005F311C">
        <w:rPr>
          <w:rFonts w:ascii="Arial" w:hAnsi="Arial" w:cs="Arial"/>
          <w:sz w:val="24"/>
          <w:szCs w:val="24"/>
        </w:rPr>
        <w:t xml:space="preserve"> However</w:t>
      </w:r>
      <w:r w:rsidRPr="005F311C">
        <w:rPr>
          <w:rFonts w:ascii="Arial" w:hAnsi="Arial" w:cs="Arial"/>
          <w:sz w:val="24"/>
          <w:szCs w:val="24"/>
        </w:rPr>
        <w:t xml:space="preserve">, constant study and anecdotal visitor comments point out places that could want improvement. One noted flaw is the lack of extensive greywater recycling facilities in most Premier Inn sites. Greywater recycling is the technique of gathering and reusing water from laundry, showers and sinks for another non-potable use (Wickham et al., 2021). Although the business uses less water overall, its operations have not </w:t>
      </w:r>
      <w:proofErr w:type="gramStart"/>
      <w:r w:rsidRPr="005F311C">
        <w:rPr>
          <w:rFonts w:ascii="Arial" w:hAnsi="Arial" w:cs="Arial"/>
          <w:sz w:val="24"/>
          <w:szCs w:val="24"/>
        </w:rPr>
        <w:t>generally included</w:t>
      </w:r>
      <w:proofErr w:type="gramEnd"/>
      <w:r w:rsidRPr="005F311C">
        <w:rPr>
          <w:rFonts w:ascii="Arial" w:hAnsi="Arial" w:cs="Arial"/>
          <w:sz w:val="24"/>
          <w:szCs w:val="24"/>
        </w:rPr>
        <w:t xml:space="preserve"> a thorough recycling system. This deficiency </w:t>
      </w:r>
      <w:proofErr w:type="gramStart"/>
      <w:r w:rsidRPr="005F311C">
        <w:rPr>
          <w:rFonts w:ascii="Arial" w:hAnsi="Arial" w:cs="Arial"/>
          <w:sz w:val="24"/>
          <w:szCs w:val="24"/>
        </w:rPr>
        <w:t>indicates</w:t>
      </w:r>
      <w:proofErr w:type="gramEnd"/>
      <w:r w:rsidRPr="005F311C">
        <w:rPr>
          <w:rFonts w:ascii="Arial" w:hAnsi="Arial" w:cs="Arial"/>
          <w:sz w:val="24"/>
          <w:szCs w:val="24"/>
        </w:rPr>
        <w:t xml:space="preserve"> a lost chance to save water and lower running costs even further </w:t>
      </w:r>
      <w:r w:rsidR="00F10F89" w:rsidRPr="005F311C">
        <w:rPr>
          <w:rFonts w:ascii="Arial" w:hAnsi="Arial" w:cs="Arial"/>
          <w:sz w:val="24"/>
          <w:szCs w:val="24"/>
        </w:rPr>
        <w:t>(</w:t>
      </w:r>
      <w:r w:rsidR="00F10F89" w:rsidRPr="005F311C">
        <w:rPr>
          <w:rFonts w:ascii="Arial" w:hAnsi="Arial" w:cs="Arial"/>
          <w:sz w:val="24"/>
          <w:szCs w:val="24"/>
        </w:rPr>
        <w:t>New governance and management in touristic destinations</w:t>
      </w:r>
      <w:r w:rsidR="00F10F89" w:rsidRPr="005F311C">
        <w:rPr>
          <w:rFonts w:ascii="Arial" w:hAnsi="Arial" w:cs="Arial"/>
          <w:sz w:val="24"/>
          <w:szCs w:val="24"/>
        </w:rPr>
        <w:t xml:space="preserve">, </w:t>
      </w:r>
      <w:r w:rsidR="00F10F89" w:rsidRPr="005F311C">
        <w:rPr>
          <w:rFonts w:ascii="Arial" w:hAnsi="Arial" w:cs="Arial"/>
          <w:sz w:val="24"/>
          <w:szCs w:val="24"/>
        </w:rPr>
        <w:t>2022)</w:t>
      </w:r>
      <w:r w:rsidR="00F10F89" w:rsidRPr="005F311C">
        <w:rPr>
          <w:rFonts w:ascii="Arial" w:hAnsi="Arial" w:cs="Arial"/>
          <w:sz w:val="24"/>
          <w:szCs w:val="24"/>
        </w:rPr>
        <w:t xml:space="preserve">. </w:t>
      </w:r>
      <w:r w:rsidRPr="005F311C">
        <w:rPr>
          <w:rFonts w:ascii="Arial" w:hAnsi="Arial" w:cs="Arial"/>
          <w:sz w:val="24"/>
          <w:szCs w:val="24"/>
        </w:rPr>
        <w:t xml:space="preserve">By closing this disparity, Premier Inn will be better able to distinguish out in a market that prioritises environmental stewardship </w:t>
      </w:r>
      <w:proofErr w:type="gramStart"/>
      <w:r w:rsidRPr="005F311C">
        <w:rPr>
          <w:rFonts w:ascii="Arial" w:hAnsi="Arial" w:cs="Arial"/>
          <w:sz w:val="24"/>
          <w:szCs w:val="24"/>
        </w:rPr>
        <w:t>more and more</w:t>
      </w:r>
      <w:proofErr w:type="gramEnd"/>
      <w:r w:rsidRPr="005F311C">
        <w:rPr>
          <w:rFonts w:ascii="Arial" w:hAnsi="Arial" w:cs="Arial"/>
          <w:sz w:val="24"/>
          <w:szCs w:val="24"/>
        </w:rPr>
        <w:t xml:space="preserve"> and match global sustainability criteria (UNWTO, 2023).</w:t>
      </w:r>
    </w:p>
    <w:p w14:paraId="1B98DDB4" w14:textId="38B556B5" w:rsidR="006D1016" w:rsidRPr="005F311C" w:rsidRDefault="006D1016" w:rsidP="005F311C">
      <w:pPr>
        <w:spacing w:line="360" w:lineRule="auto"/>
        <w:jc w:val="both"/>
        <w:rPr>
          <w:rFonts w:ascii="Arial" w:hAnsi="Arial" w:cs="Arial"/>
          <w:sz w:val="24"/>
          <w:szCs w:val="24"/>
        </w:rPr>
      </w:pPr>
      <w:r w:rsidRPr="005F311C">
        <w:rPr>
          <w:rFonts w:ascii="Arial" w:hAnsi="Arial" w:cs="Arial"/>
          <w:sz w:val="24"/>
          <w:szCs w:val="24"/>
        </w:rPr>
        <w:t>Particularly from guestroom showers and washbasin use, greywater makes up a significant share of hotel water use (</w:t>
      </w:r>
      <w:proofErr w:type="spellStart"/>
      <w:r w:rsidRPr="005F311C">
        <w:rPr>
          <w:rFonts w:ascii="Arial" w:hAnsi="Arial" w:cs="Arial"/>
          <w:sz w:val="24"/>
          <w:szCs w:val="24"/>
        </w:rPr>
        <w:t>Batabyal</w:t>
      </w:r>
      <w:proofErr w:type="spellEnd"/>
      <w:r w:rsidRPr="005F311C">
        <w:rPr>
          <w:rFonts w:ascii="Arial" w:hAnsi="Arial" w:cs="Arial"/>
          <w:sz w:val="24"/>
          <w:szCs w:val="24"/>
        </w:rPr>
        <w:t xml:space="preserve">, 2018). This water runs straight into the sewer system at most Premier Inn locations, </w:t>
      </w:r>
      <w:r w:rsidR="005F311C" w:rsidRPr="005F311C">
        <w:rPr>
          <w:rFonts w:ascii="Arial" w:hAnsi="Arial" w:cs="Arial"/>
          <w:sz w:val="24"/>
          <w:szCs w:val="24"/>
        </w:rPr>
        <w:t>in that way</w:t>
      </w:r>
      <w:r w:rsidRPr="005F311C">
        <w:rPr>
          <w:rFonts w:ascii="Arial" w:hAnsi="Arial" w:cs="Arial"/>
          <w:sz w:val="24"/>
          <w:szCs w:val="24"/>
        </w:rPr>
        <w:t xml:space="preserve"> </w:t>
      </w:r>
      <w:proofErr w:type="gramStart"/>
      <w:r w:rsidRPr="005F311C">
        <w:rPr>
          <w:rFonts w:ascii="Arial" w:hAnsi="Arial" w:cs="Arial"/>
          <w:sz w:val="24"/>
          <w:szCs w:val="24"/>
        </w:rPr>
        <w:t>providing</w:t>
      </w:r>
      <w:proofErr w:type="gramEnd"/>
      <w:r w:rsidRPr="005F311C">
        <w:rPr>
          <w:rFonts w:ascii="Arial" w:hAnsi="Arial" w:cs="Arial"/>
          <w:sz w:val="24"/>
          <w:szCs w:val="24"/>
        </w:rPr>
        <w:t xml:space="preserve"> limited opportunity for reuse</w:t>
      </w:r>
      <w:r w:rsidR="005F311C" w:rsidRPr="005F311C">
        <w:rPr>
          <w:rFonts w:ascii="Arial" w:hAnsi="Arial" w:cs="Arial"/>
          <w:sz w:val="24"/>
          <w:szCs w:val="24"/>
        </w:rPr>
        <w:t xml:space="preserve"> (</w:t>
      </w:r>
      <w:r w:rsidR="005F311C" w:rsidRPr="005F311C">
        <w:rPr>
          <w:rFonts w:ascii="Arial" w:hAnsi="Arial" w:cs="Arial"/>
          <w:sz w:val="24"/>
          <w:szCs w:val="24"/>
        </w:rPr>
        <w:t>Sayegh</w:t>
      </w:r>
      <w:r w:rsidR="005F311C" w:rsidRPr="005F311C">
        <w:rPr>
          <w:rFonts w:ascii="Arial" w:hAnsi="Arial" w:cs="Arial"/>
          <w:sz w:val="24"/>
          <w:szCs w:val="24"/>
        </w:rPr>
        <w:t xml:space="preserve"> et al., 2021)</w:t>
      </w:r>
      <w:r w:rsidRPr="005F311C">
        <w:rPr>
          <w:rFonts w:ascii="Arial" w:hAnsi="Arial" w:cs="Arial"/>
          <w:sz w:val="24"/>
          <w:szCs w:val="24"/>
        </w:rPr>
        <w:t>. Some eco-centric resorts, on the other hand, have put in place advanced recycling systems that send cleansed greywater to run certain laundry cycles, water gardens, or flush toilets (</w:t>
      </w:r>
      <w:proofErr w:type="spellStart"/>
      <w:r w:rsidRPr="005F311C">
        <w:rPr>
          <w:rFonts w:ascii="Arial" w:hAnsi="Arial" w:cs="Arial"/>
          <w:sz w:val="24"/>
          <w:szCs w:val="24"/>
        </w:rPr>
        <w:t>Korstanje</w:t>
      </w:r>
      <w:proofErr w:type="spellEnd"/>
      <w:r w:rsidRPr="005F311C">
        <w:rPr>
          <w:rFonts w:ascii="Arial" w:hAnsi="Arial" w:cs="Arial"/>
          <w:sz w:val="24"/>
          <w:szCs w:val="24"/>
        </w:rPr>
        <w:t xml:space="preserve"> et al., 2020). Premier Inn loses economical as well as environmental benefits by not adopting a comparable water circulation method</w:t>
      </w:r>
      <w:r w:rsidR="005F311C" w:rsidRPr="005F311C">
        <w:rPr>
          <w:rFonts w:ascii="Arial" w:hAnsi="Arial" w:cs="Arial"/>
          <w:sz w:val="24"/>
          <w:szCs w:val="24"/>
        </w:rPr>
        <w:t xml:space="preserve"> (Hammad, 2020)</w:t>
      </w:r>
      <w:r w:rsidRPr="005F311C">
        <w:rPr>
          <w:rFonts w:ascii="Arial" w:hAnsi="Arial" w:cs="Arial"/>
          <w:sz w:val="24"/>
          <w:szCs w:val="24"/>
        </w:rPr>
        <w:t>.</w:t>
      </w:r>
      <w:r w:rsidRPr="005F311C">
        <w:rPr>
          <w:rFonts w:ascii="Arial" w:hAnsi="Arial" w:cs="Arial"/>
          <w:sz w:val="24"/>
          <w:szCs w:val="24"/>
        </w:rPr>
        <w:t xml:space="preserve"> </w:t>
      </w:r>
      <w:r w:rsidRPr="005F311C">
        <w:rPr>
          <w:rFonts w:ascii="Arial" w:hAnsi="Arial" w:cs="Arial"/>
          <w:sz w:val="24"/>
          <w:szCs w:val="24"/>
        </w:rPr>
        <w:t xml:space="preserve">Studies show that in hotel environments greywater recycling may save total water use by up to 30% (Edgell, 2020). A increasing worldwide issue, water shortage has </w:t>
      </w:r>
      <w:proofErr w:type="gramStart"/>
      <w:r w:rsidRPr="005F311C">
        <w:rPr>
          <w:rFonts w:ascii="Arial" w:hAnsi="Arial" w:cs="Arial"/>
          <w:sz w:val="24"/>
          <w:szCs w:val="24"/>
        </w:rPr>
        <w:t>been felt</w:t>
      </w:r>
      <w:proofErr w:type="gramEnd"/>
      <w:r w:rsidRPr="005F311C">
        <w:rPr>
          <w:rFonts w:ascii="Arial" w:hAnsi="Arial" w:cs="Arial"/>
          <w:sz w:val="24"/>
          <w:szCs w:val="24"/>
        </w:rPr>
        <w:t xml:space="preserve"> in the UK during periods of water stress (Sloan et al., 2017). Including recycling policies can help the chain keep ahead of changes in environmental regulations and build a strong water-management system (</w:t>
      </w:r>
      <w:proofErr w:type="spellStart"/>
      <w:r w:rsidRPr="005F311C">
        <w:rPr>
          <w:rFonts w:ascii="Arial" w:hAnsi="Arial" w:cs="Arial"/>
          <w:sz w:val="24"/>
          <w:szCs w:val="24"/>
        </w:rPr>
        <w:t>Haski</w:t>
      </w:r>
      <w:proofErr w:type="spellEnd"/>
      <w:r w:rsidRPr="005F311C">
        <w:rPr>
          <w:rFonts w:ascii="Arial" w:hAnsi="Arial" w:cs="Arial"/>
          <w:sz w:val="24"/>
          <w:szCs w:val="24"/>
        </w:rPr>
        <w:t xml:space="preserve">-Leventhal, 2018). Moreover, contemporary visitors often search for obvious, physical indicators of environmental friendliness. The image of the hotel may </w:t>
      </w:r>
      <w:proofErr w:type="gramStart"/>
      <w:r w:rsidRPr="005F311C">
        <w:rPr>
          <w:rFonts w:ascii="Arial" w:hAnsi="Arial" w:cs="Arial"/>
          <w:sz w:val="24"/>
          <w:szCs w:val="24"/>
        </w:rPr>
        <w:t>be improved</w:t>
      </w:r>
      <w:proofErr w:type="gramEnd"/>
      <w:r w:rsidRPr="005F311C">
        <w:rPr>
          <w:rFonts w:ascii="Arial" w:hAnsi="Arial" w:cs="Arial"/>
          <w:sz w:val="24"/>
          <w:szCs w:val="24"/>
        </w:rPr>
        <w:t xml:space="preserve"> by a greywater system informing visitors about water reuse (</w:t>
      </w:r>
      <w:proofErr w:type="spellStart"/>
      <w:r w:rsidRPr="005F311C">
        <w:rPr>
          <w:rFonts w:ascii="Arial" w:hAnsi="Arial" w:cs="Arial"/>
          <w:sz w:val="24"/>
          <w:szCs w:val="24"/>
        </w:rPr>
        <w:t>Inkson</w:t>
      </w:r>
      <w:proofErr w:type="spellEnd"/>
      <w:r w:rsidRPr="005F311C">
        <w:rPr>
          <w:rFonts w:ascii="Arial" w:hAnsi="Arial" w:cs="Arial"/>
          <w:sz w:val="24"/>
          <w:szCs w:val="24"/>
        </w:rPr>
        <w:t xml:space="preserve"> and Minnaert, 2018). This openness not only helps to build company image but also informs consumers about environmentally friendly alternatives.</w:t>
      </w:r>
      <w:r w:rsidRPr="005F311C">
        <w:rPr>
          <w:rFonts w:ascii="Arial" w:hAnsi="Arial" w:cs="Arial"/>
          <w:sz w:val="24"/>
          <w:szCs w:val="24"/>
        </w:rPr>
        <w:t xml:space="preserve"> </w:t>
      </w:r>
      <w:r w:rsidRPr="005F311C">
        <w:rPr>
          <w:rFonts w:ascii="Arial" w:hAnsi="Arial" w:cs="Arial"/>
          <w:sz w:val="24"/>
          <w:szCs w:val="24"/>
        </w:rPr>
        <w:t>Install a greywater filtration and reuse system that gathers water from sinks and showers, cleans it, and steers it towards certain non-potable purposes (</w:t>
      </w:r>
      <w:proofErr w:type="spellStart"/>
      <w:r w:rsidRPr="005F311C">
        <w:rPr>
          <w:rFonts w:ascii="Arial" w:hAnsi="Arial" w:cs="Arial"/>
          <w:sz w:val="24"/>
          <w:szCs w:val="24"/>
        </w:rPr>
        <w:t>Korstanje</w:t>
      </w:r>
      <w:proofErr w:type="spellEnd"/>
      <w:r w:rsidRPr="005F311C">
        <w:rPr>
          <w:rFonts w:ascii="Arial" w:hAnsi="Arial" w:cs="Arial"/>
          <w:sz w:val="24"/>
          <w:szCs w:val="24"/>
        </w:rPr>
        <w:t xml:space="preserve"> et al., 2020). This will help Premier Inn locations </w:t>
      </w:r>
      <w:proofErr w:type="gramStart"/>
      <w:r w:rsidRPr="005F311C">
        <w:rPr>
          <w:rFonts w:ascii="Arial" w:hAnsi="Arial" w:cs="Arial"/>
          <w:sz w:val="24"/>
          <w:szCs w:val="24"/>
        </w:rPr>
        <w:t>greatly reduce</w:t>
      </w:r>
      <w:proofErr w:type="gramEnd"/>
      <w:r w:rsidRPr="005F311C">
        <w:rPr>
          <w:rFonts w:ascii="Arial" w:hAnsi="Arial" w:cs="Arial"/>
          <w:sz w:val="24"/>
          <w:szCs w:val="24"/>
        </w:rPr>
        <w:t xml:space="preserve"> their reliance on fresh water. The process itself consists of many phases:</w:t>
      </w:r>
      <w:r w:rsidRPr="005F311C">
        <w:rPr>
          <w:rFonts w:ascii="Arial" w:hAnsi="Arial" w:cs="Arial"/>
          <w:sz w:val="24"/>
          <w:szCs w:val="24"/>
        </w:rPr>
        <w:t xml:space="preserve"> </w:t>
      </w:r>
      <w:r w:rsidRPr="005F311C">
        <w:rPr>
          <w:rFonts w:ascii="Arial" w:hAnsi="Arial" w:cs="Arial"/>
          <w:sz w:val="24"/>
          <w:szCs w:val="24"/>
        </w:rPr>
        <w:t xml:space="preserve">Greywater systems have already </w:t>
      </w:r>
      <w:proofErr w:type="gramStart"/>
      <w:r w:rsidRPr="005F311C">
        <w:rPr>
          <w:rFonts w:ascii="Arial" w:hAnsi="Arial" w:cs="Arial"/>
          <w:sz w:val="24"/>
          <w:szCs w:val="24"/>
        </w:rPr>
        <w:t>been embraced</w:t>
      </w:r>
      <w:proofErr w:type="gramEnd"/>
      <w:r w:rsidRPr="005F311C">
        <w:rPr>
          <w:rFonts w:ascii="Arial" w:hAnsi="Arial" w:cs="Arial"/>
          <w:sz w:val="24"/>
          <w:szCs w:val="24"/>
        </w:rPr>
        <w:t xml:space="preserve"> by certain companies and show promise. For example, a Cornwall boutique hotel started a trial greywater scheme and saw a 25% total water use drop in the first year (Costa and Costa, 2022). Another such is a Scottish eco-resort that draws environmentally aware guests by </w:t>
      </w:r>
      <w:proofErr w:type="gramStart"/>
      <w:r w:rsidRPr="005F311C">
        <w:rPr>
          <w:rFonts w:ascii="Arial" w:hAnsi="Arial" w:cs="Arial"/>
          <w:sz w:val="24"/>
          <w:szCs w:val="24"/>
        </w:rPr>
        <w:t>showcasing</w:t>
      </w:r>
      <w:proofErr w:type="gramEnd"/>
      <w:r w:rsidRPr="005F311C">
        <w:rPr>
          <w:rFonts w:ascii="Arial" w:hAnsi="Arial" w:cs="Arial"/>
          <w:sz w:val="24"/>
          <w:szCs w:val="24"/>
        </w:rPr>
        <w:t xml:space="preserve"> its sophisticated greywater recycling technologies in its marketing materials (Management Association, 2018). These examples show how a well-designed system backed by staff training may provide financial as well as environmental rewards. Using a similar approach, Premier Inn could be able to customise the system to fit the architecture of every building by </w:t>
      </w:r>
      <w:proofErr w:type="gramStart"/>
      <w:r w:rsidRPr="005F311C">
        <w:rPr>
          <w:rFonts w:ascii="Arial" w:hAnsi="Arial" w:cs="Arial"/>
          <w:sz w:val="24"/>
          <w:szCs w:val="24"/>
        </w:rPr>
        <w:t>perhaps collaborating</w:t>
      </w:r>
      <w:proofErr w:type="gramEnd"/>
      <w:r w:rsidRPr="005F311C">
        <w:rPr>
          <w:rFonts w:ascii="Arial" w:hAnsi="Arial" w:cs="Arial"/>
          <w:sz w:val="24"/>
          <w:szCs w:val="24"/>
        </w:rPr>
        <w:t xml:space="preserve"> with technical specialists.</w:t>
      </w:r>
    </w:p>
    <w:p w14:paraId="76F8CC5B" w14:textId="53BB2F5C" w:rsidR="006D1016" w:rsidRPr="005F311C" w:rsidRDefault="006D1016" w:rsidP="005F311C">
      <w:pPr>
        <w:spacing w:line="360" w:lineRule="auto"/>
        <w:jc w:val="both"/>
        <w:rPr>
          <w:rFonts w:ascii="Arial" w:hAnsi="Arial" w:cs="Arial"/>
          <w:sz w:val="24"/>
          <w:szCs w:val="24"/>
        </w:rPr>
      </w:pPr>
      <w:r w:rsidRPr="005F311C">
        <w:rPr>
          <w:rFonts w:ascii="Arial" w:hAnsi="Arial" w:cs="Arial"/>
          <w:sz w:val="24"/>
          <w:szCs w:val="24"/>
        </w:rPr>
        <w:t xml:space="preserve">Direct water savings are among the main advantages of this project. Greywater recycling will help Premier Inn reduce its dependency on nearby water sources and the energy required for </w:t>
      </w:r>
      <w:proofErr w:type="gramStart"/>
      <w:r w:rsidRPr="005F311C">
        <w:rPr>
          <w:rFonts w:ascii="Arial" w:hAnsi="Arial" w:cs="Arial"/>
          <w:sz w:val="24"/>
          <w:szCs w:val="24"/>
        </w:rPr>
        <w:t>fresh water</w:t>
      </w:r>
      <w:proofErr w:type="gramEnd"/>
      <w:r w:rsidRPr="005F311C">
        <w:rPr>
          <w:rFonts w:ascii="Arial" w:hAnsi="Arial" w:cs="Arial"/>
          <w:sz w:val="24"/>
          <w:szCs w:val="24"/>
        </w:rPr>
        <w:t xml:space="preserve"> treatment (Jauhari, 2021). Over its many UK locations, this cutback might result in significant electricity savings. Moreover, a strong water management scheme enables the chain to satisfy requirements for corporate social responsibility (</w:t>
      </w:r>
      <w:proofErr w:type="spellStart"/>
      <w:r w:rsidRPr="005F311C">
        <w:rPr>
          <w:rFonts w:ascii="Arial" w:hAnsi="Arial" w:cs="Arial"/>
          <w:sz w:val="24"/>
          <w:szCs w:val="24"/>
        </w:rPr>
        <w:t>Haski</w:t>
      </w:r>
      <w:proofErr w:type="spellEnd"/>
      <w:r w:rsidRPr="005F311C">
        <w:rPr>
          <w:rFonts w:ascii="Arial" w:hAnsi="Arial" w:cs="Arial"/>
          <w:sz w:val="24"/>
          <w:szCs w:val="24"/>
        </w:rPr>
        <w:t>-Leventhal, 2018). From a reputation aspect, the obvious presence of environmentally friendly technology distinguishes and attracts to an increasing market segment looking for green hotels</w:t>
      </w:r>
      <w:r w:rsidR="005F311C" w:rsidRPr="005F311C">
        <w:rPr>
          <w:rFonts w:ascii="Arial" w:hAnsi="Arial" w:cs="Arial"/>
          <w:sz w:val="24"/>
          <w:szCs w:val="24"/>
        </w:rPr>
        <w:t xml:space="preserve">. </w:t>
      </w:r>
      <w:proofErr w:type="gramStart"/>
      <w:r w:rsidR="005F311C" w:rsidRPr="005F311C">
        <w:rPr>
          <w:rFonts w:ascii="Arial" w:hAnsi="Arial" w:cs="Arial"/>
          <w:sz w:val="24"/>
          <w:szCs w:val="24"/>
        </w:rPr>
        <w:t xml:space="preserve">However, </w:t>
      </w:r>
      <w:r w:rsidRPr="005F311C">
        <w:rPr>
          <w:rFonts w:ascii="Arial" w:hAnsi="Arial" w:cs="Arial"/>
          <w:sz w:val="24"/>
          <w:szCs w:val="24"/>
        </w:rPr>
        <w:t xml:space="preserve"> another</w:t>
      </w:r>
      <w:proofErr w:type="gramEnd"/>
      <w:r w:rsidRPr="005F311C">
        <w:rPr>
          <w:rFonts w:ascii="Arial" w:hAnsi="Arial" w:cs="Arial"/>
          <w:sz w:val="24"/>
          <w:szCs w:val="24"/>
        </w:rPr>
        <w:t xml:space="preserve"> benefit is the system's capacity to encourage involvement of stakeholders. Particularly if they see doable solutions in their everyday operations, employees may be more driven to take part in environmentally friendly projects (Wickham et al., 2021). Reduced demand on shared water supplies might also </w:t>
      </w:r>
      <w:proofErr w:type="gramStart"/>
      <w:r w:rsidRPr="005F311C">
        <w:rPr>
          <w:rFonts w:ascii="Arial" w:hAnsi="Arial" w:cs="Arial"/>
          <w:sz w:val="24"/>
          <w:szCs w:val="24"/>
        </w:rPr>
        <w:t>be appreciated</w:t>
      </w:r>
      <w:proofErr w:type="gramEnd"/>
      <w:r w:rsidRPr="005F311C">
        <w:rPr>
          <w:rFonts w:ascii="Arial" w:hAnsi="Arial" w:cs="Arial"/>
          <w:sz w:val="24"/>
          <w:szCs w:val="24"/>
        </w:rPr>
        <w:t xml:space="preserve"> by local populations, therefore fostering friendliness. Furthermore, the forward-looking attitude of the chain on environmental responsibility helps the investors to have faith in the business. </w:t>
      </w:r>
      <w:proofErr w:type="gramStart"/>
      <w:r w:rsidRPr="005F311C">
        <w:rPr>
          <w:rFonts w:ascii="Arial" w:hAnsi="Arial" w:cs="Arial"/>
          <w:sz w:val="24"/>
          <w:szCs w:val="24"/>
        </w:rPr>
        <w:t>By means of</w:t>
      </w:r>
      <w:proofErr w:type="gramEnd"/>
      <w:r w:rsidRPr="005F311C">
        <w:rPr>
          <w:rFonts w:ascii="Arial" w:hAnsi="Arial" w:cs="Arial"/>
          <w:sz w:val="24"/>
          <w:szCs w:val="24"/>
        </w:rPr>
        <w:t xml:space="preserve"> this group assistance, Premier Inn's position in the market may be strengthened, therefore guaranteeing that the brand is seen as progressive and flexible (Edgell, 2020). Reduced water use might over time liberate resources for </w:t>
      </w:r>
      <w:proofErr w:type="gramStart"/>
      <w:r w:rsidRPr="005F311C">
        <w:rPr>
          <w:rFonts w:ascii="Arial" w:hAnsi="Arial" w:cs="Arial"/>
          <w:sz w:val="24"/>
          <w:szCs w:val="24"/>
        </w:rPr>
        <w:t>additional</w:t>
      </w:r>
      <w:proofErr w:type="gramEnd"/>
      <w:r w:rsidRPr="005F311C">
        <w:rPr>
          <w:rFonts w:ascii="Arial" w:hAnsi="Arial" w:cs="Arial"/>
          <w:sz w:val="24"/>
          <w:szCs w:val="24"/>
        </w:rPr>
        <w:t xml:space="preserve"> sustainability improvements or community-based initiatives (Costa and Costa, 2022).</w:t>
      </w:r>
      <w:r w:rsidRPr="005F311C">
        <w:rPr>
          <w:rFonts w:ascii="Arial" w:hAnsi="Arial" w:cs="Arial"/>
          <w:sz w:val="24"/>
          <w:szCs w:val="24"/>
        </w:rPr>
        <w:t xml:space="preserve"> </w:t>
      </w:r>
      <w:r w:rsidRPr="005F311C">
        <w:rPr>
          <w:rFonts w:ascii="Arial" w:hAnsi="Arial" w:cs="Arial"/>
          <w:sz w:val="24"/>
          <w:szCs w:val="24"/>
        </w:rPr>
        <w:t xml:space="preserve">Maintaining and installing a greywater recycling system presents difficulties not to </w:t>
      </w:r>
      <w:proofErr w:type="gramStart"/>
      <w:r w:rsidRPr="005F311C">
        <w:rPr>
          <w:rFonts w:ascii="Arial" w:hAnsi="Arial" w:cs="Arial"/>
          <w:sz w:val="24"/>
          <w:szCs w:val="24"/>
        </w:rPr>
        <w:t>be taken</w:t>
      </w:r>
      <w:proofErr w:type="gramEnd"/>
      <w:r w:rsidRPr="005F311C">
        <w:rPr>
          <w:rFonts w:ascii="Arial" w:hAnsi="Arial" w:cs="Arial"/>
          <w:sz w:val="24"/>
          <w:szCs w:val="24"/>
        </w:rPr>
        <w:t xml:space="preserve"> for granted. Given many Premier Inn locations will need upgrading, the </w:t>
      </w:r>
      <w:proofErr w:type="gramStart"/>
      <w:r w:rsidRPr="005F311C">
        <w:rPr>
          <w:rFonts w:ascii="Arial" w:hAnsi="Arial" w:cs="Arial"/>
          <w:sz w:val="24"/>
          <w:szCs w:val="24"/>
        </w:rPr>
        <w:t>initial</w:t>
      </w:r>
      <w:proofErr w:type="gramEnd"/>
      <w:r w:rsidRPr="005F311C">
        <w:rPr>
          <w:rFonts w:ascii="Arial" w:hAnsi="Arial" w:cs="Arial"/>
          <w:sz w:val="24"/>
          <w:szCs w:val="24"/>
        </w:rPr>
        <w:t xml:space="preserve"> capital investment might prove to be somewhat notable. Building projects might cause disruptions to business and need for well-planned timetables to prevent visitor annoyance (Sloan et al., 2017). </w:t>
      </w:r>
      <w:proofErr w:type="gramStart"/>
      <w:r w:rsidRPr="005F311C">
        <w:rPr>
          <w:rFonts w:ascii="Arial" w:hAnsi="Arial" w:cs="Arial"/>
          <w:sz w:val="24"/>
          <w:szCs w:val="24"/>
        </w:rPr>
        <w:t>Furthermore</w:t>
      </w:r>
      <w:proofErr w:type="gramEnd"/>
      <w:r w:rsidRPr="005F311C">
        <w:rPr>
          <w:rFonts w:ascii="Arial" w:hAnsi="Arial" w:cs="Arial"/>
          <w:sz w:val="24"/>
          <w:szCs w:val="24"/>
        </w:rPr>
        <w:t xml:space="preserve"> required is continuous maintenance to make sure the system is clean and effective. Tanks </w:t>
      </w:r>
      <w:proofErr w:type="gramStart"/>
      <w:r w:rsidRPr="005F311C">
        <w:rPr>
          <w:rFonts w:ascii="Arial" w:hAnsi="Arial" w:cs="Arial"/>
          <w:sz w:val="24"/>
          <w:szCs w:val="24"/>
        </w:rPr>
        <w:t>have to</w:t>
      </w:r>
      <w:proofErr w:type="gramEnd"/>
      <w:r w:rsidRPr="005F311C">
        <w:rPr>
          <w:rFonts w:ascii="Arial" w:hAnsi="Arial" w:cs="Arial"/>
          <w:sz w:val="24"/>
          <w:szCs w:val="24"/>
        </w:rPr>
        <w:t xml:space="preserve"> be cleaned, filters have to be replaced regularly, and staff members have to be taught in basic troubleshooting (</w:t>
      </w:r>
      <w:proofErr w:type="spellStart"/>
      <w:r w:rsidRPr="005F311C">
        <w:rPr>
          <w:rFonts w:ascii="Arial" w:hAnsi="Arial" w:cs="Arial"/>
          <w:sz w:val="24"/>
          <w:szCs w:val="24"/>
        </w:rPr>
        <w:t>Batabyal</w:t>
      </w:r>
      <w:proofErr w:type="spellEnd"/>
      <w:r w:rsidRPr="005F311C">
        <w:rPr>
          <w:rFonts w:ascii="Arial" w:hAnsi="Arial" w:cs="Arial"/>
          <w:sz w:val="24"/>
          <w:szCs w:val="24"/>
        </w:rPr>
        <w:t>, 2018). These costs and efforts might compromise short-term profitability.</w:t>
      </w:r>
      <w:r w:rsidRPr="005F311C">
        <w:rPr>
          <w:rFonts w:ascii="Arial" w:hAnsi="Arial" w:cs="Arial"/>
          <w:sz w:val="24"/>
          <w:szCs w:val="24"/>
        </w:rPr>
        <w:t xml:space="preserve"> </w:t>
      </w:r>
      <w:r w:rsidRPr="005F311C">
        <w:rPr>
          <w:rFonts w:ascii="Arial" w:hAnsi="Arial" w:cs="Arial"/>
          <w:sz w:val="24"/>
          <w:szCs w:val="24"/>
        </w:rPr>
        <w:t xml:space="preserve">Ensuring local regulatory compliance is even another difficulty. UK water reuse rules vary depending on the area; construction norms </w:t>
      </w:r>
      <w:proofErr w:type="gramStart"/>
      <w:r w:rsidRPr="005F311C">
        <w:rPr>
          <w:rFonts w:ascii="Arial" w:hAnsi="Arial" w:cs="Arial"/>
          <w:sz w:val="24"/>
          <w:szCs w:val="24"/>
        </w:rPr>
        <w:t>generally have</w:t>
      </w:r>
      <w:proofErr w:type="gramEnd"/>
      <w:r w:rsidRPr="005F311C">
        <w:rPr>
          <w:rFonts w:ascii="Arial" w:hAnsi="Arial" w:cs="Arial"/>
          <w:sz w:val="24"/>
          <w:szCs w:val="24"/>
        </w:rPr>
        <w:t xml:space="preserve"> strict criteria to avoid pollution (</w:t>
      </w:r>
      <w:proofErr w:type="spellStart"/>
      <w:r w:rsidRPr="005F311C">
        <w:rPr>
          <w:rFonts w:ascii="Arial" w:hAnsi="Arial" w:cs="Arial"/>
          <w:sz w:val="24"/>
          <w:szCs w:val="24"/>
        </w:rPr>
        <w:t>Haski</w:t>
      </w:r>
      <w:proofErr w:type="spellEnd"/>
      <w:r w:rsidRPr="005F311C">
        <w:rPr>
          <w:rFonts w:ascii="Arial" w:hAnsi="Arial" w:cs="Arial"/>
          <w:sz w:val="24"/>
          <w:szCs w:val="24"/>
        </w:rPr>
        <w:t xml:space="preserve">-Leventhal, 2018). Premier Inn would have to seek the required licenses by consulting local authorities and environmental experts. Moreover, the effectiveness of the system relies on meticulous observation and documentation. Should recycled water quality drop, the hotel </w:t>
      </w:r>
      <w:proofErr w:type="gramStart"/>
      <w:r w:rsidRPr="005F311C">
        <w:rPr>
          <w:rFonts w:ascii="Arial" w:hAnsi="Arial" w:cs="Arial"/>
          <w:sz w:val="24"/>
          <w:szCs w:val="24"/>
        </w:rPr>
        <w:t>has to</w:t>
      </w:r>
      <w:proofErr w:type="gramEnd"/>
      <w:r w:rsidRPr="005F311C">
        <w:rPr>
          <w:rFonts w:ascii="Arial" w:hAnsi="Arial" w:cs="Arial"/>
          <w:sz w:val="24"/>
          <w:szCs w:val="24"/>
        </w:rPr>
        <w:t xml:space="preserve"> respond quickly to prevent health hazards or legal infractions (Sustainable Tourism: Breakthroughs in Research and Practice, 2019). Notwithstanding these challenges, many experts say that the long-term advantages of greywater recycling—such as cost savings and environmental stewardship—far exceed the </w:t>
      </w:r>
      <w:proofErr w:type="gramStart"/>
      <w:r w:rsidRPr="005F311C">
        <w:rPr>
          <w:rFonts w:ascii="Arial" w:hAnsi="Arial" w:cs="Arial"/>
          <w:sz w:val="24"/>
          <w:szCs w:val="24"/>
        </w:rPr>
        <w:t>initial</w:t>
      </w:r>
      <w:proofErr w:type="gramEnd"/>
      <w:r w:rsidRPr="005F311C">
        <w:rPr>
          <w:rFonts w:ascii="Arial" w:hAnsi="Arial" w:cs="Arial"/>
          <w:sz w:val="24"/>
          <w:szCs w:val="24"/>
        </w:rPr>
        <w:t xml:space="preserve"> complexity (</w:t>
      </w:r>
      <w:proofErr w:type="spellStart"/>
      <w:r w:rsidRPr="005F311C">
        <w:rPr>
          <w:rFonts w:ascii="Arial" w:hAnsi="Arial" w:cs="Arial"/>
          <w:sz w:val="24"/>
          <w:szCs w:val="24"/>
        </w:rPr>
        <w:t>Korstanje</w:t>
      </w:r>
      <w:proofErr w:type="spellEnd"/>
      <w:r w:rsidRPr="005F311C">
        <w:rPr>
          <w:rFonts w:ascii="Arial" w:hAnsi="Arial" w:cs="Arial"/>
          <w:sz w:val="24"/>
          <w:szCs w:val="24"/>
        </w:rPr>
        <w:t xml:space="preserve"> et al., 2020).</w:t>
      </w:r>
    </w:p>
    <w:p w14:paraId="105DFD5E" w14:textId="5E90F761" w:rsidR="006D1016" w:rsidRPr="005F311C" w:rsidRDefault="006D1016" w:rsidP="005F311C">
      <w:pPr>
        <w:spacing w:line="360" w:lineRule="auto"/>
        <w:jc w:val="both"/>
        <w:rPr>
          <w:rFonts w:ascii="Arial" w:hAnsi="Arial" w:cs="Arial"/>
          <w:sz w:val="24"/>
          <w:szCs w:val="24"/>
        </w:rPr>
      </w:pPr>
      <w:r w:rsidRPr="005F311C">
        <w:rPr>
          <w:rFonts w:ascii="Arial" w:hAnsi="Arial" w:cs="Arial"/>
          <w:sz w:val="24"/>
          <w:szCs w:val="24"/>
        </w:rPr>
        <w:t xml:space="preserve">Although building greywater recycling systems might have a significant </w:t>
      </w:r>
      <w:proofErr w:type="gramStart"/>
      <w:r w:rsidRPr="005F311C">
        <w:rPr>
          <w:rFonts w:ascii="Arial" w:hAnsi="Arial" w:cs="Arial"/>
          <w:sz w:val="24"/>
          <w:szCs w:val="24"/>
        </w:rPr>
        <w:t>initial</w:t>
      </w:r>
      <w:proofErr w:type="gramEnd"/>
      <w:r w:rsidRPr="005F311C">
        <w:rPr>
          <w:rFonts w:ascii="Arial" w:hAnsi="Arial" w:cs="Arial"/>
          <w:sz w:val="24"/>
          <w:szCs w:val="24"/>
        </w:rPr>
        <w:t xml:space="preserve"> cost, hotels generally find that the investment is repaid over time. Depending on the size of the property and area water rates, estimates suggest that lowered water costs might balance these </w:t>
      </w:r>
      <w:proofErr w:type="gramStart"/>
      <w:r w:rsidRPr="005F311C">
        <w:rPr>
          <w:rFonts w:ascii="Arial" w:hAnsi="Arial" w:cs="Arial"/>
          <w:sz w:val="24"/>
          <w:szCs w:val="24"/>
        </w:rPr>
        <w:t>initial</w:t>
      </w:r>
      <w:proofErr w:type="gramEnd"/>
      <w:r w:rsidRPr="005F311C">
        <w:rPr>
          <w:rFonts w:ascii="Arial" w:hAnsi="Arial" w:cs="Arial"/>
          <w:sz w:val="24"/>
          <w:szCs w:val="24"/>
        </w:rPr>
        <w:t xml:space="preserve"> outlays within five to 10 years (Edgell, 2020). Greater water </w:t>
      </w:r>
      <w:proofErr w:type="gramStart"/>
      <w:r w:rsidRPr="005F311C">
        <w:rPr>
          <w:rFonts w:ascii="Arial" w:hAnsi="Arial" w:cs="Arial"/>
          <w:sz w:val="24"/>
          <w:szCs w:val="24"/>
        </w:rPr>
        <w:t>use</w:t>
      </w:r>
      <w:proofErr w:type="gramEnd"/>
      <w:r w:rsidRPr="005F311C">
        <w:rPr>
          <w:rFonts w:ascii="Arial" w:hAnsi="Arial" w:cs="Arial"/>
          <w:sz w:val="24"/>
          <w:szCs w:val="24"/>
        </w:rPr>
        <w:t xml:space="preserve"> and better occupancy rates at larger Premier Inn sites might help to speed returns on investment. Green subsidies or government incentives meant to support water conservation might potentially provide funding possibilities (New Governance and Management in Touristic Destinations, 2022).</w:t>
      </w:r>
      <w:r w:rsidRPr="005F311C">
        <w:rPr>
          <w:rFonts w:ascii="Arial" w:hAnsi="Arial" w:cs="Arial"/>
          <w:sz w:val="24"/>
          <w:szCs w:val="24"/>
        </w:rPr>
        <w:t xml:space="preserve"> </w:t>
      </w:r>
      <w:proofErr w:type="gramStart"/>
      <w:r w:rsidRPr="005F311C">
        <w:rPr>
          <w:rFonts w:ascii="Arial" w:hAnsi="Arial" w:cs="Arial"/>
          <w:sz w:val="24"/>
          <w:szCs w:val="24"/>
        </w:rPr>
        <w:t>Actually, starting</w:t>
      </w:r>
      <w:proofErr w:type="gramEnd"/>
      <w:r w:rsidRPr="005F311C">
        <w:rPr>
          <w:rFonts w:ascii="Arial" w:hAnsi="Arial" w:cs="Arial"/>
          <w:sz w:val="24"/>
          <w:szCs w:val="24"/>
        </w:rPr>
        <w:t xml:space="preserve"> any project calls for thorough preparation. Starting with a trial program at one or two Premier Inn locations, a phased approach might show the effectiveness of the system and hone operational techniques before a more extensive release (Wickham et al., 2021). Constant system performance would depend on staff and management training. Through pilot data analysis, the business may </w:t>
      </w:r>
      <w:proofErr w:type="gramStart"/>
      <w:r w:rsidRPr="005F311C">
        <w:rPr>
          <w:rFonts w:ascii="Arial" w:hAnsi="Arial" w:cs="Arial"/>
          <w:sz w:val="24"/>
          <w:szCs w:val="24"/>
        </w:rPr>
        <w:t>monitor</w:t>
      </w:r>
      <w:proofErr w:type="gramEnd"/>
      <w:r w:rsidRPr="005F311C">
        <w:rPr>
          <w:rFonts w:ascii="Arial" w:hAnsi="Arial" w:cs="Arial"/>
          <w:sz w:val="24"/>
          <w:szCs w:val="24"/>
        </w:rPr>
        <w:t xml:space="preserve"> water use declines and compile visitor and staff comments (Sustainable Tourism: Breakthroughs in Research and Practice, 2019). Should the trial show success, Premier Inn might then expand the initiative chain-wide, juggling environmental aims with budgetary limitations.</w:t>
      </w:r>
    </w:p>
    <w:p w14:paraId="24BEF661" w14:textId="77777777" w:rsidR="006D1016" w:rsidRPr="005F311C" w:rsidRDefault="006D1016" w:rsidP="005F311C">
      <w:pPr>
        <w:spacing w:line="360" w:lineRule="auto"/>
        <w:jc w:val="both"/>
        <w:rPr>
          <w:rFonts w:ascii="Arial" w:hAnsi="Arial" w:cs="Arial"/>
          <w:sz w:val="24"/>
          <w:szCs w:val="24"/>
        </w:rPr>
      </w:pPr>
      <w:r w:rsidRPr="005F311C">
        <w:rPr>
          <w:rFonts w:ascii="Arial" w:hAnsi="Arial" w:cs="Arial"/>
          <w:sz w:val="24"/>
          <w:szCs w:val="24"/>
        </w:rPr>
        <w:t xml:space="preserve">Greywater recycling might help to improve the surroundings permanently. Reducing freshwater extraction keeps supplies for other users intact and helps to conserve local ecosystems (Cooper, 2021). Reduced energy usage in water treatment plants helps to indirectly lower carbon emissions, therefore matching Premier Inn with world climate </w:t>
      </w:r>
      <w:proofErr w:type="gramStart"/>
      <w:r w:rsidRPr="005F311C">
        <w:rPr>
          <w:rFonts w:ascii="Arial" w:hAnsi="Arial" w:cs="Arial"/>
          <w:sz w:val="24"/>
          <w:szCs w:val="24"/>
        </w:rPr>
        <w:t>objectives</w:t>
      </w:r>
      <w:proofErr w:type="gramEnd"/>
      <w:r w:rsidRPr="005F311C">
        <w:rPr>
          <w:rFonts w:ascii="Arial" w:hAnsi="Arial" w:cs="Arial"/>
          <w:sz w:val="24"/>
          <w:szCs w:val="24"/>
        </w:rPr>
        <w:t xml:space="preserve"> (World Trade Organisation, 2023). Thus, the program promotes more general sustainability models such the Sustainable Development Goals, which underline responsible water use and community well-being (UNWTO, 2023).</w:t>
      </w:r>
      <w:r w:rsidRPr="005F311C">
        <w:rPr>
          <w:rFonts w:ascii="Arial" w:hAnsi="Arial" w:cs="Arial"/>
          <w:sz w:val="24"/>
          <w:szCs w:val="24"/>
        </w:rPr>
        <w:t xml:space="preserve"> </w:t>
      </w:r>
      <w:r w:rsidRPr="005F311C">
        <w:rPr>
          <w:rFonts w:ascii="Arial" w:hAnsi="Arial" w:cs="Arial"/>
          <w:sz w:val="24"/>
          <w:szCs w:val="24"/>
        </w:rPr>
        <w:t>From a brand standpoint, acting visibly towards sustainability may strengthen client loyalty. Those who saw concrete projects might be more likely to post good experiences on social media, therefore providing Premier Inn with free promotion (Green Globe, 2023). Stronger alliances with companies that support ethical travel might also help the hotel to increase its profile among environmentally conscious guests (</w:t>
      </w:r>
      <w:proofErr w:type="spellStart"/>
      <w:r w:rsidRPr="005F311C">
        <w:rPr>
          <w:rFonts w:ascii="Arial" w:hAnsi="Arial" w:cs="Arial"/>
          <w:sz w:val="24"/>
          <w:szCs w:val="24"/>
        </w:rPr>
        <w:t>Haski</w:t>
      </w:r>
      <w:proofErr w:type="spellEnd"/>
      <w:r w:rsidRPr="005F311C">
        <w:rPr>
          <w:rFonts w:ascii="Arial" w:hAnsi="Arial" w:cs="Arial"/>
          <w:sz w:val="24"/>
          <w:szCs w:val="24"/>
        </w:rPr>
        <w:t xml:space="preserve">-Leventhal, 2018). Premier Inn's </w:t>
      </w:r>
      <w:proofErr w:type="gramStart"/>
      <w:r w:rsidRPr="005F311C">
        <w:rPr>
          <w:rFonts w:ascii="Arial" w:hAnsi="Arial" w:cs="Arial"/>
          <w:sz w:val="24"/>
          <w:szCs w:val="24"/>
        </w:rPr>
        <w:t>proactive</w:t>
      </w:r>
      <w:proofErr w:type="gramEnd"/>
      <w:r w:rsidRPr="005F311C">
        <w:rPr>
          <w:rFonts w:ascii="Arial" w:hAnsi="Arial" w:cs="Arial"/>
          <w:sz w:val="24"/>
          <w:szCs w:val="24"/>
        </w:rPr>
        <w:t xml:space="preserve"> approach might differentiate it from less forward-looking rivals as public worry about resource constraints and climate change grows. Developing a reputation for water saving over time might inspire business customers to see Premier Inn as a preferred partner for environmentally friendly travel (</w:t>
      </w:r>
      <w:proofErr w:type="spellStart"/>
      <w:r w:rsidRPr="005F311C">
        <w:rPr>
          <w:rFonts w:ascii="Arial" w:hAnsi="Arial" w:cs="Arial"/>
          <w:sz w:val="24"/>
          <w:szCs w:val="24"/>
        </w:rPr>
        <w:t>Inkson</w:t>
      </w:r>
      <w:proofErr w:type="spellEnd"/>
      <w:r w:rsidRPr="005F311C">
        <w:rPr>
          <w:rFonts w:ascii="Arial" w:hAnsi="Arial" w:cs="Arial"/>
          <w:sz w:val="24"/>
          <w:szCs w:val="24"/>
        </w:rPr>
        <w:t xml:space="preserve"> and Minnaert, 2018).</w:t>
      </w:r>
    </w:p>
    <w:p w14:paraId="56C2B0B5" w14:textId="1F2F377D" w:rsidR="006D1016" w:rsidRPr="005F311C" w:rsidRDefault="006D1016" w:rsidP="005F311C">
      <w:pPr>
        <w:spacing w:line="360" w:lineRule="auto"/>
        <w:jc w:val="both"/>
        <w:rPr>
          <w:rFonts w:ascii="Arial" w:hAnsi="Arial" w:cs="Arial"/>
          <w:sz w:val="24"/>
          <w:szCs w:val="24"/>
        </w:rPr>
      </w:pPr>
      <w:r w:rsidRPr="005F311C">
        <w:rPr>
          <w:rFonts w:ascii="Arial" w:hAnsi="Arial" w:cs="Arial"/>
          <w:sz w:val="24"/>
          <w:szCs w:val="24"/>
        </w:rPr>
        <w:t>To conclude</w:t>
      </w:r>
      <w:r w:rsidRPr="005F311C">
        <w:rPr>
          <w:rFonts w:ascii="Arial" w:hAnsi="Arial" w:cs="Arial"/>
          <w:sz w:val="24"/>
          <w:szCs w:val="24"/>
        </w:rPr>
        <w:t xml:space="preserve">, green hotel operations aim to reduce environmental effect while </w:t>
      </w:r>
      <w:proofErr w:type="gramStart"/>
      <w:r w:rsidRPr="005F311C">
        <w:rPr>
          <w:rFonts w:ascii="Arial" w:hAnsi="Arial" w:cs="Arial"/>
          <w:sz w:val="24"/>
          <w:szCs w:val="24"/>
        </w:rPr>
        <w:t>maintaining</w:t>
      </w:r>
      <w:proofErr w:type="gramEnd"/>
      <w:r w:rsidRPr="005F311C">
        <w:rPr>
          <w:rFonts w:ascii="Arial" w:hAnsi="Arial" w:cs="Arial"/>
          <w:sz w:val="24"/>
          <w:szCs w:val="24"/>
        </w:rPr>
        <w:t xml:space="preserve"> the necessary comfort for patrons. Leading cheap hotel business in the UK, Premier Inn has already made progress with ethical sourcing and energy-saving policies. A particular void still exists in large-scale greywater recycling, however, which </w:t>
      </w:r>
      <w:proofErr w:type="gramStart"/>
      <w:r w:rsidRPr="005F311C">
        <w:rPr>
          <w:rFonts w:ascii="Arial" w:hAnsi="Arial" w:cs="Arial"/>
          <w:sz w:val="24"/>
          <w:szCs w:val="24"/>
        </w:rPr>
        <w:t>provides</w:t>
      </w:r>
      <w:proofErr w:type="gramEnd"/>
      <w:r w:rsidRPr="005F311C">
        <w:rPr>
          <w:rFonts w:ascii="Arial" w:hAnsi="Arial" w:cs="Arial"/>
          <w:sz w:val="24"/>
          <w:szCs w:val="24"/>
        </w:rPr>
        <w:t xml:space="preserve"> a chance to decrease expenses, cut water use, and enhance the brand's environmental image</w:t>
      </w:r>
      <w:r w:rsidRPr="005F311C">
        <w:rPr>
          <w:rFonts w:ascii="Arial" w:hAnsi="Arial" w:cs="Arial"/>
          <w:sz w:val="24"/>
          <w:szCs w:val="24"/>
        </w:rPr>
        <w:t xml:space="preserve">. </w:t>
      </w:r>
      <w:r w:rsidRPr="005F311C">
        <w:rPr>
          <w:rFonts w:ascii="Arial" w:hAnsi="Arial" w:cs="Arial"/>
          <w:sz w:val="24"/>
          <w:szCs w:val="24"/>
        </w:rPr>
        <w:t xml:space="preserve">By installing a greywater recycling system, one may close this discrepancy and maybe </w:t>
      </w:r>
      <w:proofErr w:type="gramStart"/>
      <w:r w:rsidRPr="005F311C">
        <w:rPr>
          <w:rFonts w:ascii="Arial" w:hAnsi="Arial" w:cs="Arial"/>
          <w:sz w:val="24"/>
          <w:szCs w:val="24"/>
        </w:rPr>
        <w:t>act as</w:t>
      </w:r>
      <w:proofErr w:type="gramEnd"/>
      <w:r w:rsidRPr="005F311C">
        <w:rPr>
          <w:rFonts w:ascii="Arial" w:hAnsi="Arial" w:cs="Arial"/>
          <w:sz w:val="24"/>
          <w:szCs w:val="24"/>
        </w:rPr>
        <w:t xml:space="preserve"> a model for the larger hotel industry. Water conservation, financial savings, and more involvement of stakeholders are among the advantages</w:t>
      </w:r>
      <w:r w:rsidRPr="005F311C">
        <w:rPr>
          <w:rFonts w:ascii="Arial" w:hAnsi="Arial" w:cs="Arial"/>
          <w:sz w:val="24"/>
          <w:szCs w:val="24"/>
        </w:rPr>
        <w:t xml:space="preserve">. </w:t>
      </w:r>
      <w:r w:rsidRPr="005F311C">
        <w:rPr>
          <w:rFonts w:ascii="Arial" w:hAnsi="Arial" w:cs="Arial"/>
          <w:sz w:val="24"/>
          <w:szCs w:val="24"/>
        </w:rPr>
        <w:t xml:space="preserve">These results could therefore enhance Premier Inn's long-term resilience and brand image. Strategic planning and a phased deployment may </w:t>
      </w:r>
      <w:proofErr w:type="gramStart"/>
      <w:r w:rsidRPr="005F311C">
        <w:rPr>
          <w:rFonts w:ascii="Arial" w:hAnsi="Arial" w:cs="Arial"/>
          <w:sz w:val="24"/>
          <w:szCs w:val="24"/>
        </w:rPr>
        <w:t>assist</w:t>
      </w:r>
      <w:proofErr w:type="gramEnd"/>
      <w:r w:rsidRPr="005F311C">
        <w:rPr>
          <w:rFonts w:ascii="Arial" w:hAnsi="Arial" w:cs="Arial"/>
          <w:sz w:val="24"/>
          <w:szCs w:val="24"/>
        </w:rPr>
        <w:t xml:space="preserve"> overcome hurdles even with issues like upfront investment and regulatory compliance. The leadership of the hotel in this regard would </w:t>
      </w:r>
      <w:proofErr w:type="gramStart"/>
      <w:r w:rsidRPr="005F311C">
        <w:rPr>
          <w:rFonts w:ascii="Arial" w:hAnsi="Arial" w:cs="Arial"/>
          <w:sz w:val="24"/>
          <w:szCs w:val="24"/>
        </w:rPr>
        <w:t>probably appeal</w:t>
      </w:r>
      <w:proofErr w:type="gramEnd"/>
      <w:r w:rsidRPr="005F311C">
        <w:rPr>
          <w:rFonts w:ascii="Arial" w:hAnsi="Arial" w:cs="Arial"/>
          <w:sz w:val="24"/>
          <w:szCs w:val="24"/>
        </w:rPr>
        <w:t xml:space="preserve"> to investors, local businesses, and visitors who respect real dedication to sustainability. In the end, emphasising this underused technique serves the long-range aim of environmental stewardship as well as immediate corporate goals</w:t>
      </w:r>
      <w:r w:rsidRPr="005F311C">
        <w:rPr>
          <w:rFonts w:ascii="Arial" w:hAnsi="Arial" w:cs="Arial"/>
          <w:sz w:val="24"/>
          <w:szCs w:val="24"/>
        </w:rPr>
        <w:t>.</w:t>
      </w:r>
    </w:p>
    <w:p w14:paraId="6FFD9D5C" w14:textId="77777777" w:rsidR="006D1016" w:rsidRDefault="006D1016" w:rsidP="006D1016">
      <w:pPr>
        <w:spacing w:line="360" w:lineRule="auto"/>
        <w:jc w:val="both"/>
        <w:rPr>
          <w:rFonts w:ascii="Arial" w:hAnsi="Arial" w:cs="Arial"/>
          <w:sz w:val="24"/>
          <w:szCs w:val="24"/>
        </w:rPr>
      </w:pPr>
    </w:p>
    <w:p w14:paraId="3B1E1D1D" w14:textId="77777777" w:rsidR="006D1016" w:rsidRDefault="006D1016" w:rsidP="006D1016">
      <w:pPr>
        <w:spacing w:line="360" w:lineRule="auto"/>
        <w:jc w:val="both"/>
        <w:rPr>
          <w:rFonts w:ascii="Arial" w:hAnsi="Arial" w:cs="Arial"/>
          <w:sz w:val="24"/>
          <w:szCs w:val="24"/>
        </w:rPr>
      </w:pPr>
    </w:p>
    <w:p w14:paraId="47E81722" w14:textId="77777777" w:rsidR="006D1016" w:rsidRDefault="006D1016" w:rsidP="006D1016">
      <w:pPr>
        <w:spacing w:line="360" w:lineRule="auto"/>
        <w:jc w:val="both"/>
        <w:rPr>
          <w:rFonts w:ascii="Arial" w:hAnsi="Arial" w:cs="Arial"/>
          <w:sz w:val="24"/>
          <w:szCs w:val="24"/>
        </w:rPr>
      </w:pPr>
    </w:p>
    <w:p w14:paraId="0FDCF7F2" w14:textId="77777777" w:rsidR="006D1016" w:rsidRDefault="006D1016" w:rsidP="006D1016">
      <w:pPr>
        <w:spacing w:line="360" w:lineRule="auto"/>
        <w:jc w:val="both"/>
        <w:rPr>
          <w:rFonts w:ascii="Arial" w:hAnsi="Arial" w:cs="Arial"/>
          <w:sz w:val="24"/>
          <w:szCs w:val="24"/>
        </w:rPr>
      </w:pPr>
    </w:p>
    <w:p w14:paraId="1F6003E6" w14:textId="77777777" w:rsidR="006D1016" w:rsidRDefault="006D1016" w:rsidP="006D1016">
      <w:pPr>
        <w:spacing w:line="360" w:lineRule="auto"/>
        <w:jc w:val="both"/>
        <w:rPr>
          <w:rFonts w:ascii="Arial" w:hAnsi="Arial" w:cs="Arial"/>
          <w:sz w:val="24"/>
          <w:szCs w:val="24"/>
        </w:rPr>
      </w:pPr>
    </w:p>
    <w:p w14:paraId="422E04E6" w14:textId="77777777" w:rsidR="006D1016" w:rsidRDefault="006D1016" w:rsidP="006D1016">
      <w:pPr>
        <w:spacing w:line="360" w:lineRule="auto"/>
        <w:jc w:val="both"/>
        <w:rPr>
          <w:rFonts w:ascii="Arial" w:hAnsi="Arial" w:cs="Arial"/>
          <w:sz w:val="24"/>
          <w:szCs w:val="24"/>
        </w:rPr>
      </w:pPr>
    </w:p>
    <w:p w14:paraId="6CDA8030" w14:textId="77777777" w:rsidR="006D1016" w:rsidRDefault="006D1016" w:rsidP="006D1016">
      <w:pPr>
        <w:spacing w:line="360" w:lineRule="auto"/>
        <w:jc w:val="both"/>
        <w:rPr>
          <w:rFonts w:ascii="Arial" w:hAnsi="Arial" w:cs="Arial"/>
          <w:sz w:val="24"/>
          <w:szCs w:val="24"/>
        </w:rPr>
      </w:pPr>
    </w:p>
    <w:p w14:paraId="370F4680" w14:textId="77777777" w:rsidR="006D1016" w:rsidRDefault="006D1016" w:rsidP="006D1016">
      <w:pPr>
        <w:spacing w:line="360" w:lineRule="auto"/>
        <w:jc w:val="both"/>
        <w:rPr>
          <w:rFonts w:ascii="Arial" w:hAnsi="Arial" w:cs="Arial"/>
          <w:sz w:val="24"/>
          <w:szCs w:val="24"/>
        </w:rPr>
      </w:pPr>
    </w:p>
    <w:p w14:paraId="722E5E0F" w14:textId="77777777" w:rsidR="006D1016" w:rsidRDefault="006D1016" w:rsidP="006D1016">
      <w:pPr>
        <w:spacing w:line="360" w:lineRule="auto"/>
        <w:jc w:val="both"/>
        <w:rPr>
          <w:rFonts w:ascii="Arial" w:hAnsi="Arial" w:cs="Arial"/>
          <w:sz w:val="24"/>
          <w:szCs w:val="24"/>
        </w:rPr>
      </w:pPr>
    </w:p>
    <w:p w14:paraId="36A0EBCC" w14:textId="77777777" w:rsidR="006D1016" w:rsidRDefault="006D1016" w:rsidP="006D1016">
      <w:pPr>
        <w:spacing w:line="360" w:lineRule="auto"/>
        <w:jc w:val="both"/>
        <w:rPr>
          <w:rFonts w:ascii="Arial" w:hAnsi="Arial" w:cs="Arial"/>
          <w:sz w:val="24"/>
          <w:szCs w:val="24"/>
        </w:rPr>
      </w:pPr>
    </w:p>
    <w:p w14:paraId="72DE9BE1" w14:textId="77777777" w:rsidR="006D1016" w:rsidRDefault="006D1016" w:rsidP="006D1016">
      <w:pPr>
        <w:spacing w:line="360" w:lineRule="auto"/>
        <w:jc w:val="both"/>
        <w:rPr>
          <w:rFonts w:ascii="Arial" w:hAnsi="Arial" w:cs="Arial"/>
          <w:sz w:val="24"/>
          <w:szCs w:val="24"/>
        </w:rPr>
      </w:pPr>
    </w:p>
    <w:p w14:paraId="14570DAB" w14:textId="77777777" w:rsidR="006D1016" w:rsidRDefault="006D1016" w:rsidP="006D1016">
      <w:pPr>
        <w:spacing w:line="360" w:lineRule="auto"/>
        <w:jc w:val="both"/>
        <w:rPr>
          <w:rFonts w:ascii="Arial" w:hAnsi="Arial" w:cs="Arial"/>
          <w:sz w:val="24"/>
          <w:szCs w:val="24"/>
        </w:rPr>
      </w:pPr>
    </w:p>
    <w:p w14:paraId="1A50E45E" w14:textId="77777777" w:rsidR="006D1016" w:rsidRDefault="006D1016" w:rsidP="006D1016">
      <w:pPr>
        <w:spacing w:line="360" w:lineRule="auto"/>
        <w:jc w:val="both"/>
        <w:rPr>
          <w:rFonts w:ascii="Arial" w:hAnsi="Arial" w:cs="Arial"/>
          <w:sz w:val="24"/>
          <w:szCs w:val="24"/>
        </w:rPr>
      </w:pPr>
    </w:p>
    <w:p w14:paraId="6B67767A" w14:textId="77777777" w:rsidR="006D1016" w:rsidRDefault="006D1016" w:rsidP="006D1016">
      <w:pPr>
        <w:spacing w:line="360" w:lineRule="auto"/>
        <w:jc w:val="both"/>
        <w:rPr>
          <w:rFonts w:ascii="Arial" w:hAnsi="Arial" w:cs="Arial"/>
          <w:sz w:val="24"/>
          <w:szCs w:val="24"/>
        </w:rPr>
      </w:pPr>
    </w:p>
    <w:p w14:paraId="56FE3D17" w14:textId="77777777" w:rsidR="006D1016" w:rsidRDefault="006D1016" w:rsidP="006D1016">
      <w:pPr>
        <w:spacing w:line="360" w:lineRule="auto"/>
        <w:jc w:val="both"/>
        <w:rPr>
          <w:rFonts w:ascii="Arial" w:hAnsi="Arial" w:cs="Arial"/>
          <w:sz w:val="24"/>
          <w:szCs w:val="24"/>
        </w:rPr>
      </w:pPr>
    </w:p>
    <w:p w14:paraId="5DF1DC37" w14:textId="77777777" w:rsidR="006D1016" w:rsidRDefault="006D1016" w:rsidP="006D1016">
      <w:pPr>
        <w:spacing w:line="360" w:lineRule="auto"/>
        <w:jc w:val="both"/>
        <w:rPr>
          <w:rFonts w:ascii="Arial" w:hAnsi="Arial" w:cs="Arial"/>
          <w:sz w:val="24"/>
          <w:szCs w:val="24"/>
        </w:rPr>
      </w:pPr>
    </w:p>
    <w:p w14:paraId="0C20C37A" w14:textId="77777777" w:rsidR="006D1016" w:rsidRDefault="006D1016" w:rsidP="006D1016">
      <w:pPr>
        <w:spacing w:line="360" w:lineRule="auto"/>
        <w:jc w:val="both"/>
        <w:rPr>
          <w:rFonts w:ascii="Arial" w:hAnsi="Arial" w:cs="Arial"/>
          <w:sz w:val="24"/>
          <w:szCs w:val="24"/>
        </w:rPr>
      </w:pPr>
    </w:p>
    <w:p w14:paraId="4438CCEF" w14:textId="77777777" w:rsidR="006D1016" w:rsidRDefault="006D1016" w:rsidP="006D1016">
      <w:pPr>
        <w:spacing w:line="360" w:lineRule="auto"/>
        <w:jc w:val="both"/>
        <w:rPr>
          <w:rFonts w:ascii="Arial" w:hAnsi="Arial" w:cs="Arial"/>
          <w:sz w:val="24"/>
          <w:szCs w:val="24"/>
        </w:rPr>
      </w:pPr>
    </w:p>
    <w:p w14:paraId="668F4D16" w14:textId="77777777" w:rsidR="006D1016" w:rsidRDefault="006D1016" w:rsidP="006D1016">
      <w:pPr>
        <w:spacing w:line="360" w:lineRule="auto"/>
        <w:jc w:val="both"/>
        <w:rPr>
          <w:rFonts w:ascii="Arial" w:hAnsi="Arial" w:cs="Arial"/>
          <w:sz w:val="24"/>
          <w:szCs w:val="24"/>
        </w:rPr>
      </w:pPr>
    </w:p>
    <w:p w14:paraId="1CB64E1A" w14:textId="77777777" w:rsidR="006D1016" w:rsidRDefault="006D1016" w:rsidP="006D1016">
      <w:pPr>
        <w:spacing w:line="360" w:lineRule="auto"/>
        <w:jc w:val="both"/>
        <w:rPr>
          <w:rFonts w:ascii="Arial" w:hAnsi="Arial" w:cs="Arial"/>
          <w:sz w:val="24"/>
          <w:szCs w:val="24"/>
        </w:rPr>
      </w:pPr>
    </w:p>
    <w:p w14:paraId="3EDEFE9C" w14:textId="77777777" w:rsidR="006D1016" w:rsidRDefault="006D1016" w:rsidP="005F311C">
      <w:pPr>
        <w:spacing w:line="360" w:lineRule="auto"/>
        <w:jc w:val="both"/>
        <w:rPr>
          <w:rFonts w:ascii="Arial" w:hAnsi="Arial" w:cs="Arial"/>
          <w:sz w:val="24"/>
          <w:szCs w:val="24"/>
        </w:rPr>
      </w:pPr>
    </w:p>
    <w:p w14:paraId="5722430A" w14:textId="378CBC89" w:rsidR="006D1016" w:rsidRPr="005F311C" w:rsidRDefault="006D1016" w:rsidP="005F311C">
      <w:pPr>
        <w:spacing w:line="360" w:lineRule="auto"/>
        <w:jc w:val="both"/>
        <w:rPr>
          <w:rFonts w:ascii="Arial" w:hAnsi="Arial" w:cs="Arial"/>
          <w:b/>
          <w:bCs/>
          <w:sz w:val="24"/>
          <w:szCs w:val="24"/>
        </w:rPr>
      </w:pPr>
      <w:r w:rsidRPr="005F311C">
        <w:rPr>
          <w:rFonts w:ascii="Arial" w:hAnsi="Arial" w:cs="Arial"/>
          <w:b/>
          <w:bCs/>
          <w:sz w:val="24"/>
          <w:szCs w:val="24"/>
        </w:rPr>
        <w:t>References</w:t>
      </w:r>
    </w:p>
    <w:p w14:paraId="751FDE48" w14:textId="7475CA5D" w:rsidR="00F10F89" w:rsidRPr="005F311C" w:rsidRDefault="00F10F89" w:rsidP="005F311C">
      <w:pPr>
        <w:spacing w:line="360" w:lineRule="auto"/>
        <w:jc w:val="both"/>
        <w:rPr>
          <w:rFonts w:ascii="Arial" w:hAnsi="Arial" w:cs="Arial"/>
          <w:sz w:val="24"/>
          <w:szCs w:val="24"/>
        </w:rPr>
      </w:pPr>
      <w:proofErr w:type="spellStart"/>
      <w:r w:rsidRPr="005F311C">
        <w:rPr>
          <w:rFonts w:ascii="Arial" w:hAnsi="Arial" w:cs="Arial"/>
          <w:sz w:val="24"/>
          <w:szCs w:val="24"/>
        </w:rPr>
        <w:t>Batabyal</w:t>
      </w:r>
      <w:proofErr w:type="spellEnd"/>
      <w:r w:rsidRPr="005F311C">
        <w:rPr>
          <w:rFonts w:ascii="Arial" w:hAnsi="Arial" w:cs="Arial"/>
          <w:sz w:val="24"/>
          <w:szCs w:val="24"/>
        </w:rPr>
        <w:t>. (2018). Managing Sustainable Tourism Resources.</w:t>
      </w:r>
      <w:r w:rsidRPr="005F311C">
        <w:rPr>
          <w:rFonts w:ascii="Arial" w:hAnsi="Arial" w:cs="Arial"/>
          <w:sz w:val="24"/>
          <w:szCs w:val="24"/>
        </w:rPr>
        <w:t xml:space="preserve"> </w:t>
      </w:r>
      <w:r w:rsidRPr="005F311C">
        <w:rPr>
          <w:rFonts w:ascii="Arial" w:hAnsi="Arial" w:cs="Arial"/>
          <w:sz w:val="24"/>
          <w:szCs w:val="24"/>
        </w:rPr>
        <w:t>IGI Global.</w:t>
      </w:r>
    </w:p>
    <w:p w14:paraId="15A9D902" w14:textId="720F10AD" w:rsidR="00F10F89" w:rsidRPr="005F311C" w:rsidRDefault="00F10F89" w:rsidP="005F311C">
      <w:pPr>
        <w:spacing w:line="360" w:lineRule="auto"/>
        <w:jc w:val="both"/>
        <w:rPr>
          <w:rFonts w:ascii="Arial" w:hAnsi="Arial" w:cs="Arial"/>
          <w:sz w:val="24"/>
          <w:szCs w:val="24"/>
        </w:rPr>
      </w:pPr>
      <w:r w:rsidRPr="005F311C">
        <w:rPr>
          <w:rFonts w:ascii="Arial" w:hAnsi="Arial" w:cs="Arial"/>
          <w:sz w:val="24"/>
          <w:szCs w:val="24"/>
        </w:rPr>
        <w:t>Cooper, C. (2021) Essentials of tourism. Third edition. London:</w:t>
      </w:r>
      <w:r w:rsidRPr="005F311C">
        <w:rPr>
          <w:rFonts w:ascii="Arial" w:hAnsi="Arial" w:cs="Arial"/>
          <w:sz w:val="24"/>
          <w:szCs w:val="24"/>
        </w:rPr>
        <w:t xml:space="preserve"> </w:t>
      </w:r>
      <w:r w:rsidRPr="005F311C">
        <w:rPr>
          <w:rFonts w:ascii="Arial" w:hAnsi="Arial" w:cs="Arial"/>
          <w:sz w:val="24"/>
          <w:szCs w:val="24"/>
        </w:rPr>
        <w:t>SAGE</w:t>
      </w:r>
    </w:p>
    <w:p w14:paraId="78D09494" w14:textId="2F0569D7" w:rsidR="00F10F89" w:rsidRPr="005F311C" w:rsidRDefault="00F10F89" w:rsidP="005F311C">
      <w:pPr>
        <w:spacing w:line="360" w:lineRule="auto"/>
        <w:jc w:val="both"/>
        <w:rPr>
          <w:rFonts w:ascii="Arial" w:hAnsi="Arial" w:cs="Arial"/>
          <w:sz w:val="24"/>
          <w:szCs w:val="24"/>
        </w:rPr>
      </w:pPr>
      <w:r w:rsidRPr="005F311C">
        <w:rPr>
          <w:rFonts w:ascii="Arial" w:hAnsi="Arial" w:cs="Arial"/>
          <w:sz w:val="24"/>
          <w:szCs w:val="24"/>
        </w:rPr>
        <w:t>Costa, &amp; Costa, C. (2022). Sustainability and competitiveness</w:t>
      </w:r>
      <w:r w:rsidRPr="005F311C">
        <w:rPr>
          <w:rFonts w:ascii="Arial" w:hAnsi="Arial" w:cs="Arial"/>
          <w:sz w:val="24"/>
          <w:szCs w:val="24"/>
        </w:rPr>
        <w:t xml:space="preserve"> </w:t>
      </w:r>
      <w:r w:rsidRPr="005F311C">
        <w:rPr>
          <w:rFonts w:ascii="Arial" w:hAnsi="Arial" w:cs="Arial"/>
          <w:sz w:val="24"/>
          <w:szCs w:val="24"/>
        </w:rPr>
        <w:t>in the hospitality industry (Costa &amp; C. Costa, Eds.). Business</w:t>
      </w:r>
      <w:r w:rsidRPr="005F311C">
        <w:rPr>
          <w:rFonts w:ascii="Arial" w:hAnsi="Arial" w:cs="Arial"/>
          <w:sz w:val="24"/>
          <w:szCs w:val="24"/>
        </w:rPr>
        <w:t xml:space="preserve"> </w:t>
      </w:r>
      <w:r w:rsidRPr="005F311C">
        <w:rPr>
          <w:rFonts w:ascii="Arial" w:hAnsi="Arial" w:cs="Arial"/>
          <w:sz w:val="24"/>
          <w:szCs w:val="24"/>
        </w:rPr>
        <w:t>Science Reference.</w:t>
      </w:r>
    </w:p>
    <w:p w14:paraId="5F45F16F" w14:textId="2397750B" w:rsidR="00F10F89" w:rsidRPr="005F311C" w:rsidRDefault="00F10F89" w:rsidP="005F311C">
      <w:pPr>
        <w:spacing w:line="360" w:lineRule="auto"/>
        <w:jc w:val="both"/>
        <w:rPr>
          <w:rFonts w:ascii="Arial" w:hAnsi="Arial" w:cs="Arial"/>
          <w:sz w:val="24"/>
          <w:szCs w:val="24"/>
        </w:rPr>
      </w:pPr>
      <w:r w:rsidRPr="005F311C">
        <w:rPr>
          <w:rFonts w:ascii="Arial" w:hAnsi="Arial" w:cs="Arial"/>
          <w:sz w:val="24"/>
          <w:szCs w:val="24"/>
        </w:rPr>
        <w:t xml:space="preserve">Edgell. (2020). Managing sustainable </w:t>
      </w:r>
      <w:proofErr w:type="gramStart"/>
      <w:r w:rsidRPr="005F311C">
        <w:rPr>
          <w:rFonts w:ascii="Arial" w:hAnsi="Arial" w:cs="Arial"/>
          <w:sz w:val="24"/>
          <w:szCs w:val="24"/>
        </w:rPr>
        <w:t>tourism :</w:t>
      </w:r>
      <w:proofErr w:type="gramEnd"/>
      <w:r w:rsidRPr="005F311C">
        <w:rPr>
          <w:rFonts w:ascii="Arial" w:hAnsi="Arial" w:cs="Arial"/>
          <w:sz w:val="24"/>
          <w:szCs w:val="24"/>
        </w:rPr>
        <w:t xml:space="preserve"> a legacy for the</w:t>
      </w:r>
      <w:r w:rsidRPr="005F311C">
        <w:rPr>
          <w:rFonts w:ascii="Arial" w:hAnsi="Arial" w:cs="Arial"/>
          <w:sz w:val="24"/>
          <w:szCs w:val="24"/>
        </w:rPr>
        <w:t xml:space="preserve"> </w:t>
      </w:r>
      <w:r w:rsidRPr="005F311C">
        <w:rPr>
          <w:rFonts w:ascii="Arial" w:hAnsi="Arial" w:cs="Arial"/>
          <w:sz w:val="24"/>
          <w:szCs w:val="24"/>
        </w:rPr>
        <w:t>future (Third edition). Routledge.</w:t>
      </w:r>
    </w:p>
    <w:p w14:paraId="57736CFA" w14:textId="5060B036" w:rsidR="00F10F89" w:rsidRDefault="00F10F89" w:rsidP="005F311C">
      <w:pPr>
        <w:spacing w:line="360" w:lineRule="auto"/>
        <w:jc w:val="both"/>
        <w:rPr>
          <w:rFonts w:ascii="Arial" w:hAnsi="Arial" w:cs="Arial"/>
          <w:sz w:val="24"/>
          <w:szCs w:val="24"/>
        </w:rPr>
      </w:pPr>
      <w:r w:rsidRPr="005F311C">
        <w:rPr>
          <w:rFonts w:ascii="Arial" w:hAnsi="Arial" w:cs="Arial"/>
          <w:sz w:val="24"/>
          <w:szCs w:val="24"/>
        </w:rPr>
        <w:t xml:space="preserve">Green Globe (2023). https://www.greenglobe.com. [online] www.greenglobe.com. Available at: </w:t>
      </w:r>
      <w:hyperlink r:id="rId7" w:history="1">
        <w:r w:rsidR="005F311C" w:rsidRPr="00050621">
          <w:rPr>
            <w:rStyle w:val="Hyperlink"/>
            <w:rFonts w:ascii="Arial" w:hAnsi="Arial" w:cs="Arial"/>
            <w:sz w:val="24"/>
            <w:szCs w:val="24"/>
          </w:rPr>
          <w:t>https://www.greenglobe.com/</w:t>
        </w:r>
      </w:hyperlink>
      <w:r w:rsidRPr="005F311C">
        <w:rPr>
          <w:rFonts w:ascii="Arial" w:hAnsi="Arial" w:cs="Arial"/>
          <w:sz w:val="24"/>
          <w:szCs w:val="24"/>
        </w:rPr>
        <w:t>.</w:t>
      </w:r>
    </w:p>
    <w:p w14:paraId="76E28662" w14:textId="33EACBD5" w:rsidR="005F311C" w:rsidRPr="005F311C" w:rsidRDefault="005F311C" w:rsidP="005F311C">
      <w:pPr>
        <w:spacing w:line="360" w:lineRule="auto"/>
        <w:jc w:val="both"/>
        <w:rPr>
          <w:rFonts w:ascii="Arial" w:hAnsi="Arial" w:cs="Arial"/>
          <w:sz w:val="24"/>
          <w:szCs w:val="24"/>
        </w:rPr>
      </w:pPr>
      <w:r w:rsidRPr="005F311C">
        <w:rPr>
          <w:rFonts w:ascii="Arial" w:hAnsi="Arial" w:cs="Arial"/>
          <w:sz w:val="24"/>
          <w:szCs w:val="24"/>
        </w:rPr>
        <w:t>Hammad, A.A.J., 2020. Adoption of Greywater Reuse Systems in Hotels in Abu Dhabi (Master's thesis, The British University in Dubai).</w:t>
      </w:r>
    </w:p>
    <w:p w14:paraId="2C13156B" w14:textId="6C5A5612" w:rsidR="00F10F89" w:rsidRPr="005F311C" w:rsidRDefault="00F10F89" w:rsidP="005F311C">
      <w:pPr>
        <w:spacing w:line="360" w:lineRule="auto"/>
        <w:jc w:val="both"/>
        <w:rPr>
          <w:rFonts w:ascii="Arial" w:hAnsi="Arial" w:cs="Arial"/>
          <w:sz w:val="24"/>
          <w:szCs w:val="24"/>
        </w:rPr>
      </w:pPr>
      <w:proofErr w:type="spellStart"/>
      <w:r w:rsidRPr="005F311C">
        <w:rPr>
          <w:rFonts w:ascii="Arial" w:hAnsi="Arial" w:cs="Arial"/>
          <w:sz w:val="24"/>
          <w:szCs w:val="24"/>
        </w:rPr>
        <w:t>Haski</w:t>
      </w:r>
      <w:proofErr w:type="spellEnd"/>
      <w:r w:rsidRPr="005F311C">
        <w:rPr>
          <w:rFonts w:ascii="Arial" w:hAnsi="Arial" w:cs="Arial"/>
          <w:sz w:val="24"/>
          <w:szCs w:val="24"/>
        </w:rPr>
        <w:t>-Leventhal, D. (2018) Strategic corporate social</w:t>
      </w:r>
      <w:r w:rsidRPr="005F311C">
        <w:rPr>
          <w:rFonts w:ascii="Arial" w:hAnsi="Arial" w:cs="Arial"/>
          <w:sz w:val="24"/>
          <w:szCs w:val="24"/>
        </w:rPr>
        <w:t xml:space="preserve"> </w:t>
      </w:r>
      <w:proofErr w:type="gramStart"/>
      <w:r w:rsidRPr="005F311C">
        <w:rPr>
          <w:rFonts w:ascii="Arial" w:hAnsi="Arial" w:cs="Arial"/>
          <w:sz w:val="24"/>
          <w:szCs w:val="24"/>
        </w:rPr>
        <w:t>responsibility :</w:t>
      </w:r>
      <w:proofErr w:type="gramEnd"/>
      <w:r w:rsidRPr="005F311C">
        <w:rPr>
          <w:rFonts w:ascii="Arial" w:hAnsi="Arial" w:cs="Arial"/>
          <w:sz w:val="24"/>
          <w:szCs w:val="24"/>
        </w:rPr>
        <w:t xml:space="preserve"> tools &amp; theories for responsible management.</w:t>
      </w:r>
      <w:r w:rsidRPr="005F311C">
        <w:rPr>
          <w:rFonts w:ascii="Arial" w:hAnsi="Arial" w:cs="Arial"/>
          <w:sz w:val="24"/>
          <w:szCs w:val="24"/>
        </w:rPr>
        <w:t xml:space="preserve"> </w:t>
      </w:r>
      <w:r w:rsidRPr="005F311C">
        <w:rPr>
          <w:rFonts w:ascii="Arial" w:hAnsi="Arial" w:cs="Arial"/>
          <w:sz w:val="24"/>
          <w:szCs w:val="24"/>
        </w:rPr>
        <w:t>London: SAGE.</w:t>
      </w:r>
    </w:p>
    <w:p w14:paraId="5210E8C2" w14:textId="58FCDF56" w:rsidR="00F10F89" w:rsidRPr="005F311C" w:rsidRDefault="00F10F89" w:rsidP="005F311C">
      <w:pPr>
        <w:spacing w:line="360" w:lineRule="auto"/>
        <w:jc w:val="both"/>
        <w:rPr>
          <w:rFonts w:ascii="Arial" w:hAnsi="Arial" w:cs="Arial"/>
          <w:sz w:val="24"/>
          <w:szCs w:val="24"/>
        </w:rPr>
      </w:pPr>
      <w:proofErr w:type="spellStart"/>
      <w:r w:rsidRPr="005F311C">
        <w:rPr>
          <w:rFonts w:ascii="Arial" w:hAnsi="Arial" w:cs="Arial"/>
          <w:sz w:val="24"/>
          <w:szCs w:val="24"/>
        </w:rPr>
        <w:t>Inkson</w:t>
      </w:r>
      <w:proofErr w:type="spellEnd"/>
      <w:r w:rsidRPr="005F311C">
        <w:rPr>
          <w:rFonts w:ascii="Arial" w:hAnsi="Arial" w:cs="Arial"/>
          <w:sz w:val="24"/>
          <w:szCs w:val="24"/>
        </w:rPr>
        <w:t xml:space="preserve">, C. and Minnaert, L. (2018) Tourism </w:t>
      </w:r>
      <w:proofErr w:type="gramStart"/>
      <w:r w:rsidRPr="005F311C">
        <w:rPr>
          <w:rFonts w:ascii="Arial" w:hAnsi="Arial" w:cs="Arial"/>
          <w:sz w:val="24"/>
          <w:szCs w:val="24"/>
        </w:rPr>
        <w:t>management :</w:t>
      </w:r>
      <w:proofErr w:type="gramEnd"/>
      <w:r w:rsidRPr="005F311C">
        <w:rPr>
          <w:rFonts w:ascii="Arial" w:hAnsi="Arial" w:cs="Arial"/>
          <w:sz w:val="24"/>
          <w:szCs w:val="24"/>
        </w:rPr>
        <w:t xml:space="preserve"> an</w:t>
      </w:r>
      <w:r w:rsidRPr="005F311C">
        <w:rPr>
          <w:rFonts w:ascii="Arial" w:hAnsi="Arial" w:cs="Arial"/>
          <w:sz w:val="24"/>
          <w:szCs w:val="24"/>
        </w:rPr>
        <w:t xml:space="preserve"> </w:t>
      </w:r>
      <w:r w:rsidRPr="005F311C">
        <w:rPr>
          <w:rFonts w:ascii="Arial" w:hAnsi="Arial" w:cs="Arial"/>
          <w:sz w:val="24"/>
          <w:szCs w:val="24"/>
        </w:rPr>
        <w:t>introduction. 2nd ed. London: SAGE</w:t>
      </w:r>
    </w:p>
    <w:p w14:paraId="076A8713" w14:textId="0E9816D9" w:rsidR="005F311C" w:rsidRPr="005F311C" w:rsidRDefault="005F311C" w:rsidP="005F311C">
      <w:pPr>
        <w:spacing w:line="360" w:lineRule="auto"/>
        <w:jc w:val="both"/>
        <w:rPr>
          <w:rFonts w:ascii="Arial" w:hAnsi="Arial" w:cs="Arial"/>
          <w:sz w:val="24"/>
          <w:szCs w:val="24"/>
        </w:rPr>
      </w:pPr>
      <w:r w:rsidRPr="005F311C">
        <w:rPr>
          <w:rFonts w:ascii="Arial" w:hAnsi="Arial" w:cs="Arial"/>
          <w:sz w:val="24"/>
          <w:szCs w:val="24"/>
        </w:rPr>
        <w:t>Jauhari, V (2021) ‘Managing Sustainability in the Hospitality</w:t>
      </w:r>
      <w:r w:rsidRPr="005F311C">
        <w:rPr>
          <w:rFonts w:ascii="Arial" w:hAnsi="Arial" w:cs="Arial"/>
          <w:sz w:val="24"/>
          <w:szCs w:val="24"/>
        </w:rPr>
        <w:t xml:space="preserve"> </w:t>
      </w:r>
      <w:r w:rsidRPr="005F311C">
        <w:rPr>
          <w:rFonts w:ascii="Arial" w:hAnsi="Arial" w:cs="Arial"/>
          <w:sz w:val="24"/>
          <w:szCs w:val="24"/>
        </w:rPr>
        <w:t>and Tourism Industry: Paradigms and Directions for the Future’</w:t>
      </w:r>
      <w:r w:rsidRPr="005F311C">
        <w:rPr>
          <w:rFonts w:ascii="Arial" w:hAnsi="Arial" w:cs="Arial"/>
          <w:sz w:val="24"/>
          <w:szCs w:val="24"/>
        </w:rPr>
        <w:t xml:space="preserve"> </w:t>
      </w:r>
      <w:r w:rsidRPr="005F311C">
        <w:rPr>
          <w:rFonts w:ascii="Arial" w:hAnsi="Arial" w:cs="Arial"/>
          <w:sz w:val="24"/>
          <w:szCs w:val="24"/>
        </w:rPr>
        <w:t xml:space="preserve">9th </w:t>
      </w:r>
      <w:proofErr w:type="spellStart"/>
      <w:proofErr w:type="gramStart"/>
      <w:r w:rsidRPr="005F311C">
        <w:rPr>
          <w:rFonts w:ascii="Arial" w:hAnsi="Arial" w:cs="Arial"/>
          <w:sz w:val="24"/>
          <w:szCs w:val="24"/>
        </w:rPr>
        <w:t>edn.Oakville</w:t>
      </w:r>
      <w:proofErr w:type="spellEnd"/>
      <w:proofErr w:type="gramEnd"/>
      <w:r w:rsidRPr="005F311C">
        <w:rPr>
          <w:rFonts w:ascii="Arial" w:hAnsi="Arial" w:cs="Arial"/>
          <w:sz w:val="24"/>
          <w:szCs w:val="24"/>
        </w:rPr>
        <w:t>: Apple Academic Press. Inc</w:t>
      </w:r>
    </w:p>
    <w:p w14:paraId="0E611C1D" w14:textId="41E001BA" w:rsidR="00F10F89" w:rsidRPr="005F311C" w:rsidRDefault="00F10F89" w:rsidP="005F311C">
      <w:pPr>
        <w:spacing w:line="360" w:lineRule="auto"/>
        <w:jc w:val="both"/>
        <w:rPr>
          <w:rFonts w:ascii="Arial" w:hAnsi="Arial" w:cs="Arial"/>
          <w:sz w:val="24"/>
          <w:szCs w:val="24"/>
        </w:rPr>
      </w:pPr>
      <w:proofErr w:type="spellStart"/>
      <w:r w:rsidRPr="005F311C">
        <w:rPr>
          <w:rFonts w:ascii="Arial" w:hAnsi="Arial" w:cs="Arial"/>
          <w:sz w:val="24"/>
          <w:szCs w:val="24"/>
        </w:rPr>
        <w:t>Korstanje</w:t>
      </w:r>
      <w:proofErr w:type="spellEnd"/>
      <w:r w:rsidRPr="005F311C">
        <w:rPr>
          <w:rFonts w:ascii="Arial" w:hAnsi="Arial" w:cs="Arial"/>
          <w:sz w:val="24"/>
          <w:szCs w:val="24"/>
        </w:rPr>
        <w:t>, George, B., &amp; Nedelea, A. (2020). Strategies for</w:t>
      </w:r>
      <w:r w:rsidRPr="005F311C">
        <w:rPr>
          <w:rFonts w:ascii="Arial" w:hAnsi="Arial" w:cs="Arial"/>
          <w:sz w:val="24"/>
          <w:szCs w:val="24"/>
        </w:rPr>
        <w:t xml:space="preserve"> </w:t>
      </w:r>
      <w:r w:rsidRPr="005F311C">
        <w:rPr>
          <w:rFonts w:ascii="Arial" w:hAnsi="Arial" w:cs="Arial"/>
          <w:sz w:val="24"/>
          <w:szCs w:val="24"/>
        </w:rPr>
        <w:t>promoting sustainable hospitality and tourism services. IGI</w:t>
      </w:r>
      <w:r w:rsidRPr="005F311C">
        <w:rPr>
          <w:rFonts w:ascii="Arial" w:hAnsi="Arial" w:cs="Arial"/>
          <w:sz w:val="24"/>
          <w:szCs w:val="24"/>
        </w:rPr>
        <w:t xml:space="preserve"> </w:t>
      </w:r>
      <w:r w:rsidRPr="005F311C">
        <w:rPr>
          <w:rFonts w:ascii="Arial" w:hAnsi="Arial" w:cs="Arial"/>
          <w:sz w:val="24"/>
          <w:szCs w:val="24"/>
        </w:rPr>
        <w:t>Global.</w:t>
      </w:r>
    </w:p>
    <w:p w14:paraId="79F3EBAA" w14:textId="5AF68E9F" w:rsidR="00F10F89" w:rsidRDefault="00F10F89" w:rsidP="005F311C">
      <w:pPr>
        <w:spacing w:line="360" w:lineRule="auto"/>
        <w:jc w:val="both"/>
        <w:rPr>
          <w:rFonts w:ascii="Arial" w:hAnsi="Arial" w:cs="Arial"/>
          <w:sz w:val="24"/>
          <w:szCs w:val="24"/>
        </w:rPr>
      </w:pPr>
      <w:r w:rsidRPr="005F311C">
        <w:rPr>
          <w:rFonts w:ascii="Arial" w:hAnsi="Arial" w:cs="Arial"/>
          <w:sz w:val="24"/>
          <w:szCs w:val="24"/>
        </w:rPr>
        <w:t>Management Association. (2018). Sustainable Tourism. IGI</w:t>
      </w:r>
      <w:r w:rsidRPr="005F311C">
        <w:rPr>
          <w:rFonts w:ascii="Arial" w:hAnsi="Arial" w:cs="Arial"/>
          <w:sz w:val="24"/>
          <w:szCs w:val="24"/>
        </w:rPr>
        <w:t xml:space="preserve"> </w:t>
      </w:r>
      <w:r w:rsidRPr="005F311C">
        <w:rPr>
          <w:rFonts w:ascii="Arial" w:hAnsi="Arial" w:cs="Arial"/>
          <w:sz w:val="24"/>
          <w:szCs w:val="24"/>
        </w:rPr>
        <w:t>Global.</w:t>
      </w:r>
    </w:p>
    <w:p w14:paraId="43D4F2B4" w14:textId="402F6B43" w:rsidR="005F311C" w:rsidRPr="005F311C" w:rsidRDefault="005F311C" w:rsidP="005F311C">
      <w:pPr>
        <w:spacing w:line="360" w:lineRule="auto"/>
        <w:jc w:val="both"/>
        <w:rPr>
          <w:rFonts w:ascii="Arial" w:hAnsi="Arial" w:cs="Arial"/>
          <w:sz w:val="24"/>
          <w:szCs w:val="24"/>
        </w:rPr>
      </w:pPr>
      <w:r w:rsidRPr="005F311C">
        <w:rPr>
          <w:rFonts w:ascii="Arial" w:hAnsi="Arial" w:cs="Arial"/>
          <w:sz w:val="24"/>
          <w:szCs w:val="24"/>
        </w:rPr>
        <w:t xml:space="preserve">Sayegh, M.A., </w:t>
      </w:r>
      <w:proofErr w:type="spellStart"/>
      <w:r w:rsidRPr="005F311C">
        <w:rPr>
          <w:rFonts w:ascii="Arial" w:hAnsi="Arial" w:cs="Arial"/>
          <w:sz w:val="24"/>
          <w:szCs w:val="24"/>
        </w:rPr>
        <w:t>Ludwińska</w:t>
      </w:r>
      <w:proofErr w:type="spellEnd"/>
      <w:r w:rsidRPr="005F311C">
        <w:rPr>
          <w:rFonts w:ascii="Arial" w:hAnsi="Arial" w:cs="Arial"/>
          <w:sz w:val="24"/>
          <w:szCs w:val="24"/>
        </w:rPr>
        <w:t>, A., Rajski, K. and Dudkiewicz, E., 2021. Environmental and energy saving potential from greywater in hotels. Science of The Total Environment, 761, p.143220.</w:t>
      </w:r>
    </w:p>
    <w:p w14:paraId="119CA00C" w14:textId="2B937124" w:rsidR="00F10F89" w:rsidRPr="005F311C" w:rsidRDefault="00F10F89" w:rsidP="005F311C">
      <w:pPr>
        <w:spacing w:line="360" w:lineRule="auto"/>
        <w:jc w:val="both"/>
        <w:rPr>
          <w:rFonts w:ascii="Arial" w:hAnsi="Arial" w:cs="Arial"/>
          <w:sz w:val="24"/>
          <w:szCs w:val="24"/>
        </w:rPr>
      </w:pPr>
      <w:r w:rsidRPr="005F311C">
        <w:rPr>
          <w:rFonts w:ascii="Arial" w:hAnsi="Arial" w:cs="Arial"/>
          <w:sz w:val="24"/>
          <w:szCs w:val="24"/>
        </w:rPr>
        <w:t>New governance and management in touristic destinations.</w:t>
      </w:r>
      <w:r w:rsidRPr="005F311C">
        <w:rPr>
          <w:rFonts w:ascii="Arial" w:hAnsi="Arial" w:cs="Arial"/>
          <w:sz w:val="24"/>
          <w:szCs w:val="24"/>
        </w:rPr>
        <w:t xml:space="preserve"> </w:t>
      </w:r>
      <w:r w:rsidRPr="005F311C">
        <w:rPr>
          <w:rFonts w:ascii="Arial" w:hAnsi="Arial" w:cs="Arial"/>
          <w:sz w:val="24"/>
          <w:szCs w:val="24"/>
        </w:rPr>
        <w:t>(2022). IGI Global.</w:t>
      </w:r>
    </w:p>
    <w:p w14:paraId="77F6DD1E" w14:textId="4A14513D" w:rsidR="00F10F89" w:rsidRPr="005F311C" w:rsidRDefault="00F10F89" w:rsidP="005F311C">
      <w:pPr>
        <w:spacing w:line="360" w:lineRule="auto"/>
        <w:jc w:val="both"/>
        <w:rPr>
          <w:rFonts w:ascii="Arial" w:hAnsi="Arial" w:cs="Arial"/>
          <w:sz w:val="24"/>
          <w:szCs w:val="24"/>
        </w:rPr>
      </w:pPr>
      <w:r w:rsidRPr="005F311C">
        <w:rPr>
          <w:rFonts w:ascii="Arial" w:hAnsi="Arial" w:cs="Arial"/>
          <w:sz w:val="24"/>
          <w:szCs w:val="24"/>
        </w:rPr>
        <w:t>Sloan, P., Legrand, W. and Chen, J.S. (2017) Sustainability in</w:t>
      </w:r>
      <w:r w:rsidRPr="005F311C">
        <w:rPr>
          <w:rFonts w:ascii="Arial" w:hAnsi="Arial" w:cs="Arial"/>
          <w:sz w:val="24"/>
          <w:szCs w:val="24"/>
        </w:rPr>
        <w:t xml:space="preserve"> </w:t>
      </w:r>
      <w:r w:rsidRPr="005F311C">
        <w:rPr>
          <w:rFonts w:ascii="Arial" w:hAnsi="Arial" w:cs="Arial"/>
          <w:sz w:val="24"/>
          <w:szCs w:val="24"/>
        </w:rPr>
        <w:t xml:space="preserve">the hospitality </w:t>
      </w:r>
      <w:proofErr w:type="gramStart"/>
      <w:r w:rsidRPr="005F311C">
        <w:rPr>
          <w:rFonts w:ascii="Arial" w:hAnsi="Arial" w:cs="Arial"/>
          <w:sz w:val="24"/>
          <w:szCs w:val="24"/>
        </w:rPr>
        <w:t>industry :</w:t>
      </w:r>
      <w:proofErr w:type="gramEnd"/>
      <w:r w:rsidRPr="005F311C">
        <w:rPr>
          <w:rFonts w:ascii="Arial" w:hAnsi="Arial" w:cs="Arial"/>
          <w:sz w:val="24"/>
          <w:szCs w:val="24"/>
        </w:rPr>
        <w:t xml:space="preserve"> principles of sustainable operations. 3</w:t>
      </w:r>
      <w:r w:rsidRPr="005F311C">
        <w:rPr>
          <w:rFonts w:ascii="Arial" w:hAnsi="Arial" w:cs="Arial"/>
          <w:sz w:val="24"/>
          <w:szCs w:val="24"/>
          <w:vertAlign w:val="superscript"/>
        </w:rPr>
        <w:t>rd</w:t>
      </w:r>
      <w:r w:rsidRPr="005F311C">
        <w:rPr>
          <w:rFonts w:ascii="Arial" w:hAnsi="Arial" w:cs="Arial"/>
          <w:sz w:val="24"/>
          <w:szCs w:val="24"/>
        </w:rPr>
        <w:t xml:space="preserve"> </w:t>
      </w:r>
      <w:proofErr w:type="spellStart"/>
      <w:r w:rsidRPr="005F311C">
        <w:rPr>
          <w:rFonts w:ascii="Arial" w:hAnsi="Arial" w:cs="Arial"/>
          <w:sz w:val="24"/>
          <w:szCs w:val="24"/>
        </w:rPr>
        <w:t>edn</w:t>
      </w:r>
      <w:proofErr w:type="spellEnd"/>
      <w:r w:rsidRPr="005F311C">
        <w:rPr>
          <w:rFonts w:ascii="Arial" w:hAnsi="Arial" w:cs="Arial"/>
          <w:sz w:val="24"/>
          <w:szCs w:val="24"/>
        </w:rPr>
        <w:t>. London: Butterworth-Heinemann.</w:t>
      </w:r>
    </w:p>
    <w:p w14:paraId="6830DF0E" w14:textId="2E0C95C4" w:rsidR="005F311C" w:rsidRPr="005F311C" w:rsidRDefault="005F311C" w:rsidP="005F311C">
      <w:pPr>
        <w:spacing w:line="360" w:lineRule="auto"/>
        <w:jc w:val="both"/>
        <w:rPr>
          <w:rFonts w:ascii="Arial" w:hAnsi="Arial" w:cs="Arial"/>
          <w:sz w:val="24"/>
          <w:szCs w:val="24"/>
        </w:rPr>
      </w:pPr>
      <w:r w:rsidRPr="005F311C">
        <w:rPr>
          <w:rFonts w:ascii="Arial" w:hAnsi="Arial" w:cs="Arial"/>
          <w:sz w:val="24"/>
          <w:szCs w:val="24"/>
        </w:rPr>
        <w:t xml:space="preserve">Sustainable </w:t>
      </w:r>
      <w:proofErr w:type="gramStart"/>
      <w:r w:rsidRPr="005F311C">
        <w:rPr>
          <w:rFonts w:ascii="Arial" w:hAnsi="Arial" w:cs="Arial"/>
          <w:sz w:val="24"/>
          <w:szCs w:val="24"/>
        </w:rPr>
        <w:t>tourism :</w:t>
      </w:r>
      <w:proofErr w:type="gramEnd"/>
      <w:r w:rsidRPr="005F311C">
        <w:rPr>
          <w:rFonts w:ascii="Arial" w:hAnsi="Arial" w:cs="Arial"/>
          <w:sz w:val="24"/>
          <w:szCs w:val="24"/>
        </w:rPr>
        <w:t xml:space="preserve"> breakthroughs in research and practice.</w:t>
      </w:r>
      <w:r w:rsidRPr="005F311C">
        <w:rPr>
          <w:rFonts w:ascii="Arial" w:hAnsi="Arial" w:cs="Arial"/>
          <w:sz w:val="24"/>
          <w:szCs w:val="24"/>
        </w:rPr>
        <w:t xml:space="preserve"> </w:t>
      </w:r>
      <w:r w:rsidRPr="005F311C">
        <w:rPr>
          <w:rFonts w:ascii="Arial" w:hAnsi="Arial" w:cs="Arial"/>
          <w:sz w:val="24"/>
          <w:szCs w:val="24"/>
        </w:rPr>
        <w:t>(2019). IGI Global.</w:t>
      </w:r>
    </w:p>
    <w:p w14:paraId="75B19913" w14:textId="5AA5F4FC" w:rsidR="00F10F89" w:rsidRPr="005F311C" w:rsidRDefault="00F10F89" w:rsidP="005F311C">
      <w:pPr>
        <w:spacing w:line="360" w:lineRule="auto"/>
        <w:jc w:val="both"/>
        <w:rPr>
          <w:rFonts w:ascii="Arial" w:hAnsi="Arial" w:cs="Arial"/>
          <w:sz w:val="24"/>
          <w:szCs w:val="24"/>
        </w:rPr>
      </w:pPr>
      <w:r w:rsidRPr="005F311C">
        <w:rPr>
          <w:rFonts w:ascii="Arial" w:hAnsi="Arial" w:cs="Arial"/>
          <w:sz w:val="24"/>
          <w:szCs w:val="24"/>
        </w:rPr>
        <w:t xml:space="preserve">UNTWO (2023). </w:t>
      </w:r>
      <w:r w:rsidRPr="005F311C">
        <w:rPr>
          <w:rFonts w:ascii="Arial" w:hAnsi="Arial" w:cs="Arial"/>
          <w:i/>
          <w:iCs/>
          <w:sz w:val="24"/>
          <w:szCs w:val="24"/>
        </w:rPr>
        <w:t>TOURISM 4 SDGs</w:t>
      </w:r>
      <w:r w:rsidRPr="005F311C">
        <w:rPr>
          <w:rFonts w:ascii="Arial" w:hAnsi="Arial" w:cs="Arial"/>
          <w:sz w:val="24"/>
          <w:szCs w:val="24"/>
        </w:rPr>
        <w:t xml:space="preserve">. [online] Available at: </w:t>
      </w:r>
      <w:hyperlink r:id="rId8" w:history="1">
        <w:r w:rsidR="005F311C" w:rsidRPr="005F311C">
          <w:rPr>
            <w:rStyle w:val="Hyperlink"/>
            <w:rFonts w:ascii="Arial" w:hAnsi="Arial" w:cs="Arial"/>
            <w:sz w:val="24"/>
            <w:szCs w:val="24"/>
          </w:rPr>
          <w:t>http://www.unwto.org/tourism4sdgs</w:t>
        </w:r>
      </w:hyperlink>
      <w:r w:rsidRPr="005F311C">
        <w:rPr>
          <w:rFonts w:ascii="Arial" w:hAnsi="Arial" w:cs="Arial"/>
          <w:sz w:val="24"/>
          <w:szCs w:val="24"/>
        </w:rPr>
        <w:t>.</w:t>
      </w:r>
    </w:p>
    <w:p w14:paraId="5913BCCF" w14:textId="39A158B5" w:rsidR="005F311C" w:rsidRPr="005F311C" w:rsidRDefault="005F311C" w:rsidP="005F311C">
      <w:pPr>
        <w:spacing w:line="360" w:lineRule="auto"/>
        <w:jc w:val="both"/>
        <w:rPr>
          <w:rFonts w:ascii="Arial" w:hAnsi="Arial" w:cs="Arial"/>
          <w:sz w:val="24"/>
          <w:szCs w:val="24"/>
        </w:rPr>
      </w:pPr>
      <w:r w:rsidRPr="005F311C">
        <w:rPr>
          <w:rFonts w:ascii="Arial" w:hAnsi="Arial" w:cs="Arial"/>
          <w:sz w:val="24"/>
          <w:szCs w:val="24"/>
        </w:rPr>
        <w:t>World Trade Organization (2023). World Trade Report 2023 - Re-globalization for a secure, Inclusive and Sustainable Future. [online] www.wto.org. Available at: https://www.wto.org/english/res_e/publications_e/wtr23_e.htm.</w:t>
      </w:r>
    </w:p>
    <w:p w14:paraId="743F9952" w14:textId="790EAA81" w:rsidR="00F10F89" w:rsidRPr="005F311C" w:rsidRDefault="00F10F89" w:rsidP="005F311C">
      <w:pPr>
        <w:spacing w:line="360" w:lineRule="auto"/>
        <w:jc w:val="both"/>
        <w:rPr>
          <w:rFonts w:ascii="Arial" w:hAnsi="Arial" w:cs="Arial"/>
          <w:sz w:val="24"/>
          <w:szCs w:val="24"/>
        </w:rPr>
      </w:pPr>
      <w:r w:rsidRPr="005F311C">
        <w:rPr>
          <w:rFonts w:ascii="Arial" w:hAnsi="Arial" w:cs="Arial"/>
          <w:sz w:val="24"/>
          <w:szCs w:val="24"/>
        </w:rPr>
        <w:t>‌Whitbread PLC. (n.d.). Environmental impact. [online] Available at: https://www.whitbread.co.uk/sustainability/responsibility/environmental-impact/.</w:t>
      </w:r>
    </w:p>
    <w:p w14:paraId="46E9D33A" w14:textId="3236B85F" w:rsidR="00F10F89" w:rsidRPr="005F311C" w:rsidRDefault="00F10F89" w:rsidP="005F311C">
      <w:pPr>
        <w:spacing w:line="360" w:lineRule="auto"/>
        <w:jc w:val="both"/>
        <w:rPr>
          <w:rFonts w:ascii="Arial" w:hAnsi="Arial" w:cs="Arial"/>
          <w:sz w:val="24"/>
          <w:szCs w:val="24"/>
        </w:rPr>
      </w:pPr>
      <w:r w:rsidRPr="005F311C">
        <w:rPr>
          <w:rFonts w:ascii="Arial" w:hAnsi="Arial" w:cs="Arial"/>
          <w:sz w:val="24"/>
          <w:szCs w:val="24"/>
        </w:rPr>
        <w:t>Wickham, Donnelly, T., &amp; French, L. (2021). Strategic</w:t>
      </w:r>
      <w:r w:rsidRPr="005F311C">
        <w:rPr>
          <w:rFonts w:ascii="Arial" w:hAnsi="Arial" w:cs="Arial"/>
          <w:sz w:val="24"/>
          <w:szCs w:val="24"/>
        </w:rPr>
        <w:t xml:space="preserve"> </w:t>
      </w:r>
      <w:r w:rsidRPr="005F311C">
        <w:rPr>
          <w:rFonts w:ascii="Arial" w:hAnsi="Arial" w:cs="Arial"/>
          <w:sz w:val="24"/>
          <w:szCs w:val="24"/>
        </w:rPr>
        <w:t>Sustainability Management in the Event Sector. Event</w:t>
      </w:r>
      <w:r w:rsidRPr="005F311C">
        <w:rPr>
          <w:rFonts w:ascii="Arial" w:hAnsi="Arial" w:cs="Arial"/>
          <w:sz w:val="24"/>
          <w:szCs w:val="24"/>
        </w:rPr>
        <w:t xml:space="preserve"> </w:t>
      </w:r>
      <w:r w:rsidRPr="005F311C">
        <w:rPr>
          <w:rFonts w:ascii="Arial" w:hAnsi="Arial" w:cs="Arial"/>
          <w:sz w:val="24"/>
          <w:szCs w:val="24"/>
        </w:rPr>
        <w:t>Management, 25(3), 279–296.</w:t>
      </w:r>
    </w:p>
    <w:p w14:paraId="394A68A3" w14:textId="13593C67" w:rsidR="00F10F89" w:rsidRPr="005F311C" w:rsidRDefault="00F10F89" w:rsidP="005F311C">
      <w:pPr>
        <w:spacing w:line="360" w:lineRule="auto"/>
        <w:jc w:val="both"/>
        <w:rPr>
          <w:rFonts w:ascii="Arial" w:hAnsi="Arial" w:cs="Arial"/>
          <w:sz w:val="24"/>
          <w:szCs w:val="24"/>
        </w:rPr>
      </w:pPr>
      <w:r w:rsidRPr="005F311C">
        <w:rPr>
          <w:rFonts w:ascii="Arial" w:hAnsi="Arial" w:cs="Arial"/>
          <w:sz w:val="24"/>
          <w:szCs w:val="24"/>
        </w:rPr>
        <w:t>‌</w:t>
      </w:r>
    </w:p>
    <w:p w14:paraId="3820FAB8" w14:textId="769CFD11" w:rsidR="00F10F89" w:rsidRPr="00F10F89" w:rsidRDefault="00F10F89" w:rsidP="00F10F89">
      <w:pPr>
        <w:rPr>
          <w:rFonts w:ascii="Arial" w:hAnsi="Arial" w:cs="Arial"/>
          <w:sz w:val="24"/>
          <w:szCs w:val="24"/>
        </w:rPr>
      </w:pPr>
    </w:p>
    <w:sectPr w:rsidR="00F10F89" w:rsidRPr="00F10F89">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368BA7" w14:textId="77777777" w:rsidR="007F07BF" w:rsidRDefault="007F07BF" w:rsidP="006D1016">
      <w:pPr>
        <w:spacing w:after="0" w:line="240" w:lineRule="auto"/>
      </w:pPr>
      <w:r>
        <w:separator/>
      </w:r>
    </w:p>
  </w:endnote>
  <w:endnote w:type="continuationSeparator" w:id="0">
    <w:p w14:paraId="1A6F4626" w14:textId="77777777" w:rsidR="007F07BF" w:rsidRDefault="007F07BF" w:rsidP="006D10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7922619"/>
      <w:docPartObj>
        <w:docPartGallery w:val="Page Numbers (Bottom of Page)"/>
        <w:docPartUnique/>
      </w:docPartObj>
    </w:sdtPr>
    <w:sdtContent>
      <w:p w14:paraId="60398E15" w14:textId="50586587" w:rsidR="006D1016" w:rsidRDefault="006D1016">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23249FC7" w14:textId="77777777" w:rsidR="006D1016" w:rsidRDefault="006D10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E49CC5" w14:textId="77777777" w:rsidR="007F07BF" w:rsidRDefault="007F07BF" w:rsidP="006D1016">
      <w:pPr>
        <w:spacing w:after="0" w:line="240" w:lineRule="auto"/>
      </w:pPr>
      <w:r>
        <w:separator/>
      </w:r>
    </w:p>
  </w:footnote>
  <w:footnote w:type="continuationSeparator" w:id="0">
    <w:p w14:paraId="14287C3D" w14:textId="77777777" w:rsidR="007F07BF" w:rsidRDefault="007F07BF" w:rsidP="006D10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2877710"/>
    <w:multiLevelType w:val="hybridMultilevel"/>
    <w:tmpl w:val="D15A27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763306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1016"/>
    <w:rsid w:val="005F311C"/>
    <w:rsid w:val="006D1016"/>
    <w:rsid w:val="00735B25"/>
    <w:rsid w:val="007B0CC3"/>
    <w:rsid w:val="007F07BF"/>
    <w:rsid w:val="00B151A8"/>
    <w:rsid w:val="00C82D1F"/>
    <w:rsid w:val="00F10F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F8C8C"/>
  <w15:chartTrackingRefBased/>
  <w15:docId w15:val="{8C847F31-9129-41D3-8E9B-794FA1FF7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6D10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10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10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10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10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10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10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10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6D10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10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10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10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10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10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10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1016"/>
    <w:rPr>
      <w:rFonts w:eastAsiaTheme="majorEastAsia" w:cstheme="majorBidi"/>
      <w:color w:val="272727" w:themeColor="text1" w:themeTint="D8"/>
    </w:rPr>
  </w:style>
  <w:style w:type="paragraph" w:styleId="Title">
    <w:name w:val="Title"/>
    <w:basedOn w:val="Normal"/>
    <w:next w:val="Normal"/>
    <w:link w:val="TitleChar"/>
    <w:uiPriority w:val="10"/>
    <w:qFormat/>
    <w:rsid w:val="006D10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10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10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10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1016"/>
    <w:pPr>
      <w:spacing w:before="160"/>
      <w:jc w:val="center"/>
    </w:pPr>
    <w:rPr>
      <w:i/>
      <w:iCs/>
      <w:color w:val="404040" w:themeColor="text1" w:themeTint="BF"/>
    </w:rPr>
  </w:style>
  <w:style w:type="character" w:customStyle="1" w:styleId="QuoteChar">
    <w:name w:val="Quote Char"/>
    <w:basedOn w:val="DefaultParagraphFont"/>
    <w:link w:val="Quote"/>
    <w:uiPriority w:val="29"/>
    <w:rsid w:val="006D1016"/>
    <w:rPr>
      <w:i/>
      <w:iCs/>
      <w:color w:val="404040" w:themeColor="text1" w:themeTint="BF"/>
    </w:rPr>
  </w:style>
  <w:style w:type="paragraph" w:styleId="ListParagraph">
    <w:name w:val="List Paragraph"/>
    <w:basedOn w:val="Normal"/>
    <w:uiPriority w:val="34"/>
    <w:qFormat/>
    <w:rsid w:val="006D1016"/>
    <w:pPr>
      <w:ind w:left="720"/>
      <w:contextualSpacing/>
    </w:pPr>
  </w:style>
  <w:style w:type="character" w:styleId="IntenseEmphasis">
    <w:name w:val="Intense Emphasis"/>
    <w:basedOn w:val="DefaultParagraphFont"/>
    <w:uiPriority w:val="21"/>
    <w:qFormat/>
    <w:rsid w:val="006D1016"/>
    <w:rPr>
      <w:i/>
      <w:iCs/>
      <w:color w:val="0F4761" w:themeColor="accent1" w:themeShade="BF"/>
    </w:rPr>
  </w:style>
  <w:style w:type="paragraph" w:styleId="IntenseQuote">
    <w:name w:val="Intense Quote"/>
    <w:basedOn w:val="Normal"/>
    <w:next w:val="Normal"/>
    <w:link w:val="IntenseQuoteChar"/>
    <w:uiPriority w:val="30"/>
    <w:qFormat/>
    <w:rsid w:val="006D10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1016"/>
    <w:rPr>
      <w:i/>
      <w:iCs/>
      <w:color w:val="0F4761" w:themeColor="accent1" w:themeShade="BF"/>
    </w:rPr>
  </w:style>
  <w:style w:type="character" w:styleId="IntenseReference">
    <w:name w:val="Intense Reference"/>
    <w:basedOn w:val="DefaultParagraphFont"/>
    <w:uiPriority w:val="32"/>
    <w:qFormat/>
    <w:rsid w:val="006D1016"/>
    <w:rPr>
      <w:b/>
      <w:bCs/>
      <w:smallCaps/>
      <w:color w:val="0F4761" w:themeColor="accent1" w:themeShade="BF"/>
      <w:spacing w:val="5"/>
    </w:rPr>
  </w:style>
  <w:style w:type="paragraph" w:styleId="Header">
    <w:name w:val="header"/>
    <w:basedOn w:val="Normal"/>
    <w:link w:val="HeaderChar"/>
    <w:uiPriority w:val="99"/>
    <w:unhideWhenUsed/>
    <w:rsid w:val="006D10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1016"/>
  </w:style>
  <w:style w:type="paragraph" w:styleId="Footer">
    <w:name w:val="footer"/>
    <w:basedOn w:val="Normal"/>
    <w:link w:val="FooterChar"/>
    <w:uiPriority w:val="99"/>
    <w:unhideWhenUsed/>
    <w:rsid w:val="006D10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1016"/>
  </w:style>
  <w:style w:type="paragraph" w:styleId="NormalWeb">
    <w:name w:val="Normal (Web)"/>
    <w:basedOn w:val="Normal"/>
    <w:uiPriority w:val="99"/>
    <w:semiHidden/>
    <w:unhideWhenUsed/>
    <w:rsid w:val="00F10F89"/>
    <w:rPr>
      <w:rFonts w:ascii="Times New Roman" w:hAnsi="Times New Roman" w:cs="Times New Roman"/>
      <w:sz w:val="24"/>
      <w:szCs w:val="24"/>
    </w:rPr>
  </w:style>
  <w:style w:type="character" w:styleId="Hyperlink">
    <w:name w:val="Hyperlink"/>
    <w:basedOn w:val="DefaultParagraphFont"/>
    <w:uiPriority w:val="99"/>
    <w:unhideWhenUsed/>
    <w:rsid w:val="005F311C"/>
    <w:rPr>
      <w:color w:val="467886" w:themeColor="hyperlink"/>
      <w:u w:val="single"/>
    </w:rPr>
  </w:style>
  <w:style w:type="character" w:styleId="UnresolvedMention">
    <w:name w:val="Unresolved Mention"/>
    <w:basedOn w:val="DefaultParagraphFont"/>
    <w:uiPriority w:val="99"/>
    <w:semiHidden/>
    <w:unhideWhenUsed/>
    <w:rsid w:val="005F31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1299459">
      <w:bodyDiv w:val="1"/>
      <w:marLeft w:val="0"/>
      <w:marRight w:val="0"/>
      <w:marTop w:val="0"/>
      <w:marBottom w:val="0"/>
      <w:divBdr>
        <w:top w:val="none" w:sz="0" w:space="0" w:color="auto"/>
        <w:left w:val="none" w:sz="0" w:space="0" w:color="auto"/>
        <w:bottom w:val="none" w:sz="0" w:space="0" w:color="auto"/>
        <w:right w:val="none" w:sz="0" w:space="0" w:color="auto"/>
      </w:divBdr>
    </w:div>
    <w:div w:id="1522085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nwto.org/tourism4sdgs" TargetMode="External"/><Relationship Id="rId3" Type="http://schemas.openxmlformats.org/officeDocument/2006/relationships/settings" Target="settings.xml"/><Relationship Id="rId7" Type="http://schemas.openxmlformats.org/officeDocument/2006/relationships/hyperlink" Target="https://www.greenglobe.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1</Pages>
  <Words>2433</Words>
  <Characters>13871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cp:revision>
  <dcterms:created xsi:type="dcterms:W3CDTF">2025-02-07T23:19:00Z</dcterms:created>
  <dcterms:modified xsi:type="dcterms:W3CDTF">2025-02-07T23:47:00Z</dcterms:modified>
</cp:coreProperties>
</file>