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2AE6430" wp14:paraId="4D6D58E3" wp14:textId="6D3C021E">
      <w:pPr>
        <w:pStyle w:val="Normal"/>
        <w:spacing w:line="360" w:lineRule="auto"/>
        <w:ind w:left="2880"/>
        <w:jc w:val="left"/>
        <w:rPr>
          <w:rFonts w:ascii="Times New Roman" w:hAnsi="Times New Roman" w:eastAsia="Times New Roman" w:cs="Times New Roman"/>
          <w:b w:val="0"/>
          <w:bCs w:val="0"/>
          <w:i w:val="0"/>
          <w:iCs w:val="0"/>
          <w:caps w:val="0"/>
          <w:smallCaps w:val="0"/>
          <w:noProof w:val="0"/>
          <w:color w:val="242130"/>
          <w:sz w:val="24"/>
          <w:szCs w:val="24"/>
          <w:lang w:val="en-US"/>
        </w:rPr>
      </w:pPr>
      <w:r w:rsidRPr="42AE6430" w:rsidR="5A1DA4B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Module Title: - Project Management</w:t>
      </w:r>
      <w:r>
        <w:br/>
      </w:r>
      <w:r>
        <w:br/>
      </w:r>
      <w:r w:rsidRPr="42AE6430" w:rsidR="5A1DA4B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Module Code: - LCLM 5003</w:t>
      </w:r>
      <w:r>
        <w:br/>
      </w:r>
      <w:r>
        <w:br/>
      </w:r>
      <w:r w:rsidRPr="42AE6430" w:rsidR="5A1DA4B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Assignment   -    A Project Portfolio</w:t>
      </w:r>
      <w:r>
        <w:br/>
      </w:r>
      <w:r>
        <w:br/>
      </w:r>
      <w:r w:rsidRPr="42AE6430" w:rsidR="5A1DA4B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Student Name: - Kashif Munir</w:t>
      </w:r>
      <w:r>
        <w:br/>
      </w:r>
      <w:r>
        <w:br/>
      </w:r>
      <w:r w:rsidRPr="42AE6430" w:rsidR="5A1DA4B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Student Number: - 2414977</w:t>
      </w:r>
      <w:r>
        <w:br/>
      </w:r>
      <w:r>
        <w:br/>
      </w:r>
      <w:r w:rsidRPr="42AE6430" w:rsidR="5A1DA4B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Lecturer’s Name: - Samson Oladejo</w:t>
      </w:r>
    </w:p>
    <w:p xmlns:wp14="http://schemas.microsoft.com/office/word/2010/wordml" w:rsidP="42AE6430" wp14:paraId="45222718" wp14:textId="63B89943">
      <w:pPr>
        <w:pStyle w:val="Normal"/>
        <w:spacing w:line="360" w:lineRule="auto"/>
        <w:ind w:left="288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p>
    <w:p xmlns:wp14="http://schemas.microsoft.com/office/word/2010/wordml" w:rsidP="42AE6430" wp14:paraId="5182B3F9" wp14:textId="60C4EF73">
      <w:pPr>
        <w:pStyle w:val="Normal"/>
        <w:spacing w:line="360" w:lineRule="auto"/>
        <w:ind w:left="288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p>
    <w:p xmlns:wp14="http://schemas.microsoft.com/office/word/2010/wordml" w:rsidP="42AE6430" wp14:paraId="782E2895" wp14:textId="1F2C74C5">
      <w:pPr>
        <w:pStyle w:val="Normal"/>
        <w:spacing w:line="360" w:lineRule="auto"/>
        <w:ind w:left="288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p>
    <w:p xmlns:wp14="http://schemas.microsoft.com/office/word/2010/wordml" w:rsidP="42AE6430" wp14:paraId="3ECF372B" wp14:textId="21B202E1">
      <w:pPr>
        <w:pStyle w:val="Normal"/>
        <w:spacing w:line="360" w:lineRule="auto"/>
        <w:ind w:left="288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p>
    <w:p xmlns:wp14="http://schemas.microsoft.com/office/word/2010/wordml" w:rsidP="42AE6430" wp14:paraId="718C8E5A" wp14:textId="742207B2">
      <w:pPr>
        <w:pStyle w:val="Normal"/>
        <w:spacing w:line="360" w:lineRule="auto"/>
        <w:ind w:left="288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p>
    <w:p xmlns:wp14="http://schemas.microsoft.com/office/word/2010/wordml" w:rsidP="42AE6430" wp14:paraId="7DA5841B" wp14:textId="66B83E3D">
      <w:pPr>
        <w:pStyle w:val="Normal"/>
        <w:spacing w:line="360" w:lineRule="auto"/>
        <w:ind w:left="288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p>
    <w:p xmlns:wp14="http://schemas.microsoft.com/office/word/2010/wordml" w:rsidP="42AE6430" wp14:paraId="0FB9738D" wp14:textId="7BFEF58A">
      <w:pPr>
        <w:pStyle w:val="Normal"/>
        <w:spacing w:line="360" w:lineRule="auto"/>
        <w:ind w:left="288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p>
    <w:p xmlns:wp14="http://schemas.microsoft.com/office/word/2010/wordml" w:rsidP="42AE6430" wp14:paraId="485693F5" wp14:textId="321B70E9">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9C129A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Table</w:t>
      </w:r>
      <w:r w:rsidRPr="42AE6430" w:rsidR="3916B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of contents:</w:t>
      </w:r>
    </w:p>
    <w:p xmlns:wp14="http://schemas.microsoft.com/office/word/2010/wordml" w:rsidP="42AE6430" wp14:paraId="7108F2CE" wp14:textId="07A13008">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FE337B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Part A (Poster)</w:t>
      </w:r>
    </w:p>
    <w:p xmlns:wp14="http://schemas.microsoft.com/office/word/2010/wordml" w:rsidP="42AE6430" wp14:paraId="0187E35C" wp14:textId="1F2E09A0">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FE337B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Part B (Reflection on Feedback)</w:t>
      </w:r>
      <w:r w:rsidRPr="42AE6430" w:rsidR="3FE337B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xmlns:wp14="http://schemas.microsoft.com/office/word/2010/wordml" w:rsidP="42AE6430" wp14:paraId="69D0BC33" wp14:textId="782CFBE9">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FE337B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Part C (project management plan)</w:t>
      </w:r>
    </w:p>
    <w:p xmlns:wp14="http://schemas.microsoft.com/office/word/2010/wordml" w:rsidP="42AE6430" wp14:paraId="385615FB" wp14:textId="1D448460">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916B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 Introduction </w:t>
      </w:r>
    </w:p>
    <w:p xmlns:wp14="http://schemas.microsoft.com/office/word/2010/wordml" w:rsidP="42AE6430" wp14:paraId="542B71E4" wp14:textId="21A134BA">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916B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2: Project description </w:t>
      </w:r>
    </w:p>
    <w:p xmlns:wp14="http://schemas.microsoft.com/office/word/2010/wordml" w:rsidP="42AE6430" wp14:paraId="466AA640" wp14:textId="2D651E0F">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916B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3: Scope </w:t>
      </w:r>
    </w:p>
    <w:p xmlns:wp14="http://schemas.microsoft.com/office/word/2010/wordml" w:rsidP="42AE6430" wp14:paraId="39E7D9D7" wp14:textId="6AA72558">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916B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4: Work breakdown structure </w:t>
      </w:r>
    </w:p>
    <w:p xmlns:wp14="http://schemas.microsoft.com/office/word/2010/wordml" w:rsidP="42AE6430" wp14:paraId="25356734" wp14:textId="7D915E64">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916B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5: </w:t>
      </w:r>
      <w:r w:rsidRPr="42AE6430" w:rsidR="6E3E17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Gantt</w:t>
      </w:r>
      <w:r w:rsidRPr="42AE6430" w:rsidR="3916B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Chart </w:t>
      </w:r>
    </w:p>
    <w:p xmlns:wp14="http://schemas.microsoft.com/office/word/2010/wordml" w:rsidP="42AE6430" wp14:paraId="19582166" wp14:textId="37A62787">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916B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6: </w:t>
      </w:r>
      <w:r w:rsidRPr="42AE6430" w:rsidR="459495F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Quad</w:t>
      </w:r>
      <w:r w:rsidRPr="42AE6430" w:rsidR="3916B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Chart </w:t>
      </w:r>
    </w:p>
    <w:p xmlns:wp14="http://schemas.microsoft.com/office/word/2010/wordml" w:rsidP="42AE6430" wp14:paraId="5E5E96E1" wp14:textId="287F34ED">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916B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7; Stakeholders' involvement,  </w:t>
      </w:r>
    </w:p>
    <w:p xmlns:wp14="http://schemas.microsoft.com/office/word/2010/wordml" w:rsidP="42AE6430" wp14:paraId="20AF82D6" wp14:textId="4DBF0AEB">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916B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8: Allocation of resources,  </w:t>
      </w:r>
    </w:p>
    <w:p xmlns:wp14="http://schemas.microsoft.com/office/word/2010/wordml" w:rsidP="42AE6430" wp14:paraId="3C26E439" wp14:textId="341D0B7F">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916B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9: Risk Analysis </w:t>
      </w:r>
    </w:p>
    <w:p xmlns:wp14="http://schemas.microsoft.com/office/word/2010/wordml" w:rsidP="42AE6430" wp14:paraId="41267634" wp14:textId="3AF9B1F0">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916B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10: Conclusion </w:t>
      </w:r>
    </w:p>
    <w:p xmlns:wp14="http://schemas.microsoft.com/office/word/2010/wordml" w:rsidP="42AE6430" wp14:paraId="07A50945" wp14:textId="0501F96B">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3916B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11: References</w:t>
      </w:r>
    </w:p>
    <w:p xmlns:wp14="http://schemas.microsoft.com/office/word/2010/wordml" w:rsidP="42AE6430" wp14:paraId="61C35C6B" wp14:textId="23185DEB">
      <w:pPr>
        <w:pStyle w:val="Normal"/>
        <w:spacing w:before="0" w:beforeAutospacing="off" w:after="0" w:afterAutospacing="off" w:line="360" w:lineRule="auto"/>
        <w:ind w:left="0"/>
        <w:jc w:val="left"/>
        <w:rPr>
          <w:rFonts w:ascii="Times New Roman" w:hAnsi="Times New Roman" w:eastAsia="Times New Roman" w:cs="Times New Roman"/>
          <w:b w:val="1"/>
          <w:bCs w:val="1"/>
          <w:noProof w:val="0"/>
          <w:sz w:val="24"/>
          <w:szCs w:val="24"/>
          <w:lang w:val="en-US"/>
        </w:rPr>
      </w:pPr>
      <w:r w:rsidRPr="42AE6430" w:rsidR="6F3DC65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Part A- Project proposal poster  </w:t>
      </w:r>
    </w:p>
    <w:p xmlns:wp14="http://schemas.microsoft.com/office/word/2010/wordml" w:rsidP="42AE6430" wp14:paraId="2C078E63" wp14:textId="31BA7B38">
      <w:pPr>
        <w:pStyle w:val="Normal"/>
        <w:spacing w:line="360" w:lineRule="auto"/>
        <w:rPr>
          <w:rFonts w:ascii="Times New Roman" w:hAnsi="Times New Roman" w:eastAsia="Times New Roman" w:cs="Times New Roman"/>
          <w:sz w:val="24"/>
          <w:szCs w:val="24"/>
        </w:rPr>
      </w:pPr>
      <w:r w:rsidR="5E1E4FF7">
        <w:drawing>
          <wp:inline xmlns:wp14="http://schemas.microsoft.com/office/word/2010/wordprocessingDrawing" wp14:editId="3E787040" wp14:anchorId="3A28CCBF">
            <wp:extent cx="8229600" cy="3857625"/>
            <wp:effectExtent l="0" t="0" r="0" b="0"/>
            <wp:docPr id="10984555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8455578" name="Picture 1098455578"/>
                    <pic:cNvPicPr/>
                  </pic:nvPicPr>
                  <pic:blipFill>
                    <a:blip xmlns:r="http://schemas.openxmlformats.org/officeDocument/2006/relationships" r:embed="rId1176629009">
                      <a:extLst>
                        <a:ext uri="{28A0092B-C50C-407E-A947-70E740481C1C}">
                          <a14:useLocalDpi xmlns:a14="http://schemas.microsoft.com/office/drawing/2010/main"/>
                        </a:ext>
                      </a:extLst>
                    </a:blip>
                    <a:stretch>
                      <a:fillRect/>
                    </a:stretch>
                  </pic:blipFill>
                  <pic:spPr>
                    <a:xfrm>
                      <a:off x="0" y="0"/>
                      <a:ext cx="8229600" cy="3857625"/>
                    </a:xfrm>
                    <a:prstGeom prst="rect">
                      <a:avLst/>
                    </a:prstGeom>
                  </pic:spPr>
                </pic:pic>
              </a:graphicData>
            </a:graphic>
          </wp:inline>
        </w:drawing>
      </w:r>
    </w:p>
    <w:p w:rsidR="42AE6430" w:rsidP="42AE6430" w:rsidRDefault="42AE6430" w14:paraId="0DA6BC06" w14:textId="1036064D">
      <w:pPr>
        <w:pStyle w:val="Normal"/>
        <w:spacing w:line="360" w:lineRule="auto"/>
        <w:rPr>
          <w:rFonts w:ascii="Times New Roman" w:hAnsi="Times New Roman" w:eastAsia="Times New Roman" w:cs="Times New Roman"/>
          <w:sz w:val="24"/>
          <w:szCs w:val="24"/>
        </w:rPr>
      </w:pPr>
    </w:p>
    <w:p w:rsidR="42AE6430" w:rsidP="42AE6430" w:rsidRDefault="42AE6430" w14:paraId="1E175178" w14:textId="34246154">
      <w:pPr>
        <w:pStyle w:val="Normal"/>
        <w:spacing w:line="360" w:lineRule="auto"/>
        <w:rPr>
          <w:rFonts w:ascii="Times New Roman" w:hAnsi="Times New Roman" w:eastAsia="Times New Roman" w:cs="Times New Roman"/>
          <w:sz w:val="24"/>
          <w:szCs w:val="24"/>
        </w:rPr>
      </w:pPr>
    </w:p>
    <w:p w:rsidR="42AE6430" w:rsidP="42AE6430" w:rsidRDefault="42AE6430" w14:paraId="61F02C2B" w14:textId="1973FBFD">
      <w:pPr>
        <w:pStyle w:val="Normal"/>
        <w:spacing w:line="360" w:lineRule="auto"/>
        <w:rPr>
          <w:rFonts w:ascii="Times New Roman" w:hAnsi="Times New Roman" w:eastAsia="Times New Roman" w:cs="Times New Roman"/>
          <w:sz w:val="24"/>
          <w:szCs w:val="24"/>
        </w:rPr>
      </w:pPr>
    </w:p>
    <w:p w:rsidR="42AE6430" w:rsidP="42AE6430" w:rsidRDefault="42AE6430" w14:paraId="33FFAE68" w14:textId="2BA0FACE">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p>
    <w:p w:rsidR="1E16EE77" w:rsidP="42AE6430" w:rsidRDefault="1E16EE77" w14:paraId="6FCD02BC" w14:textId="6AA1D541">
      <w:pPr>
        <w:pStyle w:val="Normal"/>
        <w:spacing w:line="360" w:lineRule="auto"/>
        <w:ind w:left="0"/>
        <w:jc w:val="left"/>
        <w:rPr>
          <w:rFonts w:ascii="Times New Roman" w:hAnsi="Times New Roman" w:eastAsia="Times New Roman" w:cs="Times New Roman"/>
          <w:b w:val="1"/>
          <w:bCs w:val="1"/>
          <w:noProof w:val="0"/>
          <w:sz w:val="24"/>
          <w:szCs w:val="24"/>
          <w:lang w:val="en-US"/>
        </w:rPr>
      </w:pPr>
      <w:r w:rsidRPr="42AE6430" w:rsidR="1E16EE7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Part B - Reflect</w:t>
      </w:r>
      <w:r w:rsidRPr="42AE6430" w:rsidR="1E16EE7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ions from</w:t>
      </w:r>
      <w:r w:rsidRPr="42AE6430" w:rsidR="1E16EE7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 the feedback received from tutor and peers  </w:t>
      </w:r>
    </w:p>
    <w:p w:rsidR="5DDDBA9D" w:rsidP="42AE6430" w:rsidRDefault="5DDDBA9D" w14:paraId="62AEAE3F" w14:textId="578DA41F">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This reflection </w:t>
      </w:r>
      <w:r w:rsidRPr="42AE6430" w:rsidR="02A8F8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explains</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the </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the</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feedback I received from my teacher and fellow students after presenting my poster on the Severn Resilient Corridor Recovery Project (SRCRP). The reflection follows Gibbs’ Reflective Cycle, which includes the stages of description, feelings, evaluation, analysis, </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conclusion</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action plan (Gibbs, 1988). </w:t>
      </w:r>
    </w:p>
    <w:p w:rsidR="51D82B67" w:rsidP="42AE6430" w:rsidRDefault="51D82B67" w14:paraId="57B45EFC" w14:textId="55C89062">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51D82B6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Description:</w:t>
      </w:r>
      <w:r w:rsidRPr="42AE6430" w:rsidR="055E2D6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During the presentation, I explained the aim of the project, which was to restore and improve the flood resilience of the transport corridor between Worcester and Kidderminster after the 2025 flooding. The poster included main </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objectives</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such as reopening damaged road sections, reconstructing </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of roadway</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strengthening bridges, and installing sustainable drainage systems. I also highlighted the role of </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organisations</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such as the Environment Agency and discussed how the project would improve </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long term</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infrastructure resilience. </w:t>
      </w:r>
    </w:p>
    <w:p w:rsidR="5DDDBA9D" w:rsidP="42AE6430" w:rsidRDefault="5DDDBA9D" w14:paraId="028F5C11" w14:textId="229013C4">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After the presentation, both my teacher and fellow class </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fellows  provided</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feedback on the poster content and structure. They commented that the overall idea and sustainability focus of the project were good, but they suggested that more detail could be added about project planning, risk </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management</w:t>
      </w:r>
      <w:r w:rsidRPr="42AE6430"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timelines. </w:t>
      </w:r>
    </w:p>
    <w:p w:rsidR="42AE6430" w:rsidP="64E78026" w:rsidRDefault="42AE6430" w14:paraId="504F9B0D" w14:textId="7526C7CB">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64E78026" w:rsidR="5DDDBA9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Feelings </w:t>
      </w:r>
      <w:r w:rsidRPr="64E78026" w:rsidR="499A680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w:t>
      </w:r>
      <w:r w:rsidRPr="64E78026" w:rsidR="38A72B8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 </w:t>
      </w:r>
      <w:r w:rsidRPr="64E78026"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Before presenting the poster, I was confident because I had studied the topic carefully. While presenting, </w:t>
      </w:r>
      <w:r w:rsidRPr="64E78026"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I felt that I</w:t>
      </w:r>
      <w:r w:rsidRPr="64E78026"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explained the </w:t>
      </w:r>
      <w:r w:rsidRPr="64E78026"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project</w:t>
      </w:r>
      <w:r w:rsidRPr="64E78026"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aim and </w:t>
      </w:r>
      <w:r w:rsidRPr="64E78026"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objectives</w:t>
      </w:r>
      <w:r w:rsidRPr="64E78026"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clearly. When I received feedback, I felt encouraged that the main concept of the project was understood and appreciated. However, I also </w:t>
      </w:r>
      <w:r w:rsidRPr="64E78026"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realised</w:t>
      </w:r>
      <w:r w:rsidRPr="64E78026" w:rsidR="5DDDB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that there were areas where my project plan could be improved, particularly in showing more detailed planning information.</w:t>
      </w:r>
    </w:p>
    <w:p w:rsidR="18CFB40E" w:rsidP="42AE6430" w:rsidRDefault="18CFB40E" w14:paraId="43A4E378" w14:textId="47548741">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Evaluation </w:t>
      </w:r>
      <w:r w:rsidRPr="42AE6430" w:rsidR="0C01812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Overall</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the presentation was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very useful</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The teacher highlighted that the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project</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aim</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objectives</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were clear, which helped explain the purpose of the </w:t>
      </w:r>
      <w:r w:rsidRPr="42AE6430" w:rsidR="64FA736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Severn Resilient Corridor Recovery Project</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The sustainability section was also considered a strength because it included solutions such as raised carriageways and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nature based</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drainage systems. These ideas are consistent with recommendations for climate resilient infrastructure discussed by the Intergovernmental Panel on Climate Change (2023). </w:t>
      </w:r>
    </w:p>
    <w:p w:rsidR="18CFB40E" w:rsidP="42AE6430" w:rsidRDefault="18CFB40E" w14:paraId="67DAAA7F" w14:textId="47BEF853">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However, the feedback also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identified</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some weaknesses.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Teacher</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suggested that the poster needed more detail about how the project would be managed, including the timeline, risk management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strategies</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monitoring processes. Some fellow students also mentioned that parts of the poster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contained</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too much text and could be improved by adding clearer visual elements. </w:t>
      </w:r>
    </w:p>
    <w:p w:rsidR="18CFB40E" w:rsidP="42AE6430" w:rsidRDefault="18CFB40E" w14:paraId="45AA8BC5" w14:textId="15E62B40">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Analysis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Reflecting</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on the feedback, I understand that although the poster presented the project idea well, it did not fully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demonstrate</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detailed project management planning. According to the A Guide to the Project Management Body of Knowledge (PMBOK Guide), effective project planning should include clear scheduling, risk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identification</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stakeholder management (PMI, 2021). Including these elements would help show how the SRCRP project could realistically be delivered within the proposed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18 month</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time. </w:t>
      </w:r>
    </w:p>
    <w:p w:rsidR="18CFB40E" w:rsidP="42AE6430" w:rsidRDefault="18CFB40E" w14:paraId="01361AFB" w14:textId="465D6032">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This reflection helped me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recognise</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the importance of balancing clear communication and detailed planning in project presentations. </w:t>
      </w:r>
    </w:p>
    <w:p w:rsidR="18CFB40E" w:rsidP="42AE6430" w:rsidRDefault="18CFB40E" w14:paraId="0F8EE407" w14:textId="61657642">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Conclusion</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In conclusion, the feedback from my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teaccher</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fellow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students  was</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very useful</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It confirmed that the project concept,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objectives</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sustainability focus were good. At the same time, it highlighted the need for more detailed planning and clearer visual presentation. Reflecting on this experience has helped me understand how to improve my project plan and presentation skills. </w:t>
      </w:r>
    </w:p>
    <w:p w:rsidR="18CFB40E" w:rsidP="64E78026" w:rsidRDefault="18CFB40E" w14:paraId="708154CD" w14:textId="68A7610D">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64E78026" w:rsidR="18CFB40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Action Plan</w:t>
      </w:r>
      <w:r w:rsidRPr="64E78026"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For the final project plan, I will make several improvements based on the feedback received. First, I will include a detailed project timeline and Gantt chart to clearly show the stages of the </w:t>
      </w:r>
      <w:r w:rsidRPr="64E78026"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18 month</w:t>
      </w:r>
      <w:r w:rsidRPr="64E78026"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recovery project. Second, I will expand the risk management section by </w:t>
      </w:r>
      <w:r w:rsidRPr="64E78026"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identifying</w:t>
      </w:r>
      <w:r w:rsidRPr="64E78026"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64E78026"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possible risks</w:t>
      </w:r>
      <w:r w:rsidRPr="64E78026"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such as extreme weather, construction </w:t>
      </w:r>
      <w:r w:rsidRPr="64E78026"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delays</w:t>
      </w:r>
      <w:r w:rsidRPr="64E78026"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budget changes, along with mitigation strategies. Third, I will improve the visual layout by reducing long text sections and including diagrams where possible. These changes will help ensure that the final project plan is clearer, more </w:t>
      </w:r>
      <w:r w:rsidRPr="64E78026"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detailed</w:t>
      </w:r>
      <w:r w:rsidRPr="64E78026"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aligned with </w:t>
      </w:r>
      <w:r w:rsidRPr="64E78026"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recognised</w:t>
      </w:r>
      <w:r w:rsidRPr="64E78026"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project management practices</w:t>
      </w:r>
      <w:r w:rsidRPr="64E78026"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64E78026" w:rsidP="64E78026" w:rsidRDefault="64E78026" w14:paraId="44DD85D9" w14:textId="06C6A7DD">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p>
    <w:p w:rsidR="64E78026" w:rsidP="64E78026" w:rsidRDefault="64E78026" w14:paraId="13FDDD8A" w14:textId="1DDBCA20">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p>
    <w:p w:rsidR="18CFB40E" w:rsidP="42AE6430" w:rsidRDefault="18CFB40E" w14:paraId="0F8DED77" w14:textId="09F48329">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18CFB40E" w:rsidP="42AE6430" w:rsidRDefault="18CFB40E" w14:paraId="2F12330B" w14:textId="4EAFAF6D">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1. Introduction </w:t>
      </w:r>
    </w:p>
    <w:p w:rsidR="18CFB40E" w:rsidP="42AE6430" w:rsidRDefault="18CFB40E" w14:paraId="22EBF682" w14:textId="6BFCE199">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In July 2025, the River Severn flooded large parts of Worcestershire.</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br/>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main transport route between Worcester and Kidderminster was badly damaged. Bridges were weakened, roads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broken</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drainage systems failed. Many homes and businesses were cut off.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The damage caused long delays for travel and trade, and emergency services struggled to reach people.</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18CFB40E" w:rsidP="42AE6430" w:rsidRDefault="18CFB40E" w14:paraId="4F1A4E84" w14:textId="359BEA6A">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To fix this problem, Worcestershire County Council, working with the Environment Agency, created the Severn Resilient Corridor Recovery Project (SRCRP). </w:t>
      </w:r>
      <w:r>
        <w:br/>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goal of the project is simple but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vital.It</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is to rebuild the main road, make it stronger than before, and ensure it can survive future floods. The project also supports the government’s strategy on climate adaptation, which encourages rebuilding infrastructure to be “better and smarter” rather than just replacing what was lost (HM Government, 2022). </w:t>
      </w:r>
    </w:p>
    <w:p w:rsidR="18CFB40E" w:rsidP="42AE6430" w:rsidRDefault="18CFB40E" w14:paraId="25716714" w14:textId="5B8D77AE">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This Project Management Plan explains how the SRCRP will be delivered. It explains the plan in a clear </w:t>
      </w:r>
      <w:r w:rsidRPr="42AE6430" w:rsidR="0F7E6F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structure. Project</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framework offers good direction on how to manage time, cost, people, and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risk.</w:t>
      </w:r>
      <w:r w:rsidRPr="42AE6430" w:rsidR="6B94A59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The</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expected project duration is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18 months</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the estimated cost is £48 million. Funding will come from the UK government’s flood recovery scheme and local council contributions. </w:t>
      </w:r>
    </w:p>
    <w:p w:rsidR="18CFB40E" w:rsidP="42AE6430" w:rsidRDefault="18CFB40E" w14:paraId="1A1D65ED" w14:textId="3C5A8D2C">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64E78026"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As the </w:t>
      </w:r>
      <w:r w:rsidRPr="64E78026"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Inter governmental</w:t>
      </w:r>
      <w:r w:rsidRPr="64E78026"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Panel on Climate Change (IPCC, 2023) has warned, flooding will become more frequent and severe because of climate change. Therefore, this project will serve as a model for how local governments can build infrastructure that lasts. </w:t>
      </w:r>
    </w:p>
    <w:p w:rsidR="64E78026" w:rsidP="64E78026" w:rsidRDefault="64E78026" w14:paraId="6F7C6E5A" w14:textId="73C460DC">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p>
    <w:p w:rsidR="42AE6430" w:rsidP="42AE6430" w:rsidRDefault="42AE6430" w14:paraId="5FC24142" w14:textId="3C064668">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42AE6430" w:rsidP="42AE6430" w:rsidRDefault="42AE6430" w14:paraId="6DB77081" w14:textId="30EF8ABB">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42AE6430" w:rsidP="42AE6430" w:rsidRDefault="42AE6430" w14:paraId="033C392F" w14:textId="7E112C22">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18CFB40E" w:rsidP="42AE6430" w:rsidRDefault="18CFB40E" w14:paraId="04040422" w14:textId="557C2E5E">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2. Project Description </w:t>
      </w:r>
    </w:p>
    <w:p w:rsidR="18CFB40E" w:rsidP="42AE6430" w:rsidRDefault="18CFB40E" w14:paraId="68974C42" w14:textId="0C7A64EC">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transport corridor from Worcester to Kidderminster is an important route that supports the local economy and connects small towns to the M5 motorway. Before the flood, about 25,000 vehicles travelled on it each day (Worcestershire County Council, 2024).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When the River Severn flooded, 12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kilometres</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of road were destroyed, bridges were damaged, and many culverts became blocked with debris. Slopes and embankments were also eroded, creating safety risks. </w:t>
      </w:r>
    </w:p>
    <w:p w:rsidR="18CFB40E" w:rsidP="42AE6430" w:rsidRDefault="18CFB40E" w14:paraId="2617A3F3" w14:textId="2558B71F">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w:t>
      </w:r>
      <w:r w:rsidRPr="42AE6430" w:rsidR="41B9A79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Severn Resilient Corridor Recovery Project</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will rebuild this transport corridor in a way that is both practical and climate resilient. The main activities include: </w:t>
      </w:r>
    </w:p>
    <w:p w:rsidR="18CFB40E" w:rsidP="42AE6430" w:rsidRDefault="18CFB40E" w14:paraId="4A2CD8CE" w14:textId="3BB3D9C5">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 Rebuilding 12 </w:t>
      </w:r>
      <w:r w:rsidRPr="42AE6430" w:rsidR="73F9723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kilometers</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of carriageway using flood resistant materials and improved foundations. </w:t>
      </w:r>
    </w:p>
    <w:p w:rsidR="18CFB40E" w:rsidP="42AE6430" w:rsidRDefault="18CFB40E" w14:paraId="3B90FC06" w14:textId="22FA6071">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2: Strengthening bridges whose bases were weakened by water movement and sediment. </w:t>
      </w:r>
    </w:p>
    <w:p w:rsidR="18CFB40E" w:rsidP="42AE6430" w:rsidRDefault="18CFB40E" w14:paraId="47399384" w14:textId="673E8B55">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3: Installing new Sustainable Drainage Systems, such as reed beds and permeable paving to improve natural water absorption (Environment Agency, 2023). </w:t>
      </w:r>
    </w:p>
    <w:p w:rsidR="18CFB40E" w:rsidP="42AE6430" w:rsidRDefault="18CFB40E" w14:paraId="4AF17C1A" w14:textId="09BDE388">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4: </w:t>
      </w:r>
      <w:r w:rsidRPr="42AE6430" w:rsidR="69181EB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Stabilizing</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slopes and embankments using eco engineering techniques. </w:t>
      </w:r>
    </w:p>
    <w:p w:rsidR="18CFB40E" w:rsidP="42AE6430" w:rsidRDefault="18CFB40E" w14:paraId="467BDC07" w14:textId="0A293259">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5: Installing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real time</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flood sensors to collect data and help emergency planning in future. </w:t>
      </w:r>
    </w:p>
    <w:p w:rsidR="18CFB40E" w:rsidP="42AE6430" w:rsidRDefault="18CFB40E" w14:paraId="345DD11F" w14:textId="5A424F69">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6: Setting up safe temporary routes to manage traffic during construction. </w:t>
      </w:r>
    </w:p>
    <w:p w:rsidR="18CFB40E" w:rsidP="42AE6430" w:rsidRDefault="18CFB40E" w14:paraId="69880AE9" w14:textId="0B00FEA8">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64E78026"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work will be </w:t>
      </w:r>
      <w:r w:rsidRPr="64E78026" w:rsidR="675780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organized</w:t>
      </w:r>
      <w:r w:rsidRPr="64E78026"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w:t>
      </w:r>
      <w:r w:rsidRPr="64E78026"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monitored</w:t>
      </w:r>
      <w:r w:rsidRPr="64E78026"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carefully. According to the PMBOK framework, a project should move through five main phases, which </w:t>
      </w:r>
      <w:r w:rsidRPr="64E78026"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are  initiation</w:t>
      </w:r>
      <w:r w:rsidRPr="64E78026"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planning, execution, monitoring and control, and closure (PMI, 2021). </w:t>
      </w:r>
      <w:r w:rsidRPr="64E78026"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This plan uses those stages, ensuring that each step has measurable progress and clear accountability.</w:t>
      </w:r>
      <w:r w:rsidRPr="64E78026"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64E78026"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Sustainability is at the heart of the project. The Environment Agency (2023) and the UK Climate Change Risk Assessment (HM Government, 2022) both highlight the need for infrastructure that can withstand one in </w:t>
      </w:r>
      <w:r w:rsidRPr="64E78026"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200 year</w:t>
      </w:r>
      <w:r w:rsidRPr="64E78026"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flood events. The SRCRP directly responds to that need. </w:t>
      </w:r>
    </w:p>
    <w:p w:rsidR="64E78026" w:rsidP="64E78026" w:rsidRDefault="64E78026" w14:paraId="537A46B6" w14:textId="0A1B3E31">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p>
    <w:p w:rsidR="18CFB40E" w:rsidP="42AE6430" w:rsidRDefault="18CFB40E" w14:paraId="0A02D95B" w14:textId="5A2E1B8F">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3. Project Scope </w:t>
      </w:r>
    </w:p>
    <w:p w:rsidR="18CFB40E" w:rsidP="42AE6430" w:rsidRDefault="18CFB40E" w14:paraId="4ECEB2A7" w14:textId="3BA76142">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project scope explains what  </w:t>
      </w:r>
      <w:r w:rsidRPr="42AE6430" w:rsidR="7BF06A9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The</w:t>
      </w:r>
      <w:r w:rsidRPr="42AE6430" w:rsidR="7BF06A9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Severn Resilient Corridor Recovery Project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will include and just as importantly, what it will not include. Clear scope helps avoid confusion or “scope creep,” which occurs when uncontrolled changes slow down progress or increase costs (APM, 2019). </w:t>
      </w:r>
    </w:p>
    <w:p w:rsidR="18CFB40E" w:rsidP="42AE6430" w:rsidRDefault="18CFB40E" w14:paraId="2EA0AE90" w14:textId="0B76F933">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In Scope </w:t>
      </w:r>
    </w:p>
    <w:p w:rsidR="18CFB40E" w:rsidP="42AE6430" w:rsidRDefault="18CFB40E" w14:paraId="2BF52C3A" w14:textId="0D2E92E9">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Reconstruction of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12 km</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of damaged road. </w:t>
      </w:r>
    </w:p>
    <w:p w:rsidR="18CFB40E" w:rsidP="42AE6430" w:rsidRDefault="18CFB40E" w14:paraId="6E836590" w14:textId="2574A833">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Strengthening and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repair of</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bridges and culverts. </w:t>
      </w:r>
    </w:p>
    <w:p w:rsidR="18CFB40E" w:rsidP="42AE6430" w:rsidRDefault="18CFB40E" w14:paraId="0C7963F4" w14:textId="541E8A63">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Replacement and upgrade of drainage systems. </w:t>
      </w:r>
    </w:p>
    <w:p w:rsidR="18CFB40E" w:rsidP="42AE6430" w:rsidRDefault="18CFB40E" w14:paraId="4F74086E" w14:textId="39294419">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Installation of new drainage Systems. </w:t>
      </w:r>
    </w:p>
    <w:p w:rsidR="18CFB40E" w:rsidP="42AE6430" w:rsidRDefault="18CFB40E" w14:paraId="4F9520D5" w14:textId="3C364C61">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Stabilisation</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of embankments using resilient materials. </w:t>
      </w:r>
    </w:p>
    <w:p w:rsidR="18CFB40E" w:rsidP="42AE6430" w:rsidRDefault="18CFB40E" w14:paraId="347915C8" w14:textId="10734B33">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=Traffic management during the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works</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18CFB40E" w:rsidP="42AE6430" w:rsidRDefault="18CFB40E" w14:paraId="16C853D0" w14:textId="3009AF67">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Installation of real time flood monitoring sensors and data connections. </w:t>
      </w:r>
    </w:p>
    <w:p w:rsidR="18CFB40E" w:rsidP="42AE6430" w:rsidRDefault="18CFB40E" w14:paraId="0F227D4E" w14:textId="19B1EE03">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 Out of Scope </w:t>
      </w:r>
    </w:p>
    <w:p w:rsidR="18CFB40E" w:rsidP="42AE6430" w:rsidRDefault="18CFB40E" w14:paraId="59086724" w14:textId="14994C43">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=Repairs to residential houses or private land. </w:t>
      </w:r>
    </w:p>
    <w:p w:rsidR="18CFB40E" w:rsidP="42AE6430" w:rsidRDefault="18CFB40E" w14:paraId="5ADF1694" w14:textId="17307B1D">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=Restoration of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electricity,</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telecommunication. </w:t>
      </w:r>
    </w:p>
    <w:p w:rsidR="18CFB40E" w:rsidP="42AE6430" w:rsidRDefault="18CFB40E" w14:paraId="3F41320D" w14:textId="6EF28345">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Major redesign of the river channel or floodplain. </w:t>
      </w:r>
    </w:p>
    <w:p w:rsidR="18CFB40E" w:rsidP="42AE6430" w:rsidRDefault="18CFB40E" w14:paraId="5D51913F" w14:textId="69FEA475">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18CFB40E" w:rsidP="42AE6430" w:rsidRDefault="18CFB40E" w14:paraId="3D013DE4" w14:textId="663F0552">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Main Deliverables </w:t>
      </w:r>
    </w:p>
    <w:p w:rsidR="18CFB40E" w:rsidP="42AE6430" w:rsidRDefault="18CFB40E" w14:paraId="0664005E" w14:textId="76290DEF">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Deliverable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5792E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665C3B4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24127E9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665C3B4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5792E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Description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726CEB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5DEC0C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726CEB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4A66C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726CEB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Target Completion </w:t>
      </w:r>
    </w:p>
    <w:p w:rsidR="18CFB40E" w:rsidP="42AE6430" w:rsidRDefault="18CFB40E" w14:paraId="555AC22C" w14:textId="25365EFC">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Temporary access routes </w:t>
      </w:r>
      <w:r w:rsidRPr="42AE6430" w:rsidR="3FF5D2E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70AAD71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70AAD71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Reopen main connection for urgent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traffic ,</w:t>
      </w:r>
      <w:r w:rsidRPr="42AE6430" w:rsidR="637A7F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5156B9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637A7F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Month 6 </w:t>
      </w:r>
    </w:p>
    <w:p w:rsidR="18CFB40E" w:rsidP="42AE6430" w:rsidRDefault="18CFB40E" w14:paraId="2844F115" w14:textId="2C32EBF9">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Road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reconstruction ,</w:t>
      </w:r>
      <w:r w:rsidRPr="42AE6430" w:rsidR="3F2E94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36618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3F2E94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6F1B76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61BD767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6F1B76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3F2E94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Rebuild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12 km</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with flood‑resilient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materials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F2739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565182A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F2739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Month 12 </w:t>
      </w:r>
    </w:p>
    <w:p w:rsidR="18CFB40E" w:rsidP="42AE6430" w:rsidRDefault="18CFB40E" w14:paraId="6E80914B" w14:textId="6F16B8BA">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Bridge reinforcement </w:t>
      </w:r>
      <w:r w:rsidRPr="42AE6430" w:rsidR="5F4F4D3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53ED22B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627C7D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53ED22B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5F4F4D3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5F4F4D3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Complete all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structures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630B548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65337DC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630B548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Month 15 </w:t>
      </w:r>
    </w:p>
    <w:p w:rsidR="18CFB40E" w:rsidP="42AE6430" w:rsidRDefault="18CFB40E" w14:paraId="7943633C" w14:textId="60D01F5E">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Drainage  ,</w:t>
      </w:r>
      <w:r w:rsidRPr="42AE6430" w:rsidR="667D0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3CBB09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0E5B945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3CBB09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667D0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Fully</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installed and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operational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00FC430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Month 16 </w:t>
      </w:r>
    </w:p>
    <w:p w:rsidR="18CFB40E" w:rsidP="42AE6430" w:rsidRDefault="18CFB40E" w14:paraId="6192A15B" w14:textId="2FBEF487">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Flood sensors and data systems </w:t>
      </w:r>
      <w:r w:rsidRPr="42AE6430" w:rsidR="16EB61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6EB61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Active monitoring network</w:t>
      </w:r>
      <w:r w:rsidRPr="42AE6430" w:rsidR="201D0E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00DFBCA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201D0E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 Month 17 </w:t>
      </w:r>
    </w:p>
    <w:p w:rsidR="18CFB40E" w:rsidP="42AE6430" w:rsidRDefault="18CFB40E" w14:paraId="7963C815" w14:textId="72E43802">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Final testing and handover </w:t>
      </w:r>
      <w:r w:rsidRPr="42AE6430" w:rsidR="0A57DD4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0A57DD4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Corridor completely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reopened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52E073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65337DC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52E073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Month 18 </w:t>
      </w:r>
    </w:p>
    <w:p w:rsidR="18CFB40E" w:rsidP="42AE6430" w:rsidRDefault="18CFB40E" w14:paraId="79830BDA" w14:textId="6796F70C">
      <w:pPr>
        <w:pStyle w:val="Normal"/>
        <w:spacing w:line="360" w:lineRule="auto"/>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The project will aim to meet the SMART criteria</w:t>
      </w:r>
      <w:r w:rsidRPr="42AE6430" w:rsidR="68AECA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Specific, Measurable, Achievable, Realistic, and Time</w:t>
      </w:r>
      <w:r w:rsidRPr="42AE6430" w:rsidR="3925C8F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8CFB4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bound as recommended in APM practice (APM, 2019). </w:t>
      </w:r>
    </w:p>
    <w:p w:rsidR="42AE6430" w:rsidP="42AE6430" w:rsidRDefault="42AE6430" w14:paraId="34FBD675" w14:textId="2066B46B">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42AE6430" w:rsidP="42AE6430" w:rsidRDefault="42AE6430" w14:paraId="7AE629A4" w14:textId="3C88DB93">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42AE6430" w:rsidP="42AE6430" w:rsidRDefault="42AE6430" w14:paraId="36A824AE" w14:textId="706A92C1">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42AE6430" w:rsidP="42AE6430" w:rsidRDefault="42AE6430" w14:paraId="08447A14" w14:textId="7560A5AF">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42AE6430" w:rsidP="42AE6430" w:rsidRDefault="42AE6430" w14:paraId="05736C27" w14:textId="5300445E">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18CFB40E" w:rsidP="42AE6430" w:rsidRDefault="18CFB40E" w14:paraId="2E9E324E" w14:textId="45128A09">
      <w:pPr>
        <w:pStyle w:val="Normal"/>
        <w:spacing w:line="360" w:lineRule="auto"/>
        <w:ind w:lef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18CFB40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Project Map</w:t>
      </w:r>
    </w:p>
    <w:p w:rsidR="42AE6430" w:rsidP="42AE6430" w:rsidRDefault="42AE6430" w14:paraId="5F1DAAA7" w14:textId="1ADD9676">
      <w:pPr>
        <w:spacing w:before="0" w:beforeAutospacing="off" w:after="160" w:afterAutospacing="off" w:line="360" w:lineRule="auto"/>
        <w:rPr>
          <w:rFonts w:ascii="Times New Roman" w:hAnsi="Times New Roman" w:eastAsia="Times New Roman" w:cs="Times New Roman"/>
          <w:noProof w:val="0"/>
          <w:sz w:val="24"/>
          <w:szCs w:val="24"/>
          <w:lang w:val="en-US"/>
        </w:rPr>
      </w:pPr>
    </w:p>
    <w:p w:rsidR="42AE6430" w:rsidP="42AE6430" w:rsidRDefault="42AE6430" w14:paraId="74E0BE6E" w14:textId="332D6262">
      <w:pPr>
        <w:spacing w:before="0" w:beforeAutospacing="off" w:after="160" w:afterAutospacing="off" w:line="360" w:lineRule="auto"/>
        <w:rPr>
          <w:rFonts w:ascii="Times New Roman" w:hAnsi="Times New Roman" w:eastAsia="Times New Roman" w:cs="Times New Roman"/>
          <w:noProof w:val="0"/>
          <w:sz w:val="24"/>
          <w:szCs w:val="24"/>
          <w:lang w:val="en-US"/>
        </w:rPr>
      </w:pPr>
    </w:p>
    <w:p w:rsidR="42AE6430" w:rsidP="42AE6430" w:rsidRDefault="42AE6430" w14:paraId="0CFB05AC" w14:textId="34842392">
      <w:pPr>
        <w:bidi w:val="0"/>
        <w:spacing w:before="0" w:beforeAutospacing="off" w:after="160" w:afterAutospacing="off" w:line="360" w:lineRule="auto"/>
        <w:rPr>
          <w:rFonts w:ascii="Times New Roman" w:hAnsi="Times New Roman" w:eastAsia="Times New Roman" w:cs="Times New Roman"/>
          <w:noProof w:val="0"/>
          <w:sz w:val="24"/>
          <w:szCs w:val="24"/>
          <w:lang w:val="en-US"/>
        </w:rPr>
      </w:pPr>
    </w:p>
    <w:p w:rsidR="4C74D479" w:rsidP="42AE6430" w:rsidRDefault="4C74D479" w14:paraId="230B2C01" w14:textId="24E93D38">
      <w:pPr>
        <w:pStyle w:val="Normal"/>
        <w:bidi w:val="0"/>
        <w:spacing w:before="0" w:beforeAutospacing="off" w:after="160" w:afterAutospacing="off" w:line="360" w:lineRule="auto"/>
        <w:rPr>
          <w:rFonts w:ascii="Times New Roman" w:hAnsi="Times New Roman" w:eastAsia="Times New Roman" w:cs="Times New Roman"/>
          <w:sz w:val="24"/>
          <w:szCs w:val="24"/>
        </w:rPr>
      </w:pPr>
      <w:r w:rsidR="4C74D479">
        <w:drawing>
          <wp:inline wp14:editId="16D52D2A" wp14:anchorId="0FCF7D22">
            <wp:extent cx="5391150" cy="3076575"/>
            <wp:effectExtent l="0" t="0" r="0" b="0"/>
            <wp:docPr id="19775818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7581899" name="Picture 1977581899"/>
                    <pic:cNvPicPr/>
                  </pic:nvPicPr>
                  <pic:blipFill>
                    <a:blip xmlns:r="http://schemas.openxmlformats.org/officeDocument/2006/relationships" r:embed="rId190560834">
                      <a:extLst>
                        <a:ext uri="{28A0092B-C50C-407E-A947-70E740481C1C}">
                          <a14:useLocalDpi xmlns:a14="http://schemas.microsoft.com/office/drawing/2010/main"/>
                        </a:ext>
                      </a:extLst>
                    </a:blip>
                    <a:stretch>
                      <a:fillRect/>
                    </a:stretch>
                  </pic:blipFill>
                  <pic:spPr>
                    <a:xfrm>
                      <a:off x="0" y="0"/>
                      <a:ext cx="5391150" cy="3076575"/>
                    </a:xfrm>
                    <a:prstGeom prst="rect">
                      <a:avLst/>
                    </a:prstGeom>
                  </pic:spPr>
                </pic:pic>
              </a:graphicData>
            </a:graphic>
          </wp:inline>
        </w:drawing>
      </w:r>
    </w:p>
    <w:p w:rsidR="42AE6430" w:rsidP="42AE6430" w:rsidRDefault="42AE6430" w14:paraId="20AD897F" w14:textId="0DFCC5C2">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p>
    <w:p w:rsidR="4B4A34D4" w:rsidP="42AE6430" w:rsidRDefault="4B4A34D4" w14:paraId="0E61C730" w14:textId="7FA14D97">
      <w:pPr>
        <w:pStyle w:val="Normal"/>
        <w:bidi w:val="0"/>
        <w:spacing w:before="0" w:beforeAutospacing="off" w:after="160" w:afterAutospacing="off" w:line="360" w:lineRule="auto"/>
        <w:rPr>
          <w:rFonts w:ascii="Times New Roman" w:hAnsi="Times New Roman" w:eastAsia="Times New Roman" w:cs="Times New Roman"/>
          <w:sz w:val="24"/>
          <w:szCs w:val="24"/>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2AE6430" w:rsidP="42AE6430" w:rsidRDefault="42AE6430" w14:paraId="077463C9" w14:textId="5BFE221D">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p>
    <w:p w:rsidR="4B4A34D4" w:rsidP="42AE6430" w:rsidRDefault="4B4A34D4" w14:paraId="030ED279" w14:textId="3B14B945">
      <w:pPr>
        <w:pStyle w:val="Normal"/>
        <w:bidi w:val="0"/>
        <w:spacing w:before="0" w:beforeAutospacing="off" w:after="160" w:afterAutospacing="off" w:line="360" w:lineRule="auto"/>
        <w:rPr>
          <w:rFonts w:ascii="Times New Roman" w:hAnsi="Times New Roman" w:eastAsia="Times New Roman" w:cs="Times New Roman"/>
          <w:sz w:val="24"/>
          <w:szCs w:val="24"/>
        </w:rPr>
      </w:pPr>
      <w:r w:rsidRPr="42AE6430" w:rsidR="4B4A34D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4:</w:t>
      </w:r>
      <w:r w:rsidRPr="42AE6430" w:rsidR="4B4A34D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  Work Breakdown Structure (WBS) </w:t>
      </w:r>
    </w:p>
    <w:p w:rsidR="4B4A34D4" w:rsidP="42AE6430" w:rsidRDefault="4B4A34D4" w14:paraId="2B8CFD0D" w14:textId="029BB16D">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Work Breakdown Structure divides the project into smaller, easier parts. Each part can then be assigned to a team, budgeted, and tracked. A clear WBS supports planning and control according to both PMBOK and PRINCE2 standards (PMI, 2021; OGC, 2017). </w:t>
      </w:r>
    </w:p>
    <w:p w:rsidR="4B4A34D4" w:rsidP="42AE6430" w:rsidRDefault="4B4A34D4" w14:paraId="2ACB3028" w14:textId="1A332025">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main parts of the WBS are: </w:t>
      </w:r>
    </w:p>
    <w:p w:rsidR="4B4A34D4" w:rsidP="42AE6430" w:rsidRDefault="4B4A34D4" w14:paraId="54C10F80" w14:textId="3BC056E1">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Project Management= administration, documentation, reporting. </w:t>
      </w:r>
    </w:p>
    <w:p w:rsidR="4B4A34D4" w:rsidP="42AE6430" w:rsidRDefault="4B4A34D4" w14:paraId="0A73751C" w14:textId="5FED6E7B">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Site Surveys and Investigations = soil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tests,mapping</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bridge inspections. </w:t>
      </w:r>
    </w:p>
    <w:p w:rsidR="4B4A34D4" w:rsidP="42AE6430" w:rsidRDefault="4B4A34D4" w14:paraId="768B355C" w14:textId="1A30451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Design Development= engineering design, environmental impact, drainage layout. </w:t>
      </w:r>
    </w:p>
    <w:p w:rsidR="4B4A34D4" w:rsidP="42AE6430" w:rsidRDefault="4B4A34D4" w14:paraId="7614F633" w14:textId="1B82E9BE">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Temporary Works= road diversions, signage, and safety barriers. </w:t>
      </w:r>
    </w:p>
    <w:p w:rsidR="4B4A34D4" w:rsidP="42AE6430" w:rsidRDefault="4B4A34D4" w14:paraId="3476660C" w14:textId="3AF507D7">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Main Construction= reconstruction of carriageway and strengthening of structures. </w:t>
      </w:r>
    </w:p>
    <w:p w:rsidR="4B4A34D4" w:rsidP="42AE6430" w:rsidRDefault="4B4A34D4" w14:paraId="56A1F4D3" w14:textId="52A24BA3">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Bridge Rehabilitation</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foundation</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strength and deck repairs. </w:t>
      </w:r>
    </w:p>
    <w:p w:rsidR="4B4A34D4" w:rsidP="42AE6430" w:rsidRDefault="4B4A34D4" w14:paraId="15E8E25F" w14:textId="7DA8A2FD">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Drainage Installation = upgraded culverts </w:t>
      </w:r>
    </w:p>
    <w:p w:rsidR="4B4A34D4" w:rsidP="42AE6430" w:rsidRDefault="4B4A34D4" w14:paraId="49780941" w14:textId="53BB3540">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Monitoring Systems = sensors, control dashboard. </w:t>
      </w:r>
    </w:p>
    <w:p w:rsidR="4B4A34D4" w:rsidP="42AE6430" w:rsidRDefault="4B4A34D4" w14:paraId="1B1F5A5D" w14:textId="0ABF011B">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Quality Assurance and Handover = inspections and official reopening. </w:t>
      </w:r>
    </w:p>
    <w:p w:rsidR="4B4A34D4" w:rsidP="42AE6430" w:rsidRDefault="4B4A34D4" w14:paraId="73740DF3" w14:textId="0EC125AF">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This breakdown shows how each </w:t>
      </w:r>
      <w:r w:rsidRPr="42AE6430" w:rsidR="0F4E9BA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step</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will take part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to</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the final result</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It also allows scheduling and cost control through tools like the Critical Path Method (CPM) and Earned Value Management (EVM) (Kerzner, 2022).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B4A34D4" w:rsidP="42AE6430" w:rsidRDefault="4B4A34D4" w14:paraId="5EA10055" w14:textId="3992BD8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B4A34D4" w:rsidP="42AE6430" w:rsidRDefault="4B4A34D4" w14:paraId="69D7184A" w14:textId="44E45E50">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24EF2F37" w:rsidP="42AE6430" w:rsidRDefault="24EF2F37" w14:paraId="3931CCD8" w14:textId="404D4DEC">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24EF2F3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5: </w:t>
      </w:r>
      <w:r w:rsidRPr="42AE6430" w:rsidR="4B4A34D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Gantt Chart </w:t>
      </w:r>
    </w:p>
    <w:p w:rsidR="4B4A34D4" w:rsidP="42AE6430" w:rsidRDefault="4B4A34D4" w14:paraId="2732D04B" w14:textId="46D1212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Time control is important because delays can lead to higher costs or community disruption. The PMI (2021) framework suggests using a Gantt chart to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monitor</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each activity regularly. This Gantt chart shows each major phase of the project. The work starts with planning and design, moves into construction and drainage, then ends with testing and handover.</w:t>
      </w:r>
      <w:r w:rsidRPr="42AE6430" w:rsidR="71DBCF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The overall duration is eighteen months.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Each █ block represents about one month of work. </w:t>
      </w:r>
    </w:p>
    <w:p w:rsidR="4B4A34D4" w:rsidP="42AE6430" w:rsidRDefault="4B4A34D4" w14:paraId="77DA4A02" w14:textId="00BD2719">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Timeline:  </w:t>
      </w:r>
    </w:p>
    <w:p w:rsidR="4B4A34D4" w:rsidP="42AE6430" w:rsidRDefault="4B4A34D4" w14:paraId="016AD0A6" w14:textId="51DFC424">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Months →      1 2 3 4 5 6 7 8 9 10 11 12 13 14 15 16 17 18 </w:t>
      </w:r>
    </w:p>
    <w:p w:rsidR="4B4A34D4" w:rsidP="42AE6430" w:rsidRDefault="4B4A34D4" w14:paraId="1B320630" w14:textId="51B7F507">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Planning:     ████</w:t>
      </w:r>
    </w:p>
    <w:p w:rsidR="4B4A34D4" w:rsidP="42AE6430" w:rsidRDefault="4B4A34D4" w14:paraId="3C15BDC7" w14:textId="5E30A3A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Design:                   ████</w:t>
      </w:r>
    </w:p>
    <w:p w:rsidR="4B4A34D4" w:rsidP="42AE6430" w:rsidRDefault="4B4A34D4" w14:paraId="5BAFEE0C" w14:textId="55DD4881">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Temp Works:                   ████ </w:t>
      </w:r>
    </w:p>
    <w:p w:rsidR="4B4A34D4" w:rsidP="42AE6430" w:rsidRDefault="4B4A34D4" w14:paraId="1E49B2C8" w14:textId="625350A5">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Construction:                                ████████████ </w:t>
      </w:r>
    </w:p>
    <w:p w:rsidR="4B4A34D4" w:rsidP="42AE6430" w:rsidRDefault="4B4A34D4" w14:paraId="03DBEBE6" w14:textId="5E40D0A8">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Drainage:                                                             █████████ </w:t>
      </w:r>
    </w:p>
    <w:p w:rsidR="4B4A34D4" w:rsidP="42AE6430" w:rsidRDefault="4B4A34D4" w14:paraId="5AD56BAE" w14:textId="1008563B">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Sensors:                                                                                 ██████ </w:t>
      </w:r>
    </w:p>
    <w:p w:rsidR="4B4A34D4" w:rsidP="42AE6430" w:rsidRDefault="4B4A34D4" w14:paraId="759FD036" w14:textId="5B295A7A">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Testing:                                                                                      █████ </w:t>
      </w:r>
    </w:p>
    <w:p w:rsidR="4B4A34D4" w:rsidP="42AE6430" w:rsidRDefault="4B4A34D4" w14:paraId="793D839F" w14:textId="785D367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B4A34D4" w:rsidP="42AE6430" w:rsidRDefault="4B4A34D4" w14:paraId="5125A51C" w14:textId="3180AAD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project follows the “manage by stages” principle from PRINCE2, allowing reviews after each major phase (OGC, 2017).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38AC0BF6" w:rsidP="42AE6430" w:rsidRDefault="38AC0BF6" w14:paraId="4AE344AF" w14:textId="146612C9">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38AC0BF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6: </w:t>
      </w:r>
      <w:r w:rsidRPr="42AE6430" w:rsidR="4B4A34D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Quad Chart </w:t>
      </w:r>
    </w:p>
    <w:p w:rsidR="4B4A34D4" w:rsidP="42AE6430" w:rsidRDefault="4B4A34D4" w14:paraId="560062C2" w14:textId="6DB1E515">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A Quad Chart gives a clear summary of the whole project. It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is  often</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used in project management and engineering to show the most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important facts</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in a very visual way (Turner, 2020). The chart is split into four sections: Project Overview,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Objectives</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Deliverables, Resources and Risks, and Expected Benefits. Each part links directly to the Severn Resilient Corridor Recovery Project (SRCRP</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).Main</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purpose of this chart is to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help  decision</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makers and stakeholders quickly understand what the project is about without reading the full document. </w:t>
      </w:r>
    </w:p>
    <w:p w:rsidR="4B4A34D4" w:rsidP="42AE6430" w:rsidRDefault="4B4A34D4" w14:paraId="74A1BDB2" w14:textId="42A488B1">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Project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Overview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7253E17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0BB627A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7253E17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Objectives &amp; Deliverables </w:t>
      </w:r>
    </w:p>
    <w:p w:rsidR="4B4A34D4" w:rsidP="42AE6430" w:rsidRDefault="4B4A34D4" w14:paraId="32E166CB" w14:textId="0ACB0B4D">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Project: Corridor Recovery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Project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D27318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Aim: Rebuild the main road between Worcester and Kidderminster after 2025 floods. </w:t>
      </w:r>
    </w:p>
    <w:p w:rsidR="4B4A34D4" w:rsidP="42AE6430" w:rsidRDefault="4B4A34D4" w14:paraId="089AA869" w14:textId="40632F6F">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Duration: 18 months (May 2025 – Oct 2026) ,</w:t>
      </w:r>
      <w:r w:rsidRPr="42AE6430" w:rsidR="7982D8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Key Deliverables:  </w:t>
      </w:r>
      <w:r>
        <w:br/>
      </w:r>
      <w:r w:rsidRPr="42AE6430" w:rsidR="3E31B59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270707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3E31B59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12 km rebuilt road  </w:t>
      </w:r>
      <w:r>
        <w:br/>
      </w:r>
      <w:r w:rsidRPr="42AE6430" w:rsidR="0E1EC47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03271E6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0E1EC47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bridge repairs  </w:t>
      </w:r>
      <w:r>
        <w:br/>
      </w:r>
      <w:r w:rsidRPr="42AE6430" w:rsidR="105671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Better drainage  </w:t>
      </w:r>
      <w:r>
        <w:br/>
      </w:r>
      <w:r w:rsidRPr="42AE6430" w:rsidR="0C6505A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Flood sensors installed </w:t>
      </w:r>
    </w:p>
    <w:p w:rsidR="4B4A34D4" w:rsidP="42AE6430" w:rsidRDefault="4B4A34D4" w14:paraId="0F452B6A" w14:textId="30F4E8B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Budget: £48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million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Gov + Council</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w:t>
      </w:r>
      <w:r w:rsidRPr="42AE6430" w:rsidR="0E51E3D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Goals: Reopen within 6 months, build flood resilient design, improve safety, support local economy. </w:t>
      </w:r>
    </w:p>
    <w:p w:rsidR="4B4A34D4" w:rsidP="42AE6430" w:rsidRDefault="4B4A34D4" w14:paraId="65C45A8F" w14:textId="713E6E51">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Resources &amp;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Risks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Expected Benefits </w:t>
      </w:r>
    </w:p>
    <w:p w:rsidR="4B4A34D4" w:rsidP="42AE6430" w:rsidRDefault="4B4A34D4" w14:paraId="067FB313" w14:textId="580A0A4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Resources: 70 staff, heavy machines, local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materials ,</w:t>
      </w:r>
      <w:r w:rsidRPr="42AE6430" w:rsidR="130EE69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5198A7B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130EE69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Benefits: Safe and reliable travel, faster emergency response, jobs for locals. </w:t>
      </w:r>
    </w:p>
    <w:p w:rsidR="4B4A34D4" w:rsidP="42AE6430" w:rsidRDefault="4B4A34D4" w14:paraId="7FDE6ACB" w14:textId="5BC43BB5">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Main Risks: Rain delays, cost increases,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permit</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issues </w:t>
      </w:r>
      <w:r w:rsidRPr="42AE6430" w:rsidR="2FF4C93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Long Term Gains: Lower repair costs, climate‑resilient corridor, improved drainage.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B4A34D4" w:rsidP="42AE6430" w:rsidRDefault="4B4A34D4" w14:paraId="0CB28F41" w14:textId="1FE8D8BE">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B4A34D4" w:rsidP="42AE6430" w:rsidRDefault="4B4A34D4" w14:paraId="55F8AB35" w14:textId="7A290F81">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Quad Chart 2: </w:t>
      </w:r>
    </w:p>
    <w:p w:rsidR="4B4A34D4" w:rsidP="42AE6430" w:rsidRDefault="4B4A34D4" w14:paraId="012AC75D" w14:textId="59198E54">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In this chart it is even more simplified how corridor recovery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project</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will start and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end .What</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is</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Project Overview,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Objectives</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Deliverables, Resources and Risks, and Expected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Benefits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7C760AF7" w:rsidP="42AE6430" w:rsidRDefault="7C760AF7" w14:paraId="09AD9215" w14:textId="3EDB5AF3">
      <w:pPr>
        <w:pStyle w:val="Normal"/>
        <w:bidi w:val="0"/>
        <w:spacing w:before="0" w:beforeAutospacing="off" w:after="160" w:afterAutospacing="off" w:line="360" w:lineRule="auto"/>
        <w:rPr>
          <w:rFonts w:ascii="Times New Roman" w:hAnsi="Times New Roman" w:eastAsia="Times New Roman" w:cs="Times New Roman"/>
        </w:rPr>
      </w:pPr>
      <w:r w:rsidR="7C760AF7">
        <w:drawing>
          <wp:inline wp14:editId="3810C3B1" wp14:anchorId="5EE91FD1">
            <wp:extent cx="6620799" cy="4096321"/>
            <wp:effectExtent l="0" t="0" r="0" b="0"/>
            <wp:docPr id="10713869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1386964" name="Picture 1071386964"/>
                    <pic:cNvPicPr/>
                  </pic:nvPicPr>
                  <pic:blipFill>
                    <a:blip xmlns:r="http://schemas.openxmlformats.org/officeDocument/2006/relationships" r:embed="rId1881830458">
                      <a:extLst>
                        <a:ext uri="{28A0092B-C50C-407E-A947-70E740481C1C}">
                          <a14:useLocalDpi xmlns:a14="http://schemas.microsoft.com/office/drawing/2010/main"/>
                        </a:ext>
                      </a:extLst>
                    </a:blip>
                    <a:stretch>
                      <a:fillRect/>
                    </a:stretch>
                  </pic:blipFill>
                  <pic:spPr>
                    <a:xfrm>
                      <a:off x="0" y="0"/>
                      <a:ext cx="6620799" cy="4096321"/>
                    </a:xfrm>
                    <a:prstGeom prst="rect">
                      <a:avLst/>
                    </a:prstGeom>
                  </pic:spPr>
                </pic:pic>
              </a:graphicData>
            </a:graphic>
          </wp:inline>
        </w:drawing>
      </w:r>
    </w:p>
    <w:p w:rsidR="4B4A34D4" w:rsidP="42AE6430" w:rsidRDefault="4B4A34D4" w14:paraId="1A8F70A7" w14:textId="46DA57B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B4A34D4" w:rsidP="42AE6430" w:rsidRDefault="4B4A34D4" w14:paraId="67091230" w14:textId="2F2B4136">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7. Stakeholder Involvement </w:t>
      </w:r>
    </w:p>
    <w:p w:rsidR="4B4A34D4" w:rsidP="42AE6430" w:rsidRDefault="4B4A34D4" w14:paraId="6551F503" w14:textId="5C4B64DE">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In project management theory, stakeholders are anyone with an interest or influence in the project (Freeman, 1984). Effective communication builds cooperation and reduces conflict. For a project affecting local communities, engagement is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very  important</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B4A34D4" w:rsidP="42AE6430" w:rsidRDefault="4B4A34D4" w14:paraId="06E06980" w14:textId="6F2CE11A">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main stakeholders include: </w:t>
      </w:r>
    </w:p>
    <w:p w:rsidR="4B4A34D4" w:rsidP="42AE6430" w:rsidRDefault="4B4A34D4" w14:paraId="4F0D2B1F" w14:textId="765B043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 Worcestershire County Council = project owner and funder. </w:t>
      </w:r>
    </w:p>
    <w:p w:rsidR="4B4A34D4" w:rsidP="42AE6430" w:rsidRDefault="4B4A34D4" w14:paraId="60F7778D" w14:textId="40AEAAD4">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2: Environment Agency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regulator</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responsible for flood management. </w:t>
      </w:r>
    </w:p>
    <w:p w:rsidR="4B4A34D4" w:rsidP="42AE6430" w:rsidRDefault="4B4A34D4" w14:paraId="44D6487A" w14:textId="69E9A73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3: Local residents and businesses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rely</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on road access and safety. </w:t>
      </w:r>
    </w:p>
    <w:p w:rsidR="4B4A34D4" w:rsidP="42AE6430" w:rsidRDefault="4B4A34D4" w14:paraId="356269E3" w14:textId="0FA0D442">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4: Contractors and consultants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responsible</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for delivering work. </w:t>
      </w:r>
    </w:p>
    <w:p w:rsidR="4B4A34D4" w:rsidP="42AE6430" w:rsidRDefault="4B4A34D4" w14:paraId="66656EAF" w14:textId="63839202">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5: Emergency services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depend</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on the road for critical response. </w:t>
      </w:r>
    </w:p>
    <w:p w:rsidR="4B4A34D4" w:rsidP="42AE6430" w:rsidRDefault="4B4A34D4" w14:paraId="0392C2B9" w14:textId="02AFE068">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6: Utility providers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coordinate</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pipelines or cables affected by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works</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B4A34D4" w:rsidP="42AE6430" w:rsidRDefault="4B4A34D4" w14:paraId="5936AE8F" w14:textId="4DD8358C">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7: Local media = share updates with the public. </w:t>
      </w:r>
    </w:p>
    <w:p w:rsidR="4B4A34D4" w:rsidP="42AE6430" w:rsidRDefault="4B4A34D4" w14:paraId="7ADD9320" w14:textId="4D82EF00">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communications plan will include monthly updates on a council website, community meetings, press announcements every quarter, and direct contact with businesses near key construction points.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PRINCE2 promotes continuous stakeholder engagement through stage boundaries, while APM (2019)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emphasises</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empathy and transparency. Regular feedback ensures that decisions reflect community needs.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For example, if residents raise concern about noise or detours, the project team can adjust working hours or provide better signage. Listening builds trust and social value, which are important benefits of public projects (Bryson, 2018). </w:t>
      </w:r>
    </w:p>
    <w:p w:rsidR="4B4A34D4" w:rsidP="42AE6430" w:rsidRDefault="4B4A34D4" w14:paraId="5CDB0ED5" w14:textId="10B7B0A6">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B4A34D4" w:rsidP="42AE6430" w:rsidRDefault="4B4A34D4" w14:paraId="600FA000" w14:textId="1F7CB674">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8. Allocation of resources  </w:t>
      </w:r>
    </w:p>
    <w:p w:rsidR="4B4A34D4" w:rsidP="42AE6430" w:rsidRDefault="4B4A34D4" w14:paraId="1A092F32" w14:textId="286DDA9D">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Managing resources means handling people, equipment, and money in an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organised</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way. PMBOK (PMI, 2021) calls this part of the “Project Resource Management Knowledge Area.” </w:t>
      </w:r>
    </w:p>
    <w:p w:rsidR="4B4A34D4" w:rsidP="42AE6430" w:rsidRDefault="4B4A34D4" w14:paraId="725878C4" w14:textId="0E938B1C">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1: Human Resources </w:t>
      </w:r>
    </w:p>
    <w:p w:rsidR="4B4A34D4" w:rsidP="42AE6430" w:rsidRDefault="4B4A34D4" w14:paraId="5D6A7BA5" w14:textId="3F201D0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w:t>
      </w:r>
      <w:r w:rsidRPr="42AE6430" w:rsidR="5FC399B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Severn Resilient Corridor Recovery Project</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will employ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people  across</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planning, engineering, construction, and management. There will be a Project Manager overseeing everything, supported by an assistant, engineers, safety officers, and site workers. Local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labour</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will be used where possible, creating jobs and supporting the local economy. </w:t>
      </w:r>
    </w:p>
    <w:p w:rsidR="4B4A34D4" w:rsidP="42AE6430" w:rsidRDefault="4B4A34D4" w14:paraId="338CA2D4" w14:textId="4CA49B74">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2: Physical and Material Resources </w:t>
      </w:r>
    </w:p>
    <w:p w:rsidR="4B4A34D4" w:rsidP="42AE6430" w:rsidRDefault="4B4A34D4" w14:paraId="6B3FAEF0" w14:textId="68E1A9BD">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project will need excavators, rollers, trucks, cranes, and asphalt machines. Materials include concrete, steel, aggregates, and plants for embankment </w:t>
      </w: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stabilisation</w:t>
      </w: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br/>
      </w: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These will come from local suppliers when </w:t>
      </w: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possible</w:t>
      </w: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to reduce carbon footprint and transport cost (Elkington, 1997). </w:t>
      </w:r>
    </w:p>
    <w:p w:rsidR="64E78026" w:rsidP="64E78026" w:rsidRDefault="64E78026" w14:paraId="4E7BD3FF" w14:textId="4492D091">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64E78026" w:rsidP="64E78026" w:rsidRDefault="64E78026" w14:paraId="13ACCFCA" w14:textId="2E56BC7D">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64E78026" w:rsidP="64E78026" w:rsidRDefault="64E78026" w14:paraId="0B51562E" w14:textId="72B42E2F">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64E78026" w:rsidP="64E78026" w:rsidRDefault="64E78026" w14:paraId="12A3F42D" w14:textId="14FFA21E">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64E78026" w:rsidP="64E78026" w:rsidRDefault="64E78026" w14:paraId="05C16497" w14:textId="41DB15BB">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64E78026" w:rsidP="64E78026" w:rsidRDefault="64E78026" w14:paraId="5406ACDC" w14:textId="64A3520D">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p>
    <w:p w:rsidR="4B4A34D4" w:rsidP="42AE6430" w:rsidRDefault="4B4A34D4" w14:paraId="10508589" w14:textId="3A058A96">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3: Financial Resources </w:t>
      </w:r>
    </w:p>
    <w:p w:rsidR="4B4A34D4" w:rsidP="42AE6430" w:rsidRDefault="4B4A34D4" w14:paraId="078E3534" w14:textId="17B37AD9">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total budget is £48 million.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B4A34D4" w:rsidP="42AE6430" w:rsidRDefault="4B4A34D4" w14:paraId="7F353BE5" w14:textId="4A0BBB06">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Breakdown of estimated costs: </w:t>
      </w:r>
    </w:p>
    <w:p w:rsidR="4B4A34D4" w:rsidP="42AE6430" w:rsidRDefault="4B4A34D4" w14:paraId="5C194465" w14:textId="58B13E3F">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=Planning and design: £4 million </w:t>
      </w:r>
    </w:p>
    <w:p w:rsidR="4B4A34D4" w:rsidP="42AE6430" w:rsidRDefault="4B4A34D4" w14:paraId="473F2B6A" w14:textId="24280F19">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=Pre‑construction and temporary works: £3 million </w:t>
      </w:r>
    </w:p>
    <w:p w:rsidR="4B4A34D4" w:rsidP="42AE6430" w:rsidRDefault="4B4A34D4" w14:paraId="1DFFCEBF" w14:textId="14FC409D">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=Main roadworks: £28 million </w:t>
      </w:r>
    </w:p>
    <w:p w:rsidR="4B4A34D4" w:rsidP="42AE6430" w:rsidRDefault="4B4A34D4" w14:paraId="77F7A838" w14:textId="01F0FAFA">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=Bridge works: £6 million </w:t>
      </w:r>
    </w:p>
    <w:p w:rsidR="4B4A34D4" w:rsidP="42AE6430" w:rsidRDefault="4B4A34D4" w14:paraId="5C3AE28D" w14:textId="4305AD15">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=Drainage: £5 million </w:t>
      </w:r>
    </w:p>
    <w:p w:rsidR="4B4A34D4" w:rsidP="42AE6430" w:rsidRDefault="4B4A34D4" w14:paraId="23523747" w14:textId="32A507DC">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=Monitoring systems: £1 million </w:t>
      </w:r>
    </w:p>
    <w:p w:rsidR="4B4A34D4" w:rsidP="42AE6430" w:rsidRDefault="4B4A34D4" w14:paraId="37C3CD19" w14:textId="470DAC09">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=Admin: £1 million </w:t>
      </w:r>
    </w:p>
    <w:p w:rsidR="4B4A34D4" w:rsidP="42AE6430" w:rsidRDefault="4B4A34D4" w14:paraId="7CB94730" w14:textId="5FB3350F">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Funding will be released in stages after audits. Budget monitoring will follow Earned Value Management (EVM), A method that compares planned versus actual progress to spot early financial issues (Kerzner, 2022). </w:t>
      </w:r>
    </w:p>
    <w:p w:rsidR="4B4A34D4" w:rsidP="64E78026" w:rsidRDefault="4B4A34D4" w14:paraId="12FBF20A" w14:textId="73953B97">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64E78026" w:rsidR="4B4A34D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9. Risk Analysis </w:t>
      </w:r>
    </w:p>
    <w:p w:rsidR="4B4A34D4" w:rsidP="64E78026" w:rsidRDefault="4B4A34D4" w14:paraId="289F6798" w14:textId="62864144">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Every project faces risks. The APM (2019) defines risk as “an uncertain event that, if it occurs, has an effect on objectives.” </w:t>
      </w: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Managing risk involves identifying problems early and taking action to reduce them.</w:t>
      </w: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key risks in the </w:t>
      </w:r>
      <w:r w:rsidRPr="64E78026" w:rsidR="25B3406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Severn Resilient Corridor Recovery Project</w:t>
      </w: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are </w:t>
      </w: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mainly related</w:t>
      </w: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to weather, costs, technical challenges, and stakeholder issues. </w:t>
      </w:r>
    </w:p>
    <w:p w:rsidR="4B4A34D4" w:rsidP="64E78026" w:rsidRDefault="4B4A34D4" w14:paraId="52968035" w14:textId="6487043E">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64E78026" w:rsidR="4B4A34D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Main risks and responses: </w:t>
      </w:r>
    </w:p>
    <w:p w:rsidR="4B4A34D4" w:rsidP="42AE6430" w:rsidRDefault="4B4A34D4" w14:paraId="10CD8B72" w14:textId="12027BCC">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Severe weather causing delays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high</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likelihood and high impact. </w:t>
      </w:r>
      <w:r>
        <w:br/>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Solution: build weather buffers into the schedule, use modular construction that can continue in wet conditions (Environment Agency, 2023). </w:t>
      </w:r>
    </w:p>
    <w:p w:rsidR="4B4A34D4" w:rsidP="42AE6430" w:rsidRDefault="4B4A34D4" w14:paraId="28AC89B1" w14:textId="68A22541">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Rising material prices = medium likelihood, high impact. </w:t>
      </w:r>
      <w:r>
        <w:br/>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Solution: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secure</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fixed price supply contracts early (Kerzner, 2022). </w:t>
      </w:r>
    </w:p>
    <w:p w:rsidR="4B4A34D4" w:rsidP="42AE6430" w:rsidRDefault="4B4A34D4" w14:paraId="42099BFE" w14:textId="4A154BA2">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Shortage of contractors or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labour</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 medium likelihood, medium impact. </w:t>
      </w:r>
      <w:r>
        <w:br/>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Solution: keep backup contractors on framework agreements. </w:t>
      </w:r>
    </w:p>
    <w:p w:rsidR="4B4A34D4" w:rsidP="42AE6430" w:rsidRDefault="4B4A34D4" w14:paraId="69F85956" w14:textId="33291787">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Environmental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permit</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delays = medium likelihood, high impact. </w:t>
      </w:r>
      <w:r>
        <w:br/>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Solution : early consultation with the Environment Agency and local planning bodies. </w:t>
      </w:r>
    </w:p>
    <w:p w:rsidR="4B4A34D4" w:rsidP="42AE6430" w:rsidRDefault="4B4A34D4" w14:paraId="6539FDA6" w14:textId="113AAEAC">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Health and safety incidents = low likelihood, high impact. </w:t>
      </w:r>
      <w:r>
        <w:br/>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Solution : regular inspections, training, and use of protective equipment following the UK Health and Safety at Work Act (1974). </w:t>
      </w:r>
    </w:p>
    <w:p w:rsidR="4B4A34D4" w:rsidP="42AE6430" w:rsidRDefault="4B4A34D4" w14:paraId="1DBD1EDD" w14:textId="29C28307">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Public complaints about noise or access = medium likelihood, medium impact. </w:t>
      </w:r>
      <w:r>
        <w:br/>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Solution :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good</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information sharing, community liaison officers, and careful scheduling. </w:t>
      </w:r>
    </w:p>
    <w:p w:rsidR="4B4A34D4" w:rsidP="42AE6430" w:rsidRDefault="4B4A34D4" w14:paraId="048D9DE4" w14:textId="764D8AAB">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Equipment failure = medium likelihood, low impact. </w:t>
      </w:r>
      <w:r>
        <w:br/>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Solution: planned maintenance and spare parts ready on site. </w:t>
      </w:r>
    </w:p>
    <w:p w:rsidR="4B4A34D4" w:rsidP="42AE6430" w:rsidRDefault="4B4A34D4" w14:paraId="4CAAFAA7" w14:textId="291F79D7">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Future flood events during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works</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 low likelihood, high impact. </w:t>
      </w:r>
      <w:r>
        <w:br/>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Solution :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use</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temporary barriers and early warning systems. </w:t>
      </w:r>
    </w:p>
    <w:p w:rsidR="42AE6430" w:rsidP="64E78026" w:rsidRDefault="42AE6430" w14:paraId="4422477A" w14:textId="2EC3DB69">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It is important </w:t>
      </w: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that for</w:t>
      </w: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each risk should be assigned to a team who will </w:t>
      </w: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be responsible for</w:t>
      </w: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monitoring</w:t>
      </w: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it. Monthly review meetings will update </w:t>
      </w: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a Risk</w:t>
      </w: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level. PRINCE2 recommends that risk responses are recorded and tied to decision points (OGC, 2017). </w:t>
      </w:r>
    </w:p>
    <w:p w:rsidR="64E78026" w:rsidP="64E78026" w:rsidRDefault="64E78026" w14:paraId="7F709130" w14:textId="4B8B5F77">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p>
    <w:p w:rsidR="4B4A34D4" w:rsidP="42AE6430" w:rsidRDefault="4B4A34D4" w14:paraId="39C4D167" w14:textId="36FD5413">
      <w:pPr>
        <w:pStyle w:val="Normal"/>
        <w:bidi w:val="0"/>
        <w:spacing w:before="0" w:beforeAutospacing="off" w:after="160" w:afterAutospacing="off"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vertAlign w:val="subscript"/>
          <w:lang w:val="en-US"/>
        </w:rPr>
        <w:t xml:space="preserve">10:  Conclusion </w:t>
      </w:r>
    </w:p>
    <w:p w:rsidR="4B4A34D4" w:rsidP="42AE6430" w:rsidRDefault="4B4A34D4" w14:paraId="58BED5D1" w14:textId="340108C9">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Severn Resilient Corridor Recovery Project (SRCRP) is helping Worcestershire recover after the big floods in 2025. The floods damaged the main road between Worcester and Kidderminster, which is an important route for people, businesses, and emergency services. This project is not only fixing what was broken but also making the road stronger and safer for the future. </w:t>
      </w:r>
    </w:p>
    <w:p w:rsidR="4B4A34D4" w:rsidP="42AE6430" w:rsidRDefault="4B4A34D4" w14:paraId="2BE457CC" w14:textId="758B8734">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project team is using clear project management methods such as PRINCE2, the PMBOK® Guide, and the APM Body of Knowledge to plan and manage each stage (OGC, 2017; PMI, 2021; APM, 2019). These methods help with time, cost, and quality control. The total project is expected to take 18 months and cost about £48 million, with funding from the UK Government and Worcestershire County Council (HM Government, 2022). </w:t>
      </w:r>
    </w:p>
    <w:p w:rsidR="4B4A34D4" w:rsidP="42AE6430" w:rsidRDefault="4B4A34D4" w14:paraId="799730C2" w14:textId="7AA110F2">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During the project, 12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kilometres</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of road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and  bridges</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will be rebuilt. New drainage systems and flood sensors will be added to make the area ready for future floods (Environment Agency, 2023). Stronger materials, better foundations, and green drainage designs will reduce flood risk in years ahead. This follows the idea of “building back better” that many experts, like the IPCC (2023), now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recomend</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after disasters. </w:t>
      </w:r>
    </w:p>
    <w:p w:rsidR="4B4A34D4" w:rsidP="42AE6430" w:rsidRDefault="4B4A34D4" w14:paraId="61153126" w14:textId="05540202">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When finished, the </w:t>
      </w:r>
      <w:r w:rsidRPr="42AE6430" w:rsidR="5F46EA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Severn Resilient Corridor Recovery Project</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will bring several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short  and</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long term</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benefits: </w:t>
      </w:r>
    </w:p>
    <w:p w:rsidR="4B4A34D4" w:rsidP="42AE6430" w:rsidRDefault="4B4A34D4" w14:paraId="263B30C4" w14:textId="4AE36C3B">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1</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Safer</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and stronger roads. </w:t>
      </w:r>
      <w:r>
        <w:br/>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repaired road and bridges will handle floods better and stay open for longer, keeping people safe (IPCC, 2023). </w:t>
      </w:r>
    </w:p>
    <w:p w:rsidR="4B4A34D4" w:rsidP="42AE6430" w:rsidRDefault="4B4A34D4" w14:paraId="656C169E" w14:textId="69175879">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2= Less maintenance cost. </w:t>
      </w:r>
      <w:r>
        <w:br/>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Using better materials and drainage means the council will spend less money on future repairs (HM Government, 2022). </w:t>
      </w:r>
    </w:p>
    <w:p w:rsidR="4B4A34D4" w:rsidP="42AE6430" w:rsidRDefault="4B4A34D4" w14:paraId="5951FDA5" w14:textId="4D1ACF09">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3= Faster emergency response. </w:t>
      </w:r>
      <w:r>
        <w:br/>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Ambulances, fire services, and police will have reliable access, even in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bad weather</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B4A34D4" w:rsidP="42AE6430" w:rsidRDefault="4B4A34D4" w14:paraId="605B57EE" w14:textId="0F9C015E">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4= Support for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local</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economy. </w:t>
      </w:r>
      <w:r>
        <w:br/>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Re opening the corridor helps shops, farms, and businesses to recover and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keeps</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people in work (Worcestershire LEP, 2024). </w:t>
      </w:r>
    </w:p>
    <w:p w:rsidR="4B4A34D4" w:rsidP="42AE6430" w:rsidRDefault="4B4A34D4" w14:paraId="3DFAA6B3" w14:textId="49D0F769">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5= Helping the environment. </w:t>
      </w:r>
      <w:r>
        <w:br/>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new drainage uses plants and natural filters to improve water quality and biodiversity (Environment Agency, 2023). </w:t>
      </w:r>
    </w:p>
    <w:p w:rsidR="42AE6430" w:rsidP="64E78026" w:rsidRDefault="42AE6430" w14:paraId="0EFD5B9B" w14:textId="1A0DEA35">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6= Community confidence. </w:t>
      </w:r>
      <w:r>
        <w:br/>
      </w: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Clear updates and meetings will help people feel informed and involved. This follows Freeman’s (1984) stakeholder idea that open communication builds </w:t>
      </w: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trust.In</w:t>
      </w: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simple words, the project is not just about repairing a road; it is helping the whole community to recover and be ready for the future</w:t>
      </w: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t>
      </w:r>
    </w:p>
    <w:p w:rsidR="4B4A34D4" w:rsidP="42AE6430" w:rsidRDefault="4B4A34D4" w14:paraId="5B8EABD0" w14:textId="0C6463F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project uses good planning, communication, and risk control, just as PMBOK (2021) and APM (2019) suggest. Regular risk checks, progress meetings, and teamwork will keep it on track. These actions show how proper project management can turn a crisis into a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long term</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improvement. </w:t>
      </w:r>
    </w:p>
    <w:p w:rsidR="4B4A34D4" w:rsidP="42AE6430" w:rsidRDefault="4B4A34D4" w14:paraId="6D36AD85" w14:textId="72C528CA">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When the project finishes, the Worcester Kidderminster route will be open, safer, and more reliable. Businesses will benefit, travel will be easier, and future flood damage will be much lower. Most importantly, the project will set an example for how local councils across the UK can use clear management and sustainable design to recover after disasters. </w:t>
      </w:r>
    </w:p>
    <w:p w:rsidR="4B4A34D4" w:rsidP="64E78026" w:rsidRDefault="4B4A34D4" w14:paraId="431C8E42" w14:textId="39B8F54D">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The Severn Resilient Corridor Recovery Project proves that rebuilding after a flood can do more than repair damage. </w:t>
      </w: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it</w:t>
      </w: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can create a smarter, greener, and stronger future for people and the environment (APM, 2019; IPCC, 2023). </w:t>
      </w:r>
    </w:p>
    <w:p w:rsidR="4B4A34D4" w:rsidP="64E78026" w:rsidRDefault="4B4A34D4" w14:paraId="2DB9DB9B" w14:textId="312034EA">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64E78026"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References  </w:t>
      </w:r>
    </w:p>
    <w:p w:rsidR="27731680" w:rsidP="42AE6430" w:rsidRDefault="27731680" w14:paraId="510CA2E6" w14:textId="40F11BD1">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2773168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APM (2019) APM Body of Knowledge, 7th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edn</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Buckinghamshire: Association for Project Management. </w:t>
      </w:r>
      <w:r>
        <w:br/>
      </w:r>
      <w:r w:rsidRPr="42AE6430" w:rsidR="5F77B3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2: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Bryson, J. (2018)</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Strategic</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Planning for Public and Nonprofit Organizations. 5th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edn</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San Francisco: Jossey‑Bass. </w:t>
      </w:r>
      <w:r>
        <w:br/>
      </w:r>
      <w:r w:rsidRPr="42AE6430" w:rsidR="3845E09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3: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CLC (2021) Fair Procurement and Ethical Supply Chain Guidance. London: Construction Leadership Council. </w:t>
      </w:r>
      <w:r>
        <w:br/>
      </w:r>
      <w:r w:rsidRPr="42AE6430" w:rsidR="06122C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4: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Elkington, J. (1997)</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Cannibals</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with Forks: The Triple Bottom Line of 21st Century Business. Oxford: Capstone. </w:t>
      </w:r>
      <w:r>
        <w:br/>
      </w:r>
      <w:r w:rsidRPr="42AE6430" w:rsidR="5FD8B02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5: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Environment Agency (2023) Flood and Coastal Risk Management Strategy. Bristol: Environment Agency. </w:t>
      </w:r>
      <w:r>
        <w:br/>
      </w:r>
      <w:r w:rsidRPr="42AE6430" w:rsidR="18CCE88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6: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Freeman, R. E. (1984)</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Strategic</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Management: A Stakeholder Approach. Boston: Pitman. </w:t>
      </w:r>
      <w:r>
        <w:br/>
      </w:r>
      <w:r w:rsidRPr="42AE6430" w:rsidR="541CA5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7: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Hillson, D. (2021)</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Practical</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Project Risk Management: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The ATOM</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Methodology. 3rd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edn</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New York: CRC Press. </w:t>
      </w:r>
      <w:r>
        <w:br/>
      </w:r>
      <w:r w:rsidRPr="42AE6430" w:rsidR="6D8F94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8: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HM Government (2022) UK Climate Change Risk Assessment 2022. London: HMSO. </w:t>
      </w:r>
      <w:r>
        <w:br/>
      </w:r>
      <w:r w:rsidRPr="42AE6430" w:rsidR="4B94853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9: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IPCC (2023) Climate Change 2023: Synthesis Report. Geneva: Intergovernmental Panel on Climate Change. </w:t>
      </w:r>
      <w:r>
        <w:br/>
      </w:r>
      <w:r w:rsidRPr="42AE6430" w:rsidR="3605DE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10: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ISO (2020) ISO 9001:2015 — Quality Management Systems Requirements. Geneva: International Organization for Standardization. </w:t>
      </w:r>
      <w:r>
        <w:br/>
      </w:r>
      <w:r w:rsidRPr="42AE6430" w:rsidR="64BEA7A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11: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Kerzner, H. (2022)</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Project</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Management: A Systems Approach to Planning, Scheduling, and Controlling. 13th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edn</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Hoboken: Wiley. </w:t>
      </w:r>
      <w:r>
        <w:br/>
      </w:r>
      <w:r w:rsidRPr="42AE6430" w:rsidR="53857C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12: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OGC (2017) Managing Successful Projects with PRINCE2. 6th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edn</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London: The Stationery Office. </w:t>
      </w:r>
      <w:r>
        <w:br/>
      </w:r>
      <w:r w:rsidRPr="42AE6430" w:rsidR="262A07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13: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PMI (2021) A Guide to the Project Management Body of Knowledge (PMBOK® Guide), 7th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edn</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Pennsylvania: Project Management Institute. </w:t>
      </w:r>
      <w:r>
        <w:br/>
      </w:r>
      <w:r w:rsidRPr="42AE6430" w:rsidR="0926F9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14: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United Nations (2015) Sustainable Development Goals. New York: UN. </w:t>
      </w:r>
      <w:r>
        <w:br/>
      </w:r>
      <w:r w:rsidRPr="42AE6430" w:rsidR="342B24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15: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Worcestershire County Council (2024) Local Flood Risk Management and Highway Strategy. Worcester: WCC. </w:t>
      </w:r>
      <w:r>
        <w:br/>
      </w:r>
      <w:r w:rsidRPr="42AE6430" w:rsidR="6717A30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16: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Worcestershire LEP (2024) Economic Impact of Infrastructure Recovery. Worcester: Local Enterprise Partnership. </w:t>
      </w:r>
    </w:p>
    <w:p w:rsidR="020BDC94" w:rsidP="42AE6430" w:rsidRDefault="020BDC94" w14:paraId="33E112E7" w14:textId="59CA1378">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020BDC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17: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Association for Project Management (2019) APM Body of Knowledge. 7th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edn</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Buckinghamshire: APM. </w:t>
      </w:r>
    </w:p>
    <w:p w:rsidR="48E23590" w:rsidP="42AE6430" w:rsidRDefault="48E23590" w14:paraId="77EEEB04" w14:textId="55FB4E42">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48E235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18: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Environment Agency (2023) Flood and Coastal Risk Management Strategy. Bristol: Environment Agency. </w:t>
      </w:r>
    </w:p>
    <w:p w:rsidR="2419E54F" w:rsidP="42AE6430" w:rsidRDefault="2419E54F" w14:paraId="4955E015" w14:textId="340CBC75">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2419E5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19: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Gibbs, G. (1988)</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Learning</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by Doing: A Guide to Teaching and Learning Methods. Oxford: Oxford Polytechnic. </w:t>
      </w:r>
    </w:p>
    <w:p w:rsidR="604D13A6" w:rsidP="42AE6430" w:rsidRDefault="604D13A6" w14:paraId="396EC9DD" w14:textId="2AD4D60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604D13A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20: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Intergovernmental Panel on Climate Change (2023</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Climate Change 2023</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 Synthesis Report. Geneva: IPCC. </w:t>
      </w:r>
    </w:p>
    <w:p w:rsidR="191574F7" w:rsidP="42AE6430" w:rsidRDefault="191574F7" w14:paraId="4F7C7595" w14:textId="3A6277D6">
      <w:pPr>
        <w:pStyle w:val="Normal"/>
        <w:bidi w:val="0"/>
        <w:spacing w:before="0" w:beforeAutospacing="off" w:after="16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pPr>
      <w:r w:rsidRPr="42AE6430" w:rsidR="191574F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21: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xml:space="preserve">Project Management Institute (2021) A Guide to the Project Management Body of Knowledge (PMBOK® Guide). 7th </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edn</w:t>
      </w:r>
      <w:r w:rsidRPr="42AE6430" w:rsidR="4B4A3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bscript"/>
          <w:lang w:val="en-US"/>
        </w:rPr>
        <w:t>. Pennsylvania: PMI.</w:t>
      </w:r>
    </w:p>
    <w:p w:rsidR="4C74D479" w:rsidP="42AE6430" w:rsidRDefault="4C74D479" w14:paraId="2697AAF6" w14:textId="36D545E6">
      <w:pPr>
        <w:bidi w:val="0"/>
        <w:spacing w:before="0" w:beforeAutospacing="off" w:after="160" w:afterAutospacing="off" w:line="360" w:lineRule="auto"/>
        <w:rPr>
          <w:rFonts w:ascii="Times New Roman" w:hAnsi="Times New Roman" w:eastAsia="Times New Roman" w:cs="Times New Roman"/>
          <w:noProof w:val="0"/>
          <w:sz w:val="24"/>
          <w:szCs w:val="24"/>
          <w:lang w:val="en-US"/>
        </w:rPr>
      </w:pPr>
      <w:r w:rsidRPr="42AE6430" w:rsidR="4C74D479">
        <w:rPr>
          <w:rFonts w:ascii="Times New Roman" w:hAnsi="Times New Roman" w:eastAsia="Times New Roman" w:cs="Times New Roman"/>
          <w:noProof w:val="0"/>
          <w:sz w:val="24"/>
          <w:szCs w:val="24"/>
          <w:lang w:val="en-US"/>
        </w:rPr>
        <w:t xml:space="preserve"> </w:t>
      </w:r>
    </w:p>
    <w:p w:rsidR="42AE6430" w:rsidP="42AE6430" w:rsidRDefault="42AE6430" w14:paraId="1FFCC301" w14:textId="0F920D3E">
      <w:pPr>
        <w:bidi w:val="0"/>
        <w:spacing w:before="0" w:beforeAutospacing="off" w:after="160" w:afterAutospacing="off" w:line="360" w:lineRule="auto"/>
        <w:rPr>
          <w:rFonts w:ascii="Times New Roman" w:hAnsi="Times New Roman" w:eastAsia="Times New Roman" w:cs="Times New Roman"/>
          <w:noProof w:val="0"/>
          <w:sz w:val="24"/>
          <w:szCs w:val="24"/>
          <w:lang w:val="en-US"/>
        </w:rPr>
      </w:pPr>
    </w:p>
    <w:p w:rsidR="42AE6430" w:rsidP="42AE6430" w:rsidRDefault="42AE6430" w14:paraId="0E4EBF70" w14:textId="4F194AC3">
      <w:pPr>
        <w:bidi w:val="0"/>
        <w:spacing w:before="0" w:beforeAutospacing="off" w:after="160" w:afterAutospacing="off" w:line="360" w:lineRule="auto"/>
        <w:rPr>
          <w:rFonts w:ascii="Times New Roman" w:hAnsi="Times New Roman" w:eastAsia="Times New Roman" w:cs="Times New Roman"/>
          <w:noProof w:val="0"/>
          <w:sz w:val="24"/>
          <w:szCs w:val="24"/>
          <w:lang w:val="en-US"/>
        </w:rPr>
      </w:pPr>
    </w:p>
    <w:p w:rsidR="42AE6430" w:rsidP="42AE6430" w:rsidRDefault="42AE6430" w14:paraId="13DE703D" w14:textId="1140C578">
      <w:pPr>
        <w:bidi w:val="0"/>
        <w:spacing w:before="0" w:beforeAutospacing="off" w:after="160" w:afterAutospacing="off" w:line="360" w:lineRule="auto"/>
        <w:rPr>
          <w:rFonts w:ascii="Times New Roman" w:hAnsi="Times New Roman" w:eastAsia="Times New Roman" w:cs="Times New Roman"/>
          <w:noProof w:val="0"/>
          <w:sz w:val="24"/>
          <w:szCs w:val="24"/>
          <w:lang w:val="en-US"/>
        </w:rPr>
      </w:pPr>
    </w:p>
    <w:p w:rsidR="42AE6430" w:rsidP="42AE6430" w:rsidRDefault="42AE6430" w14:paraId="363B6583" w14:textId="1C1E0499">
      <w:pPr>
        <w:bidi w:val="0"/>
        <w:spacing w:before="0" w:beforeAutospacing="off" w:after="160" w:afterAutospacing="off" w:line="360" w:lineRule="auto"/>
        <w:rPr>
          <w:rFonts w:ascii="Times New Roman" w:hAnsi="Times New Roman" w:eastAsia="Times New Roman" w:cs="Times New Roman"/>
          <w:noProof w:val="0"/>
          <w:sz w:val="24"/>
          <w:szCs w:val="24"/>
          <w:lang w:val="en-US"/>
        </w:rPr>
      </w:pPr>
    </w:p>
    <w:p w:rsidR="42AE6430" w:rsidP="42AE6430" w:rsidRDefault="42AE6430" w14:paraId="08184970" w14:textId="4D67AF7D">
      <w:pPr>
        <w:bidi w:val="0"/>
        <w:spacing w:before="0" w:beforeAutospacing="off" w:after="160" w:afterAutospacing="off" w:line="360" w:lineRule="auto"/>
        <w:rPr>
          <w:rFonts w:ascii="Times New Roman" w:hAnsi="Times New Roman" w:eastAsia="Times New Roman" w:cs="Times New Roman"/>
          <w:noProof w:val="0"/>
          <w:sz w:val="24"/>
          <w:szCs w:val="24"/>
          <w:lang w:val="en-US"/>
        </w:rPr>
      </w:pPr>
    </w:p>
    <w:p w:rsidR="42AE6430" w:rsidP="42AE6430" w:rsidRDefault="42AE6430" w14:paraId="17AB803E" w14:textId="36DF3D13">
      <w:pPr>
        <w:bidi w:val="0"/>
        <w:spacing w:before="0" w:beforeAutospacing="off" w:after="160" w:afterAutospacing="off" w:line="360" w:lineRule="auto"/>
        <w:rPr>
          <w:rFonts w:ascii="Times New Roman" w:hAnsi="Times New Roman" w:eastAsia="Times New Roman" w:cs="Times New Roman"/>
          <w:noProof w:val="0"/>
          <w:sz w:val="24"/>
          <w:szCs w:val="24"/>
          <w:lang w:val="en-US"/>
        </w:rPr>
      </w:pPr>
    </w:p>
    <w:p w:rsidR="42AE6430" w:rsidP="42AE6430" w:rsidRDefault="42AE6430" w14:paraId="31141DC5" w14:textId="0AF57C9B">
      <w:pPr>
        <w:pStyle w:val="Normal"/>
        <w:spacing w:line="360" w:lineRule="auto"/>
        <w:rPr>
          <w:rFonts w:ascii="Times New Roman" w:hAnsi="Times New Roman" w:eastAsia="Times New Roman" w:cs="Times New Roman"/>
          <w:sz w:val="24"/>
          <w:szCs w:val="24"/>
        </w:rPr>
      </w:pPr>
    </w:p>
    <w:sectPr>
      <w:pgSz w:w="15840" w:h="12240" w:orient="landscape"/>
      <w:pgMar w:top="1440" w:right="1440" w:bottom="1440" w:left="1440" w:header="720" w:footer="720" w:gutter="0"/>
      <w:cols w:space="720"/>
      <w:docGrid w:linePitch="360"/>
      <w:headerReference w:type="default" r:id="R42e38b6650b24686"/>
      <w:footerReference w:type="default" r:id="R8b9f4a4ba48a49b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320"/>
      <w:gridCol w:w="4320"/>
      <w:gridCol w:w="4320"/>
    </w:tblGrid>
    <w:tr w:rsidR="42AE6430" w:rsidTr="42AE6430" w14:paraId="60987542">
      <w:trPr>
        <w:trHeight w:val="300"/>
      </w:trPr>
      <w:tc>
        <w:tcPr>
          <w:tcW w:w="4320" w:type="dxa"/>
          <w:tcMar/>
        </w:tcPr>
        <w:p w:rsidR="42AE6430" w:rsidP="42AE6430" w:rsidRDefault="42AE6430" w14:paraId="5F708496" w14:textId="44B9A7EC">
          <w:pPr>
            <w:pStyle w:val="Header"/>
            <w:bidi w:val="0"/>
            <w:ind w:left="-115"/>
            <w:jc w:val="left"/>
          </w:pPr>
        </w:p>
      </w:tc>
      <w:tc>
        <w:tcPr>
          <w:tcW w:w="4320" w:type="dxa"/>
          <w:tcMar/>
        </w:tcPr>
        <w:p w:rsidR="42AE6430" w:rsidP="42AE6430" w:rsidRDefault="42AE6430" w14:paraId="13078003" w14:textId="299D9190">
          <w:pPr>
            <w:pStyle w:val="Header"/>
            <w:bidi w:val="0"/>
            <w:jc w:val="center"/>
          </w:pPr>
          <w:r>
            <w:fldChar w:fldCharType="begin"/>
          </w:r>
          <w:r>
            <w:instrText xml:space="preserve">PAGE</w:instrText>
          </w:r>
          <w:r>
            <w:fldChar w:fldCharType="separate"/>
          </w:r>
          <w:r>
            <w:fldChar w:fldCharType="end"/>
          </w:r>
        </w:p>
      </w:tc>
      <w:tc>
        <w:tcPr>
          <w:tcW w:w="4320" w:type="dxa"/>
          <w:tcMar/>
        </w:tcPr>
        <w:p w:rsidR="42AE6430" w:rsidP="42AE6430" w:rsidRDefault="42AE6430" w14:paraId="1C09F3E8" w14:textId="7C5951C9">
          <w:pPr>
            <w:pStyle w:val="Header"/>
            <w:bidi w:val="0"/>
            <w:ind w:right="-115"/>
            <w:jc w:val="right"/>
          </w:pPr>
        </w:p>
      </w:tc>
    </w:tr>
  </w:tbl>
  <w:p w:rsidR="42AE6430" w:rsidP="42AE6430" w:rsidRDefault="42AE6430" w14:paraId="3503E6AB" w14:textId="6DCA436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320"/>
      <w:gridCol w:w="4320"/>
      <w:gridCol w:w="4320"/>
    </w:tblGrid>
    <w:tr w:rsidR="42AE6430" w:rsidTr="42AE6430" w14:paraId="42221F07">
      <w:trPr>
        <w:trHeight w:val="300"/>
      </w:trPr>
      <w:tc>
        <w:tcPr>
          <w:tcW w:w="4320" w:type="dxa"/>
          <w:tcMar/>
        </w:tcPr>
        <w:p w:rsidR="42AE6430" w:rsidP="42AE6430" w:rsidRDefault="42AE6430" w14:paraId="0E0B39C9" w14:textId="6D5A2C3E">
          <w:pPr>
            <w:pStyle w:val="Header"/>
            <w:bidi w:val="0"/>
            <w:ind w:left="-115"/>
            <w:jc w:val="left"/>
          </w:pPr>
        </w:p>
      </w:tc>
      <w:tc>
        <w:tcPr>
          <w:tcW w:w="4320" w:type="dxa"/>
          <w:tcMar/>
        </w:tcPr>
        <w:p w:rsidR="42AE6430" w:rsidP="42AE6430" w:rsidRDefault="42AE6430" w14:paraId="6498BB7A" w14:textId="3EB2FD16">
          <w:pPr>
            <w:pStyle w:val="Header"/>
            <w:bidi w:val="0"/>
            <w:jc w:val="center"/>
          </w:pPr>
        </w:p>
      </w:tc>
      <w:tc>
        <w:tcPr>
          <w:tcW w:w="4320" w:type="dxa"/>
          <w:tcMar/>
        </w:tcPr>
        <w:p w:rsidR="42AE6430" w:rsidP="42AE6430" w:rsidRDefault="42AE6430" w14:paraId="2D104C4B" w14:textId="734E7B95">
          <w:pPr>
            <w:pStyle w:val="Header"/>
            <w:bidi w:val="0"/>
            <w:ind w:right="-115"/>
            <w:jc w:val="right"/>
          </w:pPr>
        </w:p>
      </w:tc>
    </w:tr>
  </w:tbl>
  <w:p w:rsidR="42AE6430" w:rsidP="42AE6430" w:rsidRDefault="42AE6430" w14:paraId="5461CFDA" w14:textId="12063D10">
    <w:pPr>
      <w:pStyle w:val="Header"/>
      <w:bidi w:val="0"/>
    </w:pPr>
  </w:p>
</w:hdr>
</file>

<file path=word/numbering.xml><?xml version="1.0" encoding="utf-8"?>
<w:numbering xmlns:w="http://schemas.openxmlformats.org/wordprocessingml/2006/main">
  <w:abstractNum xmlns:w="http://schemas.openxmlformats.org/wordprocessingml/2006/main" w:abstractNumId="4">
    <w:nsid w:val="5ca9f7f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25d387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3291c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4399e9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3"/>
      <w:numFmt w:val="decimal"/>
      <w:lvlText w:val="%2.1"/>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AF4E1E"/>
    <w:rsid w:val="00DFBCAA"/>
    <w:rsid w:val="00FC4309"/>
    <w:rsid w:val="01E78F2E"/>
    <w:rsid w:val="01F1128B"/>
    <w:rsid w:val="020BDC94"/>
    <w:rsid w:val="02A8F8A1"/>
    <w:rsid w:val="03271E68"/>
    <w:rsid w:val="04DC658F"/>
    <w:rsid w:val="04F0E97A"/>
    <w:rsid w:val="055E2D62"/>
    <w:rsid w:val="05E952A6"/>
    <w:rsid w:val="06122CD1"/>
    <w:rsid w:val="0926F9F5"/>
    <w:rsid w:val="09B0EF05"/>
    <w:rsid w:val="0A57DD4B"/>
    <w:rsid w:val="0B30A71F"/>
    <w:rsid w:val="0B6AA8D6"/>
    <w:rsid w:val="0BB627AC"/>
    <w:rsid w:val="0C018128"/>
    <w:rsid w:val="0C6505A8"/>
    <w:rsid w:val="0CC9B8C5"/>
    <w:rsid w:val="0D2B6719"/>
    <w:rsid w:val="0D980FC1"/>
    <w:rsid w:val="0E1EC47C"/>
    <w:rsid w:val="0E51E3DB"/>
    <w:rsid w:val="0E5B945B"/>
    <w:rsid w:val="0EF1C6BD"/>
    <w:rsid w:val="0F4E9BAD"/>
    <w:rsid w:val="0F7E6F88"/>
    <w:rsid w:val="0F9331F2"/>
    <w:rsid w:val="10567154"/>
    <w:rsid w:val="107AF371"/>
    <w:rsid w:val="11E9EE61"/>
    <w:rsid w:val="12A5B63A"/>
    <w:rsid w:val="12AC6F11"/>
    <w:rsid w:val="130EE69F"/>
    <w:rsid w:val="13522FBE"/>
    <w:rsid w:val="136618A3"/>
    <w:rsid w:val="1546F3D2"/>
    <w:rsid w:val="16EB6167"/>
    <w:rsid w:val="18B6ECE5"/>
    <w:rsid w:val="18CCE88A"/>
    <w:rsid w:val="18CFB40E"/>
    <w:rsid w:val="191574F7"/>
    <w:rsid w:val="19A91BE3"/>
    <w:rsid w:val="19BD8C5B"/>
    <w:rsid w:val="1A26109E"/>
    <w:rsid w:val="1AA02F41"/>
    <w:rsid w:val="1CA78B2A"/>
    <w:rsid w:val="1D1070B5"/>
    <w:rsid w:val="1D273186"/>
    <w:rsid w:val="1E16EE77"/>
    <w:rsid w:val="201D0E88"/>
    <w:rsid w:val="23161BCF"/>
    <w:rsid w:val="234B30FD"/>
    <w:rsid w:val="23CEE0FC"/>
    <w:rsid w:val="24127E99"/>
    <w:rsid w:val="2419E54F"/>
    <w:rsid w:val="24EF2F37"/>
    <w:rsid w:val="2558A9CC"/>
    <w:rsid w:val="258D3554"/>
    <w:rsid w:val="25B34069"/>
    <w:rsid w:val="262A07FB"/>
    <w:rsid w:val="2677DA76"/>
    <w:rsid w:val="2707076A"/>
    <w:rsid w:val="2723D4E2"/>
    <w:rsid w:val="27731680"/>
    <w:rsid w:val="27E529C3"/>
    <w:rsid w:val="2868F651"/>
    <w:rsid w:val="28C0C287"/>
    <w:rsid w:val="2AB655D3"/>
    <w:rsid w:val="2B412C80"/>
    <w:rsid w:val="2CF51AB0"/>
    <w:rsid w:val="2D5784D6"/>
    <w:rsid w:val="2D9EFFC2"/>
    <w:rsid w:val="2DBC2067"/>
    <w:rsid w:val="2E5610F7"/>
    <w:rsid w:val="2E9A7971"/>
    <w:rsid w:val="2FF4C93B"/>
    <w:rsid w:val="314EE102"/>
    <w:rsid w:val="3182B496"/>
    <w:rsid w:val="31E20A19"/>
    <w:rsid w:val="32AF4E1E"/>
    <w:rsid w:val="32EB1B0D"/>
    <w:rsid w:val="3328F88A"/>
    <w:rsid w:val="33D17AE0"/>
    <w:rsid w:val="342B24FB"/>
    <w:rsid w:val="34675FF0"/>
    <w:rsid w:val="35622A11"/>
    <w:rsid w:val="3605DE62"/>
    <w:rsid w:val="36B76AA5"/>
    <w:rsid w:val="37AAA7D9"/>
    <w:rsid w:val="3845E097"/>
    <w:rsid w:val="38A72B8F"/>
    <w:rsid w:val="38AC0BF6"/>
    <w:rsid w:val="3916B318"/>
    <w:rsid w:val="3923EB88"/>
    <w:rsid w:val="3925C8F2"/>
    <w:rsid w:val="39798BA7"/>
    <w:rsid w:val="3983A5CA"/>
    <w:rsid w:val="39AD0A3E"/>
    <w:rsid w:val="39C129A5"/>
    <w:rsid w:val="39C6D2A6"/>
    <w:rsid w:val="39F64F7C"/>
    <w:rsid w:val="3A24224C"/>
    <w:rsid w:val="3CBB09AB"/>
    <w:rsid w:val="3E31B596"/>
    <w:rsid w:val="3EA41362"/>
    <w:rsid w:val="3F2E9423"/>
    <w:rsid w:val="3FC08D32"/>
    <w:rsid w:val="3FE092C9"/>
    <w:rsid w:val="3FE337B4"/>
    <w:rsid w:val="3FF5D2EE"/>
    <w:rsid w:val="406A5A98"/>
    <w:rsid w:val="41401337"/>
    <w:rsid w:val="41B9A799"/>
    <w:rsid w:val="41D48F64"/>
    <w:rsid w:val="425A2C3E"/>
    <w:rsid w:val="42AE6430"/>
    <w:rsid w:val="42C095EF"/>
    <w:rsid w:val="437C6434"/>
    <w:rsid w:val="4439DBD6"/>
    <w:rsid w:val="44A66CA3"/>
    <w:rsid w:val="45792EE8"/>
    <w:rsid w:val="459495F1"/>
    <w:rsid w:val="45F3F857"/>
    <w:rsid w:val="4621687A"/>
    <w:rsid w:val="46331B45"/>
    <w:rsid w:val="46FFBF3A"/>
    <w:rsid w:val="4831FBB1"/>
    <w:rsid w:val="48E23590"/>
    <w:rsid w:val="48E7218F"/>
    <w:rsid w:val="492FF184"/>
    <w:rsid w:val="499A6807"/>
    <w:rsid w:val="4B4A34D4"/>
    <w:rsid w:val="4B94853B"/>
    <w:rsid w:val="4C74D479"/>
    <w:rsid w:val="4D0579D0"/>
    <w:rsid w:val="4F27399B"/>
    <w:rsid w:val="4FF837BB"/>
    <w:rsid w:val="5156B994"/>
    <w:rsid w:val="5162F8DE"/>
    <w:rsid w:val="518F2C61"/>
    <w:rsid w:val="5198A7B4"/>
    <w:rsid w:val="51D82B67"/>
    <w:rsid w:val="52C8C8A8"/>
    <w:rsid w:val="52E07325"/>
    <w:rsid w:val="53857C18"/>
    <w:rsid w:val="53ED22BC"/>
    <w:rsid w:val="541CA55D"/>
    <w:rsid w:val="542026AB"/>
    <w:rsid w:val="544ACF06"/>
    <w:rsid w:val="547C66CE"/>
    <w:rsid w:val="5554662C"/>
    <w:rsid w:val="55677AB3"/>
    <w:rsid w:val="565182A6"/>
    <w:rsid w:val="56569497"/>
    <w:rsid w:val="582603F5"/>
    <w:rsid w:val="582A3BE1"/>
    <w:rsid w:val="5A1DA4BF"/>
    <w:rsid w:val="5C801915"/>
    <w:rsid w:val="5CE84DFE"/>
    <w:rsid w:val="5DDDBA9D"/>
    <w:rsid w:val="5DEC0C2D"/>
    <w:rsid w:val="5E1E4FF7"/>
    <w:rsid w:val="5F46EAE5"/>
    <w:rsid w:val="5F4710B4"/>
    <w:rsid w:val="5F4F4D3A"/>
    <w:rsid w:val="5F77B359"/>
    <w:rsid w:val="5FC399BA"/>
    <w:rsid w:val="5FD8B02E"/>
    <w:rsid w:val="603096A6"/>
    <w:rsid w:val="604D13A6"/>
    <w:rsid w:val="605CF7EB"/>
    <w:rsid w:val="61036112"/>
    <w:rsid w:val="6124E6C8"/>
    <w:rsid w:val="61BD767D"/>
    <w:rsid w:val="627C7D8C"/>
    <w:rsid w:val="630B5481"/>
    <w:rsid w:val="637A7F62"/>
    <w:rsid w:val="63EA8137"/>
    <w:rsid w:val="6454C713"/>
    <w:rsid w:val="64BEA7AD"/>
    <w:rsid w:val="64E78026"/>
    <w:rsid w:val="64FA7361"/>
    <w:rsid w:val="650EAFE5"/>
    <w:rsid w:val="65337DC0"/>
    <w:rsid w:val="665C3B42"/>
    <w:rsid w:val="667D0318"/>
    <w:rsid w:val="66E49649"/>
    <w:rsid w:val="6717A30A"/>
    <w:rsid w:val="6757808E"/>
    <w:rsid w:val="676034A3"/>
    <w:rsid w:val="67739ABD"/>
    <w:rsid w:val="6877ACD2"/>
    <w:rsid w:val="68AECA9D"/>
    <w:rsid w:val="69181EBA"/>
    <w:rsid w:val="6952EA4B"/>
    <w:rsid w:val="6963F136"/>
    <w:rsid w:val="6B94A597"/>
    <w:rsid w:val="6BB6BD0C"/>
    <w:rsid w:val="6D8F94B1"/>
    <w:rsid w:val="6E3E171C"/>
    <w:rsid w:val="6F1B7667"/>
    <w:rsid w:val="6F3DC659"/>
    <w:rsid w:val="70AAD714"/>
    <w:rsid w:val="7142EDF5"/>
    <w:rsid w:val="71DBCFD1"/>
    <w:rsid w:val="7216B4EC"/>
    <w:rsid w:val="7253E175"/>
    <w:rsid w:val="726CEB51"/>
    <w:rsid w:val="73F9723E"/>
    <w:rsid w:val="7654D278"/>
    <w:rsid w:val="76DDFA9B"/>
    <w:rsid w:val="77AA4A7F"/>
    <w:rsid w:val="7982D84D"/>
    <w:rsid w:val="7A940478"/>
    <w:rsid w:val="7BF06A96"/>
    <w:rsid w:val="7C760AF7"/>
    <w:rsid w:val="7EAA32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F4E1E"/>
  <w15:chartTrackingRefBased/>
  <w15:docId w15:val="{3BF6CCF5-B77D-4976-A12F-BE45DD94E6C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2AE6430"/>
    <w:pPr>
      <w:spacing/>
      <w:ind w:left="720"/>
      <w:contextualSpacing/>
    </w:pPr>
  </w:style>
  <w:style w:type="paragraph" w:styleId="Header">
    <w:uiPriority w:val="99"/>
    <w:name w:val="header"/>
    <w:basedOn w:val="Normal"/>
    <w:unhideWhenUsed/>
    <w:rsid w:val="42AE6430"/>
    <w:pPr>
      <w:tabs>
        <w:tab w:val="center" w:leader="none" w:pos="4680"/>
        <w:tab w:val="right" w:leader="none" w:pos="9360"/>
      </w:tabs>
      <w:spacing w:after="0" w:line="240" w:lineRule="auto"/>
    </w:pPr>
  </w:style>
  <w:style w:type="paragraph" w:styleId="Footer">
    <w:uiPriority w:val="99"/>
    <w:name w:val="footer"/>
    <w:basedOn w:val="Normal"/>
    <w:unhideWhenUsed/>
    <w:rsid w:val="42AE643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176629009" /><Relationship Type="http://schemas.openxmlformats.org/officeDocument/2006/relationships/image" Target="/media/image.jpg" Id="rId190560834" /><Relationship Type="http://schemas.openxmlformats.org/officeDocument/2006/relationships/image" Target="/media/image2.png" Id="rId1881830458" /><Relationship Type="http://schemas.openxmlformats.org/officeDocument/2006/relationships/header" Target="header.xml" Id="R42e38b6650b24686" /><Relationship Type="http://schemas.openxmlformats.org/officeDocument/2006/relationships/footer" Target="footer.xml" Id="R8b9f4a4ba48a49bd" /><Relationship Type="http://schemas.openxmlformats.org/officeDocument/2006/relationships/numbering" Target="numbering.xml" Id="R2817ccef124d419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2026-03-12T16:35:38.4492134Z</dcterms:created>
  <dcterms:modified xsi:type="dcterms:W3CDTF">2026-03-22T01:57:07.5741335Z</dcterms:modified>
  <dc:creator>Kashif Munir (2414977)</dc:creator>
  <lastModifiedBy>Kashif Munir (2414977)</lastModifiedBy>
</coreProperties>
</file>