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Default Extension="png" ContentType="image/png"/>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C53158" w:rsidRPr="000A2F5E" w:rsidRDefault="00C53158" w:rsidP="00064B58">
      <w:pPr>
        <w:pStyle w:val="Heading1"/>
        <w:rPr>
          <w:rFonts w:cs="Times New Roman"/>
        </w:rPr>
      </w:pPr>
    </w:p>
    <w:p w:rsidR="00A50A50" w:rsidRPr="00DC1FF1" w:rsidRDefault="00A50A50" w:rsidP="00A50A50">
      <w:pPr>
        <w:spacing w:line="360" w:lineRule="auto"/>
        <w:jc w:val="center"/>
        <w:rPr>
          <w:rFonts w:eastAsia="Times New Roman" w:cs="Times New Roman"/>
          <w:b/>
          <w:szCs w:val="24"/>
          <w:lang w:val="en-GB"/>
        </w:rPr>
      </w:pPr>
    </w:p>
    <w:p w:rsidR="00A50A50" w:rsidRDefault="00A50A50" w:rsidP="00A50A50">
      <w:pPr>
        <w:pBdr>
          <w:top w:val="nil"/>
          <w:left w:val="nil"/>
          <w:bottom w:val="nil"/>
          <w:right w:val="nil"/>
          <w:between w:val="nil"/>
        </w:pBdr>
        <w:spacing w:line="360" w:lineRule="auto"/>
        <w:jc w:val="center"/>
        <w:rPr>
          <w:rFonts w:eastAsia="Times New Roman" w:cs="Times New Roman"/>
          <w:b/>
          <w:color w:val="000000"/>
          <w:sz w:val="32"/>
          <w:szCs w:val="32"/>
          <w:highlight w:val="white"/>
        </w:rPr>
      </w:pPr>
      <w:proofErr w:type="spellStart"/>
      <w:r>
        <w:rPr>
          <w:rFonts w:eastAsia="Times New Roman" w:cs="Times New Roman"/>
          <w:b/>
          <w:color w:val="000000"/>
          <w:sz w:val="32"/>
          <w:szCs w:val="32"/>
          <w:highlight w:val="white"/>
        </w:rPr>
        <w:t>Maketa</w:t>
      </w:r>
      <w:proofErr w:type="spellEnd"/>
      <w:r>
        <w:rPr>
          <w:rFonts w:eastAsia="Times New Roman" w:cs="Times New Roman"/>
          <w:b/>
          <w:color w:val="000000"/>
          <w:sz w:val="32"/>
          <w:szCs w:val="32"/>
          <w:highlight w:val="white"/>
        </w:rPr>
        <w:t xml:space="preserve"> </w:t>
      </w:r>
      <w:proofErr w:type="spellStart"/>
      <w:r>
        <w:rPr>
          <w:rFonts w:eastAsia="Times New Roman" w:cs="Times New Roman"/>
          <w:b/>
          <w:color w:val="000000"/>
          <w:sz w:val="32"/>
          <w:szCs w:val="32"/>
          <w:highlight w:val="white"/>
        </w:rPr>
        <w:t>Diakota</w:t>
      </w:r>
      <w:proofErr w:type="spellEnd"/>
    </w:p>
    <w:p w:rsidR="00C53158" w:rsidRPr="00A50A50" w:rsidRDefault="00A50A50" w:rsidP="00A50A50">
      <w:pPr>
        <w:pBdr>
          <w:top w:val="nil"/>
          <w:left w:val="nil"/>
          <w:bottom w:val="nil"/>
          <w:right w:val="nil"/>
          <w:between w:val="nil"/>
        </w:pBdr>
        <w:spacing w:line="360" w:lineRule="auto"/>
        <w:jc w:val="center"/>
        <w:rPr>
          <w:rFonts w:eastAsia="Times New Roman" w:cs="Times New Roman"/>
          <w:b/>
          <w:color w:val="000000"/>
          <w:sz w:val="32"/>
          <w:szCs w:val="32"/>
          <w:highlight w:val="white"/>
        </w:rPr>
      </w:pPr>
      <w:r>
        <w:rPr>
          <w:rFonts w:eastAsia="Times New Roman" w:cs="Times New Roman"/>
          <w:b/>
          <w:color w:val="000000"/>
          <w:sz w:val="32"/>
          <w:szCs w:val="32"/>
          <w:highlight w:val="white"/>
        </w:rPr>
        <w:t>Student Number: 1604741</w:t>
      </w:r>
    </w:p>
    <w:p w:rsidR="00B903A0" w:rsidRDefault="00C53158" w:rsidP="00CF6E80">
      <w:pPr>
        <w:jc w:val="center"/>
        <w:rPr>
          <w:b/>
          <w:sz w:val="32"/>
        </w:rPr>
      </w:pPr>
      <w:bookmarkStart w:id="0" w:name="_Toc15736066"/>
      <w:bookmarkStart w:id="1" w:name="_Toc15736088"/>
      <w:bookmarkStart w:id="2" w:name="_Toc15738410"/>
      <w:r w:rsidRPr="00CF6E80">
        <w:rPr>
          <w:b/>
          <w:sz w:val="32"/>
        </w:rPr>
        <w:t>COACHING AND MENTORING SKILLS FOR WORKPLACE</w:t>
      </w:r>
      <w:bookmarkEnd w:id="0"/>
      <w:bookmarkEnd w:id="1"/>
      <w:bookmarkEnd w:id="2"/>
    </w:p>
    <w:p w:rsidR="00A50A50" w:rsidRPr="00CF6E80" w:rsidRDefault="00A50A50" w:rsidP="00CF6E80">
      <w:pPr>
        <w:jc w:val="center"/>
        <w:rPr>
          <w:b/>
          <w:sz w:val="32"/>
        </w:rPr>
      </w:pPr>
      <w:r>
        <w:rPr>
          <w:b/>
          <w:sz w:val="32"/>
        </w:rPr>
        <w:t>Tutor Name: Joan</w:t>
      </w:r>
      <w:r w:rsidR="00374EFC">
        <w:rPr>
          <w:b/>
          <w:sz w:val="32"/>
        </w:rPr>
        <w:t>n</w:t>
      </w:r>
      <w:r>
        <w:rPr>
          <w:b/>
          <w:sz w:val="32"/>
        </w:rPr>
        <w:t>a Walsh</w:t>
      </w:r>
    </w:p>
    <w:p w:rsidR="0017086A" w:rsidRPr="000A2F5E" w:rsidRDefault="0017086A" w:rsidP="00064B58">
      <w:pPr>
        <w:spacing w:line="360" w:lineRule="auto"/>
        <w:rPr>
          <w:rFonts w:cs="Times New Roman"/>
          <w:lang w:val="en-GB"/>
        </w:rPr>
      </w:pPr>
    </w:p>
    <w:p w:rsidR="0017086A" w:rsidRPr="000A2F5E" w:rsidRDefault="0017086A" w:rsidP="00064B58">
      <w:pPr>
        <w:spacing w:line="360" w:lineRule="auto"/>
        <w:jc w:val="left"/>
        <w:rPr>
          <w:rFonts w:cs="Times New Roman"/>
          <w:lang w:val="en-GB"/>
        </w:rPr>
      </w:pPr>
      <w:r w:rsidRPr="000A2F5E">
        <w:rPr>
          <w:rFonts w:cs="Times New Roman"/>
          <w:lang w:val="en-GB"/>
        </w:rPr>
        <w:br w:type="page"/>
      </w:r>
    </w:p>
    <w:p w:rsidR="0017086A" w:rsidRPr="000A2F5E" w:rsidRDefault="0017086A" w:rsidP="00587624">
      <w:pPr>
        <w:spacing w:line="360" w:lineRule="auto"/>
        <w:jc w:val="center"/>
        <w:rPr>
          <w:rFonts w:cs="Times New Roman"/>
          <w:b/>
          <w:sz w:val="28"/>
          <w:szCs w:val="28"/>
          <w:lang w:val="en-GB"/>
        </w:rPr>
      </w:pPr>
      <w:r w:rsidRPr="000A2F5E">
        <w:rPr>
          <w:rFonts w:cs="Times New Roman"/>
          <w:b/>
          <w:sz w:val="28"/>
          <w:szCs w:val="28"/>
          <w:lang w:val="en-GB"/>
        </w:rPr>
        <w:lastRenderedPageBreak/>
        <w:t>Executive summary</w:t>
      </w:r>
    </w:p>
    <w:p w:rsidR="0017086A" w:rsidRPr="000A2F5E" w:rsidRDefault="001E3E05" w:rsidP="00064B58">
      <w:pPr>
        <w:spacing w:line="360" w:lineRule="auto"/>
        <w:rPr>
          <w:rFonts w:cs="Times New Roman"/>
          <w:szCs w:val="24"/>
          <w:lang w:val="en-GB"/>
        </w:rPr>
      </w:pPr>
      <w:r w:rsidRPr="000A2F5E">
        <w:rPr>
          <w:rFonts w:cs="Times New Roman"/>
          <w:szCs w:val="24"/>
          <w:lang w:val="en-GB"/>
        </w:rPr>
        <w:t xml:space="preserve">The report is going to give idea about the about the role of mentoring and coaching </w:t>
      </w:r>
      <w:r w:rsidR="00593C31" w:rsidRPr="000A2F5E">
        <w:rPr>
          <w:rFonts w:cs="Times New Roman"/>
          <w:szCs w:val="24"/>
          <w:lang w:val="en-GB"/>
        </w:rPr>
        <w:t xml:space="preserve">in a workplace. The report also helps to understand differences and similarities between mentoring and coaching. </w:t>
      </w:r>
      <w:r w:rsidR="004A4F72" w:rsidRPr="000A2F5E">
        <w:rPr>
          <w:rFonts w:cs="Times New Roman"/>
          <w:szCs w:val="24"/>
          <w:lang w:val="en-GB"/>
        </w:rPr>
        <w:t xml:space="preserve">It also helps to understand the purpose of mentoring </w:t>
      </w:r>
      <w:r w:rsidR="0012160A" w:rsidRPr="000A2F5E">
        <w:rPr>
          <w:rFonts w:cs="Times New Roman"/>
          <w:szCs w:val="24"/>
          <w:lang w:val="en-GB"/>
        </w:rPr>
        <w:t xml:space="preserve">as well as coaching in a workplace. For effective coaching and mentoring some models </w:t>
      </w:r>
      <w:r w:rsidR="00336608" w:rsidRPr="000A2F5E">
        <w:rPr>
          <w:rFonts w:cs="Times New Roman"/>
          <w:szCs w:val="24"/>
          <w:lang w:val="en-GB"/>
        </w:rPr>
        <w:t xml:space="preserve">that can be used </w:t>
      </w:r>
      <w:r w:rsidR="0012160A" w:rsidRPr="000A2F5E">
        <w:rPr>
          <w:rFonts w:cs="Times New Roman"/>
          <w:szCs w:val="24"/>
          <w:lang w:val="en-GB"/>
        </w:rPr>
        <w:t>are also discussed as well</w:t>
      </w:r>
      <w:r w:rsidR="00336608" w:rsidRPr="000A2F5E">
        <w:rPr>
          <w:rFonts w:cs="Times New Roman"/>
          <w:szCs w:val="24"/>
          <w:lang w:val="en-GB"/>
        </w:rPr>
        <w:t xml:space="preserve">. </w:t>
      </w:r>
      <w:r w:rsidR="00B24017" w:rsidRPr="000A2F5E">
        <w:rPr>
          <w:rFonts w:cs="Times New Roman"/>
          <w:szCs w:val="24"/>
          <w:lang w:val="en-GB"/>
        </w:rPr>
        <w:t>These models</w:t>
      </w:r>
      <w:r w:rsidR="00336608" w:rsidRPr="000A2F5E">
        <w:rPr>
          <w:rFonts w:cs="Times New Roman"/>
          <w:szCs w:val="24"/>
          <w:lang w:val="en-GB"/>
        </w:rPr>
        <w:t xml:space="preserve"> give idea about the processes and the strategies that need to be followed by the mentors and </w:t>
      </w:r>
      <w:r w:rsidR="00B24017" w:rsidRPr="000A2F5E">
        <w:rPr>
          <w:rFonts w:cs="Times New Roman"/>
          <w:szCs w:val="24"/>
          <w:lang w:val="en-GB"/>
        </w:rPr>
        <w:t xml:space="preserve">coaches. In the report an exploration of the fact that what are the essential skills, knowledge, attitude, behaviour that need to be possessed by a mentor or a coach is also done. It can help the mentors and coaches to assess themselves for </w:t>
      </w:r>
      <w:r w:rsidR="003130AC" w:rsidRPr="000A2F5E">
        <w:rPr>
          <w:rFonts w:cs="Times New Roman"/>
          <w:szCs w:val="24"/>
          <w:lang w:val="en-GB"/>
        </w:rPr>
        <w:t xml:space="preserve">further improvements if needed. For helping the discussion a company’s context is also taken </w:t>
      </w:r>
      <w:r w:rsidR="00C343F2" w:rsidRPr="000A2F5E">
        <w:rPr>
          <w:rFonts w:cs="Times New Roman"/>
          <w:szCs w:val="24"/>
          <w:lang w:val="en-GB"/>
        </w:rPr>
        <w:t xml:space="preserve">that may help the report in the whole report to understand the aspects better. </w:t>
      </w:r>
      <w:r w:rsidR="003130AC" w:rsidRPr="000A2F5E">
        <w:rPr>
          <w:rFonts w:cs="Times New Roman"/>
          <w:szCs w:val="24"/>
          <w:lang w:val="en-GB"/>
        </w:rPr>
        <w:t xml:space="preserve"> </w:t>
      </w:r>
      <w:r w:rsidR="0012160A" w:rsidRPr="000A2F5E">
        <w:rPr>
          <w:rFonts w:cs="Times New Roman"/>
          <w:szCs w:val="24"/>
          <w:lang w:val="en-GB"/>
        </w:rPr>
        <w:t xml:space="preserve">  </w:t>
      </w:r>
      <w:r w:rsidRPr="000A2F5E">
        <w:rPr>
          <w:rFonts w:cs="Times New Roman"/>
          <w:szCs w:val="24"/>
          <w:lang w:val="en-GB"/>
        </w:rPr>
        <w:t xml:space="preserve"> </w:t>
      </w:r>
    </w:p>
    <w:p w:rsidR="00B903A0" w:rsidRPr="000A2F5E" w:rsidRDefault="00B903A0" w:rsidP="00064B58">
      <w:pPr>
        <w:spacing w:line="360" w:lineRule="auto"/>
        <w:rPr>
          <w:rFonts w:eastAsiaTheme="majorEastAsia" w:cs="Times New Roman"/>
          <w:szCs w:val="32"/>
          <w:lang w:val="en-GB"/>
        </w:rPr>
      </w:pPr>
      <w:r w:rsidRPr="000A2F5E">
        <w:rPr>
          <w:rFonts w:cs="Times New Roman"/>
          <w:lang w:val="en-GB"/>
        </w:rPr>
        <w:br w:type="page"/>
      </w:r>
    </w:p>
    <w:sdt>
      <w:sdtPr>
        <w:rPr>
          <w:rFonts w:eastAsiaTheme="minorHAnsi" w:cs="Times New Roman"/>
          <w:b w:val="0"/>
          <w:szCs w:val="22"/>
          <w:lang w:val="en-IN"/>
        </w:rPr>
        <w:id w:val="-1577504193"/>
        <w:docPartObj>
          <w:docPartGallery w:val="Table of Contents"/>
          <w:docPartUnique/>
        </w:docPartObj>
      </w:sdtPr>
      <w:sdtEndPr>
        <w:rPr>
          <w:bCs/>
          <w:noProof/>
        </w:rPr>
      </w:sdtEndPr>
      <w:sdtContent>
        <w:bookmarkStart w:id="3" w:name="_Toc15738411" w:displacedByCustomXml="prev"/>
        <w:bookmarkStart w:id="4" w:name="_Toc15736089" w:displacedByCustomXml="prev"/>
        <w:bookmarkStart w:id="5" w:name="_Toc15736067" w:displacedByCustomXml="prev"/>
        <w:p w:rsidR="002B5B67" w:rsidRPr="000A2F5E" w:rsidRDefault="00B903A0" w:rsidP="00064B58">
          <w:pPr>
            <w:pStyle w:val="Heading1"/>
            <w:jc w:val="center"/>
            <w:rPr>
              <w:rFonts w:eastAsiaTheme="minorEastAsia" w:cs="Times New Roman"/>
              <w:noProof/>
              <w:color w:val="auto"/>
              <w:sz w:val="22"/>
              <w:lang w:val="en-US"/>
            </w:rPr>
          </w:pPr>
          <w:r w:rsidRPr="000A2F5E">
            <w:rPr>
              <w:rFonts w:cs="Times New Roman"/>
            </w:rPr>
            <w:t>Table of Contents</w:t>
          </w:r>
          <w:bookmarkEnd w:id="5"/>
          <w:bookmarkEnd w:id="4"/>
          <w:bookmarkEnd w:id="3"/>
          <w:r w:rsidR="003C4BE5" w:rsidRPr="003C4BE5">
            <w:rPr>
              <w:rFonts w:eastAsiaTheme="majorEastAsia" w:cs="Times New Roman"/>
              <w:noProof/>
            </w:rPr>
            <w:fldChar w:fldCharType="begin"/>
          </w:r>
          <w:r w:rsidRPr="000A2F5E">
            <w:rPr>
              <w:rFonts w:cs="Times New Roman"/>
              <w:noProof/>
            </w:rPr>
            <w:instrText xml:space="preserve"> TOC \o "1-3" \h \z \u </w:instrText>
          </w:r>
          <w:r w:rsidR="003C4BE5" w:rsidRPr="003C4BE5">
            <w:rPr>
              <w:rFonts w:eastAsiaTheme="majorEastAsia" w:cs="Times New Roman"/>
              <w:noProof/>
            </w:rPr>
            <w:fldChar w:fldCharType="separate"/>
          </w:r>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12" w:history="1">
            <w:r w:rsidR="002B5B67" w:rsidRPr="000A2F5E">
              <w:rPr>
                <w:rStyle w:val="Hyperlink"/>
                <w:rFonts w:cs="Times New Roman"/>
                <w:noProof/>
              </w:rPr>
              <w:t>Introduction</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_Toc15738412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4</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13" w:history="1">
            <w:r w:rsidR="002B5B67" w:rsidRPr="000A2F5E">
              <w:rPr>
                <w:rStyle w:val="Hyperlink"/>
                <w:rFonts w:cs="Times New Roman"/>
                <w:noProof/>
              </w:rPr>
              <w:t>Explanation of the purpose of coaching and mentoring skills associated with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_Toc15738413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4</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14" w:history="1">
            <w:r w:rsidR="002B5B67" w:rsidRPr="000A2F5E">
              <w:rPr>
                <w:rStyle w:val="Hyperlink"/>
                <w:rFonts w:cs="Times New Roman"/>
                <w:noProof/>
              </w:rPr>
              <w:t>Explanation of the purpose of mentoring skills in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_Toc15738414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6</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15" w:history="1">
            <w:r w:rsidR="002B5B67" w:rsidRPr="000A2F5E">
              <w:rPr>
                <w:rStyle w:val="Hyperlink"/>
                <w:rFonts w:cs="Times New Roman"/>
                <w:noProof/>
              </w:rPr>
              <w:t>Similarities and differences between coaching and mentoring skills in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_Toc15738415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8</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16" w:history="1">
            <w:r w:rsidR="002B5B67" w:rsidRPr="000A2F5E">
              <w:rPr>
                <w:rStyle w:val="Hyperlink"/>
                <w:rFonts w:cs="Times New Roman"/>
                <w:noProof/>
              </w:rPr>
              <w:t>Similarities between coaching and mentoring skills</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_Toc15738416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8</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17" w:history="1">
            <w:r w:rsidR="002B5B67" w:rsidRPr="000A2F5E">
              <w:rPr>
                <w:rStyle w:val="Hyperlink"/>
                <w:rFonts w:cs="Times New Roman"/>
                <w:noProof/>
              </w:rPr>
              <w:t>Differences between Coaching and mentoring skills</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_Toc15738417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9</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18" w:history="1">
            <w:r w:rsidR="002B5B67" w:rsidRPr="000A2F5E">
              <w:rPr>
                <w:rStyle w:val="Hyperlink"/>
                <w:rFonts w:cs="Times New Roman"/>
                <w:noProof/>
              </w:rPr>
              <w:t>Critical evaluation of the advantages of models to mentor and coach which supports individual to be effective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_Toc15738418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11</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19" w:history="1">
            <w:r w:rsidR="002B5B67" w:rsidRPr="000A2F5E">
              <w:rPr>
                <w:rStyle w:val="Hyperlink"/>
                <w:rFonts w:eastAsia="Times New Roman" w:cs="Times New Roman"/>
                <w:noProof/>
                <w:lang w:val="en-GB"/>
              </w:rPr>
              <w:t>GROW model</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_Toc15738419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12</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0" w:history="1">
            <w:r w:rsidR="002B5B67" w:rsidRPr="000A2F5E">
              <w:rPr>
                <w:rStyle w:val="Hyperlink"/>
                <w:rFonts w:eastAsia="Times New Roman" w:cs="Times New Roman"/>
                <w:noProof/>
                <w:lang w:val="en-GB"/>
              </w:rPr>
              <w:t>CLEAR model</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_Toc15738420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13</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1" w:history="1">
            <w:r w:rsidR="002B5B67" w:rsidRPr="000A2F5E">
              <w:rPr>
                <w:rStyle w:val="Hyperlink"/>
                <w:rFonts w:eastAsia="Times New Roman" w:cs="Times New Roman"/>
                <w:noProof/>
                <w:lang w:val="en-GB"/>
              </w:rPr>
              <w:t>CIGAR model</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_Toc15738421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13</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2" w:history="1">
            <w:r w:rsidR="002B5B67" w:rsidRPr="000A2F5E">
              <w:rPr>
                <w:rStyle w:val="Hyperlink"/>
                <w:rFonts w:eastAsia="Times New Roman" w:cs="Times New Roman"/>
                <w:noProof/>
                <w:lang w:val="en-GB"/>
              </w:rPr>
              <w:t>OSCAR model</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_Toc15738422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14</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3" w:history="1">
            <w:r w:rsidR="002B5B67" w:rsidRPr="000A2F5E">
              <w:rPr>
                <w:rStyle w:val="Hyperlink"/>
                <w:rFonts w:eastAsia="Times New Roman" w:cs="Times New Roman"/>
                <w:noProof/>
                <w:lang w:val="en-GB"/>
              </w:rPr>
              <w:t>GAINS model</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_Toc15738423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14</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24" w:history="1">
            <w:r w:rsidR="002B5B67" w:rsidRPr="000A2F5E">
              <w:rPr>
                <w:rStyle w:val="Hyperlink"/>
                <w:rFonts w:cs="Times New Roman"/>
                <w:noProof/>
              </w:rPr>
              <w:t>The critical exploration of the requirement of needful skills, knowledge, behavior and attitude by an individual professional for being efficient in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_Toc15738424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15</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5" w:history="1">
            <w:r w:rsidR="002B5B67" w:rsidRPr="000A2F5E">
              <w:rPr>
                <w:rStyle w:val="Hyperlink"/>
                <w:rFonts w:cs="Times New Roman"/>
                <w:noProof/>
                <w:lang w:val="en-GB"/>
              </w:rPr>
              <w:t>The requirement of skills, knowledge, behavior and attitude to drive growth at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_Toc15738425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15</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6" w:history="1">
            <w:r w:rsidR="002B5B67" w:rsidRPr="000A2F5E">
              <w:rPr>
                <w:rStyle w:val="Hyperlink"/>
                <w:rFonts w:cs="Times New Roman"/>
                <w:noProof/>
                <w:lang w:val="en-GB"/>
              </w:rPr>
              <w:t>Evaluating the necessities of the essential development aspects in the organizational context of Figaro:</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_Toc15738426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16</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7" w:history="1">
            <w:r w:rsidR="002B5B67" w:rsidRPr="000A2F5E">
              <w:rPr>
                <w:rStyle w:val="Hyperlink"/>
                <w:rFonts w:cs="Times New Roman"/>
                <w:noProof/>
                <w:lang w:val="en-GB"/>
              </w:rPr>
              <w:t>The role played by coaching and mentoring in adding value to the development aspects with accelerating the growth model in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_Toc15738427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16</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8" w:history="1">
            <w:r w:rsidR="002B5B67" w:rsidRPr="000A2F5E">
              <w:rPr>
                <w:rStyle w:val="Hyperlink"/>
                <w:rFonts w:cs="Times New Roman"/>
                <w:noProof/>
                <w:lang w:val="en-GB"/>
              </w:rPr>
              <w:t>Evaluating the need of skills, knowledge and behavioural aspects for underpinning professionalism in workplace:</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_Toc15738428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17</w:t>
            </w:r>
            <w:r w:rsidRPr="000A2F5E">
              <w:rPr>
                <w:rFonts w:cs="Times New Roman"/>
                <w:noProof/>
                <w:webHidden/>
              </w:rPr>
              <w:fldChar w:fldCharType="end"/>
            </w:r>
          </w:hyperlink>
        </w:p>
        <w:p w:rsidR="002B5B67" w:rsidRPr="000A2F5E" w:rsidRDefault="003C4BE5" w:rsidP="00064B58">
          <w:pPr>
            <w:pStyle w:val="TOC2"/>
            <w:tabs>
              <w:tab w:val="right" w:leader="dot" w:pos="9016"/>
            </w:tabs>
            <w:spacing w:line="360" w:lineRule="auto"/>
            <w:rPr>
              <w:rFonts w:eastAsiaTheme="minorEastAsia" w:cs="Times New Roman"/>
              <w:noProof/>
              <w:color w:val="auto"/>
              <w:sz w:val="22"/>
              <w:lang w:val="en-US"/>
            </w:rPr>
          </w:pPr>
          <w:hyperlink w:anchor="_Toc15738429" w:history="1">
            <w:r w:rsidR="002B5B67" w:rsidRPr="000A2F5E">
              <w:rPr>
                <w:rStyle w:val="Hyperlink"/>
                <w:rFonts w:cs="Times New Roman"/>
                <w:noProof/>
                <w:lang w:val="en-GB"/>
              </w:rPr>
              <w:t>The role of the development aspects in bolstering the professional ethics and morals among the employees:</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_Toc15738429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18</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30" w:history="1">
            <w:r w:rsidR="002B5B67" w:rsidRPr="000A2F5E">
              <w:rPr>
                <w:rStyle w:val="Hyperlink"/>
                <w:rFonts w:cs="Times New Roman"/>
                <w:noProof/>
              </w:rPr>
              <w:t>Conclusion</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_Toc15738430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18</w:t>
            </w:r>
            <w:r w:rsidRPr="000A2F5E">
              <w:rPr>
                <w:rFonts w:cs="Times New Roman"/>
                <w:noProof/>
                <w:webHidden/>
              </w:rPr>
              <w:fldChar w:fldCharType="end"/>
            </w:r>
          </w:hyperlink>
        </w:p>
        <w:p w:rsidR="002B5B67" w:rsidRPr="000A2F5E" w:rsidRDefault="003C4BE5" w:rsidP="00064B58">
          <w:pPr>
            <w:pStyle w:val="TOC1"/>
            <w:tabs>
              <w:tab w:val="right" w:leader="dot" w:pos="9016"/>
            </w:tabs>
            <w:spacing w:line="360" w:lineRule="auto"/>
            <w:rPr>
              <w:rFonts w:eastAsiaTheme="minorEastAsia" w:cs="Times New Roman"/>
              <w:noProof/>
              <w:color w:val="auto"/>
              <w:sz w:val="22"/>
              <w:lang w:val="en-US"/>
            </w:rPr>
          </w:pPr>
          <w:hyperlink w:anchor="_Toc15738431" w:history="1">
            <w:r w:rsidR="002B5B67" w:rsidRPr="000A2F5E">
              <w:rPr>
                <w:rStyle w:val="Hyperlink"/>
                <w:rFonts w:cs="Times New Roman"/>
                <w:noProof/>
              </w:rPr>
              <w:t>References</w:t>
            </w:r>
            <w:r w:rsidR="002B5B67" w:rsidRPr="000A2F5E">
              <w:rPr>
                <w:rFonts w:cs="Times New Roman"/>
                <w:noProof/>
                <w:webHidden/>
              </w:rPr>
              <w:tab/>
            </w:r>
            <w:r w:rsidRPr="000A2F5E">
              <w:rPr>
                <w:rFonts w:cs="Times New Roman"/>
                <w:noProof/>
                <w:webHidden/>
              </w:rPr>
              <w:fldChar w:fldCharType="begin"/>
            </w:r>
            <w:r w:rsidR="002B5B67" w:rsidRPr="000A2F5E">
              <w:rPr>
                <w:rFonts w:cs="Times New Roman"/>
                <w:noProof/>
                <w:webHidden/>
              </w:rPr>
              <w:instrText xml:space="preserve"> PAGEREF _Toc15738431 \h </w:instrText>
            </w:r>
            <w:r w:rsidRPr="000A2F5E">
              <w:rPr>
                <w:rFonts w:cs="Times New Roman"/>
                <w:noProof/>
                <w:webHidden/>
              </w:rPr>
            </w:r>
            <w:r w:rsidRPr="000A2F5E">
              <w:rPr>
                <w:rFonts w:cs="Times New Roman"/>
                <w:noProof/>
                <w:webHidden/>
              </w:rPr>
              <w:fldChar w:fldCharType="separate"/>
            </w:r>
            <w:r w:rsidR="002B5B67" w:rsidRPr="000A2F5E">
              <w:rPr>
                <w:rFonts w:cs="Times New Roman"/>
                <w:noProof/>
                <w:webHidden/>
              </w:rPr>
              <w:t>20</w:t>
            </w:r>
            <w:r w:rsidRPr="000A2F5E">
              <w:rPr>
                <w:rFonts w:cs="Times New Roman"/>
                <w:noProof/>
                <w:webHidden/>
              </w:rPr>
              <w:fldChar w:fldCharType="end"/>
            </w:r>
          </w:hyperlink>
        </w:p>
        <w:p w:rsidR="00B903A0" w:rsidRPr="000A2F5E" w:rsidRDefault="003C4BE5" w:rsidP="00064B58">
          <w:pPr>
            <w:spacing w:line="360" w:lineRule="auto"/>
            <w:rPr>
              <w:rFonts w:cs="Times New Roman"/>
              <w:lang w:val="en-GB"/>
            </w:rPr>
          </w:pPr>
          <w:r w:rsidRPr="000A2F5E">
            <w:rPr>
              <w:rFonts w:cs="Times New Roman"/>
              <w:b/>
              <w:bCs/>
              <w:noProof/>
              <w:lang w:val="en-GB"/>
            </w:rPr>
            <w:fldChar w:fldCharType="end"/>
          </w:r>
        </w:p>
      </w:sdtContent>
    </w:sdt>
    <w:p w:rsidR="00D91D16" w:rsidRPr="000A2F5E" w:rsidRDefault="00D91D16" w:rsidP="00064B58">
      <w:pPr>
        <w:pStyle w:val="Heading1"/>
        <w:rPr>
          <w:rFonts w:cs="Times New Roman"/>
        </w:rPr>
      </w:pPr>
      <w:bookmarkStart w:id="6" w:name="_Toc15736068"/>
      <w:bookmarkStart w:id="7" w:name="_Toc15738412"/>
      <w:r w:rsidRPr="000A2F5E">
        <w:rPr>
          <w:rFonts w:cs="Times New Roman"/>
        </w:rPr>
        <w:t>Introduction</w:t>
      </w:r>
      <w:bookmarkEnd w:id="6"/>
      <w:bookmarkEnd w:id="7"/>
    </w:p>
    <w:p w:rsidR="00D91D16" w:rsidRPr="000A2F5E" w:rsidRDefault="00D91D16" w:rsidP="00064B58">
      <w:pPr>
        <w:spacing w:before="240" w:after="240" w:line="360" w:lineRule="auto"/>
        <w:rPr>
          <w:rFonts w:cs="Times New Roman"/>
          <w:lang w:val="en-GB"/>
        </w:rPr>
      </w:pPr>
      <w:r w:rsidRPr="000A2F5E">
        <w:rPr>
          <w:rFonts w:cs="Times New Roman"/>
          <w:lang w:val="en-GB"/>
        </w:rPr>
        <w:t xml:space="preserve">Leaders of a workplace need to understand that coaching and mentoring is an essential thing. It helps a workplace to run smoothly as far as its operations are concerned. A good mentor can produce some quality employees and make the workplace a productive enough to bring out profit for the organisation. Good coaching or mentoring requires skills, knowledge, experiences and various qualities that help a mentor or a coach effective. </w:t>
      </w:r>
    </w:p>
    <w:p w:rsidR="00D91D16" w:rsidRPr="000A2F5E" w:rsidRDefault="00D91D16" w:rsidP="00064B58">
      <w:pPr>
        <w:spacing w:before="240" w:after="240" w:line="360" w:lineRule="auto"/>
        <w:rPr>
          <w:rFonts w:cs="Times New Roman"/>
          <w:lang w:val="en-GB"/>
        </w:rPr>
      </w:pPr>
      <w:r w:rsidRPr="000A2F5E">
        <w:rPr>
          <w:rFonts w:cs="Times New Roman"/>
          <w:lang w:val="en-GB"/>
        </w:rPr>
        <w:t xml:space="preserve">In this report, an engineering consultancy firm called Figaro has been taken as a topic of discussion on mentoring and coaching. Now in this regard, some aspects are to be discussed in the report. In this report, firstly explanation of purpose of coaching and mentoring skills is to be evaluated. After that, similarities and differences between mentoring and coaching are to be evaluated as well. Then, a model is to be evaluated for mentoring or coaching for effective delivery of this duty. Lastly critical exploration of knowledge, skills, attitude, and </w:t>
      </w:r>
      <w:r w:rsidR="00C4547A" w:rsidRPr="000A2F5E">
        <w:rPr>
          <w:rFonts w:cs="Times New Roman"/>
          <w:lang w:val="en-GB"/>
        </w:rPr>
        <w:t>behaviour</w:t>
      </w:r>
      <w:r w:rsidRPr="000A2F5E">
        <w:rPr>
          <w:rFonts w:cs="Times New Roman"/>
          <w:lang w:val="en-GB"/>
        </w:rPr>
        <w:t xml:space="preserve"> that are needed to be an effective coach or a mentor is to be done. </w:t>
      </w:r>
    </w:p>
    <w:p w:rsidR="00D91D16" w:rsidRPr="000A2F5E" w:rsidRDefault="00D91D16" w:rsidP="00064B58">
      <w:pPr>
        <w:pStyle w:val="Heading1"/>
        <w:rPr>
          <w:rFonts w:cs="Times New Roman"/>
        </w:rPr>
      </w:pPr>
    </w:p>
    <w:p w:rsidR="00FA3D46" w:rsidRPr="000A2F5E" w:rsidRDefault="00C53158" w:rsidP="00064B58">
      <w:pPr>
        <w:pStyle w:val="Heading1"/>
        <w:rPr>
          <w:rFonts w:cs="Times New Roman"/>
        </w:rPr>
      </w:pPr>
      <w:bookmarkStart w:id="8" w:name="_Toc15738413"/>
      <w:r w:rsidRPr="000A2F5E">
        <w:rPr>
          <w:rFonts w:cs="Times New Roman"/>
        </w:rPr>
        <w:t>Explanation of the purpose of coaching and mentoring skills associated with workplace:</w:t>
      </w:r>
      <w:bookmarkEnd w:id="8"/>
    </w:p>
    <w:p w:rsidR="00A65210" w:rsidRPr="000A2F5E" w:rsidRDefault="00A65210" w:rsidP="00064B58">
      <w:pPr>
        <w:spacing w:line="360" w:lineRule="auto"/>
        <w:jc w:val="center"/>
        <w:rPr>
          <w:rFonts w:cs="Times New Roman"/>
          <w:color w:val="auto"/>
          <w:lang w:val="en-GB"/>
        </w:rPr>
      </w:pPr>
      <w:r w:rsidRPr="000A2F5E">
        <w:rPr>
          <w:rFonts w:cs="Times New Roman"/>
          <w:noProof/>
          <w:color w:val="auto"/>
          <w:lang w:val="en-GB" w:eastAsia="en-GB"/>
        </w:rPr>
        <w:drawing>
          <wp:inline distT="0" distB="0" distL="0" distR="0">
            <wp:extent cx="5731510" cy="33623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ching-vs-Mentoring.jpg"/>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362325"/>
                    </a:xfrm>
                    <a:prstGeom prst="rect">
                      <a:avLst/>
                    </a:prstGeom>
                  </pic:spPr>
                </pic:pic>
              </a:graphicData>
            </a:graphic>
          </wp:inline>
        </w:drawing>
      </w:r>
    </w:p>
    <w:p w:rsidR="00A65210" w:rsidRPr="000A2F5E" w:rsidRDefault="00C4547A" w:rsidP="00064B58">
      <w:pPr>
        <w:spacing w:line="360" w:lineRule="auto"/>
        <w:jc w:val="center"/>
        <w:rPr>
          <w:rFonts w:cs="Times New Roman"/>
          <w:b/>
          <w:color w:val="auto"/>
          <w:lang w:val="en-GB"/>
        </w:rPr>
      </w:pPr>
      <w:r>
        <w:rPr>
          <w:rFonts w:cs="Times New Roman"/>
          <w:b/>
          <w:color w:val="auto"/>
          <w:lang w:val="en-GB"/>
        </w:rPr>
        <w:t xml:space="preserve">Figure </w:t>
      </w:r>
      <w:r w:rsidR="00A65210" w:rsidRPr="000A2F5E">
        <w:rPr>
          <w:rFonts w:cs="Times New Roman"/>
          <w:b/>
          <w:color w:val="auto"/>
          <w:lang w:val="en-GB"/>
        </w:rPr>
        <w:t>1</w:t>
      </w:r>
      <w:r>
        <w:rPr>
          <w:rFonts w:cs="Times New Roman"/>
          <w:b/>
          <w:color w:val="auto"/>
          <w:lang w:val="en-GB"/>
        </w:rPr>
        <w:t>:</w:t>
      </w:r>
      <w:r w:rsidR="00A65210" w:rsidRPr="000A2F5E">
        <w:rPr>
          <w:rFonts w:cs="Times New Roman"/>
          <w:b/>
          <w:color w:val="auto"/>
          <w:lang w:val="en-GB"/>
        </w:rPr>
        <w:t xml:space="preserve"> The purpose of coaching and mentoring skills in workplace</w:t>
      </w:r>
    </w:p>
    <w:p w:rsidR="00A65210" w:rsidRPr="000A2F5E" w:rsidRDefault="00A65210" w:rsidP="00064B58">
      <w:pPr>
        <w:spacing w:line="360" w:lineRule="auto"/>
        <w:jc w:val="center"/>
        <w:rPr>
          <w:rFonts w:cs="Times New Roman"/>
          <w:color w:val="auto"/>
          <w:lang w:val="en-GB"/>
        </w:rPr>
      </w:pPr>
      <w:r w:rsidRPr="000A2F5E">
        <w:rPr>
          <w:rFonts w:cs="Times New Roman"/>
          <w:color w:val="auto"/>
          <w:lang w:val="en-GB"/>
        </w:rPr>
        <w:t xml:space="preserve">(Source: </w:t>
      </w:r>
      <w:r w:rsidR="00273895" w:rsidRPr="000A2F5E">
        <w:rPr>
          <w:rFonts w:cs="Times New Roman"/>
          <w:color w:val="auto"/>
          <w:szCs w:val="24"/>
          <w:shd w:val="clear" w:color="auto" w:fill="FFFFFF"/>
          <w:lang w:val="en-GB"/>
        </w:rPr>
        <w:t>Grant, 2017, p.168</w:t>
      </w:r>
      <w:r w:rsidRPr="000A2F5E">
        <w:rPr>
          <w:rFonts w:cs="Times New Roman"/>
          <w:color w:val="auto"/>
          <w:lang w:val="en-GB"/>
        </w:rPr>
        <w:t>)</w:t>
      </w:r>
    </w:p>
    <w:p w:rsidR="00A65210" w:rsidRPr="000A2F5E" w:rsidRDefault="00A65210" w:rsidP="00064B58">
      <w:pPr>
        <w:spacing w:line="360" w:lineRule="auto"/>
        <w:rPr>
          <w:rFonts w:cs="Times New Roman"/>
          <w:color w:val="auto"/>
          <w:lang w:val="en-GB"/>
        </w:rPr>
      </w:pPr>
      <w:r w:rsidRPr="000A2F5E">
        <w:rPr>
          <w:rFonts w:cs="Times New Roman"/>
          <w:color w:val="auto"/>
          <w:lang w:val="en-GB"/>
        </w:rPr>
        <w:t xml:space="preserve">As the figure indicates the purpose of coaching and mentoring skills in workplace would be depicted by </w:t>
      </w:r>
      <w:r w:rsidR="00993453" w:rsidRPr="000A2F5E">
        <w:rPr>
          <w:rFonts w:cs="Times New Roman"/>
          <w:color w:val="auto"/>
          <w:lang w:val="en-GB"/>
        </w:rPr>
        <w:t>evaluating the role of these two in bolstering different development aspects like scope development, meeting deadlines, providing the employees with proper direction, development of a collaborative working atmosphere with underpinning employee and employer interrelationship and catalyzing expectation among the workforce in order to keep them motivated, focused and goal-oriented in workplace. However, the same scenario it got to be noticed in the discussing engineering organization Figaro. Be that like it may, the discussion below is going to illustrate the various aspects associated with the purpose of coaching and mentoring skills in workplace:</w:t>
      </w:r>
    </w:p>
    <w:p w:rsidR="00993453" w:rsidRPr="000A2F5E" w:rsidRDefault="00993453" w:rsidP="00064B58">
      <w:pPr>
        <w:spacing w:line="360" w:lineRule="auto"/>
        <w:rPr>
          <w:rFonts w:cs="Times New Roman"/>
          <w:b/>
          <w:color w:val="auto"/>
          <w:lang w:val="en-GB"/>
        </w:rPr>
      </w:pPr>
      <w:r w:rsidRPr="000A2F5E">
        <w:rPr>
          <w:rFonts w:cs="Times New Roman"/>
          <w:b/>
          <w:color w:val="auto"/>
          <w:lang w:val="en-GB"/>
        </w:rPr>
        <w:t>Scope devel</w:t>
      </w:r>
      <w:r w:rsidR="00C551F7">
        <w:rPr>
          <w:rFonts w:cs="Times New Roman"/>
          <w:b/>
          <w:color w:val="auto"/>
          <w:lang w:val="en-GB"/>
        </w:rPr>
        <w:t>opment</w:t>
      </w:r>
    </w:p>
    <w:p w:rsidR="00993453" w:rsidRPr="000A2F5E" w:rsidRDefault="00993453" w:rsidP="00064B58">
      <w:pPr>
        <w:spacing w:line="360" w:lineRule="auto"/>
        <w:rPr>
          <w:rFonts w:cs="Times New Roman"/>
          <w:color w:val="auto"/>
          <w:lang w:val="en-GB"/>
        </w:rPr>
      </w:pPr>
      <w:r w:rsidRPr="000A2F5E">
        <w:rPr>
          <w:rFonts w:cs="Times New Roman"/>
          <w:color w:val="auto"/>
          <w:lang w:val="en-GB"/>
        </w:rPr>
        <w:t>When it comes to evaluate the purpose of coaching and mentoring skills in the light of developing emerging scopes for the employees it can be said that the coaching skills are responsible for enabling the entire workforce getting aimed at accomplishing the organizational objective with enhancing their individual scopes of development. However, effectual skills would enable the coaches clarifying the objective and roles of the employees competently with enhancing their performance level. On the other hand, mentoring skills would help the mentors bolster internal trust, collaboration with improvising the decision-making framework in the company</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Cumberland</w:t>
      </w:r>
      <w:r w:rsidR="00AF500C">
        <w:rPr>
          <w:rFonts w:cs="Times New Roman"/>
          <w:color w:val="auto"/>
          <w:szCs w:val="24"/>
          <w:shd w:val="clear" w:color="auto" w:fill="FFFFFF"/>
          <w:lang w:val="en-GB"/>
        </w:rPr>
        <w:t xml:space="preserve"> </w:t>
      </w:r>
      <w:r w:rsidR="00273895" w:rsidRPr="000A2F5E">
        <w:rPr>
          <w:rFonts w:cs="Times New Roman"/>
          <w:i/>
          <w:color w:val="auto"/>
          <w:szCs w:val="24"/>
          <w:shd w:val="clear" w:color="auto" w:fill="FFFFFF"/>
          <w:lang w:val="en-GB"/>
        </w:rPr>
        <w:t>et al.</w:t>
      </w:r>
      <w:r w:rsidR="00273895" w:rsidRPr="000A2F5E">
        <w:rPr>
          <w:rFonts w:cs="Times New Roman"/>
          <w:color w:val="auto"/>
          <w:szCs w:val="24"/>
          <w:shd w:val="clear" w:color="auto" w:fill="FFFFFF"/>
          <w:lang w:val="en-GB"/>
        </w:rPr>
        <w:t xml:space="preserve"> 2016, p.308</w:t>
      </w:r>
      <w:r w:rsidR="00273895" w:rsidRPr="000A2F5E">
        <w:rPr>
          <w:rFonts w:cs="Times New Roman"/>
          <w:color w:val="auto"/>
          <w:lang w:val="en-GB"/>
        </w:rPr>
        <w:t>)</w:t>
      </w:r>
      <w:r w:rsidRPr="000A2F5E">
        <w:rPr>
          <w:rFonts w:cs="Times New Roman"/>
          <w:color w:val="auto"/>
          <w:lang w:val="en-GB"/>
        </w:rPr>
        <w:t>.</w:t>
      </w:r>
    </w:p>
    <w:p w:rsidR="00993453" w:rsidRPr="000A2F5E" w:rsidRDefault="00C551F7" w:rsidP="00064B58">
      <w:pPr>
        <w:spacing w:line="360" w:lineRule="auto"/>
        <w:rPr>
          <w:rFonts w:cs="Times New Roman"/>
          <w:b/>
          <w:color w:val="auto"/>
          <w:lang w:val="en-GB"/>
        </w:rPr>
      </w:pPr>
      <w:r>
        <w:rPr>
          <w:rFonts w:cs="Times New Roman"/>
          <w:b/>
          <w:color w:val="auto"/>
          <w:lang w:val="en-GB"/>
        </w:rPr>
        <w:t>Meeting deadlines</w:t>
      </w:r>
    </w:p>
    <w:p w:rsidR="00D70EA0" w:rsidRPr="000A2F5E" w:rsidRDefault="00993453" w:rsidP="00064B58">
      <w:pPr>
        <w:spacing w:line="360" w:lineRule="auto"/>
        <w:rPr>
          <w:rFonts w:cs="Times New Roman"/>
          <w:color w:val="auto"/>
          <w:lang w:val="en-GB"/>
        </w:rPr>
      </w:pPr>
      <w:r w:rsidRPr="000A2F5E">
        <w:rPr>
          <w:rFonts w:cs="Times New Roman"/>
          <w:color w:val="auto"/>
          <w:lang w:val="en-GB"/>
        </w:rPr>
        <w:t xml:space="preserve">The effectual coaching skills would end up enabling the coaches providing the coaches with appropriate direction with sourcing required skills and hence the employees would end up executing the tasks assigned to them successfully by the provided deadlines whilst the mentoring skills would help them mentoring delivering the workforce smart-working tactics utilizing which they can </w:t>
      </w:r>
      <w:r w:rsidR="00D70EA0" w:rsidRPr="000A2F5E">
        <w:rPr>
          <w:rFonts w:cs="Times New Roman"/>
          <w:color w:val="auto"/>
          <w:lang w:val="en-GB"/>
        </w:rPr>
        <w:t>meet the objective in the most time-effective way</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Grant, 2017, p.168</w:t>
      </w:r>
      <w:r w:rsidR="00273895" w:rsidRPr="000A2F5E">
        <w:rPr>
          <w:rFonts w:cs="Times New Roman"/>
          <w:color w:val="auto"/>
          <w:lang w:val="en-GB"/>
        </w:rPr>
        <w:t>)</w:t>
      </w:r>
      <w:r w:rsidR="00D70EA0" w:rsidRPr="000A2F5E">
        <w:rPr>
          <w:rFonts w:cs="Times New Roman"/>
          <w:color w:val="auto"/>
          <w:lang w:val="en-GB"/>
        </w:rPr>
        <w:t xml:space="preserve">. </w:t>
      </w:r>
    </w:p>
    <w:p w:rsidR="00D70EA0" w:rsidRPr="000A2F5E" w:rsidRDefault="006A55D3" w:rsidP="00064B58">
      <w:pPr>
        <w:spacing w:line="360" w:lineRule="auto"/>
        <w:rPr>
          <w:rFonts w:cs="Times New Roman"/>
          <w:b/>
          <w:color w:val="auto"/>
          <w:lang w:val="en-GB"/>
        </w:rPr>
      </w:pPr>
      <w:r>
        <w:rPr>
          <w:rFonts w:cs="Times New Roman"/>
          <w:b/>
          <w:color w:val="auto"/>
          <w:lang w:val="en-GB"/>
        </w:rPr>
        <w:t>Directing the workforce</w:t>
      </w:r>
    </w:p>
    <w:p w:rsidR="00D70EA0" w:rsidRPr="000A2F5E" w:rsidRDefault="00D70EA0" w:rsidP="00064B58">
      <w:pPr>
        <w:spacing w:line="360" w:lineRule="auto"/>
        <w:rPr>
          <w:rFonts w:cs="Times New Roman"/>
          <w:color w:val="auto"/>
          <w:lang w:val="en-GB"/>
        </w:rPr>
      </w:pPr>
      <w:r w:rsidRPr="000A2F5E">
        <w:rPr>
          <w:rFonts w:cs="Times New Roman"/>
          <w:color w:val="auto"/>
          <w:lang w:val="en-GB"/>
        </w:rPr>
        <w:t>Effectual coaching skills are responsible for directing the employees towards a right path with cultivating their personal competencies and helping them grow a range of professional skills. However, mentoring plays a crucial role in ensuring a consistent development of the mentees resulting in making them cohesive and flexible enough in terms of working in the dynamic industry</w:t>
      </w:r>
      <w:r w:rsidR="00273895" w:rsidRPr="000A2F5E">
        <w:rPr>
          <w:rFonts w:cs="Times New Roman"/>
          <w:color w:val="auto"/>
          <w:lang w:val="en-GB"/>
        </w:rPr>
        <w:t xml:space="preserve"> (</w:t>
      </w:r>
      <w:proofErr w:type="spellStart"/>
      <w:r w:rsidR="00273895" w:rsidRPr="000A2F5E">
        <w:rPr>
          <w:rFonts w:cs="Times New Roman"/>
          <w:color w:val="auto"/>
          <w:szCs w:val="24"/>
          <w:shd w:val="clear" w:color="auto" w:fill="FFFFFF"/>
          <w:lang w:val="en-GB"/>
        </w:rPr>
        <w:t>Meola</w:t>
      </w:r>
      <w:proofErr w:type="spellEnd"/>
      <w:r w:rsidR="00273895" w:rsidRPr="000A2F5E">
        <w:rPr>
          <w:rFonts w:cs="Times New Roman"/>
          <w:color w:val="auto"/>
          <w:szCs w:val="24"/>
          <w:shd w:val="clear" w:color="auto" w:fill="FFFFFF"/>
          <w:lang w:val="en-GB"/>
        </w:rPr>
        <w:t>, 2016, p.294</w:t>
      </w:r>
      <w:r w:rsidR="00273895" w:rsidRPr="000A2F5E">
        <w:rPr>
          <w:rFonts w:cs="Times New Roman"/>
          <w:color w:val="auto"/>
          <w:lang w:val="en-GB"/>
        </w:rPr>
        <w:t>)</w:t>
      </w:r>
      <w:r w:rsidRPr="000A2F5E">
        <w:rPr>
          <w:rFonts w:cs="Times New Roman"/>
          <w:color w:val="auto"/>
          <w:lang w:val="en-GB"/>
        </w:rPr>
        <w:t>.</w:t>
      </w:r>
    </w:p>
    <w:p w:rsidR="00993453" w:rsidRPr="000A2F5E" w:rsidRDefault="00D70EA0" w:rsidP="00064B58">
      <w:pPr>
        <w:spacing w:line="360" w:lineRule="auto"/>
        <w:rPr>
          <w:rFonts w:cs="Times New Roman"/>
          <w:b/>
          <w:color w:val="auto"/>
          <w:lang w:val="en-GB"/>
        </w:rPr>
      </w:pPr>
      <w:r w:rsidRPr="000A2F5E">
        <w:rPr>
          <w:rFonts w:cs="Times New Roman"/>
          <w:b/>
          <w:color w:val="auto"/>
          <w:lang w:val="en-GB"/>
        </w:rPr>
        <w:t>Cultivating the interre</w:t>
      </w:r>
      <w:r w:rsidR="006A55D3">
        <w:rPr>
          <w:rFonts w:cs="Times New Roman"/>
          <w:b/>
          <w:color w:val="auto"/>
          <w:lang w:val="en-GB"/>
        </w:rPr>
        <w:t>lationships in the organization</w:t>
      </w:r>
    </w:p>
    <w:p w:rsidR="00D70EA0" w:rsidRPr="000A2F5E" w:rsidRDefault="00D70EA0" w:rsidP="00064B58">
      <w:pPr>
        <w:spacing w:line="360" w:lineRule="auto"/>
        <w:rPr>
          <w:rFonts w:cs="Times New Roman"/>
          <w:color w:val="auto"/>
          <w:lang w:val="en-GB"/>
        </w:rPr>
      </w:pPr>
      <w:r w:rsidRPr="000A2F5E">
        <w:rPr>
          <w:rFonts w:cs="Times New Roman"/>
          <w:color w:val="auto"/>
          <w:lang w:val="en-GB"/>
        </w:rPr>
        <w:t>Impactful coaching skills would enable the coaching bolstering the internal relationship among the employees and between the employer and the employees by making the workforce result-oriented and professional along with contributing to their professional morals and ethics. Additionally, mentoring skills would end up underpinning long-term collaborative relationships in the company and hence would be responsible for ensuring a constructive working culture within the workplace.</w:t>
      </w:r>
    </w:p>
    <w:p w:rsidR="00D70EA0" w:rsidRPr="000A2F5E" w:rsidRDefault="006A55D3" w:rsidP="00064B58">
      <w:pPr>
        <w:spacing w:line="360" w:lineRule="auto"/>
        <w:rPr>
          <w:rFonts w:cs="Times New Roman"/>
          <w:b/>
          <w:color w:val="auto"/>
          <w:lang w:val="en-GB"/>
        </w:rPr>
      </w:pPr>
      <w:r>
        <w:rPr>
          <w:rFonts w:cs="Times New Roman"/>
          <w:b/>
          <w:color w:val="auto"/>
          <w:lang w:val="en-GB"/>
        </w:rPr>
        <w:t>Expectation creation</w:t>
      </w:r>
    </w:p>
    <w:p w:rsidR="00D70EA0" w:rsidRPr="000A2F5E" w:rsidRDefault="00D70EA0" w:rsidP="00064B58">
      <w:pPr>
        <w:spacing w:line="360" w:lineRule="auto"/>
        <w:rPr>
          <w:rFonts w:cs="Times New Roman"/>
          <w:color w:val="auto"/>
          <w:lang w:val="en-GB"/>
        </w:rPr>
      </w:pPr>
      <w:r w:rsidRPr="000A2F5E">
        <w:rPr>
          <w:rFonts w:cs="Times New Roman"/>
          <w:color w:val="auto"/>
          <w:lang w:val="en-GB"/>
        </w:rPr>
        <w:t xml:space="preserve">Both effectual coaching and mentoring skills would help the coaches and mentors follow innovative and creative strategies to underpin expectations of development among the employees and hence a continual growth gets to be noticed besides noticing a value addition in the individual and team performances of the employees resulting in enhancing their job </w:t>
      </w:r>
      <w:r w:rsidR="00BE450E" w:rsidRPr="000A2F5E">
        <w:rPr>
          <w:rFonts w:cs="Times New Roman"/>
          <w:color w:val="auto"/>
          <w:lang w:val="en-GB"/>
        </w:rPr>
        <w:t>satisfaction (</w:t>
      </w:r>
      <w:r w:rsidR="00273895" w:rsidRPr="000A2F5E">
        <w:rPr>
          <w:rFonts w:cs="Times New Roman"/>
          <w:color w:val="auto"/>
          <w:szCs w:val="24"/>
          <w:shd w:val="clear" w:color="auto" w:fill="FFFFFF"/>
          <w:lang w:val="en-GB"/>
        </w:rPr>
        <w:t xml:space="preserve">Jones </w:t>
      </w:r>
      <w:r w:rsidR="00273895" w:rsidRPr="000A2F5E">
        <w:rPr>
          <w:rFonts w:cs="Times New Roman"/>
          <w:i/>
          <w:color w:val="auto"/>
          <w:szCs w:val="24"/>
          <w:shd w:val="clear" w:color="auto" w:fill="FFFFFF"/>
          <w:lang w:val="en-GB"/>
        </w:rPr>
        <w:t>et al.</w:t>
      </w:r>
      <w:r w:rsidR="00273895" w:rsidRPr="000A2F5E">
        <w:rPr>
          <w:rFonts w:cs="Times New Roman"/>
          <w:color w:val="auto"/>
          <w:szCs w:val="24"/>
          <w:shd w:val="clear" w:color="auto" w:fill="FFFFFF"/>
          <w:lang w:val="en-GB"/>
        </w:rPr>
        <w:t xml:space="preserve"> 2016, p.254</w:t>
      </w:r>
      <w:r w:rsidR="00273895" w:rsidRPr="000A2F5E">
        <w:rPr>
          <w:rFonts w:cs="Times New Roman"/>
          <w:color w:val="auto"/>
          <w:lang w:val="en-GB"/>
        </w:rPr>
        <w:t>)</w:t>
      </w:r>
      <w:r w:rsidRPr="000A2F5E">
        <w:rPr>
          <w:rFonts w:cs="Times New Roman"/>
          <w:color w:val="auto"/>
          <w:lang w:val="en-GB"/>
        </w:rPr>
        <w:t xml:space="preserve">. </w:t>
      </w:r>
    </w:p>
    <w:p w:rsidR="00FD3DED" w:rsidRPr="000A2F5E" w:rsidRDefault="00FD3DED" w:rsidP="00064B58">
      <w:pPr>
        <w:pStyle w:val="Heading1"/>
        <w:rPr>
          <w:rFonts w:cs="Times New Roman"/>
        </w:rPr>
      </w:pPr>
      <w:bookmarkStart w:id="9" w:name="_Toc15725296"/>
      <w:bookmarkStart w:id="10" w:name="_Toc15738414"/>
      <w:r w:rsidRPr="000A2F5E">
        <w:rPr>
          <w:rFonts w:cs="Times New Roman"/>
        </w:rPr>
        <w:t>Explanation of the purpose of mentoring skills in workplace</w:t>
      </w:r>
      <w:bookmarkEnd w:id="9"/>
      <w:bookmarkEnd w:id="10"/>
    </w:p>
    <w:p w:rsidR="00FD3DED" w:rsidRPr="000A2F5E" w:rsidRDefault="00FD3DED" w:rsidP="00064B58">
      <w:pPr>
        <w:pStyle w:val="Normal1"/>
        <w:spacing w:line="360" w:lineRule="auto"/>
        <w:jc w:val="both"/>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Mentoring is a process where one person shares his or her knowledge to others so that they can enhance their knowledge and abilities. In workplaces, employees are trained so that they can provide the best service to the clients of the company and help the organisation in achieving their business targets. In this section, the purpose of mentoring has been discussed i</w:t>
      </w:r>
      <w:r w:rsidR="00A93EA4" w:rsidRPr="000A2F5E">
        <w:rPr>
          <w:rFonts w:ascii="Times New Roman" w:eastAsia="Times New Roman" w:hAnsi="Times New Roman" w:cs="Times New Roman"/>
          <w:sz w:val="24"/>
          <w:szCs w:val="24"/>
          <w:lang w:val="en-GB"/>
        </w:rPr>
        <w:t>n the context of The Figaro, an engineering consultant in the UK.</w:t>
      </w:r>
      <w:r w:rsidRPr="000A2F5E">
        <w:rPr>
          <w:rFonts w:ascii="Times New Roman" w:eastAsia="Times New Roman" w:hAnsi="Times New Roman" w:cs="Times New Roman"/>
          <w:sz w:val="24"/>
          <w:szCs w:val="24"/>
          <w:lang w:val="en-GB"/>
        </w:rPr>
        <w:t xml:space="preserve"> </w:t>
      </w:r>
    </w:p>
    <w:p w:rsidR="00FD3DED" w:rsidRPr="000A2F5E" w:rsidRDefault="00FD3DED" w:rsidP="00064B58">
      <w:pPr>
        <w:pStyle w:val="Normal1"/>
        <w:spacing w:line="360" w:lineRule="auto"/>
        <w:jc w:val="both"/>
        <w:rPr>
          <w:rFonts w:ascii="Times New Roman" w:eastAsia="Times New Roman" w:hAnsi="Times New Roman" w:cs="Times New Roman"/>
          <w:b/>
          <w:sz w:val="24"/>
          <w:szCs w:val="24"/>
          <w:lang w:val="en-GB"/>
        </w:rPr>
      </w:pPr>
      <w:r w:rsidRPr="000A2F5E">
        <w:rPr>
          <w:rFonts w:ascii="Times New Roman" w:eastAsia="Times New Roman" w:hAnsi="Times New Roman" w:cs="Times New Roman"/>
          <w:b/>
          <w:sz w:val="24"/>
          <w:szCs w:val="24"/>
          <w:lang w:val="en-GB"/>
        </w:rPr>
        <w:t>Enhancement of employee skills</w:t>
      </w:r>
    </w:p>
    <w:p w:rsidR="00FD3DED" w:rsidRPr="000A2F5E" w:rsidRDefault="00FD3DED" w:rsidP="00064B58">
      <w:pPr>
        <w:pStyle w:val="Normal1"/>
        <w:spacing w:line="360" w:lineRule="auto"/>
        <w:jc w:val="both"/>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 xml:space="preserve">The advice of the mentors helps the employees in enhancing different skills like communication skills, technical skills etc. At the initial stage of recruitment, most of the employees face issues in using the new technologies that the business organisation implements for their benefit. Additionally, it takes time for the new employees in adapting with the work procedures of the company (Finkelstein and Poteet, 2015). In such cases, mentors help the employees to understand the work procedures and uses of different technologies that help the employees and create better understanding so that they perform in a better </w:t>
      </w:r>
      <w:r w:rsidRPr="000A2F5E">
        <w:rPr>
          <w:rFonts w:ascii="Times New Roman" w:eastAsia="Times New Roman" w:hAnsi="Times New Roman" w:cs="Times New Roman"/>
          <w:sz w:val="24"/>
          <w:szCs w:val="24"/>
          <w:highlight w:val="white"/>
          <w:lang w:val="en-GB"/>
        </w:rPr>
        <w:t>way and contribute towards the growth and development of the company</w:t>
      </w:r>
      <w:r w:rsidRPr="000A2F5E">
        <w:rPr>
          <w:rFonts w:ascii="Times New Roman" w:eastAsia="Times New Roman" w:hAnsi="Times New Roman" w:cs="Times New Roman"/>
          <w:sz w:val="24"/>
          <w:szCs w:val="24"/>
          <w:lang w:val="en-GB"/>
        </w:rPr>
        <w:t xml:space="preserve">. </w:t>
      </w:r>
    </w:p>
    <w:p w:rsidR="00FD3DED" w:rsidRPr="000A2F5E" w:rsidRDefault="00A93EA4" w:rsidP="00064B58">
      <w:pPr>
        <w:pStyle w:val="Normal1"/>
        <w:spacing w:line="360" w:lineRule="auto"/>
        <w:jc w:val="both"/>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I</w:t>
      </w:r>
      <w:r w:rsidR="00FD3DED" w:rsidRPr="000A2F5E">
        <w:rPr>
          <w:rFonts w:ascii="Times New Roman" w:eastAsia="Times New Roman" w:hAnsi="Times New Roman" w:cs="Times New Roman"/>
          <w:sz w:val="24"/>
          <w:szCs w:val="24"/>
          <w:lang w:val="en-GB"/>
        </w:rPr>
        <w:t xml:space="preserve">t has been realised by the directors of </w:t>
      </w:r>
      <w:r w:rsidRPr="000A2F5E">
        <w:rPr>
          <w:rFonts w:ascii="Times New Roman" w:eastAsia="Times New Roman" w:hAnsi="Times New Roman" w:cs="Times New Roman"/>
          <w:sz w:val="24"/>
          <w:szCs w:val="24"/>
          <w:lang w:val="en-GB"/>
        </w:rPr>
        <w:t xml:space="preserve">Figaro </w:t>
      </w:r>
      <w:r w:rsidR="00FD3DED" w:rsidRPr="000A2F5E">
        <w:rPr>
          <w:rFonts w:ascii="Times New Roman" w:eastAsia="Times New Roman" w:hAnsi="Times New Roman" w:cs="Times New Roman"/>
          <w:sz w:val="24"/>
          <w:szCs w:val="24"/>
          <w:lang w:val="en-GB"/>
        </w:rPr>
        <w:t xml:space="preserve">that the employees lack effective communication skills for pleasing their clients. Therefore, an effective mentor is required who can help the employees in enhancing their communication skills so that they can </w:t>
      </w:r>
      <w:r w:rsidRPr="000A2F5E">
        <w:rPr>
          <w:rFonts w:ascii="Times New Roman" w:eastAsia="Times New Roman" w:hAnsi="Times New Roman" w:cs="Times New Roman"/>
          <w:sz w:val="24"/>
          <w:szCs w:val="24"/>
          <w:lang w:val="en-GB"/>
        </w:rPr>
        <w:t>deliver better services to their clients.</w:t>
      </w:r>
    </w:p>
    <w:p w:rsidR="00FD3DED" w:rsidRPr="000A2F5E" w:rsidRDefault="00FD3DED" w:rsidP="00064B58">
      <w:pPr>
        <w:spacing w:line="360" w:lineRule="auto"/>
        <w:jc w:val="center"/>
        <w:rPr>
          <w:rFonts w:cs="Times New Roman"/>
          <w:b/>
          <w:lang w:val="en-GB"/>
        </w:rPr>
      </w:pPr>
      <w:bookmarkStart w:id="11" w:name="_Toc15730308"/>
      <w:r w:rsidRPr="000A2F5E">
        <w:rPr>
          <w:rFonts w:eastAsia="Times New Roman" w:cs="Times New Roman"/>
          <w:b/>
          <w:noProof/>
          <w:szCs w:val="24"/>
          <w:lang w:val="en-GB"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0</wp:posOffset>
            </wp:positionV>
            <wp:extent cx="5486400" cy="3200400"/>
            <wp:effectExtent l="0" t="0" r="0" b="0"/>
            <wp:wrapTopAndBottom/>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r w:rsidRPr="000A2F5E">
        <w:rPr>
          <w:rFonts w:eastAsia="Times New Roman" w:cs="Times New Roman"/>
          <w:b/>
          <w:szCs w:val="24"/>
          <w:lang w:val="en-GB"/>
        </w:rPr>
        <w:t xml:space="preserve">Figure </w:t>
      </w:r>
      <w:r w:rsidR="00B903A0" w:rsidRPr="000A2F5E">
        <w:rPr>
          <w:rFonts w:eastAsia="Times New Roman" w:cs="Times New Roman"/>
          <w:b/>
          <w:szCs w:val="24"/>
          <w:lang w:val="en-GB"/>
        </w:rPr>
        <w:t>2</w:t>
      </w:r>
      <w:r w:rsidRPr="000A2F5E">
        <w:rPr>
          <w:rFonts w:eastAsia="Times New Roman" w:cs="Times New Roman"/>
          <w:b/>
          <w:szCs w:val="24"/>
          <w:lang w:val="en-GB"/>
        </w:rPr>
        <w:t xml:space="preserve">: </w:t>
      </w:r>
      <w:r w:rsidRPr="000A2F5E">
        <w:rPr>
          <w:rFonts w:cs="Times New Roman"/>
          <w:b/>
          <w:lang w:val="en-GB"/>
        </w:rPr>
        <w:t>purpose of mentoring skills in workplace</w:t>
      </w:r>
      <w:bookmarkEnd w:id="11"/>
    </w:p>
    <w:p w:rsidR="00FD3DED" w:rsidRPr="000A2F5E" w:rsidRDefault="00FD3DED" w:rsidP="00064B58">
      <w:pPr>
        <w:pStyle w:val="Normal1"/>
        <w:spacing w:line="360" w:lineRule="auto"/>
        <w:jc w:val="center"/>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(Source: Finkelstein and Poteet, 2015)</w:t>
      </w:r>
    </w:p>
    <w:p w:rsidR="00FD3DED" w:rsidRPr="000A2F5E" w:rsidRDefault="00FD3DED" w:rsidP="00064B58">
      <w:pPr>
        <w:pStyle w:val="Normal1"/>
        <w:spacing w:line="360" w:lineRule="auto"/>
        <w:jc w:val="both"/>
        <w:rPr>
          <w:rFonts w:ascii="Times New Roman" w:eastAsia="Times New Roman" w:hAnsi="Times New Roman" w:cs="Times New Roman"/>
          <w:b/>
          <w:sz w:val="24"/>
          <w:szCs w:val="24"/>
          <w:lang w:val="en-GB"/>
        </w:rPr>
      </w:pPr>
      <w:r w:rsidRPr="000A2F5E">
        <w:rPr>
          <w:rFonts w:ascii="Times New Roman" w:eastAsia="Times New Roman" w:hAnsi="Times New Roman" w:cs="Times New Roman"/>
          <w:b/>
          <w:sz w:val="24"/>
          <w:szCs w:val="24"/>
          <w:lang w:val="en-GB"/>
        </w:rPr>
        <w:t>Reduction of employee turnover</w:t>
      </w:r>
    </w:p>
    <w:p w:rsidR="00FD3DED" w:rsidRPr="000A2F5E" w:rsidRDefault="00FD3DED" w:rsidP="00064B58">
      <w:pPr>
        <w:pStyle w:val="Normal1"/>
        <w:spacing w:line="360" w:lineRule="auto"/>
        <w:jc w:val="both"/>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The effective mentors are able to identify additional skills within the employees and they are able to inspire the employees to use those skills for the betterment of their performances. The helping nature of the mentor and proper understanding between mentees and mentors help to maintain a healthy work culture in a business organisation, which is effective enough to reduce the turnover rate (</w:t>
      </w:r>
      <w:proofErr w:type="spellStart"/>
      <w:r w:rsidRPr="000A2F5E">
        <w:rPr>
          <w:rFonts w:ascii="Times New Roman" w:eastAsia="Times New Roman" w:hAnsi="Times New Roman" w:cs="Times New Roman"/>
          <w:sz w:val="24"/>
          <w:szCs w:val="24"/>
          <w:lang w:val="en-GB"/>
        </w:rPr>
        <w:t>Ramaswami</w:t>
      </w:r>
      <w:proofErr w:type="spellEnd"/>
      <w:r w:rsidRPr="000A2F5E">
        <w:rPr>
          <w:rFonts w:ascii="Times New Roman" w:eastAsia="Times New Roman" w:hAnsi="Times New Roman" w:cs="Times New Roman"/>
          <w:sz w:val="24"/>
          <w:szCs w:val="24"/>
          <w:lang w:val="en-GB"/>
        </w:rPr>
        <w:t xml:space="preserve"> and </w:t>
      </w:r>
      <w:proofErr w:type="spellStart"/>
      <w:r w:rsidRPr="000A2F5E">
        <w:rPr>
          <w:rFonts w:ascii="Times New Roman" w:eastAsia="Times New Roman" w:hAnsi="Times New Roman" w:cs="Times New Roman"/>
          <w:sz w:val="24"/>
          <w:szCs w:val="24"/>
          <w:lang w:val="en-GB"/>
        </w:rPr>
        <w:t>Dreher</w:t>
      </w:r>
      <w:proofErr w:type="spellEnd"/>
      <w:r w:rsidRPr="000A2F5E">
        <w:rPr>
          <w:rFonts w:ascii="Times New Roman" w:eastAsia="Times New Roman" w:hAnsi="Times New Roman" w:cs="Times New Roman"/>
          <w:sz w:val="24"/>
          <w:szCs w:val="24"/>
          <w:lang w:val="en-GB"/>
        </w:rPr>
        <w:t>, 2017). In the past few years, the employee turnover rate of Figaro has been increased too much and therefore, it is needed for the company to reduce the turnover rate by improving their work culture. Proper relationship between the mentors and the mentees o the organisation can help the comp</w:t>
      </w:r>
      <w:r w:rsidR="006A55D3">
        <w:rPr>
          <w:rFonts w:ascii="Times New Roman" w:eastAsia="Times New Roman" w:hAnsi="Times New Roman" w:cs="Times New Roman"/>
          <w:sz w:val="24"/>
          <w:szCs w:val="24"/>
          <w:lang w:val="en-GB"/>
        </w:rPr>
        <w:t>any to retain their employees (T</w:t>
      </w:r>
      <w:r w:rsidRPr="000A2F5E">
        <w:rPr>
          <w:rFonts w:ascii="Times New Roman" w:eastAsia="Times New Roman" w:hAnsi="Times New Roman" w:cs="Times New Roman"/>
          <w:sz w:val="24"/>
          <w:szCs w:val="24"/>
          <w:lang w:val="en-GB"/>
        </w:rPr>
        <w:t>henissanfigaroshop.co.uk, 2019).</w:t>
      </w:r>
    </w:p>
    <w:p w:rsidR="00FD3DED" w:rsidRPr="000A2F5E" w:rsidRDefault="00FD3DED" w:rsidP="00064B58">
      <w:pPr>
        <w:pStyle w:val="Normal1"/>
        <w:spacing w:line="360" w:lineRule="auto"/>
        <w:jc w:val="both"/>
        <w:rPr>
          <w:rFonts w:ascii="Times New Roman" w:eastAsia="Times New Roman" w:hAnsi="Times New Roman" w:cs="Times New Roman"/>
          <w:b/>
          <w:sz w:val="24"/>
          <w:szCs w:val="24"/>
          <w:lang w:val="en-GB"/>
        </w:rPr>
      </w:pPr>
      <w:r w:rsidRPr="000A2F5E">
        <w:rPr>
          <w:rFonts w:ascii="Times New Roman" w:eastAsia="Times New Roman" w:hAnsi="Times New Roman" w:cs="Times New Roman"/>
          <w:b/>
          <w:sz w:val="24"/>
          <w:szCs w:val="24"/>
          <w:lang w:val="en-GB"/>
        </w:rPr>
        <w:t>Achievement of business targets</w:t>
      </w:r>
    </w:p>
    <w:p w:rsidR="00FD3DED" w:rsidRPr="000A2F5E" w:rsidRDefault="00FD3DED" w:rsidP="00064B58">
      <w:pPr>
        <w:pStyle w:val="Normal1"/>
        <w:spacing w:line="360" w:lineRule="auto"/>
        <w:jc w:val="both"/>
        <w:rPr>
          <w:rFonts w:ascii="Times New Roman" w:eastAsia="Times New Roman" w:hAnsi="Times New Roman" w:cs="Times New Roman"/>
          <w:sz w:val="24"/>
          <w:szCs w:val="24"/>
          <w:lang w:val="en-GB"/>
        </w:rPr>
      </w:pPr>
      <w:r w:rsidRPr="000A2F5E">
        <w:rPr>
          <w:rFonts w:ascii="Times New Roman" w:eastAsia="Times New Roman" w:hAnsi="Times New Roman" w:cs="Times New Roman"/>
          <w:sz w:val="24"/>
          <w:szCs w:val="24"/>
          <w:lang w:val="en-GB"/>
        </w:rPr>
        <w:t xml:space="preserve">At the initial stage, the business targets of the organisation might not be analysed clearly by the employees. Therefore, they cannot understand in which way they should perform so that the company can meet their business goals. The mentors make them understand the business targets of the organisations along with specific rules, regulations and policies of the organisation. This helps to avoid misunderstandings between the employers and the employees (Washington and Cox, 2016). Proper knowledge of organisational policies helps the employees to maintain business ethics in their work. The mentor of the </w:t>
      </w:r>
      <w:proofErr w:type="spellStart"/>
      <w:r w:rsidRPr="000A2F5E">
        <w:rPr>
          <w:rFonts w:ascii="Times New Roman" w:eastAsia="Times New Roman" w:hAnsi="Times New Roman" w:cs="Times New Roman"/>
          <w:sz w:val="24"/>
          <w:szCs w:val="24"/>
          <w:lang w:val="en-GB"/>
        </w:rPr>
        <w:t>Figaroshop</w:t>
      </w:r>
      <w:proofErr w:type="spellEnd"/>
      <w:r w:rsidRPr="000A2F5E">
        <w:rPr>
          <w:rFonts w:ascii="Times New Roman" w:eastAsia="Times New Roman" w:hAnsi="Times New Roman" w:cs="Times New Roman"/>
          <w:sz w:val="24"/>
          <w:szCs w:val="24"/>
          <w:lang w:val="en-GB"/>
        </w:rPr>
        <w:t xml:space="preserve"> needs to explain the policies and regulations of the organisation to the employees along with their importance in the workplace so that the employees follow the regulations spontaneously. </w:t>
      </w:r>
    </w:p>
    <w:p w:rsidR="001B6F36" w:rsidRPr="000A2F5E" w:rsidRDefault="001B6F36" w:rsidP="00064B58">
      <w:pPr>
        <w:pStyle w:val="Heading1"/>
        <w:rPr>
          <w:rFonts w:cs="Times New Roman"/>
        </w:rPr>
      </w:pPr>
      <w:bookmarkStart w:id="12" w:name="_Toc15738415"/>
      <w:r w:rsidRPr="000A2F5E">
        <w:rPr>
          <w:rFonts w:cs="Times New Roman"/>
        </w:rPr>
        <w:t>Similarities and differences between coaching and mentoring skills in workplace</w:t>
      </w:r>
      <w:bookmarkEnd w:id="12"/>
    </w:p>
    <w:p w:rsidR="001B6F36" w:rsidRPr="000A2F5E" w:rsidRDefault="001B6F36" w:rsidP="00064B58">
      <w:pPr>
        <w:spacing w:before="240" w:after="240" w:line="360" w:lineRule="auto"/>
        <w:rPr>
          <w:rFonts w:cs="Times New Roman"/>
        </w:rPr>
      </w:pPr>
      <w:r w:rsidRPr="000A2F5E">
        <w:rPr>
          <w:rFonts w:cs="Times New Roman"/>
        </w:rPr>
        <w:t xml:space="preserve">Coaching and mentoring are both learning </w:t>
      </w:r>
      <w:r w:rsidR="00BE450E" w:rsidRPr="000A2F5E">
        <w:rPr>
          <w:rFonts w:cs="Times New Roman"/>
        </w:rPr>
        <w:t>experience that help</w:t>
      </w:r>
      <w:r w:rsidRPr="000A2F5E">
        <w:rPr>
          <w:rFonts w:cs="Times New Roman"/>
        </w:rPr>
        <w:t xml:space="preserve"> prof</w:t>
      </w:r>
      <w:r w:rsidR="00BE450E" w:rsidRPr="000A2F5E">
        <w:rPr>
          <w:rFonts w:cs="Times New Roman"/>
        </w:rPr>
        <w:t xml:space="preserve">essionals in </w:t>
      </w:r>
      <w:r w:rsidR="00931CB3" w:rsidRPr="000A2F5E">
        <w:rPr>
          <w:rFonts w:cs="Times New Roman"/>
        </w:rPr>
        <w:t xml:space="preserve">personal </w:t>
      </w:r>
      <w:r w:rsidR="00BE450E" w:rsidRPr="000A2F5E">
        <w:rPr>
          <w:rFonts w:cs="Times New Roman"/>
        </w:rPr>
        <w:t>development</w:t>
      </w:r>
      <w:r w:rsidR="00931CB3" w:rsidRPr="000A2F5E">
        <w:rPr>
          <w:rFonts w:cs="Times New Roman"/>
        </w:rPr>
        <w:t xml:space="preserve">s. </w:t>
      </w:r>
      <w:r w:rsidRPr="000A2F5E">
        <w:rPr>
          <w:rFonts w:cs="Times New Roman"/>
        </w:rPr>
        <w:t xml:space="preserve">Both help to release potential from employees of an organisation to achieve the goals of the company and individually. Hence, it is understood that there are many similarities as far as coaching and mentoring are concerned. There are some differences as well between the two. Both similarities and differences are to be evaluated for better understanding of skills that are needed by the mentor and coach so that they have a clear idea about the concepts of mentoring and teaching (Jones </w:t>
      </w:r>
      <w:r w:rsidRPr="000A2F5E">
        <w:rPr>
          <w:rFonts w:cs="Times New Roman"/>
          <w:i/>
          <w:iCs/>
        </w:rPr>
        <w:t>et al.</w:t>
      </w:r>
      <w:r w:rsidRPr="000A2F5E">
        <w:rPr>
          <w:rFonts w:cs="Times New Roman"/>
        </w:rPr>
        <w:t xml:space="preserve"> 2018, p.475). </w:t>
      </w:r>
    </w:p>
    <w:p w:rsidR="001B6F36" w:rsidRPr="000A2F5E" w:rsidRDefault="001B6F36" w:rsidP="00064B58">
      <w:pPr>
        <w:pStyle w:val="Heading2"/>
        <w:rPr>
          <w:rFonts w:cs="Times New Roman"/>
        </w:rPr>
      </w:pPr>
      <w:bookmarkStart w:id="13" w:name="_Toc15738416"/>
      <w:r w:rsidRPr="000A2F5E">
        <w:rPr>
          <w:rFonts w:cs="Times New Roman"/>
        </w:rPr>
        <w:t>Similarities between coaching and mentoring skills</w:t>
      </w:r>
      <w:bookmarkEnd w:id="13"/>
    </w:p>
    <w:p w:rsidR="001B6F36" w:rsidRPr="000A2F5E" w:rsidRDefault="001B6F36" w:rsidP="00064B58">
      <w:pPr>
        <w:spacing w:before="240" w:after="240" w:line="360" w:lineRule="auto"/>
        <w:rPr>
          <w:rFonts w:cs="Times New Roman"/>
        </w:rPr>
      </w:pPr>
      <w:r w:rsidRPr="000A2F5E">
        <w:rPr>
          <w:rFonts w:cs="Times New Roman"/>
          <w:b/>
          <w:bCs/>
        </w:rPr>
        <w:t>Accountability</w:t>
      </w:r>
    </w:p>
    <w:p w:rsidR="001B6F36" w:rsidRPr="000A2F5E" w:rsidRDefault="001B6F36" w:rsidP="00064B58">
      <w:pPr>
        <w:spacing w:before="240" w:after="240" w:line="360" w:lineRule="auto"/>
        <w:rPr>
          <w:rFonts w:cs="Times New Roman"/>
        </w:rPr>
      </w:pPr>
      <w:r w:rsidRPr="000A2F5E">
        <w:rPr>
          <w:rFonts w:cs="Times New Roman"/>
        </w:rPr>
        <w:t>Accountability is a common factor in coaching and mentoring. Depending upon the organisation or based on the need of the organisation, accountability level of coaches and mentors changes. Generally, accountability levels of both remain medium to high. It depends upon the hierarchies of that organisation that what kind of mentoring and results they want from the mentors or coaches (</w:t>
      </w:r>
      <w:proofErr w:type="spellStart"/>
      <w:r w:rsidRPr="000A2F5E">
        <w:rPr>
          <w:rFonts w:cs="Times New Roman"/>
        </w:rPr>
        <w:t>Nabi</w:t>
      </w:r>
      <w:proofErr w:type="spellEnd"/>
      <w:r w:rsidRPr="000A2F5E">
        <w:rPr>
          <w:rFonts w:cs="Times New Roman"/>
        </w:rPr>
        <w:t xml:space="preserve"> </w:t>
      </w:r>
      <w:r w:rsidRPr="000A2F5E">
        <w:rPr>
          <w:rFonts w:cs="Times New Roman"/>
          <w:i/>
          <w:iCs/>
        </w:rPr>
        <w:t>et al</w:t>
      </w:r>
      <w:r w:rsidRPr="000A2F5E">
        <w:rPr>
          <w:rFonts w:cs="Times New Roman"/>
        </w:rPr>
        <w:t>. 2017, p.277). For example, in the case of Figaro, the problem of the client is significant that may cause of loss of the company. In this case, maybe a coach or a mentor may help Desmond to build the essential skills for interacting with clients effectively. In this case, a coach or a mentor may guide him but the application is up to him. In this case, the accountability level of both mentor and coach is medium.</w:t>
      </w:r>
    </w:p>
    <w:p w:rsidR="001B6F36" w:rsidRPr="000A2F5E" w:rsidRDefault="001B6F36" w:rsidP="00064B58">
      <w:pPr>
        <w:spacing w:before="240" w:after="240" w:line="360" w:lineRule="auto"/>
        <w:rPr>
          <w:rFonts w:cs="Times New Roman"/>
        </w:rPr>
      </w:pPr>
      <w:r w:rsidRPr="000A2F5E">
        <w:rPr>
          <w:rFonts w:cs="Times New Roman"/>
          <w:b/>
          <w:bCs/>
        </w:rPr>
        <w:t>Content</w:t>
      </w:r>
    </w:p>
    <w:p w:rsidR="001B6F36" w:rsidRPr="000A2F5E" w:rsidRDefault="001B6F36" w:rsidP="00064B58">
      <w:pPr>
        <w:spacing w:before="240" w:after="240" w:line="360" w:lineRule="auto"/>
        <w:rPr>
          <w:rFonts w:cs="Times New Roman"/>
        </w:rPr>
      </w:pPr>
      <w:r w:rsidRPr="000A2F5E">
        <w:rPr>
          <w:rFonts w:cs="Times New Roman"/>
        </w:rPr>
        <w:t xml:space="preserve">The content that needs to be delivered by the coach or mentor is needed to be based on the need of client or the person who requires mentoring. In both cases, the main similarity is the coach or mentor cannot decide the contents. They need to observe the need first and then as per the needs they need to deliver the content. </w:t>
      </w:r>
    </w:p>
    <w:p w:rsidR="001B6F36" w:rsidRPr="000A2F5E" w:rsidRDefault="001B6F36" w:rsidP="00064B58">
      <w:pPr>
        <w:spacing w:before="240" w:after="240" w:line="360" w:lineRule="auto"/>
        <w:rPr>
          <w:rFonts w:cs="Times New Roman"/>
        </w:rPr>
      </w:pPr>
      <w:r w:rsidRPr="000A2F5E">
        <w:rPr>
          <w:rFonts w:cs="Times New Roman"/>
          <w:b/>
          <w:bCs/>
        </w:rPr>
        <w:t>Unlocking the potential of an individual</w:t>
      </w:r>
    </w:p>
    <w:p w:rsidR="001B6F36" w:rsidRPr="000A2F5E" w:rsidRDefault="001B6F36" w:rsidP="00064B58">
      <w:pPr>
        <w:spacing w:before="240" w:after="240" w:line="360" w:lineRule="auto"/>
        <w:rPr>
          <w:rFonts w:cs="Times New Roman"/>
        </w:rPr>
      </w:pPr>
      <w:r w:rsidRPr="000A2F5E">
        <w:rPr>
          <w:rFonts w:cs="Times New Roman"/>
        </w:rPr>
        <w:t>Both a coach and a mentor help an individual to unlock their potentials so that the individual can achieve the set goals more effectively. Coach helps an individual to unlock potential by clarifying the steps that are needed to be followed for achieving certain goals (</w:t>
      </w:r>
      <w:proofErr w:type="spellStart"/>
      <w:r w:rsidRPr="000A2F5E">
        <w:rPr>
          <w:rFonts w:cs="Times New Roman"/>
        </w:rPr>
        <w:t>Leedham</w:t>
      </w:r>
      <w:proofErr w:type="spellEnd"/>
      <w:r w:rsidRPr="000A2F5E">
        <w:rPr>
          <w:rFonts w:cs="Times New Roman"/>
        </w:rPr>
        <w:t xml:space="preserve"> and </w:t>
      </w:r>
      <w:proofErr w:type="spellStart"/>
      <w:r w:rsidRPr="000A2F5E">
        <w:rPr>
          <w:rFonts w:cs="Times New Roman"/>
        </w:rPr>
        <w:t>Parsloe</w:t>
      </w:r>
      <w:proofErr w:type="spellEnd"/>
      <w:r w:rsidRPr="000A2F5E">
        <w:rPr>
          <w:rFonts w:cs="Times New Roman"/>
        </w:rPr>
        <w:t xml:space="preserve">, 2016, p.45). Coach also encourages the individual to keep trust that whether the person is capable of completing the job or not. On the other hand, mentor also does similar things may be in a different way. The main target of both remains same anyways. </w:t>
      </w:r>
    </w:p>
    <w:p w:rsidR="001B6F36" w:rsidRPr="000A2F5E" w:rsidRDefault="001B6F36" w:rsidP="00064B58">
      <w:pPr>
        <w:spacing w:before="240" w:after="240" w:line="360" w:lineRule="auto"/>
        <w:rPr>
          <w:rFonts w:cs="Times New Roman"/>
        </w:rPr>
      </w:pPr>
      <w:r w:rsidRPr="000A2F5E">
        <w:rPr>
          <w:rFonts w:cs="Times New Roman"/>
          <w:b/>
          <w:bCs/>
        </w:rPr>
        <w:t>Helps in development of individuals in various aspects</w:t>
      </w:r>
    </w:p>
    <w:p w:rsidR="001B6F36" w:rsidRPr="000A2F5E" w:rsidRDefault="001B6F36" w:rsidP="00064B58">
      <w:pPr>
        <w:spacing w:before="240" w:after="240" w:line="360" w:lineRule="auto"/>
        <w:rPr>
          <w:rFonts w:cs="Times New Roman"/>
        </w:rPr>
      </w:pPr>
      <w:r w:rsidRPr="000A2F5E">
        <w:rPr>
          <w:rFonts w:cs="Times New Roman"/>
        </w:rPr>
        <w:t>Both Coaching and mentoring may help an individual to develop their skills in various aspects. They both guide an individual to find the factors of development. Coaches and mentors with their skills may help an individual to be an effective employee by improving in various aspects. For example, In the case of Figaro Desmond who is a good employee in the context of effectiveness in job however, he lacks in case of interacting with the peer. This weakness often appears in case of client handling and this may harm the operations of the company (</w:t>
      </w:r>
      <w:proofErr w:type="spellStart"/>
      <w:r w:rsidRPr="000A2F5E">
        <w:rPr>
          <w:rFonts w:cs="Times New Roman"/>
        </w:rPr>
        <w:t>Neupane</w:t>
      </w:r>
      <w:proofErr w:type="spellEnd"/>
      <w:r w:rsidRPr="000A2F5E">
        <w:rPr>
          <w:rFonts w:cs="Times New Roman"/>
        </w:rPr>
        <w:t xml:space="preserve">, 2015, p.123). This harm can be avoided if Desmond is properly guided and mentored that may help him to develop the skills of interacting with clients. A good coach and a good mentor may help him to develop these aspects. </w:t>
      </w:r>
    </w:p>
    <w:p w:rsidR="001B6F36" w:rsidRPr="000A2F5E" w:rsidRDefault="001B6F36" w:rsidP="00064B58">
      <w:pPr>
        <w:spacing w:before="240" w:after="240" w:line="360" w:lineRule="auto"/>
        <w:rPr>
          <w:rFonts w:cs="Times New Roman"/>
        </w:rPr>
      </w:pPr>
      <w:r w:rsidRPr="000A2F5E">
        <w:rPr>
          <w:rFonts w:cs="Times New Roman"/>
          <w:b/>
          <w:bCs/>
        </w:rPr>
        <w:t>Both are based on assumptions, basic value, and belief</w:t>
      </w:r>
    </w:p>
    <w:p w:rsidR="001B6F36" w:rsidRPr="000A2F5E" w:rsidRDefault="001B6F36" w:rsidP="00064B58">
      <w:pPr>
        <w:spacing w:before="240" w:after="240" w:line="360" w:lineRule="auto"/>
        <w:rPr>
          <w:rFonts w:cs="Times New Roman"/>
        </w:rPr>
      </w:pPr>
      <w:r w:rsidRPr="000A2F5E">
        <w:rPr>
          <w:rFonts w:cs="Times New Roman"/>
        </w:rPr>
        <w:t>Both the skills of mentoring and coaching are based on assumptions first. A lot of observations are needed to be done to understand the needs of individuals (Grant, 2017, p.37). Based on the observation, assumptions are made by the coach or mentor. Both of them need to follow this basic step first for further actions regarding development of individuals. In the course of actions that are taken by coaches or mentors, both of them need to maintain basic values and beliefs. Everyone is different and coaching or mentoring to everyone is also a different task all the time. The basic values and beliefs help coaches and mentors to follow a set path as everyone comes under this concept. It is the basic belief that helps the coaches and mentors to discover instant solutions based on the assumptions that have been made first (Barry</w:t>
      </w:r>
      <w:r w:rsidRPr="000A2F5E">
        <w:rPr>
          <w:rFonts w:cs="Times New Roman"/>
          <w:i/>
          <w:iCs/>
        </w:rPr>
        <w:t xml:space="preserve"> et al</w:t>
      </w:r>
      <w:r w:rsidRPr="000A2F5E">
        <w:rPr>
          <w:rFonts w:cs="Times New Roman"/>
        </w:rPr>
        <w:t xml:space="preserve">. 2018, p.13). </w:t>
      </w:r>
    </w:p>
    <w:p w:rsidR="001B6F36" w:rsidRPr="000A2F5E" w:rsidRDefault="001B6F36" w:rsidP="00064B58">
      <w:pPr>
        <w:pStyle w:val="Heading2"/>
        <w:rPr>
          <w:rFonts w:cs="Times New Roman"/>
        </w:rPr>
      </w:pPr>
      <w:bookmarkStart w:id="14" w:name="_Toc15738417"/>
      <w:r w:rsidRPr="000A2F5E">
        <w:rPr>
          <w:rFonts w:cs="Times New Roman"/>
        </w:rPr>
        <w:t>Differences between Coaching and mentoring skills</w:t>
      </w:r>
      <w:bookmarkEnd w:id="14"/>
    </w:p>
    <w:p w:rsidR="001B6F36" w:rsidRPr="000A2F5E" w:rsidRDefault="001B6F36" w:rsidP="00064B58">
      <w:pPr>
        <w:spacing w:before="240" w:after="240" w:line="360" w:lineRule="auto"/>
        <w:rPr>
          <w:rFonts w:cs="Times New Roman"/>
        </w:rPr>
      </w:pPr>
      <w:r w:rsidRPr="000A2F5E">
        <w:rPr>
          <w:rFonts w:cs="Times New Roman"/>
          <w:b/>
          <w:bCs/>
        </w:rPr>
        <w:t>Interrelations</w:t>
      </w:r>
    </w:p>
    <w:p w:rsidR="001B6F36" w:rsidRPr="000A2F5E" w:rsidRDefault="001B6F36" w:rsidP="00064B58">
      <w:pPr>
        <w:spacing w:before="240" w:after="240" w:line="360" w:lineRule="auto"/>
        <w:rPr>
          <w:rFonts w:cs="Times New Roman"/>
        </w:rPr>
      </w:pPr>
      <w:r w:rsidRPr="000A2F5E">
        <w:rPr>
          <w:rFonts w:cs="Times New Roman"/>
        </w:rPr>
        <w:t xml:space="preserve">Coaching is based on achieving certain goals. In this case, the goal is to make Desmond to communicate better with the clients. For achieving the goal, a specialist is needed to be employed who can guide him to build this quality. The specialist is expected to know how to manage situations to achieve such aims. It means that the coach is there to guide for helping to achieve a certain goal in a certain way of giving expertise. </w:t>
      </w:r>
    </w:p>
    <w:p w:rsidR="001B6F36" w:rsidRPr="000A2F5E" w:rsidRDefault="001B6F36" w:rsidP="00064B58">
      <w:pPr>
        <w:spacing w:before="240" w:after="240" w:line="360" w:lineRule="auto"/>
        <w:rPr>
          <w:rFonts w:cs="Times New Roman"/>
        </w:rPr>
      </w:pPr>
      <w:r w:rsidRPr="000A2F5E">
        <w:rPr>
          <w:rFonts w:cs="Times New Roman"/>
        </w:rPr>
        <w:t xml:space="preserve">On the other hand mentoring is a one to one job that requires in-depth knowledge about the individual. For example, a mentor needs to know about Desmond's </w:t>
      </w:r>
      <w:r w:rsidR="003A7DC0" w:rsidRPr="000A2F5E">
        <w:rPr>
          <w:rFonts w:cs="Times New Roman"/>
        </w:rPr>
        <w:t>behavioural</w:t>
      </w:r>
      <w:r w:rsidRPr="000A2F5E">
        <w:rPr>
          <w:rFonts w:cs="Times New Roman"/>
        </w:rPr>
        <w:t xml:space="preserve"> aspects, his mentality, thinking about the workplace and the reason behind the inability to interact with client and others. In this process, a lot of skills are needed to be applied. This requires a lot of good skills like self-confidence, self-preparation and others (</w:t>
      </w:r>
      <w:proofErr w:type="spellStart"/>
      <w:r w:rsidRPr="000A2F5E">
        <w:rPr>
          <w:rFonts w:cs="Times New Roman"/>
        </w:rPr>
        <w:t>Sawiuk</w:t>
      </w:r>
      <w:proofErr w:type="spellEnd"/>
      <w:r w:rsidRPr="000A2F5E">
        <w:rPr>
          <w:rFonts w:cs="Times New Roman"/>
        </w:rPr>
        <w:t xml:space="preserve"> </w:t>
      </w:r>
      <w:r w:rsidRPr="000A2F5E">
        <w:rPr>
          <w:rFonts w:cs="Times New Roman"/>
          <w:i/>
          <w:iCs/>
        </w:rPr>
        <w:t>et al.</w:t>
      </w:r>
      <w:r w:rsidRPr="000A2F5E">
        <w:rPr>
          <w:rFonts w:cs="Times New Roman"/>
        </w:rPr>
        <w:t xml:space="preserve"> 2018, p.619). </w:t>
      </w:r>
    </w:p>
    <w:p w:rsidR="001B6F36" w:rsidRPr="000A2F5E" w:rsidRDefault="001B6F36" w:rsidP="00064B58">
      <w:pPr>
        <w:spacing w:before="240" w:after="240" w:line="360" w:lineRule="auto"/>
        <w:rPr>
          <w:rFonts w:cs="Times New Roman"/>
        </w:rPr>
      </w:pPr>
      <w:r w:rsidRPr="000A2F5E">
        <w:rPr>
          <w:rFonts w:cs="Times New Roman"/>
          <w:b/>
          <w:bCs/>
        </w:rPr>
        <w:t>Duration</w:t>
      </w:r>
    </w:p>
    <w:p w:rsidR="001B6F36" w:rsidRPr="000A2F5E" w:rsidRDefault="001B6F36" w:rsidP="00064B58">
      <w:pPr>
        <w:spacing w:before="240" w:after="240" w:line="360" w:lineRule="auto"/>
        <w:rPr>
          <w:rFonts w:cs="Times New Roman"/>
        </w:rPr>
      </w:pPr>
      <w:r w:rsidRPr="000A2F5E">
        <w:rPr>
          <w:rFonts w:cs="Times New Roman"/>
        </w:rPr>
        <w:t xml:space="preserve">The process of coaching can be completed in a couple of sessions. Coaching is a very target-oriented job and it requires fewer processes than mentoring. </w:t>
      </w:r>
    </w:p>
    <w:p w:rsidR="001B6F36" w:rsidRPr="000A2F5E" w:rsidRDefault="001B6F36" w:rsidP="00064B58">
      <w:pPr>
        <w:spacing w:before="240" w:after="240" w:line="360" w:lineRule="auto"/>
        <w:rPr>
          <w:rFonts w:cs="Times New Roman"/>
        </w:rPr>
      </w:pPr>
      <w:r w:rsidRPr="000A2F5E">
        <w:rPr>
          <w:rFonts w:cs="Times New Roman"/>
        </w:rPr>
        <w:t xml:space="preserve">Mentoring is not only a target-oriented job. It requires a lot of processes. Hence, mentoring requires more time than coaching. In mentoring the trust-building between mentor and individual is needed which also takes time. </w:t>
      </w:r>
    </w:p>
    <w:p w:rsidR="001B6F36" w:rsidRPr="000A2F5E" w:rsidRDefault="001B6F36" w:rsidP="00064B58">
      <w:pPr>
        <w:spacing w:before="240" w:after="240" w:line="360" w:lineRule="auto"/>
        <w:rPr>
          <w:rFonts w:cs="Times New Roman"/>
        </w:rPr>
      </w:pPr>
      <w:r w:rsidRPr="000A2F5E">
        <w:rPr>
          <w:rFonts w:cs="Times New Roman"/>
          <w:b/>
          <w:bCs/>
        </w:rPr>
        <w:t xml:space="preserve">Efficiency </w:t>
      </w:r>
    </w:p>
    <w:p w:rsidR="001B6F36" w:rsidRPr="000A2F5E" w:rsidRDefault="001B6F36" w:rsidP="00064B58">
      <w:pPr>
        <w:spacing w:before="240" w:after="240" w:line="360" w:lineRule="auto"/>
        <w:rPr>
          <w:rFonts w:cs="Times New Roman"/>
        </w:rPr>
      </w:pPr>
      <w:r w:rsidRPr="000A2F5E">
        <w:rPr>
          <w:rFonts w:cs="Times New Roman"/>
        </w:rPr>
        <w:t xml:space="preserve">Purpose of coaching comprised of improving personal efficiency as well as development in work. This process demands either enhancing present knowledge or achievement of new goals. </w:t>
      </w:r>
    </w:p>
    <w:p w:rsidR="001B6F36" w:rsidRPr="000A2F5E" w:rsidRDefault="001B6F36" w:rsidP="00064B58">
      <w:pPr>
        <w:spacing w:before="240" w:after="240" w:line="360" w:lineRule="auto"/>
        <w:rPr>
          <w:rFonts w:cs="Times New Roman"/>
        </w:rPr>
      </w:pPr>
      <w:r w:rsidRPr="000A2F5E">
        <w:rPr>
          <w:rFonts w:cs="Times New Roman"/>
        </w:rPr>
        <w:t xml:space="preserve">On the other hand, mentoring deals with continuous development. In this process methods of learning and the recommendations from individuals are also matters of consideration. </w:t>
      </w:r>
    </w:p>
    <w:p w:rsidR="001B6F36" w:rsidRPr="000A2F5E" w:rsidRDefault="001B6F36" w:rsidP="00064B58">
      <w:pPr>
        <w:spacing w:before="240" w:after="240" w:line="360" w:lineRule="auto"/>
        <w:rPr>
          <w:rFonts w:cs="Times New Roman"/>
        </w:rPr>
      </w:pPr>
      <w:r w:rsidRPr="000A2F5E">
        <w:rPr>
          <w:rFonts w:cs="Times New Roman"/>
        </w:rPr>
        <w:t xml:space="preserve">In the current scenario, the individual needs to be mentored as a target based structure cannot help to solve the issue. It is a matter of regular assessment as the whole </w:t>
      </w:r>
      <w:r w:rsidR="0021605E" w:rsidRPr="000A2F5E">
        <w:rPr>
          <w:rFonts w:cs="Times New Roman"/>
        </w:rPr>
        <w:t>behavioural</w:t>
      </w:r>
      <w:r w:rsidRPr="000A2F5E">
        <w:rPr>
          <w:rFonts w:cs="Times New Roman"/>
        </w:rPr>
        <w:t xml:space="preserve"> pattern is to be changed (Singh </w:t>
      </w:r>
      <w:r w:rsidRPr="000A2F5E">
        <w:rPr>
          <w:rFonts w:cs="Times New Roman"/>
          <w:i/>
          <w:iCs/>
        </w:rPr>
        <w:t>et al.</w:t>
      </w:r>
      <w:r w:rsidRPr="000A2F5E">
        <w:rPr>
          <w:rFonts w:cs="Times New Roman"/>
        </w:rPr>
        <w:t xml:space="preserve"> 2015, p.862). </w:t>
      </w:r>
    </w:p>
    <w:p w:rsidR="001B6F36" w:rsidRPr="000A2F5E" w:rsidRDefault="001B6F36" w:rsidP="00064B58">
      <w:pPr>
        <w:spacing w:before="240" w:after="240" w:line="360" w:lineRule="auto"/>
        <w:rPr>
          <w:rFonts w:cs="Times New Roman"/>
        </w:rPr>
      </w:pPr>
      <w:r w:rsidRPr="000A2F5E">
        <w:rPr>
          <w:rFonts w:cs="Times New Roman"/>
          <w:b/>
          <w:bCs/>
        </w:rPr>
        <w:t>Strategy</w:t>
      </w:r>
    </w:p>
    <w:p w:rsidR="001B6F36" w:rsidRPr="000A2F5E" w:rsidRDefault="001B6F36" w:rsidP="00064B58">
      <w:pPr>
        <w:spacing w:before="240" w:after="240" w:line="360" w:lineRule="auto"/>
        <w:rPr>
          <w:rFonts w:cs="Times New Roman"/>
        </w:rPr>
      </w:pPr>
      <w:r w:rsidRPr="000A2F5E">
        <w:rPr>
          <w:rFonts w:cs="Times New Roman"/>
        </w:rPr>
        <w:t xml:space="preserve">Coaching does not require step by step approach. Hence, a coach can make the strategy of coaching accordingly. The target can be implemented on the spot and instantly in case of coaching. </w:t>
      </w:r>
    </w:p>
    <w:p w:rsidR="001B6F36" w:rsidRPr="000A2F5E" w:rsidRDefault="001B6F36" w:rsidP="00064B58">
      <w:pPr>
        <w:spacing w:before="240" w:after="240" w:line="360" w:lineRule="auto"/>
        <w:rPr>
          <w:rFonts w:cs="Times New Roman"/>
        </w:rPr>
      </w:pPr>
      <w:r w:rsidRPr="000A2F5E">
        <w:rPr>
          <w:rFonts w:cs="Times New Roman"/>
        </w:rPr>
        <w:t xml:space="preserve">Mentoring requires step by step procedures. In this case, participants may take time for knowing each other to realise nature of goals and make strategy accordingly. </w:t>
      </w:r>
    </w:p>
    <w:p w:rsidR="001B6F36" w:rsidRPr="000A2F5E" w:rsidRDefault="001B6F36" w:rsidP="00064B58">
      <w:pPr>
        <w:spacing w:before="240" w:after="240" w:line="360" w:lineRule="auto"/>
        <w:rPr>
          <w:rFonts w:cs="Times New Roman"/>
        </w:rPr>
      </w:pPr>
      <w:r w:rsidRPr="000A2F5E">
        <w:rPr>
          <w:rFonts w:cs="Times New Roman"/>
          <w:b/>
          <w:bCs/>
        </w:rPr>
        <w:t>Supervision</w:t>
      </w:r>
    </w:p>
    <w:p w:rsidR="001B6F36" w:rsidRPr="000A2F5E" w:rsidRDefault="00BE450E" w:rsidP="00064B58">
      <w:pPr>
        <w:spacing w:before="240" w:after="240" w:line="360" w:lineRule="auto"/>
        <w:rPr>
          <w:rFonts w:cs="Times New Roman"/>
        </w:rPr>
      </w:pPr>
      <w:r w:rsidRPr="000A2F5E">
        <w:rPr>
          <w:rFonts w:cs="Times New Roman"/>
        </w:rPr>
        <w:t xml:space="preserve">In case of coaching </w:t>
      </w:r>
      <w:r w:rsidR="001B6F36" w:rsidRPr="000A2F5E">
        <w:rPr>
          <w:rFonts w:cs="Times New Roman"/>
        </w:rPr>
        <w:t xml:space="preserve">is evident that supervisors are dominant in case of coaching. Supervisors provide feedback based on employees' improvement or skills that are missing. </w:t>
      </w:r>
    </w:p>
    <w:p w:rsidR="001B6F36" w:rsidRPr="000A2F5E" w:rsidRDefault="001B6F36" w:rsidP="00064B58">
      <w:pPr>
        <w:spacing w:before="240" w:after="240" w:line="360" w:lineRule="auto"/>
        <w:rPr>
          <w:rFonts w:cs="Times New Roman"/>
        </w:rPr>
      </w:pPr>
      <w:r w:rsidRPr="000A2F5E">
        <w:rPr>
          <w:rFonts w:cs="Times New Roman"/>
        </w:rPr>
        <w:t xml:space="preserve">In case of mentoring, supervisors do not play a big role as far as influence is concerned. However, the supervisors may provide recommendations to employees (Jones </w:t>
      </w:r>
      <w:r w:rsidRPr="000A2F5E">
        <w:rPr>
          <w:rFonts w:cs="Times New Roman"/>
          <w:i/>
          <w:iCs/>
        </w:rPr>
        <w:t>et al.</w:t>
      </w:r>
      <w:r w:rsidRPr="000A2F5E">
        <w:rPr>
          <w:rFonts w:cs="Times New Roman"/>
        </w:rPr>
        <w:t xml:space="preserve"> 2016, p.249). This approach of supervisors ensures independent mentoring and leaves a positive impact on the final result. </w:t>
      </w:r>
    </w:p>
    <w:p w:rsidR="001B6F36" w:rsidRPr="000A2F5E" w:rsidRDefault="001B6F36" w:rsidP="00064B58">
      <w:pPr>
        <w:spacing w:before="240" w:after="240" w:line="360" w:lineRule="auto"/>
        <w:rPr>
          <w:rFonts w:cs="Times New Roman"/>
        </w:rPr>
      </w:pPr>
      <w:r w:rsidRPr="000A2F5E">
        <w:rPr>
          <w:rFonts w:cs="Times New Roman"/>
        </w:rPr>
        <w:t xml:space="preserve">In the current scenario, no supervision is needed as far as mentoring is concerned. However, the individual needs to be assessed first and then he is to be put into operations. </w:t>
      </w:r>
    </w:p>
    <w:p w:rsidR="001B6F36" w:rsidRPr="000A2F5E" w:rsidRDefault="001B6F36" w:rsidP="00064B58">
      <w:pPr>
        <w:spacing w:before="240" w:after="240" w:line="360" w:lineRule="auto"/>
        <w:rPr>
          <w:rFonts w:cs="Times New Roman"/>
        </w:rPr>
      </w:pPr>
      <w:r w:rsidRPr="000A2F5E">
        <w:rPr>
          <w:rFonts w:cs="Times New Roman"/>
        </w:rPr>
        <w:t xml:space="preserve">The basic differences between coaching and mentoring are discussed hence. Now, to relate all these similarities and differences with the appraisal, issues are to be discussed first. Based on the issues, coaching or mentoring techniques are to be evaluated (MacLennan, 2017, p. 55). In the case of Desmond, a good mentor is needed as the issue cannot be resolved instantly based on target. Desmond needs to be assessed and then the steps are to be followed by the mentor as discussed earlier. Now, the strategy is to be made based on the assessment of Desmond for example, </w:t>
      </w:r>
      <w:r w:rsidR="0021605E" w:rsidRPr="000A2F5E">
        <w:rPr>
          <w:rFonts w:cs="Times New Roman"/>
        </w:rPr>
        <w:t>behavioural</w:t>
      </w:r>
      <w:r w:rsidRPr="000A2F5E">
        <w:rPr>
          <w:rFonts w:cs="Times New Roman"/>
        </w:rPr>
        <w:t xml:space="preserve"> pattern, basic beliefs, and other characteristics. After making the strategy the mentor needs to interact with Desmond and start the job of mentoring him to improve. This is how step by step Desmond is needed to be mentored and improved. </w:t>
      </w:r>
    </w:p>
    <w:p w:rsidR="00BE450E" w:rsidRPr="000A2F5E" w:rsidRDefault="00BE450E" w:rsidP="00064B58">
      <w:pPr>
        <w:pStyle w:val="Heading1"/>
        <w:rPr>
          <w:rFonts w:cs="Times New Roman"/>
          <w:highlight w:val="white"/>
        </w:rPr>
      </w:pPr>
      <w:bookmarkStart w:id="15" w:name="_Toc15738418"/>
      <w:r w:rsidRPr="000A2F5E">
        <w:rPr>
          <w:rFonts w:cs="Times New Roman"/>
          <w:highlight w:val="white"/>
        </w:rPr>
        <w:t>Critical evaluation of the advantages of models to mentor and coach which supports individual to be effective</w:t>
      </w:r>
      <w:bookmarkEnd w:id="15"/>
      <w:r w:rsidRPr="000A2F5E">
        <w:rPr>
          <w:rFonts w:cs="Times New Roman"/>
          <w:highlight w:val="white"/>
        </w:rPr>
        <w:t xml:space="preserve">  </w:t>
      </w:r>
    </w:p>
    <w:p w:rsidR="00BE450E"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Several types of coaching and mentoring model supports to maintain effectiveness of coaching session by implementing logical sequence. This additionally allows the coach to maintain strong framework of coaching session. Implication of coaching model in business process of Figaro can provide opportunity to maintain development in a time of change. This mainly supports to purpose to identify effect of coaching at beginning. It additionally prompts to ensure that entire activities of session stay on track (</w:t>
      </w:r>
      <w:proofErr w:type="spellStart"/>
      <w:r w:rsidRPr="000A2F5E">
        <w:rPr>
          <w:rFonts w:ascii="Times New Roman" w:hAnsi="Times New Roman" w:cs="Times New Roman"/>
          <w:color w:val="222222"/>
          <w:sz w:val="24"/>
          <w:szCs w:val="24"/>
          <w:shd w:val="clear" w:color="auto" w:fill="FFFFFF"/>
        </w:rPr>
        <w:t>Milad</w:t>
      </w:r>
      <w:proofErr w:type="spellEnd"/>
      <w:r w:rsidRPr="000A2F5E">
        <w:rPr>
          <w:rFonts w:ascii="Times New Roman" w:hAnsi="Times New Roman" w:cs="Times New Roman"/>
          <w:color w:val="222222"/>
          <w:sz w:val="24"/>
          <w:szCs w:val="24"/>
          <w:shd w:val="clear" w:color="auto" w:fill="FFFFFF"/>
        </w:rPr>
        <w:t>, 2017, p. 21</w:t>
      </w:r>
      <w:r w:rsidRPr="000A2F5E">
        <w:rPr>
          <w:rFonts w:ascii="Times New Roman" w:eastAsia="Times New Roman" w:hAnsi="Times New Roman" w:cs="Times New Roman"/>
          <w:sz w:val="24"/>
          <w:szCs w:val="24"/>
          <w:highlight w:val="white"/>
          <w:lang w:val="en-GB"/>
        </w:rPr>
        <w:t xml:space="preserve">). As the main skill of the business coach is to identify the needs of the client in a particular moment, for that implementing toolkit model can support to maintain performance. Below mentioned models support the coaches to maintain effectiveness of training process.  </w:t>
      </w:r>
    </w:p>
    <w:p w:rsidR="00BE450E" w:rsidRPr="000A2F5E" w:rsidRDefault="00BE450E" w:rsidP="00064B58">
      <w:pPr>
        <w:pStyle w:val="Heading2"/>
        <w:rPr>
          <w:rFonts w:eastAsia="Times New Roman" w:cs="Times New Roman"/>
          <w:highlight w:val="white"/>
          <w:lang w:val="en-GB"/>
        </w:rPr>
      </w:pPr>
      <w:bookmarkStart w:id="16" w:name="_Toc15738419"/>
      <w:r w:rsidRPr="000A2F5E">
        <w:rPr>
          <w:rFonts w:eastAsia="Times New Roman" w:cs="Times New Roman"/>
          <w:highlight w:val="white"/>
          <w:lang w:val="en-GB"/>
        </w:rPr>
        <w:t>GROW model</w:t>
      </w:r>
      <w:bookmarkEnd w:id="16"/>
    </w:p>
    <w:p w:rsidR="00BE450E"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Implication of grow model in the business process of Figaro can provide several types of benefits for the organisation to maintain efficiency and effectiveness of activities. The main advantage of this model is its simplicity which supports the organisation to develop effective goals. This additionally allows the organisation to explore their position related to the goals. It provides scope for the mentioned organisation to move forward and conclude the entire activity with commitment to the action. Components of grow model such as goal, reality, options and will provide the organisation opportunity to maintain effectiveness of the business function in each stage (</w:t>
      </w:r>
      <w:r w:rsidRPr="000A2F5E">
        <w:rPr>
          <w:rFonts w:ascii="Times New Roman" w:hAnsi="Times New Roman" w:cs="Times New Roman"/>
          <w:color w:val="222222"/>
          <w:sz w:val="24"/>
          <w:szCs w:val="24"/>
          <w:shd w:val="clear" w:color="auto" w:fill="FFFFFF"/>
        </w:rPr>
        <w:t xml:space="preserve">Sale and </w:t>
      </w:r>
      <w:proofErr w:type="spellStart"/>
      <w:r w:rsidRPr="000A2F5E">
        <w:rPr>
          <w:rFonts w:ascii="Times New Roman" w:hAnsi="Times New Roman" w:cs="Times New Roman"/>
          <w:color w:val="222222"/>
          <w:sz w:val="24"/>
          <w:szCs w:val="24"/>
          <w:shd w:val="clear" w:color="auto" w:fill="FFFFFF"/>
        </w:rPr>
        <w:t>Moynan</w:t>
      </w:r>
      <w:proofErr w:type="spellEnd"/>
      <w:r w:rsidRPr="000A2F5E">
        <w:rPr>
          <w:rFonts w:ascii="Times New Roman" w:hAnsi="Times New Roman" w:cs="Times New Roman"/>
          <w:color w:val="222222"/>
          <w:sz w:val="24"/>
          <w:szCs w:val="24"/>
          <w:shd w:val="clear" w:color="auto" w:fill="FFFFFF"/>
        </w:rPr>
        <w:t>, 2018, p. 21</w:t>
      </w:r>
      <w:r w:rsidRPr="000A2F5E">
        <w:rPr>
          <w:rFonts w:ascii="Times New Roman" w:eastAsia="Times New Roman" w:hAnsi="Times New Roman" w:cs="Times New Roman"/>
          <w:sz w:val="24"/>
          <w:szCs w:val="24"/>
          <w:highlight w:val="white"/>
          <w:lang w:val="en-GB"/>
        </w:rPr>
        <w:t>). It allows the chosen organisation to set goals like payment raises or promotions. On the other hand, current reality stage of grow model identifies life cycle of employee to make changes. Option provides the organisation scope to figure out the employee's performance to attain the goals.  Will allows the employees of chosen organisation to make step by step plan to achieve the goal. It increases effectiveness of workplace culture when the entire team of the organisation is working towards meaningful and attainable goals. In order to enhance the effectiveness of organisational team, Figaro requires coaching the entire system to achieve organisational overall goal. Grow model of management can allow the organisation to facilitate talent management program throughout the life cycle to ensure better performance. Life cycle structure of grow model additionally allows the organisation to grow talents and ensure that no employees are left behind. However, some of the limitations of GROW model can develop issues for the organisation to maintain effectiveness of coaching. Working rigidly after implying grow model can develop issue for the chosen organisation to maintain effectiveness of relationship. Inflexibility of coaches can develop issues for the organisation to maintain effectiveness of learning approaches (</w:t>
      </w:r>
      <w:proofErr w:type="spellStart"/>
      <w:r w:rsidRPr="000A2F5E">
        <w:rPr>
          <w:rFonts w:ascii="Times New Roman" w:hAnsi="Times New Roman" w:cs="Times New Roman"/>
          <w:color w:val="222222"/>
          <w:sz w:val="24"/>
          <w:szCs w:val="24"/>
          <w:shd w:val="clear" w:color="auto" w:fill="FFFFFF"/>
        </w:rPr>
        <w:t>Passmore</w:t>
      </w:r>
      <w:proofErr w:type="spellEnd"/>
      <w:r w:rsidRPr="000A2F5E">
        <w:rPr>
          <w:rFonts w:ascii="Times New Roman" w:hAnsi="Times New Roman" w:cs="Times New Roman"/>
          <w:color w:val="222222"/>
          <w:sz w:val="24"/>
          <w:szCs w:val="24"/>
          <w:shd w:val="clear" w:color="auto" w:fill="FFFFFF"/>
        </w:rPr>
        <w:t xml:space="preserve"> </w:t>
      </w:r>
      <w:r w:rsidRPr="000A2F5E">
        <w:rPr>
          <w:rFonts w:ascii="Times New Roman" w:hAnsi="Times New Roman" w:cs="Times New Roman"/>
          <w:i/>
          <w:color w:val="222222"/>
          <w:sz w:val="24"/>
          <w:szCs w:val="24"/>
          <w:shd w:val="clear" w:color="auto" w:fill="FFFFFF"/>
        </w:rPr>
        <w:t>et al.</w:t>
      </w:r>
      <w:r w:rsidRPr="000A2F5E">
        <w:rPr>
          <w:rFonts w:ascii="Times New Roman" w:hAnsi="Times New Roman" w:cs="Times New Roman"/>
          <w:color w:val="222222"/>
          <w:sz w:val="24"/>
          <w:szCs w:val="24"/>
          <w:shd w:val="clear" w:color="auto" w:fill="FFFFFF"/>
        </w:rPr>
        <w:t xml:space="preserve"> 2018, p. 17</w:t>
      </w:r>
      <w:r w:rsidRPr="000A2F5E">
        <w:rPr>
          <w:rFonts w:ascii="Times New Roman" w:eastAsia="Times New Roman" w:hAnsi="Times New Roman" w:cs="Times New Roman"/>
          <w:sz w:val="24"/>
          <w:szCs w:val="24"/>
          <w:highlight w:val="white"/>
          <w:lang w:val="en-GB"/>
        </w:rPr>
        <w:t xml:space="preserve">). Not identifying requirements of clients properly can also develop reason for the aforementioned organisation to maintain effectiveness of coaching. Not exploring the factors of coaching can develop issue of the organisation to make meaningful change. </w:t>
      </w:r>
    </w:p>
    <w:p w:rsidR="00BE450E" w:rsidRPr="000A2F5E" w:rsidRDefault="00BE450E" w:rsidP="00064B58">
      <w:pPr>
        <w:pStyle w:val="Heading2"/>
        <w:rPr>
          <w:rFonts w:eastAsia="Times New Roman" w:cs="Times New Roman"/>
          <w:highlight w:val="white"/>
          <w:lang w:val="en-GB"/>
        </w:rPr>
      </w:pPr>
      <w:bookmarkStart w:id="17" w:name="_Toc15738420"/>
      <w:r w:rsidRPr="000A2F5E">
        <w:rPr>
          <w:rFonts w:eastAsia="Times New Roman" w:cs="Times New Roman"/>
          <w:highlight w:val="white"/>
          <w:lang w:val="en-GB"/>
        </w:rPr>
        <w:t>CLEAR model</w:t>
      </w:r>
      <w:bookmarkEnd w:id="17"/>
    </w:p>
    <w:p w:rsidR="00BE450E"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Implication of CLEAR model in time of coaching can provide scope for Figaro to maintain efficiency of business process.  This model is defined by five types of acronyms such as contracting, listening, exploring, action and review. Contracting stage of this model provide the organisation scope to establish desired outcome by agreeing to the ground rules of coaching. On the other hand, active listening skills can allow the aforementioned organisation scope to understand intervention of the organisation and provide scope to provide personal insights to maintain efficiency of technical team (</w:t>
      </w:r>
      <w:r w:rsidRPr="000A2F5E">
        <w:rPr>
          <w:rFonts w:ascii="Times New Roman" w:hAnsi="Times New Roman" w:cs="Times New Roman"/>
          <w:color w:val="222222"/>
          <w:sz w:val="24"/>
          <w:szCs w:val="24"/>
          <w:shd w:val="clear" w:color="auto" w:fill="FFFFFF"/>
        </w:rPr>
        <w:t>Bishop, 2015, p. 21</w:t>
      </w:r>
      <w:r w:rsidRPr="000A2F5E">
        <w:rPr>
          <w:rFonts w:ascii="Times New Roman" w:eastAsia="Times New Roman" w:hAnsi="Times New Roman" w:cs="Times New Roman"/>
          <w:sz w:val="24"/>
          <w:szCs w:val="24"/>
          <w:highlight w:val="white"/>
          <w:lang w:val="en-GB"/>
        </w:rPr>
        <w:t>). On the other hand, exploring factor of this model allows the organization to understand the impact of individual on challenging situation. It also allows the organisation to take possible action to resolve situation and mitigate future hazards in a significant manner.  On the other hand, action stage allows the organisation to support employees and decide next steps. Lastly, review factors of coaching can support Figaro to reinforce ground covered, value added and decision made.  Thus, it can be said that the main benefit of this model is it supports the coaches to identify issues immediately and generate ideas to resolve problems. Problem of this coaching model, manager as coach can get attached with the employees and advocate their advancement politically (</w:t>
      </w:r>
      <w:r w:rsidRPr="000A2F5E">
        <w:rPr>
          <w:rFonts w:ascii="Times New Roman" w:hAnsi="Times New Roman" w:cs="Times New Roman"/>
          <w:color w:val="222222"/>
          <w:sz w:val="24"/>
          <w:szCs w:val="24"/>
          <w:shd w:val="clear" w:color="auto" w:fill="FFFFFF"/>
        </w:rPr>
        <w:t>Grant, 2016, p. 21</w:t>
      </w:r>
      <w:r w:rsidRPr="000A2F5E">
        <w:rPr>
          <w:rFonts w:ascii="Times New Roman" w:eastAsia="Times New Roman" w:hAnsi="Times New Roman" w:cs="Times New Roman"/>
          <w:sz w:val="24"/>
          <w:szCs w:val="24"/>
          <w:highlight w:val="white"/>
          <w:lang w:val="en-GB"/>
        </w:rPr>
        <w:t xml:space="preserve">). Sometimes manager becomes non-directive which develops a negative impact on the coaching process. Apart from that, confusion in organisation can develop difficulty for the organisation to maintain effectiveness of training needs. </w:t>
      </w:r>
    </w:p>
    <w:p w:rsidR="00BE450E" w:rsidRPr="000A2F5E" w:rsidRDefault="00BE450E" w:rsidP="00064B58">
      <w:pPr>
        <w:pStyle w:val="Heading2"/>
        <w:rPr>
          <w:rFonts w:eastAsia="Times New Roman" w:cs="Times New Roman"/>
          <w:highlight w:val="white"/>
          <w:lang w:val="en-GB"/>
        </w:rPr>
      </w:pPr>
      <w:bookmarkStart w:id="18" w:name="_Toc15738421"/>
      <w:r w:rsidRPr="000A2F5E">
        <w:rPr>
          <w:rFonts w:eastAsia="Times New Roman" w:cs="Times New Roman"/>
          <w:highlight w:val="white"/>
          <w:lang w:val="en-GB"/>
        </w:rPr>
        <w:t>CIGAR model</w:t>
      </w:r>
      <w:bookmarkEnd w:id="18"/>
      <w:r w:rsidRPr="000A2F5E">
        <w:rPr>
          <w:rFonts w:eastAsia="Times New Roman" w:cs="Times New Roman"/>
          <w:highlight w:val="white"/>
          <w:lang w:val="en-GB"/>
        </w:rPr>
        <w:t xml:space="preserve"> </w:t>
      </w:r>
    </w:p>
    <w:p w:rsidR="00BE450E"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 xml:space="preserve">CIGAR model of coaching can provide the organisation scope to maintain effectiveness of coaching culture in a significant manner. Current reality of this model allows the organisation to identify the current situation of the organisational employee to provide them proper training to maintain organisational development. As mentioned by </w:t>
      </w:r>
      <w:r w:rsidRPr="000A2F5E">
        <w:rPr>
          <w:rFonts w:ascii="Times New Roman" w:hAnsi="Times New Roman" w:cs="Times New Roman"/>
          <w:color w:val="222222"/>
          <w:sz w:val="24"/>
          <w:szCs w:val="24"/>
          <w:shd w:val="clear" w:color="auto" w:fill="FFFFFF"/>
        </w:rPr>
        <w:t xml:space="preserve">Singh </w:t>
      </w:r>
      <w:r w:rsidRPr="000A2F5E">
        <w:rPr>
          <w:rFonts w:ascii="Times New Roman" w:hAnsi="Times New Roman" w:cs="Times New Roman"/>
          <w:i/>
          <w:color w:val="222222"/>
          <w:sz w:val="24"/>
          <w:szCs w:val="24"/>
          <w:shd w:val="clear" w:color="auto" w:fill="FFFFFF"/>
        </w:rPr>
        <w:t>et al.</w:t>
      </w:r>
      <w:r w:rsidRPr="000A2F5E">
        <w:rPr>
          <w:rFonts w:ascii="Times New Roman" w:hAnsi="Times New Roman" w:cs="Times New Roman"/>
          <w:color w:val="222222"/>
          <w:sz w:val="24"/>
          <w:szCs w:val="24"/>
          <w:shd w:val="clear" w:color="auto" w:fill="FFFFFF"/>
        </w:rPr>
        <w:t xml:space="preserve"> (2015, p. 97), </w:t>
      </w:r>
      <w:r w:rsidRPr="000A2F5E">
        <w:rPr>
          <w:rFonts w:ascii="Times New Roman" w:eastAsia="Times New Roman" w:hAnsi="Times New Roman" w:cs="Times New Roman"/>
          <w:sz w:val="24"/>
          <w:szCs w:val="24"/>
          <w:highlight w:val="white"/>
          <w:lang w:val="en-GB"/>
        </w:rPr>
        <w:t>this mainly supports the organisation to identify issues of employees regarding the business activities.  On the other hand, ideal factor of the coaching supports to gain better outcomes through coaching intervention by focusing on factor of current reality.  In addition to that, gaps are considered as airlocks which exist in current situation. CIGAR models support the coaches to eliminate the gaps by reviewing current position. On the other hand, actions support to undertake overall coaching program to maintain personal development within the organisation. It provides an opportunity for the organisation by improving chances to develop good impression. Lastly, review stage of CIGAR model allows reviewing the overall phase to maintain organisational growth and reduce the chances of harm in a significant manner (</w:t>
      </w:r>
      <w:proofErr w:type="spellStart"/>
      <w:r w:rsidRPr="000A2F5E">
        <w:rPr>
          <w:rFonts w:ascii="Times New Roman" w:hAnsi="Times New Roman" w:cs="Times New Roman"/>
          <w:color w:val="222222"/>
          <w:sz w:val="24"/>
          <w:szCs w:val="24"/>
          <w:shd w:val="clear" w:color="auto" w:fill="FFFFFF"/>
        </w:rPr>
        <w:t>Ribbers</w:t>
      </w:r>
      <w:proofErr w:type="spellEnd"/>
      <w:r w:rsidRPr="000A2F5E">
        <w:rPr>
          <w:rFonts w:ascii="Times New Roman" w:hAnsi="Times New Roman" w:cs="Times New Roman"/>
          <w:color w:val="222222"/>
          <w:sz w:val="24"/>
          <w:szCs w:val="24"/>
          <w:shd w:val="clear" w:color="auto" w:fill="FFFFFF"/>
        </w:rPr>
        <w:t xml:space="preserve"> and </w:t>
      </w:r>
      <w:proofErr w:type="spellStart"/>
      <w:r w:rsidRPr="000A2F5E">
        <w:rPr>
          <w:rFonts w:ascii="Times New Roman" w:hAnsi="Times New Roman" w:cs="Times New Roman"/>
          <w:color w:val="222222"/>
          <w:sz w:val="24"/>
          <w:szCs w:val="24"/>
          <w:shd w:val="clear" w:color="auto" w:fill="FFFFFF"/>
        </w:rPr>
        <w:t>Waringa</w:t>
      </w:r>
      <w:proofErr w:type="spellEnd"/>
      <w:r w:rsidRPr="000A2F5E">
        <w:rPr>
          <w:rFonts w:ascii="Times New Roman" w:hAnsi="Times New Roman" w:cs="Times New Roman"/>
          <w:color w:val="222222"/>
          <w:sz w:val="24"/>
          <w:szCs w:val="24"/>
          <w:shd w:val="clear" w:color="auto" w:fill="FFFFFF"/>
        </w:rPr>
        <w:t>, 2015, p. 21</w:t>
      </w:r>
      <w:r w:rsidRPr="000A2F5E">
        <w:rPr>
          <w:rFonts w:ascii="Times New Roman" w:eastAsia="Times New Roman" w:hAnsi="Times New Roman" w:cs="Times New Roman"/>
          <w:sz w:val="24"/>
          <w:szCs w:val="24"/>
          <w:highlight w:val="white"/>
          <w:lang w:val="en-GB"/>
        </w:rPr>
        <w:t xml:space="preserve">). However, this model has its own limitations such as bad habits of the coach can be insisted through this model.  Old ways to improve productivity of the organisation can be implied. Lack of training skills of the coach can develop issue to maintain operational effectiveness. Thus, it can be said the chosen organisation requires scrutinising the current situation before implementing CIGAR model to maintain effectiveness of the business. </w:t>
      </w:r>
    </w:p>
    <w:p w:rsidR="00BE450E" w:rsidRPr="000A2F5E" w:rsidRDefault="00BE450E" w:rsidP="00064B58">
      <w:pPr>
        <w:pStyle w:val="Heading2"/>
        <w:rPr>
          <w:rFonts w:eastAsia="Times New Roman" w:cs="Times New Roman"/>
          <w:highlight w:val="white"/>
          <w:lang w:val="en-GB"/>
        </w:rPr>
      </w:pPr>
      <w:bookmarkStart w:id="19" w:name="_Toc15738422"/>
      <w:r w:rsidRPr="000A2F5E">
        <w:rPr>
          <w:rFonts w:eastAsia="Times New Roman" w:cs="Times New Roman"/>
          <w:highlight w:val="white"/>
          <w:lang w:val="en-GB"/>
        </w:rPr>
        <w:t>OSCAR model</w:t>
      </w:r>
      <w:bookmarkEnd w:id="19"/>
      <w:r w:rsidRPr="000A2F5E">
        <w:rPr>
          <w:rFonts w:eastAsia="Times New Roman" w:cs="Times New Roman"/>
          <w:highlight w:val="white"/>
          <w:lang w:val="en-GB"/>
        </w:rPr>
        <w:t xml:space="preserve"> </w:t>
      </w:r>
    </w:p>
    <w:p w:rsidR="00BE450E"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It is another significant model of coaching which provides a benefit to the business process to maintain effectiveness of training in a significant manner. It provides the organisational manager opportunity to adopt developmental coaching style to provide benefit to the organisational team. Five contributing factors of the OSCAR model are outcome, situation, choices, actions and review (</w:t>
      </w:r>
      <w:r w:rsidRPr="000A2F5E">
        <w:rPr>
          <w:rFonts w:ascii="Times New Roman" w:hAnsi="Times New Roman" w:cs="Times New Roman"/>
          <w:color w:val="222222"/>
          <w:sz w:val="24"/>
          <w:szCs w:val="24"/>
          <w:shd w:val="clear" w:color="auto" w:fill="FFFFFF"/>
        </w:rPr>
        <w:t xml:space="preserve">Berg and </w:t>
      </w:r>
      <w:proofErr w:type="spellStart"/>
      <w:r w:rsidRPr="000A2F5E">
        <w:rPr>
          <w:rFonts w:ascii="Times New Roman" w:hAnsi="Times New Roman" w:cs="Times New Roman"/>
          <w:color w:val="222222"/>
          <w:sz w:val="24"/>
          <w:szCs w:val="24"/>
          <w:shd w:val="clear" w:color="auto" w:fill="FFFFFF"/>
        </w:rPr>
        <w:t>Karlsen</w:t>
      </w:r>
      <w:proofErr w:type="spellEnd"/>
      <w:r w:rsidRPr="000A2F5E">
        <w:rPr>
          <w:rFonts w:ascii="Times New Roman" w:hAnsi="Times New Roman" w:cs="Times New Roman"/>
          <w:color w:val="222222"/>
          <w:sz w:val="24"/>
          <w:szCs w:val="24"/>
          <w:shd w:val="clear" w:color="auto" w:fill="FFFFFF"/>
        </w:rPr>
        <w:t>, 2016, p. 21</w:t>
      </w:r>
      <w:r w:rsidRPr="000A2F5E">
        <w:rPr>
          <w:rFonts w:ascii="Times New Roman" w:eastAsia="Times New Roman" w:hAnsi="Times New Roman" w:cs="Times New Roman"/>
          <w:sz w:val="24"/>
          <w:szCs w:val="24"/>
          <w:highlight w:val="white"/>
          <w:lang w:val="en-GB"/>
        </w:rPr>
        <w:t>). It mainly provides organisational manager advantages by maintaining long term interaction with the employees. Outcome factor of this model mainly demonstrates effective coaching program. It mainly supports the business organisation to gain long term profit by encouraging decision of coach. However, providing coaching for individual employee can be costly. Another limitation of this model is it can make trail error to identify effectiveness of coach. Thus, it can be said this model of coaching is extremely beneficial to maintain growth of individual (</w:t>
      </w:r>
      <w:r w:rsidRPr="000A2F5E">
        <w:rPr>
          <w:rFonts w:ascii="Times New Roman" w:hAnsi="Times New Roman" w:cs="Times New Roman"/>
          <w:sz w:val="24"/>
          <w:szCs w:val="24"/>
        </w:rPr>
        <w:t>Othman and Yee, 2015, p. 21</w:t>
      </w:r>
      <w:r w:rsidRPr="000A2F5E">
        <w:rPr>
          <w:rFonts w:ascii="Times New Roman" w:eastAsia="Times New Roman" w:hAnsi="Times New Roman" w:cs="Times New Roman"/>
          <w:sz w:val="24"/>
          <w:szCs w:val="24"/>
          <w:highlight w:val="white"/>
          <w:lang w:val="en-GB"/>
        </w:rPr>
        <w:t xml:space="preserve">). </w:t>
      </w:r>
    </w:p>
    <w:p w:rsidR="00BE450E" w:rsidRPr="000A2F5E" w:rsidRDefault="00BE450E" w:rsidP="00064B58">
      <w:pPr>
        <w:pStyle w:val="Heading2"/>
        <w:rPr>
          <w:rFonts w:eastAsia="Times New Roman" w:cs="Times New Roman"/>
          <w:highlight w:val="white"/>
          <w:lang w:val="en-GB"/>
        </w:rPr>
      </w:pPr>
      <w:bookmarkStart w:id="20" w:name="_Toc15738423"/>
      <w:r w:rsidRPr="000A2F5E">
        <w:rPr>
          <w:rFonts w:eastAsia="Times New Roman" w:cs="Times New Roman"/>
          <w:highlight w:val="white"/>
          <w:lang w:val="en-GB"/>
        </w:rPr>
        <w:t>GAINS model</w:t>
      </w:r>
      <w:bookmarkEnd w:id="20"/>
      <w:r w:rsidRPr="000A2F5E">
        <w:rPr>
          <w:rFonts w:eastAsia="Times New Roman" w:cs="Times New Roman"/>
          <w:highlight w:val="white"/>
          <w:lang w:val="en-GB"/>
        </w:rPr>
        <w:t xml:space="preserve"> </w:t>
      </w:r>
    </w:p>
    <w:p w:rsidR="001B6F36" w:rsidRPr="000A2F5E" w:rsidRDefault="00BE450E"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 xml:space="preserve">This is another effective coaching model which supports to manager of the organisation to maintain effectiveness of goal, assessment and ideas. This provides the organisation to maintain clarity of the objectives and performance effectively to attain the goal. On the other hand, assessment allows the organisation to check competence of coaching factors and remove bias is significant manner. As mentioned by </w:t>
      </w:r>
      <w:r w:rsidRPr="000A2F5E">
        <w:rPr>
          <w:rFonts w:ascii="Times New Roman" w:hAnsi="Times New Roman" w:cs="Times New Roman"/>
          <w:color w:val="222222"/>
          <w:sz w:val="24"/>
          <w:szCs w:val="24"/>
          <w:shd w:val="clear" w:color="auto" w:fill="FFFFFF"/>
        </w:rPr>
        <w:t xml:space="preserve">Jones </w:t>
      </w:r>
      <w:r w:rsidRPr="000A2F5E">
        <w:rPr>
          <w:rFonts w:ascii="Times New Roman" w:hAnsi="Times New Roman" w:cs="Times New Roman"/>
          <w:i/>
          <w:color w:val="222222"/>
          <w:sz w:val="24"/>
          <w:szCs w:val="24"/>
          <w:shd w:val="clear" w:color="auto" w:fill="FFFFFF"/>
        </w:rPr>
        <w:t>et al.</w:t>
      </w:r>
      <w:r w:rsidRPr="000A2F5E">
        <w:rPr>
          <w:rFonts w:ascii="Times New Roman" w:hAnsi="Times New Roman" w:cs="Times New Roman"/>
          <w:color w:val="222222"/>
          <w:sz w:val="24"/>
          <w:szCs w:val="24"/>
          <w:shd w:val="clear" w:color="auto" w:fill="FFFFFF"/>
        </w:rPr>
        <w:t xml:space="preserve"> (2016, p. 21), </w:t>
      </w:r>
      <w:r w:rsidRPr="000A2F5E">
        <w:rPr>
          <w:rFonts w:ascii="Times New Roman" w:eastAsia="Times New Roman" w:hAnsi="Times New Roman" w:cs="Times New Roman"/>
          <w:sz w:val="24"/>
          <w:szCs w:val="24"/>
          <w:highlight w:val="white"/>
          <w:lang w:val="en-GB"/>
        </w:rPr>
        <w:t>this model additionally allows the organisation to think outside of the box to generate effective ideas to enhance organisational growth.  Next step of the model allows the organisation to identify decision point to maintain individual responsibility and answer questions to prove organisational opportunity. Support is another significant acronym of GAINS which supports the organisation to provide a mirror of the entire performance to measure individual performance.  It additionally provides benefits for the organisation by recognising success (</w:t>
      </w:r>
      <w:proofErr w:type="spellStart"/>
      <w:r w:rsidRPr="000A2F5E">
        <w:rPr>
          <w:rFonts w:ascii="Times New Roman" w:hAnsi="Times New Roman" w:cs="Times New Roman"/>
          <w:color w:val="222222"/>
          <w:sz w:val="24"/>
          <w:szCs w:val="24"/>
          <w:shd w:val="clear" w:color="auto" w:fill="FFFFFF"/>
        </w:rPr>
        <w:t>Ribbers</w:t>
      </w:r>
      <w:proofErr w:type="spellEnd"/>
      <w:r w:rsidRPr="000A2F5E">
        <w:rPr>
          <w:rFonts w:ascii="Times New Roman" w:hAnsi="Times New Roman" w:cs="Times New Roman"/>
          <w:color w:val="222222"/>
          <w:sz w:val="24"/>
          <w:szCs w:val="24"/>
          <w:shd w:val="clear" w:color="auto" w:fill="FFFFFF"/>
        </w:rPr>
        <w:t xml:space="preserve"> and </w:t>
      </w:r>
      <w:proofErr w:type="spellStart"/>
      <w:r w:rsidRPr="000A2F5E">
        <w:rPr>
          <w:rFonts w:ascii="Times New Roman" w:hAnsi="Times New Roman" w:cs="Times New Roman"/>
          <w:color w:val="222222"/>
          <w:sz w:val="24"/>
          <w:szCs w:val="24"/>
          <w:shd w:val="clear" w:color="auto" w:fill="FFFFFF"/>
        </w:rPr>
        <w:t>Waringa</w:t>
      </w:r>
      <w:proofErr w:type="spellEnd"/>
      <w:r w:rsidRPr="000A2F5E">
        <w:rPr>
          <w:rFonts w:ascii="Times New Roman" w:hAnsi="Times New Roman" w:cs="Times New Roman"/>
          <w:color w:val="222222"/>
          <w:sz w:val="24"/>
          <w:szCs w:val="24"/>
          <w:shd w:val="clear" w:color="auto" w:fill="FFFFFF"/>
        </w:rPr>
        <w:t>, 2015, p. 21</w:t>
      </w:r>
      <w:r w:rsidRPr="000A2F5E">
        <w:rPr>
          <w:rFonts w:ascii="Times New Roman" w:eastAsia="Times New Roman" w:hAnsi="Times New Roman" w:cs="Times New Roman"/>
          <w:sz w:val="24"/>
          <w:szCs w:val="24"/>
          <w:highlight w:val="white"/>
          <w:lang w:val="en-GB"/>
        </w:rPr>
        <w:t>). However, this model has its own limitation which creates an issue for the business process to</w:t>
      </w:r>
      <w:r w:rsidRPr="000A2F5E">
        <w:rPr>
          <w:rFonts w:ascii="Times New Roman" w:eastAsia="Times New Roman" w:hAnsi="Times New Roman" w:cs="Times New Roman"/>
          <w:b/>
          <w:sz w:val="24"/>
          <w:szCs w:val="24"/>
          <w:highlight w:val="white"/>
          <w:lang w:val="en-GB"/>
        </w:rPr>
        <w:t xml:space="preserve"> </w:t>
      </w:r>
      <w:r w:rsidRPr="000A2F5E">
        <w:rPr>
          <w:rFonts w:ascii="Times New Roman" w:eastAsia="Times New Roman" w:hAnsi="Times New Roman" w:cs="Times New Roman"/>
          <w:sz w:val="24"/>
          <w:szCs w:val="24"/>
          <w:highlight w:val="white"/>
          <w:lang w:val="en-GB"/>
        </w:rPr>
        <w:t xml:space="preserve">maintain effectiveness. Providing coaching classes by implying GAINS model can develop issue for Figaro to by developing stress. Inadequate coaching can develop issues for the organisation by developing communication gap and enhance chances of giving low quality feedback. </w:t>
      </w:r>
    </w:p>
    <w:p w:rsidR="00A52007" w:rsidRPr="000A2F5E" w:rsidRDefault="00A52007" w:rsidP="00064B58">
      <w:pPr>
        <w:pStyle w:val="Heading1"/>
        <w:rPr>
          <w:rFonts w:cs="Times New Roman"/>
        </w:rPr>
      </w:pPr>
      <w:bookmarkStart w:id="21" w:name="_Toc15738424"/>
      <w:r w:rsidRPr="000A2F5E">
        <w:rPr>
          <w:rFonts w:cs="Times New Roman"/>
        </w:rPr>
        <w:t xml:space="preserve">The critical exploration of the requirement of </w:t>
      </w:r>
      <w:r w:rsidR="002F3480" w:rsidRPr="000A2F5E">
        <w:rPr>
          <w:rFonts w:cs="Times New Roman"/>
        </w:rPr>
        <w:t xml:space="preserve">needful skills, knowledge, </w:t>
      </w:r>
      <w:r w:rsidR="0021605E" w:rsidRPr="000A2F5E">
        <w:rPr>
          <w:rFonts w:cs="Times New Roman"/>
        </w:rPr>
        <w:t>behaviour</w:t>
      </w:r>
      <w:r w:rsidR="002F3480" w:rsidRPr="000A2F5E">
        <w:rPr>
          <w:rFonts w:cs="Times New Roman"/>
        </w:rPr>
        <w:t xml:space="preserve"> and attitude by an individual professional for being efficient in workplace:</w:t>
      </w:r>
      <w:bookmarkEnd w:id="21"/>
    </w:p>
    <w:p w:rsidR="003A5620" w:rsidRPr="000A2F5E" w:rsidRDefault="003A5620" w:rsidP="00064B58">
      <w:pPr>
        <w:pStyle w:val="Heading2"/>
        <w:rPr>
          <w:rFonts w:cs="Times New Roman"/>
          <w:lang w:val="en-GB"/>
        </w:rPr>
      </w:pPr>
      <w:bookmarkStart w:id="22" w:name="_Toc15738425"/>
      <w:r w:rsidRPr="000A2F5E">
        <w:rPr>
          <w:rFonts w:cs="Times New Roman"/>
          <w:lang w:val="en-GB"/>
        </w:rPr>
        <w:t xml:space="preserve">The requirement of skills, knowledge, </w:t>
      </w:r>
      <w:r w:rsidR="0021605E" w:rsidRPr="000A2F5E">
        <w:rPr>
          <w:rFonts w:cs="Times New Roman"/>
          <w:lang w:val="en-GB"/>
        </w:rPr>
        <w:t>behaviour</w:t>
      </w:r>
      <w:r w:rsidRPr="000A2F5E">
        <w:rPr>
          <w:rFonts w:cs="Times New Roman"/>
          <w:lang w:val="en-GB"/>
        </w:rPr>
        <w:t xml:space="preserve"> and attitude to drive growth at workplace:</w:t>
      </w:r>
      <w:bookmarkEnd w:id="22"/>
    </w:p>
    <w:p w:rsidR="004E45FE" w:rsidRPr="000A2F5E" w:rsidRDefault="00D70EA0" w:rsidP="00064B58">
      <w:pPr>
        <w:spacing w:line="360" w:lineRule="auto"/>
        <w:rPr>
          <w:rFonts w:cs="Times New Roman"/>
          <w:color w:val="auto"/>
          <w:lang w:val="en-GB"/>
        </w:rPr>
      </w:pPr>
      <w:r w:rsidRPr="000A2F5E">
        <w:rPr>
          <w:rFonts w:cs="Times New Roman"/>
          <w:color w:val="auto"/>
          <w:lang w:val="en-GB"/>
        </w:rPr>
        <w:t xml:space="preserve">When it comes to </w:t>
      </w:r>
      <w:r w:rsidR="009C7CA7" w:rsidRPr="000A2F5E">
        <w:rPr>
          <w:rFonts w:cs="Times New Roman"/>
          <w:color w:val="auto"/>
          <w:lang w:val="en-GB"/>
        </w:rPr>
        <w:t xml:space="preserve">explore critically the requirement of needful skills, knowledge and attitude by an individual professional for being efficient enough in workplace it can be said that all these essential aspects are responsible for </w:t>
      </w:r>
      <w:r w:rsidRPr="000A2F5E">
        <w:rPr>
          <w:rFonts w:cs="Times New Roman"/>
          <w:color w:val="auto"/>
          <w:lang w:val="en-GB"/>
        </w:rPr>
        <w:t>improvis</w:t>
      </w:r>
      <w:r w:rsidR="009C7CA7" w:rsidRPr="000A2F5E">
        <w:rPr>
          <w:rFonts w:cs="Times New Roman"/>
          <w:color w:val="auto"/>
          <w:lang w:val="en-GB"/>
        </w:rPr>
        <w:t>ing</w:t>
      </w:r>
      <w:r w:rsidRPr="000A2F5E">
        <w:rPr>
          <w:rFonts w:cs="Times New Roman"/>
          <w:color w:val="auto"/>
          <w:lang w:val="en-GB"/>
        </w:rPr>
        <w:t xml:space="preserve"> and accelerat</w:t>
      </w:r>
      <w:r w:rsidR="009C7CA7" w:rsidRPr="000A2F5E">
        <w:rPr>
          <w:rFonts w:cs="Times New Roman"/>
          <w:color w:val="auto"/>
          <w:lang w:val="en-GB"/>
        </w:rPr>
        <w:t>ing</w:t>
      </w:r>
      <w:r w:rsidRPr="000A2F5E">
        <w:rPr>
          <w:rFonts w:cs="Times New Roman"/>
          <w:color w:val="auto"/>
          <w:lang w:val="en-GB"/>
        </w:rPr>
        <w:t xml:space="preserve"> the performance of individual employees</w:t>
      </w:r>
      <w:r w:rsidR="009C7CA7" w:rsidRPr="000A2F5E">
        <w:rPr>
          <w:rFonts w:cs="Times New Roman"/>
          <w:color w:val="auto"/>
          <w:lang w:val="en-GB"/>
        </w:rPr>
        <w:t>. In addition to that,</w:t>
      </w:r>
      <w:r w:rsidRPr="000A2F5E">
        <w:rPr>
          <w:rFonts w:cs="Times New Roman"/>
          <w:color w:val="auto"/>
          <w:lang w:val="en-GB"/>
        </w:rPr>
        <w:t xml:space="preserve"> it is essential for the coaches and mentors having adequate skills, comprehensive knowledge, experience and expertise so that they can deal with the skill development of both the existing employees in the organization as well as the greenhorns</w:t>
      </w:r>
      <w:r w:rsidR="00273895" w:rsidRPr="000A2F5E">
        <w:rPr>
          <w:rFonts w:cs="Times New Roman"/>
          <w:color w:val="auto"/>
          <w:lang w:val="en-GB"/>
        </w:rPr>
        <w:t xml:space="preserve"> (</w:t>
      </w:r>
      <w:proofErr w:type="spellStart"/>
      <w:r w:rsidR="00273895" w:rsidRPr="000A2F5E">
        <w:rPr>
          <w:rFonts w:cs="Times New Roman"/>
          <w:color w:val="auto"/>
          <w:szCs w:val="24"/>
          <w:shd w:val="clear" w:color="auto" w:fill="FFFFFF"/>
          <w:lang w:val="en-GB"/>
        </w:rPr>
        <w:t>Meola</w:t>
      </w:r>
      <w:proofErr w:type="spellEnd"/>
      <w:r w:rsidR="00273895" w:rsidRPr="000A2F5E">
        <w:rPr>
          <w:rFonts w:cs="Times New Roman"/>
          <w:color w:val="auto"/>
          <w:szCs w:val="24"/>
          <w:shd w:val="clear" w:color="auto" w:fill="FFFFFF"/>
          <w:lang w:val="en-GB"/>
        </w:rPr>
        <w:t>, 2016, p.294</w:t>
      </w:r>
      <w:r w:rsidR="00273895" w:rsidRPr="000A2F5E">
        <w:rPr>
          <w:rFonts w:cs="Times New Roman"/>
          <w:color w:val="auto"/>
          <w:lang w:val="en-GB"/>
        </w:rPr>
        <w:t>)</w:t>
      </w:r>
      <w:r w:rsidRPr="000A2F5E">
        <w:rPr>
          <w:rFonts w:cs="Times New Roman"/>
          <w:color w:val="auto"/>
          <w:lang w:val="en-GB"/>
        </w:rPr>
        <w:t xml:space="preserve">. </w:t>
      </w:r>
    </w:p>
    <w:p w:rsidR="0054432A" w:rsidRPr="000A2F5E" w:rsidRDefault="00D70EA0" w:rsidP="00064B58">
      <w:pPr>
        <w:spacing w:line="360" w:lineRule="auto"/>
        <w:rPr>
          <w:rFonts w:cs="Times New Roman"/>
          <w:color w:val="auto"/>
          <w:lang w:val="en-GB"/>
        </w:rPr>
      </w:pPr>
      <w:r w:rsidRPr="000A2F5E">
        <w:rPr>
          <w:rFonts w:cs="Times New Roman"/>
          <w:color w:val="auto"/>
          <w:lang w:val="en-GB"/>
        </w:rPr>
        <w:t>Be that like it may, both coaching and mentoring skills involve the skills cohesive and relevant to the advancement, dynamism and competition in the contemporary industry as well as conventional skills mandatory for one to perform efficiently in workplace. Therefore, it is one of the crucial responsibilities of t</w:t>
      </w:r>
      <w:r w:rsidR="0021605E">
        <w:rPr>
          <w:rFonts w:cs="Times New Roman"/>
          <w:color w:val="auto"/>
          <w:lang w:val="en-GB"/>
        </w:rPr>
        <w:t>he coach to enlighten the coach</w:t>
      </w:r>
      <w:r w:rsidR="0021605E" w:rsidRPr="000A2F5E">
        <w:rPr>
          <w:rFonts w:cs="Times New Roman"/>
          <w:color w:val="auto"/>
          <w:lang w:val="en-GB"/>
        </w:rPr>
        <w:t>ed</w:t>
      </w:r>
      <w:r w:rsidRPr="000A2F5E">
        <w:rPr>
          <w:rFonts w:cs="Times New Roman"/>
          <w:color w:val="auto"/>
          <w:lang w:val="en-GB"/>
        </w:rPr>
        <w:t xml:space="preserve"> with adequate skills and expertise so that they can meet the responsibilities and roles assigned to them without any hustle and bustle. On the other hand, the mentors are responsible for showing proper direction to the mentees aiming with adding an extra momentum to their performance along with helping them enhancing their expertise of team working and individual working by delivering with effectual smart working strategies. Therefore, it is got to be sensed that mentoring is mainly growth </w:t>
      </w:r>
      <w:r w:rsidR="00B9701B" w:rsidRPr="000A2F5E">
        <w:rPr>
          <w:rFonts w:cs="Times New Roman"/>
          <w:color w:val="auto"/>
          <w:lang w:val="en-GB"/>
        </w:rPr>
        <w:t>driven (</w:t>
      </w:r>
      <w:r w:rsidR="00273895" w:rsidRPr="000A2F5E">
        <w:rPr>
          <w:rFonts w:cs="Times New Roman"/>
          <w:color w:val="auto"/>
          <w:szCs w:val="24"/>
          <w:shd w:val="clear" w:color="auto" w:fill="FFFFFF"/>
          <w:lang w:val="en-GB"/>
        </w:rPr>
        <w:t xml:space="preserve">Jones </w:t>
      </w:r>
      <w:r w:rsidR="00273895" w:rsidRPr="000A2F5E">
        <w:rPr>
          <w:rFonts w:cs="Times New Roman"/>
          <w:i/>
          <w:color w:val="auto"/>
          <w:szCs w:val="24"/>
          <w:shd w:val="clear" w:color="auto" w:fill="FFFFFF"/>
          <w:lang w:val="en-GB"/>
        </w:rPr>
        <w:t>et al.</w:t>
      </w:r>
      <w:r w:rsidR="00273895" w:rsidRPr="000A2F5E">
        <w:rPr>
          <w:rFonts w:cs="Times New Roman"/>
          <w:color w:val="auto"/>
          <w:szCs w:val="24"/>
          <w:shd w:val="clear" w:color="auto" w:fill="FFFFFF"/>
          <w:lang w:val="en-GB"/>
        </w:rPr>
        <w:t xml:space="preserve"> 2016, p.254</w:t>
      </w:r>
      <w:r w:rsidR="00273895" w:rsidRPr="000A2F5E">
        <w:rPr>
          <w:rFonts w:cs="Times New Roman"/>
          <w:color w:val="auto"/>
          <w:lang w:val="en-GB"/>
        </w:rPr>
        <w:t>)</w:t>
      </w:r>
      <w:r w:rsidRPr="000A2F5E">
        <w:rPr>
          <w:rFonts w:cs="Times New Roman"/>
          <w:color w:val="auto"/>
          <w:lang w:val="en-GB"/>
        </w:rPr>
        <w:t xml:space="preserve">. </w:t>
      </w:r>
    </w:p>
    <w:p w:rsidR="0054432A" w:rsidRPr="000A2F5E" w:rsidRDefault="0054432A" w:rsidP="00064B58">
      <w:pPr>
        <w:spacing w:line="360" w:lineRule="auto"/>
        <w:jc w:val="center"/>
        <w:rPr>
          <w:rFonts w:cs="Times New Roman"/>
          <w:color w:val="auto"/>
          <w:lang w:val="en-GB"/>
        </w:rPr>
      </w:pPr>
      <w:r w:rsidRPr="000A2F5E">
        <w:rPr>
          <w:rFonts w:cs="Times New Roman"/>
          <w:noProof/>
          <w:color w:val="auto"/>
          <w:lang w:val="en-GB" w:eastAsia="en-GB"/>
        </w:rPr>
        <w:drawing>
          <wp:inline distT="0" distB="0" distL="0" distR="0">
            <wp:extent cx="4086225" cy="3752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T_Coaching-Models-the-GROW-model.pn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086225" cy="3752850"/>
                    </a:xfrm>
                    <a:prstGeom prst="rect">
                      <a:avLst/>
                    </a:prstGeom>
                  </pic:spPr>
                </pic:pic>
              </a:graphicData>
            </a:graphic>
          </wp:inline>
        </w:drawing>
      </w:r>
    </w:p>
    <w:p w:rsidR="0054432A" w:rsidRPr="000A2F5E" w:rsidRDefault="00432AF1" w:rsidP="00064B58">
      <w:pPr>
        <w:spacing w:line="360" w:lineRule="auto"/>
        <w:jc w:val="center"/>
        <w:rPr>
          <w:rFonts w:cs="Times New Roman"/>
          <w:b/>
          <w:color w:val="auto"/>
          <w:lang w:val="en-GB"/>
        </w:rPr>
      </w:pPr>
      <w:r w:rsidRPr="000A2F5E">
        <w:rPr>
          <w:rFonts w:cs="Times New Roman"/>
          <w:b/>
          <w:color w:val="auto"/>
          <w:lang w:val="en-GB"/>
        </w:rPr>
        <w:t xml:space="preserve">Figure </w:t>
      </w:r>
      <w:r w:rsidR="00B903A0" w:rsidRPr="000A2F5E">
        <w:rPr>
          <w:rFonts w:cs="Times New Roman"/>
          <w:b/>
          <w:color w:val="auto"/>
          <w:lang w:val="en-GB"/>
        </w:rPr>
        <w:t>3</w:t>
      </w:r>
      <w:r w:rsidR="00B9701B" w:rsidRPr="000A2F5E">
        <w:rPr>
          <w:rFonts w:cs="Times New Roman"/>
          <w:b/>
          <w:color w:val="auto"/>
          <w:lang w:val="en-GB"/>
        </w:rPr>
        <w:t xml:space="preserve">: </w:t>
      </w:r>
      <w:r w:rsidR="0054432A" w:rsidRPr="000A2F5E">
        <w:rPr>
          <w:rFonts w:cs="Times New Roman"/>
          <w:b/>
          <w:color w:val="auto"/>
          <w:lang w:val="en-GB"/>
        </w:rPr>
        <w:t xml:space="preserve">The grow framework that gets to be materialized by the presence of appropriate skills, knowledge, </w:t>
      </w:r>
      <w:r w:rsidR="0021605E" w:rsidRPr="000A2F5E">
        <w:rPr>
          <w:rFonts w:cs="Times New Roman"/>
          <w:b/>
          <w:color w:val="auto"/>
          <w:lang w:val="en-GB"/>
        </w:rPr>
        <w:t>behaviour</w:t>
      </w:r>
      <w:r w:rsidR="0054432A" w:rsidRPr="000A2F5E">
        <w:rPr>
          <w:rFonts w:cs="Times New Roman"/>
          <w:b/>
          <w:color w:val="auto"/>
          <w:lang w:val="en-GB"/>
        </w:rPr>
        <w:t xml:space="preserve"> and attitude in workplace</w:t>
      </w:r>
    </w:p>
    <w:p w:rsidR="0054432A" w:rsidRPr="000A2F5E" w:rsidRDefault="0054432A" w:rsidP="00064B58">
      <w:pPr>
        <w:spacing w:line="360" w:lineRule="auto"/>
        <w:jc w:val="center"/>
        <w:rPr>
          <w:rFonts w:cs="Times New Roman"/>
          <w:color w:val="auto"/>
          <w:lang w:val="en-GB"/>
        </w:rPr>
      </w:pPr>
      <w:r w:rsidRPr="000A2F5E">
        <w:rPr>
          <w:rFonts w:cs="Times New Roman"/>
          <w:color w:val="auto"/>
          <w:lang w:val="en-GB"/>
        </w:rPr>
        <w:t xml:space="preserve">(Source: </w:t>
      </w:r>
      <w:proofErr w:type="spellStart"/>
      <w:r w:rsidR="00273895" w:rsidRPr="000A2F5E">
        <w:rPr>
          <w:rFonts w:cs="Times New Roman"/>
          <w:color w:val="auto"/>
          <w:szCs w:val="24"/>
          <w:shd w:val="clear" w:color="auto" w:fill="FFFFFF"/>
          <w:lang w:val="en-GB"/>
        </w:rPr>
        <w:t>Meola</w:t>
      </w:r>
      <w:proofErr w:type="spellEnd"/>
      <w:r w:rsidR="00273895" w:rsidRPr="000A2F5E">
        <w:rPr>
          <w:rFonts w:cs="Times New Roman"/>
          <w:color w:val="auto"/>
          <w:szCs w:val="24"/>
          <w:shd w:val="clear" w:color="auto" w:fill="FFFFFF"/>
          <w:lang w:val="en-GB"/>
        </w:rPr>
        <w:t>, 2016, p.294</w:t>
      </w:r>
      <w:r w:rsidRPr="000A2F5E">
        <w:rPr>
          <w:rFonts w:cs="Times New Roman"/>
          <w:color w:val="auto"/>
          <w:lang w:val="en-GB"/>
        </w:rPr>
        <w:t>)</w:t>
      </w:r>
      <w:bookmarkStart w:id="23" w:name="_GoBack"/>
      <w:bookmarkEnd w:id="23"/>
    </w:p>
    <w:p w:rsidR="003A5620" w:rsidRPr="000A2F5E" w:rsidRDefault="003A5620" w:rsidP="00064B58">
      <w:pPr>
        <w:pStyle w:val="Heading2"/>
        <w:rPr>
          <w:rFonts w:cs="Times New Roman"/>
          <w:color w:val="auto"/>
          <w:lang w:val="en-GB"/>
        </w:rPr>
      </w:pPr>
      <w:bookmarkStart w:id="24" w:name="_Toc15738426"/>
      <w:r w:rsidRPr="000A2F5E">
        <w:rPr>
          <w:rFonts w:cs="Times New Roman"/>
          <w:color w:val="auto"/>
          <w:lang w:val="en-GB"/>
        </w:rPr>
        <w:t>Evaluating the necessities of the essential development aspects in the organizational context of Figaro</w:t>
      </w:r>
      <w:bookmarkEnd w:id="24"/>
    </w:p>
    <w:p w:rsidR="00D70EA0" w:rsidRPr="000A2F5E" w:rsidRDefault="003A5620" w:rsidP="00064B58">
      <w:pPr>
        <w:spacing w:line="360" w:lineRule="auto"/>
        <w:rPr>
          <w:rFonts w:cs="Times New Roman"/>
          <w:color w:val="auto"/>
          <w:lang w:val="en-GB"/>
        </w:rPr>
      </w:pPr>
      <w:r w:rsidRPr="000A2F5E">
        <w:rPr>
          <w:rFonts w:cs="Times New Roman"/>
          <w:color w:val="auto"/>
          <w:lang w:val="en-GB"/>
        </w:rPr>
        <w:t>M</w:t>
      </w:r>
      <w:r w:rsidR="00D70EA0" w:rsidRPr="000A2F5E">
        <w:rPr>
          <w:rFonts w:cs="Times New Roman"/>
          <w:color w:val="auto"/>
          <w:lang w:val="en-GB"/>
        </w:rPr>
        <w:t>oving on to the organizational context of the discussing engineering organization Figaro it is got to be noticed that there is somewhere a slight conflict between the perspectives of coaching and mentoring. Therefore, this internal conflict would be prevented by acquiring proper understanding and skills associated with the two. To the matter of fact, in today’s modernized and fast-developed industrial context both mentoring and coaching are equally viable and necessary for ensuring an advance development in the team and individual performances within the organization to provide the company like Figaro with a competitive edge in the highly turmoil and competitive industry</w:t>
      </w:r>
      <w:r w:rsidR="00273895" w:rsidRPr="000A2F5E">
        <w:rPr>
          <w:rFonts w:cs="Times New Roman"/>
          <w:color w:val="auto"/>
          <w:lang w:val="en-GB"/>
        </w:rPr>
        <w:t xml:space="preserve"> (</w:t>
      </w:r>
      <w:proofErr w:type="spellStart"/>
      <w:r w:rsidR="00273895" w:rsidRPr="000A2F5E">
        <w:rPr>
          <w:rFonts w:cs="Times New Roman"/>
          <w:color w:val="auto"/>
          <w:szCs w:val="24"/>
          <w:shd w:val="clear" w:color="auto" w:fill="FFFFFF"/>
          <w:lang w:val="en-GB"/>
        </w:rPr>
        <w:t>Heikkinen</w:t>
      </w:r>
      <w:proofErr w:type="spellEnd"/>
      <w:r w:rsidR="00273895" w:rsidRPr="000A2F5E">
        <w:rPr>
          <w:rFonts w:cs="Times New Roman"/>
          <w:color w:val="auto"/>
          <w:szCs w:val="24"/>
          <w:shd w:val="clear" w:color="auto" w:fill="FFFFFF"/>
          <w:lang w:val="en-GB"/>
        </w:rPr>
        <w:t xml:space="preserve"> and Stevenson, 2016, p.114</w:t>
      </w:r>
      <w:r w:rsidR="00273895" w:rsidRPr="000A2F5E">
        <w:rPr>
          <w:rFonts w:cs="Times New Roman"/>
          <w:color w:val="auto"/>
          <w:lang w:val="en-GB"/>
        </w:rPr>
        <w:t>)</w:t>
      </w:r>
      <w:r w:rsidR="00D70EA0" w:rsidRPr="000A2F5E">
        <w:rPr>
          <w:rFonts w:cs="Times New Roman"/>
          <w:color w:val="auto"/>
          <w:lang w:val="en-GB"/>
        </w:rPr>
        <w:t xml:space="preserve">. </w:t>
      </w:r>
    </w:p>
    <w:p w:rsidR="003A5620" w:rsidRPr="000A2F5E" w:rsidRDefault="003A5620" w:rsidP="00064B58">
      <w:pPr>
        <w:pStyle w:val="Heading2"/>
        <w:rPr>
          <w:rFonts w:cs="Times New Roman"/>
          <w:color w:val="auto"/>
          <w:lang w:val="en-GB"/>
        </w:rPr>
      </w:pPr>
      <w:bookmarkStart w:id="25" w:name="_Toc15738427"/>
      <w:r w:rsidRPr="000A2F5E">
        <w:rPr>
          <w:rFonts w:cs="Times New Roman"/>
          <w:color w:val="auto"/>
          <w:lang w:val="en-GB"/>
        </w:rPr>
        <w:t>The role played by coaching and mentoring in adding value to the development aspects with accelerating the growth model in workplace</w:t>
      </w:r>
      <w:bookmarkEnd w:id="25"/>
    </w:p>
    <w:p w:rsidR="005C0CA7" w:rsidRPr="000A2F5E" w:rsidRDefault="003A5620" w:rsidP="00064B58">
      <w:pPr>
        <w:spacing w:line="360" w:lineRule="auto"/>
        <w:rPr>
          <w:rFonts w:cs="Times New Roman"/>
          <w:color w:val="auto"/>
          <w:lang w:val="en-GB"/>
        </w:rPr>
      </w:pPr>
      <w:r w:rsidRPr="000A2F5E">
        <w:rPr>
          <w:rFonts w:cs="Times New Roman"/>
          <w:color w:val="auto"/>
          <w:lang w:val="en-GB"/>
        </w:rPr>
        <w:t>B</w:t>
      </w:r>
      <w:r w:rsidR="00D70EA0" w:rsidRPr="000A2F5E">
        <w:rPr>
          <w:rFonts w:cs="Times New Roman"/>
          <w:color w:val="auto"/>
          <w:lang w:val="en-GB"/>
        </w:rPr>
        <w:t xml:space="preserve">oth the coaching skills and the mentoring skills have their identical significances and requirement in professional and personal development of the workforce and for overall performance </w:t>
      </w:r>
      <w:r w:rsidR="00BC6DF2" w:rsidRPr="000A2F5E">
        <w:rPr>
          <w:rFonts w:cs="Times New Roman"/>
          <w:color w:val="auto"/>
          <w:lang w:val="en-GB"/>
        </w:rPr>
        <w:t>up gradation</w:t>
      </w:r>
      <w:r w:rsidR="00D70EA0" w:rsidRPr="000A2F5E">
        <w:rPr>
          <w:rFonts w:cs="Times New Roman"/>
          <w:color w:val="auto"/>
          <w:lang w:val="en-GB"/>
        </w:rPr>
        <w:t xml:space="preserve"> of the organization the reason because if coaching skills are responsible for delivering the workforce with adequate knowledge and comprehensive skills to perform successfully in the organization them the mentoring skills play a vital role in building a concrete and assertive change in the individual professionals and hence both would end up boosting up the skill transfer from the coach and the mentor to the coaches and the mentees respectively.</w:t>
      </w:r>
      <w:r w:rsidR="005C0CA7" w:rsidRPr="000A2F5E">
        <w:rPr>
          <w:rFonts w:cs="Times New Roman"/>
          <w:color w:val="auto"/>
          <w:lang w:val="en-GB"/>
        </w:rPr>
        <w:t xml:space="preserve"> Be that like it may, the professional skills and understanding are responsible for directing the employees towards a right path with cultivating their personal competencies and helping them grow a range of professional skills. However, mentoring plays a crucial role in ensuring a consistent development of the mentees resulting in making them cohesive and flexible enough in terms of working in the dynamic industry</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Jones</w:t>
      </w:r>
      <w:r w:rsidR="0060386E" w:rsidRPr="000A2F5E">
        <w:rPr>
          <w:rFonts w:cs="Times New Roman"/>
          <w:color w:val="auto"/>
          <w:szCs w:val="24"/>
          <w:shd w:val="clear" w:color="auto" w:fill="FFFFFF"/>
          <w:lang w:val="en-GB"/>
        </w:rPr>
        <w:t xml:space="preserve"> </w:t>
      </w:r>
      <w:r w:rsidR="00273895" w:rsidRPr="000A2F5E">
        <w:rPr>
          <w:rFonts w:cs="Times New Roman"/>
          <w:i/>
          <w:color w:val="auto"/>
          <w:szCs w:val="24"/>
          <w:shd w:val="clear" w:color="auto" w:fill="FFFFFF"/>
          <w:lang w:val="en-GB"/>
        </w:rPr>
        <w:t>et al.</w:t>
      </w:r>
      <w:r w:rsidR="00273895" w:rsidRPr="000A2F5E">
        <w:rPr>
          <w:rFonts w:cs="Times New Roman"/>
          <w:color w:val="auto"/>
          <w:szCs w:val="24"/>
          <w:shd w:val="clear" w:color="auto" w:fill="FFFFFF"/>
          <w:lang w:val="en-GB"/>
        </w:rPr>
        <w:t xml:space="preserve"> 2016, p.254</w:t>
      </w:r>
      <w:r w:rsidR="00273895" w:rsidRPr="000A2F5E">
        <w:rPr>
          <w:rFonts w:cs="Times New Roman"/>
          <w:color w:val="auto"/>
          <w:lang w:val="en-GB"/>
        </w:rPr>
        <w:t>)</w:t>
      </w:r>
      <w:r w:rsidR="005C0CA7" w:rsidRPr="000A2F5E">
        <w:rPr>
          <w:rFonts w:cs="Times New Roman"/>
          <w:color w:val="auto"/>
          <w:lang w:val="en-GB"/>
        </w:rPr>
        <w:t>.</w:t>
      </w:r>
    </w:p>
    <w:p w:rsidR="003A5620" w:rsidRPr="000A2F5E" w:rsidRDefault="003A5620" w:rsidP="00064B58">
      <w:pPr>
        <w:pStyle w:val="Heading2"/>
        <w:rPr>
          <w:rFonts w:cs="Times New Roman"/>
          <w:color w:val="auto"/>
          <w:lang w:val="en-GB"/>
        </w:rPr>
      </w:pPr>
      <w:bookmarkStart w:id="26" w:name="_Toc15738428"/>
      <w:r w:rsidRPr="000A2F5E">
        <w:rPr>
          <w:rFonts w:cs="Times New Roman"/>
          <w:color w:val="auto"/>
          <w:lang w:val="en-GB"/>
        </w:rPr>
        <w:t xml:space="preserve">Evaluating the need of skills, knowledge and </w:t>
      </w:r>
      <w:r w:rsidR="00DA192A" w:rsidRPr="000A2F5E">
        <w:rPr>
          <w:rFonts w:cs="Times New Roman"/>
          <w:color w:val="auto"/>
          <w:lang w:val="en-GB"/>
        </w:rPr>
        <w:t>behavioural</w:t>
      </w:r>
      <w:r w:rsidRPr="000A2F5E">
        <w:rPr>
          <w:rFonts w:cs="Times New Roman"/>
          <w:color w:val="auto"/>
          <w:lang w:val="en-GB"/>
        </w:rPr>
        <w:t xml:space="preserve"> aspects for underpinning professionalism in workplace</w:t>
      </w:r>
      <w:bookmarkEnd w:id="26"/>
    </w:p>
    <w:p w:rsidR="003A5620" w:rsidRPr="000A2F5E" w:rsidRDefault="0054432A" w:rsidP="00064B58">
      <w:pPr>
        <w:spacing w:line="360" w:lineRule="auto"/>
        <w:rPr>
          <w:rFonts w:cs="Times New Roman"/>
          <w:color w:val="auto"/>
          <w:lang w:val="en-GB"/>
        </w:rPr>
      </w:pPr>
      <w:r w:rsidRPr="000A2F5E">
        <w:rPr>
          <w:rFonts w:cs="Times New Roman"/>
          <w:color w:val="auto"/>
          <w:lang w:val="en-GB"/>
        </w:rPr>
        <w:t xml:space="preserve">With regards to assessing the motivation behind improving abilities and polished methodology in the light of creating rising degrees for the representatives it very well may be said that the training aptitudes are in charge of empowering the whole workforce getting planned for achieving the hierarchical target with upgrading their individual extents of improvement. Be that as it may, useful aptitudes would empower the mentors to explain the targets and jobs of the representatives </w:t>
      </w:r>
      <w:r w:rsidR="00362805" w:rsidRPr="000A2F5E">
        <w:rPr>
          <w:rFonts w:cs="Times New Roman"/>
          <w:color w:val="auto"/>
          <w:lang w:val="en-GB"/>
        </w:rPr>
        <w:t>skilfully</w:t>
      </w:r>
      <w:r w:rsidRPr="000A2F5E">
        <w:rPr>
          <w:rFonts w:cs="Times New Roman"/>
          <w:color w:val="auto"/>
          <w:lang w:val="en-GB"/>
        </w:rPr>
        <w:t xml:space="preserve"> with improving their exhibition level</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Lancer</w:t>
      </w:r>
      <w:r w:rsidR="00362805" w:rsidRPr="000A2F5E">
        <w:rPr>
          <w:rFonts w:cs="Times New Roman"/>
          <w:color w:val="auto"/>
          <w:szCs w:val="24"/>
          <w:shd w:val="clear" w:color="auto" w:fill="FFFFFF"/>
          <w:lang w:val="en-GB"/>
        </w:rPr>
        <w:t xml:space="preserve"> </w:t>
      </w:r>
      <w:r w:rsidR="00273895" w:rsidRPr="000A2F5E">
        <w:rPr>
          <w:rFonts w:cs="Times New Roman"/>
          <w:i/>
          <w:color w:val="auto"/>
          <w:szCs w:val="24"/>
          <w:shd w:val="clear" w:color="auto" w:fill="FFFFFF"/>
          <w:lang w:val="en-GB"/>
        </w:rPr>
        <w:t>et al.</w:t>
      </w:r>
      <w:r w:rsidR="00273895" w:rsidRPr="000A2F5E">
        <w:rPr>
          <w:rFonts w:cs="Times New Roman"/>
          <w:color w:val="auto"/>
          <w:szCs w:val="24"/>
          <w:shd w:val="clear" w:color="auto" w:fill="FFFFFF"/>
          <w:lang w:val="en-GB"/>
        </w:rPr>
        <w:t xml:space="preserve"> 2016, p.744</w:t>
      </w:r>
      <w:r w:rsidR="00273895" w:rsidRPr="000A2F5E">
        <w:rPr>
          <w:rFonts w:cs="Times New Roman"/>
          <w:color w:val="auto"/>
          <w:lang w:val="en-GB"/>
        </w:rPr>
        <w:t>)</w:t>
      </w:r>
      <w:r w:rsidRPr="000A2F5E">
        <w:rPr>
          <w:rFonts w:cs="Times New Roman"/>
          <w:color w:val="auto"/>
          <w:lang w:val="en-GB"/>
        </w:rPr>
        <w:t>. Then again, coaching abilities would enable the guides to reinforce interior trust, joint effort with the basic leadership system in the organization. The useful instructing abilities would wind up empowering the mentors furnishing the mentors with fitting course with sourcing required aptitudes and henceforth the representatives would wind up executing the undertakings doled out to them effectively by the gave due dates while the coaching abilities would help them tutoring conveying the workforce savvy working strategies using which they can meet the target in the most time-viable way</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MacLennan, 2017, p.609</w:t>
      </w:r>
      <w:r w:rsidR="00273895" w:rsidRPr="000A2F5E">
        <w:rPr>
          <w:rFonts w:cs="Times New Roman"/>
          <w:color w:val="auto"/>
          <w:lang w:val="en-GB"/>
        </w:rPr>
        <w:t>).</w:t>
      </w:r>
    </w:p>
    <w:p w:rsidR="0054432A" w:rsidRPr="000A2F5E" w:rsidRDefault="0054432A" w:rsidP="00064B58">
      <w:pPr>
        <w:spacing w:line="360" w:lineRule="auto"/>
        <w:rPr>
          <w:rFonts w:cs="Times New Roman"/>
          <w:color w:val="auto"/>
          <w:lang w:val="en-GB"/>
        </w:rPr>
      </w:pPr>
      <w:r w:rsidRPr="000A2F5E">
        <w:rPr>
          <w:rFonts w:cs="Times New Roman"/>
          <w:color w:val="auto"/>
          <w:lang w:val="en-GB"/>
        </w:rPr>
        <w:t xml:space="preserve">Apart from that, both adequate instructing and tutoring aptitudes would support the mentors and guides pursue imaginative and innovative systems to support desires for advancement among the representatives and thus a ceaseless development gets the opportunity to be seen other than seeing a worth expansion in the individual and group exhibitions of the workers bringing about improving their activity </w:t>
      </w:r>
      <w:r w:rsidR="00B4574D" w:rsidRPr="000A2F5E">
        <w:rPr>
          <w:rFonts w:cs="Times New Roman"/>
          <w:color w:val="auto"/>
          <w:lang w:val="en-GB"/>
        </w:rPr>
        <w:t>fulfilment</w:t>
      </w:r>
      <w:r w:rsidR="003A5620" w:rsidRPr="000A2F5E">
        <w:rPr>
          <w:rFonts w:cs="Times New Roman"/>
          <w:color w:val="auto"/>
          <w:lang w:val="en-GB"/>
        </w:rPr>
        <w:t xml:space="preserve">. Therefore, all these aspects are responsible for </w:t>
      </w:r>
      <w:r w:rsidRPr="000A2F5E">
        <w:rPr>
          <w:rFonts w:cs="Times New Roman"/>
          <w:color w:val="auto"/>
          <w:lang w:val="en-GB"/>
        </w:rPr>
        <w:t xml:space="preserve">materializing the growth framework with incorporating goal-centric </w:t>
      </w:r>
      <w:r w:rsidR="003A5620" w:rsidRPr="000A2F5E">
        <w:rPr>
          <w:rFonts w:cs="Times New Roman"/>
          <w:color w:val="auto"/>
          <w:lang w:val="en-GB"/>
        </w:rPr>
        <w:t>approach, focus, alternative options to deal with the challenges and realism in the character traits of the employees</w:t>
      </w:r>
      <w:r w:rsidR="009B416B" w:rsidRPr="000A2F5E">
        <w:rPr>
          <w:rFonts w:cs="Times New Roman"/>
          <w:color w:val="auto"/>
          <w:lang w:val="en-GB"/>
        </w:rPr>
        <w:t xml:space="preserve"> </w:t>
      </w:r>
      <w:r w:rsidR="003A5620" w:rsidRPr="000A2F5E">
        <w:rPr>
          <w:rFonts w:cs="Times New Roman"/>
          <w:color w:val="auto"/>
          <w:lang w:val="en-GB"/>
        </w:rPr>
        <w:t>with directing them way forward</w:t>
      </w:r>
      <w:r w:rsidR="00273895" w:rsidRPr="000A2F5E">
        <w:rPr>
          <w:rFonts w:cs="Times New Roman"/>
          <w:color w:val="auto"/>
          <w:lang w:val="en-GB"/>
        </w:rPr>
        <w:t xml:space="preserve"> (</w:t>
      </w:r>
      <w:proofErr w:type="spellStart"/>
      <w:r w:rsidR="00273895" w:rsidRPr="000A2F5E">
        <w:rPr>
          <w:rFonts w:cs="Times New Roman"/>
          <w:color w:val="auto"/>
          <w:szCs w:val="24"/>
          <w:shd w:val="clear" w:color="auto" w:fill="FFFFFF"/>
          <w:lang w:val="en-GB"/>
        </w:rPr>
        <w:t>Meola</w:t>
      </w:r>
      <w:proofErr w:type="spellEnd"/>
      <w:r w:rsidR="00273895" w:rsidRPr="000A2F5E">
        <w:rPr>
          <w:rFonts w:cs="Times New Roman"/>
          <w:color w:val="auto"/>
          <w:szCs w:val="24"/>
          <w:shd w:val="clear" w:color="auto" w:fill="FFFFFF"/>
          <w:lang w:val="en-GB"/>
        </w:rPr>
        <w:t>, 2016, p.294</w:t>
      </w:r>
      <w:r w:rsidR="00273895" w:rsidRPr="000A2F5E">
        <w:rPr>
          <w:rFonts w:cs="Times New Roman"/>
          <w:color w:val="auto"/>
          <w:lang w:val="en-GB"/>
        </w:rPr>
        <w:t>)</w:t>
      </w:r>
      <w:r w:rsidR="003A5620" w:rsidRPr="000A2F5E">
        <w:rPr>
          <w:rFonts w:cs="Times New Roman"/>
          <w:color w:val="auto"/>
          <w:lang w:val="en-GB"/>
        </w:rPr>
        <w:t xml:space="preserve">. </w:t>
      </w:r>
    </w:p>
    <w:p w:rsidR="003A5620" w:rsidRPr="000A2F5E" w:rsidRDefault="003A5620" w:rsidP="00064B58">
      <w:pPr>
        <w:pStyle w:val="Heading2"/>
        <w:rPr>
          <w:rFonts w:cs="Times New Roman"/>
          <w:color w:val="auto"/>
          <w:lang w:val="en-GB"/>
        </w:rPr>
      </w:pPr>
      <w:bookmarkStart w:id="27" w:name="_Toc15738429"/>
      <w:r w:rsidRPr="000A2F5E">
        <w:rPr>
          <w:rFonts w:cs="Times New Roman"/>
          <w:color w:val="auto"/>
          <w:lang w:val="en-GB"/>
        </w:rPr>
        <w:t>The role of the development aspects in bolstering the professional ethics and morals among the employees</w:t>
      </w:r>
      <w:bookmarkEnd w:id="27"/>
    </w:p>
    <w:p w:rsidR="004E45FE" w:rsidRPr="000A2F5E" w:rsidRDefault="00B4632F" w:rsidP="00064B58">
      <w:pPr>
        <w:spacing w:line="360" w:lineRule="auto"/>
        <w:rPr>
          <w:rFonts w:cs="Times New Roman"/>
          <w:color w:val="auto"/>
          <w:lang w:val="en-GB"/>
        </w:rPr>
      </w:pPr>
      <w:r w:rsidRPr="000A2F5E">
        <w:rPr>
          <w:rFonts w:cs="Times New Roman"/>
          <w:color w:val="auto"/>
          <w:lang w:val="en-GB"/>
        </w:rPr>
        <w:t xml:space="preserve">Effective abilities would end up supporting the inward association among the representatives and between the business and the workers by making the workforce result-situated and proficient alongside adding to their expert ethics and morals. Furthermore, the expert conduct aptitudes and morals among </w:t>
      </w:r>
      <w:r w:rsidR="00B4574D" w:rsidRPr="000A2F5E">
        <w:rPr>
          <w:rFonts w:cs="Times New Roman"/>
          <w:color w:val="auto"/>
          <w:lang w:val="en-GB"/>
        </w:rPr>
        <w:t>labourers</w:t>
      </w:r>
      <w:r w:rsidRPr="000A2F5E">
        <w:rPr>
          <w:rFonts w:cs="Times New Roman"/>
          <w:color w:val="auto"/>
          <w:lang w:val="en-GB"/>
        </w:rPr>
        <w:t xml:space="preserve"> would cut off up supporting long haul community-oriented associations in the organization and consequently would be in charge of guaranteeing a valuable working society inside the working environment</w:t>
      </w:r>
      <w:r w:rsidR="00273895" w:rsidRPr="000A2F5E">
        <w:rPr>
          <w:rFonts w:cs="Times New Roman"/>
          <w:color w:val="auto"/>
          <w:lang w:val="en-GB"/>
        </w:rPr>
        <w:t xml:space="preserve"> (</w:t>
      </w:r>
      <w:proofErr w:type="spellStart"/>
      <w:r w:rsidR="00273895" w:rsidRPr="000A2F5E">
        <w:rPr>
          <w:rFonts w:cs="Times New Roman"/>
          <w:color w:val="auto"/>
          <w:szCs w:val="24"/>
          <w:shd w:val="clear" w:color="auto" w:fill="FFFFFF"/>
          <w:lang w:val="en-GB"/>
        </w:rPr>
        <w:t>Serrat</w:t>
      </w:r>
      <w:proofErr w:type="spellEnd"/>
      <w:r w:rsidR="00273895" w:rsidRPr="000A2F5E">
        <w:rPr>
          <w:rFonts w:cs="Times New Roman"/>
          <w:color w:val="auto"/>
          <w:szCs w:val="24"/>
          <w:shd w:val="clear" w:color="auto" w:fill="FFFFFF"/>
          <w:lang w:val="en-GB"/>
        </w:rPr>
        <w:t xml:space="preserve"> 2017, p.897</w:t>
      </w:r>
      <w:r w:rsidR="00273895" w:rsidRPr="000A2F5E">
        <w:rPr>
          <w:rFonts w:cs="Times New Roman"/>
          <w:color w:val="auto"/>
          <w:lang w:val="en-GB"/>
        </w:rPr>
        <w:t>)</w:t>
      </w:r>
      <w:r w:rsidRPr="000A2F5E">
        <w:rPr>
          <w:rFonts w:cs="Times New Roman"/>
          <w:color w:val="auto"/>
          <w:lang w:val="en-GB"/>
        </w:rPr>
        <w:t>.</w:t>
      </w:r>
    </w:p>
    <w:p w:rsidR="003A5620" w:rsidRPr="000A2F5E" w:rsidRDefault="00D70EA0" w:rsidP="00064B58">
      <w:pPr>
        <w:spacing w:line="360" w:lineRule="auto"/>
        <w:rPr>
          <w:rFonts w:cs="Times New Roman"/>
          <w:color w:val="auto"/>
          <w:lang w:val="en-GB"/>
        </w:rPr>
      </w:pPr>
      <w:r w:rsidRPr="000A2F5E">
        <w:rPr>
          <w:rFonts w:cs="Times New Roman"/>
          <w:color w:val="auto"/>
          <w:lang w:val="en-GB"/>
        </w:rPr>
        <w:t xml:space="preserve">Apart from that, one of the potential aspects behind enhancing coaching skills is bolstering the development and training of the employees in the workplace in order to enable them accomplishing their individual as well as the organizational goal with innovating and cultivating the working atmosphere inside the company and improvising employee morale. On the other hand, the </w:t>
      </w:r>
      <w:r w:rsidR="00B4632F" w:rsidRPr="000A2F5E">
        <w:rPr>
          <w:rFonts w:cs="Times New Roman"/>
          <w:color w:val="auto"/>
          <w:lang w:val="en-GB"/>
        </w:rPr>
        <w:t xml:space="preserve">requirement of skills and knowledge along with the professional </w:t>
      </w:r>
      <w:r w:rsidR="00A17B9C" w:rsidRPr="000A2F5E">
        <w:rPr>
          <w:rFonts w:cs="Times New Roman"/>
          <w:color w:val="auto"/>
          <w:lang w:val="en-GB"/>
        </w:rPr>
        <w:t>behavioural</w:t>
      </w:r>
      <w:r w:rsidR="00B4632F" w:rsidRPr="000A2F5E">
        <w:rPr>
          <w:rFonts w:cs="Times New Roman"/>
          <w:color w:val="auto"/>
          <w:lang w:val="en-GB"/>
        </w:rPr>
        <w:t xml:space="preserve"> aspects in workplace </w:t>
      </w:r>
      <w:r w:rsidRPr="000A2F5E">
        <w:rPr>
          <w:rFonts w:cs="Times New Roman"/>
          <w:color w:val="auto"/>
          <w:lang w:val="en-GB"/>
        </w:rPr>
        <w:t>is not only limited to supplying expertise and excellence to the employees but also providing them with professional and personal supportability aiming with facilitating individual and organizational success and sustainability in the long run</w:t>
      </w:r>
      <w:r w:rsidR="00273895" w:rsidRPr="000A2F5E">
        <w:rPr>
          <w:rFonts w:cs="Times New Roman"/>
          <w:color w:val="auto"/>
          <w:lang w:val="en-GB"/>
        </w:rPr>
        <w:t xml:space="preserve"> (</w:t>
      </w:r>
      <w:r w:rsidR="00273895" w:rsidRPr="000A2F5E">
        <w:rPr>
          <w:rFonts w:cs="Times New Roman"/>
          <w:color w:val="auto"/>
          <w:szCs w:val="24"/>
          <w:shd w:val="clear" w:color="auto" w:fill="FFFFFF"/>
          <w:lang w:val="en-GB"/>
        </w:rPr>
        <w:t>Washington and Cox, 2016, p.318</w:t>
      </w:r>
      <w:r w:rsidR="00273895" w:rsidRPr="000A2F5E">
        <w:rPr>
          <w:rFonts w:cs="Times New Roman"/>
          <w:color w:val="auto"/>
          <w:lang w:val="en-GB"/>
        </w:rPr>
        <w:t>)</w:t>
      </w:r>
      <w:r w:rsidRPr="000A2F5E">
        <w:rPr>
          <w:rFonts w:cs="Times New Roman"/>
          <w:color w:val="auto"/>
          <w:lang w:val="en-GB"/>
        </w:rPr>
        <w:t xml:space="preserve">. </w:t>
      </w:r>
    </w:p>
    <w:p w:rsidR="000F4CE3" w:rsidRPr="000A2F5E" w:rsidRDefault="000F4CE3" w:rsidP="00064B58">
      <w:pPr>
        <w:pStyle w:val="Heading1"/>
        <w:rPr>
          <w:rFonts w:cs="Times New Roman"/>
          <w:highlight w:val="white"/>
        </w:rPr>
      </w:pPr>
      <w:bookmarkStart w:id="28" w:name="_Toc15738430"/>
      <w:r w:rsidRPr="000A2F5E">
        <w:rPr>
          <w:rFonts w:cs="Times New Roman"/>
          <w:highlight w:val="white"/>
        </w:rPr>
        <w:t>Conclusion</w:t>
      </w:r>
      <w:bookmarkEnd w:id="28"/>
      <w:r w:rsidRPr="000A2F5E">
        <w:rPr>
          <w:rFonts w:cs="Times New Roman"/>
          <w:highlight w:val="white"/>
        </w:rPr>
        <w:t xml:space="preserve"> </w:t>
      </w:r>
    </w:p>
    <w:p w:rsidR="000F4CE3" w:rsidRPr="000A2F5E" w:rsidRDefault="000F4CE3" w:rsidP="00064B58">
      <w:pPr>
        <w:pStyle w:val="normal0"/>
        <w:spacing w:before="240" w:after="240" w:line="360" w:lineRule="auto"/>
        <w:jc w:val="both"/>
        <w:rPr>
          <w:rFonts w:ascii="Times New Roman" w:eastAsia="Times New Roman" w:hAnsi="Times New Roman" w:cs="Times New Roman"/>
          <w:sz w:val="24"/>
          <w:szCs w:val="24"/>
          <w:highlight w:val="white"/>
          <w:lang w:val="en-GB"/>
        </w:rPr>
      </w:pPr>
      <w:r w:rsidRPr="000A2F5E">
        <w:rPr>
          <w:rFonts w:ascii="Times New Roman" w:eastAsia="Times New Roman" w:hAnsi="Times New Roman" w:cs="Times New Roman"/>
          <w:sz w:val="24"/>
          <w:szCs w:val="24"/>
          <w:highlight w:val="white"/>
          <w:lang w:val="en-GB"/>
        </w:rPr>
        <w:t xml:space="preserve">In order to conclude the entire study, it can be said that coaching and mentoring are effective functions to maintain growth and efficiency of the business. </w:t>
      </w:r>
      <w:r w:rsidR="00895053" w:rsidRPr="000A2F5E">
        <w:rPr>
          <w:rFonts w:ascii="Times New Roman" w:eastAsia="Times New Roman" w:hAnsi="Times New Roman" w:cs="Times New Roman"/>
          <w:sz w:val="24"/>
          <w:szCs w:val="24"/>
          <w:highlight w:val="white"/>
          <w:lang w:val="en-GB"/>
        </w:rPr>
        <w:t xml:space="preserve"> </w:t>
      </w:r>
      <w:r w:rsidR="00895053" w:rsidRPr="000A2F5E">
        <w:rPr>
          <w:rFonts w:ascii="Times New Roman" w:eastAsia="Times New Roman" w:hAnsi="Times New Roman" w:cs="Times New Roman"/>
          <w:sz w:val="24"/>
          <w:szCs w:val="24"/>
          <w:lang w:val="en-GB"/>
        </w:rPr>
        <w:t>It has been observed that a good coach or a mentor helps employees of a workplace so that they can work effectively. Mentoring is especially important in case of new employees who require knowledge of various operations of an organisation.</w:t>
      </w:r>
      <w:r w:rsidR="00895053" w:rsidRPr="000A2F5E">
        <w:rPr>
          <w:rFonts w:ascii="Times New Roman" w:eastAsia="Times New Roman" w:hAnsi="Times New Roman" w:cs="Times New Roman"/>
          <w:sz w:val="24"/>
          <w:szCs w:val="24"/>
          <w:highlight w:val="white"/>
          <w:lang w:val="en-GB"/>
        </w:rPr>
        <w:t xml:space="preserve"> </w:t>
      </w:r>
      <w:r w:rsidRPr="000A2F5E">
        <w:rPr>
          <w:rFonts w:ascii="Times New Roman" w:eastAsia="Times New Roman" w:hAnsi="Times New Roman" w:cs="Times New Roman"/>
          <w:sz w:val="24"/>
          <w:szCs w:val="24"/>
          <w:highlight w:val="white"/>
          <w:lang w:val="en-GB"/>
        </w:rPr>
        <w:t xml:space="preserve">It provides the organisational employee handful of opportunities to maintain career growth. Mentored employees have a greater sense of understanding of their jobs and imply it in time of completing organisational activities. In addition to that, mentoring allows the organisational employ to imply their skills and creativity in time of requirement. It also allows solving business related problems by generating new ideas. This current study has explained the purpose of mentoring and coaching. Differences of   coaching and mentoring skills have been evaluated in this current study. Apart from that, several models of coaching have been critically evaluated in this current study.  The study has critically explored the requirements of required skill, knowledge, behaviours and attitudes of individuals in the workplace to maintain effectiveness. </w:t>
      </w:r>
    </w:p>
    <w:p w:rsidR="000F4CE3" w:rsidRPr="000A2F5E" w:rsidRDefault="000F4CE3" w:rsidP="00064B58">
      <w:pPr>
        <w:spacing w:line="360" w:lineRule="auto"/>
        <w:rPr>
          <w:rFonts w:cs="Times New Roman"/>
          <w:color w:val="auto"/>
          <w:lang w:val="en-GB"/>
        </w:rPr>
      </w:pPr>
    </w:p>
    <w:p w:rsidR="003A5620" w:rsidRPr="000A2F5E" w:rsidRDefault="003A5620" w:rsidP="00064B58">
      <w:pPr>
        <w:spacing w:line="360" w:lineRule="auto"/>
        <w:rPr>
          <w:rFonts w:cs="Times New Roman"/>
          <w:color w:val="auto"/>
          <w:lang w:val="en-GB"/>
        </w:rPr>
      </w:pPr>
      <w:r w:rsidRPr="000A2F5E">
        <w:rPr>
          <w:rFonts w:cs="Times New Roman"/>
          <w:color w:val="auto"/>
          <w:lang w:val="en-GB"/>
        </w:rPr>
        <w:br w:type="page"/>
      </w:r>
    </w:p>
    <w:p w:rsidR="00D70EA0" w:rsidRPr="000A2F5E" w:rsidRDefault="003A5620" w:rsidP="00064B58">
      <w:pPr>
        <w:pStyle w:val="Heading1"/>
        <w:rPr>
          <w:rFonts w:cs="Times New Roman"/>
        </w:rPr>
      </w:pPr>
      <w:bookmarkStart w:id="29" w:name="_Toc15738431"/>
      <w:r w:rsidRPr="000A2F5E">
        <w:rPr>
          <w:rFonts w:cs="Times New Roman"/>
        </w:rPr>
        <w:t>References</w:t>
      </w:r>
      <w:bookmarkEnd w:id="29"/>
    </w:p>
    <w:p w:rsidR="00315933" w:rsidRPr="000A2F5E" w:rsidRDefault="00315933" w:rsidP="00064B58">
      <w:pPr>
        <w:spacing w:before="240" w:after="240" w:line="360" w:lineRule="auto"/>
        <w:rPr>
          <w:rFonts w:cs="Times New Roman"/>
        </w:rPr>
      </w:pPr>
      <w:proofErr w:type="gramStart"/>
      <w:r w:rsidRPr="000A2F5E">
        <w:rPr>
          <w:rFonts w:cs="Times New Roman"/>
        </w:rPr>
        <w:t xml:space="preserve">Barry, M.M., Clarke, A.M., </w:t>
      </w:r>
      <w:proofErr w:type="spellStart"/>
      <w:r w:rsidRPr="000A2F5E">
        <w:rPr>
          <w:rFonts w:cs="Times New Roman"/>
        </w:rPr>
        <w:t>Morreale</w:t>
      </w:r>
      <w:proofErr w:type="spellEnd"/>
      <w:r w:rsidRPr="000A2F5E">
        <w:rPr>
          <w:rFonts w:cs="Times New Roman"/>
        </w:rPr>
        <w:t>, S.E. and Field, C.A., 2018.</w:t>
      </w:r>
      <w:proofErr w:type="gramEnd"/>
      <w:r w:rsidRPr="000A2F5E">
        <w:rPr>
          <w:rFonts w:cs="Times New Roman"/>
        </w:rPr>
        <w:t xml:space="preserve"> </w:t>
      </w:r>
      <w:proofErr w:type="gramStart"/>
      <w:r w:rsidRPr="000A2F5E">
        <w:rPr>
          <w:rFonts w:cs="Times New Roman"/>
        </w:rPr>
        <w:t>A review of the evidence on the effects of community-based programs on young people's social and emotional skills development.</w:t>
      </w:r>
      <w:proofErr w:type="gramEnd"/>
      <w:r w:rsidRPr="000A2F5E">
        <w:rPr>
          <w:rFonts w:cs="Times New Roman"/>
        </w:rPr>
        <w:t xml:space="preserve"> </w:t>
      </w:r>
      <w:proofErr w:type="gramStart"/>
      <w:r w:rsidRPr="000A2F5E">
        <w:rPr>
          <w:rFonts w:cs="Times New Roman"/>
        </w:rPr>
        <w:t>Adolescent Research Review, 3(1), pp.13-27.</w:t>
      </w:r>
      <w:proofErr w:type="gramEnd"/>
    </w:p>
    <w:p w:rsidR="00315933" w:rsidRPr="000A2F5E" w:rsidRDefault="00315933" w:rsidP="00064B58">
      <w:pPr>
        <w:spacing w:line="360" w:lineRule="auto"/>
        <w:rPr>
          <w:rFonts w:cs="Times New Roman"/>
          <w:color w:val="222222"/>
          <w:szCs w:val="24"/>
          <w:shd w:val="clear" w:color="auto" w:fill="FFFFFF"/>
        </w:rPr>
      </w:pPr>
      <w:r w:rsidRPr="000A2F5E">
        <w:rPr>
          <w:rFonts w:cs="Times New Roman"/>
          <w:color w:val="222222"/>
          <w:szCs w:val="24"/>
          <w:shd w:val="clear" w:color="auto" w:fill="FFFFFF"/>
        </w:rPr>
        <w:t xml:space="preserve">Berg, M.E. and </w:t>
      </w:r>
      <w:proofErr w:type="spellStart"/>
      <w:r w:rsidRPr="000A2F5E">
        <w:rPr>
          <w:rFonts w:cs="Times New Roman"/>
          <w:color w:val="222222"/>
          <w:szCs w:val="24"/>
          <w:shd w:val="clear" w:color="auto" w:fill="FFFFFF"/>
        </w:rPr>
        <w:t>Karlsen</w:t>
      </w:r>
      <w:proofErr w:type="spellEnd"/>
      <w:r w:rsidRPr="000A2F5E">
        <w:rPr>
          <w:rFonts w:cs="Times New Roman"/>
          <w:color w:val="222222"/>
          <w:szCs w:val="24"/>
          <w:shd w:val="clear" w:color="auto" w:fill="FFFFFF"/>
        </w:rPr>
        <w:t xml:space="preserve">, J.T., 2016. </w:t>
      </w:r>
      <w:proofErr w:type="gramStart"/>
      <w:r w:rsidRPr="000A2F5E">
        <w:rPr>
          <w:rFonts w:cs="Times New Roman"/>
          <w:color w:val="222222"/>
          <w:szCs w:val="24"/>
          <w:shd w:val="clear" w:color="auto" w:fill="FFFFFF"/>
        </w:rPr>
        <w:t>A study of coaching leadership style practice in projects.</w:t>
      </w:r>
      <w:proofErr w:type="gramEnd"/>
      <w:r w:rsidRPr="000A2F5E">
        <w:rPr>
          <w:rFonts w:cs="Times New Roman"/>
          <w:color w:val="222222"/>
          <w:szCs w:val="24"/>
          <w:shd w:val="clear" w:color="auto" w:fill="FFFFFF"/>
        </w:rPr>
        <w:t> </w:t>
      </w:r>
      <w:proofErr w:type="gramStart"/>
      <w:r w:rsidRPr="000A2F5E">
        <w:rPr>
          <w:rFonts w:cs="Times New Roman"/>
          <w:i/>
          <w:iCs/>
          <w:color w:val="222222"/>
          <w:szCs w:val="24"/>
          <w:shd w:val="clear" w:color="auto" w:fill="FFFFFF"/>
        </w:rPr>
        <w:t>Management Research Review</w:t>
      </w:r>
      <w:r w:rsidRPr="000A2F5E">
        <w:rPr>
          <w:rFonts w:cs="Times New Roman"/>
          <w:color w:val="222222"/>
          <w:szCs w:val="24"/>
          <w:shd w:val="clear" w:color="auto" w:fill="FFFFFF"/>
        </w:rPr>
        <w:t>, </w:t>
      </w:r>
      <w:r w:rsidRPr="000A2F5E">
        <w:rPr>
          <w:rFonts w:cs="Times New Roman"/>
          <w:i/>
          <w:iCs/>
          <w:color w:val="222222"/>
          <w:szCs w:val="24"/>
          <w:shd w:val="clear" w:color="auto" w:fill="FFFFFF"/>
        </w:rPr>
        <w:t>39</w:t>
      </w:r>
      <w:r w:rsidRPr="000A2F5E">
        <w:rPr>
          <w:rFonts w:cs="Times New Roman"/>
          <w:color w:val="222222"/>
          <w:szCs w:val="24"/>
          <w:shd w:val="clear" w:color="auto" w:fill="FFFFFF"/>
        </w:rPr>
        <w:t>(9), pp.1122-1142.</w:t>
      </w:r>
      <w:proofErr w:type="gramEnd"/>
    </w:p>
    <w:p w:rsidR="00315933" w:rsidRPr="000A2F5E" w:rsidRDefault="00315933" w:rsidP="00064B58">
      <w:pPr>
        <w:spacing w:line="360" w:lineRule="auto"/>
        <w:rPr>
          <w:rFonts w:cs="Times New Roman"/>
          <w:color w:val="222222"/>
          <w:szCs w:val="24"/>
          <w:shd w:val="clear" w:color="auto" w:fill="FFFFFF"/>
        </w:rPr>
      </w:pPr>
      <w:r w:rsidRPr="000A2F5E">
        <w:rPr>
          <w:rFonts w:cs="Times New Roman"/>
          <w:color w:val="222222"/>
          <w:szCs w:val="24"/>
          <w:shd w:val="clear" w:color="auto" w:fill="FFFFFF"/>
        </w:rPr>
        <w:t xml:space="preserve">Bishop, J., 2015. An investigation into the extent and limitations of the GROW model for coaching and mentoring online: Towards' prosthetic learning'. </w:t>
      </w:r>
      <w:proofErr w:type="gramStart"/>
      <w:r w:rsidRPr="000A2F5E">
        <w:rPr>
          <w:rFonts w:cs="Times New Roman"/>
          <w:color w:val="222222"/>
          <w:szCs w:val="24"/>
          <w:shd w:val="clear" w:color="auto" w:fill="FFFFFF"/>
        </w:rPr>
        <w:t>In </w:t>
      </w:r>
      <w:r w:rsidRPr="000A2F5E">
        <w:rPr>
          <w:rFonts w:cs="Times New Roman"/>
          <w:i/>
          <w:iCs/>
          <w:color w:val="222222"/>
          <w:szCs w:val="24"/>
          <w:shd w:val="clear" w:color="auto" w:fill="FFFFFF"/>
        </w:rPr>
        <w:t>Proceedings of the International Conference on e-Learning, e-Business, Enterprise Information Systems, and e-Government (EEE)</w:t>
      </w:r>
      <w:r w:rsidRPr="000A2F5E">
        <w:rPr>
          <w:rFonts w:cs="Times New Roman"/>
          <w:color w:val="222222"/>
          <w:szCs w:val="24"/>
          <w:shd w:val="clear" w:color="auto" w:fill="FFFFFF"/>
        </w:rPr>
        <w:t> (p. 125).</w:t>
      </w:r>
      <w:proofErr w:type="gramEnd"/>
      <w:r w:rsidRPr="000A2F5E">
        <w:rPr>
          <w:rFonts w:cs="Times New Roman"/>
          <w:color w:val="222222"/>
          <w:szCs w:val="24"/>
          <w:shd w:val="clear" w:color="auto" w:fill="FFFFFF"/>
        </w:rPr>
        <w:t xml:space="preserve"> The Steering Committee of </w:t>
      </w:r>
      <w:proofErr w:type="gramStart"/>
      <w:r w:rsidRPr="000A2F5E">
        <w:rPr>
          <w:rFonts w:cs="Times New Roman"/>
          <w:color w:val="222222"/>
          <w:szCs w:val="24"/>
          <w:shd w:val="clear" w:color="auto" w:fill="FFFFFF"/>
        </w:rPr>
        <w:t>The</w:t>
      </w:r>
      <w:proofErr w:type="gramEnd"/>
      <w:r w:rsidRPr="000A2F5E">
        <w:rPr>
          <w:rFonts w:cs="Times New Roman"/>
          <w:color w:val="222222"/>
          <w:szCs w:val="24"/>
          <w:shd w:val="clear" w:color="auto" w:fill="FFFFFF"/>
        </w:rPr>
        <w:t xml:space="preserve"> World Congress in Computer Science, Computer Engineering and Applied Computing (</w:t>
      </w:r>
      <w:proofErr w:type="spellStart"/>
      <w:r w:rsidRPr="000A2F5E">
        <w:rPr>
          <w:rFonts w:cs="Times New Roman"/>
          <w:color w:val="222222"/>
          <w:szCs w:val="24"/>
          <w:shd w:val="clear" w:color="auto" w:fill="FFFFFF"/>
        </w:rPr>
        <w:t>WorldComp</w:t>
      </w:r>
      <w:proofErr w:type="spellEnd"/>
      <w:r w:rsidRPr="000A2F5E">
        <w:rPr>
          <w:rFonts w:cs="Times New Roman"/>
          <w:color w:val="222222"/>
          <w:szCs w:val="24"/>
          <w:shd w:val="clear" w:color="auto" w:fill="FFFFFF"/>
        </w:rPr>
        <w:t>).</w:t>
      </w:r>
    </w:p>
    <w:p w:rsidR="00315933" w:rsidRPr="000A2F5E" w:rsidRDefault="00315933" w:rsidP="00064B58">
      <w:pPr>
        <w:spacing w:line="360" w:lineRule="auto"/>
        <w:rPr>
          <w:rFonts w:cs="Times New Roman"/>
          <w:color w:val="auto"/>
          <w:szCs w:val="24"/>
          <w:shd w:val="clear" w:color="auto" w:fill="FFFFFF"/>
          <w:lang w:val="en-GB"/>
        </w:rPr>
      </w:pPr>
      <w:proofErr w:type="gramStart"/>
      <w:r w:rsidRPr="000A2F5E">
        <w:rPr>
          <w:rFonts w:cs="Times New Roman"/>
          <w:color w:val="auto"/>
          <w:szCs w:val="24"/>
          <w:shd w:val="clear" w:color="auto" w:fill="FFFFFF"/>
          <w:lang w:val="en-GB"/>
        </w:rPr>
        <w:t xml:space="preserve">Cumberland, D.M., Herd, A., </w:t>
      </w:r>
      <w:proofErr w:type="spellStart"/>
      <w:r w:rsidRPr="000A2F5E">
        <w:rPr>
          <w:rFonts w:cs="Times New Roman"/>
          <w:color w:val="auto"/>
          <w:szCs w:val="24"/>
          <w:shd w:val="clear" w:color="auto" w:fill="FFFFFF"/>
          <w:lang w:val="en-GB"/>
        </w:rPr>
        <w:t>Alagaraja</w:t>
      </w:r>
      <w:proofErr w:type="spellEnd"/>
      <w:r w:rsidRPr="000A2F5E">
        <w:rPr>
          <w:rFonts w:cs="Times New Roman"/>
          <w:color w:val="auto"/>
          <w:szCs w:val="24"/>
          <w:shd w:val="clear" w:color="auto" w:fill="FFFFFF"/>
          <w:lang w:val="en-GB"/>
        </w:rPr>
        <w:t xml:space="preserve">, M. and </w:t>
      </w:r>
      <w:proofErr w:type="spellStart"/>
      <w:r w:rsidRPr="000A2F5E">
        <w:rPr>
          <w:rFonts w:cs="Times New Roman"/>
          <w:color w:val="auto"/>
          <w:szCs w:val="24"/>
          <w:shd w:val="clear" w:color="auto" w:fill="FFFFFF"/>
          <w:lang w:val="en-GB"/>
        </w:rPr>
        <w:t>Kerrick</w:t>
      </w:r>
      <w:proofErr w:type="spellEnd"/>
      <w:r w:rsidRPr="000A2F5E">
        <w:rPr>
          <w:rFonts w:cs="Times New Roman"/>
          <w:color w:val="auto"/>
          <w:szCs w:val="24"/>
          <w:shd w:val="clear" w:color="auto" w:fill="FFFFFF"/>
          <w:lang w:val="en-GB"/>
        </w:rPr>
        <w:t>, S.A., 2016.</w:t>
      </w:r>
      <w:proofErr w:type="gramEnd"/>
      <w:r w:rsidRPr="000A2F5E">
        <w:rPr>
          <w:rFonts w:cs="Times New Roman"/>
          <w:color w:val="auto"/>
          <w:szCs w:val="24"/>
          <w:shd w:val="clear" w:color="auto" w:fill="FFFFFF"/>
          <w:lang w:val="en-GB"/>
        </w:rPr>
        <w:t xml:space="preserve"> Assessment and development of global leadership competencies in the workplace: A review of literature. </w:t>
      </w:r>
      <w:proofErr w:type="gramStart"/>
      <w:r w:rsidRPr="000A2F5E">
        <w:rPr>
          <w:rFonts w:cs="Times New Roman"/>
          <w:i/>
          <w:iCs/>
          <w:color w:val="auto"/>
          <w:szCs w:val="24"/>
          <w:shd w:val="clear" w:color="auto" w:fill="FFFFFF"/>
          <w:lang w:val="en-GB"/>
        </w:rPr>
        <w:t>Advances in Developing Human Resources</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18</w:t>
      </w:r>
      <w:r w:rsidRPr="000A2F5E">
        <w:rPr>
          <w:rFonts w:cs="Times New Roman"/>
          <w:color w:val="auto"/>
          <w:szCs w:val="24"/>
          <w:shd w:val="clear" w:color="auto" w:fill="FFFFFF"/>
          <w:lang w:val="en-GB"/>
        </w:rPr>
        <w:t>(3), pp.301-317.</w:t>
      </w:r>
      <w:proofErr w:type="gramEnd"/>
    </w:p>
    <w:p w:rsidR="00315933" w:rsidRPr="000A2F5E" w:rsidRDefault="00315933" w:rsidP="00064B58">
      <w:pPr>
        <w:spacing w:line="360" w:lineRule="auto"/>
        <w:rPr>
          <w:rFonts w:cs="Times New Roman"/>
          <w:color w:val="auto"/>
          <w:szCs w:val="24"/>
          <w:lang w:val="en-GB"/>
        </w:rPr>
      </w:pPr>
      <w:r w:rsidRPr="000A2F5E">
        <w:rPr>
          <w:rFonts w:cs="Times New Roman"/>
          <w:color w:val="auto"/>
          <w:szCs w:val="24"/>
          <w:lang w:val="en-GB"/>
        </w:rPr>
        <w:t>Finkelstein, L.M. and Poteet, M.L., 2015. Best practices in workplace formal mentoring programs. The Blackwell handbook of mentoring: A multiple perspectives approach, pp.345-367.</w:t>
      </w:r>
    </w:p>
    <w:p w:rsidR="00315933" w:rsidRPr="000A2F5E" w:rsidRDefault="00315933" w:rsidP="00064B58">
      <w:pPr>
        <w:spacing w:line="360" w:lineRule="auto"/>
        <w:rPr>
          <w:rFonts w:cs="Times New Roman"/>
          <w:color w:val="222222"/>
          <w:szCs w:val="24"/>
          <w:shd w:val="clear" w:color="auto" w:fill="FFFFFF"/>
        </w:rPr>
      </w:pPr>
      <w:r w:rsidRPr="000A2F5E">
        <w:rPr>
          <w:rFonts w:cs="Times New Roman"/>
          <w:color w:val="222222"/>
          <w:szCs w:val="24"/>
          <w:shd w:val="clear" w:color="auto" w:fill="FFFFFF"/>
        </w:rPr>
        <w:t>Grant, A.M., 2016. New perspectives on goal setting in coaching practice: An integrated model of goal-focused coaching. In </w:t>
      </w:r>
      <w:r w:rsidRPr="000A2F5E">
        <w:rPr>
          <w:rFonts w:cs="Times New Roman"/>
          <w:i/>
          <w:iCs/>
          <w:color w:val="222222"/>
          <w:szCs w:val="24"/>
          <w:shd w:val="clear" w:color="auto" w:fill="FFFFFF"/>
        </w:rPr>
        <w:t>Beyond Goals</w:t>
      </w:r>
      <w:r w:rsidRPr="000A2F5E">
        <w:rPr>
          <w:rFonts w:cs="Times New Roman"/>
          <w:color w:val="222222"/>
          <w:szCs w:val="24"/>
          <w:shd w:val="clear" w:color="auto" w:fill="FFFFFF"/>
        </w:rPr>
        <w:t xml:space="preserve"> (pp. 87-116). </w:t>
      </w:r>
      <w:r w:rsidR="00B4574D">
        <w:rPr>
          <w:rFonts w:cs="Times New Roman"/>
          <w:color w:val="222222"/>
          <w:szCs w:val="24"/>
          <w:shd w:val="clear" w:color="auto" w:fill="FFFFFF"/>
        </w:rPr>
        <w:t xml:space="preserve">Abingdon: </w:t>
      </w:r>
      <w:proofErr w:type="spellStart"/>
      <w:r w:rsidRPr="000A2F5E">
        <w:rPr>
          <w:rFonts w:cs="Times New Roman"/>
          <w:color w:val="222222"/>
          <w:szCs w:val="24"/>
          <w:shd w:val="clear" w:color="auto" w:fill="FFFFFF"/>
        </w:rPr>
        <w:t>Routledge</w:t>
      </w:r>
      <w:proofErr w:type="spellEnd"/>
      <w:r w:rsidRPr="000A2F5E">
        <w:rPr>
          <w:rFonts w:cs="Times New Roman"/>
          <w:color w:val="222222"/>
          <w:szCs w:val="24"/>
          <w:shd w:val="clear" w:color="auto" w:fill="FFFFFF"/>
        </w:rPr>
        <w:t>.</w:t>
      </w:r>
    </w:p>
    <w:p w:rsidR="00315933" w:rsidRPr="000A2F5E" w:rsidRDefault="00315933" w:rsidP="00064B58">
      <w:pPr>
        <w:spacing w:line="360" w:lineRule="auto"/>
        <w:rPr>
          <w:rFonts w:cs="Times New Roman"/>
          <w:color w:val="auto"/>
          <w:szCs w:val="24"/>
          <w:shd w:val="clear" w:color="auto" w:fill="FFFFFF"/>
          <w:lang w:val="en-GB"/>
        </w:rPr>
      </w:pPr>
      <w:r w:rsidRPr="000A2F5E">
        <w:rPr>
          <w:rFonts w:cs="Times New Roman"/>
          <w:color w:val="auto"/>
          <w:szCs w:val="24"/>
          <w:shd w:val="clear" w:color="auto" w:fill="FFFFFF"/>
          <w:lang w:val="en-GB"/>
        </w:rPr>
        <w:t>Grant, A.M., 2017. The third ‘</w:t>
      </w:r>
      <w:proofErr w:type="spellStart"/>
      <w:r w:rsidRPr="000A2F5E">
        <w:rPr>
          <w:rFonts w:cs="Times New Roman"/>
          <w:color w:val="auto"/>
          <w:szCs w:val="24"/>
          <w:shd w:val="clear" w:color="auto" w:fill="FFFFFF"/>
          <w:lang w:val="en-GB"/>
        </w:rPr>
        <w:t>generation’of</w:t>
      </w:r>
      <w:proofErr w:type="spellEnd"/>
      <w:r w:rsidRPr="000A2F5E">
        <w:rPr>
          <w:rFonts w:cs="Times New Roman"/>
          <w:color w:val="auto"/>
          <w:szCs w:val="24"/>
          <w:shd w:val="clear" w:color="auto" w:fill="FFFFFF"/>
          <w:lang w:val="en-GB"/>
        </w:rPr>
        <w:t xml:space="preserve"> workplace coaching: creating a culture of quality conversations. </w:t>
      </w:r>
      <w:r w:rsidRPr="000A2F5E">
        <w:rPr>
          <w:rFonts w:cs="Times New Roman"/>
          <w:i/>
          <w:iCs/>
          <w:color w:val="auto"/>
          <w:szCs w:val="24"/>
          <w:shd w:val="clear" w:color="auto" w:fill="FFFFFF"/>
          <w:lang w:val="en-GB"/>
        </w:rPr>
        <w:t xml:space="preserve">Coaching: </w:t>
      </w:r>
      <w:proofErr w:type="gramStart"/>
      <w:r w:rsidRPr="000A2F5E">
        <w:rPr>
          <w:rFonts w:cs="Times New Roman"/>
          <w:i/>
          <w:iCs/>
          <w:color w:val="auto"/>
          <w:szCs w:val="24"/>
          <w:shd w:val="clear" w:color="auto" w:fill="FFFFFF"/>
          <w:lang w:val="en-GB"/>
        </w:rPr>
        <w:t>An</w:t>
      </w:r>
      <w:proofErr w:type="gramEnd"/>
      <w:r w:rsidRPr="000A2F5E">
        <w:rPr>
          <w:rFonts w:cs="Times New Roman"/>
          <w:i/>
          <w:iCs/>
          <w:color w:val="auto"/>
          <w:szCs w:val="24"/>
          <w:shd w:val="clear" w:color="auto" w:fill="FFFFFF"/>
          <w:lang w:val="en-GB"/>
        </w:rPr>
        <w:t xml:space="preserve"> International Journal of Theory, Research and Practice</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10</w:t>
      </w:r>
      <w:r w:rsidRPr="000A2F5E">
        <w:rPr>
          <w:rFonts w:cs="Times New Roman"/>
          <w:color w:val="auto"/>
          <w:szCs w:val="24"/>
          <w:shd w:val="clear" w:color="auto" w:fill="FFFFFF"/>
          <w:lang w:val="en-GB"/>
        </w:rPr>
        <w:t>(1), pp.37-53.</w:t>
      </w:r>
    </w:p>
    <w:p w:rsidR="00315933" w:rsidRPr="000A2F5E" w:rsidRDefault="00315933" w:rsidP="00064B58">
      <w:pPr>
        <w:spacing w:before="240" w:after="240" w:line="360" w:lineRule="auto"/>
        <w:rPr>
          <w:rFonts w:cs="Times New Roman"/>
        </w:rPr>
      </w:pPr>
      <w:r w:rsidRPr="000A2F5E">
        <w:rPr>
          <w:rFonts w:cs="Times New Roman"/>
        </w:rPr>
        <w:t>Grant, A.M., 2017. The third ‘</w:t>
      </w:r>
      <w:proofErr w:type="spellStart"/>
      <w:r w:rsidRPr="000A2F5E">
        <w:rPr>
          <w:rFonts w:cs="Times New Roman"/>
        </w:rPr>
        <w:t>generation'of</w:t>
      </w:r>
      <w:proofErr w:type="spellEnd"/>
      <w:r w:rsidRPr="000A2F5E">
        <w:rPr>
          <w:rFonts w:cs="Times New Roman"/>
        </w:rPr>
        <w:t xml:space="preserve"> workplace coaching: creating a culture of quality conversations. Coaching: An International Journal of Theory, Research and Practice, 10(1), pp.37-53.</w:t>
      </w:r>
    </w:p>
    <w:p w:rsidR="00315933" w:rsidRPr="000A2F5E" w:rsidRDefault="00315933" w:rsidP="00064B58">
      <w:pPr>
        <w:spacing w:line="360" w:lineRule="auto"/>
        <w:rPr>
          <w:rFonts w:cs="Times New Roman"/>
          <w:color w:val="auto"/>
          <w:szCs w:val="24"/>
          <w:lang w:val="en-GB"/>
        </w:rPr>
      </w:pPr>
      <w:proofErr w:type="spellStart"/>
      <w:r w:rsidRPr="000A2F5E">
        <w:rPr>
          <w:rFonts w:cs="Times New Roman"/>
          <w:color w:val="auto"/>
          <w:szCs w:val="24"/>
          <w:shd w:val="clear" w:color="auto" w:fill="FFFFFF"/>
          <w:lang w:val="en-GB"/>
        </w:rPr>
        <w:t>Heikkinen</w:t>
      </w:r>
      <w:proofErr w:type="spellEnd"/>
      <w:r w:rsidRPr="000A2F5E">
        <w:rPr>
          <w:rFonts w:cs="Times New Roman"/>
          <w:color w:val="auto"/>
          <w:szCs w:val="24"/>
          <w:shd w:val="clear" w:color="auto" w:fill="FFFFFF"/>
          <w:lang w:val="en-GB"/>
        </w:rPr>
        <w:t>, K.P. and Stevenson, B., 2016. The LAB studio model: enhancing entrepreneurship skills in higher education. </w:t>
      </w:r>
      <w:proofErr w:type="gramStart"/>
      <w:r w:rsidRPr="000A2F5E">
        <w:rPr>
          <w:rFonts w:cs="Times New Roman"/>
          <w:i/>
          <w:iCs/>
          <w:color w:val="auto"/>
          <w:szCs w:val="24"/>
          <w:shd w:val="clear" w:color="auto" w:fill="FFFFFF"/>
          <w:lang w:val="en-GB"/>
        </w:rPr>
        <w:t>International Journal of Innovation and Learning</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20</w:t>
      </w:r>
      <w:r w:rsidRPr="000A2F5E">
        <w:rPr>
          <w:rFonts w:cs="Times New Roman"/>
          <w:color w:val="auto"/>
          <w:szCs w:val="24"/>
          <w:shd w:val="clear" w:color="auto" w:fill="FFFFFF"/>
          <w:lang w:val="en-GB"/>
        </w:rPr>
        <w:t>(2), pp.154-168.</w:t>
      </w:r>
      <w:proofErr w:type="gramEnd"/>
    </w:p>
    <w:p w:rsidR="00315933" w:rsidRPr="000A2F5E" w:rsidRDefault="00315933" w:rsidP="00064B58">
      <w:pPr>
        <w:spacing w:line="360" w:lineRule="auto"/>
        <w:rPr>
          <w:rFonts w:cs="Times New Roman"/>
          <w:color w:val="auto"/>
          <w:szCs w:val="24"/>
          <w:shd w:val="clear" w:color="auto" w:fill="FFFFFF"/>
          <w:lang w:val="en-GB"/>
        </w:rPr>
      </w:pPr>
      <w:proofErr w:type="gramStart"/>
      <w:r w:rsidRPr="000A2F5E">
        <w:rPr>
          <w:rFonts w:cs="Times New Roman"/>
          <w:color w:val="auto"/>
          <w:szCs w:val="24"/>
          <w:shd w:val="clear" w:color="auto" w:fill="FFFFFF"/>
          <w:lang w:val="en-GB"/>
        </w:rPr>
        <w:t>Jones, R.J., Woods, S.A. and Guillaume, Y.R., 2016.</w:t>
      </w:r>
      <w:proofErr w:type="gramEnd"/>
      <w:r w:rsidRPr="000A2F5E">
        <w:rPr>
          <w:rFonts w:cs="Times New Roman"/>
          <w:color w:val="auto"/>
          <w:szCs w:val="24"/>
          <w:shd w:val="clear" w:color="auto" w:fill="FFFFFF"/>
          <w:lang w:val="en-GB"/>
        </w:rPr>
        <w:t xml:space="preserve"> The effectiveness of workplace coaching: A meta‐analysis of learning and performance outcomes from coaching. </w:t>
      </w:r>
      <w:proofErr w:type="gramStart"/>
      <w:r w:rsidRPr="000A2F5E">
        <w:rPr>
          <w:rFonts w:cs="Times New Roman"/>
          <w:i/>
          <w:iCs/>
          <w:color w:val="auto"/>
          <w:szCs w:val="24"/>
          <w:shd w:val="clear" w:color="auto" w:fill="FFFFFF"/>
          <w:lang w:val="en-GB"/>
        </w:rPr>
        <w:t>Journal of Occupational and Organizational Psychology</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89</w:t>
      </w:r>
      <w:r w:rsidRPr="000A2F5E">
        <w:rPr>
          <w:rFonts w:cs="Times New Roman"/>
          <w:color w:val="auto"/>
          <w:szCs w:val="24"/>
          <w:shd w:val="clear" w:color="auto" w:fill="FFFFFF"/>
          <w:lang w:val="en-GB"/>
        </w:rPr>
        <w:t>(2), pp.249-277.</w:t>
      </w:r>
      <w:proofErr w:type="gramEnd"/>
    </w:p>
    <w:p w:rsidR="00315933" w:rsidRPr="000A2F5E" w:rsidRDefault="00315933" w:rsidP="00064B58">
      <w:pPr>
        <w:spacing w:before="240" w:after="240" w:line="360" w:lineRule="auto"/>
        <w:rPr>
          <w:rFonts w:cs="Times New Roman"/>
        </w:rPr>
      </w:pPr>
      <w:proofErr w:type="gramStart"/>
      <w:r w:rsidRPr="000A2F5E">
        <w:rPr>
          <w:rFonts w:cs="Times New Roman"/>
        </w:rPr>
        <w:t>Jones, R.J., Woods, S.A. and Zhou, Y., 2018.</w:t>
      </w:r>
      <w:proofErr w:type="gramEnd"/>
      <w:r w:rsidRPr="000A2F5E">
        <w:rPr>
          <w:rFonts w:cs="Times New Roman"/>
        </w:rPr>
        <w:t xml:space="preserve"> </w:t>
      </w:r>
      <w:proofErr w:type="gramStart"/>
      <w:r w:rsidRPr="000A2F5E">
        <w:rPr>
          <w:rFonts w:cs="Times New Roman"/>
        </w:rPr>
        <w:t>Boundary conditions of workplace coaching outcomes.</w:t>
      </w:r>
      <w:proofErr w:type="gramEnd"/>
      <w:r w:rsidRPr="000A2F5E">
        <w:rPr>
          <w:rFonts w:cs="Times New Roman"/>
        </w:rPr>
        <w:t xml:space="preserve"> </w:t>
      </w:r>
      <w:proofErr w:type="gramStart"/>
      <w:r w:rsidRPr="000A2F5E">
        <w:rPr>
          <w:rFonts w:cs="Times New Roman"/>
        </w:rPr>
        <w:t>Journal of Managerial Psychology, 33(7/8), pp.475-496.</w:t>
      </w:r>
      <w:proofErr w:type="gramEnd"/>
    </w:p>
    <w:p w:rsidR="00315933" w:rsidRPr="000A2F5E" w:rsidRDefault="00315933" w:rsidP="00064B58">
      <w:pPr>
        <w:spacing w:line="360" w:lineRule="auto"/>
        <w:rPr>
          <w:rFonts w:cs="Times New Roman"/>
          <w:color w:val="auto"/>
          <w:szCs w:val="24"/>
          <w:shd w:val="clear" w:color="auto" w:fill="FFFFFF"/>
          <w:lang w:val="en-GB"/>
        </w:rPr>
      </w:pPr>
      <w:proofErr w:type="gramStart"/>
      <w:r w:rsidRPr="000A2F5E">
        <w:rPr>
          <w:rFonts w:cs="Times New Roman"/>
          <w:color w:val="auto"/>
          <w:szCs w:val="24"/>
          <w:shd w:val="clear" w:color="auto" w:fill="FFFFFF"/>
          <w:lang w:val="en-GB"/>
        </w:rPr>
        <w:t xml:space="preserve">Lancer, N., </w:t>
      </w:r>
      <w:proofErr w:type="spellStart"/>
      <w:r w:rsidRPr="000A2F5E">
        <w:rPr>
          <w:rFonts w:cs="Times New Roman"/>
          <w:color w:val="auto"/>
          <w:szCs w:val="24"/>
          <w:shd w:val="clear" w:color="auto" w:fill="FFFFFF"/>
          <w:lang w:val="en-GB"/>
        </w:rPr>
        <w:t>Clutterbuck</w:t>
      </w:r>
      <w:proofErr w:type="spellEnd"/>
      <w:r w:rsidRPr="000A2F5E">
        <w:rPr>
          <w:rFonts w:cs="Times New Roman"/>
          <w:color w:val="auto"/>
          <w:szCs w:val="24"/>
          <w:shd w:val="clear" w:color="auto" w:fill="FFFFFF"/>
          <w:lang w:val="en-GB"/>
        </w:rPr>
        <w:t xml:space="preserve">, D. and </w:t>
      </w:r>
      <w:proofErr w:type="spellStart"/>
      <w:r w:rsidRPr="000A2F5E">
        <w:rPr>
          <w:rFonts w:cs="Times New Roman"/>
          <w:color w:val="auto"/>
          <w:szCs w:val="24"/>
          <w:shd w:val="clear" w:color="auto" w:fill="FFFFFF"/>
          <w:lang w:val="en-GB"/>
        </w:rPr>
        <w:t>Megginson</w:t>
      </w:r>
      <w:proofErr w:type="spellEnd"/>
      <w:r w:rsidRPr="000A2F5E">
        <w:rPr>
          <w:rFonts w:cs="Times New Roman"/>
          <w:color w:val="auto"/>
          <w:szCs w:val="24"/>
          <w:shd w:val="clear" w:color="auto" w:fill="FFFFFF"/>
          <w:lang w:val="en-GB"/>
        </w:rPr>
        <w:t>, D., 2016.</w:t>
      </w:r>
      <w:proofErr w:type="gramEnd"/>
      <w:r w:rsidRPr="000A2F5E">
        <w:rPr>
          <w:rFonts w:cs="Times New Roman"/>
          <w:color w:val="auto"/>
          <w:szCs w:val="24"/>
          <w:shd w:val="clear" w:color="auto" w:fill="FFFFFF"/>
          <w:lang w:val="en-GB"/>
        </w:rPr>
        <w:t> </w:t>
      </w:r>
      <w:proofErr w:type="gramStart"/>
      <w:r w:rsidRPr="000A2F5E">
        <w:rPr>
          <w:rFonts w:cs="Times New Roman"/>
          <w:i/>
          <w:iCs/>
          <w:color w:val="auto"/>
          <w:szCs w:val="24"/>
          <w:shd w:val="clear" w:color="auto" w:fill="FFFFFF"/>
          <w:lang w:val="en-GB"/>
        </w:rPr>
        <w:t>Techniques for coaching and mentoring</w:t>
      </w:r>
      <w:r w:rsidRPr="000A2F5E">
        <w:rPr>
          <w:rFonts w:cs="Times New Roman"/>
          <w:color w:val="auto"/>
          <w:szCs w:val="24"/>
          <w:shd w:val="clear" w:color="auto" w:fill="FFFFFF"/>
          <w:lang w:val="en-GB"/>
        </w:rPr>
        <w:t>.</w:t>
      </w:r>
      <w:proofErr w:type="gramEnd"/>
      <w:r w:rsidRPr="000A2F5E">
        <w:rPr>
          <w:rFonts w:cs="Times New Roman"/>
          <w:color w:val="auto"/>
          <w:szCs w:val="24"/>
          <w:shd w:val="clear" w:color="auto" w:fill="FFFFFF"/>
          <w:lang w:val="en-GB"/>
        </w:rPr>
        <w:t xml:space="preserve"> Abingdon: </w:t>
      </w:r>
      <w:proofErr w:type="spellStart"/>
      <w:r w:rsidRPr="000A2F5E">
        <w:rPr>
          <w:rFonts w:cs="Times New Roman"/>
          <w:color w:val="auto"/>
          <w:szCs w:val="24"/>
          <w:shd w:val="clear" w:color="auto" w:fill="FFFFFF"/>
          <w:lang w:val="en-GB"/>
        </w:rPr>
        <w:t>Routledge</w:t>
      </w:r>
      <w:proofErr w:type="spellEnd"/>
      <w:r w:rsidRPr="000A2F5E">
        <w:rPr>
          <w:rFonts w:cs="Times New Roman"/>
          <w:color w:val="auto"/>
          <w:szCs w:val="24"/>
          <w:shd w:val="clear" w:color="auto" w:fill="FFFFFF"/>
          <w:lang w:val="en-GB"/>
        </w:rPr>
        <w:t>.</w:t>
      </w:r>
    </w:p>
    <w:p w:rsidR="00315933" w:rsidRPr="000A2F5E" w:rsidRDefault="00315933" w:rsidP="00064B58">
      <w:pPr>
        <w:spacing w:before="240" w:after="240" w:line="360" w:lineRule="auto"/>
        <w:rPr>
          <w:rFonts w:cs="Times New Roman"/>
        </w:rPr>
      </w:pPr>
      <w:proofErr w:type="spellStart"/>
      <w:proofErr w:type="gramStart"/>
      <w:r w:rsidRPr="000A2F5E">
        <w:rPr>
          <w:rFonts w:cs="Times New Roman"/>
        </w:rPr>
        <w:t>Leedham</w:t>
      </w:r>
      <w:proofErr w:type="spellEnd"/>
      <w:r w:rsidRPr="000A2F5E">
        <w:rPr>
          <w:rFonts w:cs="Times New Roman"/>
        </w:rPr>
        <w:t xml:space="preserve">, M. and </w:t>
      </w:r>
      <w:proofErr w:type="spellStart"/>
      <w:r w:rsidRPr="000A2F5E">
        <w:rPr>
          <w:rFonts w:cs="Times New Roman"/>
        </w:rPr>
        <w:t>Parsloe</w:t>
      </w:r>
      <w:proofErr w:type="spellEnd"/>
      <w:r w:rsidRPr="000A2F5E">
        <w:rPr>
          <w:rFonts w:cs="Times New Roman"/>
        </w:rPr>
        <w:t>, E., 2016.</w:t>
      </w:r>
      <w:proofErr w:type="gramEnd"/>
      <w:r w:rsidRPr="000A2F5E">
        <w:rPr>
          <w:rFonts w:cs="Times New Roman"/>
        </w:rPr>
        <w:t xml:space="preserve"> Coaching and Mentoring: Practical Techniques for Developing Learning and Performance. </w:t>
      </w:r>
      <w:r w:rsidR="00E53637">
        <w:rPr>
          <w:rFonts w:cs="Times New Roman"/>
        </w:rPr>
        <w:t xml:space="preserve">London: </w:t>
      </w:r>
      <w:proofErr w:type="spellStart"/>
      <w:r w:rsidRPr="000A2F5E">
        <w:rPr>
          <w:rFonts w:cs="Times New Roman"/>
        </w:rPr>
        <w:t>Kogan</w:t>
      </w:r>
      <w:proofErr w:type="spellEnd"/>
      <w:r w:rsidRPr="000A2F5E">
        <w:rPr>
          <w:rFonts w:cs="Times New Roman"/>
        </w:rPr>
        <w:t xml:space="preserve"> Page Publishers.</w:t>
      </w:r>
    </w:p>
    <w:p w:rsidR="00315933" w:rsidRPr="000A2F5E" w:rsidRDefault="00315933" w:rsidP="00064B58">
      <w:pPr>
        <w:spacing w:before="240" w:after="240" w:line="360" w:lineRule="auto"/>
        <w:rPr>
          <w:rFonts w:cs="Times New Roman"/>
        </w:rPr>
      </w:pPr>
      <w:r w:rsidRPr="000A2F5E">
        <w:rPr>
          <w:rFonts w:cs="Times New Roman"/>
        </w:rPr>
        <w:t xml:space="preserve">MacLennan, N., 2017. Coaching and mentoring. </w:t>
      </w:r>
      <w:r w:rsidR="00E53637">
        <w:rPr>
          <w:rFonts w:cs="Times New Roman"/>
        </w:rPr>
        <w:t xml:space="preserve">Abingdon: </w:t>
      </w:r>
      <w:proofErr w:type="spellStart"/>
      <w:r w:rsidRPr="000A2F5E">
        <w:rPr>
          <w:rFonts w:cs="Times New Roman"/>
        </w:rPr>
        <w:t>Routledge</w:t>
      </w:r>
      <w:proofErr w:type="spellEnd"/>
      <w:r w:rsidRPr="000A2F5E">
        <w:rPr>
          <w:rFonts w:cs="Times New Roman"/>
        </w:rPr>
        <w:t>.</w:t>
      </w:r>
    </w:p>
    <w:p w:rsidR="00315933" w:rsidRPr="000A2F5E" w:rsidRDefault="00315933" w:rsidP="00064B58">
      <w:pPr>
        <w:spacing w:line="360" w:lineRule="auto"/>
        <w:rPr>
          <w:rFonts w:cs="Times New Roman"/>
          <w:color w:val="auto"/>
          <w:szCs w:val="24"/>
          <w:shd w:val="clear" w:color="auto" w:fill="FFFFFF"/>
          <w:lang w:val="en-GB"/>
        </w:rPr>
      </w:pPr>
      <w:r w:rsidRPr="000A2F5E">
        <w:rPr>
          <w:rFonts w:cs="Times New Roman"/>
          <w:color w:val="auto"/>
          <w:szCs w:val="24"/>
          <w:shd w:val="clear" w:color="auto" w:fill="FFFFFF"/>
          <w:lang w:val="en-GB"/>
        </w:rPr>
        <w:t>MacLennan, N., 2017. </w:t>
      </w:r>
      <w:r w:rsidRPr="000A2F5E">
        <w:rPr>
          <w:rFonts w:cs="Times New Roman"/>
          <w:i/>
          <w:iCs/>
          <w:color w:val="auto"/>
          <w:szCs w:val="24"/>
          <w:shd w:val="clear" w:color="auto" w:fill="FFFFFF"/>
          <w:lang w:val="en-GB"/>
        </w:rPr>
        <w:t>Coaching and mentoring</w:t>
      </w:r>
      <w:r w:rsidRPr="000A2F5E">
        <w:rPr>
          <w:rFonts w:cs="Times New Roman"/>
          <w:color w:val="auto"/>
          <w:szCs w:val="24"/>
          <w:shd w:val="clear" w:color="auto" w:fill="FFFFFF"/>
          <w:lang w:val="en-GB"/>
        </w:rPr>
        <w:t xml:space="preserve">. Abingdon: </w:t>
      </w:r>
      <w:proofErr w:type="spellStart"/>
      <w:r w:rsidRPr="000A2F5E">
        <w:rPr>
          <w:rFonts w:cs="Times New Roman"/>
          <w:color w:val="auto"/>
          <w:szCs w:val="24"/>
          <w:shd w:val="clear" w:color="auto" w:fill="FFFFFF"/>
          <w:lang w:val="en-GB"/>
        </w:rPr>
        <w:t>Routledge</w:t>
      </w:r>
      <w:proofErr w:type="spellEnd"/>
      <w:r w:rsidRPr="000A2F5E">
        <w:rPr>
          <w:rFonts w:cs="Times New Roman"/>
          <w:color w:val="auto"/>
          <w:szCs w:val="24"/>
          <w:shd w:val="clear" w:color="auto" w:fill="FFFFFF"/>
          <w:lang w:val="en-GB"/>
        </w:rPr>
        <w:t>.</w:t>
      </w:r>
    </w:p>
    <w:p w:rsidR="00315933" w:rsidRPr="000A2F5E" w:rsidRDefault="00315933" w:rsidP="00064B58">
      <w:pPr>
        <w:spacing w:line="360" w:lineRule="auto"/>
        <w:rPr>
          <w:rFonts w:cs="Times New Roman"/>
          <w:color w:val="auto"/>
          <w:szCs w:val="24"/>
          <w:shd w:val="clear" w:color="auto" w:fill="FFFFFF"/>
          <w:lang w:val="en-GB"/>
        </w:rPr>
      </w:pPr>
      <w:proofErr w:type="spellStart"/>
      <w:r w:rsidRPr="000A2F5E">
        <w:rPr>
          <w:rFonts w:cs="Times New Roman"/>
          <w:color w:val="auto"/>
          <w:szCs w:val="24"/>
          <w:shd w:val="clear" w:color="auto" w:fill="FFFFFF"/>
          <w:lang w:val="en-GB"/>
        </w:rPr>
        <w:t>Meola</w:t>
      </w:r>
      <w:proofErr w:type="spellEnd"/>
      <w:r w:rsidRPr="000A2F5E">
        <w:rPr>
          <w:rFonts w:cs="Times New Roman"/>
          <w:color w:val="auto"/>
          <w:szCs w:val="24"/>
          <w:shd w:val="clear" w:color="auto" w:fill="FFFFFF"/>
          <w:lang w:val="en-GB"/>
        </w:rPr>
        <w:t xml:space="preserve">, C.C., 2016. </w:t>
      </w:r>
      <w:proofErr w:type="gramStart"/>
      <w:r w:rsidRPr="000A2F5E">
        <w:rPr>
          <w:rFonts w:cs="Times New Roman"/>
          <w:color w:val="auto"/>
          <w:szCs w:val="24"/>
          <w:shd w:val="clear" w:color="auto" w:fill="FFFFFF"/>
          <w:lang w:val="en-GB"/>
        </w:rPr>
        <w:t>Addressing the needs of the millennial workforce through equine assisted learning.</w:t>
      </w:r>
      <w:proofErr w:type="gramEnd"/>
      <w:r w:rsidRPr="000A2F5E">
        <w:rPr>
          <w:rFonts w:cs="Times New Roman"/>
          <w:color w:val="auto"/>
          <w:szCs w:val="24"/>
          <w:shd w:val="clear" w:color="auto" w:fill="FFFFFF"/>
          <w:lang w:val="en-GB"/>
        </w:rPr>
        <w:t> </w:t>
      </w:r>
      <w:proofErr w:type="gramStart"/>
      <w:r w:rsidRPr="000A2F5E">
        <w:rPr>
          <w:rFonts w:cs="Times New Roman"/>
          <w:i/>
          <w:iCs/>
          <w:color w:val="auto"/>
          <w:szCs w:val="24"/>
          <w:shd w:val="clear" w:color="auto" w:fill="FFFFFF"/>
          <w:lang w:val="en-GB"/>
        </w:rPr>
        <w:t>Journal of Management Development</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35</w:t>
      </w:r>
      <w:r w:rsidRPr="000A2F5E">
        <w:rPr>
          <w:rFonts w:cs="Times New Roman"/>
          <w:color w:val="auto"/>
          <w:szCs w:val="24"/>
          <w:shd w:val="clear" w:color="auto" w:fill="FFFFFF"/>
          <w:lang w:val="en-GB"/>
        </w:rPr>
        <w:t>(3), pp.294-303.</w:t>
      </w:r>
      <w:proofErr w:type="gramEnd"/>
    </w:p>
    <w:p w:rsidR="00315933" w:rsidRPr="000A2F5E" w:rsidRDefault="00315933" w:rsidP="00064B58">
      <w:pPr>
        <w:spacing w:line="360" w:lineRule="auto"/>
        <w:rPr>
          <w:rFonts w:cs="Times New Roman"/>
          <w:color w:val="222222"/>
          <w:szCs w:val="24"/>
          <w:shd w:val="clear" w:color="auto" w:fill="FFFFFF"/>
        </w:rPr>
      </w:pPr>
      <w:proofErr w:type="spellStart"/>
      <w:proofErr w:type="gramStart"/>
      <w:r w:rsidRPr="000A2F5E">
        <w:rPr>
          <w:rFonts w:cs="Times New Roman"/>
          <w:color w:val="222222"/>
          <w:szCs w:val="24"/>
          <w:shd w:val="clear" w:color="auto" w:fill="FFFFFF"/>
        </w:rPr>
        <w:t>Milad</w:t>
      </w:r>
      <w:proofErr w:type="spellEnd"/>
      <w:r w:rsidRPr="000A2F5E">
        <w:rPr>
          <w:rFonts w:cs="Times New Roman"/>
          <w:color w:val="222222"/>
          <w:szCs w:val="24"/>
          <w:shd w:val="clear" w:color="auto" w:fill="FFFFFF"/>
        </w:rPr>
        <w:t>, M., 2017.</w:t>
      </w:r>
      <w:proofErr w:type="gramEnd"/>
      <w:r w:rsidRPr="000A2F5E">
        <w:rPr>
          <w:rFonts w:cs="Times New Roman"/>
          <w:color w:val="222222"/>
          <w:szCs w:val="24"/>
          <w:shd w:val="clear" w:color="auto" w:fill="FFFFFF"/>
        </w:rPr>
        <w:t xml:space="preserve"> </w:t>
      </w:r>
      <w:proofErr w:type="gramStart"/>
      <w:r w:rsidRPr="000A2F5E">
        <w:rPr>
          <w:rFonts w:cs="Times New Roman"/>
          <w:color w:val="222222"/>
          <w:szCs w:val="24"/>
          <w:shd w:val="clear" w:color="auto" w:fill="FFFFFF"/>
        </w:rPr>
        <w:t>Applying the CREAM Strategy for Coaching Teaching Practices.</w:t>
      </w:r>
      <w:proofErr w:type="gramEnd"/>
      <w:r w:rsidRPr="000A2F5E">
        <w:rPr>
          <w:rFonts w:cs="Times New Roman"/>
          <w:color w:val="222222"/>
          <w:szCs w:val="24"/>
          <w:shd w:val="clear" w:color="auto" w:fill="FFFFFF"/>
        </w:rPr>
        <w:t> </w:t>
      </w:r>
      <w:proofErr w:type="gramStart"/>
      <w:r w:rsidRPr="000A2F5E">
        <w:rPr>
          <w:rFonts w:cs="Times New Roman"/>
          <w:i/>
          <w:iCs/>
          <w:color w:val="222222"/>
          <w:szCs w:val="24"/>
          <w:shd w:val="clear" w:color="auto" w:fill="FFFFFF"/>
        </w:rPr>
        <w:t>IAFOR Journal of Education</w:t>
      </w:r>
      <w:r w:rsidRPr="000A2F5E">
        <w:rPr>
          <w:rFonts w:cs="Times New Roman"/>
          <w:color w:val="222222"/>
          <w:szCs w:val="24"/>
          <w:shd w:val="clear" w:color="auto" w:fill="FFFFFF"/>
        </w:rPr>
        <w:t>, </w:t>
      </w:r>
      <w:r w:rsidRPr="000A2F5E">
        <w:rPr>
          <w:rFonts w:cs="Times New Roman"/>
          <w:i/>
          <w:iCs/>
          <w:color w:val="222222"/>
          <w:szCs w:val="24"/>
          <w:shd w:val="clear" w:color="auto" w:fill="FFFFFF"/>
        </w:rPr>
        <w:t>5</w:t>
      </w:r>
      <w:r w:rsidRPr="000A2F5E">
        <w:rPr>
          <w:rFonts w:cs="Times New Roman"/>
          <w:color w:val="222222"/>
          <w:szCs w:val="24"/>
          <w:shd w:val="clear" w:color="auto" w:fill="FFFFFF"/>
        </w:rPr>
        <w:t>(1), pp.65-82.</w:t>
      </w:r>
      <w:proofErr w:type="gramEnd"/>
    </w:p>
    <w:p w:rsidR="00315933" w:rsidRPr="000A2F5E" w:rsidRDefault="00315933" w:rsidP="00064B58">
      <w:pPr>
        <w:spacing w:before="240" w:after="240" w:line="360" w:lineRule="auto"/>
        <w:rPr>
          <w:rFonts w:cs="Times New Roman"/>
        </w:rPr>
      </w:pPr>
      <w:proofErr w:type="spellStart"/>
      <w:proofErr w:type="gramStart"/>
      <w:r w:rsidRPr="000A2F5E">
        <w:rPr>
          <w:rFonts w:cs="Times New Roman"/>
        </w:rPr>
        <w:t>Nabi</w:t>
      </w:r>
      <w:proofErr w:type="spellEnd"/>
      <w:r w:rsidRPr="000A2F5E">
        <w:rPr>
          <w:rFonts w:cs="Times New Roman"/>
        </w:rPr>
        <w:t xml:space="preserve">, G., </w:t>
      </w:r>
      <w:proofErr w:type="spellStart"/>
      <w:r w:rsidRPr="000A2F5E">
        <w:rPr>
          <w:rFonts w:cs="Times New Roman"/>
        </w:rPr>
        <w:t>Liñán</w:t>
      </w:r>
      <w:proofErr w:type="spellEnd"/>
      <w:r w:rsidRPr="000A2F5E">
        <w:rPr>
          <w:rFonts w:cs="Times New Roman"/>
        </w:rPr>
        <w:t xml:space="preserve">, F., </w:t>
      </w:r>
      <w:proofErr w:type="spellStart"/>
      <w:r w:rsidRPr="000A2F5E">
        <w:rPr>
          <w:rFonts w:cs="Times New Roman"/>
        </w:rPr>
        <w:t>Fayolle</w:t>
      </w:r>
      <w:proofErr w:type="spellEnd"/>
      <w:r w:rsidRPr="000A2F5E">
        <w:rPr>
          <w:rFonts w:cs="Times New Roman"/>
        </w:rPr>
        <w:t xml:space="preserve">, A., Krueger, N. and </w:t>
      </w:r>
      <w:proofErr w:type="spellStart"/>
      <w:r w:rsidRPr="000A2F5E">
        <w:rPr>
          <w:rFonts w:cs="Times New Roman"/>
        </w:rPr>
        <w:t>Walmsley</w:t>
      </w:r>
      <w:proofErr w:type="spellEnd"/>
      <w:r w:rsidRPr="000A2F5E">
        <w:rPr>
          <w:rFonts w:cs="Times New Roman"/>
        </w:rPr>
        <w:t>, A., 2017.</w:t>
      </w:r>
      <w:proofErr w:type="gramEnd"/>
      <w:r w:rsidRPr="000A2F5E">
        <w:rPr>
          <w:rFonts w:cs="Times New Roman"/>
        </w:rPr>
        <w:t xml:space="preserve"> The impact of entrepreneurship education in higher education: A systematic review and research agenda. </w:t>
      </w:r>
      <w:proofErr w:type="gramStart"/>
      <w:r w:rsidRPr="000A2F5E">
        <w:rPr>
          <w:rFonts w:cs="Times New Roman"/>
        </w:rPr>
        <w:t>Academy of Management Learning &amp; Education, 16(2), pp.277-299.</w:t>
      </w:r>
      <w:proofErr w:type="gramEnd"/>
    </w:p>
    <w:p w:rsidR="00315933" w:rsidRPr="000A2F5E" w:rsidRDefault="00315933" w:rsidP="00064B58">
      <w:pPr>
        <w:spacing w:before="240" w:after="240" w:line="360" w:lineRule="auto"/>
        <w:rPr>
          <w:rFonts w:cs="Times New Roman"/>
        </w:rPr>
      </w:pPr>
      <w:proofErr w:type="spellStart"/>
      <w:r w:rsidRPr="000A2F5E">
        <w:rPr>
          <w:rFonts w:cs="Times New Roman"/>
        </w:rPr>
        <w:t>Neupane</w:t>
      </w:r>
      <w:proofErr w:type="spellEnd"/>
      <w:r w:rsidRPr="000A2F5E">
        <w:rPr>
          <w:rFonts w:cs="Times New Roman"/>
        </w:rPr>
        <w:t xml:space="preserve">, R., 2015. </w:t>
      </w:r>
      <w:proofErr w:type="gramStart"/>
      <w:r w:rsidRPr="000A2F5E">
        <w:rPr>
          <w:rFonts w:cs="Times New Roman"/>
        </w:rPr>
        <w:t>Effects of coaching and mentoring on employee performance in the UK hotel industry.</w:t>
      </w:r>
      <w:proofErr w:type="gramEnd"/>
      <w:r w:rsidRPr="000A2F5E">
        <w:rPr>
          <w:rFonts w:cs="Times New Roman"/>
        </w:rPr>
        <w:t xml:space="preserve"> </w:t>
      </w:r>
      <w:proofErr w:type="gramStart"/>
      <w:r w:rsidRPr="000A2F5E">
        <w:rPr>
          <w:rFonts w:cs="Times New Roman"/>
        </w:rPr>
        <w:t>International Journal of Social Sciences and Management, 2(2), pp.123-138.</w:t>
      </w:r>
      <w:proofErr w:type="gramEnd"/>
    </w:p>
    <w:p w:rsidR="00315933" w:rsidRPr="000A2F5E" w:rsidRDefault="00315933" w:rsidP="00064B58">
      <w:pPr>
        <w:spacing w:line="360" w:lineRule="auto"/>
        <w:rPr>
          <w:rFonts w:cs="Times New Roman"/>
          <w:szCs w:val="24"/>
        </w:rPr>
      </w:pPr>
      <w:r w:rsidRPr="000A2F5E">
        <w:rPr>
          <w:rFonts w:cs="Times New Roman"/>
          <w:szCs w:val="24"/>
        </w:rPr>
        <w:t xml:space="preserve">Othman, N. and Yee, C.S., 2015. </w:t>
      </w:r>
      <w:proofErr w:type="gramStart"/>
      <w:r w:rsidRPr="000A2F5E">
        <w:rPr>
          <w:rFonts w:cs="Times New Roman"/>
          <w:szCs w:val="24"/>
        </w:rPr>
        <w:t>Empowering teaching, learning, and supervision through coaching in action research.</w:t>
      </w:r>
      <w:proofErr w:type="gramEnd"/>
      <w:r w:rsidRPr="000A2F5E">
        <w:rPr>
          <w:rFonts w:cs="Times New Roman"/>
          <w:szCs w:val="24"/>
        </w:rPr>
        <w:t> </w:t>
      </w:r>
      <w:r w:rsidRPr="000A2F5E">
        <w:rPr>
          <w:rFonts w:cs="Times New Roman"/>
          <w:i/>
          <w:iCs/>
          <w:szCs w:val="24"/>
        </w:rPr>
        <w:t>Journal of Management Research</w:t>
      </w:r>
      <w:r w:rsidRPr="000A2F5E">
        <w:rPr>
          <w:rFonts w:cs="Times New Roman"/>
          <w:szCs w:val="24"/>
        </w:rPr>
        <w:t>, </w:t>
      </w:r>
      <w:r w:rsidRPr="000A2F5E">
        <w:rPr>
          <w:rFonts w:cs="Times New Roman"/>
          <w:i/>
          <w:iCs/>
          <w:szCs w:val="24"/>
        </w:rPr>
        <w:t>7</w:t>
      </w:r>
      <w:r w:rsidRPr="000A2F5E">
        <w:rPr>
          <w:rFonts w:cs="Times New Roman"/>
          <w:szCs w:val="24"/>
        </w:rPr>
        <w:t>(2), p.98.</w:t>
      </w:r>
    </w:p>
    <w:p w:rsidR="00315933" w:rsidRPr="000A2F5E" w:rsidRDefault="00315933" w:rsidP="00064B58">
      <w:pPr>
        <w:spacing w:line="360" w:lineRule="auto"/>
        <w:rPr>
          <w:rFonts w:cs="Times New Roman"/>
          <w:color w:val="222222"/>
          <w:szCs w:val="24"/>
          <w:shd w:val="clear" w:color="auto" w:fill="FFFFFF"/>
        </w:rPr>
      </w:pPr>
      <w:proofErr w:type="spellStart"/>
      <w:proofErr w:type="gramStart"/>
      <w:r w:rsidRPr="000A2F5E">
        <w:rPr>
          <w:rFonts w:cs="Times New Roman"/>
          <w:color w:val="222222"/>
          <w:szCs w:val="24"/>
          <w:shd w:val="clear" w:color="auto" w:fill="FFFFFF"/>
        </w:rPr>
        <w:t>Passmore</w:t>
      </w:r>
      <w:proofErr w:type="spellEnd"/>
      <w:r w:rsidRPr="000A2F5E">
        <w:rPr>
          <w:rFonts w:cs="Times New Roman"/>
          <w:color w:val="222222"/>
          <w:szCs w:val="24"/>
          <w:shd w:val="clear" w:color="auto" w:fill="FFFFFF"/>
        </w:rPr>
        <w:t>, J., Brown, H., Wall, T. and Stokes, P., 2018.</w:t>
      </w:r>
      <w:proofErr w:type="gramEnd"/>
      <w:r w:rsidRPr="000A2F5E">
        <w:rPr>
          <w:rFonts w:cs="Times New Roman"/>
          <w:color w:val="222222"/>
          <w:szCs w:val="24"/>
          <w:shd w:val="clear" w:color="auto" w:fill="FFFFFF"/>
        </w:rPr>
        <w:t xml:space="preserve"> </w:t>
      </w:r>
      <w:proofErr w:type="gramStart"/>
      <w:r w:rsidRPr="000A2F5E">
        <w:rPr>
          <w:rFonts w:cs="Times New Roman"/>
          <w:color w:val="222222"/>
          <w:szCs w:val="24"/>
          <w:shd w:val="clear" w:color="auto" w:fill="FFFFFF"/>
        </w:rPr>
        <w:t>Executive Report 2018–The State of Play in Coaching in the United Kingdom.</w:t>
      </w:r>
      <w:proofErr w:type="gramEnd"/>
    </w:p>
    <w:p w:rsidR="00315933" w:rsidRPr="000A2F5E" w:rsidRDefault="00315933" w:rsidP="00064B58">
      <w:pPr>
        <w:spacing w:line="360" w:lineRule="auto"/>
        <w:rPr>
          <w:rFonts w:cs="Times New Roman"/>
          <w:color w:val="auto"/>
          <w:szCs w:val="24"/>
          <w:lang w:val="en-GB"/>
        </w:rPr>
      </w:pPr>
      <w:proofErr w:type="spellStart"/>
      <w:r w:rsidRPr="000A2F5E">
        <w:rPr>
          <w:rFonts w:cs="Times New Roman"/>
          <w:color w:val="auto"/>
          <w:szCs w:val="24"/>
          <w:lang w:val="en-GB"/>
        </w:rPr>
        <w:t>Ramaswami</w:t>
      </w:r>
      <w:proofErr w:type="spellEnd"/>
      <w:r w:rsidRPr="000A2F5E">
        <w:rPr>
          <w:rFonts w:cs="Times New Roman"/>
          <w:color w:val="auto"/>
          <w:szCs w:val="24"/>
          <w:lang w:val="en-GB"/>
        </w:rPr>
        <w:t xml:space="preserve">, A. and </w:t>
      </w:r>
      <w:proofErr w:type="spellStart"/>
      <w:r w:rsidRPr="000A2F5E">
        <w:rPr>
          <w:rFonts w:cs="Times New Roman"/>
          <w:color w:val="auto"/>
          <w:szCs w:val="24"/>
          <w:lang w:val="en-GB"/>
        </w:rPr>
        <w:t>Dreher</w:t>
      </w:r>
      <w:proofErr w:type="spellEnd"/>
      <w:r w:rsidRPr="000A2F5E">
        <w:rPr>
          <w:rFonts w:cs="Times New Roman"/>
          <w:color w:val="auto"/>
          <w:szCs w:val="24"/>
          <w:lang w:val="en-GB"/>
        </w:rPr>
        <w:t>, G.F., 2017. The benefits associated with workplace mentoring relationships. The Blackwell handbook of mentoring: A multiple perspectives approach, pp.211-231.</w:t>
      </w:r>
    </w:p>
    <w:p w:rsidR="00315933" w:rsidRPr="000A2F5E" w:rsidRDefault="00315933" w:rsidP="00064B58">
      <w:pPr>
        <w:spacing w:line="360" w:lineRule="auto"/>
        <w:rPr>
          <w:rFonts w:cs="Times New Roman"/>
          <w:color w:val="222222"/>
          <w:shd w:val="clear" w:color="auto" w:fill="FFFFFF"/>
        </w:rPr>
      </w:pPr>
      <w:proofErr w:type="spellStart"/>
      <w:proofErr w:type="gramStart"/>
      <w:r w:rsidRPr="000A2F5E">
        <w:rPr>
          <w:rFonts w:cs="Times New Roman"/>
          <w:color w:val="222222"/>
          <w:shd w:val="clear" w:color="auto" w:fill="FFFFFF"/>
        </w:rPr>
        <w:t>Ribbers</w:t>
      </w:r>
      <w:proofErr w:type="spellEnd"/>
      <w:r w:rsidRPr="000A2F5E">
        <w:rPr>
          <w:rFonts w:cs="Times New Roman"/>
          <w:color w:val="222222"/>
          <w:shd w:val="clear" w:color="auto" w:fill="FFFFFF"/>
        </w:rPr>
        <w:t xml:space="preserve">, A. and </w:t>
      </w:r>
      <w:proofErr w:type="spellStart"/>
      <w:r w:rsidRPr="000A2F5E">
        <w:rPr>
          <w:rFonts w:cs="Times New Roman"/>
          <w:color w:val="222222"/>
          <w:shd w:val="clear" w:color="auto" w:fill="FFFFFF"/>
        </w:rPr>
        <w:t>Waringa</w:t>
      </w:r>
      <w:proofErr w:type="spellEnd"/>
      <w:r w:rsidRPr="000A2F5E">
        <w:rPr>
          <w:rFonts w:cs="Times New Roman"/>
          <w:color w:val="222222"/>
          <w:shd w:val="clear" w:color="auto" w:fill="FFFFFF"/>
        </w:rPr>
        <w:t>, A., 2015.</w:t>
      </w:r>
      <w:proofErr w:type="gramEnd"/>
      <w:r w:rsidRPr="000A2F5E">
        <w:rPr>
          <w:rFonts w:cs="Times New Roman"/>
          <w:color w:val="222222"/>
          <w:shd w:val="clear" w:color="auto" w:fill="FFFFFF"/>
        </w:rPr>
        <w:t> </w:t>
      </w:r>
      <w:r w:rsidRPr="000A2F5E">
        <w:rPr>
          <w:rFonts w:cs="Times New Roman"/>
          <w:i/>
          <w:iCs/>
          <w:color w:val="222222"/>
          <w:shd w:val="clear" w:color="auto" w:fill="FFFFFF"/>
        </w:rPr>
        <w:t>E-Coaching: Theory and practice for a new online approach to coaching</w:t>
      </w:r>
      <w:r w:rsidRPr="000A2F5E">
        <w:rPr>
          <w:rFonts w:cs="Times New Roman"/>
          <w:color w:val="222222"/>
          <w:shd w:val="clear" w:color="auto" w:fill="FFFFFF"/>
        </w:rPr>
        <w:t xml:space="preserve">. </w:t>
      </w:r>
      <w:r w:rsidR="00F116B6" w:rsidRPr="000A2F5E">
        <w:rPr>
          <w:rFonts w:cs="Times New Roman"/>
          <w:color w:val="auto"/>
          <w:szCs w:val="24"/>
          <w:shd w:val="clear" w:color="auto" w:fill="FFFFFF"/>
          <w:lang w:val="en-GB"/>
        </w:rPr>
        <w:t>Abingdon:</w:t>
      </w:r>
      <w:r w:rsidR="00F116B6">
        <w:rPr>
          <w:rFonts w:cs="Times New Roman"/>
          <w:color w:val="auto"/>
          <w:szCs w:val="24"/>
          <w:shd w:val="clear" w:color="auto" w:fill="FFFFFF"/>
          <w:lang w:val="en-GB"/>
        </w:rPr>
        <w:t xml:space="preserve"> </w:t>
      </w:r>
      <w:proofErr w:type="spellStart"/>
      <w:r w:rsidRPr="000A2F5E">
        <w:rPr>
          <w:rFonts w:cs="Times New Roman"/>
          <w:color w:val="222222"/>
          <w:shd w:val="clear" w:color="auto" w:fill="FFFFFF"/>
        </w:rPr>
        <w:t>Routledge</w:t>
      </w:r>
      <w:proofErr w:type="spellEnd"/>
      <w:r w:rsidRPr="000A2F5E">
        <w:rPr>
          <w:rFonts w:cs="Times New Roman"/>
          <w:color w:val="222222"/>
          <w:shd w:val="clear" w:color="auto" w:fill="FFFFFF"/>
        </w:rPr>
        <w:t>.</w:t>
      </w:r>
    </w:p>
    <w:p w:rsidR="00315933" w:rsidRPr="000A2F5E" w:rsidRDefault="00315933" w:rsidP="00064B58">
      <w:pPr>
        <w:spacing w:line="360" w:lineRule="auto"/>
        <w:rPr>
          <w:rFonts w:cs="Times New Roman"/>
          <w:color w:val="222222"/>
          <w:szCs w:val="24"/>
          <w:shd w:val="clear" w:color="auto" w:fill="FFFFFF"/>
        </w:rPr>
      </w:pPr>
      <w:r w:rsidRPr="000A2F5E">
        <w:rPr>
          <w:rFonts w:cs="Times New Roman"/>
          <w:color w:val="222222"/>
          <w:szCs w:val="24"/>
          <w:shd w:val="clear" w:color="auto" w:fill="FFFFFF"/>
        </w:rPr>
        <w:t xml:space="preserve">Sale, J. and </w:t>
      </w:r>
      <w:proofErr w:type="spellStart"/>
      <w:r w:rsidRPr="000A2F5E">
        <w:rPr>
          <w:rFonts w:cs="Times New Roman"/>
          <w:color w:val="222222"/>
          <w:szCs w:val="24"/>
          <w:shd w:val="clear" w:color="auto" w:fill="FFFFFF"/>
        </w:rPr>
        <w:t>Moynan</w:t>
      </w:r>
      <w:proofErr w:type="spellEnd"/>
      <w:r w:rsidRPr="000A2F5E">
        <w:rPr>
          <w:rFonts w:cs="Times New Roman"/>
          <w:color w:val="222222"/>
          <w:szCs w:val="24"/>
          <w:shd w:val="clear" w:color="auto" w:fill="FFFFFF"/>
        </w:rPr>
        <w:t>, B., 2018. </w:t>
      </w:r>
      <w:proofErr w:type="gramStart"/>
      <w:r w:rsidRPr="000A2F5E">
        <w:rPr>
          <w:rFonts w:cs="Times New Roman"/>
          <w:i/>
          <w:iCs/>
          <w:color w:val="222222"/>
          <w:szCs w:val="24"/>
          <w:shd w:val="clear" w:color="auto" w:fill="FFFFFF"/>
        </w:rPr>
        <w:t>Mapping Motivation for Coaching</w:t>
      </w:r>
      <w:r w:rsidRPr="000A2F5E">
        <w:rPr>
          <w:rFonts w:cs="Times New Roman"/>
          <w:color w:val="222222"/>
          <w:szCs w:val="24"/>
          <w:shd w:val="clear" w:color="auto" w:fill="FFFFFF"/>
        </w:rPr>
        <w:t>.</w:t>
      </w:r>
      <w:proofErr w:type="gramEnd"/>
      <w:r w:rsidRPr="000A2F5E">
        <w:rPr>
          <w:rFonts w:cs="Times New Roman"/>
          <w:color w:val="222222"/>
          <w:szCs w:val="24"/>
          <w:shd w:val="clear" w:color="auto" w:fill="FFFFFF"/>
        </w:rPr>
        <w:t xml:space="preserve"> </w:t>
      </w:r>
      <w:proofErr w:type="spellStart"/>
      <w:r w:rsidRPr="000A2F5E">
        <w:rPr>
          <w:rFonts w:cs="Times New Roman"/>
          <w:color w:val="222222"/>
          <w:szCs w:val="24"/>
          <w:shd w:val="clear" w:color="auto" w:fill="FFFFFF"/>
        </w:rPr>
        <w:t>Abingdon</w:t>
      </w:r>
      <w:proofErr w:type="gramStart"/>
      <w:r w:rsidRPr="000A2F5E">
        <w:rPr>
          <w:rFonts w:cs="Times New Roman"/>
          <w:color w:val="222222"/>
          <w:szCs w:val="24"/>
          <w:shd w:val="clear" w:color="auto" w:fill="FFFFFF"/>
        </w:rPr>
        <w:t>:Routledge</w:t>
      </w:r>
      <w:proofErr w:type="spellEnd"/>
      <w:proofErr w:type="gramEnd"/>
      <w:r w:rsidRPr="000A2F5E">
        <w:rPr>
          <w:rFonts w:cs="Times New Roman"/>
          <w:color w:val="222222"/>
          <w:szCs w:val="24"/>
          <w:shd w:val="clear" w:color="auto" w:fill="FFFFFF"/>
        </w:rPr>
        <w:t>.</w:t>
      </w:r>
    </w:p>
    <w:p w:rsidR="00315933" w:rsidRPr="000A2F5E" w:rsidRDefault="00315933" w:rsidP="00064B58">
      <w:pPr>
        <w:spacing w:before="240" w:after="240" w:line="360" w:lineRule="auto"/>
        <w:rPr>
          <w:rFonts w:cs="Times New Roman"/>
        </w:rPr>
      </w:pPr>
      <w:proofErr w:type="spellStart"/>
      <w:r w:rsidRPr="000A2F5E">
        <w:rPr>
          <w:rFonts w:cs="Times New Roman"/>
        </w:rPr>
        <w:t>Sawiuk</w:t>
      </w:r>
      <w:proofErr w:type="spellEnd"/>
      <w:r w:rsidRPr="000A2F5E">
        <w:rPr>
          <w:rFonts w:cs="Times New Roman"/>
        </w:rPr>
        <w:t xml:space="preserve">, R., Taylor, W.G. and Groom, R., 2018. Exploring formalized elite coach mentoring programmes in the </w:t>
      </w:r>
      <w:proofErr w:type="spellStart"/>
      <w:r w:rsidRPr="000A2F5E">
        <w:rPr>
          <w:rFonts w:cs="Times New Roman"/>
        </w:rPr>
        <w:t>UK</w:t>
      </w:r>
      <w:proofErr w:type="gramStart"/>
      <w:r w:rsidRPr="000A2F5E">
        <w:rPr>
          <w:rFonts w:cs="Times New Roman"/>
        </w:rPr>
        <w:t>:‘We've</w:t>
      </w:r>
      <w:proofErr w:type="spellEnd"/>
      <w:proofErr w:type="gramEnd"/>
      <w:r w:rsidRPr="000A2F5E">
        <w:rPr>
          <w:rFonts w:cs="Times New Roman"/>
        </w:rPr>
        <w:t xml:space="preserve"> had to play the game'. </w:t>
      </w:r>
      <w:proofErr w:type="gramStart"/>
      <w:r w:rsidRPr="000A2F5E">
        <w:rPr>
          <w:rFonts w:cs="Times New Roman"/>
        </w:rPr>
        <w:t>Sport, Education and Society, 23(6), pp.619-631.</w:t>
      </w:r>
      <w:proofErr w:type="gramEnd"/>
    </w:p>
    <w:p w:rsidR="00315933" w:rsidRPr="000A2F5E" w:rsidRDefault="00315933" w:rsidP="00064B58">
      <w:pPr>
        <w:spacing w:line="360" w:lineRule="auto"/>
        <w:rPr>
          <w:rFonts w:cs="Times New Roman"/>
          <w:color w:val="auto"/>
          <w:szCs w:val="24"/>
          <w:shd w:val="clear" w:color="auto" w:fill="FFFFFF"/>
          <w:lang w:val="en-GB"/>
        </w:rPr>
      </w:pPr>
      <w:proofErr w:type="spellStart"/>
      <w:r w:rsidRPr="000A2F5E">
        <w:rPr>
          <w:rFonts w:cs="Times New Roman"/>
          <w:color w:val="auto"/>
          <w:szCs w:val="24"/>
          <w:shd w:val="clear" w:color="auto" w:fill="FFFFFF"/>
          <w:lang w:val="en-GB"/>
        </w:rPr>
        <w:t>Serrat</w:t>
      </w:r>
      <w:proofErr w:type="spellEnd"/>
      <w:r w:rsidRPr="000A2F5E">
        <w:rPr>
          <w:rFonts w:cs="Times New Roman"/>
          <w:color w:val="auto"/>
          <w:szCs w:val="24"/>
          <w:shd w:val="clear" w:color="auto" w:fill="FFFFFF"/>
          <w:lang w:val="en-GB"/>
        </w:rPr>
        <w:t xml:space="preserve">, O., 2017. Coaching and mentoring. </w:t>
      </w:r>
      <w:proofErr w:type="gramStart"/>
      <w:r w:rsidRPr="000A2F5E">
        <w:rPr>
          <w:rFonts w:cs="Times New Roman"/>
          <w:color w:val="auto"/>
          <w:szCs w:val="24"/>
          <w:shd w:val="clear" w:color="auto" w:fill="FFFFFF"/>
          <w:lang w:val="en-GB"/>
        </w:rPr>
        <w:t>In </w:t>
      </w:r>
      <w:r w:rsidRPr="000A2F5E">
        <w:rPr>
          <w:rFonts w:cs="Times New Roman"/>
          <w:i/>
          <w:iCs/>
          <w:color w:val="auto"/>
          <w:szCs w:val="24"/>
          <w:shd w:val="clear" w:color="auto" w:fill="FFFFFF"/>
          <w:lang w:val="en-GB"/>
        </w:rPr>
        <w:t>Knowledge Solutions</w:t>
      </w:r>
      <w:r w:rsidRPr="000A2F5E">
        <w:rPr>
          <w:rFonts w:cs="Times New Roman"/>
          <w:color w:val="auto"/>
          <w:szCs w:val="24"/>
          <w:shd w:val="clear" w:color="auto" w:fill="FFFFFF"/>
          <w:lang w:val="en-GB"/>
        </w:rPr>
        <w:t> (pp. 897-902).</w:t>
      </w:r>
      <w:proofErr w:type="gramEnd"/>
      <w:r w:rsidRPr="000A2F5E">
        <w:rPr>
          <w:rFonts w:cs="Times New Roman"/>
          <w:color w:val="auto"/>
          <w:szCs w:val="24"/>
          <w:shd w:val="clear" w:color="auto" w:fill="FFFFFF"/>
          <w:lang w:val="en-GB"/>
        </w:rPr>
        <w:t xml:space="preserve"> </w:t>
      </w:r>
      <w:proofErr w:type="gramStart"/>
      <w:r w:rsidRPr="000A2F5E">
        <w:rPr>
          <w:rFonts w:cs="Times New Roman"/>
          <w:color w:val="auto"/>
          <w:szCs w:val="24"/>
          <w:shd w:val="clear" w:color="auto" w:fill="FFFFFF"/>
          <w:lang w:val="en-GB"/>
        </w:rPr>
        <w:t>Springer, Singapore.</w:t>
      </w:r>
      <w:proofErr w:type="gramEnd"/>
    </w:p>
    <w:p w:rsidR="00315933" w:rsidRPr="000A2F5E" w:rsidRDefault="00315933" w:rsidP="00064B58">
      <w:pPr>
        <w:spacing w:before="240" w:after="240" w:line="360" w:lineRule="auto"/>
        <w:rPr>
          <w:rFonts w:cs="Times New Roman"/>
        </w:rPr>
      </w:pPr>
      <w:proofErr w:type="gramStart"/>
      <w:r w:rsidRPr="000A2F5E">
        <w:rPr>
          <w:rFonts w:cs="Times New Roman"/>
        </w:rPr>
        <w:t xml:space="preserve">Singh, P., </w:t>
      </w:r>
      <w:proofErr w:type="spellStart"/>
      <w:r w:rsidRPr="000A2F5E">
        <w:rPr>
          <w:rFonts w:cs="Times New Roman"/>
        </w:rPr>
        <w:t>Aggarwal</w:t>
      </w:r>
      <w:proofErr w:type="spellEnd"/>
      <w:r w:rsidRPr="000A2F5E">
        <w:rPr>
          <w:rFonts w:cs="Times New Roman"/>
        </w:rPr>
        <w:t xml:space="preserve">, R., </w:t>
      </w:r>
      <w:proofErr w:type="spellStart"/>
      <w:r w:rsidRPr="000A2F5E">
        <w:rPr>
          <w:rFonts w:cs="Times New Roman"/>
        </w:rPr>
        <w:t>Tahir</w:t>
      </w:r>
      <w:proofErr w:type="spellEnd"/>
      <w:r w:rsidRPr="000A2F5E">
        <w:rPr>
          <w:rFonts w:cs="Times New Roman"/>
        </w:rPr>
        <w:t xml:space="preserve">, M., </w:t>
      </w:r>
      <w:proofErr w:type="spellStart"/>
      <w:r w:rsidRPr="000A2F5E">
        <w:rPr>
          <w:rFonts w:cs="Times New Roman"/>
        </w:rPr>
        <w:t>Pucher</w:t>
      </w:r>
      <w:proofErr w:type="spellEnd"/>
      <w:r w:rsidRPr="000A2F5E">
        <w:rPr>
          <w:rFonts w:cs="Times New Roman"/>
        </w:rPr>
        <w:t xml:space="preserve">, P.H. and </w:t>
      </w:r>
      <w:proofErr w:type="spellStart"/>
      <w:r w:rsidRPr="000A2F5E">
        <w:rPr>
          <w:rFonts w:cs="Times New Roman"/>
        </w:rPr>
        <w:t>Darzi</w:t>
      </w:r>
      <w:proofErr w:type="spellEnd"/>
      <w:r w:rsidRPr="000A2F5E">
        <w:rPr>
          <w:rFonts w:cs="Times New Roman"/>
        </w:rPr>
        <w:t>, A., 2015.</w:t>
      </w:r>
      <w:proofErr w:type="gramEnd"/>
      <w:r w:rsidRPr="000A2F5E">
        <w:rPr>
          <w:rFonts w:cs="Times New Roman"/>
        </w:rPr>
        <w:t xml:space="preserve"> </w:t>
      </w:r>
      <w:proofErr w:type="gramStart"/>
      <w:r w:rsidRPr="000A2F5E">
        <w:rPr>
          <w:rFonts w:cs="Times New Roman"/>
        </w:rPr>
        <w:t>A randomized controlled study to evaluate the role of video-based coaching in training laparoscopic skills.</w:t>
      </w:r>
      <w:proofErr w:type="gramEnd"/>
      <w:r w:rsidRPr="000A2F5E">
        <w:rPr>
          <w:rFonts w:cs="Times New Roman"/>
        </w:rPr>
        <w:t xml:space="preserve"> </w:t>
      </w:r>
      <w:proofErr w:type="gramStart"/>
      <w:r w:rsidRPr="000A2F5E">
        <w:rPr>
          <w:rFonts w:cs="Times New Roman"/>
        </w:rPr>
        <w:t>Annals of Surgery, 261(5), pp.862-869.</w:t>
      </w:r>
      <w:proofErr w:type="gramEnd"/>
    </w:p>
    <w:p w:rsidR="00315933" w:rsidRPr="000A2F5E" w:rsidRDefault="00315933" w:rsidP="00064B58">
      <w:pPr>
        <w:spacing w:line="360" w:lineRule="auto"/>
        <w:rPr>
          <w:rFonts w:cs="Times New Roman"/>
          <w:color w:val="222222"/>
          <w:szCs w:val="24"/>
          <w:shd w:val="clear" w:color="auto" w:fill="FFFFFF"/>
        </w:rPr>
      </w:pPr>
      <w:proofErr w:type="gramStart"/>
      <w:r w:rsidRPr="000A2F5E">
        <w:rPr>
          <w:rFonts w:cs="Times New Roman"/>
          <w:color w:val="222222"/>
          <w:szCs w:val="24"/>
          <w:shd w:val="clear" w:color="auto" w:fill="FFFFFF"/>
        </w:rPr>
        <w:t xml:space="preserve">Singh, P., </w:t>
      </w:r>
      <w:proofErr w:type="spellStart"/>
      <w:r w:rsidRPr="000A2F5E">
        <w:rPr>
          <w:rFonts w:cs="Times New Roman"/>
          <w:color w:val="222222"/>
          <w:szCs w:val="24"/>
          <w:shd w:val="clear" w:color="auto" w:fill="FFFFFF"/>
        </w:rPr>
        <w:t>Aggarwal</w:t>
      </w:r>
      <w:proofErr w:type="spellEnd"/>
      <w:r w:rsidRPr="000A2F5E">
        <w:rPr>
          <w:rFonts w:cs="Times New Roman"/>
          <w:color w:val="222222"/>
          <w:szCs w:val="24"/>
          <w:shd w:val="clear" w:color="auto" w:fill="FFFFFF"/>
        </w:rPr>
        <w:t xml:space="preserve">, R., </w:t>
      </w:r>
      <w:proofErr w:type="spellStart"/>
      <w:r w:rsidRPr="000A2F5E">
        <w:rPr>
          <w:rFonts w:cs="Times New Roman"/>
          <w:color w:val="222222"/>
          <w:szCs w:val="24"/>
          <w:shd w:val="clear" w:color="auto" w:fill="FFFFFF"/>
        </w:rPr>
        <w:t>Tahir</w:t>
      </w:r>
      <w:proofErr w:type="spellEnd"/>
      <w:r w:rsidRPr="000A2F5E">
        <w:rPr>
          <w:rFonts w:cs="Times New Roman"/>
          <w:color w:val="222222"/>
          <w:szCs w:val="24"/>
          <w:shd w:val="clear" w:color="auto" w:fill="FFFFFF"/>
        </w:rPr>
        <w:t xml:space="preserve">, M., </w:t>
      </w:r>
      <w:proofErr w:type="spellStart"/>
      <w:r w:rsidRPr="000A2F5E">
        <w:rPr>
          <w:rFonts w:cs="Times New Roman"/>
          <w:color w:val="222222"/>
          <w:szCs w:val="24"/>
          <w:shd w:val="clear" w:color="auto" w:fill="FFFFFF"/>
        </w:rPr>
        <w:t>Pucher</w:t>
      </w:r>
      <w:proofErr w:type="spellEnd"/>
      <w:r w:rsidRPr="000A2F5E">
        <w:rPr>
          <w:rFonts w:cs="Times New Roman"/>
          <w:color w:val="222222"/>
          <w:szCs w:val="24"/>
          <w:shd w:val="clear" w:color="auto" w:fill="FFFFFF"/>
        </w:rPr>
        <w:t xml:space="preserve">, P.H. and </w:t>
      </w:r>
      <w:proofErr w:type="spellStart"/>
      <w:r w:rsidRPr="000A2F5E">
        <w:rPr>
          <w:rFonts w:cs="Times New Roman"/>
          <w:color w:val="222222"/>
          <w:szCs w:val="24"/>
          <w:shd w:val="clear" w:color="auto" w:fill="FFFFFF"/>
        </w:rPr>
        <w:t>Darzi</w:t>
      </w:r>
      <w:proofErr w:type="spellEnd"/>
      <w:r w:rsidRPr="000A2F5E">
        <w:rPr>
          <w:rFonts w:cs="Times New Roman"/>
          <w:color w:val="222222"/>
          <w:szCs w:val="24"/>
          <w:shd w:val="clear" w:color="auto" w:fill="FFFFFF"/>
        </w:rPr>
        <w:t>, A., 2015.</w:t>
      </w:r>
      <w:proofErr w:type="gramEnd"/>
      <w:r w:rsidRPr="000A2F5E">
        <w:rPr>
          <w:rFonts w:cs="Times New Roman"/>
          <w:color w:val="222222"/>
          <w:szCs w:val="24"/>
          <w:shd w:val="clear" w:color="auto" w:fill="FFFFFF"/>
        </w:rPr>
        <w:t xml:space="preserve"> </w:t>
      </w:r>
      <w:proofErr w:type="gramStart"/>
      <w:r w:rsidRPr="000A2F5E">
        <w:rPr>
          <w:rFonts w:cs="Times New Roman"/>
          <w:color w:val="222222"/>
          <w:szCs w:val="24"/>
          <w:shd w:val="clear" w:color="auto" w:fill="FFFFFF"/>
        </w:rPr>
        <w:t>A randomized controlled study to evaluate the role of video-based coaching in training laparoscopic skills.</w:t>
      </w:r>
      <w:proofErr w:type="gramEnd"/>
      <w:r w:rsidRPr="000A2F5E">
        <w:rPr>
          <w:rFonts w:cs="Times New Roman"/>
          <w:color w:val="222222"/>
          <w:szCs w:val="24"/>
          <w:shd w:val="clear" w:color="auto" w:fill="FFFFFF"/>
        </w:rPr>
        <w:t> </w:t>
      </w:r>
      <w:proofErr w:type="gramStart"/>
      <w:r w:rsidRPr="000A2F5E">
        <w:rPr>
          <w:rFonts w:cs="Times New Roman"/>
          <w:i/>
          <w:iCs/>
          <w:color w:val="222222"/>
          <w:szCs w:val="24"/>
          <w:shd w:val="clear" w:color="auto" w:fill="FFFFFF"/>
        </w:rPr>
        <w:t>Annals of surgery</w:t>
      </w:r>
      <w:r w:rsidRPr="000A2F5E">
        <w:rPr>
          <w:rFonts w:cs="Times New Roman"/>
          <w:color w:val="222222"/>
          <w:szCs w:val="24"/>
          <w:shd w:val="clear" w:color="auto" w:fill="FFFFFF"/>
        </w:rPr>
        <w:t>, </w:t>
      </w:r>
      <w:r w:rsidRPr="000A2F5E">
        <w:rPr>
          <w:rFonts w:cs="Times New Roman"/>
          <w:i/>
          <w:iCs/>
          <w:color w:val="222222"/>
          <w:szCs w:val="24"/>
          <w:shd w:val="clear" w:color="auto" w:fill="FFFFFF"/>
        </w:rPr>
        <w:t>261</w:t>
      </w:r>
      <w:r w:rsidRPr="000A2F5E">
        <w:rPr>
          <w:rFonts w:cs="Times New Roman"/>
          <w:color w:val="222222"/>
          <w:szCs w:val="24"/>
          <w:shd w:val="clear" w:color="auto" w:fill="FFFFFF"/>
        </w:rPr>
        <w:t>(5), pp.862-869.</w:t>
      </w:r>
      <w:proofErr w:type="gramEnd"/>
    </w:p>
    <w:p w:rsidR="00315933" w:rsidRPr="000A2F5E" w:rsidRDefault="00F116B6" w:rsidP="00064B58">
      <w:pPr>
        <w:spacing w:line="360" w:lineRule="auto"/>
        <w:rPr>
          <w:rFonts w:cs="Times New Roman"/>
          <w:color w:val="auto"/>
          <w:szCs w:val="24"/>
          <w:lang w:val="en-GB"/>
        </w:rPr>
      </w:pPr>
      <w:r>
        <w:rPr>
          <w:rFonts w:cs="Times New Roman"/>
          <w:color w:val="auto"/>
          <w:szCs w:val="24"/>
          <w:lang w:val="en-GB"/>
        </w:rPr>
        <w:t>T</w:t>
      </w:r>
      <w:r w:rsidR="00315933" w:rsidRPr="000A2F5E">
        <w:rPr>
          <w:rFonts w:cs="Times New Roman"/>
          <w:color w:val="auto"/>
          <w:szCs w:val="24"/>
          <w:lang w:val="en-GB"/>
        </w:rPr>
        <w:t xml:space="preserve">henissanfigaroshop.co.uk (2019) </w:t>
      </w:r>
      <w:r w:rsidR="00315933" w:rsidRPr="000A2F5E">
        <w:rPr>
          <w:rFonts w:cs="Times New Roman"/>
          <w:i/>
          <w:color w:val="auto"/>
          <w:szCs w:val="24"/>
          <w:lang w:val="en-GB"/>
        </w:rPr>
        <w:t xml:space="preserve">Overview of the company </w:t>
      </w:r>
      <w:r w:rsidR="00315933" w:rsidRPr="000A2F5E">
        <w:rPr>
          <w:rFonts w:cs="Times New Roman"/>
          <w:color w:val="auto"/>
          <w:szCs w:val="24"/>
          <w:lang w:val="en-GB"/>
        </w:rPr>
        <w:t xml:space="preserve">Available at: </w:t>
      </w:r>
      <w:hyperlink r:id="rId13" w:history="1">
        <w:r w:rsidR="00315933" w:rsidRPr="00F116B6">
          <w:rPr>
            <w:rStyle w:val="Hyperlink"/>
            <w:rFonts w:cs="Times New Roman"/>
            <w:color w:val="auto"/>
            <w:szCs w:val="24"/>
            <w:u w:val="none"/>
            <w:lang w:val="en-GB"/>
          </w:rPr>
          <w:t>https://www.thenissanfigaroshop.co.uk/?doing_wp_cron=1564809281.4240839481353759765625</w:t>
        </w:r>
      </w:hyperlink>
      <w:r w:rsidR="00315933" w:rsidRPr="000A2F5E">
        <w:rPr>
          <w:rFonts w:cs="Times New Roman"/>
          <w:color w:val="auto"/>
          <w:szCs w:val="24"/>
          <w:lang w:val="en-GB"/>
        </w:rPr>
        <w:t xml:space="preserve"> [accessed on 20</w:t>
      </w:r>
      <w:r w:rsidR="00315933" w:rsidRPr="000A2F5E">
        <w:rPr>
          <w:rFonts w:cs="Times New Roman"/>
          <w:color w:val="auto"/>
          <w:szCs w:val="24"/>
          <w:vertAlign w:val="superscript"/>
          <w:lang w:val="en-GB"/>
        </w:rPr>
        <w:t>th</w:t>
      </w:r>
      <w:r w:rsidR="00315933" w:rsidRPr="000A2F5E">
        <w:rPr>
          <w:rFonts w:cs="Times New Roman"/>
          <w:color w:val="auto"/>
          <w:szCs w:val="24"/>
          <w:lang w:val="en-GB"/>
        </w:rPr>
        <w:t xml:space="preserve"> July 2019]</w:t>
      </w:r>
    </w:p>
    <w:p w:rsidR="00315933" w:rsidRPr="000A2F5E" w:rsidRDefault="00315933" w:rsidP="00064B58">
      <w:pPr>
        <w:spacing w:line="360" w:lineRule="auto"/>
        <w:rPr>
          <w:rFonts w:cs="Times New Roman"/>
          <w:color w:val="auto"/>
          <w:szCs w:val="24"/>
          <w:shd w:val="clear" w:color="auto" w:fill="FFFFFF"/>
          <w:lang w:val="en-GB"/>
        </w:rPr>
      </w:pPr>
      <w:r w:rsidRPr="000A2F5E">
        <w:rPr>
          <w:rFonts w:cs="Times New Roman"/>
          <w:color w:val="auto"/>
          <w:szCs w:val="24"/>
          <w:shd w:val="clear" w:color="auto" w:fill="FFFFFF"/>
          <w:lang w:val="en-GB"/>
        </w:rPr>
        <w:t>Washington, R. and Cox, E., 2016. How an evolution view of workplace mentoring relationships helps avoid negative experiences: The developmental relationship mentoring model in action. </w:t>
      </w:r>
      <w:r w:rsidRPr="000A2F5E">
        <w:rPr>
          <w:rFonts w:cs="Times New Roman"/>
          <w:i/>
          <w:iCs/>
          <w:color w:val="auto"/>
          <w:szCs w:val="24"/>
          <w:shd w:val="clear" w:color="auto" w:fill="FFFFFF"/>
          <w:lang w:val="en-GB"/>
        </w:rPr>
        <w:t>Mentoring &amp; Tutoring: Partnership in Learning</w:t>
      </w:r>
      <w:r w:rsidRPr="000A2F5E">
        <w:rPr>
          <w:rFonts w:cs="Times New Roman"/>
          <w:color w:val="auto"/>
          <w:szCs w:val="24"/>
          <w:shd w:val="clear" w:color="auto" w:fill="FFFFFF"/>
          <w:lang w:val="en-GB"/>
        </w:rPr>
        <w:t>, </w:t>
      </w:r>
      <w:r w:rsidRPr="000A2F5E">
        <w:rPr>
          <w:rFonts w:cs="Times New Roman"/>
          <w:i/>
          <w:iCs/>
          <w:color w:val="auto"/>
          <w:szCs w:val="24"/>
          <w:shd w:val="clear" w:color="auto" w:fill="FFFFFF"/>
          <w:lang w:val="en-GB"/>
        </w:rPr>
        <w:t>24</w:t>
      </w:r>
      <w:r w:rsidRPr="000A2F5E">
        <w:rPr>
          <w:rFonts w:cs="Times New Roman"/>
          <w:color w:val="auto"/>
          <w:szCs w:val="24"/>
          <w:shd w:val="clear" w:color="auto" w:fill="FFFFFF"/>
          <w:lang w:val="en-GB"/>
        </w:rPr>
        <w:t>(4), pp.318-340.</w:t>
      </w:r>
    </w:p>
    <w:p w:rsidR="00A05A19" w:rsidRPr="000A2F5E" w:rsidRDefault="00A05A19" w:rsidP="00064B58">
      <w:pPr>
        <w:spacing w:line="360" w:lineRule="auto"/>
        <w:rPr>
          <w:rFonts w:eastAsia="Arial" w:cs="Times New Roman"/>
          <w:szCs w:val="24"/>
        </w:rPr>
      </w:pPr>
    </w:p>
    <w:p w:rsidR="00A05A19" w:rsidRPr="000A2F5E" w:rsidRDefault="00A05A19" w:rsidP="00064B58">
      <w:pPr>
        <w:spacing w:line="360" w:lineRule="auto"/>
        <w:rPr>
          <w:rFonts w:cs="Times New Roman"/>
          <w:color w:val="auto"/>
          <w:szCs w:val="24"/>
          <w:shd w:val="clear" w:color="auto" w:fill="FFFFFF"/>
          <w:lang w:val="en-GB"/>
        </w:rPr>
      </w:pPr>
    </w:p>
    <w:p w:rsidR="001B6F36" w:rsidRPr="000A2F5E" w:rsidRDefault="001B6F36" w:rsidP="00064B58">
      <w:pPr>
        <w:spacing w:line="360" w:lineRule="auto"/>
        <w:rPr>
          <w:rFonts w:cs="Times New Roman"/>
          <w:color w:val="auto"/>
          <w:szCs w:val="24"/>
          <w:lang w:val="en-GB"/>
        </w:rPr>
      </w:pPr>
    </w:p>
    <w:p w:rsidR="00C53158" w:rsidRPr="000A2F5E" w:rsidRDefault="00C53158" w:rsidP="00064B58">
      <w:pPr>
        <w:tabs>
          <w:tab w:val="left" w:pos="4050"/>
        </w:tabs>
        <w:spacing w:line="360" w:lineRule="auto"/>
        <w:rPr>
          <w:rFonts w:cs="Times New Roman"/>
          <w:color w:val="auto"/>
          <w:szCs w:val="24"/>
          <w:lang w:val="en-GB"/>
        </w:rPr>
      </w:pPr>
    </w:p>
    <w:sectPr w:rsidR="00C53158" w:rsidRPr="000A2F5E" w:rsidSect="00B918B0">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08C8" w:rsidRDefault="003908C8" w:rsidP="00740BA6">
      <w:pPr>
        <w:spacing w:after="0" w:line="240" w:lineRule="auto"/>
      </w:pPr>
      <w:r>
        <w:separator/>
      </w:r>
    </w:p>
  </w:endnote>
  <w:endnote w:type="continuationSeparator" w:id="1">
    <w:p w:rsidR="003908C8" w:rsidRDefault="003908C8" w:rsidP="00740B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90822"/>
      <w:docPartObj>
        <w:docPartGallery w:val="Page Numbers (Bottom of Page)"/>
        <w:docPartUnique/>
      </w:docPartObj>
    </w:sdtPr>
    <w:sdtContent>
      <w:p w:rsidR="00C4547A" w:rsidRDefault="003C4BE5">
        <w:pPr>
          <w:pStyle w:val="Footer"/>
          <w:jc w:val="right"/>
        </w:pPr>
        <w:fldSimple w:instr=" PAGE   \* MERGEFORMAT ">
          <w:r w:rsidR="00374EFC">
            <w:rPr>
              <w:noProof/>
            </w:rPr>
            <w:t>7</w:t>
          </w:r>
        </w:fldSimple>
      </w:p>
    </w:sdtContent>
  </w:sdt>
  <w:p w:rsidR="00C4547A" w:rsidRDefault="00C454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08C8" w:rsidRDefault="003908C8" w:rsidP="00740BA6">
      <w:pPr>
        <w:spacing w:after="0" w:line="240" w:lineRule="auto"/>
      </w:pPr>
      <w:r>
        <w:separator/>
      </w:r>
    </w:p>
  </w:footnote>
  <w:footnote w:type="continuationSeparator" w:id="1">
    <w:p w:rsidR="003908C8" w:rsidRDefault="003908C8" w:rsidP="00740BA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5C0DB3"/>
    <w:rsid w:val="00064B58"/>
    <w:rsid w:val="0008425A"/>
    <w:rsid w:val="000A2F5E"/>
    <w:rsid w:val="000E6056"/>
    <w:rsid w:val="000F4CE3"/>
    <w:rsid w:val="00101FA9"/>
    <w:rsid w:val="0012160A"/>
    <w:rsid w:val="00124410"/>
    <w:rsid w:val="0017086A"/>
    <w:rsid w:val="001B6F36"/>
    <w:rsid w:val="001D7549"/>
    <w:rsid w:val="001E3E05"/>
    <w:rsid w:val="00206BA5"/>
    <w:rsid w:val="0021605E"/>
    <w:rsid w:val="002672A8"/>
    <w:rsid w:val="00273574"/>
    <w:rsid w:val="00273895"/>
    <w:rsid w:val="002B5B67"/>
    <w:rsid w:val="002C593C"/>
    <w:rsid w:val="002F3480"/>
    <w:rsid w:val="003130AC"/>
    <w:rsid w:val="00315933"/>
    <w:rsid w:val="0031734E"/>
    <w:rsid w:val="00336608"/>
    <w:rsid w:val="00362805"/>
    <w:rsid w:val="00374EFC"/>
    <w:rsid w:val="003908C8"/>
    <w:rsid w:val="003A5620"/>
    <w:rsid w:val="003A7DC0"/>
    <w:rsid w:val="003B179C"/>
    <w:rsid w:val="003C4BE5"/>
    <w:rsid w:val="00432AF1"/>
    <w:rsid w:val="004A4F72"/>
    <w:rsid w:val="004E45FE"/>
    <w:rsid w:val="004F498A"/>
    <w:rsid w:val="0054432A"/>
    <w:rsid w:val="005702E1"/>
    <w:rsid w:val="00587624"/>
    <w:rsid w:val="00593C31"/>
    <w:rsid w:val="005C0CA7"/>
    <w:rsid w:val="005C0DB3"/>
    <w:rsid w:val="0060386E"/>
    <w:rsid w:val="006A55D3"/>
    <w:rsid w:val="00740BA6"/>
    <w:rsid w:val="007A3A0D"/>
    <w:rsid w:val="007A3E7B"/>
    <w:rsid w:val="00895053"/>
    <w:rsid w:val="008955FB"/>
    <w:rsid w:val="0092420F"/>
    <w:rsid w:val="00931CB3"/>
    <w:rsid w:val="00993453"/>
    <w:rsid w:val="009B416B"/>
    <w:rsid w:val="009C04C1"/>
    <w:rsid w:val="009C7CA7"/>
    <w:rsid w:val="00A05A19"/>
    <w:rsid w:val="00A17B9C"/>
    <w:rsid w:val="00A4020E"/>
    <w:rsid w:val="00A50A50"/>
    <w:rsid w:val="00A52007"/>
    <w:rsid w:val="00A65210"/>
    <w:rsid w:val="00A93EA4"/>
    <w:rsid w:val="00AB3C6E"/>
    <w:rsid w:val="00AF500C"/>
    <w:rsid w:val="00B24017"/>
    <w:rsid w:val="00B4160D"/>
    <w:rsid w:val="00B4574D"/>
    <w:rsid w:val="00B4632F"/>
    <w:rsid w:val="00B903A0"/>
    <w:rsid w:val="00B918B0"/>
    <w:rsid w:val="00B9701B"/>
    <w:rsid w:val="00BC6DF2"/>
    <w:rsid w:val="00BE450E"/>
    <w:rsid w:val="00C343F2"/>
    <w:rsid w:val="00C4547A"/>
    <w:rsid w:val="00C53158"/>
    <w:rsid w:val="00C551F7"/>
    <w:rsid w:val="00CC06D1"/>
    <w:rsid w:val="00CD1516"/>
    <w:rsid w:val="00CE3821"/>
    <w:rsid w:val="00CF6E80"/>
    <w:rsid w:val="00D569D0"/>
    <w:rsid w:val="00D70EA0"/>
    <w:rsid w:val="00D91D16"/>
    <w:rsid w:val="00DA192A"/>
    <w:rsid w:val="00DC2D71"/>
    <w:rsid w:val="00E23AE2"/>
    <w:rsid w:val="00E25066"/>
    <w:rsid w:val="00E44BF8"/>
    <w:rsid w:val="00E53637"/>
    <w:rsid w:val="00E61A55"/>
    <w:rsid w:val="00F116B6"/>
    <w:rsid w:val="00F26C8D"/>
    <w:rsid w:val="00F47B01"/>
    <w:rsid w:val="00FA3D46"/>
    <w:rsid w:val="00FD3D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0DB3"/>
    <w:pPr>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D569D0"/>
    <w:pPr>
      <w:keepNext/>
      <w:keepLines/>
      <w:spacing w:before="240" w:after="0" w:line="360" w:lineRule="auto"/>
      <w:outlineLvl w:val="0"/>
    </w:pPr>
    <w:rPr>
      <w:rFonts w:eastAsia="Times New Roman" w:cstheme="majorBidi"/>
      <w:b/>
      <w:szCs w:val="24"/>
      <w:lang w:val="en-GB"/>
    </w:rPr>
  </w:style>
  <w:style w:type="paragraph" w:styleId="Heading2">
    <w:name w:val="heading 2"/>
    <w:basedOn w:val="Normal"/>
    <w:next w:val="Normal"/>
    <w:link w:val="Heading2Char"/>
    <w:uiPriority w:val="9"/>
    <w:unhideWhenUsed/>
    <w:qFormat/>
    <w:rsid w:val="001B6F36"/>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C0D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9D0"/>
    <w:rPr>
      <w:rFonts w:ascii="Times New Roman" w:eastAsia="Times New Roman" w:hAnsi="Times New Roman" w:cstheme="majorBidi"/>
      <w:b/>
      <w:color w:val="000000" w:themeColor="text1"/>
      <w:sz w:val="24"/>
      <w:szCs w:val="24"/>
      <w:lang w:val="en-GB"/>
    </w:rPr>
  </w:style>
  <w:style w:type="character" w:customStyle="1" w:styleId="Heading2Char">
    <w:name w:val="Heading 2 Char"/>
    <w:basedOn w:val="DefaultParagraphFont"/>
    <w:link w:val="Heading2"/>
    <w:uiPriority w:val="9"/>
    <w:rsid w:val="001B6F36"/>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5C0DB3"/>
    <w:rPr>
      <w:rFonts w:ascii="Times New Roman" w:eastAsiaTheme="majorEastAsia" w:hAnsi="Times New Roman" w:cstheme="majorBidi"/>
      <w:b/>
      <w:color w:val="000000" w:themeColor="text1"/>
      <w:sz w:val="24"/>
      <w:szCs w:val="24"/>
    </w:rPr>
  </w:style>
  <w:style w:type="paragraph" w:customStyle="1" w:styleId="Normal1">
    <w:name w:val="Normal1"/>
    <w:rsid w:val="00FD3DED"/>
    <w:pPr>
      <w:spacing w:after="0" w:line="276" w:lineRule="auto"/>
    </w:pPr>
    <w:rPr>
      <w:rFonts w:ascii="Arial" w:eastAsia="Arial" w:hAnsi="Arial" w:cs="Arial"/>
    </w:rPr>
  </w:style>
  <w:style w:type="character" w:styleId="Hyperlink">
    <w:name w:val="Hyperlink"/>
    <w:basedOn w:val="DefaultParagraphFont"/>
    <w:uiPriority w:val="99"/>
    <w:unhideWhenUsed/>
    <w:rsid w:val="00B903A0"/>
    <w:rPr>
      <w:color w:val="0563C1" w:themeColor="hyperlink"/>
      <w:u w:val="single"/>
    </w:rPr>
  </w:style>
  <w:style w:type="paragraph" w:styleId="TOCHeading">
    <w:name w:val="TOC Heading"/>
    <w:basedOn w:val="Heading1"/>
    <w:next w:val="Normal"/>
    <w:uiPriority w:val="39"/>
    <w:unhideWhenUsed/>
    <w:qFormat/>
    <w:rsid w:val="00B903A0"/>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903A0"/>
    <w:pPr>
      <w:spacing w:after="100"/>
    </w:pPr>
  </w:style>
  <w:style w:type="paragraph" w:styleId="TOC2">
    <w:name w:val="toc 2"/>
    <w:basedOn w:val="Normal"/>
    <w:next w:val="Normal"/>
    <w:autoRedefine/>
    <w:uiPriority w:val="39"/>
    <w:unhideWhenUsed/>
    <w:rsid w:val="00B903A0"/>
    <w:pPr>
      <w:spacing w:after="100"/>
      <w:ind w:left="240"/>
    </w:pPr>
  </w:style>
  <w:style w:type="paragraph" w:styleId="BalloonText">
    <w:name w:val="Balloon Text"/>
    <w:basedOn w:val="Normal"/>
    <w:link w:val="BalloonTextChar"/>
    <w:uiPriority w:val="99"/>
    <w:semiHidden/>
    <w:unhideWhenUsed/>
    <w:rsid w:val="00D91D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1D16"/>
    <w:rPr>
      <w:rFonts w:ascii="Tahoma" w:hAnsi="Tahoma" w:cs="Tahoma"/>
      <w:color w:val="000000" w:themeColor="text1"/>
      <w:sz w:val="16"/>
      <w:szCs w:val="16"/>
    </w:rPr>
  </w:style>
  <w:style w:type="paragraph" w:styleId="Header">
    <w:name w:val="header"/>
    <w:basedOn w:val="Normal"/>
    <w:link w:val="HeaderChar"/>
    <w:uiPriority w:val="99"/>
    <w:semiHidden/>
    <w:unhideWhenUsed/>
    <w:rsid w:val="00740BA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40BA6"/>
    <w:rPr>
      <w:rFonts w:ascii="Times New Roman" w:hAnsi="Times New Roman"/>
      <w:color w:val="000000" w:themeColor="text1"/>
      <w:sz w:val="24"/>
    </w:rPr>
  </w:style>
  <w:style w:type="paragraph" w:styleId="Footer">
    <w:name w:val="footer"/>
    <w:basedOn w:val="Normal"/>
    <w:link w:val="FooterChar"/>
    <w:uiPriority w:val="99"/>
    <w:unhideWhenUsed/>
    <w:rsid w:val="00740B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BA6"/>
    <w:rPr>
      <w:rFonts w:ascii="Times New Roman" w:hAnsi="Times New Roman"/>
      <w:color w:val="000000" w:themeColor="text1"/>
      <w:sz w:val="24"/>
    </w:rPr>
  </w:style>
  <w:style w:type="paragraph" w:customStyle="1" w:styleId="normal0">
    <w:name w:val="normal"/>
    <w:rsid w:val="00BE450E"/>
    <w:pPr>
      <w:spacing w:after="0" w:line="276" w:lineRule="auto"/>
    </w:pPr>
    <w:rPr>
      <w:rFonts w:ascii="Arial" w:eastAsia="Arial" w:hAnsi="Arial" w:cs="Arial"/>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thenissanfigaroshop.co.uk/?doing_wp_cron=1564809281.4240839481353759765625"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2.png"/><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4A6B48-B75D-415F-82B1-CD60C3D9D9D9}" type="doc">
      <dgm:prSet loTypeId="urn:microsoft.com/office/officeart/2005/8/layout/gear1" loCatId="relationship" qsTypeId="urn:microsoft.com/office/officeart/2005/8/quickstyle/simple4" qsCatId="simple" csTypeId="urn:microsoft.com/office/officeart/2005/8/colors/colorful5" csCatId="colorful" phldr="1"/>
      <dgm:spPr/>
    </dgm:pt>
    <dgm:pt modelId="{DCA7663D-46A3-4EBF-8173-0B6BB93D4E3B}">
      <dgm:prSet phldrT="[Text]" custT="1"/>
      <dgm:spPr/>
      <dgm:t>
        <a:bodyPr/>
        <a:lstStyle/>
        <a:p>
          <a:r>
            <a:rPr lang="en-US" sz="900" b="1">
              <a:solidFill>
                <a:sysClr val="windowText" lastClr="000000"/>
              </a:solidFill>
              <a:latin typeface="Times New Roman" pitchFamily="18" charset="0"/>
              <a:cs typeface="Times New Roman" pitchFamily="18" charset="0"/>
            </a:rPr>
            <a:t>Enhancement of employee skills</a:t>
          </a:r>
          <a:endParaRPr lang="en-US" sz="900">
            <a:solidFill>
              <a:sysClr val="windowText" lastClr="000000"/>
            </a:solidFill>
            <a:latin typeface="Times New Roman" pitchFamily="18" charset="0"/>
            <a:cs typeface="Times New Roman" pitchFamily="18" charset="0"/>
          </a:endParaRPr>
        </a:p>
      </dgm:t>
    </dgm:pt>
    <dgm:pt modelId="{C36F93AB-0072-4A20-A9F3-16745E906BA4}" type="parTrans" cxnId="{3AAFC750-1405-4DAA-B41D-2B3FF2A74816}">
      <dgm:prSet/>
      <dgm:spPr/>
      <dgm:t>
        <a:bodyPr/>
        <a:lstStyle/>
        <a:p>
          <a:endParaRPr lang="en-US"/>
        </a:p>
      </dgm:t>
    </dgm:pt>
    <dgm:pt modelId="{86323C59-333D-4257-8C58-577954277D65}" type="sibTrans" cxnId="{3AAFC750-1405-4DAA-B41D-2B3FF2A74816}">
      <dgm:prSet/>
      <dgm:spPr/>
      <dgm:t>
        <a:bodyPr/>
        <a:lstStyle/>
        <a:p>
          <a:endParaRPr lang="en-US"/>
        </a:p>
      </dgm:t>
    </dgm:pt>
    <dgm:pt modelId="{1CF8AA8A-D793-45D3-ACF3-4F5553C97246}">
      <dgm:prSet custT="1"/>
      <dgm:spPr/>
      <dgm:t>
        <a:bodyPr/>
        <a:lstStyle/>
        <a:p>
          <a:r>
            <a:rPr lang="en-US" sz="900" b="1">
              <a:solidFill>
                <a:sysClr val="windowText" lastClr="000000"/>
              </a:solidFill>
              <a:latin typeface="Times New Roman" pitchFamily="18" charset="0"/>
              <a:cs typeface="Times New Roman" pitchFamily="18" charset="0"/>
            </a:rPr>
            <a:t>Reduction of employee turnover</a:t>
          </a:r>
          <a:endParaRPr lang="en-US" sz="900">
            <a:solidFill>
              <a:sysClr val="windowText" lastClr="000000"/>
            </a:solidFill>
            <a:latin typeface="Times New Roman" pitchFamily="18" charset="0"/>
            <a:cs typeface="Times New Roman" pitchFamily="18" charset="0"/>
          </a:endParaRPr>
        </a:p>
      </dgm:t>
    </dgm:pt>
    <dgm:pt modelId="{297D1CC5-56B6-421C-AA60-B7D0498BD324}" type="parTrans" cxnId="{A0124E34-7BDF-4FC1-B59E-C2C4CE85E650}">
      <dgm:prSet/>
      <dgm:spPr/>
      <dgm:t>
        <a:bodyPr/>
        <a:lstStyle/>
        <a:p>
          <a:endParaRPr lang="en-US"/>
        </a:p>
      </dgm:t>
    </dgm:pt>
    <dgm:pt modelId="{9657E59A-BC93-4F7B-8278-96F74E6C90D2}" type="sibTrans" cxnId="{A0124E34-7BDF-4FC1-B59E-C2C4CE85E650}">
      <dgm:prSet/>
      <dgm:spPr/>
      <dgm:t>
        <a:bodyPr/>
        <a:lstStyle/>
        <a:p>
          <a:endParaRPr lang="en-US"/>
        </a:p>
      </dgm:t>
    </dgm:pt>
    <dgm:pt modelId="{3BB9D32D-2522-461C-9982-E6126FBBEE83}">
      <dgm:prSet custT="1"/>
      <dgm:spPr/>
      <dgm:t>
        <a:bodyPr/>
        <a:lstStyle/>
        <a:p>
          <a:r>
            <a:rPr lang="en-US" sz="900" b="1">
              <a:solidFill>
                <a:sysClr val="windowText" lastClr="000000"/>
              </a:solidFill>
              <a:latin typeface="Times New Roman" pitchFamily="18" charset="0"/>
              <a:cs typeface="Times New Roman" pitchFamily="18" charset="0"/>
            </a:rPr>
            <a:t>Achievement of business targets</a:t>
          </a:r>
          <a:endParaRPr lang="en-US" sz="900">
            <a:solidFill>
              <a:sysClr val="windowText" lastClr="000000"/>
            </a:solidFill>
            <a:latin typeface="Times New Roman" pitchFamily="18" charset="0"/>
            <a:cs typeface="Times New Roman" pitchFamily="18" charset="0"/>
          </a:endParaRPr>
        </a:p>
      </dgm:t>
    </dgm:pt>
    <dgm:pt modelId="{85BCD96E-FD15-4F0C-AD23-3F0C70A957E8}" type="parTrans" cxnId="{86C65935-2034-4D42-BF70-74983DF34907}">
      <dgm:prSet/>
      <dgm:spPr/>
      <dgm:t>
        <a:bodyPr/>
        <a:lstStyle/>
        <a:p>
          <a:endParaRPr lang="en-US"/>
        </a:p>
      </dgm:t>
    </dgm:pt>
    <dgm:pt modelId="{FF51659F-13E0-492E-97DA-B261F77FD370}" type="sibTrans" cxnId="{86C65935-2034-4D42-BF70-74983DF34907}">
      <dgm:prSet/>
      <dgm:spPr/>
      <dgm:t>
        <a:bodyPr/>
        <a:lstStyle/>
        <a:p>
          <a:endParaRPr lang="en-US"/>
        </a:p>
      </dgm:t>
    </dgm:pt>
    <dgm:pt modelId="{012866F6-0A04-4968-8728-A74F8AAC65ED}" type="pres">
      <dgm:prSet presAssocID="{0B4A6B48-B75D-415F-82B1-CD60C3D9D9D9}" presName="composite" presStyleCnt="0">
        <dgm:presLayoutVars>
          <dgm:chMax val="3"/>
          <dgm:animLvl val="lvl"/>
          <dgm:resizeHandles val="exact"/>
        </dgm:presLayoutVars>
      </dgm:prSet>
      <dgm:spPr/>
    </dgm:pt>
    <dgm:pt modelId="{DA079EBC-DFC5-4C1E-8C9B-B6D4C9DC6CD7}" type="pres">
      <dgm:prSet presAssocID="{DCA7663D-46A3-4EBF-8173-0B6BB93D4E3B}" presName="gear1" presStyleLbl="node1" presStyleIdx="0" presStyleCnt="3">
        <dgm:presLayoutVars>
          <dgm:chMax val="1"/>
          <dgm:bulletEnabled val="1"/>
        </dgm:presLayoutVars>
      </dgm:prSet>
      <dgm:spPr/>
      <dgm:t>
        <a:bodyPr/>
        <a:lstStyle/>
        <a:p>
          <a:endParaRPr lang="en-US"/>
        </a:p>
      </dgm:t>
    </dgm:pt>
    <dgm:pt modelId="{93CDB773-F7F5-444B-B4F3-DEDA7EEFDEBD}" type="pres">
      <dgm:prSet presAssocID="{DCA7663D-46A3-4EBF-8173-0B6BB93D4E3B}" presName="gear1srcNode" presStyleLbl="node1" presStyleIdx="0" presStyleCnt="3"/>
      <dgm:spPr/>
      <dgm:t>
        <a:bodyPr/>
        <a:lstStyle/>
        <a:p>
          <a:endParaRPr lang="en-US"/>
        </a:p>
      </dgm:t>
    </dgm:pt>
    <dgm:pt modelId="{B122C2F0-56D2-4611-9353-DF08663054B3}" type="pres">
      <dgm:prSet presAssocID="{DCA7663D-46A3-4EBF-8173-0B6BB93D4E3B}" presName="gear1dstNode" presStyleLbl="node1" presStyleIdx="0" presStyleCnt="3"/>
      <dgm:spPr/>
      <dgm:t>
        <a:bodyPr/>
        <a:lstStyle/>
        <a:p>
          <a:endParaRPr lang="en-US"/>
        </a:p>
      </dgm:t>
    </dgm:pt>
    <dgm:pt modelId="{77124FF3-3A30-49FC-9CA1-68B1F7F44D0D}" type="pres">
      <dgm:prSet presAssocID="{1CF8AA8A-D793-45D3-ACF3-4F5553C97246}" presName="gear2" presStyleLbl="node1" presStyleIdx="1" presStyleCnt="3">
        <dgm:presLayoutVars>
          <dgm:chMax val="1"/>
          <dgm:bulletEnabled val="1"/>
        </dgm:presLayoutVars>
      </dgm:prSet>
      <dgm:spPr/>
      <dgm:t>
        <a:bodyPr/>
        <a:lstStyle/>
        <a:p>
          <a:endParaRPr lang="en-US"/>
        </a:p>
      </dgm:t>
    </dgm:pt>
    <dgm:pt modelId="{4C708D97-F18A-412A-BE6E-4B4FB72E24E0}" type="pres">
      <dgm:prSet presAssocID="{1CF8AA8A-D793-45D3-ACF3-4F5553C97246}" presName="gear2srcNode" presStyleLbl="node1" presStyleIdx="1" presStyleCnt="3"/>
      <dgm:spPr/>
      <dgm:t>
        <a:bodyPr/>
        <a:lstStyle/>
        <a:p>
          <a:endParaRPr lang="en-US"/>
        </a:p>
      </dgm:t>
    </dgm:pt>
    <dgm:pt modelId="{88AFC897-E00F-4D23-86EF-F594D00EEF66}" type="pres">
      <dgm:prSet presAssocID="{1CF8AA8A-D793-45D3-ACF3-4F5553C97246}" presName="gear2dstNode" presStyleLbl="node1" presStyleIdx="1" presStyleCnt="3"/>
      <dgm:spPr/>
      <dgm:t>
        <a:bodyPr/>
        <a:lstStyle/>
        <a:p>
          <a:endParaRPr lang="en-US"/>
        </a:p>
      </dgm:t>
    </dgm:pt>
    <dgm:pt modelId="{50DE08DE-8916-4D85-92E3-8D15AAC00EA2}" type="pres">
      <dgm:prSet presAssocID="{3BB9D32D-2522-461C-9982-E6126FBBEE83}" presName="gear3" presStyleLbl="node1" presStyleIdx="2" presStyleCnt="3"/>
      <dgm:spPr/>
      <dgm:t>
        <a:bodyPr/>
        <a:lstStyle/>
        <a:p>
          <a:endParaRPr lang="en-US"/>
        </a:p>
      </dgm:t>
    </dgm:pt>
    <dgm:pt modelId="{900C8475-4197-428C-BCF2-CE85232A635B}" type="pres">
      <dgm:prSet presAssocID="{3BB9D32D-2522-461C-9982-E6126FBBEE83}" presName="gear3tx" presStyleLbl="node1" presStyleIdx="2" presStyleCnt="3">
        <dgm:presLayoutVars>
          <dgm:chMax val="1"/>
          <dgm:bulletEnabled val="1"/>
        </dgm:presLayoutVars>
      </dgm:prSet>
      <dgm:spPr/>
      <dgm:t>
        <a:bodyPr/>
        <a:lstStyle/>
        <a:p>
          <a:endParaRPr lang="en-US"/>
        </a:p>
      </dgm:t>
    </dgm:pt>
    <dgm:pt modelId="{AF8BC47F-A532-4354-A0FB-329AB77A1114}" type="pres">
      <dgm:prSet presAssocID="{3BB9D32D-2522-461C-9982-E6126FBBEE83}" presName="gear3srcNode" presStyleLbl="node1" presStyleIdx="2" presStyleCnt="3"/>
      <dgm:spPr/>
      <dgm:t>
        <a:bodyPr/>
        <a:lstStyle/>
        <a:p>
          <a:endParaRPr lang="en-US"/>
        </a:p>
      </dgm:t>
    </dgm:pt>
    <dgm:pt modelId="{F6CB9AC9-4866-4FAF-9E01-5E38195BE2BF}" type="pres">
      <dgm:prSet presAssocID="{3BB9D32D-2522-461C-9982-E6126FBBEE83}" presName="gear3dstNode" presStyleLbl="node1" presStyleIdx="2" presStyleCnt="3"/>
      <dgm:spPr/>
      <dgm:t>
        <a:bodyPr/>
        <a:lstStyle/>
        <a:p>
          <a:endParaRPr lang="en-US"/>
        </a:p>
      </dgm:t>
    </dgm:pt>
    <dgm:pt modelId="{244E18E7-3599-4628-A2D2-AABD21BE105E}" type="pres">
      <dgm:prSet presAssocID="{86323C59-333D-4257-8C58-577954277D65}" presName="connector1" presStyleLbl="sibTrans2D1" presStyleIdx="0" presStyleCnt="3"/>
      <dgm:spPr/>
      <dgm:t>
        <a:bodyPr/>
        <a:lstStyle/>
        <a:p>
          <a:endParaRPr lang="en-US"/>
        </a:p>
      </dgm:t>
    </dgm:pt>
    <dgm:pt modelId="{FC6424F8-5515-4F3E-B752-D479F719D0C7}" type="pres">
      <dgm:prSet presAssocID="{9657E59A-BC93-4F7B-8278-96F74E6C90D2}" presName="connector2" presStyleLbl="sibTrans2D1" presStyleIdx="1" presStyleCnt="3"/>
      <dgm:spPr/>
      <dgm:t>
        <a:bodyPr/>
        <a:lstStyle/>
        <a:p>
          <a:endParaRPr lang="en-US"/>
        </a:p>
      </dgm:t>
    </dgm:pt>
    <dgm:pt modelId="{12740ECB-39AF-467F-B3F1-39AB9D2BF198}" type="pres">
      <dgm:prSet presAssocID="{FF51659F-13E0-492E-97DA-B261F77FD370}" presName="connector3" presStyleLbl="sibTrans2D1" presStyleIdx="2" presStyleCnt="3"/>
      <dgm:spPr/>
      <dgm:t>
        <a:bodyPr/>
        <a:lstStyle/>
        <a:p>
          <a:endParaRPr lang="en-US"/>
        </a:p>
      </dgm:t>
    </dgm:pt>
  </dgm:ptLst>
  <dgm:cxnLst>
    <dgm:cxn modelId="{6E987BB4-F507-4D5B-AE00-BBC96FB68CD3}" type="presOf" srcId="{DCA7663D-46A3-4EBF-8173-0B6BB93D4E3B}" destId="{B122C2F0-56D2-4611-9353-DF08663054B3}" srcOrd="2" destOrd="0" presId="urn:microsoft.com/office/officeart/2005/8/layout/gear1"/>
    <dgm:cxn modelId="{9C31EFB7-CE2F-461D-8004-70C074B083D1}" type="presOf" srcId="{FF51659F-13E0-492E-97DA-B261F77FD370}" destId="{12740ECB-39AF-467F-B3F1-39AB9D2BF198}" srcOrd="0" destOrd="0" presId="urn:microsoft.com/office/officeart/2005/8/layout/gear1"/>
    <dgm:cxn modelId="{A6D28CCF-9597-434C-B7C3-99B1657C3049}" type="presOf" srcId="{9657E59A-BC93-4F7B-8278-96F74E6C90D2}" destId="{FC6424F8-5515-4F3E-B752-D479F719D0C7}" srcOrd="0" destOrd="0" presId="urn:microsoft.com/office/officeart/2005/8/layout/gear1"/>
    <dgm:cxn modelId="{86C65935-2034-4D42-BF70-74983DF34907}" srcId="{0B4A6B48-B75D-415F-82B1-CD60C3D9D9D9}" destId="{3BB9D32D-2522-461C-9982-E6126FBBEE83}" srcOrd="2" destOrd="0" parTransId="{85BCD96E-FD15-4F0C-AD23-3F0C70A957E8}" sibTransId="{FF51659F-13E0-492E-97DA-B261F77FD370}"/>
    <dgm:cxn modelId="{6147008C-8CEC-4D15-9081-C56F4F88A106}" type="presOf" srcId="{3BB9D32D-2522-461C-9982-E6126FBBEE83}" destId="{AF8BC47F-A532-4354-A0FB-329AB77A1114}" srcOrd="2" destOrd="0" presId="urn:microsoft.com/office/officeart/2005/8/layout/gear1"/>
    <dgm:cxn modelId="{846C022E-7A30-43AB-864C-B61D9F33B27A}" type="presOf" srcId="{DCA7663D-46A3-4EBF-8173-0B6BB93D4E3B}" destId="{93CDB773-F7F5-444B-B4F3-DEDA7EEFDEBD}" srcOrd="1" destOrd="0" presId="urn:microsoft.com/office/officeart/2005/8/layout/gear1"/>
    <dgm:cxn modelId="{2DF607DB-CE7E-48C0-9274-25CC64E84162}" type="presOf" srcId="{3BB9D32D-2522-461C-9982-E6126FBBEE83}" destId="{900C8475-4197-428C-BCF2-CE85232A635B}" srcOrd="1" destOrd="0" presId="urn:microsoft.com/office/officeart/2005/8/layout/gear1"/>
    <dgm:cxn modelId="{24E162F1-F93D-4568-AB9E-134EB9C0647A}" type="presOf" srcId="{1CF8AA8A-D793-45D3-ACF3-4F5553C97246}" destId="{88AFC897-E00F-4D23-86EF-F594D00EEF66}" srcOrd="2" destOrd="0" presId="urn:microsoft.com/office/officeart/2005/8/layout/gear1"/>
    <dgm:cxn modelId="{A0124E34-7BDF-4FC1-B59E-C2C4CE85E650}" srcId="{0B4A6B48-B75D-415F-82B1-CD60C3D9D9D9}" destId="{1CF8AA8A-D793-45D3-ACF3-4F5553C97246}" srcOrd="1" destOrd="0" parTransId="{297D1CC5-56B6-421C-AA60-B7D0498BD324}" sibTransId="{9657E59A-BC93-4F7B-8278-96F74E6C90D2}"/>
    <dgm:cxn modelId="{0E444B2B-9043-4A44-84AA-670EAC4A3FBA}" type="presOf" srcId="{DCA7663D-46A3-4EBF-8173-0B6BB93D4E3B}" destId="{DA079EBC-DFC5-4C1E-8C9B-B6D4C9DC6CD7}" srcOrd="0" destOrd="0" presId="urn:microsoft.com/office/officeart/2005/8/layout/gear1"/>
    <dgm:cxn modelId="{F70F729F-3667-497C-871C-652593582A41}" type="presOf" srcId="{3BB9D32D-2522-461C-9982-E6126FBBEE83}" destId="{F6CB9AC9-4866-4FAF-9E01-5E38195BE2BF}" srcOrd="3" destOrd="0" presId="urn:microsoft.com/office/officeart/2005/8/layout/gear1"/>
    <dgm:cxn modelId="{16C5AA30-57C9-4C85-B3BE-8D7B11783B83}" type="presOf" srcId="{3BB9D32D-2522-461C-9982-E6126FBBEE83}" destId="{50DE08DE-8916-4D85-92E3-8D15AAC00EA2}" srcOrd="0" destOrd="0" presId="urn:microsoft.com/office/officeart/2005/8/layout/gear1"/>
    <dgm:cxn modelId="{D3C40580-9E42-4475-9B20-732C3A9E6EC7}" type="presOf" srcId="{1CF8AA8A-D793-45D3-ACF3-4F5553C97246}" destId="{4C708D97-F18A-412A-BE6E-4B4FB72E24E0}" srcOrd="1" destOrd="0" presId="urn:microsoft.com/office/officeart/2005/8/layout/gear1"/>
    <dgm:cxn modelId="{AC079985-3D9C-481A-A1BC-8E2B1707C84C}" type="presOf" srcId="{1CF8AA8A-D793-45D3-ACF3-4F5553C97246}" destId="{77124FF3-3A30-49FC-9CA1-68B1F7F44D0D}" srcOrd="0" destOrd="0" presId="urn:microsoft.com/office/officeart/2005/8/layout/gear1"/>
    <dgm:cxn modelId="{852E5EC3-F49F-467E-9467-88755D538C13}" type="presOf" srcId="{0B4A6B48-B75D-415F-82B1-CD60C3D9D9D9}" destId="{012866F6-0A04-4968-8728-A74F8AAC65ED}" srcOrd="0" destOrd="0" presId="urn:microsoft.com/office/officeart/2005/8/layout/gear1"/>
    <dgm:cxn modelId="{8960C0B8-17AB-4D05-A977-141AFB394242}" type="presOf" srcId="{86323C59-333D-4257-8C58-577954277D65}" destId="{244E18E7-3599-4628-A2D2-AABD21BE105E}" srcOrd="0" destOrd="0" presId="urn:microsoft.com/office/officeart/2005/8/layout/gear1"/>
    <dgm:cxn modelId="{3AAFC750-1405-4DAA-B41D-2B3FF2A74816}" srcId="{0B4A6B48-B75D-415F-82B1-CD60C3D9D9D9}" destId="{DCA7663D-46A3-4EBF-8173-0B6BB93D4E3B}" srcOrd="0" destOrd="0" parTransId="{C36F93AB-0072-4A20-A9F3-16745E906BA4}" sibTransId="{86323C59-333D-4257-8C58-577954277D65}"/>
    <dgm:cxn modelId="{20B5317D-5133-42BD-A20A-DA2EC2BE9F8E}" type="presParOf" srcId="{012866F6-0A04-4968-8728-A74F8AAC65ED}" destId="{DA079EBC-DFC5-4C1E-8C9B-B6D4C9DC6CD7}" srcOrd="0" destOrd="0" presId="urn:microsoft.com/office/officeart/2005/8/layout/gear1"/>
    <dgm:cxn modelId="{A3632D00-D9DD-4EF8-8CA5-DCCA1C6A2B16}" type="presParOf" srcId="{012866F6-0A04-4968-8728-A74F8AAC65ED}" destId="{93CDB773-F7F5-444B-B4F3-DEDA7EEFDEBD}" srcOrd="1" destOrd="0" presId="urn:microsoft.com/office/officeart/2005/8/layout/gear1"/>
    <dgm:cxn modelId="{DE493100-B84A-4735-B1B9-C24D3ABDA71A}" type="presParOf" srcId="{012866F6-0A04-4968-8728-A74F8AAC65ED}" destId="{B122C2F0-56D2-4611-9353-DF08663054B3}" srcOrd="2" destOrd="0" presId="urn:microsoft.com/office/officeart/2005/8/layout/gear1"/>
    <dgm:cxn modelId="{AFCD9AC5-6DA8-4785-8EE4-31BEDA8E0C08}" type="presParOf" srcId="{012866F6-0A04-4968-8728-A74F8AAC65ED}" destId="{77124FF3-3A30-49FC-9CA1-68B1F7F44D0D}" srcOrd="3" destOrd="0" presId="urn:microsoft.com/office/officeart/2005/8/layout/gear1"/>
    <dgm:cxn modelId="{D72D8D16-D8AC-448E-BE9D-2E1BA271D268}" type="presParOf" srcId="{012866F6-0A04-4968-8728-A74F8AAC65ED}" destId="{4C708D97-F18A-412A-BE6E-4B4FB72E24E0}" srcOrd="4" destOrd="0" presId="urn:microsoft.com/office/officeart/2005/8/layout/gear1"/>
    <dgm:cxn modelId="{F5DA0F04-AE04-4619-A466-5947D7604C9B}" type="presParOf" srcId="{012866F6-0A04-4968-8728-A74F8AAC65ED}" destId="{88AFC897-E00F-4D23-86EF-F594D00EEF66}" srcOrd="5" destOrd="0" presId="urn:microsoft.com/office/officeart/2005/8/layout/gear1"/>
    <dgm:cxn modelId="{452EBE7E-5157-4599-863D-66B3C36D44B6}" type="presParOf" srcId="{012866F6-0A04-4968-8728-A74F8AAC65ED}" destId="{50DE08DE-8916-4D85-92E3-8D15AAC00EA2}" srcOrd="6" destOrd="0" presId="urn:microsoft.com/office/officeart/2005/8/layout/gear1"/>
    <dgm:cxn modelId="{FA2E9BA3-AE28-4BD4-9C34-60617C2EC3C7}" type="presParOf" srcId="{012866F6-0A04-4968-8728-A74F8AAC65ED}" destId="{900C8475-4197-428C-BCF2-CE85232A635B}" srcOrd="7" destOrd="0" presId="urn:microsoft.com/office/officeart/2005/8/layout/gear1"/>
    <dgm:cxn modelId="{048E69ED-E024-4209-BA54-0B72691809F7}" type="presParOf" srcId="{012866F6-0A04-4968-8728-A74F8AAC65ED}" destId="{AF8BC47F-A532-4354-A0FB-329AB77A1114}" srcOrd="8" destOrd="0" presId="urn:microsoft.com/office/officeart/2005/8/layout/gear1"/>
    <dgm:cxn modelId="{77937393-9091-4474-A436-201ED0466771}" type="presParOf" srcId="{012866F6-0A04-4968-8728-A74F8AAC65ED}" destId="{F6CB9AC9-4866-4FAF-9E01-5E38195BE2BF}" srcOrd="9" destOrd="0" presId="urn:microsoft.com/office/officeart/2005/8/layout/gear1"/>
    <dgm:cxn modelId="{38F54623-D40D-4526-9E9C-741E6D66392B}" type="presParOf" srcId="{012866F6-0A04-4968-8728-A74F8AAC65ED}" destId="{244E18E7-3599-4628-A2D2-AABD21BE105E}" srcOrd="10" destOrd="0" presId="urn:microsoft.com/office/officeart/2005/8/layout/gear1"/>
    <dgm:cxn modelId="{09D8E64B-FEDF-4DE8-90AC-E80298CDF3FD}" type="presParOf" srcId="{012866F6-0A04-4968-8728-A74F8AAC65ED}" destId="{FC6424F8-5515-4F3E-B752-D479F719D0C7}" srcOrd="11" destOrd="0" presId="urn:microsoft.com/office/officeart/2005/8/layout/gear1"/>
    <dgm:cxn modelId="{5F3E663F-3029-44D4-B448-0BB1A828F9FF}" type="presParOf" srcId="{012866F6-0A04-4968-8728-A74F8AAC65ED}" destId="{12740ECB-39AF-467F-B3F1-39AB9D2BF198}" srcOrd="12" destOrd="0" presId="urn:microsoft.com/office/officeart/2005/8/layout/gear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079EBC-DFC5-4C1E-8C9B-B6D4C9DC6CD7}">
      <dsp:nvSpPr>
        <dsp:cNvPr id="0" name=""/>
        <dsp:cNvSpPr/>
      </dsp:nvSpPr>
      <dsp:spPr>
        <a:xfrm>
          <a:off x="2583180" y="1440180"/>
          <a:ext cx="1760220" cy="1760220"/>
        </a:xfrm>
        <a:prstGeom prst="gear9">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Enhancement of employee skills</a:t>
          </a:r>
          <a:endParaRPr lang="en-US" sz="900" kern="1200">
            <a:solidFill>
              <a:sysClr val="windowText" lastClr="000000"/>
            </a:solidFill>
            <a:latin typeface="Times New Roman" pitchFamily="18" charset="0"/>
            <a:cs typeface="Times New Roman" pitchFamily="18" charset="0"/>
          </a:endParaRPr>
        </a:p>
      </dsp:txBody>
      <dsp:txXfrm>
        <a:off x="2937063" y="1852503"/>
        <a:ext cx="1052454" cy="904790"/>
      </dsp:txXfrm>
    </dsp:sp>
    <dsp:sp modelId="{77124FF3-3A30-49FC-9CA1-68B1F7F44D0D}">
      <dsp:nvSpPr>
        <dsp:cNvPr id="0" name=""/>
        <dsp:cNvSpPr/>
      </dsp:nvSpPr>
      <dsp:spPr>
        <a:xfrm>
          <a:off x="1559052" y="1024128"/>
          <a:ext cx="1280160" cy="1280160"/>
        </a:xfrm>
        <a:prstGeom prst="gear6">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Reduction of employee turnover</a:t>
          </a:r>
          <a:endParaRPr lang="en-US" sz="900" kern="1200">
            <a:solidFill>
              <a:sysClr val="windowText" lastClr="000000"/>
            </a:solidFill>
            <a:latin typeface="Times New Roman" pitchFamily="18" charset="0"/>
            <a:cs typeface="Times New Roman" pitchFamily="18" charset="0"/>
          </a:endParaRPr>
        </a:p>
      </dsp:txBody>
      <dsp:txXfrm>
        <a:off x="1881336" y="1348360"/>
        <a:ext cx="635592" cy="631696"/>
      </dsp:txXfrm>
    </dsp:sp>
    <dsp:sp modelId="{50DE08DE-8916-4D85-92E3-8D15AAC00EA2}">
      <dsp:nvSpPr>
        <dsp:cNvPr id="0" name=""/>
        <dsp:cNvSpPr/>
      </dsp:nvSpPr>
      <dsp:spPr>
        <a:xfrm rot="20700000">
          <a:off x="2276072" y="140948"/>
          <a:ext cx="1254295" cy="1254295"/>
        </a:xfrm>
        <a:prstGeom prst="gear6">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Achievement of business targets</a:t>
          </a:r>
          <a:endParaRPr lang="en-US" sz="900" kern="1200">
            <a:solidFill>
              <a:sysClr val="windowText" lastClr="000000"/>
            </a:solidFill>
            <a:latin typeface="Times New Roman" pitchFamily="18" charset="0"/>
            <a:cs typeface="Times New Roman" pitchFamily="18" charset="0"/>
          </a:endParaRPr>
        </a:p>
      </dsp:txBody>
      <dsp:txXfrm rot="-20700000">
        <a:off x="2551176" y="416052"/>
        <a:ext cx="704088" cy="704088"/>
      </dsp:txXfrm>
    </dsp:sp>
    <dsp:sp modelId="{244E18E7-3599-4628-A2D2-AABD21BE105E}">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C6424F8-5515-4F3E-B752-D479F719D0C7}">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12740ECB-39AF-467F-B3F1-39AB9D2BF198}">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D6EBB-4F97-46F0-B4BF-C35902753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6330</Words>
  <Characters>36081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acade</cp:lastModifiedBy>
  <cp:revision>2</cp:revision>
  <dcterms:created xsi:type="dcterms:W3CDTF">2019-08-13T11:56:00Z</dcterms:created>
  <dcterms:modified xsi:type="dcterms:W3CDTF">2019-08-13T11:56:00Z</dcterms:modified>
</cp:coreProperties>
</file>