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1403701"/>
        <w:docPartObj>
          <w:docPartGallery w:val="Cover Pages"/>
          <w:docPartUnique/>
        </w:docPartObj>
      </w:sdtPr>
      <w:sdtContent>
        <w:p w14:paraId="0B2A6218" w14:textId="49340EF8" w:rsidR="001A33B3" w:rsidRDefault="001A33B3">
          <w:r>
            <w:rPr>
              <w:noProof/>
            </w:rPr>
            <mc:AlternateContent>
              <mc:Choice Requires="wpg">
                <w:drawing>
                  <wp:anchor distT="0" distB="0" distL="114300" distR="114300" simplePos="0" relativeHeight="251659264" behindDoc="1" locked="0" layoutInCell="1" allowOverlap="1" wp14:anchorId="7401E1FF" wp14:editId="0747E51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C582337" w14:textId="5F68F4CA" w:rsidR="001A33B3" w:rsidRDefault="001A33B3">
                                      <w:pPr>
                                        <w:pStyle w:val="NoSpacing"/>
                                        <w:spacing w:before="120"/>
                                        <w:jc w:val="center"/>
                                        <w:rPr>
                                          <w:color w:val="FFFFFF" w:themeColor="background1"/>
                                        </w:rPr>
                                      </w:pPr>
                                      <w:r>
                                        <w:rPr>
                                          <w:color w:val="FFFFFF" w:themeColor="background1"/>
                                        </w:rPr>
                                        <w:t>Kian Nightingale (2108732)</w:t>
                                      </w:r>
                                    </w:p>
                                  </w:sdtContent>
                                </w:sdt>
                                <w:p w14:paraId="7C4BC1B4" w14:textId="48A575D6" w:rsidR="001A33B3" w:rsidRDefault="001A33B3" w:rsidP="001A33B3">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531699" w14:textId="2B68479E" w:rsidR="001A33B3" w:rsidRDefault="001A33B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Games Architecture and Mechanics - </w:t>
                                      </w:r>
                                      <w:r w:rsidRPr="00DD7EB3">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401E1F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C582337" w14:textId="5F68F4CA" w:rsidR="001A33B3" w:rsidRDefault="001A33B3">
                                <w:pPr>
                                  <w:pStyle w:val="NoSpacing"/>
                                  <w:spacing w:before="120"/>
                                  <w:jc w:val="center"/>
                                  <w:rPr>
                                    <w:color w:val="FFFFFF" w:themeColor="background1"/>
                                  </w:rPr>
                                </w:pPr>
                                <w:r>
                                  <w:rPr>
                                    <w:color w:val="FFFFFF" w:themeColor="background1"/>
                                  </w:rPr>
                                  <w:t>Kian Nightingale (2108732)</w:t>
                                </w:r>
                              </w:p>
                            </w:sdtContent>
                          </w:sdt>
                          <w:p w14:paraId="7C4BC1B4" w14:textId="48A575D6" w:rsidR="001A33B3" w:rsidRDefault="001A33B3" w:rsidP="001A33B3">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1531699" w14:textId="2B68479E" w:rsidR="001A33B3" w:rsidRDefault="001A33B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Games Architecture and Mechanics - </w:t>
                                </w:r>
                                <w:r w:rsidRPr="00DD7EB3">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5A63D268" w14:textId="29064DA9" w:rsidR="001A33B3" w:rsidRPr="00F93192" w:rsidRDefault="001A33B3" w:rsidP="001A33B3">
          <w:r>
            <w:br w:type="page"/>
          </w:r>
        </w:p>
      </w:sdtContent>
    </w:sdt>
    <w:p w14:paraId="3B914F15" w14:textId="3A0ED540" w:rsidR="001A33B3" w:rsidRDefault="00F60E7D" w:rsidP="00291D17">
      <w:pPr>
        <w:pStyle w:val="Heading2"/>
      </w:pPr>
      <w:r>
        <w:lastRenderedPageBreak/>
        <w:t>Euler’s Method</w:t>
      </w:r>
    </w:p>
    <w:p w14:paraId="30554DB6" w14:textId="34EE086A" w:rsidR="009E024F" w:rsidRDefault="001A33B3" w:rsidP="001A33B3">
      <w:pPr>
        <w:rPr>
          <w:sz w:val="24"/>
          <w:szCs w:val="24"/>
        </w:rPr>
      </w:pPr>
      <w:r>
        <w:rPr>
          <w:sz w:val="24"/>
          <w:szCs w:val="24"/>
        </w:rPr>
        <w:t>Euler</w:t>
      </w:r>
      <w:r w:rsidR="00F60E7D">
        <w:rPr>
          <w:sz w:val="24"/>
          <w:szCs w:val="24"/>
        </w:rPr>
        <w:t xml:space="preserve"> is a numerical integration method that calculates velocity based on a time step or time interval and them predicts the new or updated velocity by summing the time step and the change of the time step (</w:t>
      </w:r>
      <w:r w:rsidR="00F60E7D" w:rsidRPr="00F60E7D">
        <w:rPr>
          <w:sz w:val="24"/>
          <w:szCs w:val="24"/>
        </w:rPr>
        <w:t>t+∆t</w:t>
      </w:r>
      <w:r w:rsidR="00F60E7D">
        <w:rPr>
          <w:sz w:val="24"/>
          <w:szCs w:val="24"/>
        </w:rPr>
        <w:t>). While Euler’s Method is mathematically simple to implement into games engines it is also the least accurate, this is due to the fact that the further that you go from the known initial value the margin for error will increase and there for become less accurate.</w:t>
      </w:r>
    </w:p>
    <w:p w14:paraId="2AC58807" w14:textId="42CAA677" w:rsidR="00AD7D39" w:rsidRDefault="00AD7D39" w:rsidP="001A33B3">
      <w:pPr>
        <w:rPr>
          <w:sz w:val="24"/>
          <w:szCs w:val="24"/>
        </w:rPr>
      </w:pPr>
      <w:r>
        <w:rPr>
          <w:sz w:val="24"/>
          <w:szCs w:val="24"/>
        </w:rPr>
        <w:t>In relativity to game engines Euler’s Method can be used for very simple action where accuracy is not vital, this can be things such as platforming games. Euler’s Method can be used in order to calculate the trajectory of a projectile thrown by an enemy,</w:t>
      </w:r>
      <w:r w:rsidRPr="00AD7D39">
        <w:t xml:space="preserve"> </w:t>
      </w:r>
      <w:r>
        <w:t>“</w:t>
      </w:r>
      <w:r w:rsidRPr="00AD7D39">
        <w:rPr>
          <w:sz w:val="24"/>
          <w:szCs w:val="24"/>
        </w:rPr>
        <w:t>Of course every weapon should have new trajectory lines and d</w:t>
      </w:r>
      <w:r>
        <w:rPr>
          <w:sz w:val="24"/>
          <w:szCs w:val="24"/>
        </w:rPr>
        <w:t>iff</w:t>
      </w:r>
      <w:r w:rsidRPr="00AD7D39">
        <w:rPr>
          <w:sz w:val="24"/>
          <w:szCs w:val="24"/>
        </w:rPr>
        <w:t>erent ballistic features</w:t>
      </w:r>
      <w:r>
        <w:rPr>
          <w:sz w:val="24"/>
          <w:szCs w:val="24"/>
        </w:rPr>
        <w:t xml:space="preserve">.” </w:t>
      </w:r>
      <w:r w:rsidR="00F93192">
        <w:rPr>
          <w:sz w:val="24"/>
          <w:szCs w:val="24"/>
        </w:rPr>
        <w:t>[1]</w:t>
      </w:r>
    </w:p>
    <w:p w14:paraId="3404733E" w14:textId="29C5E5D2" w:rsidR="00F60E7D" w:rsidRDefault="00F60E7D" w:rsidP="001A33B3">
      <w:pPr>
        <w:rPr>
          <w:sz w:val="24"/>
          <w:szCs w:val="24"/>
        </w:rPr>
      </w:pPr>
    </w:p>
    <w:p w14:paraId="280E6A07" w14:textId="0F541B42" w:rsidR="00F60E7D" w:rsidRDefault="00F60E7D" w:rsidP="001A33B3">
      <w:pPr>
        <w:rPr>
          <w:sz w:val="24"/>
          <w:szCs w:val="24"/>
        </w:rPr>
      </w:pPr>
      <w:r>
        <w:rPr>
          <w:sz w:val="24"/>
          <w:szCs w:val="24"/>
        </w:rPr>
        <w:t xml:space="preserve">Arguments can be made that the smaller the value of </w:t>
      </w:r>
      <w:r w:rsidRPr="00F60E7D">
        <w:rPr>
          <w:sz w:val="24"/>
          <w:szCs w:val="24"/>
        </w:rPr>
        <w:t>∆t</w:t>
      </w:r>
      <w:r>
        <w:rPr>
          <w:sz w:val="24"/>
          <w:szCs w:val="24"/>
        </w:rPr>
        <w:t xml:space="preserve"> the more accurate that the calculation will get, however there is a limit on how small you can make it before it become impractical to work with so there will need to be a balance of practicality and accuracy in which you will need to find the </w:t>
      </w:r>
      <w:r w:rsidR="009B59A0">
        <w:rPr>
          <w:sz w:val="24"/>
          <w:szCs w:val="24"/>
        </w:rPr>
        <w:t xml:space="preserve">corresponding amount of accuracy and practicality that you will need when working with Euler’s Method. </w:t>
      </w:r>
    </w:p>
    <w:p w14:paraId="28A668B4" w14:textId="71DE215C" w:rsidR="009B59A0" w:rsidRDefault="009B59A0" w:rsidP="001A33B3">
      <w:pPr>
        <w:rPr>
          <w:sz w:val="24"/>
          <w:szCs w:val="24"/>
        </w:rPr>
      </w:pPr>
    </w:p>
    <w:p w14:paraId="71B2C5DF" w14:textId="2CBB367B" w:rsidR="00F93192" w:rsidRDefault="00F93192" w:rsidP="00291D17">
      <w:pPr>
        <w:pStyle w:val="Heading2"/>
      </w:pPr>
      <w:r>
        <w:t>Runge-</w:t>
      </w:r>
      <w:proofErr w:type="spellStart"/>
      <w:r>
        <w:t>Kutta</w:t>
      </w:r>
      <w:proofErr w:type="spellEnd"/>
      <w:r>
        <w:t xml:space="preserve"> 2</w:t>
      </w:r>
    </w:p>
    <w:p w14:paraId="3AEB0AAC" w14:textId="5F74110D" w:rsidR="009B59A0" w:rsidRDefault="009B59A0" w:rsidP="001A33B3">
      <w:pPr>
        <w:rPr>
          <w:sz w:val="24"/>
          <w:szCs w:val="24"/>
        </w:rPr>
      </w:pPr>
      <w:r>
        <w:rPr>
          <w:sz w:val="24"/>
          <w:szCs w:val="24"/>
        </w:rPr>
        <w:t>As previously stated, Euler’s Method is a simple form of numerical integration, there are other methods that are more complexed and potentially more accurate in comparison to Euler’s Method, such as Runge-</w:t>
      </w:r>
      <w:proofErr w:type="spellStart"/>
      <w:r>
        <w:rPr>
          <w:sz w:val="24"/>
          <w:szCs w:val="24"/>
        </w:rPr>
        <w:t>Kutta</w:t>
      </w:r>
      <w:proofErr w:type="spellEnd"/>
      <w:r>
        <w:rPr>
          <w:sz w:val="24"/>
          <w:szCs w:val="24"/>
        </w:rPr>
        <w:t xml:space="preserve"> 2 or “The Mid Point Method” this is calculated by taking two sets of coordinates</w:t>
      </w:r>
      <w:r w:rsidRPr="009B59A0">
        <w:t xml:space="preserve"> </w:t>
      </w:r>
      <w:r w:rsidRPr="009B59A0">
        <w:rPr>
          <w:sz w:val="24"/>
          <w:szCs w:val="24"/>
        </w:rPr>
        <w:t>(</w:t>
      </w:r>
      <w:proofErr w:type="spellStart"/>
      <w:r w:rsidRPr="009B59A0">
        <w:rPr>
          <w:sz w:val="24"/>
          <w:szCs w:val="24"/>
        </w:rPr>
        <w:t>x₁,y₁</w:t>
      </w:r>
      <w:r>
        <w:rPr>
          <w:sz w:val="24"/>
          <w:szCs w:val="24"/>
        </w:rPr>
        <w:t>,z</w:t>
      </w:r>
      <w:proofErr w:type="spellEnd"/>
      <w:r w:rsidRPr="009B59A0">
        <w:rPr>
          <w:sz w:val="24"/>
          <w:szCs w:val="24"/>
        </w:rPr>
        <w:t>₁) and (</w:t>
      </w:r>
      <w:proofErr w:type="spellStart"/>
      <w:r w:rsidRPr="009B59A0">
        <w:rPr>
          <w:sz w:val="24"/>
          <w:szCs w:val="24"/>
        </w:rPr>
        <w:t>x₂,y₂</w:t>
      </w:r>
      <w:r>
        <w:rPr>
          <w:sz w:val="24"/>
          <w:szCs w:val="24"/>
        </w:rPr>
        <w:t>,z</w:t>
      </w:r>
      <w:proofErr w:type="spellEnd"/>
      <w:r w:rsidRPr="009B59A0">
        <w:rPr>
          <w:sz w:val="24"/>
          <w:szCs w:val="24"/>
        </w:rPr>
        <w:t>₂)</w:t>
      </w:r>
      <w:r>
        <w:rPr>
          <w:sz w:val="24"/>
          <w:szCs w:val="24"/>
        </w:rPr>
        <w:t xml:space="preserve"> and performing a mathematical operation on them to find what is called the </w:t>
      </w:r>
      <w:r w:rsidR="00AD7D39">
        <w:rPr>
          <w:sz w:val="24"/>
          <w:szCs w:val="24"/>
        </w:rPr>
        <w:t>mid-point</w:t>
      </w:r>
      <w:r>
        <w:rPr>
          <w:sz w:val="24"/>
          <w:szCs w:val="24"/>
        </w:rPr>
        <w:t xml:space="preserve">. While </w:t>
      </w:r>
      <w:r w:rsidR="00AD7D39">
        <w:rPr>
          <w:sz w:val="24"/>
          <w:szCs w:val="24"/>
        </w:rPr>
        <w:t>“The Mid Point Method”</w:t>
      </w:r>
      <w:r w:rsidR="00AD7D39">
        <w:rPr>
          <w:sz w:val="24"/>
          <w:szCs w:val="24"/>
        </w:rPr>
        <w:t xml:space="preserve"> is slightly more mathematically challenging it is more accurate than Euler’s Method as it has less margin for error.</w:t>
      </w:r>
    </w:p>
    <w:p w14:paraId="02BF1B22" w14:textId="6121FC7D" w:rsidR="00291D17" w:rsidRDefault="00291D17" w:rsidP="001A33B3">
      <w:pPr>
        <w:rPr>
          <w:sz w:val="24"/>
          <w:szCs w:val="24"/>
        </w:rPr>
      </w:pPr>
      <w:r>
        <w:rPr>
          <w:sz w:val="24"/>
          <w:szCs w:val="24"/>
        </w:rPr>
        <w:t>“</w:t>
      </w:r>
      <w:r>
        <w:rPr>
          <w:sz w:val="24"/>
          <w:szCs w:val="24"/>
        </w:rPr>
        <w:t>The Mid Point Method”</w:t>
      </w:r>
      <w:r>
        <w:rPr>
          <w:sz w:val="24"/>
          <w:szCs w:val="24"/>
        </w:rPr>
        <w:t xml:space="preserve"> can be used to trace a line between two point and see if an object will intersect with the line, this can be used for collision detection.</w:t>
      </w:r>
    </w:p>
    <w:p w14:paraId="71FB7FE8" w14:textId="0D038AAC" w:rsidR="00291D17" w:rsidRDefault="00291D17" w:rsidP="001A33B3">
      <w:pPr>
        <w:rPr>
          <w:sz w:val="24"/>
          <w:szCs w:val="24"/>
        </w:rPr>
      </w:pPr>
    </w:p>
    <w:p w14:paraId="7F557EB2" w14:textId="0DEA62AD" w:rsidR="00580233" w:rsidRDefault="00580233" w:rsidP="001A33B3">
      <w:pPr>
        <w:rPr>
          <w:sz w:val="24"/>
          <w:szCs w:val="24"/>
        </w:rPr>
      </w:pPr>
    </w:p>
    <w:p w14:paraId="73D84051" w14:textId="33153CAE" w:rsidR="00580233" w:rsidRDefault="00580233" w:rsidP="00291D17">
      <w:pPr>
        <w:pStyle w:val="Heading2"/>
      </w:pPr>
      <w:proofErr w:type="spellStart"/>
      <w:r>
        <w:t>Verlet</w:t>
      </w:r>
      <w:proofErr w:type="spellEnd"/>
    </w:p>
    <w:p w14:paraId="1B27063C" w14:textId="7DC39939" w:rsidR="00C74DB0" w:rsidRDefault="00580233" w:rsidP="001A33B3">
      <w:pPr>
        <w:rPr>
          <w:sz w:val="24"/>
          <w:szCs w:val="24"/>
        </w:rPr>
      </w:pPr>
      <w:r>
        <w:rPr>
          <w:sz w:val="24"/>
          <w:szCs w:val="24"/>
        </w:rPr>
        <w:t>“</w:t>
      </w:r>
      <w:proofErr w:type="spellStart"/>
      <w:r w:rsidRPr="00580233">
        <w:rPr>
          <w:sz w:val="24"/>
          <w:szCs w:val="24"/>
        </w:rPr>
        <w:t>Verlet</w:t>
      </w:r>
      <w:proofErr w:type="spellEnd"/>
      <w:r w:rsidRPr="00580233">
        <w:rPr>
          <w:sz w:val="24"/>
          <w:szCs w:val="24"/>
        </w:rPr>
        <w:t xml:space="preserve"> integration is a numerical method used to integrate Newton's equations of motion</w:t>
      </w:r>
      <w:r>
        <w:rPr>
          <w:sz w:val="24"/>
          <w:szCs w:val="24"/>
        </w:rPr>
        <w:t>.” [2]. By using the Kinematic Equation, I was able to calculate the Velocity and current position of the dragster in relation to my time step. While Runge-</w:t>
      </w:r>
      <w:proofErr w:type="spellStart"/>
      <w:r>
        <w:rPr>
          <w:sz w:val="24"/>
          <w:szCs w:val="24"/>
        </w:rPr>
        <w:t>Kutta</w:t>
      </w:r>
      <w:proofErr w:type="spellEnd"/>
      <w:r>
        <w:rPr>
          <w:sz w:val="24"/>
          <w:szCs w:val="24"/>
        </w:rPr>
        <w:t xml:space="preserve"> 2 is more accurate that Euler’s Method, </w:t>
      </w:r>
      <w:proofErr w:type="spellStart"/>
      <w:r>
        <w:rPr>
          <w:sz w:val="24"/>
          <w:szCs w:val="24"/>
        </w:rPr>
        <w:t>Verlet</w:t>
      </w:r>
      <w:proofErr w:type="spellEnd"/>
      <w:r>
        <w:rPr>
          <w:sz w:val="24"/>
          <w:szCs w:val="24"/>
        </w:rPr>
        <w:t xml:space="preserve"> is </w:t>
      </w:r>
      <w:r w:rsidR="00873EFD">
        <w:rPr>
          <w:sz w:val="24"/>
          <w:szCs w:val="24"/>
        </w:rPr>
        <w:t xml:space="preserve">an </w:t>
      </w:r>
      <w:r>
        <w:rPr>
          <w:sz w:val="24"/>
          <w:szCs w:val="24"/>
        </w:rPr>
        <w:t>even more accura</w:t>
      </w:r>
      <w:r w:rsidR="00A53156">
        <w:rPr>
          <w:sz w:val="24"/>
          <w:szCs w:val="24"/>
        </w:rPr>
        <w:t xml:space="preserve">te expression for calculating velocities and potential energy conservation. However, due to the complexity of </w:t>
      </w:r>
      <w:proofErr w:type="spellStart"/>
      <w:r w:rsidR="00A53156">
        <w:rPr>
          <w:sz w:val="24"/>
          <w:szCs w:val="24"/>
        </w:rPr>
        <w:t>Verlet’s</w:t>
      </w:r>
      <w:proofErr w:type="spellEnd"/>
      <w:r w:rsidR="00A53156">
        <w:rPr>
          <w:sz w:val="24"/>
          <w:szCs w:val="24"/>
        </w:rPr>
        <w:t xml:space="preserve"> expression this means that the calculation is more expensive in term of memory. </w:t>
      </w:r>
      <w:proofErr w:type="spellStart"/>
      <w:r w:rsidR="00C74DB0">
        <w:rPr>
          <w:sz w:val="24"/>
          <w:szCs w:val="24"/>
        </w:rPr>
        <w:t>Verlet</w:t>
      </w:r>
      <w:proofErr w:type="spellEnd"/>
      <w:r w:rsidR="00C74DB0">
        <w:rPr>
          <w:sz w:val="24"/>
          <w:szCs w:val="24"/>
        </w:rPr>
        <w:t xml:space="preserve"> can be used for calculation ragdoll physics in videogames, it can also be used for </w:t>
      </w:r>
      <w:r w:rsidR="00291D17">
        <w:rPr>
          <w:sz w:val="24"/>
          <w:szCs w:val="24"/>
        </w:rPr>
        <w:t>fabrics that can be torn and particle simulations that will need to be accurate.</w:t>
      </w:r>
    </w:p>
    <w:p w14:paraId="71A4A618" w14:textId="4556F872" w:rsidR="00C74DB0" w:rsidRDefault="00291D17" w:rsidP="00291D17">
      <w:pPr>
        <w:pStyle w:val="Heading2"/>
      </w:pPr>
      <w:r>
        <w:lastRenderedPageBreak/>
        <w:t xml:space="preserve">Comparison </w:t>
      </w:r>
    </w:p>
    <w:p w14:paraId="348605AE" w14:textId="59C1424A" w:rsidR="00291D17" w:rsidRPr="00291D17" w:rsidRDefault="00291D17" w:rsidP="00291D17">
      <w:r>
        <w:t xml:space="preserve">In this section will be making a comparison between my two chosen method. These methods are Euler’s Method and </w:t>
      </w:r>
      <w:proofErr w:type="spellStart"/>
      <w:r>
        <w:t>Verlet</w:t>
      </w:r>
      <w:proofErr w:type="spellEnd"/>
      <w:r>
        <w:t>, I will be covering some of the major differences between the two methods and some of the similarities.</w:t>
      </w:r>
    </w:p>
    <w:p w14:paraId="3BE9FB49" w14:textId="1A59F371" w:rsidR="00DA4D8B" w:rsidRDefault="00DA4D8B" w:rsidP="001A33B3">
      <w:pPr>
        <w:rPr>
          <w:sz w:val="24"/>
          <w:szCs w:val="24"/>
        </w:rPr>
      </w:pPr>
    </w:p>
    <w:p w14:paraId="07DCFA50" w14:textId="437B94BF" w:rsidR="00DA4D8B" w:rsidRDefault="00DA4D8B" w:rsidP="001A33B3">
      <w:pPr>
        <w:rPr>
          <w:sz w:val="24"/>
          <w:szCs w:val="24"/>
        </w:rPr>
      </w:pPr>
    </w:p>
    <w:p w14:paraId="77063A60" w14:textId="44FA70A8" w:rsidR="00DA4D8B" w:rsidRDefault="00DA4D8B" w:rsidP="001A33B3">
      <w:pPr>
        <w:rPr>
          <w:sz w:val="24"/>
          <w:szCs w:val="24"/>
        </w:rPr>
      </w:pPr>
    </w:p>
    <w:p w14:paraId="56C0B991" w14:textId="3A9BD607" w:rsidR="00DA4D8B" w:rsidRDefault="00DA4D8B" w:rsidP="001A33B3">
      <w:pPr>
        <w:rPr>
          <w:sz w:val="24"/>
          <w:szCs w:val="24"/>
        </w:rPr>
      </w:pPr>
    </w:p>
    <w:p w14:paraId="076EA908" w14:textId="2BEB0588" w:rsidR="00DA4D8B" w:rsidRDefault="00DA4D8B" w:rsidP="001A33B3">
      <w:pPr>
        <w:rPr>
          <w:sz w:val="24"/>
          <w:szCs w:val="24"/>
        </w:rPr>
      </w:pPr>
    </w:p>
    <w:p w14:paraId="1F3B9D0B" w14:textId="79771A7C" w:rsidR="00DA4D8B" w:rsidRDefault="004358F2" w:rsidP="001A33B3">
      <w:pPr>
        <w:rPr>
          <w:sz w:val="24"/>
          <w:szCs w:val="24"/>
        </w:rPr>
      </w:pPr>
      <w:r>
        <w:rPr>
          <w:noProof/>
        </w:rPr>
        <w:drawing>
          <wp:inline distT="0" distB="0" distL="0" distR="0" wp14:anchorId="3DD0B65A" wp14:editId="30A726EE">
            <wp:extent cx="4018915" cy="3997842"/>
            <wp:effectExtent l="0" t="0" r="635" b="3175"/>
            <wp:docPr id="1" name="Chart 1">
              <a:extLst xmlns:a="http://schemas.openxmlformats.org/drawingml/2006/main">
                <a:ext uri="{FF2B5EF4-FFF2-40B4-BE49-F238E27FC236}">
                  <a16:creationId xmlns:a16="http://schemas.microsoft.com/office/drawing/2014/main" id="{0536B0F9-321A-5E1D-1113-2F6222CE9C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E001995" w14:textId="4E337EB2" w:rsidR="00DA4D8B" w:rsidRDefault="00873EFD" w:rsidP="001A33B3">
      <w:pPr>
        <w:rPr>
          <w:sz w:val="24"/>
          <w:szCs w:val="24"/>
        </w:rPr>
      </w:pPr>
      <w:r>
        <w:rPr>
          <w:noProof/>
        </w:rPr>
        <w:lastRenderedPageBreak/>
        <w:drawing>
          <wp:anchor distT="0" distB="0" distL="114300" distR="114300" simplePos="0" relativeHeight="251660288" behindDoc="1" locked="0" layoutInCell="1" allowOverlap="1" wp14:anchorId="3DEFED6F" wp14:editId="61564A25">
            <wp:simplePos x="0" y="0"/>
            <wp:positionH relativeFrom="margin">
              <wp:align>left</wp:align>
            </wp:positionH>
            <wp:positionV relativeFrom="paragraph">
              <wp:posOffset>143525</wp:posOffset>
            </wp:positionV>
            <wp:extent cx="3780155" cy="2923540"/>
            <wp:effectExtent l="0" t="0" r="10795" b="10160"/>
            <wp:wrapTight wrapText="bothSides">
              <wp:wrapPolygon edited="0">
                <wp:start x="0" y="0"/>
                <wp:lineTo x="0" y="21534"/>
                <wp:lineTo x="21553" y="21534"/>
                <wp:lineTo x="21553" y="0"/>
                <wp:lineTo x="0" y="0"/>
              </wp:wrapPolygon>
            </wp:wrapTight>
            <wp:docPr id="2" name="Chart 2">
              <a:extLst xmlns:a="http://schemas.openxmlformats.org/drawingml/2006/main">
                <a:ext uri="{FF2B5EF4-FFF2-40B4-BE49-F238E27FC236}">
                  <a16:creationId xmlns:a16="http://schemas.microsoft.com/office/drawing/2014/main" id="{1E78077A-D769-2AB4-9664-E2875FE65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19213F65" w14:textId="677C0E85" w:rsidR="00DA4D8B" w:rsidRDefault="00DA4D8B" w:rsidP="001A33B3">
      <w:pPr>
        <w:rPr>
          <w:sz w:val="24"/>
          <w:szCs w:val="24"/>
        </w:rPr>
      </w:pPr>
    </w:p>
    <w:p w14:paraId="38205EAA" w14:textId="73B3A7A6" w:rsidR="00F93192" w:rsidRDefault="00F93192" w:rsidP="001A33B3">
      <w:pPr>
        <w:rPr>
          <w:sz w:val="24"/>
          <w:szCs w:val="24"/>
        </w:rPr>
      </w:pPr>
    </w:p>
    <w:p w14:paraId="40B339F2" w14:textId="185AA56B" w:rsidR="00F93192" w:rsidRDefault="00F93192" w:rsidP="001A33B3">
      <w:pPr>
        <w:rPr>
          <w:sz w:val="24"/>
          <w:szCs w:val="24"/>
        </w:rPr>
      </w:pPr>
    </w:p>
    <w:p w14:paraId="70E2AFE6" w14:textId="4382EFC8" w:rsidR="00F93192" w:rsidRDefault="00F93192" w:rsidP="001A33B3">
      <w:pPr>
        <w:rPr>
          <w:sz w:val="24"/>
          <w:szCs w:val="24"/>
        </w:rPr>
      </w:pPr>
    </w:p>
    <w:p w14:paraId="1135B4C9" w14:textId="5465306D" w:rsidR="00F93192" w:rsidRDefault="00F93192" w:rsidP="001A33B3">
      <w:pPr>
        <w:rPr>
          <w:sz w:val="24"/>
          <w:szCs w:val="24"/>
        </w:rPr>
      </w:pPr>
    </w:p>
    <w:p w14:paraId="48FFA249" w14:textId="12019873" w:rsidR="00F93192" w:rsidRDefault="00F93192" w:rsidP="001A33B3">
      <w:pPr>
        <w:rPr>
          <w:sz w:val="24"/>
          <w:szCs w:val="24"/>
        </w:rPr>
      </w:pPr>
    </w:p>
    <w:p w14:paraId="624223A8" w14:textId="1E5EC07F" w:rsidR="00F93192" w:rsidRDefault="00F93192" w:rsidP="001A33B3">
      <w:pPr>
        <w:rPr>
          <w:sz w:val="24"/>
          <w:szCs w:val="24"/>
        </w:rPr>
      </w:pPr>
    </w:p>
    <w:p w14:paraId="340B8129" w14:textId="3866BE23" w:rsidR="00F93192" w:rsidRDefault="00F93192" w:rsidP="001A33B3">
      <w:pPr>
        <w:rPr>
          <w:sz w:val="24"/>
          <w:szCs w:val="24"/>
        </w:rPr>
      </w:pPr>
    </w:p>
    <w:p w14:paraId="5899200D" w14:textId="056F7CAD" w:rsidR="00F93192" w:rsidRDefault="00F93192" w:rsidP="001A33B3">
      <w:pPr>
        <w:rPr>
          <w:sz w:val="24"/>
          <w:szCs w:val="24"/>
        </w:rPr>
      </w:pPr>
    </w:p>
    <w:p w14:paraId="7E29A0CF" w14:textId="77777777" w:rsidR="00F93192" w:rsidRDefault="00F93192" w:rsidP="001A33B3">
      <w:pPr>
        <w:rPr>
          <w:sz w:val="24"/>
          <w:szCs w:val="24"/>
        </w:rPr>
      </w:pPr>
    </w:p>
    <w:p w14:paraId="2C78B43C" w14:textId="14A45F1A" w:rsidR="00F93192" w:rsidRDefault="00873EFD" w:rsidP="001A33B3">
      <w:pPr>
        <w:rPr>
          <w:sz w:val="24"/>
          <w:szCs w:val="24"/>
        </w:rPr>
      </w:pPr>
      <w:r>
        <w:rPr>
          <w:sz w:val="24"/>
          <w:szCs w:val="24"/>
        </w:rPr>
        <w:t xml:space="preserve">As shown above the two versions that I chose were Euler’s method and </w:t>
      </w:r>
      <w:proofErr w:type="spellStart"/>
      <w:r>
        <w:rPr>
          <w:sz w:val="24"/>
          <w:szCs w:val="24"/>
        </w:rPr>
        <w:t>Verlet</w:t>
      </w:r>
      <w:proofErr w:type="spellEnd"/>
      <w:r>
        <w:rPr>
          <w:sz w:val="24"/>
          <w:szCs w:val="24"/>
        </w:rPr>
        <w:t>. The Graphs display the amount of time the program was ran and also the values of each plotted attribute.</w:t>
      </w:r>
    </w:p>
    <w:p w14:paraId="00E12045" w14:textId="579FB6E7" w:rsidR="00873EFD" w:rsidRDefault="00873EFD" w:rsidP="001A33B3">
      <w:pPr>
        <w:rPr>
          <w:sz w:val="24"/>
          <w:szCs w:val="24"/>
        </w:rPr>
      </w:pPr>
    </w:p>
    <w:p w14:paraId="4C367BBC" w14:textId="66190458" w:rsidR="00C74DB0" w:rsidRDefault="00873EFD" w:rsidP="001A33B3">
      <w:pPr>
        <w:rPr>
          <w:sz w:val="24"/>
          <w:szCs w:val="24"/>
        </w:rPr>
      </w:pPr>
      <w:r>
        <w:rPr>
          <w:sz w:val="24"/>
          <w:szCs w:val="24"/>
        </w:rPr>
        <w:t xml:space="preserve">While both graphs look extremely similar you may see that Euler’s Method took many more cycles to come to the same conclusion. Due to the scale of </w:t>
      </w:r>
      <w:proofErr w:type="spellStart"/>
      <w:r>
        <w:rPr>
          <w:sz w:val="24"/>
          <w:szCs w:val="24"/>
        </w:rPr>
        <w:t>Verlet’s</w:t>
      </w:r>
      <w:proofErr w:type="spellEnd"/>
      <w:r>
        <w:rPr>
          <w:sz w:val="24"/>
          <w:szCs w:val="24"/>
        </w:rPr>
        <w:t xml:space="preserve"> Graph it also allows for more accurate readings as stated about when we discussed the advantages of </w:t>
      </w:r>
      <w:proofErr w:type="spellStart"/>
      <w:r>
        <w:rPr>
          <w:sz w:val="24"/>
          <w:szCs w:val="24"/>
        </w:rPr>
        <w:t>Verlet</w:t>
      </w:r>
      <w:proofErr w:type="spellEnd"/>
      <w:r>
        <w:rPr>
          <w:sz w:val="24"/>
          <w:szCs w:val="24"/>
        </w:rPr>
        <w:t>, “</w:t>
      </w:r>
      <w:proofErr w:type="spellStart"/>
      <w:r>
        <w:rPr>
          <w:sz w:val="24"/>
          <w:szCs w:val="24"/>
        </w:rPr>
        <w:t>Verlet</w:t>
      </w:r>
      <w:proofErr w:type="spellEnd"/>
      <w:r>
        <w:rPr>
          <w:sz w:val="24"/>
          <w:szCs w:val="24"/>
        </w:rPr>
        <w:t xml:space="preserve"> is an even more accurate expression</w:t>
      </w:r>
      <w:r w:rsidR="00C74DB0">
        <w:rPr>
          <w:sz w:val="24"/>
          <w:szCs w:val="24"/>
        </w:rPr>
        <w:t>”. Whereas as you may see above Euler’s scale is much larger, this means that the readings are less accurate and will have a larger margin for error.</w:t>
      </w:r>
    </w:p>
    <w:p w14:paraId="68C8A0A6" w14:textId="73C7E3BB" w:rsidR="00291D17" w:rsidRDefault="00291D17" w:rsidP="001A33B3">
      <w:pPr>
        <w:rPr>
          <w:sz w:val="24"/>
          <w:szCs w:val="24"/>
        </w:rPr>
      </w:pPr>
    </w:p>
    <w:p w14:paraId="56787E8F" w14:textId="679C1714" w:rsidR="00291D17" w:rsidRDefault="00291D17" w:rsidP="001A33B3">
      <w:pPr>
        <w:rPr>
          <w:sz w:val="24"/>
          <w:szCs w:val="24"/>
        </w:rPr>
      </w:pPr>
    </w:p>
    <w:p w14:paraId="6A2E4004" w14:textId="1535DDB8" w:rsidR="00291D17" w:rsidRDefault="00291D17" w:rsidP="001A33B3">
      <w:pPr>
        <w:rPr>
          <w:sz w:val="24"/>
          <w:szCs w:val="24"/>
        </w:rPr>
      </w:pPr>
      <w:r>
        <w:rPr>
          <w:sz w:val="24"/>
          <w:szCs w:val="24"/>
        </w:rPr>
        <w:t xml:space="preserve">In conclusion, despite the fact that </w:t>
      </w:r>
      <w:proofErr w:type="spellStart"/>
      <w:r>
        <w:rPr>
          <w:sz w:val="24"/>
          <w:szCs w:val="24"/>
        </w:rPr>
        <w:t>Verlet</w:t>
      </w:r>
      <w:proofErr w:type="spellEnd"/>
      <w:r>
        <w:rPr>
          <w:sz w:val="24"/>
          <w:szCs w:val="24"/>
        </w:rPr>
        <w:t xml:space="preserve"> is more tasking on the system I prefer to use it due to its accuracy and versatility. However, that’s not to say the Euler’s Method doesn’t have a place in the Games Development field as it is quick</w:t>
      </w:r>
      <w:r w:rsidR="008F28F3">
        <w:rPr>
          <w:sz w:val="24"/>
          <w:szCs w:val="24"/>
        </w:rPr>
        <w:t xml:space="preserve">, </w:t>
      </w:r>
      <w:r>
        <w:rPr>
          <w:sz w:val="24"/>
          <w:szCs w:val="24"/>
        </w:rPr>
        <w:t>efficient</w:t>
      </w:r>
      <w:r w:rsidR="008F28F3">
        <w:rPr>
          <w:sz w:val="24"/>
          <w:szCs w:val="24"/>
        </w:rPr>
        <w:t xml:space="preserve"> and it isn’t as straining on the system meaning that it can be performed </w:t>
      </w:r>
      <w:proofErr w:type="spellStart"/>
      <w:r w:rsidR="008F28F3">
        <w:rPr>
          <w:sz w:val="24"/>
          <w:szCs w:val="24"/>
        </w:rPr>
        <w:t>along side</w:t>
      </w:r>
      <w:proofErr w:type="spellEnd"/>
      <w:r w:rsidR="008F28F3">
        <w:rPr>
          <w:sz w:val="24"/>
          <w:szCs w:val="24"/>
        </w:rPr>
        <w:t xml:space="preserve"> other more important operations.</w:t>
      </w:r>
    </w:p>
    <w:p w14:paraId="6F1A5469" w14:textId="602542E5" w:rsidR="00C74DB0" w:rsidRDefault="00C74DB0" w:rsidP="001A33B3">
      <w:pPr>
        <w:rPr>
          <w:sz w:val="24"/>
          <w:szCs w:val="24"/>
        </w:rPr>
      </w:pPr>
    </w:p>
    <w:p w14:paraId="108423AF" w14:textId="77777777" w:rsidR="00C74DB0" w:rsidRDefault="00C74DB0" w:rsidP="001A33B3">
      <w:pPr>
        <w:rPr>
          <w:sz w:val="24"/>
          <w:szCs w:val="24"/>
        </w:rPr>
      </w:pPr>
    </w:p>
    <w:p w14:paraId="0303D543" w14:textId="77777777" w:rsidR="00F93192" w:rsidRDefault="00F93192" w:rsidP="001A33B3">
      <w:pPr>
        <w:rPr>
          <w:sz w:val="24"/>
          <w:szCs w:val="24"/>
        </w:rPr>
      </w:pPr>
    </w:p>
    <w:p w14:paraId="7063E23A" w14:textId="77777777" w:rsidR="00F93192" w:rsidRDefault="00F93192" w:rsidP="001A33B3">
      <w:pPr>
        <w:rPr>
          <w:sz w:val="24"/>
          <w:szCs w:val="24"/>
        </w:rPr>
      </w:pPr>
    </w:p>
    <w:p w14:paraId="60FF675A" w14:textId="45192316" w:rsidR="00F93192" w:rsidRPr="009B59A0" w:rsidRDefault="00F93192" w:rsidP="001A33B3">
      <w:r>
        <w:rPr>
          <w:sz w:val="24"/>
          <w:szCs w:val="24"/>
        </w:rPr>
        <w:t>References</w:t>
      </w:r>
    </w:p>
    <w:p w14:paraId="0E90BF3C" w14:textId="2F9B0423" w:rsidR="00F93192" w:rsidRDefault="00F93192" w:rsidP="00F93192">
      <w:pPr>
        <w:pStyle w:val="NormalWeb"/>
        <w:ind w:left="567" w:hanging="567"/>
      </w:pPr>
      <w:r>
        <w:lastRenderedPageBreak/>
        <w:t xml:space="preserve">[1] </w:t>
      </w:r>
      <w:proofErr w:type="spellStart"/>
      <w:r>
        <w:t>Kungl</w:t>
      </w:r>
      <w:proofErr w:type="spellEnd"/>
      <w:r>
        <w:t>, P. (</w:t>
      </w:r>
      <w:r>
        <w:rPr>
          <w:i/>
          <w:iCs/>
        </w:rPr>
        <w:t xml:space="preserve">Trajectory calculation using modified </w:t>
      </w:r>
      <w:proofErr w:type="spellStart"/>
      <w:r>
        <w:rPr>
          <w:i/>
          <w:iCs/>
        </w:rPr>
        <w:t>euler</w:t>
      </w:r>
      <w:proofErr w:type="spellEnd"/>
      <w:r>
        <w:rPr>
          <w:i/>
          <w:iCs/>
        </w:rPr>
        <w:t xml:space="preserve"> method, presented in a ...</w:t>
      </w:r>
      <w:r>
        <w:t xml:space="preserve"> Available at: https://www.researchgate.net/publication/287205091_Trajectory_calculation_using_modified_Euler_method_presented_in_a_platform_game (Accessed: November 10, 2022). </w:t>
      </w:r>
    </w:p>
    <w:p w14:paraId="384873F1" w14:textId="7FE2F675" w:rsidR="00580233" w:rsidRDefault="00580233" w:rsidP="00580233">
      <w:pPr>
        <w:pStyle w:val="NormalWeb"/>
        <w:ind w:left="567" w:hanging="567"/>
      </w:pPr>
      <w:r>
        <w:t>[2]</w:t>
      </w:r>
      <w:r>
        <w:t xml:space="preserve">L. </w:t>
      </w:r>
      <w:proofErr w:type="spellStart"/>
      <w:r>
        <w:t>Verlet</w:t>
      </w:r>
      <w:proofErr w:type="spellEnd"/>
      <w:r>
        <w:t xml:space="preserve">, “Computer ‘experiments’ on classical fluids. I. Thermodynamical properties of Lennard-Jones molecules,” </w:t>
      </w:r>
      <w:r>
        <w:rPr>
          <w:i/>
          <w:iCs/>
        </w:rPr>
        <w:t>Physical Review</w:t>
      </w:r>
      <w:r>
        <w:t xml:space="preserve">, vol. 159, no. 1, 1967. </w:t>
      </w:r>
    </w:p>
    <w:p w14:paraId="68FA77F2" w14:textId="77777777" w:rsidR="00580233" w:rsidRDefault="00580233" w:rsidP="00F93192">
      <w:pPr>
        <w:pStyle w:val="NormalWeb"/>
        <w:ind w:left="567" w:hanging="567"/>
      </w:pPr>
    </w:p>
    <w:p w14:paraId="5C0E4CD7" w14:textId="77777777" w:rsidR="00F60E7D" w:rsidRDefault="00F60E7D" w:rsidP="001A33B3">
      <w:pPr>
        <w:rPr>
          <w:sz w:val="24"/>
          <w:szCs w:val="24"/>
        </w:rPr>
      </w:pPr>
    </w:p>
    <w:p w14:paraId="487CD6DD" w14:textId="784BB60C" w:rsidR="009E024F" w:rsidRDefault="009E024F" w:rsidP="001A33B3">
      <w:pPr>
        <w:rPr>
          <w:sz w:val="24"/>
          <w:szCs w:val="24"/>
        </w:rPr>
      </w:pPr>
    </w:p>
    <w:p w14:paraId="0B93DB6E" w14:textId="77777777" w:rsidR="009E024F" w:rsidRDefault="009E024F" w:rsidP="001A33B3">
      <w:pPr>
        <w:rPr>
          <w:sz w:val="24"/>
          <w:szCs w:val="24"/>
        </w:rPr>
      </w:pPr>
    </w:p>
    <w:p w14:paraId="47F4FB43" w14:textId="77777777" w:rsidR="003E4FD4" w:rsidRDefault="003E4FD4"/>
    <w:sectPr w:rsidR="003E4FD4" w:rsidSect="001A33B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3B3"/>
    <w:rsid w:val="001A33B3"/>
    <w:rsid w:val="00291D17"/>
    <w:rsid w:val="003E4FD4"/>
    <w:rsid w:val="004358F2"/>
    <w:rsid w:val="00580233"/>
    <w:rsid w:val="00873EFD"/>
    <w:rsid w:val="008F28F3"/>
    <w:rsid w:val="009B59A0"/>
    <w:rsid w:val="009E024F"/>
    <w:rsid w:val="00A53156"/>
    <w:rsid w:val="00AD7D39"/>
    <w:rsid w:val="00C74DB0"/>
    <w:rsid w:val="00DA4D8B"/>
    <w:rsid w:val="00F60E7D"/>
    <w:rsid w:val="00F9319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7A493"/>
  <w15:chartTrackingRefBased/>
  <w15:docId w15:val="{77BA7FA8-097E-459A-9FE9-71D64B5A5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D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1D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33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33B3"/>
    <w:rPr>
      <w:rFonts w:eastAsiaTheme="minorEastAsia"/>
      <w:lang w:val="en-US"/>
    </w:rPr>
  </w:style>
  <w:style w:type="paragraph" w:styleId="NormalWeb">
    <w:name w:val="Normal (Web)"/>
    <w:basedOn w:val="Normal"/>
    <w:uiPriority w:val="99"/>
    <w:semiHidden/>
    <w:unhideWhenUsed/>
    <w:rsid w:val="00F931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91D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1D17"/>
    <w:pPr>
      <w:outlineLvl w:val="9"/>
    </w:pPr>
    <w:rPr>
      <w:lang w:val="en-US"/>
    </w:rPr>
  </w:style>
  <w:style w:type="paragraph" w:styleId="Subtitle">
    <w:name w:val="Subtitle"/>
    <w:basedOn w:val="Normal"/>
    <w:next w:val="Normal"/>
    <w:link w:val="SubtitleChar"/>
    <w:uiPriority w:val="11"/>
    <w:qFormat/>
    <w:rsid w:val="00291D1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91D17"/>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291D1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856282">
      <w:bodyDiv w:val="1"/>
      <w:marLeft w:val="0"/>
      <w:marRight w:val="0"/>
      <w:marTop w:val="0"/>
      <w:marBottom w:val="0"/>
      <w:divBdr>
        <w:top w:val="none" w:sz="0" w:space="0" w:color="auto"/>
        <w:left w:val="none" w:sz="0" w:space="0" w:color="auto"/>
        <w:bottom w:val="none" w:sz="0" w:space="0" w:color="auto"/>
        <w:right w:val="none" w:sz="0" w:space="0" w:color="auto"/>
      </w:divBdr>
    </w:div>
    <w:div w:id="384839021">
      <w:bodyDiv w:val="1"/>
      <w:marLeft w:val="0"/>
      <w:marRight w:val="0"/>
      <w:marTop w:val="0"/>
      <w:marBottom w:val="0"/>
      <w:divBdr>
        <w:top w:val="none" w:sz="0" w:space="0" w:color="auto"/>
        <w:left w:val="none" w:sz="0" w:space="0" w:color="auto"/>
        <w:bottom w:val="none" w:sz="0" w:space="0" w:color="auto"/>
        <w:right w:val="none" w:sz="0" w:space="0" w:color="auto"/>
      </w:divBdr>
    </w:div>
    <w:div w:id="974336057">
      <w:bodyDiv w:val="1"/>
      <w:marLeft w:val="0"/>
      <w:marRight w:val="0"/>
      <w:marTop w:val="0"/>
      <w:marBottom w:val="0"/>
      <w:divBdr>
        <w:top w:val="none" w:sz="0" w:space="0" w:color="auto"/>
        <w:left w:val="none" w:sz="0" w:space="0" w:color="auto"/>
        <w:bottom w:val="none" w:sz="0" w:space="0" w:color="auto"/>
        <w:right w:val="none" w:sz="0" w:space="0" w:color="auto"/>
      </w:divBdr>
    </w:div>
    <w:div w:id="1465351226">
      <w:bodyDiv w:val="1"/>
      <w:marLeft w:val="0"/>
      <w:marRight w:val="0"/>
      <w:marTop w:val="0"/>
      <w:marBottom w:val="0"/>
      <w:divBdr>
        <w:top w:val="none" w:sz="0" w:space="0" w:color="auto"/>
        <w:left w:val="none" w:sz="0" w:space="0" w:color="auto"/>
        <w:bottom w:val="none" w:sz="0" w:space="0" w:color="auto"/>
        <w:right w:val="none" w:sz="0" w:space="0" w:color="auto"/>
      </w:divBdr>
    </w:div>
    <w:div w:id="1658798611">
      <w:bodyDiv w:val="1"/>
      <w:marLeft w:val="0"/>
      <w:marRight w:val="0"/>
      <w:marTop w:val="0"/>
      <w:marBottom w:val="0"/>
      <w:divBdr>
        <w:top w:val="none" w:sz="0" w:space="0" w:color="auto"/>
        <w:left w:val="none" w:sz="0" w:space="0" w:color="auto"/>
        <w:bottom w:val="none" w:sz="0" w:space="0" w:color="auto"/>
        <w:right w:val="none" w:sz="0" w:space="0" w:color="auto"/>
      </w:divBdr>
    </w:div>
    <w:div w:id="1734311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iann\source\repos\Euler%20Assignment\Euler%20Assignment\Euler.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iann\source\repos\rewrite\rewrite\Verlet.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Euler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83829839645775"/>
          <c:y val="0.25277679448130935"/>
          <c:w val="0.84427135069654757"/>
          <c:h val="0.60106408573928261"/>
        </c:manualLayout>
      </c:layout>
      <c:lineChart>
        <c:grouping val="standard"/>
        <c:varyColors val="0"/>
        <c:ser>
          <c:idx val="0"/>
          <c:order val="0"/>
          <c:tx>
            <c:strRef>
              <c:f>Euler!$A$1</c:f>
              <c:strCache>
                <c:ptCount val="1"/>
                <c:pt idx="0">
                  <c:v>step</c:v>
                </c:pt>
              </c:strCache>
            </c:strRef>
          </c:tx>
          <c:spPr>
            <a:ln w="28575" cap="rnd">
              <a:solidFill>
                <a:schemeClr val="accent1"/>
              </a:solidFill>
              <a:round/>
            </a:ln>
            <a:effectLst/>
          </c:spPr>
          <c:marker>
            <c:symbol val="none"/>
          </c:marker>
          <c:val>
            <c:numRef>
              <c:f>Euler!$A$2:$A$112</c:f>
              <c:numCache>
                <c:formatCode>General</c:formatCode>
                <c:ptCount val="11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numCache>
            </c:numRef>
          </c:val>
          <c:smooth val="0"/>
          <c:extLst>
            <c:ext xmlns:c16="http://schemas.microsoft.com/office/drawing/2014/chart" uri="{C3380CC4-5D6E-409C-BE32-E72D297353CC}">
              <c16:uniqueId val="{00000000-9EB9-4A89-91EA-567A12C724A9}"/>
            </c:ext>
          </c:extLst>
        </c:ser>
        <c:ser>
          <c:idx val="1"/>
          <c:order val="1"/>
          <c:tx>
            <c:strRef>
              <c:f>Euler!$B$1</c:f>
              <c:strCache>
                <c:ptCount val="1"/>
                <c:pt idx="0">
                  <c:v>time</c:v>
                </c:pt>
              </c:strCache>
            </c:strRef>
          </c:tx>
          <c:spPr>
            <a:ln w="28575" cap="rnd">
              <a:solidFill>
                <a:schemeClr val="accent2"/>
              </a:solidFill>
              <a:round/>
            </a:ln>
            <a:effectLst/>
          </c:spPr>
          <c:marker>
            <c:symbol val="none"/>
          </c:marker>
          <c:val>
            <c:numRef>
              <c:f>Euler!$B$2:$B$112</c:f>
              <c:numCache>
                <c:formatCode>General</c:formatCode>
                <c:ptCount val="111"/>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pt idx="30">
                  <c:v>1.8</c:v>
                </c:pt>
                <c:pt idx="31">
                  <c:v>1.86</c:v>
                </c:pt>
                <c:pt idx="32">
                  <c:v>1.92</c:v>
                </c:pt>
                <c:pt idx="33">
                  <c:v>1.98</c:v>
                </c:pt>
                <c:pt idx="34">
                  <c:v>2.04</c:v>
                </c:pt>
                <c:pt idx="35">
                  <c:v>2.1</c:v>
                </c:pt>
                <c:pt idx="36">
                  <c:v>2.16</c:v>
                </c:pt>
                <c:pt idx="37">
                  <c:v>2.2200000000000002</c:v>
                </c:pt>
                <c:pt idx="38">
                  <c:v>2.2799999999999998</c:v>
                </c:pt>
                <c:pt idx="39">
                  <c:v>2.34</c:v>
                </c:pt>
                <c:pt idx="40">
                  <c:v>2.4</c:v>
                </c:pt>
                <c:pt idx="41">
                  <c:v>2.46</c:v>
                </c:pt>
                <c:pt idx="42">
                  <c:v>2.52</c:v>
                </c:pt>
                <c:pt idx="43">
                  <c:v>2.58</c:v>
                </c:pt>
                <c:pt idx="44">
                  <c:v>2.64</c:v>
                </c:pt>
                <c:pt idx="45">
                  <c:v>2.7</c:v>
                </c:pt>
                <c:pt idx="46">
                  <c:v>2.76</c:v>
                </c:pt>
                <c:pt idx="47">
                  <c:v>2.82</c:v>
                </c:pt>
                <c:pt idx="48">
                  <c:v>2.88</c:v>
                </c:pt>
                <c:pt idx="49">
                  <c:v>2.94</c:v>
                </c:pt>
                <c:pt idx="50">
                  <c:v>3</c:v>
                </c:pt>
                <c:pt idx="51">
                  <c:v>3.06</c:v>
                </c:pt>
                <c:pt idx="52">
                  <c:v>3.12</c:v>
                </c:pt>
                <c:pt idx="53">
                  <c:v>3.18</c:v>
                </c:pt>
                <c:pt idx="54">
                  <c:v>3.24</c:v>
                </c:pt>
                <c:pt idx="55">
                  <c:v>3.3</c:v>
                </c:pt>
                <c:pt idx="56">
                  <c:v>3.36</c:v>
                </c:pt>
                <c:pt idx="57">
                  <c:v>3.42</c:v>
                </c:pt>
                <c:pt idx="58">
                  <c:v>3.48</c:v>
                </c:pt>
                <c:pt idx="59">
                  <c:v>3.54</c:v>
                </c:pt>
                <c:pt idx="60">
                  <c:v>3.6</c:v>
                </c:pt>
                <c:pt idx="61">
                  <c:v>3.66</c:v>
                </c:pt>
                <c:pt idx="62">
                  <c:v>3.72</c:v>
                </c:pt>
                <c:pt idx="63">
                  <c:v>3.78</c:v>
                </c:pt>
                <c:pt idx="64">
                  <c:v>3.84</c:v>
                </c:pt>
                <c:pt idx="65">
                  <c:v>3.9</c:v>
                </c:pt>
                <c:pt idx="66">
                  <c:v>3.96</c:v>
                </c:pt>
                <c:pt idx="67">
                  <c:v>4.0199999999999996</c:v>
                </c:pt>
                <c:pt idx="68">
                  <c:v>4.08</c:v>
                </c:pt>
                <c:pt idx="69">
                  <c:v>4.1399999999999997</c:v>
                </c:pt>
                <c:pt idx="70">
                  <c:v>4.2</c:v>
                </c:pt>
                <c:pt idx="71">
                  <c:v>4.26</c:v>
                </c:pt>
                <c:pt idx="72">
                  <c:v>4.32</c:v>
                </c:pt>
                <c:pt idx="73">
                  <c:v>4.38</c:v>
                </c:pt>
                <c:pt idx="74">
                  <c:v>4.4400000000000004</c:v>
                </c:pt>
                <c:pt idx="75">
                  <c:v>4.5</c:v>
                </c:pt>
                <c:pt idx="76">
                  <c:v>4.5599999999999996</c:v>
                </c:pt>
                <c:pt idx="77">
                  <c:v>4.62</c:v>
                </c:pt>
                <c:pt idx="78">
                  <c:v>4.68</c:v>
                </c:pt>
                <c:pt idx="79">
                  <c:v>4.74</c:v>
                </c:pt>
                <c:pt idx="80">
                  <c:v>4.8</c:v>
                </c:pt>
                <c:pt idx="81">
                  <c:v>4.8600000000000003</c:v>
                </c:pt>
                <c:pt idx="82">
                  <c:v>4.92</c:v>
                </c:pt>
                <c:pt idx="83">
                  <c:v>4.9800000000000004</c:v>
                </c:pt>
                <c:pt idx="84">
                  <c:v>5.04</c:v>
                </c:pt>
                <c:pt idx="85">
                  <c:v>5.0999999999999996</c:v>
                </c:pt>
                <c:pt idx="86">
                  <c:v>5.16</c:v>
                </c:pt>
                <c:pt idx="87">
                  <c:v>5.22</c:v>
                </c:pt>
                <c:pt idx="88">
                  <c:v>5.28</c:v>
                </c:pt>
                <c:pt idx="89">
                  <c:v>5.34</c:v>
                </c:pt>
                <c:pt idx="90">
                  <c:v>5.4</c:v>
                </c:pt>
                <c:pt idx="91">
                  <c:v>5.46</c:v>
                </c:pt>
                <c:pt idx="92">
                  <c:v>5.52</c:v>
                </c:pt>
                <c:pt idx="93">
                  <c:v>5.58</c:v>
                </c:pt>
                <c:pt idx="94">
                  <c:v>5.64</c:v>
                </c:pt>
                <c:pt idx="95">
                  <c:v>5.7</c:v>
                </c:pt>
                <c:pt idx="96">
                  <c:v>5.76</c:v>
                </c:pt>
                <c:pt idx="97">
                  <c:v>5.82</c:v>
                </c:pt>
                <c:pt idx="98">
                  <c:v>5.88</c:v>
                </c:pt>
                <c:pt idx="99">
                  <c:v>5.94</c:v>
                </c:pt>
                <c:pt idx="100">
                  <c:v>6</c:v>
                </c:pt>
                <c:pt idx="101">
                  <c:v>6.06</c:v>
                </c:pt>
                <c:pt idx="102">
                  <c:v>6.12</c:v>
                </c:pt>
                <c:pt idx="103">
                  <c:v>6.18</c:v>
                </c:pt>
                <c:pt idx="104">
                  <c:v>6.24</c:v>
                </c:pt>
                <c:pt idx="105">
                  <c:v>6.2999900000000002</c:v>
                </c:pt>
                <c:pt idx="106">
                  <c:v>6.3599899999999998</c:v>
                </c:pt>
                <c:pt idx="107">
                  <c:v>6.4199900000000003</c:v>
                </c:pt>
                <c:pt idx="108">
                  <c:v>6.4799899999999999</c:v>
                </c:pt>
                <c:pt idx="109">
                  <c:v>6.5399900000000004</c:v>
                </c:pt>
                <c:pt idx="110">
                  <c:v>6.59999</c:v>
                </c:pt>
              </c:numCache>
            </c:numRef>
          </c:val>
          <c:smooth val="0"/>
          <c:extLst>
            <c:ext xmlns:c16="http://schemas.microsoft.com/office/drawing/2014/chart" uri="{C3380CC4-5D6E-409C-BE32-E72D297353CC}">
              <c16:uniqueId val="{00000001-9EB9-4A89-91EA-567A12C724A9}"/>
            </c:ext>
          </c:extLst>
        </c:ser>
        <c:ser>
          <c:idx val="2"/>
          <c:order val="2"/>
          <c:tx>
            <c:strRef>
              <c:f>Euler!$C$1</c:f>
              <c:strCache>
                <c:ptCount val="1"/>
                <c:pt idx="0">
                  <c:v>accel</c:v>
                </c:pt>
              </c:strCache>
            </c:strRef>
          </c:tx>
          <c:spPr>
            <a:ln w="28575" cap="rnd">
              <a:solidFill>
                <a:schemeClr val="accent3"/>
              </a:solidFill>
              <a:round/>
            </a:ln>
            <a:effectLst/>
          </c:spPr>
          <c:marker>
            <c:symbol val="none"/>
          </c:marker>
          <c:val>
            <c:numRef>
              <c:f>Euler!$C$2:$C$112</c:f>
              <c:numCache>
                <c:formatCode>General</c:formatCode>
                <c:ptCount val="111"/>
                <c:pt idx="0">
                  <c:v>16.8</c:v>
                </c:pt>
                <c:pt idx="1">
                  <c:v>14.863799999999999</c:v>
                </c:pt>
                <c:pt idx="2">
                  <c:v>14.786</c:v>
                </c:pt>
                <c:pt idx="3">
                  <c:v>14.640700000000001</c:v>
                </c:pt>
                <c:pt idx="4">
                  <c:v>14.4285</c:v>
                </c:pt>
                <c:pt idx="5">
                  <c:v>14.1501</c:v>
                </c:pt>
                <c:pt idx="6">
                  <c:v>13.806699999999999</c:v>
                </c:pt>
                <c:pt idx="7">
                  <c:v>13.399699999999999</c:v>
                </c:pt>
                <c:pt idx="8">
                  <c:v>12.930999999999999</c:v>
                </c:pt>
                <c:pt idx="9">
                  <c:v>12.402699999999999</c:v>
                </c:pt>
                <c:pt idx="10">
                  <c:v>11.8171</c:v>
                </c:pt>
                <c:pt idx="11">
                  <c:v>11.177099999999999</c:v>
                </c:pt>
                <c:pt idx="12">
                  <c:v>10.4855</c:v>
                </c:pt>
                <c:pt idx="13">
                  <c:v>9.7455700000000007</c:v>
                </c:pt>
                <c:pt idx="14">
                  <c:v>8.9607500000000009</c:v>
                </c:pt>
                <c:pt idx="15">
                  <c:v>8.1346799999999995</c:v>
                </c:pt>
                <c:pt idx="16">
                  <c:v>-2.2353399999999999</c:v>
                </c:pt>
                <c:pt idx="17">
                  <c:v>-2.2287300000000001</c:v>
                </c:pt>
                <c:pt idx="18">
                  <c:v>-2.22221</c:v>
                </c:pt>
                <c:pt idx="19">
                  <c:v>-2.2157800000000001</c:v>
                </c:pt>
                <c:pt idx="20">
                  <c:v>-2.2094399999999998</c:v>
                </c:pt>
                <c:pt idx="21">
                  <c:v>-2.2031900000000002</c:v>
                </c:pt>
                <c:pt idx="22">
                  <c:v>-2.1970299999999998</c:v>
                </c:pt>
                <c:pt idx="23">
                  <c:v>-2.19096</c:v>
                </c:pt>
                <c:pt idx="24">
                  <c:v>-2.1849799999999999</c:v>
                </c:pt>
                <c:pt idx="25">
                  <c:v>-2.1790799999999999</c:v>
                </c:pt>
                <c:pt idx="26">
                  <c:v>-2.17327</c:v>
                </c:pt>
                <c:pt idx="27">
                  <c:v>-2.1675499999999999</c:v>
                </c:pt>
                <c:pt idx="28">
                  <c:v>-2.1619000000000002</c:v>
                </c:pt>
                <c:pt idx="29">
                  <c:v>-2.1563500000000002</c:v>
                </c:pt>
                <c:pt idx="30">
                  <c:v>-2.1508699999999998</c:v>
                </c:pt>
                <c:pt idx="31">
                  <c:v>-2.1454800000000001</c:v>
                </c:pt>
                <c:pt idx="32">
                  <c:v>-2.1401599999999998</c:v>
                </c:pt>
                <c:pt idx="33">
                  <c:v>-2.1349300000000002</c:v>
                </c:pt>
                <c:pt idx="34">
                  <c:v>-2.1297799999999998</c:v>
                </c:pt>
                <c:pt idx="35">
                  <c:v>-2.1247099999999999</c:v>
                </c:pt>
                <c:pt idx="36">
                  <c:v>-2.11971</c:v>
                </c:pt>
                <c:pt idx="37">
                  <c:v>-2.1147999999999998</c:v>
                </c:pt>
                <c:pt idx="38">
                  <c:v>-2.1099600000000001</c:v>
                </c:pt>
                <c:pt idx="39">
                  <c:v>-2.1051899999999999</c:v>
                </c:pt>
                <c:pt idx="40">
                  <c:v>-2.1005099999999999</c:v>
                </c:pt>
                <c:pt idx="41">
                  <c:v>-2.0958899999999998</c:v>
                </c:pt>
                <c:pt idx="42">
                  <c:v>-2.0913599999999999</c:v>
                </c:pt>
                <c:pt idx="43">
                  <c:v>-2.0868899999999999</c:v>
                </c:pt>
                <c:pt idx="44">
                  <c:v>-2.0825100000000001</c:v>
                </c:pt>
                <c:pt idx="45">
                  <c:v>-2.0781900000000002</c:v>
                </c:pt>
                <c:pt idx="46">
                  <c:v>-2.07395</c:v>
                </c:pt>
                <c:pt idx="47">
                  <c:v>-2.0697700000000001</c:v>
                </c:pt>
                <c:pt idx="48">
                  <c:v>-2.0656699999999999</c:v>
                </c:pt>
                <c:pt idx="49">
                  <c:v>-2.0616400000000001</c:v>
                </c:pt>
                <c:pt idx="50">
                  <c:v>-2.05768</c:v>
                </c:pt>
                <c:pt idx="51">
                  <c:v>-2.0537899999999998</c:v>
                </c:pt>
                <c:pt idx="52">
                  <c:v>-2.0499700000000001</c:v>
                </c:pt>
                <c:pt idx="53">
                  <c:v>-2.0462199999999999</c:v>
                </c:pt>
                <c:pt idx="54">
                  <c:v>-2.0425399999999998</c:v>
                </c:pt>
                <c:pt idx="55">
                  <c:v>-2.0389200000000001</c:v>
                </c:pt>
                <c:pt idx="56">
                  <c:v>-2.03538</c:v>
                </c:pt>
                <c:pt idx="57">
                  <c:v>-2.0318999999999998</c:v>
                </c:pt>
                <c:pt idx="58">
                  <c:v>-2.0284800000000001</c:v>
                </c:pt>
                <c:pt idx="59">
                  <c:v>-2.0251399999999999</c:v>
                </c:pt>
                <c:pt idx="60">
                  <c:v>-2.0218500000000001</c:v>
                </c:pt>
                <c:pt idx="61">
                  <c:v>-2.01864</c:v>
                </c:pt>
                <c:pt idx="62">
                  <c:v>-2.0154899999999998</c:v>
                </c:pt>
                <c:pt idx="63">
                  <c:v>-2.0124</c:v>
                </c:pt>
                <c:pt idx="64">
                  <c:v>-2.0093800000000002</c:v>
                </c:pt>
                <c:pt idx="65">
                  <c:v>-2.0064199999999999</c:v>
                </c:pt>
                <c:pt idx="66">
                  <c:v>-2.00352</c:v>
                </c:pt>
                <c:pt idx="67">
                  <c:v>-2.0006900000000001</c:v>
                </c:pt>
                <c:pt idx="68">
                  <c:v>-1.9979199999999999</c:v>
                </c:pt>
                <c:pt idx="69">
                  <c:v>-1.99522</c:v>
                </c:pt>
                <c:pt idx="70">
                  <c:v>-1.99257</c:v>
                </c:pt>
                <c:pt idx="71">
                  <c:v>-1.9899899999999999</c:v>
                </c:pt>
                <c:pt idx="72">
                  <c:v>-1.9874700000000001</c:v>
                </c:pt>
                <c:pt idx="73">
                  <c:v>-1.9850099999999999</c:v>
                </c:pt>
                <c:pt idx="74">
                  <c:v>-1.98261</c:v>
                </c:pt>
                <c:pt idx="75">
                  <c:v>-1.98027</c:v>
                </c:pt>
                <c:pt idx="76">
                  <c:v>-1.978</c:v>
                </c:pt>
                <c:pt idx="77">
                  <c:v>-1.9757800000000001</c:v>
                </c:pt>
                <c:pt idx="78">
                  <c:v>-1.9736199999999999</c:v>
                </c:pt>
                <c:pt idx="79">
                  <c:v>-1.9715199999999999</c:v>
                </c:pt>
                <c:pt idx="80">
                  <c:v>-1.96949</c:v>
                </c:pt>
                <c:pt idx="81">
                  <c:v>-1.9675100000000001</c:v>
                </c:pt>
                <c:pt idx="82">
                  <c:v>-1.9655899999999999</c:v>
                </c:pt>
                <c:pt idx="83">
                  <c:v>-1.9637199999999999</c:v>
                </c:pt>
                <c:pt idx="84">
                  <c:v>-1.9619200000000001</c:v>
                </c:pt>
                <c:pt idx="85">
                  <c:v>-1.96017</c:v>
                </c:pt>
                <c:pt idx="86">
                  <c:v>-1.9584900000000001</c:v>
                </c:pt>
                <c:pt idx="87">
                  <c:v>-1.95686</c:v>
                </c:pt>
                <c:pt idx="88">
                  <c:v>-1.95529</c:v>
                </c:pt>
                <c:pt idx="89">
                  <c:v>-1.95377</c:v>
                </c:pt>
                <c:pt idx="90">
                  <c:v>-1.95231</c:v>
                </c:pt>
                <c:pt idx="91">
                  <c:v>-1.9509099999999999</c:v>
                </c:pt>
                <c:pt idx="92">
                  <c:v>-1.94957</c:v>
                </c:pt>
                <c:pt idx="93">
                  <c:v>-1.94828</c:v>
                </c:pt>
                <c:pt idx="94">
                  <c:v>-1.9470499999999999</c:v>
                </c:pt>
                <c:pt idx="95">
                  <c:v>-1.9458800000000001</c:v>
                </c:pt>
                <c:pt idx="96">
                  <c:v>-1.94476</c:v>
                </c:pt>
                <c:pt idx="97">
                  <c:v>-1.9437</c:v>
                </c:pt>
                <c:pt idx="98">
                  <c:v>-1.9427000000000001</c:v>
                </c:pt>
                <c:pt idx="99">
                  <c:v>-1.9417500000000001</c:v>
                </c:pt>
                <c:pt idx="100">
                  <c:v>-1.94086</c:v>
                </c:pt>
                <c:pt idx="101">
                  <c:v>-1.9400200000000001</c:v>
                </c:pt>
                <c:pt idx="102">
                  <c:v>-1.9392400000000001</c:v>
                </c:pt>
                <c:pt idx="103">
                  <c:v>-1.93851</c:v>
                </c:pt>
                <c:pt idx="104">
                  <c:v>-1.93784</c:v>
                </c:pt>
                <c:pt idx="105">
                  <c:v>-1.93723</c:v>
                </c:pt>
                <c:pt idx="106">
                  <c:v>-1.9366699999999999</c:v>
                </c:pt>
                <c:pt idx="107">
                  <c:v>-1.9361600000000001</c:v>
                </c:pt>
                <c:pt idx="108">
                  <c:v>-1.93571</c:v>
                </c:pt>
                <c:pt idx="109">
                  <c:v>-1.9353199999999999</c:v>
                </c:pt>
                <c:pt idx="110">
                  <c:v>-1.9349799999999999</c:v>
                </c:pt>
              </c:numCache>
            </c:numRef>
          </c:val>
          <c:smooth val="0"/>
          <c:extLst>
            <c:ext xmlns:c16="http://schemas.microsoft.com/office/drawing/2014/chart" uri="{C3380CC4-5D6E-409C-BE32-E72D297353CC}">
              <c16:uniqueId val="{00000002-9EB9-4A89-91EA-567A12C724A9}"/>
            </c:ext>
          </c:extLst>
        </c:ser>
        <c:dLbls>
          <c:showLegendKey val="0"/>
          <c:showVal val="0"/>
          <c:showCatName val="0"/>
          <c:showSerName val="0"/>
          <c:showPercent val="0"/>
          <c:showBubbleSize val="0"/>
        </c:dLbls>
        <c:smooth val="0"/>
        <c:axId val="817992136"/>
        <c:axId val="817987216"/>
      </c:lineChart>
      <c:catAx>
        <c:axId val="817992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times ran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987216"/>
        <c:crosses val="autoZero"/>
        <c:auto val="1"/>
        <c:lblAlgn val="ctr"/>
        <c:lblOffset val="100"/>
        <c:noMultiLvlLbl val="0"/>
      </c:catAx>
      <c:valAx>
        <c:axId val="817987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Values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7992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Verlet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Verlet!$A$1</c:f>
              <c:strCache>
                <c:ptCount val="1"/>
                <c:pt idx="0">
                  <c:v>step</c:v>
                </c:pt>
              </c:strCache>
            </c:strRef>
          </c:tx>
          <c:spPr>
            <a:ln w="28575" cap="rnd">
              <a:solidFill>
                <a:schemeClr val="accent1"/>
              </a:solidFill>
              <a:round/>
            </a:ln>
            <a:effectLst/>
          </c:spPr>
          <c:marker>
            <c:symbol val="none"/>
          </c:marker>
          <c:val>
            <c:numRef>
              <c:f>Verlet!$A$2:$A$31</c:f>
              <c:numCache>
                <c:formatCode>General</c:formatCode>
                <c:ptCount val="30"/>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numCache>
            </c:numRef>
          </c:val>
          <c:smooth val="0"/>
          <c:extLst>
            <c:ext xmlns:c16="http://schemas.microsoft.com/office/drawing/2014/chart" uri="{C3380CC4-5D6E-409C-BE32-E72D297353CC}">
              <c16:uniqueId val="{00000000-CE49-4825-B080-66D012CC2A84}"/>
            </c:ext>
          </c:extLst>
        </c:ser>
        <c:ser>
          <c:idx val="1"/>
          <c:order val="1"/>
          <c:tx>
            <c:strRef>
              <c:f>Verlet!$B$1</c:f>
              <c:strCache>
                <c:ptCount val="1"/>
                <c:pt idx="0">
                  <c:v>time</c:v>
                </c:pt>
              </c:strCache>
            </c:strRef>
          </c:tx>
          <c:spPr>
            <a:ln w="28575" cap="rnd">
              <a:solidFill>
                <a:schemeClr val="accent2"/>
              </a:solidFill>
              <a:round/>
            </a:ln>
            <a:effectLst/>
          </c:spPr>
          <c:marker>
            <c:symbol val="none"/>
          </c:marker>
          <c:val>
            <c:numRef>
              <c:f>Verlet!$B$2:$B$31</c:f>
              <c:numCache>
                <c:formatCode>General</c:formatCode>
                <c:ptCount val="30"/>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numCache>
            </c:numRef>
          </c:val>
          <c:smooth val="0"/>
          <c:extLst>
            <c:ext xmlns:c16="http://schemas.microsoft.com/office/drawing/2014/chart" uri="{C3380CC4-5D6E-409C-BE32-E72D297353CC}">
              <c16:uniqueId val="{00000001-CE49-4825-B080-66D012CC2A84}"/>
            </c:ext>
          </c:extLst>
        </c:ser>
        <c:ser>
          <c:idx val="2"/>
          <c:order val="2"/>
          <c:tx>
            <c:strRef>
              <c:f>Verlet!$C$1</c:f>
              <c:strCache>
                <c:ptCount val="1"/>
                <c:pt idx="0">
                  <c:v>accel</c:v>
                </c:pt>
              </c:strCache>
            </c:strRef>
          </c:tx>
          <c:spPr>
            <a:ln w="28575" cap="rnd">
              <a:solidFill>
                <a:schemeClr val="accent3"/>
              </a:solidFill>
              <a:round/>
            </a:ln>
            <a:effectLst/>
          </c:spPr>
          <c:marker>
            <c:symbol val="none"/>
          </c:marker>
          <c:val>
            <c:numRef>
              <c:f>Verlet!$C$2:$C$31</c:f>
              <c:numCache>
                <c:formatCode>General</c:formatCode>
                <c:ptCount val="30"/>
                <c:pt idx="0">
                  <c:v>16.8</c:v>
                </c:pt>
                <c:pt idx="1">
                  <c:v>14.1172</c:v>
                </c:pt>
                <c:pt idx="2">
                  <c:v>12.660600000000001</c:v>
                </c:pt>
                <c:pt idx="3">
                  <c:v>10.610799999999999</c:v>
                </c:pt>
                <c:pt idx="4">
                  <c:v>8.1309299999999993</c:v>
                </c:pt>
                <c:pt idx="5">
                  <c:v>-3.9148000000000001</c:v>
                </c:pt>
                <c:pt idx="6">
                  <c:v>-3.6737600000000001</c:v>
                </c:pt>
                <c:pt idx="7">
                  <c:v>-3.4617900000000001</c:v>
                </c:pt>
                <c:pt idx="8">
                  <c:v>-3.2746499999999998</c:v>
                </c:pt>
                <c:pt idx="9">
                  <c:v>-3.10887</c:v>
                </c:pt>
                <c:pt idx="10">
                  <c:v>-2.9616099999999999</c:v>
                </c:pt>
                <c:pt idx="11">
                  <c:v>-2.8304900000000002</c:v>
                </c:pt>
                <c:pt idx="12">
                  <c:v>-2.7135400000000001</c:v>
                </c:pt>
                <c:pt idx="13">
                  <c:v>-2.6090900000000001</c:v>
                </c:pt>
                <c:pt idx="14">
                  <c:v>-2.5157400000000001</c:v>
                </c:pt>
                <c:pt idx="15">
                  <c:v>-2.4323100000000002</c:v>
                </c:pt>
                <c:pt idx="16">
                  <c:v>-2.3577900000000001</c:v>
                </c:pt>
                <c:pt idx="17">
                  <c:v>-2.2913000000000001</c:v>
                </c:pt>
                <c:pt idx="18">
                  <c:v>-2.2321300000000002</c:v>
                </c:pt>
                <c:pt idx="19">
                  <c:v>-2.17963</c:v>
                </c:pt>
                <c:pt idx="20">
                  <c:v>-2.13327</c:v>
                </c:pt>
                <c:pt idx="21">
                  <c:v>-2.09259</c:v>
                </c:pt>
                <c:pt idx="22">
                  <c:v>-2.0571999999999999</c:v>
                </c:pt>
                <c:pt idx="23">
                  <c:v>-2.0267599999999999</c:v>
                </c:pt>
                <c:pt idx="24">
                  <c:v>-2.0009899999999998</c:v>
                </c:pt>
                <c:pt idx="25">
                  <c:v>-1.97966</c:v>
                </c:pt>
                <c:pt idx="26">
                  <c:v>-1.9625699999999999</c:v>
                </c:pt>
                <c:pt idx="27">
                  <c:v>-1.9495800000000001</c:v>
                </c:pt>
                <c:pt idx="28">
                  <c:v>-1.9405600000000001</c:v>
                </c:pt>
                <c:pt idx="29">
                  <c:v>-1.93544</c:v>
                </c:pt>
              </c:numCache>
            </c:numRef>
          </c:val>
          <c:smooth val="0"/>
          <c:extLst>
            <c:ext xmlns:c16="http://schemas.microsoft.com/office/drawing/2014/chart" uri="{C3380CC4-5D6E-409C-BE32-E72D297353CC}">
              <c16:uniqueId val="{00000002-CE49-4825-B080-66D012CC2A84}"/>
            </c:ext>
          </c:extLst>
        </c:ser>
        <c:dLbls>
          <c:showLegendKey val="0"/>
          <c:showVal val="0"/>
          <c:showCatName val="0"/>
          <c:showSerName val="0"/>
          <c:showPercent val="0"/>
          <c:showBubbleSize val="0"/>
        </c:dLbls>
        <c:smooth val="0"/>
        <c:axId val="571294688"/>
        <c:axId val="571295016"/>
      </c:lineChart>
      <c:catAx>
        <c:axId val="571294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times ran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295016"/>
        <c:crosses val="autoZero"/>
        <c:auto val="1"/>
        <c:lblAlgn val="ctr"/>
        <c:lblOffset val="100"/>
        <c:noMultiLvlLbl val="0"/>
      </c:catAx>
      <c:valAx>
        <c:axId val="571295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294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C4F8D-5DA7-4506-897C-57915E850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5</Pages>
  <Words>654</Words>
  <Characters>3731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Games Architecture and Mechanics - ASSIGNMENT 1</vt:lpstr>
    </vt:vector>
  </TitlesOfParts>
  <Company/>
  <LinksUpToDate>false</LinksUpToDate>
  <CharactersWithSpaces>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and Mechanics - ASSIGNMENT 1</dc:title>
  <dc:subject/>
  <dc:creator>Kian Nightingale (2108732)</dc:creator>
  <cp:keywords/>
  <dc:description/>
  <cp:lastModifiedBy>Kian Nightingale (2108732)</cp:lastModifiedBy>
  <cp:revision>2</cp:revision>
  <dcterms:created xsi:type="dcterms:W3CDTF">2022-11-18T14:26:00Z</dcterms:created>
  <dcterms:modified xsi:type="dcterms:W3CDTF">2022-11-18T23:29:00Z</dcterms:modified>
</cp:coreProperties>
</file>