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5030" w:rsidRPr="00E921EA" w:rsidRDefault="00BD5030" w:rsidP="00BD5030">
      <w:pPr>
        <w:spacing w:line="276" w:lineRule="auto"/>
        <w:rPr>
          <w:rFonts w:ascii="Arial" w:hAnsi="Arial" w:cs="Arial"/>
          <w:b/>
          <w:sz w:val="22"/>
          <w:szCs w:val="22"/>
        </w:rPr>
      </w:pPr>
      <w:r w:rsidRPr="00E921EA">
        <w:rPr>
          <w:rFonts w:ascii="Arial" w:hAnsi="Arial" w:cs="Arial"/>
          <w:b/>
          <w:sz w:val="22"/>
          <w:szCs w:val="22"/>
        </w:rPr>
        <w:t xml:space="preserve">MODULE CODE: </w:t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  <w:t>TRDL7071</w:t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>TITLE: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  <w:t xml:space="preserve">The Bible:  Text and Transmission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>DATED:</w:t>
      </w:r>
      <w:r w:rsidRPr="00E921EA">
        <w:rPr>
          <w:rFonts w:ascii="Arial" w:hAnsi="Arial" w:cs="Arial"/>
          <w:sz w:val="22"/>
          <w:szCs w:val="22"/>
        </w:rPr>
        <w:tab/>
        <w:t xml:space="preserve">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November 2011</w:t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>MODULE AUTHORS: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  <w:t xml:space="preserve"> Dr. Catrin Williams  </w:t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 xml:space="preserve">LEVEL: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  <w:t>7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 xml:space="preserve">CREDITS: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  <w:t xml:space="preserve">20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</w:p>
    <w:p w:rsidR="00BD5030" w:rsidRPr="00E921EA" w:rsidRDefault="00BD5030" w:rsidP="00BD50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E921EA">
        <w:rPr>
          <w:rFonts w:ascii="Arial" w:hAnsi="Arial" w:cs="Arial"/>
          <w:b/>
          <w:sz w:val="22"/>
          <w:szCs w:val="22"/>
        </w:rPr>
        <w:t xml:space="preserve">TEACHING METHODS: </w:t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  <w:t xml:space="preserve">Tuition </w:t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  <w:t>10%</w:t>
      </w:r>
    </w:p>
    <w:p w:rsidR="00BD5030" w:rsidRPr="00E921EA" w:rsidRDefault="00BD5030" w:rsidP="00BD5030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</w:r>
      <w:r w:rsidRPr="00E921EA">
        <w:rPr>
          <w:rFonts w:ascii="Arial" w:hAnsi="Arial" w:cs="Arial"/>
          <w:b/>
          <w:sz w:val="22"/>
          <w:szCs w:val="22"/>
        </w:rPr>
        <w:tab/>
        <w:t xml:space="preserve">Directed Learning </w:t>
      </w:r>
      <w:r w:rsidRPr="00E921EA">
        <w:rPr>
          <w:rFonts w:ascii="Arial" w:hAnsi="Arial" w:cs="Arial"/>
          <w:b/>
          <w:sz w:val="22"/>
          <w:szCs w:val="22"/>
        </w:rPr>
        <w:tab/>
        <w:t>90%</w:t>
      </w: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</w:p>
    <w:p w:rsidR="00BD5030" w:rsidRPr="00E921EA" w:rsidRDefault="00BD5030" w:rsidP="00BD5030">
      <w:pPr>
        <w:pStyle w:val="fixed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 xml:space="preserve">JACS CODE:  </w:t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</w:r>
      <w:r w:rsidRPr="00E921EA">
        <w:rPr>
          <w:rFonts w:ascii="Arial" w:hAnsi="Arial" w:cs="Arial"/>
          <w:sz w:val="22"/>
          <w:szCs w:val="22"/>
        </w:rPr>
        <w:tab/>
        <w:t>V610</w:t>
      </w:r>
      <w:r w:rsidRPr="00E921EA">
        <w:rPr>
          <w:rFonts w:ascii="Arial" w:hAnsi="Arial" w:cs="Arial"/>
          <w:sz w:val="22"/>
          <w:szCs w:val="22"/>
        </w:rPr>
        <w:tab/>
      </w:r>
    </w:p>
    <w:p w:rsidR="00BD5030" w:rsidRDefault="00BD5030" w:rsidP="00BD5030">
      <w:pPr>
        <w:pStyle w:val="fixed"/>
        <w:pBdr>
          <w:bottom w:val="single" w:sz="4" w:space="1" w:color="auto"/>
        </w:pBdr>
        <w:rPr>
          <w:rFonts w:ascii="Arial" w:hAnsi="Arial" w:cs="Arial"/>
          <w:sz w:val="22"/>
          <w:szCs w:val="22"/>
        </w:rPr>
      </w:pPr>
    </w:p>
    <w:p w:rsidR="00BD5030" w:rsidRPr="00B055EF" w:rsidRDefault="00BD5030" w:rsidP="00BD5030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AIMS</w:t>
      </w:r>
    </w:p>
    <w:p w:rsidR="00BD5030" w:rsidRPr="009E43F0" w:rsidRDefault="00BD5030" w:rsidP="00BD5030">
      <w:pPr>
        <w:pStyle w:val="StandardAnfang"/>
        <w:numPr>
          <w:ilvl w:val="0"/>
          <w:numId w:val="1"/>
        </w:numPr>
        <w:spacing w:before="0"/>
        <w:rPr>
          <w:rFonts w:ascii="Arial" w:eastAsia="SimSun" w:hAnsi="Arial" w:cs="Arial"/>
          <w:sz w:val="22"/>
          <w:szCs w:val="22"/>
          <w:lang w:eastAsia="zh-CN"/>
        </w:rPr>
      </w:pPr>
      <w:r w:rsidRPr="009E43F0">
        <w:rPr>
          <w:rFonts w:ascii="Arial" w:eastAsia="SimSun" w:hAnsi="Arial" w:cs="Arial"/>
          <w:color w:val="000000"/>
          <w:sz w:val="22"/>
          <w:szCs w:val="22"/>
          <w:lang w:val="en-GB" w:eastAsia="zh-CN"/>
        </w:rPr>
        <w:t>To develop a critical awareness and appreciation of scholarly issues surrounding the stabilisation of biblical texts and their transmissions, and the formation of the biblical canon.</w:t>
      </w:r>
    </w:p>
    <w:p w:rsidR="00BD5030" w:rsidRPr="00E921EA" w:rsidRDefault="00BD5030" w:rsidP="00BD5030">
      <w:pPr>
        <w:numPr>
          <w:ilvl w:val="0"/>
          <w:numId w:val="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eastAsia="SimSun" w:hAnsi="Arial" w:cs="Arial"/>
          <w:sz w:val="22"/>
          <w:szCs w:val="22"/>
          <w:lang w:eastAsia="zh-CN"/>
        </w:rPr>
      </w:pPr>
      <w:r w:rsidRPr="00E921EA">
        <w:rPr>
          <w:rFonts w:ascii="Arial" w:eastAsia="SimSun" w:hAnsi="Arial" w:cs="Arial"/>
          <w:sz w:val="22"/>
          <w:szCs w:val="22"/>
          <w:lang w:eastAsia="zh-CN"/>
        </w:rPr>
        <w:t>To help students identify different literary genres across both Old and New Testaments by engaging with a representative sample of primary texts (in translation).</w:t>
      </w:r>
    </w:p>
    <w:p w:rsidR="00BD5030" w:rsidRDefault="00BD5030" w:rsidP="00BD5030">
      <w:pPr>
        <w:pStyle w:val="heading"/>
        <w:jc w:val="both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>LEARNING OUTCOMES</w:t>
      </w:r>
    </w:p>
    <w:p w:rsidR="00BD5030" w:rsidRDefault="00BD5030" w:rsidP="00BD5030">
      <w:pPr>
        <w:jc w:val="both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sz w:val="22"/>
          <w:szCs w:val="22"/>
        </w:rPr>
        <w:t xml:space="preserve">By the end of this module students should be able to:  </w:t>
      </w:r>
    </w:p>
    <w:p w:rsidR="00BD5030" w:rsidRPr="00E921EA" w:rsidRDefault="00BD5030" w:rsidP="00BD5030">
      <w:pPr>
        <w:jc w:val="both"/>
        <w:rPr>
          <w:rFonts w:ascii="Arial" w:hAnsi="Arial" w:cs="Arial"/>
          <w:sz w:val="22"/>
          <w:szCs w:val="22"/>
        </w:rPr>
      </w:pPr>
    </w:p>
    <w:p w:rsidR="00BD5030" w:rsidRPr="00E921EA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b w:val="0"/>
          <w:sz w:val="22"/>
          <w:szCs w:val="22"/>
        </w:rPr>
      </w:pPr>
      <w:r w:rsidRPr="00E921EA">
        <w:rPr>
          <w:rFonts w:ascii="Arial" w:hAnsi="Arial" w:cs="Arial"/>
          <w:b w:val="0"/>
          <w:sz w:val="22"/>
          <w:szCs w:val="22"/>
        </w:rPr>
        <w:t>demonstrate an informed understanding of the diversity and range of languages and literary genres found in the Hebrew Bible and the New Testament;</w:t>
      </w:r>
    </w:p>
    <w:p w:rsidR="00BD5030" w:rsidRPr="00E921EA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analyse </w:t>
      </w:r>
      <w:r w:rsidRPr="00E921EA">
        <w:rPr>
          <w:rFonts w:ascii="Arial" w:hAnsi="Arial" w:cs="Arial"/>
          <w:b w:val="0"/>
          <w:sz w:val="22"/>
          <w:szCs w:val="22"/>
        </w:rPr>
        <w:t>critically on how early versions of the texts can act as interpretations;</w:t>
      </w:r>
    </w:p>
    <w:p w:rsidR="00BD5030" w:rsidRPr="00E921EA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b w:val="0"/>
          <w:sz w:val="22"/>
          <w:szCs w:val="22"/>
        </w:rPr>
      </w:pPr>
      <w:r w:rsidRPr="00E921EA">
        <w:rPr>
          <w:rFonts w:ascii="Arial" w:hAnsi="Arial" w:cs="Arial"/>
          <w:b w:val="0"/>
          <w:sz w:val="22"/>
          <w:szCs w:val="22"/>
        </w:rPr>
        <w:t>contextualize specific biblical passages within their wider literary and canonical contexts;</w:t>
      </w:r>
    </w:p>
    <w:p w:rsidR="00BD5030" w:rsidRPr="00E921EA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b w:val="0"/>
          <w:sz w:val="22"/>
          <w:szCs w:val="22"/>
        </w:rPr>
        <w:t>identify typological links between the Hebrew Bible and the New Testament and examine critically the theological claims implicit in these links;</w:t>
      </w:r>
    </w:p>
    <w:p w:rsidR="00BD5030" w:rsidRPr="00E921EA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E921EA">
        <w:rPr>
          <w:rFonts w:ascii="Arial" w:hAnsi="Arial" w:cs="Arial"/>
          <w:b w:val="0"/>
          <w:sz w:val="22"/>
          <w:szCs w:val="22"/>
        </w:rPr>
        <w:t>assess the contribution to the history of biblical interpretation of a selection of key figures and movements.</w:t>
      </w:r>
    </w:p>
    <w:p w:rsidR="00BD5030" w:rsidRDefault="00BD5030" w:rsidP="00BD5030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BD5030" w:rsidRDefault="00BD5030" w:rsidP="00BD5030">
      <w:pPr>
        <w:pStyle w:val="fixed"/>
        <w:jc w:val="both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>CONTENT</w:t>
      </w:r>
    </w:p>
    <w:p w:rsidR="00BD5030" w:rsidRDefault="00BD5030" w:rsidP="00BD5030">
      <w:pPr>
        <w:pStyle w:val="fixed"/>
        <w:numPr>
          <w:ilvl w:val="0"/>
          <w:numId w:val="2"/>
        </w:numPr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Examination of the critical issues and questions surrounding scholarly debate of the composition of the Pentateuch, the Deuteronomistic History and the Prophetic Literature.</w:t>
      </w:r>
    </w:p>
    <w:p w:rsidR="00BD5030" w:rsidRDefault="00BD5030" w:rsidP="00BD5030">
      <w:pPr>
        <w:pStyle w:val="fixed"/>
        <w:numPr>
          <w:ilvl w:val="0"/>
          <w:numId w:val="2"/>
        </w:numPr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Historical overview of the different Ancient Versions of the Bible (including the Septuagint, Targum, Peshitta) and how these versions are used in biblical scholarship.</w:t>
      </w:r>
    </w:p>
    <w:p w:rsidR="00BD5030" w:rsidRDefault="00BD5030" w:rsidP="00BD5030">
      <w:pPr>
        <w:pStyle w:val="fixed"/>
        <w:numPr>
          <w:ilvl w:val="0"/>
          <w:numId w:val="2"/>
        </w:numPr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The reception of the Hebrew Scriptures in late Second Temple Judaism and in early Christian writings.</w:t>
      </w:r>
    </w:p>
    <w:p w:rsidR="00BD5030" w:rsidRDefault="00BD5030" w:rsidP="00BD5030">
      <w:pPr>
        <w:pStyle w:val="fixed"/>
        <w:numPr>
          <w:ilvl w:val="0"/>
          <w:numId w:val="2"/>
        </w:numPr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Analysis of the critical issues and questions surrounding the formation of the Synoptic Gospels (including source criticism and redaction criticism) and the composition of the Gospel of John.</w:t>
      </w:r>
    </w:p>
    <w:p w:rsidR="00BD5030" w:rsidRDefault="00BD5030" w:rsidP="00BD5030">
      <w:pPr>
        <w:pStyle w:val="fixed"/>
        <w:numPr>
          <w:ilvl w:val="0"/>
          <w:numId w:val="2"/>
        </w:numPr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Examination of recent scholarly debates on the gospel genre and on the communities that supposedly lie behind the canonical Gospels.</w:t>
      </w:r>
    </w:p>
    <w:p w:rsidR="00BD5030" w:rsidRDefault="00BD5030" w:rsidP="00BD5030">
      <w:pPr>
        <w:pStyle w:val="fixed"/>
        <w:numPr>
          <w:ilvl w:val="0"/>
          <w:numId w:val="2"/>
        </w:numPr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>The transmission and reconstruction of the New Testament, including the principles of establishing the New Testament text.</w:t>
      </w:r>
    </w:p>
    <w:p w:rsidR="00BD5030" w:rsidRDefault="00BD5030" w:rsidP="00BD5030">
      <w:pPr>
        <w:pStyle w:val="fixed"/>
        <w:ind w:left="720" w:firstLine="0"/>
        <w:jc w:val="both"/>
        <w:rPr>
          <w:rFonts w:ascii="Arial" w:hAnsi="Arial" w:cs="Arial"/>
          <w:b w:val="0"/>
          <w:sz w:val="22"/>
          <w:szCs w:val="22"/>
        </w:rPr>
      </w:pPr>
    </w:p>
    <w:p w:rsidR="00BD5030" w:rsidRDefault="00BD5030" w:rsidP="00BD5030">
      <w:pPr>
        <w:pStyle w:val="fixed"/>
        <w:tabs>
          <w:tab w:val="clear" w:pos="720"/>
        </w:tabs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BD5030" w:rsidRDefault="00BD5030" w:rsidP="00BD5030">
      <w:pPr>
        <w:pStyle w:val="fixed"/>
        <w:tabs>
          <w:tab w:val="clear" w:pos="720"/>
        </w:tabs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lastRenderedPageBreak/>
        <w:t>ASSESSMENT</w:t>
      </w:r>
    </w:p>
    <w:p w:rsidR="00BD5030" w:rsidRDefault="00BD5030" w:rsidP="00BD5030">
      <w:pPr>
        <w:pStyle w:val="heading"/>
        <w:keepNext/>
        <w:jc w:val="both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>Coursework</w:t>
      </w:r>
      <w:r w:rsidRPr="00B055EF">
        <w:rPr>
          <w:rFonts w:ascii="Arial" w:hAnsi="Arial" w:cs="Arial"/>
          <w:sz w:val="22"/>
          <w:szCs w:val="22"/>
        </w:rPr>
        <w:tab/>
        <w:t>100%</w:t>
      </w:r>
    </w:p>
    <w:p w:rsidR="00BD5030" w:rsidRDefault="00BD5030" w:rsidP="00BD5030">
      <w:pPr>
        <w:pStyle w:val="heading"/>
        <w:keepNext/>
        <w:numPr>
          <w:ilvl w:val="0"/>
          <w:numId w:val="3"/>
        </w:numPr>
        <w:spacing w:before="0" w:after="0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 xml:space="preserve">An analysis of passages from The Hebrew Bible and New Testament </w:t>
      </w:r>
      <w:r>
        <w:rPr>
          <w:rFonts w:ascii="Arial" w:hAnsi="Arial" w:cs="Arial"/>
          <w:b w:val="0"/>
          <w:sz w:val="22"/>
          <w:szCs w:val="22"/>
        </w:rPr>
        <w:t>(2,000 words)</w:t>
      </w:r>
    </w:p>
    <w:p w:rsidR="00BD5030" w:rsidRDefault="00BD5030" w:rsidP="00BD5030">
      <w:pPr>
        <w:pStyle w:val="heading"/>
        <w:keepNext/>
        <w:numPr>
          <w:ilvl w:val="0"/>
          <w:numId w:val="3"/>
        </w:numPr>
        <w:spacing w:before="0" w:after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Encyclopaedia article (1,000 words)</w:t>
      </w:r>
    </w:p>
    <w:p w:rsidR="00BD5030" w:rsidRDefault="00BD5030" w:rsidP="00BD5030">
      <w:pPr>
        <w:pStyle w:val="heading"/>
        <w:keepNext/>
        <w:numPr>
          <w:ilvl w:val="0"/>
          <w:numId w:val="3"/>
        </w:numPr>
        <w:spacing w:before="0" w:after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Essay     (2,000 words)</w:t>
      </w:r>
    </w:p>
    <w:p w:rsidR="00BD5030" w:rsidRDefault="00BD5030" w:rsidP="00BD5030">
      <w:pPr>
        <w:pStyle w:val="heading"/>
        <w:keepNext/>
        <w:jc w:val="both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 xml:space="preserve">Example assignment: </w:t>
      </w:r>
    </w:p>
    <w:p w:rsidR="00BD5030" w:rsidRDefault="00BD5030" w:rsidP="00BD5030">
      <w:pPr>
        <w:pStyle w:val="heading"/>
        <w:keepNext/>
        <w:numPr>
          <w:ilvl w:val="0"/>
          <w:numId w:val="4"/>
        </w:numPr>
        <w:spacing w:before="0" w:after="0"/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186FD7">
        <w:rPr>
          <w:rFonts w:ascii="Arial" w:hAnsi="Arial" w:cs="Arial"/>
          <w:b w:val="0"/>
          <w:sz w:val="22"/>
          <w:szCs w:val="22"/>
        </w:rPr>
        <w:t xml:space="preserve">Analyse two passages (one from the Hebrew Bible and one from the New Testament) paying particular attention to issues of literary genre and canonical context, as well as offering a comparative analysis of the interpretative renderings of the passage in question. </w:t>
      </w:r>
    </w:p>
    <w:p w:rsidR="00BD5030" w:rsidRPr="00186FD7" w:rsidRDefault="00BD5030" w:rsidP="00BD5030">
      <w:pPr>
        <w:pStyle w:val="heading"/>
        <w:keepNext/>
        <w:numPr>
          <w:ilvl w:val="0"/>
          <w:numId w:val="4"/>
        </w:numPr>
        <w:spacing w:before="0" w:after="0"/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186FD7">
        <w:rPr>
          <w:rFonts w:ascii="Arial" w:hAnsi="Arial" w:cs="Arial"/>
          <w:b w:val="0"/>
          <w:sz w:val="22"/>
          <w:szCs w:val="22"/>
        </w:rPr>
        <w:t>Write a concise article on the distinctive contribution of one significant biblical scholar.</w:t>
      </w:r>
    </w:p>
    <w:p w:rsidR="00BD5030" w:rsidRPr="00B055EF" w:rsidRDefault="00BD5030" w:rsidP="00BD5030">
      <w:pPr>
        <w:pStyle w:val="heading"/>
        <w:keepNext/>
        <w:numPr>
          <w:ilvl w:val="0"/>
          <w:numId w:val="4"/>
        </w:numPr>
        <w:spacing w:before="0" w:after="0"/>
        <w:ind w:left="714" w:hanging="357"/>
        <w:jc w:val="both"/>
        <w:rPr>
          <w:rFonts w:ascii="Arial" w:hAnsi="Arial" w:cs="Arial"/>
          <w:b w:val="0"/>
          <w:sz w:val="22"/>
          <w:szCs w:val="22"/>
        </w:rPr>
      </w:pPr>
      <w:r w:rsidRPr="00B055EF">
        <w:rPr>
          <w:rFonts w:ascii="Arial" w:hAnsi="Arial" w:cs="Arial"/>
          <w:b w:val="0"/>
          <w:sz w:val="22"/>
          <w:szCs w:val="22"/>
        </w:rPr>
        <w:t xml:space="preserve">Outline the different theories regarding the editing of the Deuteronomistic History and offer an informed assessment as to where the scholarly debate now stands. </w:t>
      </w:r>
    </w:p>
    <w:p w:rsidR="00BD5030" w:rsidRDefault="00BD5030" w:rsidP="00BD5030">
      <w:pPr>
        <w:pStyle w:val="heading"/>
        <w:keepNext/>
        <w:spacing w:before="0" w:after="0"/>
        <w:ind w:left="714" w:firstLine="0"/>
        <w:jc w:val="both"/>
        <w:rPr>
          <w:rFonts w:ascii="Arial" w:hAnsi="Arial" w:cs="Arial"/>
          <w:b w:val="0"/>
          <w:sz w:val="22"/>
          <w:szCs w:val="22"/>
        </w:rPr>
      </w:pPr>
    </w:p>
    <w:p w:rsidR="00BD5030" w:rsidRPr="00B055EF" w:rsidRDefault="00BD5030" w:rsidP="00BD5030">
      <w:pPr>
        <w:pStyle w:val="heading"/>
        <w:keepNext/>
        <w:spacing w:before="0" w:after="0"/>
        <w:ind w:left="0" w:firstLine="0"/>
        <w:jc w:val="both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>BIBLIOGRAPHY</w:t>
      </w:r>
    </w:p>
    <w:p w:rsidR="00BD5030" w:rsidRPr="00B055EF" w:rsidRDefault="00BD5030" w:rsidP="00BD5030">
      <w:pPr>
        <w:pStyle w:val="heading"/>
        <w:rPr>
          <w:rFonts w:ascii="Arial" w:hAnsi="Arial" w:cs="Arial"/>
          <w:sz w:val="22"/>
          <w:szCs w:val="22"/>
        </w:rPr>
      </w:pPr>
      <w:r w:rsidRPr="00B055EF">
        <w:rPr>
          <w:rFonts w:ascii="Arial" w:hAnsi="Arial" w:cs="Arial"/>
          <w:sz w:val="22"/>
          <w:szCs w:val="22"/>
        </w:rPr>
        <w:t>Essential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Barton, J.,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Reading the Old Testament: Method in Biblical Study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(London: Darton, Longman &amp; Todd, 1986; 2</w:t>
      </w:r>
      <w:r w:rsidRPr="00B055EF">
        <w:rPr>
          <w:rFonts w:ascii="Arial" w:hAnsi="Arial" w:cs="Arial"/>
          <w:sz w:val="22"/>
          <w:szCs w:val="22"/>
          <w:vertAlign w:val="superscript"/>
          <w:lang w:val="en-GB"/>
        </w:rPr>
        <w:t>nd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edition </w:t>
      </w:r>
      <w:r>
        <w:rPr>
          <w:rFonts w:ascii="Arial" w:hAnsi="Arial" w:cs="Arial"/>
          <w:sz w:val="22"/>
          <w:szCs w:val="22"/>
          <w:lang w:val="en-GB"/>
        </w:rPr>
        <w:t>1996)</w:t>
      </w:r>
    </w:p>
    <w:p w:rsidR="00BD5030" w:rsidRPr="00002B90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Barton, J., </w:t>
      </w:r>
      <w:r>
        <w:rPr>
          <w:rFonts w:ascii="Arial" w:hAnsi="Arial" w:cs="Arial"/>
          <w:i/>
          <w:sz w:val="22"/>
          <w:szCs w:val="22"/>
          <w:lang w:val="en-GB"/>
        </w:rPr>
        <w:t>The Spirit and the Letter: Studies in the Biblical Canon</w:t>
      </w:r>
      <w:r>
        <w:rPr>
          <w:rFonts w:ascii="Arial" w:hAnsi="Arial" w:cs="Arial"/>
          <w:sz w:val="22"/>
          <w:szCs w:val="22"/>
          <w:lang w:val="en-GB"/>
        </w:rPr>
        <w:t xml:space="preserve"> (London: SPCK, 1997).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Bauckham, R., </w:t>
      </w:r>
      <w:r>
        <w:rPr>
          <w:rFonts w:ascii="Arial" w:hAnsi="Arial" w:cs="Arial"/>
          <w:i/>
          <w:sz w:val="22"/>
          <w:szCs w:val="22"/>
          <w:lang w:val="en-GB"/>
        </w:rPr>
        <w:t xml:space="preserve">The Gospels for All Christians: Rethinking the Gospel Audiences </w:t>
      </w:r>
      <w:r>
        <w:rPr>
          <w:rFonts w:ascii="Arial" w:hAnsi="Arial" w:cs="Arial"/>
          <w:sz w:val="22"/>
          <w:szCs w:val="22"/>
          <w:lang w:val="en-GB"/>
        </w:rPr>
        <w:t>(Grand Rapids: W.B. Eerdmans, 1997).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Burridge, R., </w:t>
      </w:r>
      <w:r>
        <w:rPr>
          <w:rFonts w:ascii="Arial" w:hAnsi="Arial" w:cs="Arial"/>
          <w:i/>
          <w:sz w:val="22"/>
          <w:szCs w:val="22"/>
          <w:lang w:val="en-GB"/>
        </w:rPr>
        <w:t>What Are the Gospels? A Comparison with Graeco-Roman Biography</w:t>
      </w:r>
      <w:r>
        <w:rPr>
          <w:rFonts w:ascii="Arial" w:hAnsi="Arial" w:cs="Arial"/>
          <w:sz w:val="22"/>
          <w:szCs w:val="22"/>
          <w:lang w:val="en-GB"/>
        </w:rPr>
        <w:t xml:space="preserve"> (Grand Rapids: W.B. Eerdmans, 2</w:t>
      </w:r>
      <w:r>
        <w:rPr>
          <w:rFonts w:ascii="Arial" w:hAnsi="Arial" w:cs="Arial"/>
          <w:sz w:val="22"/>
          <w:szCs w:val="22"/>
          <w:vertAlign w:val="superscript"/>
          <w:lang w:val="en-GB"/>
        </w:rPr>
        <w:t>nd</w:t>
      </w:r>
      <w:r>
        <w:rPr>
          <w:rFonts w:ascii="Arial" w:hAnsi="Arial" w:cs="Arial"/>
          <w:sz w:val="22"/>
          <w:szCs w:val="22"/>
          <w:lang w:val="en-GB"/>
        </w:rPr>
        <w:t xml:space="preserve"> edition, 2004)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Kugel, J. &amp; Greer, R., </w:t>
      </w:r>
      <w:r>
        <w:rPr>
          <w:rFonts w:ascii="Arial" w:hAnsi="Arial" w:cs="Arial"/>
          <w:i/>
          <w:sz w:val="22"/>
          <w:szCs w:val="22"/>
          <w:lang w:val="en-GB"/>
        </w:rPr>
        <w:t>Early Biblical Interpretation</w:t>
      </w:r>
      <w:r>
        <w:rPr>
          <w:rFonts w:ascii="Arial" w:hAnsi="Arial" w:cs="Arial"/>
          <w:sz w:val="22"/>
          <w:szCs w:val="22"/>
          <w:lang w:val="en-GB"/>
        </w:rPr>
        <w:t xml:space="preserve"> (Louisville: Westminster John Knox Press, 1988).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Moyise, S., </w:t>
      </w:r>
      <w:r>
        <w:rPr>
          <w:rFonts w:ascii="Arial" w:hAnsi="Arial" w:cs="Arial"/>
          <w:i/>
          <w:sz w:val="22"/>
          <w:szCs w:val="22"/>
          <w:lang w:val="en-GB"/>
        </w:rPr>
        <w:t xml:space="preserve">The Old Testament in the New: </w:t>
      </w:r>
      <w:r w:rsidRPr="007D084F">
        <w:rPr>
          <w:rFonts w:ascii="Arial" w:hAnsi="Arial" w:cs="Arial"/>
          <w:i/>
          <w:sz w:val="22"/>
          <w:szCs w:val="22"/>
          <w:lang w:val="en-GB"/>
        </w:rPr>
        <w:t>Approaches to Biblical Studies</w:t>
      </w:r>
      <w:r>
        <w:rPr>
          <w:rFonts w:ascii="Arial" w:hAnsi="Arial" w:cs="Arial"/>
          <w:sz w:val="22"/>
          <w:szCs w:val="22"/>
          <w:lang w:val="en-GB"/>
        </w:rPr>
        <w:t xml:space="preserve"> (London: T &amp; T Clark, 2001).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Moyise, S., </w:t>
      </w:r>
      <w:r>
        <w:rPr>
          <w:rFonts w:ascii="Arial" w:hAnsi="Arial" w:cs="Arial"/>
          <w:i/>
          <w:sz w:val="22"/>
          <w:szCs w:val="22"/>
          <w:lang w:val="en-GB"/>
        </w:rPr>
        <w:t xml:space="preserve">Evoking Scripture: Seeing the Old Testament in the New </w:t>
      </w:r>
      <w:r>
        <w:rPr>
          <w:rFonts w:ascii="Arial" w:hAnsi="Arial" w:cs="Arial"/>
          <w:sz w:val="22"/>
          <w:szCs w:val="22"/>
          <w:lang w:val="en-GB"/>
        </w:rPr>
        <w:t>(London: T &amp; T Clark, 2008).</w:t>
      </w:r>
    </w:p>
    <w:p w:rsidR="00BD5030" w:rsidRPr="00002B90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Rogerson, J. &amp; Lieu, J.M. (eds), </w:t>
      </w:r>
      <w:r>
        <w:rPr>
          <w:rFonts w:ascii="Arial" w:hAnsi="Arial" w:cs="Arial"/>
          <w:i/>
          <w:sz w:val="22"/>
          <w:szCs w:val="22"/>
          <w:lang w:val="en-GB"/>
        </w:rPr>
        <w:t>The Oxford Handbook of Biblical Studies</w:t>
      </w:r>
      <w:r>
        <w:rPr>
          <w:rFonts w:ascii="Arial" w:hAnsi="Arial" w:cs="Arial"/>
          <w:sz w:val="22"/>
          <w:szCs w:val="22"/>
          <w:lang w:val="en-GB"/>
        </w:rPr>
        <w:t xml:space="preserve"> (Oxford: Oxford University Press, 2006).</w:t>
      </w: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B055EF">
        <w:rPr>
          <w:rFonts w:ascii="Arial" w:hAnsi="Arial" w:cs="Arial"/>
          <w:b/>
          <w:sz w:val="22"/>
          <w:szCs w:val="22"/>
          <w:lang w:val="en-GB"/>
        </w:rPr>
        <w:t>Recommended</w:t>
      </w:r>
    </w:p>
    <w:p w:rsidR="00BD5030" w:rsidRDefault="00BD5030" w:rsidP="00BD5030">
      <w:pPr>
        <w:pStyle w:val="LiteraturlLt"/>
        <w:spacing w:before="12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Barton, J.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Nature of Biblical Criticism </w:t>
      </w:r>
      <w:r w:rsidRPr="00B055EF">
        <w:rPr>
          <w:rFonts w:ascii="Arial" w:hAnsi="Arial" w:cs="Arial"/>
          <w:sz w:val="22"/>
          <w:szCs w:val="22"/>
          <w:lang w:val="en-GB"/>
        </w:rPr>
        <w:t>(Louisville: Westminster John Knox Press,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 </w:t>
      </w:r>
      <w:r w:rsidRPr="00B055EF">
        <w:rPr>
          <w:rFonts w:ascii="Arial" w:hAnsi="Arial" w:cs="Arial"/>
          <w:sz w:val="22"/>
          <w:szCs w:val="22"/>
          <w:lang w:val="en-GB"/>
        </w:rPr>
        <w:t>2007).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Barton, J.,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People of the Book? The Authority of the Bible in Christianity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(London: SPCK, 2011 3</w:t>
      </w:r>
      <w:r w:rsidRPr="00B055EF">
        <w:rPr>
          <w:rFonts w:ascii="Arial" w:hAnsi="Arial" w:cs="Arial"/>
          <w:sz w:val="22"/>
          <w:szCs w:val="22"/>
          <w:vertAlign w:val="superscript"/>
          <w:lang w:val="en-GB"/>
        </w:rPr>
        <w:t>rd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edition).</w:t>
      </w: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  <w:r w:rsidRPr="00160C2D">
        <w:rPr>
          <w:rFonts w:ascii="Arial" w:hAnsi="Arial" w:cs="Arial"/>
          <w:sz w:val="22"/>
          <w:szCs w:val="22"/>
          <w:lang w:val="en-GB"/>
        </w:rPr>
        <w:t xml:space="preserve">Barton, J. (ed), </w:t>
      </w:r>
      <w:r w:rsidRPr="00160C2D">
        <w:rPr>
          <w:rFonts w:ascii="Arial" w:hAnsi="Arial" w:cs="Arial"/>
          <w:i/>
          <w:sz w:val="22"/>
          <w:szCs w:val="22"/>
          <w:lang w:val="en-GB"/>
        </w:rPr>
        <w:t>The Biblical World</w:t>
      </w:r>
      <w:r w:rsidRPr="00160C2D">
        <w:rPr>
          <w:rFonts w:ascii="Arial" w:hAnsi="Arial" w:cs="Arial"/>
          <w:sz w:val="22"/>
          <w:szCs w:val="22"/>
          <w:lang w:val="en-GB"/>
        </w:rPr>
        <w:t xml:space="preserve"> (London: Routledge, 2004).</w:t>
      </w: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Black, D.A. (ed),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Rethinking New Testament Textual Criticism </w:t>
      </w:r>
      <w:r w:rsidRPr="00B055EF">
        <w:rPr>
          <w:rFonts w:ascii="Arial" w:hAnsi="Arial" w:cs="Arial"/>
          <w:sz w:val="22"/>
          <w:szCs w:val="22"/>
          <w:lang w:val="en-GB"/>
        </w:rPr>
        <w:t>(Grand Rapids: Baker, 2002).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Collins, J.J.,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The Bible after Babel: Historical Criticism in a Postmodern Age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(Grand Rapids: Eerdmans 2005).</w:t>
      </w: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  <w:r w:rsidRPr="00160C2D">
        <w:rPr>
          <w:rFonts w:ascii="Arial" w:hAnsi="Arial" w:cs="Arial"/>
          <w:sz w:val="22"/>
          <w:szCs w:val="22"/>
          <w:lang w:val="en-GB"/>
        </w:rPr>
        <w:t>Conzelmann, H.,</w:t>
      </w:r>
      <w:r w:rsidRPr="00160C2D">
        <w:rPr>
          <w:rFonts w:ascii="Arial" w:hAnsi="Arial" w:cs="Arial"/>
          <w:i/>
          <w:sz w:val="22"/>
          <w:szCs w:val="22"/>
          <w:lang w:val="en-GB"/>
        </w:rPr>
        <w:t xml:space="preserve">The Theology of St Luke </w:t>
      </w:r>
      <w:r w:rsidRPr="00160C2D">
        <w:rPr>
          <w:rFonts w:ascii="Arial" w:hAnsi="Arial" w:cs="Arial"/>
          <w:sz w:val="22"/>
          <w:szCs w:val="22"/>
          <w:lang w:val="en-GB"/>
        </w:rPr>
        <w:t>(London: SCM, 1964).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Davis, E.F. &amp; Hays, R.B. (eds),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Art of Reading Scripture </w:t>
      </w:r>
      <w:r w:rsidRPr="00B055EF">
        <w:rPr>
          <w:rFonts w:ascii="Arial" w:hAnsi="Arial" w:cs="Arial"/>
          <w:sz w:val="22"/>
          <w:szCs w:val="22"/>
          <w:lang w:val="en-GB"/>
        </w:rPr>
        <w:t>(Grand Rapids: Eerdmans, 2003).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Egger, W.,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How to Read the New Testament: An Introduction to Linguistic and Historical-Critical Methodology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(Peabody: Hendrickson, 1996).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lastRenderedPageBreak/>
        <w:t>Epp, E.J. &amp; MacRae, G.,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 The New Testament and its Modern Interpreters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(Atlanta: Georgia, 1995).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Evans, C.A.,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Ancient Texts for New Testament Studies: A Guide to the Background Literature </w:t>
      </w:r>
      <w:r w:rsidRPr="00B055EF">
        <w:rPr>
          <w:rFonts w:ascii="Arial" w:hAnsi="Arial" w:cs="Arial"/>
          <w:sz w:val="22"/>
          <w:szCs w:val="22"/>
          <w:lang w:val="en-GB"/>
        </w:rPr>
        <w:t>(Grand Rapids: Baker Academic, 2012).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Gamble, H.Y.,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Books and Readers in the Early Church </w:t>
      </w:r>
      <w:r w:rsidRPr="00B055EF">
        <w:rPr>
          <w:rFonts w:ascii="Arial" w:hAnsi="Arial" w:cs="Arial"/>
          <w:sz w:val="22"/>
          <w:szCs w:val="22"/>
          <w:lang w:val="en-GB"/>
        </w:rPr>
        <w:t>(New Haven: Yale University Press, 1997).</w:t>
      </w:r>
    </w:p>
    <w:p w:rsidR="00BD5030" w:rsidRPr="009A36F7" w:rsidRDefault="00BD5030" w:rsidP="00BD5030">
      <w:pPr>
        <w:pStyle w:val="LiteraturlLt"/>
        <w:ind w:left="0" w:firstLine="0"/>
        <w:jc w:val="both"/>
        <w:rPr>
          <w:rFonts w:ascii="Arial" w:hAnsi="Arial" w:cs="Arial"/>
          <w:i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Hays, R.B., </w:t>
      </w:r>
      <w:r>
        <w:rPr>
          <w:rFonts w:ascii="Arial" w:hAnsi="Arial" w:cs="Arial"/>
          <w:i/>
          <w:sz w:val="22"/>
          <w:szCs w:val="22"/>
          <w:lang w:val="en-GB"/>
        </w:rPr>
        <w:t xml:space="preserve">Echoes of Scripture in the Letters of Paul </w:t>
      </w:r>
      <w:r>
        <w:rPr>
          <w:rFonts w:ascii="Arial" w:hAnsi="Arial" w:cs="Arial"/>
          <w:sz w:val="22"/>
          <w:szCs w:val="22"/>
          <w:lang w:val="en-GB"/>
        </w:rPr>
        <w:t>(New Haven: Yale University Press, 1989).</w:t>
      </w:r>
    </w:p>
    <w:p w:rsidR="00BD5030" w:rsidRPr="009A36F7" w:rsidRDefault="00BD5030" w:rsidP="00BD5030">
      <w:pPr>
        <w:pStyle w:val="LiteraturlLt"/>
        <w:ind w:left="0" w:firstLine="0"/>
        <w:rPr>
          <w:rFonts w:ascii="Arial" w:hAnsi="Arial" w:cs="Arial"/>
          <w:color w:val="000000" w:themeColor="text1"/>
          <w:sz w:val="22"/>
          <w:szCs w:val="22"/>
          <w:lang w:val="en-GB"/>
        </w:rPr>
      </w:pPr>
      <w:r>
        <w:rPr>
          <w:rFonts w:ascii="Arial" w:hAnsi="Arial" w:cs="Arial"/>
          <w:sz w:val="22"/>
          <w:szCs w:val="22"/>
          <w:lang w:val="en-GB"/>
        </w:rPr>
        <w:t xml:space="preserve">R.B. Hays, Alkier, S. &amp; Huizenga, L.A., </w:t>
      </w:r>
      <w:r>
        <w:rPr>
          <w:rFonts w:ascii="Arial" w:hAnsi="Arial" w:cs="Arial"/>
          <w:i/>
          <w:sz w:val="22"/>
          <w:szCs w:val="22"/>
          <w:lang w:val="en-GB"/>
        </w:rPr>
        <w:t>Reading the Bible Intertextually</w:t>
      </w:r>
      <w:r>
        <w:rPr>
          <w:rFonts w:ascii="Arial" w:hAnsi="Arial" w:cs="Arial"/>
          <w:sz w:val="22"/>
          <w:szCs w:val="22"/>
          <w:lang w:val="en-GB"/>
        </w:rPr>
        <w:t xml:space="preserve"> (Baylor University Press, 2009).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Klink III, E.W. (ed),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Audience of the Gospels: The Origin and Function of the Gospels in Early Christianity </w:t>
      </w:r>
      <w:r w:rsidRPr="00B055EF">
        <w:rPr>
          <w:rFonts w:ascii="Arial" w:hAnsi="Arial" w:cs="Arial"/>
          <w:sz w:val="22"/>
          <w:szCs w:val="22"/>
          <w:lang w:val="en-GB"/>
        </w:rPr>
        <w:t>(LNTS 353; London: T &amp; T Clark International, 2010).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Le Donne, A. &amp; Thatcher, T. (ed),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Fourth Gospel in First-Century Media Culture </w:t>
      </w:r>
      <w:r w:rsidRPr="00B055EF">
        <w:rPr>
          <w:rFonts w:ascii="Arial" w:hAnsi="Arial" w:cs="Arial"/>
          <w:sz w:val="22"/>
          <w:szCs w:val="22"/>
          <w:lang w:val="en-GB"/>
        </w:rPr>
        <w:t>(LNTS 426; London; T &amp; T Clark International, 2011).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Marcos, N.F.,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Septuagint in Context: Introduction to the Greek Versions of the Bible </w:t>
      </w:r>
      <w:r w:rsidRPr="00B055EF">
        <w:rPr>
          <w:rFonts w:ascii="Arial" w:hAnsi="Arial" w:cs="Arial"/>
          <w:sz w:val="22"/>
          <w:szCs w:val="22"/>
          <w:lang w:val="en-GB"/>
        </w:rPr>
        <w:t>(Leiden: Brill, 2000).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Neill, S. &amp; Wright, N.T.,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The Interpretation of the New Testament 1861-1986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(Oxford: Oxford University Press, 2</w:t>
      </w:r>
      <w:r w:rsidRPr="00B055EF">
        <w:rPr>
          <w:rFonts w:ascii="Arial" w:hAnsi="Arial" w:cs="Arial"/>
          <w:sz w:val="22"/>
          <w:szCs w:val="22"/>
          <w:vertAlign w:val="superscript"/>
          <w:lang w:val="en-GB"/>
        </w:rPr>
        <w:t>nd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edition, 1988).</w:t>
      </w:r>
    </w:p>
    <w:p w:rsidR="00BD5030" w:rsidRPr="00B055EF" w:rsidRDefault="00BD5030" w:rsidP="00BD5030">
      <w:pPr>
        <w:pStyle w:val="LiteraturlLt"/>
        <w:ind w:left="0" w:firstLine="0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O’Neill, J.C., </w:t>
      </w:r>
      <w:r w:rsidRPr="00B055EF">
        <w:rPr>
          <w:rFonts w:ascii="Arial" w:hAnsi="Arial" w:cs="Arial"/>
          <w:i/>
          <w:sz w:val="22"/>
          <w:szCs w:val="22"/>
          <w:lang w:val="en-GB"/>
        </w:rPr>
        <w:t xml:space="preserve">The Bible’s Authority: A Portrait Gallery of Thinkers from Lessing to Bultmann </w:t>
      </w:r>
      <w:r w:rsidRPr="00B055EF">
        <w:rPr>
          <w:rFonts w:ascii="Arial" w:hAnsi="Arial" w:cs="Arial"/>
          <w:sz w:val="22"/>
          <w:szCs w:val="22"/>
          <w:lang w:val="en-GB"/>
        </w:rPr>
        <w:t>(Edinburgh: T &amp; T Clark, 1991).</w:t>
      </w:r>
    </w:p>
    <w:p w:rsidR="00BD5030" w:rsidRPr="00B055EF" w:rsidRDefault="00BD5030" w:rsidP="00BD5030">
      <w:pPr>
        <w:pStyle w:val="LiteraturlLt"/>
        <w:jc w:val="both"/>
        <w:rPr>
          <w:rFonts w:ascii="Arial" w:hAnsi="Arial" w:cs="Arial"/>
          <w:sz w:val="22"/>
          <w:szCs w:val="22"/>
          <w:lang w:val="en-GB"/>
        </w:rPr>
      </w:pPr>
      <w:r w:rsidRPr="00B055EF">
        <w:rPr>
          <w:rFonts w:ascii="Arial" w:hAnsi="Arial" w:cs="Arial"/>
          <w:sz w:val="22"/>
          <w:szCs w:val="22"/>
          <w:lang w:val="en-GB"/>
        </w:rPr>
        <w:t xml:space="preserve">Tuckett, C., </w:t>
      </w:r>
      <w:r w:rsidRPr="00B055EF">
        <w:rPr>
          <w:rFonts w:ascii="Arial" w:hAnsi="Arial" w:cs="Arial"/>
          <w:i/>
          <w:sz w:val="22"/>
          <w:szCs w:val="22"/>
          <w:lang w:val="en-GB"/>
        </w:rPr>
        <w:t>Reading the New Testament: Methods of Interpretation</w:t>
      </w:r>
      <w:r w:rsidRPr="00B055EF">
        <w:rPr>
          <w:rFonts w:ascii="Arial" w:hAnsi="Arial" w:cs="Arial"/>
          <w:sz w:val="22"/>
          <w:szCs w:val="22"/>
          <w:lang w:val="en-GB"/>
        </w:rPr>
        <w:t xml:space="preserve"> (London: SPCK, 1987).</w:t>
      </w:r>
    </w:p>
    <w:p w:rsidR="006F353F" w:rsidRDefault="006F353F"/>
    <w:sectPr w:rsidR="006F353F" w:rsidSect="006F353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745B6" w:rsidRDefault="008745B6" w:rsidP="008745B6">
      <w:r>
        <w:separator/>
      </w:r>
    </w:p>
  </w:endnote>
  <w:endnote w:type="continuationSeparator" w:id="0">
    <w:p w:rsidR="008745B6" w:rsidRDefault="008745B6" w:rsidP="00874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 w:rsidP="008745B6">
    <w:pPr>
      <w:pStyle w:val="Footer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>April 2012</w:t>
    </w:r>
  </w:p>
  <w:p w:rsidR="008745B6" w:rsidRDefault="008745B6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745B6" w:rsidRDefault="008745B6" w:rsidP="008745B6">
      <w:r>
        <w:separator/>
      </w:r>
    </w:p>
  </w:footnote>
  <w:footnote w:type="continuationSeparator" w:id="0">
    <w:p w:rsidR="008745B6" w:rsidRDefault="008745B6" w:rsidP="008745B6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745B6" w:rsidRDefault="008745B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8F16AA4"/>
    <w:multiLevelType w:val="hybridMultilevel"/>
    <w:tmpl w:val="BFEC4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C2D07B4"/>
    <w:multiLevelType w:val="hybridMultilevel"/>
    <w:tmpl w:val="6F245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3334F7C"/>
    <w:multiLevelType w:val="hybridMultilevel"/>
    <w:tmpl w:val="367EF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5EF1DA0"/>
    <w:multiLevelType w:val="hybridMultilevel"/>
    <w:tmpl w:val="4620BE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5030"/>
    <w:rsid w:val="000806E1"/>
    <w:rsid w:val="000E425D"/>
    <w:rsid w:val="00125235"/>
    <w:rsid w:val="001E7285"/>
    <w:rsid w:val="002678BD"/>
    <w:rsid w:val="00341793"/>
    <w:rsid w:val="003A21F7"/>
    <w:rsid w:val="003E7D28"/>
    <w:rsid w:val="004229E5"/>
    <w:rsid w:val="00494FE9"/>
    <w:rsid w:val="00507EC2"/>
    <w:rsid w:val="0051594D"/>
    <w:rsid w:val="00532C23"/>
    <w:rsid w:val="006858F9"/>
    <w:rsid w:val="006F353F"/>
    <w:rsid w:val="008073DB"/>
    <w:rsid w:val="008745B6"/>
    <w:rsid w:val="00881A8F"/>
    <w:rsid w:val="0091061A"/>
    <w:rsid w:val="00946018"/>
    <w:rsid w:val="009841D5"/>
    <w:rsid w:val="00A908FE"/>
    <w:rsid w:val="00BD5030"/>
    <w:rsid w:val="00C71BF3"/>
    <w:rsid w:val="00D53989"/>
    <w:rsid w:val="00DA73BC"/>
    <w:rsid w:val="00E02123"/>
    <w:rsid w:val="00E86F89"/>
    <w:rsid w:val="00EE4821"/>
    <w:rsid w:val="00FF21A1"/>
    <w:rsid w:val="00FF6FD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503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BD5030"/>
    <w:pPr>
      <w:spacing w:before="240" w:after="120"/>
    </w:pPr>
  </w:style>
  <w:style w:type="paragraph" w:customStyle="1" w:styleId="fixed">
    <w:name w:val="fixed"/>
    <w:rsid w:val="00BD5030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StandardAnfang">
    <w:name w:val="Standard Anfang"/>
    <w:basedOn w:val="Normal"/>
    <w:next w:val="Normal"/>
    <w:rsid w:val="00BD5030"/>
    <w:pPr>
      <w:spacing w:before="120" w:line="280" w:lineRule="atLeast"/>
      <w:jc w:val="both"/>
    </w:pPr>
    <w:rPr>
      <w:rFonts w:ascii="Garamond" w:hAnsi="Garamond" w:cs="Arial Unicode MS"/>
      <w:szCs w:val="24"/>
      <w:lang w:val="de-DE" w:eastAsia="de-DE"/>
    </w:rPr>
  </w:style>
  <w:style w:type="paragraph" w:customStyle="1" w:styleId="LiteraturlLt">
    <w:name w:val="Literaturl.Lt"/>
    <w:basedOn w:val="Normal"/>
    <w:rsid w:val="00BD5030"/>
    <w:pPr>
      <w:suppressAutoHyphens/>
      <w:spacing w:line="280" w:lineRule="exact"/>
      <w:ind w:left="567" w:hanging="567"/>
    </w:pPr>
    <w:rPr>
      <w:rFonts w:ascii="Garamond" w:hAnsi="Garamond" w:cs="Arial Unicode MS"/>
      <w:iCs/>
      <w:szCs w:val="24"/>
      <w:lang w:val="de-DE" w:eastAsia="de-DE"/>
    </w:rPr>
  </w:style>
  <w:style w:type="character" w:customStyle="1" w:styleId="headingChar">
    <w:name w:val="heading Char"/>
    <w:basedOn w:val="DefaultParagraphFont"/>
    <w:link w:val="heading"/>
    <w:rsid w:val="00BD503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8745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745B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semiHidden/>
    <w:unhideWhenUsed/>
    <w:rsid w:val="008745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745B6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8942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868</Words>
  <Characters>4954</Characters>
  <Application>Microsoft Office Word</Application>
  <DocSecurity>0</DocSecurity>
  <Lines>41</Lines>
  <Paragraphs>11</Paragraphs>
  <ScaleCrop>false</ScaleCrop>
  <Company/>
  <LinksUpToDate>false</LinksUpToDate>
  <CharactersWithSpaces>5811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sf050</dc:creator>
  <cp:keywords/>
  <dc:description/>
  <cp:lastModifiedBy>sf050</cp:lastModifiedBy>
  <cp:revision>2</cp:revision>
  <dcterms:created xsi:type="dcterms:W3CDTF">2012-04-24T08:09:00Z</dcterms:created>
  <dcterms:modified xsi:type="dcterms:W3CDTF">2012-04-24T08:31:00Z</dcterms:modified>
</cp:coreProperties>
</file>