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9F48D1" w14:textId="54B93199" w:rsidR="007202BC" w:rsidRDefault="007202BC" w:rsidP="007202BC">
      <w:pPr>
        <w:rPr>
          <w:rFonts w:cs="Arial"/>
          <w:color w:val="58595B"/>
        </w:rPr>
      </w:pPr>
    </w:p>
    <w:p w14:paraId="4B27D687" w14:textId="318BD458" w:rsidR="007202BC" w:rsidRPr="00A82982" w:rsidRDefault="007202BC" w:rsidP="00EC53F7">
      <w:pPr>
        <w:pStyle w:val="NoSpacing"/>
        <w:rPr>
          <w:sz w:val="32"/>
          <w:szCs w:val="32"/>
        </w:rPr>
      </w:pPr>
      <w:r w:rsidRPr="00A82982">
        <w:rPr>
          <w:sz w:val="32"/>
          <w:szCs w:val="32"/>
        </w:rPr>
        <w:t xml:space="preserve">Qualification: CIPD Diploma in Applied Human </w:t>
      </w:r>
      <w:r w:rsidR="005B5583" w:rsidRPr="00A82982">
        <w:rPr>
          <w:sz w:val="32"/>
          <w:szCs w:val="32"/>
        </w:rPr>
        <w:t>R</w:t>
      </w:r>
      <w:r w:rsidRPr="00A82982">
        <w:rPr>
          <w:sz w:val="32"/>
          <w:szCs w:val="32"/>
        </w:rPr>
        <w:t>esources</w:t>
      </w:r>
    </w:p>
    <w:p w14:paraId="3A49BABB" w14:textId="77777777" w:rsidR="007202BC" w:rsidRPr="00A82982" w:rsidRDefault="007202BC" w:rsidP="00EC53F7">
      <w:pPr>
        <w:pStyle w:val="NoSpacing"/>
        <w:rPr>
          <w:rFonts w:cs="Arial"/>
          <w:color w:val="002060"/>
          <w:sz w:val="32"/>
          <w:szCs w:val="32"/>
        </w:rPr>
      </w:pPr>
    </w:p>
    <w:p w14:paraId="5FB092D9" w14:textId="08C5CFB3" w:rsidR="007202BC" w:rsidRPr="00A82982" w:rsidRDefault="007202BC" w:rsidP="00EC53F7">
      <w:pPr>
        <w:pStyle w:val="NoSpacing"/>
        <w:rPr>
          <w:sz w:val="32"/>
          <w:szCs w:val="32"/>
        </w:rPr>
      </w:pPr>
      <w:r w:rsidRPr="00A82982">
        <w:rPr>
          <w:sz w:val="32"/>
          <w:szCs w:val="32"/>
        </w:rPr>
        <w:t>Module Name:</w:t>
      </w:r>
      <w:r w:rsidR="005B5583" w:rsidRPr="00A82982">
        <w:rPr>
          <w:sz w:val="32"/>
          <w:szCs w:val="32"/>
        </w:rPr>
        <w:t xml:space="preserve"> Understanding Resource &amp; Talent Planning</w:t>
      </w:r>
    </w:p>
    <w:p w14:paraId="04DC08F9" w14:textId="0850F48E" w:rsidR="007202BC" w:rsidRPr="00A82982" w:rsidRDefault="007202BC" w:rsidP="00EC53F7">
      <w:pPr>
        <w:pStyle w:val="NoSpacing"/>
        <w:rPr>
          <w:rFonts w:cs="Arial"/>
          <w:color w:val="002060"/>
          <w:sz w:val="44"/>
          <w:szCs w:val="44"/>
        </w:rPr>
      </w:pPr>
    </w:p>
    <w:p w14:paraId="2DB95DC6" w14:textId="21F9D021" w:rsidR="007202BC" w:rsidRPr="00A82982" w:rsidRDefault="007202BC" w:rsidP="00EC53F7">
      <w:pPr>
        <w:pStyle w:val="NoSpacing"/>
        <w:rPr>
          <w:sz w:val="32"/>
          <w:szCs w:val="32"/>
        </w:rPr>
      </w:pPr>
      <w:r w:rsidRPr="00A82982">
        <w:rPr>
          <w:sz w:val="32"/>
          <w:szCs w:val="32"/>
        </w:rPr>
        <w:t>Word Count:</w:t>
      </w:r>
      <w:r w:rsidR="00E43624" w:rsidRPr="00A82982">
        <w:rPr>
          <w:sz w:val="32"/>
          <w:szCs w:val="32"/>
        </w:rPr>
        <w:t xml:space="preserve">  </w:t>
      </w:r>
      <w:r w:rsidR="000E40D0">
        <w:rPr>
          <w:sz w:val="32"/>
          <w:szCs w:val="32"/>
        </w:rPr>
        <w:t>3,22</w:t>
      </w:r>
      <w:r w:rsidR="009E0110">
        <w:rPr>
          <w:sz w:val="32"/>
          <w:szCs w:val="32"/>
        </w:rPr>
        <w:t>5</w:t>
      </w:r>
      <w:r w:rsidR="000E40D0">
        <w:rPr>
          <w:sz w:val="32"/>
          <w:szCs w:val="32"/>
        </w:rPr>
        <w:t xml:space="preserve"> including question headings</w:t>
      </w:r>
    </w:p>
    <w:p w14:paraId="62242E7A" w14:textId="2117EF17" w:rsidR="007202BC" w:rsidRPr="00A82982" w:rsidRDefault="007202BC" w:rsidP="00EC53F7">
      <w:pPr>
        <w:pStyle w:val="NoSpacing"/>
        <w:rPr>
          <w:rFonts w:cs="Arial"/>
          <w:color w:val="002060"/>
          <w:sz w:val="44"/>
          <w:szCs w:val="44"/>
        </w:rPr>
      </w:pPr>
    </w:p>
    <w:p w14:paraId="7146B307" w14:textId="77777777" w:rsidR="007202BC" w:rsidRPr="00A82982" w:rsidRDefault="007202BC" w:rsidP="00EC53F7">
      <w:pPr>
        <w:pStyle w:val="NoSpacing"/>
        <w:rPr>
          <w:rFonts w:cs="Arial"/>
          <w:color w:val="002060"/>
          <w:sz w:val="44"/>
          <w:szCs w:val="44"/>
        </w:rPr>
      </w:pPr>
    </w:p>
    <w:p w14:paraId="3525732A" w14:textId="77777777" w:rsidR="007202BC" w:rsidRPr="00A82982" w:rsidRDefault="007202BC" w:rsidP="00EC53F7">
      <w:pPr>
        <w:pStyle w:val="NoSpacing"/>
        <w:rPr>
          <w:rFonts w:cs="Arial"/>
          <w:color w:val="002060"/>
          <w:sz w:val="44"/>
          <w:szCs w:val="44"/>
        </w:rPr>
      </w:pPr>
    </w:p>
    <w:p w14:paraId="76BFE204" w14:textId="77777777" w:rsidR="007202BC" w:rsidRPr="00A82982" w:rsidRDefault="007202BC" w:rsidP="00EC53F7">
      <w:pPr>
        <w:pStyle w:val="NoSpacing"/>
        <w:rPr>
          <w:rFonts w:cs="Arial"/>
          <w:color w:val="002060"/>
          <w:sz w:val="44"/>
          <w:szCs w:val="44"/>
        </w:rPr>
      </w:pPr>
    </w:p>
    <w:p w14:paraId="78BC40DC" w14:textId="77777777" w:rsidR="007202BC" w:rsidRPr="00A82982" w:rsidRDefault="007202BC" w:rsidP="00EC53F7">
      <w:pPr>
        <w:pStyle w:val="NoSpacing"/>
        <w:rPr>
          <w:rFonts w:cs="Arial"/>
          <w:color w:val="002060"/>
          <w:sz w:val="44"/>
          <w:szCs w:val="44"/>
        </w:rPr>
      </w:pPr>
    </w:p>
    <w:p w14:paraId="55244F7A" w14:textId="77777777" w:rsidR="007202BC" w:rsidRPr="00A82982" w:rsidRDefault="007202BC" w:rsidP="00EC53F7">
      <w:pPr>
        <w:pStyle w:val="NoSpacing"/>
        <w:rPr>
          <w:rFonts w:cs="Arial"/>
          <w:color w:val="002060"/>
          <w:sz w:val="44"/>
          <w:szCs w:val="44"/>
        </w:rPr>
      </w:pPr>
    </w:p>
    <w:p w14:paraId="2E266D5A" w14:textId="77777777" w:rsidR="007202BC" w:rsidRPr="00A82982" w:rsidRDefault="007202BC" w:rsidP="00EC53F7">
      <w:pPr>
        <w:pStyle w:val="NoSpacing"/>
        <w:rPr>
          <w:rFonts w:cs="Arial"/>
          <w:color w:val="002060"/>
          <w:sz w:val="44"/>
          <w:szCs w:val="44"/>
        </w:rPr>
      </w:pPr>
    </w:p>
    <w:p w14:paraId="33FFBF6F" w14:textId="703A798F" w:rsidR="007202BC" w:rsidRPr="00A82982" w:rsidRDefault="007202BC" w:rsidP="00EC53F7">
      <w:pPr>
        <w:pStyle w:val="NoSpacing"/>
        <w:rPr>
          <w:sz w:val="32"/>
          <w:szCs w:val="32"/>
        </w:rPr>
      </w:pPr>
      <w:r w:rsidRPr="00A82982">
        <w:rPr>
          <w:sz w:val="32"/>
          <w:szCs w:val="32"/>
        </w:rPr>
        <w:t>Student Name:</w:t>
      </w:r>
      <w:r w:rsidR="00FA3382" w:rsidRPr="00A82982">
        <w:rPr>
          <w:sz w:val="32"/>
          <w:szCs w:val="32"/>
        </w:rPr>
        <w:t xml:space="preserve">  Anna Simmonds</w:t>
      </w:r>
    </w:p>
    <w:p w14:paraId="755FD9D7" w14:textId="6D2B33CF" w:rsidR="007202BC" w:rsidRPr="00A82982" w:rsidRDefault="007202BC" w:rsidP="00EC53F7">
      <w:pPr>
        <w:pStyle w:val="NoSpacing"/>
        <w:rPr>
          <w:sz w:val="32"/>
          <w:szCs w:val="32"/>
        </w:rPr>
      </w:pPr>
      <w:r w:rsidRPr="00A82982">
        <w:rPr>
          <w:sz w:val="32"/>
          <w:szCs w:val="32"/>
        </w:rPr>
        <w:t>Student Number:</w:t>
      </w:r>
      <w:r w:rsidR="00FA3382" w:rsidRPr="00A82982">
        <w:rPr>
          <w:sz w:val="32"/>
          <w:szCs w:val="32"/>
        </w:rPr>
        <w:t xml:space="preserve">  1919832</w:t>
      </w:r>
    </w:p>
    <w:p w14:paraId="7935091C" w14:textId="7A164877" w:rsidR="007202BC" w:rsidRPr="00A82982" w:rsidRDefault="007202BC" w:rsidP="00EC53F7">
      <w:pPr>
        <w:pStyle w:val="NoSpacing"/>
        <w:rPr>
          <w:sz w:val="32"/>
          <w:szCs w:val="32"/>
        </w:rPr>
      </w:pPr>
      <w:r w:rsidRPr="00A82982">
        <w:rPr>
          <w:sz w:val="32"/>
          <w:szCs w:val="32"/>
        </w:rPr>
        <w:t>CIPD Membership Number:</w:t>
      </w:r>
      <w:r w:rsidR="00FA3382" w:rsidRPr="00A82982">
        <w:rPr>
          <w:sz w:val="32"/>
          <w:szCs w:val="32"/>
        </w:rPr>
        <w:t xml:space="preserve">  55848638</w:t>
      </w:r>
    </w:p>
    <w:p w14:paraId="2E3C06FE" w14:textId="63FBAC2D" w:rsidR="007202BC" w:rsidRPr="00A82982" w:rsidRDefault="007202BC" w:rsidP="00EC53F7">
      <w:pPr>
        <w:pStyle w:val="NoSpacing"/>
        <w:rPr>
          <w:rFonts w:cs="Arial"/>
          <w:color w:val="002060"/>
          <w:sz w:val="44"/>
          <w:szCs w:val="44"/>
        </w:rPr>
      </w:pPr>
    </w:p>
    <w:p w14:paraId="530E774F" w14:textId="77777777" w:rsidR="007202BC" w:rsidRPr="00A82982" w:rsidRDefault="007202BC" w:rsidP="00EC53F7">
      <w:pPr>
        <w:pStyle w:val="NoSpacing"/>
        <w:rPr>
          <w:rFonts w:cs="Arial"/>
          <w:color w:val="002060"/>
          <w:sz w:val="44"/>
          <w:szCs w:val="44"/>
        </w:rPr>
      </w:pPr>
    </w:p>
    <w:p w14:paraId="3F35A5D8" w14:textId="77777777" w:rsidR="007202BC" w:rsidRPr="00A82982" w:rsidRDefault="007202BC" w:rsidP="00EC53F7">
      <w:pPr>
        <w:pStyle w:val="NoSpacing"/>
        <w:rPr>
          <w:rFonts w:cs="Arial"/>
          <w:color w:val="002060"/>
          <w:sz w:val="44"/>
          <w:szCs w:val="44"/>
        </w:rPr>
      </w:pPr>
    </w:p>
    <w:p w14:paraId="702D169B" w14:textId="7B2B179C" w:rsidR="007202BC" w:rsidRPr="00A82982" w:rsidRDefault="007202BC" w:rsidP="00EC53F7">
      <w:pPr>
        <w:pStyle w:val="NoSpacing"/>
        <w:rPr>
          <w:sz w:val="32"/>
          <w:szCs w:val="32"/>
        </w:rPr>
      </w:pPr>
      <w:r w:rsidRPr="00A82982">
        <w:rPr>
          <w:sz w:val="32"/>
          <w:szCs w:val="32"/>
        </w:rPr>
        <w:t>By signing below, I confirm that the work/evidence presented is my own, unaided work. I understand the regulations pertaining to candidate malpractice and the action that may be taken as a result.</w:t>
      </w:r>
    </w:p>
    <w:p w14:paraId="5800EA86" w14:textId="36320739" w:rsidR="007202BC" w:rsidRPr="00A82982" w:rsidRDefault="007202BC" w:rsidP="00EC53F7">
      <w:pPr>
        <w:pStyle w:val="NoSpacing"/>
        <w:rPr>
          <w:sz w:val="32"/>
          <w:szCs w:val="32"/>
        </w:rPr>
      </w:pPr>
    </w:p>
    <w:p w14:paraId="384BE8CE" w14:textId="58116EE9" w:rsidR="007202BC" w:rsidRPr="00A82982" w:rsidRDefault="007202BC" w:rsidP="00EC53F7">
      <w:pPr>
        <w:pStyle w:val="NoSpacing"/>
        <w:rPr>
          <w:sz w:val="32"/>
          <w:szCs w:val="32"/>
        </w:rPr>
      </w:pPr>
      <w:r w:rsidRPr="00A82982">
        <w:rPr>
          <w:sz w:val="32"/>
          <w:szCs w:val="32"/>
        </w:rPr>
        <w:t xml:space="preserve">Signed: </w:t>
      </w:r>
    </w:p>
    <w:p w14:paraId="2B6CFCF6" w14:textId="183145DF" w:rsidR="00FA3382" w:rsidRPr="00A82982" w:rsidRDefault="00FA3382" w:rsidP="00EC53F7">
      <w:pPr>
        <w:pStyle w:val="NoSpacing"/>
        <w:rPr>
          <w:sz w:val="32"/>
          <w:szCs w:val="32"/>
        </w:rPr>
      </w:pPr>
    </w:p>
    <w:p w14:paraId="0F3D24B5" w14:textId="31E574E6" w:rsidR="007202BC" w:rsidRPr="00A82982" w:rsidRDefault="007202BC" w:rsidP="00EC53F7">
      <w:pPr>
        <w:pStyle w:val="NoSpacing"/>
        <w:rPr>
          <w:sz w:val="32"/>
          <w:szCs w:val="32"/>
        </w:rPr>
      </w:pPr>
      <w:r w:rsidRPr="00A82982">
        <w:rPr>
          <w:sz w:val="32"/>
          <w:szCs w:val="32"/>
        </w:rPr>
        <w:t xml:space="preserve">Date: </w:t>
      </w:r>
    </w:p>
    <w:p w14:paraId="4AC25972" w14:textId="1CEE459B" w:rsidR="00123EE7" w:rsidRPr="00123EE7" w:rsidRDefault="00123EE7">
      <w:pPr>
        <w:spacing w:after="160" w:line="259" w:lineRule="auto"/>
        <w:rPr>
          <w:rFonts w:cs="Arial"/>
          <w:color w:val="002060"/>
          <w:sz w:val="34"/>
          <w:szCs w:val="34"/>
        </w:rPr>
      </w:pPr>
      <w:r w:rsidRPr="00123EE7">
        <w:rPr>
          <w:rFonts w:cs="Arial"/>
          <w:color w:val="002060"/>
          <w:sz w:val="34"/>
          <w:szCs w:val="34"/>
        </w:rPr>
        <w:br w:type="page"/>
      </w:r>
    </w:p>
    <w:p w14:paraId="28A00379" w14:textId="5A803532" w:rsidR="00B33BDD" w:rsidRDefault="00B33BDD" w:rsidP="006B16A3">
      <w:pPr>
        <w:pStyle w:val="Heading1"/>
        <w:rPr>
          <w:b/>
          <w:bCs/>
        </w:rPr>
      </w:pPr>
      <w:r>
        <w:rPr>
          <w:b/>
          <w:bCs/>
        </w:rPr>
        <w:lastRenderedPageBreak/>
        <w:t>Question 1</w:t>
      </w:r>
    </w:p>
    <w:p w14:paraId="09929E1A" w14:textId="64443B33" w:rsidR="003D43A8" w:rsidRPr="009F40D5" w:rsidRDefault="006B16A3" w:rsidP="006B16A3">
      <w:pPr>
        <w:pStyle w:val="Heading1"/>
        <w:rPr>
          <w:b/>
          <w:bCs/>
        </w:rPr>
      </w:pPr>
      <w:r w:rsidRPr="009F40D5">
        <w:rPr>
          <w:b/>
          <w:bCs/>
        </w:rPr>
        <w:t>Key Contemporary Labour Market Trends</w:t>
      </w:r>
    </w:p>
    <w:p w14:paraId="3EB6E4F7" w14:textId="6A41015E" w:rsidR="0015387D" w:rsidRDefault="00032720" w:rsidP="00517A2C">
      <w:pPr>
        <w:pStyle w:val="NoSpacing"/>
      </w:pPr>
      <w:r>
        <w:t>S</w:t>
      </w:r>
      <w:r w:rsidR="0015387D">
        <w:t xml:space="preserve">ome </w:t>
      </w:r>
      <w:r>
        <w:t xml:space="preserve">of the </w:t>
      </w:r>
      <w:r w:rsidR="0015387D">
        <w:t>key statistical data for the UK and Australia labour markets</w:t>
      </w:r>
      <w:r>
        <w:t xml:space="preserve"> are</w:t>
      </w:r>
      <w:r w:rsidR="009F40D5">
        <w:t>:</w:t>
      </w:r>
    </w:p>
    <w:p w14:paraId="2CD8B710" w14:textId="10F3BB2E" w:rsidR="009F40D5" w:rsidRDefault="009F40D5" w:rsidP="00517A2C">
      <w:pPr>
        <w:pStyle w:val="NoSpacing"/>
      </w:pPr>
    </w:p>
    <w:p w14:paraId="7160896F" w14:textId="6823B53C" w:rsidR="009F40D5" w:rsidRPr="009F40D5" w:rsidRDefault="009F40D5" w:rsidP="00517A2C">
      <w:pPr>
        <w:pStyle w:val="NoSpacing"/>
        <w:rPr>
          <w:b/>
          <w:bCs/>
          <w:i/>
          <w:iCs/>
        </w:rPr>
      </w:pPr>
      <w:r w:rsidRPr="009F40D5">
        <w:rPr>
          <w:b/>
          <w:bCs/>
          <w:i/>
          <w:iCs/>
        </w:rPr>
        <w:t>Population &amp; Density</w:t>
      </w:r>
    </w:p>
    <w:p w14:paraId="75EFA672" w14:textId="20728776" w:rsidR="00BA2C73" w:rsidRDefault="00961F6E" w:rsidP="00BA2C73">
      <w:pPr>
        <w:pStyle w:val="NoSpacing"/>
        <w:numPr>
          <w:ilvl w:val="0"/>
          <w:numId w:val="3"/>
        </w:numPr>
      </w:pPr>
      <w:r>
        <w:t xml:space="preserve">According to </w:t>
      </w:r>
      <w:r w:rsidR="009B40DC">
        <w:t xml:space="preserve">ONS </w:t>
      </w:r>
      <w:sdt>
        <w:sdtPr>
          <w:id w:val="-1104793937"/>
          <w:citation/>
        </w:sdtPr>
        <w:sdtEndPr/>
        <w:sdtContent>
          <w:r w:rsidR="00807A32">
            <w:fldChar w:fldCharType="begin"/>
          </w:r>
          <w:r w:rsidR="009B40DC">
            <w:rPr>
              <w:lang w:val="en-GB"/>
            </w:rPr>
            <w:instrText xml:space="preserve">CITATION ONS18 \n  \l 2057 </w:instrText>
          </w:r>
          <w:r w:rsidR="00807A32">
            <w:fldChar w:fldCharType="separate"/>
          </w:r>
          <w:r w:rsidR="009B40DC" w:rsidRPr="009B40DC">
            <w:rPr>
              <w:noProof/>
              <w:lang w:val="en-GB"/>
            </w:rPr>
            <w:t>(2020)</w:t>
          </w:r>
          <w:r w:rsidR="00807A32">
            <w:fldChar w:fldCharType="end"/>
          </w:r>
        </w:sdtContent>
      </w:sdt>
      <w:r w:rsidR="00807A32">
        <w:t xml:space="preserve"> the current estimated population of the UK is 67.8m </w:t>
      </w:r>
      <w:r w:rsidR="002A5128">
        <w:t>and the live population cloc</w:t>
      </w:r>
      <w:r w:rsidR="00BF3E74">
        <w:t>k of the ABS estimates a population of 25.7m in Australia</w:t>
      </w:r>
      <w:r w:rsidR="002A5128">
        <w:t xml:space="preserve"> </w:t>
      </w:r>
      <w:sdt>
        <w:sdtPr>
          <w:id w:val="-1065563442"/>
          <w:citation/>
        </w:sdtPr>
        <w:sdtEndPr/>
        <w:sdtContent>
          <w:r w:rsidR="002A5128">
            <w:fldChar w:fldCharType="begin"/>
          </w:r>
          <w:r w:rsidR="002A5128">
            <w:rPr>
              <w:lang w:val="en-GB"/>
            </w:rPr>
            <w:instrText xml:space="preserve"> CITATION ABS20 \l 2057 </w:instrText>
          </w:r>
          <w:r w:rsidR="002A5128">
            <w:fldChar w:fldCharType="separate"/>
          </w:r>
          <w:r w:rsidR="009675FA" w:rsidRPr="009675FA">
            <w:rPr>
              <w:noProof/>
              <w:lang w:val="en-GB"/>
            </w:rPr>
            <w:t>(ABS, 2020)</w:t>
          </w:r>
          <w:r w:rsidR="002A5128">
            <w:fldChar w:fldCharType="end"/>
          </w:r>
        </w:sdtContent>
      </w:sdt>
      <w:r w:rsidR="00BF3E74">
        <w:t>.</w:t>
      </w:r>
      <w:r w:rsidR="00D1630A">
        <w:t xml:space="preserve"> </w:t>
      </w:r>
    </w:p>
    <w:p w14:paraId="5F3C05C5" w14:textId="5357ED72" w:rsidR="00D135F9" w:rsidRDefault="001D2EEF" w:rsidP="00BA2C73">
      <w:pPr>
        <w:pStyle w:val="NoSpacing"/>
        <w:numPr>
          <w:ilvl w:val="0"/>
          <w:numId w:val="3"/>
        </w:numPr>
      </w:pPr>
      <w:r>
        <w:t xml:space="preserve">The UK is considerably smaller than Australia in terms of landmass, </w:t>
      </w:r>
      <w:r w:rsidR="007E5B37">
        <w:t>whilst the opposite is true of population.  It would therefore follow that the population density of the UK is considerably higher than that of Australia</w:t>
      </w:r>
      <w:r w:rsidR="001A4001">
        <w:t xml:space="preserve">, although </w:t>
      </w:r>
      <w:r w:rsidR="003C273B">
        <w:t>t</w:t>
      </w:r>
      <w:r w:rsidR="009A3E5B">
        <w:t xml:space="preserve">he ABS report that 79% of Australia’s population is from </w:t>
      </w:r>
      <w:r w:rsidR="00F80C48">
        <w:t>its</w:t>
      </w:r>
      <w:r w:rsidR="009A3E5B">
        <w:t xml:space="preserve"> cities</w:t>
      </w:r>
      <w:r w:rsidR="00F80C48">
        <w:t xml:space="preserve"> </w:t>
      </w:r>
      <w:sdt>
        <w:sdtPr>
          <w:id w:val="2067132261"/>
          <w:citation/>
        </w:sdtPr>
        <w:sdtEndPr/>
        <w:sdtContent>
          <w:r w:rsidR="00F80C48">
            <w:fldChar w:fldCharType="begin"/>
          </w:r>
          <w:r w:rsidR="00B926D2">
            <w:rPr>
              <w:lang w:val="en-GB"/>
            </w:rPr>
            <w:instrText xml:space="preserve">CITATION ABS201 \n  \l 2057 </w:instrText>
          </w:r>
          <w:r w:rsidR="00F80C48">
            <w:fldChar w:fldCharType="separate"/>
          </w:r>
          <w:r w:rsidR="00B926D2" w:rsidRPr="00B926D2">
            <w:rPr>
              <w:noProof/>
              <w:lang w:val="en-GB"/>
            </w:rPr>
            <w:t>(2020)</w:t>
          </w:r>
          <w:r w:rsidR="00F80C48">
            <w:fldChar w:fldCharType="end"/>
          </w:r>
        </w:sdtContent>
      </w:sdt>
      <w:r w:rsidR="00B22A27">
        <w:t>.</w:t>
      </w:r>
    </w:p>
    <w:p w14:paraId="10711C09" w14:textId="77777777" w:rsidR="008B00D1" w:rsidRDefault="008B00D1" w:rsidP="008B00D1">
      <w:pPr>
        <w:pStyle w:val="NoSpacing"/>
      </w:pPr>
    </w:p>
    <w:p w14:paraId="6B94B2C9" w14:textId="5E5E02B3" w:rsidR="000429A6" w:rsidRDefault="000429A6" w:rsidP="00CF76CE">
      <w:pPr>
        <w:pStyle w:val="NoSpacing"/>
        <w:rPr>
          <w:b/>
          <w:bCs/>
          <w:i/>
          <w:iCs/>
        </w:rPr>
      </w:pPr>
      <w:r>
        <w:rPr>
          <w:b/>
          <w:bCs/>
          <w:i/>
          <w:iCs/>
        </w:rPr>
        <w:t>Employment</w:t>
      </w:r>
    </w:p>
    <w:p w14:paraId="579A739A" w14:textId="48982922" w:rsidR="000429A6" w:rsidRDefault="005A2D10" w:rsidP="005A2D10">
      <w:pPr>
        <w:pStyle w:val="NoSpacing"/>
        <w:numPr>
          <w:ilvl w:val="0"/>
          <w:numId w:val="5"/>
        </w:numPr>
      </w:pPr>
      <w:r>
        <w:t xml:space="preserve">The employment rate in the UK for quarter ended </w:t>
      </w:r>
      <w:r w:rsidR="00B5209F">
        <w:t xml:space="preserve">February 2020 </w:t>
      </w:r>
      <w:r>
        <w:t xml:space="preserve">was </w:t>
      </w:r>
      <w:r w:rsidR="0071508F">
        <w:t>76.</w:t>
      </w:r>
      <w:r w:rsidR="00E61959">
        <w:t>6</w:t>
      </w:r>
      <w:r w:rsidR="0071508F">
        <w:t xml:space="preserve">% </w:t>
      </w:r>
      <w:r w:rsidR="00904FDC">
        <w:t xml:space="preserve">with </w:t>
      </w:r>
      <w:r w:rsidR="006311B8">
        <w:t xml:space="preserve">the </w:t>
      </w:r>
      <w:r w:rsidR="00365721">
        <w:t xml:space="preserve">80.5% of men employed and </w:t>
      </w:r>
      <w:r w:rsidR="00627760">
        <w:t xml:space="preserve">72.7% of females employed, </w:t>
      </w:r>
      <w:r w:rsidR="0071508F">
        <w:t xml:space="preserve">according to the ONS </w:t>
      </w:r>
      <w:sdt>
        <w:sdtPr>
          <w:id w:val="-1368371405"/>
          <w:citation/>
        </w:sdtPr>
        <w:sdtEndPr/>
        <w:sdtContent>
          <w:r w:rsidR="0071508F">
            <w:fldChar w:fldCharType="begin"/>
          </w:r>
          <w:r w:rsidR="00B926D2">
            <w:rPr>
              <w:lang w:val="en-GB"/>
            </w:rPr>
            <w:instrText xml:space="preserve">CITATION ONS20 \n  \l 2057 </w:instrText>
          </w:r>
          <w:r w:rsidR="0071508F">
            <w:fldChar w:fldCharType="separate"/>
          </w:r>
          <w:r w:rsidR="00B926D2" w:rsidRPr="00B926D2">
            <w:rPr>
              <w:noProof/>
              <w:lang w:val="en-GB"/>
            </w:rPr>
            <w:t>(2020)</w:t>
          </w:r>
          <w:r w:rsidR="0071508F">
            <w:fldChar w:fldCharType="end"/>
          </w:r>
        </w:sdtContent>
      </w:sdt>
      <w:r w:rsidR="00627760">
        <w:t>.</w:t>
      </w:r>
    </w:p>
    <w:p w14:paraId="7AE9B858" w14:textId="5B8DC5D2" w:rsidR="00C574DE" w:rsidRDefault="00CB5323" w:rsidP="005A2D10">
      <w:pPr>
        <w:pStyle w:val="NoSpacing"/>
        <w:numPr>
          <w:ilvl w:val="0"/>
          <w:numId w:val="5"/>
        </w:numPr>
      </w:pPr>
      <w:r>
        <w:t>The ABS published an employment</w:t>
      </w:r>
      <w:r w:rsidR="006E3719">
        <w:t xml:space="preserve"> (participation)</w:t>
      </w:r>
      <w:r>
        <w:t xml:space="preserve"> rate of </w:t>
      </w:r>
      <w:r w:rsidR="006E3719">
        <w:t xml:space="preserve">63.5% for April 2020 </w:t>
      </w:r>
      <w:sdt>
        <w:sdtPr>
          <w:id w:val="-48699734"/>
          <w:citation/>
        </w:sdtPr>
        <w:sdtEndPr/>
        <w:sdtContent>
          <w:r w:rsidR="006E3719">
            <w:fldChar w:fldCharType="begin"/>
          </w:r>
          <w:r w:rsidR="0086400D">
            <w:rPr>
              <w:lang w:val="en-GB"/>
            </w:rPr>
            <w:instrText xml:space="preserve">CITATION ABS202 \n  \l 2057 </w:instrText>
          </w:r>
          <w:r w:rsidR="006E3719">
            <w:fldChar w:fldCharType="separate"/>
          </w:r>
          <w:r w:rsidR="0086400D" w:rsidRPr="0086400D">
            <w:rPr>
              <w:noProof/>
              <w:lang w:val="en-GB"/>
            </w:rPr>
            <w:t>(2020)</w:t>
          </w:r>
          <w:r w:rsidR="006E3719">
            <w:fldChar w:fldCharType="end"/>
          </w:r>
        </w:sdtContent>
      </w:sdt>
      <w:r w:rsidR="007A2466">
        <w:t xml:space="preserve">.  </w:t>
      </w:r>
      <w:r w:rsidR="00BB3568">
        <w:t xml:space="preserve">According to </w:t>
      </w:r>
      <w:r w:rsidR="00397340">
        <w:t xml:space="preserve">the Australian Government Workplace Gender Equality </w:t>
      </w:r>
      <w:r w:rsidR="006A0FB5">
        <w:t xml:space="preserve">Agency, females participating in the workforce was </w:t>
      </w:r>
      <w:r w:rsidR="00390B93">
        <w:t>47.4%</w:t>
      </w:r>
      <w:r w:rsidR="003308DB">
        <w:t xml:space="preserve"> of the total workforce</w:t>
      </w:r>
      <w:r w:rsidR="00390B93">
        <w:t xml:space="preserve"> in February 2020 </w:t>
      </w:r>
      <w:sdt>
        <w:sdtPr>
          <w:id w:val="1172602860"/>
          <w:citation/>
        </w:sdtPr>
        <w:sdtEndPr/>
        <w:sdtContent>
          <w:r w:rsidR="00390B93">
            <w:fldChar w:fldCharType="begin"/>
          </w:r>
          <w:r w:rsidR="009B1412">
            <w:rPr>
              <w:lang w:val="en-GB"/>
            </w:rPr>
            <w:instrText xml:space="preserve">CITATION Aus201 \n  \l 2057 </w:instrText>
          </w:r>
          <w:r w:rsidR="00390B93">
            <w:fldChar w:fldCharType="separate"/>
          </w:r>
          <w:r w:rsidR="009675FA" w:rsidRPr="009675FA">
            <w:rPr>
              <w:noProof/>
              <w:lang w:val="en-GB"/>
            </w:rPr>
            <w:t>(2020)</w:t>
          </w:r>
          <w:r w:rsidR="00390B93">
            <w:fldChar w:fldCharType="end"/>
          </w:r>
        </w:sdtContent>
      </w:sdt>
      <w:r w:rsidR="00AB3B67">
        <w:t>.</w:t>
      </w:r>
    </w:p>
    <w:p w14:paraId="07B7EAEF" w14:textId="77777777" w:rsidR="008701E0" w:rsidRDefault="008701E0" w:rsidP="009B1412">
      <w:pPr>
        <w:pStyle w:val="NoSpacing"/>
        <w:ind w:left="720"/>
        <w:rPr>
          <w:b/>
          <w:bCs/>
          <w:i/>
          <w:iCs/>
        </w:rPr>
      </w:pPr>
    </w:p>
    <w:p w14:paraId="0B466BA5" w14:textId="7D2B8B36" w:rsidR="008701E0" w:rsidRDefault="008701E0" w:rsidP="008701E0">
      <w:pPr>
        <w:pStyle w:val="NoSpacing"/>
        <w:rPr>
          <w:b/>
          <w:bCs/>
          <w:i/>
          <w:iCs/>
        </w:rPr>
      </w:pPr>
      <w:r>
        <w:rPr>
          <w:b/>
          <w:bCs/>
          <w:i/>
          <w:iCs/>
        </w:rPr>
        <w:t>Unemployment</w:t>
      </w:r>
    </w:p>
    <w:p w14:paraId="4333CDD1" w14:textId="0E33953E" w:rsidR="005408F9" w:rsidRDefault="004A34BA" w:rsidP="00A61E80">
      <w:pPr>
        <w:pStyle w:val="NoSpacing"/>
        <w:numPr>
          <w:ilvl w:val="0"/>
          <w:numId w:val="45"/>
        </w:numPr>
      </w:pPr>
      <w:r>
        <w:t xml:space="preserve">The ONS </w:t>
      </w:r>
      <w:sdt>
        <w:sdtPr>
          <w:id w:val="-2074889456"/>
          <w:citation/>
        </w:sdtPr>
        <w:sdtEndPr/>
        <w:sdtContent>
          <w:r>
            <w:fldChar w:fldCharType="begin"/>
          </w:r>
          <w:r w:rsidR="00A25EA2">
            <w:rPr>
              <w:lang w:val="en-GB"/>
            </w:rPr>
            <w:instrText xml:space="preserve">CITATION ONS201 \n  \l 2057 </w:instrText>
          </w:r>
          <w:r>
            <w:fldChar w:fldCharType="separate"/>
          </w:r>
          <w:r w:rsidR="00A25EA2" w:rsidRPr="00A25EA2">
            <w:rPr>
              <w:noProof/>
              <w:lang w:val="en-GB"/>
            </w:rPr>
            <w:t>(2020)</w:t>
          </w:r>
          <w:r>
            <w:fldChar w:fldCharType="end"/>
          </w:r>
        </w:sdtContent>
      </w:sdt>
      <w:r>
        <w:t xml:space="preserve"> detail for </w:t>
      </w:r>
      <w:r w:rsidR="00A25EA2">
        <w:t xml:space="preserve">the quarter ended March 2020 </w:t>
      </w:r>
      <w:r>
        <w:t>the U</w:t>
      </w:r>
      <w:r w:rsidR="00A25EA2">
        <w:t xml:space="preserve">K unemployment rate was </w:t>
      </w:r>
      <w:r w:rsidR="00F17C0C">
        <w:t>estimated to be 3.9%</w:t>
      </w:r>
      <w:r w:rsidR="00464491">
        <w:t>.</w:t>
      </w:r>
    </w:p>
    <w:p w14:paraId="2CE7CC30" w14:textId="1C339531" w:rsidR="00E84C00" w:rsidRDefault="00FE49FE" w:rsidP="00A61E80">
      <w:pPr>
        <w:pStyle w:val="NoSpacing"/>
        <w:numPr>
          <w:ilvl w:val="0"/>
          <w:numId w:val="45"/>
        </w:numPr>
      </w:pPr>
      <w:r>
        <w:t xml:space="preserve">The ABS </w:t>
      </w:r>
      <w:sdt>
        <w:sdtPr>
          <w:id w:val="471411680"/>
          <w:citation/>
        </w:sdtPr>
        <w:sdtEndPr/>
        <w:sdtContent>
          <w:r>
            <w:fldChar w:fldCharType="begin"/>
          </w:r>
          <w:r>
            <w:rPr>
              <w:lang w:val="en-GB"/>
            </w:rPr>
            <w:instrText xml:space="preserve">CITATION ABS202 \n  \l 2057 </w:instrText>
          </w:r>
          <w:r>
            <w:fldChar w:fldCharType="separate"/>
          </w:r>
          <w:r w:rsidRPr="00FE49FE">
            <w:rPr>
              <w:noProof/>
              <w:lang w:val="en-GB"/>
            </w:rPr>
            <w:t>(2020)</w:t>
          </w:r>
          <w:r>
            <w:fldChar w:fldCharType="end"/>
          </w:r>
        </w:sdtContent>
      </w:sdt>
      <w:r>
        <w:t xml:space="preserve"> show that the unemployment rate in Australia for April 2020 was </w:t>
      </w:r>
      <w:r w:rsidR="00B03F5A">
        <w:t>6.2%</w:t>
      </w:r>
      <w:r w:rsidR="00464491">
        <w:t>.</w:t>
      </w:r>
    </w:p>
    <w:p w14:paraId="01EF3C77" w14:textId="77777777" w:rsidR="00464491" w:rsidRPr="00403A05" w:rsidRDefault="00464491" w:rsidP="00464491">
      <w:pPr>
        <w:pStyle w:val="NoSpacing"/>
        <w:ind w:left="720"/>
      </w:pPr>
    </w:p>
    <w:p w14:paraId="2AC919BB" w14:textId="6B35C0A2" w:rsidR="007F7A86" w:rsidRPr="002A60C3" w:rsidRDefault="002A60C3" w:rsidP="007F7A86">
      <w:pPr>
        <w:pStyle w:val="NoSpacing"/>
        <w:rPr>
          <w:b/>
          <w:bCs/>
          <w:i/>
          <w:iCs/>
        </w:rPr>
      </w:pPr>
      <w:r w:rsidRPr="002A60C3">
        <w:rPr>
          <w:b/>
          <w:bCs/>
          <w:i/>
          <w:iCs/>
        </w:rPr>
        <w:t>Key Industries</w:t>
      </w:r>
    </w:p>
    <w:p w14:paraId="1F8F8181" w14:textId="4A65F3DB" w:rsidR="00D17B3B" w:rsidRDefault="00DC14DA" w:rsidP="00EC63BA">
      <w:pPr>
        <w:pStyle w:val="NoSpacing"/>
      </w:pPr>
      <w:r>
        <w:t>Both the UK and Australia</w:t>
      </w:r>
      <w:r w:rsidR="00546BB3">
        <w:t xml:space="preserve"> have a workforce heavily focused in the service sector, with</w:t>
      </w:r>
      <w:r w:rsidR="00AB036C">
        <w:t xml:space="preserve"> 81% and 77% respectively employed in this sector</w:t>
      </w:r>
      <w:r w:rsidR="0089025D">
        <w:t xml:space="preserve"> </w:t>
      </w:r>
      <w:sdt>
        <w:sdtPr>
          <w:id w:val="1121347112"/>
          <w:citation/>
        </w:sdtPr>
        <w:sdtEndPr/>
        <w:sdtContent>
          <w:r w:rsidR="00CC3E66">
            <w:fldChar w:fldCharType="begin"/>
          </w:r>
          <w:r w:rsidR="009435AD">
            <w:rPr>
              <w:lang w:val="en-GB"/>
            </w:rPr>
            <w:instrText xml:space="preserve">CITATION OEC19 \l 2057 </w:instrText>
          </w:r>
          <w:r w:rsidR="00CC3E66">
            <w:fldChar w:fldCharType="separate"/>
          </w:r>
          <w:r w:rsidR="009435AD" w:rsidRPr="009435AD">
            <w:rPr>
              <w:noProof/>
              <w:lang w:val="en-GB"/>
            </w:rPr>
            <w:t>(OECD, 2019)</w:t>
          </w:r>
          <w:r w:rsidR="00CC3E66">
            <w:fldChar w:fldCharType="end"/>
          </w:r>
        </w:sdtContent>
      </w:sdt>
      <w:r w:rsidR="00CC3E66">
        <w:t xml:space="preserve">.  The </w:t>
      </w:r>
      <w:r w:rsidR="00C338DB">
        <w:t xml:space="preserve">top 5 </w:t>
      </w:r>
      <w:r w:rsidR="00BD4079">
        <w:t>categories</w:t>
      </w:r>
      <w:r w:rsidR="00CC3E66">
        <w:t xml:space="preserve"> of employment in the service sector as:</w:t>
      </w:r>
    </w:p>
    <w:p w14:paraId="62196319" w14:textId="20A925F9" w:rsidR="00C338DB" w:rsidRDefault="00F611ED" w:rsidP="00C338DB">
      <w:pPr>
        <w:pStyle w:val="NoSpacing"/>
        <w:numPr>
          <w:ilvl w:val="0"/>
          <w:numId w:val="7"/>
        </w:numPr>
      </w:pPr>
      <w:r>
        <w:t>UK</w:t>
      </w:r>
      <w:r w:rsidR="00C338DB">
        <w:t>:</w:t>
      </w:r>
    </w:p>
    <w:p w14:paraId="06858D49" w14:textId="2B6030FC" w:rsidR="001C71FA" w:rsidRDefault="00575DA4" w:rsidP="006852B8">
      <w:pPr>
        <w:pStyle w:val="NoSpacing"/>
        <w:numPr>
          <w:ilvl w:val="1"/>
          <w:numId w:val="8"/>
        </w:numPr>
      </w:pPr>
      <w:r>
        <w:t xml:space="preserve">Human </w:t>
      </w:r>
      <w:r w:rsidR="00E855C4">
        <w:t>health and social work activities (16.3%)</w:t>
      </w:r>
    </w:p>
    <w:p w14:paraId="325A0862" w14:textId="482B142A" w:rsidR="006852B8" w:rsidRDefault="006852B8" w:rsidP="006852B8">
      <w:pPr>
        <w:pStyle w:val="NoSpacing"/>
        <w:numPr>
          <w:ilvl w:val="1"/>
          <w:numId w:val="8"/>
        </w:numPr>
      </w:pPr>
      <w:r>
        <w:t>Wholesale, retail trade, vehicle and motorcycle repair (</w:t>
      </w:r>
      <w:r w:rsidR="00930215">
        <w:t>16.0</w:t>
      </w:r>
      <w:r>
        <w:t>%)</w:t>
      </w:r>
    </w:p>
    <w:p w14:paraId="37B15DA2" w14:textId="643E59A7" w:rsidR="00930215" w:rsidRDefault="00930215" w:rsidP="006852B8">
      <w:pPr>
        <w:pStyle w:val="NoSpacing"/>
        <w:numPr>
          <w:ilvl w:val="1"/>
          <w:numId w:val="8"/>
        </w:numPr>
      </w:pPr>
      <w:r>
        <w:t>Education (</w:t>
      </w:r>
      <w:r w:rsidR="00943271">
        <w:t>12.5%)</w:t>
      </w:r>
    </w:p>
    <w:p w14:paraId="0839053D" w14:textId="53D2847A" w:rsidR="00943271" w:rsidRDefault="00943271" w:rsidP="00943271">
      <w:pPr>
        <w:pStyle w:val="NoSpacing"/>
        <w:numPr>
          <w:ilvl w:val="1"/>
          <w:numId w:val="8"/>
        </w:numPr>
      </w:pPr>
      <w:r>
        <w:t>Professional, scientific, and technical activities (</w:t>
      </w:r>
      <w:r w:rsidR="0055735E">
        <w:t>9.2</w:t>
      </w:r>
      <w:r>
        <w:t>%)</w:t>
      </w:r>
    </w:p>
    <w:p w14:paraId="244403F2" w14:textId="1C558796" w:rsidR="006852B8" w:rsidRDefault="0055735E" w:rsidP="00D93BAA">
      <w:pPr>
        <w:pStyle w:val="NoSpacing"/>
        <w:numPr>
          <w:ilvl w:val="1"/>
          <w:numId w:val="8"/>
        </w:numPr>
      </w:pPr>
      <w:r>
        <w:t>Public administration, defense</w:t>
      </w:r>
      <w:r w:rsidR="00EF56E0">
        <w:t xml:space="preserve"> and social security (8.0%</w:t>
      </w:r>
      <w:r w:rsidR="00BD4079">
        <w:t>)</w:t>
      </w:r>
    </w:p>
    <w:p w14:paraId="7C277C9A" w14:textId="5504EA87" w:rsidR="00C338DB" w:rsidRDefault="00E87708" w:rsidP="00E87708">
      <w:pPr>
        <w:pStyle w:val="NoSpacing"/>
        <w:numPr>
          <w:ilvl w:val="0"/>
          <w:numId w:val="7"/>
        </w:numPr>
      </w:pPr>
      <w:r>
        <w:t>Australia:</w:t>
      </w:r>
    </w:p>
    <w:p w14:paraId="38A61755" w14:textId="47EED0EE" w:rsidR="00E87708" w:rsidRDefault="004D399E" w:rsidP="006852B8">
      <w:pPr>
        <w:pStyle w:val="NoSpacing"/>
        <w:numPr>
          <w:ilvl w:val="1"/>
          <w:numId w:val="9"/>
        </w:numPr>
      </w:pPr>
      <w:r>
        <w:t>Wholesale, retail trade, vehicle and motorcycle repair (</w:t>
      </w:r>
      <w:r w:rsidR="000A283A">
        <w:t>18.6%)</w:t>
      </w:r>
    </w:p>
    <w:p w14:paraId="2FD210B4" w14:textId="6AD68D31" w:rsidR="002E07C5" w:rsidRDefault="002E07C5" w:rsidP="006852B8">
      <w:pPr>
        <w:pStyle w:val="NoSpacing"/>
        <w:numPr>
          <w:ilvl w:val="1"/>
          <w:numId w:val="9"/>
        </w:numPr>
      </w:pPr>
      <w:r>
        <w:t>Human health and social work activities (</w:t>
      </w:r>
      <w:r w:rsidR="002E0418">
        <w:t>17.3%)</w:t>
      </w:r>
    </w:p>
    <w:p w14:paraId="43F39340" w14:textId="630F6616" w:rsidR="002E0418" w:rsidRDefault="002E0418" w:rsidP="006852B8">
      <w:pPr>
        <w:pStyle w:val="NoSpacing"/>
        <w:numPr>
          <w:ilvl w:val="1"/>
          <w:numId w:val="9"/>
        </w:numPr>
      </w:pPr>
      <w:r>
        <w:t>Education (10.6%)</w:t>
      </w:r>
    </w:p>
    <w:p w14:paraId="60CC3D92" w14:textId="778FBB15" w:rsidR="002E0418" w:rsidRDefault="00F80AB2" w:rsidP="006852B8">
      <w:pPr>
        <w:pStyle w:val="NoSpacing"/>
        <w:numPr>
          <w:ilvl w:val="1"/>
          <w:numId w:val="9"/>
        </w:numPr>
      </w:pPr>
      <w:r>
        <w:t>Accommodation and food service activities (</w:t>
      </w:r>
      <w:r w:rsidR="00C41C4C">
        <w:t>9.2%)</w:t>
      </w:r>
    </w:p>
    <w:p w14:paraId="60090B3D" w14:textId="7F689F83" w:rsidR="00C41C4C" w:rsidRDefault="00C41C4C" w:rsidP="006852B8">
      <w:pPr>
        <w:pStyle w:val="NoSpacing"/>
        <w:numPr>
          <w:ilvl w:val="1"/>
          <w:numId w:val="9"/>
        </w:numPr>
      </w:pPr>
      <w:r>
        <w:t xml:space="preserve">Professional, </w:t>
      </w:r>
      <w:r w:rsidR="001C71FA">
        <w:t>scientific,</w:t>
      </w:r>
      <w:r>
        <w:t xml:space="preserve"> and technical activities (</w:t>
      </w:r>
      <w:r w:rsidR="001C71FA">
        <w:t>8.3%)</w:t>
      </w:r>
    </w:p>
    <w:p w14:paraId="7B85CBCA" w14:textId="77777777" w:rsidR="00BD4079" w:rsidRDefault="00BD4079">
      <w:pPr>
        <w:spacing w:after="160" w:line="259" w:lineRule="auto"/>
        <w:rPr>
          <w:rFonts w:asciiTheme="majorHAnsi" w:eastAsiaTheme="majorEastAsia" w:hAnsiTheme="majorHAnsi" w:cstheme="majorBidi"/>
          <w:b/>
          <w:bCs/>
          <w:color w:val="2F5496" w:themeColor="accent1" w:themeShade="BF"/>
          <w:sz w:val="32"/>
          <w:szCs w:val="32"/>
        </w:rPr>
      </w:pPr>
      <w:r>
        <w:rPr>
          <w:b/>
          <w:bCs/>
        </w:rPr>
        <w:br w:type="page"/>
      </w:r>
    </w:p>
    <w:p w14:paraId="676D781B" w14:textId="7E09EFAE" w:rsidR="00B33BDD" w:rsidRDefault="00B33BDD" w:rsidP="000B306C">
      <w:pPr>
        <w:pStyle w:val="Heading1"/>
        <w:rPr>
          <w:b/>
          <w:bCs/>
        </w:rPr>
      </w:pPr>
      <w:r>
        <w:rPr>
          <w:b/>
          <w:bCs/>
        </w:rPr>
        <w:lastRenderedPageBreak/>
        <w:t>Question 2</w:t>
      </w:r>
    </w:p>
    <w:p w14:paraId="469B6A41" w14:textId="75520A99" w:rsidR="000F2985" w:rsidRDefault="000B306C" w:rsidP="000B306C">
      <w:pPr>
        <w:pStyle w:val="Heading1"/>
        <w:rPr>
          <w:b/>
          <w:bCs/>
        </w:rPr>
      </w:pPr>
      <w:r w:rsidRPr="009F40D5">
        <w:rPr>
          <w:b/>
          <w:bCs/>
        </w:rPr>
        <w:t>Principles of Effective</w:t>
      </w:r>
      <w:r w:rsidR="00EB6EEF" w:rsidRPr="009F40D5">
        <w:rPr>
          <w:b/>
          <w:bCs/>
        </w:rPr>
        <w:t xml:space="preserve"> Workforce Planning</w:t>
      </w:r>
    </w:p>
    <w:p w14:paraId="67938014" w14:textId="0D87F025" w:rsidR="00A258E4" w:rsidRDefault="00A258E4" w:rsidP="00A258E4">
      <w:r>
        <w:t>Workforce planning is</w:t>
      </w:r>
      <w:r w:rsidR="005455D7">
        <w:t xml:space="preserve"> described by many as a </w:t>
      </w:r>
      <w:r w:rsidR="00531896">
        <w:t xml:space="preserve">process to ensure that an organisation has </w:t>
      </w:r>
      <w:r w:rsidR="005455D7" w:rsidRPr="003536BC">
        <w:rPr>
          <w:i/>
          <w:iCs/>
        </w:rPr>
        <w:t>‘</w:t>
      </w:r>
      <w:r w:rsidR="00531896" w:rsidRPr="003536BC">
        <w:rPr>
          <w:i/>
          <w:iCs/>
        </w:rPr>
        <w:t>the right</w:t>
      </w:r>
      <w:r w:rsidR="005455D7" w:rsidRPr="003536BC">
        <w:rPr>
          <w:i/>
          <w:iCs/>
        </w:rPr>
        <w:t xml:space="preserve"> people, with the right</w:t>
      </w:r>
      <w:r w:rsidR="00531896" w:rsidRPr="003536BC">
        <w:rPr>
          <w:i/>
          <w:iCs/>
        </w:rPr>
        <w:t xml:space="preserve"> skills, in the right </w:t>
      </w:r>
      <w:r w:rsidR="00110AA6" w:rsidRPr="003536BC">
        <w:rPr>
          <w:i/>
          <w:iCs/>
        </w:rPr>
        <w:t>places at the right time</w:t>
      </w:r>
      <w:r w:rsidR="00132FC5">
        <w:rPr>
          <w:i/>
          <w:iCs/>
        </w:rPr>
        <w:t xml:space="preserve"> and at the right cost</w:t>
      </w:r>
      <w:r w:rsidR="00C4154D" w:rsidRPr="003536BC">
        <w:rPr>
          <w:i/>
          <w:iCs/>
        </w:rPr>
        <w:t>’</w:t>
      </w:r>
      <w:r w:rsidR="00C4154D">
        <w:t xml:space="preserve"> to meet </w:t>
      </w:r>
      <w:r w:rsidR="003536BC">
        <w:t>its</w:t>
      </w:r>
      <w:r w:rsidR="00C4154D">
        <w:t xml:space="preserve"> strategic goals.</w:t>
      </w:r>
    </w:p>
    <w:p w14:paraId="0E261B93" w14:textId="62E9050B" w:rsidR="00FA6495" w:rsidRDefault="00FA6495" w:rsidP="00A258E4"/>
    <w:p w14:paraId="24DAE157" w14:textId="592CEBA0" w:rsidR="00D669FF" w:rsidRDefault="00FA6495" w:rsidP="00BB3E34">
      <w:r>
        <w:t xml:space="preserve">The need for and </w:t>
      </w:r>
      <w:r w:rsidR="003536BC">
        <w:t>the depth of workforce planning will vary greatly in each organisation</w:t>
      </w:r>
      <w:r w:rsidR="00AA5947">
        <w:t xml:space="preserve"> and can be influenced by </w:t>
      </w:r>
      <w:r w:rsidR="00537DAC">
        <w:t>several</w:t>
      </w:r>
      <w:r w:rsidR="00AA5947">
        <w:t xml:space="preserve"> factors both internal and external</w:t>
      </w:r>
      <w:r w:rsidR="00FF38BD">
        <w:t>.</w:t>
      </w:r>
    </w:p>
    <w:p w14:paraId="7E2ABA71" w14:textId="22596CAC" w:rsidR="00D669FF" w:rsidRDefault="00D669FF" w:rsidP="00823A82"/>
    <w:p w14:paraId="5BAACE29" w14:textId="41B6D25B" w:rsidR="00823A82" w:rsidRDefault="00B54C97" w:rsidP="00823A82">
      <w:r>
        <w:t xml:space="preserve">Strategic workforce planning is concerned with the </w:t>
      </w:r>
      <w:r w:rsidR="00CC2151">
        <w:t xml:space="preserve">medium to </w:t>
      </w:r>
      <w:r>
        <w:t xml:space="preserve">long term </w:t>
      </w:r>
      <w:r w:rsidR="00AB3103">
        <w:t xml:space="preserve">and supporting an organisation to achieve its </w:t>
      </w:r>
      <w:r w:rsidR="0062183C">
        <w:t>strateg</w:t>
      </w:r>
      <w:r w:rsidR="00F05FD0">
        <w:t xml:space="preserve">y.  </w:t>
      </w:r>
      <w:r w:rsidR="00CC2151">
        <w:t>Operational workforce planning is concerned with the short term and more immediate requirements</w:t>
      </w:r>
      <w:r w:rsidR="00046EE0">
        <w:t>.</w:t>
      </w:r>
    </w:p>
    <w:p w14:paraId="67FFA1B7" w14:textId="54EBC963" w:rsidR="003F082F" w:rsidRDefault="003F082F" w:rsidP="00823A82"/>
    <w:p w14:paraId="7499C7FC" w14:textId="5AF27103" w:rsidR="003F082F" w:rsidRDefault="004368AB" w:rsidP="00823A82">
      <w:r>
        <w:t xml:space="preserve">There </w:t>
      </w:r>
      <w:r w:rsidR="00834E44">
        <w:t xml:space="preserve">are four stages that should be followed in effective workforce planning </w:t>
      </w:r>
      <w:sdt>
        <w:sdtPr>
          <w:id w:val="-1382008464"/>
          <w:citation/>
        </w:sdtPr>
        <w:sdtEndPr/>
        <w:sdtContent>
          <w:r w:rsidR="00834E44">
            <w:fldChar w:fldCharType="begin"/>
          </w:r>
          <w:r w:rsidR="00544283">
            <w:rPr>
              <w:lang w:val="en-GB"/>
            </w:rPr>
            <w:instrText xml:space="preserve">CITATION Woo16 \p 57-58 \l 2057 </w:instrText>
          </w:r>
          <w:r w:rsidR="00834E44">
            <w:fldChar w:fldCharType="separate"/>
          </w:r>
          <w:r w:rsidR="009675FA" w:rsidRPr="009675FA">
            <w:rPr>
              <w:noProof/>
              <w:lang w:val="en-GB"/>
            </w:rPr>
            <w:t>(Taylor &amp; Woodhams, 2016, pp. 57-58)</w:t>
          </w:r>
          <w:r w:rsidR="00834E44">
            <w:fldChar w:fldCharType="end"/>
          </w:r>
        </w:sdtContent>
      </w:sdt>
      <w:r w:rsidR="00436A46">
        <w:t>:</w:t>
      </w:r>
    </w:p>
    <w:p w14:paraId="060111DC" w14:textId="3204F2FA" w:rsidR="00436A46" w:rsidRDefault="008F3CA5" w:rsidP="00436A46">
      <w:pPr>
        <w:pStyle w:val="ListParagraph"/>
        <w:numPr>
          <w:ilvl w:val="0"/>
          <w:numId w:val="10"/>
        </w:numPr>
      </w:pPr>
      <w:r>
        <w:t xml:space="preserve">Forecasting </w:t>
      </w:r>
      <w:r w:rsidR="00F77EF7">
        <w:t xml:space="preserve">the organisation’s </w:t>
      </w:r>
      <w:r>
        <w:t>future demand for skills</w:t>
      </w:r>
    </w:p>
    <w:p w14:paraId="225DC17F" w14:textId="4B2DAA6B" w:rsidR="008F3CA5" w:rsidRDefault="008F3CA5" w:rsidP="00436A46">
      <w:pPr>
        <w:pStyle w:val="ListParagraph"/>
        <w:numPr>
          <w:ilvl w:val="0"/>
          <w:numId w:val="10"/>
        </w:numPr>
      </w:pPr>
      <w:r>
        <w:t>Forecasting</w:t>
      </w:r>
      <w:r w:rsidR="00F77EF7">
        <w:t xml:space="preserve"> what skills an organisation will have in the future</w:t>
      </w:r>
    </w:p>
    <w:p w14:paraId="31EFA8E8" w14:textId="219422E9" w:rsidR="00F77EF7" w:rsidRDefault="001F182D" w:rsidP="00436A46">
      <w:pPr>
        <w:pStyle w:val="ListParagraph"/>
        <w:numPr>
          <w:ilvl w:val="0"/>
          <w:numId w:val="10"/>
        </w:numPr>
      </w:pPr>
      <w:r>
        <w:t>Identifying the gap between future demand and supply of skills</w:t>
      </w:r>
    </w:p>
    <w:p w14:paraId="4B0BFF3D" w14:textId="38BE3144" w:rsidR="001F182D" w:rsidRDefault="001F182D" w:rsidP="00436A46">
      <w:pPr>
        <w:pStyle w:val="ListParagraph"/>
        <w:numPr>
          <w:ilvl w:val="0"/>
          <w:numId w:val="10"/>
        </w:numPr>
      </w:pPr>
      <w:r>
        <w:t>Making plans to fill the gaps</w:t>
      </w:r>
    </w:p>
    <w:p w14:paraId="7374DC69" w14:textId="6779A63A" w:rsidR="001F182D" w:rsidRDefault="001F182D" w:rsidP="001F182D"/>
    <w:p w14:paraId="24A61628" w14:textId="704FF0F2" w:rsidR="00955A9E" w:rsidRDefault="001F182D" w:rsidP="00F05FD0">
      <w:pPr>
        <w:rPr>
          <w:rFonts w:asciiTheme="majorHAnsi" w:eastAsiaTheme="majorEastAsia" w:hAnsiTheme="majorHAnsi" w:cstheme="majorBidi"/>
          <w:b/>
          <w:bCs/>
          <w:color w:val="2F5496" w:themeColor="accent1" w:themeShade="BF"/>
          <w:sz w:val="32"/>
          <w:szCs w:val="32"/>
        </w:rPr>
      </w:pPr>
      <w:r>
        <w:t>The CIPD</w:t>
      </w:r>
      <w:r w:rsidR="00436190">
        <w:t xml:space="preserve"> </w:t>
      </w:r>
      <w:sdt>
        <w:sdtPr>
          <w:id w:val="1091817823"/>
          <w:citation/>
        </w:sdtPr>
        <w:sdtEndPr/>
        <w:sdtContent>
          <w:r w:rsidR="00436190">
            <w:fldChar w:fldCharType="begin"/>
          </w:r>
          <w:r w:rsidR="00436190">
            <w:rPr>
              <w:lang w:val="en-GB"/>
            </w:rPr>
            <w:instrText xml:space="preserve">CITATION CIP18 \n  \l 2057 </w:instrText>
          </w:r>
          <w:r w:rsidR="00436190">
            <w:fldChar w:fldCharType="separate"/>
          </w:r>
          <w:r w:rsidR="009675FA" w:rsidRPr="009675FA">
            <w:rPr>
              <w:noProof/>
              <w:lang w:val="en-GB"/>
            </w:rPr>
            <w:t>(2018)</w:t>
          </w:r>
          <w:r w:rsidR="00436190">
            <w:fldChar w:fldCharType="end"/>
          </w:r>
        </w:sdtContent>
      </w:sdt>
      <w:r>
        <w:t xml:space="preserve"> </w:t>
      </w:r>
      <w:r w:rsidR="00553450">
        <w:t>further add that</w:t>
      </w:r>
      <w:r w:rsidR="004A63A3">
        <w:t xml:space="preserve"> </w:t>
      </w:r>
      <w:r w:rsidR="004A63A3">
        <w:rPr>
          <w:i/>
          <w:iCs/>
        </w:rPr>
        <w:t>“whilst is it convenient to describe workforce planning as a series of steps, it is equally important to understand</w:t>
      </w:r>
      <w:r w:rsidR="00D5572A">
        <w:rPr>
          <w:i/>
          <w:iCs/>
        </w:rPr>
        <w:t xml:space="preserve"> that is it an iterative process, not rigidly </w:t>
      </w:r>
      <w:r w:rsidR="00882D48">
        <w:rPr>
          <w:i/>
          <w:iCs/>
        </w:rPr>
        <w:t>a linear one”</w:t>
      </w:r>
      <w:r w:rsidR="00533178">
        <w:rPr>
          <w:i/>
          <w:iCs/>
        </w:rPr>
        <w:t>.</w:t>
      </w:r>
    </w:p>
    <w:p w14:paraId="7C75991D" w14:textId="2B923FCB" w:rsidR="00EE62AB" w:rsidRPr="009F40D5" w:rsidRDefault="00EE62AB" w:rsidP="00EE62AB">
      <w:pPr>
        <w:pStyle w:val="Heading1"/>
        <w:rPr>
          <w:b/>
          <w:bCs/>
        </w:rPr>
      </w:pPr>
      <w:r>
        <w:rPr>
          <w:b/>
          <w:bCs/>
        </w:rPr>
        <w:t>T</w:t>
      </w:r>
      <w:r w:rsidRPr="009F40D5">
        <w:rPr>
          <w:b/>
          <w:bCs/>
        </w:rPr>
        <w:t>ools Used</w:t>
      </w:r>
      <w:r>
        <w:rPr>
          <w:b/>
          <w:bCs/>
        </w:rPr>
        <w:t xml:space="preserve"> in Workforce Planning</w:t>
      </w:r>
    </w:p>
    <w:p w14:paraId="77D47C62" w14:textId="77777777" w:rsidR="00F1304B" w:rsidRDefault="00350225" w:rsidP="00935C51">
      <w:pPr>
        <w:pStyle w:val="NoSpacing"/>
        <w:numPr>
          <w:ilvl w:val="0"/>
          <w:numId w:val="11"/>
        </w:numPr>
        <w:rPr>
          <w:b/>
          <w:bCs/>
          <w:i/>
          <w:iCs/>
        </w:rPr>
      </w:pPr>
      <w:r>
        <w:rPr>
          <w:b/>
          <w:bCs/>
          <w:i/>
          <w:iCs/>
        </w:rPr>
        <w:t>Understanding an Organisation</w:t>
      </w:r>
    </w:p>
    <w:p w14:paraId="7C4236CD" w14:textId="77777777" w:rsidR="00E06631" w:rsidRDefault="00DA3C35" w:rsidP="00F1304B">
      <w:pPr>
        <w:pStyle w:val="NoSpacing"/>
      </w:pPr>
      <w:r>
        <w:t>T</w:t>
      </w:r>
      <w:r w:rsidR="00F1304B">
        <w:t xml:space="preserve">he factors that </w:t>
      </w:r>
      <w:r w:rsidR="00FE5607">
        <w:t>influence</w:t>
      </w:r>
      <w:r w:rsidR="0021365D">
        <w:t xml:space="preserve"> and impact </w:t>
      </w:r>
      <w:r w:rsidR="00E06631">
        <w:t>an organisation</w:t>
      </w:r>
      <w:r w:rsidR="00F66C18">
        <w:t>,</w:t>
      </w:r>
      <w:r w:rsidR="0021365D">
        <w:t xml:space="preserve"> is an important first step in effective workforce planning.</w:t>
      </w:r>
    </w:p>
    <w:p w14:paraId="333B9C48" w14:textId="77777777" w:rsidR="00E06631" w:rsidRDefault="00E06631" w:rsidP="00F1304B">
      <w:pPr>
        <w:pStyle w:val="NoSpacing"/>
      </w:pPr>
    </w:p>
    <w:p w14:paraId="28CE40F7" w14:textId="133D56E7" w:rsidR="00350225" w:rsidRPr="00187282" w:rsidRDefault="0021365D" w:rsidP="00F1304B">
      <w:pPr>
        <w:pStyle w:val="NoSpacing"/>
        <w:rPr>
          <w:b/>
          <w:bCs/>
        </w:rPr>
      </w:pPr>
      <w:r>
        <w:t>The CIPD</w:t>
      </w:r>
      <w:r w:rsidR="00187282">
        <w:t xml:space="preserve"> </w:t>
      </w:r>
      <w:sdt>
        <w:sdtPr>
          <w:id w:val="1788853072"/>
          <w:citation/>
        </w:sdtPr>
        <w:sdtEndPr/>
        <w:sdtContent>
          <w:r w:rsidR="00187282">
            <w:fldChar w:fldCharType="begin"/>
          </w:r>
          <w:r w:rsidR="000A7551">
            <w:rPr>
              <w:lang w:val="en-GB"/>
            </w:rPr>
            <w:instrText xml:space="preserve">CITATION CIP18 \n  \l 2057 </w:instrText>
          </w:r>
          <w:r w:rsidR="00187282">
            <w:fldChar w:fldCharType="separate"/>
          </w:r>
          <w:r w:rsidR="000A7551" w:rsidRPr="000A7551">
            <w:rPr>
              <w:noProof/>
              <w:lang w:val="en-GB"/>
            </w:rPr>
            <w:t>(2018)</w:t>
          </w:r>
          <w:r w:rsidR="00187282">
            <w:fldChar w:fldCharType="end"/>
          </w:r>
        </w:sdtContent>
      </w:sdt>
      <w:r>
        <w:t xml:space="preserve"> </w:t>
      </w:r>
      <w:r w:rsidR="00472208">
        <w:t xml:space="preserve">notes </w:t>
      </w:r>
      <w:r w:rsidR="00F92A4A">
        <w:t>four stages</w:t>
      </w:r>
      <w:r w:rsidR="00187282">
        <w:rPr>
          <w:b/>
          <w:bCs/>
        </w:rPr>
        <w:t>:</w:t>
      </w:r>
    </w:p>
    <w:p w14:paraId="4CB142C2" w14:textId="3E17E83A" w:rsidR="00AB3737" w:rsidRPr="00D84C7D" w:rsidRDefault="00447014" w:rsidP="007554DF">
      <w:pPr>
        <w:pStyle w:val="NoSpacing"/>
        <w:numPr>
          <w:ilvl w:val="1"/>
          <w:numId w:val="11"/>
        </w:numPr>
      </w:pPr>
      <w:r w:rsidRPr="00D84C7D">
        <w:t xml:space="preserve">Understand the external environment - </w:t>
      </w:r>
      <w:r w:rsidR="006D7B41" w:rsidRPr="00D84C7D">
        <w:t xml:space="preserve">PESTLE </w:t>
      </w:r>
      <w:r w:rsidR="009C2F9C" w:rsidRPr="00D84C7D">
        <w:t>a</w:t>
      </w:r>
      <w:r w:rsidR="006D7B41" w:rsidRPr="00D84C7D">
        <w:t xml:space="preserve">nalysis </w:t>
      </w:r>
      <w:r w:rsidR="00CA2651">
        <w:t>is usef</w:t>
      </w:r>
      <w:r w:rsidR="00CF1F71">
        <w:t xml:space="preserve">ul and </w:t>
      </w:r>
      <w:r w:rsidR="009C2F9C" w:rsidRPr="00D84C7D">
        <w:t>focuses on</w:t>
      </w:r>
      <w:r w:rsidR="00E06631">
        <w:t xml:space="preserve"> the </w:t>
      </w:r>
      <w:r w:rsidR="0063206B" w:rsidRPr="00D84C7D">
        <w:t xml:space="preserve">political, economic, sociological, technological, </w:t>
      </w:r>
      <w:r w:rsidR="00A07EF3" w:rsidRPr="00D84C7D">
        <w:t xml:space="preserve">legal </w:t>
      </w:r>
      <w:r w:rsidR="0063206B" w:rsidRPr="00D84C7D">
        <w:t>and environmental</w:t>
      </w:r>
      <w:r w:rsidR="0019116C">
        <w:t xml:space="preserve"> factors</w:t>
      </w:r>
    </w:p>
    <w:p w14:paraId="59B9690F" w14:textId="5AEF4F94" w:rsidR="00BE4C16" w:rsidRPr="00D84C7D" w:rsidRDefault="00447014" w:rsidP="007554DF">
      <w:pPr>
        <w:pStyle w:val="NoSpacing"/>
        <w:numPr>
          <w:ilvl w:val="1"/>
          <w:numId w:val="11"/>
        </w:numPr>
      </w:pPr>
      <w:r w:rsidRPr="00D84C7D">
        <w:t>Understand labour markets</w:t>
      </w:r>
      <w:r w:rsidR="0051251F">
        <w:t xml:space="preserve"> –</w:t>
      </w:r>
      <w:r w:rsidR="00E007DE">
        <w:t xml:space="preserve"> </w:t>
      </w:r>
      <w:r w:rsidR="00E01620">
        <w:t>existing internal workforce and potential future ex</w:t>
      </w:r>
      <w:r w:rsidR="00191C06">
        <w:t>ternal labour market</w:t>
      </w:r>
    </w:p>
    <w:p w14:paraId="3954BA4A" w14:textId="72A8AE73" w:rsidR="00447014" w:rsidRDefault="00827AD4" w:rsidP="007554DF">
      <w:pPr>
        <w:pStyle w:val="NoSpacing"/>
        <w:numPr>
          <w:ilvl w:val="1"/>
          <w:numId w:val="11"/>
        </w:numPr>
      </w:pPr>
      <w:r w:rsidRPr="00D84C7D">
        <w:t>Understand the operational model</w:t>
      </w:r>
      <w:r w:rsidR="00F321B0">
        <w:t xml:space="preserve"> –</w:t>
      </w:r>
      <w:r w:rsidR="00E007DE">
        <w:t xml:space="preserve"> </w:t>
      </w:r>
      <w:r w:rsidR="00673946">
        <w:t xml:space="preserve">critical to </w:t>
      </w:r>
      <w:r w:rsidR="004F7E06">
        <w:t xml:space="preserve">determining the </w:t>
      </w:r>
      <w:r w:rsidR="0019116C">
        <w:t xml:space="preserve">business </w:t>
      </w:r>
      <w:r w:rsidR="004F7E06">
        <w:t>needs</w:t>
      </w:r>
    </w:p>
    <w:p w14:paraId="5F138538" w14:textId="313244B4" w:rsidR="00460795" w:rsidRPr="00D84C7D" w:rsidRDefault="00460795" w:rsidP="007554DF">
      <w:pPr>
        <w:pStyle w:val="NoSpacing"/>
        <w:numPr>
          <w:ilvl w:val="1"/>
          <w:numId w:val="11"/>
        </w:numPr>
      </w:pPr>
      <w:r>
        <w:t xml:space="preserve">Understand </w:t>
      </w:r>
      <w:r w:rsidR="00A3646A">
        <w:t xml:space="preserve">organisational strategy </w:t>
      </w:r>
      <w:r w:rsidR="005B5A02">
        <w:t>–</w:t>
      </w:r>
      <w:r w:rsidR="00A3646A">
        <w:t xml:space="preserve"> </w:t>
      </w:r>
      <w:r w:rsidR="005B5A02">
        <w:t>future skills and competence</w:t>
      </w:r>
      <w:r w:rsidR="00503F98">
        <w:t xml:space="preserve"> of the workforce to achieve objectives</w:t>
      </w:r>
      <w:r w:rsidR="00A53EFA">
        <w:t xml:space="preserve"> </w:t>
      </w:r>
      <w:r w:rsidR="001219F9">
        <w:t xml:space="preserve">will aid </w:t>
      </w:r>
      <w:r w:rsidR="00B15FF2">
        <w:t>defining the timelines</w:t>
      </w:r>
    </w:p>
    <w:p w14:paraId="31FC2C15" w14:textId="77777777" w:rsidR="00DC6943" w:rsidRDefault="00DC6943" w:rsidP="00DC6943">
      <w:pPr>
        <w:pStyle w:val="NoSpacing"/>
        <w:ind w:left="360"/>
        <w:rPr>
          <w:b/>
          <w:bCs/>
          <w:i/>
          <w:iCs/>
        </w:rPr>
      </w:pPr>
    </w:p>
    <w:p w14:paraId="3D8171F5" w14:textId="73983A29" w:rsidR="00AB3737" w:rsidRPr="009D7234" w:rsidRDefault="009D7234" w:rsidP="00AB3737">
      <w:pPr>
        <w:pStyle w:val="NoSpacing"/>
        <w:numPr>
          <w:ilvl w:val="0"/>
          <w:numId w:val="11"/>
        </w:numPr>
        <w:rPr>
          <w:b/>
          <w:bCs/>
          <w:i/>
          <w:iCs/>
        </w:rPr>
      </w:pPr>
      <w:r>
        <w:rPr>
          <w:b/>
          <w:bCs/>
          <w:i/>
          <w:iCs/>
        </w:rPr>
        <w:t>Forecasting Demand</w:t>
      </w:r>
    </w:p>
    <w:p w14:paraId="253CF963" w14:textId="0432BF93" w:rsidR="00E205EB" w:rsidRDefault="00E13BCF" w:rsidP="003540B8">
      <w:pPr>
        <w:pStyle w:val="NoSpacing"/>
      </w:pPr>
      <w:r>
        <w:t>Fore</w:t>
      </w:r>
      <w:r w:rsidR="001625F3">
        <w:t>cast the future need that the organisation will have</w:t>
      </w:r>
      <w:r w:rsidR="00670CD3">
        <w:t>.</w:t>
      </w:r>
      <w:r w:rsidR="00080CEE">
        <w:t xml:space="preserve">  According to Taylor &amp; Woodhams </w:t>
      </w:r>
      <w:sdt>
        <w:sdtPr>
          <w:id w:val="1949656842"/>
          <w:citation/>
        </w:sdtPr>
        <w:sdtEndPr/>
        <w:sdtContent>
          <w:r w:rsidR="00080CEE">
            <w:fldChar w:fldCharType="begin"/>
          </w:r>
          <w:r w:rsidR="00544283">
            <w:rPr>
              <w:lang w:val="en-GB"/>
            </w:rPr>
            <w:instrText xml:space="preserve">CITATION Woo16 \p 58 \n  \l 2057 </w:instrText>
          </w:r>
          <w:r w:rsidR="00080CEE">
            <w:fldChar w:fldCharType="separate"/>
          </w:r>
          <w:r w:rsidR="009675FA" w:rsidRPr="009675FA">
            <w:rPr>
              <w:noProof/>
              <w:lang w:val="en-GB"/>
            </w:rPr>
            <w:t>(2016, p. 58)</w:t>
          </w:r>
          <w:r w:rsidR="00080CEE">
            <w:fldChar w:fldCharType="end"/>
          </w:r>
        </w:sdtContent>
      </w:sdt>
      <w:r w:rsidR="00193099">
        <w:t xml:space="preserve"> to do this, </w:t>
      </w:r>
      <w:r w:rsidR="00E517D8">
        <w:t>the following questions should be asked:</w:t>
      </w:r>
    </w:p>
    <w:p w14:paraId="300EC6E3" w14:textId="4A93E2B6" w:rsidR="00E517D8" w:rsidRDefault="00E517D8" w:rsidP="00E517D8">
      <w:pPr>
        <w:pStyle w:val="NoSpacing"/>
        <w:numPr>
          <w:ilvl w:val="0"/>
          <w:numId w:val="12"/>
        </w:numPr>
      </w:pPr>
      <w:r>
        <w:t xml:space="preserve">What </w:t>
      </w:r>
      <w:r w:rsidR="004D36A9">
        <w:t>w</w:t>
      </w:r>
      <w:r>
        <w:t>ill need doing?</w:t>
      </w:r>
    </w:p>
    <w:p w14:paraId="08B64390" w14:textId="31C7DC5E" w:rsidR="00E517D8" w:rsidRDefault="00E517D8" w:rsidP="00E517D8">
      <w:pPr>
        <w:pStyle w:val="NoSpacing"/>
        <w:numPr>
          <w:ilvl w:val="0"/>
          <w:numId w:val="12"/>
        </w:numPr>
      </w:pPr>
      <w:r>
        <w:t xml:space="preserve">How can these be </w:t>
      </w:r>
      <w:r w:rsidR="004D36A9">
        <w:t>organised into roles and in what manner?</w:t>
      </w:r>
    </w:p>
    <w:p w14:paraId="5B5DD9BD" w14:textId="321C5AAD" w:rsidR="004D36A9" w:rsidRDefault="00756ABD" w:rsidP="00E517D8">
      <w:pPr>
        <w:pStyle w:val="NoSpacing"/>
        <w:numPr>
          <w:ilvl w:val="0"/>
          <w:numId w:val="12"/>
        </w:numPr>
      </w:pPr>
      <w:r>
        <w:t>What are the appropriate skills for each role?</w:t>
      </w:r>
    </w:p>
    <w:p w14:paraId="04CF735F" w14:textId="2589B2CB" w:rsidR="00756ABD" w:rsidRDefault="00756ABD" w:rsidP="00756ABD">
      <w:pPr>
        <w:pStyle w:val="NoSpacing"/>
      </w:pPr>
    </w:p>
    <w:p w14:paraId="3EEC4829" w14:textId="1BBF6646" w:rsidR="00AB2C81" w:rsidRPr="00AB2C81" w:rsidRDefault="00AB2C81" w:rsidP="00AB2C81">
      <w:pPr>
        <w:pStyle w:val="NoSpacing"/>
        <w:numPr>
          <w:ilvl w:val="0"/>
          <w:numId w:val="11"/>
        </w:numPr>
        <w:rPr>
          <w:b/>
          <w:bCs/>
          <w:i/>
          <w:iCs/>
        </w:rPr>
      </w:pPr>
      <w:r>
        <w:rPr>
          <w:b/>
          <w:bCs/>
          <w:i/>
          <w:iCs/>
        </w:rPr>
        <w:t>Forecasting Supply</w:t>
      </w:r>
    </w:p>
    <w:p w14:paraId="3CE0E70F" w14:textId="2A0F24DD" w:rsidR="00E0278B" w:rsidRDefault="00466DC2" w:rsidP="008624A1">
      <w:pPr>
        <w:pStyle w:val="NoSpacing"/>
      </w:pPr>
      <w:r>
        <w:t>Establishing the forecast of supply</w:t>
      </w:r>
      <w:r w:rsidR="00F7128B">
        <w:t>,</w:t>
      </w:r>
      <w:r w:rsidR="005D0181">
        <w:t xml:space="preserve"> first starts with assessing the existing workforce</w:t>
      </w:r>
      <w:r w:rsidR="006834F1">
        <w:t xml:space="preserve">.  </w:t>
      </w:r>
      <w:r w:rsidR="00015A23">
        <w:t xml:space="preserve">Taylor &amp; Woodhams </w:t>
      </w:r>
      <w:sdt>
        <w:sdtPr>
          <w:id w:val="-1009973632"/>
          <w:citation/>
        </w:sdtPr>
        <w:sdtEndPr/>
        <w:sdtContent>
          <w:r w:rsidR="00F75570">
            <w:fldChar w:fldCharType="begin"/>
          </w:r>
          <w:r w:rsidR="00015A23">
            <w:rPr>
              <w:lang w:val="en-GB"/>
            </w:rPr>
            <w:instrText xml:space="preserve">CITATION Woo16 \p 58 \n  \l 2057 </w:instrText>
          </w:r>
          <w:r w:rsidR="00F75570">
            <w:fldChar w:fldCharType="separate"/>
          </w:r>
          <w:r w:rsidR="009675FA" w:rsidRPr="009675FA">
            <w:rPr>
              <w:noProof/>
              <w:lang w:val="en-GB"/>
            </w:rPr>
            <w:t>(2016, p. 58)</w:t>
          </w:r>
          <w:r w:rsidR="00F75570">
            <w:fldChar w:fldCharType="end"/>
          </w:r>
        </w:sdtContent>
      </w:sdt>
      <w:r w:rsidR="00E323CE">
        <w:t xml:space="preserve">, suggest we should assess the existing workforce in </w:t>
      </w:r>
      <w:r w:rsidR="008624A1">
        <w:t>the</w:t>
      </w:r>
      <w:r w:rsidR="00E0278B">
        <w:t xml:space="preserve"> three areas:</w:t>
      </w:r>
    </w:p>
    <w:p w14:paraId="23D86647" w14:textId="13180C3C" w:rsidR="00AE2EB3" w:rsidRDefault="00363F5F" w:rsidP="009F2790">
      <w:pPr>
        <w:pStyle w:val="NoSpacing"/>
        <w:numPr>
          <w:ilvl w:val="0"/>
          <w:numId w:val="19"/>
        </w:numPr>
      </w:pPr>
      <w:r>
        <w:t xml:space="preserve">Qualitative and quantitative baseline </w:t>
      </w:r>
      <w:r w:rsidR="009F2790">
        <w:t xml:space="preserve">data </w:t>
      </w:r>
      <w:r>
        <w:t xml:space="preserve">of </w:t>
      </w:r>
      <w:r w:rsidR="009F2790">
        <w:t>w</w:t>
      </w:r>
      <w:r w:rsidR="00474FEF">
        <w:t xml:space="preserve">orkforce composition </w:t>
      </w:r>
      <w:r w:rsidR="009F2790">
        <w:t>and s</w:t>
      </w:r>
      <w:r w:rsidR="00AE2EB3">
        <w:t>ickness absence</w:t>
      </w:r>
      <w:r w:rsidR="009F2790">
        <w:t>.</w:t>
      </w:r>
    </w:p>
    <w:p w14:paraId="5F79593E" w14:textId="55610ED1" w:rsidR="009F2790" w:rsidRDefault="00CC5CF2" w:rsidP="009F2790">
      <w:pPr>
        <w:pStyle w:val="NoSpacing"/>
        <w:numPr>
          <w:ilvl w:val="0"/>
          <w:numId w:val="19"/>
        </w:numPr>
      </w:pPr>
      <w:r>
        <w:lastRenderedPageBreak/>
        <w:t>Assessment of skills using existing person specifications for job roles, appraisal data and training records.</w:t>
      </w:r>
    </w:p>
    <w:p w14:paraId="5CC0C30D" w14:textId="011F82C7" w:rsidR="00724CA9" w:rsidRDefault="005C06DF" w:rsidP="00CE7452">
      <w:pPr>
        <w:pStyle w:val="NoSpacing"/>
        <w:numPr>
          <w:ilvl w:val="0"/>
          <w:numId w:val="19"/>
        </w:numPr>
      </w:pPr>
      <w:r>
        <w:t xml:space="preserve">Longevity i.e. likelihood </w:t>
      </w:r>
      <w:r w:rsidR="00A26491">
        <w:t>of ongoing future</w:t>
      </w:r>
    </w:p>
    <w:p w14:paraId="30E8BB0D" w14:textId="77777777" w:rsidR="00363F5F" w:rsidRPr="00A258E4" w:rsidRDefault="00363F5F" w:rsidP="00363F5F">
      <w:pPr>
        <w:pStyle w:val="NoSpacing"/>
        <w:ind w:left="720"/>
      </w:pPr>
    </w:p>
    <w:p w14:paraId="6FF8A563" w14:textId="29EB4227" w:rsidR="00F53C59" w:rsidRPr="000E07AD" w:rsidRDefault="00F53C59" w:rsidP="003A35F7">
      <w:pPr>
        <w:pStyle w:val="NoSpacing"/>
        <w:numPr>
          <w:ilvl w:val="0"/>
          <w:numId w:val="11"/>
        </w:numPr>
        <w:rPr>
          <w:b/>
          <w:bCs/>
          <w:i/>
          <w:iCs/>
        </w:rPr>
      </w:pPr>
      <w:r>
        <w:rPr>
          <w:b/>
          <w:bCs/>
          <w:i/>
          <w:iCs/>
        </w:rPr>
        <w:t>Identifying the Gap</w:t>
      </w:r>
      <w:r w:rsidR="0031437D">
        <w:rPr>
          <w:b/>
          <w:bCs/>
          <w:i/>
          <w:iCs/>
        </w:rPr>
        <w:t xml:space="preserve"> Demand v Supply</w:t>
      </w:r>
    </w:p>
    <w:p w14:paraId="4155A065" w14:textId="0B225516" w:rsidR="000E07AD" w:rsidRPr="00544CF3" w:rsidRDefault="00DB0446" w:rsidP="000E07AD">
      <w:pPr>
        <w:pStyle w:val="NoSpacing"/>
      </w:pPr>
      <w:r>
        <w:t>D</w:t>
      </w:r>
      <w:r w:rsidR="00A97C7F">
        <w:t>etermine</w:t>
      </w:r>
      <w:r w:rsidR="00EE4BCE">
        <w:t xml:space="preserve"> the extent of the gaps between your forecast requirements (demand) and your current workforce (supply).</w:t>
      </w:r>
      <w:r w:rsidR="004F72DA">
        <w:t xml:space="preserve">  Tay</w:t>
      </w:r>
      <w:r w:rsidR="004F72DA" w:rsidRPr="00544CF3">
        <w:t xml:space="preserve">lor &amp; Woodhams </w:t>
      </w:r>
      <w:sdt>
        <w:sdtPr>
          <w:id w:val="-432902822"/>
          <w:citation/>
        </w:sdtPr>
        <w:sdtEndPr/>
        <w:sdtContent>
          <w:r w:rsidR="00533041" w:rsidRPr="00544CF3">
            <w:fldChar w:fldCharType="begin"/>
          </w:r>
          <w:r w:rsidR="00533041" w:rsidRPr="00544CF3">
            <w:rPr>
              <w:lang w:val="en-GB"/>
            </w:rPr>
            <w:instrText xml:space="preserve">CITATION Woo16 \p 59 \n  \l 2057 </w:instrText>
          </w:r>
          <w:r w:rsidR="00533041" w:rsidRPr="00544CF3">
            <w:fldChar w:fldCharType="separate"/>
          </w:r>
          <w:r w:rsidR="009675FA" w:rsidRPr="009675FA">
            <w:rPr>
              <w:noProof/>
              <w:lang w:val="en-GB"/>
            </w:rPr>
            <w:t>(2016, p. 59)</w:t>
          </w:r>
          <w:r w:rsidR="00533041" w:rsidRPr="00544CF3">
            <w:fldChar w:fldCharType="end"/>
          </w:r>
        </w:sdtContent>
      </w:sdt>
      <w:r w:rsidR="00533041" w:rsidRPr="00544CF3">
        <w:t xml:space="preserve"> recommend the following</w:t>
      </w:r>
      <w:r w:rsidR="004C0CF1" w:rsidRPr="00544CF3">
        <w:t>:</w:t>
      </w:r>
    </w:p>
    <w:p w14:paraId="2B0E88CD" w14:textId="262E50F5" w:rsidR="00533041" w:rsidRPr="00544CF3" w:rsidRDefault="004C0CF1" w:rsidP="00533041">
      <w:pPr>
        <w:pStyle w:val="NoSpacing"/>
        <w:numPr>
          <w:ilvl w:val="0"/>
          <w:numId w:val="21"/>
        </w:numPr>
      </w:pPr>
      <w:r w:rsidRPr="00544CF3">
        <w:t>Creat</w:t>
      </w:r>
      <w:r w:rsidR="00EC71F6">
        <w:t xml:space="preserve">ion of </w:t>
      </w:r>
      <w:r w:rsidRPr="00544CF3">
        <w:t xml:space="preserve">a competency </w:t>
      </w:r>
      <w:r w:rsidR="00AE48E8" w:rsidRPr="00544CF3">
        <w:t>framework</w:t>
      </w:r>
    </w:p>
    <w:p w14:paraId="53A3FE7F" w14:textId="59E494EE" w:rsidR="0056226F" w:rsidRPr="00544CF3" w:rsidRDefault="0056226F" w:rsidP="00533041">
      <w:pPr>
        <w:pStyle w:val="NoSpacing"/>
        <w:numPr>
          <w:ilvl w:val="0"/>
          <w:numId w:val="21"/>
        </w:numPr>
      </w:pPr>
      <w:r w:rsidRPr="00544CF3">
        <w:t>Assess the existing workforce</w:t>
      </w:r>
    </w:p>
    <w:p w14:paraId="09854FF3" w14:textId="013A824D" w:rsidR="009E470C" w:rsidRPr="00B33BDD" w:rsidRDefault="00544CF3" w:rsidP="00B33BDD">
      <w:pPr>
        <w:pStyle w:val="NoSpacing"/>
        <w:numPr>
          <w:ilvl w:val="0"/>
          <w:numId w:val="21"/>
        </w:numPr>
      </w:pPr>
      <w:r w:rsidRPr="00544CF3">
        <w:t>Summarise the results to identify the gap between demand and supply</w:t>
      </w:r>
    </w:p>
    <w:p w14:paraId="3C1099BA" w14:textId="2A0D56E5" w:rsidR="00EB6EEF" w:rsidRPr="004A3E87" w:rsidRDefault="008F786A" w:rsidP="004A3E87">
      <w:pPr>
        <w:pStyle w:val="Heading1"/>
        <w:rPr>
          <w:b/>
          <w:bCs/>
        </w:rPr>
      </w:pPr>
      <w:r>
        <w:rPr>
          <w:b/>
          <w:bCs/>
        </w:rPr>
        <w:t>H</w:t>
      </w:r>
      <w:r w:rsidR="00EB6EEF" w:rsidRPr="004A3E87">
        <w:rPr>
          <w:b/>
          <w:bCs/>
        </w:rPr>
        <w:t>ow to Develop Basic People &amp; Succession Plans</w:t>
      </w:r>
    </w:p>
    <w:p w14:paraId="3C42DF3D" w14:textId="3B9BB9FD" w:rsidR="006F2528" w:rsidRDefault="00771701" w:rsidP="002924E6">
      <w:pPr>
        <w:pStyle w:val="NoSpacing"/>
      </w:pPr>
      <w:r>
        <w:t>CIPD</w:t>
      </w:r>
      <w:r w:rsidR="004C5356">
        <w:t xml:space="preserve"> </w:t>
      </w:r>
      <w:sdt>
        <w:sdtPr>
          <w:id w:val="-24096482"/>
          <w:citation/>
        </w:sdtPr>
        <w:sdtEndPr/>
        <w:sdtContent>
          <w:r w:rsidR="004C5356">
            <w:fldChar w:fldCharType="begin"/>
          </w:r>
          <w:r w:rsidR="004C5356">
            <w:rPr>
              <w:lang w:val="en-GB"/>
            </w:rPr>
            <w:instrText xml:space="preserve">CITATION CIP18 \n  \l 2057 </w:instrText>
          </w:r>
          <w:r w:rsidR="004C5356">
            <w:fldChar w:fldCharType="separate"/>
          </w:r>
          <w:r w:rsidR="009675FA" w:rsidRPr="009675FA">
            <w:rPr>
              <w:noProof/>
              <w:lang w:val="en-GB"/>
            </w:rPr>
            <w:t>(2018)</w:t>
          </w:r>
          <w:r w:rsidR="004C5356">
            <w:fldChar w:fldCharType="end"/>
          </w:r>
        </w:sdtContent>
      </w:sdt>
      <w:r w:rsidR="004C5356">
        <w:t xml:space="preserve"> highlights</w:t>
      </w:r>
      <w:r w:rsidR="006F2528">
        <w:t xml:space="preserve"> that </w:t>
      </w:r>
      <w:r w:rsidR="005E035E">
        <w:t xml:space="preserve">the next stage is to </w:t>
      </w:r>
      <w:r w:rsidR="007538E6">
        <w:t xml:space="preserve">develop the </w:t>
      </w:r>
      <w:r w:rsidR="004C77A8">
        <w:t xml:space="preserve">detailed </w:t>
      </w:r>
      <w:r w:rsidR="000A6E6C">
        <w:t>and</w:t>
      </w:r>
      <w:r w:rsidR="00F5233B">
        <w:t xml:space="preserve"> specific </w:t>
      </w:r>
      <w:r w:rsidR="007538E6">
        <w:t>action plan</w:t>
      </w:r>
      <w:r w:rsidR="00F5233B">
        <w:t xml:space="preserve"> to </w:t>
      </w:r>
      <w:r w:rsidR="000533F9">
        <w:t xml:space="preserve">shrink the identified gaps and </w:t>
      </w:r>
      <w:r w:rsidR="002A26AC">
        <w:t xml:space="preserve">by implementing </w:t>
      </w:r>
      <w:r w:rsidR="006E3B2D">
        <w:t xml:space="preserve">considered and measured </w:t>
      </w:r>
      <w:r w:rsidR="002A26AC">
        <w:t>approache</w:t>
      </w:r>
      <w:r w:rsidR="006F2528">
        <w:t>s</w:t>
      </w:r>
      <w:r w:rsidR="00806AEE">
        <w:t>, this is your people plan and there are 3 step</w:t>
      </w:r>
      <w:r w:rsidR="00827846">
        <w:t>s</w:t>
      </w:r>
      <w:r w:rsidR="00806AEE">
        <w:t>:</w:t>
      </w:r>
    </w:p>
    <w:p w14:paraId="41669040" w14:textId="118D7E60" w:rsidR="002924E6" w:rsidRDefault="002924E6" w:rsidP="002924E6">
      <w:pPr>
        <w:pStyle w:val="NoSpacing"/>
        <w:numPr>
          <w:ilvl w:val="0"/>
          <w:numId w:val="24"/>
        </w:numPr>
      </w:pPr>
      <w:r>
        <w:t>Select the most cri</w:t>
      </w:r>
      <w:r w:rsidR="00E81997">
        <w:t xml:space="preserve">tical gaps </w:t>
      </w:r>
    </w:p>
    <w:p w14:paraId="43CE26C1" w14:textId="57F40832" w:rsidR="00E81997" w:rsidRDefault="00E81997" w:rsidP="002924E6">
      <w:pPr>
        <w:pStyle w:val="NoSpacing"/>
        <w:numPr>
          <w:ilvl w:val="0"/>
          <w:numId w:val="24"/>
        </w:numPr>
      </w:pPr>
      <w:r>
        <w:t>Identify potential actions</w:t>
      </w:r>
    </w:p>
    <w:p w14:paraId="0212A38D" w14:textId="6E96F1F7" w:rsidR="004C77A8" w:rsidRDefault="00E81997" w:rsidP="00E81997">
      <w:pPr>
        <w:pStyle w:val="NoSpacing"/>
        <w:numPr>
          <w:ilvl w:val="0"/>
          <w:numId w:val="24"/>
        </w:numPr>
      </w:pPr>
      <w:r>
        <w:t>Prioritise actions</w:t>
      </w:r>
    </w:p>
    <w:p w14:paraId="2FCD7C1B" w14:textId="2962A83C" w:rsidR="00E81997" w:rsidRDefault="00E81997" w:rsidP="00E81997">
      <w:pPr>
        <w:pStyle w:val="NoSpacing"/>
      </w:pPr>
    </w:p>
    <w:p w14:paraId="48DCBFF1" w14:textId="7A41C686" w:rsidR="00834F9E" w:rsidRDefault="00F90788" w:rsidP="00E81997">
      <w:pPr>
        <w:pStyle w:val="NoSpacing"/>
      </w:pPr>
      <w:r>
        <w:t>F</w:t>
      </w:r>
      <w:r w:rsidR="00386A86">
        <w:t xml:space="preserve">orecasting for the future is almost always uncertain and </w:t>
      </w:r>
      <w:r w:rsidR="00971F3C">
        <w:t xml:space="preserve">the </w:t>
      </w:r>
      <w:r w:rsidR="00386A86">
        <w:t>analy</w:t>
      </w:r>
      <w:r w:rsidR="0085310C">
        <w:t>sis</w:t>
      </w:r>
      <w:r w:rsidR="00971F3C">
        <w:t xml:space="preserve"> work</w:t>
      </w:r>
      <w:r w:rsidR="0085310C">
        <w:t xml:space="preserve"> may have revealed the need to consider multiple scenarios</w:t>
      </w:r>
      <w:r w:rsidR="0031620F">
        <w:t xml:space="preserve"> with varying outcomes and thus the need for different actions</w:t>
      </w:r>
      <w:r w:rsidR="006A0AF2">
        <w:t xml:space="preserve"> and/or different timescales</w:t>
      </w:r>
      <w:r w:rsidR="00142802">
        <w:t xml:space="preserve">.  </w:t>
      </w:r>
      <w:r w:rsidR="00CA69C4">
        <w:t xml:space="preserve">In these </w:t>
      </w:r>
      <w:r w:rsidR="00F44A11">
        <w:t>circumstances’</w:t>
      </w:r>
      <w:r w:rsidR="00CA69C4">
        <w:t xml:space="preserve"> flexibility will need to be considered </w:t>
      </w:r>
      <w:r w:rsidR="00F44A11">
        <w:t>as part of the planning process.</w:t>
      </w:r>
      <w:r w:rsidR="003E0B7E">
        <w:t xml:space="preserve">  </w:t>
      </w:r>
      <w:r w:rsidR="00F44A11">
        <w:t xml:space="preserve">The CIPD </w:t>
      </w:r>
      <w:sdt>
        <w:sdtPr>
          <w:id w:val="-745492039"/>
          <w:citation/>
        </w:sdtPr>
        <w:sdtEndPr/>
        <w:sdtContent>
          <w:r w:rsidR="00F44A11">
            <w:fldChar w:fldCharType="begin"/>
          </w:r>
          <w:r w:rsidR="00F44A11">
            <w:rPr>
              <w:lang w:val="en-GB"/>
            </w:rPr>
            <w:instrText xml:space="preserve">CITATION CIP18 \n  \l 2057 </w:instrText>
          </w:r>
          <w:r w:rsidR="00F44A11">
            <w:fldChar w:fldCharType="separate"/>
          </w:r>
          <w:r w:rsidR="009675FA" w:rsidRPr="009675FA">
            <w:rPr>
              <w:noProof/>
              <w:lang w:val="en-GB"/>
            </w:rPr>
            <w:t>(2018)</w:t>
          </w:r>
          <w:r w:rsidR="00F44A11">
            <w:fldChar w:fldCharType="end"/>
          </w:r>
        </w:sdtContent>
      </w:sdt>
      <w:r w:rsidR="00E876A8">
        <w:t xml:space="preserve"> list </w:t>
      </w:r>
      <w:r w:rsidR="00B47347">
        <w:t xml:space="preserve">the following forms of </w:t>
      </w:r>
      <w:r w:rsidR="00E876A8">
        <w:t>flexibility</w:t>
      </w:r>
      <w:r w:rsidR="00C92ADE">
        <w:t>:</w:t>
      </w:r>
    </w:p>
    <w:p w14:paraId="75F14B0C" w14:textId="00E0FEEB" w:rsidR="00E876A8" w:rsidRDefault="00E876A8" w:rsidP="00E876A8">
      <w:pPr>
        <w:pStyle w:val="NoSpacing"/>
        <w:numPr>
          <w:ilvl w:val="0"/>
          <w:numId w:val="25"/>
        </w:numPr>
      </w:pPr>
      <w:r>
        <w:t xml:space="preserve">Functional </w:t>
      </w:r>
      <w:r w:rsidR="00C47D55">
        <w:t>–</w:t>
      </w:r>
      <w:r w:rsidR="00B47347">
        <w:t xml:space="preserve"> </w:t>
      </w:r>
      <w:r w:rsidR="00C47D55">
        <w:t>increasing the range of tasks and skills</w:t>
      </w:r>
      <w:r w:rsidR="00C5249F">
        <w:t xml:space="preserve"> through</w:t>
      </w:r>
      <w:r w:rsidR="00217D10">
        <w:t>out the workforce</w:t>
      </w:r>
    </w:p>
    <w:p w14:paraId="57966A0F" w14:textId="6705E06D" w:rsidR="00E876A8" w:rsidRDefault="00E876A8" w:rsidP="00E876A8">
      <w:pPr>
        <w:pStyle w:val="NoSpacing"/>
        <w:numPr>
          <w:ilvl w:val="0"/>
          <w:numId w:val="25"/>
        </w:numPr>
      </w:pPr>
      <w:r>
        <w:t>Numerical</w:t>
      </w:r>
      <w:r w:rsidR="00EA1375">
        <w:t xml:space="preserve"> </w:t>
      </w:r>
      <w:r w:rsidR="008C5F8F">
        <w:t>– using different forms of employment</w:t>
      </w:r>
    </w:p>
    <w:p w14:paraId="1B9A4FAC" w14:textId="677F9893" w:rsidR="00E876A8" w:rsidRDefault="00E876A8" w:rsidP="00E876A8">
      <w:pPr>
        <w:pStyle w:val="NoSpacing"/>
        <w:numPr>
          <w:ilvl w:val="0"/>
          <w:numId w:val="25"/>
        </w:numPr>
      </w:pPr>
      <w:r>
        <w:t>Temporal</w:t>
      </w:r>
      <w:r w:rsidR="008C5F8F">
        <w:t xml:space="preserve"> </w:t>
      </w:r>
      <w:r w:rsidR="007D47F5">
        <w:t>–</w:t>
      </w:r>
      <w:r w:rsidR="008C5F8F">
        <w:t xml:space="preserve"> </w:t>
      </w:r>
      <w:r w:rsidR="007D47F5">
        <w:t xml:space="preserve">format </w:t>
      </w:r>
      <w:r w:rsidR="00FE1B88">
        <w:t>of working time</w:t>
      </w:r>
    </w:p>
    <w:p w14:paraId="2C8F99BC" w14:textId="4E14DA86" w:rsidR="00B47347" w:rsidRDefault="00B47347" w:rsidP="00E876A8">
      <w:pPr>
        <w:pStyle w:val="NoSpacing"/>
        <w:numPr>
          <w:ilvl w:val="0"/>
          <w:numId w:val="25"/>
        </w:numPr>
      </w:pPr>
      <w:r>
        <w:t>Talent</w:t>
      </w:r>
      <w:r w:rsidR="007D47F5">
        <w:t xml:space="preserve"> </w:t>
      </w:r>
      <w:r w:rsidR="000B554D">
        <w:t>–</w:t>
      </w:r>
      <w:r w:rsidR="007D47F5">
        <w:t xml:space="preserve"> </w:t>
      </w:r>
      <w:r w:rsidR="000B554D">
        <w:t>developing an internal talent</w:t>
      </w:r>
    </w:p>
    <w:p w14:paraId="05F72402" w14:textId="16F46F2F" w:rsidR="00667A62" w:rsidRDefault="00B47347" w:rsidP="000D1673">
      <w:pPr>
        <w:pStyle w:val="NoSpacing"/>
        <w:numPr>
          <w:ilvl w:val="0"/>
          <w:numId w:val="25"/>
        </w:numPr>
      </w:pPr>
      <w:r>
        <w:t>Adaptive</w:t>
      </w:r>
      <w:r w:rsidR="000B554D">
        <w:t xml:space="preserve"> </w:t>
      </w:r>
      <w:r w:rsidR="00213425">
        <w:t>–</w:t>
      </w:r>
      <w:r w:rsidR="000B554D">
        <w:t xml:space="preserve"> </w:t>
      </w:r>
      <w:r w:rsidR="00213425">
        <w:t>change readiness</w:t>
      </w:r>
    </w:p>
    <w:p w14:paraId="3A5A1273" w14:textId="77777777" w:rsidR="00217D10" w:rsidRDefault="00217D10" w:rsidP="00217D10">
      <w:pPr>
        <w:pStyle w:val="NoSpacing"/>
        <w:ind w:left="720"/>
      </w:pPr>
    </w:p>
    <w:p w14:paraId="3850CEC1" w14:textId="49C5FEE0" w:rsidR="000C30F0" w:rsidRDefault="006E393E" w:rsidP="007D3ED4">
      <w:pPr>
        <w:pStyle w:val="NoSpacing"/>
      </w:pPr>
      <w:r>
        <w:t xml:space="preserve">CIPD </w:t>
      </w:r>
      <w:sdt>
        <w:sdtPr>
          <w:id w:val="-1233930661"/>
          <w:citation/>
        </w:sdtPr>
        <w:sdtEndPr/>
        <w:sdtContent>
          <w:r>
            <w:fldChar w:fldCharType="begin"/>
          </w:r>
          <w:r>
            <w:rPr>
              <w:lang w:val="en-GB"/>
            </w:rPr>
            <w:instrText xml:space="preserve">CITATION CIP20 \n  \l 2057 </w:instrText>
          </w:r>
          <w:r>
            <w:fldChar w:fldCharType="separate"/>
          </w:r>
          <w:r w:rsidR="009675FA" w:rsidRPr="009675FA">
            <w:rPr>
              <w:noProof/>
              <w:lang w:val="en-GB"/>
            </w:rPr>
            <w:t>(2020)</w:t>
          </w:r>
          <w:r>
            <w:fldChar w:fldCharType="end"/>
          </w:r>
        </w:sdtContent>
      </w:sdt>
      <w:r w:rsidR="00BA0A2F">
        <w:t xml:space="preserve"> describe s</w:t>
      </w:r>
      <w:r w:rsidR="00E43578">
        <w:t xml:space="preserve">uccession planning </w:t>
      </w:r>
      <w:r w:rsidR="00BA0A2F">
        <w:t>a</w:t>
      </w:r>
      <w:r w:rsidR="00C065A8">
        <w:t xml:space="preserve">s concerned with the identification and development </w:t>
      </w:r>
      <w:r w:rsidR="00DC7026">
        <w:t xml:space="preserve">of future leaders and senior managers </w:t>
      </w:r>
      <w:r w:rsidR="00FE2852">
        <w:t>to fill business critical roles.</w:t>
      </w:r>
      <w:r w:rsidR="007D3ED4">
        <w:t xml:space="preserve">  </w:t>
      </w:r>
      <w:r w:rsidR="00C869EA">
        <w:t xml:space="preserve">This could be for individual roles or </w:t>
      </w:r>
      <w:r w:rsidR="00D45D40">
        <w:t xml:space="preserve">may be more generic in nature by </w:t>
      </w:r>
      <w:r w:rsidR="002507DB">
        <w:t xml:space="preserve">targeting a pool of roles which demand </w:t>
      </w:r>
      <w:r w:rsidR="00323BAF">
        <w:t>comparable s</w:t>
      </w:r>
      <w:r w:rsidR="00EE6DE7">
        <w:t xml:space="preserve">kills.  It may also cover non-leadership roles where an organisation </w:t>
      </w:r>
      <w:r w:rsidR="002600DC">
        <w:t>may</w:t>
      </w:r>
      <w:r w:rsidR="00EE6DE7">
        <w:t xml:space="preserve"> be left vulnerable </w:t>
      </w:r>
      <w:r w:rsidR="00914A85">
        <w:t>by vacant roles for a prolonged time.</w:t>
      </w:r>
    </w:p>
    <w:p w14:paraId="0662B23C" w14:textId="50657903" w:rsidR="004A3E87" w:rsidRDefault="004A3E87" w:rsidP="007F2F8D">
      <w:pPr>
        <w:pStyle w:val="NoSpacing"/>
        <w:ind w:left="720"/>
      </w:pPr>
    </w:p>
    <w:p w14:paraId="7CC3A939" w14:textId="1B794A6F" w:rsidR="000E5703" w:rsidRDefault="008C021E" w:rsidP="008D5C2C">
      <w:pPr>
        <w:pStyle w:val="NoSpacing"/>
      </w:pPr>
      <w:r>
        <w:t xml:space="preserve">CIPD </w:t>
      </w:r>
      <w:sdt>
        <w:sdtPr>
          <w:id w:val="2138448720"/>
          <w:citation/>
        </w:sdtPr>
        <w:sdtEndPr/>
        <w:sdtContent>
          <w:r w:rsidR="00026F78">
            <w:fldChar w:fldCharType="begin"/>
          </w:r>
          <w:r w:rsidR="00026F78">
            <w:rPr>
              <w:lang w:val="en-GB"/>
            </w:rPr>
            <w:instrText xml:space="preserve">CITATION CIP20 \n  \l 2057 </w:instrText>
          </w:r>
          <w:r w:rsidR="00026F78">
            <w:fldChar w:fldCharType="separate"/>
          </w:r>
          <w:r w:rsidR="009675FA" w:rsidRPr="009675FA">
            <w:rPr>
              <w:noProof/>
              <w:lang w:val="en-GB"/>
            </w:rPr>
            <w:t>(2020)</w:t>
          </w:r>
          <w:r w:rsidR="00026F78">
            <w:fldChar w:fldCharType="end"/>
          </w:r>
        </w:sdtContent>
      </w:sdt>
      <w:r w:rsidR="00026F78">
        <w:t xml:space="preserve"> detail o</w:t>
      </w:r>
      <w:r w:rsidR="00BA3A6F">
        <w:t xml:space="preserve">ne of the considerations in succession planning, is the need to get the balance right </w:t>
      </w:r>
      <w:r w:rsidR="002768E6">
        <w:t>of</w:t>
      </w:r>
      <w:r w:rsidR="00BA3A6F">
        <w:t xml:space="preserve"> </w:t>
      </w:r>
      <w:r w:rsidR="00EA631F">
        <w:t xml:space="preserve">insiders versus outsiders, there are numerous </w:t>
      </w:r>
      <w:r w:rsidR="002768E6">
        <w:t>viewpoints</w:t>
      </w:r>
      <w:r w:rsidR="00EA631F">
        <w:t xml:space="preserve"> on what is most appropriate</w:t>
      </w:r>
      <w:r w:rsidR="00A8651D">
        <w:t>.</w:t>
      </w:r>
    </w:p>
    <w:p w14:paraId="0736E8FB" w14:textId="6094A5FF" w:rsidR="00B165C9" w:rsidRDefault="00B165C9" w:rsidP="00B165C9">
      <w:pPr>
        <w:pStyle w:val="NoSpacing"/>
      </w:pPr>
    </w:p>
    <w:p w14:paraId="7D48C4E7" w14:textId="5267EB00" w:rsidR="00004A49" w:rsidRDefault="00866A01" w:rsidP="00C0588A">
      <w:pPr>
        <w:pStyle w:val="NoSpacing"/>
      </w:pPr>
      <w:r>
        <w:t xml:space="preserve">Identifying the aspirations of employees is central to succession planning </w:t>
      </w:r>
      <w:r w:rsidR="004C5856">
        <w:t>and the appraisal process is integral to this</w:t>
      </w:r>
      <w:r w:rsidR="001146EC">
        <w:t xml:space="preserve"> and then agreeing development plans to bridge any gaps</w:t>
      </w:r>
      <w:r w:rsidR="00446B9A">
        <w:t xml:space="preserve"> </w:t>
      </w:r>
      <w:sdt>
        <w:sdtPr>
          <w:id w:val="1490594555"/>
          <w:citation/>
        </w:sdtPr>
        <w:sdtEndPr/>
        <w:sdtContent>
          <w:r w:rsidR="00446B9A">
            <w:fldChar w:fldCharType="begin"/>
          </w:r>
          <w:r w:rsidR="00446B9A">
            <w:rPr>
              <w:lang w:val="en-GB"/>
            </w:rPr>
            <w:instrText xml:space="preserve">CITATION Woo16 \p 59 \l 2057 </w:instrText>
          </w:r>
          <w:r w:rsidR="00446B9A">
            <w:fldChar w:fldCharType="separate"/>
          </w:r>
          <w:r w:rsidR="009675FA" w:rsidRPr="009675FA">
            <w:rPr>
              <w:noProof/>
              <w:lang w:val="en-GB"/>
            </w:rPr>
            <w:t>(Taylor &amp; Woodhams, 2016, p. 59)</w:t>
          </w:r>
          <w:r w:rsidR="00446B9A">
            <w:fldChar w:fldCharType="end"/>
          </w:r>
        </w:sdtContent>
      </w:sdt>
      <w:r w:rsidR="00446B9A">
        <w:t>.</w:t>
      </w:r>
    </w:p>
    <w:p w14:paraId="076154D5" w14:textId="3480834B" w:rsidR="00004A49" w:rsidRDefault="00004A49" w:rsidP="00004A49">
      <w:pPr>
        <w:pStyle w:val="NoSpacing"/>
      </w:pPr>
    </w:p>
    <w:p w14:paraId="4700E128" w14:textId="09A16647" w:rsidR="00B55086" w:rsidRDefault="00CF38F8" w:rsidP="00004A49">
      <w:pPr>
        <w:pStyle w:val="NoSpacing"/>
      </w:pPr>
      <w:r>
        <w:t>Succession planning</w:t>
      </w:r>
      <w:r w:rsidR="00A0290A">
        <w:t xml:space="preserve"> should provide fair access to </w:t>
      </w:r>
      <w:r w:rsidR="006939D8">
        <w:t xml:space="preserve">opportunity </w:t>
      </w:r>
      <w:r w:rsidR="00427094">
        <w:t xml:space="preserve">for </w:t>
      </w:r>
      <w:r w:rsidR="006939D8">
        <w:t>all</w:t>
      </w:r>
      <w:r w:rsidR="00652A0D">
        <w:t xml:space="preserve"> and </w:t>
      </w:r>
      <w:r w:rsidR="0081155C">
        <w:t>the need for transparency is critical, particularly now that there has been a shift from traditional (</w:t>
      </w:r>
      <w:r w:rsidR="00D44125">
        <w:t>secretive) to contemporary (open) approach to succession planning</w:t>
      </w:r>
      <w:r w:rsidR="008E553D">
        <w:t xml:space="preserve"> </w:t>
      </w:r>
      <w:sdt>
        <w:sdtPr>
          <w:id w:val="-132245914"/>
          <w:citation/>
        </w:sdtPr>
        <w:sdtEndPr/>
        <w:sdtContent>
          <w:r w:rsidR="006F2606">
            <w:fldChar w:fldCharType="begin"/>
          </w:r>
          <w:r w:rsidR="006F2606">
            <w:rPr>
              <w:lang w:val="en-GB"/>
            </w:rPr>
            <w:instrText xml:space="preserve">CITATION Woo16 \p 60 \l 2057 </w:instrText>
          </w:r>
          <w:r w:rsidR="006F2606">
            <w:fldChar w:fldCharType="separate"/>
          </w:r>
          <w:r w:rsidR="009675FA" w:rsidRPr="009675FA">
            <w:rPr>
              <w:noProof/>
              <w:lang w:val="en-GB"/>
            </w:rPr>
            <w:t>(Taylor &amp; Woodhams, 2016, p. 60)</w:t>
          </w:r>
          <w:r w:rsidR="006F2606">
            <w:fldChar w:fldCharType="end"/>
          </w:r>
        </w:sdtContent>
      </w:sdt>
      <w:r w:rsidR="008E553D">
        <w:t>.</w:t>
      </w:r>
    </w:p>
    <w:p w14:paraId="3F0FC615" w14:textId="73B6148D" w:rsidR="00D12080" w:rsidRDefault="00D12080" w:rsidP="00D12080">
      <w:pPr>
        <w:pStyle w:val="Heading1"/>
        <w:rPr>
          <w:b/>
          <w:bCs/>
        </w:rPr>
      </w:pPr>
      <w:r>
        <w:rPr>
          <w:b/>
          <w:bCs/>
        </w:rPr>
        <w:lastRenderedPageBreak/>
        <w:t>Question 3</w:t>
      </w:r>
    </w:p>
    <w:p w14:paraId="2A1870C2" w14:textId="60FF68A0" w:rsidR="008A0160" w:rsidRPr="008A0160" w:rsidRDefault="004A40B1" w:rsidP="008A0160">
      <w:pPr>
        <w:pStyle w:val="Heading1"/>
        <w:rPr>
          <w:b/>
          <w:bCs/>
        </w:rPr>
      </w:pPr>
      <w:r w:rsidRPr="008A0160">
        <w:rPr>
          <w:b/>
          <w:bCs/>
        </w:rPr>
        <w:t xml:space="preserve">Approaches to </w:t>
      </w:r>
      <w:r w:rsidR="00200D7B" w:rsidRPr="008A0160">
        <w:rPr>
          <w:b/>
          <w:bCs/>
        </w:rPr>
        <w:t xml:space="preserve">Attracting &amp; </w:t>
      </w:r>
      <w:r w:rsidRPr="008A0160">
        <w:rPr>
          <w:b/>
          <w:bCs/>
        </w:rPr>
        <w:t>Retaining Talent</w:t>
      </w:r>
    </w:p>
    <w:p w14:paraId="435ACD9C" w14:textId="7CE285BE" w:rsidR="003E342D" w:rsidRDefault="00AE4E42" w:rsidP="008A0160">
      <w:pPr>
        <w:pStyle w:val="NoSpacing"/>
      </w:pPr>
      <w:r>
        <w:t xml:space="preserve">An organisation looking to attract talent must be aware that they are not </w:t>
      </w:r>
      <w:r w:rsidR="00881B9C">
        <w:t>operating in isolation</w:t>
      </w:r>
      <w:r w:rsidR="00502EBF">
        <w:t xml:space="preserve"> and they need to be able to </w:t>
      </w:r>
      <w:r w:rsidR="00CD1D61">
        <w:t xml:space="preserve">make themselves stand out </w:t>
      </w:r>
      <w:r w:rsidR="00502EBF">
        <w:t xml:space="preserve">from their competitors </w:t>
      </w:r>
      <w:sdt>
        <w:sdtPr>
          <w:id w:val="-18557817"/>
          <w:citation/>
        </w:sdtPr>
        <w:sdtEndPr/>
        <w:sdtContent>
          <w:r w:rsidR="00502EBF">
            <w:fldChar w:fldCharType="begin"/>
          </w:r>
          <w:r w:rsidR="00502EBF">
            <w:rPr>
              <w:lang w:val="en-GB"/>
            </w:rPr>
            <w:instrText xml:space="preserve">CITATION Woo16 \p 60 \l 2057 </w:instrText>
          </w:r>
          <w:r w:rsidR="00502EBF">
            <w:fldChar w:fldCharType="separate"/>
          </w:r>
          <w:r w:rsidR="009675FA" w:rsidRPr="009675FA">
            <w:rPr>
              <w:noProof/>
              <w:lang w:val="en-GB"/>
            </w:rPr>
            <w:t>(Taylor &amp; Woodhams, 2016, p. 60)</w:t>
          </w:r>
          <w:r w:rsidR="00502EBF">
            <w:fldChar w:fldCharType="end"/>
          </w:r>
        </w:sdtContent>
      </w:sdt>
      <w:r w:rsidR="00642C86">
        <w:t xml:space="preserve">, this is particularly important </w:t>
      </w:r>
      <w:r w:rsidR="008C0B32">
        <w:t>when there is a tight labour market.</w:t>
      </w:r>
    </w:p>
    <w:p w14:paraId="33CC19D1" w14:textId="77777777" w:rsidR="003E342D" w:rsidRDefault="003E342D" w:rsidP="008A0160">
      <w:pPr>
        <w:pStyle w:val="NoSpacing"/>
      </w:pPr>
    </w:p>
    <w:p w14:paraId="4A4960A9" w14:textId="5405E6EB" w:rsidR="00F93CC2" w:rsidRDefault="00976200" w:rsidP="008A0160">
      <w:pPr>
        <w:pStyle w:val="NoSpacing"/>
      </w:pPr>
      <w:r>
        <w:t>U</w:t>
      </w:r>
      <w:r w:rsidR="00DA1785">
        <w:t>nderstanding who the competitors for the labour are</w:t>
      </w:r>
      <w:r w:rsidR="00AA5BC6">
        <w:t xml:space="preserve"> and </w:t>
      </w:r>
      <w:r>
        <w:t xml:space="preserve">assessing </w:t>
      </w:r>
      <w:r w:rsidR="00AA5BC6">
        <w:t xml:space="preserve">the </w:t>
      </w:r>
      <w:r>
        <w:t xml:space="preserve">relative </w:t>
      </w:r>
      <w:r w:rsidR="00AA5BC6">
        <w:t>strengths and weaknesses of each</w:t>
      </w:r>
      <w:r w:rsidR="003A2B13">
        <w:t xml:space="preserve"> </w:t>
      </w:r>
      <w:r w:rsidR="004276BC">
        <w:t xml:space="preserve">against your own organisation </w:t>
      </w:r>
      <w:r w:rsidR="003A2B13">
        <w:t xml:space="preserve">will </w:t>
      </w:r>
      <w:r w:rsidR="003E342D">
        <w:t xml:space="preserve">provide an understanding of how to </w:t>
      </w:r>
      <w:r w:rsidR="004276BC">
        <w:t>differentiate</w:t>
      </w:r>
      <w:r w:rsidR="008C2E8F">
        <w:t>.  The</w:t>
      </w:r>
      <w:r w:rsidR="00E57F50">
        <w:t xml:space="preserve"> </w:t>
      </w:r>
      <w:r w:rsidR="00927502">
        <w:t>following c</w:t>
      </w:r>
      <w:r w:rsidR="00333B4B">
        <w:t>ategories can be u</w:t>
      </w:r>
      <w:r w:rsidR="00336B62">
        <w:t xml:space="preserve">seful in this </w:t>
      </w:r>
      <w:r w:rsidR="00EA1E6C">
        <w:t>analysis</w:t>
      </w:r>
      <w:r w:rsidR="00336B62">
        <w:t>:</w:t>
      </w:r>
    </w:p>
    <w:p w14:paraId="2522A617" w14:textId="08BCA30D" w:rsidR="00F93CC2" w:rsidRDefault="00F93CC2" w:rsidP="00F93CC2">
      <w:pPr>
        <w:pStyle w:val="NoSpacing"/>
        <w:numPr>
          <w:ilvl w:val="0"/>
          <w:numId w:val="30"/>
        </w:numPr>
      </w:pPr>
      <w:r>
        <w:t>Cash</w:t>
      </w:r>
      <w:r w:rsidR="00E57F50">
        <w:t xml:space="preserve"> –</w:t>
      </w:r>
      <w:r w:rsidR="00257E91">
        <w:t xml:space="preserve"> </w:t>
      </w:r>
      <w:r w:rsidR="007A41C1">
        <w:t>remuneration and reward</w:t>
      </w:r>
    </w:p>
    <w:p w14:paraId="3B79D494" w14:textId="07612F5E" w:rsidR="00F93CC2" w:rsidRDefault="00F93CC2" w:rsidP="00F93CC2">
      <w:pPr>
        <w:pStyle w:val="NoSpacing"/>
        <w:numPr>
          <w:ilvl w:val="0"/>
          <w:numId w:val="30"/>
        </w:numPr>
      </w:pPr>
      <w:r>
        <w:t>Values</w:t>
      </w:r>
      <w:r w:rsidR="00E57F50">
        <w:t xml:space="preserve"> –</w:t>
      </w:r>
      <w:r w:rsidR="00257E91">
        <w:t xml:space="preserve"> </w:t>
      </w:r>
      <w:r w:rsidR="007A41C1">
        <w:t>culture, values and how well employees are treated</w:t>
      </w:r>
    </w:p>
    <w:p w14:paraId="783D3036" w14:textId="7162F7C7" w:rsidR="00F93CC2" w:rsidRDefault="00F93CC2" w:rsidP="00F93CC2">
      <w:pPr>
        <w:pStyle w:val="NoSpacing"/>
        <w:numPr>
          <w:ilvl w:val="0"/>
          <w:numId w:val="30"/>
        </w:numPr>
      </w:pPr>
      <w:r>
        <w:t>Churn</w:t>
      </w:r>
      <w:r w:rsidR="007A41C1">
        <w:t xml:space="preserve"> –</w:t>
      </w:r>
      <w:r w:rsidR="00244AE6">
        <w:t xml:space="preserve"> levels of </w:t>
      </w:r>
      <w:r w:rsidR="007A41C1">
        <w:t>employee turnover</w:t>
      </w:r>
    </w:p>
    <w:p w14:paraId="6E157136" w14:textId="53D8B1E1" w:rsidR="00F93CC2" w:rsidRDefault="00F93CC2" w:rsidP="00F93CC2">
      <w:pPr>
        <w:pStyle w:val="NoSpacing"/>
        <w:numPr>
          <w:ilvl w:val="0"/>
          <w:numId w:val="30"/>
        </w:numPr>
      </w:pPr>
      <w:r>
        <w:t>Choice</w:t>
      </w:r>
      <w:r w:rsidR="007A41C1">
        <w:t xml:space="preserve"> </w:t>
      </w:r>
      <w:r w:rsidR="0025524D">
        <w:t>–</w:t>
      </w:r>
      <w:r w:rsidR="00244AE6">
        <w:t xml:space="preserve"> </w:t>
      </w:r>
      <w:r w:rsidR="00056EC1">
        <w:t>employees</w:t>
      </w:r>
      <w:r w:rsidR="00244AE6">
        <w:t>’</w:t>
      </w:r>
      <w:r w:rsidR="00056EC1">
        <w:t xml:space="preserve"> </w:t>
      </w:r>
      <w:r w:rsidR="00EA1E6C">
        <w:t xml:space="preserve">preferred </w:t>
      </w:r>
      <w:r w:rsidR="00056EC1">
        <w:t>cho</w:t>
      </w:r>
      <w:r w:rsidR="00EA1E6C">
        <w:t>ice</w:t>
      </w:r>
    </w:p>
    <w:p w14:paraId="2288A062" w14:textId="77777777" w:rsidR="00F93CC2" w:rsidRDefault="00F93CC2" w:rsidP="00F93CC2">
      <w:pPr>
        <w:pStyle w:val="NoSpacing"/>
        <w:ind w:left="780"/>
      </w:pPr>
    </w:p>
    <w:p w14:paraId="7FA8BB2A" w14:textId="3C7AFA09" w:rsidR="00205A62" w:rsidRDefault="00D903C2" w:rsidP="008A0160">
      <w:pPr>
        <w:pStyle w:val="NoSpacing"/>
      </w:pPr>
      <w:r>
        <w:t>Employer branding is widely regarded as a key tool in attracting talent</w:t>
      </w:r>
      <w:r w:rsidR="007C7AB8">
        <w:t xml:space="preserve"> and be</w:t>
      </w:r>
      <w:r w:rsidR="00DA178F">
        <w:t>coming and staying</w:t>
      </w:r>
      <w:r w:rsidR="007C7AB8">
        <w:t xml:space="preserve"> the employer of choic</w:t>
      </w:r>
      <w:r w:rsidR="005157DB">
        <w:t>e</w:t>
      </w:r>
      <w:r w:rsidR="001815EF">
        <w:t>.</w:t>
      </w:r>
    </w:p>
    <w:p w14:paraId="2192E99E" w14:textId="77777777" w:rsidR="00205A62" w:rsidRDefault="00205A62" w:rsidP="008A0160">
      <w:pPr>
        <w:pStyle w:val="NoSpacing"/>
      </w:pPr>
    </w:p>
    <w:p w14:paraId="4B47CA37" w14:textId="33C3730A" w:rsidR="008A0160" w:rsidRDefault="00E96FD2" w:rsidP="008A0160">
      <w:pPr>
        <w:pStyle w:val="NoSpacing"/>
      </w:pPr>
      <w:r>
        <w:t xml:space="preserve">The </w:t>
      </w:r>
      <w:r w:rsidR="0005603F">
        <w:t xml:space="preserve">main </w:t>
      </w:r>
      <w:r>
        <w:t xml:space="preserve">benefit of having a strong </w:t>
      </w:r>
      <w:r w:rsidR="00F32099">
        <w:t>employer brand is that</w:t>
      </w:r>
      <w:r w:rsidR="004507B6">
        <w:t xml:space="preserve"> it </w:t>
      </w:r>
      <w:r w:rsidR="00BC63C2">
        <w:t xml:space="preserve">provides a </w:t>
      </w:r>
      <w:r w:rsidR="0053085B">
        <w:t xml:space="preserve">competitive </w:t>
      </w:r>
      <w:r w:rsidR="00BC63C2">
        <w:t xml:space="preserve">edge in </w:t>
      </w:r>
      <w:r w:rsidR="0053085B">
        <w:t>the labour market</w:t>
      </w:r>
      <w:r w:rsidR="00BC63C2">
        <w:t xml:space="preserve">.  </w:t>
      </w:r>
      <w:r w:rsidR="0000759C">
        <w:t xml:space="preserve">It is important to remember that a </w:t>
      </w:r>
      <w:r w:rsidR="00C06361">
        <w:t xml:space="preserve">key </w:t>
      </w:r>
      <w:r w:rsidR="0000759C">
        <w:t>element of employer branding is to ensure that the messaging reflects the reality, a</w:t>
      </w:r>
      <w:r w:rsidR="00DF6078">
        <w:t xml:space="preserve">nything different </w:t>
      </w:r>
      <w:r w:rsidR="003952B7">
        <w:t>can lead to disappointment, confusion</w:t>
      </w:r>
      <w:r w:rsidR="00A94F43">
        <w:t xml:space="preserve">, distrust and </w:t>
      </w:r>
      <w:r w:rsidR="005000A5">
        <w:t xml:space="preserve">reputation </w:t>
      </w:r>
      <w:r w:rsidR="00A94F43">
        <w:t>damage</w:t>
      </w:r>
      <w:r w:rsidR="00926628">
        <w:t xml:space="preserve"> </w:t>
      </w:r>
      <w:sdt>
        <w:sdtPr>
          <w:id w:val="-1582672476"/>
          <w:citation/>
        </w:sdtPr>
        <w:sdtEndPr/>
        <w:sdtContent>
          <w:r w:rsidR="00926628">
            <w:fldChar w:fldCharType="begin"/>
          </w:r>
          <w:r w:rsidR="00926628">
            <w:rPr>
              <w:lang w:val="en-GB"/>
            </w:rPr>
            <w:instrText xml:space="preserve">CITATION Woo16 \p 62 \l 2057 </w:instrText>
          </w:r>
          <w:r w:rsidR="00926628">
            <w:fldChar w:fldCharType="separate"/>
          </w:r>
          <w:r w:rsidR="009675FA" w:rsidRPr="009675FA">
            <w:rPr>
              <w:noProof/>
              <w:lang w:val="en-GB"/>
            </w:rPr>
            <w:t>(Taylor &amp; Woodhams, 2016, p. 62)</w:t>
          </w:r>
          <w:r w:rsidR="00926628">
            <w:fldChar w:fldCharType="end"/>
          </w:r>
        </w:sdtContent>
      </w:sdt>
      <w:r w:rsidR="00A94F43">
        <w:t>.</w:t>
      </w:r>
    </w:p>
    <w:p w14:paraId="2C8FC46D" w14:textId="78BB58AE" w:rsidR="003F0322" w:rsidRDefault="003F0322" w:rsidP="008A0160">
      <w:pPr>
        <w:pStyle w:val="NoSpacing"/>
      </w:pPr>
    </w:p>
    <w:p w14:paraId="243B68E6" w14:textId="604284CF" w:rsidR="003F0322" w:rsidRDefault="00207A17" w:rsidP="008A0160">
      <w:pPr>
        <w:pStyle w:val="NoSpacing"/>
      </w:pPr>
      <w:r>
        <w:t>Once you have attracted</w:t>
      </w:r>
      <w:r w:rsidR="00316278">
        <w:t xml:space="preserve"> the right</w:t>
      </w:r>
      <w:r>
        <w:t xml:space="preserve"> talent, it is important to retain </w:t>
      </w:r>
      <w:r w:rsidR="00316278">
        <w:t xml:space="preserve">it and avoid dysfunctional </w:t>
      </w:r>
      <w:r w:rsidR="008B55AA">
        <w:t>turnover</w:t>
      </w:r>
      <w:r w:rsidR="007A541B">
        <w:t xml:space="preserve"> - </w:t>
      </w:r>
      <w:r w:rsidR="008B55AA">
        <w:t>turnover that is costly and could have been avoided.</w:t>
      </w:r>
      <w:r w:rsidR="00275EF7">
        <w:t xml:space="preserve">  There are </w:t>
      </w:r>
      <w:proofErr w:type="gramStart"/>
      <w:r w:rsidR="00275EF7">
        <w:t>a number of</w:t>
      </w:r>
      <w:proofErr w:type="gramEnd"/>
      <w:r w:rsidR="00275EF7">
        <w:t xml:space="preserve"> ways to establish the reason for </w:t>
      </w:r>
      <w:r w:rsidR="00472330">
        <w:t>dysfunctional turnover, t</w:t>
      </w:r>
      <w:r w:rsidR="00275EF7">
        <w:t>hese include exit interviews, employee surveys</w:t>
      </w:r>
      <w:r w:rsidR="00B87D10">
        <w:t xml:space="preserve"> and sur</w:t>
      </w:r>
      <w:r w:rsidR="00BC50F9">
        <w:t>veys of former employees.</w:t>
      </w:r>
    </w:p>
    <w:p w14:paraId="13D47137" w14:textId="4840098E" w:rsidR="008B55AA" w:rsidRDefault="008B55AA" w:rsidP="008A0160">
      <w:pPr>
        <w:pStyle w:val="NoSpacing"/>
      </w:pPr>
    </w:p>
    <w:p w14:paraId="54E53C68" w14:textId="270E3EC1" w:rsidR="000C394C" w:rsidRDefault="008C074B" w:rsidP="000C394C">
      <w:pPr>
        <w:pStyle w:val="NoSpacing"/>
      </w:pPr>
      <w:r>
        <w:t>C</w:t>
      </w:r>
      <w:r w:rsidR="000C394C">
        <w:t xml:space="preserve">ommon </w:t>
      </w:r>
      <w:r w:rsidR="004D4C98">
        <w:t xml:space="preserve">employee turnover </w:t>
      </w:r>
      <w:r w:rsidR="003D465A">
        <w:t xml:space="preserve">causes and </w:t>
      </w:r>
      <w:r w:rsidR="00824FAA">
        <w:t xml:space="preserve">retention </w:t>
      </w:r>
      <w:r>
        <w:t xml:space="preserve">initiatives </w:t>
      </w:r>
      <w:r w:rsidR="000C394C">
        <w:t>are</w:t>
      </w:r>
      <w:r w:rsidR="00B647A0">
        <w:t xml:space="preserve"> </w:t>
      </w:r>
      <w:sdt>
        <w:sdtPr>
          <w:id w:val="1323694923"/>
          <w:citation/>
        </w:sdtPr>
        <w:sdtEndPr/>
        <w:sdtContent>
          <w:r w:rsidR="00B647A0">
            <w:fldChar w:fldCharType="begin"/>
          </w:r>
          <w:r w:rsidR="00824FAA">
            <w:rPr>
              <w:lang w:val="en-GB"/>
            </w:rPr>
            <w:instrText xml:space="preserve">CITATION Woo16 \p 72 \l 2057 </w:instrText>
          </w:r>
          <w:r w:rsidR="00B647A0">
            <w:fldChar w:fldCharType="separate"/>
          </w:r>
          <w:r w:rsidR="00824FAA" w:rsidRPr="00824FAA">
            <w:rPr>
              <w:noProof/>
              <w:lang w:val="en-GB"/>
            </w:rPr>
            <w:t>(Taylor &amp; Woodhams, 2016, p. 72)</w:t>
          </w:r>
          <w:r w:rsidR="00B647A0">
            <w:fldChar w:fldCharType="end"/>
          </w:r>
        </w:sdtContent>
      </w:sdt>
      <w:r w:rsidR="009B14CD">
        <w:t>:</w:t>
      </w:r>
    </w:p>
    <w:p w14:paraId="23B182A2" w14:textId="01E652B4" w:rsidR="009B14CD" w:rsidRDefault="00E114B2" w:rsidP="003D465A">
      <w:pPr>
        <w:pStyle w:val="NoSpacing"/>
        <w:numPr>
          <w:ilvl w:val="0"/>
          <w:numId w:val="33"/>
        </w:numPr>
      </w:pPr>
      <w:r>
        <w:t>Lack of development</w:t>
      </w:r>
      <w:r w:rsidR="00B5014E">
        <w:t xml:space="preserve"> and opportunity open to all</w:t>
      </w:r>
      <w:r w:rsidR="000B5036">
        <w:t>:</w:t>
      </w:r>
    </w:p>
    <w:p w14:paraId="1BA5D721" w14:textId="25D24354" w:rsidR="000B5036" w:rsidRDefault="000B5036" w:rsidP="000B5036">
      <w:pPr>
        <w:pStyle w:val="NoSpacing"/>
        <w:numPr>
          <w:ilvl w:val="1"/>
          <w:numId w:val="33"/>
        </w:numPr>
      </w:pPr>
      <w:r>
        <w:t xml:space="preserve">Meaningful and regular </w:t>
      </w:r>
      <w:r w:rsidR="002704A8">
        <w:t>performance reviews</w:t>
      </w:r>
    </w:p>
    <w:p w14:paraId="0E6DA724" w14:textId="29606022" w:rsidR="002704A8" w:rsidRDefault="002704A8" w:rsidP="000B5036">
      <w:pPr>
        <w:pStyle w:val="NoSpacing"/>
        <w:numPr>
          <w:ilvl w:val="1"/>
          <w:numId w:val="33"/>
        </w:numPr>
      </w:pPr>
      <w:r>
        <w:t>Lateral moves</w:t>
      </w:r>
    </w:p>
    <w:p w14:paraId="04D9F1C4" w14:textId="57BF6460" w:rsidR="002704A8" w:rsidRDefault="002704A8" w:rsidP="002704A8">
      <w:pPr>
        <w:pStyle w:val="NoSpacing"/>
        <w:numPr>
          <w:ilvl w:val="1"/>
          <w:numId w:val="33"/>
        </w:numPr>
      </w:pPr>
      <w:r>
        <w:t>Training and development</w:t>
      </w:r>
    </w:p>
    <w:p w14:paraId="23A62624" w14:textId="73FE56D1" w:rsidR="00E114B2" w:rsidRDefault="00E114B2" w:rsidP="003D465A">
      <w:pPr>
        <w:pStyle w:val="NoSpacing"/>
        <w:numPr>
          <w:ilvl w:val="0"/>
          <w:numId w:val="33"/>
        </w:numPr>
      </w:pPr>
      <w:r>
        <w:t>Poor relationships</w:t>
      </w:r>
      <w:r w:rsidR="00F10185">
        <w:t>:</w:t>
      </w:r>
    </w:p>
    <w:p w14:paraId="4FBD8F3E" w14:textId="62552D1D" w:rsidR="002704A8" w:rsidRDefault="002704A8" w:rsidP="002704A8">
      <w:pPr>
        <w:pStyle w:val="NoSpacing"/>
        <w:numPr>
          <w:ilvl w:val="1"/>
          <w:numId w:val="33"/>
        </w:numPr>
      </w:pPr>
      <w:r>
        <w:t>Management tra</w:t>
      </w:r>
      <w:r w:rsidR="009F42E8">
        <w:t>i</w:t>
      </w:r>
      <w:r>
        <w:t>ning</w:t>
      </w:r>
    </w:p>
    <w:p w14:paraId="78B0994F" w14:textId="0ACF9826" w:rsidR="009F42E8" w:rsidRDefault="009F42E8" w:rsidP="002704A8">
      <w:pPr>
        <w:pStyle w:val="NoSpacing"/>
        <w:numPr>
          <w:ilvl w:val="1"/>
          <w:numId w:val="33"/>
        </w:numPr>
      </w:pPr>
      <w:r>
        <w:t>Team building events</w:t>
      </w:r>
    </w:p>
    <w:p w14:paraId="590C97CF" w14:textId="41D3031D" w:rsidR="009F42E8" w:rsidRDefault="009F42E8" w:rsidP="002704A8">
      <w:pPr>
        <w:pStyle w:val="NoSpacing"/>
        <w:numPr>
          <w:ilvl w:val="1"/>
          <w:numId w:val="33"/>
        </w:numPr>
      </w:pPr>
      <w:r>
        <w:t>Mediation services</w:t>
      </w:r>
    </w:p>
    <w:p w14:paraId="59A9F284" w14:textId="7F558184" w:rsidR="00E114B2" w:rsidRDefault="00B6508D" w:rsidP="003D465A">
      <w:pPr>
        <w:pStyle w:val="NoSpacing"/>
        <w:numPr>
          <w:ilvl w:val="0"/>
          <w:numId w:val="33"/>
        </w:numPr>
      </w:pPr>
      <w:r>
        <w:t>Negative opinion of the company</w:t>
      </w:r>
      <w:r w:rsidR="00F10185">
        <w:t>:</w:t>
      </w:r>
    </w:p>
    <w:p w14:paraId="34521FE4" w14:textId="5028953B" w:rsidR="008A7467" w:rsidRDefault="008A7467" w:rsidP="008A7467">
      <w:pPr>
        <w:pStyle w:val="NoSpacing"/>
        <w:numPr>
          <w:ilvl w:val="1"/>
          <w:numId w:val="33"/>
        </w:numPr>
      </w:pPr>
      <w:r>
        <w:t>Transparency</w:t>
      </w:r>
      <w:r w:rsidR="00DF62AE">
        <w:t>, openness and fairness</w:t>
      </w:r>
    </w:p>
    <w:p w14:paraId="370C8A47" w14:textId="176FB198" w:rsidR="008A7467" w:rsidRDefault="00C71A7D" w:rsidP="008A7467">
      <w:pPr>
        <w:pStyle w:val="NoSpacing"/>
        <w:numPr>
          <w:ilvl w:val="1"/>
          <w:numId w:val="33"/>
        </w:numPr>
      </w:pPr>
      <w:r>
        <w:t>Communication initiatives</w:t>
      </w:r>
    </w:p>
    <w:p w14:paraId="32FCC2E6" w14:textId="4D1FF791" w:rsidR="00C71A7D" w:rsidRDefault="00C71A7D" w:rsidP="008A7467">
      <w:pPr>
        <w:pStyle w:val="NoSpacing"/>
        <w:numPr>
          <w:ilvl w:val="1"/>
          <w:numId w:val="33"/>
        </w:numPr>
      </w:pPr>
      <w:r>
        <w:t>Employee consultation initiatives</w:t>
      </w:r>
    </w:p>
    <w:p w14:paraId="5E6963D2" w14:textId="7B73E412" w:rsidR="00A30DB0" w:rsidRDefault="00A30DB0" w:rsidP="008A7467">
      <w:pPr>
        <w:pStyle w:val="NoSpacing"/>
        <w:numPr>
          <w:ilvl w:val="1"/>
          <w:numId w:val="33"/>
        </w:numPr>
      </w:pPr>
      <w:r>
        <w:t>Focus on equal opportunities, diversity and inclusion</w:t>
      </w:r>
    </w:p>
    <w:p w14:paraId="38E61F4D" w14:textId="789A0DB3" w:rsidR="00A30DB0" w:rsidRDefault="00A30DB0" w:rsidP="00A30DB0">
      <w:pPr>
        <w:pStyle w:val="NoSpacing"/>
        <w:numPr>
          <w:ilvl w:val="1"/>
          <w:numId w:val="33"/>
        </w:numPr>
      </w:pPr>
      <w:r>
        <w:t>Effective corporate social responsibility</w:t>
      </w:r>
    </w:p>
    <w:p w14:paraId="4E067432" w14:textId="490C8230" w:rsidR="00B6508D" w:rsidRDefault="00B6508D" w:rsidP="003D465A">
      <w:pPr>
        <w:pStyle w:val="NoSpacing"/>
        <w:numPr>
          <w:ilvl w:val="0"/>
          <w:numId w:val="33"/>
        </w:numPr>
      </w:pPr>
      <w:r>
        <w:t>Unhappiness of reward</w:t>
      </w:r>
    </w:p>
    <w:p w14:paraId="7FEB5682" w14:textId="4D475A00" w:rsidR="00A30DB0" w:rsidRDefault="00FA2128" w:rsidP="00A30DB0">
      <w:pPr>
        <w:pStyle w:val="NoSpacing"/>
        <w:numPr>
          <w:ilvl w:val="1"/>
          <w:numId w:val="33"/>
        </w:numPr>
      </w:pPr>
      <w:r>
        <w:t>Benchmarking</w:t>
      </w:r>
    </w:p>
    <w:p w14:paraId="45548B77" w14:textId="774F206A" w:rsidR="00FA2128" w:rsidRDefault="00FA2128" w:rsidP="00A30DB0">
      <w:pPr>
        <w:pStyle w:val="NoSpacing"/>
        <w:numPr>
          <w:ilvl w:val="1"/>
          <w:numId w:val="33"/>
        </w:numPr>
      </w:pPr>
      <w:r>
        <w:t>Flexible benefits packages</w:t>
      </w:r>
    </w:p>
    <w:p w14:paraId="7C77BDBC" w14:textId="60A04FFB" w:rsidR="00B6508D" w:rsidRDefault="000B5036" w:rsidP="003D465A">
      <w:pPr>
        <w:pStyle w:val="NoSpacing"/>
        <w:numPr>
          <w:ilvl w:val="0"/>
          <w:numId w:val="33"/>
        </w:numPr>
      </w:pPr>
      <w:r>
        <w:t>Competing commitments</w:t>
      </w:r>
    </w:p>
    <w:p w14:paraId="012927EE" w14:textId="1281B901" w:rsidR="004C0506" w:rsidRDefault="004C0506" w:rsidP="004C0506">
      <w:pPr>
        <w:pStyle w:val="NoSpacing"/>
        <w:numPr>
          <w:ilvl w:val="1"/>
          <w:numId w:val="33"/>
        </w:numPr>
      </w:pPr>
      <w:r>
        <w:t>Flexible working arrangements</w:t>
      </w:r>
    </w:p>
    <w:p w14:paraId="15A30387" w14:textId="724779BC" w:rsidR="004C0506" w:rsidRDefault="004C0506" w:rsidP="004C0506">
      <w:pPr>
        <w:pStyle w:val="NoSpacing"/>
        <w:numPr>
          <w:ilvl w:val="1"/>
          <w:numId w:val="33"/>
        </w:numPr>
      </w:pPr>
      <w:r>
        <w:t>Assistance with childcare e.g. childcare vouchers</w:t>
      </w:r>
    </w:p>
    <w:p w14:paraId="06C4B4EC" w14:textId="0E4261F8" w:rsidR="000B5036" w:rsidRDefault="000B5036" w:rsidP="003D465A">
      <w:pPr>
        <w:pStyle w:val="NoSpacing"/>
        <w:numPr>
          <w:ilvl w:val="0"/>
          <w:numId w:val="33"/>
        </w:numPr>
      </w:pPr>
      <w:r>
        <w:t xml:space="preserve">Poor working </w:t>
      </w:r>
      <w:r w:rsidR="004C0506">
        <w:t>environment:</w:t>
      </w:r>
    </w:p>
    <w:p w14:paraId="23B531E0" w14:textId="6F57C7EB" w:rsidR="004C0506" w:rsidRDefault="00007A27" w:rsidP="004C0506">
      <w:pPr>
        <w:pStyle w:val="NoSpacing"/>
        <w:numPr>
          <w:ilvl w:val="1"/>
          <w:numId w:val="33"/>
        </w:numPr>
      </w:pPr>
      <w:r>
        <w:t>Invest in ensuring good working environment and equipment</w:t>
      </w:r>
    </w:p>
    <w:p w14:paraId="159D8101" w14:textId="566AC154" w:rsidR="009F011D" w:rsidRDefault="009F011D" w:rsidP="009F011D">
      <w:pPr>
        <w:pStyle w:val="NoSpacing"/>
      </w:pPr>
    </w:p>
    <w:p w14:paraId="588795AC" w14:textId="211A0482" w:rsidR="009F011D" w:rsidRDefault="0059317B" w:rsidP="009F011D">
      <w:pPr>
        <w:pStyle w:val="NoSpacing"/>
      </w:pPr>
      <w:r>
        <w:t xml:space="preserve">Any initiative that is introduced </w:t>
      </w:r>
      <w:r w:rsidR="00A632BA">
        <w:t xml:space="preserve">to address </w:t>
      </w:r>
      <w:r w:rsidR="00B414B1">
        <w:t xml:space="preserve">problems </w:t>
      </w:r>
      <w:r w:rsidR="00796786">
        <w:t>can be regarded as a strength, however, to introduce it for the wrong reasons or without complete commitment</w:t>
      </w:r>
      <w:r w:rsidR="00C15233">
        <w:t>, is likely to cause more problems</w:t>
      </w:r>
      <w:r w:rsidR="002A0DA3">
        <w:t>.</w:t>
      </w:r>
      <w:r w:rsidR="00C81AF2">
        <w:t xml:space="preserve">  It should also be noted that new initiatives introduced will not often yield immediate </w:t>
      </w:r>
      <w:r w:rsidR="00BA1AE3">
        <w:t>positive results, that takes time</w:t>
      </w:r>
      <w:r w:rsidR="00587892">
        <w:t xml:space="preserve">, </w:t>
      </w:r>
      <w:r w:rsidR="00BA1AE3">
        <w:t>continued effort and focus.</w:t>
      </w:r>
    </w:p>
    <w:p w14:paraId="2BBA81B2" w14:textId="77777777" w:rsidR="005A24B1" w:rsidRDefault="005A24B1" w:rsidP="005A24B1">
      <w:pPr>
        <w:pStyle w:val="NoSpacing"/>
      </w:pPr>
    </w:p>
    <w:p w14:paraId="16A51A9B" w14:textId="37C8EBDD" w:rsidR="005A24B1" w:rsidRDefault="005A24B1" w:rsidP="005A24B1">
      <w:pPr>
        <w:pStyle w:val="NoSpacing"/>
      </w:pPr>
      <w:r>
        <w:t>Due to the inevitable cost</w:t>
      </w:r>
      <w:r w:rsidR="008D0AE8">
        <w:t xml:space="preserve">, both in terms of money and time, </w:t>
      </w:r>
      <w:r>
        <w:t xml:space="preserve">of introducing and maintaining any new </w:t>
      </w:r>
      <w:r w:rsidR="00CE1FBC">
        <w:t>initiative</w:t>
      </w:r>
      <w:r>
        <w:t xml:space="preserve">, Taylor &amp; Woodhams </w:t>
      </w:r>
      <w:sdt>
        <w:sdtPr>
          <w:id w:val="1658421947"/>
          <w:citation/>
        </w:sdtPr>
        <w:sdtEndPr/>
        <w:sdtContent>
          <w:r>
            <w:fldChar w:fldCharType="begin"/>
          </w:r>
          <w:r>
            <w:rPr>
              <w:lang w:val="en-GB"/>
            </w:rPr>
            <w:instrText xml:space="preserve">CITATION Woo16 \p 71 \n  \l 2057 </w:instrText>
          </w:r>
          <w:r>
            <w:fldChar w:fldCharType="separate"/>
          </w:r>
          <w:r w:rsidR="009675FA" w:rsidRPr="009675FA">
            <w:rPr>
              <w:noProof/>
              <w:lang w:val="en-GB"/>
            </w:rPr>
            <w:t>(2016, p. 71)</w:t>
          </w:r>
          <w:r>
            <w:fldChar w:fldCharType="end"/>
          </w:r>
        </w:sdtContent>
      </w:sdt>
      <w:r>
        <w:t xml:space="preserve"> suggest a three-stage approach:</w:t>
      </w:r>
    </w:p>
    <w:p w14:paraId="56FA6747" w14:textId="77777777" w:rsidR="005A24B1" w:rsidRDefault="005A24B1" w:rsidP="005A24B1">
      <w:pPr>
        <w:pStyle w:val="NoSpacing"/>
        <w:numPr>
          <w:ilvl w:val="0"/>
          <w:numId w:val="32"/>
        </w:numPr>
      </w:pPr>
      <w:r>
        <w:t>Secure buy-in from management</w:t>
      </w:r>
    </w:p>
    <w:p w14:paraId="5F58E6C2" w14:textId="77777777" w:rsidR="005A24B1" w:rsidRDefault="005A24B1" w:rsidP="005A24B1">
      <w:pPr>
        <w:pStyle w:val="NoSpacing"/>
        <w:numPr>
          <w:ilvl w:val="0"/>
          <w:numId w:val="32"/>
        </w:numPr>
      </w:pPr>
      <w:r>
        <w:t>Identify appropriate initiatives</w:t>
      </w:r>
    </w:p>
    <w:p w14:paraId="709983C1" w14:textId="714C1B78" w:rsidR="005A24B1" w:rsidRDefault="005A24B1" w:rsidP="005A24B1">
      <w:pPr>
        <w:pStyle w:val="NoSpacing"/>
        <w:numPr>
          <w:ilvl w:val="0"/>
          <w:numId w:val="32"/>
        </w:numPr>
      </w:pPr>
      <w:r>
        <w:t>Ensure alignment with wider strategies</w:t>
      </w:r>
    </w:p>
    <w:p w14:paraId="4BCEA820" w14:textId="7DF25C35" w:rsidR="00853729" w:rsidRDefault="00853729" w:rsidP="009F011D">
      <w:pPr>
        <w:pStyle w:val="NoSpacing"/>
      </w:pPr>
    </w:p>
    <w:p w14:paraId="0C2401AE" w14:textId="77777777" w:rsidR="007D2F30" w:rsidRDefault="00F35D13" w:rsidP="009F011D">
      <w:pPr>
        <w:pStyle w:val="NoSpacing"/>
      </w:pPr>
      <w:r>
        <w:t>Traditionally, it has been ‘one size fits all’ in relation to reward and remune</w:t>
      </w:r>
      <w:r w:rsidR="00596F28">
        <w:t>ration</w:t>
      </w:r>
      <w:r w:rsidR="00A80A7D">
        <w:t xml:space="preserve"> i.e. the single value </w:t>
      </w:r>
      <w:r w:rsidR="002059B8">
        <w:t>proposition</w:t>
      </w:r>
      <w:r w:rsidR="00E90916">
        <w:t>.  However, some organisation</w:t>
      </w:r>
      <w:r w:rsidR="00646398">
        <w:t>s</w:t>
      </w:r>
      <w:r w:rsidR="00E90916">
        <w:t xml:space="preserve"> </w:t>
      </w:r>
      <w:r w:rsidR="00B9446C">
        <w:t xml:space="preserve">are </w:t>
      </w:r>
      <w:r w:rsidR="007D2F30">
        <w:t xml:space="preserve">shifting towards a </w:t>
      </w:r>
      <w:r w:rsidR="00C41899">
        <w:t>more segmented approach</w:t>
      </w:r>
      <w:r w:rsidR="00AA63EE">
        <w:t>, recognizing that a workforce is made up of in</w:t>
      </w:r>
      <w:r w:rsidR="00282A16">
        <w:t>dividuals and not on</w:t>
      </w:r>
      <w:r w:rsidR="00845EED">
        <w:t>e</w:t>
      </w:r>
      <w:r w:rsidR="00282A16">
        <w:t xml:space="preserve"> group</w:t>
      </w:r>
      <w:r w:rsidR="00845EED">
        <w:t xml:space="preserve"> of identical people</w:t>
      </w:r>
      <w:r w:rsidR="000F2B5E">
        <w:t>.</w:t>
      </w:r>
    </w:p>
    <w:p w14:paraId="15E505A3" w14:textId="77777777" w:rsidR="007D2F30" w:rsidRDefault="007D2F30" w:rsidP="009F011D">
      <w:pPr>
        <w:pStyle w:val="NoSpacing"/>
      </w:pPr>
    </w:p>
    <w:p w14:paraId="55C8518B" w14:textId="5C612569" w:rsidR="00F35D13" w:rsidRDefault="000F2B5E" w:rsidP="009F011D">
      <w:pPr>
        <w:pStyle w:val="NoSpacing"/>
      </w:pPr>
      <w:r>
        <w:t>Segmenting the workforce based</w:t>
      </w:r>
      <w:r w:rsidR="00C73633">
        <w:t xml:space="preserve"> on such categories as age and lifestyle</w:t>
      </w:r>
      <w:r w:rsidR="0066594D">
        <w:t>, allow</w:t>
      </w:r>
      <w:r w:rsidR="00DE455B">
        <w:t>s</w:t>
      </w:r>
      <w:r w:rsidR="00EB25E2">
        <w:t xml:space="preserve"> the </w:t>
      </w:r>
      <w:r w:rsidR="0066594D">
        <w:t>employer to communicate and promote</w:t>
      </w:r>
      <w:r w:rsidR="004D1D89">
        <w:t xml:space="preserve"> remuneration packages</w:t>
      </w:r>
      <w:r w:rsidR="008404B7">
        <w:t xml:space="preserve"> that reflect the needs and interests of each </w:t>
      </w:r>
      <w:r w:rsidR="0086420D">
        <w:t>group.  Where an employer operates in a global environment</w:t>
      </w:r>
      <w:r w:rsidR="00FE046B">
        <w:t xml:space="preserve">, segmentation may be a more appropriate approach where </w:t>
      </w:r>
      <w:r w:rsidR="005D0855">
        <w:t xml:space="preserve">the local needs and culture can be addressed </w:t>
      </w:r>
      <w:sdt>
        <w:sdtPr>
          <w:id w:val="2050645781"/>
          <w:citation/>
        </w:sdtPr>
        <w:sdtEndPr/>
        <w:sdtContent>
          <w:r w:rsidR="003351F0">
            <w:fldChar w:fldCharType="begin"/>
          </w:r>
          <w:r w:rsidR="003351F0">
            <w:rPr>
              <w:lang w:val="en-GB"/>
            </w:rPr>
            <w:instrText xml:space="preserve"> CITATION CIP19 \l 2057 </w:instrText>
          </w:r>
          <w:r w:rsidR="003351F0">
            <w:fldChar w:fldCharType="separate"/>
          </w:r>
          <w:r w:rsidR="009675FA" w:rsidRPr="009675FA">
            <w:rPr>
              <w:noProof/>
              <w:lang w:val="en-GB"/>
            </w:rPr>
            <w:t>(CIPD, 2019)</w:t>
          </w:r>
          <w:r w:rsidR="003351F0">
            <w:fldChar w:fldCharType="end"/>
          </w:r>
        </w:sdtContent>
      </w:sdt>
      <w:r w:rsidR="003351F0">
        <w:t>.</w:t>
      </w:r>
    </w:p>
    <w:p w14:paraId="767200FB" w14:textId="6CA898D7" w:rsidR="00845EED" w:rsidRDefault="00845EED" w:rsidP="009F011D">
      <w:pPr>
        <w:pStyle w:val="NoSpacing"/>
      </w:pPr>
    </w:p>
    <w:p w14:paraId="1AFC6E5D" w14:textId="3BED6549" w:rsidR="00845EED" w:rsidRDefault="00C85027" w:rsidP="009F011D">
      <w:pPr>
        <w:pStyle w:val="NoSpacing"/>
      </w:pPr>
      <w:r>
        <w:t xml:space="preserve">CIPD </w:t>
      </w:r>
      <w:sdt>
        <w:sdtPr>
          <w:id w:val="-2017226929"/>
          <w:citation/>
        </w:sdtPr>
        <w:sdtEndPr/>
        <w:sdtContent>
          <w:r>
            <w:fldChar w:fldCharType="begin"/>
          </w:r>
          <w:r>
            <w:rPr>
              <w:lang w:val="en-GB"/>
            </w:rPr>
            <w:instrText xml:space="preserve">CITATION CIP202 \n  \l 2057 </w:instrText>
          </w:r>
          <w:r>
            <w:fldChar w:fldCharType="separate"/>
          </w:r>
          <w:r w:rsidR="009675FA" w:rsidRPr="009675FA">
            <w:rPr>
              <w:noProof/>
              <w:lang w:val="en-GB"/>
            </w:rPr>
            <w:t>(2020)</w:t>
          </w:r>
          <w:r>
            <w:fldChar w:fldCharType="end"/>
          </w:r>
        </w:sdtContent>
      </w:sdt>
      <w:r>
        <w:t xml:space="preserve"> details the </w:t>
      </w:r>
      <w:r w:rsidR="007B29F1">
        <w:t>concept of the psychological contract</w:t>
      </w:r>
      <w:r w:rsidR="00673822">
        <w:t>, being the unwritten contract between employee and employer</w:t>
      </w:r>
      <w:r w:rsidR="007848EA">
        <w:t xml:space="preserve"> - </w:t>
      </w:r>
      <w:r w:rsidR="00504455">
        <w:t>the perceived relationship between employee and employer</w:t>
      </w:r>
      <w:r w:rsidR="00A00AA0">
        <w:t>.</w:t>
      </w:r>
      <w:r w:rsidR="005E10B1">
        <w:t xml:space="preserve">  </w:t>
      </w:r>
      <w:r w:rsidR="0080742C">
        <w:t>E</w:t>
      </w:r>
      <w:r w:rsidR="0008171D">
        <w:t xml:space="preserve">mployers should </w:t>
      </w:r>
      <w:r w:rsidR="00A00AA0">
        <w:t xml:space="preserve">be aware of </w:t>
      </w:r>
      <w:r w:rsidR="00AE2F6F">
        <w:t xml:space="preserve">individualism, </w:t>
      </w:r>
      <w:r w:rsidR="0080742C">
        <w:t xml:space="preserve">and what </w:t>
      </w:r>
      <w:r w:rsidR="00D12734">
        <w:t>the expectations, believes</w:t>
      </w:r>
      <w:r w:rsidR="00172297">
        <w:t xml:space="preserve">, ambitions and commitments of one, are not necessarily the same for another.  </w:t>
      </w:r>
      <w:r w:rsidR="00A86BA7">
        <w:t xml:space="preserve">Any perceived breach may impact on an employee’s desire to remain employed by the organisation.  </w:t>
      </w:r>
      <w:r w:rsidR="00172297">
        <w:t>Some example</w:t>
      </w:r>
      <w:r w:rsidR="002B3A81">
        <w:t>s</w:t>
      </w:r>
      <w:r w:rsidR="00172297">
        <w:t xml:space="preserve"> of different aspects of the</w:t>
      </w:r>
      <w:r w:rsidR="00E3603D">
        <w:t xml:space="preserve"> psychological contract</w:t>
      </w:r>
      <w:r w:rsidR="00531AB0">
        <w:t xml:space="preserve"> are:</w:t>
      </w:r>
    </w:p>
    <w:p w14:paraId="4A6D78A7" w14:textId="64C6FE37" w:rsidR="009D29A4" w:rsidRDefault="009D29A4" w:rsidP="00531AB0">
      <w:pPr>
        <w:pStyle w:val="NoSpacing"/>
        <w:numPr>
          <w:ilvl w:val="0"/>
          <w:numId w:val="34"/>
        </w:numPr>
      </w:pPr>
      <w:r>
        <w:t>Job security</w:t>
      </w:r>
    </w:p>
    <w:p w14:paraId="0EE7DA86" w14:textId="01AC4F5E" w:rsidR="00531AB0" w:rsidRDefault="00531AB0" w:rsidP="00531AB0">
      <w:pPr>
        <w:pStyle w:val="NoSpacing"/>
        <w:numPr>
          <w:ilvl w:val="0"/>
          <w:numId w:val="34"/>
        </w:numPr>
      </w:pPr>
      <w:r>
        <w:t>Career prospects</w:t>
      </w:r>
    </w:p>
    <w:p w14:paraId="203A76A6" w14:textId="3A082326" w:rsidR="00531AB0" w:rsidRDefault="00531AB0" w:rsidP="00531AB0">
      <w:pPr>
        <w:pStyle w:val="NoSpacing"/>
        <w:numPr>
          <w:ilvl w:val="0"/>
          <w:numId w:val="34"/>
        </w:numPr>
      </w:pPr>
      <w:r>
        <w:t>Training and development</w:t>
      </w:r>
    </w:p>
    <w:p w14:paraId="6539403E" w14:textId="74DB62C1" w:rsidR="00531AB0" w:rsidRDefault="00531AB0" w:rsidP="00531AB0">
      <w:pPr>
        <w:pStyle w:val="NoSpacing"/>
        <w:numPr>
          <w:ilvl w:val="0"/>
          <w:numId w:val="34"/>
        </w:numPr>
      </w:pPr>
      <w:r>
        <w:t xml:space="preserve">Perceived </w:t>
      </w:r>
      <w:r w:rsidR="00A9370A">
        <w:t>fairness of reward packages</w:t>
      </w:r>
    </w:p>
    <w:p w14:paraId="1F687B74" w14:textId="6A8BE401" w:rsidR="00A9370A" w:rsidRDefault="00A9370A" w:rsidP="00531AB0">
      <w:pPr>
        <w:pStyle w:val="NoSpacing"/>
        <w:numPr>
          <w:ilvl w:val="0"/>
          <w:numId w:val="34"/>
        </w:numPr>
      </w:pPr>
      <w:r>
        <w:t>Support from management</w:t>
      </w:r>
    </w:p>
    <w:p w14:paraId="2D0D2708" w14:textId="04CACEB5" w:rsidR="00400B33" w:rsidRPr="007D2F30" w:rsidRDefault="00A9370A" w:rsidP="007D2F30">
      <w:pPr>
        <w:pStyle w:val="NoSpacing"/>
        <w:numPr>
          <w:ilvl w:val="0"/>
          <w:numId w:val="34"/>
        </w:numPr>
      </w:pPr>
      <w:r>
        <w:t>Employers reputation and impact on society/environment</w:t>
      </w:r>
      <w:r w:rsidR="00400B33" w:rsidRPr="007D2F30">
        <w:rPr>
          <w:b/>
          <w:bCs/>
        </w:rPr>
        <w:br w:type="page"/>
      </w:r>
    </w:p>
    <w:p w14:paraId="58F00148" w14:textId="3B23D76C" w:rsidR="00D12080" w:rsidRDefault="00D12080" w:rsidP="00D12080">
      <w:pPr>
        <w:pStyle w:val="Heading1"/>
        <w:rPr>
          <w:b/>
          <w:bCs/>
        </w:rPr>
      </w:pPr>
      <w:r>
        <w:rPr>
          <w:b/>
          <w:bCs/>
        </w:rPr>
        <w:lastRenderedPageBreak/>
        <w:t xml:space="preserve">Question </w:t>
      </w:r>
      <w:r>
        <w:rPr>
          <w:b/>
          <w:bCs/>
        </w:rPr>
        <w:t>4</w:t>
      </w:r>
    </w:p>
    <w:p w14:paraId="53CA3B66" w14:textId="37F5316F" w:rsidR="004A40B1" w:rsidRPr="009F40D5" w:rsidRDefault="00906510" w:rsidP="001A2677">
      <w:pPr>
        <w:pStyle w:val="Heading1"/>
        <w:rPr>
          <w:b/>
          <w:bCs/>
        </w:rPr>
      </w:pPr>
      <w:r w:rsidRPr="009F40D5">
        <w:rPr>
          <w:b/>
          <w:bCs/>
        </w:rPr>
        <w:t>Good Practice in Re</w:t>
      </w:r>
      <w:r w:rsidR="00FB6CBC" w:rsidRPr="009F40D5">
        <w:rPr>
          <w:b/>
          <w:bCs/>
        </w:rPr>
        <w:t>cruitment</w:t>
      </w:r>
    </w:p>
    <w:p w14:paraId="220859D9" w14:textId="72E84899" w:rsidR="00BD6065" w:rsidRDefault="004047D7" w:rsidP="00BD6065">
      <w:pPr>
        <w:pStyle w:val="NoSpacing"/>
      </w:pPr>
      <w:r>
        <w:t>The initial step in a successful recruitment process is to develop a</w:t>
      </w:r>
      <w:r w:rsidR="00E459A2">
        <w:t xml:space="preserve"> job description.  For a job description to be effective</w:t>
      </w:r>
      <w:r w:rsidR="008A0C8A">
        <w:t xml:space="preserve">, </w:t>
      </w:r>
      <w:r w:rsidR="0028399D">
        <w:t xml:space="preserve">it needs to detail to two areas, the </w:t>
      </w:r>
      <w:r w:rsidR="001B1335">
        <w:t>role</w:t>
      </w:r>
      <w:r w:rsidR="0028399D">
        <w:t xml:space="preserve"> and the person</w:t>
      </w:r>
      <w:r w:rsidR="00544FBE">
        <w:t>.  It will be seen</w:t>
      </w:r>
      <w:r w:rsidR="001F756A">
        <w:t xml:space="preserve"> and judged</w:t>
      </w:r>
      <w:r w:rsidR="00544FBE">
        <w:t xml:space="preserve"> by the outside world</w:t>
      </w:r>
      <w:r w:rsidR="00A114E8">
        <w:t>.</w:t>
      </w:r>
    </w:p>
    <w:p w14:paraId="352C64FA" w14:textId="032AABEE" w:rsidR="007B365F" w:rsidRDefault="007B365F" w:rsidP="00BD6065">
      <w:pPr>
        <w:pStyle w:val="NoSpacing"/>
      </w:pPr>
    </w:p>
    <w:p w14:paraId="17128C86" w14:textId="60AEC927" w:rsidR="007B365F" w:rsidRDefault="00785D82" w:rsidP="00BD6065">
      <w:pPr>
        <w:pStyle w:val="NoSpacing"/>
      </w:pPr>
      <w:r>
        <w:t xml:space="preserve">Carrying out a </w:t>
      </w:r>
      <w:r w:rsidR="00A922B1">
        <w:t xml:space="preserve">role </w:t>
      </w:r>
      <w:r>
        <w:t>analysis</w:t>
      </w:r>
      <w:r w:rsidR="008C14C1">
        <w:t xml:space="preserve"> will provide the information </w:t>
      </w:r>
      <w:r w:rsidR="00AF35A1">
        <w:t xml:space="preserve">on </w:t>
      </w:r>
      <w:r w:rsidR="008C14C1">
        <w:t xml:space="preserve">the duties associated with the role, the purpose of the role, </w:t>
      </w:r>
      <w:r w:rsidR="00A922B1">
        <w:t xml:space="preserve">how and where it is carried out, outputs from the role </w:t>
      </w:r>
      <w:r w:rsidR="003317D5">
        <w:t xml:space="preserve">holder and </w:t>
      </w:r>
      <w:r w:rsidR="001B1335">
        <w:t xml:space="preserve">how the role integrates with </w:t>
      </w:r>
      <w:r w:rsidR="00A6771B">
        <w:t xml:space="preserve">the </w:t>
      </w:r>
      <w:r w:rsidR="001B1335">
        <w:t xml:space="preserve">wider organisation.  </w:t>
      </w:r>
      <w:r w:rsidR="00AF35A1">
        <w:t>G</w:t>
      </w:r>
      <w:r w:rsidR="001B1335">
        <w:t xml:space="preserve">ather </w:t>
      </w:r>
      <w:r w:rsidR="002D6069">
        <w:t>this detail from varied sources</w:t>
      </w:r>
      <w:r w:rsidR="00446156">
        <w:t xml:space="preserve"> and </w:t>
      </w:r>
      <w:r w:rsidR="007A3999">
        <w:t xml:space="preserve">it </w:t>
      </w:r>
      <w:r w:rsidR="00446156">
        <w:t>should provide</w:t>
      </w:r>
      <w:r w:rsidR="007E0421">
        <w:t xml:space="preserve"> sufficient clarity </w:t>
      </w:r>
      <w:r w:rsidR="00D6586E">
        <w:t>on the</w:t>
      </w:r>
      <w:r w:rsidR="00D31CF7">
        <w:t xml:space="preserve"> role and can be used </w:t>
      </w:r>
      <w:r w:rsidR="00C87BD0">
        <w:t>for induction, performance management and objective setting</w:t>
      </w:r>
      <w:r w:rsidR="00A6771B">
        <w:t xml:space="preserve"> </w:t>
      </w:r>
      <w:sdt>
        <w:sdtPr>
          <w:id w:val="-5435003"/>
          <w:citation/>
        </w:sdtPr>
        <w:sdtEndPr/>
        <w:sdtContent>
          <w:r w:rsidR="00E94F76">
            <w:fldChar w:fldCharType="begin"/>
          </w:r>
          <w:r w:rsidR="009C7A9E">
            <w:rPr>
              <w:lang w:val="en-GB"/>
            </w:rPr>
            <w:instrText xml:space="preserve">CITATION CIP191 \l 2057 </w:instrText>
          </w:r>
          <w:r w:rsidR="00E94F76">
            <w:fldChar w:fldCharType="separate"/>
          </w:r>
          <w:r w:rsidR="009675FA" w:rsidRPr="009675FA">
            <w:rPr>
              <w:noProof/>
              <w:lang w:val="en-GB"/>
            </w:rPr>
            <w:t>(CIPD, 2019)</w:t>
          </w:r>
          <w:r w:rsidR="00E94F76">
            <w:fldChar w:fldCharType="end"/>
          </w:r>
        </w:sdtContent>
      </w:sdt>
      <w:r w:rsidR="009C7A9E">
        <w:t>.</w:t>
      </w:r>
    </w:p>
    <w:p w14:paraId="1F73F008" w14:textId="5579E27C" w:rsidR="00C87BD0" w:rsidRDefault="00C87BD0" w:rsidP="00BD6065">
      <w:pPr>
        <w:pStyle w:val="NoSpacing"/>
      </w:pPr>
    </w:p>
    <w:p w14:paraId="593A6F3D" w14:textId="5B0C6DB6" w:rsidR="00E25A7E" w:rsidRDefault="001D16E4" w:rsidP="00BD6065">
      <w:pPr>
        <w:pStyle w:val="NoSpacing"/>
      </w:pPr>
      <w:r>
        <w:t>The person specification</w:t>
      </w:r>
      <w:r w:rsidR="0076450F">
        <w:t xml:space="preserve"> should detail the attributes, skills and experience required</w:t>
      </w:r>
      <w:r w:rsidR="00921A50">
        <w:t xml:space="preserve"> to carry out the role effectively</w:t>
      </w:r>
      <w:r w:rsidR="0076450F">
        <w:t xml:space="preserve">, some will be </w:t>
      </w:r>
      <w:r w:rsidR="00305819">
        <w:t>mandatory,</w:t>
      </w:r>
      <w:r w:rsidR="0076450F">
        <w:t xml:space="preserve"> and others may be desirable</w:t>
      </w:r>
      <w:r w:rsidR="00305819">
        <w:t xml:space="preserve">.  </w:t>
      </w:r>
      <w:r w:rsidR="00921A50">
        <w:t xml:space="preserve">These should be clear, demonstrable and </w:t>
      </w:r>
      <w:r w:rsidR="00EC2F42">
        <w:t xml:space="preserve">bias in wording should be avoided </w:t>
      </w:r>
      <w:sdt>
        <w:sdtPr>
          <w:id w:val="1842268408"/>
          <w:citation/>
        </w:sdtPr>
        <w:sdtEndPr/>
        <w:sdtContent>
          <w:r w:rsidR="00EC2F42">
            <w:fldChar w:fldCharType="begin"/>
          </w:r>
          <w:r w:rsidR="00EC2F42">
            <w:rPr>
              <w:lang w:val="en-GB"/>
            </w:rPr>
            <w:instrText xml:space="preserve"> CITATION CIP191 \l 2057 </w:instrText>
          </w:r>
          <w:r w:rsidR="00EC2F42">
            <w:fldChar w:fldCharType="separate"/>
          </w:r>
          <w:r w:rsidR="009675FA" w:rsidRPr="009675FA">
            <w:rPr>
              <w:noProof/>
              <w:lang w:val="en-GB"/>
            </w:rPr>
            <w:t>(CIPD, 2019)</w:t>
          </w:r>
          <w:r w:rsidR="00EC2F42">
            <w:fldChar w:fldCharType="end"/>
          </w:r>
        </w:sdtContent>
      </w:sdt>
      <w:r w:rsidR="00EC2F42">
        <w:t>.</w:t>
      </w:r>
    </w:p>
    <w:p w14:paraId="6A415383" w14:textId="5BAD0F42" w:rsidR="00E25A7E" w:rsidRDefault="00E25A7E" w:rsidP="00BD6065">
      <w:pPr>
        <w:pStyle w:val="NoSpacing"/>
      </w:pPr>
    </w:p>
    <w:p w14:paraId="6CC9435D" w14:textId="77FB6AD2" w:rsidR="004E4E07" w:rsidRDefault="00D84086" w:rsidP="009211E5">
      <w:pPr>
        <w:pStyle w:val="NoSpacing"/>
        <w:rPr>
          <w:i/>
          <w:iCs/>
        </w:rPr>
      </w:pPr>
      <w:r w:rsidRPr="009211E5">
        <w:t>Competency framewor</w:t>
      </w:r>
      <w:r w:rsidR="00B05328" w:rsidRPr="009211E5">
        <w:t>ks can be used an alternative or complimentary approach</w:t>
      </w:r>
      <w:r w:rsidR="009E75EA" w:rsidRPr="009211E5">
        <w:t xml:space="preserve"> to role analysis</w:t>
      </w:r>
      <w:r w:rsidR="00711C82">
        <w:t xml:space="preserve"> and person specification</w:t>
      </w:r>
      <w:r w:rsidR="00B84D78">
        <w:t xml:space="preserve"> and can ensure consistency and fairness across recruitment processes.</w:t>
      </w:r>
      <w:r w:rsidR="00574B30" w:rsidRPr="009211E5">
        <w:t xml:space="preserve">  Taylor &amp; Woodhams </w:t>
      </w:r>
      <w:sdt>
        <w:sdtPr>
          <w:id w:val="-207651666"/>
          <w:citation/>
        </w:sdtPr>
        <w:sdtEndPr/>
        <w:sdtContent>
          <w:r w:rsidR="00574B30" w:rsidRPr="009211E5">
            <w:fldChar w:fldCharType="begin"/>
          </w:r>
          <w:r w:rsidR="00574B30" w:rsidRPr="009211E5">
            <w:instrText xml:space="preserve">CITATION Woo16 \p 219 \n  \l 2057 </w:instrText>
          </w:r>
          <w:r w:rsidR="00574B30" w:rsidRPr="009211E5">
            <w:fldChar w:fldCharType="separate"/>
          </w:r>
          <w:r w:rsidR="009675FA" w:rsidRPr="009675FA">
            <w:rPr>
              <w:noProof/>
            </w:rPr>
            <w:t>(2016, p. 219)</w:t>
          </w:r>
          <w:r w:rsidR="00574B30" w:rsidRPr="009211E5">
            <w:fldChar w:fldCharType="end"/>
          </w:r>
        </w:sdtContent>
      </w:sdt>
      <w:r w:rsidR="00574B30" w:rsidRPr="009211E5">
        <w:t xml:space="preserve"> define a competency framework </w:t>
      </w:r>
      <w:r w:rsidR="009211E5" w:rsidRPr="009211E5">
        <w:t xml:space="preserve">as </w:t>
      </w:r>
      <w:r w:rsidR="009211E5" w:rsidRPr="009211E5">
        <w:rPr>
          <w:i/>
          <w:iCs/>
        </w:rPr>
        <w:t xml:space="preserve">“a written set of </w:t>
      </w:r>
      <w:r w:rsidR="00711C82">
        <w:rPr>
          <w:i/>
          <w:iCs/>
        </w:rPr>
        <w:t xml:space="preserve">attributes </w:t>
      </w:r>
      <w:r w:rsidR="00690239">
        <w:rPr>
          <w:i/>
          <w:iCs/>
        </w:rPr>
        <w:t>or competencies that an organisation is looking for in staff who work in particular jobs.</w:t>
      </w:r>
      <w:r w:rsidR="00551C1E">
        <w:rPr>
          <w:i/>
          <w:iCs/>
        </w:rPr>
        <w:t>”</w:t>
      </w:r>
    </w:p>
    <w:p w14:paraId="0AEFAE7E" w14:textId="041417B0" w:rsidR="00E86D6B" w:rsidRDefault="00E86D6B" w:rsidP="009211E5">
      <w:pPr>
        <w:pStyle w:val="NoSpacing"/>
        <w:rPr>
          <w:i/>
          <w:iCs/>
        </w:rPr>
      </w:pPr>
    </w:p>
    <w:p w14:paraId="11DD5AC9" w14:textId="72368E77" w:rsidR="00E86D6B" w:rsidRDefault="00E05643" w:rsidP="009211E5">
      <w:pPr>
        <w:pStyle w:val="NoSpacing"/>
      </w:pPr>
      <w:r>
        <w:t xml:space="preserve">Competency frameworks </w:t>
      </w:r>
      <w:r w:rsidR="007A3C72">
        <w:t>may be made up of different types of competencies</w:t>
      </w:r>
      <w:r w:rsidR="009C7B2F">
        <w:t xml:space="preserve"> </w:t>
      </w:r>
      <w:sdt>
        <w:sdtPr>
          <w:id w:val="-930274384"/>
          <w:citation/>
        </w:sdtPr>
        <w:sdtEndPr/>
        <w:sdtContent>
          <w:r w:rsidR="009C7B2F">
            <w:fldChar w:fldCharType="begin"/>
          </w:r>
          <w:r w:rsidR="009C7B2F">
            <w:rPr>
              <w:lang w:val="en-GB"/>
            </w:rPr>
            <w:instrText xml:space="preserve"> CITATION CIP203 \l 2057 </w:instrText>
          </w:r>
          <w:r w:rsidR="009C7B2F">
            <w:fldChar w:fldCharType="separate"/>
          </w:r>
          <w:r w:rsidR="009675FA" w:rsidRPr="009675FA">
            <w:rPr>
              <w:noProof/>
              <w:lang w:val="en-GB"/>
            </w:rPr>
            <w:t>(CIPD, 2020)</w:t>
          </w:r>
          <w:r w:rsidR="009C7B2F">
            <w:fldChar w:fldCharType="end"/>
          </w:r>
        </w:sdtContent>
      </w:sdt>
      <w:r w:rsidR="007A3C72">
        <w:t>:</w:t>
      </w:r>
    </w:p>
    <w:p w14:paraId="25D1273E" w14:textId="5C6DEEBF" w:rsidR="007A3C72" w:rsidRDefault="002927B0" w:rsidP="007A3C72">
      <w:pPr>
        <w:pStyle w:val="NoSpacing"/>
        <w:numPr>
          <w:ilvl w:val="0"/>
          <w:numId w:val="35"/>
        </w:numPr>
      </w:pPr>
      <w:r>
        <w:t xml:space="preserve">Core – </w:t>
      </w:r>
      <w:r w:rsidR="003A3EDA">
        <w:t xml:space="preserve">apply to all jobs and </w:t>
      </w:r>
      <w:r>
        <w:t>support an employer’s values and mission</w:t>
      </w:r>
    </w:p>
    <w:p w14:paraId="7F379685" w14:textId="5A8634A9" w:rsidR="002927B0" w:rsidRDefault="002927B0" w:rsidP="007A3C72">
      <w:pPr>
        <w:pStyle w:val="NoSpacing"/>
        <w:numPr>
          <w:ilvl w:val="0"/>
          <w:numId w:val="35"/>
        </w:numPr>
      </w:pPr>
      <w:r>
        <w:t xml:space="preserve">Common </w:t>
      </w:r>
      <w:r w:rsidR="003A3EDA">
        <w:t>–</w:t>
      </w:r>
      <w:r>
        <w:t xml:space="preserve"> </w:t>
      </w:r>
      <w:r w:rsidR="003A3EDA">
        <w:t>apply to certain jobs e.g. management roles that require ‘strategic awareness’</w:t>
      </w:r>
      <w:r w:rsidR="009827A1">
        <w:t xml:space="preserve"> or ‘ability to develop teams’</w:t>
      </w:r>
    </w:p>
    <w:p w14:paraId="699F2B9B" w14:textId="31C2B4C3" w:rsidR="009827A1" w:rsidRDefault="009827A1" w:rsidP="007A3C72">
      <w:pPr>
        <w:pStyle w:val="NoSpacing"/>
        <w:numPr>
          <w:ilvl w:val="0"/>
          <w:numId w:val="35"/>
        </w:numPr>
      </w:pPr>
      <w:r>
        <w:t>Technical – apply to certain roles</w:t>
      </w:r>
      <w:r w:rsidR="00D7531F">
        <w:t xml:space="preserve"> e.g. qualified accountant</w:t>
      </w:r>
    </w:p>
    <w:p w14:paraId="159D7363" w14:textId="56DCE74D" w:rsidR="00D7531F" w:rsidRDefault="00D7531F" w:rsidP="007A3C72">
      <w:pPr>
        <w:pStyle w:val="NoSpacing"/>
        <w:numPr>
          <w:ilvl w:val="0"/>
          <w:numId w:val="35"/>
        </w:numPr>
      </w:pPr>
      <w:r>
        <w:t xml:space="preserve">Leadership </w:t>
      </w:r>
      <w:r w:rsidR="00D87C51">
        <w:t>–</w:t>
      </w:r>
      <w:r>
        <w:t xml:space="preserve"> </w:t>
      </w:r>
      <w:r w:rsidR="00D87C51">
        <w:t>skills and behaviors contributing to leaders</w:t>
      </w:r>
      <w:r w:rsidR="004866ED">
        <w:t>hip</w:t>
      </w:r>
    </w:p>
    <w:p w14:paraId="73A24AEA" w14:textId="6A35165B" w:rsidR="004866ED" w:rsidRPr="00E86D6B" w:rsidRDefault="004866ED" w:rsidP="007A3C72">
      <w:pPr>
        <w:pStyle w:val="NoSpacing"/>
        <w:numPr>
          <w:ilvl w:val="0"/>
          <w:numId w:val="35"/>
        </w:numPr>
      </w:pPr>
      <w:r>
        <w:t xml:space="preserve">Meta – apply to high-potential individuals </w:t>
      </w:r>
      <w:r w:rsidR="00C72AA2">
        <w:t>with development and promotion capabilities</w:t>
      </w:r>
    </w:p>
    <w:p w14:paraId="3F5BF976" w14:textId="0D6B6F76" w:rsidR="0011232D" w:rsidRPr="00C122D6" w:rsidRDefault="0011232D" w:rsidP="001A2677">
      <w:pPr>
        <w:pStyle w:val="Heading1"/>
        <w:rPr>
          <w:rFonts w:ascii="Arial" w:eastAsia="Calibri" w:hAnsi="Arial" w:cs="Times New Roman"/>
          <w:color w:val="1F497D"/>
          <w:sz w:val="22"/>
          <w:szCs w:val="22"/>
        </w:rPr>
      </w:pPr>
      <w:r w:rsidRPr="00C122D6">
        <w:rPr>
          <w:rFonts w:ascii="Arial" w:eastAsia="Calibri" w:hAnsi="Arial" w:cs="Times New Roman"/>
          <w:color w:val="1F497D"/>
          <w:sz w:val="22"/>
          <w:szCs w:val="22"/>
        </w:rPr>
        <w:t xml:space="preserve">Organisations are </w:t>
      </w:r>
      <w:r w:rsidR="00241C34" w:rsidRPr="00C122D6">
        <w:rPr>
          <w:rFonts w:ascii="Arial" w:eastAsia="Calibri" w:hAnsi="Arial" w:cs="Times New Roman"/>
          <w:color w:val="1F497D"/>
          <w:sz w:val="22"/>
          <w:szCs w:val="22"/>
        </w:rPr>
        <w:t>required to be compliant with the Equality &amp; Diversity Act</w:t>
      </w:r>
      <w:r w:rsidR="00FC139F">
        <w:rPr>
          <w:rFonts w:ascii="Arial" w:eastAsia="Calibri" w:hAnsi="Arial" w:cs="Times New Roman"/>
          <w:color w:val="1F497D"/>
          <w:sz w:val="22"/>
          <w:szCs w:val="22"/>
        </w:rPr>
        <w:t xml:space="preserve"> 2010</w:t>
      </w:r>
      <w:r w:rsidR="00241C34" w:rsidRPr="00C122D6">
        <w:rPr>
          <w:rFonts w:ascii="Arial" w:eastAsia="Calibri" w:hAnsi="Arial" w:cs="Times New Roman"/>
          <w:color w:val="1F497D"/>
          <w:sz w:val="22"/>
          <w:szCs w:val="22"/>
        </w:rPr>
        <w:t xml:space="preserve"> in everything they do</w:t>
      </w:r>
      <w:r w:rsidR="00FC139F">
        <w:rPr>
          <w:rFonts w:ascii="Arial" w:eastAsia="Calibri" w:hAnsi="Arial" w:cs="Times New Roman"/>
          <w:color w:val="1F497D"/>
          <w:sz w:val="22"/>
          <w:szCs w:val="22"/>
        </w:rPr>
        <w:t xml:space="preserve">, </w:t>
      </w:r>
      <w:r w:rsidR="00241C34" w:rsidRPr="00C122D6">
        <w:rPr>
          <w:rFonts w:ascii="Arial" w:eastAsia="Calibri" w:hAnsi="Arial" w:cs="Times New Roman"/>
          <w:color w:val="1F497D"/>
          <w:sz w:val="22"/>
          <w:szCs w:val="22"/>
        </w:rPr>
        <w:t>every activity they undertake and representation they make</w:t>
      </w:r>
      <w:r w:rsidR="003C4670" w:rsidRPr="00C122D6">
        <w:rPr>
          <w:rFonts w:ascii="Arial" w:eastAsia="Calibri" w:hAnsi="Arial" w:cs="Times New Roman"/>
          <w:color w:val="1F497D"/>
          <w:sz w:val="22"/>
          <w:szCs w:val="22"/>
        </w:rPr>
        <w:t xml:space="preserve">, and this includes </w:t>
      </w:r>
      <w:r w:rsidR="00850B14" w:rsidRPr="00C122D6">
        <w:rPr>
          <w:rFonts w:ascii="Arial" w:eastAsia="Calibri" w:hAnsi="Arial" w:cs="Times New Roman"/>
          <w:color w:val="1F497D"/>
          <w:sz w:val="22"/>
          <w:szCs w:val="22"/>
        </w:rPr>
        <w:t>all stages of the recruitment process, although there are exceptions where positive discrimination is permissible</w:t>
      </w:r>
      <w:r w:rsidR="00C122D6" w:rsidRPr="00C122D6">
        <w:rPr>
          <w:rFonts w:ascii="Arial" w:eastAsia="Calibri" w:hAnsi="Arial" w:cs="Times New Roman"/>
          <w:color w:val="1F497D"/>
          <w:sz w:val="22"/>
          <w:szCs w:val="22"/>
        </w:rPr>
        <w:t>.</w:t>
      </w:r>
    </w:p>
    <w:p w14:paraId="2CB68979" w14:textId="38D786D2" w:rsidR="00FB6CBC" w:rsidRDefault="007B7F2C" w:rsidP="001A2677">
      <w:pPr>
        <w:pStyle w:val="Heading1"/>
        <w:rPr>
          <w:b/>
          <w:bCs/>
        </w:rPr>
      </w:pPr>
      <w:r w:rsidRPr="009F40D5">
        <w:rPr>
          <w:b/>
          <w:bCs/>
        </w:rPr>
        <w:t>Recruitment Methodologies</w:t>
      </w:r>
    </w:p>
    <w:p w14:paraId="2325911F" w14:textId="414F6D3F" w:rsidR="00D05CD4" w:rsidRPr="00916FA1" w:rsidRDefault="00D607CD" w:rsidP="00916FA1">
      <w:pPr>
        <w:pStyle w:val="NoSpacing"/>
        <w:rPr>
          <w:b/>
          <w:bCs/>
          <w:i/>
          <w:iCs/>
        </w:rPr>
      </w:pPr>
      <w:r w:rsidRPr="00916FA1">
        <w:rPr>
          <w:b/>
          <w:bCs/>
          <w:i/>
          <w:iCs/>
        </w:rPr>
        <w:t>Employee referral schemes</w:t>
      </w:r>
    </w:p>
    <w:p w14:paraId="34AFD522" w14:textId="03B2783B" w:rsidR="007F39DC" w:rsidRDefault="00540CC5" w:rsidP="00D05CD4">
      <w:r>
        <w:t xml:space="preserve">Reed </w:t>
      </w:r>
      <w:sdt>
        <w:sdtPr>
          <w:id w:val="-1197621419"/>
          <w:citation/>
        </w:sdtPr>
        <w:sdtEndPr/>
        <w:sdtContent>
          <w:r w:rsidR="008A6869">
            <w:fldChar w:fldCharType="begin"/>
          </w:r>
          <w:r w:rsidR="009610FA">
            <w:rPr>
              <w:lang w:val="en-GB"/>
            </w:rPr>
            <w:instrText xml:space="preserve">CITATION Ree20 \n  \l 2057 </w:instrText>
          </w:r>
          <w:r w:rsidR="008A6869">
            <w:fldChar w:fldCharType="separate"/>
          </w:r>
          <w:r w:rsidR="009610FA" w:rsidRPr="009610FA">
            <w:rPr>
              <w:noProof/>
              <w:lang w:val="en-GB"/>
            </w:rPr>
            <w:t>(n.d.)</w:t>
          </w:r>
          <w:r w:rsidR="008A6869">
            <w:fldChar w:fldCharType="end"/>
          </w:r>
        </w:sdtContent>
      </w:sdt>
      <w:r w:rsidR="008A6869">
        <w:t xml:space="preserve"> note th</w:t>
      </w:r>
      <w:r w:rsidR="005D5873">
        <w:t xml:space="preserve">at </w:t>
      </w:r>
      <w:r w:rsidR="00765696">
        <w:t>this approach</w:t>
      </w:r>
      <w:r w:rsidR="004038F8">
        <w:t xml:space="preserve"> derives the following b</w:t>
      </w:r>
      <w:r w:rsidR="007F39DC">
        <w:t>enefits:</w:t>
      </w:r>
    </w:p>
    <w:p w14:paraId="3D3E8D8A" w14:textId="478F9C4A" w:rsidR="007F39DC" w:rsidRDefault="007F39DC" w:rsidP="007F39DC">
      <w:pPr>
        <w:pStyle w:val="ListParagraph"/>
        <w:numPr>
          <w:ilvl w:val="0"/>
          <w:numId w:val="36"/>
        </w:numPr>
      </w:pPr>
      <w:r>
        <w:t>W</w:t>
      </w:r>
      <w:r w:rsidR="00060F72">
        <w:t xml:space="preserve">ill normally save the </w:t>
      </w:r>
      <w:r w:rsidR="00765696">
        <w:t>employer money</w:t>
      </w:r>
      <w:r w:rsidR="00060F72">
        <w:t xml:space="preserve"> even where a</w:t>
      </w:r>
      <w:r w:rsidR="009610FA">
        <w:t xml:space="preserve"> monetary</w:t>
      </w:r>
      <w:r w:rsidR="00060F72">
        <w:t xml:space="preserve"> in</w:t>
      </w:r>
      <w:r w:rsidR="009610FA">
        <w:t>itiat</w:t>
      </w:r>
      <w:r w:rsidR="00060F72">
        <w:t>ive is offered to existing employees</w:t>
      </w:r>
      <w:r w:rsidR="009610FA">
        <w:t>.</w:t>
      </w:r>
    </w:p>
    <w:p w14:paraId="18BE45FC" w14:textId="07E9050F" w:rsidR="00916FA1" w:rsidRDefault="004038F8" w:rsidP="007F39DC">
      <w:pPr>
        <w:pStyle w:val="ListParagraph"/>
        <w:numPr>
          <w:ilvl w:val="0"/>
          <w:numId w:val="36"/>
        </w:numPr>
      </w:pPr>
      <w:r>
        <w:t xml:space="preserve">Candidates referred in this manner are likely to be good </w:t>
      </w:r>
      <w:r w:rsidR="007F39DC">
        <w:t>cultur</w:t>
      </w:r>
      <w:r w:rsidR="00305A76">
        <w:t>al fit and have similar values and personality to the referee.</w:t>
      </w:r>
    </w:p>
    <w:p w14:paraId="1173CAD2" w14:textId="58C6DD34" w:rsidR="00305A76" w:rsidRDefault="00305A76" w:rsidP="007F39DC">
      <w:pPr>
        <w:pStyle w:val="ListParagraph"/>
        <w:numPr>
          <w:ilvl w:val="0"/>
          <w:numId w:val="36"/>
        </w:numPr>
      </w:pPr>
      <w:r>
        <w:t xml:space="preserve">Good way to </w:t>
      </w:r>
      <w:r w:rsidR="00C6690C">
        <w:t>engage and reward the existing workforce.</w:t>
      </w:r>
    </w:p>
    <w:p w14:paraId="6020FDC3" w14:textId="64586FE4" w:rsidR="00387E69" w:rsidRDefault="00387E69" w:rsidP="00387E69"/>
    <w:p w14:paraId="392843B8" w14:textId="77777777" w:rsidR="00B2660A" w:rsidRDefault="00EB550D" w:rsidP="00D05CD4">
      <w:r>
        <w:t>Bizfluent</w:t>
      </w:r>
      <w:r w:rsidR="00CA3A95">
        <w:t xml:space="preserve"> </w:t>
      </w:r>
      <w:sdt>
        <w:sdtPr>
          <w:id w:val="-354339564"/>
          <w:citation/>
        </w:sdtPr>
        <w:sdtEndPr/>
        <w:sdtContent>
          <w:r w:rsidR="00CA3A95">
            <w:fldChar w:fldCharType="begin"/>
          </w:r>
          <w:r w:rsidR="00CA3A95">
            <w:rPr>
              <w:lang w:val="en-GB"/>
            </w:rPr>
            <w:instrText xml:space="preserve">CITATION Biz19 \n  \l 2057 </w:instrText>
          </w:r>
          <w:r w:rsidR="00CA3A95">
            <w:fldChar w:fldCharType="separate"/>
          </w:r>
          <w:r w:rsidR="009675FA" w:rsidRPr="009675FA">
            <w:rPr>
              <w:noProof/>
              <w:lang w:val="en-GB"/>
            </w:rPr>
            <w:t>(2019)</w:t>
          </w:r>
          <w:r w:rsidR="00CA3A95">
            <w:fldChar w:fldCharType="end"/>
          </w:r>
        </w:sdtContent>
      </w:sdt>
      <w:r w:rsidR="00CA3A95">
        <w:t xml:space="preserve"> note that the </w:t>
      </w:r>
      <w:r w:rsidR="00D904E5">
        <w:t>drawbacks of this approach are</w:t>
      </w:r>
      <w:r w:rsidR="00B2660A">
        <w:t>:</w:t>
      </w:r>
    </w:p>
    <w:p w14:paraId="1CB37E55" w14:textId="77777777" w:rsidR="00B2660A" w:rsidRDefault="00B2660A" w:rsidP="00B2660A">
      <w:pPr>
        <w:pStyle w:val="ListParagraph"/>
        <w:numPr>
          <w:ilvl w:val="0"/>
          <w:numId w:val="47"/>
        </w:numPr>
      </w:pPr>
      <w:r>
        <w:t>P</w:t>
      </w:r>
      <w:r w:rsidR="00D904E5">
        <w:t>otential creation of ‘cliques’</w:t>
      </w:r>
      <w:r w:rsidR="009D7974">
        <w:t xml:space="preserve"> and impact on existing synergies</w:t>
      </w:r>
    </w:p>
    <w:p w14:paraId="6E272798" w14:textId="77777777" w:rsidR="00B2660A" w:rsidRDefault="00187EDC" w:rsidP="00B2660A">
      <w:pPr>
        <w:pStyle w:val="ListParagraph"/>
        <w:numPr>
          <w:ilvl w:val="0"/>
          <w:numId w:val="47"/>
        </w:numPr>
      </w:pPr>
      <w:r>
        <w:t xml:space="preserve">Referral schemes </w:t>
      </w:r>
      <w:r w:rsidR="00C2753C">
        <w:t xml:space="preserve">can </w:t>
      </w:r>
      <w:r w:rsidR="007461E1">
        <w:t>hinder diversity in recruitment</w:t>
      </w:r>
    </w:p>
    <w:p w14:paraId="0D3DC7B6" w14:textId="6F26DE0A" w:rsidR="005D5873" w:rsidRDefault="00387303" w:rsidP="00B2660A">
      <w:pPr>
        <w:pStyle w:val="ListParagraph"/>
        <w:numPr>
          <w:ilvl w:val="0"/>
          <w:numId w:val="47"/>
        </w:numPr>
      </w:pPr>
      <w:r>
        <w:t>Interview processes may become less stringent and lack consistency and fairness</w:t>
      </w:r>
    </w:p>
    <w:p w14:paraId="562E394B" w14:textId="77777777" w:rsidR="00DB6914" w:rsidRDefault="00DB6914">
      <w:pPr>
        <w:spacing w:after="160" w:line="259" w:lineRule="auto"/>
        <w:rPr>
          <w:b/>
          <w:bCs/>
          <w:i/>
          <w:iCs/>
        </w:rPr>
      </w:pPr>
      <w:r>
        <w:rPr>
          <w:b/>
          <w:bCs/>
          <w:i/>
          <w:iCs/>
        </w:rPr>
        <w:br w:type="page"/>
      </w:r>
    </w:p>
    <w:p w14:paraId="2B5CF3BF" w14:textId="0494A944" w:rsidR="00D607CD" w:rsidRPr="001A4FB5" w:rsidRDefault="00D607CD" w:rsidP="001A4FB5">
      <w:pPr>
        <w:pStyle w:val="NoSpacing"/>
        <w:rPr>
          <w:b/>
          <w:bCs/>
          <w:i/>
          <w:iCs/>
        </w:rPr>
      </w:pPr>
      <w:r w:rsidRPr="001A4FB5">
        <w:rPr>
          <w:b/>
          <w:bCs/>
          <w:i/>
          <w:iCs/>
        </w:rPr>
        <w:lastRenderedPageBreak/>
        <w:t>External recruitment</w:t>
      </w:r>
    </w:p>
    <w:p w14:paraId="6BF82E82" w14:textId="77777777" w:rsidR="00DB6914" w:rsidRDefault="0087669E" w:rsidP="00D05CD4">
      <w:r>
        <w:t>Some sources of external recruitment methods are</w:t>
      </w:r>
      <w:r w:rsidR="00DB6914">
        <w:t>:</w:t>
      </w:r>
    </w:p>
    <w:p w14:paraId="1C4631AA" w14:textId="77777777" w:rsidR="001302B6" w:rsidRDefault="001302B6" w:rsidP="00DB6914">
      <w:pPr>
        <w:pStyle w:val="ListParagraph"/>
        <w:numPr>
          <w:ilvl w:val="0"/>
          <w:numId w:val="46"/>
        </w:numPr>
      </w:pPr>
      <w:r>
        <w:t>E</w:t>
      </w:r>
      <w:r w:rsidR="00545C1E">
        <w:t>mployer’s website</w:t>
      </w:r>
    </w:p>
    <w:p w14:paraId="2FFFBD35" w14:textId="77777777" w:rsidR="001302B6" w:rsidRDefault="001302B6" w:rsidP="00DB6914">
      <w:pPr>
        <w:pStyle w:val="ListParagraph"/>
        <w:numPr>
          <w:ilvl w:val="0"/>
          <w:numId w:val="46"/>
        </w:numPr>
      </w:pPr>
      <w:r>
        <w:t>O</w:t>
      </w:r>
      <w:r w:rsidR="00545C1E">
        <w:t>nline job boards</w:t>
      </w:r>
    </w:p>
    <w:p w14:paraId="5956FAFE" w14:textId="77777777" w:rsidR="001302B6" w:rsidRDefault="001302B6" w:rsidP="00DB6914">
      <w:pPr>
        <w:pStyle w:val="ListParagraph"/>
        <w:numPr>
          <w:ilvl w:val="0"/>
          <w:numId w:val="46"/>
        </w:numPr>
      </w:pPr>
      <w:r>
        <w:t>P</w:t>
      </w:r>
      <w:r w:rsidR="00545C1E">
        <w:t>rofessional networking sites e.g. LinkedIn</w:t>
      </w:r>
    </w:p>
    <w:p w14:paraId="509C4734" w14:textId="77777777" w:rsidR="001302B6" w:rsidRDefault="001302B6" w:rsidP="00DB6914">
      <w:pPr>
        <w:pStyle w:val="ListParagraph"/>
        <w:numPr>
          <w:ilvl w:val="0"/>
          <w:numId w:val="46"/>
        </w:numPr>
      </w:pPr>
      <w:r>
        <w:t>L</w:t>
      </w:r>
      <w:r w:rsidR="00611245">
        <w:t>ocal job center</w:t>
      </w:r>
    </w:p>
    <w:p w14:paraId="5EA10F56" w14:textId="77777777" w:rsidR="001302B6" w:rsidRDefault="001302B6" w:rsidP="00DB6914">
      <w:pPr>
        <w:pStyle w:val="ListParagraph"/>
        <w:numPr>
          <w:ilvl w:val="0"/>
          <w:numId w:val="46"/>
        </w:numPr>
      </w:pPr>
      <w:r>
        <w:t>B</w:t>
      </w:r>
      <w:r w:rsidR="00611245">
        <w:t>uilding relationships with local schools and universities</w:t>
      </w:r>
    </w:p>
    <w:p w14:paraId="764C3B2C" w14:textId="77777777" w:rsidR="001302B6" w:rsidRDefault="001302B6" w:rsidP="001302B6"/>
    <w:p w14:paraId="7C0045C2" w14:textId="02AC6741" w:rsidR="001A4FB5" w:rsidRDefault="00FD7AE4" w:rsidP="001302B6">
      <w:r>
        <w:t>Most candidates will expect to be able to apply for roles online, so this form of recruitment is an advantage, however, employers must be aware of their brand, imaging and messaging.</w:t>
      </w:r>
      <w:r w:rsidR="0031489A">
        <w:t xml:space="preserve"> These forms of recruitment are often cheaper than</w:t>
      </w:r>
      <w:r w:rsidR="001B2B75">
        <w:t xml:space="preserve"> other</w:t>
      </w:r>
      <w:r w:rsidR="00340782">
        <w:t xml:space="preserve">s </w:t>
      </w:r>
      <w:r w:rsidR="001B2B75">
        <w:t xml:space="preserve">but can result in the employer having to invest resources into managing the </w:t>
      </w:r>
      <w:r w:rsidR="008B14D7">
        <w:t xml:space="preserve">application </w:t>
      </w:r>
      <w:r w:rsidR="001B2B75">
        <w:t>process</w:t>
      </w:r>
      <w:r w:rsidR="008B14D7">
        <w:t>.</w:t>
      </w:r>
    </w:p>
    <w:p w14:paraId="3060705A" w14:textId="77777777" w:rsidR="0031489A" w:rsidRDefault="0031489A" w:rsidP="00D05CD4"/>
    <w:p w14:paraId="355F4779" w14:textId="623DE829" w:rsidR="00D607CD" w:rsidRPr="00A3728B" w:rsidRDefault="00D607CD" w:rsidP="00A3728B">
      <w:pPr>
        <w:pStyle w:val="NoSpacing"/>
        <w:rPr>
          <w:b/>
          <w:bCs/>
          <w:i/>
          <w:iCs/>
        </w:rPr>
      </w:pPr>
      <w:r w:rsidRPr="00A3728B">
        <w:rPr>
          <w:b/>
          <w:bCs/>
          <w:i/>
          <w:iCs/>
        </w:rPr>
        <w:t>Recruitment Agencies</w:t>
      </w:r>
    </w:p>
    <w:p w14:paraId="2C065C95" w14:textId="09A2498A" w:rsidR="004F3299" w:rsidRDefault="00100664" w:rsidP="00D05CD4">
      <w:r>
        <w:t xml:space="preserve">The </w:t>
      </w:r>
      <w:r w:rsidR="008B14D7">
        <w:t xml:space="preserve">key </w:t>
      </w:r>
      <w:r>
        <w:t>benefits associated with their use</w:t>
      </w:r>
      <w:r w:rsidR="004F3299">
        <w:t>:</w:t>
      </w:r>
    </w:p>
    <w:p w14:paraId="5C7A1C2B" w14:textId="43A7C787" w:rsidR="00E8222F" w:rsidRDefault="004F3299" w:rsidP="004F3299">
      <w:pPr>
        <w:pStyle w:val="ListParagraph"/>
        <w:numPr>
          <w:ilvl w:val="0"/>
          <w:numId w:val="37"/>
        </w:numPr>
      </w:pPr>
      <w:r>
        <w:t>T</w:t>
      </w:r>
      <w:r w:rsidR="00100664">
        <w:t xml:space="preserve">hey will </w:t>
      </w:r>
      <w:r>
        <w:t xml:space="preserve">generally </w:t>
      </w:r>
      <w:r w:rsidR="00A01A44">
        <w:t xml:space="preserve">know the local talent </w:t>
      </w:r>
      <w:r>
        <w:t xml:space="preserve">market well and </w:t>
      </w:r>
      <w:r w:rsidR="003B77A3">
        <w:t>can</w:t>
      </w:r>
      <w:r w:rsidR="0003685C">
        <w:t xml:space="preserve"> identify candidates </w:t>
      </w:r>
      <w:r w:rsidR="00240E9E">
        <w:t>quickly</w:t>
      </w:r>
    </w:p>
    <w:p w14:paraId="67909FEF" w14:textId="77777777" w:rsidR="000B4BEB" w:rsidRDefault="000B4BEB" w:rsidP="004F3299">
      <w:pPr>
        <w:pStyle w:val="ListParagraph"/>
        <w:numPr>
          <w:ilvl w:val="0"/>
          <w:numId w:val="37"/>
        </w:numPr>
      </w:pPr>
      <w:r>
        <w:t>Assist in the remuneration package negotiations</w:t>
      </w:r>
    </w:p>
    <w:p w14:paraId="57DCB289" w14:textId="403CFFEA" w:rsidR="00240E9E" w:rsidRDefault="00E8222F" w:rsidP="004F3299">
      <w:pPr>
        <w:pStyle w:val="ListParagraph"/>
        <w:numPr>
          <w:ilvl w:val="0"/>
          <w:numId w:val="37"/>
        </w:numPr>
      </w:pPr>
      <w:r>
        <w:t xml:space="preserve">Prevent the employer from investing time and resource in </w:t>
      </w:r>
      <w:r w:rsidR="003B77A3">
        <w:t>managing the application process</w:t>
      </w:r>
    </w:p>
    <w:p w14:paraId="5DCDD600" w14:textId="4EFAA697" w:rsidR="00A3728B" w:rsidRDefault="003B77A3" w:rsidP="004F3299">
      <w:pPr>
        <w:pStyle w:val="ListParagraph"/>
        <w:numPr>
          <w:ilvl w:val="0"/>
          <w:numId w:val="37"/>
        </w:numPr>
      </w:pPr>
      <w:r>
        <w:t>A</w:t>
      </w:r>
      <w:r w:rsidR="00240E9E">
        <w:t xml:space="preserve">ssist with </w:t>
      </w:r>
      <w:r w:rsidR="00B116AF">
        <w:t>the delivery of interim professionals where a role</w:t>
      </w:r>
      <w:r w:rsidR="007A619C">
        <w:t xml:space="preserve"> needs filling quickly</w:t>
      </w:r>
    </w:p>
    <w:p w14:paraId="145803E3" w14:textId="28AB006B" w:rsidR="00C6147E" w:rsidRDefault="007A619C" w:rsidP="004F40CC">
      <w:pPr>
        <w:pStyle w:val="ListParagraph"/>
        <w:numPr>
          <w:ilvl w:val="0"/>
          <w:numId w:val="37"/>
        </w:numPr>
      </w:pPr>
      <w:r>
        <w:t xml:space="preserve">Support the interview process with additional services </w:t>
      </w:r>
      <w:r w:rsidR="00C6147E">
        <w:t>such as assessments centers</w:t>
      </w:r>
    </w:p>
    <w:p w14:paraId="1E426F4A" w14:textId="076AEC5E" w:rsidR="00C6147E" w:rsidRDefault="00C6147E" w:rsidP="00C6147E"/>
    <w:p w14:paraId="79025CE2" w14:textId="7A16DD0E" w:rsidR="006134DE" w:rsidRDefault="00C6147E" w:rsidP="00C6147E">
      <w:r>
        <w:t>The drawback</w:t>
      </w:r>
      <w:r w:rsidR="006134DE">
        <w:t xml:space="preserve">s of </w:t>
      </w:r>
      <w:r>
        <w:t xml:space="preserve">using an external agency </w:t>
      </w:r>
      <w:r w:rsidR="00C11A02">
        <w:t>are</w:t>
      </w:r>
      <w:r w:rsidR="006134DE">
        <w:t>:</w:t>
      </w:r>
    </w:p>
    <w:p w14:paraId="2BFA8879" w14:textId="2A35E4B9" w:rsidR="00C6147E" w:rsidRDefault="006134DE" w:rsidP="006134DE">
      <w:pPr>
        <w:pStyle w:val="ListParagraph"/>
        <w:numPr>
          <w:ilvl w:val="0"/>
          <w:numId w:val="38"/>
        </w:numPr>
      </w:pPr>
      <w:r>
        <w:t>C</w:t>
      </w:r>
      <w:r w:rsidR="00C11A02">
        <w:t>os</w:t>
      </w:r>
      <w:r>
        <w:t xml:space="preserve">t - </w:t>
      </w:r>
      <w:r w:rsidR="00C11A02">
        <w:t xml:space="preserve">charging a % fee of </w:t>
      </w:r>
      <w:r w:rsidR="0098315E">
        <w:t>remuneration package and the more senior the role, the higher the %</w:t>
      </w:r>
    </w:p>
    <w:p w14:paraId="709449BF" w14:textId="321EABDE" w:rsidR="006134DE" w:rsidRDefault="0080305F" w:rsidP="006134DE">
      <w:pPr>
        <w:pStyle w:val="ListParagraph"/>
        <w:numPr>
          <w:ilvl w:val="0"/>
          <w:numId w:val="38"/>
        </w:numPr>
      </w:pPr>
      <w:r>
        <w:t>Cultural fit – the agency will need to understand the employer well to be able to identify candidates that will fit its culture</w:t>
      </w:r>
      <w:r w:rsidR="005F1EF0">
        <w:t xml:space="preserve"> and you won’t be able to fully advertise your own brand (recruitment is highly competitive and </w:t>
      </w:r>
      <w:r w:rsidR="00DA5AE0">
        <w:t>secrecy is rif</w:t>
      </w:r>
      <w:r w:rsidR="00FF0638">
        <w:t>e</w:t>
      </w:r>
      <w:r w:rsidR="00DA5AE0">
        <w:t>)</w:t>
      </w:r>
    </w:p>
    <w:p w14:paraId="430A0C2D" w14:textId="29D1A0A4" w:rsidR="00DA5AE0" w:rsidRDefault="00DA5AE0" w:rsidP="007874AD">
      <w:pPr>
        <w:pStyle w:val="ListParagraph"/>
        <w:numPr>
          <w:ilvl w:val="0"/>
          <w:numId w:val="38"/>
        </w:numPr>
      </w:pPr>
      <w:r>
        <w:t>Communication – often agencies are guilty of poor communication with candidates and this can impact on the reputation of the employer</w:t>
      </w:r>
    </w:p>
    <w:p w14:paraId="3E422891" w14:textId="77777777" w:rsidR="006134DE" w:rsidRDefault="006134DE" w:rsidP="006134DE"/>
    <w:p w14:paraId="4E84E69C" w14:textId="68413955" w:rsidR="00D607CD" w:rsidRDefault="00D607CD" w:rsidP="00592324">
      <w:pPr>
        <w:pStyle w:val="NoSpacing"/>
        <w:rPr>
          <w:b/>
          <w:bCs/>
          <w:i/>
          <w:iCs/>
        </w:rPr>
      </w:pPr>
      <w:r w:rsidRPr="00592324">
        <w:rPr>
          <w:b/>
          <w:bCs/>
          <w:i/>
          <w:iCs/>
        </w:rPr>
        <w:t>Internal Recruitment</w:t>
      </w:r>
    </w:p>
    <w:p w14:paraId="29415AA1" w14:textId="521EB8FB" w:rsidR="00592324" w:rsidRDefault="00592324" w:rsidP="00592324">
      <w:pPr>
        <w:pStyle w:val="NoSpacing"/>
      </w:pPr>
      <w:r>
        <w:t>The internal talent pool should be considered when recruiting – if your workforce planning</w:t>
      </w:r>
      <w:r w:rsidR="00942B5C">
        <w:t xml:space="preserve"> and succession planning have been successful, you should have an existing pool of talent to fill roles as they become available</w:t>
      </w:r>
      <w:r w:rsidR="00C61EFB">
        <w:t>.  Promoting from within provides many benefits</w:t>
      </w:r>
      <w:r w:rsidR="00605AEF">
        <w:t>:</w:t>
      </w:r>
    </w:p>
    <w:p w14:paraId="62E3DDC3" w14:textId="3BC3EA78" w:rsidR="002A08F1" w:rsidRDefault="002A08F1" w:rsidP="008F5CEA">
      <w:pPr>
        <w:pStyle w:val="NoSpacing"/>
        <w:numPr>
          <w:ilvl w:val="0"/>
          <w:numId w:val="39"/>
        </w:numPr>
      </w:pPr>
      <w:r>
        <w:t xml:space="preserve">Employers know the employee, their potential and what they can </w:t>
      </w:r>
      <w:r w:rsidR="00093A0D">
        <w:t>deliver,</w:t>
      </w:r>
      <w:r w:rsidR="00B81CF7">
        <w:t xml:space="preserve"> and employees understand the company and role</w:t>
      </w:r>
    </w:p>
    <w:p w14:paraId="4BD1F9C1" w14:textId="3646151B" w:rsidR="00093A0D" w:rsidRDefault="00093A0D" w:rsidP="008F5CEA">
      <w:pPr>
        <w:pStyle w:val="NoSpacing"/>
        <w:numPr>
          <w:ilvl w:val="0"/>
          <w:numId w:val="39"/>
        </w:numPr>
      </w:pPr>
      <w:r>
        <w:t>Employee loyalty is rewarded and demonstrates an employer’s commitment to professional development</w:t>
      </w:r>
    </w:p>
    <w:p w14:paraId="39A489F2" w14:textId="0606FB4C" w:rsidR="00093A0D" w:rsidRDefault="00093A0D" w:rsidP="008F5CEA">
      <w:pPr>
        <w:pStyle w:val="NoSpacing"/>
        <w:numPr>
          <w:ilvl w:val="0"/>
          <w:numId w:val="39"/>
        </w:numPr>
      </w:pPr>
      <w:r>
        <w:t xml:space="preserve">This form of recruitment is </w:t>
      </w:r>
      <w:r w:rsidR="007307AB">
        <w:t>cheap but would almost certainly leave another role vacant with the need to fill</w:t>
      </w:r>
    </w:p>
    <w:p w14:paraId="7579B872" w14:textId="59A5D291" w:rsidR="00093A0D" w:rsidRDefault="00093A0D" w:rsidP="00093A0D">
      <w:pPr>
        <w:pStyle w:val="NoSpacing"/>
      </w:pPr>
    </w:p>
    <w:p w14:paraId="498BE6E8" w14:textId="66CFCE2B" w:rsidR="00093A0D" w:rsidRPr="00592324" w:rsidRDefault="008518EF" w:rsidP="00093A0D">
      <w:pPr>
        <w:pStyle w:val="NoSpacing"/>
      </w:pPr>
      <w:r>
        <w:t xml:space="preserve">A </w:t>
      </w:r>
      <w:r w:rsidR="00093A0D">
        <w:t>key disad</w:t>
      </w:r>
      <w:r w:rsidR="007307AB">
        <w:t>vantage of this form of recruitment is the potential to miss out on a better candidate from outside the organisation, one that might have new and different ideas, skills and experience</w:t>
      </w:r>
      <w:r w:rsidR="00284BBC">
        <w:t xml:space="preserve"> or one who may be able to affect change more smoothly.</w:t>
      </w:r>
    </w:p>
    <w:p w14:paraId="758E67B9" w14:textId="77777777" w:rsidR="00331B38" w:rsidRDefault="00331B38">
      <w:pPr>
        <w:spacing w:after="160" w:line="259" w:lineRule="auto"/>
        <w:rPr>
          <w:rFonts w:asciiTheme="majorHAnsi" w:eastAsiaTheme="majorEastAsia" w:hAnsiTheme="majorHAnsi" w:cstheme="majorBidi"/>
          <w:b/>
          <w:bCs/>
          <w:color w:val="2F5496" w:themeColor="accent1" w:themeShade="BF"/>
          <w:sz w:val="32"/>
          <w:szCs w:val="32"/>
        </w:rPr>
      </w:pPr>
      <w:r>
        <w:rPr>
          <w:b/>
          <w:bCs/>
        </w:rPr>
        <w:br w:type="page"/>
      </w:r>
    </w:p>
    <w:p w14:paraId="188E2175" w14:textId="773CE0F1" w:rsidR="001A2677" w:rsidRPr="009F40D5" w:rsidRDefault="007B7F2C" w:rsidP="001A2677">
      <w:pPr>
        <w:pStyle w:val="Heading1"/>
        <w:rPr>
          <w:b/>
          <w:bCs/>
        </w:rPr>
      </w:pPr>
      <w:r w:rsidRPr="009F40D5">
        <w:rPr>
          <w:b/>
          <w:bCs/>
        </w:rPr>
        <w:lastRenderedPageBreak/>
        <w:t xml:space="preserve">Good Practice </w:t>
      </w:r>
      <w:r w:rsidR="001A2677" w:rsidRPr="009F40D5">
        <w:rPr>
          <w:b/>
          <w:bCs/>
        </w:rPr>
        <w:t>for Dismissal, Redundancy &amp; Retirement</w:t>
      </w:r>
    </w:p>
    <w:p w14:paraId="4F0A5C38" w14:textId="77777777" w:rsidR="009F6FFD" w:rsidRDefault="009F6FFD" w:rsidP="009F6FFD">
      <w:pPr>
        <w:pStyle w:val="NoSpacing"/>
        <w:rPr>
          <w:b/>
          <w:bCs/>
          <w:i/>
          <w:iCs/>
        </w:rPr>
      </w:pPr>
      <w:r>
        <w:rPr>
          <w:b/>
          <w:bCs/>
          <w:i/>
          <w:iCs/>
        </w:rPr>
        <w:t>Dismissal</w:t>
      </w:r>
    </w:p>
    <w:p w14:paraId="260D3DEF" w14:textId="3019E4C7" w:rsidR="006A60B0" w:rsidRDefault="00CB0A32" w:rsidP="009F6FFD">
      <w:pPr>
        <w:pStyle w:val="NoSpacing"/>
      </w:pPr>
      <w:r>
        <w:t xml:space="preserve">Taylor &amp; Woodhams </w:t>
      </w:r>
      <w:sdt>
        <w:sdtPr>
          <w:id w:val="-806703703"/>
          <w:citation/>
        </w:sdtPr>
        <w:sdtEndPr/>
        <w:sdtContent>
          <w:r>
            <w:fldChar w:fldCharType="begin"/>
          </w:r>
          <w:r>
            <w:rPr>
              <w:lang w:val="en-GB"/>
            </w:rPr>
            <w:instrText xml:space="preserve">CITATION Woo16 \p 74 \n  \l 2057 </w:instrText>
          </w:r>
          <w:r>
            <w:fldChar w:fldCharType="separate"/>
          </w:r>
          <w:r w:rsidR="009675FA" w:rsidRPr="009675FA">
            <w:rPr>
              <w:noProof/>
              <w:lang w:val="en-GB"/>
            </w:rPr>
            <w:t>(2016, p. 74)</w:t>
          </w:r>
          <w:r>
            <w:fldChar w:fldCharType="end"/>
          </w:r>
        </w:sdtContent>
      </w:sdt>
      <w:r w:rsidR="00236A18">
        <w:t xml:space="preserve"> detail that dismissal is a form of involuntary employee turnover.</w:t>
      </w:r>
      <w:r w:rsidR="00A242EE">
        <w:t xml:space="preserve">  Dismissal must be for a valid reason and would normally fall into </w:t>
      </w:r>
      <w:r w:rsidR="00D31A54">
        <w:t>one of two categories – conduct or capability.</w:t>
      </w:r>
      <w:r w:rsidR="00FC13C7">
        <w:t xml:space="preserve">  </w:t>
      </w:r>
      <w:r w:rsidR="006A60B0">
        <w:t>Conduct relates to the breaching of the organisation’s rule</w:t>
      </w:r>
      <w:r w:rsidR="00EC73BE">
        <w:t>s</w:t>
      </w:r>
      <w:r w:rsidR="006A60B0">
        <w:t>:</w:t>
      </w:r>
    </w:p>
    <w:p w14:paraId="5F6C14E9" w14:textId="654BF456" w:rsidR="006A60B0" w:rsidRDefault="006A60B0" w:rsidP="006A60B0">
      <w:pPr>
        <w:pStyle w:val="NoSpacing"/>
        <w:numPr>
          <w:ilvl w:val="0"/>
          <w:numId w:val="43"/>
        </w:numPr>
      </w:pPr>
      <w:r>
        <w:t xml:space="preserve">Minor breach = </w:t>
      </w:r>
      <w:r w:rsidR="00DE473C">
        <w:t>misconduct</w:t>
      </w:r>
    </w:p>
    <w:p w14:paraId="2DE97C82" w14:textId="2CFF6239" w:rsidR="00DE473C" w:rsidRDefault="00DE473C" w:rsidP="006A60B0">
      <w:pPr>
        <w:pStyle w:val="NoSpacing"/>
        <w:numPr>
          <w:ilvl w:val="0"/>
          <w:numId w:val="43"/>
        </w:numPr>
      </w:pPr>
      <w:r>
        <w:t>Major breach = gross misconduct</w:t>
      </w:r>
    </w:p>
    <w:p w14:paraId="5C67E5AB" w14:textId="18E2BD78" w:rsidR="00DE473C" w:rsidRDefault="00DE473C" w:rsidP="00DE473C">
      <w:pPr>
        <w:pStyle w:val="NoSpacing"/>
      </w:pPr>
    </w:p>
    <w:p w14:paraId="4D8B7118" w14:textId="4640B003" w:rsidR="00DE473C" w:rsidRDefault="00DE473C" w:rsidP="00DE473C">
      <w:pPr>
        <w:pStyle w:val="NoSpacing"/>
      </w:pPr>
      <w:r>
        <w:t>Capability issues relate t</w:t>
      </w:r>
      <w:r w:rsidR="006721E7">
        <w:t>o the inability to discharge the responsibilities of the role.</w:t>
      </w:r>
    </w:p>
    <w:p w14:paraId="186BDC28" w14:textId="7CE99A8F" w:rsidR="006721E7" w:rsidRDefault="006721E7" w:rsidP="00DE473C">
      <w:pPr>
        <w:pStyle w:val="NoSpacing"/>
      </w:pPr>
    </w:p>
    <w:p w14:paraId="28DB4A59" w14:textId="70136C0A" w:rsidR="006721E7" w:rsidRDefault="00F976AD" w:rsidP="00DE473C">
      <w:pPr>
        <w:pStyle w:val="NoSpacing"/>
      </w:pPr>
      <w:r>
        <w:t xml:space="preserve">ACAS </w:t>
      </w:r>
      <w:sdt>
        <w:sdtPr>
          <w:id w:val="804815374"/>
          <w:citation/>
        </w:sdtPr>
        <w:sdtEndPr/>
        <w:sdtContent>
          <w:r>
            <w:fldChar w:fldCharType="begin"/>
          </w:r>
          <w:r w:rsidR="00036CA7">
            <w:rPr>
              <w:lang w:val="en-GB"/>
            </w:rPr>
            <w:instrText xml:space="preserve">CITATION ACA201 \n  \l 2057 </w:instrText>
          </w:r>
          <w:r>
            <w:fldChar w:fldCharType="separate"/>
          </w:r>
          <w:r w:rsidR="009675FA" w:rsidRPr="009675FA">
            <w:rPr>
              <w:noProof/>
              <w:lang w:val="en-GB"/>
            </w:rPr>
            <w:t>(n.d.)</w:t>
          </w:r>
          <w:r>
            <w:fldChar w:fldCharType="end"/>
          </w:r>
        </w:sdtContent>
      </w:sdt>
      <w:r w:rsidR="00036CA7">
        <w:t xml:space="preserve"> detail the following key points:</w:t>
      </w:r>
    </w:p>
    <w:p w14:paraId="64414C69" w14:textId="6C6A74E4" w:rsidR="00036CA7" w:rsidRDefault="008A42DE" w:rsidP="00036CA7">
      <w:pPr>
        <w:pStyle w:val="NoSpacing"/>
        <w:numPr>
          <w:ilvl w:val="0"/>
          <w:numId w:val="44"/>
        </w:numPr>
      </w:pPr>
      <w:r>
        <w:t xml:space="preserve">Dismissal should be the last </w:t>
      </w:r>
      <w:r w:rsidR="00775D7A">
        <w:t>resort;</w:t>
      </w:r>
      <w:r>
        <w:t xml:space="preserve"> appropriate and timely investigations should be conducted to </w:t>
      </w:r>
      <w:r w:rsidR="00775D7A">
        <w:t>establish facts</w:t>
      </w:r>
    </w:p>
    <w:p w14:paraId="49F8F79A" w14:textId="4B133D6C" w:rsidR="00775D7A" w:rsidRDefault="00775D7A" w:rsidP="00036CA7">
      <w:pPr>
        <w:pStyle w:val="NoSpacing"/>
        <w:numPr>
          <w:ilvl w:val="0"/>
          <w:numId w:val="44"/>
        </w:numPr>
      </w:pPr>
      <w:r>
        <w:t>Fair and consistent processes should be used in dismissal situations</w:t>
      </w:r>
    </w:p>
    <w:p w14:paraId="0133F69A" w14:textId="6DAB4DD9" w:rsidR="00775D7A" w:rsidRDefault="001D67A4" w:rsidP="00036CA7">
      <w:pPr>
        <w:pStyle w:val="NoSpacing"/>
        <w:numPr>
          <w:ilvl w:val="0"/>
          <w:numId w:val="44"/>
        </w:numPr>
      </w:pPr>
      <w:r>
        <w:t>Informal approaches to resolution</w:t>
      </w:r>
      <w:r w:rsidR="00FC13C7">
        <w:t>,</w:t>
      </w:r>
      <w:r>
        <w:t xml:space="preserve"> as a first step, o</w:t>
      </w:r>
      <w:r w:rsidR="00FB27FA">
        <w:t>ften elicit positive outcomes</w:t>
      </w:r>
    </w:p>
    <w:p w14:paraId="4C06ABB1" w14:textId="5FD6671B" w:rsidR="00FB27FA" w:rsidRDefault="003629A0" w:rsidP="00036CA7">
      <w:pPr>
        <w:pStyle w:val="NoSpacing"/>
        <w:numPr>
          <w:ilvl w:val="0"/>
          <w:numId w:val="44"/>
        </w:numPr>
      </w:pPr>
      <w:r>
        <w:t>It is the right of the employee to not be unfairly dismissed</w:t>
      </w:r>
    </w:p>
    <w:p w14:paraId="75AEB9AB" w14:textId="3F3E5897" w:rsidR="003629A0" w:rsidRDefault="007574BC" w:rsidP="00036CA7">
      <w:pPr>
        <w:pStyle w:val="NoSpacing"/>
        <w:numPr>
          <w:ilvl w:val="0"/>
          <w:numId w:val="44"/>
        </w:numPr>
      </w:pPr>
      <w:r>
        <w:t>Employers should follow the ACAS Code of Practice in relation to dismissals</w:t>
      </w:r>
    </w:p>
    <w:p w14:paraId="21128588" w14:textId="124E45A0" w:rsidR="005D7D23" w:rsidRDefault="005D7D23" w:rsidP="00036CA7">
      <w:pPr>
        <w:pStyle w:val="NoSpacing"/>
        <w:numPr>
          <w:ilvl w:val="0"/>
          <w:numId w:val="44"/>
        </w:numPr>
      </w:pPr>
      <w:r>
        <w:t>Employers should set out in writing the rules and procedures for dealing with disciplinary procedures</w:t>
      </w:r>
      <w:r w:rsidR="00835DAA">
        <w:t xml:space="preserve"> and ensure this is disseminated and understood in the organisation</w:t>
      </w:r>
    </w:p>
    <w:p w14:paraId="5FD1B455" w14:textId="77777777" w:rsidR="00FC13C7" w:rsidRDefault="00FC13C7" w:rsidP="00FC13C7">
      <w:pPr>
        <w:pStyle w:val="NoSpacing"/>
      </w:pPr>
    </w:p>
    <w:p w14:paraId="213539EB" w14:textId="46FD0098" w:rsidR="009E40FF" w:rsidRDefault="005362BE" w:rsidP="00835DAA">
      <w:pPr>
        <w:pStyle w:val="NoSpacing"/>
      </w:pPr>
      <w:r>
        <w:t>ACAS set out a Code of Practice</w:t>
      </w:r>
      <w:r w:rsidR="00DF4385">
        <w:t xml:space="preserve"> </w:t>
      </w:r>
      <w:sdt>
        <w:sdtPr>
          <w:id w:val="-1412538769"/>
          <w:citation/>
        </w:sdtPr>
        <w:sdtEndPr/>
        <w:sdtContent>
          <w:r w:rsidR="00DF4385">
            <w:fldChar w:fldCharType="begin"/>
          </w:r>
          <w:r w:rsidR="00DF4385">
            <w:rPr>
              <w:lang w:val="en-GB"/>
            </w:rPr>
            <w:instrText xml:space="preserve">CITATION ACA202 \n  \l 2057 </w:instrText>
          </w:r>
          <w:r w:rsidR="00DF4385">
            <w:fldChar w:fldCharType="separate"/>
          </w:r>
          <w:r w:rsidR="009675FA" w:rsidRPr="009675FA">
            <w:rPr>
              <w:noProof/>
              <w:lang w:val="en-GB"/>
            </w:rPr>
            <w:t>(n.d.)</w:t>
          </w:r>
          <w:r w:rsidR="00DF4385">
            <w:fldChar w:fldCharType="end"/>
          </w:r>
        </w:sdtContent>
      </w:sdt>
      <w:r>
        <w:t xml:space="preserve"> for dealing with comp</w:t>
      </w:r>
      <w:r w:rsidR="000D0824">
        <w:t>laints and issues, although not legally enforceable, it</w:t>
      </w:r>
      <w:r w:rsidR="005E6187">
        <w:t xml:space="preserve">s provisions will be taken into account by </w:t>
      </w:r>
      <w:r w:rsidR="0045426D">
        <w:t xml:space="preserve">an </w:t>
      </w:r>
      <w:r w:rsidR="005E6187">
        <w:t>employment tribunal when considering relevant cases</w:t>
      </w:r>
      <w:r w:rsidR="0045426D">
        <w:t>.</w:t>
      </w:r>
    </w:p>
    <w:p w14:paraId="4216095D" w14:textId="77777777" w:rsidR="00CC652F" w:rsidRPr="002A2031" w:rsidRDefault="00CC652F" w:rsidP="00835DAA">
      <w:pPr>
        <w:pStyle w:val="NoSpacing"/>
      </w:pPr>
    </w:p>
    <w:p w14:paraId="110755BD" w14:textId="35BF7F84" w:rsidR="009F6FFD" w:rsidRDefault="009F6FFD" w:rsidP="009F6FFD">
      <w:pPr>
        <w:pStyle w:val="NoSpacing"/>
        <w:rPr>
          <w:b/>
          <w:bCs/>
          <w:i/>
          <w:iCs/>
        </w:rPr>
      </w:pPr>
      <w:r>
        <w:rPr>
          <w:b/>
          <w:bCs/>
          <w:i/>
          <w:iCs/>
        </w:rPr>
        <w:t>Redundancy</w:t>
      </w:r>
    </w:p>
    <w:p w14:paraId="23F9C7B6" w14:textId="657EEA40" w:rsidR="00B70E04" w:rsidRDefault="00B70E04" w:rsidP="009F6FFD">
      <w:pPr>
        <w:pStyle w:val="NoSpacing"/>
      </w:pPr>
      <w:r>
        <w:t xml:space="preserve">CIPD </w:t>
      </w:r>
      <w:sdt>
        <w:sdtPr>
          <w:id w:val="-1381623032"/>
          <w:citation/>
        </w:sdtPr>
        <w:sdtEndPr/>
        <w:sdtContent>
          <w:r>
            <w:fldChar w:fldCharType="begin"/>
          </w:r>
          <w:r>
            <w:rPr>
              <w:lang w:val="en-GB"/>
            </w:rPr>
            <w:instrText xml:space="preserve">CITATION CIP204 \n  \l 2057 </w:instrText>
          </w:r>
          <w:r>
            <w:fldChar w:fldCharType="separate"/>
          </w:r>
          <w:r w:rsidR="009675FA" w:rsidRPr="009675FA">
            <w:rPr>
              <w:noProof/>
              <w:lang w:val="en-GB"/>
            </w:rPr>
            <w:t>(2020)</w:t>
          </w:r>
          <w:r>
            <w:fldChar w:fldCharType="end"/>
          </w:r>
        </w:sdtContent>
      </w:sdt>
      <w:r w:rsidR="009E5299">
        <w:t xml:space="preserve"> </w:t>
      </w:r>
      <w:r w:rsidR="00961F9E">
        <w:t>provide the following guidance for dealing with redundancy:</w:t>
      </w:r>
    </w:p>
    <w:p w14:paraId="3F1B668E" w14:textId="77777777" w:rsidR="00C2707B" w:rsidRDefault="00A952CC" w:rsidP="000B39BB">
      <w:pPr>
        <w:pStyle w:val="NoSpacing"/>
        <w:numPr>
          <w:ilvl w:val="0"/>
          <w:numId w:val="42"/>
        </w:numPr>
      </w:pPr>
      <w:r>
        <w:t>Sensitive</w:t>
      </w:r>
      <w:r w:rsidR="000B39BB">
        <w:t xml:space="preserve"> handling is paramount</w:t>
      </w:r>
      <w:r w:rsidR="00C2707B">
        <w:t>:</w:t>
      </w:r>
    </w:p>
    <w:p w14:paraId="70C1863A" w14:textId="57BD3123" w:rsidR="000B39BB" w:rsidRDefault="00CF37B5" w:rsidP="00C2707B">
      <w:pPr>
        <w:pStyle w:val="NoSpacing"/>
        <w:numPr>
          <w:ilvl w:val="1"/>
          <w:numId w:val="42"/>
        </w:numPr>
      </w:pPr>
      <w:r>
        <w:t>For e</w:t>
      </w:r>
      <w:r w:rsidR="00525E34">
        <w:t>mployees affected</w:t>
      </w:r>
      <w:r w:rsidR="00152198">
        <w:t xml:space="preserve"> by redundancy</w:t>
      </w:r>
      <w:r>
        <w:t xml:space="preserve">, it </w:t>
      </w:r>
      <w:r w:rsidR="005F7E18">
        <w:t>can be very stressful</w:t>
      </w:r>
      <w:r w:rsidR="00BF161A">
        <w:t xml:space="preserve">, challenging and </w:t>
      </w:r>
      <w:r>
        <w:t xml:space="preserve">a </w:t>
      </w:r>
      <w:r w:rsidR="0004256E">
        <w:t>difficult time</w:t>
      </w:r>
    </w:p>
    <w:p w14:paraId="42C34138" w14:textId="7DCE3D56" w:rsidR="00C2707B" w:rsidRDefault="00C2707B" w:rsidP="00C2707B">
      <w:pPr>
        <w:pStyle w:val="NoSpacing"/>
        <w:numPr>
          <w:ilvl w:val="1"/>
          <w:numId w:val="42"/>
        </w:numPr>
      </w:pPr>
      <w:r>
        <w:t>Morale, productivity and motivation of the wider workforce can be impacted</w:t>
      </w:r>
    </w:p>
    <w:p w14:paraId="2D5AD6E4" w14:textId="2EC175AF" w:rsidR="000B39BB" w:rsidRDefault="000B39BB" w:rsidP="000B39BB">
      <w:pPr>
        <w:pStyle w:val="NoSpacing"/>
        <w:numPr>
          <w:ilvl w:val="0"/>
          <w:numId w:val="42"/>
        </w:numPr>
      </w:pPr>
      <w:r>
        <w:t xml:space="preserve">Fairness and transparency are critical as is </w:t>
      </w:r>
      <w:r w:rsidR="00D04194">
        <w:t>understanding the obligations an employer has</w:t>
      </w:r>
    </w:p>
    <w:p w14:paraId="74F882C8" w14:textId="49B35D48" w:rsidR="008C6B6A" w:rsidRDefault="008C6B6A" w:rsidP="000B39BB">
      <w:pPr>
        <w:pStyle w:val="NoSpacing"/>
        <w:numPr>
          <w:ilvl w:val="0"/>
          <w:numId w:val="42"/>
        </w:numPr>
      </w:pPr>
      <w:r>
        <w:t>The size of a redundancy programme will</w:t>
      </w:r>
      <w:r w:rsidR="00ED2204">
        <w:t xml:space="preserve"> dictate the precise procedures</w:t>
      </w:r>
      <w:r w:rsidR="00025143">
        <w:t xml:space="preserve"> that should be f</w:t>
      </w:r>
      <w:r w:rsidR="00ED2204">
        <w:t>ollowed but a</w:t>
      </w:r>
      <w:r w:rsidR="00100D43">
        <w:t>s a</w:t>
      </w:r>
      <w:r w:rsidR="00ED2204">
        <w:t xml:space="preserve"> minimum, employers should aim to</w:t>
      </w:r>
      <w:r w:rsidR="00FB478E">
        <w:t>:</w:t>
      </w:r>
    </w:p>
    <w:p w14:paraId="4177BFA7" w14:textId="436FF9F9" w:rsidR="00F45847" w:rsidRDefault="00FB478E" w:rsidP="00FB478E">
      <w:pPr>
        <w:pStyle w:val="NoSpacing"/>
        <w:numPr>
          <w:ilvl w:val="1"/>
          <w:numId w:val="42"/>
        </w:numPr>
      </w:pPr>
      <w:r w:rsidRPr="008718B8">
        <w:rPr>
          <w:b/>
          <w:bCs/>
          <w:i/>
          <w:iCs/>
        </w:rPr>
        <w:t>Plan</w:t>
      </w:r>
      <w:r w:rsidR="00CF5529">
        <w:t xml:space="preserve"> – redundancies should be the last option and </w:t>
      </w:r>
      <w:r w:rsidR="00283655">
        <w:t xml:space="preserve">an employer should consider alternative </w:t>
      </w:r>
      <w:r w:rsidR="00025143">
        <w:t>solutions</w:t>
      </w:r>
    </w:p>
    <w:p w14:paraId="09AF2E6E" w14:textId="19465A7D" w:rsidR="00162308" w:rsidRDefault="00FB478E" w:rsidP="008E4804">
      <w:pPr>
        <w:pStyle w:val="NoSpacing"/>
        <w:numPr>
          <w:ilvl w:val="1"/>
          <w:numId w:val="42"/>
        </w:numPr>
      </w:pPr>
      <w:r w:rsidRPr="008718B8">
        <w:rPr>
          <w:b/>
          <w:bCs/>
          <w:i/>
          <w:iCs/>
        </w:rPr>
        <w:t>Identify</w:t>
      </w:r>
      <w:r w:rsidR="008718B8" w:rsidRPr="008718B8">
        <w:rPr>
          <w:b/>
          <w:bCs/>
          <w:i/>
          <w:iCs/>
        </w:rPr>
        <w:t xml:space="preserve"> selection pool</w:t>
      </w:r>
      <w:r w:rsidR="008718B8">
        <w:t xml:space="preserve"> </w:t>
      </w:r>
      <w:r w:rsidR="00380FB1">
        <w:t>–</w:t>
      </w:r>
      <w:r w:rsidR="00777A77">
        <w:t xml:space="preserve"> </w:t>
      </w:r>
      <w:r w:rsidR="00380FB1">
        <w:t xml:space="preserve">carefully and correctly </w:t>
      </w:r>
      <w:r w:rsidR="00777A77">
        <w:t xml:space="preserve">considered </w:t>
      </w:r>
      <w:r w:rsidR="00380FB1">
        <w:t xml:space="preserve">to </w:t>
      </w:r>
      <w:r w:rsidR="005F6C4F">
        <w:t>be leg</w:t>
      </w:r>
      <w:r w:rsidR="00777A77">
        <w:t>al &amp; fair</w:t>
      </w:r>
    </w:p>
    <w:p w14:paraId="1600007B" w14:textId="15A51993" w:rsidR="00FB478E" w:rsidRDefault="00FB478E" w:rsidP="00FB478E">
      <w:pPr>
        <w:pStyle w:val="NoSpacing"/>
        <w:numPr>
          <w:ilvl w:val="1"/>
          <w:numId w:val="42"/>
        </w:numPr>
      </w:pPr>
      <w:r w:rsidRPr="0030377C">
        <w:rPr>
          <w:b/>
          <w:bCs/>
          <w:i/>
          <w:iCs/>
        </w:rPr>
        <w:t>Seek volunteers</w:t>
      </w:r>
      <w:r w:rsidR="00D13AEA">
        <w:t xml:space="preserve"> </w:t>
      </w:r>
      <w:r w:rsidR="0030377C">
        <w:t xml:space="preserve">- </w:t>
      </w:r>
      <w:r w:rsidR="00D13AEA">
        <w:t>to avoid compulsory redundancies</w:t>
      </w:r>
    </w:p>
    <w:p w14:paraId="29FF1E76" w14:textId="4C2C733A" w:rsidR="00576AEE" w:rsidRDefault="00FB478E" w:rsidP="00A559E6">
      <w:pPr>
        <w:pStyle w:val="NoSpacing"/>
        <w:numPr>
          <w:ilvl w:val="1"/>
          <w:numId w:val="42"/>
        </w:numPr>
      </w:pPr>
      <w:r w:rsidRPr="0030377C">
        <w:rPr>
          <w:b/>
          <w:bCs/>
          <w:i/>
          <w:iCs/>
        </w:rPr>
        <w:t>Con</w:t>
      </w:r>
      <w:r w:rsidR="00576AEE" w:rsidRPr="0030377C">
        <w:rPr>
          <w:b/>
          <w:bCs/>
          <w:i/>
          <w:iCs/>
        </w:rPr>
        <w:t>sult</w:t>
      </w:r>
      <w:r w:rsidR="0030377C" w:rsidRPr="0030377C">
        <w:rPr>
          <w:b/>
          <w:bCs/>
          <w:i/>
          <w:iCs/>
        </w:rPr>
        <w:t>ing the workforce</w:t>
      </w:r>
      <w:r w:rsidR="0030377C">
        <w:t xml:space="preserve"> – th</w:t>
      </w:r>
      <w:r w:rsidR="00216EFD">
        <w:t>e law requires meaningful consultation</w:t>
      </w:r>
    </w:p>
    <w:p w14:paraId="7F006637" w14:textId="173FB1AF" w:rsidR="004668B4" w:rsidRDefault="00576AEE" w:rsidP="00476A0E">
      <w:pPr>
        <w:pStyle w:val="NoSpacing"/>
        <w:numPr>
          <w:ilvl w:val="1"/>
          <w:numId w:val="42"/>
        </w:numPr>
      </w:pPr>
      <w:r w:rsidRPr="00DC1453">
        <w:rPr>
          <w:b/>
          <w:bCs/>
          <w:i/>
          <w:iCs/>
        </w:rPr>
        <w:t>Select</w:t>
      </w:r>
      <w:r w:rsidR="009B2BF7">
        <w:rPr>
          <w:b/>
          <w:bCs/>
          <w:i/>
          <w:iCs/>
        </w:rPr>
        <w:t>ion</w:t>
      </w:r>
      <w:r w:rsidR="00DC1453">
        <w:t xml:space="preserve"> – where compulsory redundancies are necessary</w:t>
      </w:r>
      <w:r w:rsidR="00D00570">
        <w:t xml:space="preserve"> the selection criteria must be objective</w:t>
      </w:r>
      <w:r w:rsidR="00D606C9">
        <w:t xml:space="preserve"> and</w:t>
      </w:r>
      <w:r w:rsidR="00476A0E">
        <w:t xml:space="preserve"> free from </w:t>
      </w:r>
      <w:r w:rsidR="00D606C9">
        <w:t xml:space="preserve">discrimination </w:t>
      </w:r>
      <w:r w:rsidR="00476A0E">
        <w:t>and</w:t>
      </w:r>
      <w:r w:rsidR="00D606C9">
        <w:t xml:space="preserve"> bias</w:t>
      </w:r>
    </w:p>
    <w:p w14:paraId="79E42A9A" w14:textId="34F8F1B1" w:rsidR="00D15C97" w:rsidRPr="00D15C97" w:rsidRDefault="00BC73FE" w:rsidP="00D15C97">
      <w:pPr>
        <w:pStyle w:val="NoSpacing"/>
        <w:numPr>
          <w:ilvl w:val="1"/>
          <w:numId w:val="42"/>
        </w:numPr>
        <w:rPr>
          <w:b/>
          <w:bCs/>
          <w:i/>
          <w:iCs/>
        </w:rPr>
      </w:pPr>
      <w:r w:rsidRPr="007C54F9">
        <w:rPr>
          <w:b/>
          <w:bCs/>
          <w:i/>
          <w:iCs/>
        </w:rPr>
        <w:t>Appeals and dismissals</w:t>
      </w:r>
      <w:r w:rsidR="007C54F9">
        <w:t xml:space="preserve"> – employees selected </w:t>
      </w:r>
      <w:r w:rsidR="00DD1338">
        <w:t>must be properly informed of the ‘at risk’ status of their role and be afforded a</w:t>
      </w:r>
      <w:r w:rsidR="00265E73">
        <w:t xml:space="preserve">n </w:t>
      </w:r>
      <w:r w:rsidR="006214EB">
        <w:t>individual meeting.  The employer must consider any points</w:t>
      </w:r>
      <w:r w:rsidR="008F74D3">
        <w:t xml:space="preserve"> </w:t>
      </w:r>
      <w:r w:rsidR="006214EB">
        <w:t>the employee puts forward, this may involve several meetings.</w:t>
      </w:r>
      <w:r w:rsidR="00CE37DD">
        <w:t xml:space="preserve">  </w:t>
      </w:r>
      <w:r w:rsidR="00CC3DE2">
        <w:t>If at the end of this process</w:t>
      </w:r>
      <w:r w:rsidR="008F74D3">
        <w:t>,</w:t>
      </w:r>
      <w:r w:rsidR="00CC3DE2">
        <w:t xml:space="preserve"> the employee is to be made redundant, they </w:t>
      </w:r>
      <w:r w:rsidR="00AA1EDD">
        <w:t>must be issued with a written redundancy notice</w:t>
      </w:r>
      <w:r w:rsidR="00D15C97">
        <w:t xml:space="preserve"> (statutory or contractual) and explanation of redundancy payment calculation provided</w:t>
      </w:r>
    </w:p>
    <w:p w14:paraId="0A72F46C" w14:textId="2ADD8170" w:rsidR="00BC73FE" w:rsidRDefault="00BC73FE" w:rsidP="00A559E6">
      <w:pPr>
        <w:pStyle w:val="NoSpacing"/>
        <w:numPr>
          <w:ilvl w:val="1"/>
          <w:numId w:val="42"/>
        </w:numPr>
      </w:pPr>
      <w:r w:rsidRPr="0040328B">
        <w:rPr>
          <w:b/>
          <w:bCs/>
          <w:i/>
          <w:iCs/>
        </w:rPr>
        <w:t>Suitable alternatives</w:t>
      </w:r>
      <w:r w:rsidR="00AF3D9B">
        <w:t xml:space="preserve"> – employers must </w:t>
      </w:r>
      <w:r w:rsidR="00143EAA">
        <w:t xml:space="preserve">consider alternative work for potentially redundant employees.  The employee has the right to refuse the </w:t>
      </w:r>
      <w:r w:rsidR="00143EAA">
        <w:lastRenderedPageBreak/>
        <w:t>alternative but if the refusal is unreasonable, the employee may lose their right to statutory redundancy.</w:t>
      </w:r>
    </w:p>
    <w:p w14:paraId="225E6A19" w14:textId="04E43B24" w:rsidR="00BC73FE" w:rsidRDefault="00BC73FE" w:rsidP="00A559E6">
      <w:pPr>
        <w:pStyle w:val="NoSpacing"/>
        <w:numPr>
          <w:ilvl w:val="1"/>
          <w:numId w:val="42"/>
        </w:numPr>
      </w:pPr>
      <w:r w:rsidRPr="00262904">
        <w:rPr>
          <w:b/>
          <w:bCs/>
          <w:i/>
          <w:iCs/>
        </w:rPr>
        <w:t>Payments</w:t>
      </w:r>
      <w:r w:rsidR="00BE6C82">
        <w:t xml:space="preserve"> – these may be statutory or contractual </w:t>
      </w:r>
      <w:r w:rsidR="00E52BB5">
        <w:t xml:space="preserve">and many employers </w:t>
      </w:r>
      <w:r w:rsidR="00923039">
        <w:t xml:space="preserve">will make payments </w:t>
      </w:r>
      <w:r w:rsidR="00FA77F9">
        <w:t>more than</w:t>
      </w:r>
      <w:r w:rsidR="00923039">
        <w:t xml:space="preserve"> what </w:t>
      </w:r>
      <w:r w:rsidR="008C4E7C">
        <w:t>t</w:t>
      </w:r>
      <w:r w:rsidR="00923039">
        <w:t>he law requires.</w:t>
      </w:r>
    </w:p>
    <w:p w14:paraId="23F305EA" w14:textId="24AC8F38" w:rsidR="00BC73FE" w:rsidRDefault="00BC73FE" w:rsidP="00A559E6">
      <w:pPr>
        <w:pStyle w:val="NoSpacing"/>
        <w:numPr>
          <w:ilvl w:val="1"/>
          <w:numId w:val="42"/>
        </w:numPr>
      </w:pPr>
      <w:r w:rsidRPr="00262904">
        <w:rPr>
          <w:b/>
          <w:bCs/>
          <w:i/>
          <w:iCs/>
        </w:rPr>
        <w:t>Post redundancy support</w:t>
      </w:r>
      <w:r w:rsidR="008C4E7C">
        <w:t xml:space="preserve"> – </w:t>
      </w:r>
      <w:r w:rsidR="00CF32BC">
        <w:t>during a redundancy situation, the focus on those potentially losing their jobs</w:t>
      </w:r>
      <w:r w:rsidR="00FE47ED">
        <w:t xml:space="preserve"> should be paramount and fairness and sensitivity is critical.  Post redundancy, the employer should focus on </w:t>
      </w:r>
      <w:r w:rsidR="001B3670">
        <w:t>the survivors and ensuring they are properly supported</w:t>
      </w:r>
      <w:r w:rsidR="00262904">
        <w:t xml:space="preserve"> and informed.</w:t>
      </w:r>
    </w:p>
    <w:p w14:paraId="3FCABB69" w14:textId="77777777" w:rsidR="00262904" w:rsidRDefault="00262904" w:rsidP="009F6FFD">
      <w:pPr>
        <w:pStyle w:val="NoSpacing"/>
        <w:rPr>
          <w:b/>
          <w:bCs/>
          <w:i/>
          <w:iCs/>
        </w:rPr>
      </w:pPr>
    </w:p>
    <w:p w14:paraId="61556A8D" w14:textId="4D51377E" w:rsidR="009F6FFD" w:rsidRDefault="009F6FFD" w:rsidP="009F6FFD">
      <w:pPr>
        <w:pStyle w:val="NoSpacing"/>
      </w:pPr>
      <w:r>
        <w:rPr>
          <w:b/>
          <w:bCs/>
          <w:i/>
          <w:iCs/>
        </w:rPr>
        <w:t>Retirement</w:t>
      </w:r>
    </w:p>
    <w:p w14:paraId="798D458A" w14:textId="4F540A16" w:rsidR="000D633F" w:rsidRDefault="000D633F" w:rsidP="009F6FFD">
      <w:pPr>
        <w:pStyle w:val="NoSpacing"/>
      </w:pPr>
      <w:r>
        <w:t>ACAS</w:t>
      </w:r>
      <w:r w:rsidR="009E0110">
        <w:t xml:space="preserve"> </w:t>
      </w:r>
      <w:sdt>
        <w:sdtPr>
          <w:id w:val="-200318603"/>
          <w:citation/>
        </w:sdtPr>
        <w:sdtContent>
          <w:r w:rsidR="009E0110">
            <w:fldChar w:fldCharType="begin"/>
          </w:r>
          <w:r w:rsidR="009E0110">
            <w:rPr>
              <w:lang w:val="en-GB"/>
            </w:rPr>
            <w:instrText xml:space="preserve">CITATION ACA20 \n  \l 2057 </w:instrText>
          </w:r>
          <w:r w:rsidR="009E0110">
            <w:fldChar w:fldCharType="separate"/>
          </w:r>
          <w:r w:rsidR="009E0110" w:rsidRPr="009E0110">
            <w:rPr>
              <w:noProof/>
              <w:lang w:val="en-GB"/>
            </w:rPr>
            <w:t>(n.d.)</w:t>
          </w:r>
          <w:r w:rsidR="009E0110">
            <w:fldChar w:fldCharType="end"/>
          </w:r>
        </w:sdtContent>
      </w:sdt>
      <w:r>
        <w:t xml:space="preserve"> detail the following key points</w:t>
      </w:r>
      <w:r w:rsidR="004846A1">
        <w:t>:</w:t>
      </w:r>
    </w:p>
    <w:p w14:paraId="105FAF81" w14:textId="3281D00C" w:rsidR="000D633F" w:rsidRDefault="00440366" w:rsidP="000D633F">
      <w:pPr>
        <w:pStyle w:val="NoSpacing"/>
        <w:numPr>
          <w:ilvl w:val="0"/>
          <w:numId w:val="41"/>
        </w:numPr>
      </w:pPr>
      <w:r>
        <w:t xml:space="preserve">It is </w:t>
      </w:r>
      <w:r w:rsidR="002E1C25">
        <w:t>un</w:t>
      </w:r>
      <w:r>
        <w:t>lawful for an organisation to set</w:t>
      </w:r>
      <w:r w:rsidR="00F9342F">
        <w:t xml:space="preserve"> a mandatory retirement age unless there is a genuine business </w:t>
      </w:r>
      <w:r w:rsidR="008301DC">
        <w:t xml:space="preserve">reason </w:t>
      </w:r>
      <w:r w:rsidR="00002433">
        <w:t xml:space="preserve">and </w:t>
      </w:r>
      <w:r w:rsidR="00DF3DD1">
        <w:t>the</w:t>
      </w:r>
      <w:r w:rsidR="00002433">
        <w:t xml:space="preserve"> employer can satisfy certain legal requirements</w:t>
      </w:r>
      <w:r w:rsidR="00BA7DE3">
        <w:t xml:space="preserve">. </w:t>
      </w:r>
    </w:p>
    <w:p w14:paraId="7C713A91" w14:textId="7602AA52" w:rsidR="00420694" w:rsidRDefault="002E1C25" w:rsidP="00F174D4">
      <w:pPr>
        <w:pStyle w:val="NoSpacing"/>
        <w:numPr>
          <w:ilvl w:val="0"/>
          <w:numId w:val="41"/>
        </w:numPr>
      </w:pPr>
      <w:r>
        <w:t>E</w:t>
      </w:r>
      <w:r w:rsidR="004B1D0E">
        <w:t xml:space="preserve">mployers </w:t>
      </w:r>
      <w:r w:rsidR="00DF3DD1">
        <w:t>should not</w:t>
      </w:r>
      <w:r w:rsidR="004B1D0E">
        <w:t xml:space="preserve"> raise</w:t>
      </w:r>
      <w:r w:rsidR="004846A1">
        <w:t>,</w:t>
      </w:r>
      <w:r w:rsidR="004B1D0E">
        <w:t xml:space="preserve"> prompt discussion</w:t>
      </w:r>
      <w:r w:rsidR="00A87091">
        <w:t xml:space="preserve">, </w:t>
      </w:r>
      <w:r w:rsidR="004B1D0E">
        <w:t>ask specific</w:t>
      </w:r>
      <w:r w:rsidR="00A87091">
        <w:t xml:space="preserve"> questions about or suggest retirement</w:t>
      </w:r>
      <w:r>
        <w:t>.</w:t>
      </w:r>
    </w:p>
    <w:p w14:paraId="4A738EFA" w14:textId="77777777" w:rsidR="00691B95" w:rsidRDefault="00DE46FC" w:rsidP="00626797">
      <w:pPr>
        <w:pStyle w:val="NoSpacing"/>
        <w:numPr>
          <w:ilvl w:val="0"/>
          <w:numId w:val="41"/>
        </w:numPr>
      </w:pPr>
      <w:r>
        <w:t>If and only w</w:t>
      </w:r>
      <w:r w:rsidR="00420694">
        <w:t>hen a</w:t>
      </w:r>
      <w:r w:rsidR="006F4E82">
        <w:t xml:space="preserve">n </w:t>
      </w:r>
      <w:r w:rsidR="008C4C3C">
        <w:t xml:space="preserve">employee raises the matter of retirement, it is then acceptable </w:t>
      </w:r>
      <w:r w:rsidR="00C905F7">
        <w:t>for discussions between both parties to take place.</w:t>
      </w:r>
    </w:p>
    <w:p w14:paraId="48CC84E2" w14:textId="5624523B" w:rsidR="00DF3DD1" w:rsidRDefault="00C905F7" w:rsidP="00626797">
      <w:pPr>
        <w:pStyle w:val="NoSpacing"/>
        <w:numPr>
          <w:ilvl w:val="0"/>
          <w:numId w:val="41"/>
        </w:numPr>
      </w:pPr>
      <w:r>
        <w:t>The employer</w:t>
      </w:r>
      <w:r w:rsidR="006F4E82">
        <w:t xml:space="preserve"> must</w:t>
      </w:r>
      <w:r w:rsidR="008D53AD">
        <w:t xml:space="preserve"> not respond</w:t>
      </w:r>
      <w:r w:rsidR="00420694">
        <w:t xml:space="preserve"> or behave </w:t>
      </w:r>
      <w:r w:rsidR="008D53AD">
        <w:t>in a discriminatory manner</w:t>
      </w:r>
      <w:r w:rsidR="007D3C7A">
        <w:t>.</w:t>
      </w:r>
    </w:p>
    <w:p w14:paraId="6D07164E" w14:textId="1F4D2C84" w:rsidR="00DF3DD1" w:rsidRDefault="00E25DE2" w:rsidP="00626797">
      <w:pPr>
        <w:pStyle w:val="NoSpacing"/>
        <w:numPr>
          <w:ilvl w:val="0"/>
          <w:numId w:val="41"/>
        </w:numPr>
      </w:pPr>
      <w:r>
        <w:t>An employee who has decided to retire but not given formal notice of when, can change their mind</w:t>
      </w:r>
      <w:r w:rsidR="00513BB1">
        <w:t>.  In these situations, the employer cannot force the employee to retire but instead should</w:t>
      </w:r>
      <w:r w:rsidR="00D54A31">
        <w:t xml:space="preserve"> seek to</w:t>
      </w:r>
      <w:r w:rsidR="002D56D9">
        <w:t xml:space="preserve"> </w:t>
      </w:r>
      <w:r w:rsidR="00513BB1">
        <w:t xml:space="preserve">work with the employee to understand the reasons for the change and what </w:t>
      </w:r>
      <w:r w:rsidR="002263FF">
        <w:t xml:space="preserve">they </w:t>
      </w:r>
      <w:r w:rsidR="000F55D0">
        <w:t>might be able to do to assist the employee overcome any obstacles.</w:t>
      </w:r>
    </w:p>
    <w:p w14:paraId="10A1529F" w14:textId="3E63F346" w:rsidR="00F5235F" w:rsidRDefault="00DE1B0F" w:rsidP="005B3D2B">
      <w:pPr>
        <w:pStyle w:val="NoSpacing"/>
        <w:numPr>
          <w:ilvl w:val="0"/>
          <w:numId w:val="41"/>
        </w:numPr>
      </w:pPr>
      <w:r>
        <w:t>Where an employee has given their formal notice to retire on a certain date, then the employer does have to let them withdraw the notice.</w:t>
      </w:r>
    </w:p>
    <w:p w14:paraId="3A7B789E" w14:textId="77777777" w:rsidR="00F5235F" w:rsidRDefault="00F5235F" w:rsidP="009C5BEC"/>
    <w:p w14:paraId="7AE15037" w14:textId="77777777" w:rsidR="00F34AFD" w:rsidRDefault="00F34AFD">
      <w:pPr>
        <w:spacing w:after="160" w:line="259" w:lineRule="auto"/>
      </w:pPr>
      <w:r>
        <w:br w:type="page"/>
      </w:r>
    </w:p>
    <w:p w14:paraId="675C3570" w14:textId="04808FC6" w:rsidR="00F34AFD" w:rsidRPr="002F537D" w:rsidRDefault="00F34AFD" w:rsidP="002F537D">
      <w:pPr>
        <w:pStyle w:val="Heading1"/>
        <w:jc w:val="center"/>
        <w:rPr>
          <w:i/>
          <w:iCs/>
          <w:sz w:val="36"/>
          <w:szCs w:val="36"/>
        </w:rPr>
      </w:pPr>
      <w:r w:rsidRPr="002F537D">
        <w:rPr>
          <w:i/>
          <w:iCs/>
          <w:sz w:val="36"/>
          <w:szCs w:val="36"/>
        </w:rPr>
        <w:lastRenderedPageBreak/>
        <w:t>Bi</w:t>
      </w:r>
      <w:r w:rsidR="00832E7D" w:rsidRPr="002F537D">
        <w:rPr>
          <w:i/>
          <w:iCs/>
          <w:sz w:val="36"/>
          <w:szCs w:val="36"/>
        </w:rPr>
        <w:t>bliography</w:t>
      </w:r>
    </w:p>
    <w:p w14:paraId="1CE8A7F6" w14:textId="77777777" w:rsidR="00F34AFD" w:rsidRPr="002F537D" w:rsidRDefault="00F34AFD" w:rsidP="009C5BEC">
      <w:pPr>
        <w:pStyle w:val="Bibliography"/>
        <w:rPr>
          <w:i/>
          <w:iCs/>
        </w:rPr>
      </w:pPr>
    </w:p>
    <w:p w14:paraId="4092ADDC" w14:textId="77777777" w:rsidR="009675FA" w:rsidRDefault="009C5BEC" w:rsidP="009675FA">
      <w:pPr>
        <w:pStyle w:val="Bibliography"/>
        <w:rPr>
          <w:noProof/>
          <w:sz w:val="24"/>
          <w:szCs w:val="24"/>
        </w:rPr>
      </w:pPr>
      <w:r w:rsidRPr="002F537D">
        <w:rPr>
          <w:i/>
          <w:iCs/>
        </w:rPr>
        <w:fldChar w:fldCharType="begin"/>
      </w:r>
      <w:r w:rsidRPr="002F537D">
        <w:rPr>
          <w:i/>
          <w:iCs/>
          <w:lang w:val="en-GB"/>
        </w:rPr>
        <w:instrText xml:space="preserve"> BIBLIOGRAPHY  \l 2057 </w:instrText>
      </w:r>
      <w:r w:rsidRPr="002F537D">
        <w:rPr>
          <w:i/>
          <w:iCs/>
        </w:rPr>
        <w:fldChar w:fldCharType="separate"/>
      </w:r>
      <w:r w:rsidR="009675FA">
        <w:rPr>
          <w:noProof/>
        </w:rPr>
        <w:t xml:space="preserve">ABS, 2020. </w:t>
      </w:r>
      <w:r w:rsidR="009675FA">
        <w:rPr>
          <w:i/>
          <w:iCs/>
          <w:noProof/>
        </w:rPr>
        <w:t xml:space="preserve">ABS Home. </w:t>
      </w:r>
      <w:r w:rsidR="009675FA">
        <w:rPr>
          <w:noProof/>
        </w:rPr>
        <w:t xml:space="preserve">[Online] </w:t>
      </w:r>
      <w:r w:rsidR="009675FA">
        <w:rPr>
          <w:noProof/>
        </w:rPr>
        <w:br/>
        <w:t xml:space="preserve">Available at: </w:t>
      </w:r>
      <w:r w:rsidR="009675FA">
        <w:rPr>
          <w:noProof/>
          <w:u w:val="single"/>
        </w:rPr>
        <w:t>https://www.abs.gov.au/about?OpenDocument&amp;ref=topBar</w:t>
      </w:r>
      <w:r w:rsidR="009675FA">
        <w:rPr>
          <w:noProof/>
        </w:rPr>
        <w:br/>
        <w:t>[Accessed 15 May 2020].</w:t>
      </w:r>
    </w:p>
    <w:p w14:paraId="5624A152" w14:textId="77777777" w:rsidR="009675FA" w:rsidRDefault="009675FA" w:rsidP="009675FA">
      <w:pPr>
        <w:pStyle w:val="Bibliography"/>
        <w:rPr>
          <w:noProof/>
        </w:rPr>
      </w:pPr>
      <w:r>
        <w:rPr>
          <w:noProof/>
        </w:rPr>
        <w:t xml:space="preserve">ABS, 2020. </w:t>
      </w:r>
      <w:r>
        <w:rPr>
          <w:i/>
          <w:iCs/>
          <w:noProof/>
        </w:rPr>
        <w:t xml:space="preserve">Labour Force, Australia, Apr 2020. </w:t>
      </w:r>
      <w:r>
        <w:rPr>
          <w:noProof/>
        </w:rPr>
        <w:t xml:space="preserve">[Online] </w:t>
      </w:r>
      <w:r>
        <w:rPr>
          <w:noProof/>
        </w:rPr>
        <w:br/>
        <w:t xml:space="preserve">Available at: </w:t>
      </w:r>
      <w:r>
        <w:rPr>
          <w:noProof/>
          <w:u w:val="single"/>
        </w:rPr>
        <w:t>https://www.abs.gov.au/ausstats/abs@.nsf/mf/6202.0</w:t>
      </w:r>
      <w:r>
        <w:rPr>
          <w:noProof/>
        </w:rPr>
        <w:br/>
        <w:t>[Accessed 16 May 2020].</w:t>
      </w:r>
    </w:p>
    <w:p w14:paraId="564D9CCE" w14:textId="77777777" w:rsidR="009675FA" w:rsidRDefault="009675FA" w:rsidP="009675FA">
      <w:pPr>
        <w:pStyle w:val="Bibliography"/>
        <w:rPr>
          <w:noProof/>
        </w:rPr>
      </w:pPr>
      <w:r>
        <w:rPr>
          <w:noProof/>
        </w:rPr>
        <w:t xml:space="preserve">ABS, 2020. </w:t>
      </w:r>
      <w:r>
        <w:rPr>
          <w:i/>
          <w:iCs/>
          <w:noProof/>
        </w:rPr>
        <w:t xml:space="preserve">Population Clock. </w:t>
      </w:r>
      <w:r>
        <w:rPr>
          <w:noProof/>
        </w:rPr>
        <w:t xml:space="preserve">[Online] </w:t>
      </w:r>
      <w:r>
        <w:rPr>
          <w:noProof/>
        </w:rPr>
        <w:br/>
        <w:t xml:space="preserve">Available at: </w:t>
      </w:r>
      <w:r>
        <w:rPr>
          <w:noProof/>
          <w:u w:val="single"/>
        </w:rPr>
        <w:t>https://www.abs.gov.au/ausstats/abs%40.nsf/94713ad445ff1425ca25682000192af2/1647509ef7e25faaca2568a900154b63?OpenDocument</w:t>
      </w:r>
      <w:r>
        <w:rPr>
          <w:noProof/>
        </w:rPr>
        <w:br/>
        <w:t>[Accessed 15 May 2020].</w:t>
      </w:r>
    </w:p>
    <w:p w14:paraId="7A8578C1" w14:textId="77777777" w:rsidR="009675FA" w:rsidRDefault="009675FA" w:rsidP="009675FA">
      <w:pPr>
        <w:pStyle w:val="Bibliography"/>
        <w:rPr>
          <w:noProof/>
        </w:rPr>
      </w:pPr>
      <w:r>
        <w:rPr>
          <w:noProof/>
        </w:rPr>
        <w:t xml:space="preserve">ABS, 2020. </w:t>
      </w:r>
      <w:r>
        <w:rPr>
          <w:i/>
          <w:iCs/>
          <w:noProof/>
        </w:rPr>
        <w:t xml:space="preserve">Regional Population Growth. </w:t>
      </w:r>
      <w:r>
        <w:rPr>
          <w:noProof/>
        </w:rPr>
        <w:t xml:space="preserve">[Online] </w:t>
      </w:r>
      <w:r>
        <w:rPr>
          <w:noProof/>
        </w:rPr>
        <w:br/>
        <w:t xml:space="preserve">Available at: </w:t>
      </w:r>
      <w:r>
        <w:rPr>
          <w:noProof/>
          <w:u w:val="single"/>
        </w:rPr>
        <w:t>https://www.abs.gov.au/ausstats/abs@.nsf/PrimaryMainFeatures/3218.0?OpenDocument</w:t>
      </w:r>
      <w:r>
        <w:rPr>
          <w:noProof/>
        </w:rPr>
        <w:br/>
        <w:t>[Accessed 15 May 2020].</w:t>
      </w:r>
    </w:p>
    <w:p w14:paraId="6D766FDC" w14:textId="77777777" w:rsidR="009675FA" w:rsidRDefault="009675FA" w:rsidP="009675FA">
      <w:pPr>
        <w:pStyle w:val="Bibliography"/>
        <w:rPr>
          <w:noProof/>
        </w:rPr>
      </w:pPr>
      <w:r>
        <w:rPr>
          <w:noProof/>
        </w:rPr>
        <w:t xml:space="preserve">ACAS, n.d. </w:t>
      </w:r>
      <w:r>
        <w:rPr>
          <w:i/>
          <w:iCs/>
          <w:noProof/>
        </w:rPr>
        <w:t xml:space="preserve">Disciplinary &amp; Grievance Procedures. </w:t>
      </w:r>
      <w:r>
        <w:rPr>
          <w:noProof/>
        </w:rPr>
        <w:t xml:space="preserve">[Online] </w:t>
      </w:r>
      <w:r>
        <w:rPr>
          <w:noProof/>
        </w:rPr>
        <w:br/>
        <w:t xml:space="preserve">Available at: </w:t>
      </w:r>
      <w:r>
        <w:rPr>
          <w:noProof/>
          <w:u w:val="single"/>
        </w:rPr>
        <w:t>https://www.acas.org.uk/disciplinary-and-grievance-procedures</w:t>
      </w:r>
      <w:r>
        <w:rPr>
          <w:noProof/>
        </w:rPr>
        <w:br/>
        <w:t>[Accessed 03 June 2020].</w:t>
      </w:r>
    </w:p>
    <w:p w14:paraId="73AE2C8D" w14:textId="77777777" w:rsidR="009675FA" w:rsidRDefault="009675FA" w:rsidP="009675FA">
      <w:pPr>
        <w:pStyle w:val="Bibliography"/>
        <w:rPr>
          <w:noProof/>
        </w:rPr>
      </w:pPr>
      <w:r>
        <w:rPr>
          <w:noProof/>
        </w:rPr>
        <w:t xml:space="preserve">ACAS, n.d. </w:t>
      </w:r>
      <w:r>
        <w:rPr>
          <w:i/>
          <w:iCs/>
          <w:noProof/>
        </w:rPr>
        <w:t xml:space="preserve">Dismissing Employees. </w:t>
      </w:r>
      <w:r>
        <w:rPr>
          <w:noProof/>
        </w:rPr>
        <w:t xml:space="preserve">[Online] </w:t>
      </w:r>
      <w:r>
        <w:rPr>
          <w:noProof/>
        </w:rPr>
        <w:br/>
        <w:t xml:space="preserve">Available at: </w:t>
      </w:r>
      <w:r>
        <w:rPr>
          <w:noProof/>
          <w:u w:val="single"/>
        </w:rPr>
        <w:t>https://archive.acas.org.uk/index.aspx?articleid=1797</w:t>
      </w:r>
      <w:r>
        <w:rPr>
          <w:noProof/>
        </w:rPr>
        <w:br/>
        <w:t>[Accessed 06 June 2020].</w:t>
      </w:r>
    </w:p>
    <w:p w14:paraId="7BF01122" w14:textId="77777777" w:rsidR="009675FA" w:rsidRDefault="009675FA" w:rsidP="009675FA">
      <w:pPr>
        <w:pStyle w:val="Bibliography"/>
        <w:rPr>
          <w:noProof/>
        </w:rPr>
      </w:pPr>
      <w:r>
        <w:rPr>
          <w:noProof/>
        </w:rPr>
        <w:t xml:space="preserve">ACAS, n.d. </w:t>
      </w:r>
      <w:r>
        <w:rPr>
          <w:i/>
          <w:iCs/>
          <w:noProof/>
        </w:rPr>
        <w:t xml:space="preserve">Retirement. </w:t>
      </w:r>
      <w:r>
        <w:rPr>
          <w:noProof/>
        </w:rPr>
        <w:t xml:space="preserve">[Online] </w:t>
      </w:r>
      <w:r>
        <w:rPr>
          <w:noProof/>
        </w:rPr>
        <w:br/>
        <w:t xml:space="preserve">Available at: </w:t>
      </w:r>
      <w:r>
        <w:rPr>
          <w:noProof/>
          <w:u w:val="single"/>
        </w:rPr>
        <w:t>https://archive.acas.org.uk/retirement</w:t>
      </w:r>
      <w:r>
        <w:rPr>
          <w:noProof/>
        </w:rPr>
        <w:br/>
        <w:t>[Accessed 03 June 2020].</w:t>
      </w:r>
    </w:p>
    <w:p w14:paraId="43CE458E" w14:textId="77777777" w:rsidR="009675FA" w:rsidRDefault="009675FA" w:rsidP="009675FA">
      <w:pPr>
        <w:pStyle w:val="Bibliography"/>
        <w:rPr>
          <w:noProof/>
        </w:rPr>
      </w:pPr>
      <w:r>
        <w:rPr>
          <w:noProof/>
        </w:rPr>
        <w:t>Anon., n.d. s.l.:s.n.</w:t>
      </w:r>
    </w:p>
    <w:p w14:paraId="5B4F2A55" w14:textId="77777777" w:rsidR="009675FA" w:rsidRDefault="009675FA" w:rsidP="009675FA">
      <w:pPr>
        <w:pStyle w:val="Bibliography"/>
        <w:rPr>
          <w:noProof/>
        </w:rPr>
      </w:pPr>
      <w:r>
        <w:rPr>
          <w:noProof/>
        </w:rPr>
        <w:t xml:space="preserve">Australian Government, 2020. </w:t>
      </w:r>
      <w:r>
        <w:rPr>
          <w:i/>
          <w:iCs/>
          <w:noProof/>
        </w:rPr>
        <w:t xml:space="preserve">Workplace Gender Equality Agency. </w:t>
      </w:r>
      <w:r>
        <w:rPr>
          <w:noProof/>
        </w:rPr>
        <w:t xml:space="preserve">[Online] </w:t>
      </w:r>
      <w:r>
        <w:rPr>
          <w:noProof/>
        </w:rPr>
        <w:br/>
        <w:t xml:space="preserve">Available at: </w:t>
      </w:r>
      <w:r>
        <w:rPr>
          <w:noProof/>
          <w:u w:val="single"/>
        </w:rPr>
        <w:t>https://www.wgea.gov.au/data/fact-sheets/gender-workplace-statistics-at-a-glance</w:t>
      </w:r>
      <w:r>
        <w:rPr>
          <w:noProof/>
        </w:rPr>
        <w:br/>
        <w:t>[Accessed 16 May 2020].</w:t>
      </w:r>
    </w:p>
    <w:p w14:paraId="0717DF3E" w14:textId="77777777" w:rsidR="009675FA" w:rsidRDefault="009675FA" w:rsidP="009675FA">
      <w:pPr>
        <w:pStyle w:val="Bibliography"/>
        <w:rPr>
          <w:noProof/>
        </w:rPr>
      </w:pPr>
      <w:r>
        <w:rPr>
          <w:noProof/>
        </w:rPr>
        <w:t xml:space="preserve">Bizfluent (Ashley Donohoe), 2019. </w:t>
      </w:r>
      <w:r>
        <w:rPr>
          <w:i/>
          <w:iCs/>
          <w:noProof/>
        </w:rPr>
        <w:t xml:space="preserve">The Advantages &amp; Disadvantages of Using Employee Referrals. </w:t>
      </w:r>
      <w:r>
        <w:rPr>
          <w:noProof/>
        </w:rPr>
        <w:t xml:space="preserve">[Online] </w:t>
      </w:r>
      <w:r>
        <w:rPr>
          <w:noProof/>
        </w:rPr>
        <w:br/>
        <w:t xml:space="preserve">Available at: </w:t>
      </w:r>
      <w:r>
        <w:rPr>
          <w:noProof/>
          <w:u w:val="single"/>
        </w:rPr>
        <w:t>https://bizfluent.com/info-12065131-advantages-disadvantages-using-employee-referrals.html</w:t>
      </w:r>
      <w:r>
        <w:rPr>
          <w:noProof/>
        </w:rPr>
        <w:br/>
        <w:t>[Accessed 31 May 2020].</w:t>
      </w:r>
    </w:p>
    <w:p w14:paraId="39DBF144" w14:textId="77777777" w:rsidR="009675FA" w:rsidRDefault="009675FA" w:rsidP="009675FA">
      <w:pPr>
        <w:pStyle w:val="Bibliography"/>
        <w:rPr>
          <w:noProof/>
        </w:rPr>
      </w:pPr>
      <w:r>
        <w:rPr>
          <w:noProof/>
        </w:rPr>
        <w:t xml:space="preserve">CIPD, 2018. </w:t>
      </w:r>
      <w:r>
        <w:rPr>
          <w:i/>
          <w:iCs/>
          <w:noProof/>
        </w:rPr>
        <w:t xml:space="preserve">Workforce Planning Practice, </w:t>
      </w:r>
      <w:r>
        <w:rPr>
          <w:noProof/>
        </w:rPr>
        <w:t>London: CIPD.</w:t>
      </w:r>
    </w:p>
    <w:p w14:paraId="45C389D5" w14:textId="77777777" w:rsidR="009675FA" w:rsidRDefault="009675FA" w:rsidP="009675FA">
      <w:pPr>
        <w:pStyle w:val="Bibliography"/>
        <w:rPr>
          <w:noProof/>
        </w:rPr>
      </w:pPr>
      <w:r>
        <w:rPr>
          <w:noProof/>
        </w:rPr>
        <w:t xml:space="preserve">CIPD, 2019. </w:t>
      </w:r>
      <w:r>
        <w:rPr>
          <w:i/>
          <w:iCs/>
          <w:noProof/>
        </w:rPr>
        <w:t xml:space="preserve">Employer Brand. </w:t>
      </w:r>
      <w:r>
        <w:rPr>
          <w:noProof/>
        </w:rPr>
        <w:t xml:space="preserve">[Online] </w:t>
      </w:r>
      <w:r>
        <w:rPr>
          <w:noProof/>
        </w:rPr>
        <w:br/>
        <w:t xml:space="preserve">Available at: </w:t>
      </w:r>
      <w:r>
        <w:rPr>
          <w:noProof/>
          <w:u w:val="single"/>
        </w:rPr>
        <w:t>https://www.cipd.co.uk/knowledge/fundamentals/people/recruitment/brand-factsheet</w:t>
      </w:r>
      <w:r>
        <w:rPr>
          <w:noProof/>
        </w:rPr>
        <w:br/>
        <w:t>[Accessed 24 May 2020].</w:t>
      </w:r>
    </w:p>
    <w:p w14:paraId="798B78D5" w14:textId="77777777" w:rsidR="009675FA" w:rsidRDefault="009675FA" w:rsidP="009675FA">
      <w:pPr>
        <w:pStyle w:val="Bibliography"/>
        <w:rPr>
          <w:noProof/>
        </w:rPr>
      </w:pPr>
      <w:r>
        <w:rPr>
          <w:noProof/>
        </w:rPr>
        <w:t xml:space="preserve">CIPD, 2019. </w:t>
      </w:r>
      <w:r>
        <w:rPr>
          <w:i/>
          <w:iCs/>
          <w:noProof/>
        </w:rPr>
        <w:t xml:space="preserve">Recruitment: An Introduction. </w:t>
      </w:r>
      <w:r>
        <w:rPr>
          <w:noProof/>
        </w:rPr>
        <w:t xml:space="preserve">[Online] </w:t>
      </w:r>
      <w:r>
        <w:rPr>
          <w:noProof/>
        </w:rPr>
        <w:br/>
        <w:t xml:space="preserve">Available at: </w:t>
      </w:r>
      <w:r>
        <w:rPr>
          <w:noProof/>
          <w:u w:val="single"/>
        </w:rPr>
        <w:t>https://www.cipd.co.uk/knowledge/fundamentals/people/recruitment/factsheet</w:t>
      </w:r>
      <w:r>
        <w:rPr>
          <w:noProof/>
        </w:rPr>
        <w:br/>
        <w:t>[Accessed 31 May 2020].</w:t>
      </w:r>
    </w:p>
    <w:p w14:paraId="76A77604" w14:textId="77777777" w:rsidR="009675FA" w:rsidRDefault="009675FA" w:rsidP="009675FA">
      <w:pPr>
        <w:pStyle w:val="Bibliography"/>
        <w:rPr>
          <w:noProof/>
        </w:rPr>
      </w:pPr>
      <w:r>
        <w:rPr>
          <w:noProof/>
        </w:rPr>
        <w:t xml:space="preserve">CIPD, 2019. </w:t>
      </w:r>
      <w:r>
        <w:rPr>
          <w:i/>
          <w:iCs/>
          <w:noProof/>
        </w:rPr>
        <w:t xml:space="preserve">Understanding the Economy &amp; Labour Market, </w:t>
      </w:r>
      <w:r>
        <w:rPr>
          <w:noProof/>
        </w:rPr>
        <w:t>s.l.: CIPD.</w:t>
      </w:r>
    </w:p>
    <w:p w14:paraId="1167745D" w14:textId="77777777" w:rsidR="009675FA" w:rsidRDefault="009675FA" w:rsidP="009675FA">
      <w:pPr>
        <w:pStyle w:val="Bibliography"/>
        <w:rPr>
          <w:noProof/>
        </w:rPr>
      </w:pPr>
      <w:r>
        <w:rPr>
          <w:noProof/>
        </w:rPr>
        <w:t xml:space="preserve">CIPD, 2020. </w:t>
      </w:r>
      <w:r>
        <w:rPr>
          <w:i/>
          <w:iCs/>
          <w:noProof/>
        </w:rPr>
        <w:t xml:space="preserve">Competence &amp; Competency Frameworks. </w:t>
      </w:r>
      <w:r>
        <w:rPr>
          <w:noProof/>
        </w:rPr>
        <w:t xml:space="preserve">[Online] </w:t>
      </w:r>
      <w:r>
        <w:rPr>
          <w:noProof/>
        </w:rPr>
        <w:br/>
        <w:t xml:space="preserve">Available at: </w:t>
      </w:r>
      <w:r>
        <w:rPr>
          <w:noProof/>
          <w:u w:val="single"/>
        </w:rPr>
        <w:t>https://www.cipd.co.uk/knowledge/fundamentals/people/performance/competency-factsheet</w:t>
      </w:r>
      <w:r>
        <w:rPr>
          <w:noProof/>
        </w:rPr>
        <w:br/>
        <w:t>[Accessed 31 May 2020].</w:t>
      </w:r>
    </w:p>
    <w:p w14:paraId="48E7BF78" w14:textId="77777777" w:rsidR="009675FA" w:rsidRDefault="009675FA" w:rsidP="009675FA">
      <w:pPr>
        <w:pStyle w:val="Bibliography"/>
        <w:rPr>
          <w:noProof/>
        </w:rPr>
      </w:pPr>
      <w:r>
        <w:rPr>
          <w:noProof/>
        </w:rPr>
        <w:t xml:space="preserve">CIPD, 2020. </w:t>
      </w:r>
      <w:r>
        <w:rPr>
          <w:i/>
          <w:iCs/>
          <w:noProof/>
        </w:rPr>
        <w:t xml:space="preserve">Redundancy: an introduction. </w:t>
      </w:r>
      <w:r>
        <w:rPr>
          <w:noProof/>
        </w:rPr>
        <w:t xml:space="preserve">[Online] </w:t>
      </w:r>
      <w:r>
        <w:rPr>
          <w:noProof/>
        </w:rPr>
        <w:br/>
        <w:t xml:space="preserve">Available at: </w:t>
      </w:r>
      <w:r>
        <w:rPr>
          <w:noProof/>
          <w:u w:val="single"/>
        </w:rPr>
        <w:t>https://www.cipd.co.uk/knowledge/fundamentals/emp-law/redundancy/factsheet</w:t>
      </w:r>
      <w:r>
        <w:rPr>
          <w:noProof/>
        </w:rPr>
        <w:br/>
        <w:t>[Accessed 03 June 2020].</w:t>
      </w:r>
    </w:p>
    <w:p w14:paraId="7DA93475" w14:textId="77777777" w:rsidR="009675FA" w:rsidRDefault="009675FA" w:rsidP="009675FA">
      <w:pPr>
        <w:pStyle w:val="Bibliography"/>
        <w:rPr>
          <w:noProof/>
        </w:rPr>
      </w:pPr>
      <w:r>
        <w:rPr>
          <w:noProof/>
        </w:rPr>
        <w:t xml:space="preserve">CIPD, 2020. </w:t>
      </w:r>
      <w:r>
        <w:rPr>
          <w:i/>
          <w:iCs/>
          <w:noProof/>
        </w:rPr>
        <w:t xml:space="preserve">Sucesssion Planning, </w:t>
      </w:r>
      <w:r>
        <w:rPr>
          <w:noProof/>
        </w:rPr>
        <w:t>London: CIPD.</w:t>
      </w:r>
    </w:p>
    <w:p w14:paraId="5F4E72D9" w14:textId="77777777" w:rsidR="009675FA" w:rsidRDefault="009675FA" w:rsidP="009675FA">
      <w:pPr>
        <w:pStyle w:val="Bibliography"/>
        <w:rPr>
          <w:noProof/>
        </w:rPr>
      </w:pPr>
      <w:r>
        <w:rPr>
          <w:noProof/>
        </w:rPr>
        <w:t xml:space="preserve">CIPD, 2020. </w:t>
      </w:r>
      <w:r>
        <w:rPr>
          <w:i/>
          <w:iCs/>
          <w:noProof/>
        </w:rPr>
        <w:t xml:space="preserve">Talent Management, </w:t>
      </w:r>
      <w:r>
        <w:rPr>
          <w:noProof/>
        </w:rPr>
        <w:t>London: CIPD.</w:t>
      </w:r>
    </w:p>
    <w:p w14:paraId="5F98E2E5" w14:textId="77777777" w:rsidR="009675FA" w:rsidRDefault="009675FA" w:rsidP="009675FA">
      <w:pPr>
        <w:pStyle w:val="Bibliography"/>
        <w:rPr>
          <w:noProof/>
        </w:rPr>
      </w:pPr>
      <w:r>
        <w:rPr>
          <w:noProof/>
        </w:rPr>
        <w:lastRenderedPageBreak/>
        <w:t xml:space="preserve">CIPD, 2020. </w:t>
      </w:r>
      <w:r>
        <w:rPr>
          <w:i/>
          <w:iCs/>
          <w:noProof/>
        </w:rPr>
        <w:t xml:space="preserve">The Psychological Contract. </w:t>
      </w:r>
      <w:r>
        <w:rPr>
          <w:noProof/>
        </w:rPr>
        <w:t xml:space="preserve">[Online] </w:t>
      </w:r>
      <w:r>
        <w:rPr>
          <w:noProof/>
        </w:rPr>
        <w:br/>
        <w:t xml:space="preserve">Available at: </w:t>
      </w:r>
      <w:r>
        <w:rPr>
          <w:noProof/>
          <w:u w:val="single"/>
        </w:rPr>
        <w:t>file:///C:/Users/AnnaThomas/Downloads/psychological-factsheet_20200531T124419.pdf</w:t>
      </w:r>
      <w:r>
        <w:rPr>
          <w:noProof/>
        </w:rPr>
        <w:br/>
        <w:t>[Accessed 31 May 2020].</w:t>
      </w:r>
    </w:p>
    <w:p w14:paraId="074552E5" w14:textId="77777777" w:rsidR="009675FA" w:rsidRDefault="009675FA" w:rsidP="009675FA">
      <w:pPr>
        <w:pStyle w:val="Bibliography"/>
        <w:rPr>
          <w:noProof/>
        </w:rPr>
      </w:pPr>
      <w:r>
        <w:rPr>
          <w:noProof/>
        </w:rPr>
        <w:t xml:space="preserve">Investopedia, 2020. </w:t>
      </w:r>
      <w:r>
        <w:rPr>
          <w:i/>
          <w:iCs/>
          <w:noProof/>
        </w:rPr>
        <w:t xml:space="preserve">Investopedia. </w:t>
      </w:r>
      <w:r>
        <w:rPr>
          <w:noProof/>
        </w:rPr>
        <w:t xml:space="preserve">[Online] </w:t>
      </w:r>
      <w:r>
        <w:rPr>
          <w:noProof/>
        </w:rPr>
        <w:br/>
        <w:t xml:space="preserve">Available at: </w:t>
      </w:r>
      <w:r>
        <w:rPr>
          <w:noProof/>
          <w:u w:val="single"/>
        </w:rPr>
        <w:t>https://www.investopedia.com/terms/l/labor-market.asp</w:t>
      </w:r>
      <w:r>
        <w:rPr>
          <w:noProof/>
        </w:rPr>
        <w:br/>
        <w:t>[Accessed 15 May 2020].</w:t>
      </w:r>
    </w:p>
    <w:p w14:paraId="0989DDA8" w14:textId="77777777" w:rsidR="009675FA" w:rsidRDefault="009675FA" w:rsidP="009675FA">
      <w:pPr>
        <w:pStyle w:val="Bibliography"/>
        <w:rPr>
          <w:noProof/>
        </w:rPr>
      </w:pPr>
      <w:r>
        <w:rPr>
          <w:noProof/>
        </w:rPr>
        <w:t xml:space="preserve">OECD, 2019. </w:t>
      </w:r>
      <w:r>
        <w:rPr>
          <w:i/>
          <w:iCs/>
          <w:noProof/>
        </w:rPr>
        <w:t xml:space="preserve">OECD Labour Force Statistics 2019, </w:t>
      </w:r>
      <w:r>
        <w:rPr>
          <w:noProof/>
        </w:rPr>
        <w:t>Paris: OECD Publishing.</w:t>
      </w:r>
    </w:p>
    <w:p w14:paraId="09092DEE" w14:textId="77777777" w:rsidR="009675FA" w:rsidRDefault="009675FA" w:rsidP="009675FA">
      <w:pPr>
        <w:pStyle w:val="Bibliography"/>
        <w:rPr>
          <w:noProof/>
        </w:rPr>
      </w:pPr>
      <w:r>
        <w:rPr>
          <w:noProof/>
        </w:rPr>
        <w:t xml:space="preserve">ONS, 2020. </w:t>
      </w:r>
      <w:r>
        <w:rPr>
          <w:i/>
          <w:iCs/>
          <w:noProof/>
        </w:rPr>
        <w:t xml:space="preserve">Employment in the UK: April 2020. </w:t>
      </w:r>
      <w:r>
        <w:rPr>
          <w:noProof/>
        </w:rPr>
        <w:t xml:space="preserve">[Online] </w:t>
      </w:r>
      <w:r>
        <w:rPr>
          <w:noProof/>
        </w:rPr>
        <w:br/>
        <w:t xml:space="preserve">Available at: </w:t>
      </w:r>
      <w:r>
        <w:rPr>
          <w:noProof/>
          <w:u w:val="single"/>
        </w:rPr>
        <w:t>https://www.ons.gov.uk/employmentandlabourmarket/peopleinwork/employmentandemployeetypes/bulletins/employmentintheuk/april2020</w:t>
      </w:r>
      <w:r>
        <w:rPr>
          <w:noProof/>
        </w:rPr>
        <w:br/>
        <w:t>[Accessed 16 May 2020].</w:t>
      </w:r>
    </w:p>
    <w:p w14:paraId="4033CA45" w14:textId="77777777" w:rsidR="009675FA" w:rsidRDefault="009675FA" w:rsidP="009675FA">
      <w:pPr>
        <w:pStyle w:val="Bibliography"/>
        <w:rPr>
          <w:noProof/>
        </w:rPr>
      </w:pPr>
      <w:r>
        <w:rPr>
          <w:noProof/>
        </w:rPr>
        <w:t xml:space="preserve">ONS, 2020. </w:t>
      </w:r>
      <w:r>
        <w:rPr>
          <w:i/>
          <w:iCs/>
          <w:noProof/>
        </w:rPr>
        <w:t xml:space="preserve">People, Population &amp; Community. </w:t>
      </w:r>
      <w:r>
        <w:rPr>
          <w:noProof/>
        </w:rPr>
        <w:t xml:space="preserve">[Online] </w:t>
      </w:r>
      <w:r>
        <w:rPr>
          <w:noProof/>
        </w:rPr>
        <w:br/>
        <w:t xml:space="preserve">Available at: </w:t>
      </w:r>
      <w:r>
        <w:rPr>
          <w:noProof/>
          <w:u w:val="single"/>
        </w:rPr>
        <w:t>https://www.ons.gov.uk/peoplepopulationandcommunity/populationandmigration/populationestimates/bulletins/annualmidyearpopulationestimates/mid2019</w:t>
      </w:r>
      <w:r>
        <w:rPr>
          <w:noProof/>
        </w:rPr>
        <w:br/>
        <w:t>[Accessed 15 May 2020].</w:t>
      </w:r>
    </w:p>
    <w:p w14:paraId="1DE3857F" w14:textId="77777777" w:rsidR="009675FA" w:rsidRDefault="009675FA" w:rsidP="009675FA">
      <w:pPr>
        <w:pStyle w:val="Bibliography"/>
        <w:rPr>
          <w:noProof/>
        </w:rPr>
      </w:pPr>
      <w:r>
        <w:rPr>
          <w:noProof/>
        </w:rPr>
        <w:t xml:space="preserve">Personnel Today, 2017. </w:t>
      </w:r>
      <w:r>
        <w:rPr>
          <w:i/>
          <w:iCs/>
          <w:noProof/>
        </w:rPr>
        <w:t xml:space="preserve">Personnel Today. </w:t>
      </w:r>
      <w:r>
        <w:rPr>
          <w:noProof/>
        </w:rPr>
        <w:t xml:space="preserve">[Online] </w:t>
      </w:r>
      <w:r>
        <w:rPr>
          <w:noProof/>
        </w:rPr>
        <w:br/>
        <w:t xml:space="preserve">Available at: </w:t>
      </w:r>
      <w:r>
        <w:rPr>
          <w:noProof/>
          <w:u w:val="single"/>
        </w:rPr>
        <w:t>https://www.personneltoday.com/hr/employer-choice-increasingly-competitive-jobs-market/</w:t>
      </w:r>
      <w:r>
        <w:rPr>
          <w:noProof/>
        </w:rPr>
        <w:br/>
        <w:t>[Accessed 24 May 2020].</w:t>
      </w:r>
    </w:p>
    <w:p w14:paraId="3C85171A" w14:textId="77777777" w:rsidR="009675FA" w:rsidRDefault="009675FA" w:rsidP="009675FA">
      <w:pPr>
        <w:pStyle w:val="Bibliography"/>
        <w:rPr>
          <w:noProof/>
        </w:rPr>
      </w:pPr>
      <w:r>
        <w:rPr>
          <w:noProof/>
        </w:rPr>
        <w:t xml:space="preserve">Reed, n.d. </w:t>
      </w:r>
      <w:r>
        <w:rPr>
          <w:i/>
          <w:iCs/>
          <w:noProof/>
        </w:rPr>
        <w:t xml:space="preserve">Referral Schemes: What you need to know. </w:t>
      </w:r>
      <w:r>
        <w:rPr>
          <w:noProof/>
        </w:rPr>
        <w:t xml:space="preserve">[Online] </w:t>
      </w:r>
      <w:r>
        <w:rPr>
          <w:noProof/>
        </w:rPr>
        <w:br/>
        <w:t xml:space="preserve">Available at: </w:t>
      </w:r>
      <w:r>
        <w:rPr>
          <w:noProof/>
          <w:u w:val="single"/>
        </w:rPr>
        <w:t>https://www.reed.co.uk/career-advice/referral-schemes-what-you-need-to-know/</w:t>
      </w:r>
      <w:r>
        <w:rPr>
          <w:noProof/>
        </w:rPr>
        <w:br/>
        <w:t>[Accessed 31 May 2020].</w:t>
      </w:r>
    </w:p>
    <w:p w14:paraId="58D4229A" w14:textId="77777777" w:rsidR="009675FA" w:rsidRDefault="009675FA" w:rsidP="009675FA">
      <w:pPr>
        <w:pStyle w:val="Bibliography"/>
        <w:rPr>
          <w:noProof/>
        </w:rPr>
      </w:pPr>
      <w:r>
        <w:rPr>
          <w:noProof/>
        </w:rPr>
        <w:t xml:space="preserve">Taylor &amp; Woodhams, 2016. Human Resource Management: People &amp; Organisations. In: W. Taylor, ed. </w:t>
      </w:r>
      <w:r>
        <w:rPr>
          <w:i/>
          <w:iCs/>
          <w:noProof/>
        </w:rPr>
        <w:t xml:space="preserve">Human Resource Management: People &amp; Organisations. </w:t>
      </w:r>
      <w:r>
        <w:rPr>
          <w:noProof/>
        </w:rPr>
        <w:t>2nd ed. London: CIPD, pp. 57-58.</w:t>
      </w:r>
    </w:p>
    <w:p w14:paraId="23C8DAC1" w14:textId="6C8A21A6" w:rsidR="009C5BEC" w:rsidRPr="009C5BEC" w:rsidRDefault="009C5BEC" w:rsidP="009675FA">
      <w:r w:rsidRPr="002F537D">
        <w:rPr>
          <w:i/>
          <w:iCs/>
        </w:rPr>
        <w:fldChar w:fldCharType="end"/>
      </w:r>
    </w:p>
    <w:sectPr w:rsidR="009C5BEC" w:rsidRPr="009C5B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00DB5"/>
    <w:multiLevelType w:val="hybridMultilevel"/>
    <w:tmpl w:val="0772EE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B0A2B"/>
    <w:multiLevelType w:val="hybridMultilevel"/>
    <w:tmpl w:val="1EFAA2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70C32"/>
    <w:multiLevelType w:val="hybridMultilevel"/>
    <w:tmpl w:val="3CECAD1E"/>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9901DB"/>
    <w:multiLevelType w:val="hybridMultilevel"/>
    <w:tmpl w:val="6EC64592"/>
    <w:lvl w:ilvl="0" w:tplc="08090017">
      <w:start w:val="1"/>
      <w:numFmt w:val="lowerLetter"/>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B54E9E"/>
    <w:multiLevelType w:val="hybridMultilevel"/>
    <w:tmpl w:val="AF168D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93037C2"/>
    <w:multiLevelType w:val="hybridMultilevel"/>
    <w:tmpl w:val="8736C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1A14F0"/>
    <w:multiLevelType w:val="hybridMultilevel"/>
    <w:tmpl w:val="E710FE5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0D4A0A82"/>
    <w:multiLevelType w:val="hybridMultilevel"/>
    <w:tmpl w:val="A7D06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354654"/>
    <w:multiLevelType w:val="hybridMultilevel"/>
    <w:tmpl w:val="6F523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D87695"/>
    <w:multiLevelType w:val="hybridMultilevel"/>
    <w:tmpl w:val="35FAFF7C"/>
    <w:lvl w:ilvl="0" w:tplc="0809000F">
      <w:start w:val="1"/>
      <w:numFmt w:val="decimal"/>
      <w:lvlText w:val="%1."/>
      <w:lvlJc w:val="left"/>
      <w:pPr>
        <w:ind w:left="1080" w:hanging="360"/>
      </w:pPr>
    </w:lvl>
    <w:lvl w:ilvl="1" w:tplc="08090017">
      <w:start w:val="1"/>
      <w:numFmt w:val="lowerLetter"/>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AA14688"/>
    <w:multiLevelType w:val="hybridMultilevel"/>
    <w:tmpl w:val="072A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26919"/>
    <w:multiLevelType w:val="hybridMultilevel"/>
    <w:tmpl w:val="74C06C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27F2733"/>
    <w:multiLevelType w:val="hybridMultilevel"/>
    <w:tmpl w:val="13CE2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1C1A87"/>
    <w:multiLevelType w:val="hybridMultilevel"/>
    <w:tmpl w:val="E30CDD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2BCC69DA"/>
    <w:multiLevelType w:val="hybridMultilevel"/>
    <w:tmpl w:val="1E227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567B1"/>
    <w:multiLevelType w:val="hybridMultilevel"/>
    <w:tmpl w:val="875C7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DA2E3D"/>
    <w:multiLevelType w:val="hybridMultilevel"/>
    <w:tmpl w:val="1FE03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EC1048"/>
    <w:multiLevelType w:val="hybridMultilevel"/>
    <w:tmpl w:val="92C63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1C5666"/>
    <w:multiLevelType w:val="hybridMultilevel"/>
    <w:tmpl w:val="C46E3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095169"/>
    <w:multiLevelType w:val="hybridMultilevel"/>
    <w:tmpl w:val="E81E889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BE50073"/>
    <w:multiLevelType w:val="hybridMultilevel"/>
    <w:tmpl w:val="EF9C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BB08EA"/>
    <w:multiLevelType w:val="hybridMultilevel"/>
    <w:tmpl w:val="5C98C4A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F07D1E"/>
    <w:multiLevelType w:val="hybridMultilevel"/>
    <w:tmpl w:val="92B0F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F04E07"/>
    <w:multiLevelType w:val="hybridMultilevel"/>
    <w:tmpl w:val="76A4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54439F"/>
    <w:multiLevelType w:val="hybridMultilevel"/>
    <w:tmpl w:val="BCA225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FF7FFB"/>
    <w:multiLevelType w:val="hybridMultilevel"/>
    <w:tmpl w:val="084C8B20"/>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D8561E"/>
    <w:multiLevelType w:val="hybridMultilevel"/>
    <w:tmpl w:val="E92E3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82668B"/>
    <w:multiLevelType w:val="hybridMultilevel"/>
    <w:tmpl w:val="4D6C9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E4E75"/>
    <w:multiLevelType w:val="hybridMultilevel"/>
    <w:tmpl w:val="1CB0DBE2"/>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6A3741"/>
    <w:multiLevelType w:val="hybridMultilevel"/>
    <w:tmpl w:val="04826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5606B1"/>
    <w:multiLevelType w:val="hybridMultilevel"/>
    <w:tmpl w:val="B296B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8F2F87"/>
    <w:multiLevelType w:val="hybridMultilevel"/>
    <w:tmpl w:val="EF8C80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8BA10DD"/>
    <w:multiLevelType w:val="hybridMultilevel"/>
    <w:tmpl w:val="401E0CC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BD37241"/>
    <w:multiLevelType w:val="hybridMultilevel"/>
    <w:tmpl w:val="00E0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B66965"/>
    <w:multiLevelType w:val="hybridMultilevel"/>
    <w:tmpl w:val="17742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D643EF"/>
    <w:multiLevelType w:val="hybridMultilevel"/>
    <w:tmpl w:val="B89CCA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DA6EF5"/>
    <w:multiLevelType w:val="hybridMultilevel"/>
    <w:tmpl w:val="0198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A271E1"/>
    <w:multiLevelType w:val="hybridMultilevel"/>
    <w:tmpl w:val="34B44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2C2497"/>
    <w:multiLevelType w:val="hybridMultilevel"/>
    <w:tmpl w:val="B2F032C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AB15140"/>
    <w:multiLevelType w:val="hybridMultilevel"/>
    <w:tmpl w:val="B5B8D5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0" w15:restartNumberingAfterBreak="0">
    <w:nsid w:val="6D0D4D9F"/>
    <w:multiLevelType w:val="hybridMultilevel"/>
    <w:tmpl w:val="35FAFF7C"/>
    <w:lvl w:ilvl="0" w:tplc="0809000F">
      <w:start w:val="1"/>
      <w:numFmt w:val="decimal"/>
      <w:lvlText w:val="%1."/>
      <w:lvlJc w:val="left"/>
      <w:pPr>
        <w:ind w:left="360" w:hanging="360"/>
      </w:pPr>
    </w:lvl>
    <w:lvl w:ilvl="1" w:tplc="08090017">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1EE0576"/>
    <w:multiLevelType w:val="hybridMultilevel"/>
    <w:tmpl w:val="7786C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1673FB"/>
    <w:multiLevelType w:val="hybridMultilevel"/>
    <w:tmpl w:val="6E7AE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AE49F0"/>
    <w:multiLevelType w:val="hybridMultilevel"/>
    <w:tmpl w:val="7A32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137645"/>
    <w:multiLevelType w:val="hybridMultilevel"/>
    <w:tmpl w:val="29C268E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AE86D3B"/>
    <w:multiLevelType w:val="hybridMultilevel"/>
    <w:tmpl w:val="9BFE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0D4049"/>
    <w:multiLevelType w:val="hybridMultilevel"/>
    <w:tmpl w:val="E31EB75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1"/>
  </w:num>
  <w:num w:numId="2">
    <w:abstractNumId w:val="12"/>
  </w:num>
  <w:num w:numId="3">
    <w:abstractNumId w:val="43"/>
  </w:num>
  <w:num w:numId="4">
    <w:abstractNumId w:val="33"/>
  </w:num>
  <w:num w:numId="5">
    <w:abstractNumId w:val="8"/>
  </w:num>
  <w:num w:numId="6">
    <w:abstractNumId w:val="5"/>
  </w:num>
  <w:num w:numId="7">
    <w:abstractNumId w:val="1"/>
  </w:num>
  <w:num w:numId="8">
    <w:abstractNumId w:val="25"/>
  </w:num>
  <w:num w:numId="9">
    <w:abstractNumId w:val="2"/>
  </w:num>
  <w:num w:numId="10">
    <w:abstractNumId w:val="42"/>
  </w:num>
  <w:num w:numId="11">
    <w:abstractNumId w:val="40"/>
  </w:num>
  <w:num w:numId="12">
    <w:abstractNumId w:val="23"/>
  </w:num>
  <w:num w:numId="13">
    <w:abstractNumId w:val="28"/>
  </w:num>
  <w:num w:numId="14">
    <w:abstractNumId w:val="34"/>
  </w:num>
  <w:num w:numId="15">
    <w:abstractNumId w:val="4"/>
  </w:num>
  <w:num w:numId="16">
    <w:abstractNumId w:val="19"/>
  </w:num>
  <w:num w:numId="17">
    <w:abstractNumId w:val="41"/>
  </w:num>
  <w:num w:numId="18">
    <w:abstractNumId w:val="35"/>
  </w:num>
  <w:num w:numId="19">
    <w:abstractNumId w:val="21"/>
  </w:num>
  <w:num w:numId="20">
    <w:abstractNumId w:val="37"/>
  </w:num>
  <w:num w:numId="21">
    <w:abstractNumId w:val="0"/>
  </w:num>
  <w:num w:numId="22">
    <w:abstractNumId w:val="3"/>
  </w:num>
  <w:num w:numId="23">
    <w:abstractNumId w:val="38"/>
  </w:num>
  <w:num w:numId="24">
    <w:abstractNumId w:val="44"/>
  </w:num>
  <w:num w:numId="25">
    <w:abstractNumId w:val="26"/>
  </w:num>
  <w:num w:numId="26">
    <w:abstractNumId w:val="10"/>
  </w:num>
  <w:num w:numId="27">
    <w:abstractNumId w:val="27"/>
  </w:num>
  <w:num w:numId="28">
    <w:abstractNumId w:val="30"/>
  </w:num>
  <w:num w:numId="29">
    <w:abstractNumId w:val="22"/>
  </w:num>
  <w:num w:numId="30">
    <w:abstractNumId w:val="46"/>
  </w:num>
  <w:num w:numId="31">
    <w:abstractNumId w:val="15"/>
  </w:num>
  <w:num w:numId="32">
    <w:abstractNumId w:val="9"/>
  </w:num>
  <w:num w:numId="33">
    <w:abstractNumId w:val="24"/>
  </w:num>
  <w:num w:numId="34">
    <w:abstractNumId w:val="45"/>
  </w:num>
  <w:num w:numId="35">
    <w:abstractNumId w:val="36"/>
  </w:num>
  <w:num w:numId="36">
    <w:abstractNumId w:val="31"/>
  </w:num>
  <w:num w:numId="37">
    <w:abstractNumId w:val="6"/>
  </w:num>
  <w:num w:numId="38">
    <w:abstractNumId w:val="39"/>
  </w:num>
  <w:num w:numId="39">
    <w:abstractNumId w:val="16"/>
  </w:num>
  <w:num w:numId="40">
    <w:abstractNumId w:val="17"/>
  </w:num>
  <w:num w:numId="41">
    <w:abstractNumId w:val="14"/>
  </w:num>
  <w:num w:numId="42">
    <w:abstractNumId w:val="7"/>
  </w:num>
  <w:num w:numId="43">
    <w:abstractNumId w:val="29"/>
  </w:num>
  <w:num w:numId="44">
    <w:abstractNumId w:val="18"/>
  </w:num>
  <w:num w:numId="45">
    <w:abstractNumId w:val="20"/>
  </w:num>
  <w:num w:numId="46">
    <w:abstractNumId w:val="13"/>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02433"/>
    <w:rsid w:val="00004A49"/>
    <w:rsid w:val="0000759C"/>
    <w:rsid w:val="00007A27"/>
    <w:rsid w:val="00010D6C"/>
    <w:rsid w:val="00015A23"/>
    <w:rsid w:val="00025143"/>
    <w:rsid w:val="00026F78"/>
    <w:rsid w:val="000326A3"/>
    <w:rsid w:val="00032720"/>
    <w:rsid w:val="0003297D"/>
    <w:rsid w:val="0003685C"/>
    <w:rsid w:val="00036CA7"/>
    <w:rsid w:val="0004256E"/>
    <w:rsid w:val="000429A6"/>
    <w:rsid w:val="00043BF5"/>
    <w:rsid w:val="00046EE0"/>
    <w:rsid w:val="0004793B"/>
    <w:rsid w:val="000531DE"/>
    <w:rsid w:val="000533F9"/>
    <w:rsid w:val="0005603F"/>
    <w:rsid w:val="00056EC1"/>
    <w:rsid w:val="0006044D"/>
    <w:rsid w:val="00060F72"/>
    <w:rsid w:val="00061FF1"/>
    <w:rsid w:val="0006691E"/>
    <w:rsid w:val="00073532"/>
    <w:rsid w:val="00074CC5"/>
    <w:rsid w:val="00080B92"/>
    <w:rsid w:val="00080CEE"/>
    <w:rsid w:val="0008171D"/>
    <w:rsid w:val="000830C6"/>
    <w:rsid w:val="00090206"/>
    <w:rsid w:val="00090358"/>
    <w:rsid w:val="00093A0D"/>
    <w:rsid w:val="00095D6F"/>
    <w:rsid w:val="000A283A"/>
    <w:rsid w:val="000A6E6C"/>
    <w:rsid w:val="000A7551"/>
    <w:rsid w:val="000B0DA4"/>
    <w:rsid w:val="000B17CA"/>
    <w:rsid w:val="000B306C"/>
    <w:rsid w:val="000B39BB"/>
    <w:rsid w:val="000B3AA2"/>
    <w:rsid w:val="000B47EF"/>
    <w:rsid w:val="000B4BEB"/>
    <w:rsid w:val="000B5036"/>
    <w:rsid w:val="000B554D"/>
    <w:rsid w:val="000B6729"/>
    <w:rsid w:val="000B7820"/>
    <w:rsid w:val="000C2BF0"/>
    <w:rsid w:val="000C30F0"/>
    <w:rsid w:val="000C394C"/>
    <w:rsid w:val="000C5E87"/>
    <w:rsid w:val="000D0824"/>
    <w:rsid w:val="000D3CE2"/>
    <w:rsid w:val="000D633F"/>
    <w:rsid w:val="000E07AD"/>
    <w:rsid w:val="000E2564"/>
    <w:rsid w:val="000E40D0"/>
    <w:rsid w:val="000E56BE"/>
    <w:rsid w:val="000E5703"/>
    <w:rsid w:val="000F2985"/>
    <w:rsid w:val="000F2B5E"/>
    <w:rsid w:val="000F55D0"/>
    <w:rsid w:val="000F5A31"/>
    <w:rsid w:val="00100664"/>
    <w:rsid w:val="00100C42"/>
    <w:rsid w:val="00100D43"/>
    <w:rsid w:val="00100E5B"/>
    <w:rsid w:val="0010623D"/>
    <w:rsid w:val="00110AA6"/>
    <w:rsid w:val="0011232D"/>
    <w:rsid w:val="001146EC"/>
    <w:rsid w:val="001177A8"/>
    <w:rsid w:val="001219F9"/>
    <w:rsid w:val="00123EE7"/>
    <w:rsid w:val="00125AFD"/>
    <w:rsid w:val="001302B6"/>
    <w:rsid w:val="00132FC5"/>
    <w:rsid w:val="001347C9"/>
    <w:rsid w:val="00141006"/>
    <w:rsid w:val="00142802"/>
    <w:rsid w:val="0014381A"/>
    <w:rsid w:val="00143EAA"/>
    <w:rsid w:val="00144E76"/>
    <w:rsid w:val="00152198"/>
    <w:rsid w:val="00152C73"/>
    <w:rsid w:val="0015387D"/>
    <w:rsid w:val="0015520B"/>
    <w:rsid w:val="00156298"/>
    <w:rsid w:val="00162308"/>
    <w:rsid w:val="001625F3"/>
    <w:rsid w:val="00164B4A"/>
    <w:rsid w:val="00172297"/>
    <w:rsid w:val="0017364C"/>
    <w:rsid w:val="001815EF"/>
    <w:rsid w:val="0018594F"/>
    <w:rsid w:val="00187282"/>
    <w:rsid w:val="001872B8"/>
    <w:rsid w:val="00187EDC"/>
    <w:rsid w:val="00190D66"/>
    <w:rsid w:val="00190E33"/>
    <w:rsid w:val="0019116C"/>
    <w:rsid w:val="00191C06"/>
    <w:rsid w:val="00193099"/>
    <w:rsid w:val="00193C02"/>
    <w:rsid w:val="00193E6C"/>
    <w:rsid w:val="00194627"/>
    <w:rsid w:val="001A2677"/>
    <w:rsid w:val="001A4001"/>
    <w:rsid w:val="001A4FB5"/>
    <w:rsid w:val="001B011A"/>
    <w:rsid w:val="001B1335"/>
    <w:rsid w:val="001B2780"/>
    <w:rsid w:val="001B2B75"/>
    <w:rsid w:val="001B3670"/>
    <w:rsid w:val="001B615F"/>
    <w:rsid w:val="001C0DBB"/>
    <w:rsid w:val="001C21D0"/>
    <w:rsid w:val="001C39F1"/>
    <w:rsid w:val="001C71FA"/>
    <w:rsid w:val="001C7BB8"/>
    <w:rsid w:val="001D16E4"/>
    <w:rsid w:val="001D1CE4"/>
    <w:rsid w:val="001D2EEF"/>
    <w:rsid w:val="001D3453"/>
    <w:rsid w:val="001D67A4"/>
    <w:rsid w:val="001D6FEE"/>
    <w:rsid w:val="001D7DD7"/>
    <w:rsid w:val="001E0B83"/>
    <w:rsid w:val="001E1314"/>
    <w:rsid w:val="001E6132"/>
    <w:rsid w:val="001E76C0"/>
    <w:rsid w:val="001F182D"/>
    <w:rsid w:val="001F38F9"/>
    <w:rsid w:val="001F3DAE"/>
    <w:rsid w:val="001F61A2"/>
    <w:rsid w:val="001F756A"/>
    <w:rsid w:val="00200D7B"/>
    <w:rsid w:val="00201092"/>
    <w:rsid w:val="00201CF3"/>
    <w:rsid w:val="0020295B"/>
    <w:rsid w:val="00203C66"/>
    <w:rsid w:val="002059B8"/>
    <w:rsid w:val="00205A62"/>
    <w:rsid w:val="00207A17"/>
    <w:rsid w:val="00213425"/>
    <w:rsid w:val="0021365D"/>
    <w:rsid w:val="00216EFD"/>
    <w:rsid w:val="00217D10"/>
    <w:rsid w:val="0022082D"/>
    <w:rsid w:val="00225C57"/>
    <w:rsid w:val="002263FF"/>
    <w:rsid w:val="00230FF5"/>
    <w:rsid w:val="00236A18"/>
    <w:rsid w:val="00240E9E"/>
    <w:rsid w:val="00241C34"/>
    <w:rsid w:val="00244AE6"/>
    <w:rsid w:val="002507DB"/>
    <w:rsid w:val="0025149E"/>
    <w:rsid w:val="0025524D"/>
    <w:rsid w:val="00257E91"/>
    <w:rsid w:val="002600DC"/>
    <w:rsid w:val="00262904"/>
    <w:rsid w:val="00262BD9"/>
    <w:rsid w:val="00262F15"/>
    <w:rsid w:val="00265E73"/>
    <w:rsid w:val="00267C6F"/>
    <w:rsid w:val="002704A8"/>
    <w:rsid w:val="00275D0C"/>
    <w:rsid w:val="00275EF7"/>
    <w:rsid w:val="002768E6"/>
    <w:rsid w:val="00280F1A"/>
    <w:rsid w:val="00282A16"/>
    <w:rsid w:val="00283655"/>
    <w:rsid w:val="0028399D"/>
    <w:rsid w:val="00284BBC"/>
    <w:rsid w:val="00286C6A"/>
    <w:rsid w:val="0029114F"/>
    <w:rsid w:val="002924E6"/>
    <w:rsid w:val="002927B0"/>
    <w:rsid w:val="00297A25"/>
    <w:rsid w:val="002A08F1"/>
    <w:rsid w:val="002A0DA3"/>
    <w:rsid w:val="002A1F05"/>
    <w:rsid w:val="002A2031"/>
    <w:rsid w:val="002A26AC"/>
    <w:rsid w:val="002A35E3"/>
    <w:rsid w:val="002A5128"/>
    <w:rsid w:val="002A5166"/>
    <w:rsid w:val="002A60C3"/>
    <w:rsid w:val="002A6279"/>
    <w:rsid w:val="002A71A3"/>
    <w:rsid w:val="002B0E06"/>
    <w:rsid w:val="002B3A81"/>
    <w:rsid w:val="002C1D4A"/>
    <w:rsid w:val="002C4C8E"/>
    <w:rsid w:val="002C7264"/>
    <w:rsid w:val="002D2E80"/>
    <w:rsid w:val="002D3194"/>
    <w:rsid w:val="002D3C5D"/>
    <w:rsid w:val="002D56D9"/>
    <w:rsid w:val="002D597D"/>
    <w:rsid w:val="002D6069"/>
    <w:rsid w:val="002D7EAC"/>
    <w:rsid w:val="002E0418"/>
    <w:rsid w:val="002E07C5"/>
    <w:rsid w:val="002E1C25"/>
    <w:rsid w:val="002E3F90"/>
    <w:rsid w:val="002F323C"/>
    <w:rsid w:val="002F537D"/>
    <w:rsid w:val="003009D4"/>
    <w:rsid w:val="0030377C"/>
    <w:rsid w:val="00304F30"/>
    <w:rsid w:val="00305819"/>
    <w:rsid w:val="00305A76"/>
    <w:rsid w:val="00306870"/>
    <w:rsid w:val="00306BE5"/>
    <w:rsid w:val="003078DB"/>
    <w:rsid w:val="00311220"/>
    <w:rsid w:val="00311E18"/>
    <w:rsid w:val="00312C98"/>
    <w:rsid w:val="00312D83"/>
    <w:rsid w:val="0031437D"/>
    <w:rsid w:val="0031489A"/>
    <w:rsid w:val="0031620F"/>
    <w:rsid w:val="00316278"/>
    <w:rsid w:val="00321FA7"/>
    <w:rsid w:val="00323BAF"/>
    <w:rsid w:val="00327EB8"/>
    <w:rsid w:val="00330189"/>
    <w:rsid w:val="003308DB"/>
    <w:rsid w:val="003317D5"/>
    <w:rsid w:val="00331B38"/>
    <w:rsid w:val="00331EC6"/>
    <w:rsid w:val="003327A5"/>
    <w:rsid w:val="00333B4B"/>
    <w:rsid w:val="00334EA1"/>
    <w:rsid w:val="003351F0"/>
    <w:rsid w:val="00335CDB"/>
    <w:rsid w:val="00336B62"/>
    <w:rsid w:val="003378EF"/>
    <w:rsid w:val="00340184"/>
    <w:rsid w:val="00340782"/>
    <w:rsid w:val="003472DB"/>
    <w:rsid w:val="00350225"/>
    <w:rsid w:val="003504C7"/>
    <w:rsid w:val="003536BC"/>
    <w:rsid w:val="003540B8"/>
    <w:rsid w:val="003548BE"/>
    <w:rsid w:val="0036269F"/>
    <w:rsid w:val="003629A0"/>
    <w:rsid w:val="0036394D"/>
    <w:rsid w:val="00363F5F"/>
    <w:rsid w:val="00365721"/>
    <w:rsid w:val="00377B1E"/>
    <w:rsid w:val="00380FB1"/>
    <w:rsid w:val="00384371"/>
    <w:rsid w:val="00386A86"/>
    <w:rsid w:val="00387303"/>
    <w:rsid w:val="00387E69"/>
    <w:rsid w:val="00390B93"/>
    <w:rsid w:val="003952B7"/>
    <w:rsid w:val="003966C5"/>
    <w:rsid w:val="00397340"/>
    <w:rsid w:val="003A09B3"/>
    <w:rsid w:val="003A2B13"/>
    <w:rsid w:val="003A35F7"/>
    <w:rsid w:val="003A3EDA"/>
    <w:rsid w:val="003A46C0"/>
    <w:rsid w:val="003A52E5"/>
    <w:rsid w:val="003A5AD2"/>
    <w:rsid w:val="003B69AD"/>
    <w:rsid w:val="003B6A87"/>
    <w:rsid w:val="003B77A3"/>
    <w:rsid w:val="003C273B"/>
    <w:rsid w:val="003C3EC0"/>
    <w:rsid w:val="003C4670"/>
    <w:rsid w:val="003D43A8"/>
    <w:rsid w:val="003D465A"/>
    <w:rsid w:val="003E0B7E"/>
    <w:rsid w:val="003E114B"/>
    <w:rsid w:val="003E342D"/>
    <w:rsid w:val="003F0322"/>
    <w:rsid w:val="003F082F"/>
    <w:rsid w:val="003F2C10"/>
    <w:rsid w:val="003F341D"/>
    <w:rsid w:val="003F3D17"/>
    <w:rsid w:val="00400B33"/>
    <w:rsid w:val="00400DB6"/>
    <w:rsid w:val="0040328B"/>
    <w:rsid w:val="004038F8"/>
    <w:rsid w:val="00403A05"/>
    <w:rsid w:val="004047D7"/>
    <w:rsid w:val="00406FB4"/>
    <w:rsid w:val="004112D2"/>
    <w:rsid w:val="00415489"/>
    <w:rsid w:val="00415749"/>
    <w:rsid w:val="00417366"/>
    <w:rsid w:val="00420694"/>
    <w:rsid w:val="00427094"/>
    <w:rsid w:val="00427570"/>
    <w:rsid w:val="004276BC"/>
    <w:rsid w:val="0043433A"/>
    <w:rsid w:val="004343A5"/>
    <w:rsid w:val="00435B37"/>
    <w:rsid w:val="00436190"/>
    <w:rsid w:val="00436579"/>
    <w:rsid w:val="004368AB"/>
    <w:rsid w:val="00436A46"/>
    <w:rsid w:val="00440366"/>
    <w:rsid w:val="00441173"/>
    <w:rsid w:val="0044406B"/>
    <w:rsid w:val="004449EF"/>
    <w:rsid w:val="00446156"/>
    <w:rsid w:val="00446B9A"/>
    <w:rsid w:val="00447014"/>
    <w:rsid w:val="004507B6"/>
    <w:rsid w:val="00453246"/>
    <w:rsid w:val="0045426D"/>
    <w:rsid w:val="00457707"/>
    <w:rsid w:val="00460795"/>
    <w:rsid w:val="004640CD"/>
    <w:rsid w:val="00464491"/>
    <w:rsid w:val="004668B4"/>
    <w:rsid w:val="00466DC2"/>
    <w:rsid w:val="004714C7"/>
    <w:rsid w:val="00472208"/>
    <w:rsid w:val="00472330"/>
    <w:rsid w:val="00472ADF"/>
    <w:rsid w:val="00474FEF"/>
    <w:rsid w:val="00476A0E"/>
    <w:rsid w:val="00481797"/>
    <w:rsid w:val="004846A1"/>
    <w:rsid w:val="004866ED"/>
    <w:rsid w:val="00491CFC"/>
    <w:rsid w:val="004935D6"/>
    <w:rsid w:val="004A34BA"/>
    <w:rsid w:val="004A3E87"/>
    <w:rsid w:val="004A40B1"/>
    <w:rsid w:val="004A63A3"/>
    <w:rsid w:val="004B1D0E"/>
    <w:rsid w:val="004B6FF7"/>
    <w:rsid w:val="004C0506"/>
    <w:rsid w:val="004C0CF1"/>
    <w:rsid w:val="004C4340"/>
    <w:rsid w:val="004C5356"/>
    <w:rsid w:val="004C5856"/>
    <w:rsid w:val="004C77A8"/>
    <w:rsid w:val="004D1D89"/>
    <w:rsid w:val="004D2599"/>
    <w:rsid w:val="004D28D2"/>
    <w:rsid w:val="004D36A9"/>
    <w:rsid w:val="004D399E"/>
    <w:rsid w:val="004D4C98"/>
    <w:rsid w:val="004E0E18"/>
    <w:rsid w:val="004E4E07"/>
    <w:rsid w:val="004F3299"/>
    <w:rsid w:val="004F3C09"/>
    <w:rsid w:val="004F4314"/>
    <w:rsid w:val="004F72DA"/>
    <w:rsid w:val="004F7E06"/>
    <w:rsid w:val="005000A5"/>
    <w:rsid w:val="0050114A"/>
    <w:rsid w:val="00502EBF"/>
    <w:rsid w:val="0050317F"/>
    <w:rsid w:val="00503F98"/>
    <w:rsid w:val="00504455"/>
    <w:rsid w:val="0051251F"/>
    <w:rsid w:val="00512943"/>
    <w:rsid w:val="00512AE3"/>
    <w:rsid w:val="00513BB1"/>
    <w:rsid w:val="005157DB"/>
    <w:rsid w:val="00517A2C"/>
    <w:rsid w:val="00522B40"/>
    <w:rsid w:val="00522B57"/>
    <w:rsid w:val="00525E34"/>
    <w:rsid w:val="0053085B"/>
    <w:rsid w:val="00531896"/>
    <w:rsid w:val="00531AB0"/>
    <w:rsid w:val="00533041"/>
    <w:rsid w:val="00533178"/>
    <w:rsid w:val="0053521C"/>
    <w:rsid w:val="00535D6D"/>
    <w:rsid w:val="005362BE"/>
    <w:rsid w:val="005362F2"/>
    <w:rsid w:val="00537DAC"/>
    <w:rsid w:val="005408F9"/>
    <w:rsid w:val="00540CC5"/>
    <w:rsid w:val="00544283"/>
    <w:rsid w:val="00544CF3"/>
    <w:rsid w:val="00544FBE"/>
    <w:rsid w:val="005455D7"/>
    <w:rsid w:val="00545C1E"/>
    <w:rsid w:val="00546BB3"/>
    <w:rsid w:val="00551C1E"/>
    <w:rsid w:val="00553450"/>
    <w:rsid w:val="0055735E"/>
    <w:rsid w:val="00560607"/>
    <w:rsid w:val="0056226F"/>
    <w:rsid w:val="00574B30"/>
    <w:rsid w:val="00575DA4"/>
    <w:rsid w:val="00576AEE"/>
    <w:rsid w:val="00582ECC"/>
    <w:rsid w:val="00585EEF"/>
    <w:rsid w:val="00587892"/>
    <w:rsid w:val="00592324"/>
    <w:rsid w:val="0059262C"/>
    <w:rsid w:val="0059317B"/>
    <w:rsid w:val="00594B6E"/>
    <w:rsid w:val="00596F28"/>
    <w:rsid w:val="005A24B1"/>
    <w:rsid w:val="005A2D06"/>
    <w:rsid w:val="005A2D10"/>
    <w:rsid w:val="005A756C"/>
    <w:rsid w:val="005B5455"/>
    <w:rsid w:val="005B5583"/>
    <w:rsid w:val="005B5A02"/>
    <w:rsid w:val="005B70EA"/>
    <w:rsid w:val="005C06DF"/>
    <w:rsid w:val="005C42A7"/>
    <w:rsid w:val="005C59BB"/>
    <w:rsid w:val="005C70F3"/>
    <w:rsid w:val="005D0181"/>
    <w:rsid w:val="005D0855"/>
    <w:rsid w:val="005D5873"/>
    <w:rsid w:val="005D5B58"/>
    <w:rsid w:val="005D6292"/>
    <w:rsid w:val="005D7D23"/>
    <w:rsid w:val="005E035E"/>
    <w:rsid w:val="005E10B1"/>
    <w:rsid w:val="005E2359"/>
    <w:rsid w:val="005E2AB3"/>
    <w:rsid w:val="005E6187"/>
    <w:rsid w:val="005F1EF0"/>
    <w:rsid w:val="005F22D8"/>
    <w:rsid w:val="005F3D26"/>
    <w:rsid w:val="005F6C4F"/>
    <w:rsid w:val="005F7E18"/>
    <w:rsid w:val="0060435C"/>
    <w:rsid w:val="00605AEF"/>
    <w:rsid w:val="00611245"/>
    <w:rsid w:val="006134DE"/>
    <w:rsid w:val="00615ABB"/>
    <w:rsid w:val="00617BB8"/>
    <w:rsid w:val="006214EB"/>
    <w:rsid w:val="006217F6"/>
    <w:rsid w:val="0062183C"/>
    <w:rsid w:val="00621D05"/>
    <w:rsid w:val="0062417E"/>
    <w:rsid w:val="00624F19"/>
    <w:rsid w:val="006252F6"/>
    <w:rsid w:val="00627760"/>
    <w:rsid w:val="006311B8"/>
    <w:rsid w:val="0063206B"/>
    <w:rsid w:val="00632A95"/>
    <w:rsid w:val="00632FEF"/>
    <w:rsid w:val="00642BD4"/>
    <w:rsid w:val="00642C86"/>
    <w:rsid w:val="00646398"/>
    <w:rsid w:val="00646B98"/>
    <w:rsid w:val="00650F87"/>
    <w:rsid w:val="00651F80"/>
    <w:rsid w:val="00652A0D"/>
    <w:rsid w:val="0066447B"/>
    <w:rsid w:val="0066594D"/>
    <w:rsid w:val="0066610C"/>
    <w:rsid w:val="00667A62"/>
    <w:rsid w:val="00670CD3"/>
    <w:rsid w:val="006721E7"/>
    <w:rsid w:val="00673822"/>
    <w:rsid w:val="00673946"/>
    <w:rsid w:val="006758EE"/>
    <w:rsid w:val="0067623D"/>
    <w:rsid w:val="006816BB"/>
    <w:rsid w:val="006834F1"/>
    <w:rsid w:val="00683C06"/>
    <w:rsid w:val="006852B8"/>
    <w:rsid w:val="00687653"/>
    <w:rsid w:val="00690239"/>
    <w:rsid w:val="00691B95"/>
    <w:rsid w:val="006939D8"/>
    <w:rsid w:val="00697D7B"/>
    <w:rsid w:val="006A0399"/>
    <w:rsid w:val="006A0AF2"/>
    <w:rsid w:val="006A0FB5"/>
    <w:rsid w:val="006A2AF2"/>
    <w:rsid w:val="006A4C91"/>
    <w:rsid w:val="006A60B0"/>
    <w:rsid w:val="006B16A3"/>
    <w:rsid w:val="006B6677"/>
    <w:rsid w:val="006C1549"/>
    <w:rsid w:val="006C30C4"/>
    <w:rsid w:val="006C4775"/>
    <w:rsid w:val="006C5A7B"/>
    <w:rsid w:val="006C5FAB"/>
    <w:rsid w:val="006C6F39"/>
    <w:rsid w:val="006D031F"/>
    <w:rsid w:val="006D4323"/>
    <w:rsid w:val="006D563D"/>
    <w:rsid w:val="006D5DC8"/>
    <w:rsid w:val="006D757F"/>
    <w:rsid w:val="006D7B41"/>
    <w:rsid w:val="006E06F6"/>
    <w:rsid w:val="006E0F4E"/>
    <w:rsid w:val="006E206C"/>
    <w:rsid w:val="006E3719"/>
    <w:rsid w:val="006E393E"/>
    <w:rsid w:val="006E3B2D"/>
    <w:rsid w:val="006E6732"/>
    <w:rsid w:val="006F2528"/>
    <w:rsid w:val="006F2606"/>
    <w:rsid w:val="006F4E82"/>
    <w:rsid w:val="006F5A75"/>
    <w:rsid w:val="00700096"/>
    <w:rsid w:val="00711C82"/>
    <w:rsid w:val="00711DA4"/>
    <w:rsid w:val="00713F4D"/>
    <w:rsid w:val="0071508F"/>
    <w:rsid w:val="007202BC"/>
    <w:rsid w:val="00720BC2"/>
    <w:rsid w:val="00724CA9"/>
    <w:rsid w:val="007274A8"/>
    <w:rsid w:val="007307AB"/>
    <w:rsid w:val="007461E1"/>
    <w:rsid w:val="007465AA"/>
    <w:rsid w:val="007503A7"/>
    <w:rsid w:val="007538E6"/>
    <w:rsid w:val="00754E28"/>
    <w:rsid w:val="00756ABD"/>
    <w:rsid w:val="007574BC"/>
    <w:rsid w:val="0076205D"/>
    <w:rsid w:val="007637E3"/>
    <w:rsid w:val="007644ED"/>
    <w:rsid w:val="0076450F"/>
    <w:rsid w:val="00765696"/>
    <w:rsid w:val="00767A7B"/>
    <w:rsid w:val="00771701"/>
    <w:rsid w:val="00771DD2"/>
    <w:rsid w:val="007758C2"/>
    <w:rsid w:val="00775D7A"/>
    <w:rsid w:val="00777A77"/>
    <w:rsid w:val="007848EA"/>
    <w:rsid w:val="00785D82"/>
    <w:rsid w:val="007874AD"/>
    <w:rsid w:val="00792D4B"/>
    <w:rsid w:val="00796786"/>
    <w:rsid w:val="007A2466"/>
    <w:rsid w:val="007A368A"/>
    <w:rsid w:val="007A3999"/>
    <w:rsid w:val="007A3C72"/>
    <w:rsid w:val="007A41C1"/>
    <w:rsid w:val="007A541B"/>
    <w:rsid w:val="007A619C"/>
    <w:rsid w:val="007B29F1"/>
    <w:rsid w:val="007B2D12"/>
    <w:rsid w:val="007B365F"/>
    <w:rsid w:val="007B7F2C"/>
    <w:rsid w:val="007C52EF"/>
    <w:rsid w:val="007C54F9"/>
    <w:rsid w:val="007C7AB8"/>
    <w:rsid w:val="007D0ECC"/>
    <w:rsid w:val="007D2F30"/>
    <w:rsid w:val="007D3C7A"/>
    <w:rsid w:val="007D3ED4"/>
    <w:rsid w:val="007D47F5"/>
    <w:rsid w:val="007E0421"/>
    <w:rsid w:val="007E478D"/>
    <w:rsid w:val="007E5B37"/>
    <w:rsid w:val="007F2C9E"/>
    <w:rsid w:val="007F2F8D"/>
    <w:rsid w:val="007F39DC"/>
    <w:rsid w:val="007F6E90"/>
    <w:rsid w:val="007F7A86"/>
    <w:rsid w:val="00802245"/>
    <w:rsid w:val="0080305F"/>
    <w:rsid w:val="00806A4A"/>
    <w:rsid w:val="00806AEE"/>
    <w:rsid w:val="0080742C"/>
    <w:rsid w:val="00807A32"/>
    <w:rsid w:val="0081155C"/>
    <w:rsid w:val="00817BCB"/>
    <w:rsid w:val="00822232"/>
    <w:rsid w:val="00823A82"/>
    <w:rsid w:val="008249BE"/>
    <w:rsid w:val="00824FAA"/>
    <w:rsid w:val="00827846"/>
    <w:rsid w:val="00827AD4"/>
    <w:rsid w:val="008301DC"/>
    <w:rsid w:val="0083022C"/>
    <w:rsid w:val="00832E7D"/>
    <w:rsid w:val="00834DE3"/>
    <w:rsid w:val="00834E44"/>
    <w:rsid w:val="00834F9E"/>
    <w:rsid w:val="00835DAA"/>
    <w:rsid w:val="008404B7"/>
    <w:rsid w:val="008411C5"/>
    <w:rsid w:val="00844965"/>
    <w:rsid w:val="00844A40"/>
    <w:rsid w:val="00845EED"/>
    <w:rsid w:val="00850B14"/>
    <w:rsid w:val="008518EF"/>
    <w:rsid w:val="0085310C"/>
    <w:rsid w:val="00853729"/>
    <w:rsid w:val="008624A1"/>
    <w:rsid w:val="0086400D"/>
    <w:rsid w:val="0086420D"/>
    <w:rsid w:val="00865604"/>
    <w:rsid w:val="00866A01"/>
    <w:rsid w:val="008701E0"/>
    <w:rsid w:val="008718B8"/>
    <w:rsid w:val="008739B9"/>
    <w:rsid w:val="0087669E"/>
    <w:rsid w:val="00881B9C"/>
    <w:rsid w:val="00882832"/>
    <w:rsid w:val="00882D48"/>
    <w:rsid w:val="0088791D"/>
    <w:rsid w:val="0089025D"/>
    <w:rsid w:val="008925AB"/>
    <w:rsid w:val="00892FB8"/>
    <w:rsid w:val="00892FB9"/>
    <w:rsid w:val="00896D6E"/>
    <w:rsid w:val="008A0160"/>
    <w:rsid w:val="008A0C8A"/>
    <w:rsid w:val="008A239C"/>
    <w:rsid w:val="008A42DE"/>
    <w:rsid w:val="008A4910"/>
    <w:rsid w:val="008A6869"/>
    <w:rsid w:val="008A7467"/>
    <w:rsid w:val="008B00D1"/>
    <w:rsid w:val="008B14D7"/>
    <w:rsid w:val="008B1878"/>
    <w:rsid w:val="008B55AA"/>
    <w:rsid w:val="008C021E"/>
    <w:rsid w:val="008C074B"/>
    <w:rsid w:val="008C0B32"/>
    <w:rsid w:val="008C14C1"/>
    <w:rsid w:val="008C2E8F"/>
    <w:rsid w:val="008C4C3C"/>
    <w:rsid w:val="008C4E7C"/>
    <w:rsid w:val="008C5F8F"/>
    <w:rsid w:val="008C6B6A"/>
    <w:rsid w:val="008D0AE8"/>
    <w:rsid w:val="008D53AD"/>
    <w:rsid w:val="008D5C2C"/>
    <w:rsid w:val="008D6D91"/>
    <w:rsid w:val="008E22CC"/>
    <w:rsid w:val="008E3E15"/>
    <w:rsid w:val="008E4488"/>
    <w:rsid w:val="008E4804"/>
    <w:rsid w:val="008E553D"/>
    <w:rsid w:val="008E7106"/>
    <w:rsid w:val="008E77B3"/>
    <w:rsid w:val="008F1EC7"/>
    <w:rsid w:val="008F385C"/>
    <w:rsid w:val="008F3CA5"/>
    <w:rsid w:val="008F74D3"/>
    <w:rsid w:val="008F786A"/>
    <w:rsid w:val="00904FDC"/>
    <w:rsid w:val="00906510"/>
    <w:rsid w:val="00906B6C"/>
    <w:rsid w:val="00906F14"/>
    <w:rsid w:val="00914A85"/>
    <w:rsid w:val="00916FA1"/>
    <w:rsid w:val="009211E5"/>
    <w:rsid w:val="00921A50"/>
    <w:rsid w:val="00922D01"/>
    <w:rsid w:val="00923039"/>
    <w:rsid w:val="0092391E"/>
    <w:rsid w:val="00926628"/>
    <w:rsid w:val="00927502"/>
    <w:rsid w:val="00927CCC"/>
    <w:rsid w:val="00930215"/>
    <w:rsid w:val="00933769"/>
    <w:rsid w:val="009343D4"/>
    <w:rsid w:val="00935C51"/>
    <w:rsid w:val="00942B5C"/>
    <w:rsid w:val="00943271"/>
    <w:rsid w:val="009435AD"/>
    <w:rsid w:val="00945051"/>
    <w:rsid w:val="009500F1"/>
    <w:rsid w:val="00951F18"/>
    <w:rsid w:val="00955095"/>
    <w:rsid w:val="009555BB"/>
    <w:rsid w:val="00955A9E"/>
    <w:rsid w:val="009610FA"/>
    <w:rsid w:val="0096176E"/>
    <w:rsid w:val="00961F6E"/>
    <w:rsid w:val="00961F9E"/>
    <w:rsid w:val="009675FA"/>
    <w:rsid w:val="00967B3E"/>
    <w:rsid w:val="00967CCB"/>
    <w:rsid w:val="00971F3C"/>
    <w:rsid w:val="00976200"/>
    <w:rsid w:val="009827A1"/>
    <w:rsid w:val="0098315E"/>
    <w:rsid w:val="009855AD"/>
    <w:rsid w:val="00990623"/>
    <w:rsid w:val="009A076E"/>
    <w:rsid w:val="009A3E5B"/>
    <w:rsid w:val="009A550F"/>
    <w:rsid w:val="009A6309"/>
    <w:rsid w:val="009A7B10"/>
    <w:rsid w:val="009B1412"/>
    <w:rsid w:val="009B14CD"/>
    <w:rsid w:val="009B1853"/>
    <w:rsid w:val="009B2BF7"/>
    <w:rsid w:val="009B40DC"/>
    <w:rsid w:val="009B6787"/>
    <w:rsid w:val="009B6836"/>
    <w:rsid w:val="009B7838"/>
    <w:rsid w:val="009C2F9C"/>
    <w:rsid w:val="009C4896"/>
    <w:rsid w:val="009C51B7"/>
    <w:rsid w:val="009C5BEC"/>
    <w:rsid w:val="009C72B2"/>
    <w:rsid w:val="009C7A9E"/>
    <w:rsid w:val="009C7B2F"/>
    <w:rsid w:val="009D04A3"/>
    <w:rsid w:val="009D29A4"/>
    <w:rsid w:val="009D2B5D"/>
    <w:rsid w:val="009D3B4B"/>
    <w:rsid w:val="009D6489"/>
    <w:rsid w:val="009D7234"/>
    <w:rsid w:val="009D7974"/>
    <w:rsid w:val="009E0110"/>
    <w:rsid w:val="009E0F2E"/>
    <w:rsid w:val="009E15BF"/>
    <w:rsid w:val="009E1CFF"/>
    <w:rsid w:val="009E3219"/>
    <w:rsid w:val="009E40FF"/>
    <w:rsid w:val="009E41C8"/>
    <w:rsid w:val="009E470C"/>
    <w:rsid w:val="009E5299"/>
    <w:rsid w:val="009E713B"/>
    <w:rsid w:val="009E75EA"/>
    <w:rsid w:val="009F011D"/>
    <w:rsid w:val="009F2790"/>
    <w:rsid w:val="009F356D"/>
    <w:rsid w:val="009F40D5"/>
    <w:rsid w:val="009F42E8"/>
    <w:rsid w:val="009F6FFD"/>
    <w:rsid w:val="00A00AA0"/>
    <w:rsid w:val="00A00E13"/>
    <w:rsid w:val="00A01A44"/>
    <w:rsid w:val="00A0290A"/>
    <w:rsid w:val="00A050FD"/>
    <w:rsid w:val="00A07ADD"/>
    <w:rsid w:val="00A07BA9"/>
    <w:rsid w:val="00A07EF3"/>
    <w:rsid w:val="00A114E8"/>
    <w:rsid w:val="00A134B2"/>
    <w:rsid w:val="00A15B84"/>
    <w:rsid w:val="00A2265C"/>
    <w:rsid w:val="00A226BB"/>
    <w:rsid w:val="00A242EE"/>
    <w:rsid w:val="00A24B30"/>
    <w:rsid w:val="00A258E4"/>
    <w:rsid w:val="00A25EA2"/>
    <w:rsid w:val="00A26491"/>
    <w:rsid w:val="00A2651C"/>
    <w:rsid w:val="00A30DB0"/>
    <w:rsid w:val="00A33B1E"/>
    <w:rsid w:val="00A3646A"/>
    <w:rsid w:val="00A3728B"/>
    <w:rsid w:val="00A40ADE"/>
    <w:rsid w:val="00A414C1"/>
    <w:rsid w:val="00A44315"/>
    <w:rsid w:val="00A4622B"/>
    <w:rsid w:val="00A479DD"/>
    <w:rsid w:val="00A53549"/>
    <w:rsid w:val="00A53EFA"/>
    <w:rsid w:val="00A61E80"/>
    <w:rsid w:val="00A632BA"/>
    <w:rsid w:val="00A6771B"/>
    <w:rsid w:val="00A74B3E"/>
    <w:rsid w:val="00A7609A"/>
    <w:rsid w:val="00A77245"/>
    <w:rsid w:val="00A8046E"/>
    <w:rsid w:val="00A80A7D"/>
    <w:rsid w:val="00A817BB"/>
    <w:rsid w:val="00A82982"/>
    <w:rsid w:val="00A8651D"/>
    <w:rsid w:val="00A86BA7"/>
    <w:rsid w:val="00A87091"/>
    <w:rsid w:val="00A90308"/>
    <w:rsid w:val="00A90C99"/>
    <w:rsid w:val="00A922B1"/>
    <w:rsid w:val="00A9370A"/>
    <w:rsid w:val="00A94F43"/>
    <w:rsid w:val="00A9526C"/>
    <w:rsid w:val="00A952CC"/>
    <w:rsid w:val="00A95C13"/>
    <w:rsid w:val="00A97C7F"/>
    <w:rsid w:val="00AA1EDD"/>
    <w:rsid w:val="00AA2466"/>
    <w:rsid w:val="00AA5947"/>
    <w:rsid w:val="00AA5BC6"/>
    <w:rsid w:val="00AA63EE"/>
    <w:rsid w:val="00AA749A"/>
    <w:rsid w:val="00AB036C"/>
    <w:rsid w:val="00AB1D57"/>
    <w:rsid w:val="00AB2C81"/>
    <w:rsid w:val="00AB3103"/>
    <w:rsid w:val="00AB315D"/>
    <w:rsid w:val="00AB3737"/>
    <w:rsid w:val="00AB3B67"/>
    <w:rsid w:val="00AC2F38"/>
    <w:rsid w:val="00AC3776"/>
    <w:rsid w:val="00AD1B29"/>
    <w:rsid w:val="00AD41AC"/>
    <w:rsid w:val="00AD6469"/>
    <w:rsid w:val="00AE2EB3"/>
    <w:rsid w:val="00AE2F6F"/>
    <w:rsid w:val="00AE48E8"/>
    <w:rsid w:val="00AE4E42"/>
    <w:rsid w:val="00AE6100"/>
    <w:rsid w:val="00AE77F9"/>
    <w:rsid w:val="00AF2623"/>
    <w:rsid w:val="00AF35A1"/>
    <w:rsid w:val="00AF3D9B"/>
    <w:rsid w:val="00AF652A"/>
    <w:rsid w:val="00AF7596"/>
    <w:rsid w:val="00B005DB"/>
    <w:rsid w:val="00B01B0B"/>
    <w:rsid w:val="00B03F5A"/>
    <w:rsid w:val="00B05328"/>
    <w:rsid w:val="00B06564"/>
    <w:rsid w:val="00B108C1"/>
    <w:rsid w:val="00B116AF"/>
    <w:rsid w:val="00B14B34"/>
    <w:rsid w:val="00B15171"/>
    <w:rsid w:val="00B15FF2"/>
    <w:rsid w:val="00B165C9"/>
    <w:rsid w:val="00B20034"/>
    <w:rsid w:val="00B22A27"/>
    <w:rsid w:val="00B2660A"/>
    <w:rsid w:val="00B30280"/>
    <w:rsid w:val="00B33BDD"/>
    <w:rsid w:val="00B34F96"/>
    <w:rsid w:val="00B37FD5"/>
    <w:rsid w:val="00B414B1"/>
    <w:rsid w:val="00B4182E"/>
    <w:rsid w:val="00B426FB"/>
    <w:rsid w:val="00B430D6"/>
    <w:rsid w:val="00B455A1"/>
    <w:rsid w:val="00B47347"/>
    <w:rsid w:val="00B5014E"/>
    <w:rsid w:val="00B51A54"/>
    <w:rsid w:val="00B5209F"/>
    <w:rsid w:val="00B54C97"/>
    <w:rsid w:val="00B55086"/>
    <w:rsid w:val="00B56F52"/>
    <w:rsid w:val="00B5715F"/>
    <w:rsid w:val="00B647A0"/>
    <w:rsid w:val="00B6508D"/>
    <w:rsid w:val="00B70E04"/>
    <w:rsid w:val="00B72645"/>
    <w:rsid w:val="00B735F8"/>
    <w:rsid w:val="00B76960"/>
    <w:rsid w:val="00B81CF7"/>
    <w:rsid w:val="00B82630"/>
    <w:rsid w:val="00B84D78"/>
    <w:rsid w:val="00B87D10"/>
    <w:rsid w:val="00B926D2"/>
    <w:rsid w:val="00B927B2"/>
    <w:rsid w:val="00B9446C"/>
    <w:rsid w:val="00B95520"/>
    <w:rsid w:val="00B9609F"/>
    <w:rsid w:val="00B96482"/>
    <w:rsid w:val="00B97E42"/>
    <w:rsid w:val="00BA0A2F"/>
    <w:rsid w:val="00BA1AE3"/>
    <w:rsid w:val="00BA2C73"/>
    <w:rsid w:val="00BA3083"/>
    <w:rsid w:val="00BA3A6F"/>
    <w:rsid w:val="00BA6958"/>
    <w:rsid w:val="00BA7DE3"/>
    <w:rsid w:val="00BB3568"/>
    <w:rsid w:val="00BB3E34"/>
    <w:rsid w:val="00BB49BE"/>
    <w:rsid w:val="00BB750E"/>
    <w:rsid w:val="00BC3435"/>
    <w:rsid w:val="00BC50F9"/>
    <w:rsid w:val="00BC63C2"/>
    <w:rsid w:val="00BC73FE"/>
    <w:rsid w:val="00BD4079"/>
    <w:rsid w:val="00BD6065"/>
    <w:rsid w:val="00BE05B8"/>
    <w:rsid w:val="00BE345A"/>
    <w:rsid w:val="00BE4C16"/>
    <w:rsid w:val="00BE6C82"/>
    <w:rsid w:val="00BF161A"/>
    <w:rsid w:val="00BF21DD"/>
    <w:rsid w:val="00BF2566"/>
    <w:rsid w:val="00BF3E74"/>
    <w:rsid w:val="00C014A1"/>
    <w:rsid w:val="00C0588A"/>
    <w:rsid w:val="00C05FE6"/>
    <w:rsid w:val="00C06361"/>
    <w:rsid w:val="00C065A8"/>
    <w:rsid w:val="00C11A02"/>
    <w:rsid w:val="00C122D6"/>
    <w:rsid w:val="00C151F3"/>
    <w:rsid w:val="00C15233"/>
    <w:rsid w:val="00C17D87"/>
    <w:rsid w:val="00C2166D"/>
    <w:rsid w:val="00C229EB"/>
    <w:rsid w:val="00C24BAE"/>
    <w:rsid w:val="00C2707B"/>
    <w:rsid w:val="00C2753C"/>
    <w:rsid w:val="00C338DB"/>
    <w:rsid w:val="00C4154D"/>
    <w:rsid w:val="00C41899"/>
    <w:rsid w:val="00C41C4C"/>
    <w:rsid w:val="00C47D55"/>
    <w:rsid w:val="00C5249F"/>
    <w:rsid w:val="00C536FE"/>
    <w:rsid w:val="00C5413E"/>
    <w:rsid w:val="00C574DE"/>
    <w:rsid w:val="00C608D2"/>
    <w:rsid w:val="00C61438"/>
    <w:rsid w:val="00C6147E"/>
    <w:rsid w:val="00C61EFB"/>
    <w:rsid w:val="00C627F2"/>
    <w:rsid w:val="00C6690C"/>
    <w:rsid w:val="00C71A7D"/>
    <w:rsid w:val="00C72AA2"/>
    <w:rsid w:val="00C72BE6"/>
    <w:rsid w:val="00C730F4"/>
    <w:rsid w:val="00C73633"/>
    <w:rsid w:val="00C808E8"/>
    <w:rsid w:val="00C81AF2"/>
    <w:rsid w:val="00C85027"/>
    <w:rsid w:val="00C86969"/>
    <w:rsid w:val="00C869EA"/>
    <w:rsid w:val="00C87BD0"/>
    <w:rsid w:val="00C905F7"/>
    <w:rsid w:val="00C92ADE"/>
    <w:rsid w:val="00C93F46"/>
    <w:rsid w:val="00CA2651"/>
    <w:rsid w:val="00CA31DB"/>
    <w:rsid w:val="00CA3436"/>
    <w:rsid w:val="00CA3A95"/>
    <w:rsid w:val="00CA3C3B"/>
    <w:rsid w:val="00CA4599"/>
    <w:rsid w:val="00CA69C4"/>
    <w:rsid w:val="00CB0A32"/>
    <w:rsid w:val="00CB3510"/>
    <w:rsid w:val="00CB5323"/>
    <w:rsid w:val="00CB5F03"/>
    <w:rsid w:val="00CB5F91"/>
    <w:rsid w:val="00CC12F2"/>
    <w:rsid w:val="00CC2151"/>
    <w:rsid w:val="00CC3DE2"/>
    <w:rsid w:val="00CC3E66"/>
    <w:rsid w:val="00CC5CF2"/>
    <w:rsid w:val="00CC652F"/>
    <w:rsid w:val="00CD1D61"/>
    <w:rsid w:val="00CD32A9"/>
    <w:rsid w:val="00CE023B"/>
    <w:rsid w:val="00CE1FBC"/>
    <w:rsid w:val="00CE37DD"/>
    <w:rsid w:val="00CF1F71"/>
    <w:rsid w:val="00CF2A79"/>
    <w:rsid w:val="00CF32BC"/>
    <w:rsid w:val="00CF37B5"/>
    <w:rsid w:val="00CF38F8"/>
    <w:rsid w:val="00CF5529"/>
    <w:rsid w:val="00CF5938"/>
    <w:rsid w:val="00CF76CE"/>
    <w:rsid w:val="00D00570"/>
    <w:rsid w:val="00D04194"/>
    <w:rsid w:val="00D05CD4"/>
    <w:rsid w:val="00D12080"/>
    <w:rsid w:val="00D12734"/>
    <w:rsid w:val="00D135F9"/>
    <w:rsid w:val="00D13AEA"/>
    <w:rsid w:val="00D14234"/>
    <w:rsid w:val="00D150DB"/>
    <w:rsid w:val="00D15C97"/>
    <w:rsid w:val="00D161DF"/>
    <w:rsid w:val="00D1630A"/>
    <w:rsid w:val="00D17B3B"/>
    <w:rsid w:val="00D24F58"/>
    <w:rsid w:val="00D255B8"/>
    <w:rsid w:val="00D310EE"/>
    <w:rsid w:val="00D31A54"/>
    <w:rsid w:val="00D31CF7"/>
    <w:rsid w:val="00D44125"/>
    <w:rsid w:val="00D452C4"/>
    <w:rsid w:val="00D45D40"/>
    <w:rsid w:val="00D516FB"/>
    <w:rsid w:val="00D54A31"/>
    <w:rsid w:val="00D54D05"/>
    <w:rsid w:val="00D5572A"/>
    <w:rsid w:val="00D606C9"/>
    <w:rsid w:val="00D607CD"/>
    <w:rsid w:val="00D64255"/>
    <w:rsid w:val="00D6586E"/>
    <w:rsid w:val="00D669FF"/>
    <w:rsid w:val="00D716AE"/>
    <w:rsid w:val="00D72215"/>
    <w:rsid w:val="00D72996"/>
    <w:rsid w:val="00D7531F"/>
    <w:rsid w:val="00D77A2F"/>
    <w:rsid w:val="00D818E9"/>
    <w:rsid w:val="00D8253B"/>
    <w:rsid w:val="00D83C7C"/>
    <w:rsid w:val="00D84086"/>
    <w:rsid w:val="00D84C7D"/>
    <w:rsid w:val="00D87011"/>
    <w:rsid w:val="00D87C51"/>
    <w:rsid w:val="00D87CDA"/>
    <w:rsid w:val="00D903C2"/>
    <w:rsid w:val="00D904E5"/>
    <w:rsid w:val="00D92A3F"/>
    <w:rsid w:val="00D92EF5"/>
    <w:rsid w:val="00D93BAA"/>
    <w:rsid w:val="00D95D98"/>
    <w:rsid w:val="00DA1785"/>
    <w:rsid w:val="00DA178F"/>
    <w:rsid w:val="00DA3C35"/>
    <w:rsid w:val="00DA5960"/>
    <w:rsid w:val="00DA5AE0"/>
    <w:rsid w:val="00DA6187"/>
    <w:rsid w:val="00DA7ABF"/>
    <w:rsid w:val="00DB0446"/>
    <w:rsid w:val="00DB0BA3"/>
    <w:rsid w:val="00DB1EEB"/>
    <w:rsid w:val="00DB57D2"/>
    <w:rsid w:val="00DB6914"/>
    <w:rsid w:val="00DC1453"/>
    <w:rsid w:val="00DC14DA"/>
    <w:rsid w:val="00DC2C3B"/>
    <w:rsid w:val="00DC3571"/>
    <w:rsid w:val="00DC5062"/>
    <w:rsid w:val="00DC628E"/>
    <w:rsid w:val="00DC6943"/>
    <w:rsid w:val="00DC7026"/>
    <w:rsid w:val="00DC7849"/>
    <w:rsid w:val="00DD1338"/>
    <w:rsid w:val="00DE0AC7"/>
    <w:rsid w:val="00DE1B0F"/>
    <w:rsid w:val="00DE455B"/>
    <w:rsid w:val="00DE46FC"/>
    <w:rsid w:val="00DE473C"/>
    <w:rsid w:val="00DF0443"/>
    <w:rsid w:val="00DF3342"/>
    <w:rsid w:val="00DF3DD1"/>
    <w:rsid w:val="00DF4385"/>
    <w:rsid w:val="00DF58CE"/>
    <w:rsid w:val="00DF6078"/>
    <w:rsid w:val="00DF62AE"/>
    <w:rsid w:val="00E007DE"/>
    <w:rsid w:val="00E01620"/>
    <w:rsid w:val="00E0177A"/>
    <w:rsid w:val="00E0278B"/>
    <w:rsid w:val="00E03410"/>
    <w:rsid w:val="00E05358"/>
    <w:rsid w:val="00E05643"/>
    <w:rsid w:val="00E06631"/>
    <w:rsid w:val="00E07683"/>
    <w:rsid w:val="00E10251"/>
    <w:rsid w:val="00E103F8"/>
    <w:rsid w:val="00E114B2"/>
    <w:rsid w:val="00E13BCF"/>
    <w:rsid w:val="00E205EB"/>
    <w:rsid w:val="00E20994"/>
    <w:rsid w:val="00E22A96"/>
    <w:rsid w:val="00E245C0"/>
    <w:rsid w:val="00E25A7E"/>
    <w:rsid w:val="00E25DE2"/>
    <w:rsid w:val="00E278B1"/>
    <w:rsid w:val="00E320EA"/>
    <w:rsid w:val="00E323CE"/>
    <w:rsid w:val="00E350FB"/>
    <w:rsid w:val="00E35332"/>
    <w:rsid w:val="00E3603D"/>
    <w:rsid w:val="00E42A2B"/>
    <w:rsid w:val="00E43578"/>
    <w:rsid w:val="00E43624"/>
    <w:rsid w:val="00E459A2"/>
    <w:rsid w:val="00E47ACD"/>
    <w:rsid w:val="00E50292"/>
    <w:rsid w:val="00E517D8"/>
    <w:rsid w:val="00E528D6"/>
    <w:rsid w:val="00E52BB5"/>
    <w:rsid w:val="00E56ADE"/>
    <w:rsid w:val="00E57F50"/>
    <w:rsid w:val="00E61959"/>
    <w:rsid w:val="00E621C3"/>
    <w:rsid w:val="00E657F3"/>
    <w:rsid w:val="00E67930"/>
    <w:rsid w:val="00E77127"/>
    <w:rsid w:val="00E807DF"/>
    <w:rsid w:val="00E81997"/>
    <w:rsid w:val="00E8222F"/>
    <w:rsid w:val="00E83460"/>
    <w:rsid w:val="00E84C00"/>
    <w:rsid w:val="00E855C4"/>
    <w:rsid w:val="00E86D6B"/>
    <w:rsid w:val="00E876A8"/>
    <w:rsid w:val="00E87708"/>
    <w:rsid w:val="00E90916"/>
    <w:rsid w:val="00E90D70"/>
    <w:rsid w:val="00E92DAC"/>
    <w:rsid w:val="00E93B1F"/>
    <w:rsid w:val="00E94F76"/>
    <w:rsid w:val="00E96FD2"/>
    <w:rsid w:val="00E97AE4"/>
    <w:rsid w:val="00EA1375"/>
    <w:rsid w:val="00EA1E6C"/>
    <w:rsid w:val="00EA3A94"/>
    <w:rsid w:val="00EA4604"/>
    <w:rsid w:val="00EA4D91"/>
    <w:rsid w:val="00EA631F"/>
    <w:rsid w:val="00EB080B"/>
    <w:rsid w:val="00EB25E2"/>
    <w:rsid w:val="00EB3050"/>
    <w:rsid w:val="00EB3358"/>
    <w:rsid w:val="00EB550D"/>
    <w:rsid w:val="00EB57BF"/>
    <w:rsid w:val="00EB5AFD"/>
    <w:rsid w:val="00EB6EEF"/>
    <w:rsid w:val="00EC0ADC"/>
    <w:rsid w:val="00EC150F"/>
    <w:rsid w:val="00EC2F42"/>
    <w:rsid w:val="00EC53F7"/>
    <w:rsid w:val="00EC63BA"/>
    <w:rsid w:val="00EC71F6"/>
    <w:rsid w:val="00EC73BE"/>
    <w:rsid w:val="00ED0FA7"/>
    <w:rsid w:val="00ED2204"/>
    <w:rsid w:val="00ED55F3"/>
    <w:rsid w:val="00ED6408"/>
    <w:rsid w:val="00EE2CAC"/>
    <w:rsid w:val="00EE4BCE"/>
    <w:rsid w:val="00EE5688"/>
    <w:rsid w:val="00EE62AB"/>
    <w:rsid w:val="00EE6330"/>
    <w:rsid w:val="00EE6DE7"/>
    <w:rsid w:val="00EF56E0"/>
    <w:rsid w:val="00F03764"/>
    <w:rsid w:val="00F0495F"/>
    <w:rsid w:val="00F05FD0"/>
    <w:rsid w:val="00F10185"/>
    <w:rsid w:val="00F10557"/>
    <w:rsid w:val="00F1304B"/>
    <w:rsid w:val="00F17C0C"/>
    <w:rsid w:val="00F23897"/>
    <w:rsid w:val="00F31562"/>
    <w:rsid w:val="00F32099"/>
    <w:rsid w:val="00F321B0"/>
    <w:rsid w:val="00F34AFD"/>
    <w:rsid w:val="00F35D13"/>
    <w:rsid w:val="00F36528"/>
    <w:rsid w:val="00F373D5"/>
    <w:rsid w:val="00F403AB"/>
    <w:rsid w:val="00F422E9"/>
    <w:rsid w:val="00F44A11"/>
    <w:rsid w:val="00F45847"/>
    <w:rsid w:val="00F4785F"/>
    <w:rsid w:val="00F51165"/>
    <w:rsid w:val="00F5233B"/>
    <w:rsid w:val="00F5235F"/>
    <w:rsid w:val="00F53C59"/>
    <w:rsid w:val="00F542B5"/>
    <w:rsid w:val="00F55BA1"/>
    <w:rsid w:val="00F56BCC"/>
    <w:rsid w:val="00F611ED"/>
    <w:rsid w:val="00F6679C"/>
    <w:rsid w:val="00F66BF8"/>
    <w:rsid w:val="00F66C18"/>
    <w:rsid w:val="00F70B4C"/>
    <w:rsid w:val="00F7128B"/>
    <w:rsid w:val="00F71E42"/>
    <w:rsid w:val="00F75570"/>
    <w:rsid w:val="00F77EF7"/>
    <w:rsid w:val="00F80AB2"/>
    <w:rsid w:val="00F80C48"/>
    <w:rsid w:val="00F90788"/>
    <w:rsid w:val="00F92A4A"/>
    <w:rsid w:val="00F9342F"/>
    <w:rsid w:val="00F93CC2"/>
    <w:rsid w:val="00F976AD"/>
    <w:rsid w:val="00F97FBB"/>
    <w:rsid w:val="00FA2128"/>
    <w:rsid w:val="00FA2FBE"/>
    <w:rsid w:val="00FA3382"/>
    <w:rsid w:val="00FA5EC8"/>
    <w:rsid w:val="00FA6495"/>
    <w:rsid w:val="00FA77F9"/>
    <w:rsid w:val="00FB10BC"/>
    <w:rsid w:val="00FB27FA"/>
    <w:rsid w:val="00FB3820"/>
    <w:rsid w:val="00FB478E"/>
    <w:rsid w:val="00FB6CBC"/>
    <w:rsid w:val="00FC139F"/>
    <w:rsid w:val="00FC13C7"/>
    <w:rsid w:val="00FC6A8C"/>
    <w:rsid w:val="00FD30D6"/>
    <w:rsid w:val="00FD4BAB"/>
    <w:rsid w:val="00FD5306"/>
    <w:rsid w:val="00FD5F1A"/>
    <w:rsid w:val="00FD7AE4"/>
    <w:rsid w:val="00FE046B"/>
    <w:rsid w:val="00FE1B88"/>
    <w:rsid w:val="00FE2852"/>
    <w:rsid w:val="00FE4786"/>
    <w:rsid w:val="00FE47ED"/>
    <w:rsid w:val="00FE49FE"/>
    <w:rsid w:val="00FE5607"/>
    <w:rsid w:val="00FE57DC"/>
    <w:rsid w:val="00FE614C"/>
    <w:rsid w:val="00FF0638"/>
    <w:rsid w:val="00FF38BD"/>
    <w:rsid w:val="00FF4313"/>
    <w:rsid w:val="00FF5846"/>
    <w:rsid w:val="00FF7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123EE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3EE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EE7"/>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123EE7"/>
    <w:rPr>
      <w:rFonts w:asciiTheme="majorHAnsi" w:eastAsiaTheme="majorEastAsia" w:hAnsiTheme="majorHAnsi" w:cstheme="majorBidi"/>
      <w:color w:val="2F5496" w:themeColor="accent1" w:themeShade="BF"/>
      <w:sz w:val="26"/>
      <w:szCs w:val="26"/>
      <w:lang w:val="en-US"/>
    </w:rPr>
  </w:style>
  <w:style w:type="paragraph" w:styleId="Bibliography">
    <w:name w:val="Bibliography"/>
    <w:basedOn w:val="Normal"/>
    <w:next w:val="Normal"/>
    <w:uiPriority w:val="37"/>
    <w:unhideWhenUsed/>
    <w:rsid w:val="009C5BEC"/>
  </w:style>
  <w:style w:type="paragraph" w:styleId="NoSpacing">
    <w:name w:val="No Spacing"/>
    <w:uiPriority w:val="1"/>
    <w:qFormat/>
    <w:rsid w:val="006C6F39"/>
    <w:pPr>
      <w:spacing w:after="0" w:line="240" w:lineRule="auto"/>
    </w:pPr>
    <w:rPr>
      <w:rFonts w:ascii="Arial" w:eastAsia="Calibri" w:hAnsi="Arial" w:cs="Times New Roman"/>
      <w:color w:val="1F497D"/>
      <w:lang w:val="en-US"/>
    </w:rPr>
  </w:style>
  <w:style w:type="paragraph" w:styleId="ListParagraph">
    <w:name w:val="List Paragraph"/>
    <w:basedOn w:val="Normal"/>
    <w:uiPriority w:val="34"/>
    <w:qFormat/>
    <w:rsid w:val="002D7EAC"/>
    <w:pPr>
      <w:ind w:left="720"/>
      <w:contextualSpacing/>
    </w:pPr>
  </w:style>
  <w:style w:type="character" w:styleId="Hyperlink">
    <w:name w:val="Hyperlink"/>
    <w:basedOn w:val="DefaultParagraphFont"/>
    <w:uiPriority w:val="99"/>
    <w:unhideWhenUsed/>
    <w:rsid w:val="00193C02"/>
    <w:rPr>
      <w:color w:val="0000FF"/>
      <w:u w:val="single"/>
    </w:rPr>
  </w:style>
  <w:style w:type="character" w:styleId="UnresolvedMention">
    <w:name w:val="Unresolved Mention"/>
    <w:basedOn w:val="DefaultParagraphFont"/>
    <w:uiPriority w:val="99"/>
    <w:semiHidden/>
    <w:unhideWhenUsed/>
    <w:rsid w:val="00193C02"/>
    <w:rPr>
      <w:color w:val="605E5C"/>
      <w:shd w:val="clear" w:color="auto" w:fill="E1DFDD"/>
    </w:rPr>
  </w:style>
  <w:style w:type="table" w:styleId="TableGrid">
    <w:name w:val="Table Grid"/>
    <w:basedOn w:val="TableNormal"/>
    <w:uiPriority w:val="39"/>
    <w:rsid w:val="00D13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2B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2BF0"/>
    <w:rPr>
      <w:rFonts w:ascii="Segoe UI" w:eastAsia="Calibri" w:hAnsi="Segoe UI" w:cs="Segoe UI"/>
      <w:color w:val="1F497D"/>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4232">
      <w:bodyDiv w:val="1"/>
      <w:marLeft w:val="0"/>
      <w:marRight w:val="0"/>
      <w:marTop w:val="0"/>
      <w:marBottom w:val="0"/>
      <w:divBdr>
        <w:top w:val="none" w:sz="0" w:space="0" w:color="auto"/>
        <w:left w:val="none" w:sz="0" w:space="0" w:color="auto"/>
        <w:bottom w:val="none" w:sz="0" w:space="0" w:color="auto"/>
        <w:right w:val="none" w:sz="0" w:space="0" w:color="auto"/>
      </w:divBdr>
    </w:div>
    <w:div w:id="4793889">
      <w:bodyDiv w:val="1"/>
      <w:marLeft w:val="0"/>
      <w:marRight w:val="0"/>
      <w:marTop w:val="0"/>
      <w:marBottom w:val="0"/>
      <w:divBdr>
        <w:top w:val="none" w:sz="0" w:space="0" w:color="auto"/>
        <w:left w:val="none" w:sz="0" w:space="0" w:color="auto"/>
        <w:bottom w:val="none" w:sz="0" w:space="0" w:color="auto"/>
        <w:right w:val="none" w:sz="0" w:space="0" w:color="auto"/>
      </w:divBdr>
    </w:div>
    <w:div w:id="7101286">
      <w:bodyDiv w:val="1"/>
      <w:marLeft w:val="0"/>
      <w:marRight w:val="0"/>
      <w:marTop w:val="0"/>
      <w:marBottom w:val="0"/>
      <w:divBdr>
        <w:top w:val="none" w:sz="0" w:space="0" w:color="auto"/>
        <w:left w:val="none" w:sz="0" w:space="0" w:color="auto"/>
        <w:bottom w:val="none" w:sz="0" w:space="0" w:color="auto"/>
        <w:right w:val="none" w:sz="0" w:space="0" w:color="auto"/>
      </w:divBdr>
    </w:div>
    <w:div w:id="12459679">
      <w:bodyDiv w:val="1"/>
      <w:marLeft w:val="0"/>
      <w:marRight w:val="0"/>
      <w:marTop w:val="0"/>
      <w:marBottom w:val="0"/>
      <w:divBdr>
        <w:top w:val="none" w:sz="0" w:space="0" w:color="auto"/>
        <w:left w:val="none" w:sz="0" w:space="0" w:color="auto"/>
        <w:bottom w:val="none" w:sz="0" w:space="0" w:color="auto"/>
        <w:right w:val="none" w:sz="0" w:space="0" w:color="auto"/>
      </w:divBdr>
    </w:div>
    <w:div w:id="33819812">
      <w:bodyDiv w:val="1"/>
      <w:marLeft w:val="0"/>
      <w:marRight w:val="0"/>
      <w:marTop w:val="0"/>
      <w:marBottom w:val="0"/>
      <w:divBdr>
        <w:top w:val="none" w:sz="0" w:space="0" w:color="auto"/>
        <w:left w:val="none" w:sz="0" w:space="0" w:color="auto"/>
        <w:bottom w:val="none" w:sz="0" w:space="0" w:color="auto"/>
        <w:right w:val="none" w:sz="0" w:space="0" w:color="auto"/>
      </w:divBdr>
    </w:div>
    <w:div w:id="36592837">
      <w:bodyDiv w:val="1"/>
      <w:marLeft w:val="0"/>
      <w:marRight w:val="0"/>
      <w:marTop w:val="0"/>
      <w:marBottom w:val="0"/>
      <w:divBdr>
        <w:top w:val="none" w:sz="0" w:space="0" w:color="auto"/>
        <w:left w:val="none" w:sz="0" w:space="0" w:color="auto"/>
        <w:bottom w:val="none" w:sz="0" w:space="0" w:color="auto"/>
        <w:right w:val="none" w:sz="0" w:space="0" w:color="auto"/>
      </w:divBdr>
    </w:div>
    <w:div w:id="43674392">
      <w:bodyDiv w:val="1"/>
      <w:marLeft w:val="0"/>
      <w:marRight w:val="0"/>
      <w:marTop w:val="0"/>
      <w:marBottom w:val="0"/>
      <w:divBdr>
        <w:top w:val="none" w:sz="0" w:space="0" w:color="auto"/>
        <w:left w:val="none" w:sz="0" w:space="0" w:color="auto"/>
        <w:bottom w:val="none" w:sz="0" w:space="0" w:color="auto"/>
        <w:right w:val="none" w:sz="0" w:space="0" w:color="auto"/>
      </w:divBdr>
    </w:div>
    <w:div w:id="43723880">
      <w:bodyDiv w:val="1"/>
      <w:marLeft w:val="0"/>
      <w:marRight w:val="0"/>
      <w:marTop w:val="0"/>
      <w:marBottom w:val="0"/>
      <w:divBdr>
        <w:top w:val="none" w:sz="0" w:space="0" w:color="auto"/>
        <w:left w:val="none" w:sz="0" w:space="0" w:color="auto"/>
        <w:bottom w:val="none" w:sz="0" w:space="0" w:color="auto"/>
        <w:right w:val="none" w:sz="0" w:space="0" w:color="auto"/>
      </w:divBdr>
    </w:div>
    <w:div w:id="66345593">
      <w:bodyDiv w:val="1"/>
      <w:marLeft w:val="0"/>
      <w:marRight w:val="0"/>
      <w:marTop w:val="0"/>
      <w:marBottom w:val="0"/>
      <w:divBdr>
        <w:top w:val="none" w:sz="0" w:space="0" w:color="auto"/>
        <w:left w:val="none" w:sz="0" w:space="0" w:color="auto"/>
        <w:bottom w:val="none" w:sz="0" w:space="0" w:color="auto"/>
        <w:right w:val="none" w:sz="0" w:space="0" w:color="auto"/>
      </w:divBdr>
    </w:div>
    <w:div w:id="70352433">
      <w:bodyDiv w:val="1"/>
      <w:marLeft w:val="0"/>
      <w:marRight w:val="0"/>
      <w:marTop w:val="0"/>
      <w:marBottom w:val="0"/>
      <w:divBdr>
        <w:top w:val="none" w:sz="0" w:space="0" w:color="auto"/>
        <w:left w:val="none" w:sz="0" w:space="0" w:color="auto"/>
        <w:bottom w:val="none" w:sz="0" w:space="0" w:color="auto"/>
        <w:right w:val="none" w:sz="0" w:space="0" w:color="auto"/>
      </w:divBdr>
    </w:div>
    <w:div w:id="74712017">
      <w:bodyDiv w:val="1"/>
      <w:marLeft w:val="0"/>
      <w:marRight w:val="0"/>
      <w:marTop w:val="0"/>
      <w:marBottom w:val="0"/>
      <w:divBdr>
        <w:top w:val="none" w:sz="0" w:space="0" w:color="auto"/>
        <w:left w:val="none" w:sz="0" w:space="0" w:color="auto"/>
        <w:bottom w:val="none" w:sz="0" w:space="0" w:color="auto"/>
        <w:right w:val="none" w:sz="0" w:space="0" w:color="auto"/>
      </w:divBdr>
    </w:div>
    <w:div w:id="81341501">
      <w:bodyDiv w:val="1"/>
      <w:marLeft w:val="0"/>
      <w:marRight w:val="0"/>
      <w:marTop w:val="0"/>
      <w:marBottom w:val="0"/>
      <w:divBdr>
        <w:top w:val="none" w:sz="0" w:space="0" w:color="auto"/>
        <w:left w:val="none" w:sz="0" w:space="0" w:color="auto"/>
        <w:bottom w:val="none" w:sz="0" w:space="0" w:color="auto"/>
        <w:right w:val="none" w:sz="0" w:space="0" w:color="auto"/>
      </w:divBdr>
    </w:div>
    <w:div w:id="120153409">
      <w:bodyDiv w:val="1"/>
      <w:marLeft w:val="0"/>
      <w:marRight w:val="0"/>
      <w:marTop w:val="0"/>
      <w:marBottom w:val="0"/>
      <w:divBdr>
        <w:top w:val="none" w:sz="0" w:space="0" w:color="auto"/>
        <w:left w:val="none" w:sz="0" w:space="0" w:color="auto"/>
        <w:bottom w:val="none" w:sz="0" w:space="0" w:color="auto"/>
        <w:right w:val="none" w:sz="0" w:space="0" w:color="auto"/>
      </w:divBdr>
    </w:div>
    <w:div w:id="122701780">
      <w:bodyDiv w:val="1"/>
      <w:marLeft w:val="0"/>
      <w:marRight w:val="0"/>
      <w:marTop w:val="0"/>
      <w:marBottom w:val="0"/>
      <w:divBdr>
        <w:top w:val="none" w:sz="0" w:space="0" w:color="auto"/>
        <w:left w:val="none" w:sz="0" w:space="0" w:color="auto"/>
        <w:bottom w:val="none" w:sz="0" w:space="0" w:color="auto"/>
        <w:right w:val="none" w:sz="0" w:space="0" w:color="auto"/>
      </w:divBdr>
    </w:div>
    <w:div w:id="126238571">
      <w:bodyDiv w:val="1"/>
      <w:marLeft w:val="0"/>
      <w:marRight w:val="0"/>
      <w:marTop w:val="0"/>
      <w:marBottom w:val="0"/>
      <w:divBdr>
        <w:top w:val="none" w:sz="0" w:space="0" w:color="auto"/>
        <w:left w:val="none" w:sz="0" w:space="0" w:color="auto"/>
        <w:bottom w:val="none" w:sz="0" w:space="0" w:color="auto"/>
        <w:right w:val="none" w:sz="0" w:space="0" w:color="auto"/>
      </w:divBdr>
    </w:div>
    <w:div w:id="127163190">
      <w:bodyDiv w:val="1"/>
      <w:marLeft w:val="0"/>
      <w:marRight w:val="0"/>
      <w:marTop w:val="0"/>
      <w:marBottom w:val="0"/>
      <w:divBdr>
        <w:top w:val="none" w:sz="0" w:space="0" w:color="auto"/>
        <w:left w:val="none" w:sz="0" w:space="0" w:color="auto"/>
        <w:bottom w:val="none" w:sz="0" w:space="0" w:color="auto"/>
        <w:right w:val="none" w:sz="0" w:space="0" w:color="auto"/>
      </w:divBdr>
    </w:div>
    <w:div w:id="135029617">
      <w:bodyDiv w:val="1"/>
      <w:marLeft w:val="0"/>
      <w:marRight w:val="0"/>
      <w:marTop w:val="0"/>
      <w:marBottom w:val="0"/>
      <w:divBdr>
        <w:top w:val="none" w:sz="0" w:space="0" w:color="auto"/>
        <w:left w:val="none" w:sz="0" w:space="0" w:color="auto"/>
        <w:bottom w:val="none" w:sz="0" w:space="0" w:color="auto"/>
        <w:right w:val="none" w:sz="0" w:space="0" w:color="auto"/>
      </w:divBdr>
    </w:div>
    <w:div w:id="139348658">
      <w:bodyDiv w:val="1"/>
      <w:marLeft w:val="0"/>
      <w:marRight w:val="0"/>
      <w:marTop w:val="0"/>
      <w:marBottom w:val="0"/>
      <w:divBdr>
        <w:top w:val="none" w:sz="0" w:space="0" w:color="auto"/>
        <w:left w:val="none" w:sz="0" w:space="0" w:color="auto"/>
        <w:bottom w:val="none" w:sz="0" w:space="0" w:color="auto"/>
        <w:right w:val="none" w:sz="0" w:space="0" w:color="auto"/>
      </w:divBdr>
    </w:div>
    <w:div w:id="149172839">
      <w:bodyDiv w:val="1"/>
      <w:marLeft w:val="0"/>
      <w:marRight w:val="0"/>
      <w:marTop w:val="0"/>
      <w:marBottom w:val="0"/>
      <w:divBdr>
        <w:top w:val="none" w:sz="0" w:space="0" w:color="auto"/>
        <w:left w:val="none" w:sz="0" w:space="0" w:color="auto"/>
        <w:bottom w:val="none" w:sz="0" w:space="0" w:color="auto"/>
        <w:right w:val="none" w:sz="0" w:space="0" w:color="auto"/>
      </w:divBdr>
    </w:div>
    <w:div w:id="153767763">
      <w:bodyDiv w:val="1"/>
      <w:marLeft w:val="0"/>
      <w:marRight w:val="0"/>
      <w:marTop w:val="0"/>
      <w:marBottom w:val="0"/>
      <w:divBdr>
        <w:top w:val="none" w:sz="0" w:space="0" w:color="auto"/>
        <w:left w:val="none" w:sz="0" w:space="0" w:color="auto"/>
        <w:bottom w:val="none" w:sz="0" w:space="0" w:color="auto"/>
        <w:right w:val="none" w:sz="0" w:space="0" w:color="auto"/>
      </w:divBdr>
    </w:div>
    <w:div w:id="154152792">
      <w:bodyDiv w:val="1"/>
      <w:marLeft w:val="0"/>
      <w:marRight w:val="0"/>
      <w:marTop w:val="0"/>
      <w:marBottom w:val="0"/>
      <w:divBdr>
        <w:top w:val="none" w:sz="0" w:space="0" w:color="auto"/>
        <w:left w:val="none" w:sz="0" w:space="0" w:color="auto"/>
        <w:bottom w:val="none" w:sz="0" w:space="0" w:color="auto"/>
        <w:right w:val="none" w:sz="0" w:space="0" w:color="auto"/>
      </w:divBdr>
    </w:div>
    <w:div w:id="160395339">
      <w:bodyDiv w:val="1"/>
      <w:marLeft w:val="0"/>
      <w:marRight w:val="0"/>
      <w:marTop w:val="0"/>
      <w:marBottom w:val="0"/>
      <w:divBdr>
        <w:top w:val="none" w:sz="0" w:space="0" w:color="auto"/>
        <w:left w:val="none" w:sz="0" w:space="0" w:color="auto"/>
        <w:bottom w:val="none" w:sz="0" w:space="0" w:color="auto"/>
        <w:right w:val="none" w:sz="0" w:space="0" w:color="auto"/>
      </w:divBdr>
    </w:div>
    <w:div w:id="162823069">
      <w:bodyDiv w:val="1"/>
      <w:marLeft w:val="0"/>
      <w:marRight w:val="0"/>
      <w:marTop w:val="0"/>
      <w:marBottom w:val="0"/>
      <w:divBdr>
        <w:top w:val="none" w:sz="0" w:space="0" w:color="auto"/>
        <w:left w:val="none" w:sz="0" w:space="0" w:color="auto"/>
        <w:bottom w:val="none" w:sz="0" w:space="0" w:color="auto"/>
        <w:right w:val="none" w:sz="0" w:space="0" w:color="auto"/>
      </w:divBdr>
    </w:div>
    <w:div w:id="172234211">
      <w:bodyDiv w:val="1"/>
      <w:marLeft w:val="0"/>
      <w:marRight w:val="0"/>
      <w:marTop w:val="0"/>
      <w:marBottom w:val="0"/>
      <w:divBdr>
        <w:top w:val="none" w:sz="0" w:space="0" w:color="auto"/>
        <w:left w:val="none" w:sz="0" w:space="0" w:color="auto"/>
        <w:bottom w:val="none" w:sz="0" w:space="0" w:color="auto"/>
        <w:right w:val="none" w:sz="0" w:space="0" w:color="auto"/>
      </w:divBdr>
    </w:div>
    <w:div w:id="175732923">
      <w:bodyDiv w:val="1"/>
      <w:marLeft w:val="0"/>
      <w:marRight w:val="0"/>
      <w:marTop w:val="0"/>
      <w:marBottom w:val="0"/>
      <w:divBdr>
        <w:top w:val="none" w:sz="0" w:space="0" w:color="auto"/>
        <w:left w:val="none" w:sz="0" w:space="0" w:color="auto"/>
        <w:bottom w:val="none" w:sz="0" w:space="0" w:color="auto"/>
        <w:right w:val="none" w:sz="0" w:space="0" w:color="auto"/>
      </w:divBdr>
    </w:div>
    <w:div w:id="177669145">
      <w:bodyDiv w:val="1"/>
      <w:marLeft w:val="0"/>
      <w:marRight w:val="0"/>
      <w:marTop w:val="0"/>
      <w:marBottom w:val="0"/>
      <w:divBdr>
        <w:top w:val="none" w:sz="0" w:space="0" w:color="auto"/>
        <w:left w:val="none" w:sz="0" w:space="0" w:color="auto"/>
        <w:bottom w:val="none" w:sz="0" w:space="0" w:color="auto"/>
        <w:right w:val="none" w:sz="0" w:space="0" w:color="auto"/>
      </w:divBdr>
    </w:div>
    <w:div w:id="177743157">
      <w:bodyDiv w:val="1"/>
      <w:marLeft w:val="0"/>
      <w:marRight w:val="0"/>
      <w:marTop w:val="0"/>
      <w:marBottom w:val="0"/>
      <w:divBdr>
        <w:top w:val="none" w:sz="0" w:space="0" w:color="auto"/>
        <w:left w:val="none" w:sz="0" w:space="0" w:color="auto"/>
        <w:bottom w:val="none" w:sz="0" w:space="0" w:color="auto"/>
        <w:right w:val="none" w:sz="0" w:space="0" w:color="auto"/>
      </w:divBdr>
    </w:div>
    <w:div w:id="186797501">
      <w:bodyDiv w:val="1"/>
      <w:marLeft w:val="0"/>
      <w:marRight w:val="0"/>
      <w:marTop w:val="0"/>
      <w:marBottom w:val="0"/>
      <w:divBdr>
        <w:top w:val="none" w:sz="0" w:space="0" w:color="auto"/>
        <w:left w:val="none" w:sz="0" w:space="0" w:color="auto"/>
        <w:bottom w:val="none" w:sz="0" w:space="0" w:color="auto"/>
        <w:right w:val="none" w:sz="0" w:space="0" w:color="auto"/>
      </w:divBdr>
    </w:div>
    <w:div w:id="188690444">
      <w:bodyDiv w:val="1"/>
      <w:marLeft w:val="0"/>
      <w:marRight w:val="0"/>
      <w:marTop w:val="0"/>
      <w:marBottom w:val="0"/>
      <w:divBdr>
        <w:top w:val="none" w:sz="0" w:space="0" w:color="auto"/>
        <w:left w:val="none" w:sz="0" w:space="0" w:color="auto"/>
        <w:bottom w:val="none" w:sz="0" w:space="0" w:color="auto"/>
        <w:right w:val="none" w:sz="0" w:space="0" w:color="auto"/>
      </w:divBdr>
    </w:div>
    <w:div w:id="208300156">
      <w:bodyDiv w:val="1"/>
      <w:marLeft w:val="0"/>
      <w:marRight w:val="0"/>
      <w:marTop w:val="0"/>
      <w:marBottom w:val="0"/>
      <w:divBdr>
        <w:top w:val="none" w:sz="0" w:space="0" w:color="auto"/>
        <w:left w:val="none" w:sz="0" w:space="0" w:color="auto"/>
        <w:bottom w:val="none" w:sz="0" w:space="0" w:color="auto"/>
        <w:right w:val="none" w:sz="0" w:space="0" w:color="auto"/>
      </w:divBdr>
    </w:div>
    <w:div w:id="213858919">
      <w:bodyDiv w:val="1"/>
      <w:marLeft w:val="0"/>
      <w:marRight w:val="0"/>
      <w:marTop w:val="0"/>
      <w:marBottom w:val="0"/>
      <w:divBdr>
        <w:top w:val="none" w:sz="0" w:space="0" w:color="auto"/>
        <w:left w:val="none" w:sz="0" w:space="0" w:color="auto"/>
        <w:bottom w:val="none" w:sz="0" w:space="0" w:color="auto"/>
        <w:right w:val="none" w:sz="0" w:space="0" w:color="auto"/>
      </w:divBdr>
    </w:div>
    <w:div w:id="219219951">
      <w:bodyDiv w:val="1"/>
      <w:marLeft w:val="0"/>
      <w:marRight w:val="0"/>
      <w:marTop w:val="0"/>
      <w:marBottom w:val="0"/>
      <w:divBdr>
        <w:top w:val="none" w:sz="0" w:space="0" w:color="auto"/>
        <w:left w:val="none" w:sz="0" w:space="0" w:color="auto"/>
        <w:bottom w:val="none" w:sz="0" w:space="0" w:color="auto"/>
        <w:right w:val="none" w:sz="0" w:space="0" w:color="auto"/>
      </w:divBdr>
    </w:div>
    <w:div w:id="219945754">
      <w:bodyDiv w:val="1"/>
      <w:marLeft w:val="0"/>
      <w:marRight w:val="0"/>
      <w:marTop w:val="0"/>
      <w:marBottom w:val="0"/>
      <w:divBdr>
        <w:top w:val="none" w:sz="0" w:space="0" w:color="auto"/>
        <w:left w:val="none" w:sz="0" w:space="0" w:color="auto"/>
        <w:bottom w:val="none" w:sz="0" w:space="0" w:color="auto"/>
        <w:right w:val="none" w:sz="0" w:space="0" w:color="auto"/>
      </w:divBdr>
    </w:div>
    <w:div w:id="234626017">
      <w:bodyDiv w:val="1"/>
      <w:marLeft w:val="0"/>
      <w:marRight w:val="0"/>
      <w:marTop w:val="0"/>
      <w:marBottom w:val="0"/>
      <w:divBdr>
        <w:top w:val="none" w:sz="0" w:space="0" w:color="auto"/>
        <w:left w:val="none" w:sz="0" w:space="0" w:color="auto"/>
        <w:bottom w:val="none" w:sz="0" w:space="0" w:color="auto"/>
        <w:right w:val="none" w:sz="0" w:space="0" w:color="auto"/>
      </w:divBdr>
    </w:div>
    <w:div w:id="238053506">
      <w:bodyDiv w:val="1"/>
      <w:marLeft w:val="0"/>
      <w:marRight w:val="0"/>
      <w:marTop w:val="0"/>
      <w:marBottom w:val="0"/>
      <w:divBdr>
        <w:top w:val="none" w:sz="0" w:space="0" w:color="auto"/>
        <w:left w:val="none" w:sz="0" w:space="0" w:color="auto"/>
        <w:bottom w:val="none" w:sz="0" w:space="0" w:color="auto"/>
        <w:right w:val="none" w:sz="0" w:space="0" w:color="auto"/>
      </w:divBdr>
    </w:div>
    <w:div w:id="239487338">
      <w:bodyDiv w:val="1"/>
      <w:marLeft w:val="0"/>
      <w:marRight w:val="0"/>
      <w:marTop w:val="0"/>
      <w:marBottom w:val="0"/>
      <w:divBdr>
        <w:top w:val="none" w:sz="0" w:space="0" w:color="auto"/>
        <w:left w:val="none" w:sz="0" w:space="0" w:color="auto"/>
        <w:bottom w:val="none" w:sz="0" w:space="0" w:color="auto"/>
        <w:right w:val="none" w:sz="0" w:space="0" w:color="auto"/>
      </w:divBdr>
    </w:div>
    <w:div w:id="241255542">
      <w:bodyDiv w:val="1"/>
      <w:marLeft w:val="0"/>
      <w:marRight w:val="0"/>
      <w:marTop w:val="0"/>
      <w:marBottom w:val="0"/>
      <w:divBdr>
        <w:top w:val="none" w:sz="0" w:space="0" w:color="auto"/>
        <w:left w:val="none" w:sz="0" w:space="0" w:color="auto"/>
        <w:bottom w:val="none" w:sz="0" w:space="0" w:color="auto"/>
        <w:right w:val="none" w:sz="0" w:space="0" w:color="auto"/>
      </w:divBdr>
    </w:div>
    <w:div w:id="249781815">
      <w:bodyDiv w:val="1"/>
      <w:marLeft w:val="0"/>
      <w:marRight w:val="0"/>
      <w:marTop w:val="0"/>
      <w:marBottom w:val="0"/>
      <w:divBdr>
        <w:top w:val="none" w:sz="0" w:space="0" w:color="auto"/>
        <w:left w:val="none" w:sz="0" w:space="0" w:color="auto"/>
        <w:bottom w:val="none" w:sz="0" w:space="0" w:color="auto"/>
        <w:right w:val="none" w:sz="0" w:space="0" w:color="auto"/>
      </w:divBdr>
    </w:div>
    <w:div w:id="251740063">
      <w:bodyDiv w:val="1"/>
      <w:marLeft w:val="0"/>
      <w:marRight w:val="0"/>
      <w:marTop w:val="0"/>
      <w:marBottom w:val="0"/>
      <w:divBdr>
        <w:top w:val="none" w:sz="0" w:space="0" w:color="auto"/>
        <w:left w:val="none" w:sz="0" w:space="0" w:color="auto"/>
        <w:bottom w:val="none" w:sz="0" w:space="0" w:color="auto"/>
        <w:right w:val="none" w:sz="0" w:space="0" w:color="auto"/>
      </w:divBdr>
    </w:div>
    <w:div w:id="264269626">
      <w:bodyDiv w:val="1"/>
      <w:marLeft w:val="0"/>
      <w:marRight w:val="0"/>
      <w:marTop w:val="0"/>
      <w:marBottom w:val="0"/>
      <w:divBdr>
        <w:top w:val="none" w:sz="0" w:space="0" w:color="auto"/>
        <w:left w:val="none" w:sz="0" w:space="0" w:color="auto"/>
        <w:bottom w:val="none" w:sz="0" w:space="0" w:color="auto"/>
        <w:right w:val="none" w:sz="0" w:space="0" w:color="auto"/>
      </w:divBdr>
    </w:div>
    <w:div w:id="265236533">
      <w:bodyDiv w:val="1"/>
      <w:marLeft w:val="0"/>
      <w:marRight w:val="0"/>
      <w:marTop w:val="0"/>
      <w:marBottom w:val="0"/>
      <w:divBdr>
        <w:top w:val="none" w:sz="0" w:space="0" w:color="auto"/>
        <w:left w:val="none" w:sz="0" w:space="0" w:color="auto"/>
        <w:bottom w:val="none" w:sz="0" w:space="0" w:color="auto"/>
        <w:right w:val="none" w:sz="0" w:space="0" w:color="auto"/>
      </w:divBdr>
    </w:div>
    <w:div w:id="279071695">
      <w:bodyDiv w:val="1"/>
      <w:marLeft w:val="0"/>
      <w:marRight w:val="0"/>
      <w:marTop w:val="0"/>
      <w:marBottom w:val="0"/>
      <w:divBdr>
        <w:top w:val="none" w:sz="0" w:space="0" w:color="auto"/>
        <w:left w:val="none" w:sz="0" w:space="0" w:color="auto"/>
        <w:bottom w:val="none" w:sz="0" w:space="0" w:color="auto"/>
        <w:right w:val="none" w:sz="0" w:space="0" w:color="auto"/>
      </w:divBdr>
    </w:div>
    <w:div w:id="283999233">
      <w:bodyDiv w:val="1"/>
      <w:marLeft w:val="0"/>
      <w:marRight w:val="0"/>
      <w:marTop w:val="0"/>
      <w:marBottom w:val="0"/>
      <w:divBdr>
        <w:top w:val="none" w:sz="0" w:space="0" w:color="auto"/>
        <w:left w:val="none" w:sz="0" w:space="0" w:color="auto"/>
        <w:bottom w:val="none" w:sz="0" w:space="0" w:color="auto"/>
        <w:right w:val="none" w:sz="0" w:space="0" w:color="auto"/>
      </w:divBdr>
    </w:div>
    <w:div w:id="288559581">
      <w:bodyDiv w:val="1"/>
      <w:marLeft w:val="0"/>
      <w:marRight w:val="0"/>
      <w:marTop w:val="0"/>
      <w:marBottom w:val="0"/>
      <w:divBdr>
        <w:top w:val="none" w:sz="0" w:space="0" w:color="auto"/>
        <w:left w:val="none" w:sz="0" w:space="0" w:color="auto"/>
        <w:bottom w:val="none" w:sz="0" w:space="0" w:color="auto"/>
        <w:right w:val="none" w:sz="0" w:space="0" w:color="auto"/>
      </w:divBdr>
    </w:div>
    <w:div w:id="290285396">
      <w:bodyDiv w:val="1"/>
      <w:marLeft w:val="0"/>
      <w:marRight w:val="0"/>
      <w:marTop w:val="0"/>
      <w:marBottom w:val="0"/>
      <w:divBdr>
        <w:top w:val="none" w:sz="0" w:space="0" w:color="auto"/>
        <w:left w:val="none" w:sz="0" w:space="0" w:color="auto"/>
        <w:bottom w:val="none" w:sz="0" w:space="0" w:color="auto"/>
        <w:right w:val="none" w:sz="0" w:space="0" w:color="auto"/>
      </w:divBdr>
    </w:div>
    <w:div w:id="295334362">
      <w:bodyDiv w:val="1"/>
      <w:marLeft w:val="0"/>
      <w:marRight w:val="0"/>
      <w:marTop w:val="0"/>
      <w:marBottom w:val="0"/>
      <w:divBdr>
        <w:top w:val="none" w:sz="0" w:space="0" w:color="auto"/>
        <w:left w:val="none" w:sz="0" w:space="0" w:color="auto"/>
        <w:bottom w:val="none" w:sz="0" w:space="0" w:color="auto"/>
        <w:right w:val="none" w:sz="0" w:space="0" w:color="auto"/>
      </w:divBdr>
    </w:div>
    <w:div w:id="305746440">
      <w:bodyDiv w:val="1"/>
      <w:marLeft w:val="0"/>
      <w:marRight w:val="0"/>
      <w:marTop w:val="0"/>
      <w:marBottom w:val="0"/>
      <w:divBdr>
        <w:top w:val="none" w:sz="0" w:space="0" w:color="auto"/>
        <w:left w:val="none" w:sz="0" w:space="0" w:color="auto"/>
        <w:bottom w:val="none" w:sz="0" w:space="0" w:color="auto"/>
        <w:right w:val="none" w:sz="0" w:space="0" w:color="auto"/>
      </w:divBdr>
    </w:div>
    <w:div w:id="324016905">
      <w:bodyDiv w:val="1"/>
      <w:marLeft w:val="0"/>
      <w:marRight w:val="0"/>
      <w:marTop w:val="0"/>
      <w:marBottom w:val="0"/>
      <w:divBdr>
        <w:top w:val="none" w:sz="0" w:space="0" w:color="auto"/>
        <w:left w:val="none" w:sz="0" w:space="0" w:color="auto"/>
        <w:bottom w:val="none" w:sz="0" w:space="0" w:color="auto"/>
        <w:right w:val="none" w:sz="0" w:space="0" w:color="auto"/>
      </w:divBdr>
    </w:div>
    <w:div w:id="335694989">
      <w:bodyDiv w:val="1"/>
      <w:marLeft w:val="0"/>
      <w:marRight w:val="0"/>
      <w:marTop w:val="0"/>
      <w:marBottom w:val="0"/>
      <w:divBdr>
        <w:top w:val="none" w:sz="0" w:space="0" w:color="auto"/>
        <w:left w:val="none" w:sz="0" w:space="0" w:color="auto"/>
        <w:bottom w:val="none" w:sz="0" w:space="0" w:color="auto"/>
        <w:right w:val="none" w:sz="0" w:space="0" w:color="auto"/>
      </w:divBdr>
    </w:div>
    <w:div w:id="345208469">
      <w:bodyDiv w:val="1"/>
      <w:marLeft w:val="0"/>
      <w:marRight w:val="0"/>
      <w:marTop w:val="0"/>
      <w:marBottom w:val="0"/>
      <w:divBdr>
        <w:top w:val="none" w:sz="0" w:space="0" w:color="auto"/>
        <w:left w:val="none" w:sz="0" w:space="0" w:color="auto"/>
        <w:bottom w:val="none" w:sz="0" w:space="0" w:color="auto"/>
        <w:right w:val="none" w:sz="0" w:space="0" w:color="auto"/>
      </w:divBdr>
    </w:div>
    <w:div w:id="358311995">
      <w:bodyDiv w:val="1"/>
      <w:marLeft w:val="0"/>
      <w:marRight w:val="0"/>
      <w:marTop w:val="0"/>
      <w:marBottom w:val="0"/>
      <w:divBdr>
        <w:top w:val="none" w:sz="0" w:space="0" w:color="auto"/>
        <w:left w:val="none" w:sz="0" w:space="0" w:color="auto"/>
        <w:bottom w:val="none" w:sz="0" w:space="0" w:color="auto"/>
        <w:right w:val="none" w:sz="0" w:space="0" w:color="auto"/>
      </w:divBdr>
    </w:div>
    <w:div w:id="364673196">
      <w:bodyDiv w:val="1"/>
      <w:marLeft w:val="0"/>
      <w:marRight w:val="0"/>
      <w:marTop w:val="0"/>
      <w:marBottom w:val="0"/>
      <w:divBdr>
        <w:top w:val="none" w:sz="0" w:space="0" w:color="auto"/>
        <w:left w:val="none" w:sz="0" w:space="0" w:color="auto"/>
        <w:bottom w:val="none" w:sz="0" w:space="0" w:color="auto"/>
        <w:right w:val="none" w:sz="0" w:space="0" w:color="auto"/>
      </w:divBdr>
    </w:div>
    <w:div w:id="368922952">
      <w:bodyDiv w:val="1"/>
      <w:marLeft w:val="0"/>
      <w:marRight w:val="0"/>
      <w:marTop w:val="0"/>
      <w:marBottom w:val="0"/>
      <w:divBdr>
        <w:top w:val="none" w:sz="0" w:space="0" w:color="auto"/>
        <w:left w:val="none" w:sz="0" w:space="0" w:color="auto"/>
        <w:bottom w:val="none" w:sz="0" w:space="0" w:color="auto"/>
        <w:right w:val="none" w:sz="0" w:space="0" w:color="auto"/>
      </w:divBdr>
    </w:div>
    <w:div w:id="385220966">
      <w:bodyDiv w:val="1"/>
      <w:marLeft w:val="0"/>
      <w:marRight w:val="0"/>
      <w:marTop w:val="0"/>
      <w:marBottom w:val="0"/>
      <w:divBdr>
        <w:top w:val="none" w:sz="0" w:space="0" w:color="auto"/>
        <w:left w:val="none" w:sz="0" w:space="0" w:color="auto"/>
        <w:bottom w:val="none" w:sz="0" w:space="0" w:color="auto"/>
        <w:right w:val="none" w:sz="0" w:space="0" w:color="auto"/>
      </w:divBdr>
    </w:div>
    <w:div w:id="401871364">
      <w:bodyDiv w:val="1"/>
      <w:marLeft w:val="0"/>
      <w:marRight w:val="0"/>
      <w:marTop w:val="0"/>
      <w:marBottom w:val="0"/>
      <w:divBdr>
        <w:top w:val="none" w:sz="0" w:space="0" w:color="auto"/>
        <w:left w:val="none" w:sz="0" w:space="0" w:color="auto"/>
        <w:bottom w:val="none" w:sz="0" w:space="0" w:color="auto"/>
        <w:right w:val="none" w:sz="0" w:space="0" w:color="auto"/>
      </w:divBdr>
    </w:div>
    <w:div w:id="408649605">
      <w:bodyDiv w:val="1"/>
      <w:marLeft w:val="0"/>
      <w:marRight w:val="0"/>
      <w:marTop w:val="0"/>
      <w:marBottom w:val="0"/>
      <w:divBdr>
        <w:top w:val="none" w:sz="0" w:space="0" w:color="auto"/>
        <w:left w:val="none" w:sz="0" w:space="0" w:color="auto"/>
        <w:bottom w:val="none" w:sz="0" w:space="0" w:color="auto"/>
        <w:right w:val="none" w:sz="0" w:space="0" w:color="auto"/>
      </w:divBdr>
    </w:div>
    <w:div w:id="425078858">
      <w:bodyDiv w:val="1"/>
      <w:marLeft w:val="0"/>
      <w:marRight w:val="0"/>
      <w:marTop w:val="0"/>
      <w:marBottom w:val="0"/>
      <w:divBdr>
        <w:top w:val="none" w:sz="0" w:space="0" w:color="auto"/>
        <w:left w:val="none" w:sz="0" w:space="0" w:color="auto"/>
        <w:bottom w:val="none" w:sz="0" w:space="0" w:color="auto"/>
        <w:right w:val="none" w:sz="0" w:space="0" w:color="auto"/>
      </w:divBdr>
    </w:div>
    <w:div w:id="425349586">
      <w:bodyDiv w:val="1"/>
      <w:marLeft w:val="0"/>
      <w:marRight w:val="0"/>
      <w:marTop w:val="0"/>
      <w:marBottom w:val="0"/>
      <w:divBdr>
        <w:top w:val="none" w:sz="0" w:space="0" w:color="auto"/>
        <w:left w:val="none" w:sz="0" w:space="0" w:color="auto"/>
        <w:bottom w:val="none" w:sz="0" w:space="0" w:color="auto"/>
        <w:right w:val="none" w:sz="0" w:space="0" w:color="auto"/>
      </w:divBdr>
    </w:div>
    <w:div w:id="433979459">
      <w:bodyDiv w:val="1"/>
      <w:marLeft w:val="0"/>
      <w:marRight w:val="0"/>
      <w:marTop w:val="0"/>
      <w:marBottom w:val="0"/>
      <w:divBdr>
        <w:top w:val="none" w:sz="0" w:space="0" w:color="auto"/>
        <w:left w:val="none" w:sz="0" w:space="0" w:color="auto"/>
        <w:bottom w:val="none" w:sz="0" w:space="0" w:color="auto"/>
        <w:right w:val="none" w:sz="0" w:space="0" w:color="auto"/>
      </w:divBdr>
    </w:div>
    <w:div w:id="438574917">
      <w:bodyDiv w:val="1"/>
      <w:marLeft w:val="0"/>
      <w:marRight w:val="0"/>
      <w:marTop w:val="0"/>
      <w:marBottom w:val="0"/>
      <w:divBdr>
        <w:top w:val="none" w:sz="0" w:space="0" w:color="auto"/>
        <w:left w:val="none" w:sz="0" w:space="0" w:color="auto"/>
        <w:bottom w:val="none" w:sz="0" w:space="0" w:color="auto"/>
        <w:right w:val="none" w:sz="0" w:space="0" w:color="auto"/>
      </w:divBdr>
    </w:div>
    <w:div w:id="439107177">
      <w:bodyDiv w:val="1"/>
      <w:marLeft w:val="0"/>
      <w:marRight w:val="0"/>
      <w:marTop w:val="0"/>
      <w:marBottom w:val="0"/>
      <w:divBdr>
        <w:top w:val="none" w:sz="0" w:space="0" w:color="auto"/>
        <w:left w:val="none" w:sz="0" w:space="0" w:color="auto"/>
        <w:bottom w:val="none" w:sz="0" w:space="0" w:color="auto"/>
        <w:right w:val="none" w:sz="0" w:space="0" w:color="auto"/>
      </w:divBdr>
    </w:div>
    <w:div w:id="441655016">
      <w:bodyDiv w:val="1"/>
      <w:marLeft w:val="0"/>
      <w:marRight w:val="0"/>
      <w:marTop w:val="0"/>
      <w:marBottom w:val="0"/>
      <w:divBdr>
        <w:top w:val="none" w:sz="0" w:space="0" w:color="auto"/>
        <w:left w:val="none" w:sz="0" w:space="0" w:color="auto"/>
        <w:bottom w:val="none" w:sz="0" w:space="0" w:color="auto"/>
        <w:right w:val="none" w:sz="0" w:space="0" w:color="auto"/>
      </w:divBdr>
    </w:div>
    <w:div w:id="455370836">
      <w:bodyDiv w:val="1"/>
      <w:marLeft w:val="0"/>
      <w:marRight w:val="0"/>
      <w:marTop w:val="0"/>
      <w:marBottom w:val="0"/>
      <w:divBdr>
        <w:top w:val="none" w:sz="0" w:space="0" w:color="auto"/>
        <w:left w:val="none" w:sz="0" w:space="0" w:color="auto"/>
        <w:bottom w:val="none" w:sz="0" w:space="0" w:color="auto"/>
        <w:right w:val="none" w:sz="0" w:space="0" w:color="auto"/>
      </w:divBdr>
    </w:div>
    <w:div w:id="479034498">
      <w:bodyDiv w:val="1"/>
      <w:marLeft w:val="0"/>
      <w:marRight w:val="0"/>
      <w:marTop w:val="0"/>
      <w:marBottom w:val="0"/>
      <w:divBdr>
        <w:top w:val="none" w:sz="0" w:space="0" w:color="auto"/>
        <w:left w:val="none" w:sz="0" w:space="0" w:color="auto"/>
        <w:bottom w:val="none" w:sz="0" w:space="0" w:color="auto"/>
        <w:right w:val="none" w:sz="0" w:space="0" w:color="auto"/>
      </w:divBdr>
    </w:div>
    <w:div w:id="479999953">
      <w:bodyDiv w:val="1"/>
      <w:marLeft w:val="0"/>
      <w:marRight w:val="0"/>
      <w:marTop w:val="0"/>
      <w:marBottom w:val="0"/>
      <w:divBdr>
        <w:top w:val="none" w:sz="0" w:space="0" w:color="auto"/>
        <w:left w:val="none" w:sz="0" w:space="0" w:color="auto"/>
        <w:bottom w:val="none" w:sz="0" w:space="0" w:color="auto"/>
        <w:right w:val="none" w:sz="0" w:space="0" w:color="auto"/>
      </w:divBdr>
    </w:div>
    <w:div w:id="480083199">
      <w:bodyDiv w:val="1"/>
      <w:marLeft w:val="0"/>
      <w:marRight w:val="0"/>
      <w:marTop w:val="0"/>
      <w:marBottom w:val="0"/>
      <w:divBdr>
        <w:top w:val="none" w:sz="0" w:space="0" w:color="auto"/>
        <w:left w:val="none" w:sz="0" w:space="0" w:color="auto"/>
        <w:bottom w:val="none" w:sz="0" w:space="0" w:color="auto"/>
        <w:right w:val="none" w:sz="0" w:space="0" w:color="auto"/>
      </w:divBdr>
    </w:div>
    <w:div w:id="491331779">
      <w:bodyDiv w:val="1"/>
      <w:marLeft w:val="0"/>
      <w:marRight w:val="0"/>
      <w:marTop w:val="0"/>
      <w:marBottom w:val="0"/>
      <w:divBdr>
        <w:top w:val="none" w:sz="0" w:space="0" w:color="auto"/>
        <w:left w:val="none" w:sz="0" w:space="0" w:color="auto"/>
        <w:bottom w:val="none" w:sz="0" w:space="0" w:color="auto"/>
        <w:right w:val="none" w:sz="0" w:space="0" w:color="auto"/>
      </w:divBdr>
    </w:div>
    <w:div w:id="496962714">
      <w:bodyDiv w:val="1"/>
      <w:marLeft w:val="0"/>
      <w:marRight w:val="0"/>
      <w:marTop w:val="0"/>
      <w:marBottom w:val="0"/>
      <w:divBdr>
        <w:top w:val="none" w:sz="0" w:space="0" w:color="auto"/>
        <w:left w:val="none" w:sz="0" w:space="0" w:color="auto"/>
        <w:bottom w:val="none" w:sz="0" w:space="0" w:color="auto"/>
        <w:right w:val="none" w:sz="0" w:space="0" w:color="auto"/>
      </w:divBdr>
    </w:div>
    <w:div w:id="512765945">
      <w:bodyDiv w:val="1"/>
      <w:marLeft w:val="0"/>
      <w:marRight w:val="0"/>
      <w:marTop w:val="0"/>
      <w:marBottom w:val="0"/>
      <w:divBdr>
        <w:top w:val="none" w:sz="0" w:space="0" w:color="auto"/>
        <w:left w:val="none" w:sz="0" w:space="0" w:color="auto"/>
        <w:bottom w:val="none" w:sz="0" w:space="0" w:color="auto"/>
        <w:right w:val="none" w:sz="0" w:space="0" w:color="auto"/>
      </w:divBdr>
    </w:div>
    <w:div w:id="516697089">
      <w:bodyDiv w:val="1"/>
      <w:marLeft w:val="0"/>
      <w:marRight w:val="0"/>
      <w:marTop w:val="0"/>
      <w:marBottom w:val="0"/>
      <w:divBdr>
        <w:top w:val="none" w:sz="0" w:space="0" w:color="auto"/>
        <w:left w:val="none" w:sz="0" w:space="0" w:color="auto"/>
        <w:bottom w:val="none" w:sz="0" w:space="0" w:color="auto"/>
        <w:right w:val="none" w:sz="0" w:space="0" w:color="auto"/>
      </w:divBdr>
    </w:div>
    <w:div w:id="526918206">
      <w:bodyDiv w:val="1"/>
      <w:marLeft w:val="0"/>
      <w:marRight w:val="0"/>
      <w:marTop w:val="0"/>
      <w:marBottom w:val="0"/>
      <w:divBdr>
        <w:top w:val="none" w:sz="0" w:space="0" w:color="auto"/>
        <w:left w:val="none" w:sz="0" w:space="0" w:color="auto"/>
        <w:bottom w:val="none" w:sz="0" w:space="0" w:color="auto"/>
        <w:right w:val="none" w:sz="0" w:space="0" w:color="auto"/>
      </w:divBdr>
    </w:div>
    <w:div w:id="531190622">
      <w:bodyDiv w:val="1"/>
      <w:marLeft w:val="0"/>
      <w:marRight w:val="0"/>
      <w:marTop w:val="0"/>
      <w:marBottom w:val="0"/>
      <w:divBdr>
        <w:top w:val="none" w:sz="0" w:space="0" w:color="auto"/>
        <w:left w:val="none" w:sz="0" w:space="0" w:color="auto"/>
        <w:bottom w:val="none" w:sz="0" w:space="0" w:color="auto"/>
        <w:right w:val="none" w:sz="0" w:space="0" w:color="auto"/>
      </w:divBdr>
    </w:div>
    <w:div w:id="534856422">
      <w:bodyDiv w:val="1"/>
      <w:marLeft w:val="0"/>
      <w:marRight w:val="0"/>
      <w:marTop w:val="0"/>
      <w:marBottom w:val="0"/>
      <w:divBdr>
        <w:top w:val="none" w:sz="0" w:space="0" w:color="auto"/>
        <w:left w:val="none" w:sz="0" w:space="0" w:color="auto"/>
        <w:bottom w:val="none" w:sz="0" w:space="0" w:color="auto"/>
        <w:right w:val="none" w:sz="0" w:space="0" w:color="auto"/>
      </w:divBdr>
    </w:div>
    <w:div w:id="537282406">
      <w:bodyDiv w:val="1"/>
      <w:marLeft w:val="0"/>
      <w:marRight w:val="0"/>
      <w:marTop w:val="0"/>
      <w:marBottom w:val="0"/>
      <w:divBdr>
        <w:top w:val="none" w:sz="0" w:space="0" w:color="auto"/>
        <w:left w:val="none" w:sz="0" w:space="0" w:color="auto"/>
        <w:bottom w:val="none" w:sz="0" w:space="0" w:color="auto"/>
        <w:right w:val="none" w:sz="0" w:space="0" w:color="auto"/>
      </w:divBdr>
    </w:div>
    <w:div w:id="551429142">
      <w:bodyDiv w:val="1"/>
      <w:marLeft w:val="0"/>
      <w:marRight w:val="0"/>
      <w:marTop w:val="0"/>
      <w:marBottom w:val="0"/>
      <w:divBdr>
        <w:top w:val="none" w:sz="0" w:space="0" w:color="auto"/>
        <w:left w:val="none" w:sz="0" w:space="0" w:color="auto"/>
        <w:bottom w:val="none" w:sz="0" w:space="0" w:color="auto"/>
        <w:right w:val="none" w:sz="0" w:space="0" w:color="auto"/>
      </w:divBdr>
    </w:div>
    <w:div w:id="558444716">
      <w:bodyDiv w:val="1"/>
      <w:marLeft w:val="0"/>
      <w:marRight w:val="0"/>
      <w:marTop w:val="0"/>
      <w:marBottom w:val="0"/>
      <w:divBdr>
        <w:top w:val="none" w:sz="0" w:space="0" w:color="auto"/>
        <w:left w:val="none" w:sz="0" w:space="0" w:color="auto"/>
        <w:bottom w:val="none" w:sz="0" w:space="0" w:color="auto"/>
        <w:right w:val="none" w:sz="0" w:space="0" w:color="auto"/>
      </w:divBdr>
    </w:div>
    <w:div w:id="558977111">
      <w:bodyDiv w:val="1"/>
      <w:marLeft w:val="0"/>
      <w:marRight w:val="0"/>
      <w:marTop w:val="0"/>
      <w:marBottom w:val="0"/>
      <w:divBdr>
        <w:top w:val="none" w:sz="0" w:space="0" w:color="auto"/>
        <w:left w:val="none" w:sz="0" w:space="0" w:color="auto"/>
        <w:bottom w:val="none" w:sz="0" w:space="0" w:color="auto"/>
        <w:right w:val="none" w:sz="0" w:space="0" w:color="auto"/>
      </w:divBdr>
    </w:div>
    <w:div w:id="568078487">
      <w:bodyDiv w:val="1"/>
      <w:marLeft w:val="0"/>
      <w:marRight w:val="0"/>
      <w:marTop w:val="0"/>
      <w:marBottom w:val="0"/>
      <w:divBdr>
        <w:top w:val="none" w:sz="0" w:space="0" w:color="auto"/>
        <w:left w:val="none" w:sz="0" w:space="0" w:color="auto"/>
        <w:bottom w:val="none" w:sz="0" w:space="0" w:color="auto"/>
        <w:right w:val="none" w:sz="0" w:space="0" w:color="auto"/>
      </w:divBdr>
    </w:div>
    <w:div w:id="592207328">
      <w:bodyDiv w:val="1"/>
      <w:marLeft w:val="0"/>
      <w:marRight w:val="0"/>
      <w:marTop w:val="0"/>
      <w:marBottom w:val="0"/>
      <w:divBdr>
        <w:top w:val="none" w:sz="0" w:space="0" w:color="auto"/>
        <w:left w:val="none" w:sz="0" w:space="0" w:color="auto"/>
        <w:bottom w:val="none" w:sz="0" w:space="0" w:color="auto"/>
        <w:right w:val="none" w:sz="0" w:space="0" w:color="auto"/>
      </w:divBdr>
    </w:div>
    <w:div w:id="592786811">
      <w:bodyDiv w:val="1"/>
      <w:marLeft w:val="0"/>
      <w:marRight w:val="0"/>
      <w:marTop w:val="0"/>
      <w:marBottom w:val="0"/>
      <w:divBdr>
        <w:top w:val="none" w:sz="0" w:space="0" w:color="auto"/>
        <w:left w:val="none" w:sz="0" w:space="0" w:color="auto"/>
        <w:bottom w:val="none" w:sz="0" w:space="0" w:color="auto"/>
        <w:right w:val="none" w:sz="0" w:space="0" w:color="auto"/>
      </w:divBdr>
    </w:div>
    <w:div w:id="595790655">
      <w:bodyDiv w:val="1"/>
      <w:marLeft w:val="0"/>
      <w:marRight w:val="0"/>
      <w:marTop w:val="0"/>
      <w:marBottom w:val="0"/>
      <w:divBdr>
        <w:top w:val="none" w:sz="0" w:space="0" w:color="auto"/>
        <w:left w:val="none" w:sz="0" w:space="0" w:color="auto"/>
        <w:bottom w:val="none" w:sz="0" w:space="0" w:color="auto"/>
        <w:right w:val="none" w:sz="0" w:space="0" w:color="auto"/>
      </w:divBdr>
    </w:div>
    <w:div w:id="602305591">
      <w:bodyDiv w:val="1"/>
      <w:marLeft w:val="0"/>
      <w:marRight w:val="0"/>
      <w:marTop w:val="0"/>
      <w:marBottom w:val="0"/>
      <w:divBdr>
        <w:top w:val="none" w:sz="0" w:space="0" w:color="auto"/>
        <w:left w:val="none" w:sz="0" w:space="0" w:color="auto"/>
        <w:bottom w:val="none" w:sz="0" w:space="0" w:color="auto"/>
        <w:right w:val="none" w:sz="0" w:space="0" w:color="auto"/>
      </w:divBdr>
    </w:div>
    <w:div w:id="605385349">
      <w:bodyDiv w:val="1"/>
      <w:marLeft w:val="0"/>
      <w:marRight w:val="0"/>
      <w:marTop w:val="0"/>
      <w:marBottom w:val="0"/>
      <w:divBdr>
        <w:top w:val="none" w:sz="0" w:space="0" w:color="auto"/>
        <w:left w:val="none" w:sz="0" w:space="0" w:color="auto"/>
        <w:bottom w:val="none" w:sz="0" w:space="0" w:color="auto"/>
        <w:right w:val="none" w:sz="0" w:space="0" w:color="auto"/>
      </w:divBdr>
    </w:div>
    <w:div w:id="613439273">
      <w:bodyDiv w:val="1"/>
      <w:marLeft w:val="0"/>
      <w:marRight w:val="0"/>
      <w:marTop w:val="0"/>
      <w:marBottom w:val="0"/>
      <w:divBdr>
        <w:top w:val="none" w:sz="0" w:space="0" w:color="auto"/>
        <w:left w:val="none" w:sz="0" w:space="0" w:color="auto"/>
        <w:bottom w:val="none" w:sz="0" w:space="0" w:color="auto"/>
        <w:right w:val="none" w:sz="0" w:space="0" w:color="auto"/>
      </w:divBdr>
    </w:div>
    <w:div w:id="613757705">
      <w:bodyDiv w:val="1"/>
      <w:marLeft w:val="0"/>
      <w:marRight w:val="0"/>
      <w:marTop w:val="0"/>
      <w:marBottom w:val="0"/>
      <w:divBdr>
        <w:top w:val="none" w:sz="0" w:space="0" w:color="auto"/>
        <w:left w:val="none" w:sz="0" w:space="0" w:color="auto"/>
        <w:bottom w:val="none" w:sz="0" w:space="0" w:color="auto"/>
        <w:right w:val="none" w:sz="0" w:space="0" w:color="auto"/>
      </w:divBdr>
    </w:div>
    <w:div w:id="616327227">
      <w:bodyDiv w:val="1"/>
      <w:marLeft w:val="0"/>
      <w:marRight w:val="0"/>
      <w:marTop w:val="0"/>
      <w:marBottom w:val="0"/>
      <w:divBdr>
        <w:top w:val="none" w:sz="0" w:space="0" w:color="auto"/>
        <w:left w:val="none" w:sz="0" w:space="0" w:color="auto"/>
        <w:bottom w:val="none" w:sz="0" w:space="0" w:color="auto"/>
        <w:right w:val="none" w:sz="0" w:space="0" w:color="auto"/>
      </w:divBdr>
    </w:div>
    <w:div w:id="626086901">
      <w:bodyDiv w:val="1"/>
      <w:marLeft w:val="0"/>
      <w:marRight w:val="0"/>
      <w:marTop w:val="0"/>
      <w:marBottom w:val="0"/>
      <w:divBdr>
        <w:top w:val="none" w:sz="0" w:space="0" w:color="auto"/>
        <w:left w:val="none" w:sz="0" w:space="0" w:color="auto"/>
        <w:bottom w:val="none" w:sz="0" w:space="0" w:color="auto"/>
        <w:right w:val="none" w:sz="0" w:space="0" w:color="auto"/>
      </w:divBdr>
    </w:div>
    <w:div w:id="627592872">
      <w:bodyDiv w:val="1"/>
      <w:marLeft w:val="0"/>
      <w:marRight w:val="0"/>
      <w:marTop w:val="0"/>
      <w:marBottom w:val="0"/>
      <w:divBdr>
        <w:top w:val="none" w:sz="0" w:space="0" w:color="auto"/>
        <w:left w:val="none" w:sz="0" w:space="0" w:color="auto"/>
        <w:bottom w:val="none" w:sz="0" w:space="0" w:color="auto"/>
        <w:right w:val="none" w:sz="0" w:space="0" w:color="auto"/>
      </w:divBdr>
    </w:div>
    <w:div w:id="628514887">
      <w:bodyDiv w:val="1"/>
      <w:marLeft w:val="0"/>
      <w:marRight w:val="0"/>
      <w:marTop w:val="0"/>
      <w:marBottom w:val="0"/>
      <w:divBdr>
        <w:top w:val="none" w:sz="0" w:space="0" w:color="auto"/>
        <w:left w:val="none" w:sz="0" w:space="0" w:color="auto"/>
        <w:bottom w:val="none" w:sz="0" w:space="0" w:color="auto"/>
        <w:right w:val="none" w:sz="0" w:space="0" w:color="auto"/>
      </w:divBdr>
    </w:div>
    <w:div w:id="629167769">
      <w:bodyDiv w:val="1"/>
      <w:marLeft w:val="0"/>
      <w:marRight w:val="0"/>
      <w:marTop w:val="0"/>
      <w:marBottom w:val="0"/>
      <w:divBdr>
        <w:top w:val="none" w:sz="0" w:space="0" w:color="auto"/>
        <w:left w:val="none" w:sz="0" w:space="0" w:color="auto"/>
        <w:bottom w:val="none" w:sz="0" w:space="0" w:color="auto"/>
        <w:right w:val="none" w:sz="0" w:space="0" w:color="auto"/>
      </w:divBdr>
    </w:div>
    <w:div w:id="635719023">
      <w:bodyDiv w:val="1"/>
      <w:marLeft w:val="0"/>
      <w:marRight w:val="0"/>
      <w:marTop w:val="0"/>
      <w:marBottom w:val="0"/>
      <w:divBdr>
        <w:top w:val="none" w:sz="0" w:space="0" w:color="auto"/>
        <w:left w:val="none" w:sz="0" w:space="0" w:color="auto"/>
        <w:bottom w:val="none" w:sz="0" w:space="0" w:color="auto"/>
        <w:right w:val="none" w:sz="0" w:space="0" w:color="auto"/>
      </w:divBdr>
    </w:div>
    <w:div w:id="636911171">
      <w:bodyDiv w:val="1"/>
      <w:marLeft w:val="0"/>
      <w:marRight w:val="0"/>
      <w:marTop w:val="0"/>
      <w:marBottom w:val="0"/>
      <w:divBdr>
        <w:top w:val="none" w:sz="0" w:space="0" w:color="auto"/>
        <w:left w:val="none" w:sz="0" w:space="0" w:color="auto"/>
        <w:bottom w:val="none" w:sz="0" w:space="0" w:color="auto"/>
        <w:right w:val="none" w:sz="0" w:space="0" w:color="auto"/>
      </w:divBdr>
    </w:div>
    <w:div w:id="638193605">
      <w:bodyDiv w:val="1"/>
      <w:marLeft w:val="0"/>
      <w:marRight w:val="0"/>
      <w:marTop w:val="0"/>
      <w:marBottom w:val="0"/>
      <w:divBdr>
        <w:top w:val="none" w:sz="0" w:space="0" w:color="auto"/>
        <w:left w:val="none" w:sz="0" w:space="0" w:color="auto"/>
        <w:bottom w:val="none" w:sz="0" w:space="0" w:color="auto"/>
        <w:right w:val="none" w:sz="0" w:space="0" w:color="auto"/>
      </w:divBdr>
    </w:div>
    <w:div w:id="643312208">
      <w:bodyDiv w:val="1"/>
      <w:marLeft w:val="0"/>
      <w:marRight w:val="0"/>
      <w:marTop w:val="0"/>
      <w:marBottom w:val="0"/>
      <w:divBdr>
        <w:top w:val="none" w:sz="0" w:space="0" w:color="auto"/>
        <w:left w:val="none" w:sz="0" w:space="0" w:color="auto"/>
        <w:bottom w:val="none" w:sz="0" w:space="0" w:color="auto"/>
        <w:right w:val="none" w:sz="0" w:space="0" w:color="auto"/>
      </w:divBdr>
    </w:div>
    <w:div w:id="645667250">
      <w:bodyDiv w:val="1"/>
      <w:marLeft w:val="0"/>
      <w:marRight w:val="0"/>
      <w:marTop w:val="0"/>
      <w:marBottom w:val="0"/>
      <w:divBdr>
        <w:top w:val="none" w:sz="0" w:space="0" w:color="auto"/>
        <w:left w:val="none" w:sz="0" w:space="0" w:color="auto"/>
        <w:bottom w:val="none" w:sz="0" w:space="0" w:color="auto"/>
        <w:right w:val="none" w:sz="0" w:space="0" w:color="auto"/>
      </w:divBdr>
    </w:div>
    <w:div w:id="646937336">
      <w:bodyDiv w:val="1"/>
      <w:marLeft w:val="0"/>
      <w:marRight w:val="0"/>
      <w:marTop w:val="0"/>
      <w:marBottom w:val="0"/>
      <w:divBdr>
        <w:top w:val="none" w:sz="0" w:space="0" w:color="auto"/>
        <w:left w:val="none" w:sz="0" w:space="0" w:color="auto"/>
        <w:bottom w:val="none" w:sz="0" w:space="0" w:color="auto"/>
        <w:right w:val="none" w:sz="0" w:space="0" w:color="auto"/>
      </w:divBdr>
    </w:div>
    <w:div w:id="655575285">
      <w:bodyDiv w:val="1"/>
      <w:marLeft w:val="0"/>
      <w:marRight w:val="0"/>
      <w:marTop w:val="0"/>
      <w:marBottom w:val="0"/>
      <w:divBdr>
        <w:top w:val="none" w:sz="0" w:space="0" w:color="auto"/>
        <w:left w:val="none" w:sz="0" w:space="0" w:color="auto"/>
        <w:bottom w:val="none" w:sz="0" w:space="0" w:color="auto"/>
        <w:right w:val="none" w:sz="0" w:space="0" w:color="auto"/>
      </w:divBdr>
    </w:div>
    <w:div w:id="660886518">
      <w:bodyDiv w:val="1"/>
      <w:marLeft w:val="0"/>
      <w:marRight w:val="0"/>
      <w:marTop w:val="0"/>
      <w:marBottom w:val="0"/>
      <w:divBdr>
        <w:top w:val="none" w:sz="0" w:space="0" w:color="auto"/>
        <w:left w:val="none" w:sz="0" w:space="0" w:color="auto"/>
        <w:bottom w:val="none" w:sz="0" w:space="0" w:color="auto"/>
        <w:right w:val="none" w:sz="0" w:space="0" w:color="auto"/>
      </w:divBdr>
    </w:div>
    <w:div w:id="665017207">
      <w:bodyDiv w:val="1"/>
      <w:marLeft w:val="0"/>
      <w:marRight w:val="0"/>
      <w:marTop w:val="0"/>
      <w:marBottom w:val="0"/>
      <w:divBdr>
        <w:top w:val="none" w:sz="0" w:space="0" w:color="auto"/>
        <w:left w:val="none" w:sz="0" w:space="0" w:color="auto"/>
        <w:bottom w:val="none" w:sz="0" w:space="0" w:color="auto"/>
        <w:right w:val="none" w:sz="0" w:space="0" w:color="auto"/>
      </w:divBdr>
    </w:div>
    <w:div w:id="674041085">
      <w:bodyDiv w:val="1"/>
      <w:marLeft w:val="0"/>
      <w:marRight w:val="0"/>
      <w:marTop w:val="0"/>
      <w:marBottom w:val="0"/>
      <w:divBdr>
        <w:top w:val="none" w:sz="0" w:space="0" w:color="auto"/>
        <w:left w:val="none" w:sz="0" w:space="0" w:color="auto"/>
        <w:bottom w:val="none" w:sz="0" w:space="0" w:color="auto"/>
        <w:right w:val="none" w:sz="0" w:space="0" w:color="auto"/>
      </w:divBdr>
    </w:div>
    <w:div w:id="676543534">
      <w:bodyDiv w:val="1"/>
      <w:marLeft w:val="0"/>
      <w:marRight w:val="0"/>
      <w:marTop w:val="0"/>
      <w:marBottom w:val="0"/>
      <w:divBdr>
        <w:top w:val="none" w:sz="0" w:space="0" w:color="auto"/>
        <w:left w:val="none" w:sz="0" w:space="0" w:color="auto"/>
        <w:bottom w:val="none" w:sz="0" w:space="0" w:color="auto"/>
        <w:right w:val="none" w:sz="0" w:space="0" w:color="auto"/>
      </w:divBdr>
    </w:div>
    <w:div w:id="682244166">
      <w:bodyDiv w:val="1"/>
      <w:marLeft w:val="0"/>
      <w:marRight w:val="0"/>
      <w:marTop w:val="0"/>
      <w:marBottom w:val="0"/>
      <w:divBdr>
        <w:top w:val="none" w:sz="0" w:space="0" w:color="auto"/>
        <w:left w:val="none" w:sz="0" w:space="0" w:color="auto"/>
        <w:bottom w:val="none" w:sz="0" w:space="0" w:color="auto"/>
        <w:right w:val="none" w:sz="0" w:space="0" w:color="auto"/>
      </w:divBdr>
    </w:div>
    <w:div w:id="692652562">
      <w:bodyDiv w:val="1"/>
      <w:marLeft w:val="0"/>
      <w:marRight w:val="0"/>
      <w:marTop w:val="0"/>
      <w:marBottom w:val="0"/>
      <w:divBdr>
        <w:top w:val="none" w:sz="0" w:space="0" w:color="auto"/>
        <w:left w:val="none" w:sz="0" w:space="0" w:color="auto"/>
        <w:bottom w:val="none" w:sz="0" w:space="0" w:color="auto"/>
        <w:right w:val="none" w:sz="0" w:space="0" w:color="auto"/>
      </w:divBdr>
    </w:div>
    <w:div w:id="701370087">
      <w:bodyDiv w:val="1"/>
      <w:marLeft w:val="0"/>
      <w:marRight w:val="0"/>
      <w:marTop w:val="0"/>
      <w:marBottom w:val="0"/>
      <w:divBdr>
        <w:top w:val="none" w:sz="0" w:space="0" w:color="auto"/>
        <w:left w:val="none" w:sz="0" w:space="0" w:color="auto"/>
        <w:bottom w:val="none" w:sz="0" w:space="0" w:color="auto"/>
        <w:right w:val="none" w:sz="0" w:space="0" w:color="auto"/>
      </w:divBdr>
    </w:div>
    <w:div w:id="723866647">
      <w:bodyDiv w:val="1"/>
      <w:marLeft w:val="0"/>
      <w:marRight w:val="0"/>
      <w:marTop w:val="0"/>
      <w:marBottom w:val="0"/>
      <w:divBdr>
        <w:top w:val="none" w:sz="0" w:space="0" w:color="auto"/>
        <w:left w:val="none" w:sz="0" w:space="0" w:color="auto"/>
        <w:bottom w:val="none" w:sz="0" w:space="0" w:color="auto"/>
        <w:right w:val="none" w:sz="0" w:space="0" w:color="auto"/>
      </w:divBdr>
    </w:div>
    <w:div w:id="727150274">
      <w:bodyDiv w:val="1"/>
      <w:marLeft w:val="0"/>
      <w:marRight w:val="0"/>
      <w:marTop w:val="0"/>
      <w:marBottom w:val="0"/>
      <w:divBdr>
        <w:top w:val="none" w:sz="0" w:space="0" w:color="auto"/>
        <w:left w:val="none" w:sz="0" w:space="0" w:color="auto"/>
        <w:bottom w:val="none" w:sz="0" w:space="0" w:color="auto"/>
        <w:right w:val="none" w:sz="0" w:space="0" w:color="auto"/>
      </w:divBdr>
    </w:div>
    <w:div w:id="740641737">
      <w:bodyDiv w:val="1"/>
      <w:marLeft w:val="0"/>
      <w:marRight w:val="0"/>
      <w:marTop w:val="0"/>
      <w:marBottom w:val="0"/>
      <w:divBdr>
        <w:top w:val="none" w:sz="0" w:space="0" w:color="auto"/>
        <w:left w:val="none" w:sz="0" w:space="0" w:color="auto"/>
        <w:bottom w:val="none" w:sz="0" w:space="0" w:color="auto"/>
        <w:right w:val="none" w:sz="0" w:space="0" w:color="auto"/>
      </w:divBdr>
    </w:div>
    <w:div w:id="744687828">
      <w:bodyDiv w:val="1"/>
      <w:marLeft w:val="0"/>
      <w:marRight w:val="0"/>
      <w:marTop w:val="0"/>
      <w:marBottom w:val="0"/>
      <w:divBdr>
        <w:top w:val="none" w:sz="0" w:space="0" w:color="auto"/>
        <w:left w:val="none" w:sz="0" w:space="0" w:color="auto"/>
        <w:bottom w:val="none" w:sz="0" w:space="0" w:color="auto"/>
        <w:right w:val="none" w:sz="0" w:space="0" w:color="auto"/>
      </w:divBdr>
    </w:div>
    <w:div w:id="745346198">
      <w:bodyDiv w:val="1"/>
      <w:marLeft w:val="0"/>
      <w:marRight w:val="0"/>
      <w:marTop w:val="0"/>
      <w:marBottom w:val="0"/>
      <w:divBdr>
        <w:top w:val="none" w:sz="0" w:space="0" w:color="auto"/>
        <w:left w:val="none" w:sz="0" w:space="0" w:color="auto"/>
        <w:bottom w:val="none" w:sz="0" w:space="0" w:color="auto"/>
        <w:right w:val="none" w:sz="0" w:space="0" w:color="auto"/>
      </w:divBdr>
    </w:div>
    <w:div w:id="745691126">
      <w:bodyDiv w:val="1"/>
      <w:marLeft w:val="0"/>
      <w:marRight w:val="0"/>
      <w:marTop w:val="0"/>
      <w:marBottom w:val="0"/>
      <w:divBdr>
        <w:top w:val="none" w:sz="0" w:space="0" w:color="auto"/>
        <w:left w:val="none" w:sz="0" w:space="0" w:color="auto"/>
        <w:bottom w:val="none" w:sz="0" w:space="0" w:color="auto"/>
        <w:right w:val="none" w:sz="0" w:space="0" w:color="auto"/>
      </w:divBdr>
    </w:div>
    <w:div w:id="748966912">
      <w:bodyDiv w:val="1"/>
      <w:marLeft w:val="0"/>
      <w:marRight w:val="0"/>
      <w:marTop w:val="0"/>
      <w:marBottom w:val="0"/>
      <w:divBdr>
        <w:top w:val="none" w:sz="0" w:space="0" w:color="auto"/>
        <w:left w:val="none" w:sz="0" w:space="0" w:color="auto"/>
        <w:bottom w:val="none" w:sz="0" w:space="0" w:color="auto"/>
        <w:right w:val="none" w:sz="0" w:space="0" w:color="auto"/>
      </w:divBdr>
    </w:div>
    <w:div w:id="749620046">
      <w:bodyDiv w:val="1"/>
      <w:marLeft w:val="0"/>
      <w:marRight w:val="0"/>
      <w:marTop w:val="0"/>
      <w:marBottom w:val="0"/>
      <w:divBdr>
        <w:top w:val="none" w:sz="0" w:space="0" w:color="auto"/>
        <w:left w:val="none" w:sz="0" w:space="0" w:color="auto"/>
        <w:bottom w:val="none" w:sz="0" w:space="0" w:color="auto"/>
        <w:right w:val="none" w:sz="0" w:space="0" w:color="auto"/>
      </w:divBdr>
    </w:div>
    <w:div w:id="751437514">
      <w:bodyDiv w:val="1"/>
      <w:marLeft w:val="0"/>
      <w:marRight w:val="0"/>
      <w:marTop w:val="0"/>
      <w:marBottom w:val="0"/>
      <w:divBdr>
        <w:top w:val="none" w:sz="0" w:space="0" w:color="auto"/>
        <w:left w:val="none" w:sz="0" w:space="0" w:color="auto"/>
        <w:bottom w:val="none" w:sz="0" w:space="0" w:color="auto"/>
        <w:right w:val="none" w:sz="0" w:space="0" w:color="auto"/>
      </w:divBdr>
    </w:div>
    <w:div w:id="754129148">
      <w:bodyDiv w:val="1"/>
      <w:marLeft w:val="0"/>
      <w:marRight w:val="0"/>
      <w:marTop w:val="0"/>
      <w:marBottom w:val="0"/>
      <w:divBdr>
        <w:top w:val="none" w:sz="0" w:space="0" w:color="auto"/>
        <w:left w:val="none" w:sz="0" w:space="0" w:color="auto"/>
        <w:bottom w:val="none" w:sz="0" w:space="0" w:color="auto"/>
        <w:right w:val="none" w:sz="0" w:space="0" w:color="auto"/>
      </w:divBdr>
    </w:div>
    <w:div w:id="762259631">
      <w:bodyDiv w:val="1"/>
      <w:marLeft w:val="0"/>
      <w:marRight w:val="0"/>
      <w:marTop w:val="0"/>
      <w:marBottom w:val="0"/>
      <w:divBdr>
        <w:top w:val="none" w:sz="0" w:space="0" w:color="auto"/>
        <w:left w:val="none" w:sz="0" w:space="0" w:color="auto"/>
        <w:bottom w:val="none" w:sz="0" w:space="0" w:color="auto"/>
        <w:right w:val="none" w:sz="0" w:space="0" w:color="auto"/>
      </w:divBdr>
    </w:div>
    <w:div w:id="768164753">
      <w:bodyDiv w:val="1"/>
      <w:marLeft w:val="0"/>
      <w:marRight w:val="0"/>
      <w:marTop w:val="0"/>
      <w:marBottom w:val="0"/>
      <w:divBdr>
        <w:top w:val="none" w:sz="0" w:space="0" w:color="auto"/>
        <w:left w:val="none" w:sz="0" w:space="0" w:color="auto"/>
        <w:bottom w:val="none" w:sz="0" w:space="0" w:color="auto"/>
        <w:right w:val="none" w:sz="0" w:space="0" w:color="auto"/>
      </w:divBdr>
    </w:div>
    <w:div w:id="772171298">
      <w:bodyDiv w:val="1"/>
      <w:marLeft w:val="0"/>
      <w:marRight w:val="0"/>
      <w:marTop w:val="0"/>
      <w:marBottom w:val="0"/>
      <w:divBdr>
        <w:top w:val="none" w:sz="0" w:space="0" w:color="auto"/>
        <w:left w:val="none" w:sz="0" w:space="0" w:color="auto"/>
        <w:bottom w:val="none" w:sz="0" w:space="0" w:color="auto"/>
        <w:right w:val="none" w:sz="0" w:space="0" w:color="auto"/>
      </w:divBdr>
    </w:div>
    <w:div w:id="773944634">
      <w:bodyDiv w:val="1"/>
      <w:marLeft w:val="0"/>
      <w:marRight w:val="0"/>
      <w:marTop w:val="0"/>
      <w:marBottom w:val="0"/>
      <w:divBdr>
        <w:top w:val="none" w:sz="0" w:space="0" w:color="auto"/>
        <w:left w:val="none" w:sz="0" w:space="0" w:color="auto"/>
        <w:bottom w:val="none" w:sz="0" w:space="0" w:color="auto"/>
        <w:right w:val="none" w:sz="0" w:space="0" w:color="auto"/>
      </w:divBdr>
    </w:div>
    <w:div w:id="777218847">
      <w:bodyDiv w:val="1"/>
      <w:marLeft w:val="0"/>
      <w:marRight w:val="0"/>
      <w:marTop w:val="0"/>
      <w:marBottom w:val="0"/>
      <w:divBdr>
        <w:top w:val="none" w:sz="0" w:space="0" w:color="auto"/>
        <w:left w:val="none" w:sz="0" w:space="0" w:color="auto"/>
        <w:bottom w:val="none" w:sz="0" w:space="0" w:color="auto"/>
        <w:right w:val="none" w:sz="0" w:space="0" w:color="auto"/>
      </w:divBdr>
    </w:div>
    <w:div w:id="780422423">
      <w:bodyDiv w:val="1"/>
      <w:marLeft w:val="0"/>
      <w:marRight w:val="0"/>
      <w:marTop w:val="0"/>
      <w:marBottom w:val="0"/>
      <w:divBdr>
        <w:top w:val="none" w:sz="0" w:space="0" w:color="auto"/>
        <w:left w:val="none" w:sz="0" w:space="0" w:color="auto"/>
        <w:bottom w:val="none" w:sz="0" w:space="0" w:color="auto"/>
        <w:right w:val="none" w:sz="0" w:space="0" w:color="auto"/>
      </w:divBdr>
    </w:div>
    <w:div w:id="795490391">
      <w:bodyDiv w:val="1"/>
      <w:marLeft w:val="0"/>
      <w:marRight w:val="0"/>
      <w:marTop w:val="0"/>
      <w:marBottom w:val="0"/>
      <w:divBdr>
        <w:top w:val="none" w:sz="0" w:space="0" w:color="auto"/>
        <w:left w:val="none" w:sz="0" w:space="0" w:color="auto"/>
        <w:bottom w:val="none" w:sz="0" w:space="0" w:color="auto"/>
        <w:right w:val="none" w:sz="0" w:space="0" w:color="auto"/>
      </w:divBdr>
    </w:div>
    <w:div w:id="811602261">
      <w:bodyDiv w:val="1"/>
      <w:marLeft w:val="0"/>
      <w:marRight w:val="0"/>
      <w:marTop w:val="0"/>
      <w:marBottom w:val="0"/>
      <w:divBdr>
        <w:top w:val="none" w:sz="0" w:space="0" w:color="auto"/>
        <w:left w:val="none" w:sz="0" w:space="0" w:color="auto"/>
        <w:bottom w:val="none" w:sz="0" w:space="0" w:color="auto"/>
        <w:right w:val="none" w:sz="0" w:space="0" w:color="auto"/>
      </w:divBdr>
    </w:div>
    <w:div w:id="817453695">
      <w:bodyDiv w:val="1"/>
      <w:marLeft w:val="0"/>
      <w:marRight w:val="0"/>
      <w:marTop w:val="0"/>
      <w:marBottom w:val="0"/>
      <w:divBdr>
        <w:top w:val="none" w:sz="0" w:space="0" w:color="auto"/>
        <w:left w:val="none" w:sz="0" w:space="0" w:color="auto"/>
        <w:bottom w:val="none" w:sz="0" w:space="0" w:color="auto"/>
        <w:right w:val="none" w:sz="0" w:space="0" w:color="auto"/>
      </w:divBdr>
    </w:div>
    <w:div w:id="819887101">
      <w:bodyDiv w:val="1"/>
      <w:marLeft w:val="0"/>
      <w:marRight w:val="0"/>
      <w:marTop w:val="0"/>
      <w:marBottom w:val="0"/>
      <w:divBdr>
        <w:top w:val="none" w:sz="0" w:space="0" w:color="auto"/>
        <w:left w:val="none" w:sz="0" w:space="0" w:color="auto"/>
        <w:bottom w:val="none" w:sz="0" w:space="0" w:color="auto"/>
        <w:right w:val="none" w:sz="0" w:space="0" w:color="auto"/>
      </w:divBdr>
    </w:div>
    <w:div w:id="821655533">
      <w:bodyDiv w:val="1"/>
      <w:marLeft w:val="0"/>
      <w:marRight w:val="0"/>
      <w:marTop w:val="0"/>
      <w:marBottom w:val="0"/>
      <w:divBdr>
        <w:top w:val="none" w:sz="0" w:space="0" w:color="auto"/>
        <w:left w:val="none" w:sz="0" w:space="0" w:color="auto"/>
        <w:bottom w:val="none" w:sz="0" w:space="0" w:color="auto"/>
        <w:right w:val="none" w:sz="0" w:space="0" w:color="auto"/>
      </w:divBdr>
    </w:div>
    <w:div w:id="826553097">
      <w:bodyDiv w:val="1"/>
      <w:marLeft w:val="0"/>
      <w:marRight w:val="0"/>
      <w:marTop w:val="0"/>
      <w:marBottom w:val="0"/>
      <w:divBdr>
        <w:top w:val="none" w:sz="0" w:space="0" w:color="auto"/>
        <w:left w:val="none" w:sz="0" w:space="0" w:color="auto"/>
        <w:bottom w:val="none" w:sz="0" w:space="0" w:color="auto"/>
        <w:right w:val="none" w:sz="0" w:space="0" w:color="auto"/>
      </w:divBdr>
    </w:div>
    <w:div w:id="826750296">
      <w:bodyDiv w:val="1"/>
      <w:marLeft w:val="0"/>
      <w:marRight w:val="0"/>
      <w:marTop w:val="0"/>
      <w:marBottom w:val="0"/>
      <w:divBdr>
        <w:top w:val="none" w:sz="0" w:space="0" w:color="auto"/>
        <w:left w:val="none" w:sz="0" w:space="0" w:color="auto"/>
        <w:bottom w:val="none" w:sz="0" w:space="0" w:color="auto"/>
        <w:right w:val="none" w:sz="0" w:space="0" w:color="auto"/>
      </w:divBdr>
    </w:div>
    <w:div w:id="832068301">
      <w:bodyDiv w:val="1"/>
      <w:marLeft w:val="0"/>
      <w:marRight w:val="0"/>
      <w:marTop w:val="0"/>
      <w:marBottom w:val="0"/>
      <w:divBdr>
        <w:top w:val="none" w:sz="0" w:space="0" w:color="auto"/>
        <w:left w:val="none" w:sz="0" w:space="0" w:color="auto"/>
        <w:bottom w:val="none" w:sz="0" w:space="0" w:color="auto"/>
        <w:right w:val="none" w:sz="0" w:space="0" w:color="auto"/>
      </w:divBdr>
    </w:div>
    <w:div w:id="846553338">
      <w:bodyDiv w:val="1"/>
      <w:marLeft w:val="0"/>
      <w:marRight w:val="0"/>
      <w:marTop w:val="0"/>
      <w:marBottom w:val="0"/>
      <w:divBdr>
        <w:top w:val="none" w:sz="0" w:space="0" w:color="auto"/>
        <w:left w:val="none" w:sz="0" w:space="0" w:color="auto"/>
        <w:bottom w:val="none" w:sz="0" w:space="0" w:color="auto"/>
        <w:right w:val="none" w:sz="0" w:space="0" w:color="auto"/>
      </w:divBdr>
    </w:div>
    <w:div w:id="857038794">
      <w:bodyDiv w:val="1"/>
      <w:marLeft w:val="0"/>
      <w:marRight w:val="0"/>
      <w:marTop w:val="0"/>
      <w:marBottom w:val="0"/>
      <w:divBdr>
        <w:top w:val="none" w:sz="0" w:space="0" w:color="auto"/>
        <w:left w:val="none" w:sz="0" w:space="0" w:color="auto"/>
        <w:bottom w:val="none" w:sz="0" w:space="0" w:color="auto"/>
        <w:right w:val="none" w:sz="0" w:space="0" w:color="auto"/>
      </w:divBdr>
    </w:div>
    <w:div w:id="858665112">
      <w:bodyDiv w:val="1"/>
      <w:marLeft w:val="0"/>
      <w:marRight w:val="0"/>
      <w:marTop w:val="0"/>
      <w:marBottom w:val="0"/>
      <w:divBdr>
        <w:top w:val="none" w:sz="0" w:space="0" w:color="auto"/>
        <w:left w:val="none" w:sz="0" w:space="0" w:color="auto"/>
        <w:bottom w:val="none" w:sz="0" w:space="0" w:color="auto"/>
        <w:right w:val="none" w:sz="0" w:space="0" w:color="auto"/>
      </w:divBdr>
    </w:div>
    <w:div w:id="865798756">
      <w:bodyDiv w:val="1"/>
      <w:marLeft w:val="0"/>
      <w:marRight w:val="0"/>
      <w:marTop w:val="0"/>
      <w:marBottom w:val="0"/>
      <w:divBdr>
        <w:top w:val="none" w:sz="0" w:space="0" w:color="auto"/>
        <w:left w:val="none" w:sz="0" w:space="0" w:color="auto"/>
        <w:bottom w:val="none" w:sz="0" w:space="0" w:color="auto"/>
        <w:right w:val="none" w:sz="0" w:space="0" w:color="auto"/>
      </w:divBdr>
    </w:div>
    <w:div w:id="870607907">
      <w:bodyDiv w:val="1"/>
      <w:marLeft w:val="0"/>
      <w:marRight w:val="0"/>
      <w:marTop w:val="0"/>
      <w:marBottom w:val="0"/>
      <w:divBdr>
        <w:top w:val="none" w:sz="0" w:space="0" w:color="auto"/>
        <w:left w:val="none" w:sz="0" w:space="0" w:color="auto"/>
        <w:bottom w:val="none" w:sz="0" w:space="0" w:color="auto"/>
        <w:right w:val="none" w:sz="0" w:space="0" w:color="auto"/>
      </w:divBdr>
    </w:div>
    <w:div w:id="871457932">
      <w:bodyDiv w:val="1"/>
      <w:marLeft w:val="0"/>
      <w:marRight w:val="0"/>
      <w:marTop w:val="0"/>
      <w:marBottom w:val="0"/>
      <w:divBdr>
        <w:top w:val="none" w:sz="0" w:space="0" w:color="auto"/>
        <w:left w:val="none" w:sz="0" w:space="0" w:color="auto"/>
        <w:bottom w:val="none" w:sz="0" w:space="0" w:color="auto"/>
        <w:right w:val="none" w:sz="0" w:space="0" w:color="auto"/>
      </w:divBdr>
    </w:div>
    <w:div w:id="885795050">
      <w:bodyDiv w:val="1"/>
      <w:marLeft w:val="0"/>
      <w:marRight w:val="0"/>
      <w:marTop w:val="0"/>
      <w:marBottom w:val="0"/>
      <w:divBdr>
        <w:top w:val="none" w:sz="0" w:space="0" w:color="auto"/>
        <w:left w:val="none" w:sz="0" w:space="0" w:color="auto"/>
        <w:bottom w:val="none" w:sz="0" w:space="0" w:color="auto"/>
        <w:right w:val="none" w:sz="0" w:space="0" w:color="auto"/>
      </w:divBdr>
    </w:div>
    <w:div w:id="894661082">
      <w:bodyDiv w:val="1"/>
      <w:marLeft w:val="0"/>
      <w:marRight w:val="0"/>
      <w:marTop w:val="0"/>
      <w:marBottom w:val="0"/>
      <w:divBdr>
        <w:top w:val="none" w:sz="0" w:space="0" w:color="auto"/>
        <w:left w:val="none" w:sz="0" w:space="0" w:color="auto"/>
        <w:bottom w:val="none" w:sz="0" w:space="0" w:color="auto"/>
        <w:right w:val="none" w:sz="0" w:space="0" w:color="auto"/>
      </w:divBdr>
    </w:div>
    <w:div w:id="895429249">
      <w:bodyDiv w:val="1"/>
      <w:marLeft w:val="0"/>
      <w:marRight w:val="0"/>
      <w:marTop w:val="0"/>
      <w:marBottom w:val="0"/>
      <w:divBdr>
        <w:top w:val="none" w:sz="0" w:space="0" w:color="auto"/>
        <w:left w:val="none" w:sz="0" w:space="0" w:color="auto"/>
        <w:bottom w:val="none" w:sz="0" w:space="0" w:color="auto"/>
        <w:right w:val="none" w:sz="0" w:space="0" w:color="auto"/>
      </w:divBdr>
    </w:div>
    <w:div w:id="901064476">
      <w:bodyDiv w:val="1"/>
      <w:marLeft w:val="0"/>
      <w:marRight w:val="0"/>
      <w:marTop w:val="0"/>
      <w:marBottom w:val="0"/>
      <w:divBdr>
        <w:top w:val="none" w:sz="0" w:space="0" w:color="auto"/>
        <w:left w:val="none" w:sz="0" w:space="0" w:color="auto"/>
        <w:bottom w:val="none" w:sz="0" w:space="0" w:color="auto"/>
        <w:right w:val="none" w:sz="0" w:space="0" w:color="auto"/>
      </w:divBdr>
    </w:div>
    <w:div w:id="931739156">
      <w:bodyDiv w:val="1"/>
      <w:marLeft w:val="0"/>
      <w:marRight w:val="0"/>
      <w:marTop w:val="0"/>
      <w:marBottom w:val="0"/>
      <w:divBdr>
        <w:top w:val="none" w:sz="0" w:space="0" w:color="auto"/>
        <w:left w:val="none" w:sz="0" w:space="0" w:color="auto"/>
        <w:bottom w:val="none" w:sz="0" w:space="0" w:color="auto"/>
        <w:right w:val="none" w:sz="0" w:space="0" w:color="auto"/>
      </w:divBdr>
    </w:div>
    <w:div w:id="938560045">
      <w:bodyDiv w:val="1"/>
      <w:marLeft w:val="0"/>
      <w:marRight w:val="0"/>
      <w:marTop w:val="0"/>
      <w:marBottom w:val="0"/>
      <w:divBdr>
        <w:top w:val="none" w:sz="0" w:space="0" w:color="auto"/>
        <w:left w:val="none" w:sz="0" w:space="0" w:color="auto"/>
        <w:bottom w:val="none" w:sz="0" w:space="0" w:color="auto"/>
        <w:right w:val="none" w:sz="0" w:space="0" w:color="auto"/>
      </w:divBdr>
    </w:div>
    <w:div w:id="945619224">
      <w:bodyDiv w:val="1"/>
      <w:marLeft w:val="0"/>
      <w:marRight w:val="0"/>
      <w:marTop w:val="0"/>
      <w:marBottom w:val="0"/>
      <w:divBdr>
        <w:top w:val="none" w:sz="0" w:space="0" w:color="auto"/>
        <w:left w:val="none" w:sz="0" w:space="0" w:color="auto"/>
        <w:bottom w:val="none" w:sz="0" w:space="0" w:color="auto"/>
        <w:right w:val="none" w:sz="0" w:space="0" w:color="auto"/>
      </w:divBdr>
    </w:div>
    <w:div w:id="957107935">
      <w:bodyDiv w:val="1"/>
      <w:marLeft w:val="0"/>
      <w:marRight w:val="0"/>
      <w:marTop w:val="0"/>
      <w:marBottom w:val="0"/>
      <w:divBdr>
        <w:top w:val="none" w:sz="0" w:space="0" w:color="auto"/>
        <w:left w:val="none" w:sz="0" w:space="0" w:color="auto"/>
        <w:bottom w:val="none" w:sz="0" w:space="0" w:color="auto"/>
        <w:right w:val="none" w:sz="0" w:space="0" w:color="auto"/>
      </w:divBdr>
    </w:div>
    <w:div w:id="960182509">
      <w:bodyDiv w:val="1"/>
      <w:marLeft w:val="0"/>
      <w:marRight w:val="0"/>
      <w:marTop w:val="0"/>
      <w:marBottom w:val="0"/>
      <w:divBdr>
        <w:top w:val="none" w:sz="0" w:space="0" w:color="auto"/>
        <w:left w:val="none" w:sz="0" w:space="0" w:color="auto"/>
        <w:bottom w:val="none" w:sz="0" w:space="0" w:color="auto"/>
        <w:right w:val="none" w:sz="0" w:space="0" w:color="auto"/>
      </w:divBdr>
    </w:div>
    <w:div w:id="960762638">
      <w:bodyDiv w:val="1"/>
      <w:marLeft w:val="0"/>
      <w:marRight w:val="0"/>
      <w:marTop w:val="0"/>
      <w:marBottom w:val="0"/>
      <w:divBdr>
        <w:top w:val="none" w:sz="0" w:space="0" w:color="auto"/>
        <w:left w:val="none" w:sz="0" w:space="0" w:color="auto"/>
        <w:bottom w:val="none" w:sz="0" w:space="0" w:color="auto"/>
        <w:right w:val="none" w:sz="0" w:space="0" w:color="auto"/>
      </w:divBdr>
    </w:div>
    <w:div w:id="962200124">
      <w:bodyDiv w:val="1"/>
      <w:marLeft w:val="0"/>
      <w:marRight w:val="0"/>
      <w:marTop w:val="0"/>
      <w:marBottom w:val="0"/>
      <w:divBdr>
        <w:top w:val="none" w:sz="0" w:space="0" w:color="auto"/>
        <w:left w:val="none" w:sz="0" w:space="0" w:color="auto"/>
        <w:bottom w:val="none" w:sz="0" w:space="0" w:color="auto"/>
        <w:right w:val="none" w:sz="0" w:space="0" w:color="auto"/>
      </w:divBdr>
    </w:div>
    <w:div w:id="969938703">
      <w:bodyDiv w:val="1"/>
      <w:marLeft w:val="0"/>
      <w:marRight w:val="0"/>
      <w:marTop w:val="0"/>
      <w:marBottom w:val="0"/>
      <w:divBdr>
        <w:top w:val="none" w:sz="0" w:space="0" w:color="auto"/>
        <w:left w:val="none" w:sz="0" w:space="0" w:color="auto"/>
        <w:bottom w:val="none" w:sz="0" w:space="0" w:color="auto"/>
        <w:right w:val="none" w:sz="0" w:space="0" w:color="auto"/>
      </w:divBdr>
    </w:div>
    <w:div w:id="970286453">
      <w:bodyDiv w:val="1"/>
      <w:marLeft w:val="0"/>
      <w:marRight w:val="0"/>
      <w:marTop w:val="0"/>
      <w:marBottom w:val="0"/>
      <w:divBdr>
        <w:top w:val="none" w:sz="0" w:space="0" w:color="auto"/>
        <w:left w:val="none" w:sz="0" w:space="0" w:color="auto"/>
        <w:bottom w:val="none" w:sz="0" w:space="0" w:color="auto"/>
        <w:right w:val="none" w:sz="0" w:space="0" w:color="auto"/>
      </w:divBdr>
    </w:div>
    <w:div w:id="972977235">
      <w:bodyDiv w:val="1"/>
      <w:marLeft w:val="0"/>
      <w:marRight w:val="0"/>
      <w:marTop w:val="0"/>
      <w:marBottom w:val="0"/>
      <w:divBdr>
        <w:top w:val="none" w:sz="0" w:space="0" w:color="auto"/>
        <w:left w:val="none" w:sz="0" w:space="0" w:color="auto"/>
        <w:bottom w:val="none" w:sz="0" w:space="0" w:color="auto"/>
        <w:right w:val="none" w:sz="0" w:space="0" w:color="auto"/>
      </w:divBdr>
    </w:div>
    <w:div w:id="973290456">
      <w:bodyDiv w:val="1"/>
      <w:marLeft w:val="0"/>
      <w:marRight w:val="0"/>
      <w:marTop w:val="0"/>
      <w:marBottom w:val="0"/>
      <w:divBdr>
        <w:top w:val="none" w:sz="0" w:space="0" w:color="auto"/>
        <w:left w:val="none" w:sz="0" w:space="0" w:color="auto"/>
        <w:bottom w:val="none" w:sz="0" w:space="0" w:color="auto"/>
        <w:right w:val="none" w:sz="0" w:space="0" w:color="auto"/>
      </w:divBdr>
    </w:div>
    <w:div w:id="974603317">
      <w:bodyDiv w:val="1"/>
      <w:marLeft w:val="0"/>
      <w:marRight w:val="0"/>
      <w:marTop w:val="0"/>
      <w:marBottom w:val="0"/>
      <w:divBdr>
        <w:top w:val="none" w:sz="0" w:space="0" w:color="auto"/>
        <w:left w:val="none" w:sz="0" w:space="0" w:color="auto"/>
        <w:bottom w:val="none" w:sz="0" w:space="0" w:color="auto"/>
        <w:right w:val="none" w:sz="0" w:space="0" w:color="auto"/>
      </w:divBdr>
    </w:div>
    <w:div w:id="975795000">
      <w:bodyDiv w:val="1"/>
      <w:marLeft w:val="0"/>
      <w:marRight w:val="0"/>
      <w:marTop w:val="0"/>
      <w:marBottom w:val="0"/>
      <w:divBdr>
        <w:top w:val="none" w:sz="0" w:space="0" w:color="auto"/>
        <w:left w:val="none" w:sz="0" w:space="0" w:color="auto"/>
        <w:bottom w:val="none" w:sz="0" w:space="0" w:color="auto"/>
        <w:right w:val="none" w:sz="0" w:space="0" w:color="auto"/>
      </w:divBdr>
    </w:div>
    <w:div w:id="977807110">
      <w:bodyDiv w:val="1"/>
      <w:marLeft w:val="0"/>
      <w:marRight w:val="0"/>
      <w:marTop w:val="0"/>
      <w:marBottom w:val="0"/>
      <w:divBdr>
        <w:top w:val="none" w:sz="0" w:space="0" w:color="auto"/>
        <w:left w:val="none" w:sz="0" w:space="0" w:color="auto"/>
        <w:bottom w:val="none" w:sz="0" w:space="0" w:color="auto"/>
        <w:right w:val="none" w:sz="0" w:space="0" w:color="auto"/>
      </w:divBdr>
    </w:div>
    <w:div w:id="978070583">
      <w:bodyDiv w:val="1"/>
      <w:marLeft w:val="0"/>
      <w:marRight w:val="0"/>
      <w:marTop w:val="0"/>
      <w:marBottom w:val="0"/>
      <w:divBdr>
        <w:top w:val="none" w:sz="0" w:space="0" w:color="auto"/>
        <w:left w:val="none" w:sz="0" w:space="0" w:color="auto"/>
        <w:bottom w:val="none" w:sz="0" w:space="0" w:color="auto"/>
        <w:right w:val="none" w:sz="0" w:space="0" w:color="auto"/>
      </w:divBdr>
    </w:div>
    <w:div w:id="986395038">
      <w:bodyDiv w:val="1"/>
      <w:marLeft w:val="0"/>
      <w:marRight w:val="0"/>
      <w:marTop w:val="0"/>
      <w:marBottom w:val="0"/>
      <w:divBdr>
        <w:top w:val="none" w:sz="0" w:space="0" w:color="auto"/>
        <w:left w:val="none" w:sz="0" w:space="0" w:color="auto"/>
        <w:bottom w:val="none" w:sz="0" w:space="0" w:color="auto"/>
        <w:right w:val="none" w:sz="0" w:space="0" w:color="auto"/>
      </w:divBdr>
    </w:div>
    <w:div w:id="991980125">
      <w:bodyDiv w:val="1"/>
      <w:marLeft w:val="0"/>
      <w:marRight w:val="0"/>
      <w:marTop w:val="0"/>
      <w:marBottom w:val="0"/>
      <w:divBdr>
        <w:top w:val="none" w:sz="0" w:space="0" w:color="auto"/>
        <w:left w:val="none" w:sz="0" w:space="0" w:color="auto"/>
        <w:bottom w:val="none" w:sz="0" w:space="0" w:color="auto"/>
        <w:right w:val="none" w:sz="0" w:space="0" w:color="auto"/>
      </w:divBdr>
    </w:div>
    <w:div w:id="992219833">
      <w:bodyDiv w:val="1"/>
      <w:marLeft w:val="0"/>
      <w:marRight w:val="0"/>
      <w:marTop w:val="0"/>
      <w:marBottom w:val="0"/>
      <w:divBdr>
        <w:top w:val="none" w:sz="0" w:space="0" w:color="auto"/>
        <w:left w:val="none" w:sz="0" w:space="0" w:color="auto"/>
        <w:bottom w:val="none" w:sz="0" w:space="0" w:color="auto"/>
        <w:right w:val="none" w:sz="0" w:space="0" w:color="auto"/>
      </w:divBdr>
    </w:div>
    <w:div w:id="995844871">
      <w:bodyDiv w:val="1"/>
      <w:marLeft w:val="0"/>
      <w:marRight w:val="0"/>
      <w:marTop w:val="0"/>
      <w:marBottom w:val="0"/>
      <w:divBdr>
        <w:top w:val="none" w:sz="0" w:space="0" w:color="auto"/>
        <w:left w:val="none" w:sz="0" w:space="0" w:color="auto"/>
        <w:bottom w:val="none" w:sz="0" w:space="0" w:color="auto"/>
        <w:right w:val="none" w:sz="0" w:space="0" w:color="auto"/>
      </w:divBdr>
    </w:div>
    <w:div w:id="999692430">
      <w:bodyDiv w:val="1"/>
      <w:marLeft w:val="0"/>
      <w:marRight w:val="0"/>
      <w:marTop w:val="0"/>
      <w:marBottom w:val="0"/>
      <w:divBdr>
        <w:top w:val="none" w:sz="0" w:space="0" w:color="auto"/>
        <w:left w:val="none" w:sz="0" w:space="0" w:color="auto"/>
        <w:bottom w:val="none" w:sz="0" w:space="0" w:color="auto"/>
        <w:right w:val="none" w:sz="0" w:space="0" w:color="auto"/>
      </w:divBdr>
    </w:div>
    <w:div w:id="1006635937">
      <w:bodyDiv w:val="1"/>
      <w:marLeft w:val="0"/>
      <w:marRight w:val="0"/>
      <w:marTop w:val="0"/>
      <w:marBottom w:val="0"/>
      <w:divBdr>
        <w:top w:val="none" w:sz="0" w:space="0" w:color="auto"/>
        <w:left w:val="none" w:sz="0" w:space="0" w:color="auto"/>
        <w:bottom w:val="none" w:sz="0" w:space="0" w:color="auto"/>
        <w:right w:val="none" w:sz="0" w:space="0" w:color="auto"/>
      </w:divBdr>
    </w:div>
    <w:div w:id="1007245237">
      <w:bodyDiv w:val="1"/>
      <w:marLeft w:val="0"/>
      <w:marRight w:val="0"/>
      <w:marTop w:val="0"/>
      <w:marBottom w:val="0"/>
      <w:divBdr>
        <w:top w:val="none" w:sz="0" w:space="0" w:color="auto"/>
        <w:left w:val="none" w:sz="0" w:space="0" w:color="auto"/>
        <w:bottom w:val="none" w:sz="0" w:space="0" w:color="auto"/>
        <w:right w:val="none" w:sz="0" w:space="0" w:color="auto"/>
      </w:divBdr>
    </w:div>
    <w:div w:id="1020088259">
      <w:bodyDiv w:val="1"/>
      <w:marLeft w:val="0"/>
      <w:marRight w:val="0"/>
      <w:marTop w:val="0"/>
      <w:marBottom w:val="0"/>
      <w:divBdr>
        <w:top w:val="none" w:sz="0" w:space="0" w:color="auto"/>
        <w:left w:val="none" w:sz="0" w:space="0" w:color="auto"/>
        <w:bottom w:val="none" w:sz="0" w:space="0" w:color="auto"/>
        <w:right w:val="none" w:sz="0" w:space="0" w:color="auto"/>
      </w:divBdr>
    </w:div>
    <w:div w:id="1020814037">
      <w:bodyDiv w:val="1"/>
      <w:marLeft w:val="0"/>
      <w:marRight w:val="0"/>
      <w:marTop w:val="0"/>
      <w:marBottom w:val="0"/>
      <w:divBdr>
        <w:top w:val="none" w:sz="0" w:space="0" w:color="auto"/>
        <w:left w:val="none" w:sz="0" w:space="0" w:color="auto"/>
        <w:bottom w:val="none" w:sz="0" w:space="0" w:color="auto"/>
        <w:right w:val="none" w:sz="0" w:space="0" w:color="auto"/>
      </w:divBdr>
    </w:div>
    <w:div w:id="1021205382">
      <w:bodyDiv w:val="1"/>
      <w:marLeft w:val="0"/>
      <w:marRight w:val="0"/>
      <w:marTop w:val="0"/>
      <w:marBottom w:val="0"/>
      <w:divBdr>
        <w:top w:val="none" w:sz="0" w:space="0" w:color="auto"/>
        <w:left w:val="none" w:sz="0" w:space="0" w:color="auto"/>
        <w:bottom w:val="none" w:sz="0" w:space="0" w:color="auto"/>
        <w:right w:val="none" w:sz="0" w:space="0" w:color="auto"/>
      </w:divBdr>
    </w:div>
    <w:div w:id="1022517884">
      <w:bodyDiv w:val="1"/>
      <w:marLeft w:val="0"/>
      <w:marRight w:val="0"/>
      <w:marTop w:val="0"/>
      <w:marBottom w:val="0"/>
      <w:divBdr>
        <w:top w:val="none" w:sz="0" w:space="0" w:color="auto"/>
        <w:left w:val="none" w:sz="0" w:space="0" w:color="auto"/>
        <w:bottom w:val="none" w:sz="0" w:space="0" w:color="auto"/>
        <w:right w:val="none" w:sz="0" w:space="0" w:color="auto"/>
      </w:divBdr>
    </w:div>
    <w:div w:id="1026760294">
      <w:bodyDiv w:val="1"/>
      <w:marLeft w:val="0"/>
      <w:marRight w:val="0"/>
      <w:marTop w:val="0"/>
      <w:marBottom w:val="0"/>
      <w:divBdr>
        <w:top w:val="none" w:sz="0" w:space="0" w:color="auto"/>
        <w:left w:val="none" w:sz="0" w:space="0" w:color="auto"/>
        <w:bottom w:val="none" w:sz="0" w:space="0" w:color="auto"/>
        <w:right w:val="none" w:sz="0" w:space="0" w:color="auto"/>
      </w:divBdr>
    </w:div>
    <w:div w:id="1041317850">
      <w:bodyDiv w:val="1"/>
      <w:marLeft w:val="0"/>
      <w:marRight w:val="0"/>
      <w:marTop w:val="0"/>
      <w:marBottom w:val="0"/>
      <w:divBdr>
        <w:top w:val="none" w:sz="0" w:space="0" w:color="auto"/>
        <w:left w:val="none" w:sz="0" w:space="0" w:color="auto"/>
        <w:bottom w:val="none" w:sz="0" w:space="0" w:color="auto"/>
        <w:right w:val="none" w:sz="0" w:space="0" w:color="auto"/>
      </w:divBdr>
    </w:div>
    <w:div w:id="1055546049">
      <w:bodyDiv w:val="1"/>
      <w:marLeft w:val="0"/>
      <w:marRight w:val="0"/>
      <w:marTop w:val="0"/>
      <w:marBottom w:val="0"/>
      <w:divBdr>
        <w:top w:val="none" w:sz="0" w:space="0" w:color="auto"/>
        <w:left w:val="none" w:sz="0" w:space="0" w:color="auto"/>
        <w:bottom w:val="none" w:sz="0" w:space="0" w:color="auto"/>
        <w:right w:val="none" w:sz="0" w:space="0" w:color="auto"/>
      </w:divBdr>
    </w:div>
    <w:div w:id="1057977838">
      <w:bodyDiv w:val="1"/>
      <w:marLeft w:val="0"/>
      <w:marRight w:val="0"/>
      <w:marTop w:val="0"/>
      <w:marBottom w:val="0"/>
      <w:divBdr>
        <w:top w:val="none" w:sz="0" w:space="0" w:color="auto"/>
        <w:left w:val="none" w:sz="0" w:space="0" w:color="auto"/>
        <w:bottom w:val="none" w:sz="0" w:space="0" w:color="auto"/>
        <w:right w:val="none" w:sz="0" w:space="0" w:color="auto"/>
      </w:divBdr>
    </w:div>
    <w:div w:id="1059935156">
      <w:bodyDiv w:val="1"/>
      <w:marLeft w:val="0"/>
      <w:marRight w:val="0"/>
      <w:marTop w:val="0"/>
      <w:marBottom w:val="0"/>
      <w:divBdr>
        <w:top w:val="none" w:sz="0" w:space="0" w:color="auto"/>
        <w:left w:val="none" w:sz="0" w:space="0" w:color="auto"/>
        <w:bottom w:val="none" w:sz="0" w:space="0" w:color="auto"/>
        <w:right w:val="none" w:sz="0" w:space="0" w:color="auto"/>
      </w:divBdr>
    </w:div>
    <w:div w:id="1061757558">
      <w:bodyDiv w:val="1"/>
      <w:marLeft w:val="0"/>
      <w:marRight w:val="0"/>
      <w:marTop w:val="0"/>
      <w:marBottom w:val="0"/>
      <w:divBdr>
        <w:top w:val="none" w:sz="0" w:space="0" w:color="auto"/>
        <w:left w:val="none" w:sz="0" w:space="0" w:color="auto"/>
        <w:bottom w:val="none" w:sz="0" w:space="0" w:color="auto"/>
        <w:right w:val="none" w:sz="0" w:space="0" w:color="auto"/>
      </w:divBdr>
    </w:div>
    <w:div w:id="1066302585">
      <w:bodyDiv w:val="1"/>
      <w:marLeft w:val="0"/>
      <w:marRight w:val="0"/>
      <w:marTop w:val="0"/>
      <w:marBottom w:val="0"/>
      <w:divBdr>
        <w:top w:val="none" w:sz="0" w:space="0" w:color="auto"/>
        <w:left w:val="none" w:sz="0" w:space="0" w:color="auto"/>
        <w:bottom w:val="none" w:sz="0" w:space="0" w:color="auto"/>
        <w:right w:val="none" w:sz="0" w:space="0" w:color="auto"/>
      </w:divBdr>
    </w:div>
    <w:div w:id="1075930211">
      <w:bodyDiv w:val="1"/>
      <w:marLeft w:val="0"/>
      <w:marRight w:val="0"/>
      <w:marTop w:val="0"/>
      <w:marBottom w:val="0"/>
      <w:divBdr>
        <w:top w:val="none" w:sz="0" w:space="0" w:color="auto"/>
        <w:left w:val="none" w:sz="0" w:space="0" w:color="auto"/>
        <w:bottom w:val="none" w:sz="0" w:space="0" w:color="auto"/>
        <w:right w:val="none" w:sz="0" w:space="0" w:color="auto"/>
      </w:divBdr>
    </w:div>
    <w:div w:id="1092776385">
      <w:bodyDiv w:val="1"/>
      <w:marLeft w:val="0"/>
      <w:marRight w:val="0"/>
      <w:marTop w:val="0"/>
      <w:marBottom w:val="0"/>
      <w:divBdr>
        <w:top w:val="none" w:sz="0" w:space="0" w:color="auto"/>
        <w:left w:val="none" w:sz="0" w:space="0" w:color="auto"/>
        <w:bottom w:val="none" w:sz="0" w:space="0" w:color="auto"/>
        <w:right w:val="none" w:sz="0" w:space="0" w:color="auto"/>
      </w:divBdr>
    </w:div>
    <w:div w:id="1093434325">
      <w:bodyDiv w:val="1"/>
      <w:marLeft w:val="0"/>
      <w:marRight w:val="0"/>
      <w:marTop w:val="0"/>
      <w:marBottom w:val="0"/>
      <w:divBdr>
        <w:top w:val="none" w:sz="0" w:space="0" w:color="auto"/>
        <w:left w:val="none" w:sz="0" w:space="0" w:color="auto"/>
        <w:bottom w:val="none" w:sz="0" w:space="0" w:color="auto"/>
        <w:right w:val="none" w:sz="0" w:space="0" w:color="auto"/>
      </w:divBdr>
    </w:div>
    <w:div w:id="1094058108">
      <w:bodyDiv w:val="1"/>
      <w:marLeft w:val="0"/>
      <w:marRight w:val="0"/>
      <w:marTop w:val="0"/>
      <w:marBottom w:val="0"/>
      <w:divBdr>
        <w:top w:val="none" w:sz="0" w:space="0" w:color="auto"/>
        <w:left w:val="none" w:sz="0" w:space="0" w:color="auto"/>
        <w:bottom w:val="none" w:sz="0" w:space="0" w:color="auto"/>
        <w:right w:val="none" w:sz="0" w:space="0" w:color="auto"/>
      </w:divBdr>
    </w:div>
    <w:div w:id="1094207543">
      <w:bodyDiv w:val="1"/>
      <w:marLeft w:val="0"/>
      <w:marRight w:val="0"/>
      <w:marTop w:val="0"/>
      <w:marBottom w:val="0"/>
      <w:divBdr>
        <w:top w:val="none" w:sz="0" w:space="0" w:color="auto"/>
        <w:left w:val="none" w:sz="0" w:space="0" w:color="auto"/>
        <w:bottom w:val="none" w:sz="0" w:space="0" w:color="auto"/>
        <w:right w:val="none" w:sz="0" w:space="0" w:color="auto"/>
      </w:divBdr>
    </w:div>
    <w:div w:id="1096436633">
      <w:bodyDiv w:val="1"/>
      <w:marLeft w:val="0"/>
      <w:marRight w:val="0"/>
      <w:marTop w:val="0"/>
      <w:marBottom w:val="0"/>
      <w:divBdr>
        <w:top w:val="none" w:sz="0" w:space="0" w:color="auto"/>
        <w:left w:val="none" w:sz="0" w:space="0" w:color="auto"/>
        <w:bottom w:val="none" w:sz="0" w:space="0" w:color="auto"/>
        <w:right w:val="none" w:sz="0" w:space="0" w:color="auto"/>
      </w:divBdr>
    </w:div>
    <w:div w:id="1115100142">
      <w:bodyDiv w:val="1"/>
      <w:marLeft w:val="0"/>
      <w:marRight w:val="0"/>
      <w:marTop w:val="0"/>
      <w:marBottom w:val="0"/>
      <w:divBdr>
        <w:top w:val="none" w:sz="0" w:space="0" w:color="auto"/>
        <w:left w:val="none" w:sz="0" w:space="0" w:color="auto"/>
        <w:bottom w:val="none" w:sz="0" w:space="0" w:color="auto"/>
        <w:right w:val="none" w:sz="0" w:space="0" w:color="auto"/>
      </w:divBdr>
    </w:div>
    <w:div w:id="1117333573">
      <w:bodyDiv w:val="1"/>
      <w:marLeft w:val="0"/>
      <w:marRight w:val="0"/>
      <w:marTop w:val="0"/>
      <w:marBottom w:val="0"/>
      <w:divBdr>
        <w:top w:val="none" w:sz="0" w:space="0" w:color="auto"/>
        <w:left w:val="none" w:sz="0" w:space="0" w:color="auto"/>
        <w:bottom w:val="none" w:sz="0" w:space="0" w:color="auto"/>
        <w:right w:val="none" w:sz="0" w:space="0" w:color="auto"/>
      </w:divBdr>
    </w:div>
    <w:div w:id="1122308225">
      <w:bodyDiv w:val="1"/>
      <w:marLeft w:val="0"/>
      <w:marRight w:val="0"/>
      <w:marTop w:val="0"/>
      <w:marBottom w:val="0"/>
      <w:divBdr>
        <w:top w:val="none" w:sz="0" w:space="0" w:color="auto"/>
        <w:left w:val="none" w:sz="0" w:space="0" w:color="auto"/>
        <w:bottom w:val="none" w:sz="0" w:space="0" w:color="auto"/>
        <w:right w:val="none" w:sz="0" w:space="0" w:color="auto"/>
      </w:divBdr>
    </w:div>
    <w:div w:id="1124427107">
      <w:bodyDiv w:val="1"/>
      <w:marLeft w:val="0"/>
      <w:marRight w:val="0"/>
      <w:marTop w:val="0"/>
      <w:marBottom w:val="0"/>
      <w:divBdr>
        <w:top w:val="none" w:sz="0" w:space="0" w:color="auto"/>
        <w:left w:val="none" w:sz="0" w:space="0" w:color="auto"/>
        <w:bottom w:val="none" w:sz="0" w:space="0" w:color="auto"/>
        <w:right w:val="none" w:sz="0" w:space="0" w:color="auto"/>
      </w:divBdr>
    </w:div>
    <w:div w:id="1129397987">
      <w:bodyDiv w:val="1"/>
      <w:marLeft w:val="0"/>
      <w:marRight w:val="0"/>
      <w:marTop w:val="0"/>
      <w:marBottom w:val="0"/>
      <w:divBdr>
        <w:top w:val="none" w:sz="0" w:space="0" w:color="auto"/>
        <w:left w:val="none" w:sz="0" w:space="0" w:color="auto"/>
        <w:bottom w:val="none" w:sz="0" w:space="0" w:color="auto"/>
        <w:right w:val="none" w:sz="0" w:space="0" w:color="auto"/>
      </w:divBdr>
    </w:div>
    <w:div w:id="1144738830">
      <w:bodyDiv w:val="1"/>
      <w:marLeft w:val="0"/>
      <w:marRight w:val="0"/>
      <w:marTop w:val="0"/>
      <w:marBottom w:val="0"/>
      <w:divBdr>
        <w:top w:val="none" w:sz="0" w:space="0" w:color="auto"/>
        <w:left w:val="none" w:sz="0" w:space="0" w:color="auto"/>
        <w:bottom w:val="none" w:sz="0" w:space="0" w:color="auto"/>
        <w:right w:val="none" w:sz="0" w:space="0" w:color="auto"/>
      </w:divBdr>
    </w:div>
    <w:div w:id="1152797054">
      <w:bodyDiv w:val="1"/>
      <w:marLeft w:val="0"/>
      <w:marRight w:val="0"/>
      <w:marTop w:val="0"/>
      <w:marBottom w:val="0"/>
      <w:divBdr>
        <w:top w:val="none" w:sz="0" w:space="0" w:color="auto"/>
        <w:left w:val="none" w:sz="0" w:space="0" w:color="auto"/>
        <w:bottom w:val="none" w:sz="0" w:space="0" w:color="auto"/>
        <w:right w:val="none" w:sz="0" w:space="0" w:color="auto"/>
      </w:divBdr>
    </w:div>
    <w:div w:id="1153913770">
      <w:bodyDiv w:val="1"/>
      <w:marLeft w:val="0"/>
      <w:marRight w:val="0"/>
      <w:marTop w:val="0"/>
      <w:marBottom w:val="0"/>
      <w:divBdr>
        <w:top w:val="none" w:sz="0" w:space="0" w:color="auto"/>
        <w:left w:val="none" w:sz="0" w:space="0" w:color="auto"/>
        <w:bottom w:val="none" w:sz="0" w:space="0" w:color="auto"/>
        <w:right w:val="none" w:sz="0" w:space="0" w:color="auto"/>
      </w:divBdr>
    </w:div>
    <w:div w:id="1160847592">
      <w:bodyDiv w:val="1"/>
      <w:marLeft w:val="0"/>
      <w:marRight w:val="0"/>
      <w:marTop w:val="0"/>
      <w:marBottom w:val="0"/>
      <w:divBdr>
        <w:top w:val="none" w:sz="0" w:space="0" w:color="auto"/>
        <w:left w:val="none" w:sz="0" w:space="0" w:color="auto"/>
        <w:bottom w:val="none" w:sz="0" w:space="0" w:color="auto"/>
        <w:right w:val="none" w:sz="0" w:space="0" w:color="auto"/>
      </w:divBdr>
    </w:div>
    <w:div w:id="1166824736">
      <w:bodyDiv w:val="1"/>
      <w:marLeft w:val="0"/>
      <w:marRight w:val="0"/>
      <w:marTop w:val="0"/>
      <w:marBottom w:val="0"/>
      <w:divBdr>
        <w:top w:val="none" w:sz="0" w:space="0" w:color="auto"/>
        <w:left w:val="none" w:sz="0" w:space="0" w:color="auto"/>
        <w:bottom w:val="none" w:sz="0" w:space="0" w:color="auto"/>
        <w:right w:val="none" w:sz="0" w:space="0" w:color="auto"/>
      </w:divBdr>
    </w:div>
    <w:div w:id="1188252119">
      <w:bodyDiv w:val="1"/>
      <w:marLeft w:val="0"/>
      <w:marRight w:val="0"/>
      <w:marTop w:val="0"/>
      <w:marBottom w:val="0"/>
      <w:divBdr>
        <w:top w:val="none" w:sz="0" w:space="0" w:color="auto"/>
        <w:left w:val="none" w:sz="0" w:space="0" w:color="auto"/>
        <w:bottom w:val="none" w:sz="0" w:space="0" w:color="auto"/>
        <w:right w:val="none" w:sz="0" w:space="0" w:color="auto"/>
      </w:divBdr>
    </w:div>
    <w:div w:id="1188445144">
      <w:bodyDiv w:val="1"/>
      <w:marLeft w:val="0"/>
      <w:marRight w:val="0"/>
      <w:marTop w:val="0"/>
      <w:marBottom w:val="0"/>
      <w:divBdr>
        <w:top w:val="none" w:sz="0" w:space="0" w:color="auto"/>
        <w:left w:val="none" w:sz="0" w:space="0" w:color="auto"/>
        <w:bottom w:val="none" w:sz="0" w:space="0" w:color="auto"/>
        <w:right w:val="none" w:sz="0" w:space="0" w:color="auto"/>
      </w:divBdr>
    </w:div>
    <w:div w:id="1189368006">
      <w:bodyDiv w:val="1"/>
      <w:marLeft w:val="0"/>
      <w:marRight w:val="0"/>
      <w:marTop w:val="0"/>
      <w:marBottom w:val="0"/>
      <w:divBdr>
        <w:top w:val="none" w:sz="0" w:space="0" w:color="auto"/>
        <w:left w:val="none" w:sz="0" w:space="0" w:color="auto"/>
        <w:bottom w:val="none" w:sz="0" w:space="0" w:color="auto"/>
        <w:right w:val="none" w:sz="0" w:space="0" w:color="auto"/>
      </w:divBdr>
    </w:div>
    <w:div w:id="1194078017">
      <w:bodyDiv w:val="1"/>
      <w:marLeft w:val="0"/>
      <w:marRight w:val="0"/>
      <w:marTop w:val="0"/>
      <w:marBottom w:val="0"/>
      <w:divBdr>
        <w:top w:val="none" w:sz="0" w:space="0" w:color="auto"/>
        <w:left w:val="none" w:sz="0" w:space="0" w:color="auto"/>
        <w:bottom w:val="none" w:sz="0" w:space="0" w:color="auto"/>
        <w:right w:val="none" w:sz="0" w:space="0" w:color="auto"/>
      </w:divBdr>
    </w:div>
    <w:div w:id="1196039908">
      <w:bodyDiv w:val="1"/>
      <w:marLeft w:val="0"/>
      <w:marRight w:val="0"/>
      <w:marTop w:val="0"/>
      <w:marBottom w:val="0"/>
      <w:divBdr>
        <w:top w:val="none" w:sz="0" w:space="0" w:color="auto"/>
        <w:left w:val="none" w:sz="0" w:space="0" w:color="auto"/>
        <w:bottom w:val="none" w:sz="0" w:space="0" w:color="auto"/>
        <w:right w:val="none" w:sz="0" w:space="0" w:color="auto"/>
      </w:divBdr>
    </w:div>
    <w:div w:id="1206017787">
      <w:bodyDiv w:val="1"/>
      <w:marLeft w:val="0"/>
      <w:marRight w:val="0"/>
      <w:marTop w:val="0"/>
      <w:marBottom w:val="0"/>
      <w:divBdr>
        <w:top w:val="none" w:sz="0" w:space="0" w:color="auto"/>
        <w:left w:val="none" w:sz="0" w:space="0" w:color="auto"/>
        <w:bottom w:val="none" w:sz="0" w:space="0" w:color="auto"/>
        <w:right w:val="none" w:sz="0" w:space="0" w:color="auto"/>
      </w:divBdr>
    </w:div>
    <w:div w:id="1209030557">
      <w:bodyDiv w:val="1"/>
      <w:marLeft w:val="0"/>
      <w:marRight w:val="0"/>
      <w:marTop w:val="0"/>
      <w:marBottom w:val="0"/>
      <w:divBdr>
        <w:top w:val="none" w:sz="0" w:space="0" w:color="auto"/>
        <w:left w:val="none" w:sz="0" w:space="0" w:color="auto"/>
        <w:bottom w:val="none" w:sz="0" w:space="0" w:color="auto"/>
        <w:right w:val="none" w:sz="0" w:space="0" w:color="auto"/>
      </w:divBdr>
    </w:div>
    <w:div w:id="1209537775">
      <w:bodyDiv w:val="1"/>
      <w:marLeft w:val="0"/>
      <w:marRight w:val="0"/>
      <w:marTop w:val="0"/>
      <w:marBottom w:val="0"/>
      <w:divBdr>
        <w:top w:val="none" w:sz="0" w:space="0" w:color="auto"/>
        <w:left w:val="none" w:sz="0" w:space="0" w:color="auto"/>
        <w:bottom w:val="none" w:sz="0" w:space="0" w:color="auto"/>
        <w:right w:val="none" w:sz="0" w:space="0" w:color="auto"/>
      </w:divBdr>
    </w:div>
    <w:div w:id="1212572180">
      <w:bodyDiv w:val="1"/>
      <w:marLeft w:val="0"/>
      <w:marRight w:val="0"/>
      <w:marTop w:val="0"/>
      <w:marBottom w:val="0"/>
      <w:divBdr>
        <w:top w:val="none" w:sz="0" w:space="0" w:color="auto"/>
        <w:left w:val="none" w:sz="0" w:space="0" w:color="auto"/>
        <w:bottom w:val="none" w:sz="0" w:space="0" w:color="auto"/>
        <w:right w:val="none" w:sz="0" w:space="0" w:color="auto"/>
      </w:divBdr>
    </w:div>
    <w:div w:id="1213889479">
      <w:bodyDiv w:val="1"/>
      <w:marLeft w:val="0"/>
      <w:marRight w:val="0"/>
      <w:marTop w:val="0"/>
      <w:marBottom w:val="0"/>
      <w:divBdr>
        <w:top w:val="none" w:sz="0" w:space="0" w:color="auto"/>
        <w:left w:val="none" w:sz="0" w:space="0" w:color="auto"/>
        <w:bottom w:val="none" w:sz="0" w:space="0" w:color="auto"/>
        <w:right w:val="none" w:sz="0" w:space="0" w:color="auto"/>
      </w:divBdr>
    </w:div>
    <w:div w:id="1215045575">
      <w:bodyDiv w:val="1"/>
      <w:marLeft w:val="0"/>
      <w:marRight w:val="0"/>
      <w:marTop w:val="0"/>
      <w:marBottom w:val="0"/>
      <w:divBdr>
        <w:top w:val="none" w:sz="0" w:space="0" w:color="auto"/>
        <w:left w:val="none" w:sz="0" w:space="0" w:color="auto"/>
        <w:bottom w:val="none" w:sz="0" w:space="0" w:color="auto"/>
        <w:right w:val="none" w:sz="0" w:space="0" w:color="auto"/>
      </w:divBdr>
    </w:div>
    <w:div w:id="1222669317">
      <w:bodyDiv w:val="1"/>
      <w:marLeft w:val="0"/>
      <w:marRight w:val="0"/>
      <w:marTop w:val="0"/>
      <w:marBottom w:val="0"/>
      <w:divBdr>
        <w:top w:val="none" w:sz="0" w:space="0" w:color="auto"/>
        <w:left w:val="none" w:sz="0" w:space="0" w:color="auto"/>
        <w:bottom w:val="none" w:sz="0" w:space="0" w:color="auto"/>
        <w:right w:val="none" w:sz="0" w:space="0" w:color="auto"/>
      </w:divBdr>
    </w:div>
    <w:div w:id="1226180258">
      <w:bodyDiv w:val="1"/>
      <w:marLeft w:val="0"/>
      <w:marRight w:val="0"/>
      <w:marTop w:val="0"/>
      <w:marBottom w:val="0"/>
      <w:divBdr>
        <w:top w:val="none" w:sz="0" w:space="0" w:color="auto"/>
        <w:left w:val="none" w:sz="0" w:space="0" w:color="auto"/>
        <w:bottom w:val="none" w:sz="0" w:space="0" w:color="auto"/>
        <w:right w:val="none" w:sz="0" w:space="0" w:color="auto"/>
      </w:divBdr>
    </w:div>
    <w:div w:id="1227569624">
      <w:bodyDiv w:val="1"/>
      <w:marLeft w:val="0"/>
      <w:marRight w:val="0"/>
      <w:marTop w:val="0"/>
      <w:marBottom w:val="0"/>
      <w:divBdr>
        <w:top w:val="none" w:sz="0" w:space="0" w:color="auto"/>
        <w:left w:val="none" w:sz="0" w:space="0" w:color="auto"/>
        <w:bottom w:val="none" w:sz="0" w:space="0" w:color="auto"/>
        <w:right w:val="none" w:sz="0" w:space="0" w:color="auto"/>
      </w:divBdr>
    </w:div>
    <w:div w:id="1236429902">
      <w:bodyDiv w:val="1"/>
      <w:marLeft w:val="0"/>
      <w:marRight w:val="0"/>
      <w:marTop w:val="0"/>
      <w:marBottom w:val="0"/>
      <w:divBdr>
        <w:top w:val="none" w:sz="0" w:space="0" w:color="auto"/>
        <w:left w:val="none" w:sz="0" w:space="0" w:color="auto"/>
        <w:bottom w:val="none" w:sz="0" w:space="0" w:color="auto"/>
        <w:right w:val="none" w:sz="0" w:space="0" w:color="auto"/>
      </w:divBdr>
    </w:div>
    <w:div w:id="1237547934">
      <w:bodyDiv w:val="1"/>
      <w:marLeft w:val="0"/>
      <w:marRight w:val="0"/>
      <w:marTop w:val="0"/>
      <w:marBottom w:val="0"/>
      <w:divBdr>
        <w:top w:val="none" w:sz="0" w:space="0" w:color="auto"/>
        <w:left w:val="none" w:sz="0" w:space="0" w:color="auto"/>
        <w:bottom w:val="none" w:sz="0" w:space="0" w:color="auto"/>
        <w:right w:val="none" w:sz="0" w:space="0" w:color="auto"/>
      </w:divBdr>
    </w:div>
    <w:div w:id="1250891598">
      <w:bodyDiv w:val="1"/>
      <w:marLeft w:val="0"/>
      <w:marRight w:val="0"/>
      <w:marTop w:val="0"/>
      <w:marBottom w:val="0"/>
      <w:divBdr>
        <w:top w:val="none" w:sz="0" w:space="0" w:color="auto"/>
        <w:left w:val="none" w:sz="0" w:space="0" w:color="auto"/>
        <w:bottom w:val="none" w:sz="0" w:space="0" w:color="auto"/>
        <w:right w:val="none" w:sz="0" w:space="0" w:color="auto"/>
      </w:divBdr>
    </w:div>
    <w:div w:id="1258906216">
      <w:bodyDiv w:val="1"/>
      <w:marLeft w:val="0"/>
      <w:marRight w:val="0"/>
      <w:marTop w:val="0"/>
      <w:marBottom w:val="0"/>
      <w:divBdr>
        <w:top w:val="none" w:sz="0" w:space="0" w:color="auto"/>
        <w:left w:val="none" w:sz="0" w:space="0" w:color="auto"/>
        <w:bottom w:val="none" w:sz="0" w:space="0" w:color="auto"/>
        <w:right w:val="none" w:sz="0" w:space="0" w:color="auto"/>
      </w:divBdr>
    </w:div>
    <w:div w:id="1261136819">
      <w:bodyDiv w:val="1"/>
      <w:marLeft w:val="0"/>
      <w:marRight w:val="0"/>
      <w:marTop w:val="0"/>
      <w:marBottom w:val="0"/>
      <w:divBdr>
        <w:top w:val="none" w:sz="0" w:space="0" w:color="auto"/>
        <w:left w:val="none" w:sz="0" w:space="0" w:color="auto"/>
        <w:bottom w:val="none" w:sz="0" w:space="0" w:color="auto"/>
        <w:right w:val="none" w:sz="0" w:space="0" w:color="auto"/>
      </w:divBdr>
    </w:div>
    <w:div w:id="1265384981">
      <w:bodyDiv w:val="1"/>
      <w:marLeft w:val="0"/>
      <w:marRight w:val="0"/>
      <w:marTop w:val="0"/>
      <w:marBottom w:val="0"/>
      <w:divBdr>
        <w:top w:val="none" w:sz="0" w:space="0" w:color="auto"/>
        <w:left w:val="none" w:sz="0" w:space="0" w:color="auto"/>
        <w:bottom w:val="none" w:sz="0" w:space="0" w:color="auto"/>
        <w:right w:val="none" w:sz="0" w:space="0" w:color="auto"/>
      </w:divBdr>
    </w:div>
    <w:div w:id="1272279164">
      <w:bodyDiv w:val="1"/>
      <w:marLeft w:val="0"/>
      <w:marRight w:val="0"/>
      <w:marTop w:val="0"/>
      <w:marBottom w:val="0"/>
      <w:divBdr>
        <w:top w:val="none" w:sz="0" w:space="0" w:color="auto"/>
        <w:left w:val="none" w:sz="0" w:space="0" w:color="auto"/>
        <w:bottom w:val="none" w:sz="0" w:space="0" w:color="auto"/>
        <w:right w:val="none" w:sz="0" w:space="0" w:color="auto"/>
      </w:divBdr>
    </w:div>
    <w:div w:id="1282146965">
      <w:bodyDiv w:val="1"/>
      <w:marLeft w:val="0"/>
      <w:marRight w:val="0"/>
      <w:marTop w:val="0"/>
      <w:marBottom w:val="0"/>
      <w:divBdr>
        <w:top w:val="none" w:sz="0" w:space="0" w:color="auto"/>
        <w:left w:val="none" w:sz="0" w:space="0" w:color="auto"/>
        <w:bottom w:val="none" w:sz="0" w:space="0" w:color="auto"/>
        <w:right w:val="none" w:sz="0" w:space="0" w:color="auto"/>
      </w:divBdr>
    </w:div>
    <w:div w:id="1296640643">
      <w:bodyDiv w:val="1"/>
      <w:marLeft w:val="0"/>
      <w:marRight w:val="0"/>
      <w:marTop w:val="0"/>
      <w:marBottom w:val="0"/>
      <w:divBdr>
        <w:top w:val="none" w:sz="0" w:space="0" w:color="auto"/>
        <w:left w:val="none" w:sz="0" w:space="0" w:color="auto"/>
        <w:bottom w:val="none" w:sz="0" w:space="0" w:color="auto"/>
        <w:right w:val="none" w:sz="0" w:space="0" w:color="auto"/>
      </w:divBdr>
    </w:div>
    <w:div w:id="1297371538">
      <w:bodyDiv w:val="1"/>
      <w:marLeft w:val="0"/>
      <w:marRight w:val="0"/>
      <w:marTop w:val="0"/>
      <w:marBottom w:val="0"/>
      <w:divBdr>
        <w:top w:val="none" w:sz="0" w:space="0" w:color="auto"/>
        <w:left w:val="none" w:sz="0" w:space="0" w:color="auto"/>
        <w:bottom w:val="none" w:sz="0" w:space="0" w:color="auto"/>
        <w:right w:val="none" w:sz="0" w:space="0" w:color="auto"/>
      </w:divBdr>
    </w:div>
    <w:div w:id="1302350033">
      <w:bodyDiv w:val="1"/>
      <w:marLeft w:val="0"/>
      <w:marRight w:val="0"/>
      <w:marTop w:val="0"/>
      <w:marBottom w:val="0"/>
      <w:divBdr>
        <w:top w:val="none" w:sz="0" w:space="0" w:color="auto"/>
        <w:left w:val="none" w:sz="0" w:space="0" w:color="auto"/>
        <w:bottom w:val="none" w:sz="0" w:space="0" w:color="auto"/>
        <w:right w:val="none" w:sz="0" w:space="0" w:color="auto"/>
      </w:divBdr>
    </w:div>
    <w:div w:id="1305356135">
      <w:bodyDiv w:val="1"/>
      <w:marLeft w:val="0"/>
      <w:marRight w:val="0"/>
      <w:marTop w:val="0"/>
      <w:marBottom w:val="0"/>
      <w:divBdr>
        <w:top w:val="none" w:sz="0" w:space="0" w:color="auto"/>
        <w:left w:val="none" w:sz="0" w:space="0" w:color="auto"/>
        <w:bottom w:val="none" w:sz="0" w:space="0" w:color="auto"/>
        <w:right w:val="none" w:sz="0" w:space="0" w:color="auto"/>
      </w:divBdr>
    </w:div>
    <w:div w:id="1313826723">
      <w:bodyDiv w:val="1"/>
      <w:marLeft w:val="0"/>
      <w:marRight w:val="0"/>
      <w:marTop w:val="0"/>
      <w:marBottom w:val="0"/>
      <w:divBdr>
        <w:top w:val="none" w:sz="0" w:space="0" w:color="auto"/>
        <w:left w:val="none" w:sz="0" w:space="0" w:color="auto"/>
        <w:bottom w:val="none" w:sz="0" w:space="0" w:color="auto"/>
        <w:right w:val="none" w:sz="0" w:space="0" w:color="auto"/>
      </w:divBdr>
    </w:div>
    <w:div w:id="1328942889">
      <w:bodyDiv w:val="1"/>
      <w:marLeft w:val="0"/>
      <w:marRight w:val="0"/>
      <w:marTop w:val="0"/>
      <w:marBottom w:val="0"/>
      <w:divBdr>
        <w:top w:val="none" w:sz="0" w:space="0" w:color="auto"/>
        <w:left w:val="none" w:sz="0" w:space="0" w:color="auto"/>
        <w:bottom w:val="none" w:sz="0" w:space="0" w:color="auto"/>
        <w:right w:val="none" w:sz="0" w:space="0" w:color="auto"/>
      </w:divBdr>
    </w:div>
    <w:div w:id="1330910537">
      <w:bodyDiv w:val="1"/>
      <w:marLeft w:val="0"/>
      <w:marRight w:val="0"/>
      <w:marTop w:val="0"/>
      <w:marBottom w:val="0"/>
      <w:divBdr>
        <w:top w:val="none" w:sz="0" w:space="0" w:color="auto"/>
        <w:left w:val="none" w:sz="0" w:space="0" w:color="auto"/>
        <w:bottom w:val="none" w:sz="0" w:space="0" w:color="auto"/>
        <w:right w:val="none" w:sz="0" w:space="0" w:color="auto"/>
      </w:divBdr>
    </w:div>
    <w:div w:id="1343631464">
      <w:bodyDiv w:val="1"/>
      <w:marLeft w:val="0"/>
      <w:marRight w:val="0"/>
      <w:marTop w:val="0"/>
      <w:marBottom w:val="0"/>
      <w:divBdr>
        <w:top w:val="none" w:sz="0" w:space="0" w:color="auto"/>
        <w:left w:val="none" w:sz="0" w:space="0" w:color="auto"/>
        <w:bottom w:val="none" w:sz="0" w:space="0" w:color="auto"/>
        <w:right w:val="none" w:sz="0" w:space="0" w:color="auto"/>
      </w:divBdr>
    </w:div>
    <w:div w:id="1343750662">
      <w:bodyDiv w:val="1"/>
      <w:marLeft w:val="0"/>
      <w:marRight w:val="0"/>
      <w:marTop w:val="0"/>
      <w:marBottom w:val="0"/>
      <w:divBdr>
        <w:top w:val="none" w:sz="0" w:space="0" w:color="auto"/>
        <w:left w:val="none" w:sz="0" w:space="0" w:color="auto"/>
        <w:bottom w:val="none" w:sz="0" w:space="0" w:color="auto"/>
        <w:right w:val="none" w:sz="0" w:space="0" w:color="auto"/>
      </w:divBdr>
    </w:div>
    <w:div w:id="1351184508">
      <w:bodyDiv w:val="1"/>
      <w:marLeft w:val="0"/>
      <w:marRight w:val="0"/>
      <w:marTop w:val="0"/>
      <w:marBottom w:val="0"/>
      <w:divBdr>
        <w:top w:val="none" w:sz="0" w:space="0" w:color="auto"/>
        <w:left w:val="none" w:sz="0" w:space="0" w:color="auto"/>
        <w:bottom w:val="none" w:sz="0" w:space="0" w:color="auto"/>
        <w:right w:val="none" w:sz="0" w:space="0" w:color="auto"/>
      </w:divBdr>
    </w:div>
    <w:div w:id="1352680851">
      <w:bodyDiv w:val="1"/>
      <w:marLeft w:val="0"/>
      <w:marRight w:val="0"/>
      <w:marTop w:val="0"/>
      <w:marBottom w:val="0"/>
      <w:divBdr>
        <w:top w:val="none" w:sz="0" w:space="0" w:color="auto"/>
        <w:left w:val="none" w:sz="0" w:space="0" w:color="auto"/>
        <w:bottom w:val="none" w:sz="0" w:space="0" w:color="auto"/>
        <w:right w:val="none" w:sz="0" w:space="0" w:color="auto"/>
      </w:divBdr>
    </w:div>
    <w:div w:id="1354650456">
      <w:bodyDiv w:val="1"/>
      <w:marLeft w:val="0"/>
      <w:marRight w:val="0"/>
      <w:marTop w:val="0"/>
      <w:marBottom w:val="0"/>
      <w:divBdr>
        <w:top w:val="none" w:sz="0" w:space="0" w:color="auto"/>
        <w:left w:val="none" w:sz="0" w:space="0" w:color="auto"/>
        <w:bottom w:val="none" w:sz="0" w:space="0" w:color="auto"/>
        <w:right w:val="none" w:sz="0" w:space="0" w:color="auto"/>
      </w:divBdr>
    </w:div>
    <w:div w:id="1357656716">
      <w:bodyDiv w:val="1"/>
      <w:marLeft w:val="0"/>
      <w:marRight w:val="0"/>
      <w:marTop w:val="0"/>
      <w:marBottom w:val="0"/>
      <w:divBdr>
        <w:top w:val="none" w:sz="0" w:space="0" w:color="auto"/>
        <w:left w:val="none" w:sz="0" w:space="0" w:color="auto"/>
        <w:bottom w:val="none" w:sz="0" w:space="0" w:color="auto"/>
        <w:right w:val="none" w:sz="0" w:space="0" w:color="auto"/>
      </w:divBdr>
    </w:div>
    <w:div w:id="1360009137">
      <w:bodyDiv w:val="1"/>
      <w:marLeft w:val="0"/>
      <w:marRight w:val="0"/>
      <w:marTop w:val="0"/>
      <w:marBottom w:val="0"/>
      <w:divBdr>
        <w:top w:val="none" w:sz="0" w:space="0" w:color="auto"/>
        <w:left w:val="none" w:sz="0" w:space="0" w:color="auto"/>
        <w:bottom w:val="none" w:sz="0" w:space="0" w:color="auto"/>
        <w:right w:val="none" w:sz="0" w:space="0" w:color="auto"/>
      </w:divBdr>
    </w:div>
    <w:div w:id="1366785388">
      <w:bodyDiv w:val="1"/>
      <w:marLeft w:val="0"/>
      <w:marRight w:val="0"/>
      <w:marTop w:val="0"/>
      <w:marBottom w:val="0"/>
      <w:divBdr>
        <w:top w:val="none" w:sz="0" w:space="0" w:color="auto"/>
        <w:left w:val="none" w:sz="0" w:space="0" w:color="auto"/>
        <w:bottom w:val="none" w:sz="0" w:space="0" w:color="auto"/>
        <w:right w:val="none" w:sz="0" w:space="0" w:color="auto"/>
      </w:divBdr>
    </w:div>
    <w:div w:id="1375304839">
      <w:bodyDiv w:val="1"/>
      <w:marLeft w:val="0"/>
      <w:marRight w:val="0"/>
      <w:marTop w:val="0"/>
      <w:marBottom w:val="0"/>
      <w:divBdr>
        <w:top w:val="none" w:sz="0" w:space="0" w:color="auto"/>
        <w:left w:val="none" w:sz="0" w:space="0" w:color="auto"/>
        <w:bottom w:val="none" w:sz="0" w:space="0" w:color="auto"/>
        <w:right w:val="none" w:sz="0" w:space="0" w:color="auto"/>
      </w:divBdr>
    </w:div>
    <w:div w:id="1395003586">
      <w:bodyDiv w:val="1"/>
      <w:marLeft w:val="0"/>
      <w:marRight w:val="0"/>
      <w:marTop w:val="0"/>
      <w:marBottom w:val="0"/>
      <w:divBdr>
        <w:top w:val="none" w:sz="0" w:space="0" w:color="auto"/>
        <w:left w:val="none" w:sz="0" w:space="0" w:color="auto"/>
        <w:bottom w:val="none" w:sz="0" w:space="0" w:color="auto"/>
        <w:right w:val="none" w:sz="0" w:space="0" w:color="auto"/>
      </w:divBdr>
    </w:div>
    <w:div w:id="1400060248">
      <w:bodyDiv w:val="1"/>
      <w:marLeft w:val="0"/>
      <w:marRight w:val="0"/>
      <w:marTop w:val="0"/>
      <w:marBottom w:val="0"/>
      <w:divBdr>
        <w:top w:val="none" w:sz="0" w:space="0" w:color="auto"/>
        <w:left w:val="none" w:sz="0" w:space="0" w:color="auto"/>
        <w:bottom w:val="none" w:sz="0" w:space="0" w:color="auto"/>
        <w:right w:val="none" w:sz="0" w:space="0" w:color="auto"/>
      </w:divBdr>
    </w:div>
    <w:div w:id="1403410823">
      <w:bodyDiv w:val="1"/>
      <w:marLeft w:val="0"/>
      <w:marRight w:val="0"/>
      <w:marTop w:val="0"/>
      <w:marBottom w:val="0"/>
      <w:divBdr>
        <w:top w:val="none" w:sz="0" w:space="0" w:color="auto"/>
        <w:left w:val="none" w:sz="0" w:space="0" w:color="auto"/>
        <w:bottom w:val="none" w:sz="0" w:space="0" w:color="auto"/>
        <w:right w:val="none" w:sz="0" w:space="0" w:color="auto"/>
      </w:divBdr>
    </w:div>
    <w:div w:id="1426808506">
      <w:bodyDiv w:val="1"/>
      <w:marLeft w:val="0"/>
      <w:marRight w:val="0"/>
      <w:marTop w:val="0"/>
      <w:marBottom w:val="0"/>
      <w:divBdr>
        <w:top w:val="none" w:sz="0" w:space="0" w:color="auto"/>
        <w:left w:val="none" w:sz="0" w:space="0" w:color="auto"/>
        <w:bottom w:val="none" w:sz="0" w:space="0" w:color="auto"/>
        <w:right w:val="none" w:sz="0" w:space="0" w:color="auto"/>
      </w:divBdr>
    </w:div>
    <w:div w:id="1437215110">
      <w:bodyDiv w:val="1"/>
      <w:marLeft w:val="0"/>
      <w:marRight w:val="0"/>
      <w:marTop w:val="0"/>
      <w:marBottom w:val="0"/>
      <w:divBdr>
        <w:top w:val="none" w:sz="0" w:space="0" w:color="auto"/>
        <w:left w:val="none" w:sz="0" w:space="0" w:color="auto"/>
        <w:bottom w:val="none" w:sz="0" w:space="0" w:color="auto"/>
        <w:right w:val="none" w:sz="0" w:space="0" w:color="auto"/>
      </w:divBdr>
    </w:div>
    <w:div w:id="1442411641">
      <w:bodyDiv w:val="1"/>
      <w:marLeft w:val="0"/>
      <w:marRight w:val="0"/>
      <w:marTop w:val="0"/>
      <w:marBottom w:val="0"/>
      <w:divBdr>
        <w:top w:val="none" w:sz="0" w:space="0" w:color="auto"/>
        <w:left w:val="none" w:sz="0" w:space="0" w:color="auto"/>
        <w:bottom w:val="none" w:sz="0" w:space="0" w:color="auto"/>
        <w:right w:val="none" w:sz="0" w:space="0" w:color="auto"/>
      </w:divBdr>
    </w:div>
    <w:div w:id="1449467269">
      <w:bodyDiv w:val="1"/>
      <w:marLeft w:val="0"/>
      <w:marRight w:val="0"/>
      <w:marTop w:val="0"/>
      <w:marBottom w:val="0"/>
      <w:divBdr>
        <w:top w:val="none" w:sz="0" w:space="0" w:color="auto"/>
        <w:left w:val="none" w:sz="0" w:space="0" w:color="auto"/>
        <w:bottom w:val="none" w:sz="0" w:space="0" w:color="auto"/>
        <w:right w:val="none" w:sz="0" w:space="0" w:color="auto"/>
      </w:divBdr>
    </w:div>
    <w:div w:id="1454708605">
      <w:bodyDiv w:val="1"/>
      <w:marLeft w:val="0"/>
      <w:marRight w:val="0"/>
      <w:marTop w:val="0"/>
      <w:marBottom w:val="0"/>
      <w:divBdr>
        <w:top w:val="none" w:sz="0" w:space="0" w:color="auto"/>
        <w:left w:val="none" w:sz="0" w:space="0" w:color="auto"/>
        <w:bottom w:val="none" w:sz="0" w:space="0" w:color="auto"/>
        <w:right w:val="none" w:sz="0" w:space="0" w:color="auto"/>
      </w:divBdr>
    </w:div>
    <w:div w:id="1474639477">
      <w:bodyDiv w:val="1"/>
      <w:marLeft w:val="0"/>
      <w:marRight w:val="0"/>
      <w:marTop w:val="0"/>
      <w:marBottom w:val="0"/>
      <w:divBdr>
        <w:top w:val="none" w:sz="0" w:space="0" w:color="auto"/>
        <w:left w:val="none" w:sz="0" w:space="0" w:color="auto"/>
        <w:bottom w:val="none" w:sz="0" w:space="0" w:color="auto"/>
        <w:right w:val="none" w:sz="0" w:space="0" w:color="auto"/>
      </w:divBdr>
    </w:div>
    <w:div w:id="1480072067">
      <w:bodyDiv w:val="1"/>
      <w:marLeft w:val="0"/>
      <w:marRight w:val="0"/>
      <w:marTop w:val="0"/>
      <w:marBottom w:val="0"/>
      <w:divBdr>
        <w:top w:val="none" w:sz="0" w:space="0" w:color="auto"/>
        <w:left w:val="none" w:sz="0" w:space="0" w:color="auto"/>
        <w:bottom w:val="none" w:sz="0" w:space="0" w:color="auto"/>
        <w:right w:val="none" w:sz="0" w:space="0" w:color="auto"/>
      </w:divBdr>
    </w:div>
    <w:div w:id="1480266151">
      <w:bodyDiv w:val="1"/>
      <w:marLeft w:val="0"/>
      <w:marRight w:val="0"/>
      <w:marTop w:val="0"/>
      <w:marBottom w:val="0"/>
      <w:divBdr>
        <w:top w:val="none" w:sz="0" w:space="0" w:color="auto"/>
        <w:left w:val="none" w:sz="0" w:space="0" w:color="auto"/>
        <w:bottom w:val="none" w:sz="0" w:space="0" w:color="auto"/>
        <w:right w:val="none" w:sz="0" w:space="0" w:color="auto"/>
      </w:divBdr>
    </w:div>
    <w:div w:id="1487744535">
      <w:bodyDiv w:val="1"/>
      <w:marLeft w:val="0"/>
      <w:marRight w:val="0"/>
      <w:marTop w:val="0"/>
      <w:marBottom w:val="0"/>
      <w:divBdr>
        <w:top w:val="none" w:sz="0" w:space="0" w:color="auto"/>
        <w:left w:val="none" w:sz="0" w:space="0" w:color="auto"/>
        <w:bottom w:val="none" w:sz="0" w:space="0" w:color="auto"/>
        <w:right w:val="none" w:sz="0" w:space="0" w:color="auto"/>
      </w:divBdr>
    </w:div>
    <w:div w:id="1488204278">
      <w:bodyDiv w:val="1"/>
      <w:marLeft w:val="0"/>
      <w:marRight w:val="0"/>
      <w:marTop w:val="0"/>
      <w:marBottom w:val="0"/>
      <w:divBdr>
        <w:top w:val="none" w:sz="0" w:space="0" w:color="auto"/>
        <w:left w:val="none" w:sz="0" w:space="0" w:color="auto"/>
        <w:bottom w:val="none" w:sz="0" w:space="0" w:color="auto"/>
        <w:right w:val="none" w:sz="0" w:space="0" w:color="auto"/>
      </w:divBdr>
    </w:div>
    <w:div w:id="1499346482">
      <w:bodyDiv w:val="1"/>
      <w:marLeft w:val="0"/>
      <w:marRight w:val="0"/>
      <w:marTop w:val="0"/>
      <w:marBottom w:val="0"/>
      <w:divBdr>
        <w:top w:val="none" w:sz="0" w:space="0" w:color="auto"/>
        <w:left w:val="none" w:sz="0" w:space="0" w:color="auto"/>
        <w:bottom w:val="none" w:sz="0" w:space="0" w:color="auto"/>
        <w:right w:val="none" w:sz="0" w:space="0" w:color="auto"/>
      </w:divBdr>
    </w:div>
    <w:div w:id="1503425716">
      <w:bodyDiv w:val="1"/>
      <w:marLeft w:val="0"/>
      <w:marRight w:val="0"/>
      <w:marTop w:val="0"/>
      <w:marBottom w:val="0"/>
      <w:divBdr>
        <w:top w:val="none" w:sz="0" w:space="0" w:color="auto"/>
        <w:left w:val="none" w:sz="0" w:space="0" w:color="auto"/>
        <w:bottom w:val="none" w:sz="0" w:space="0" w:color="auto"/>
        <w:right w:val="none" w:sz="0" w:space="0" w:color="auto"/>
      </w:divBdr>
    </w:div>
    <w:div w:id="1513453133">
      <w:bodyDiv w:val="1"/>
      <w:marLeft w:val="0"/>
      <w:marRight w:val="0"/>
      <w:marTop w:val="0"/>
      <w:marBottom w:val="0"/>
      <w:divBdr>
        <w:top w:val="none" w:sz="0" w:space="0" w:color="auto"/>
        <w:left w:val="none" w:sz="0" w:space="0" w:color="auto"/>
        <w:bottom w:val="none" w:sz="0" w:space="0" w:color="auto"/>
        <w:right w:val="none" w:sz="0" w:space="0" w:color="auto"/>
      </w:divBdr>
    </w:div>
    <w:div w:id="1514301962">
      <w:bodyDiv w:val="1"/>
      <w:marLeft w:val="0"/>
      <w:marRight w:val="0"/>
      <w:marTop w:val="0"/>
      <w:marBottom w:val="0"/>
      <w:divBdr>
        <w:top w:val="none" w:sz="0" w:space="0" w:color="auto"/>
        <w:left w:val="none" w:sz="0" w:space="0" w:color="auto"/>
        <w:bottom w:val="none" w:sz="0" w:space="0" w:color="auto"/>
        <w:right w:val="none" w:sz="0" w:space="0" w:color="auto"/>
      </w:divBdr>
    </w:div>
    <w:div w:id="1522819906">
      <w:bodyDiv w:val="1"/>
      <w:marLeft w:val="0"/>
      <w:marRight w:val="0"/>
      <w:marTop w:val="0"/>
      <w:marBottom w:val="0"/>
      <w:divBdr>
        <w:top w:val="none" w:sz="0" w:space="0" w:color="auto"/>
        <w:left w:val="none" w:sz="0" w:space="0" w:color="auto"/>
        <w:bottom w:val="none" w:sz="0" w:space="0" w:color="auto"/>
        <w:right w:val="none" w:sz="0" w:space="0" w:color="auto"/>
      </w:divBdr>
    </w:div>
    <w:div w:id="1525363939">
      <w:bodyDiv w:val="1"/>
      <w:marLeft w:val="0"/>
      <w:marRight w:val="0"/>
      <w:marTop w:val="0"/>
      <w:marBottom w:val="0"/>
      <w:divBdr>
        <w:top w:val="none" w:sz="0" w:space="0" w:color="auto"/>
        <w:left w:val="none" w:sz="0" w:space="0" w:color="auto"/>
        <w:bottom w:val="none" w:sz="0" w:space="0" w:color="auto"/>
        <w:right w:val="none" w:sz="0" w:space="0" w:color="auto"/>
      </w:divBdr>
    </w:div>
    <w:div w:id="1535070949">
      <w:bodyDiv w:val="1"/>
      <w:marLeft w:val="0"/>
      <w:marRight w:val="0"/>
      <w:marTop w:val="0"/>
      <w:marBottom w:val="0"/>
      <w:divBdr>
        <w:top w:val="none" w:sz="0" w:space="0" w:color="auto"/>
        <w:left w:val="none" w:sz="0" w:space="0" w:color="auto"/>
        <w:bottom w:val="none" w:sz="0" w:space="0" w:color="auto"/>
        <w:right w:val="none" w:sz="0" w:space="0" w:color="auto"/>
      </w:divBdr>
    </w:div>
    <w:div w:id="1547259899">
      <w:bodyDiv w:val="1"/>
      <w:marLeft w:val="0"/>
      <w:marRight w:val="0"/>
      <w:marTop w:val="0"/>
      <w:marBottom w:val="0"/>
      <w:divBdr>
        <w:top w:val="none" w:sz="0" w:space="0" w:color="auto"/>
        <w:left w:val="none" w:sz="0" w:space="0" w:color="auto"/>
        <w:bottom w:val="none" w:sz="0" w:space="0" w:color="auto"/>
        <w:right w:val="none" w:sz="0" w:space="0" w:color="auto"/>
      </w:divBdr>
    </w:div>
    <w:div w:id="1548419604">
      <w:bodyDiv w:val="1"/>
      <w:marLeft w:val="0"/>
      <w:marRight w:val="0"/>
      <w:marTop w:val="0"/>
      <w:marBottom w:val="0"/>
      <w:divBdr>
        <w:top w:val="none" w:sz="0" w:space="0" w:color="auto"/>
        <w:left w:val="none" w:sz="0" w:space="0" w:color="auto"/>
        <w:bottom w:val="none" w:sz="0" w:space="0" w:color="auto"/>
        <w:right w:val="none" w:sz="0" w:space="0" w:color="auto"/>
      </w:divBdr>
    </w:div>
    <w:div w:id="1549755537">
      <w:bodyDiv w:val="1"/>
      <w:marLeft w:val="0"/>
      <w:marRight w:val="0"/>
      <w:marTop w:val="0"/>
      <w:marBottom w:val="0"/>
      <w:divBdr>
        <w:top w:val="none" w:sz="0" w:space="0" w:color="auto"/>
        <w:left w:val="none" w:sz="0" w:space="0" w:color="auto"/>
        <w:bottom w:val="none" w:sz="0" w:space="0" w:color="auto"/>
        <w:right w:val="none" w:sz="0" w:space="0" w:color="auto"/>
      </w:divBdr>
    </w:div>
    <w:div w:id="1563520574">
      <w:bodyDiv w:val="1"/>
      <w:marLeft w:val="0"/>
      <w:marRight w:val="0"/>
      <w:marTop w:val="0"/>
      <w:marBottom w:val="0"/>
      <w:divBdr>
        <w:top w:val="none" w:sz="0" w:space="0" w:color="auto"/>
        <w:left w:val="none" w:sz="0" w:space="0" w:color="auto"/>
        <w:bottom w:val="none" w:sz="0" w:space="0" w:color="auto"/>
        <w:right w:val="none" w:sz="0" w:space="0" w:color="auto"/>
      </w:divBdr>
    </w:div>
    <w:div w:id="1565332302">
      <w:bodyDiv w:val="1"/>
      <w:marLeft w:val="0"/>
      <w:marRight w:val="0"/>
      <w:marTop w:val="0"/>
      <w:marBottom w:val="0"/>
      <w:divBdr>
        <w:top w:val="none" w:sz="0" w:space="0" w:color="auto"/>
        <w:left w:val="none" w:sz="0" w:space="0" w:color="auto"/>
        <w:bottom w:val="none" w:sz="0" w:space="0" w:color="auto"/>
        <w:right w:val="none" w:sz="0" w:space="0" w:color="auto"/>
      </w:divBdr>
    </w:div>
    <w:div w:id="1571380615">
      <w:bodyDiv w:val="1"/>
      <w:marLeft w:val="0"/>
      <w:marRight w:val="0"/>
      <w:marTop w:val="0"/>
      <w:marBottom w:val="0"/>
      <w:divBdr>
        <w:top w:val="none" w:sz="0" w:space="0" w:color="auto"/>
        <w:left w:val="none" w:sz="0" w:space="0" w:color="auto"/>
        <w:bottom w:val="none" w:sz="0" w:space="0" w:color="auto"/>
        <w:right w:val="none" w:sz="0" w:space="0" w:color="auto"/>
      </w:divBdr>
    </w:div>
    <w:div w:id="1576625436">
      <w:bodyDiv w:val="1"/>
      <w:marLeft w:val="0"/>
      <w:marRight w:val="0"/>
      <w:marTop w:val="0"/>
      <w:marBottom w:val="0"/>
      <w:divBdr>
        <w:top w:val="none" w:sz="0" w:space="0" w:color="auto"/>
        <w:left w:val="none" w:sz="0" w:space="0" w:color="auto"/>
        <w:bottom w:val="none" w:sz="0" w:space="0" w:color="auto"/>
        <w:right w:val="none" w:sz="0" w:space="0" w:color="auto"/>
      </w:divBdr>
    </w:div>
    <w:div w:id="1581332763">
      <w:bodyDiv w:val="1"/>
      <w:marLeft w:val="0"/>
      <w:marRight w:val="0"/>
      <w:marTop w:val="0"/>
      <w:marBottom w:val="0"/>
      <w:divBdr>
        <w:top w:val="none" w:sz="0" w:space="0" w:color="auto"/>
        <w:left w:val="none" w:sz="0" w:space="0" w:color="auto"/>
        <w:bottom w:val="none" w:sz="0" w:space="0" w:color="auto"/>
        <w:right w:val="none" w:sz="0" w:space="0" w:color="auto"/>
      </w:divBdr>
    </w:div>
    <w:div w:id="1584336704">
      <w:bodyDiv w:val="1"/>
      <w:marLeft w:val="0"/>
      <w:marRight w:val="0"/>
      <w:marTop w:val="0"/>
      <w:marBottom w:val="0"/>
      <w:divBdr>
        <w:top w:val="none" w:sz="0" w:space="0" w:color="auto"/>
        <w:left w:val="none" w:sz="0" w:space="0" w:color="auto"/>
        <w:bottom w:val="none" w:sz="0" w:space="0" w:color="auto"/>
        <w:right w:val="none" w:sz="0" w:space="0" w:color="auto"/>
      </w:divBdr>
    </w:div>
    <w:div w:id="1602906669">
      <w:bodyDiv w:val="1"/>
      <w:marLeft w:val="0"/>
      <w:marRight w:val="0"/>
      <w:marTop w:val="0"/>
      <w:marBottom w:val="0"/>
      <w:divBdr>
        <w:top w:val="none" w:sz="0" w:space="0" w:color="auto"/>
        <w:left w:val="none" w:sz="0" w:space="0" w:color="auto"/>
        <w:bottom w:val="none" w:sz="0" w:space="0" w:color="auto"/>
        <w:right w:val="none" w:sz="0" w:space="0" w:color="auto"/>
      </w:divBdr>
    </w:div>
    <w:div w:id="1631401214">
      <w:bodyDiv w:val="1"/>
      <w:marLeft w:val="0"/>
      <w:marRight w:val="0"/>
      <w:marTop w:val="0"/>
      <w:marBottom w:val="0"/>
      <w:divBdr>
        <w:top w:val="none" w:sz="0" w:space="0" w:color="auto"/>
        <w:left w:val="none" w:sz="0" w:space="0" w:color="auto"/>
        <w:bottom w:val="none" w:sz="0" w:space="0" w:color="auto"/>
        <w:right w:val="none" w:sz="0" w:space="0" w:color="auto"/>
      </w:divBdr>
    </w:div>
    <w:div w:id="1632785027">
      <w:bodyDiv w:val="1"/>
      <w:marLeft w:val="0"/>
      <w:marRight w:val="0"/>
      <w:marTop w:val="0"/>
      <w:marBottom w:val="0"/>
      <w:divBdr>
        <w:top w:val="none" w:sz="0" w:space="0" w:color="auto"/>
        <w:left w:val="none" w:sz="0" w:space="0" w:color="auto"/>
        <w:bottom w:val="none" w:sz="0" w:space="0" w:color="auto"/>
        <w:right w:val="none" w:sz="0" w:space="0" w:color="auto"/>
      </w:divBdr>
    </w:div>
    <w:div w:id="1647509822">
      <w:bodyDiv w:val="1"/>
      <w:marLeft w:val="0"/>
      <w:marRight w:val="0"/>
      <w:marTop w:val="0"/>
      <w:marBottom w:val="0"/>
      <w:divBdr>
        <w:top w:val="none" w:sz="0" w:space="0" w:color="auto"/>
        <w:left w:val="none" w:sz="0" w:space="0" w:color="auto"/>
        <w:bottom w:val="none" w:sz="0" w:space="0" w:color="auto"/>
        <w:right w:val="none" w:sz="0" w:space="0" w:color="auto"/>
      </w:divBdr>
    </w:div>
    <w:div w:id="1647589972">
      <w:bodyDiv w:val="1"/>
      <w:marLeft w:val="0"/>
      <w:marRight w:val="0"/>
      <w:marTop w:val="0"/>
      <w:marBottom w:val="0"/>
      <w:divBdr>
        <w:top w:val="none" w:sz="0" w:space="0" w:color="auto"/>
        <w:left w:val="none" w:sz="0" w:space="0" w:color="auto"/>
        <w:bottom w:val="none" w:sz="0" w:space="0" w:color="auto"/>
        <w:right w:val="none" w:sz="0" w:space="0" w:color="auto"/>
      </w:divBdr>
    </w:div>
    <w:div w:id="1650480802">
      <w:bodyDiv w:val="1"/>
      <w:marLeft w:val="0"/>
      <w:marRight w:val="0"/>
      <w:marTop w:val="0"/>
      <w:marBottom w:val="0"/>
      <w:divBdr>
        <w:top w:val="none" w:sz="0" w:space="0" w:color="auto"/>
        <w:left w:val="none" w:sz="0" w:space="0" w:color="auto"/>
        <w:bottom w:val="none" w:sz="0" w:space="0" w:color="auto"/>
        <w:right w:val="none" w:sz="0" w:space="0" w:color="auto"/>
      </w:divBdr>
    </w:div>
    <w:div w:id="1651515876">
      <w:bodyDiv w:val="1"/>
      <w:marLeft w:val="0"/>
      <w:marRight w:val="0"/>
      <w:marTop w:val="0"/>
      <w:marBottom w:val="0"/>
      <w:divBdr>
        <w:top w:val="none" w:sz="0" w:space="0" w:color="auto"/>
        <w:left w:val="none" w:sz="0" w:space="0" w:color="auto"/>
        <w:bottom w:val="none" w:sz="0" w:space="0" w:color="auto"/>
        <w:right w:val="none" w:sz="0" w:space="0" w:color="auto"/>
      </w:divBdr>
    </w:div>
    <w:div w:id="1657538855">
      <w:bodyDiv w:val="1"/>
      <w:marLeft w:val="0"/>
      <w:marRight w:val="0"/>
      <w:marTop w:val="0"/>
      <w:marBottom w:val="0"/>
      <w:divBdr>
        <w:top w:val="none" w:sz="0" w:space="0" w:color="auto"/>
        <w:left w:val="none" w:sz="0" w:space="0" w:color="auto"/>
        <w:bottom w:val="none" w:sz="0" w:space="0" w:color="auto"/>
        <w:right w:val="none" w:sz="0" w:space="0" w:color="auto"/>
      </w:divBdr>
    </w:div>
    <w:div w:id="1660884019">
      <w:bodyDiv w:val="1"/>
      <w:marLeft w:val="0"/>
      <w:marRight w:val="0"/>
      <w:marTop w:val="0"/>
      <w:marBottom w:val="0"/>
      <w:divBdr>
        <w:top w:val="none" w:sz="0" w:space="0" w:color="auto"/>
        <w:left w:val="none" w:sz="0" w:space="0" w:color="auto"/>
        <w:bottom w:val="none" w:sz="0" w:space="0" w:color="auto"/>
        <w:right w:val="none" w:sz="0" w:space="0" w:color="auto"/>
      </w:divBdr>
    </w:div>
    <w:div w:id="1665085492">
      <w:bodyDiv w:val="1"/>
      <w:marLeft w:val="0"/>
      <w:marRight w:val="0"/>
      <w:marTop w:val="0"/>
      <w:marBottom w:val="0"/>
      <w:divBdr>
        <w:top w:val="none" w:sz="0" w:space="0" w:color="auto"/>
        <w:left w:val="none" w:sz="0" w:space="0" w:color="auto"/>
        <w:bottom w:val="none" w:sz="0" w:space="0" w:color="auto"/>
        <w:right w:val="none" w:sz="0" w:space="0" w:color="auto"/>
      </w:divBdr>
    </w:div>
    <w:div w:id="1668289982">
      <w:bodyDiv w:val="1"/>
      <w:marLeft w:val="0"/>
      <w:marRight w:val="0"/>
      <w:marTop w:val="0"/>
      <w:marBottom w:val="0"/>
      <w:divBdr>
        <w:top w:val="none" w:sz="0" w:space="0" w:color="auto"/>
        <w:left w:val="none" w:sz="0" w:space="0" w:color="auto"/>
        <w:bottom w:val="none" w:sz="0" w:space="0" w:color="auto"/>
        <w:right w:val="none" w:sz="0" w:space="0" w:color="auto"/>
      </w:divBdr>
    </w:div>
    <w:div w:id="1676492449">
      <w:bodyDiv w:val="1"/>
      <w:marLeft w:val="0"/>
      <w:marRight w:val="0"/>
      <w:marTop w:val="0"/>
      <w:marBottom w:val="0"/>
      <w:divBdr>
        <w:top w:val="none" w:sz="0" w:space="0" w:color="auto"/>
        <w:left w:val="none" w:sz="0" w:space="0" w:color="auto"/>
        <w:bottom w:val="none" w:sz="0" w:space="0" w:color="auto"/>
        <w:right w:val="none" w:sz="0" w:space="0" w:color="auto"/>
      </w:divBdr>
    </w:div>
    <w:div w:id="1682312859">
      <w:bodyDiv w:val="1"/>
      <w:marLeft w:val="0"/>
      <w:marRight w:val="0"/>
      <w:marTop w:val="0"/>
      <w:marBottom w:val="0"/>
      <w:divBdr>
        <w:top w:val="none" w:sz="0" w:space="0" w:color="auto"/>
        <w:left w:val="none" w:sz="0" w:space="0" w:color="auto"/>
        <w:bottom w:val="none" w:sz="0" w:space="0" w:color="auto"/>
        <w:right w:val="none" w:sz="0" w:space="0" w:color="auto"/>
      </w:divBdr>
    </w:div>
    <w:div w:id="1682581808">
      <w:bodyDiv w:val="1"/>
      <w:marLeft w:val="0"/>
      <w:marRight w:val="0"/>
      <w:marTop w:val="0"/>
      <w:marBottom w:val="0"/>
      <w:divBdr>
        <w:top w:val="none" w:sz="0" w:space="0" w:color="auto"/>
        <w:left w:val="none" w:sz="0" w:space="0" w:color="auto"/>
        <w:bottom w:val="none" w:sz="0" w:space="0" w:color="auto"/>
        <w:right w:val="none" w:sz="0" w:space="0" w:color="auto"/>
      </w:divBdr>
    </w:div>
    <w:div w:id="1684740164">
      <w:bodyDiv w:val="1"/>
      <w:marLeft w:val="0"/>
      <w:marRight w:val="0"/>
      <w:marTop w:val="0"/>
      <w:marBottom w:val="0"/>
      <w:divBdr>
        <w:top w:val="none" w:sz="0" w:space="0" w:color="auto"/>
        <w:left w:val="none" w:sz="0" w:space="0" w:color="auto"/>
        <w:bottom w:val="none" w:sz="0" w:space="0" w:color="auto"/>
        <w:right w:val="none" w:sz="0" w:space="0" w:color="auto"/>
      </w:divBdr>
    </w:div>
    <w:div w:id="1689064270">
      <w:bodyDiv w:val="1"/>
      <w:marLeft w:val="0"/>
      <w:marRight w:val="0"/>
      <w:marTop w:val="0"/>
      <w:marBottom w:val="0"/>
      <w:divBdr>
        <w:top w:val="none" w:sz="0" w:space="0" w:color="auto"/>
        <w:left w:val="none" w:sz="0" w:space="0" w:color="auto"/>
        <w:bottom w:val="none" w:sz="0" w:space="0" w:color="auto"/>
        <w:right w:val="none" w:sz="0" w:space="0" w:color="auto"/>
      </w:divBdr>
    </w:div>
    <w:div w:id="1693992550">
      <w:bodyDiv w:val="1"/>
      <w:marLeft w:val="0"/>
      <w:marRight w:val="0"/>
      <w:marTop w:val="0"/>
      <w:marBottom w:val="0"/>
      <w:divBdr>
        <w:top w:val="none" w:sz="0" w:space="0" w:color="auto"/>
        <w:left w:val="none" w:sz="0" w:space="0" w:color="auto"/>
        <w:bottom w:val="none" w:sz="0" w:space="0" w:color="auto"/>
        <w:right w:val="none" w:sz="0" w:space="0" w:color="auto"/>
      </w:divBdr>
    </w:div>
    <w:div w:id="1694070012">
      <w:bodyDiv w:val="1"/>
      <w:marLeft w:val="0"/>
      <w:marRight w:val="0"/>
      <w:marTop w:val="0"/>
      <w:marBottom w:val="0"/>
      <w:divBdr>
        <w:top w:val="none" w:sz="0" w:space="0" w:color="auto"/>
        <w:left w:val="none" w:sz="0" w:space="0" w:color="auto"/>
        <w:bottom w:val="none" w:sz="0" w:space="0" w:color="auto"/>
        <w:right w:val="none" w:sz="0" w:space="0" w:color="auto"/>
      </w:divBdr>
    </w:div>
    <w:div w:id="1697194747">
      <w:bodyDiv w:val="1"/>
      <w:marLeft w:val="0"/>
      <w:marRight w:val="0"/>
      <w:marTop w:val="0"/>
      <w:marBottom w:val="0"/>
      <w:divBdr>
        <w:top w:val="none" w:sz="0" w:space="0" w:color="auto"/>
        <w:left w:val="none" w:sz="0" w:space="0" w:color="auto"/>
        <w:bottom w:val="none" w:sz="0" w:space="0" w:color="auto"/>
        <w:right w:val="none" w:sz="0" w:space="0" w:color="auto"/>
      </w:divBdr>
    </w:div>
    <w:div w:id="1700885900">
      <w:bodyDiv w:val="1"/>
      <w:marLeft w:val="0"/>
      <w:marRight w:val="0"/>
      <w:marTop w:val="0"/>
      <w:marBottom w:val="0"/>
      <w:divBdr>
        <w:top w:val="none" w:sz="0" w:space="0" w:color="auto"/>
        <w:left w:val="none" w:sz="0" w:space="0" w:color="auto"/>
        <w:bottom w:val="none" w:sz="0" w:space="0" w:color="auto"/>
        <w:right w:val="none" w:sz="0" w:space="0" w:color="auto"/>
      </w:divBdr>
    </w:div>
    <w:div w:id="1721243529">
      <w:bodyDiv w:val="1"/>
      <w:marLeft w:val="0"/>
      <w:marRight w:val="0"/>
      <w:marTop w:val="0"/>
      <w:marBottom w:val="0"/>
      <w:divBdr>
        <w:top w:val="none" w:sz="0" w:space="0" w:color="auto"/>
        <w:left w:val="none" w:sz="0" w:space="0" w:color="auto"/>
        <w:bottom w:val="none" w:sz="0" w:space="0" w:color="auto"/>
        <w:right w:val="none" w:sz="0" w:space="0" w:color="auto"/>
      </w:divBdr>
    </w:div>
    <w:div w:id="1723793423">
      <w:bodyDiv w:val="1"/>
      <w:marLeft w:val="0"/>
      <w:marRight w:val="0"/>
      <w:marTop w:val="0"/>
      <w:marBottom w:val="0"/>
      <w:divBdr>
        <w:top w:val="none" w:sz="0" w:space="0" w:color="auto"/>
        <w:left w:val="none" w:sz="0" w:space="0" w:color="auto"/>
        <w:bottom w:val="none" w:sz="0" w:space="0" w:color="auto"/>
        <w:right w:val="none" w:sz="0" w:space="0" w:color="auto"/>
      </w:divBdr>
    </w:div>
    <w:div w:id="1725132106">
      <w:bodyDiv w:val="1"/>
      <w:marLeft w:val="0"/>
      <w:marRight w:val="0"/>
      <w:marTop w:val="0"/>
      <w:marBottom w:val="0"/>
      <w:divBdr>
        <w:top w:val="none" w:sz="0" w:space="0" w:color="auto"/>
        <w:left w:val="none" w:sz="0" w:space="0" w:color="auto"/>
        <w:bottom w:val="none" w:sz="0" w:space="0" w:color="auto"/>
        <w:right w:val="none" w:sz="0" w:space="0" w:color="auto"/>
      </w:divBdr>
    </w:div>
    <w:div w:id="1729181077">
      <w:bodyDiv w:val="1"/>
      <w:marLeft w:val="0"/>
      <w:marRight w:val="0"/>
      <w:marTop w:val="0"/>
      <w:marBottom w:val="0"/>
      <w:divBdr>
        <w:top w:val="none" w:sz="0" w:space="0" w:color="auto"/>
        <w:left w:val="none" w:sz="0" w:space="0" w:color="auto"/>
        <w:bottom w:val="none" w:sz="0" w:space="0" w:color="auto"/>
        <w:right w:val="none" w:sz="0" w:space="0" w:color="auto"/>
      </w:divBdr>
    </w:div>
    <w:div w:id="1736050051">
      <w:bodyDiv w:val="1"/>
      <w:marLeft w:val="0"/>
      <w:marRight w:val="0"/>
      <w:marTop w:val="0"/>
      <w:marBottom w:val="0"/>
      <w:divBdr>
        <w:top w:val="none" w:sz="0" w:space="0" w:color="auto"/>
        <w:left w:val="none" w:sz="0" w:space="0" w:color="auto"/>
        <w:bottom w:val="none" w:sz="0" w:space="0" w:color="auto"/>
        <w:right w:val="none" w:sz="0" w:space="0" w:color="auto"/>
      </w:divBdr>
    </w:div>
    <w:div w:id="1736929672">
      <w:bodyDiv w:val="1"/>
      <w:marLeft w:val="0"/>
      <w:marRight w:val="0"/>
      <w:marTop w:val="0"/>
      <w:marBottom w:val="0"/>
      <w:divBdr>
        <w:top w:val="none" w:sz="0" w:space="0" w:color="auto"/>
        <w:left w:val="none" w:sz="0" w:space="0" w:color="auto"/>
        <w:bottom w:val="none" w:sz="0" w:space="0" w:color="auto"/>
        <w:right w:val="none" w:sz="0" w:space="0" w:color="auto"/>
      </w:divBdr>
    </w:div>
    <w:div w:id="1737164604">
      <w:bodyDiv w:val="1"/>
      <w:marLeft w:val="0"/>
      <w:marRight w:val="0"/>
      <w:marTop w:val="0"/>
      <w:marBottom w:val="0"/>
      <w:divBdr>
        <w:top w:val="none" w:sz="0" w:space="0" w:color="auto"/>
        <w:left w:val="none" w:sz="0" w:space="0" w:color="auto"/>
        <w:bottom w:val="none" w:sz="0" w:space="0" w:color="auto"/>
        <w:right w:val="none" w:sz="0" w:space="0" w:color="auto"/>
      </w:divBdr>
    </w:div>
    <w:div w:id="1743402830">
      <w:bodyDiv w:val="1"/>
      <w:marLeft w:val="0"/>
      <w:marRight w:val="0"/>
      <w:marTop w:val="0"/>
      <w:marBottom w:val="0"/>
      <w:divBdr>
        <w:top w:val="none" w:sz="0" w:space="0" w:color="auto"/>
        <w:left w:val="none" w:sz="0" w:space="0" w:color="auto"/>
        <w:bottom w:val="none" w:sz="0" w:space="0" w:color="auto"/>
        <w:right w:val="none" w:sz="0" w:space="0" w:color="auto"/>
      </w:divBdr>
    </w:div>
    <w:div w:id="1749646503">
      <w:bodyDiv w:val="1"/>
      <w:marLeft w:val="0"/>
      <w:marRight w:val="0"/>
      <w:marTop w:val="0"/>
      <w:marBottom w:val="0"/>
      <w:divBdr>
        <w:top w:val="none" w:sz="0" w:space="0" w:color="auto"/>
        <w:left w:val="none" w:sz="0" w:space="0" w:color="auto"/>
        <w:bottom w:val="none" w:sz="0" w:space="0" w:color="auto"/>
        <w:right w:val="none" w:sz="0" w:space="0" w:color="auto"/>
      </w:divBdr>
    </w:div>
    <w:div w:id="1750081049">
      <w:bodyDiv w:val="1"/>
      <w:marLeft w:val="0"/>
      <w:marRight w:val="0"/>
      <w:marTop w:val="0"/>
      <w:marBottom w:val="0"/>
      <w:divBdr>
        <w:top w:val="none" w:sz="0" w:space="0" w:color="auto"/>
        <w:left w:val="none" w:sz="0" w:space="0" w:color="auto"/>
        <w:bottom w:val="none" w:sz="0" w:space="0" w:color="auto"/>
        <w:right w:val="none" w:sz="0" w:space="0" w:color="auto"/>
      </w:divBdr>
    </w:div>
    <w:div w:id="1766030333">
      <w:bodyDiv w:val="1"/>
      <w:marLeft w:val="0"/>
      <w:marRight w:val="0"/>
      <w:marTop w:val="0"/>
      <w:marBottom w:val="0"/>
      <w:divBdr>
        <w:top w:val="none" w:sz="0" w:space="0" w:color="auto"/>
        <w:left w:val="none" w:sz="0" w:space="0" w:color="auto"/>
        <w:bottom w:val="none" w:sz="0" w:space="0" w:color="auto"/>
        <w:right w:val="none" w:sz="0" w:space="0" w:color="auto"/>
      </w:divBdr>
    </w:div>
    <w:div w:id="1770471371">
      <w:bodyDiv w:val="1"/>
      <w:marLeft w:val="0"/>
      <w:marRight w:val="0"/>
      <w:marTop w:val="0"/>
      <w:marBottom w:val="0"/>
      <w:divBdr>
        <w:top w:val="none" w:sz="0" w:space="0" w:color="auto"/>
        <w:left w:val="none" w:sz="0" w:space="0" w:color="auto"/>
        <w:bottom w:val="none" w:sz="0" w:space="0" w:color="auto"/>
        <w:right w:val="none" w:sz="0" w:space="0" w:color="auto"/>
      </w:divBdr>
    </w:div>
    <w:div w:id="1770931472">
      <w:bodyDiv w:val="1"/>
      <w:marLeft w:val="0"/>
      <w:marRight w:val="0"/>
      <w:marTop w:val="0"/>
      <w:marBottom w:val="0"/>
      <w:divBdr>
        <w:top w:val="none" w:sz="0" w:space="0" w:color="auto"/>
        <w:left w:val="none" w:sz="0" w:space="0" w:color="auto"/>
        <w:bottom w:val="none" w:sz="0" w:space="0" w:color="auto"/>
        <w:right w:val="none" w:sz="0" w:space="0" w:color="auto"/>
      </w:divBdr>
    </w:div>
    <w:div w:id="1775205083">
      <w:bodyDiv w:val="1"/>
      <w:marLeft w:val="0"/>
      <w:marRight w:val="0"/>
      <w:marTop w:val="0"/>
      <w:marBottom w:val="0"/>
      <w:divBdr>
        <w:top w:val="none" w:sz="0" w:space="0" w:color="auto"/>
        <w:left w:val="none" w:sz="0" w:space="0" w:color="auto"/>
        <w:bottom w:val="none" w:sz="0" w:space="0" w:color="auto"/>
        <w:right w:val="none" w:sz="0" w:space="0" w:color="auto"/>
      </w:divBdr>
    </w:div>
    <w:div w:id="1776436159">
      <w:bodyDiv w:val="1"/>
      <w:marLeft w:val="0"/>
      <w:marRight w:val="0"/>
      <w:marTop w:val="0"/>
      <w:marBottom w:val="0"/>
      <w:divBdr>
        <w:top w:val="none" w:sz="0" w:space="0" w:color="auto"/>
        <w:left w:val="none" w:sz="0" w:space="0" w:color="auto"/>
        <w:bottom w:val="none" w:sz="0" w:space="0" w:color="auto"/>
        <w:right w:val="none" w:sz="0" w:space="0" w:color="auto"/>
      </w:divBdr>
    </w:div>
    <w:div w:id="1795169182">
      <w:bodyDiv w:val="1"/>
      <w:marLeft w:val="0"/>
      <w:marRight w:val="0"/>
      <w:marTop w:val="0"/>
      <w:marBottom w:val="0"/>
      <w:divBdr>
        <w:top w:val="none" w:sz="0" w:space="0" w:color="auto"/>
        <w:left w:val="none" w:sz="0" w:space="0" w:color="auto"/>
        <w:bottom w:val="none" w:sz="0" w:space="0" w:color="auto"/>
        <w:right w:val="none" w:sz="0" w:space="0" w:color="auto"/>
      </w:divBdr>
    </w:div>
    <w:div w:id="1797679021">
      <w:bodyDiv w:val="1"/>
      <w:marLeft w:val="0"/>
      <w:marRight w:val="0"/>
      <w:marTop w:val="0"/>
      <w:marBottom w:val="0"/>
      <w:divBdr>
        <w:top w:val="none" w:sz="0" w:space="0" w:color="auto"/>
        <w:left w:val="none" w:sz="0" w:space="0" w:color="auto"/>
        <w:bottom w:val="none" w:sz="0" w:space="0" w:color="auto"/>
        <w:right w:val="none" w:sz="0" w:space="0" w:color="auto"/>
      </w:divBdr>
    </w:div>
    <w:div w:id="1812137559">
      <w:bodyDiv w:val="1"/>
      <w:marLeft w:val="0"/>
      <w:marRight w:val="0"/>
      <w:marTop w:val="0"/>
      <w:marBottom w:val="0"/>
      <w:divBdr>
        <w:top w:val="none" w:sz="0" w:space="0" w:color="auto"/>
        <w:left w:val="none" w:sz="0" w:space="0" w:color="auto"/>
        <w:bottom w:val="none" w:sz="0" w:space="0" w:color="auto"/>
        <w:right w:val="none" w:sz="0" w:space="0" w:color="auto"/>
      </w:divBdr>
    </w:div>
    <w:div w:id="1815758291">
      <w:bodyDiv w:val="1"/>
      <w:marLeft w:val="0"/>
      <w:marRight w:val="0"/>
      <w:marTop w:val="0"/>
      <w:marBottom w:val="0"/>
      <w:divBdr>
        <w:top w:val="none" w:sz="0" w:space="0" w:color="auto"/>
        <w:left w:val="none" w:sz="0" w:space="0" w:color="auto"/>
        <w:bottom w:val="none" w:sz="0" w:space="0" w:color="auto"/>
        <w:right w:val="none" w:sz="0" w:space="0" w:color="auto"/>
      </w:divBdr>
    </w:div>
    <w:div w:id="1816949644">
      <w:bodyDiv w:val="1"/>
      <w:marLeft w:val="0"/>
      <w:marRight w:val="0"/>
      <w:marTop w:val="0"/>
      <w:marBottom w:val="0"/>
      <w:divBdr>
        <w:top w:val="none" w:sz="0" w:space="0" w:color="auto"/>
        <w:left w:val="none" w:sz="0" w:space="0" w:color="auto"/>
        <w:bottom w:val="none" w:sz="0" w:space="0" w:color="auto"/>
        <w:right w:val="none" w:sz="0" w:space="0" w:color="auto"/>
      </w:divBdr>
    </w:div>
    <w:div w:id="1817725126">
      <w:bodyDiv w:val="1"/>
      <w:marLeft w:val="0"/>
      <w:marRight w:val="0"/>
      <w:marTop w:val="0"/>
      <w:marBottom w:val="0"/>
      <w:divBdr>
        <w:top w:val="none" w:sz="0" w:space="0" w:color="auto"/>
        <w:left w:val="none" w:sz="0" w:space="0" w:color="auto"/>
        <w:bottom w:val="none" w:sz="0" w:space="0" w:color="auto"/>
        <w:right w:val="none" w:sz="0" w:space="0" w:color="auto"/>
      </w:divBdr>
    </w:div>
    <w:div w:id="1824347410">
      <w:bodyDiv w:val="1"/>
      <w:marLeft w:val="0"/>
      <w:marRight w:val="0"/>
      <w:marTop w:val="0"/>
      <w:marBottom w:val="0"/>
      <w:divBdr>
        <w:top w:val="none" w:sz="0" w:space="0" w:color="auto"/>
        <w:left w:val="none" w:sz="0" w:space="0" w:color="auto"/>
        <w:bottom w:val="none" w:sz="0" w:space="0" w:color="auto"/>
        <w:right w:val="none" w:sz="0" w:space="0" w:color="auto"/>
      </w:divBdr>
    </w:div>
    <w:div w:id="1833835451">
      <w:bodyDiv w:val="1"/>
      <w:marLeft w:val="0"/>
      <w:marRight w:val="0"/>
      <w:marTop w:val="0"/>
      <w:marBottom w:val="0"/>
      <w:divBdr>
        <w:top w:val="none" w:sz="0" w:space="0" w:color="auto"/>
        <w:left w:val="none" w:sz="0" w:space="0" w:color="auto"/>
        <w:bottom w:val="none" w:sz="0" w:space="0" w:color="auto"/>
        <w:right w:val="none" w:sz="0" w:space="0" w:color="auto"/>
      </w:divBdr>
    </w:div>
    <w:div w:id="1834250574">
      <w:bodyDiv w:val="1"/>
      <w:marLeft w:val="0"/>
      <w:marRight w:val="0"/>
      <w:marTop w:val="0"/>
      <w:marBottom w:val="0"/>
      <w:divBdr>
        <w:top w:val="none" w:sz="0" w:space="0" w:color="auto"/>
        <w:left w:val="none" w:sz="0" w:space="0" w:color="auto"/>
        <w:bottom w:val="none" w:sz="0" w:space="0" w:color="auto"/>
        <w:right w:val="none" w:sz="0" w:space="0" w:color="auto"/>
      </w:divBdr>
    </w:div>
    <w:div w:id="1837725967">
      <w:bodyDiv w:val="1"/>
      <w:marLeft w:val="0"/>
      <w:marRight w:val="0"/>
      <w:marTop w:val="0"/>
      <w:marBottom w:val="0"/>
      <w:divBdr>
        <w:top w:val="none" w:sz="0" w:space="0" w:color="auto"/>
        <w:left w:val="none" w:sz="0" w:space="0" w:color="auto"/>
        <w:bottom w:val="none" w:sz="0" w:space="0" w:color="auto"/>
        <w:right w:val="none" w:sz="0" w:space="0" w:color="auto"/>
      </w:divBdr>
    </w:div>
    <w:div w:id="1841505665">
      <w:bodyDiv w:val="1"/>
      <w:marLeft w:val="0"/>
      <w:marRight w:val="0"/>
      <w:marTop w:val="0"/>
      <w:marBottom w:val="0"/>
      <w:divBdr>
        <w:top w:val="none" w:sz="0" w:space="0" w:color="auto"/>
        <w:left w:val="none" w:sz="0" w:space="0" w:color="auto"/>
        <w:bottom w:val="none" w:sz="0" w:space="0" w:color="auto"/>
        <w:right w:val="none" w:sz="0" w:space="0" w:color="auto"/>
      </w:divBdr>
    </w:div>
    <w:div w:id="1842696859">
      <w:bodyDiv w:val="1"/>
      <w:marLeft w:val="0"/>
      <w:marRight w:val="0"/>
      <w:marTop w:val="0"/>
      <w:marBottom w:val="0"/>
      <w:divBdr>
        <w:top w:val="none" w:sz="0" w:space="0" w:color="auto"/>
        <w:left w:val="none" w:sz="0" w:space="0" w:color="auto"/>
        <w:bottom w:val="none" w:sz="0" w:space="0" w:color="auto"/>
        <w:right w:val="none" w:sz="0" w:space="0" w:color="auto"/>
      </w:divBdr>
    </w:div>
    <w:div w:id="1853101207">
      <w:bodyDiv w:val="1"/>
      <w:marLeft w:val="0"/>
      <w:marRight w:val="0"/>
      <w:marTop w:val="0"/>
      <w:marBottom w:val="0"/>
      <w:divBdr>
        <w:top w:val="none" w:sz="0" w:space="0" w:color="auto"/>
        <w:left w:val="none" w:sz="0" w:space="0" w:color="auto"/>
        <w:bottom w:val="none" w:sz="0" w:space="0" w:color="auto"/>
        <w:right w:val="none" w:sz="0" w:space="0" w:color="auto"/>
      </w:divBdr>
    </w:div>
    <w:div w:id="1854955746">
      <w:bodyDiv w:val="1"/>
      <w:marLeft w:val="0"/>
      <w:marRight w:val="0"/>
      <w:marTop w:val="0"/>
      <w:marBottom w:val="0"/>
      <w:divBdr>
        <w:top w:val="none" w:sz="0" w:space="0" w:color="auto"/>
        <w:left w:val="none" w:sz="0" w:space="0" w:color="auto"/>
        <w:bottom w:val="none" w:sz="0" w:space="0" w:color="auto"/>
        <w:right w:val="none" w:sz="0" w:space="0" w:color="auto"/>
      </w:divBdr>
    </w:div>
    <w:div w:id="1856141916">
      <w:bodyDiv w:val="1"/>
      <w:marLeft w:val="0"/>
      <w:marRight w:val="0"/>
      <w:marTop w:val="0"/>
      <w:marBottom w:val="0"/>
      <w:divBdr>
        <w:top w:val="none" w:sz="0" w:space="0" w:color="auto"/>
        <w:left w:val="none" w:sz="0" w:space="0" w:color="auto"/>
        <w:bottom w:val="none" w:sz="0" w:space="0" w:color="auto"/>
        <w:right w:val="none" w:sz="0" w:space="0" w:color="auto"/>
      </w:divBdr>
    </w:div>
    <w:div w:id="1859151783">
      <w:bodyDiv w:val="1"/>
      <w:marLeft w:val="0"/>
      <w:marRight w:val="0"/>
      <w:marTop w:val="0"/>
      <w:marBottom w:val="0"/>
      <w:divBdr>
        <w:top w:val="none" w:sz="0" w:space="0" w:color="auto"/>
        <w:left w:val="none" w:sz="0" w:space="0" w:color="auto"/>
        <w:bottom w:val="none" w:sz="0" w:space="0" w:color="auto"/>
        <w:right w:val="none" w:sz="0" w:space="0" w:color="auto"/>
      </w:divBdr>
    </w:div>
    <w:div w:id="1870293763">
      <w:bodyDiv w:val="1"/>
      <w:marLeft w:val="0"/>
      <w:marRight w:val="0"/>
      <w:marTop w:val="0"/>
      <w:marBottom w:val="0"/>
      <w:divBdr>
        <w:top w:val="none" w:sz="0" w:space="0" w:color="auto"/>
        <w:left w:val="none" w:sz="0" w:space="0" w:color="auto"/>
        <w:bottom w:val="none" w:sz="0" w:space="0" w:color="auto"/>
        <w:right w:val="none" w:sz="0" w:space="0" w:color="auto"/>
      </w:divBdr>
    </w:div>
    <w:div w:id="1870754581">
      <w:bodyDiv w:val="1"/>
      <w:marLeft w:val="0"/>
      <w:marRight w:val="0"/>
      <w:marTop w:val="0"/>
      <w:marBottom w:val="0"/>
      <w:divBdr>
        <w:top w:val="none" w:sz="0" w:space="0" w:color="auto"/>
        <w:left w:val="none" w:sz="0" w:space="0" w:color="auto"/>
        <w:bottom w:val="none" w:sz="0" w:space="0" w:color="auto"/>
        <w:right w:val="none" w:sz="0" w:space="0" w:color="auto"/>
      </w:divBdr>
    </w:div>
    <w:div w:id="1888371627">
      <w:bodyDiv w:val="1"/>
      <w:marLeft w:val="0"/>
      <w:marRight w:val="0"/>
      <w:marTop w:val="0"/>
      <w:marBottom w:val="0"/>
      <w:divBdr>
        <w:top w:val="none" w:sz="0" w:space="0" w:color="auto"/>
        <w:left w:val="none" w:sz="0" w:space="0" w:color="auto"/>
        <w:bottom w:val="none" w:sz="0" w:space="0" w:color="auto"/>
        <w:right w:val="none" w:sz="0" w:space="0" w:color="auto"/>
      </w:divBdr>
    </w:div>
    <w:div w:id="1892761396">
      <w:bodyDiv w:val="1"/>
      <w:marLeft w:val="0"/>
      <w:marRight w:val="0"/>
      <w:marTop w:val="0"/>
      <w:marBottom w:val="0"/>
      <w:divBdr>
        <w:top w:val="none" w:sz="0" w:space="0" w:color="auto"/>
        <w:left w:val="none" w:sz="0" w:space="0" w:color="auto"/>
        <w:bottom w:val="none" w:sz="0" w:space="0" w:color="auto"/>
        <w:right w:val="none" w:sz="0" w:space="0" w:color="auto"/>
      </w:divBdr>
    </w:div>
    <w:div w:id="1895771519">
      <w:bodyDiv w:val="1"/>
      <w:marLeft w:val="0"/>
      <w:marRight w:val="0"/>
      <w:marTop w:val="0"/>
      <w:marBottom w:val="0"/>
      <w:divBdr>
        <w:top w:val="none" w:sz="0" w:space="0" w:color="auto"/>
        <w:left w:val="none" w:sz="0" w:space="0" w:color="auto"/>
        <w:bottom w:val="none" w:sz="0" w:space="0" w:color="auto"/>
        <w:right w:val="none" w:sz="0" w:space="0" w:color="auto"/>
      </w:divBdr>
    </w:div>
    <w:div w:id="1899315835">
      <w:bodyDiv w:val="1"/>
      <w:marLeft w:val="0"/>
      <w:marRight w:val="0"/>
      <w:marTop w:val="0"/>
      <w:marBottom w:val="0"/>
      <w:divBdr>
        <w:top w:val="none" w:sz="0" w:space="0" w:color="auto"/>
        <w:left w:val="none" w:sz="0" w:space="0" w:color="auto"/>
        <w:bottom w:val="none" w:sz="0" w:space="0" w:color="auto"/>
        <w:right w:val="none" w:sz="0" w:space="0" w:color="auto"/>
      </w:divBdr>
    </w:div>
    <w:div w:id="1910310674">
      <w:bodyDiv w:val="1"/>
      <w:marLeft w:val="0"/>
      <w:marRight w:val="0"/>
      <w:marTop w:val="0"/>
      <w:marBottom w:val="0"/>
      <w:divBdr>
        <w:top w:val="none" w:sz="0" w:space="0" w:color="auto"/>
        <w:left w:val="none" w:sz="0" w:space="0" w:color="auto"/>
        <w:bottom w:val="none" w:sz="0" w:space="0" w:color="auto"/>
        <w:right w:val="none" w:sz="0" w:space="0" w:color="auto"/>
      </w:divBdr>
    </w:div>
    <w:div w:id="1915973908">
      <w:bodyDiv w:val="1"/>
      <w:marLeft w:val="0"/>
      <w:marRight w:val="0"/>
      <w:marTop w:val="0"/>
      <w:marBottom w:val="0"/>
      <w:divBdr>
        <w:top w:val="none" w:sz="0" w:space="0" w:color="auto"/>
        <w:left w:val="none" w:sz="0" w:space="0" w:color="auto"/>
        <w:bottom w:val="none" w:sz="0" w:space="0" w:color="auto"/>
        <w:right w:val="none" w:sz="0" w:space="0" w:color="auto"/>
      </w:divBdr>
    </w:div>
    <w:div w:id="1919056709">
      <w:bodyDiv w:val="1"/>
      <w:marLeft w:val="0"/>
      <w:marRight w:val="0"/>
      <w:marTop w:val="0"/>
      <w:marBottom w:val="0"/>
      <w:divBdr>
        <w:top w:val="none" w:sz="0" w:space="0" w:color="auto"/>
        <w:left w:val="none" w:sz="0" w:space="0" w:color="auto"/>
        <w:bottom w:val="none" w:sz="0" w:space="0" w:color="auto"/>
        <w:right w:val="none" w:sz="0" w:space="0" w:color="auto"/>
      </w:divBdr>
    </w:div>
    <w:div w:id="1919704931">
      <w:bodyDiv w:val="1"/>
      <w:marLeft w:val="0"/>
      <w:marRight w:val="0"/>
      <w:marTop w:val="0"/>
      <w:marBottom w:val="0"/>
      <w:divBdr>
        <w:top w:val="none" w:sz="0" w:space="0" w:color="auto"/>
        <w:left w:val="none" w:sz="0" w:space="0" w:color="auto"/>
        <w:bottom w:val="none" w:sz="0" w:space="0" w:color="auto"/>
        <w:right w:val="none" w:sz="0" w:space="0" w:color="auto"/>
      </w:divBdr>
    </w:div>
    <w:div w:id="1921481551">
      <w:bodyDiv w:val="1"/>
      <w:marLeft w:val="0"/>
      <w:marRight w:val="0"/>
      <w:marTop w:val="0"/>
      <w:marBottom w:val="0"/>
      <w:divBdr>
        <w:top w:val="none" w:sz="0" w:space="0" w:color="auto"/>
        <w:left w:val="none" w:sz="0" w:space="0" w:color="auto"/>
        <w:bottom w:val="none" w:sz="0" w:space="0" w:color="auto"/>
        <w:right w:val="none" w:sz="0" w:space="0" w:color="auto"/>
      </w:divBdr>
    </w:div>
    <w:div w:id="1935237499">
      <w:bodyDiv w:val="1"/>
      <w:marLeft w:val="0"/>
      <w:marRight w:val="0"/>
      <w:marTop w:val="0"/>
      <w:marBottom w:val="0"/>
      <w:divBdr>
        <w:top w:val="none" w:sz="0" w:space="0" w:color="auto"/>
        <w:left w:val="none" w:sz="0" w:space="0" w:color="auto"/>
        <w:bottom w:val="none" w:sz="0" w:space="0" w:color="auto"/>
        <w:right w:val="none" w:sz="0" w:space="0" w:color="auto"/>
      </w:divBdr>
    </w:div>
    <w:div w:id="1942763383">
      <w:bodyDiv w:val="1"/>
      <w:marLeft w:val="0"/>
      <w:marRight w:val="0"/>
      <w:marTop w:val="0"/>
      <w:marBottom w:val="0"/>
      <w:divBdr>
        <w:top w:val="none" w:sz="0" w:space="0" w:color="auto"/>
        <w:left w:val="none" w:sz="0" w:space="0" w:color="auto"/>
        <w:bottom w:val="none" w:sz="0" w:space="0" w:color="auto"/>
        <w:right w:val="none" w:sz="0" w:space="0" w:color="auto"/>
      </w:divBdr>
    </w:div>
    <w:div w:id="1946690295">
      <w:bodyDiv w:val="1"/>
      <w:marLeft w:val="0"/>
      <w:marRight w:val="0"/>
      <w:marTop w:val="0"/>
      <w:marBottom w:val="0"/>
      <w:divBdr>
        <w:top w:val="none" w:sz="0" w:space="0" w:color="auto"/>
        <w:left w:val="none" w:sz="0" w:space="0" w:color="auto"/>
        <w:bottom w:val="none" w:sz="0" w:space="0" w:color="auto"/>
        <w:right w:val="none" w:sz="0" w:space="0" w:color="auto"/>
      </w:divBdr>
    </w:div>
    <w:div w:id="1948736305">
      <w:bodyDiv w:val="1"/>
      <w:marLeft w:val="0"/>
      <w:marRight w:val="0"/>
      <w:marTop w:val="0"/>
      <w:marBottom w:val="0"/>
      <w:divBdr>
        <w:top w:val="none" w:sz="0" w:space="0" w:color="auto"/>
        <w:left w:val="none" w:sz="0" w:space="0" w:color="auto"/>
        <w:bottom w:val="none" w:sz="0" w:space="0" w:color="auto"/>
        <w:right w:val="none" w:sz="0" w:space="0" w:color="auto"/>
      </w:divBdr>
    </w:div>
    <w:div w:id="1949698512">
      <w:bodyDiv w:val="1"/>
      <w:marLeft w:val="0"/>
      <w:marRight w:val="0"/>
      <w:marTop w:val="0"/>
      <w:marBottom w:val="0"/>
      <w:divBdr>
        <w:top w:val="none" w:sz="0" w:space="0" w:color="auto"/>
        <w:left w:val="none" w:sz="0" w:space="0" w:color="auto"/>
        <w:bottom w:val="none" w:sz="0" w:space="0" w:color="auto"/>
        <w:right w:val="none" w:sz="0" w:space="0" w:color="auto"/>
      </w:divBdr>
    </w:div>
    <w:div w:id="1952934711">
      <w:bodyDiv w:val="1"/>
      <w:marLeft w:val="0"/>
      <w:marRight w:val="0"/>
      <w:marTop w:val="0"/>
      <w:marBottom w:val="0"/>
      <w:divBdr>
        <w:top w:val="none" w:sz="0" w:space="0" w:color="auto"/>
        <w:left w:val="none" w:sz="0" w:space="0" w:color="auto"/>
        <w:bottom w:val="none" w:sz="0" w:space="0" w:color="auto"/>
        <w:right w:val="none" w:sz="0" w:space="0" w:color="auto"/>
      </w:divBdr>
    </w:div>
    <w:div w:id="1967930920">
      <w:bodyDiv w:val="1"/>
      <w:marLeft w:val="0"/>
      <w:marRight w:val="0"/>
      <w:marTop w:val="0"/>
      <w:marBottom w:val="0"/>
      <w:divBdr>
        <w:top w:val="none" w:sz="0" w:space="0" w:color="auto"/>
        <w:left w:val="none" w:sz="0" w:space="0" w:color="auto"/>
        <w:bottom w:val="none" w:sz="0" w:space="0" w:color="auto"/>
        <w:right w:val="none" w:sz="0" w:space="0" w:color="auto"/>
      </w:divBdr>
    </w:div>
    <w:div w:id="1984693726">
      <w:bodyDiv w:val="1"/>
      <w:marLeft w:val="0"/>
      <w:marRight w:val="0"/>
      <w:marTop w:val="0"/>
      <w:marBottom w:val="0"/>
      <w:divBdr>
        <w:top w:val="none" w:sz="0" w:space="0" w:color="auto"/>
        <w:left w:val="none" w:sz="0" w:space="0" w:color="auto"/>
        <w:bottom w:val="none" w:sz="0" w:space="0" w:color="auto"/>
        <w:right w:val="none" w:sz="0" w:space="0" w:color="auto"/>
      </w:divBdr>
    </w:div>
    <w:div w:id="1986229958">
      <w:bodyDiv w:val="1"/>
      <w:marLeft w:val="0"/>
      <w:marRight w:val="0"/>
      <w:marTop w:val="0"/>
      <w:marBottom w:val="0"/>
      <w:divBdr>
        <w:top w:val="none" w:sz="0" w:space="0" w:color="auto"/>
        <w:left w:val="none" w:sz="0" w:space="0" w:color="auto"/>
        <w:bottom w:val="none" w:sz="0" w:space="0" w:color="auto"/>
        <w:right w:val="none" w:sz="0" w:space="0" w:color="auto"/>
      </w:divBdr>
    </w:div>
    <w:div w:id="2008241099">
      <w:bodyDiv w:val="1"/>
      <w:marLeft w:val="0"/>
      <w:marRight w:val="0"/>
      <w:marTop w:val="0"/>
      <w:marBottom w:val="0"/>
      <w:divBdr>
        <w:top w:val="none" w:sz="0" w:space="0" w:color="auto"/>
        <w:left w:val="none" w:sz="0" w:space="0" w:color="auto"/>
        <w:bottom w:val="none" w:sz="0" w:space="0" w:color="auto"/>
        <w:right w:val="none" w:sz="0" w:space="0" w:color="auto"/>
      </w:divBdr>
    </w:div>
    <w:div w:id="2009943587">
      <w:bodyDiv w:val="1"/>
      <w:marLeft w:val="0"/>
      <w:marRight w:val="0"/>
      <w:marTop w:val="0"/>
      <w:marBottom w:val="0"/>
      <w:divBdr>
        <w:top w:val="none" w:sz="0" w:space="0" w:color="auto"/>
        <w:left w:val="none" w:sz="0" w:space="0" w:color="auto"/>
        <w:bottom w:val="none" w:sz="0" w:space="0" w:color="auto"/>
        <w:right w:val="none" w:sz="0" w:space="0" w:color="auto"/>
      </w:divBdr>
    </w:div>
    <w:div w:id="2010863319">
      <w:bodyDiv w:val="1"/>
      <w:marLeft w:val="0"/>
      <w:marRight w:val="0"/>
      <w:marTop w:val="0"/>
      <w:marBottom w:val="0"/>
      <w:divBdr>
        <w:top w:val="none" w:sz="0" w:space="0" w:color="auto"/>
        <w:left w:val="none" w:sz="0" w:space="0" w:color="auto"/>
        <w:bottom w:val="none" w:sz="0" w:space="0" w:color="auto"/>
        <w:right w:val="none" w:sz="0" w:space="0" w:color="auto"/>
      </w:divBdr>
    </w:div>
    <w:div w:id="2012753925">
      <w:bodyDiv w:val="1"/>
      <w:marLeft w:val="0"/>
      <w:marRight w:val="0"/>
      <w:marTop w:val="0"/>
      <w:marBottom w:val="0"/>
      <w:divBdr>
        <w:top w:val="none" w:sz="0" w:space="0" w:color="auto"/>
        <w:left w:val="none" w:sz="0" w:space="0" w:color="auto"/>
        <w:bottom w:val="none" w:sz="0" w:space="0" w:color="auto"/>
        <w:right w:val="none" w:sz="0" w:space="0" w:color="auto"/>
      </w:divBdr>
    </w:div>
    <w:div w:id="2014719955">
      <w:bodyDiv w:val="1"/>
      <w:marLeft w:val="0"/>
      <w:marRight w:val="0"/>
      <w:marTop w:val="0"/>
      <w:marBottom w:val="0"/>
      <w:divBdr>
        <w:top w:val="none" w:sz="0" w:space="0" w:color="auto"/>
        <w:left w:val="none" w:sz="0" w:space="0" w:color="auto"/>
        <w:bottom w:val="none" w:sz="0" w:space="0" w:color="auto"/>
        <w:right w:val="none" w:sz="0" w:space="0" w:color="auto"/>
      </w:divBdr>
    </w:div>
    <w:div w:id="2015109094">
      <w:bodyDiv w:val="1"/>
      <w:marLeft w:val="0"/>
      <w:marRight w:val="0"/>
      <w:marTop w:val="0"/>
      <w:marBottom w:val="0"/>
      <w:divBdr>
        <w:top w:val="none" w:sz="0" w:space="0" w:color="auto"/>
        <w:left w:val="none" w:sz="0" w:space="0" w:color="auto"/>
        <w:bottom w:val="none" w:sz="0" w:space="0" w:color="auto"/>
        <w:right w:val="none" w:sz="0" w:space="0" w:color="auto"/>
      </w:divBdr>
    </w:div>
    <w:div w:id="2022118574">
      <w:bodyDiv w:val="1"/>
      <w:marLeft w:val="0"/>
      <w:marRight w:val="0"/>
      <w:marTop w:val="0"/>
      <w:marBottom w:val="0"/>
      <w:divBdr>
        <w:top w:val="none" w:sz="0" w:space="0" w:color="auto"/>
        <w:left w:val="none" w:sz="0" w:space="0" w:color="auto"/>
        <w:bottom w:val="none" w:sz="0" w:space="0" w:color="auto"/>
        <w:right w:val="none" w:sz="0" w:space="0" w:color="auto"/>
      </w:divBdr>
    </w:div>
    <w:div w:id="2025671749">
      <w:bodyDiv w:val="1"/>
      <w:marLeft w:val="0"/>
      <w:marRight w:val="0"/>
      <w:marTop w:val="0"/>
      <w:marBottom w:val="0"/>
      <w:divBdr>
        <w:top w:val="none" w:sz="0" w:space="0" w:color="auto"/>
        <w:left w:val="none" w:sz="0" w:space="0" w:color="auto"/>
        <w:bottom w:val="none" w:sz="0" w:space="0" w:color="auto"/>
        <w:right w:val="none" w:sz="0" w:space="0" w:color="auto"/>
      </w:divBdr>
    </w:div>
    <w:div w:id="2037778775">
      <w:bodyDiv w:val="1"/>
      <w:marLeft w:val="0"/>
      <w:marRight w:val="0"/>
      <w:marTop w:val="0"/>
      <w:marBottom w:val="0"/>
      <w:divBdr>
        <w:top w:val="none" w:sz="0" w:space="0" w:color="auto"/>
        <w:left w:val="none" w:sz="0" w:space="0" w:color="auto"/>
        <w:bottom w:val="none" w:sz="0" w:space="0" w:color="auto"/>
        <w:right w:val="none" w:sz="0" w:space="0" w:color="auto"/>
      </w:divBdr>
    </w:div>
    <w:div w:id="2049453541">
      <w:bodyDiv w:val="1"/>
      <w:marLeft w:val="0"/>
      <w:marRight w:val="0"/>
      <w:marTop w:val="0"/>
      <w:marBottom w:val="0"/>
      <w:divBdr>
        <w:top w:val="none" w:sz="0" w:space="0" w:color="auto"/>
        <w:left w:val="none" w:sz="0" w:space="0" w:color="auto"/>
        <w:bottom w:val="none" w:sz="0" w:space="0" w:color="auto"/>
        <w:right w:val="none" w:sz="0" w:space="0" w:color="auto"/>
      </w:divBdr>
    </w:div>
    <w:div w:id="2055764968">
      <w:bodyDiv w:val="1"/>
      <w:marLeft w:val="0"/>
      <w:marRight w:val="0"/>
      <w:marTop w:val="0"/>
      <w:marBottom w:val="0"/>
      <w:divBdr>
        <w:top w:val="none" w:sz="0" w:space="0" w:color="auto"/>
        <w:left w:val="none" w:sz="0" w:space="0" w:color="auto"/>
        <w:bottom w:val="none" w:sz="0" w:space="0" w:color="auto"/>
        <w:right w:val="none" w:sz="0" w:space="0" w:color="auto"/>
      </w:divBdr>
    </w:div>
    <w:div w:id="2060592050">
      <w:bodyDiv w:val="1"/>
      <w:marLeft w:val="0"/>
      <w:marRight w:val="0"/>
      <w:marTop w:val="0"/>
      <w:marBottom w:val="0"/>
      <w:divBdr>
        <w:top w:val="none" w:sz="0" w:space="0" w:color="auto"/>
        <w:left w:val="none" w:sz="0" w:space="0" w:color="auto"/>
        <w:bottom w:val="none" w:sz="0" w:space="0" w:color="auto"/>
        <w:right w:val="none" w:sz="0" w:space="0" w:color="auto"/>
      </w:divBdr>
    </w:div>
    <w:div w:id="2068602126">
      <w:bodyDiv w:val="1"/>
      <w:marLeft w:val="0"/>
      <w:marRight w:val="0"/>
      <w:marTop w:val="0"/>
      <w:marBottom w:val="0"/>
      <w:divBdr>
        <w:top w:val="none" w:sz="0" w:space="0" w:color="auto"/>
        <w:left w:val="none" w:sz="0" w:space="0" w:color="auto"/>
        <w:bottom w:val="none" w:sz="0" w:space="0" w:color="auto"/>
        <w:right w:val="none" w:sz="0" w:space="0" w:color="auto"/>
      </w:divBdr>
    </w:div>
    <w:div w:id="2071539783">
      <w:bodyDiv w:val="1"/>
      <w:marLeft w:val="0"/>
      <w:marRight w:val="0"/>
      <w:marTop w:val="0"/>
      <w:marBottom w:val="0"/>
      <w:divBdr>
        <w:top w:val="none" w:sz="0" w:space="0" w:color="auto"/>
        <w:left w:val="none" w:sz="0" w:space="0" w:color="auto"/>
        <w:bottom w:val="none" w:sz="0" w:space="0" w:color="auto"/>
        <w:right w:val="none" w:sz="0" w:space="0" w:color="auto"/>
      </w:divBdr>
    </w:div>
    <w:div w:id="2073650783">
      <w:bodyDiv w:val="1"/>
      <w:marLeft w:val="0"/>
      <w:marRight w:val="0"/>
      <w:marTop w:val="0"/>
      <w:marBottom w:val="0"/>
      <w:divBdr>
        <w:top w:val="none" w:sz="0" w:space="0" w:color="auto"/>
        <w:left w:val="none" w:sz="0" w:space="0" w:color="auto"/>
        <w:bottom w:val="none" w:sz="0" w:space="0" w:color="auto"/>
        <w:right w:val="none" w:sz="0" w:space="0" w:color="auto"/>
      </w:divBdr>
    </w:div>
    <w:div w:id="2077773335">
      <w:bodyDiv w:val="1"/>
      <w:marLeft w:val="0"/>
      <w:marRight w:val="0"/>
      <w:marTop w:val="0"/>
      <w:marBottom w:val="0"/>
      <w:divBdr>
        <w:top w:val="none" w:sz="0" w:space="0" w:color="auto"/>
        <w:left w:val="none" w:sz="0" w:space="0" w:color="auto"/>
        <w:bottom w:val="none" w:sz="0" w:space="0" w:color="auto"/>
        <w:right w:val="none" w:sz="0" w:space="0" w:color="auto"/>
      </w:divBdr>
    </w:div>
    <w:div w:id="2080328069">
      <w:bodyDiv w:val="1"/>
      <w:marLeft w:val="0"/>
      <w:marRight w:val="0"/>
      <w:marTop w:val="0"/>
      <w:marBottom w:val="0"/>
      <w:divBdr>
        <w:top w:val="none" w:sz="0" w:space="0" w:color="auto"/>
        <w:left w:val="none" w:sz="0" w:space="0" w:color="auto"/>
        <w:bottom w:val="none" w:sz="0" w:space="0" w:color="auto"/>
        <w:right w:val="none" w:sz="0" w:space="0" w:color="auto"/>
      </w:divBdr>
    </w:div>
    <w:div w:id="2081711015">
      <w:bodyDiv w:val="1"/>
      <w:marLeft w:val="0"/>
      <w:marRight w:val="0"/>
      <w:marTop w:val="0"/>
      <w:marBottom w:val="0"/>
      <w:divBdr>
        <w:top w:val="none" w:sz="0" w:space="0" w:color="auto"/>
        <w:left w:val="none" w:sz="0" w:space="0" w:color="auto"/>
        <w:bottom w:val="none" w:sz="0" w:space="0" w:color="auto"/>
        <w:right w:val="none" w:sz="0" w:space="0" w:color="auto"/>
      </w:divBdr>
    </w:div>
    <w:div w:id="2085834281">
      <w:bodyDiv w:val="1"/>
      <w:marLeft w:val="0"/>
      <w:marRight w:val="0"/>
      <w:marTop w:val="0"/>
      <w:marBottom w:val="0"/>
      <w:divBdr>
        <w:top w:val="none" w:sz="0" w:space="0" w:color="auto"/>
        <w:left w:val="none" w:sz="0" w:space="0" w:color="auto"/>
        <w:bottom w:val="none" w:sz="0" w:space="0" w:color="auto"/>
        <w:right w:val="none" w:sz="0" w:space="0" w:color="auto"/>
      </w:divBdr>
    </w:div>
    <w:div w:id="2102336988">
      <w:bodyDiv w:val="1"/>
      <w:marLeft w:val="0"/>
      <w:marRight w:val="0"/>
      <w:marTop w:val="0"/>
      <w:marBottom w:val="0"/>
      <w:divBdr>
        <w:top w:val="none" w:sz="0" w:space="0" w:color="auto"/>
        <w:left w:val="none" w:sz="0" w:space="0" w:color="auto"/>
        <w:bottom w:val="none" w:sz="0" w:space="0" w:color="auto"/>
        <w:right w:val="none" w:sz="0" w:space="0" w:color="auto"/>
      </w:divBdr>
    </w:div>
    <w:div w:id="2102601612">
      <w:bodyDiv w:val="1"/>
      <w:marLeft w:val="0"/>
      <w:marRight w:val="0"/>
      <w:marTop w:val="0"/>
      <w:marBottom w:val="0"/>
      <w:divBdr>
        <w:top w:val="none" w:sz="0" w:space="0" w:color="auto"/>
        <w:left w:val="none" w:sz="0" w:space="0" w:color="auto"/>
        <w:bottom w:val="none" w:sz="0" w:space="0" w:color="auto"/>
        <w:right w:val="none" w:sz="0" w:space="0" w:color="auto"/>
      </w:divBdr>
    </w:div>
    <w:div w:id="211801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CFA8804736C4CA4E168815776C4AF" ma:contentTypeVersion="13" ma:contentTypeDescription="Create a new document." ma:contentTypeScope="" ma:versionID="7acd70a36fa41d99e362a03aad2ae455">
  <xsd:schema xmlns:xsd="http://www.w3.org/2001/XMLSchema" xmlns:xs="http://www.w3.org/2001/XMLSchema" xmlns:p="http://schemas.microsoft.com/office/2006/metadata/properties" xmlns:ns3="ca30f09e-de95-46f7-8d94-3a6fad98cb48" xmlns:ns4="638b56b4-0eb8-446f-a24b-b88c38f0f9b4" targetNamespace="http://schemas.microsoft.com/office/2006/metadata/properties" ma:root="true" ma:fieldsID="88f889fe02d364be5edfa436ed53c3d4" ns3:_="" ns4:_="">
    <xsd:import namespace="ca30f09e-de95-46f7-8d94-3a6fad98cb48"/>
    <xsd:import namespace="638b56b4-0eb8-446f-a24b-b88c38f0f9b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0f09e-de95-46f7-8d94-3a6fad98cb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8b56b4-0eb8-446f-a24b-b88c38f0f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Inv20</b:Tag>
    <b:SourceType>InternetSite</b:SourceType>
    <b:Guid>{D1079C7C-FC48-4A78-805B-FDF988FEACD1}</b:Guid>
    <b:Author>
      <b:Author>
        <b:Corporate>Investopedia</b:Corporate>
      </b:Author>
    </b:Author>
    <b:Title>Investopedia</b:Title>
    <b:Year>2020</b:Year>
    <b:YearAccessed>2020</b:YearAccessed>
    <b:MonthAccessed>May</b:MonthAccessed>
    <b:DayAccessed>15</b:DayAccessed>
    <b:URL>https://www.investopedia.com/terms/l/labor-market.asp</b:URL>
    <b:RefOrder>22</b:RefOrder>
  </b:Source>
  <b:Source>
    <b:Tag>CIP</b:Tag>
    <b:SourceType>ElectronicSource</b:SourceType>
    <b:Guid>{1CA43F0D-ED6D-4A30-AE7A-2171C3BC86DC}</b:Guid>
    <b:Author>
      <b:Author>
        <b:Corporate>CIPD</b:Corporate>
      </b:Author>
    </b:Author>
    <b:Title>Understanding the Economy &amp; Labour Market</b:Title>
    <b:Publisher>CIPD</b:Publisher>
    <b:Year>2019</b:Year>
    <b:RefOrder>23</b:RefOrder>
  </b:Source>
  <b:Source>
    <b:Tag>Aus20</b:Tag>
    <b:SourceType>InternetSite</b:SourceType>
    <b:Guid>{C01A01C6-1978-494F-8CCE-DDE6A2AAEFB2}</b:Guid>
    <b:Author>
      <b:Author>
        <b:Corporate>ABS</b:Corporate>
      </b:Author>
    </b:Author>
    <b:Title>ABS Home</b:Title>
    <b:Year>2020</b:Year>
    <b:YearAccessed>2020</b:YearAccessed>
    <b:MonthAccessed>May</b:MonthAccessed>
    <b:DayAccessed>15</b:DayAccessed>
    <b:URL>https://www.abs.gov.au/about?OpenDocument&amp;ref=topBar</b:URL>
    <b:RefOrder>24</b:RefOrder>
  </b:Source>
  <b:Source>
    <b:Tag>ONS18</b:Tag>
    <b:SourceType>InternetSite</b:SourceType>
    <b:Guid>{B8C53812-D798-49E8-A62D-E9EB1A69B781}</b:Guid>
    <b:Author>
      <b:Author>
        <b:Corporate>ONS</b:Corporate>
      </b:Author>
    </b:Author>
    <b:Title>People, Population &amp; Community</b:Title>
    <b:Year>2020</b:Year>
    <b:YearAccessed>2020</b:YearAccessed>
    <b:MonthAccessed>May</b:MonthAccessed>
    <b:DayAccessed>15</b:DayAccessed>
    <b:URL>https://www.ons.gov.uk/peoplepopulationandcommunity/populationandmigration/populationestimates/bulletins/annualmidyearpopulationestimates/mid2019</b:URL>
    <b:RefOrder>1</b:RefOrder>
  </b:Source>
  <b:Source>
    <b:Tag>ABS20</b:Tag>
    <b:SourceType>InternetSite</b:SourceType>
    <b:Guid>{7643CFFA-FD53-44E6-A114-72300FEB5286}</b:Guid>
    <b:Author>
      <b:Author>
        <b:Corporate>ABS</b:Corporate>
      </b:Author>
    </b:Author>
    <b:Title>Population Clock</b:Title>
    <b:Year>2020</b:Year>
    <b:YearAccessed>2020</b:YearAccessed>
    <b:MonthAccessed>May</b:MonthAccessed>
    <b:DayAccessed>15</b:DayAccessed>
    <b:URL>https://www.abs.gov.au/ausstats/abs%40.nsf/94713ad445ff1425ca25682000192af2/1647509ef7e25faaca2568a900154b63?OpenDocument</b:URL>
    <b:RefOrder>2</b:RefOrder>
  </b:Source>
  <b:Source>
    <b:Tag>ABS201</b:Tag>
    <b:SourceType>InternetSite</b:SourceType>
    <b:Guid>{81579D75-3A95-4097-B74F-3A7D465D9CDE}</b:Guid>
    <b:Author>
      <b:Author>
        <b:Corporate>ABS</b:Corporate>
      </b:Author>
    </b:Author>
    <b:Title>Regional Population Growth</b:Title>
    <b:Year>2020</b:Year>
    <b:YearAccessed>2020</b:YearAccessed>
    <b:MonthAccessed>May</b:MonthAccessed>
    <b:DayAccessed>15</b:DayAccessed>
    <b:URL>https://www.abs.gov.au/ausstats/abs@.nsf/PrimaryMainFeatures/3218.0?OpenDocument</b:URL>
    <b:RefOrder>3</b:RefOrder>
  </b:Source>
  <b:Source>
    <b:Tag>ONS20</b:Tag>
    <b:SourceType>InternetSite</b:SourceType>
    <b:Guid>{1E6803FB-EED4-4541-904A-9E773B735EB9}</b:Guid>
    <b:Author>
      <b:Author>
        <b:Corporate>ONS</b:Corporate>
      </b:Author>
    </b:Author>
    <b:Title>Employment in the UK: April 2020</b:Title>
    <b:Year>2020</b:Year>
    <b:YearAccessed>2020</b:YearAccessed>
    <b:MonthAccessed>May</b:MonthAccessed>
    <b:DayAccessed>16</b:DayAccessed>
    <b:URL>https://www.ons.gov.uk/employmentandlabourmarket/peopleinwork/employmentandemployeetypes/bulletins/employmentintheuk/april2020</b:URL>
    <b:RefOrder>4</b:RefOrder>
  </b:Source>
  <b:Source>
    <b:Tag>ABS202</b:Tag>
    <b:SourceType>InternetSite</b:SourceType>
    <b:Guid>{F61CFD70-5FDF-4001-959D-8C2F607D19A3}</b:Guid>
    <b:Author>
      <b:Author>
        <b:Corporate>ABS</b:Corporate>
      </b:Author>
    </b:Author>
    <b:Title>Labour Force, Australia, Apr 2020</b:Title>
    <b:Year>2020</b:Year>
    <b:YearAccessed>2020</b:YearAccessed>
    <b:MonthAccessed>May</b:MonthAccessed>
    <b:DayAccessed>16</b:DayAccessed>
    <b:URL>https://www.abs.gov.au/ausstats/abs@.nsf/mf/6202.0</b:URL>
    <b:RefOrder>5</b:RefOrder>
  </b:Source>
  <b:Source>
    <b:Tag>Aus201</b:Tag>
    <b:SourceType>InternetSite</b:SourceType>
    <b:Guid>{F1602EA4-440D-44E2-8C2D-8099E31B645D}</b:Guid>
    <b:Author>
      <b:Author>
        <b:Corporate>Australian Government</b:Corporate>
      </b:Author>
    </b:Author>
    <b:Title>Workplace Gender Equality Agency</b:Title>
    <b:Year>2020</b:Year>
    <b:YearAccessed>2020</b:YearAccessed>
    <b:MonthAccessed>May</b:MonthAccessed>
    <b:DayAccessed>16</b:DayAccessed>
    <b:URL>https://www.wgea.gov.au/data/fact-sheets/gender-workplace-statistics-at-a-glance</b:URL>
    <b:RefOrder>6</b:RefOrder>
  </b:Source>
  <b:Source>
    <b:Tag>OEC19</b:Tag>
    <b:SourceType>Report</b:SourceType>
    <b:Guid>{A0CFFC50-4821-4F90-BF6D-2BE9E41A80A7}</b:Guid>
    <b:Author>
      <b:Author>
        <b:Corporate>OECD</b:Corporate>
      </b:Author>
    </b:Author>
    <b:Title>OECD Labour Force Statistics 2019</b:Title>
    <b:Year>2019</b:Year>
    <b:Publisher>OECD Publishing</b:Publisher>
    <b:City>Paris</b:City>
    <b:DOI>https://doi.org/10.1787/g2g9fb3e-en</b:DOI>
    <b:RefOrder>8</b:RefOrder>
  </b:Source>
  <b:Source>
    <b:Tag>CIP18</b:Tag>
    <b:SourceType>ElectronicSource</b:SourceType>
    <b:Guid>{3C573975-CFDA-4701-B323-415B8502E8E7}</b:Guid>
    <b:Author>
      <b:Author>
        <b:Corporate>CIPD</b:Corporate>
      </b:Author>
    </b:Author>
    <b:Title>Workforce Planning Practice</b:Title>
    <b:City>London</b:City>
    <b:Publisher>CIPD</b:Publisher>
    <b:Year>2018</b:Year>
    <b:RefOrder>10</b:RefOrder>
  </b:Source>
  <b:Source>
    <b:Tag>Woo16</b:Tag>
    <b:SourceType>BookSection</b:SourceType>
    <b:Guid>{0B7F6631-99A5-4FAC-9C11-E7C70AD1A20C}</b:Guid>
    <b:Title>Human Resource Management: People &amp; Organisations</b:Title>
    <b:Year>2016</b:Year>
    <b:Publisher>CIPD</b:Publisher>
    <b:City>London</b:City>
    <b:Author>
      <b:Author>
        <b:Corporate>Taylor &amp; Woodhams</b:Corporate>
      </b:Author>
      <b:Editor>
        <b:NameList>
          <b:Person>
            <b:Last>Taylor</b:Last>
            <b:First>Woodhams</b:First>
          </b:Person>
        </b:NameList>
      </b:Editor>
    </b:Author>
    <b:Edition>2nd</b:Edition>
    <b:BookTitle>Human Resource Management: People &amp; Organisations</b:BookTitle>
    <b:Pages>57-58</b:Pages>
    <b:RefOrder>9</b:RefOrder>
  </b:Source>
  <b:Source>
    <b:Tag>Placeholder1</b:Tag>
    <b:SourceType>Book</b:SourceType>
    <b:Guid>{8C246C5A-1306-44CE-BEC4-E2E85E91F674}</b:Guid>
    <b:RefOrder>25</b:RefOrder>
  </b:Source>
  <b:Source>
    <b:Tag>CIP20</b:Tag>
    <b:SourceType>ElectronicSource</b:SourceType>
    <b:Guid>{0AC6C00D-2FF2-4C68-9821-B56312375622}</b:Guid>
    <b:Author>
      <b:Author>
        <b:Corporate>CIPD</b:Corporate>
      </b:Author>
    </b:Author>
    <b:Title>Sucesssion Planning</b:Title>
    <b:Year>2020</b:Year>
    <b:Month>Jan</b:Month>
    <b:Day>23</b:Day>
    <b:YearAccessed>2020</b:YearAccessed>
    <b:MonthAccessed>May</b:MonthAccessed>
    <b:DayAccessed>24</b:DayAccessed>
    <b:URL>https://www.cipd.co.uk/knowledge/strategy/resourcing/succession-planning-factsheet</b:URL>
    <b:City>London</b:City>
    <b:Publisher>CIPD</b:Publisher>
    <b:RefOrder>11</b:RefOrder>
  </b:Source>
  <b:Source>
    <b:Tag>CIP201</b:Tag>
    <b:SourceType>ElectronicSource</b:SourceType>
    <b:Guid>{4F2208A0-7EE6-49F1-B860-62DB06842D52}</b:Guid>
    <b:Author>
      <b:Author>
        <b:Corporate>CIPD</b:Corporate>
      </b:Author>
    </b:Author>
    <b:Title>Talent Management</b:Title>
    <b:City>London</b:City>
    <b:Publisher>CIPD</b:Publisher>
    <b:Year>2020</b:Year>
    <b:RefOrder>26</b:RefOrder>
  </b:Source>
  <b:Source>
    <b:Tag>Cla17</b:Tag>
    <b:SourceType>InternetSite</b:SourceType>
    <b:Guid>{A70B3296-B809-4A1C-BCEE-0887B5B3D5D8}</b:Guid>
    <b:Title>Personnel Today</b:Title>
    <b:Year>2017</b:Year>
    <b:Author>
      <b:Author>
        <b:Corporate>Personnel Today</b:Corporate>
      </b:Author>
    </b:Author>
    <b:YearAccessed>2020</b:YearAccessed>
    <b:MonthAccessed>May</b:MonthAccessed>
    <b:DayAccessed>24</b:DayAccessed>
    <b:URL>https://www.personneltoday.com/hr/employer-choice-increasingly-competitive-jobs-market/</b:URL>
    <b:RefOrder>27</b:RefOrder>
  </b:Source>
  <b:Source>
    <b:Tag>CIP19</b:Tag>
    <b:SourceType>DocumentFromInternetSite</b:SourceType>
    <b:Guid>{BAC4593C-BAFC-4B56-9747-129FD01C3254}</b:Guid>
    <b:Author>
      <b:Author>
        <b:Corporate>CIPD</b:Corporate>
      </b:Author>
    </b:Author>
    <b:Title>Employer Brand</b:Title>
    <b:Year>2019</b:Year>
    <b:YearAccessed>2020</b:YearAccessed>
    <b:MonthAccessed>May</b:MonthAccessed>
    <b:DayAccessed>24</b:DayAccessed>
    <b:URL>https://www.cipd.co.uk/knowledge/fundamentals/people/recruitment/brand-factsheet</b:URL>
    <b:City>London</b:City>
    <b:Publisher>CIPD</b:Publisher>
    <b:Month>October </b:Month>
    <b:Day>28</b:Day>
    <b:RefOrder>12</b:RefOrder>
  </b:Source>
  <b:Source>
    <b:Tag>CIP202</b:Tag>
    <b:SourceType>DocumentFromInternetSite</b:SourceType>
    <b:Guid>{4F594F19-BC7F-4A0B-A7EF-1591AB47401A}</b:Guid>
    <b:Title>The Psychological Contract</b:Title>
    <b:Year>2020</b:Year>
    <b:Month>February</b:Month>
    <b:Day>26</b:Day>
    <b:YearAccessed>2020</b:YearAccessed>
    <b:MonthAccessed>May</b:MonthAccessed>
    <b:DayAccessed>31</b:DayAccessed>
    <b:URL>file:///C:/Users/AnnaThomas/Downloads/psychological-factsheet_20200531T124419.pdf</b:URL>
    <b:Author>
      <b:Author>
        <b:Corporate>CIPD</b:Corporate>
      </b:Author>
    </b:Author>
    <b:City>London</b:City>
    <b:Publisher>CIPD</b:Publisher>
    <b:RefOrder>13</b:RefOrder>
  </b:Source>
  <b:Source>
    <b:Tag>CIP191</b:Tag>
    <b:SourceType>DocumentFromInternetSite</b:SourceType>
    <b:Guid>{AC4F0164-29FB-4244-BCEC-6E1C12A4EA17}</b:Guid>
    <b:Author>
      <b:Author>
        <b:Corporate>CIPD</b:Corporate>
      </b:Author>
    </b:Author>
    <b:Title>Recruitment: An Introduction</b:Title>
    <b:Year>2019</b:Year>
    <b:Month>February</b:Month>
    <b:Day>18</b:Day>
    <b:YearAccessed>2020</b:YearAccessed>
    <b:MonthAccessed>May</b:MonthAccessed>
    <b:DayAccessed>31</b:DayAccessed>
    <b:URL>https://www.cipd.co.uk/knowledge/fundamentals/people/recruitment/factsheet</b:URL>
    <b:RefOrder>14</b:RefOrder>
  </b:Source>
  <b:Source>
    <b:Tag>CIP203</b:Tag>
    <b:SourceType>DocumentFromInternetSite</b:SourceType>
    <b:Guid>{4F262640-DA97-4A3F-9921-A753D5D8214F}</b:Guid>
    <b:Author>
      <b:Author>
        <b:Corporate>CIPD</b:Corporate>
      </b:Author>
    </b:Author>
    <b:Title>Competence &amp; Competency Frameworks</b:Title>
    <b:Year>2020</b:Year>
    <b:Month>March</b:Month>
    <b:Day>26</b:Day>
    <b:YearAccessed>2020</b:YearAccessed>
    <b:MonthAccessed>May</b:MonthAccessed>
    <b:DayAccessed>31</b:DayAccessed>
    <b:URL>https://www.cipd.co.uk/knowledge/fundamentals/people/performance/competency-factsheet</b:URL>
    <b:RefOrder>15</b:RefOrder>
  </b:Source>
  <b:Source>
    <b:Tag>Ree20</b:Tag>
    <b:SourceType>InternetSite</b:SourceType>
    <b:Guid>{E68AA72C-A9D5-47E0-A8D6-30F0725BFB2B}</b:Guid>
    <b:Title>Referral Schemes: What you need to know</b:Title>
    <b:YearAccessed>2020</b:YearAccessed>
    <b:MonthAccessed>May</b:MonthAccessed>
    <b:DayAccessed>31</b:DayAccessed>
    <b:URL>https://www.reed.co.uk/career-advice/referral-schemes-what-you-need-to-know/</b:URL>
    <b:Author>
      <b:Author>
        <b:Corporate>Reed</b:Corporate>
      </b:Author>
    </b:Author>
    <b:RefOrder>16</b:RefOrder>
  </b:Source>
  <b:Source>
    <b:Tag>Biz19</b:Tag>
    <b:SourceType>InternetSite</b:SourceType>
    <b:Guid>{FC2259A1-36C5-4F0C-98E8-1CEC19FBC380}</b:Guid>
    <b:Author>
      <b:Author>
        <b:Corporate>Bizfluent (Ashley Donohoe)</b:Corporate>
      </b:Author>
    </b:Author>
    <b:Title>The Advantages &amp; Disadvantages of Using Employee Referrals</b:Title>
    <b:Year>2019</b:Year>
    <b:YearAccessed>2020</b:YearAccessed>
    <b:MonthAccessed>May</b:MonthAccessed>
    <b:DayAccessed>31</b:DayAccessed>
    <b:URL>https://bizfluent.com/info-12065131-advantages-disadvantages-using-employee-referrals.html</b:URL>
    <b:RefOrder>17</b:RefOrder>
  </b:Source>
  <b:Source>
    <b:Tag>ACA20</b:Tag>
    <b:SourceType>InternetSite</b:SourceType>
    <b:Guid>{E7813E88-25B7-45EC-B372-861B4A263204}</b:Guid>
    <b:Author>
      <b:Author>
        <b:Corporate>ACAS</b:Corporate>
      </b:Author>
    </b:Author>
    <b:Title>Retirement</b:Title>
    <b:YearAccessed>2020</b:YearAccessed>
    <b:MonthAccessed>June</b:MonthAccessed>
    <b:DayAccessed>03</b:DayAccessed>
    <b:URL>https://archive.acas.org.uk/retirement</b:URL>
    <b:RefOrder>21</b:RefOrder>
  </b:Source>
  <b:Source>
    <b:Tag>CIP204</b:Tag>
    <b:SourceType>DocumentFromInternetSite</b:SourceType>
    <b:Guid>{341A20D0-C7EC-4A3E-9DCC-72BA97954FEF}</b:Guid>
    <b:Title>Redundancy: an introduction</b:Title>
    <b:Year>2020</b:Year>
    <b:Author>
      <b:Author>
        <b:Corporate>CIPD</b:Corporate>
      </b:Author>
    </b:Author>
    <b:Month>May</b:Month>
    <b:Day>04</b:Day>
    <b:YearAccessed>2020</b:YearAccessed>
    <b:MonthAccessed>June</b:MonthAccessed>
    <b:DayAccessed>03</b:DayAccessed>
    <b:URL>https://www.cipd.co.uk/knowledge/fundamentals/emp-law/redundancy/factsheet</b:URL>
    <b:RefOrder>20</b:RefOrder>
  </b:Source>
  <b:Source>
    <b:Tag>ACA201</b:Tag>
    <b:SourceType>InternetSite</b:SourceType>
    <b:Guid>{D6927C40-6A78-4E33-91F9-6301359D70BF}</b:Guid>
    <b:Author>
      <b:Author>
        <b:Corporate>ACAS</b:Corporate>
      </b:Author>
    </b:Author>
    <b:Title>Dismissing Employees</b:Title>
    <b:YearAccessed>2020</b:YearAccessed>
    <b:MonthAccessed>June</b:MonthAccessed>
    <b:DayAccessed>06</b:DayAccessed>
    <b:URL>https://archive.acas.org.uk/index.aspx?articleid=1797</b:URL>
    <b:RefOrder>18</b:RefOrder>
  </b:Source>
  <b:Source>
    <b:Tag>ACA202</b:Tag>
    <b:SourceType>InternetSite</b:SourceType>
    <b:Guid>{32B61791-2155-4297-9BA9-555041BEBD67}</b:Guid>
    <b:Author>
      <b:Author>
        <b:Corporate>ACAS</b:Corporate>
      </b:Author>
    </b:Author>
    <b:Title>Disciplinary &amp; Grievance Procedures</b:Title>
    <b:YearAccessed>2020</b:YearAccessed>
    <b:MonthAccessed>June</b:MonthAccessed>
    <b:DayAccessed>03</b:DayAccessed>
    <b:URL>https://www.acas.org.uk/disciplinary-and-grievance-procedures</b:URL>
    <b:RefOrder>19</b:RefOrder>
  </b:Source>
  <b:Source>
    <b:Tag>ONS201</b:Tag>
    <b:SourceType>InternetSite</b:SourceType>
    <b:Guid>{8EA6F514-79BB-42B2-A0EE-C6401E323531}</b:Guid>
    <b:Author>
      <b:Author>
        <b:Corporate>ONS</b:Corporate>
      </b:Author>
    </b:Author>
    <b:Title>Unemployment: Labour Market Overview UK:May 2020</b:Title>
    <b:Year>2020</b:Year>
    <b:YearAccessed>2020</b:YearAccessed>
    <b:MonthAccessed>June</b:MonthAccessed>
    <b:DayAccessed>03</b:DayAccessed>
    <b:URL>https://www.ons.gov.uk/employmentandlabourmarket/peoplenotinwork/unemployment</b:URL>
    <b:RefOrder>7</b:RefOrder>
  </b:Source>
</b:Sources>
</file>

<file path=customXml/itemProps1.xml><?xml version="1.0" encoding="utf-8"?>
<ds:datastoreItem xmlns:ds="http://schemas.openxmlformats.org/officeDocument/2006/customXml" ds:itemID="{1F7110BE-70D0-40FC-AD07-D951697B8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0f09e-de95-46f7-8d94-3a6fad98cb48"/>
    <ds:schemaRef ds:uri="638b56b4-0eb8-446f-a24b-b88c38f0f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C039D1-D72B-4288-8927-35885B33C030}">
  <ds:schemaRefs>
    <ds:schemaRef ds:uri="http://schemas.microsoft.com/sharepoint/v3/contenttype/forms"/>
  </ds:schemaRefs>
</ds:datastoreItem>
</file>

<file path=customXml/itemProps3.xml><?xml version="1.0" encoding="utf-8"?>
<ds:datastoreItem xmlns:ds="http://schemas.openxmlformats.org/officeDocument/2006/customXml" ds:itemID="{1152E7DE-38D7-4008-8460-2BFA8897FB2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852D043-AAFD-4023-9178-9DB3F3365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12</Pages>
  <Words>3949</Words>
  <Characters>22513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Anna Simmonds</cp:lastModifiedBy>
  <cp:revision>117</cp:revision>
  <dcterms:created xsi:type="dcterms:W3CDTF">2020-06-03T13:04:00Z</dcterms:created>
  <dcterms:modified xsi:type="dcterms:W3CDTF">2020-06-03T14:54:00Z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0x010100A38CFA8804736C4CA4E168815776C4AF</vt:lpwstr>
  </property>
</Properties>
</file>