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9D7F1EE" w:rsidR="00400C5B" w:rsidRDefault="3AEDB36E" w:rsidP="0C16A48A">
      <w:pPr>
        <w:jc w:val="center"/>
        <w:rPr>
          <w:sz w:val="72"/>
          <w:szCs w:val="72"/>
        </w:rPr>
      </w:pPr>
      <w:bookmarkStart w:id="0" w:name="_Hlk118807295"/>
      <w:bookmarkEnd w:id="0"/>
      <w:r w:rsidRPr="0C16A48A">
        <w:rPr>
          <w:sz w:val="72"/>
          <w:szCs w:val="72"/>
        </w:rPr>
        <w:t xml:space="preserve">Learning in the Digital Era </w:t>
      </w:r>
    </w:p>
    <w:p w14:paraId="16009E73" w14:textId="6841E644" w:rsidR="0C16A48A" w:rsidRDefault="0C16A48A" w:rsidP="0C16A48A">
      <w:pPr>
        <w:jc w:val="center"/>
        <w:rPr>
          <w:sz w:val="72"/>
          <w:szCs w:val="72"/>
        </w:rPr>
      </w:pPr>
    </w:p>
    <w:p w14:paraId="00D0760C" w14:textId="152DA986" w:rsidR="0C16A48A" w:rsidRDefault="0C16A48A" w:rsidP="0C16A48A">
      <w:pPr>
        <w:jc w:val="center"/>
        <w:rPr>
          <w:sz w:val="72"/>
          <w:szCs w:val="72"/>
        </w:rPr>
      </w:pPr>
    </w:p>
    <w:p w14:paraId="48F455B7" w14:textId="36E0C008" w:rsidR="0C16A48A" w:rsidRDefault="0C16A48A" w:rsidP="0C16A48A">
      <w:pPr>
        <w:jc w:val="center"/>
        <w:rPr>
          <w:sz w:val="72"/>
          <w:szCs w:val="72"/>
        </w:rPr>
      </w:pPr>
    </w:p>
    <w:p w14:paraId="04973584" w14:textId="1F747749" w:rsidR="0C16A48A" w:rsidRDefault="0C16A48A" w:rsidP="0C16A48A">
      <w:pPr>
        <w:jc w:val="center"/>
        <w:rPr>
          <w:sz w:val="72"/>
          <w:szCs w:val="72"/>
        </w:rPr>
      </w:pPr>
    </w:p>
    <w:p w14:paraId="3F9B70AD" w14:textId="1C18B624" w:rsidR="0C16A48A" w:rsidRDefault="0C16A48A" w:rsidP="0C16A48A">
      <w:pPr>
        <w:jc w:val="center"/>
        <w:rPr>
          <w:sz w:val="72"/>
          <w:szCs w:val="72"/>
        </w:rPr>
      </w:pPr>
    </w:p>
    <w:p w14:paraId="44F8FC08" w14:textId="095EA2DB" w:rsidR="0C16A48A" w:rsidRDefault="0C16A48A" w:rsidP="0C16A48A">
      <w:pPr>
        <w:jc w:val="center"/>
        <w:rPr>
          <w:sz w:val="72"/>
          <w:szCs w:val="72"/>
        </w:rPr>
      </w:pPr>
    </w:p>
    <w:p w14:paraId="3F9C970F" w14:textId="31A2A580" w:rsidR="0C16A48A" w:rsidRDefault="0C16A48A" w:rsidP="0C16A48A">
      <w:pPr>
        <w:jc w:val="center"/>
        <w:rPr>
          <w:sz w:val="72"/>
          <w:szCs w:val="72"/>
        </w:rPr>
      </w:pPr>
    </w:p>
    <w:p w14:paraId="094618D2" w14:textId="66260D22" w:rsidR="0C16A48A" w:rsidRDefault="0C16A48A" w:rsidP="0C16A48A">
      <w:pPr>
        <w:jc w:val="center"/>
        <w:rPr>
          <w:sz w:val="72"/>
          <w:szCs w:val="72"/>
        </w:rPr>
      </w:pPr>
    </w:p>
    <w:p w14:paraId="44D9EDC9" w14:textId="3FA05B2D" w:rsidR="652FA9E5" w:rsidRDefault="652FA9E5" w:rsidP="0C16A48A">
      <w:pPr>
        <w:jc w:val="center"/>
        <w:rPr>
          <w:sz w:val="48"/>
          <w:szCs w:val="48"/>
        </w:rPr>
      </w:pPr>
      <w:r w:rsidRPr="0C16A48A">
        <w:rPr>
          <w:sz w:val="48"/>
          <w:szCs w:val="48"/>
        </w:rPr>
        <w:t>Dzeina Teresko</w:t>
      </w:r>
    </w:p>
    <w:p w14:paraId="1881ECDC" w14:textId="7565E6B9" w:rsidR="652FA9E5" w:rsidRDefault="652FA9E5" w:rsidP="0C16A48A">
      <w:pPr>
        <w:jc w:val="center"/>
        <w:rPr>
          <w:sz w:val="48"/>
          <w:szCs w:val="48"/>
        </w:rPr>
      </w:pPr>
      <w:r w:rsidRPr="0C16A48A">
        <w:rPr>
          <w:sz w:val="48"/>
          <w:szCs w:val="48"/>
        </w:rPr>
        <w:t>Student number: 2107535</w:t>
      </w:r>
    </w:p>
    <w:p w14:paraId="50629F14" w14:textId="3B2A805D" w:rsidR="652FA9E5" w:rsidRDefault="652FA9E5" w:rsidP="0C16A48A">
      <w:pPr>
        <w:jc w:val="center"/>
        <w:rPr>
          <w:sz w:val="72"/>
          <w:szCs w:val="72"/>
        </w:rPr>
      </w:pPr>
      <w:r w:rsidRPr="0C16A48A">
        <w:rPr>
          <w:sz w:val="48"/>
          <w:szCs w:val="48"/>
        </w:rPr>
        <w:t>(BMPL4007/C)</w:t>
      </w:r>
    </w:p>
    <w:p w14:paraId="4F5982C3" w14:textId="4A979214" w:rsidR="0C16A48A" w:rsidRDefault="0C16A48A" w:rsidP="0C16A48A">
      <w:pPr>
        <w:jc w:val="center"/>
        <w:rPr>
          <w:sz w:val="48"/>
          <w:szCs w:val="48"/>
        </w:rPr>
      </w:pPr>
    </w:p>
    <w:p w14:paraId="560C1CC1" w14:textId="04019CFE" w:rsidR="0C16A48A" w:rsidRDefault="0C16A48A" w:rsidP="0C16A48A">
      <w:pPr>
        <w:jc w:val="center"/>
        <w:rPr>
          <w:sz w:val="48"/>
          <w:szCs w:val="48"/>
        </w:rPr>
      </w:pPr>
    </w:p>
    <w:p w14:paraId="4803CF3F" w14:textId="02D4FDC9" w:rsidR="0C16A48A" w:rsidRDefault="0C16A48A" w:rsidP="0C16A48A">
      <w:pPr>
        <w:jc w:val="center"/>
        <w:rPr>
          <w:sz w:val="48"/>
          <w:szCs w:val="48"/>
        </w:rPr>
      </w:pPr>
    </w:p>
    <w:p w14:paraId="0CB968C2" w14:textId="0C6FE19D" w:rsidR="34FEBA19" w:rsidRDefault="34FEBA19" w:rsidP="0C16A48A">
      <w:pPr>
        <w:jc w:val="center"/>
        <w:rPr>
          <w:sz w:val="48"/>
          <w:szCs w:val="48"/>
        </w:rPr>
      </w:pPr>
      <w:r w:rsidRPr="0C16A48A">
        <w:rPr>
          <w:sz w:val="48"/>
          <w:szCs w:val="48"/>
        </w:rPr>
        <w:t>Contents Page</w:t>
      </w:r>
    </w:p>
    <w:p w14:paraId="3D01403F" w14:textId="3C094256" w:rsidR="0C16A48A" w:rsidRDefault="0C16A48A" w:rsidP="00A6734F">
      <w:pPr>
        <w:rPr>
          <w:sz w:val="32"/>
          <w:szCs w:val="32"/>
        </w:rPr>
      </w:pPr>
    </w:p>
    <w:p w14:paraId="4A42AA6B" w14:textId="7A90A827" w:rsidR="00A6734F" w:rsidRDefault="00A6734F" w:rsidP="00A6734F">
      <w:pPr>
        <w:rPr>
          <w:sz w:val="32"/>
          <w:szCs w:val="32"/>
        </w:rPr>
      </w:pPr>
    </w:p>
    <w:p w14:paraId="1A8FE5D8" w14:textId="3861B74C" w:rsidR="00A6734F" w:rsidRDefault="00A6734F" w:rsidP="00A6734F">
      <w:pPr>
        <w:rPr>
          <w:sz w:val="32"/>
          <w:szCs w:val="32"/>
        </w:rPr>
      </w:pPr>
      <w:r>
        <w:rPr>
          <w:sz w:val="32"/>
          <w:szCs w:val="32"/>
        </w:rPr>
        <w:t>Summary</w:t>
      </w:r>
      <w:r w:rsidR="00E72303">
        <w:rPr>
          <w:sz w:val="32"/>
          <w:szCs w:val="32"/>
        </w:rPr>
        <w:t xml:space="preserve"> </w:t>
      </w:r>
      <w:r w:rsidR="000F116E">
        <w:rPr>
          <w:sz w:val="32"/>
          <w:szCs w:val="32"/>
        </w:rPr>
        <w:t xml:space="preserve">……………………………………………………………………… </w:t>
      </w:r>
      <w:r w:rsidR="00E72303">
        <w:rPr>
          <w:sz w:val="32"/>
          <w:szCs w:val="32"/>
        </w:rPr>
        <w:t>P</w:t>
      </w:r>
      <w:r w:rsidR="000F116E">
        <w:rPr>
          <w:sz w:val="32"/>
          <w:szCs w:val="32"/>
        </w:rPr>
        <w:t>age 3</w:t>
      </w:r>
    </w:p>
    <w:p w14:paraId="559CFF9F" w14:textId="6C262612" w:rsidR="000F116E" w:rsidRDefault="00E72303" w:rsidP="00A6734F">
      <w:pPr>
        <w:rPr>
          <w:sz w:val="32"/>
          <w:szCs w:val="32"/>
        </w:rPr>
      </w:pPr>
      <w:r>
        <w:rPr>
          <w:sz w:val="32"/>
          <w:szCs w:val="32"/>
        </w:rPr>
        <w:t>Mind map …………………………………………………………………….. Page 4</w:t>
      </w:r>
    </w:p>
    <w:p w14:paraId="0E8F7AFA" w14:textId="08BFEBAA" w:rsidR="00E72303" w:rsidRDefault="00E72303" w:rsidP="00A6734F">
      <w:pPr>
        <w:rPr>
          <w:sz w:val="32"/>
          <w:szCs w:val="32"/>
        </w:rPr>
      </w:pPr>
      <w:r>
        <w:rPr>
          <w:sz w:val="32"/>
          <w:szCs w:val="32"/>
        </w:rPr>
        <w:t>Video presentation ………………………………………………………. Page 5</w:t>
      </w:r>
    </w:p>
    <w:p w14:paraId="45C092C1" w14:textId="7087AEC1" w:rsidR="00E72303" w:rsidRDefault="00AA17D5" w:rsidP="00A6734F">
      <w:pPr>
        <w:rPr>
          <w:sz w:val="32"/>
          <w:szCs w:val="32"/>
        </w:rPr>
      </w:pPr>
      <w:r>
        <w:rPr>
          <w:sz w:val="32"/>
          <w:szCs w:val="32"/>
        </w:rPr>
        <w:t>Reflection …………………………………………………………………….. Page 6</w:t>
      </w:r>
    </w:p>
    <w:p w14:paraId="204828D6" w14:textId="414917E4" w:rsidR="00AA17D5" w:rsidRPr="00A6734F" w:rsidRDefault="00AA17D5" w:rsidP="00A6734F">
      <w:pPr>
        <w:rPr>
          <w:sz w:val="32"/>
          <w:szCs w:val="32"/>
        </w:rPr>
      </w:pPr>
      <w:r>
        <w:rPr>
          <w:sz w:val="32"/>
          <w:szCs w:val="32"/>
        </w:rPr>
        <w:t>Reference list ……………………………………………………………….. Page 7-</w:t>
      </w:r>
      <w:r w:rsidR="00CF046A">
        <w:rPr>
          <w:sz w:val="32"/>
          <w:szCs w:val="32"/>
        </w:rPr>
        <w:t>8</w:t>
      </w:r>
    </w:p>
    <w:p w14:paraId="56D0B0BC" w14:textId="07FCD157" w:rsidR="0C16A48A" w:rsidRDefault="0C16A48A" w:rsidP="0C16A48A">
      <w:pPr>
        <w:jc w:val="center"/>
        <w:rPr>
          <w:sz w:val="48"/>
          <w:szCs w:val="48"/>
        </w:rPr>
      </w:pPr>
    </w:p>
    <w:p w14:paraId="1DEEF641" w14:textId="63CEE7A7" w:rsidR="0C16A48A" w:rsidRDefault="0C16A48A" w:rsidP="0C16A48A">
      <w:pPr>
        <w:jc w:val="center"/>
        <w:rPr>
          <w:sz w:val="48"/>
          <w:szCs w:val="48"/>
        </w:rPr>
      </w:pPr>
    </w:p>
    <w:p w14:paraId="79F92CF9" w14:textId="1C29B74A" w:rsidR="0C16A48A" w:rsidRDefault="0C16A48A" w:rsidP="0C16A48A">
      <w:pPr>
        <w:jc w:val="center"/>
        <w:rPr>
          <w:sz w:val="48"/>
          <w:szCs w:val="48"/>
        </w:rPr>
      </w:pPr>
    </w:p>
    <w:p w14:paraId="7B6446C9" w14:textId="7E29E2AC" w:rsidR="0C16A48A" w:rsidRDefault="0C16A48A" w:rsidP="0C16A48A">
      <w:pPr>
        <w:jc w:val="center"/>
        <w:rPr>
          <w:sz w:val="48"/>
          <w:szCs w:val="48"/>
        </w:rPr>
      </w:pPr>
    </w:p>
    <w:p w14:paraId="37C2A760" w14:textId="120F07C0" w:rsidR="0C16A48A" w:rsidRDefault="0C16A48A" w:rsidP="0C16A48A">
      <w:pPr>
        <w:jc w:val="center"/>
        <w:rPr>
          <w:sz w:val="48"/>
          <w:szCs w:val="48"/>
        </w:rPr>
      </w:pPr>
    </w:p>
    <w:p w14:paraId="76B16AE7" w14:textId="71D6A768" w:rsidR="0C16A48A" w:rsidRDefault="0C16A48A" w:rsidP="0C16A48A">
      <w:pPr>
        <w:jc w:val="center"/>
        <w:rPr>
          <w:sz w:val="48"/>
          <w:szCs w:val="48"/>
        </w:rPr>
      </w:pPr>
    </w:p>
    <w:p w14:paraId="1E8FC203" w14:textId="1451D607" w:rsidR="0C16A48A" w:rsidRDefault="0C16A48A" w:rsidP="0C16A48A">
      <w:pPr>
        <w:jc w:val="center"/>
        <w:rPr>
          <w:sz w:val="48"/>
          <w:szCs w:val="48"/>
        </w:rPr>
      </w:pPr>
    </w:p>
    <w:p w14:paraId="536F183B" w14:textId="2BC99971" w:rsidR="0C16A48A" w:rsidRDefault="0C16A48A" w:rsidP="0C16A48A">
      <w:pPr>
        <w:jc w:val="center"/>
        <w:rPr>
          <w:sz w:val="48"/>
          <w:szCs w:val="48"/>
        </w:rPr>
      </w:pPr>
    </w:p>
    <w:p w14:paraId="78324F8D" w14:textId="37104FDC" w:rsidR="0C16A48A" w:rsidRDefault="0C16A48A" w:rsidP="0C16A48A">
      <w:pPr>
        <w:jc w:val="center"/>
        <w:rPr>
          <w:sz w:val="48"/>
          <w:szCs w:val="48"/>
        </w:rPr>
      </w:pPr>
    </w:p>
    <w:p w14:paraId="6CBDA48A" w14:textId="3036EEFB" w:rsidR="00E72303" w:rsidRDefault="00E72303" w:rsidP="00E72303">
      <w:pPr>
        <w:rPr>
          <w:sz w:val="48"/>
          <w:szCs w:val="48"/>
        </w:rPr>
      </w:pPr>
    </w:p>
    <w:p w14:paraId="467AD1F9" w14:textId="77777777" w:rsidR="00CF046A" w:rsidRDefault="00CF046A" w:rsidP="00E72303">
      <w:pPr>
        <w:rPr>
          <w:sz w:val="48"/>
          <w:szCs w:val="48"/>
        </w:rPr>
      </w:pPr>
    </w:p>
    <w:p w14:paraId="141372AA" w14:textId="250A6240" w:rsidR="34FEBA19" w:rsidRDefault="6C08D2BD" w:rsidP="00E72303">
      <w:pPr>
        <w:jc w:val="center"/>
        <w:rPr>
          <w:rFonts w:ascii="Arial" w:eastAsia="Arial" w:hAnsi="Arial" w:cs="Arial"/>
          <w:sz w:val="28"/>
          <w:szCs w:val="28"/>
          <w:u w:val="single"/>
        </w:rPr>
      </w:pPr>
      <w:r w:rsidRPr="27190E70">
        <w:rPr>
          <w:rFonts w:ascii="Arial" w:eastAsia="Arial" w:hAnsi="Arial" w:cs="Arial"/>
          <w:sz w:val="28"/>
          <w:szCs w:val="28"/>
          <w:u w:val="single"/>
        </w:rPr>
        <w:t>Preparing for Higher Education</w:t>
      </w:r>
    </w:p>
    <w:p w14:paraId="15E19D42" w14:textId="30D6AC6C" w:rsidR="27190E70" w:rsidRDefault="27190E70" w:rsidP="27190E70">
      <w:pPr>
        <w:jc w:val="center"/>
        <w:rPr>
          <w:rFonts w:ascii="Arial" w:eastAsia="Arial" w:hAnsi="Arial" w:cs="Arial"/>
          <w:sz w:val="28"/>
          <w:szCs w:val="28"/>
        </w:rPr>
      </w:pPr>
    </w:p>
    <w:p w14:paraId="768FFD32" w14:textId="22A30054" w:rsidR="42E976B2" w:rsidRDefault="14591D01" w:rsidP="008B341B">
      <w:pPr>
        <w:spacing w:line="360" w:lineRule="auto"/>
        <w:jc w:val="center"/>
        <w:rPr>
          <w:rFonts w:ascii="Arial" w:eastAsia="Arial" w:hAnsi="Arial" w:cs="Arial"/>
          <w:sz w:val="24"/>
          <w:szCs w:val="24"/>
        </w:rPr>
      </w:pPr>
      <w:r w:rsidRPr="1D3C826C">
        <w:rPr>
          <w:rFonts w:ascii="Arial" w:eastAsia="Arial" w:hAnsi="Arial" w:cs="Arial"/>
          <w:sz w:val="24"/>
          <w:szCs w:val="24"/>
        </w:rPr>
        <w:t xml:space="preserve">Willetts (2017) </w:t>
      </w:r>
      <w:r w:rsidR="548C16CC" w:rsidRPr="1D3C826C">
        <w:rPr>
          <w:rFonts w:ascii="Arial" w:eastAsia="Arial" w:hAnsi="Arial" w:cs="Arial"/>
          <w:sz w:val="24"/>
          <w:szCs w:val="24"/>
        </w:rPr>
        <w:t>states</w:t>
      </w:r>
      <w:r w:rsidRPr="1D3C826C">
        <w:rPr>
          <w:rFonts w:ascii="Arial" w:eastAsia="Arial" w:hAnsi="Arial" w:cs="Arial"/>
          <w:sz w:val="24"/>
          <w:szCs w:val="24"/>
        </w:rPr>
        <w:t xml:space="preserve"> that a</w:t>
      </w:r>
      <w:r w:rsidR="307DF9B6" w:rsidRPr="1D3C826C">
        <w:rPr>
          <w:rFonts w:ascii="Arial" w:eastAsia="Arial" w:hAnsi="Arial" w:cs="Arial"/>
          <w:sz w:val="24"/>
          <w:szCs w:val="24"/>
        </w:rPr>
        <w:t xml:space="preserve">t universities people can gain knowledge </w:t>
      </w:r>
      <w:r w:rsidR="1F73E53D" w:rsidRPr="1D3C826C">
        <w:rPr>
          <w:rFonts w:ascii="Arial" w:eastAsia="Arial" w:hAnsi="Arial" w:cs="Arial"/>
          <w:sz w:val="24"/>
          <w:szCs w:val="24"/>
        </w:rPr>
        <w:t>through learning new things and can be challenged on the things the</w:t>
      </w:r>
      <w:r w:rsidR="0B0F5670" w:rsidRPr="1D3C826C">
        <w:rPr>
          <w:rFonts w:ascii="Arial" w:eastAsia="Arial" w:hAnsi="Arial" w:cs="Arial"/>
          <w:sz w:val="24"/>
          <w:szCs w:val="24"/>
        </w:rPr>
        <w:t>y thought they knew</w:t>
      </w:r>
      <w:r w:rsidR="431F0F89" w:rsidRPr="1D3C826C">
        <w:rPr>
          <w:rFonts w:ascii="Arial" w:eastAsia="Arial" w:hAnsi="Arial" w:cs="Arial"/>
          <w:sz w:val="24"/>
          <w:szCs w:val="24"/>
        </w:rPr>
        <w:t xml:space="preserve">. University inspires new ideas which can be </w:t>
      </w:r>
      <w:r w:rsidR="21B22BEA" w:rsidRPr="1D3C826C">
        <w:rPr>
          <w:rFonts w:ascii="Arial" w:eastAsia="Arial" w:hAnsi="Arial" w:cs="Arial"/>
          <w:sz w:val="24"/>
          <w:szCs w:val="24"/>
        </w:rPr>
        <w:t>transferred to future generation</w:t>
      </w:r>
      <w:r w:rsidR="11A5EB6F" w:rsidRPr="1D3C826C">
        <w:rPr>
          <w:rFonts w:ascii="Arial" w:eastAsia="Arial" w:hAnsi="Arial" w:cs="Arial"/>
          <w:sz w:val="24"/>
          <w:szCs w:val="24"/>
        </w:rPr>
        <w:t>s</w:t>
      </w:r>
      <w:r w:rsidR="39C21AF1" w:rsidRPr="1D3C826C">
        <w:rPr>
          <w:rFonts w:ascii="Arial" w:eastAsia="Arial" w:hAnsi="Arial" w:cs="Arial"/>
          <w:sz w:val="24"/>
          <w:szCs w:val="24"/>
        </w:rPr>
        <w:t xml:space="preserve">. </w:t>
      </w:r>
      <w:r w:rsidR="5F67815C" w:rsidRPr="1D3C826C">
        <w:rPr>
          <w:rFonts w:ascii="Arial" w:eastAsia="Arial" w:hAnsi="Arial" w:cs="Arial"/>
          <w:sz w:val="24"/>
          <w:szCs w:val="24"/>
        </w:rPr>
        <w:t>Willetts also argues that universities are all different and that there is</w:t>
      </w:r>
      <w:r w:rsidR="36926C87" w:rsidRPr="1D3C826C">
        <w:rPr>
          <w:rFonts w:ascii="Arial" w:eastAsia="Arial" w:hAnsi="Arial" w:cs="Arial"/>
          <w:sz w:val="24"/>
          <w:szCs w:val="24"/>
        </w:rPr>
        <w:t xml:space="preserve"> no ‘’bad’’ universities, as</w:t>
      </w:r>
      <w:r w:rsidR="18AF08F5" w:rsidRPr="1D3C826C">
        <w:rPr>
          <w:rFonts w:ascii="Arial" w:eastAsia="Arial" w:hAnsi="Arial" w:cs="Arial"/>
          <w:sz w:val="24"/>
          <w:szCs w:val="24"/>
        </w:rPr>
        <w:t xml:space="preserve"> the aim of all of them is the same, which is </w:t>
      </w:r>
      <w:r w:rsidR="315EE8B5" w:rsidRPr="1D3C826C">
        <w:rPr>
          <w:rFonts w:ascii="Arial" w:eastAsia="Arial" w:hAnsi="Arial" w:cs="Arial"/>
          <w:sz w:val="24"/>
          <w:szCs w:val="24"/>
        </w:rPr>
        <w:t xml:space="preserve">to provide people with lifelong opportunities and enhance their knowledge and skills. </w:t>
      </w:r>
      <w:r w:rsidR="6C08D2BD" w:rsidRPr="1D3C826C">
        <w:rPr>
          <w:rFonts w:ascii="Arial" w:eastAsia="Arial" w:hAnsi="Arial" w:cs="Arial"/>
          <w:sz w:val="24"/>
          <w:szCs w:val="24"/>
        </w:rPr>
        <w:t>Higher education is education people join after finishing school, which is carried out in Universities and Colleges. Higher education gives you a chance to study a subject you are interested in and gives you a higher chance to develop in your chosen career and a possibility in higher earnings (</w:t>
      </w:r>
      <w:proofErr w:type="spellStart"/>
      <w:r w:rsidR="6C08D2BD" w:rsidRPr="1D3C826C">
        <w:rPr>
          <w:rFonts w:ascii="Arial" w:eastAsia="Arial" w:hAnsi="Arial" w:cs="Arial"/>
          <w:sz w:val="24"/>
          <w:szCs w:val="24"/>
        </w:rPr>
        <w:t>Nidirect</w:t>
      </w:r>
      <w:proofErr w:type="spellEnd"/>
      <w:r w:rsidR="6C08D2BD" w:rsidRPr="1D3C826C">
        <w:rPr>
          <w:rFonts w:ascii="Arial" w:eastAsia="Arial" w:hAnsi="Arial" w:cs="Arial"/>
          <w:sz w:val="24"/>
          <w:szCs w:val="24"/>
        </w:rPr>
        <w:t xml:space="preserve">, 2022). While studying in higher education there will be different ways of learning such as, attending lectures, workshops, seminars, doing group projects and independently studying at home or in university/college. There are different types of qualifications that can be received after studying at higher education. Those include, diplomas, foundation degrees, HTQ’s and bachelor's degrees (National Careers Service, 2022). Lough (2022) Informs that former Prime Minister Tony Blair encourages people to go into higher education as it would significantly raise national productivity levels and they are expecting </w:t>
      </w:r>
      <w:r w:rsidR="07CF0E3F" w:rsidRPr="1D3C826C">
        <w:rPr>
          <w:rFonts w:ascii="Arial" w:eastAsia="Arial" w:hAnsi="Arial" w:cs="Arial"/>
          <w:sz w:val="24"/>
          <w:szCs w:val="24"/>
        </w:rPr>
        <w:t xml:space="preserve">pupils that enter higher education to rise to 60% by 2030 and up to 70% by 2040. </w:t>
      </w:r>
      <w:r w:rsidR="1646E516" w:rsidRPr="1D3C826C">
        <w:rPr>
          <w:rFonts w:ascii="Arial" w:eastAsia="Arial" w:hAnsi="Arial" w:cs="Arial"/>
          <w:sz w:val="24"/>
          <w:szCs w:val="24"/>
        </w:rPr>
        <w:t xml:space="preserve">It is also mentioned by Lord Johnson of Marylebone, </w:t>
      </w:r>
      <w:r w:rsidR="7E1D87A4" w:rsidRPr="1D3C826C">
        <w:rPr>
          <w:rFonts w:ascii="Arial" w:eastAsia="Arial" w:hAnsi="Arial" w:cs="Arial"/>
          <w:sz w:val="24"/>
          <w:szCs w:val="24"/>
        </w:rPr>
        <w:t xml:space="preserve">the former minister of universities that, there are not enough highly skilled individuals to </w:t>
      </w:r>
      <w:r w:rsidR="4F9F4178" w:rsidRPr="1D3C826C">
        <w:rPr>
          <w:rFonts w:ascii="Arial" w:eastAsia="Arial" w:hAnsi="Arial" w:cs="Arial"/>
          <w:sz w:val="24"/>
          <w:szCs w:val="24"/>
        </w:rPr>
        <w:t xml:space="preserve">appoint vacancies where higher education is required, therefore </w:t>
      </w:r>
      <w:r w:rsidR="59C8A3FD" w:rsidRPr="1D3C826C">
        <w:rPr>
          <w:rFonts w:ascii="Arial" w:eastAsia="Arial" w:hAnsi="Arial" w:cs="Arial"/>
          <w:sz w:val="24"/>
          <w:szCs w:val="24"/>
        </w:rPr>
        <w:t xml:space="preserve">by completing higher education, </w:t>
      </w:r>
      <w:r w:rsidR="5011ACBD" w:rsidRPr="1D3C826C">
        <w:rPr>
          <w:rFonts w:ascii="Arial" w:eastAsia="Arial" w:hAnsi="Arial" w:cs="Arial"/>
          <w:sz w:val="24"/>
          <w:szCs w:val="24"/>
        </w:rPr>
        <w:t xml:space="preserve">individuals will have more job opportunities. </w:t>
      </w:r>
    </w:p>
    <w:p w14:paraId="40AB01E2" w14:textId="02C058C2" w:rsidR="0C16A48A" w:rsidRDefault="008B341B" w:rsidP="1D3C826C">
      <w:pPr>
        <w:jc w:val="center"/>
        <w:rPr>
          <w:rFonts w:ascii="Arial Nova" w:eastAsia="Arial Nova" w:hAnsi="Arial Nova" w:cs="Arial Nova"/>
          <w:sz w:val="24"/>
          <w:szCs w:val="24"/>
        </w:rPr>
      </w:pPr>
      <w:r>
        <w:rPr>
          <w:noProof/>
        </w:rPr>
        <w:drawing>
          <wp:anchor distT="0" distB="0" distL="114300" distR="114300" simplePos="0" relativeHeight="251658240" behindDoc="1" locked="0" layoutInCell="1" allowOverlap="1" wp14:anchorId="4E690333" wp14:editId="5B0EFE85">
            <wp:simplePos x="0" y="0"/>
            <wp:positionH relativeFrom="margin">
              <wp:align>center</wp:align>
            </wp:positionH>
            <wp:positionV relativeFrom="paragraph">
              <wp:posOffset>86360</wp:posOffset>
            </wp:positionV>
            <wp:extent cx="2505075" cy="2004060"/>
            <wp:effectExtent l="0" t="0" r="9525" b="0"/>
            <wp:wrapTight wrapText="bothSides">
              <wp:wrapPolygon edited="0">
                <wp:start x="0" y="0"/>
                <wp:lineTo x="0" y="21354"/>
                <wp:lineTo x="21518" y="21354"/>
                <wp:lineTo x="21518" y="0"/>
                <wp:lineTo x="0" y="0"/>
              </wp:wrapPolygon>
            </wp:wrapTight>
            <wp:docPr id="1734672653" name="Picture 1734672653" descr="A large white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72653" name="Picture 1734672653" descr="A large white building&#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05075" cy="2004060"/>
                    </a:xfrm>
                    <a:prstGeom prst="rect">
                      <a:avLst/>
                    </a:prstGeom>
                  </pic:spPr>
                </pic:pic>
              </a:graphicData>
            </a:graphic>
            <wp14:sizeRelH relativeFrom="margin">
              <wp14:pctWidth>0</wp14:pctWidth>
            </wp14:sizeRelH>
            <wp14:sizeRelV relativeFrom="margin">
              <wp14:pctHeight>0</wp14:pctHeight>
            </wp14:sizeRelV>
          </wp:anchor>
        </w:drawing>
      </w:r>
    </w:p>
    <w:p w14:paraId="6CA5E58D" w14:textId="2ED109D8" w:rsidR="0C16A48A" w:rsidRDefault="0C16A48A" w:rsidP="0C16A48A">
      <w:pPr>
        <w:jc w:val="center"/>
      </w:pPr>
    </w:p>
    <w:p w14:paraId="184D6A91" w14:textId="1BBED364" w:rsidR="1D3C826C" w:rsidRDefault="1D3C826C" w:rsidP="1D3C826C">
      <w:pPr>
        <w:jc w:val="center"/>
      </w:pPr>
    </w:p>
    <w:p w14:paraId="6A033384" w14:textId="52CE0ECB" w:rsidR="1D3C826C" w:rsidRDefault="1D3C826C" w:rsidP="1D3C826C">
      <w:pPr>
        <w:jc w:val="center"/>
      </w:pPr>
    </w:p>
    <w:p w14:paraId="009189FB" w14:textId="2E693B38" w:rsidR="27190E70" w:rsidRDefault="27190E70" w:rsidP="27190E70">
      <w:pPr>
        <w:jc w:val="center"/>
      </w:pPr>
    </w:p>
    <w:p w14:paraId="672CBEAC" w14:textId="77777777" w:rsidR="003B485F" w:rsidRDefault="003B485F" w:rsidP="003A5C9F">
      <w:pPr>
        <w:sectPr w:rsidR="003B485F">
          <w:headerReference w:type="default" r:id="rId7"/>
          <w:footerReference w:type="default" r:id="rId8"/>
          <w:pgSz w:w="11906" w:h="16838"/>
          <w:pgMar w:top="1440" w:right="1440" w:bottom="1440" w:left="1440" w:header="720" w:footer="720" w:gutter="0"/>
          <w:cols w:space="720"/>
          <w:docGrid w:linePitch="360"/>
        </w:sectPr>
      </w:pPr>
    </w:p>
    <w:p w14:paraId="79295BBD" w14:textId="76734991" w:rsidR="27190E70" w:rsidRDefault="27190E70" w:rsidP="27190E70">
      <w:pPr>
        <w:jc w:val="center"/>
      </w:pPr>
    </w:p>
    <w:p w14:paraId="77D4E063" w14:textId="1D436E1A" w:rsidR="46A0DBAF" w:rsidRDefault="5F17C9CE" w:rsidP="13A0E757">
      <w:pPr>
        <w:jc w:val="center"/>
        <w:rPr>
          <w:rFonts w:ascii="Arial" w:eastAsia="Arial" w:hAnsi="Arial" w:cs="Arial"/>
          <w:sz w:val="28"/>
          <w:szCs w:val="28"/>
        </w:rPr>
      </w:pPr>
      <w:r w:rsidRPr="13A0E757">
        <w:rPr>
          <w:rFonts w:ascii="Arial" w:eastAsia="Arial" w:hAnsi="Arial" w:cs="Arial"/>
          <w:sz w:val="28"/>
          <w:szCs w:val="28"/>
        </w:rPr>
        <w:t xml:space="preserve">Mind Map </w:t>
      </w:r>
    </w:p>
    <w:p w14:paraId="44F320EA" w14:textId="25574CEF" w:rsidR="1D3C826C" w:rsidRDefault="1D3C826C" w:rsidP="1D3C826C">
      <w:pPr>
        <w:jc w:val="center"/>
      </w:pPr>
    </w:p>
    <w:p w14:paraId="5F1F7EF1" w14:textId="634DC427" w:rsidR="00A16262" w:rsidRDefault="00884F68" w:rsidP="13A0E757">
      <w:pPr>
        <w:jc w:val="center"/>
        <w:rPr>
          <w:rFonts w:ascii="Arial" w:eastAsia="Arial" w:hAnsi="Arial" w:cs="Arial"/>
          <w:sz w:val="24"/>
          <w:szCs w:val="24"/>
        </w:rPr>
      </w:pPr>
      <w:r w:rsidRPr="13A0E757">
        <w:rPr>
          <w:rFonts w:ascii="Arial" w:eastAsia="Arial" w:hAnsi="Arial" w:cs="Arial"/>
          <w:sz w:val="24"/>
          <w:szCs w:val="24"/>
        </w:rPr>
        <w:t xml:space="preserve"> P</w:t>
      </w:r>
      <w:r w:rsidR="00F52DE9" w:rsidRPr="13A0E757">
        <w:rPr>
          <w:rFonts w:ascii="Arial" w:eastAsia="Arial" w:hAnsi="Arial" w:cs="Arial"/>
          <w:sz w:val="24"/>
          <w:szCs w:val="24"/>
        </w:rPr>
        <w:t xml:space="preserve">lease follow this link to view my mind map: </w:t>
      </w:r>
      <w:hyperlink r:id="rId9">
        <w:r w:rsidR="00F52DE9" w:rsidRPr="13A0E757">
          <w:rPr>
            <w:rStyle w:val="Hyperlink"/>
            <w:rFonts w:ascii="Arial" w:eastAsia="Arial" w:hAnsi="Arial" w:cs="Arial"/>
            <w:sz w:val="24"/>
            <w:szCs w:val="24"/>
            <w:u w:val="none"/>
          </w:rPr>
          <w:t>https://mm.tt/map/2481531492?t=Xvn081WMwr</w:t>
        </w:r>
      </w:hyperlink>
    </w:p>
    <w:p w14:paraId="23486966" w14:textId="52F86373" w:rsidR="2C184039" w:rsidRDefault="2C184039" w:rsidP="2C184039">
      <w:pPr>
        <w:jc w:val="center"/>
        <w:rPr>
          <w:sz w:val="32"/>
          <w:szCs w:val="32"/>
        </w:rPr>
      </w:pPr>
    </w:p>
    <w:p w14:paraId="3A9BC5F2" w14:textId="77777777" w:rsidR="003B485F" w:rsidRDefault="003B485F" w:rsidP="00193556">
      <w:pPr>
        <w:rPr>
          <w:sz w:val="32"/>
          <w:szCs w:val="32"/>
        </w:rPr>
        <w:sectPr w:rsidR="003B485F" w:rsidSect="003B485F">
          <w:pgSz w:w="16838" w:h="11906" w:orient="landscape"/>
          <w:pgMar w:top="1440" w:right="1440" w:bottom="1440" w:left="1440" w:header="720" w:footer="720" w:gutter="0"/>
          <w:cols w:space="720"/>
          <w:docGrid w:linePitch="360"/>
        </w:sectPr>
      </w:pPr>
    </w:p>
    <w:p w14:paraId="71640BAE" w14:textId="2406207D" w:rsidR="2C184039" w:rsidRDefault="2C184039" w:rsidP="00193556">
      <w:pPr>
        <w:rPr>
          <w:sz w:val="32"/>
          <w:szCs w:val="32"/>
        </w:rPr>
      </w:pPr>
    </w:p>
    <w:p w14:paraId="22066849" w14:textId="59F527F2" w:rsidR="02F8C93F" w:rsidRDefault="72F359EF" w:rsidP="13A0E757">
      <w:pPr>
        <w:jc w:val="center"/>
        <w:rPr>
          <w:rFonts w:ascii="Arial" w:eastAsia="Arial" w:hAnsi="Arial" w:cs="Arial"/>
          <w:sz w:val="28"/>
          <w:szCs w:val="28"/>
        </w:rPr>
      </w:pPr>
      <w:r w:rsidRPr="13A0E757">
        <w:rPr>
          <w:rFonts w:ascii="Arial" w:eastAsia="Arial" w:hAnsi="Arial" w:cs="Arial"/>
          <w:sz w:val="28"/>
          <w:szCs w:val="28"/>
        </w:rPr>
        <w:t xml:space="preserve">Video Presentation </w:t>
      </w:r>
    </w:p>
    <w:p w14:paraId="73133766" w14:textId="60D2AD9A" w:rsidR="2C184039" w:rsidRDefault="2C184039" w:rsidP="2C184039">
      <w:pPr>
        <w:jc w:val="center"/>
        <w:rPr>
          <w:sz w:val="32"/>
          <w:szCs w:val="32"/>
        </w:rPr>
      </w:pPr>
    </w:p>
    <w:p w14:paraId="225CDFCC" w14:textId="7314974A" w:rsidR="2C184039" w:rsidRDefault="2C184039" w:rsidP="2C184039">
      <w:pPr>
        <w:jc w:val="center"/>
        <w:rPr>
          <w:sz w:val="32"/>
          <w:szCs w:val="32"/>
        </w:rPr>
      </w:pPr>
    </w:p>
    <w:p w14:paraId="43616B77" w14:textId="23AB97DD" w:rsidR="2C184039" w:rsidRDefault="0029598D" w:rsidP="13A0E757">
      <w:pPr>
        <w:jc w:val="center"/>
        <w:rPr>
          <w:rFonts w:ascii="Arial" w:eastAsia="Arial" w:hAnsi="Arial" w:cs="Arial"/>
          <w:sz w:val="24"/>
          <w:szCs w:val="24"/>
        </w:rPr>
      </w:pPr>
      <w:r w:rsidRPr="13A0E757">
        <w:rPr>
          <w:rFonts w:ascii="Arial" w:eastAsia="Arial" w:hAnsi="Arial" w:cs="Arial"/>
          <w:sz w:val="24"/>
          <w:szCs w:val="24"/>
        </w:rPr>
        <w:t xml:space="preserve">Please follow </w:t>
      </w:r>
      <w:r w:rsidR="00884F68" w:rsidRPr="13A0E757">
        <w:rPr>
          <w:rFonts w:ascii="Arial" w:eastAsia="Arial" w:hAnsi="Arial" w:cs="Arial"/>
          <w:sz w:val="24"/>
          <w:szCs w:val="24"/>
        </w:rPr>
        <w:t xml:space="preserve">this link to view my video: </w:t>
      </w:r>
      <w:hyperlink r:id="rId10">
        <w:r w:rsidR="00884F68" w:rsidRPr="13A0E757">
          <w:rPr>
            <w:rStyle w:val="Hyperlink"/>
            <w:rFonts w:ascii="Arial" w:eastAsia="Arial" w:hAnsi="Arial" w:cs="Arial"/>
            <w:sz w:val="24"/>
            <w:szCs w:val="24"/>
          </w:rPr>
          <w:t>https://youtu.be/vUzfMe_tOs8</w:t>
        </w:r>
      </w:hyperlink>
      <w:r w:rsidR="00884F68" w:rsidRPr="13A0E757">
        <w:rPr>
          <w:rFonts w:ascii="Arial" w:eastAsia="Arial" w:hAnsi="Arial" w:cs="Arial"/>
          <w:sz w:val="24"/>
          <w:szCs w:val="24"/>
        </w:rPr>
        <w:t xml:space="preserve"> </w:t>
      </w:r>
    </w:p>
    <w:p w14:paraId="07F3ABDF" w14:textId="0812563B" w:rsidR="2C184039" w:rsidRDefault="2C184039" w:rsidP="2C184039">
      <w:pPr>
        <w:jc w:val="center"/>
        <w:rPr>
          <w:sz w:val="32"/>
          <w:szCs w:val="32"/>
        </w:rPr>
      </w:pPr>
    </w:p>
    <w:p w14:paraId="0EA63A49" w14:textId="3BB6B98B" w:rsidR="2C184039" w:rsidRDefault="2C184039" w:rsidP="2C184039">
      <w:pPr>
        <w:jc w:val="center"/>
        <w:rPr>
          <w:sz w:val="32"/>
          <w:szCs w:val="32"/>
        </w:rPr>
      </w:pPr>
    </w:p>
    <w:p w14:paraId="07378C50" w14:textId="5E00C24D" w:rsidR="2C184039" w:rsidRDefault="2C184039" w:rsidP="2C184039">
      <w:pPr>
        <w:jc w:val="center"/>
        <w:rPr>
          <w:sz w:val="32"/>
          <w:szCs w:val="32"/>
        </w:rPr>
      </w:pPr>
    </w:p>
    <w:p w14:paraId="0C5279DE" w14:textId="68815852" w:rsidR="2C184039" w:rsidRDefault="2C184039" w:rsidP="2C184039">
      <w:pPr>
        <w:jc w:val="center"/>
        <w:rPr>
          <w:sz w:val="32"/>
          <w:szCs w:val="32"/>
        </w:rPr>
      </w:pPr>
    </w:p>
    <w:p w14:paraId="17E70B9C" w14:textId="44828F92" w:rsidR="27190E70" w:rsidRDefault="27190E70" w:rsidP="27190E70">
      <w:pPr>
        <w:jc w:val="center"/>
        <w:rPr>
          <w:sz w:val="32"/>
          <w:szCs w:val="32"/>
        </w:rPr>
      </w:pPr>
    </w:p>
    <w:p w14:paraId="7ED4EDF2" w14:textId="25B756AF" w:rsidR="2C184039" w:rsidRDefault="2C184039" w:rsidP="2C184039">
      <w:pPr>
        <w:jc w:val="center"/>
        <w:rPr>
          <w:sz w:val="32"/>
          <w:szCs w:val="32"/>
        </w:rPr>
      </w:pPr>
    </w:p>
    <w:p w14:paraId="3D80771C" w14:textId="22861A25" w:rsidR="2C184039" w:rsidRDefault="2C184039" w:rsidP="2C184039">
      <w:pPr>
        <w:jc w:val="center"/>
        <w:rPr>
          <w:sz w:val="32"/>
          <w:szCs w:val="32"/>
        </w:rPr>
      </w:pPr>
    </w:p>
    <w:p w14:paraId="603324C5" w14:textId="43076A5F" w:rsidR="2C184039" w:rsidRDefault="2C184039" w:rsidP="2C184039">
      <w:pPr>
        <w:jc w:val="center"/>
        <w:rPr>
          <w:sz w:val="32"/>
          <w:szCs w:val="32"/>
        </w:rPr>
      </w:pPr>
    </w:p>
    <w:p w14:paraId="2DFAC32C" w14:textId="7476FD4F" w:rsidR="2C184039" w:rsidRDefault="2C184039" w:rsidP="2C184039">
      <w:pPr>
        <w:jc w:val="center"/>
        <w:rPr>
          <w:sz w:val="32"/>
          <w:szCs w:val="32"/>
        </w:rPr>
      </w:pPr>
    </w:p>
    <w:p w14:paraId="2DA57029" w14:textId="5CC00D0F" w:rsidR="2C184039" w:rsidRDefault="2C184039" w:rsidP="2C184039">
      <w:pPr>
        <w:jc w:val="center"/>
        <w:rPr>
          <w:sz w:val="32"/>
          <w:szCs w:val="32"/>
        </w:rPr>
      </w:pPr>
    </w:p>
    <w:p w14:paraId="5A05DBCD" w14:textId="5E4C0862" w:rsidR="2C184039" w:rsidRDefault="2C184039" w:rsidP="2C184039">
      <w:pPr>
        <w:jc w:val="center"/>
        <w:rPr>
          <w:sz w:val="32"/>
          <w:szCs w:val="32"/>
        </w:rPr>
      </w:pPr>
    </w:p>
    <w:p w14:paraId="41D39BCA" w14:textId="3A7F6521" w:rsidR="2C184039" w:rsidRDefault="2C184039" w:rsidP="2C184039">
      <w:pPr>
        <w:jc w:val="center"/>
        <w:rPr>
          <w:sz w:val="32"/>
          <w:szCs w:val="32"/>
        </w:rPr>
      </w:pPr>
    </w:p>
    <w:p w14:paraId="58E3F878" w14:textId="2D92B1EB" w:rsidR="2C184039" w:rsidRDefault="2C184039" w:rsidP="2C184039">
      <w:pPr>
        <w:jc w:val="center"/>
        <w:rPr>
          <w:sz w:val="32"/>
          <w:szCs w:val="32"/>
        </w:rPr>
      </w:pPr>
    </w:p>
    <w:p w14:paraId="314F5DEC" w14:textId="17E7D774" w:rsidR="2C184039" w:rsidRDefault="2C184039" w:rsidP="2C184039">
      <w:pPr>
        <w:jc w:val="center"/>
        <w:rPr>
          <w:sz w:val="32"/>
          <w:szCs w:val="32"/>
        </w:rPr>
      </w:pPr>
    </w:p>
    <w:p w14:paraId="6B989234" w14:textId="2D35BDDE" w:rsidR="2C184039" w:rsidRDefault="2C184039" w:rsidP="2C184039">
      <w:pPr>
        <w:jc w:val="center"/>
        <w:rPr>
          <w:sz w:val="32"/>
          <w:szCs w:val="32"/>
        </w:rPr>
      </w:pPr>
    </w:p>
    <w:p w14:paraId="3CD64902" w14:textId="4673F9BE" w:rsidR="2C184039" w:rsidRDefault="2C184039" w:rsidP="2C184039">
      <w:pPr>
        <w:jc w:val="center"/>
        <w:rPr>
          <w:sz w:val="32"/>
          <w:szCs w:val="32"/>
        </w:rPr>
      </w:pPr>
    </w:p>
    <w:p w14:paraId="505E5C6B" w14:textId="17739C9D" w:rsidR="2C184039" w:rsidRDefault="2C184039" w:rsidP="2C184039">
      <w:pPr>
        <w:jc w:val="center"/>
        <w:rPr>
          <w:sz w:val="32"/>
          <w:szCs w:val="32"/>
        </w:rPr>
      </w:pPr>
    </w:p>
    <w:p w14:paraId="40EE90B9" w14:textId="5AF1904D" w:rsidR="2C184039" w:rsidRDefault="2C184039" w:rsidP="2C184039">
      <w:pPr>
        <w:jc w:val="center"/>
        <w:rPr>
          <w:sz w:val="32"/>
          <w:szCs w:val="32"/>
        </w:rPr>
      </w:pPr>
    </w:p>
    <w:p w14:paraId="47E5464E" w14:textId="754B745B" w:rsidR="2C184039" w:rsidRDefault="2C184039" w:rsidP="2C184039">
      <w:pPr>
        <w:jc w:val="center"/>
        <w:rPr>
          <w:sz w:val="32"/>
          <w:szCs w:val="32"/>
        </w:rPr>
      </w:pPr>
    </w:p>
    <w:p w14:paraId="5BFDFC2A" w14:textId="50C73575" w:rsidR="02F8C93F" w:rsidRDefault="02F8C93F" w:rsidP="57EC808F">
      <w:pPr>
        <w:jc w:val="center"/>
        <w:rPr>
          <w:sz w:val="32"/>
          <w:szCs w:val="32"/>
        </w:rPr>
      </w:pPr>
    </w:p>
    <w:p w14:paraId="06A13922" w14:textId="29E19CD2" w:rsidR="02F8C93F" w:rsidRDefault="02F8C93F" w:rsidP="57EC808F">
      <w:pPr>
        <w:jc w:val="center"/>
        <w:rPr>
          <w:sz w:val="32"/>
          <w:szCs w:val="32"/>
        </w:rPr>
      </w:pPr>
    </w:p>
    <w:p w14:paraId="08AB0B57" w14:textId="39D4022E" w:rsidR="02F8C93F" w:rsidRDefault="02F8C93F" w:rsidP="2C184039">
      <w:pPr>
        <w:jc w:val="center"/>
        <w:rPr>
          <w:rFonts w:ascii="Arial" w:eastAsia="Arial" w:hAnsi="Arial" w:cs="Arial"/>
          <w:sz w:val="32"/>
          <w:szCs w:val="32"/>
        </w:rPr>
      </w:pPr>
      <w:r w:rsidRPr="2DF60C26">
        <w:rPr>
          <w:rFonts w:ascii="Arial" w:eastAsia="Arial" w:hAnsi="Arial" w:cs="Arial"/>
          <w:sz w:val="32"/>
          <w:szCs w:val="32"/>
        </w:rPr>
        <w:t>Reflection</w:t>
      </w:r>
    </w:p>
    <w:p w14:paraId="7DDBA116" w14:textId="3A2B8C9C" w:rsidR="57EC808F" w:rsidRDefault="57EC808F" w:rsidP="57EC808F">
      <w:pPr>
        <w:jc w:val="center"/>
        <w:rPr>
          <w:rFonts w:ascii="Arial Nova" w:eastAsia="Arial Nova" w:hAnsi="Arial Nova" w:cs="Arial Nova"/>
          <w:sz w:val="32"/>
          <w:szCs w:val="32"/>
        </w:rPr>
      </w:pPr>
    </w:p>
    <w:p w14:paraId="33E444DA" w14:textId="299679B5" w:rsidR="57EC808F" w:rsidRDefault="6B944ADF" w:rsidP="008B341B">
      <w:pPr>
        <w:spacing w:line="360" w:lineRule="auto"/>
        <w:rPr>
          <w:rFonts w:ascii="Arial" w:eastAsia="Arial" w:hAnsi="Arial" w:cs="Arial"/>
          <w:color w:val="000000" w:themeColor="text1"/>
        </w:rPr>
      </w:pPr>
      <w:r w:rsidRPr="2FCFE30A">
        <w:rPr>
          <w:rFonts w:ascii="Arial" w:eastAsia="Arial" w:hAnsi="Arial" w:cs="Arial"/>
          <w:color w:val="000000" w:themeColor="text1"/>
        </w:rPr>
        <w:t xml:space="preserve">Reflecting on last year when I started university for the first time doing </w:t>
      </w:r>
      <w:bookmarkStart w:id="1" w:name="_Int_9liMV4HC"/>
      <w:r w:rsidRPr="2FCFE30A">
        <w:rPr>
          <w:rFonts w:ascii="Arial" w:eastAsia="Arial" w:hAnsi="Arial" w:cs="Arial"/>
          <w:color w:val="000000" w:themeColor="text1"/>
        </w:rPr>
        <w:t>Care</w:t>
      </w:r>
      <w:bookmarkEnd w:id="1"/>
      <w:r w:rsidRPr="2FCFE30A">
        <w:rPr>
          <w:rFonts w:ascii="Arial" w:eastAsia="Arial" w:hAnsi="Arial" w:cs="Arial"/>
          <w:color w:val="000000" w:themeColor="text1"/>
        </w:rPr>
        <w:t xml:space="preserve"> HE, the first thought that comes into my mind is fear, especially fear of the unknown. My biggest concern was the fact that the last time I was in education was when I was in school which was 8 years ago and the thought of not being able to do my work up to university standards. The first week was tough, due to being out of education for quite a long time but as time went on, I was relieved that all the tutors were there to help and provide all the information that we needed to help us with our chosen course. In the lives of students, teachers can provide them with the support they </w:t>
      </w:r>
      <w:bookmarkStart w:id="2" w:name="_Int_OaOQLw4h"/>
      <w:r w:rsidRPr="2FCFE30A">
        <w:rPr>
          <w:rFonts w:ascii="Arial" w:eastAsia="Arial" w:hAnsi="Arial" w:cs="Arial"/>
          <w:color w:val="000000" w:themeColor="text1"/>
        </w:rPr>
        <w:t>need</w:t>
      </w:r>
      <w:bookmarkEnd w:id="2"/>
      <w:r w:rsidRPr="2FCFE30A">
        <w:rPr>
          <w:rFonts w:ascii="Arial" w:eastAsia="Arial" w:hAnsi="Arial" w:cs="Arial"/>
          <w:color w:val="000000" w:themeColor="text1"/>
        </w:rPr>
        <w:t xml:space="preserve"> and students' creativity can also be pushed by teachers (University of the people, 2022). After finishing university last year and starting my professional policing degree </w:t>
      </w:r>
      <w:bookmarkStart w:id="3" w:name="_Int_51PBRp25"/>
      <w:r w:rsidRPr="2FCFE30A">
        <w:rPr>
          <w:rFonts w:ascii="Arial" w:eastAsia="Arial" w:hAnsi="Arial" w:cs="Arial"/>
          <w:color w:val="000000" w:themeColor="text1"/>
        </w:rPr>
        <w:t>this year</w:t>
      </w:r>
      <w:bookmarkEnd w:id="3"/>
      <w:r w:rsidRPr="2FCFE30A">
        <w:rPr>
          <w:rFonts w:ascii="Arial" w:eastAsia="Arial" w:hAnsi="Arial" w:cs="Arial"/>
          <w:color w:val="000000" w:themeColor="text1"/>
        </w:rPr>
        <w:t xml:space="preserve"> I came back to university with a different attitude. I knew what to expect and that tutors would help me along the way, which made me feel more at ease and excited to be back learning. Getting to grips with online learning last year was very hard as it was covid pandemic and a lot of learning was done through “teams” which I had never used before.  After watching the guidance provided by tutors on how to use it and after using it regularly, I have become confident in using it and wish I had learned before about such useful software. By learning how online learning works, you will increase your technical literacy and by learning online it is possible to interact and communicate with your peers and tutors in different ways (University of </w:t>
      </w:r>
      <w:proofErr w:type="spellStart"/>
      <w:proofErr w:type="gramStart"/>
      <w:r w:rsidRPr="2FCFE30A">
        <w:rPr>
          <w:rFonts w:ascii="Arial" w:eastAsia="Arial" w:hAnsi="Arial" w:cs="Arial"/>
          <w:color w:val="000000" w:themeColor="text1"/>
        </w:rPr>
        <w:t>St.Augustine</w:t>
      </w:r>
      <w:proofErr w:type="spellEnd"/>
      <w:proofErr w:type="gramEnd"/>
      <w:r w:rsidRPr="2FCFE30A">
        <w:rPr>
          <w:rFonts w:ascii="Arial" w:eastAsia="Arial" w:hAnsi="Arial" w:cs="Arial"/>
          <w:color w:val="000000" w:themeColor="text1"/>
        </w:rPr>
        <w:t xml:space="preserve"> for health science, 2020). When it came to writing my first assignment, I felt quite lost. Despite the tutor explaining the process of writing an assignment, it was rather scary as it was my first time writing one. For the first two assignments, I remember not concentrating on criteria as at the time I thought it was more important to concentrate on the task that was set. After receiving my first mark and reading the notes left by the tutors, I realised that by following the criteria and using more information sources, such as books and credible journals, I will be able to get higher marks and will find out more information (Heinemann Blog, 2018).</w:t>
      </w:r>
    </w:p>
    <w:p w14:paraId="1F0CF016" w14:textId="388EE3D0" w:rsidR="57EC808F" w:rsidRDefault="57EC808F" w:rsidP="57EC808F">
      <w:pPr>
        <w:jc w:val="center"/>
        <w:rPr>
          <w:sz w:val="32"/>
          <w:szCs w:val="32"/>
        </w:rPr>
      </w:pPr>
    </w:p>
    <w:p w14:paraId="7B350790" w14:textId="7130945F" w:rsidR="2C184039" w:rsidRDefault="2C184039" w:rsidP="2C184039">
      <w:pPr>
        <w:jc w:val="center"/>
        <w:rPr>
          <w:sz w:val="32"/>
          <w:szCs w:val="32"/>
        </w:rPr>
      </w:pPr>
    </w:p>
    <w:p w14:paraId="052BCB30" w14:textId="209B79BF" w:rsidR="7814D7A7" w:rsidRDefault="7814D7A7" w:rsidP="7814D7A7">
      <w:pPr>
        <w:jc w:val="center"/>
        <w:rPr>
          <w:sz w:val="32"/>
          <w:szCs w:val="32"/>
        </w:rPr>
      </w:pPr>
    </w:p>
    <w:p w14:paraId="3D06CECE" w14:textId="363F3CD0" w:rsidR="7814D7A7" w:rsidRDefault="7814D7A7" w:rsidP="7814D7A7">
      <w:pPr>
        <w:jc w:val="center"/>
        <w:rPr>
          <w:sz w:val="32"/>
          <w:szCs w:val="32"/>
        </w:rPr>
      </w:pPr>
    </w:p>
    <w:p w14:paraId="392A0529" w14:textId="1CBB3E18"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Reference list</w:t>
      </w:r>
    </w:p>
    <w:p w14:paraId="1444290B" w14:textId="59354D81"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rPr>
        <w:t>Common Sense Media (2020) What is communication. Available at: </w:t>
      </w:r>
      <w:hyperlink r:id="rId11">
        <w:r w:rsidRPr="7814D7A7">
          <w:rPr>
            <w:rStyle w:val="Hyperlink"/>
            <w:rFonts w:ascii="Arial" w:eastAsia="Arial" w:hAnsi="Arial" w:cs="Arial"/>
            <w:sz w:val="24"/>
            <w:szCs w:val="24"/>
          </w:rPr>
          <w:t>https://www.commonsensemedia.org/articles/what-is-communication</w:t>
        </w:r>
      </w:hyperlink>
      <w:r w:rsidRPr="7814D7A7">
        <w:rPr>
          <w:rFonts w:ascii="Arial" w:eastAsia="Arial" w:hAnsi="Arial" w:cs="Arial"/>
          <w:color w:val="000000" w:themeColor="text1"/>
          <w:sz w:val="24"/>
          <w:szCs w:val="24"/>
        </w:rPr>
        <w:t> (Accessed 4 November 2022). </w:t>
      </w:r>
    </w:p>
    <w:p w14:paraId="0102AC30" w14:textId="653DD2AA"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rPr>
        <w:t>Dictionary (2022) identity. Available at: </w:t>
      </w:r>
      <w:hyperlink r:id="rId12">
        <w:r w:rsidRPr="7814D7A7">
          <w:rPr>
            <w:rStyle w:val="Hyperlink"/>
            <w:rFonts w:ascii="Arial" w:eastAsia="Arial" w:hAnsi="Arial" w:cs="Arial"/>
            <w:sz w:val="24"/>
            <w:szCs w:val="24"/>
          </w:rPr>
          <w:t>https://www.dictionary.com/browse/identity</w:t>
        </w:r>
      </w:hyperlink>
      <w:r w:rsidRPr="7814D7A7">
        <w:rPr>
          <w:rFonts w:ascii="Arial" w:eastAsia="Arial" w:hAnsi="Arial" w:cs="Arial"/>
          <w:color w:val="000000" w:themeColor="text1"/>
          <w:sz w:val="24"/>
          <w:szCs w:val="24"/>
        </w:rPr>
        <w:t> (Accessed 4 November 2022).</w:t>
      </w:r>
    </w:p>
    <w:p w14:paraId="3161F07E" w14:textId="1779AA98"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rPr>
        <w:t xml:space="preserve">Heinemann Blog (2022) What does effective use of multiple sources really look like. Available at: </w:t>
      </w:r>
      <w:hyperlink r:id="rId13">
        <w:r w:rsidRPr="7814D7A7">
          <w:rPr>
            <w:rStyle w:val="Hyperlink"/>
            <w:rFonts w:ascii="Arial" w:eastAsia="Arial" w:hAnsi="Arial" w:cs="Arial"/>
            <w:sz w:val="24"/>
            <w:szCs w:val="24"/>
          </w:rPr>
          <w:t>https://blog.heinemann.com/process-of-finding-sources</w:t>
        </w:r>
      </w:hyperlink>
      <w:r w:rsidRPr="7814D7A7">
        <w:rPr>
          <w:rFonts w:ascii="Arial" w:eastAsia="Arial" w:hAnsi="Arial" w:cs="Arial"/>
          <w:color w:val="000000" w:themeColor="text1"/>
          <w:sz w:val="24"/>
          <w:szCs w:val="24"/>
        </w:rPr>
        <w:t xml:space="preserve"> (Accessed 4 November 2022).</w:t>
      </w:r>
    </w:p>
    <w:p w14:paraId="6E006D58" w14:textId="622E59C2"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Lough, C. (2022) ‘70% of pupils should go on to higher education, Tony Blair says’. Independent. 18</w:t>
      </w:r>
      <w:r w:rsidRPr="7814D7A7">
        <w:rPr>
          <w:rFonts w:ascii="Arial" w:eastAsia="Arial" w:hAnsi="Arial" w:cs="Arial"/>
          <w:color w:val="000000" w:themeColor="text1"/>
          <w:sz w:val="24"/>
          <w:szCs w:val="24"/>
          <w:vertAlign w:val="superscript"/>
          <w:lang w:val="en-US"/>
        </w:rPr>
        <w:t>th</w:t>
      </w:r>
      <w:r w:rsidRPr="7814D7A7">
        <w:rPr>
          <w:rFonts w:ascii="Arial" w:eastAsia="Arial" w:hAnsi="Arial" w:cs="Arial"/>
          <w:color w:val="000000" w:themeColor="text1"/>
          <w:sz w:val="24"/>
          <w:szCs w:val="24"/>
          <w:lang w:val="en-US"/>
        </w:rPr>
        <w:t xml:space="preserve"> April. Available at: </w:t>
      </w:r>
      <w:hyperlink r:id="rId14">
        <w:r w:rsidRPr="7814D7A7">
          <w:rPr>
            <w:rStyle w:val="Hyperlink"/>
            <w:rFonts w:ascii="Arial" w:eastAsia="Arial" w:hAnsi="Arial" w:cs="Arial"/>
            <w:sz w:val="24"/>
            <w:szCs w:val="24"/>
            <w:lang w:val="en-US"/>
          </w:rPr>
          <w:t>https://www.independent.co.uk/news/uk/tony-blair-tony-blair-institute-higher-education-government-britons-b2060074.html</w:t>
        </w:r>
      </w:hyperlink>
      <w:r w:rsidRPr="7814D7A7">
        <w:rPr>
          <w:rFonts w:ascii="Arial" w:eastAsia="Arial" w:hAnsi="Arial" w:cs="Arial"/>
          <w:color w:val="000000" w:themeColor="text1"/>
          <w:sz w:val="24"/>
          <w:szCs w:val="24"/>
          <w:lang w:val="en-US"/>
        </w:rPr>
        <w:t xml:space="preserve"> (Accessed 2</w:t>
      </w:r>
      <w:r w:rsidRPr="7814D7A7">
        <w:rPr>
          <w:rFonts w:ascii="Arial" w:eastAsia="Arial" w:hAnsi="Arial" w:cs="Arial"/>
          <w:color w:val="000000" w:themeColor="text1"/>
          <w:sz w:val="24"/>
          <w:szCs w:val="24"/>
          <w:vertAlign w:val="superscript"/>
          <w:lang w:val="en-US"/>
        </w:rPr>
        <w:t>nd</w:t>
      </w:r>
      <w:r w:rsidRPr="7814D7A7">
        <w:rPr>
          <w:rFonts w:ascii="Arial" w:eastAsia="Arial" w:hAnsi="Arial" w:cs="Arial"/>
          <w:color w:val="000000" w:themeColor="text1"/>
          <w:sz w:val="24"/>
          <w:szCs w:val="24"/>
          <w:lang w:val="en-US"/>
        </w:rPr>
        <w:t xml:space="preserve"> November 2022).</w:t>
      </w:r>
    </w:p>
    <w:p w14:paraId="1C9CECDF" w14:textId="0461D2AF"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rPr>
        <w:t xml:space="preserve">Lifehack (2022) 8 reasons why </w:t>
      </w:r>
      <w:proofErr w:type="gramStart"/>
      <w:r w:rsidRPr="7814D7A7">
        <w:rPr>
          <w:rFonts w:ascii="Arial" w:eastAsia="Arial" w:hAnsi="Arial" w:cs="Arial"/>
          <w:color w:val="000000" w:themeColor="text1"/>
          <w:sz w:val="24"/>
          <w:szCs w:val="24"/>
        </w:rPr>
        <w:t>team-work</w:t>
      </w:r>
      <w:proofErr w:type="gramEnd"/>
      <w:r w:rsidRPr="7814D7A7">
        <w:rPr>
          <w:rFonts w:ascii="Arial" w:eastAsia="Arial" w:hAnsi="Arial" w:cs="Arial"/>
          <w:color w:val="000000" w:themeColor="text1"/>
          <w:sz w:val="24"/>
          <w:szCs w:val="24"/>
        </w:rPr>
        <w:t xml:space="preserve"> is important in work. Available at: </w:t>
      </w:r>
      <w:hyperlink r:id="rId15">
        <w:r w:rsidRPr="7814D7A7">
          <w:rPr>
            <w:rStyle w:val="Hyperlink"/>
            <w:rFonts w:ascii="Arial" w:eastAsia="Arial" w:hAnsi="Arial" w:cs="Arial"/>
            <w:sz w:val="24"/>
            <w:szCs w:val="24"/>
          </w:rPr>
          <w:t>https://www.lifehack.org/866231/importance-of-teamwork</w:t>
        </w:r>
      </w:hyperlink>
      <w:r w:rsidRPr="7814D7A7">
        <w:rPr>
          <w:rFonts w:ascii="Arial" w:eastAsia="Arial" w:hAnsi="Arial" w:cs="Arial"/>
          <w:color w:val="000000" w:themeColor="text1"/>
          <w:sz w:val="24"/>
          <w:szCs w:val="24"/>
        </w:rPr>
        <w:t> (Accessed 4 November 2022).</w:t>
      </w:r>
    </w:p>
    <w:p w14:paraId="427B157F" w14:textId="702A11B8"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Library Guides (2022) Harvard Referencing: Getting started with Harvard referencing. Available at: </w:t>
      </w:r>
      <w:hyperlink r:id="rId16">
        <w:r w:rsidRPr="7814D7A7">
          <w:rPr>
            <w:rStyle w:val="Hyperlink"/>
            <w:rFonts w:ascii="Arial" w:eastAsia="Arial" w:hAnsi="Arial" w:cs="Arial"/>
            <w:sz w:val="24"/>
            <w:szCs w:val="24"/>
            <w:lang w:val="en-US"/>
          </w:rPr>
          <w:t>https://libraryguides.vu.edu.au/harvard/getting-started-with-harvard-referencing</w:t>
        </w:r>
      </w:hyperlink>
      <w:r w:rsidRPr="7814D7A7">
        <w:rPr>
          <w:rFonts w:ascii="Arial" w:eastAsia="Arial" w:hAnsi="Arial" w:cs="Arial"/>
          <w:color w:val="000000" w:themeColor="text1"/>
          <w:sz w:val="24"/>
          <w:szCs w:val="24"/>
          <w:lang w:val="en-US"/>
        </w:rPr>
        <w:t xml:space="preserve"> (Accessed 3 November 2022). </w:t>
      </w:r>
    </w:p>
    <w:p w14:paraId="017C4F76" w14:textId="429D2697"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LSU Libraries (2022) ENGL 1001: English Composition Research Strategies. Available at: </w:t>
      </w:r>
      <w:hyperlink r:id="rId17">
        <w:r w:rsidRPr="7814D7A7">
          <w:rPr>
            <w:rStyle w:val="Hyperlink"/>
            <w:rFonts w:ascii="Arial" w:eastAsia="Arial" w:hAnsi="Arial" w:cs="Arial"/>
            <w:sz w:val="24"/>
            <w:szCs w:val="24"/>
            <w:lang w:val="en-US"/>
          </w:rPr>
          <w:t>https://guides.lib.lsu.edu/ENG1001/CRAAP</w:t>
        </w:r>
      </w:hyperlink>
      <w:r w:rsidRPr="7814D7A7">
        <w:rPr>
          <w:rFonts w:ascii="Arial" w:eastAsia="Arial" w:hAnsi="Arial" w:cs="Arial"/>
          <w:color w:val="000000" w:themeColor="text1"/>
          <w:sz w:val="24"/>
          <w:szCs w:val="24"/>
          <w:lang w:val="en-US"/>
        </w:rPr>
        <w:t xml:space="preserve"> (Accessed 3 November 2022). </w:t>
      </w:r>
    </w:p>
    <w:p w14:paraId="39C1A875" w14:textId="744BCD30"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rPr>
        <w:t>Monash University (2022) What is critical thinking. Available at: </w:t>
      </w:r>
      <w:hyperlink r:id="rId18">
        <w:r w:rsidRPr="7814D7A7">
          <w:rPr>
            <w:rStyle w:val="Hyperlink"/>
            <w:rFonts w:ascii="Arial" w:eastAsia="Arial" w:hAnsi="Arial" w:cs="Arial"/>
            <w:sz w:val="24"/>
            <w:szCs w:val="24"/>
          </w:rPr>
          <w:t>https://www.monash.edu/learnhq/enhance-your-thinking/critical-thinking/what-is-critical-thinking</w:t>
        </w:r>
      </w:hyperlink>
      <w:r w:rsidRPr="7814D7A7">
        <w:rPr>
          <w:rFonts w:ascii="Arial" w:eastAsia="Arial" w:hAnsi="Arial" w:cs="Arial"/>
          <w:color w:val="000000" w:themeColor="text1"/>
          <w:sz w:val="24"/>
          <w:szCs w:val="24"/>
        </w:rPr>
        <w:t> (Accessed 4 November 2022). </w:t>
      </w:r>
    </w:p>
    <w:p w14:paraId="50459172" w14:textId="5921785F" w:rsidR="3DB38C5D" w:rsidRDefault="3DB38C5D" w:rsidP="008B341B">
      <w:pPr>
        <w:spacing w:line="360" w:lineRule="auto"/>
        <w:rPr>
          <w:rFonts w:ascii="Arial" w:eastAsia="Arial" w:hAnsi="Arial" w:cs="Arial"/>
          <w:color w:val="000000" w:themeColor="text1"/>
          <w:sz w:val="24"/>
          <w:szCs w:val="24"/>
        </w:rPr>
      </w:pPr>
      <w:proofErr w:type="spellStart"/>
      <w:r w:rsidRPr="7814D7A7">
        <w:rPr>
          <w:rFonts w:ascii="Arial" w:eastAsia="Arial" w:hAnsi="Arial" w:cs="Arial"/>
          <w:color w:val="000000" w:themeColor="text1"/>
          <w:sz w:val="24"/>
          <w:szCs w:val="24"/>
          <w:lang w:val="en-US"/>
        </w:rPr>
        <w:t>Nidirect</w:t>
      </w:r>
      <w:proofErr w:type="spellEnd"/>
      <w:r w:rsidRPr="7814D7A7">
        <w:rPr>
          <w:rFonts w:ascii="Arial" w:eastAsia="Arial" w:hAnsi="Arial" w:cs="Arial"/>
          <w:color w:val="000000" w:themeColor="text1"/>
          <w:sz w:val="24"/>
          <w:szCs w:val="24"/>
          <w:lang w:val="en-US"/>
        </w:rPr>
        <w:t xml:space="preserve"> (2022) What higher education is. Available at: </w:t>
      </w:r>
      <w:hyperlink r:id="rId19">
        <w:r w:rsidRPr="7814D7A7">
          <w:rPr>
            <w:rStyle w:val="Hyperlink"/>
            <w:rFonts w:ascii="Arial" w:eastAsia="Arial" w:hAnsi="Arial" w:cs="Arial"/>
            <w:sz w:val="24"/>
            <w:szCs w:val="24"/>
            <w:lang w:val="en-US"/>
          </w:rPr>
          <w:t>https://www.nidirect.gov.uk/articles/what-higher-education</w:t>
        </w:r>
      </w:hyperlink>
      <w:r w:rsidRPr="7814D7A7">
        <w:rPr>
          <w:rFonts w:ascii="Arial" w:eastAsia="Arial" w:hAnsi="Arial" w:cs="Arial"/>
          <w:color w:val="000000" w:themeColor="text1"/>
          <w:sz w:val="24"/>
          <w:szCs w:val="24"/>
          <w:lang w:val="en-US"/>
        </w:rPr>
        <w:t xml:space="preserve"> (Accessed 24 October 2022).</w:t>
      </w:r>
    </w:p>
    <w:p w14:paraId="0B075D52" w14:textId="31C6C06C"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lastRenderedPageBreak/>
        <w:t xml:space="preserve">National Careers Service (2022) Higher education. Available at: </w:t>
      </w:r>
      <w:hyperlink r:id="rId20">
        <w:r w:rsidRPr="7814D7A7">
          <w:rPr>
            <w:rStyle w:val="Hyperlink"/>
            <w:rFonts w:ascii="Arial" w:eastAsia="Arial" w:hAnsi="Arial" w:cs="Arial"/>
            <w:sz w:val="24"/>
            <w:szCs w:val="24"/>
            <w:lang w:val="en-US"/>
          </w:rPr>
          <w:t>https://nationalcareers.service.gov.uk/explore-your-education-and-training-choices/higher-education</w:t>
        </w:r>
      </w:hyperlink>
      <w:r w:rsidRPr="7814D7A7">
        <w:rPr>
          <w:rFonts w:ascii="Arial" w:eastAsia="Arial" w:hAnsi="Arial" w:cs="Arial"/>
          <w:color w:val="000000" w:themeColor="text1"/>
          <w:sz w:val="24"/>
          <w:szCs w:val="24"/>
          <w:lang w:val="en-US"/>
        </w:rPr>
        <w:t xml:space="preserve"> (Accessed 24 October 2022).</w:t>
      </w:r>
    </w:p>
    <w:p w14:paraId="39DB444A" w14:textId="4CC7D7BD" w:rsidR="7814D7A7" w:rsidRPr="00CF046A"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University of Reading (2022) Guidance for international students. Available at: </w:t>
      </w:r>
      <w:hyperlink r:id="rId21" w:anchor=":~:text=However%2C%20using%20the%20Library%20is,Liaison%20Librarians%20and%20Study%20Advisers">
        <w:r w:rsidRPr="7814D7A7">
          <w:rPr>
            <w:rStyle w:val="Hyperlink"/>
            <w:rFonts w:ascii="Arial" w:eastAsia="Arial" w:hAnsi="Arial" w:cs="Arial"/>
            <w:sz w:val="24"/>
            <w:szCs w:val="24"/>
            <w:lang w:val="en-US"/>
          </w:rPr>
          <w:t>https://libguides.reading.ac.uk/international/library#:~:text=However%2C%20using%20the%20Library%20is,Liaison%20Librarians%20and%20Study%20Advisers</w:t>
        </w:r>
      </w:hyperlink>
      <w:r w:rsidRPr="7814D7A7">
        <w:rPr>
          <w:rFonts w:ascii="Arial" w:eastAsia="Arial" w:hAnsi="Arial" w:cs="Arial"/>
          <w:color w:val="000000" w:themeColor="text1"/>
          <w:sz w:val="24"/>
          <w:szCs w:val="24"/>
          <w:lang w:val="en-US"/>
        </w:rPr>
        <w:t xml:space="preserve">. (Accessed 3 November 2022). </w:t>
      </w:r>
    </w:p>
    <w:p w14:paraId="025289EC" w14:textId="5A936E8C"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University of South Australia (2022) Paraphrasing. Available at: </w:t>
      </w:r>
      <w:hyperlink r:id="rId22">
        <w:r w:rsidRPr="7814D7A7">
          <w:rPr>
            <w:rStyle w:val="Hyperlink"/>
            <w:rFonts w:ascii="Arial" w:eastAsia="Arial" w:hAnsi="Arial" w:cs="Arial"/>
            <w:sz w:val="24"/>
            <w:szCs w:val="24"/>
            <w:lang w:val="en-US"/>
          </w:rPr>
          <w:t>https://lo.unisa.edu.au/mod/book/view.php?id=252144</w:t>
        </w:r>
      </w:hyperlink>
      <w:r w:rsidRPr="7814D7A7">
        <w:rPr>
          <w:rFonts w:ascii="Arial" w:eastAsia="Arial" w:hAnsi="Arial" w:cs="Arial"/>
          <w:color w:val="000000" w:themeColor="text1"/>
          <w:sz w:val="24"/>
          <w:szCs w:val="24"/>
          <w:lang w:val="en-US"/>
        </w:rPr>
        <w:t xml:space="preserve"> (Accessed 3 November 2022). </w:t>
      </w:r>
    </w:p>
    <w:p w14:paraId="76ACBBAC" w14:textId="038894E9"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UNSW Sydney (2022) Why is referencing important. Available at: </w:t>
      </w:r>
      <w:hyperlink r:id="rId23">
        <w:r w:rsidRPr="7814D7A7">
          <w:rPr>
            <w:rStyle w:val="Hyperlink"/>
            <w:rFonts w:ascii="Arial" w:eastAsia="Arial" w:hAnsi="Arial" w:cs="Arial"/>
            <w:sz w:val="24"/>
            <w:szCs w:val="24"/>
            <w:lang w:val="en-US"/>
          </w:rPr>
          <w:t>https://www.student.unsw.edu.au/why-referencing-important</w:t>
        </w:r>
      </w:hyperlink>
      <w:r w:rsidRPr="7814D7A7">
        <w:rPr>
          <w:rFonts w:ascii="Arial" w:eastAsia="Arial" w:hAnsi="Arial" w:cs="Arial"/>
          <w:color w:val="000000" w:themeColor="text1"/>
          <w:sz w:val="24"/>
          <w:szCs w:val="24"/>
          <w:lang w:val="en-US"/>
        </w:rPr>
        <w:t xml:space="preserve"> (Accessed 3 November 2022). </w:t>
      </w:r>
    </w:p>
    <w:p w14:paraId="156A49C1" w14:textId="21547166"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University of the people (2022) Why Teachers Are Important in Society- Why Teachers Matter. Available at: </w:t>
      </w:r>
      <w:hyperlink r:id="rId24">
        <w:r w:rsidRPr="7814D7A7">
          <w:rPr>
            <w:rStyle w:val="Hyperlink"/>
            <w:rFonts w:ascii="Arial" w:eastAsia="Arial" w:hAnsi="Arial" w:cs="Arial"/>
            <w:sz w:val="24"/>
            <w:szCs w:val="24"/>
            <w:lang w:val="en-US"/>
          </w:rPr>
          <w:t>https://www.uopeople.edu/blog/the-importance-of-teachers/</w:t>
        </w:r>
      </w:hyperlink>
      <w:r w:rsidRPr="7814D7A7">
        <w:rPr>
          <w:rFonts w:ascii="Arial" w:eastAsia="Arial" w:hAnsi="Arial" w:cs="Arial"/>
          <w:color w:val="000000" w:themeColor="text1"/>
          <w:sz w:val="24"/>
          <w:szCs w:val="24"/>
          <w:lang w:val="en-US"/>
        </w:rPr>
        <w:t xml:space="preserve"> (Accessed 3 November 2022). </w:t>
      </w:r>
    </w:p>
    <w:p w14:paraId="22D94565" w14:textId="317D8C2A"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University of St. Augustine for health sciences (2020) Benefits of Online Learning – 16 Advantages to Learning Online. Available at: </w:t>
      </w:r>
      <w:hyperlink r:id="rId25">
        <w:r w:rsidRPr="7814D7A7">
          <w:rPr>
            <w:rStyle w:val="Hyperlink"/>
            <w:rFonts w:ascii="Arial" w:eastAsia="Arial" w:hAnsi="Arial" w:cs="Arial"/>
            <w:sz w:val="24"/>
            <w:szCs w:val="24"/>
            <w:lang w:val="en-US"/>
          </w:rPr>
          <w:t>https://www.usa.edu/blog/benefits-of-online-learning/</w:t>
        </w:r>
      </w:hyperlink>
      <w:r w:rsidRPr="7814D7A7">
        <w:rPr>
          <w:rFonts w:ascii="Arial" w:eastAsia="Arial" w:hAnsi="Arial" w:cs="Arial"/>
          <w:color w:val="000000" w:themeColor="text1"/>
          <w:sz w:val="24"/>
          <w:szCs w:val="24"/>
          <w:lang w:val="en-US"/>
        </w:rPr>
        <w:t xml:space="preserve"> (Accessed 3 November 2022).</w:t>
      </w:r>
    </w:p>
    <w:p w14:paraId="5225C0D3" w14:textId="03962429" w:rsidR="00CF046A" w:rsidRPr="00CF046A"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University of </w:t>
      </w:r>
      <w:proofErr w:type="spellStart"/>
      <w:r w:rsidRPr="7814D7A7">
        <w:rPr>
          <w:rFonts w:ascii="Arial" w:eastAsia="Arial" w:hAnsi="Arial" w:cs="Arial"/>
          <w:color w:val="000000" w:themeColor="text1"/>
          <w:sz w:val="24"/>
          <w:szCs w:val="24"/>
          <w:lang w:val="en-US"/>
        </w:rPr>
        <w:t>Exter</w:t>
      </w:r>
      <w:proofErr w:type="spellEnd"/>
      <w:r w:rsidRPr="7814D7A7">
        <w:rPr>
          <w:rFonts w:ascii="Arial" w:eastAsia="Arial" w:hAnsi="Arial" w:cs="Arial"/>
          <w:color w:val="000000" w:themeColor="text1"/>
          <w:sz w:val="24"/>
          <w:szCs w:val="24"/>
          <w:lang w:val="en-US"/>
        </w:rPr>
        <w:t xml:space="preserve"> Library (2022) Fake News: Consequences of fake news. Available at: </w:t>
      </w:r>
      <w:hyperlink r:id="rId26" w:anchor=":~:text=%E2%80%9C%E2%80%A6news%20that%20conveys%20or%20incorporates,Oxford%20English%20Dictionary%20%2D%202019">
        <w:r w:rsidRPr="7814D7A7">
          <w:rPr>
            <w:rStyle w:val="Hyperlink"/>
            <w:rFonts w:ascii="Arial" w:eastAsia="Arial" w:hAnsi="Arial" w:cs="Arial"/>
            <w:sz w:val="24"/>
            <w:szCs w:val="24"/>
            <w:lang w:val="en-US"/>
          </w:rPr>
          <w:t>https://libguides.exeter.ac.uk/fakenews#:~:text=%E2%80%9C%E2%80%A6news%20that%20conveys%20or%20incorporates,Oxford%20English%20Dictionary%20%2D%202019</w:t>
        </w:r>
      </w:hyperlink>
      <w:r w:rsidRPr="7814D7A7">
        <w:rPr>
          <w:rFonts w:ascii="Arial" w:eastAsia="Arial" w:hAnsi="Arial" w:cs="Arial"/>
          <w:color w:val="000000" w:themeColor="text1"/>
          <w:sz w:val="24"/>
          <w:szCs w:val="24"/>
          <w:lang w:val="en-US"/>
        </w:rPr>
        <w:t xml:space="preserve"> (Accessed 3 November 2022). </w:t>
      </w:r>
    </w:p>
    <w:p w14:paraId="1D78130E" w14:textId="0D6347A1"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Willetts, D. (2017) A University Education. London: Oxford University Press </w:t>
      </w:r>
    </w:p>
    <w:p w14:paraId="703659FE" w14:textId="28D2A773" w:rsidR="3DB38C5D" w:rsidRDefault="3DB38C5D" w:rsidP="008B341B">
      <w:pPr>
        <w:spacing w:line="360" w:lineRule="auto"/>
        <w:rPr>
          <w:rFonts w:ascii="Arial" w:eastAsia="Arial" w:hAnsi="Arial" w:cs="Arial"/>
          <w:color w:val="000000" w:themeColor="text1"/>
          <w:sz w:val="24"/>
          <w:szCs w:val="24"/>
        </w:rPr>
      </w:pPr>
      <w:r w:rsidRPr="7814D7A7">
        <w:rPr>
          <w:rFonts w:ascii="Arial" w:eastAsia="Arial" w:hAnsi="Arial" w:cs="Arial"/>
          <w:color w:val="000000" w:themeColor="text1"/>
          <w:sz w:val="24"/>
          <w:szCs w:val="24"/>
          <w:lang w:val="en-US"/>
        </w:rPr>
        <w:t xml:space="preserve">Walden University (2022) Top 5 Benefits of Technology in the Classroom. Available at: </w:t>
      </w:r>
      <w:hyperlink r:id="rId27">
        <w:r w:rsidRPr="7814D7A7">
          <w:rPr>
            <w:rStyle w:val="Hyperlink"/>
            <w:rFonts w:ascii="Arial" w:eastAsia="Arial" w:hAnsi="Arial" w:cs="Arial"/>
            <w:sz w:val="24"/>
            <w:szCs w:val="24"/>
            <w:lang w:val="en-US"/>
          </w:rPr>
          <w:t>https://www.waldenu.edu/programs/education/resource/top-five-benefits-of-technology-in-the-classroom</w:t>
        </w:r>
      </w:hyperlink>
      <w:r w:rsidRPr="7814D7A7">
        <w:rPr>
          <w:rFonts w:ascii="Arial" w:eastAsia="Arial" w:hAnsi="Arial" w:cs="Arial"/>
          <w:color w:val="000000" w:themeColor="text1"/>
          <w:sz w:val="24"/>
          <w:szCs w:val="24"/>
          <w:lang w:val="en-US"/>
        </w:rPr>
        <w:t xml:space="preserve"> (Accessed 3 November 2022).</w:t>
      </w:r>
    </w:p>
    <w:p w14:paraId="08EC3DC8" w14:textId="695E1D7E" w:rsidR="7814D7A7" w:rsidRDefault="7814D7A7" w:rsidP="008B341B">
      <w:pPr>
        <w:spacing w:line="360" w:lineRule="auto"/>
        <w:rPr>
          <w:sz w:val="32"/>
          <w:szCs w:val="32"/>
        </w:rPr>
      </w:pPr>
    </w:p>
    <w:p w14:paraId="5B68E4E7" w14:textId="6D1CDC44" w:rsidR="7814D7A7" w:rsidRDefault="7814D7A7" w:rsidP="008B341B">
      <w:pPr>
        <w:spacing w:line="360" w:lineRule="auto"/>
        <w:jc w:val="center"/>
        <w:rPr>
          <w:sz w:val="32"/>
          <w:szCs w:val="32"/>
        </w:rPr>
      </w:pPr>
    </w:p>
    <w:p w14:paraId="2C5EA63B" w14:textId="59265AEA" w:rsidR="7814D7A7" w:rsidRDefault="7814D7A7" w:rsidP="7814D7A7">
      <w:pPr>
        <w:jc w:val="center"/>
        <w:rPr>
          <w:sz w:val="32"/>
          <w:szCs w:val="32"/>
        </w:rPr>
      </w:pPr>
    </w:p>
    <w:p w14:paraId="4F0ADBF0" w14:textId="3782B931" w:rsidR="7814D7A7" w:rsidRDefault="7814D7A7" w:rsidP="7814D7A7">
      <w:pPr>
        <w:jc w:val="center"/>
        <w:rPr>
          <w:sz w:val="32"/>
          <w:szCs w:val="32"/>
        </w:rPr>
      </w:pPr>
    </w:p>
    <w:p w14:paraId="7C48156C" w14:textId="59BA7D8B" w:rsidR="7814D7A7" w:rsidRDefault="7814D7A7" w:rsidP="7814D7A7">
      <w:pPr>
        <w:jc w:val="center"/>
        <w:rPr>
          <w:sz w:val="32"/>
          <w:szCs w:val="32"/>
        </w:rPr>
      </w:pPr>
    </w:p>
    <w:p w14:paraId="2B133D61" w14:textId="0ECAF3A1" w:rsidR="2C184039" w:rsidRDefault="2C184039" w:rsidP="2C184039">
      <w:pPr>
        <w:jc w:val="center"/>
        <w:rPr>
          <w:sz w:val="32"/>
          <w:szCs w:val="32"/>
        </w:rPr>
      </w:pPr>
    </w:p>
    <w:sectPr w:rsidR="2C18403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E10B8" w14:textId="77777777" w:rsidR="00A6290F" w:rsidRDefault="00A6290F">
      <w:pPr>
        <w:spacing w:after="0" w:line="240" w:lineRule="auto"/>
      </w:pPr>
      <w:r>
        <w:separator/>
      </w:r>
    </w:p>
  </w:endnote>
  <w:endnote w:type="continuationSeparator" w:id="0">
    <w:p w14:paraId="2CF01247" w14:textId="77777777" w:rsidR="00A6290F" w:rsidRDefault="00A6290F">
      <w:pPr>
        <w:spacing w:after="0" w:line="240" w:lineRule="auto"/>
      </w:pPr>
      <w:r>
        <w:continuationSeparator/>
      </w:r>
    </w:p>
  </w:endnote>
  <w:endnote w:type="continuationNotice" w:id="1">
    <w:p w14:paraId="5FCAA8A3" w14:textId="77777777" w:rsidR="00A6290F" w:rsidRDefault="00A629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D3C826C" w14:paraId="069C9D9D" w14:textId="77777777" w:rsidTr="1D3C826C">
      <w:tc>
        <w:tcPr>
          <w:tcW w:w="3005" w:type="dxa"/>
        </w:tcPr>
        <w:p w14:paraId="2CC577CC" w14:textId="357F65B4" w:rsidR="1D3C826C" w:rsidRDefault="1D3C826C" w:rsidP="1D3C826C">
          <w:pPr>
            <w:pStyle w:val="Header"/>
            <w:ind w:left="-115"/>
          </w:pPr>
        </w:p>
      </w:tc>
      <w:tc>
        <w:tcPr>
          <w:tcW w:w="3005" w:type="dxa"/>
        </w:tcPr>
        <w:p w14:paraId="6D0E6B67" w14:textId="0CF26415" w:rsidR="1D3C826C" w:rsidRDefault="1D3C826C" w:rsidP="1D3C826C">
          <w:pPr>
            <w:pStyle w:val="Header"/>
            <w:jc w:val="center"/>
          </w:pPr>
        </w:p>
      </w:tc>
      <w:tc>
        <w:tcPr>
          <w:tcW w:w="3005" w:type="dxa"/>
        </w:tcPr>
        <w:p w14:paraId="1D6D5BFC" w14:textId="4DEF227E" w:rsidR="1D3C826C" w:rsidRDefault="1D3C826C" w:rsidP="1D3C826C">
          <w:pPr>
            <w:pStyle w:val="Header"/>
            <w:ind w:right="-115"/>
            <w:jc w:val="right"/>
          </w:pPr>
        </w:p>
      </w:tc>
    </w:tr>
  </w:tbl>
  <w:p w14:paraId="1EF7A33B" w14:textId="5586AF0C" w:rsidR="1D3C826C" w:rsidRDefault="1D3C826C" w:rsidP="1D3C8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46D99" w14:textId="77777777" w:rsidR="00A6290F" w:rsidRDefault="00A6290F">
      <w:pPr>
        <w:spacing w:after="0" w:line="240" w:lineRule="auto"/>
      </w:pPr>
      <w:r>
        <w:separator/>
      </w:r>
    </w:p>
  </w:footnote>
  <w:footnote w:type="continuationSeparator" w:id="0">
    <w:p w14:paraId="50049026" w14:textId="77777777" w:rsidR="00A6290F" w:rsidRDefault="00A6290F">
      <w:pPr>
        <w:spacing w:after="0" w:line="240" w:lineRule="auto"/>
      </w:pPr>
      <w:r>
        <w:continuationSeparator/>
      </w:r>
    </w:p>
  </w:footnote>
  <w:footnote w:type="continuationNotice" w:id="1">
    <w:p w14:paraId="563A9A27" w14:textId="77777777" w:rsidR="00A6290F" w:rsidRDefault="00A6290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D3C826C" w14:paraId="07D4D8AA" w14:textId="77777777" w:rsidTr="1D3C826C">
      <w:tc>
        <w:tcPr>
          <w:tcW w:w="3005" w:type="dxa"/>
        </w:tcPr>
        <w:p w14:paraId="3401C7AF" w14:textId="09CC4475" w:rsidR="1D3C826C" w:rsidRDefault="1D3C826C" w:rsidP="1D3C826C">
          <w:pPr>
            <w:pStyle w:val="Header"/>
            <w:ind w:left="-115"/>
          </w:pPr>
        </w:p>
      </w:tc>
      <w:tc>
        <w:tcPr>
          <w:tcW w:w="3005" w:type="dxa"/>
        </w:tcPr>
        <w:p w14:paraId="43BBB527" w14:textId="4BAEB0A4" w:rsidR="1D3C826C" w:rsidRDefault="1D3C826C" w:rsidP="1D3C826C">
          <w:pPr>
            <w:pStyle w:val="Header"/>
            <w:jc w:val="center"/>
          </w:pPr>
        </w:p>
      </w:tc>
      <w:tc>
        <w:tcPr>
          <w:tcW w:w="3005" w:type="dxa"/>
        </w:tcPr>
        <w:p w14:paraId="3515A7A5" w14:textId="54993F9B" w:rsidR="1D3C826C" w:rsidRDefault="1D3C826C" w:rsidP="1D3C826C">
          <w:pPr>
            <w:pStyle w:val="Header"/>
            <w:ind w:right="-115"/>
            <w:jc w:val="right"/>
          </w:pPr>
        </w:p>
      </w:tc>
    </w:tr>
  </w:tbl>
  <w:p w14:paraId="047C0D5A" w14:textId="73056216" w:rsidR="1D3C826C" w:rsidRDefault="1D3C826C" w:rsidP="1D3C826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9liMV4HC" int2:invalidationBookmarkName="" int2:hashCode="d525p8b3jn7Oyg" int2:id="4RnMuE3M">
      <int2:state int2:value="Rejected" int2:type="LegacyProofing"/>
    </int2:bookmark>
    <int2:bookmark int2:bookmarkName="_Int_51PBRp25" int2:invalidationBookmarkName="" int2:hashCode="Ss+4h1RlGHxXpd" int2:id="c9djN1mj">
      <int2:state int2:value="Rejected" int2:type="LegacyProofing"/>
    </int2:bookmark>
    <int2:bookmark int2:bookmarkName="_Int_OaOQLw4h" int2:invalidationBookmarkName="" int2:hashCode="7+MOMQaU3mtA2y" int2:id="pPShQzEm">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9A16F1"/>
    <w:rsid w:val="00027639"/>
    <w:rsid w:val="000A2740"/>
    <w:rsid w:val="000C3F6C"/>
    <w:rsid w:val="000C59C5"/>
    <w:rsid w:val="000F116E"/>
    <w:rsid w:val="00180ECE"/>
    <w:rsid w:val="00193556"/>
    <w:rsid w:val="00267627"/>
    <w:rsid w:val="00284268"/>
    <w:rsid w:val="0029598D"/>
    <w:rsid w:val="003234DA"/>
    <w:rsid w:val="003A5C9F"/>
    <w:rsid w:val="003B485F"/>
    <w:rsid w:val="003D2889"/>
    <w:rsid w:val="00400C5B"/>
    <w:rsid w:val="0042726D"/>
    <w:rsid w:val="004644BB"/>
    <w:rsid w:val="004959AE"/>
    <w:rsid w:val="00544FCD"/>
    <w:rsid w:val="00552571"/>
    <w:rsid w:val="0058156A"/>
    <w:rsid w:val="00787D6C"/>
    <w:rsid w:val="007F27AD"/>
    <w:rsid w:val="00821645"/>
    <w:rsid w:val="0087069C"/>
    <w:rsid w:val="00884F68"/>
    <w:rsid w:val="008B341B"/>
    <w:rsid w:val="00970E6A"/>
    <w:rsid w:val="009F12C9"/>
    <w:rsid w:val="00A16262"/>
    <w:rsid w:val="00A456F4"/>
    <w:rsid w:val="00A6290F"/>
    <w:rsid w:val="00A6734F"/>
    <w:rsid w:val="00AA17D5"/>
    <w:rsid w:val="00B501CF"/>
    <w:rsid w:val="00B81733"/>
    <w:rsid w:val="00BA49D7"/>
    <w:rsid w:val="00C62005"/>
    <w:rsid w:val="00CF046A"/>
    <w:rsid w:val="00D84683"/>
    <w:rsid w:val="00E72303"/>
    <w:rsid w:val="00E84973"/>
    <w:rsid w:val="00F164AC"/>
    <w:rsid w:val="00F510D8"/>
    <w:rsid w:val="00F52389"/>
    <w:rsid w:val="00F52DE9"/>
    <w:rsid w:val="00F801E3"/>
    <w:rsid w:val="011EABB9"/>
    <w:rsid w:val="02F8C93F"/>
    <w:rsid w:val="03853C9F"/>
    <w:rsid w:val="03A26A69"/>
    <w:rsid w:val="04564C7B"/>
    <w:rsid w:val="04A7A52B"/>
    <w:rsid w:val="07CF0E3F"/>
    <w:rsid w:val="07ECCA44"/>
    <w:rsid w:val="08392169"/>
    <w:rsid w:val="0929BD9E"/>
    <w:rsid w:val="0A7AD429"/>
    <w:rsid w:val="0B0F5670"/>
    <w:rsid w:val="0C16A48A"/>
    <w:rsid w:val="0CC11C6B"/>
    <w:rsid w:val="0CC82527"/>
    <w:rsid w:val="0EEFEB3B"/>
    <w:rsid w:val="105234A9"/>
    <w:rsid w:val="1193AC8A"/>
    <w:rsid w:val="11A5EB6F"/>
    <w:rsid w:val="11CDF309"/>
    <w:rsid w:val="13A0E757"/>
    <w:rsid w:val="13CF69FD"/>
    <w:rsid w:val="14591D01"/>
    <w:rsid w:val="14D1B163"/>
    <w:rsid w:val="1646E516"/>
    <w:rsid w:val="18AF08F5"/>
    <w:rsid w:val="1A9A16F1"/>
    <w:rsid w:val="1C05ACD1"/>
    <w:rsid w:val="1D3C826C"/>
    <w:rsid w:val="1E7A1D18"/>
    <w:rsid w:val="1F73E53D"/>
    <w:rsid w:val="2015ED79"/>
    <w:rsid w:val="21B22BEA"/>
    <w:rsid w:val="22D588D7"/>
    <w:rsid w:val="238BDDF8"/>
    <w:rsid w:val="23AED727"/>
    <w:rsid w:val="2458E68D"/>
    <w:rsid w:val="24C7129E"/>
    <w:rsid w:val="25633F98"/>
    <w:rsid w:val="27190E70"/>
    <w:rsid w:val="2874BA15"/>
    <w:rsid w:val="287F2400"/>
    <w:rsid w:val="28AF45CC"/>
    <w:rsid w:val="2C14EA0C"/>
    <w:rsid w:val="2C184039"/>
    <w:rsid w:val="2D6F4671"/>
    <w:rsid w:val="2DF60C26"/>
    <w:rsid w:val="2F2B1A20"/>
    <w:rsid w:val="2FA2E588"/>
    <w:rsid w:val="2FB40BDF"/>
    <w:rsid w:val="2FCFE30A"/>
    <w:rsid w:val="307DF9B6"/>
    <w:rsid w:val="315EE8B5"/>
    <w:rsid w:val="34FEBA19"/>
    <w:rsid w:val="3530861F"/>
    <w:rsid w:val="362BE137"/>
    <w:rsid w:val="36926C87"/>
    <w:rsid w:val="370617B8"/>
    <w:rsid w:val="37B4EFB6"/>
    <w:rsid w:val="3902D50E"/>
    <w:rsid w:val="39C21AF1"/>
    <w:rsid w:val="3AEDB36E"/>
    <w:rsid w:val="3B244B1F"/>
    <w:rsid w:val="3B984C71"/>
    <w:rsid w:val="3DB38C5D"/>
    <w:rsid w:val="3E790E54"/>
    <w:rsid w:val="3E847E50"/>
    <w:rsid w:val="3F67D6E5"/>
    <w:rsid w:val="40619AF1"/>
    <w:rsid w:val="415CF4F2"/>
    <w:rsid w:val="41F5E0CA"/>
    <w:rsid w:val="42E976B2"/>
    <w:rsid w:val="4316C4A6"/>
    <w:rsid w:val="431F0F89"/>
    <w:rsid w:val="45ACA372"/>
    <w:rsid w:val="46A0DBAF"/>
    <w:rsid w:val="47140BC3"/>
    <w:rsid w:val="49F61643"/>
    <w:rsid w:val="4C4659ED"/>
    <w:rsid w:val="4CC3793D"/>
    <w:rsid w:val="4E5F499E"/>
    <w:rsid w:val="4F41D0BF"/>
    <w:rsid w:val="4F9F4178"/>
    <w:rsid w:val="4FF9B83E"/>
    <w:rsid w:val="4FFB19FF"/>
    <w:rsid w:val="5011ACBD"/>
    <w:rsid w:val="5072D83A"/>
    <w:rsid w:val="5148222D"/>
    <w:rsid w:val="51D96B29"/>
    <w:rsid w:val="526F6E67"/>
    <w:rsid w:val="52CB7FFA"/>
    <w:rsid w:val="548C16CC"/>
    <w:rsid w:val="54FFCF61"/>
    <w:rsid w:val="55608787"/>
    <w:rsid w:val="55DF4374"/>
    <w:rsid w:val="574E0973"/>
    <w:rsid w:val="57BA104D"/>
    <w:rsid w:val="57EC808F"/>
    <w:rsid w:val="59C8A3FD"/>
    <w:rsid w:val="5BF49598"/>
    <w:rsid w:val="5C646B3D"/>
    <w:rsid w:val="5CD83B46"/>
    <w:rsid w:val="5E740BA7"/>
    <w:rsid w:val="5F17C9CE"/>
    <w:rsid w:val="5F67815C"/>
    <w:rsid w:val="5FFCBD73"/>
    <w:rsid w:val="60AEDE5E"/>
    <w:rsid w:val="60B39A2F"/>
    <w:rsid w:val="60FBB270"/>
    <w:rsid w:val="627B18D4"/>
    <w:rsid w:val="629782D1"/>
    <w:rsid w:val="62FDCBBE"/>
    <w:rsid w:val="63E67F20"/>
    <w:rsid w:val="652FA9E5"/>
    <w:rsid w:val="66AE2C85"/>
    <w:rsid w:val="68B9F043"/>
    <w:rsid w:val="6A1D88DB"/>
    <w:rsid w:val="6A471A9B"/>
    <w:rsid w:val="6A9158E4"/>
    <w:rsid w:val="6A92BAA5"/>
    <w:rsid w:val="6B944ADF"/>
    <w:rsid w:val="6BB9593C"/>
    <w:rsid w:val="6C08D2BD"/>
    <w:rsid w:val="6CF64C96"/>
    <w:rsid w:val="6FF230FC"/>
    <w:rsid w:val="729C6AC9"/>
    <w:rsid w:val="72F359EF"/>
    <w:rsid w:val="7369716F"/>
    <w:rsid w:val="73C46B21"/>
    <w:rsid w:val="75DA1C7E"/>
    <w:rsid w:val="76FC0BE3"/>
    <w:rsid w:val="77FB96DA"/>
    <w:rsid w:val="7814D7A7"/>
    <w:rsid w:val="7A8D6DAD"/>
    <w:rsid w:val="7B101FEF"/>
    <w:rsid w:val="7DC97209"/>
    <w:rsid w:val="7E1D87A4"/>
    <w:rsid w:val="7EBD460F"/>
    <w:rsid w:val="7EDF2A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9A16F1"/>
  <w15:chartTrackingRefBased/>
  <w15:docId w15:val="{B283601A-0E4F-4740-8CA6-09B0BE28F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884F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log.heinemann.com/process-of-finding-sources" TargetMode="External"/><Relationship Id="rId18" Type="http://schemas.openxmlformats.org/officeDocument/2006/relationships/hyperlink" Target="https://www.monash.edu/learnhq/enhance-your-thinking/critical-thinking/what-is-critical-thinking" TargetMode="External"/><Relationship Id="rId26" Type="http://schemas.openxmlformats.org/officeDocument/2006/relationships/hyperlink" Target="https://libguides.exeter.ac.uk/fakenews" TargetMode="External"/><Relationship Id="rId3" Type="http://schemas.openxmlformats.org/officeDocument/2006/relationships/webSettings" Target="webSettings.xml"/><Relationship Id="rId21" Type="http://schemas.openxmlformats.org/officeDocument/2006/relationships/hyperlink" Target="https://libguides.reading.ac.uk/international/library" TargetMode="External"/><Relationship Id="rId7" Type="http://schemas.openxmlformats.org/officeDocument/2006/relationships/header" Target="header1.xml"/><Relationship Id="rId12" Type="http://schemas.openxmlformats.org/officeDocument/2006/relationships/hyperlink" Target="https://www.dictionary.com/browse/identity" TargetMode="External"/><Relationship Id="rId17" Type="http://schemas.openxmlformats.org/officeDocument/2006/relationships/hyperlink" Target="https://guides.lib.lsu.edu/ENG1001/CRAAP" TargetMode="External"/><Relationship Id="rId25" Type="http://schemas.openxmlformats.org/officeDocument/2006/relationships/hyperlink" Target="https://www.usa.edu/blog/benefits-of-online-learning/" TargetMode="External"/><Relationship Id="rId2" Type="http://schemas.openxmlformats.org/officeDocument/2006/relationships/settings" Target="settings.xml"/><Relationship Id="rId16" Type="http://schemas.openxmlformats.org/officeDocument/2006/relationships/hyperlink" Target="https://libraryguides.vu.edu.au/harvard/getting-started-with-harvard-referencing" TargetMode="External"/><Relationship Id="rId20" Type="http://schemas.openxmlformats.org/officeDocument/2006/relationships/hyperlink" Target="https://nationalcareers.service.gov.uk/explore-your-education-and-training-choices/higher-educatio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commonsensemedia.org/articles/what-is-communication" TargetMode="External"/><Relationship Id="rId24" Type="http://schemas.openxmlformats.org/officeDocument/2006/relationships/hyperlink" Target="https://www.uopeople.edu/blog/the-importance-of-teachers/" TargetMode="External"/><Relationship Id="rId5" Type="http://schemas.openxmlformats.org/officeDocument/2006/relationships/endnotes" Target="endnotes.xml"/><Relationship Id="rId15" Type="http://schemas.openxmlformats.org/officeDocument/2006/relationships/hyperlink" Target="https://www.lifehack.org/866231/importance-of-teamwork" TargetMode="External"/><Relationship Id="rId23" Type="http://schemas.openxmlformats.org/officeDocument/2006/relationships/hyperlink" Target="https://www.student.unsw.edu.au/why-referencing-important" TargetMode="External"/><Relationship Id="rId28" Type="http://schemas.openxmlformats.org/officeDocument/2006/relationships/fontTable" Target="fontTable.xml"/><Relationship Id="rId10" Type="http://schemas.openxmlformats.org/officeDocument/2006/relationships/hyperlink" Target="https://youtu.be/vUzfMe_tOs8" TargetMode="External"/><Relationship Id="rId19" Type="http://schemas.openxmlformats.org/officeDocument/2006/relationships/hyperlink" Target="https://www.nidirect.gov.uk/articles/what-higher-education" TargetMode="External"/><Relationship Id="rId4" Type="http://schemas.openxmlformats.org/officeDocument/2006/relationships/footnotes" Target="footnotes.xml"/><Relationship Id="rId9" Type="http://schemas.openxmlformats.org/officeDocument/2006/relationships/hyperlink" Target="https://mm.tt/map/2481531492?t=Xvn081WMwr" TargetMode="External"/><Relationship Id="rId14" Type="http://schemas.openxmlformats.org/officeDocument/2006/relationships/hyperlink" Target="https://www.independent.co.uk/news/uk/tony-blair-tony-blair-institute-higher-education-government-britons-b2060074.html" TargetMode="External"/><Relationship Id="rId22" Type="http://schemas.openxmlformats.org/officeDocument/2006/relationships/hyperlink" Target="https://lo.unisa.edu.au/mod/book/view.php?id=252144" TargetMode="External"/><Relationship Id="rId27" Type="http://schemas.openxmlformats.org/officeDocument/2006/relationships/hyperlink" Target="https://www.waldenu.edu/programs/education/resource/top-five-benefits-of-technology-in-the-classroom"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9</Pages>
  <Words>1452</Words>
  <Characters>8278</Characters>
  <Application>Microsoft Office Word</Application>
  <DocSecurity>0</DocSecurity>
  <Lines>68</Lines>
  <Paragraphs>19</Paragraphs>
  <ScaleCrop>false</ScaleCrop>
  <Company/>
  <LinksUpToDate>false</LinksUpToDate>
  <CharactersWithSpaces>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30</cp:revision>
  <dcterms:created xsi:type="dcterms:W3CDTF">2022-10-31T14:21:00Z</dcterms:created>
  <dcterms:modified xsi:type="dcterms:W3CDTF">2022-11-08T14:08:00Z</dcterms:modified>
</cp:coreProperties>
</file>