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D83AE" w14:textId="05A5B296" w:rsidR="00C2252D" w:rsidRPr="00BD4356" w:rsidRDefault="00C2252D" w:rsidP="001D618F">
      <w:pPr>
        <w:pStyle w:val="NormalWeb"/>
        <w:spacing w:line="480" w:lineRule="auto"/>
        <w:rPr>
          <w:b/>
          <w:sz w:val="28"/>
          <w:szCs w:val="28"/>
          <w:u w:val="single"/>
        </w:rPr>
      </w:pPr>
      <w:r w:rsidRPr="00BD4356">
        <w:rPr>
          <w:b/>
          <w:sz w:val="28"/>
          <w:szCs w:val="28"/>
          <w:u w:val="single"/>
        </w:rPr>
        <w:t>Principles of Teaching, Learning and Emergent Technologies (PTLET)</w:t>
      </w:r>
    </w:p>
    <w:p w14:paraId="7A9E3916" w14:textId="583CBB62" w:rsidR="00A819F2" w:rsidRPr="00E54766" w:rsidRDefault="00A819F2" w:rsidP="001D618F">
      <w:pPr>
        <w:pStyle w:val="NormalWeb"/>
        <w:spacing w:line="480" w:lineRule="auto"/>
      </w:pPr>
      <w:r w:rsidRPr="00E54766">
        <w:t>This reflective assignment is by way of evaluating the recent experience</w:t>
      </w:r>
      <w:r w:rsidR="000B626F" w:rsidRPr="00E54766">
        <w:t>s and</w:t>
      </w:r>
      <w:r w:rsidRPr="00E54766">
        <w:t xml:space="preserve"> knowledge gained </w:t>
      </w:r>
      <w:r w:rsidR="000B626F" w:rsidRPr="00E54766">
        <w:t xml:space="preserve">through completing my first micro-teach session. It included the use of two emergent </w:t>
      </w:r>
      <w:proofErr w:type="gramStart"/>
      <w:r w:rsidR="000B626F" w:rsidRPr="00E54766">
        <w:t>technologies</w:t>
      </w:r>
      <w:proofErr w:type="gramEnd"/>
      <w:r w:rsidR="000B626F" w:rsidRPr="00E54766">
        <w:t xml:space="preserve"> </w:t>
      </w:r>
      <w:r w:rsidRPr="00E54766">
        <w:t xml:space="preserve">and </w:t>
      </w:r>
      <w:r w:rsidR="000B626F" w:rsidRPr="00E54766">
        <w:t xml:space="preserve">it is aimed to include an academic critique of the use of </w:t>
      </w:r>
      <w:r w:rsidRPr="00E54766">
        <w:t>emergent technologies</w:t>
      </w:r>
      <w:r w:rsidR="000B626F" w:rsidRPr="00E54766">
        <w:t xml:space="preserve"> within the session how they enhanced the teaching and learning experience. </w:t>
      </w:r>
    </w:p>
    <w:p w14:paraId="0275A275" w14:textId="6C3F89CA" w:rsidR="003A60F5" w:rsidRPr="00E54766" w:rsidRDefault="000B626F" w:rsidP="001D618F">
      <w:pPr>
        <w:pStyle w:val="NormalWeb"/>
        <w:spacing w:line="480" w:lineRule="auto"/>
      </w:pPr>
      <w:r w:rsidRPr="00E54766">
        <w:t xml:space="preserve">A diverse number of theorists have been used in order to support the reflective piece and secondly, they have been used to critically analyse the use of the emergent technologies that were incorporated into the session. </w:t>
      </w:r>
    </w:p>
    <w:p w14:paraId="6999AC90" w14:textId="19E85319" w:rsidR="00CB7D0F" w:rsidRPr="00E54766" w:rsidRDefault="0089251F" w:rsidP="001D618F">
      <w:pPr>
        <w:spacing w:line="480" w:lineRule="auto"/>
        <w:rPr>
          <w:rFonts w:ascii="Times New Roman" w:hAnsi="Times New Roman" w:cs="Times New Roman"/>
          <w:sz w:val="24"/>
        </w:rPr>
      </w:pPr>
      <w:r w:rsidRPr="00E54766">
        <w:rPr>
          <w:rFonts w:ascii="Times New Roman" w:hAnsi="Times New Roman" w:cs="Times New Roman"/>
          <w:sz w:val="24"/>
        </w:rPr>
        <w:t>In writing th</w:t>
      </w:r>
      <w:r w:rsidR="000A449B" w:rsidRPr="00E54766">
        <w:rPr>
          <w:rFonts w:ascii="Times New Roman" w:hAnsi="Times New Roman" w:cs="Times New Roman"/>
          <w:sz w:val="24"/>
        </w:rPr>
        <w:t>is</w:t>
      </w:r>
      <w:r w:rsidRPr="00E54766">
        <w:rPr>
          <w:rFonts w:ascii="Times New Roman" w:hAnsi="Times New Roman" w:cs="Times New Roman"/>
          <w:sz w:val="24"/>
        </w:rPr>
        <w:t xml:space="preserve"> reflection</w:t>
      </w:r>
      <w:r w:rsidR="000A449B" w:rsidRPr="00E54766">
        <w:rPr>
          <w:rFonts w:ascii="Times New Roman" w:hAnsi="Times New Roman" w:cs="Times New Roman"/>
          <w:sz w:val="24"/>
        </w:rPr>
        <w:t>,</w:t>
      </w:r>
      <w:r w:rsidRPr="00E54766">
        <w:rPr>
          <w:rFonts w:ascii="Times New Roman" w:hAnsi="Times New Roman" w:cs="Times New Roman"/>
          <w:sz w:val="24"/>
        </w:rPr>
        <w:t xml:space="preserve"> </w:t>
      </w:r>
      <w:r w:rsidR="00BC700A" w:rsidRPr="00E54766">
        <w:rPr>
          <w:rFonts w:ascii="Times New Roman" w:hAnsi="Times New Roman" w:cs="Times New Roman"/>
          <w:sz w:val="24"/>
        </w:rPr>
        <w:t>thought</w:t>
      </w:r>
      <w:r w:rsidR="000A449B" w:rsidRPr="00E54766">
        <w:rPr>
          <w:rFonts w:ascii="Times New Roman" w:hAnsi="Times New Roman" w:cs="Times New Roman"/>
          <w:sz w:val="24"/>
        </w:rPr>
        <w:t>s</w:t>
      </w:r>
      <w:r w:rsidR="00BC700A" w:rsidRPr="00E54766">
        <w:rPr>
          <w:rFonts w:ascii="Times New Roman" w:hAnsi="Times New Roman" w:cs="Times New Roman"/>
          <w:sz w:val="24"/>
        </w:rPr>
        <w:t xml:space="preserve"> </w:t>
      </w:r>
      <w:r w:rsidR="00D20AEF" w:rsidRPr="00E54766">
        <w:rPr>
          <w:rFonts w:ascii="Times New Roman" w:hAnsi="Times New Roman" w:cs="Times New Roman"/>
          <w:sz w:val="24"/>
        </w:rPr>
        <w:t xml:space="preserve">have been given </w:t>
      </w:r>
      <w:r w:rsidR="00BC700A" w:rsidRPr="00E54766">
        <w:rPr>
          <w:rFonts w:ascii="Times New Roman" w:hAnsi="Times New Roman" w:cs="Times New Roman"/>
          <w:sz w:val="24"/>
        </w:rPr>
        <w:t xml:space="preserve">not only </w:t>
      </w:r>
      <w:r w:rsidR="00E14233" w:rsidRPr="00E54766">
        <w:rPr>
          <w:rFonts w:ascii="Times New Roman" w:hAnsi="Times New Roman" w:cs="Times New Roman"/>
          <w:sz w:val="24"/>
        </w:rPr>
        <w:t xml:space="preserve">to </w:t>
      </w:r>
      <w:r w:rsidR="00BC700A" w:rsidRPr="00E54766">
        <w:rPr>
          <w:rFonts w:ascii="Times New Roman" w:hAnsi="Times New Roman" w:cs="Times New Roman"/>
          <w:sz w:val="24"/>
        </w:rPr>
        <w:t xml:space="preserve">the </w:t>
      </w:r>
      <w:r w:rsidR="000A449B" w:rsidRPr="00E54766">
        <w:rPr>
          <w:rFonts w:ascii="Times New Roman" w:hAnsi="Times New Roman" w:cs="Times New Roman"/>
          <w:sz w:val="24"/>
        </w:rPr>
        <w:t>mindset</w:t>
      </w:r>
      <w:r w:rsidR="00BC700A" w:rsidRPr="00E54766">
        <w:rPr>
          <w:rFonts w:ascii="Times New Roman" w:hAnsi="Times New Roman" w:cs="Times New Roman"/>
          <w:sz w:val="24"/>
        </w:rPr>
        <w:t>,</w:t>
      </w:r>
      <w:r w:rsidR="000A449B" w:rsidRPr="00E54766">
        <w:rPr>
          <w:rFonts w:ascii="Times New Roman" w:hAnsi="Times New Roman" w:cs="Times New Roman"/>
          <w:sz w:val="24"/>
        </w:rPr>
        <w:t xml:space="preserve"> </w:t>
      </w:r>
      <w:r w:rsidR="00BC700A" w:rsidRPr="00E54766">
        <w:rPr>
          <w:rFonts w:ascii="Times New Roman" w:hAnsi="Times New Roman" w:cs="Times New Roman"/>
          <w:sz w:val="24"/>
        </w:rPr>
        <w:t xml:space="preserve">feelings and </w:t>
      </w:r>
      <w:r w:rsidR="000A449B" w:rsidRPr="00E54766">
        <w:rPr>
          <w:rFonts w:ascii="Times New Roman" w:hAnsi="Times New Roman" w:cs="Times New Roman"/>
          <w:sz w:val="24"/>
        </w:rPr>
        <w:t>nervousness</w:t>
      </w:r>
      <w:r w:rsidR="00BC700A" w:rsidRPr="00E54766">
        <w:rPr>
          <w:rFonts w:ascii="Times New Roman" w:hAnsi="Times New Roman" w:cs="Times New Roman"/>
          <w:sz w:val="24"/>
        </w:rPr>
        <w:t xml:space="preserve"> felt prior to the micro teach presentation delivered on 8</w:t>
      </w:r>
      <w:r w:rsidR="00BC700A" w:rsidRPr="00E54766">
        <w:rPr>
          <w:rFonts w:ascii="Times New Roman" w:hAnsi="Times New Roman" w:cs="Times New Roman"/>
          <w:sz w:val="24"/>
          <w:vertAlign w:val="superscript"/>
        </w:rPr>
        <w:t>th</w:t>
      </w:r>
      <w:r w:rsidR="00BC700A" w:rsidRPr="00E54766">
        <w:rPr>
          <w:rFonts w:ascii="Times New Roman" w:hAnsi="Times New Roman" w:cs="Times New Roman"/>
          <w:sz w:val="24"/>
        </w:rPr>
        <w:t xml:space="preserve"> December 2018 but also the thoughts</w:t>
      </w:r>
      <w:r w:rsidR="000A449B" w:rsidRPr="00E54766">
        <w:rPr>
          <w:rFonts w:ascii="Times New Roman" w:hAnsi="Times New Roman" w:cs="Times New Roman"/>
          <w:sz w:val="24"/>
        </w:rPr>
        <w:t>,</w:t>
      </w:r>
      <w:r w:rsidR="00BC700A" w:rsidRPr="00E54766">
        <w:rPr>
          <w:rFonts w:ascii="Times New Roman" w:hAnsi="Times New Roman" w:cs="Times New Roman"/>
          <w:sz w:val="24"/>
        </w:rPr>
        <w:t xml:space="preserve"> feelings and excitement felt post </w:t>
      </w:r>
      <w:r w:rsidR="00A33B56" w:rsidRPr="00E54766">
        <w:rPr>
          <w:rFonts w:ascii="Times New Roman" w:hAnsi="Times New Roman" w:cs="Times New Roman"/>
          <w:sz w:val="24"/>
        </w:rPr>
        <w:t>event</w:t>
      </w:r>
      <w:r w:rsidR="00BC700A" w:rsidRPr="00E54766">
        <w:rPr>
          <w:rFonts w:ascii="Times New Roman" w:hAnsi="Times New Roman" w:cs="Times New Roman"/>
          <w:sz w:val="24"/>
        </w:rPr>
        <w:t>.</w:t>
      </w:r>
      <w:r w:rsidR="00CB7D0F" w:rsidRPr="00E54766">
        <w:rPr>
          <w:rFonts w:ascii="Times New Roman" w:hAnsi="Times New Roman" w:cs="Times New Roman"/>
          <w:sz w:val="24"/>
        </w:rPr>
        <w:t xml:space="preserve"> The micro-teach was held in front of a small number of </w:t>
      </w:r>
      <w:r w:rsidR="00D20AEF" w:rsidRPr="00E54766">
        <w:rPr>
          <w:rFonts w:ascii="Times New Roman" w:hAnsi="Times New Roman" w:cs="Times New Roman"/>
          <w:sz w:val="24"/>
        </w:rPr>
        <w:t>peers</w:t>
      </w:r>
      <w:r w:rsidR="00CB7D0F" w:rsidRPr="00E54766">
        <w:rPr>
          <w:rFonts w:ascii="Times New Roman" w:hAnsi="Times New Roman" w:cs="Times New Roman"/>
          <w:sz w:val="24"/>
        </w:rPr>
        <w:t xml:space="preserve"> and planned to last 30 minutes. In order to prepare for this</w:t>
      </w:r>
      <w:r w:rsidR="00A33B56" w:rsidRPr="00E54766">
        <w:rPr>
          <w:rFonts w:ascii="Times New Roman" w:hAnsi="Times New Roman" w:cs="Times New Roman"/>
          <w:sz w:val="24"/>
        </w:rPr>
        <w:t xml:space="preserve"> new</w:t>
      </w:r>
      <w:r w:rsidR="00C72CFF" w:rsidRPr="00E54766">
        <w:rPr>
          <w:rFonts w:ascii="Times New Roman" w:hAnsi="Times New Roman" w:cs="Times New Roman"/>
          <w:sz w:val="24"/>
        </w:rPr>
        <w:t xml:space="preserve"> and </w:t>
      </w:r>
      <w:r w:rsidR="00CB7D0F" w:rsidRPr="00E54766">
        <w:rPr>
          <w:rFonts w:ascii="Times New Roman" w:hAnsi="Times New Roman" w:cs="Times New Roman"/>
          <w:sz w:val="24"/>
        </w:rPr>
        <w:t xml:space="preserve">unnerving experience </w:t>
      </w:r>
      <w:r w:rsidR="00A33B56" w:rsidRPr="00E54766">
        <w:rPr>
          <w:rFonts w:ascii="Times New Roman" w:hAnsi="Times New Roman" w:cs="Times New Roman"/>
          <w:sz w:val="24"/>
        </w:rPr>
        <w:t>of</w:t>
      </w:r>
      <w:r w:rsidR="00CB7D0F" w:rsidRPr="00E54766">
        <w:rPr>
          <w:rFonts w:ascii="Times New Roman" w:hAnsi="Times New Roman" w:cs="Times New Roman"/>
          <w:sz w:val="24"/>
        </w:rPr>
        <w:t xml:space="preserve"> get</w:t>
      </w:r>
      <w:r w:rsidR="00A33B56" w:rsidRPr="00E54766">
        <w:rPr>
          <w:rFonts w:ascii="Times New Roman" w:hAnsi="Times New Roman" w:cs="Times New Roman"/>
          <w:sz w:val="24"/>
        </w:rPr>
        <w:t>ting</w:t>
      </w:r>
      <w:r w:rsidR="00CB7D0F" w:rsidRPr="00E54766">
        <w:rPr>
          <w:rFonts w:ascii="Times New Roman" w:hAnsi="Times New Roman" w:cs="Times New Roman"/>
          <w:sz w:val="24"/>
        </w:rPr>
        <w:t xml:space="preserve"> the first</w:t>
      </w:r>
      <w:r w:rsidR="000A449B" w:rsidRPr="00E54766">
        <w:rPr>
          <w:rFonts w:ascii="Times New Roman" w:hAnsi="Times New Roman" w:cs="Times New Roman"/>
          <w:sz w:val="24"/>
        </w:rPr>
        <w:t xml:space="preserve"> micro teach</w:t>
      </w:r>
      <w:r w:rsidR="00CB7D0F" w:rsidRPr="00E54766">
        <w:rPr>
          <w:rFonts w:ascii="Times New Roman" w:hAnsi="Times New Roman" w:cs="Times New Roman"/>
          <w:sz w:val="24"/>
        </w:rPr>
        <w:t xml:space="preserve"> under my belt,</w:t>
      </w:r>
      <w:r w:rsidR="00C72CFF" w:rsidRPr="00E54766">
        <w:rPr>
          <w:rFonts w:ascii="Times New Roman" w:hAnsi="Times New Roman" w:cs="Times New Roman"/>
          <w:sz w:val="24"/>
        </w:rPr>
        <w:t xml:space="preserve"> much</w:t>
      </w:r>
      <w:r w:rsidR="00CB7D0F" w:rsidRPr="00E54766">
        <w:rPr>
          <w:rFonts w:ascii="Times New Roman" w:hAnsi="Times New Roman" w:cs="Times New Roman"/>
          <w:sz w:val="24"/>
        </w:rPr>
        <w:t xml:space="preserve"> consideration</w:t>
      </w:r>
      <w:r w:rsidR="00A33B56" w:rsidRPr="00E54766">
        <w:rPr>
          <w:rFonts w:ascii="Times New Roman" w:hAnsi="Times New Roman" w:cs="Times New Roman"/>
          <w:sz w:val="24"/>
        </w:rPr>
        <w:t xml:space="preserve"> had been given </w:t>
      </w:r>
      <w:r w:rsidR="00CB7D0F" w:rsidRPr="00E54766">
        <w:rPr>
          <w:rFonts w:ascii="Times New Roman" w:hAnsi="Times New Roman" w:cs="Times New Roman"/>
          <w:sz w:val="24"/>
        </w:rPr>
        <w:t xml:space="preserve">to </w:t>
      </w:r>
      <w:r w:rsidR="00A33B56" w:rsidRPr="00E54766">
        <w:rPr>
          <w:rFonts w:ascii="Times New Roman" w:hAnsi="Times New Roman" w:cs="Times New Roman"/>
          <w:sz w:val="24"/>
        </w:rPr>
        <w:t xml:space="preserve">the </w:t>
      </w:r>
      <w:r w:rsidR="00CB7D0F" w:rsidRPr="00E54766">
        <w:rPr>
          <w:rFonts w:ascii="Times New Roman" w:hAnsi="Times New Roman" w:cs="Times New Roman"/>
          <w:sz w:val="24"/>
        </w:rPr>
        <w:t xml:space="preserve">chosen topic </w:t>
      </w:r>
      <w:r w:rsidR="000A449B" w:rsidRPr="00E54766">
        <w:rPr>
          <w:rFonts w:ascii="Times New Roman" w:hAnsi="Times New Roman" w:cs="Times New Roman"/>
          <w:sz w:val="24"/>
        </w:rPr>
        <w:t>-</w:t>
      </w:r>
      <w:r w:rsidR="00CB7D0F" w:rsidRPr="00E54766">
        <w:rPr>
          <w:rFonts w:ascii="Times New Roman" w:hAnsi="Times New Roman" w:cs="Times New Roman"/>
          <w:sz w:val="24"/>
        </w:rPr>
        <w:t>Emotional Intelligence (EI)</w:t>
      </w:r>
      <w:r w:rsidR="00316733" w:rsidRPr="00E54766">
        <w:rPr>
          <w:rFonts w:ascii="Times New Roman" w:hAnsi="Times New Roman" w:cs="Times New Roman"/>
          <w:sz w:val="24"/>
        </w:rPr>
        <w:t xml:space="preserve"> &amp; its relevance in the workplace</w:t>
      </w:r>
      <w:r w:rsidR="00D20AEF" w:rsidRPr="00E54766">
        <w:rPr>
          <w:rFonts w:ascii="Times New Roman" w:hAnsi="Times New Roman" w:cs="Times New Roman"/>
          <w:sz w:val="24"/>
        </w:rPr>
        <w:t xml:space="preserve">. The structure of the lesson along with </w:t>
      </w:r>
      <w:r w:rsidR="00E14233" w:rsidRPr="00E54766">
        <w:rPr>
          <w:rFonts w:ascii="Times New Roman" w:hAnsi="Times New Roman" w:cs="Times New Roman"/>
          <w:sz w:val="24"/>
        </w:rPr>
        <w:t xml:space="preserve">its content, focuses and strategies are referenced throughout and in preparation for the micro-teach were brought together through the use of a lesson plan. This allowed me to be clear on the aim of the lesson and in my opinion set realistic objectives.  </w:t>
      </w:r>
    </w:p>
    <w:p w14:paraId="46F3D02A" w14:textId="77777777" w:rsidR="00CB7D0F" w:rsidRPr="00E54766" w:rsidRDefault="00CB7D0F" w:rsidP="001D618F">
      <w:pPr>
        <w:spacing w:line="480" w:lineRule="auto"/>
        <w:rPr>
          <w:rFonts w:ascii="Times New Roman" w:hAnsi="Times New Roman" w:cs="Times New Roman"/>
          <w:sz w:val="24"/>
        </w:rPr>
      </w:pPr>
    </w:p>
    <w:p w14:paraId="25998A55" w14:textId="6E41C64E" w:rsidR="008A74D8" w:rsidRPr="00E54766" w:rsidRDefault="00216334" w:rsidP="001D618F">
      <w:pPr>
        <w:spacing w:line="480" w:lineRule="auto"/>
        <w:rPr>
          <w:rFonts w:ascii="Times New Roman" w:hAnsi="Times New Roman" w:cs="Times New Roman"/>
          <w:color w:val="000000" w:themeColor="text1"/>
          <w:sz w:val="24"/>
        </w:rPr>
      </w:pPr>
      <w:r w:rsidRPr="00E54766">
        <w:rPr>
          <w:rFonts w:ascii="Times New Roman" w:hAnsi="Times New Roman" w:cs="Times New Roman"/>
          <w:sz w:val="24"/>
        </w:rPr>
        <w:t>In order to reach the</w:t>
      </w:r>
      <w:r w:rsidR="00CB7D0F" w:rsidRPr="00E54766">
        <w:rPr>
          <w:rFonts w:ascii="Times New Roman" w:hAnsi="Times New Roman" w:cs="Times New Roman"/>
          <w:sz w:val="24"/>
        </w:rPr>
        <w:t xml:space="preserve"> </w:t>
      </w:r>
      <w:r w:rsidRPr="00E54766">
        <w:rPr>
          <w:rFonts w:ascii="Times New Roman" w:hAnsi="Times New Roman" w:cs="Times New Roman"/>
          <w:sz w:val="24"/>
        </w:rPr>
        <w:t xml:space="preserve">decision of delivering the said topic, </w:t>
      </w:r>
      <w:r w:rsidR="00B36641" w:rsidRPr="00E54766">
        <w:rPr>
          <w:rFonts w:ascii="Times New Roman" w:hAnsi="Times New Roman" w:cs="Times New Roman"/>
          <w:sz w:val="24"/>
        </w:rPr>
        <w:t>the writer</w:t>
      </w:r>
      <w:r w:rsidR="00CB7D0F" w:rsidRPr="00E54766">
        <w:rPr>
          <w:rFonts w:ascii="Times New Roman" w:hAnsi="Times New Roman" w:cs="Times New Roman"/>
          <w:sz w:val="24"/>
        </w:rPr>
        <w:t xml:space="preserve"> </w:t>
      </w:r>
      <w:r w:rsidR="00316733" w:rsidRPr="00E54766">
        <w:rPr>
          <w:rFonts w:ascii="Times New Roman" w:hAnsi="Times New Roman" w:cs="Times New Roman"/>
          <w:sz w:val="24"/>
        </w:rPr>
        <w:t>acknowledged</w:t>
      </w:r>
      <w:r w:rsidR="00CB7D0F" w:rsidRPr="00E54766">
        <w:rPr>
          <w:rFonts w:ascii="Times New Roman" w:hAnsi="Times New Roman" w:cs="Times New Roman"/>
          <w:sz w:val="24"/>
        </w:rPr>
        <w:t xml:space="preserve"> the need to be confident in </w:t>
      </w:r>
      <w:r w:rsidR="000A449B" w:rsidRPr="00E54766">
        <w:rPr>
          <w:rFonts w:ascii="Times New Roman" w:hAnsi="Times New Roman" w:cs="Times New Roman"/>
          <w:sz w:val="24"/>
        </w:rPr>
        <w:t xml:space="preserve">one’s </w:t>
      </w:r>
      <w:r w:rsidR="00CB7D0F" w:rsidRPr="00E54766">
        <w:rPr>
          <w:rFonts w:ascii="Times New Roman" w:hAnsi="Times New Roman" w:cs="Times New Roman"/>
          <w:sz w:val="24"/>
        </w:rPr>
        <w:t>own ability and level of understanding around EI</w:t>
      </w:r>
      <w:r w:rsidRPr="00E54766">
        <w:rPr>
          <w:rFonts w:ascii="Times New Roman" w:hAnsi="Times New Roman" w:cs="Times New Roman"/>
          <w:sz w:val="24"/>
        </w:rPr>
        <w:t xml:space="preserve"> prior to </w:t>
      </w:r>
      <w:r w:rsidR="002F32AD" w:rsidRPr="00E54766">
        <w:rPr>
          <w:rFonts w:ascii="Times New Roman" w:hAnsi="Times New Roman" w:cs="Times New Roman"/>
          <w:sz w:val="24"/>
        </w:rPr>
        <w:t>setting the learning objectives</w:t>
      </w:r>
      <w:r w:rsidR="00C72CFF" w:rsidRPr="00E54766">
        <w:rPr>
          <w:rFonts w:ascii="Times New Roman" w:hAnsi="Times New Roman" w:cs="Times New Roman"/>
          <w:sz w:val="24"/>
        </w:rPr>
        <w:t xml:space="preserve"> </w:t>
      </w:r>
      <w:r w:rsidR="002F32AD" w:rsidRPr="00E54766">
        <w:rPr>
          <w:rFonts w:ascii="Times New Roman" w:hAnsi="Times New Roman" w:cs="Times New Roman"/>
          <w:sz w:val="24"/>
        </w:rPr>
        <w:t>and delivering this potentially new information to peers</w:t>
      </w:r>
      <w:r w:rsidR="000C4C23" w:rsidRPr="00E54766">
        <w:rPr>
          <w:rFonts w:ascii="Times New Roman" w:hAnsi="Times New Roman" w:cs="Times New Roman"/>
          <w:sz w:val="24"/>
        </w:rPr>
        <w:t>. The word</w:t>
      </w:r>
      <w:r w:rsidR="00C72CFF" w:rsidRPr="00E54766">
        <w:rPr>
          <w:rFonts w:ascii="Times New Roman" w:hAnsi="Times New Roman" w:cs="Times New Roman"/>
          <w:sz w:val="24"/>
        </w:rPr>
        <w:t xml:space="preserve"> </w:t>
      </w:r>
      <w:r w:rsidR="000C4C23" w:rsidRPr="00E54766">
        <w:rPr>
          <w:rFonts w:ascii="Times New Roman" w:hAnsi="Times New Roman" w:cs="Times New Roman"/>
          <w:sz w:val="24"/>
        </w:rPr>
        <w:t>‘’</w:t>
      </w:r>
      <w:r w:rsidR="00C72CFF" w:rsidRPr="00E54766">
        <w:rPr>
          <w:rFonts w:ascii="Times New Roman" w:hAnsi="Times New Roman" w:cs="Times New Roman"/>
          <w:sz w:val="24"/>
        </w:rPr>
        <w:t>potentially</w:t>
      </w:r>
      <w:r w:rsidR="000C4C23" w:rsidRPr="00E54766">
        <w:rPr>
          <w:rFonts w:ascii="Times New Roman" w:hAnsi="Times New Roman" w:cs="Times New Roman"/>
          <w:sz w:val="24"/>
        </w:rPr>
        <w:t xml:space="preserve">’’ is used here because </w:t>
      </w:r>
      <w:r w:rsidR="005C3987" w:rsidRPr="00E54766">
        <w:rPr>
          <w:rFonts w:ascii="Times New Roman" w:hAnsi="Times New Roman" w:cs="Times New Roman"/>
          <w:sz w:val="24"/>
        </w:rPr>
        <w:t xml:space="preserve">it was acknowledged within the lesson plan that </w:t>
      </w:r>
      <w:r w:rsidR="000C4C23" w:rsidRPr="00E54766">
        <w:rPr>
          <w:rFonts w:ascii="Times New Roman" w:hAnsi="Times New Roman" w:cs="Times New Roman"/>
          <w:sz w:val="24"/>
        </w:rPr>
        <w:t>the writer</w:t>
      </w:r>
      <w:r w:rsidR="00C72CFF" w:rsidRPr="00E54766">
        <w:rPr>
          <w:rFonts w:ascii="Times New Roman" w:hAnsi="Times New Roman" w:cs="Times New Roman"/>
          <w:sz w:val="24"/>
        </w:rPr>
        <w:t xml:space="preserve"> had little prior knowledge around how much the group already knew about the topic. </w:t>
      </w:r>
      <w:r w:rsidR="00BC700A" w:rsidRPr="00E54766">
        <w:rPr>
          <w:rFonts w:ascii="Times New Roman" w:hAnsi="Times New Roman" w:cs="Times New Roman"/>
          <w:sz w:val="24"/>
        </w:rPr>
        <w:t xml:space="preserve">It is said by </w:t>
      </w:r>
      <w:proofErr w:type="spellStart"/>
      <w:r w:rsidR="00BC700A" w:rsidRPr="00E54766">
        <w:rPr>
          <w:rFonts w:ascii="Times New Roman" w:hAnsi="Times New Roman" w:cs="Times New Roman"/>
          <w:sz w:val="24"/>
        </w:rPr>
        <w:t>Bigge</w:t>
      </w:r>
      <w:proofErr w:type="spellEnd"/>
      <w:r w:rsidR="00BC700A" w:rsidRPr="00E54766">
        <w:rPr>
          <w:rFonts w:ascii="Times New Roman" w:hAnsi="Times New Roman" w:cs="Times New Roman"/>
          <w:sz w:val="24"/>
        </w:rPr>
        <w:t xml:space="preserve"> (1982) </w:t>
      </w:r>
      <w:r w:rsidR="003A0416" w:rsidRPr="00E54766">
        <w:rPr>
          <w:rFonts w:ascii="Times New Roman" w:hAnsi="Times New Roman" w:cs="Times New Roman"/>
          <w:sz w:val="24"/>
        </w:rPr>
        <w:t>‘’</w:t>
      </w:r>
      <w:r w:rsidR="00BC700A" w:rsidRPr="00E54766">
        <w:rPr>
          <w:rFonts w:ascii="Times New Roman" w:hAnsi="Times New Roman" w:cs="Times New Roman"/>
          <w:sz w:val="24"/>
        </w:rPr>
        <w:t xml:space="preserve">when one is teaching on a reflective level, one should be trying, in testing </w:t>
      </w:r>
      <w:r w:rsidR="00BC700A" w:rsidRPr="00E54766">
        <w:rPr>
          <w:rFonts w:ascii="Times New Roman" w:hAnsi="Times New Roman" w:cs="Times New Roman"/>
          <w:sz w:val="24"/>
        </w:rPr>
        <w:lastRenderedPageBreak/>
        <w:t xml:space="preserve">as well as in all other </w:t>
      </w:r>
      <w:proofErr w:type="spellStart"/>
      <w:r w:rsidR="00BC700A" w:rsidRPr="00E54766">
        <w:rPr>
          <w:rFonts w:ascii="Times New Roman" w:hAnsi="Times New Roman" w:cs="Times New Roman"/>
          <w:sz w:val="24"/>
        </w:rPr>
        <w:t>evaluational</w:t>
      </w:r>
      <w:proofErr w:type="spellEnd"/>
      <w:r w:rsidR="00BC700A" w:rsidRPr="00E54766">
        <w:rPr>
          <w:rFonts w:ascii="Times New Roman" w:hAnsi="Times New Roman" w:cs="Times New Roman"/>
          <w:sz w:val="24"/>
        </w:rPr>
        <w:t xml:space="preserve"> procedures, to ascertain whether each student is able to apply adequate information to the solution so as to harmonise the problem, all available pertinent data or facts, and the answer</w:t>
      </w:r>
      <w:r w:rsidR="003A0416" w:rsidRPr="00E54766">
        <w:rPr>
          <w:rFonts w:ascii="Times New Roman" w:hAnsi="Times New Roman" w:cs="Times New Roman"/>
          <w:sz w:val="24"/>
        </w:rPr>
        <w:t>’’</w:t>
      </w:r>
      <w:r w:rsidR="00BC700A" w:rsidRPr="00E54766">
        <w:rPr>
          <w:rFonts w:ascii="Times New Roman" w:hAnsi="Times New Roman" w:cs="Times New Roman"/>
          <w:sz w:val="24"/>
        </w:rPr>
        <w:t>.</w:t>
      </w:r>
      <w:r w:rsidR="00316733" w:rsidRPr="00E54766">
        <w:rPr>
          <w:rFonts w:ascii="Times New Roman" w:hAnsi="Times New Roman" w:cs="Times New Roman"/>
          <w:sz w:val="24"/>
        </w:rPr>
        <w:t xml:space="preserve"> In being the teacher for the very first time in this micro-teach scenario and in order to ‘be trying’ it was important to feel confident in one’s own level of knowledge and </w:t>
      </w:r>
      <w:r w:rsidR="002F32AD" w:rsidRPr="00E54766">
        <w:rPr>
          <w:rFonts w:ascii="Times New Roman" w:hAnsi="Times New Roman" w:cs="Times New Roman"/>
          <w:sz w:val="24"/>
        </w:rPr>
        <w:t>familiarity</w:t>
      </w:r>
      <w:r w:rsidR="00316733" w:rsidRPr="00E54766">
        <w:rPr>
          <w:rFonts w:ascii="Times New Roman" w:hAnsi="Times New Roman" w:cs="Times New Roman"/>
          <w:sz w:val="24"/>
        </w:rPr>
        <w:t xml:space="preserve"> </w:t>
      </w:r>
      <w:r w:rsidR="002F32AD" w:rsidRPr="00E54766">
        <w:rPr>
          <w:rFonts w:ascii="Times New Roman" w:hAnsi="Times New Roman" w:cs="Times New Roman"/>
          <w:sz w:val="24"/>
        </w:rPr>
        <w:t>on</w:t>
      </w:r>
      <w:r w:rsidR="00316733" w:rsidRPr="00E54766">
        <w:rPr>
          <w:rFonts w:ascii="Times New Roman" w:hAnsi="Times New Roman" w:cs="Times New Roman"/>
          <w:sz w:val="24"/>
        </w:rPr>
        <w:t xml:space="preserve"> the topic</w:t>
      </w:r>
      <w:r w:rsidR="00B53EC4" w:rsidRPr="00E54766">
        <w:rPr>
          <w:rFonts w:ascii="Times New Roman" w:hAnsi="Times New Roman" w:cs="Times New Roman"/>
          <w:sz w:val="24"/>
        </w:rPr>
        <w:t xml:space="preserve"> of EI </w:t>
      </w:r>
      <w:r w:rsidR="001139C5" w:rsidRPr="00E54766">
        <w:rPr>
          <w:rFonts w:ascii="Times New Roman" w:hAnsi="Times New Roman" w:cs="Times New Roman"/>
          <w:sz w:val="24"/>
        </w:rPr>
        <w:t>&amp;</w:t>
      </w:r>
      <w:r w:rsidR="00B53EC4" w:rsidRPr="00E54766">
        <w:rPr>
          <w:rFonts w:ascii="Times New Roman" w:hAnsi="Times New Roman" w:cs="Times New Roman"/>
          <w:sz w:val="24"/>
        </w:rPr>
        <w:t xml:space="preserve"> its relevance in the workplace</w:t>
      </w:r>
      <w:r w:rsidR="00316733" w:rsidRPr="00E54766">
        <w:rPr>
          <w:rFonts w:ascii="Times New Roman" w:hAnsi="Times New Roman" w:cs="Times New Roman"/>
          <w:sz w:val="24"/>
        </w:rPr>
        <w:t>.</w:t>
      </w:r>
      <w:r w:rsidR="00B53EC4" w:rsidRPr="00E54766">
        <w:rPr>
          <w:rFonts w:ascii="Times New Roman" w:hAnsi="Times New Roman" w:cs="Times New Roman"/>
          <w:sz w:val="24"/>
        </w:rPr>
        <w:t xml:space="preserve"> </w:t>
      </w:r>
      <w:r w:rsidR="000A449B" w:rsidRPr="00E54766">
        <w:rPr>
          <w:rFonts w:ascii="Times New Roman" w:hAnsi="Times New Roman" w:cs="Times New Roman"/>
          <w:sz w:val="24"/>
        </w:rPr>
        <w:t xml:space="preserve">It was </w:t>
      </w:r>
      <w:r w:rsidR="005C3987" w:rsidRPr="00E54766">
        <w:rPr>
          <w:rFonts w:ascii="Times New Roman" w:hAnsi="Times New Roman" w:cs="Times New Roman"/>
          <w:sz w:val="24"/>
        </w:rPr>
        <w:t xml:space="preserve">also </w:t>
      </w:r>
      <w:r w:rsidR="000A449B" w:rsidRPr="00E54766">
        <w:rPr>
          <w:rFonts w:ascii="Times New Roman" w:hAnsi="Times New Roman" w:cs="Times New Roman"/>
          <w:sz w:val="24"/>
        </w:rPr>
        <w:t xml:space="preserve">positioned </w:t>
      </w:r>
      <w:r w:rsidR="002F32AD" w:rsidRPr="00E54766">
        <w:rPr>
          <w:rFonts w:ascii="Times New Roman" w:hAnsi="Times New Roman" w:cs="Times New Roman"/>
          <w:sz w:val="24"/>
        </w:rPr>
        <w:t xml:space="preserve">by the tutor </w:t>
      </w:r>
      <w:r w:rsidR="000A449B" w:rsidRPr="00E54766">
        <w:rPr>
          <w:rFonts w:ascii="Times New Roman" w:hAnsi="Times New Roman" w:cs="Times New Roman"/>
          <w:sz w:val="24"/>
        </w:rPr>
        <w:t xml:space="preserve">from the beginning of this micro-teach journey that the ability to be reflective on </w:t>
      </w:r>
      <w:r w:rsidR="00316733" w:rsidRPr="00E54766">
        <w:rPr>
          <w:rFonts w:ascii="Times New Roman" w:hAnsi="Times New Roman" w:cs="Times New Roman"/>
          <w:sz w:val="24"/>
        </w:rPr>
        <w:t xml:space="preserve">one’s own </w:t>
      </w:r>
      <w:r w:rsidR="000A449B" w:rsidRPr="00E54766">
        <w:rPr>
          <w:rFonts w:ascii="Times New Roman" w:hAnsi="Times New Roman" w:cs="Times New Roman"/>
          <w:sz w:val="24"/>
        </w:rPr>
        <w:t>performance and delivery</w:t>
      </w:r>
      <w:r w:rsidR="00316733" w:rsidRPr="00E54766">
        <w:rPr>
          <w:rFonts w:ascii="Times New Roman" w:hAnsi="Times New Roman" w:cs="Times New Roman"/>
          <w:sz w:val="24"/>
        </w:rPr>
        <w:t xml:space="preserve">, </w:t>
      </w:r>
      <w:r w:rsidR="000A449B" w:rsidRPr="00E54766">
        <w:rPr>
          <w:rFonts w:ascii="Times New Roman" w:hAnsi="Times New Roman" w:cs="Times New Roman"/>
          <w:sz w:val="24"/>
        </w:rPr>
        <w:t>during and after the session</w:t>
      </w:r>
      <w:r w:rsidR="003A0416" w:rsidRPr="00E54766">
        <w:rPr>
          <w:rFonts w:ascii="Times New Roman" w:hAnsi="Times New Roman" w:cs="Times New Roman"/>
          <w:sz w:val="24"/>
        </w:rPr>
        <w:t xml:space="preserve"> is </w:t>
      </w:r>
      <w:r w:rsidR="005C3987" w:rsidRPr="00E54766">
        <w:rPr>
          <w:rFonts w:ascii="Times New Roman" w:hAnsi="Times New Roman" w:cs="Times New Roman"/>
          <w:sz w:val="24"/>
        </w:rPr>
        <w:t>key</w:t>
      </w:r>
      <w:r w:rsidR="003A0416" w:rsidRPr="00E54766">
        <w:rPr>
          <w:rFonts w:ascii="Times New Roman" w:hAnsi="Times New Roman" w:cs="Times New Roman"/>
          <w:sz w:val="24"/>
        </w:rPr>
        <w:t>. It</w:t>
      </w:r>
      <w:r w:rsidR="000A449B" w:rsidRPr="00E54766">
        <w:rPr>
          <w:rFonts w:ascii="Times New Roman" w:hAnsi="Times New Roman" w:cs="Times New Roman"/>
          <w:sz w:val="24"/>
        </w:rPr>
        <w:t xml:space="preserve"> </w:t>
      </w:r>
      <w:r w:rsidR="00C72CFF" w:rsidRPr="00E54766">
        <w:rPr>
          <w:rFonts w:ascii="Times New Roman" w:hAnsi="Times New Roman" w:cs="Times New Roman"/>
          <w:sz w:val="24"/>
        </w:rPr>
        <w:t>c</w:t>
      </w:r>
      <w:r w:rsidR="000A449B" w:rsidRPr="00E54766">
        <w:rPr>
          <w:rFonts w:ascii="Times New Roman" w:hAnsi="Times New Roman" w:cs="Times New Roman"/>
          <w:sz w:val="24"/>
        </w:rPr>
        <w:t xml:space="preserve">ould aid </w:t>
      </w:r>
      <w:r w:rsidR="00316733" w:rsidRPr="00E54766">
        <w:rPr>
          <w:rFonts w:ascii="Times New Roman" w:hAnsi="Times New Roman" w:cs="Times New Roman"/>
          <w:sz w:val="24"/>
        </w:rPr>
        <w:t>the</w:t>
      </w:r>
      <w:r w:rsidR="000A449B" w:rsidRPr="00E54766">
        <w:rPr>
          <w:rFonts w:ascii="Times New Roman" w:hAnsi="Times New Roman" w:cs="Times New Roman"/>
          <w:sz w:val="24"/>
        </w:rPr>
        <w:t xml:space="preserve"> ability to acknowledge</w:t>
      </w:r>
      <w:r w:rsidR="00D6222B" w:rsidRPr="00E54766">
        <w:rPr>
          <w:rFonts w:ascii="Times New Roman" w:hAnsi="Times New Roman" w:cs="Times New Roman"/>
          <w:sz w:val="24"/>
        </w:rPr>
        <w:t xml:space="preserve"> and enhance</w:t>
      </w:r>
      <w:r w:rsidR="000A449B" w:rsidRPr="00E54766">
        <w:rPr>
          <w:rFonts w:ascii="Times New Roman" w:hAnsi="Times New Roman" w:cs="Times New Roman"/>
          <w:sz w:val="24"/>
        </w:rPr>
        <w:t xml:space="preserve"> the </w:t>
      </w:r>
      <w:r w:rsidR="00316733" w:rsidRPr="00E54766">
        <w:rPr>
          <w:rFonts w:ascii="Times New Roman" w:hAnsi="Times New Roman" w:cs="Times New Roman"/>
          <w:sz w:val="24"/>
        </w:rPr>
        <w:t>level of skill</w:t>
      </w:r>
      <w:r w:rsidR="000A449B" w:rsidRPr="00E54766">
        <w:rPr>
          <w:rFonts w:ascii="Times New Roman" w:hAnsi="Times New Roman" w:cs="Times New Roman"/>
          <w:sz w:val="24"/>
        </w:rPr>
        <w:t xml:space="preserve"> </w:t>
      </w:r>
      <w:r w:rsidR="00D6222B" w:rsidRPr="00E54766">
        <w:rPr>
          <w:rFonts w:ascii="Times New Roman" w:hAnsi="Times New Roman" w:cs="Times New Roman"/>
          <w:sz w:val="24"/>
        </w:rPr>
        <w:t>held by</w:t>
      </w:r>
      <w:r w:rsidR="000A449B" w:rsidRPr="00E54766">
        <w:rPr>
          <w:rFonts w:ascii="Times New Roman" w:hAnsi="Times New Roman" w:cs="Times New Roman"/>
          <w:sz w:val="24"/>
        </w:rPr>
        <w:t xml:space="preserve"> the learner, which in this</w:t>
      </w:r>
      <w:r w:rsidR="00C72CFF" w:rsidRPr="00E54766">
        <w:rPr>
          <w:rFonts w:ascii="Times New Roman" w:hAnsi="Times New Roman" w:cs="Times New Roman"/>
          <w:sz w:val="24"/>
        </w:rPr>
        <w:t xml:space="preserve"> scenario was both me in delivering </w:t>
      </w:r>
      <w:r w:rsidR="004602E7" w:rsidRPr="00E54766">
        <w:rPr>
          <w:rFonts w:ascii="Times New Roman" w:hAnsi="Times New Roman" w:cs="Times New Roman"/>
          <w:sz w:val="24"/>
        </w:rPr>
        <w:t>the lesson as well as the group who I was teaching</w:t>
      </w:r>
      <w:r w:rsidR="00C72CFF" w:rsidRPr="00E54766">
        <w:rPr>
          <w:rFonts w:ascii="Times New Roman" w:hAnsi="Times New Roman" w:cs="Times New Roman"/>
          <w:sz w:val="24"/>
        </w:rPr>
        <w:t xml:space="preserve">. </w:t>
      </w:r>
      <w:r w:rsidR="008A74D8" w:rsidRPr="00E54766">
        <w:rPr>
          <w:rFonts w:ascii="Times New Roman" w:hAnsi="Times New Roman" w:cs="Times New Roman"/>
          <w:sz w:val="24"/>
        </w:rPr>
        <w:t xml:space="preserve">Reflection in the learning journey can often be misconstrued that it is predominantly the ability to look back and describe or at best analyse past </w:t>
      </w:r>
      <w:r w:rsidR="008A74D8" w:rsidRPr="00E54766">
        <w:rPr>
          <w:rFonts w:ascii="Times New Roman" w:hAnsi="Times New Roman" w:cs="Times New Roman"/>
          <w:color w:val="000000" w:themeColor="text1"/>
          <w:sz w:val="24"/>
        </w:rPr>
        <w:t>events. However, according to Morgan (2017), it is as equally important to have the ability to look forward and recognise the opportunities and use your findings to help you improve upon what you have done. He puts forward that considering some or all of the following five questions can help one reflect. ‘’Did you notice….? Why did that happen? Does that happen in life? Why does that happen? and How can you use that?’’ He goes on to put forward the case that ‘’ Such questions enable an individual to do reflection on their own or with a tutor or coach in some way.’’ That being said, Gallagher (2010) notes that being more specific in your questioning and asking yourself questions such as ‘’What was the critical incident? What skills/behaviours did I use? What will I do differently next time? And What were my initial feelings’’ is als</w:t>
      </w:r>
      <w:r w:rsidR="008A74D8" w:rsidRPr="00E54766">
        <w:rPr>
          <w:rFonts w:ascii="Times New Roman" w:hAnsi="Times New Roman" w:cs="Times New Roman"/>
          <w:color w:val="000000" w:themeColor="text1"/>
          <w:sz w:val="24"/>
        </w:rPr>
        <w:t xml:space="preserve">o an effective </w:t>
      </w:r>
      <w:r w:rsidR="008A74D8" w:rsidRPr="00E54766">
        <w:rPr>
          <w:rFonts w:ascii="Times New Roman" w:hAnsi="Times New Roman" w:cs="Times New Roman"/>
          <w:color w:val="000000" w:themeColor="text1"/>
          <w:sz w:val="24"/>
        </w:rPr>
        <w:t>way to reflect.</w:t>
      </w:r>
      <w:r w:rsidR="008A74D8" w:rsidRPr="00E54766">
        <w:rPr>
          <w:rFonts w:ascii="Times New Roman" w:hAnsi="Times New Roman" w:cs="Times New Roman"/>
          <w:color w:val="000000" w:themeColor="text1"/>
          <w:sz w:val="24"/>
        </w:rPr>
        <w:t xml:space="preserve"> </w:t>
      </w:r>
      <w:r w:rsidR="008A74D8" w:rsidRPr="00E54766">
        <w:rPr>
          <w:rFonts w:ascii="Times New Roman" w:hAnsi="Times New Roman" w:cs="Times New Roman"/>
          <w:color w:val="000000" w:themeColor="text1"/>
          <w:sz w:val="24"/>
        </w:rPr>
        <w:t xml:space="preserve">I can identify more with Gallagher because I found </w:t>
      </w:r>
      <w:r w:rsidR="00583028" w:rsidRPr="00E54766">
        <w:rPr>
          <w:rFonts w:ascii="Times New Roman" w:hAnsi="Times New Roman" w:cs="Times New Roman"/>
          <w:color w:val="000000" w:themeColor="text1"/>
          <w:sz w:val="24"/>
        </w:rPr>
        <w:t>the</w:t>
      </w:r>
      <w:r w:rsidR="008A74D8" w:rsidRPr="00E54766">
        <w:rPr>
          <w:rFonts w:ascii="Times New Roman" w:hAnsi="Times New Roman" w:cs="Times New Roman"/>
          <w:color w:val="000000" w:themeColor="text1"/>
          <w:sz w:val="24"/>
        </w:rPr>
        <w:t xml:space="preserve"> </w:t>
      </w:r>
      <w:proofErr w:type="gramStart"/>
      <w:r w:rsidR="00583028" w:rsidRPr="00E54766">
        <w:rPr>
          <w:rFonts w:ascii="Times New Roman" w:hAnsi="Times New Roman" w:cs="Times New Roman"/>
          <w:color w:val="000000" w:themeColor="text1"/>
          <w:sz w:val="24"/>
        </w:rPr>
        <w:t>questions</w:t>
      </w:r>
      <w:proofErr w:type="gramEnd"/>
      <w:r w:rsidR="0086656A" w:rsidRPr="00E54766">
        <w:rPr>
          <w:rFonts w:ascii="Times New Roman" w:hAnsi="Times New Roman" w:cs="Times New Roman"/>
          <w:color w:val="000000" w:themeColor="text1"/>
          <w:sz w:val="24"/>
        </w:rPr>
        <w:t xml:space="preserve"> he asks </w:t>
      </w:r>
      <w:r w:rsidR="008A74D8" w:rsidRPr="00E54766">
        <w:rPr>
          <w:rFonts w:ascii="Times New Roman" w:hAnsi="Times New Roman" w:cs="Times New Roman"/>
          <w:color w:val="000000" w:themeColor="text1"/>
          <w:sz w:val="24"/>
        </w:rPr>
        <w:t xml:space="preserve">to be more precise and gave more structure to </w:t>
      </w:r>
      <w:r w:rsidR="00583028" w:rsidRPr="00E54766">
        <w:rPr>
          <w:rFonts w:ascii="Times New Roman" w:hAnsi="Times New Roman" w:cs="Times New Roman"/>
          <w:color w:val="000000" w:themeColor="text1"/>
          <w:sz w:val="24"/>
        </w:rPr>
        <w:t xml:space="preserve">ones thoughts, as opposed to </w:t>
      </w:r>
      <w:r w:rsidR="008A74D8" w:rsidRPr="00E54766">
        <w:rPr>
          <w:rFonts w:ascii="Times New Roman" w:hAnsi="Times New Roman" w:cs="Times New Roman"/>
          <w:color w:val="000000" w:themeColor="text1"/>
          <w:sz w:val="24"/>
        </w:rPr>
        <w:t xml:space="preserve">the broader questions </w:t>
      </w:r>
      <w:r w:rsidR="0086656A" w:rsidRPr="00E54766">
        <w:rPr>
          <w:rFonts w:ascii="Times New Roman" w:hAnsi="Times New Roman" w:cs="Times New Roman"/>
          <w:color w:val="000000" w:themeColor="text1"/>
          <w:sz w:val="24"/>
        </w:rPr>
        <w:t>asked by Morgan</w:t>
      </w:r>
      <w:r w:rsidR="008A74D8" w:rsidRPr="00E54766">
        <w:rPr>
          <w:rFonts w:ascii="Times New Roman" w:hAnsi="Times New Roman" w:cs="Times New Roman"/>
          <w:color w:val="000000" w:themeColor="text1"/>
          <w:sz w:val="24"/>
        </w:rPr>
        <w:t xml:space="preserve">. The skill to reflect or even critically analyse will encourage one’s ability to make changes and improvements for future scenarios and can also give the confidence to repeat and build on the things that went well in the future. This being said, based on the recent experience </w:t>
      </w:r>
      <w:r w:rsidR="0086656A" w:rsidRPr="00E54766">
        <w:rPr>
          <w:rFonts w:ascii="Times New Roman" w:hAnsi="Times New Roman" w:cs="Times New Roman"/>
          <w:color w:val="000000" w:themeColor="text1"/>
          <w:sz w:val="24"/>
        </w:rPr>
        <w:t xml:space="preserve">one </w:t>
      </w:r>
      <w:r w:rsidR="008A74D8" w:rsidRPr="00E54766">
        <w:rPr>
          <w:rFonts w:ascii="Times New Roman" w:hAnsi="Times New Roman" w:cs="Times New Roman"/>
          <w:color w:val="000000" w:themeColor="text1"/>
          <w:sz w:val="24"/>
        </w:rPr>
        <w:t xml:space="preserve">would argue that there can be a danger of </w:t>
      </w:r>
      <w:r w:rsidR="008A74D8" w:rsidRPr="00E54766">
        <w:rPr>
          <w:rFonts w:ascii="Times New Roman" w:hAnsi="Times New Roman" w:cs="Times New Roman"/>
          <w:color w:val="000000" w:themeColor="text1"/>
          <w:sz w:val="24"/>
        </w:rPr>
        <w:lastRenderedPageBreak/>
        <w:t xml:space="preserve">being overly reflective and self-critical which could be debated that it then becomes more of a hinderance than help. The weekend leading up to the micro-teach was the perfect opportunity to tweak and practice the delivery of the session. However, much of the time was spent second guessing the decisions made as well as making unnecessary changes that in my opinion did not add value to the task. This had a negative impact on the level of confidence going into the micro-teach and those last minute, least practiced changes meant that there were a significant number of times during the micro-teach that meant one was not able to engage with the group to the best of my ability. According to Morgan (2017) ‘’ reflection without any information to guide you is simply thinking’’ </w:t>
      </w:r>
      <w:r w:rsidR="0086656A" w:rsidRPr="00E54766">
        <w:rPr>
          <w:rFonts w:ascii="Times New Roman" w:hAnsi="Times New Roman" w:cs="Times New Roman"/>
          <w:color w:val="000000" w:themeColor="text1"/>
          <w:sz w:val="24"/>
        </w:rPr>
        <w:t>so to have analysed without any information or feedback so early on in this journey could be said to have</w:t>
      </w:r>
      <w:r w:rsidR="00583028" w:rsidRPr="00E54766">
        <w:rPr>
          <w:rFonts w:ascii="Times New Roman" w:hAnsi="Times New Roman" w:cs="Times New Roman"/>
          <w:color w:val="000000" w:themeColor="text1"/>
          <w:sz w:val="24"/>
        </w:rPr>
        <w:t xml:space="preserve"> just</w:t>
      </w:r>
      <w:r w:rsidR="0086656A" w:rsidRPr="00E54766">
        <w:rPr>
          <w:rFonts w:ascii="Times New Roman" w:hAnsi="Times New Roman" w:cs="Times New Roman"/>
          <w:color w:val="000000" w:themeColor="text1"/>
          <w:sz w:val="24"/>
        </w:rPr>
        <w:t xml:space="preserve"> been over thinking as opposed to fully understanding the correct and effective characteristics and method of reflection. </w:t>
      </w:r>
    </w:p>
    <w:p w14:paraId="10BDBADB" w14:textId="77777777" w:rsidR="008A74D8" w:rsidRPr="00E54766" w:rsidRDefault="008A74D8" w:rsidP="001D618F">
      <w:pPr>
        <w:spacing w:line="480" w:lineRule="auto"/>
        <w:rPr>
          <w:rFonts w:ascii="Times New Roman" w:hAnsi="Times New Roman" w:cs="Times New Roman"/>
          <w:sz w:val="24"/>
        </w:rPr>
      </w:pPr>
    </w:p>
    <w:p w14:paraId="23C0888A" w14:textId="54FB59A4" w:rsidR="008B527B" w:rsidRPr="00E54766" w:rsidRDefault="00D66615" w:rsidP="001D618F">
      <w:pPr>
        <w:spacing w:line="480" w:lineRule="auto"/>
        <w:rPr>
          <w:rFonts w:ascii="Times New Roman" w:hAnsi="Times New Roman" w:cs="Times New Roman"/>
          <w:sz w:val="24"/>
        </w:rPr>
      </w:pPr>
      <w:r w:rsidRPr="00E54766">
        <w:rPr>
          <w:rFonts w:ascii="Times New Roman" w:hAnsi="Times New Roman" w:cs="Times New Roman"/>
          <w:sz w:val="24"/>
        </w:rPr>
        <w:t xml:space="preserve">Another significant </w:t>
      </w:r>
      <w:r w:rsidR="008B527B" w:rsidRPr="00E54766">
        <w:rPr>
          <w:rFonts w:ascii="Times New Roman" w:hAnsi="Times New Roman" w:cs="Times New Roman"/>
          <w:sz w:val="24"/>
        </w:rPr>
        <w:t xml:space="preserve">factor within the </w:t>
      </w:r>
      <w:r w:rsidRPr="00E54766">
        <w:rPr>
          <w:rFonts w:ascii="Times New Roman" w:hAnsi="Times New Roman" w:cs="Times New Roman"/>
          <w:sz w:val="24"/>
        </w:rPr>
        <w:t>decision</w:t>
      </w:r>
      <w:r w:rsidR="008B527B" w:rsidRPr="00E54766">
        <w:rPr>
          <w:rFonts w:ascii="Times New Roman" w:hAnsi="Times New Roman" w:cs="Times New Roman"/>
          <w:sz w:val="24"/>
        </w:rPr>
        <w:t xml:space="preserve"> making</w:t>
      </w:r>
      <w:r w:rsidRPr="00E54766">
        <w:rPr>
          <w:rFonts w:ascii="Times New Roman" w:hAnsi="Times New Roman" w:cs="Times New Roman"/>
          <w:sz w:val="24"/>
        </w:rPr>
        <w:t xml:space="preserve"> was</w:t>
      </w:r>
      <w:r w:rsidR="00E100A9" w:rsidRPr="00E54766">
        <w:rPr>
          <w:rFonts w:ascii="Times New Roman" w:hAnsi="Times New Roman" w:cs="Times New Roman"/>
          <w:sz w:val="24"/>
        </w:rPr>
        <w:t xml:space="preserve"> in regard to</w:t>
      </w:r>
      <w:r w:rsidRPr="00E54766">
        <w:rPr>
          <w:rFonts w:ascii="Times New Roman" w:hAnsi="Times New Roman" w:cs="Times New Roman"/>
          <w:sz w:val="24"/>
        </w:rPr>
        <w:t xml:space="preserve"> what two emergent technologies would support in achieving the objectives set out in the lesson plan. Being an individual who is not necessarily someone who is technologically advanced</w:t>
      </w:r>
      <w:r w:rsidR="0048460D" w:rsidRPr="00E54766">
        <w:rPr>
          <w:rFonts w:ascii="Times New Roman" w:hAnsi="Times New Roman" w:cs="Times New Roman"/>
          <w:sz w:val="24"/>
        </w:rPr>
        <w:t>,</w:t>
      </w:r>
      <w:r w:rsidRPr="00E54766">
        <w:rPr>
          <w:rFonts w:ascii="Times New Roman" w:hAnsi="Times New Roman" w:cs="Times New Roman"/>
          <w:sz w:val="24"/>
        </w:rPr>
        <w:t xml:space="preserve"> resulted in the decision to </w:t>
      </w:r>
      <w:r w:rsidR="00E100A9" w:rsidRPr="00E54766">
        <w:rPr>
          <w:rFonts w:ascii="Times New Roman" w:hAnsi="Times New Roman" w:cs="Times New Roman"/>
          <w:sz w:val="24"/>
        </w:rPr>
        <w:t>stay within the comfort zone</w:t>
      </w:r>
      <w:r w:rsidRPr="00E54766">
        <w:rPr>
          <w:rFonts w:ascii="Times New Roman" w:hAnsi="Times New Roman" w:cs="Times New Roman"/>
          <w:sz w:val="24"/>
        </w:rPr>
        <w:t xml:space="preserve"> and </w:t>
      </w:r>
      <w:r w:rsidR="00836C7B" w:rsidRPr="00E54766">
        <w:rPr>
          <w:rFonts w:ascii="Times New Roman" w:hAnsi="Times New Roman" w:cs="Times New Roman"/>
          <w:sz w:val="24"/>
        </w:rPr>
        <w:t xml:space="preserve">choose </w:t>
      </w:r>
      <w:r w:rsidRPr="00E54766">
        <w:rPr>
          <w:rFonts w:ascii="Times New Roman" w:hAnsi="Times New Roman" w:cs="Times New Roman"/>
          <w:sz w:val="24"/>
        </w:rPr>
        <w:t>technolog</w:t>
      </w:r>
      <w:r w:rsidR="00836C7B" w:rsidRPr="00E54766">
        <w:rPr>
          <w:rFonts w:ascii="Times New Roman" w:hAnsi="Times New Roman" w:cs="Times New Roman"/>
          <w:sz w:val="24"/>
        </w:rPr>
        <w:t xml:space="preserve">ies </w:t>
      </w:r>
      <w:r w:rsidR="0048460D" w:rsidRPr="00E54766">
        <w:rPr>
          <w:rFonts w:ascii="Times New Roman" w:hAnsi="Times New Roman" w:cs="Times New Roman"/>
          <w:sz w:val="24"/>
        </w:rPr>
        <w:t>that</w:t>
      </w:r>
      <w:r w:rsidRPr="00E54766">
        <w:rPr>
          <w:rFonts w:ascii="Times New Roman" w:hAnsi="Times New Roman" w:cs="Times New Roman"/>
          <w:sz w:val="24"/>
        </w:rPr>
        <w:t xml:space="preserve"> </w:t>
      </w:r>
      <w:r w:rsidR="0048460D" w:rsidRPr="00E54766">
        <w:rPr>
          <w:rFonts w:ascii="Times New Roman" w:hAnsi="Times New Roman" w:cs="Times New Roman"/>
          <w:sz w:val="24"/>
        </w:rPr>
        <w:t>one</w:t>
      </w:r>
      <w:r w:rsidRPr="00E54766">
        <w:rPr>
          <w:rFonts w:ascii="Times New Roman" w:hAnsi="Times New Roman" w:cs="Times New Roman"/>
          <w:sz w:val="24"/>
        </w:rPr>
        <w:t xml:space="preserve"> was already </w:t>
      </w:r>
      <w:r w:rsidR="00E100A9" w:rsidRPr="00E54766">
        <w:rPr>
          <w:rFonts w:ascii="Times New Roman" w:hAnsi="Times New Roman" w:cs="Times New Roman"/>
          <w:sz w:val="24"/>
        </w:rPr>
        <w:t>familiar</w:t>
      </w:r>
      <w:r w:rsidRPr="00E54766">
        <w:rPr>
          <w:rFonts w:ascii="Times New Roman" w:hAnsi="Times New Roman" w:cs="Times New Roman"/>
          <w:sz w:val="24"/>
        </w:rPr>
        <w:t xml:space="preserve"> in using. </w:t>
      </w:r>
      <w:r w:rsidR="0048460D" w:rsidRPr="00E54766">
        <w:rPr>
          <w:rFonts w:ascii="Times New Roman" w:hAnsi="Times New Roman" w:cs="Times New Roman"/>
          <w:sz w:val="24"/>
        </w:rPr>
        <w:t>These were PowerPoi</w:t>
      </w:r>
      <w:r w:rsidR="008B527B" w:rsidRPr="00E54766">
        <w:rPr>
          <w:rFonts w:ascii="Times New Roman" w:hAnsi="Times New Roman" w:cs="Times New Roman"/>
          <w:sz w:val="24"/>
        </w:rPr>
        <w:t xml:space="preserve">nt &amp; YouTube. </w:t>
      </w:r>
      <w:r w:rsidR="00E100A9" w:rsidRPr="00E54766">
        <w:rPr>
          <w:rFonts w:ascii="Times New Roman" w:hAnsi="Times New Roman" w:cs="Times New Roman"/>
          <w:sz w:val="24"/>
        </w:rPr>
        <w:t>With that said</w:t>
      </w:r>
      <w:r w:rsidR="008B527B" w:rsidRPr="00E54766">
        <w:rPr>
          <w:rFonts w:ascii="Times New Roman" w:hAnsi="Times New Roman" w:cs="Times New Roman"/>
          <w:sz w:val="24"/>
        </w:rPr>
        <w:t xml:space="preserve"> and the fact that </w:t>
      </w:r>
      <w:r w:rsidR="005C3987" w:rsidRPr="00E54766">
        <w:rPr>
          <w:rFonts w:ascii="Times New Roman" w:hAnsi="Times New Roman" w:cs="Times New Roman"/>
          <w:sz w:val="24"/>
        </w:rPr>
        <w:t>I conclude</w:t>
      </w:r>
      <w:r w:rsidR="00877B50" w:rsidRPr="00E54766">
        <w:rPr>
          <w:rFonts w:ascii="Times New Roman" w:hAnsi="Times New Roman" w:cs="Times New Roman"/>
          <w:sz w:val="24"/>
        </w:rPr>
        <w:t xml:space="preserve"> that</w:t>
      </w:r>
      <w:r w:rsidR="00E55230" w:rsidRPr="00E54766">
        <w:rPr>
          <w:rFonts w:ascii="Times New Roman" w:hAnsi="Times New Roman" w:cs="Times New Roman"/>
          <w:sz w:val="24"/>
        </w:rPr>
        <w:t xml:space="preserve"> </w:t>
      </w:r>
      <w:r w:rsidR="008B527B" w:rsidRPr="00E54766">
        <w:rPr>
          <w:rFonts w:ascii="Times New Roman" w:hAnsi="Times New Roman" w:cs="Times New Roman"/>
          <w:sz w:val="24"/>
        </w:rPr>
        <w:t>the safer option of PowerPoint &amp; YouTube was used</w:t>
      </w:r>
      <w:r w:rsidR="008B527B" w:rsidRPr="00E54766">
        <w:rPr>
          <w:rFonts w:ascii="Times New Roman" w:hAnsi="Times New Roman" w:cs="Times New Roman"/>
          <w:sz w:val="24"/>
        </w:rPr>
        <w:t>,</w:t>
      </w:r>
      <w:r w:rsidR="008B527B" w:rsidRPr="00E54766">
        <w:rPr>
          <w:rFonts w:ascii="Times New Roman" w:hAnsi="Times New Roman" w:cs="Times New Roman"/>
          <w:sz w:val="24"/>
        </w:rPr>
        <w:t xml:space="preserve"> </w:t>
      </w:r>
      <w:r w:rsidR="00E100A9" w:rsidRPr="00E54766">
        <w:rPr>
          <w:rFonts w:ascii="Times New Roman" w:hAnsi="Times New Roman" w:cs="Times New Roman"/>
          <w:sz w:val="24"/>
        </w:rPr>
        <w:t xml:space="preserve">one is feeling positive to note that </w:t>
      </w:r>
      <w:r w:rsidR="008B527B" w:rsidRPr="00E54766">
        <w:rPr>
          <w:rFonts w:ascii="Times New Roman" w:hAnsi="Times New Roman" w:cs="Times New Roman"/>
          <w:sz w:val="24"/>
        </w:rPr>
        <w:t>the</w:t>
      </w:r>
      <w:r w:rsidR="008B527B" w:rsidRPr="00E54766">
        <w:rPr>
          <w:rFonts w:ascii="Times New Roman" w:hAnsi="Times New Roman" w:cs="Times New Roman"/>
          <w:sz w:val="24"/>
        </w:rPr>
        <w:t xml:space="preserve"> feedback</w:t>
      </w:r>
      <w:r w:rsidR="008B527B" w:rsidRPr="00E54766">
        <w:rPr>
          <w:rFonts w:ascii="Times New Roman" w:hAnsi="Times New Roman" w:cs="Times New Roman"/>
          <w:sz w:val="24"/>
        </w:rPr>
        <w:t xml:space="preserve"> given regarding </w:t>
      </w:r>
      <w:r w:rsidR="008B527B" w:rsidRPr="00E54766">
        <w:rPr>
          <w:rFonts w:ascii="Times New Roman" w:hAnsi="Times New Roman" w:cs="Times New Roman"/>
          <w:sz w:val="24"/>
        </w:rPr>
        <w:t xml:space="preserve">the technologies </w:t>
      </w:r>
      <w:r w:rsidR="00E100A9" w:rsidRPr="00E54766">
        <w:rPr>
          <w:rFonts w:ascii="Times New Roman" w:hAnsi="Times New Roman" w:cs="Times New Roman"/>
          <w:sz w:val="24"/>
        </w:rPr>
        <w:t xml:space="preserve">used </w:t>
      </w:r>
      <w:r w:rsidR="008B527B" w:rsidRPr="00E54766">
        <w:rPr>
          <w:rFonts w:ascii="Times New Roman" w:hAnsi="Times New Roman" w:cs="Times New Roman"/>
          <w:sz w:val="24"/>
        </w:rPr>
        <w:t>was that they</w:t>
      </w:r>
      <w:r w:rsidR="008B527B" w:rsidRPr="00E54766">
        <w:rPr>
          <w:rFonts w:ascii="Times New Roman" w:hAnsi="Times New Roman" w:cs="Times New Roman"/>
          <w:sz w:val="24"/>
        </w:rPr>
        <w:t xml:space="preserve"> did have the intended </w:t>
      </w:r>
      <w:r w:rsidR="008B527B" w:rsidRPr="00E54766">
        <w:rPr>
          <w:rFonts w:ascii="Times New Roman" w:hAnsi="Times New Roman" w:cs="Times New Roman"/>
          <w:sz w:val="24"/>
        </w:rPr>
        <w:t>effect</w:t>
      </w:r>
      <w:r w:rsidR="008B527B" w:rsidRPr="00E54766">
        <w:rPr>
          <w:rFonts w:ascii="Times New Roman" w:hAnsi="Times New Roman" w:cs="Times New Roman"/>
          <w:sz w:val="24"/>
        </w:rPr>
        <w:t xml:space="preserve"> of positively contributing to the learning experience of the group.</w:t>
      </w:r>
    </w:p>
    <w:p w14:paraId="70C4B3A9" w14:textId="3090D1C0" w:rsidR="008B527B" w:rsidRPr="00E54766" w:rsidRDefault="00836C7B" w:rsidP="001D618F">
      <w:pPr>
        <w:spacing w:line="480" w:lineRule="auto"/>
        <w:rPr>
          <w:rFonts w:ascii="Times New Roman" w:hAnsi="Times New Roman" w:cs="Times New Roman"/>
          <w:sz w:val="24"/>
        </w:rPr>
      </w:pPr>
      <w:r w:rsidRPr="00E54766">
        <w:rPr>
          <w:rFonts w:ascii="Times New Roman" w:hAnsi="Times New Roman" w:cs="Times New Roman"/>
          <w:sz w:val="24"/>
        </w:rPr>
        <w:t xml:space="preserve">Barak (2007) </w:t>
      </w:r>
      <w:r w:rsidR="00E55230" w:rsidRPr="00E54766">
        <w:rPr>
          <w:rFonts w:ascii="Times New Roman" w:hAnsi="Times New Roman" w:cs="Times New Roman"/>
          <w:sz w:val="24"/>
        </w:rPr>
        <w:t xml:space="preserve">who </w:t>
      </w:r>
      <w:r w:rsidRPr="00E54766">
        <w:rPr>
          <w:rFonts w:ascii="Times New Roman" w:hAnsi="Times New Roman" w:cs="Times New Roman"/>
          <w:sz w:val="24"/>
        </w:rPr>
        <w:t>acknowledges that even if an individual agrees that technology ‘’</w:t>
      </w:r>
      <w:r w:rsidR="000C6E65" w:rsidRPr="00E54766">
        <w:rPr>
          <w:rFonts w:ascii="Times New Roman" w:hAnsi="Times New Roman" w:cs="Times New Roman"/>
          <w:sz w:val="24"/>
        </w:rPr>
        <w:t xml:space="preserve">can </w:t>
      </w:r>
      <w:r w:rsidRPr="00E54766">
        <w:rPr>
          <w:rFonts w:ascii="Times New Roman" w:hAnsi="Times New Roman" w:cs="Times New Roman"/>
          <w:sz w:val="24"/>
        </w:rPr>
        <w:t>play a crucial part in education in the near future, they were unsure about the technology use in education and opted to retain their old known teaching methods.’’</w:t>
      </w:r>
      <w:r w:rsidR="00952961" w:rsidRPr="00E54766">
        <w:rPr>
          <w:rFonts w:ascii="Times New Roman" w:hAnsi="Times New Roman" w:cs="Times New Roman"/>
          <w:sz w:val="24"/>
        </w:rPr>
        <w:t xml:space="preserve"> </w:t>
      </w:r>
      <w:r w:rsidR="00E100A9" w:rsidRPr="00E54766">
        <w:rPr>
          <w:rFonts w:ascii="Times New Roman" w:hAnsi="Times New Roman" w:cs="Times New Roman"/>
          <w:sz w:val="24"/>
        </w:rPr>
        <w:t xml:space="preserve">One can relate to some degree. Where he talks of </w:t>
      </w:r>
      <w:r w:rsidR="007F1150" w:rsidRPr="00E54766">
        <w:rPr>
          <w:rFonts w:ascii="Times New Roman" w:hAnsi="Times New Roman" w:cs="Times New Roman"/>
          <w:sz w:val="24"/>
        </w:rPr>
        <w:t xml:space="preserve">those </w:t>
      </w:r>
      <w:r w:rsidR="00E100A9" w:rsidRPr="00E54766">
        <w:rPr>
          <w:rFonts w:ascii="Times New Roman" w:hAnsi="Times New Roman" w:cs="Times New Roman"/>
          <w:sz w:val="24"/>
        </w:rPr>
        <w:t xml:space="preserve">‘’old know teaching methods’’ </w:t>
      </w:r>
      <w:r w:rsidR="005C3987" w:rsidRPr="00E54766">
        <w:rPr>
          <w:rFonts w:ascii="Times New Roman" w:hAnsi="Times New Roman" w:cs="Times New Roman"/>
          <w:sz w:val="24"/>
        </w:rPr>
        <w:t xml:space="preserve">I am </w:t>
      </w:r>
      <w:r w:rsidR="00E100A9" w:rsidRPr="00E54766">
        <w:rPr>
          <w:rFonts w:ascii="Times New Roman" w:hAnsi="Times New Roman" w:cs="Times New Roman"/>
          <w:sz w:val="24"/>
        </w:rPr>
        <w:t xml:space="preserve">of the opinion </w:t>
      </w:r>
      <w:r w:rsidR="0002696A" w:rsidRPr="00E54766">
        <w:rPr>
          <w:rFonts w:ascii="Times New Roman" w:hAnsi="Times New Roman" w:cs="Times New Roman"/>
          <w:sz w:val="24"/>
        </w:rPr>
        <w:t xml:space="preserve">that </w:t>
      </w:r>
      <w:r w:rsidR="00E100A9" w:rsidRPr="00E54766">
        <w:rPr>
          <w:rFonts w:ascii="Times New Roman" w:hAnsi="Times New Roman" w:cs="Times New Roman"/>
          <w:sz w:val="24"/>
        </w:rPr>
        <w:t xml:space="preserve">he </w:t>
      </w:r>
      <w:r w:rsidR="0002696A" w:rsidRPr="00E54766">
        <w:rPr>
          <w:rFonts w:ascii="Times New Roman" w:hAnsi="Times New Roman" w:cs="Times New Roman"/>
          <w:sz w:val="24"/>
        </w:rPr>
        <w:t>could be</w:t>
      </w:r>
      <w:r w:rsidR="00E100A9" w:rsidRPr="00E54766">
        <w:rPr>
          <w:rFonts w:ascii="Times New Roman" w:hAnsi="Times New Roman" w:cs="Times New Roman"/>
          <w:sz w:val="24"/>
        </w:rPr>
        <w:t xml:space="preserve"> referring to </w:t>
      </w:r>
      <w:r w:rsidR="0002696A" w:rsidRPr="00E54766">
        <w:rPr>
          <w:rFonts w:ascii="Times New Roman" w:hAnsi="Times New Roman" w:cs="Times New Roman"/>
          <w:sz w:val="24"/>
        </w:rPr>
        <w:t xml:space="preserve">instances where the teacher </w:t>
      </w:r>
      <w:r w:rsidR="00E55230" w:rsidRPr="00E54766">
        <w:rPr>
          <w:rFonts w:ascii="Times New Roman" w:hAnsi="Times New Roman" w:cs="Times New Roman"/>
          <w:sz w:val="24"/>
        </w:rPr>
        <w:t>may have</w:t>
      </w:r>
      <w:r w:rsidR="0002696A" w:rsidRPr="00E54766">
        <w:rPr>
          <w:rFonts w:ascii="Times New Roman" w:hAnsi="Times New Roman" w:cs="Times New Roman"/>
          <w:sz w:val="24"/>
        </w:rPr>
        <w:t xml:space="preserve"> reverted</w:t>
      </w:r>
      <w:r w:rsidR="00E100A9" w:rsidRPr="00E54766">
        <w:rPr>
          <w:rFonts w:ascii="Times New Roman" w:hAnsi="Times New Roman" w:cs="Times New Roman"/>
          <w:sz w:val="24"/>
        </w:rPr>
        <w:t xml:space="preserve"> back to methods that do </w:t>
      </w:r>
      <w:r w:rsidR="00E100A9" w:rsidRPr="00E54766">
        <w:rPr>
          <w:rFonts w:ascii="Times New Roman" w:hAnsi="Times New Roman" w:cs="Times New Roman"/>
          <w:sz w:val="24"/>
        </w:rPr>
        <w:lastRenderedPageBreak/>
        <w:t>not include technology</w:t>
      </w:r>
      <w:r w:rsidR="0002696A" w:rsidRPr="00E54766">
        <w:rPr>
          <w:rFonts w:ascii="Times New Roman" w:hAnsi="Times New Roman" w:cs="Times New Roman"/>
          <w:sz w:val="24"/>
        </w:rPr>
        <w:t>. A</w:t>
      </w:r>
      <w:r w:rsidR="007F1150" w:rsidRPr="00E54766">
        <w:rPr>
          <w:rFonts w:ascii="Times New Roman" w:hAnsi="Times New Roman" w:cs="Times New Roman"/>
          <w:sz w:val="24"/>
        </w:rPr>
        <w:t xml:space="preserve">lthough </w:t>
      </w:r>
      <w:r w:rsidR="005C3987" w:rsidRPr="00E54766">
        <w:rPr>
          <w:rFonts w:ascii="Times New Roman" w:hAnsi="Times New Roman" w:cs="Times New Roman"/>
          <w:sz w:val="24"/>
        </w:rPr>
        <w:t>I</w:t>
      </w:r>
      <w:r w:rsidR="00E100A9" w:rsidRPr="00E54766">
        <w:rPr>
          <w:rFonts w:ascii="Times New Roman" w:hAnsi="Times New Roman" w:cs="Times New Roman"/>
          <w:sz w:val="24"/>
        </w:rPr>
        <w:t xml:space="preserve"> did in fact use </w:t>
      </w:r>
      <w:r w:rsidR="007F1150" w:rsidRPr="00E54766">
        <w:rPr>
          <w:rFonts w:ascii="Times New Roman" w:hAnsi="Times New Roman" w:cs="Times New Roman"/>
          <w:sz w:val="24"/>
        </w:rPr>
        <w:t xml:space="preserve">two forms of emergent technology, </w:t>
      </w:r>
      <w:r w:rsidR="005C3987" w:rsidRPr="00E54766">
        <w:rPr>
          <w:rFonts w:ascii="Times New Roman" w:hAnsi="Times New Roman" w:cs="Times New Roman"/>
          <w:sz w:val="24"/>
        </w:rPr>
        <w:t>looking back I feel that I</w:t>
      </w:r>
      <w:r w:rsidR="007F1150" w:rsidRPr="00E54766">
        <w:rPr>
          <w:rFonts w:ascii="Times New Roman" w:hAnsi="Times New Roman" w:cs="Times New Roman"/>
          <w:sz w:val="24"/>
        </w:rPr>
        <w:t xml:space="preserve"> could </w:t>
      </w:r>
      <w:r w:rsidR="005C3987" w:rsidRPr="00E54766">
        <w:rPr>
          <w:rFonts w:ascii="Times New Roman" w:hAnsi="Times New Roman" w:cs="Times New Roman"/>
          <w:sz w:val="24"/>
        </w:rPr>
        <w:t xml:space="preserve">have been more </w:t>
      </w:r>
      <w:r w:rsidR="007F1150" w:rsidRPr="00E54766">
        <w:rPr>
          <w:rFonts w:ascii="Times New Roman" w:hAnsi="Times New Roman" w:cs="Times New Roman"/>
          <w:sz w:val="24"/>
        </w:rPr>
        <w:t xml:space="preserve">creative in the technologies used. </w:t>
      </w:r>
    </w:p>
    <w:p w14:paraId="4AD46E48" w14:textId="567CE3DC" w:rsidR="00144A12" w:rsidRPr="00E54766" w:rsidRDefault="000C4C23" w:rsidP="001D618F">
      <w:pPr>
        <w:spacing w:line="480" w:lineRule="auto"/>
        <w:rPr>
          <w:rFonts w:ascii="Times New Roman" w:hAnsi="Times New Roman" w:cs="Times New Roman"/>
          <w:color w:val="000000" w:themeColor="text1"/>
          <w:sz w:val="24"/>
        </w:rPr>
      </w:pPr>
      <w:r w:rsidRPr="00E54766">
        <w:rPr>
          <w:rFonts w:ascii="Times New Roman" w:hAnsi="Times New Roman" w:cs="Times New Roman"/>
          <w:sz w:val="24"/>
        </w:rPr>
        <w:t>Warwick et al (2010)</w:t>
      </w:r>
      <w:r w:rsidR="0017579C" w:rsidRPr="00E54766">
        <w:rPr>
          <w:rFonts w:ascii="Times New Roman" w:hAnsi="Times New Roman" w:cs="Times New Roman"/>
          <w:sz w:val="24"/>
        </w:rPr>
        <w:t xml:space="preserve"> </w:t>
      </w:r>
      <w:r w:rsidR="0002696A" w:rsidRPr="00E54766">
        <w:rPr>
          <w:rFonts w:ascii="Times New Roman" w:hAnsi="Times New Roman" w:cs="Times New Roman"/>
          <w:sz w:val="24"/>
        </w:rPr>
        <w:t>is of the opinion</w:t>
      </w:r>
      <w:r w:rsidR="0017579C" w:rsidRPr="00E54766">
        <w:rPr>
          <w:rFonts w:ascii="Times New Roman" w:hAnsi="Times New Roman" w:cs="Times New Roman"/>
          <w:sz w:val="24"/>
        </w:rPr>
        <w:t xml:space="preserve"> that within the classroom, even with the use of technology</w:t>
      </w:r>
      <w:r w:rsidR="007F1150" w:rsidRPr="00E54766">
        <w:rPr>
          <w:rFonts w:ascii="Times New Roman" w:hAnsi="Times New Roman" w:cs="Times New Roman"/>
          <w:sz w:val="24"/>
        </w:rPr>
        <w:t>,</w:t>
      </w:r>
      <w:r w:rsidR="0017579C" w:rsidRPr="00E54766">
        <w:rPr>
          <w:rFonts w:ascii="Times New Roman" w:hAnsi="Times New Roman" w:cs="Times New Roman"/>
          <w:sz w:val="24"/>
        </w:rPr>
        <w:t xml:space="preserve"> it is still required to have an intervention by the teacher. That the technology should ‘’develop innovative ways of </w:t>
      </w:r>
      <w:r w:rsidR="00113C56" w:rsidRPr="00E54766">
        <w:rPr>
          <w:rFonts w:ascii="Times New Roman" w:hAnsi="Times New Roman" w:cs="Times New Roman"/>
          <w:sz w:val="24"/>
        </w:rPr>
        <w:t>employing his</w:t>
      </w:r>
      <w:r w:rsidR="0017579C" w:rsidRPr="00E54766">
        <w:rPr>
          <w:rFonts w:ascii="Times New Roman" w:hAnsi="Times New Roman" w:cs="Times New Roman"/>
          <w:sz w:val="24"/>
        </w:rPr>
        <w:t xml:space="preserve">/her pedagogical knowledge to come up with </w:t>
      </w:r>
      <w:r w:rsidR="00113C56" w:rsidRPr="00E54766">
        <w:rPr>
          <w:rFonts w:ascii="Times New Roman" w:hAnsi="Times New Roman" w:cs="Times New Roman"/>
          <w:sz w:val="24"/>
        </w:rPr>
        <w:t>appropriate</w:t>
      </w:r>
      <w:r w:rsidR="0017579C" w:rsidRPr="00E54766">
        <w:rPr>
          <w:rFonts w:ascii="Times New Roman" w:hAnsi="Times New Roman" w:cs="Times New Roman"/>
          <w:sz w:val="24"/>
        </w:rPr>
        <w:t xml:space="preserve"> learning tasks.</w:t>
      </w:r>
      <w:r w:rsidR="00113C56" w:rsidRPr="00E54766">
        <w:rPr>
          <w:rFonts w:ascii="Times New Roman" w:hAnsi="Times New Roman" w:cs="Times New Roman"/>
          <w:sz w:val="24"/>
        </w:rPr>
        <w:t>’’</w:t>
      </w:r>
      <w:r w:rsidR="0017579C" w:rsidRPr="00E54766">
        <w:rPr>
          <w:rFonts w:ascii="Times New Roman" w:hAnsi="Times New Roman" w:cs="Times New Roman"/>
          <w:sz w:val="24"/>
        </w:rPr>
        <w:t xml:space="preserve"> </w:t>
      </w:r>
      <w:r w:rsidR="007F1150" w:rsidRPr="00E54766">
        <w:rPr>
          <w:rFonts w:ascii="Times New Roman" w:hAnsi="Times New Roman" w:cs="Times New Roman"/>
          <w:sz w:val="24"/>
        </w:rPr>
        <w:t>In b</w:t>
      </w:r>
      <w:r w:rsidR="00113C56" w:rsidRPr="00E54766">
        <w:rPr>
          <w:rFonts w:ascii="Times New Roman" w:hAnsi="Times New Roman" w:cs="Times New Roman"/>
          <w:sz w:val="24"/>
        </w:rPr>
        <w:t xml:space="preserve">eing so </w:t>
      </w:r>
      <w:r w:rsidR="008B527B" w:rsidRPr="00E54766">
        <w:rPr>
          <w:rFonts w:ascii="Times New Roman" w:hAnsi="Times New Roman" w:cs="Times New Roman"/>
          <w:sz w:val="24"/>
        </w:rPr>
        <w:t>reluctant</w:t>
      </w:r>
      <w:r w:rsidR="00113C56" w:rsidRPr="00E54766">
        <w:rPr>
          <w:rFonts w:ascii="Times New Roman" w:hAnsi="Times New Roman" w:cs="Times New Roman"/>
          <w:sz w:val="24"/>
        </w:rPr>
        <w:t xml:space="preserve"> about </w:t>
      </w:r>
      <w:r w:rsidR="00B36641" w:rsidRPr="00E54766">
        <w:rPr>
          <w:rFonts w:ascii="Times New Roman" w:hAnsi="Times New Roman" w:cs="Times New Roman"/>
          <w:sz w:val="24"/>
        </w:rPr>
        <w:t>attempting to use</w:t>
      </w:r>
      <w:r w:rsidR="00952961" w:rsidRPr="00E54766">
        <w:rPr>
          <w:rFonts w:ascii="Times New Roman" w:hAnsi="Times New Roman" w:cs="Times New Roman"/>
          <w:sz w:val="24"/>
        </w:rPr>
        <w:t xml:space="preserve"> more creative technologies such as the games-based platform like ‘</w:t>
      </w:r>
      <w:proofErr w:type="spellStart"/>
      <w:r w:rsidR="00952961" w:rsidRPr="00E54766">
        <w:rPr>
          <w:rFonts w:ascii="Times New Roman" w:hAnsi="Times New Roman" w:cs="Times New Roman"/>
          <w:sz w:val="24"/>
        </w:rPr>
        <w:t>Kahoot</w:t>
      </w:r>
      <w:proofErr w:type="spellEnd"/>
      <w:r w:rsidR="00952961" w:rsidRPr="00E54766">
        <w:rPr>
          <w:rFonts w:ascii="Times New Roman" w:hAnsi="Times New Roman" w:cs="Times New Roman"/>
          <w:sz w:val="24"/>
        </w:rPr>
        <w:t xml:space="preserve">’ or ‘Quiz Up’ which are quizzes </w:t>
      </w:r>
      <w:r w:rsidR="001D653C" w:rsidRPr="00E54766">
        <w:rPr>
          <w:rFonts w:ascii="Times New Roman" w:hAnsi="Times New Roman" w:cs="Times New Roman"/>
          <w:sz w:val="24"/>
        </w:rPr>
        <w:t>where</w:t>
      </w:r>
      <w:r w:rsidR="00952961" w:rsidRPr="00E54766">
        <w:rPr>
          <w:rFonts w:ascii="Times New Roman" w:hAnsi="Times New Roman" w:cs="Times New Roman"/>
          <w:sz w:val="24"/>
        </w:rPr>
        <w:t xml:space="preserve"> the group can join usin</w:t>
      </w:r>
      <w:r w:rsidR="001D653C" w:rsidRPr="00E54766">
        <w:rPr>
          <w:rFonts w:ascii="Times New Roman" w:hAnsi="Times New Roman" w:cs="Times New Roman"/>
          <w:sz w:val="24"/>
        </w:rPr>
        <w:t xml:space="preserve">g their mobile device or tablet, </w:t>
      </w:r>
      <w:r w:rsidR="00952961" w:rsidRPr="00E54766">
        <w:rPr>
          <w:rFonts w:ascii="Times New Roman" w:hAnsi="Times New Roman" w:cs="Times New Roman"/>
          <w:sz w:val="24"/>
        </w:rPr>
        <w:t xml:space="preserve">has meant that </w:t>
      </w:r>
      <w:r w:rsidR="005C3987" w:rsidRPr="00E54766">
        <w:rPr>
          <w:rFonts w:ascii="Times New Roman" w:hAnsi="Times New Roman" w:cs="Times New Roman"/>
          <w:sz w:val="24"/>
        </w:rPr>
        <w:t>I have</w:t>
      </w:r>
      <w:r w:rsidR="00952961" w:rsidRPr="00E54766">
        <w:rPr>
          <w:rFonts w:ascii="Times New Roman" w:hAnsi="Times New Roman" w:cs="Times New Roman"/>
          <w:sz w:val="24"/>
        </w:rPr>
        <w:t xml:space="preserve"> not gained or enhanced </w:t>
      </w:r>
      <w:r w:rsidR="005C3987" w:rsidRPr="00E54766">
        <w:rPr>
          <w:rFonts w:ascii="Times New Roman" w:hAnsi="Times New Roman" w:cs="Times New Roman"/>
          <w:sz w:val="24"/>
        </w:rPr>
        <w:t>my</w:t>
      </w:r>
      <w:r w:rsidR="00952961" w:rsidRPr="00E54766">
        <w:rPr>
          <w:rFonts w:ascii="Times New Roman" w:hAnsi="Times New Roman" w:cs="Times New Roman"/>
          <w:sz w:val="24"/>
        </w:rPr>
        <w:t xml:space="preserve"> level of knowledge on these </w:t>
      </w:r>
      <w:r w:rsidR="001D653C" w:rsidRPr="00E54766">
        <w:rPr>
          <w:rFonts w:ascii="Times New Roman" w:hAnsi="Times New Roman" w:cs="Times New Roman"/>
          <w:sz w:val="24"/>
        </w:rPr>
        <w:t>emergent technologies</w:t>
      </w:r>
      <w:r w:rsidR="005C3987" w:rsidRPr="00E54766">
        <w:rPr>
          <w:rFonts w:ascii="Times New Roman" w:hAnsi="Times New Roman" w:cs="Times New Roman"/>
          <w:sz w:val="24"/>
        </w:rPr>
        <w:t>. Nor have</w:t>
      </w:r>
      <w:r w:rsidR="00952961" w:rsidRPr="00E54766">
        <w:rPr>
          <w:rFonts w:ascii="Times New Roman" w:hAnsi="Times New Roman" w:cs="Times New Roman"/>
          <w:sz w:val="24"/>
        </w:rPr>
        <w:t xml:space="preserve"> </w:t>
      </w:r>
      <w:r w:rsidR="005C3987" w:rsidRPr="00E54766">
        <w:rPr>
          <w:rFonts w:ascii="Times New Roman" w:hAnsi="Times New Roman" w:cs="Times New Roman"/>
          <w:sz w:val="24"/>
        </w:rPr>
        <w:t>I</w:t>
      </w:r>
      <w:r w:rsidR="00B36641" w:rsidRPr="00E54766">
        <w:rPr>
          <w:rFonts w:ascii="Times New Roman" w:hAnsi="Times New Roman" w:cs="Times New Roman"/>
          <w:sz w:val="24"/>
        </w:rPr>
        <w:t xml:space="preserve"> been</w:t>
      </w:r>
      <w:r w:rsidR="00952961" w:rsidRPr="00E54766">
        <w:rPr>
          <w:rFonts w:ascii="Times New Roman" w:hAnsi="Times New Roman" w:cs="Times New Roman"/>
          <w:sz w:val="24"/>
        </w:rPr>
        <w:t xml:space="preserve"> able to gage or establish how beneficial the more interactive technology may or may not be</w:t>
      </w:r>
      <w:r w:rsidR="00B36641" w:rsidRPr="00E54766">
        <w:rPr>
          <w:rFonts w:ascii="Times New Roman" w:hAnsi="Times New Roman" w:cs="Times New Roman"/>
          <w:sz w:val="24"/>
        </w:rPr>
        <w:t xml:space="preserve"> if used in </w:t>
      </w:r>
      <w:r w:rsidR="00952961" w:rsidRPr="00E54766">
        <w:rPr>
          <w:rFonts w:ascii="Times New Roman" w:hAnsi="Times New Roman" w:cs="Times New Roman"/>
          <w:sz w:val="24"/>
        </w:rPr>
        <w:t xml:space="preserve">future classes. </w:t>
      </w:r>
      <w:r w:rsidR="00113C56" w:rsidRPr="00E54766">
        <w:rPr>
          <w:rFonts w:ascii="Times New Roman" w:hAnsi="Times New Roman" w:cs="Times New Roman"/>
          <w:sz w:val="24"/>
        </w:rPr>
        <w:t xml:space="preserve">Going forward, </w:t>
      </w:r>
      <w:r w:rsidR="00B01CE2" w:rsidRPr="00E54766">
        <w:rPr>
          <w:rFonts w:ascii="Times New Roman" w:hAnsi="Times New Roman" w:cs="Times New Roman"/>
          <w:sz w:val="24"/>
        </w:rPr>
        <w:t>one finds</w:t>
      </w:r>
      <w:r w:rsidR="00113C56" w:rsidRPr="00E54766">
        <w:rPr>
          <w:rFonts w:ascii="Times New Roman" w:hAnsi="Times New Roman" w:cs="Times New Roman"/>
          <w:sz w:val="24"/>
        </w:rPr>
        <w:t xml:space="preserve"> the point of view from Warwick a positive way to consider the use of technology again</w:t>
      </w:r>
      <w:r w:rsidR="007F1150" w:rsidRPr="00E54766">
        <w:rPr>
          <w:rFonts w:ascii="Times New Roman" w:hAnsi="Times New Roman" w:cs="Times New Roman"/>
          <w:sz w:val="24"/>
        </w:rPr>
        <w:t xml:space="preserve"> in future.</w:t>
      </w:r>
      <w:r w:rsidR="00B01CE2" w:rsidRPr="00E54766">
        <w:rPr>
          <w:rFonts w:ascii="Times New Roman" w:hAnsi="Times New Roman" w:cs="Times New Roman"/>
          <w:sz w:val="24"/>
        </w:rPr>
        <w:t xml:space="preserve"> </w:t>
      </w:r>
      <w:r w:rsidR="007F1150" w:rsidRPr="00E54766">
        <w:rPr>
          <w:rFonts w:ascii="Times New Roman" w:hAnsi="Times New Roman" w:cs="Times New Roman"/>
          <w:sz w:val="24"/>
        </w:rPr>
        <w:t>His</w:t>
      </w:r>
      <w:r w:rsidR="00B01CE2" w:rsidRPr="00E54766">
        <w:rPr>
          <w:rFonts w:ascii="Times New Roman" w:hAnsi="Times New Roman" w:cs="Times New Roman"/>
          <w:sz w:val="24"/>
        </w:rPr>
        <w:t xml:space="preserve"> thought</w:t>
      </w:r>
      <w:r w:rsidR="007F1150" w:rsidRPr="00E54766">
        <w:rPr>
          <w:rFonts w:ascii="Times New Roman" w:hAnsi="Times New Roman" w:cs="Times New Roman"/>
          <w:sz w:val="24"/>
        </w:rPr>
        <w:t>s are</w:t>
      </w:r>
      <w:r w:rsidR="00B01CE2" w:rsidRPr="00E54766">
        <w:rPr>
          <w:rFonts w:ascii="Times New Roman" w:hAnsi="Times New Roman" w:cs="Times New Roman"/>
          <w:sz w:val="24"/>
        </w:rPr>
        <w:t xml:space="preserve"> reassuring</w:t>
      </w:r>
      <w:r w:rsidR="00113C56" w:rsidRPr="00E54766">
        <w:rPr>
          <w:rFonts w:ascii="Times New Roman" w:hAnsi="Times New Roman" w:cs="Times New Roman"/>
          <w:sz w:val="24"/>
        </w:rPr>
        <w:t xml:space="preserve"> that even with the use of </w:t>
      </w:r>
      <w:r w:rsidR="00A80BF0" w:rsidRPr="00E54766">
        <w:rPr>
          <w:rFonts w:ascii="Times New Roman" w:hAnsi="Times New Roman" w:cs="Times New Roman"/>
          <w:sz w:val="24"/>
        </w:rPr>
        <w:t>more crea</w:t>
      </w:r>
      <w:r w:rsidR="008B527B" w:rsidRPr="00E54766">
        <w:rPr>
          <w:rFonts w:ascii="Times New Roman" w:hAnsi="Times New Roman" w:cs="Times New Roman"/>
          <w:sz w:val="24"/>
        </w:rPr>
        <w:t xml:space="preserve">tive </w:t>
      </w:r>
      <w:r w:rsidR="00B01CE2" w:rsidRPr="00E54766">
        <w:rPr>
          <w:rFonts w:ascii="Times New Roman" w:hAnsi="Times New Roman" w:cs="Times New Roman"/>
          <w:sz w:val="24"/>
        </w:rPr>
        <w:t>te</w:t>
      </w:r>
      <w:r w:rsidR="00113C56" w:rsidRPr="00E54766">
        <w:rPr>
          <w:rFonts w:ascii="Times New Roman" w:hAnsi="Times New Roman" w:cs="Times New Roman"/>
          <w:sz w:val="24"/>
        </w:rPr>
        <w:t>chnologies</w:t>
      </w:r>
      <w:r w:rsidR="00B01CE2" w:rsidRPr="00E54766">
        <w:rPr>
          <w:rFonts w:ascii="Times New Roman" w:hAnsi="Times New Roman" w:cs="Times New Roman"/>
          <w:sz w:val="24"/>
        </w:rPr>
        <w:t xml:space="preserve"> such as interactive quizzes </w:t>
      </w:r>
      <w:r w:rsidR="0002696A" w:rsidRPr="00E54766">
        <w:rPr>
          <w:rFonts w:ascii="Times New Roman" w:hAnsi="Times New Roman" w:cs="Times New Roman"/>
          <w:sz w:val="24"/>
        </w:rPr>
        <w:t xml:space="preserve">that can be facilitated </w:t>
      </w:r>
      <w:r w:rsidR="00B01CE2" w:rsidRPr="00E54766">
        <w:rPr>
          <w:rFonts w:ascii="Times New Roman" w:hAnsi="Times New Roman" w:cs="Times New Roman"/>
          <w:sz w:val="24"/>
        </w:rPr>
        <w:t>on the groups hand held devices</w:t>
      </w:r>
      <w:r w:rsidR="007F1150" w:rsidRPr="00E54766">
        <w:rPr>
          <w:rFonts w:ascii="Times New Roman" w:hAnsi="Times New Roman" w:cs="Times New Roman"/>
          <w:sz w:val="24"/>
        </w:rPr>
        <w:t xml:space="preserve"> or interactive white boards</w:t>
      </w:r>
      <w:r w:rsidR="00113C56" w:rsidRPr="00E54766">
        <w:rPr>
          <w:rFonts w:ascii="Times New Roman" w:hAnsi="Times New Roman" w:cs="Times New Roman"/>
          <w:sz w:val="24"/>
        </w:rPr>
        <w:t>,</w:t>
      </w:r>
      <w:r w:rsidR="007F1150" w:rsidRPr="00E54766">
        <w:rPr>
          <w:rFonts w:ascii="Times New Roman" w:hAnsi="Times New Roman" w:cs="Times New Roman"/>
          <w:sz w:val="24"/>
        </w:rPr>
        <w:t xml:space="preserve"> are</w:t>
      </w:r>
      <w:r w:rsidR="00113C56" w:rsidRPr="00E54766">
        <w:rPr>
          <w:rFonts w:ascii="Times New Roman" w:hAnsi="Times New Roman" w:cs="Times New Roman"/>
          <w:sz w:val="24"/>
        </w:rPr>
        <w:t xml:space="preserve"> ultimately</w:t>
      </w:r>
      <w:r w:rsidR="00B01CE2" w:rsidRPr="00E54766">
        <w:rPr>
          <w:rFonts w:ascii="Times New Roman" w:hAnsi="Times New Roman" w:cs="Times New Roman"/>
          <w:sz w:val="24"/>
        </w:rPr>
        <w:t xml:space="preserve"> an addition and way of</w:t>
      </w:r>
      <w:r w:rsidR="007F1150" w:rsidRPr="00E54766">
        <w:rPr>
          <w:rFonts w:ascii="Times New Roman" w:hAnsi="Times New Roman" w:cs="Times New Roman"/>
          <w:sz w:val="24"/>
        </w:rPr>
        <w:t xml:space="preserve"> supporting the teacher to</w:t>
      </w:r>
      <w:r w:rsidR="00B01CE2" w:rsidRPr="00E54766">
        <w:rPr>
          <w:rFonts w:ascii="Times New Roman" w:hAnsi="Times New Roman" w:cs="Times New Roman"/>
          <w:sz w:val="24"/>
        </w:rPr>
        <w:t xml:space="preserve"> </w:t>
      </w:r>
      <w:r w:rsidR="007F1150" w:rsidRPr="00E54766">
        <w:rPr>
          <w:rFonts w:ascii="Times New Roman" w:hAnsi="Times New Roman" w:cs="Times New Roman"/>
          <w:sz w:val="24"/>
        </w:rPr>
        <w:t>develop</w:t>
      </w:r>
      <w:r w:rsidR="00B01CE2" w:rsidRPr="00E54766">
        <w:rPr>
          <w:rFonts w:ascii="Times New Roman" w:hAnsi="Times New Roman" w:cs="Times New Roman"/>
          <w:sz w:val="24"/>
        </w:rPr>
        <w:t xml:space="preserve"> </w:t>
      </w:r>
      <w:r w:rsidR="007F1150" w:rsidRPr="00E54766">
        <w:rPr>
          <w:rFonts w:ascii="Times New Roman" w:hAnsi="Times New Roman" w:cs="Times New Roman"/>
          <w:sz w:val="24"/>
        </w:rPr>
        <w:t>their</w:t>
      </w:r>
      <w:r w:rsidR="00B01CE2" w:rsidRPr="00E54766">
        <w:rPr>
          <w:rFonts w:ascii="Times New Roman" w:hAnsi="Times New Roman" w:cs="Times New Roman"/>
          <w:sz w:val="24"/>
        </w:rPr>
        <w:t xml:space="preserve"> ability to be more creative with the way in which the group is tasked</w:t>
      </w:r>
      <w:r w:rsidR="00E55230" w:rsidRPr="00E54766">
        <w:rPr>
          <w:rFonts w:ascii="Times New Roman" w:hAnsi="Times New Roman" w:cs="Times New Roman"/>
          <w:sz w:val="24"/>
        </w:rPr>
        <w:t xml:space="preserve"> and encouraged to engage with the learning</w:t>
      </w:r>
      <w:r w:rsidR="005C3987" w:rsidRPr="00E54766">
        <w:rPr>
          <w:rFonts w:ascii="Times New Roman" w:hAnsi="Times New Roman" w:cs="Times New Roman"/>
          <w:sz w:val="24"/>
        </w:rPr>
        <w:t>.</w:t>
      </w:r>
      <w:r w:rsidR="00B01CE2" w:rsidRPr="00E54766">
        <w:rPr>
          <w:rFonts w:ascii="Times New Roman" w:hAnsi="Times New Roman" w:cs="Times New Roman"/>
          <w:sz w:val="24"/>
        </w:rPr>
        <w:t xml:space="preserve"> </w:t>
      </w:r>
      <w:r w:rsidR="005A487D" w:rsidRPr="005A487D">
        <w:rPr>
          <w:rFonts w:ascii="Times New Roman" w:hAnsi="Times New Roman" w:cs="Times New Roman"/>
          <w:color w:val="000000"/>
          <w:sz w:val="24"/>
          <w:shd w:val="clear" w:color="auto" w:fill="FFFFFF"/>
        </w:rPr>
        <w:t>Angehrn</w:t>
      </w:r>
      <w:r w:rsidR="005A487D" w:rsidRPr="00E54766">
        <w:rPr>
          <w:rFonts w:ascii="Times New Roman" w:hAnsi="Times New Roman" w:cs="Times New Roman"/>
          <w:sz w:val="24"/>
        </w:rPr>
        <w:t xml:space="preserve"> (1997) argued that although ‘’many </w:t>
      </w:r>
      <w:r w:rsidR="000C6E65" w:rsidRPr="00E54766">
        <w:rPr>
          <w:rFonts w:ascii="Times New Roman" w:hAnsi="Times New Roman" w:cs="Times New Roman"/>
          <w:color w:val="000000" w:themeColor="text1"/>
          <w:sz w:val="24"/>
        </w:rPr>
        <w:t>domains in business, industry and society have undergone</w:t>
      </w:r>
      <w:r w:rsidR="000C6E65" w:rsidRPr="00E54766">
        <w:rPr>
          <w:rFonts w:ascii="Times New Roman" w:hAnsi="Times New Roman" w:cs="Times New Roman"/>
          <w:color w:val="000000" w:themeColor="text1"/>
          <w:sz w:val="24"/>
        </w:rPr>
        <w:t xml:space="preserve"> </w:t>
      </w:r>
      <w:r w:rsidR="000C6E65" w:rsidRPr="00E54766">
        <w:rPr>
          <w:rFonts w:ascii="Times New Roman" w:hAnsi="Times New Roman" w:cs="Times New Roman"/>
          <w:color w:val="000000" w:themeColor="text1"/>
          <w:sz w:val="24"/>
        </w:rPr>
        <w:t>major changes as a consequence of the developments and integration of computer and telecommunication technologies, the field of education, and in particular of management education, is still mainly based on pedagogical models and processes which hardly take advantage of the latest generation of technology and global telecom infrastructure.</w:t>
      </w:r>
      <w:r w:rsidR="005A487D" w:rsidRPr="00E54766">
        <w:rPr>
          <w:rFonts w:ascii="Times New Roman" w:hAnsi="Times New Roman" w:cs="Times New Roman"/>
          <w:color w:val="000000" w:themeColor="text1"/>
          <w:sz w:val="24"/>
        </w:rPr>
        <w:t>’’ Over a decade on, it is evident according to a number of theorists such as Cassidy (2014)</w:t>
      </w:r>
      <w:r w:rsidRPr="00E54766">
        <w:rPr>
          <w:rFonts w:ascii="Times New Roman" w:hAnsi="Times New Roman" w:cs="Times New Roman"/>
          <w:color w:val="000000" w:themeColor="text1"/>
          <w:sz w:val="24"/>
        </w:rPr>
        <w:t xml:space="preserve"> and Al-</w:t>
      </w:r>
      <w:proofErr w:type="spellStart"/>
      <w:r w:rsidRPr="00E54766">
        <w:rPr>
          <w:rFonts w:ascii="Times New Roman" w:hAnsi="Times New Roman" w:cs="Times New Roman"/>
          <w:color w:val="000000" w:themeColor="text1"/>
          <w:sz w:val="24"/>
        </w:rPr>
        <w:t>Oirim</w:t>
      </w:r>
      <w:proofErr w:type="spellEnd"/>
      <w:r w:rsidRPr="00E54766">
        <w:rPr>
          <w:rFonts w:ascii="Times New Roman" w:hAnsi="Times New Roman" w:cs="Times New Roman"/>
          <w:color w:val="000000" w:themeColor="text1"/>
          <w:sz w:val="24"/>
        </w:rPr>
        <w:t xml:space="preserve"> (2017) </w:t>
      </w:r>
      <w:r w:rsidR="005A487D" w:rsidRPr="00E54766">
        <w:rPr>
          <w:rFonts w:ascii="Times New Roman" w:hAnsi="Times New Roman" w:cs="Times New Roman"/>
          <w:color w:val="000000" w:themeColor="text1"/>
          <w:sz w:val="24"/>
        </w:rPr>
        <w:t xml:space="preserve">that not only are technologies being utilised </w:t>
      </w:r>
      <w:r w:rsidR="007F1150" w:rsidRPr="00E54766">
        <w:rPr>
          <w:rFonts w:ascii="Times New Roman" w:hAnsi="Times New Roman" w:cs="Times New Roman"/>
          <w:color w:val="000000" w:themeColor="text1"/>
          <w:sz w:val="24"/>
        </w:rPr>
        <w:t xml:space="preserve">widely </w:t>
      </w:r>
      <w:r w:rsidR="005A487D" w:rsidRPr="00E54766">
        <w:rPr>
          <w:rFonts w:ascii="Times New Roman" w:hAnsi="Times New Roman" w:cs="Times New Roman"/>
          <w:color w:val="000000" w:themeColor="text1"/>
          <w:sz w:val="24"/>
        </w:rPr>
        <w:t xml:space="preserve">within the </w:t>
      </w:r>
      <w:r w:rsidRPr="00E54766">
        <w:rPr>
          <w:rFonts w:ascii="Times New Roman" w:hAnsi="Times New Roman" w:cs="Times New Roman"/>
          <w:color w:val="000000" w:themeColor="text1"/>
          <w:sz w:val="24"/>
        </w:rPr>
        <w:t xml:space="preserve">education </w:t>
      </w:r>
      <w:r w:rsidR="00B01CE2" w:rsidRPr="00E54766">
        <w:rPr>
          <w:rFonts w:ascii="Times New Roman" w:hAnsi="Times New Roman" w:cs="Times New Roman"/>
          <w:color w:val="000000" w:themeColor="text1"/>
          <w:sz w:val="24"/>
        </w:rPr>
        <w:t>sector,</w:t>
      </w:r>
      <w:r w:rsidRPr="00E54766">
        <w:rPr>
          <w:rFonts w:ascii="Times New Roman" w:hAnsi="Times New Roman" w:cs="Times New Roman"/>
          <w:color w:val="000000" w:themeColor="text1"/>
          <w:sz w:val="24"/>
        </w:rPr>
        <w:t xml:space="preserve"> but they have become a preferred </w:t>
      </w:r>
      <w:r w:rsidR="005A487D" w:rsidRPr="00E54766">
        <w:rPr>
          <w:rFonts w:ascii="Times New Roman" w:hAnsi="Times New Roman" w:cs="Times New Roman"/>
          <w:color w:val="000000" w:themeColor="text1"/>
          <w:sz w:val="24"/>
        </w:rPr>
        <w:t xml:space="preserve">style of learning </w:t>
      </w:r>
      <w:r w:rsidRPr="00E54766">
        <w:rPr>
          <w:rFonts w:ascii="Times New Roman" w:hAnsi="Times New Roman" w:cs="Times New Roman"/>
          <w:color w:val="000000" w:themeColor="text1"/>
          <w:sz w:val="24"/>
        </w:rPr>
        <w:t>to many student</w:t>
      </w:r>
      <w:r w:rsidR="00B01CE2" w:rsidRPr="00E54766">
        <w:rPr>
          <w:rFonts w:ascii="Times New Roman" w:hAnsi="Times New Roman" w:cs="Times New Roman"/>
          <w:color w:val="000000" w:themeColor="text1"/>
          <w:sz w:val="24"/>
        </w:rPr>
        <w:t>s</w:t>
      </w:r>
      <w:r w:rsidR="007F1150" w:rsidRPr="00E54766">
        <w:rPr>
          <w:rFonts w:ascii="Times New Roman" w:hAnsi="Times New Roman" w:cs="Times New Roman"/>
          <w:color w:val="000000" w:themeColor="text1"/>
          <w:sz w:val="24"/>
        </w:rPr>
        <w:t xml:space="preserve"> and an increasingly popular way of </w:t>
      </w:r>
      <w:r w:rsidR="0002696A" w:rsidRPr="00E54766">
        <w:rPr>
          <w:rFonts w:ascii="Times New Roman" w:hAnsi="Times New Roman" w:cs="Times New Roman"/>
          <w:color w:val="000000" w:themeColor="text1"/>
          <w:sz w:val="24"/>
        </w:rPr>
        <w:t>assisting the</w:t>
      </w:r>
      <w:r w:rsidR="005C3987" w:rsidRPr="00E54766">
        <w:rPr>
          <w:rFonts w:ascii="Times New Roman" w:hAnsi="Times New Roman" w:cs="Times New Roman"/>
          <w:color w:val="000000" w:themeColor="text1"/>
          <w:sz w:val="24"/>
        </w:rPr>
        <w:t xml:space="preserve"> teacher to enhance the learning</w:t>
      </w:r>
      <w:r w:rsidR="0002696A" w:rsidRPr="00E54766">
        <w:rPr>
          <w:rFonts w:ascii="Times New Roman" w:hAnsi="Times New Roman" w:cs="Times New Roman"/>
          <w:color w:val="000000" w:themeColor="text1"/>
          <w:sz w:val="24"/>
        </w:rPr>
        <w:t xml:space="preserve"> journey and encourage more engagement from the students</w:t>
      </w:r>
      <w:r w:rsidR="007F1150" w:rsidRPr="00E54766">
        <w:rPr>
          <w:rFonts w:ascii="Times New Roman" w:hAnsi="Times New Roman" w:cs="Times New Roman"/>
          <w:color w:val="000000" w:themeColor="text1"/>
          <w:sz w:val="24"/>
        </w:rPr>
        <w:t>.</w:t>
      </w:r>
      <w:r w:rsidRPr="00E54766">
        <w:rPr>
          <w:rFonts w:ascii="Times New Roman" w:hAnsi="Times New Roman" w:cs="Times New Roman"/>
          <w:color w:val="000000" w:themeColor="text1"/>
          <w:sz w:val="24"/>
        </w:rPr>
        <w:t xml:space="preserve"> </w:t>
      </w:r>
      <w:r w:rsidR="005C3987" w:rsidRPr="00E54766">
        <w:rPr>
          <w:rFonts w:ascii="Times New Roman" w:hAnsi="Times New Roman" w:cs="Times New Roman"/>
          <w:color w:val="000000" w:themeColor="text1"/>
          <w:sz w:val="24"/>
        </w:rPr>
        <w:t xml:space="preserve">In reading this piece I have believe its </w:t>
      </w:r>
      <w:r w:rsidR="00B01CE2" w:rsidRPr="00E54766">
        <w:rPr>
          <w:rFonts w:ascii="Times New Roman" w:hAnsi="Times New Roman" w:cs="Times New Roman"/>
          <w:color w:val="000000" w:themeColor="text1"/>
          <w:sz w:val="24"/>
        </w:rPr>
        <w:t xml:space="preserve">further </w:t>
      </w:r>
      <w:r w:rsidR="007F1150" w:rsidRPr="00E54766">
        <w:rPr>
          <w:rFonts w:ascii="Times New Roman" w:hAnsi="Times New Roman" w:cs="Times New Roman"/>
          <w:color w:val="000000" w:themeColor="text1"/>
          <w:sz w:val="24"/>
        </w:rPr>
        <w:t xml:space="preserve">evidence that there is a need for a teacher to be </w:t>
      </w:r>
      <w:r w:rsidR="007F1150" w:rsidRPr="00E54766">
        <w:rPr>
          <w:rFonts w:ascii="Times New Roman" w:hAnsi="Times New Roman" w:cs="Times New Roman"/>
          <w:color w:val="000000" w:themeColor="text1"/>
          <w:sz w:val="24"/>
        </w:rPr>
        <w:lastRenderedPageBreak/>
        <w:t>motivated and have</w:t>
      </w:r>
      <w:r w:rsidR="00B01CE2" w:rsidRPr="00E54766">
        <w:rPr>
          <w:rFonts w:ascii="Times New Roman" w:hAnsi="Times New Roman" w:cs="Times New Roman"/>
          <w:color w:val="000000" w:themeColor="text1"/>
          <w:sz w:val="24"/>
        </w:rPr>
        <w:t xml:space="preserve"> </w:t>
      </w:r>
      <w:r w:rsidR="007F1150" w:rsidRPr="00E54766">
        <w:rPr>
          <w:rFonts w:ascii="Times New Roman" w:hAnsi="Times New Roman" w:cs="Times New Roman"/>
          <w:color w:val="000000" w:themeColor="text1"/>
          <w:sz w:val="24"/>
        </w:rPr>
        <w:t>a</w:t>
      </w:r>
      <w:r w:rsidR="00B01CE2" w:rsidRPr="00E54766">
        <w:rPr>
          <w:rFonts w:ascii="Times New Roman" w:hAnsi="Times New Roman" w:cs="Times New Roman"/>
          <w:color w:val="000000" w:themeColor="text1"/>
          <w:sz w:val="24"/>
        </w:rPr>
        <w:t xml:space="preserve"> desire to build </w:t>
      </w:r>
      <w:r w:rsidR="006E775A" w:rsidRPr="00E54766">
        <w:rPr>
          <w:rFonts w:ascii="Times New Roman" w:hAnsi="Times New Roman" w:cs="Times New Roman"/>
          <w:color w:val="000000" w:themeColor="text1"/>
          <w:sz w:val="24"/>
        </w:rPr>
        <w:t>one’s</w:t>
      </w:r>
      <w:r w:rsidR="005C3987" w:rsidRPr="00E54766">
        <w:rPr>
          <w:rFonts w:ascii="Times New Roman" w:hAnsi="Times New Roman" w:cs="Times New Roman"/>
          <w:color w:val="000000" w:themeColor="text1"/>
          <w:sz w:val="24"/>
        </w:rPr>
        <w:t xml:space="preserve"> </w:t>
      </w:r>
      <w:r w:rsidR="00B01CE2" w:rsidRPr="00E54766">
        <w:rPr>
          <w:rFonts w:ascii="Times New Roman" w:hAnsi="Times New Roman" w:cs="Times New Roman"/>
          <w:color w:val="000000" w:themeColor="text1"/>
          <w:sz w:val="24"/>
        </w:rPr>
        <w:t xml:space="preserve">confidence </w:t>
      </w:r>
      <w:r w:rsidR="007F1150" w:rsidRPr="00E54766">
        <w:rPr>
          <w:rFonts w:ascii="Times New Roman" w:hAnsi="Times New Roman" w:cs="Times New Roman"/>
          <w:color w:val="000000" w:themeColor="text1"/>
          <w:sz w:val="24"/>
        </w:rPr>
        <w:t xml:space="preserve">in utilising </w:t>
      </w:r>
      <w:r w:rsidR="00B01CE2" w:rsidRPr="00E54766">
        <w:rPr>
          <w:rFonts w:ascii="Times New Roman" w:hAnsi="Times New Roman" w:cs="Times New Roman"/>
          <w:color w:val="000000" w:themeColor="text1"/>
          <w:sz w:val="24"/>
        </w:rPr>
        <w:t xml:space="preserve">technologies </w:t>
      </w:r>
      <w:r w:rsidR="007F1150" w:rsidRPr="00E54766">
        <w:rPr>
          <w:rFonts w:ascii="Times New Roman" w:hAnsi="Times New Roman" w:cs="Times New Roman"/>
          <w:color w:val="000000" w:themeColor="text1"/>
          <w:sz w:val="24"/>
        </w:rPr>
        <w:t xml:space="preserve">within the classroom. </w:t>
      </w:r>
    </w:p>
    <w:p w14:paraId="4DA24C7C" w14:textId="74FA484A" w:rsidR="0006499F" w:rsidRPr="00E54766" w:rsidRDefault="006101D8" w:rsidP="001D618F">
      <w:pPr>
        <w:pStyle w:val="NormalWeb"/>
        <w:spacing w:line="480" w:lineRule="auto"/>
      </w:pPr>
      <w:r w:rsidRPr="00E54766">
        <w:t xml:space="preserve">During the time spent creating the lesson plan, attention was brought to how much previous knowledge about the topic was held by the group. This factored in with the short period of time given, as well as the need to use </w:t>
      </w:r>
      <w:r w:rsidR="00691997" w:rsidRPr="00E54766">
        <w:t>two</w:t>
      </w:r>
      <w:r w:rsidRPr="00E54766">
        <w:t xml:space="preserve"> emergent technologies and open up for questions meant that </w:t>
      </w:r>
      <w:r w:rsidRPr="00E54766">
        <w:t xml:space="preserve">it was important </w:t>
      </w:r>
      <w:r w:rsidRPr="00E54766">
        <w:t xml:space="preserve">to ensure the time spent </w:t>
      </w:r>
      <w:r w:rsidR="00691997" w:rsidRPr="00E54766">
        <w:t>teaching</w:t>
      </w:r>
      <w:r w:rsidRPr="00E54766">
        <w:t xml:space="preserve"> was made to count </w:t>
      </w:r>
      <w:r w:rsidR="00691997" w:rsidRPr="00E54766">
        <w:t xml:space="preserve">for both the learner and the teacher in order to </w:t>
      </w:r>
      <w:r w:rsidRPr="00E54766">
        <w:t>add</w:t>
      </w:r>
      <w:r w:rsidRPr="00E54766">
        <w:t>ed</w:t>
      </w:r>
      <w:r w:rsidRPr="00E54766">
        <w:t xml:space="preserve"> value to the session. </w:t>
      </w:r>
      <w:r w:rsidR="00CB1394" w:rsidRPr="00E54766">
        <w:t xml:space="preserve">My attention at this stage was focused on </w:t>
      </w:r>
      <w:r w:rsidRPr="00E54766">
        <w:t xml:space="preserve">what exactly was the intended aim </w:t>
      </w:r>
      <w:r w:rsidR="000C79CD" w:rsidRPr="00E54766">
        <w:t>of the lesson</w:t>
      </w:r>
      <w:r w:rsidR="00E766B9" w:rsidRPr="00E54766">
        <w:t xml:space="preserve"> and what could be </w:t>
      </w:r>
      <w:r w:rsidR="0006499F" w:rsidRPr="00E54766">
        <w:t xml:space="preserve">realistic to expect </w:t>
      </w:r>
      <w:r w:rsidR="00CB1394" w:rsidRPr="00E54766">
        <w:t>for</w:t>
      </w:r>
      <w:r w:rsidR="0006499F" w:rsidRPr="00E54766">
        <w:t xml:space="preserve"> the students </w:t>
      </w:r>
      <w:r w:rsidR="00CB1394" w:rsidRPr="00E54766">
        <w:t>to</w:t>
      </w:r>
      <w:r w:rsidR="0006499F" w:rsidRPr="00E54766">
        <w:t xml:space="preserve"> learn in a short space of time. </w:t>
      </w:r>
      <w:r w:rsidR="00196947" w:rsidRPr="00E54766">
        <w:t xml:space="preserve">Blooms </w:t>
      </w:r>
      <w:r w:rsidR="00CB1394" w:rsidRPr="00E54766">
        <w:t>Taxonomy (1956)</w:t>
      </w:r>
      <w:r w:rsidR="00196947" w:rsidRPr="00E54766">
        <w:t xml:space="preserve"> was used in order to </w:t>
      </w:r>
      <w:r w:rsidR="00CB1394" w:rsidRPr="00E54766">
        <w:t xml:space="preserve">set realistic learning outcomes, </w:t>
      </w:r>
      <w:r w:rsidR="00196947" w:rsidRPr="00E54766">
        <w:t xml:space="preserve">that could be </w:t>
      </w:r>
      <w:r w:rsidR="0006499F" w:rsidRPr="00E54766">
        <w:t>realistically</w:t>
      </w:r>
      <w:r w:rsidR="00196947" w:rsidRPr="00E54766">
        <w:t xml:space="preserve"> achieve</w:t>
      </w:r>
      <w:r w:rsidR="0006499F" w:rsidRPr="00E54766">
        <w:t>d</w:t>
      </w:r>
      <w:r w:rsidR="00196947" w:rsidRPr="00E54766">
        <w:t xml:space="preserve"> within the micro-teach</w:t>
      </w:r>
      <w:r w:rsidR="0006499F" w:rsidRPr="00E54766">
        <w:t>ing session</w:t>
      </w:r>
      <w:r w:rsidR="00196947" w:rsidRPr="00E54766">
        <w:t xml:space="preserve">. </w:t>
      </w:r>
      <w:r w:rsidR="00CB1394" w:rsidRPr="00E54766">
        <w:t xml:space="preserve">Additionally, </w:t>
      </w:r>
      <w:r w:rsidR="00196947" w:rsidRPr="00E54766">
        <w:t>Bloom</w:t>
      </w:r>
      <w:r w:rsidR="00CB1394" w:rsidRPr="00E54766">
        <w:t>s Taxonomy</w:t>
      </w:r>
      <w:r w:rsidR="00196947" w:rsidRPr="00E54766">
        <w:t xml:space="preserve"> underpins the levels of knowledge, understanding and actions that a learner can be expected to demonstrate as a resu</w:t>
      </w:r>
      <w:r w:rsidR="00CB1394" w:rsidRPr="00E54766">
        <w:t xml:space="preserve">lt of a teaching, learning and </w:t>
      </w:r>
      <w:r w:rsidR="00196947" w:rsidRPr="00E54766">
        <w:t xml:space="preserve">interactive session. </w:t>
      </w:r>
      <w:r w:rsidR="0006499F" w:rsidRPr="00E54766">
        <w:t xml:space="preserve">The taxonomy is </w:t>
      </w:r>
      <w:r w:rsidR="00CB1394" w:rsidRPr="00E54766">
        <w:t>effective</w:t>
      </w:r>
      <w:r w:rsidR="0006499F" w:rsidRPr="00E54766">
        <w:t xml:space="preserve"> as it can be associated with a verb which defines the action</w:t>
      </w:r>
      <w:r w:rsidR="00CB1394" w:rsidRPr="00E54766">
        <w:t>s</w:t>
      </w:r>
      <w:r w:rsidR="0006499F" w:rsidRPr="00E54766">
        <w:t xml:space="preserve"> for the learner to achieve the learning outcome</w:t>
      </w:r>
      <w:r w:rsidR="00CB1394" w:rsidRPr="00E54766">
        <w:t>s</w:t>
      </w:r>
      <w:r w:rsidR="0006499F" w:rsidRPr="00E54766">
        <w:t xml:space="preserve">. Learning outcomes according to </w:t>
      </w:r>
      <w:proofErr w:type="spellStart"/>
      <w:r w:rsidR="0006499F" w:rsidRPr="00E54766">
        <w:t>Pukelis</w:t>
      </w:r>
      <w:proofErr w:type="spellEnd"/>
      <w:r w:rsidR="0006499F" w:rsidRPr="00E54766">
        <w:t xml:space="preserve"> (2009) are ‘’</w:t>
      </w:r>
      <w:r w:rsidR="0006499F" w:rsidRPr="00E54766">
        <w:t>objective soc</w:t>
      </w:r>
      <w:r w:rsidR="00CB1394" w:rsidRPr="00E54766">
        <w:t>ietal and occupational require</w:t>
      </w:r>
      <w:r w:rsidR="0006499F" w:rsidRPr="00E54766">
        <w:t xml:space="preserve">ments, formulated on the basis of competencies of a certain occupational standard (or defined using the data acquired performing job research involving a wide range of different stakeholders) necessary to be </w:t>
      </w:r>
      <w:r w:rsidR="00CB1394" w:rsidRPr="00E54766">
        <w:t>achieved at the end of a teach</w:t>
      </w:r>
      <w:r w:rsidR="0006499F" w:rsidRPr="00E54766">
        <w:t xml:space="preserve">ing/study programme in order to award a </w:t>
      </w:r>
      <w:r w:rsidR="00CB1394" w:rsidRPr="00E54766">
        <w:t>per- son certain qualification”.</w:t>
      </w:r>
    </w:p>
    <w:p w14:paraId="0043557B" w14:textId="7E11822F" w:rsidR="007251DF" w:rsidRPr="00E54766" w:rsidRDefault="007251DF" w:rsidP="000013A1">
      <w:pPr>
        <w:pStyle w:val="NormalWeb"/>
        <w:spacing w:line="480" w:lineRule="auto"/>
      </w:pPr>
      <w:r w:rsidRPr="00E54766">
        <w:t xml:space="preserve">Through the application of Blooms, it informed and encouraged me to give careful thought to the words I used when setting out my lesson plan. The </w:t>
      </w:r>
      <w:r w:rsidR="00A3141B" w:rsidRPr="00E54766">
        <w:t xml:space="preserve">word ‘introduction’ to EI and its relevance within the workplace was </w:t>
      </w:r>
      <w:r w:rsidR="000013A1" w:rsidRPr="00E54766">
        <w:t xml:space="preserve">decided as I believed this would </w:t>
      </w:r>
      <w:r w:rsidR="00A3141B" w:rsidRPr="00E54766">
        <w:t>indicate to the learner that they can expect an overview of EI, more bitesize but</w:t>
      </w:r>
      <w:r w:rsidR="006101D8" w:rsidRPr="00E54766">
        <w:t xml:space="preserve"> relevant pieces of information</w:t>
      </w:r>
      <w:r w:rsidRPr="00E54766">
        <w:t>.</w:t>
      </w:r>
      <w:r w:rsidR="000013A1" w:rsidRPr="00E54766">
        <w:t xml:space="preserve"> On reflection, this has supported my understanding of the importance in carefully and </w:t>
      </w:r>
      <w:r w:rsidR="000013A1" w:rsidRPr="00E54766">
        <w:lastRenderedPageBreak/>
        <w:t xml:space="preserve">thoughtfully setting realistic aims and objectives with in each lesson going forward and it has informed the importance of setting credible and attainable learning outcomes. </w:t>
      </w:r>
    </w:p>
    <w:p w14:paraId="7511064F" w14:textId="614F57FB" w:rsidR="00565184" w:rsidRPr="00E54766" w:rsidRDefault="0002696A" w:rsidP="001D618F">
      <w:pPr>
        <w:spacing w:line="480" w:lineRule="auto"/>
        <w:rPr>
          <w:rFonts w:ascii="Times New Roman" w:hAnsi="Times New Roman" w:cs="Times New Roman"/>
          <w:sz w:val="24"/>
        </w:rPr>
      </w:pPr>
      <w:r w:rsidRPr="00E54766">
        <w:rPr>
          <w:rFonts w:ascii="Times New Roman" w:hAnsi="Times New Roman" w:cs="Times New Roman"/>
          <w:sz w:val="24"/>
        </w:rPr>
        <w:t>This contemplation</w:t>
      </w:r>
      <w:r w:rsidR="00C61271" w:rsidRPr="00E54766">
        <w:rPr>
          <w:rFonts w:ascii="Times New Roman" w:hAnsi="Times New Roman" w:cs="Times New Roman"/>
          <w:sz w:val="24"/>
        </w:rPr>
        <w:t xml:space="preserve"> </w:t>
      </w:r>
      <w:r w:rsidRPr="00E54766">
        <w:rPr>
          <w:rFonts w:ascii="Times New Roman" w:hAnsi="Times New Roman" w:cs="Times New Roman"/>
          <w:sz w:val="24"/>
        </w:rPr>
        <w:t xml:space="preserve">then posed the </w:t>
      </w:r>
      <w:r w:rsidR="00C61271" w:rsidRPr="00E54766">
        <w:rPr>
          <w:rFonts w:ascii="Times New Roman" w:hAnsi="Times New Roman" w:cs="Times New Roman"/>
          <w:sz w:val="24"/>
        </w:rPr>
        <w:t xml:space="preserve">question </w:t>
      </w:r>
      <w:r w:rsidRPr="00E54766">
        <w:rPr>
          <w:rFonts w:ascii="Times New Roman" w:hAnsi="Times New Roman" w:cs="Times New Roman"/>
          <w:sz w:val="24"/>
        </w:rPr>
        <w:t>of</w:t>
      </w:r>
      <w:r w:rsidR="00C61271" w:rsidRPr="00E54766">
        <w:rPr>
          <w:rFonts w:ascii="Times New Roman" w:hAnsi="Times New Roman" w:cs="Times New Roman"/>
          <w:sz w:val="24"/>
        </w:rPr>
        <w:t xml:space="preserve"> w</w:t>
      </w:r>
      <w:r w:rsidR="00A3141B" w:rsidRPr="00E54766">
        <w:rPr>
          <w:rFonts w:ascii="Times New Roman" w:hAnsi="Times New Roman" w:cs="Times New Roman"/>
          <w:sz w:val="24"/>
        </w:rPr>
        <w:t xml:space="preserve">hat </w:t>
      </w:r>
      <w:r w:rsidR="00C61271" w:rsidRPr="00E54766">
        <w:rPr>
          <w:rFonts w:ascii="Times New Roman" w:hAnsi="Times New Roman" w:cs="Times New Roman"/>
          <w:sz w:val="24"/>
        </w:rPr>
        <w:t xml:space="preserve">small </w:t>
      </w:r>
      <w:r w:rsidRPr="00E54766">
        <w:rPr>
          <w:rFonts w:ascii="Times New Roman" w:hAnsi="Times New Roman" w:cs="Times New Roman"/>
          <w:sz w:val="24"/>
        </w:rPr>
        <w:t>pieces</w:t>
      </w:r>
      <w:r w:rsidR="00C61271" w:rsidRPr="00E54766">
        <w:rPr>
          <w:rFonts w:ascii="Times New Roman" w:hAnsi="Times New Roman" w:cs="Times New Roman"/>
          <w:sz w:val="24"/>
        </w:rPr>
        <w:t xml:space="preserve"> of information around the topic </w:t>
      </w:r>
      <w:r w:rsidR="006101D8" w:rsidRPr="00E54766">
        <w:rPr>
          <w:rFonts w:ascii="Times New Roman" w:hAnsi="Times New Roman" w:cs="Times New Roman"/>
          <w:sz w:val="24"/>
        </w:rPr>
        <w:t xml:space="preserve">will have the biggest impact and add the most value to the groups learning experience. </w:t>
      </w:r>
      <w:r w:rsidR="00C61271" w:rsidRPr="00E54766">
        <w:rPr>
          <w:rFonts w:ascii="Times New Roman" w:hAnsi="Times New Roman" w:cs="Times New Roman"/>
          <w:sz w:val="24"/>
        </w:rPr>
        <w:t>Having now agreed the aim of the lesson, i</w:t>
      </w:r>
      <w:r w:rsidR="006101D8" w:rsidRPr="00E54766">
        <w:rPr>
          <w:rFonts w:ascii="Times New Roman" w:hAnsi="Times New Roman" w:cs="Times New Roman"/>
          <w:sz w:val="24"/>
        </w:rPr>
        <w:t>t was planned that there would be three lea</w:t>
      </w:r>
      <w:r w:rsidR="00C61271" w:rsidRPr="00E54766">
        <w:rPr>
          <w:rFonts w:ascii="Times New Roman" w:hAnsi="Times New Roman" w:cs="Times New Roman"/>
          <w:sz w:val="24"/>
        </w:rPr>
        <w:t>r</w:t>
      </w:r>
      <w:r w:rsidR="006101D8" w:rsidRPr="00E54766">
        <w:rPr>
          <w:rFonts w:ascii="Times New Roman" w:hAnsi="Times New Roman" w:cs="Times New Roman"/>
          <w:sz w:val="24"/>
        </w:rPr>
        <w:t xml:space="preserve">ning objectives. Firstly, to be introduced to the characteristics of EI </w:t>
      </w:r>
      <w:r w:rsidR="00565184" w:rsidRPr="00E54766">
        <w:rPr>
          <w:rFonts w:ascii="Times New Roman" w:hAnsi="Times New Roman" w:cs="Times New Roman"/>
          <w:sz w:val="24"/>
        </w:rPr>
        <w:t>and its meaning</w:t>
      </w:r>
      <w:r w:rsidR="006101D8" w:rsidRPr="00E54766">
        <w:rPr>
          <w:rFonts w:ascii="Times New Roman" w:hAnsi="Times New Roman" w:cs="Times New Roman"/>
          <w:sz w:val="24"/>
        </w:rPr>
        <w:t xml:space="preserve">. Secondly, be able to list some key benefits of applying emotion intelligence in the work place. And finally, I chose to use a </w:t>
      </w:r>
      <w:r w:rsidR="00C61271" w:rsidRPr="00E54766">
        <w:rPr>
          <w:rFonts w:ascii="Times New Roman" w:hAnsi="Times New Roman" w:cs="Times New Roman"/>
          <w:sz w:val="24"/>
        </w:rPr>
        <w:t xml:space="preserve">paper-based </w:t>
      </w:r>
      <w:r w:rsidR="006101D8" w:rsidRPr="00E54766">
        <w:rPr>
          <w:rFonts w:ascii="Times New Roman" w:hAnsi="Times New Roman" w:cs="Times New Roman"/>
          <w:sz w:val="24"/>
        </w:rPr>
        <w:t>self-evaluation questionnaire to enable the learners to evaluate th</w:t>
      </w:r>
      <w:r w:rsidR="00C61271" w:rsidRPr="00E54766">
        <w:rPr>
          <w:rFonts w:ascii="Times New Roman" w:hAnsi="Times New Roman" w:cs="Times New Roman"/>
          <w:sz w:val="24"/>
        </w:rPr>
        <w:t xml:space="preserve">eir own emotional intelligence. </w:t>
      </w:r>
      <w:r w:rsidR="00E11D67" w:rsidRPr="00E54766">
        <w:rPr>
          <w:rFonts w:ascii="Times New Roman" w:hAnsi="Times New Roman" w:cs="Times New Roman"/>
          <w:sz w:val="24"/>
        </w:rPr>
        <w:t xml:space="preserve">The thought process in using the questionnaire was that it will </w:t>
      </w:r>
      <w:r w:rsidR="00565184" w:rsidRPr="00E54766">
        <w:rPr>
          <w:rFonts w:ascii="Times New Roman" w:hAnsi="Times New Roman" w:cs="Times New Roman"/>
          <w:sz w:val="24"/>
        </w:rPr>
        <w:t>further encourage the students</w:t>
      </w:r>
      <w:r w:rsidR="00E11D67" w:rsidRPr="00E54766">
        <w:rPr>
          <w:rFonts w:ascii="Times New Roman" w:hAnsi="Times New Roman" w:cs="Times New Roman"/>
          <w:sz w:val="24"/>
        </w:rPr>
        <w:t xml:space="preserve"> </w:t>
      </w:r>
      <w:r w:rsidR="00565184" w:rsidRPr="00E54766">
        <w:rPr>
          <w:rFonts w:ascii="Times New Roman" w:hAnsi="Times New Roman" w:cs="Times New Roman"/>
          <w:sz w:val="24"/>
        </w:rPr>
        <w:t xml:space="preserve">and allow them </w:t>
      </w:r>
      <w:r w:rsidR="00E11D67" w:rsidRPr="00E54766">
        <w:rPr>
          <w:rFonts w:ascii="Times New Roman" w:hAnsi="Times New Roman" w:cs="Times New Roman"/>
          <w:sz w:val="24"/>
        </w:rPr>
        <w:t xml:space="preserve">the opportunity to engage in the session by completing </w:t>
      </w:r>
      <w:r w:rsidR="00565184" w:rsidRPr="00E54766">
        <w:rPr>
          <w:rFonts w:ascii="Times New Roman" w:hAnsi="Times New Roman" w:cs="Times New Roman"/>
          <w:sz w:val="24"/>
        </w:rPr>
        <w:t>the</w:t>
      </w:r>
      <w:r w:rsidR="00E11D67" w:rsidRPr="00E54766">
        <w:rPr>
          <w:rFonts w:ascii="Times New Roman" w:hAnsi="Times New Roman" w:cs="Times New Roman"/>
          <w:sz w:val="24"/>
        </w:rPr>
        <w:t xml:space="preserve"> task</w:t>
      </w:r>
      <w:r w:rsidR="00565184" w:rsidRPr="00E54766">
        <w:rPr>
          <w:rFonts w:ascii="Times New Roman" w:hAnsi="Times New Roman" w:cs="Times New Roman"/>
          <w:sz w:val="24"/>
        </w:rPr>
        <w:t>. Immediate feedback from a member of the group was that they enjoyed the exercise and because the purpose of the questionnaire was for the individuals to measure their tendencies and abilities within various areas of emotional intelligence</w:t>
      </w:r>
      <w:r w:rsidR="00E11D67" w:rsidRPr="00E54766">
        <w:rPr>
          <w:rFonts w:ascii="Times New Roman" w:hAnsi="Times New Roman" w:cs="Times New Roman"/>
          <w:sz w:val="24"/>
        </w:rPr>
        <w:t xml:space="preserve"> </w:t>
      </w:r>
      <w:r w:rsidR="00565184" w:rsidRPr="00E54766">
        <w:rPr>
          <w:rFonts w:ascii="Times New Roman" w:hAnsi="Times New Roman" w:cs="Times New Roman"/>
          <w:sz w:val="24"/>
        </w:rPr>
        <w:t xml:space="preserve">made it individual to them and </w:t>
      </w:r>
      <w:r w:rsidR="00E11D67" w:rsidRPr="00E54766">
        <w:rPr>
          <w:rFonts w:ascii="Times New Roman" w:hAnsi="Times New Roman" w:cs="Times New Roman"/>
          <w:sz w:val="24"/>
        </w:rPr>
        <w:t xml:space="preserve">it </w:t>
      </w:r>
      <w:r w:rsidR="00565184" w:rsidRPr="00E54766">
        <w:rPr>
          <w:rFonts w:ascii="Times New Roman" w:hAnsi="Times New Roman" w:cs="Times New Roman"/>
          <w:sz w:val="24"/>
        </w:rPr>
        <w:t>was hoped that it would</w:t>
      </w:r>
      <w:r w:rsidR="00E11D67" w:rsidRPr="00E54766">
        <w:rPr>
          <w:rFonts w:ascii="Times New Roman" w:hAnsi="Times New Roman" w:cs="Times New Roman"/>
          <w:sz w:val="24"/>
        </w:rPr>
        <w:t xml:space="preserve"> also provoke further thought around the </w:t>
      </w:r>
      <w:r w:rsidR="00565184" w:rsidRPr="00E54766">
        <w:rPr>
          <w:rFonts w:ascii="Times New Roman" w:hAnsi="Times New Roman" w:cs="Times New Roman"/>
          <w:sz w:val="24"/>
        </w:rPr>
        <w:t>topic</w:t>
      </w:r>
      <w:r w:rsidR="00E11D67" w:rsidRPr="00E54766">
        <w:rPr>
          <w:rFonts w:ascii="Times New Roman" w:hAnsi="Times New Roman" w:cs="Times New Roman"/>
          <w:sz w:val="24"/>
        </w:rPr>
        <w:t xml:space="preserve">. </w:t>
      </w:r>
    </w:p>
    <w:p w14:paraId="54D0D8FE" w14:textId="7BC83C7D" w:rsidR="00D528F0" w:rsidRPr="00E54766" w:rsidRDefault="00C61271" w:rsidP="001D618F">
      <w:pPr>
        <w:spacing w:line="480" w:lineRule="auto"/>
        <w:rPr>
          <w:rFonts w:ascii="Times New Roman" w:hAnsi="Times New Roman" w:cs="Times New Roman"/>
          <w:sz w:val="24"/>
        </w:rPr>
      </w:pPr>
      <w:r w:rsidRPr="00E54766">
        <w:rPr>
          <w:rFonts w:ascii="Times New Roman" w:hAnsi="Times New Roman" w:cs="Times New Roman"/>
          <w:sz w:val="24"/>
        </w:rPr>
        <w:t xml:space="preserve">In order to best introduce the group to emotional intelligence, </w:t>
      </w:r>
      <w:r w:rsidR="00E11D67" w:rsidRPr="00E54766">
        <w:rPr>
          <w:rFonts w:ascii="Times New Roman" w:hAnsi="Times New Roman" w:cs="Times New Roman"/>
          <w:sz w:val="24"/>
        </w:rPr>
        <w:t xml:space="preserve">a hyperlink within </w:t>
      </w:r>
      <w:r w:rsidR="00A82247" w:rsidRPr="00E54766">
        <w:rPr>
          <w:rFonts w:ascii="Times New Roman" w:hAnsi="Times New Roman" w:cs="Times New Roman"/>
          <w:sz w:val="24"/>
        </w:rPr>
        <w:t xml:space="preserve">PowerPoint </w:t>
      </w:r>
      <w:r w:rsidRPr="00E54766">
        <w:rPr>
          <w:rFonts w:ascii="Times New Roman" w:hAnsi="Times New Roman" w:cs="Times New Roman"/>
          <w:sz w:val="24"/>
        </w:rPr>
        <w:t xml:space="preserve">to YouTube </w:t>
      </w:r>
      <w:r w:rsidR="00A82247" w:rsidRPr="00E54766">
        <w:rPr>
          <w:rFonts w:ascii="Times New Roman" w:hAnsi="Times New Roman" w:cs="Times New Roman"/>
          <w:sz w:val="24"/>
        </w:rPr>
        <w:t xml:space="preserve">was added so that YouTube could be accessed from the PowerPoint presentation. </w:t>
      </w:r>
      <w:r w:rsidR="00E11D67" w:rsidRPr="00E54766">
        <w:rPr>
          <w:rFonts w:ascii="Times New Roman" w:hAnsi="Times New Roman" w:cs="Times New Roman"/>
          <w:sz w:val="24"/>
        </w:rPr>
        <w:t xml:space="preserve">The link did not open correctly and having learnt from passed experience where the link has </w:t>
      </w:r>
      <w:r w:rsidR="00565184" w:rsidRPr="00E54766">
        <w:rPr>
          <w:rFonts w:ascii="Times New Roman" w:hAnsi="Times New Roman" w:cs="Times New Roman"/>
          <w:sz w:val="24"/>
        </w:rPr>
        <w:t>failed</w:t>
      </w:r>
      <w:r w:rsidR="00E11D67" w:rsidRPr="00E54766">
        <w:rPr>
          <w:rFonts w:ascii="Times New Roman" w:hAnsi="Times New Roman" w:cs="Times New Roman"/>
          <w:sz w:val="24"/>
        </w:rPr>
        <w:t>, plan B was to copy and paste the link directly into the URL search bar</w:t>
      </w:r>
      <w:r w:rsidR="00565184" w:rsidRPr="00E54766">
        <w:rPr>
          <w:rFonts w:ascii="Times New Roman" w:hAnsi="Times New Roman" w:cs="Times New Roman"/>
          <w:sz w:val="24"/>
        </w:rPr>
        <w:t xml:space="preserve"> in this eventuality which happened to come to be the reality </w:t>
      </w:r>
      <w:r w:rsidR="00D528F0" w:rsidRPr="00E54766">
        <w:rPr>
          <w:rFonts w:ascii="Times New Roman" w:hAnsi="Times New Roman" w:cs="Times New Roman"/>
          <w:sz w:val="24"/>
        </w:rPr>
        <w:t>on</w:t>
      </w:r>
      <w:r w:rsidR="00565184" w:rsidRPr="00E54766">
        <w:rPr>
          <w:rFonts w:ascii="Times New Roman" w:hAnsi="Times New Roman" w:cs="Times New Roman"/>
          <w:sz w:val="24"/>
        </w:rPr>
        <w:t xml:space="preserve"> this </w:t>
      </w:r>
      <w:r w:rsidR="00D528F0" w:rsidRPr="00E54766">
        <w:rPr>
          <w:rFonts w:ascii="Times New Roman" w:hAnsi="Times New Roman" w:cs="Times New Roman"/>
          <w:sz w:val="24"/>
        </w:rPr>
        <w:t>occasion as well</w:t>
      </w:r>
      <w:r w:rsidR="00E11D67" w:rsidRPr="00E54766">
        <w:rPr>
          <w:rFonts w:ascii="Times New Roman" w:hAnsi="Times New Roman" w:cs="Times New Roman"/>
          <w:sz w:val="24"/>
        </w:rPr>
        <w:t xml:space="preserve">. By using YouTube as way of showing a </w:t>
      </w:r>
      <w:r w:rsidR="00F33686" w:rsidRPr="00E54766">
        <w:rPr>
          <w:rFonts w:ascii="Times New Roman" w:hAnsi="Times New Roman" w:cs="Times New Roman"/>
          <w:sz w:val="24"/>
        </w:rPr>
        <w:t>5-minute</w:t>
      </w:r>
      <w:r w:rsidR="00E11D67" w:rsidRPr="00E54766">
        <w:rPr>
          <w:rFonts w:ascii="Times New Roman" w:hAnsi="Times New Roman" w:cs="Times New Roman"/>
          <w:sz w:val="24"/>
        </w:rPr>
        <w:t xml:space="preserve"> interview with Goleman (1956) who is considered an expert with the EI subject area, gave the opportunity to regather thoughts and again look at the notes that had been </w:t>
      </w:r>
      <w:r w:rsidR="00903172" w:rsidRPr="00E54766">
        <w:rPr>
          <w:rFonts w:ascii="Times New Roman" w:hAnsi="Times New Roman" w:cs="Times New Roman"/>
          <w:sz w:val="24"/>
        </w:rPr>
        <w:t xml:space="preserve">prepared. </w:t>
      </w:r>
      <w:r w:rsidR="00E11D67" w:rsidRPr="00E54766">
        <w:rPr>
          <w:rFonts w:ascii="Times New Roman" w:hAnsi="Times New Roman" w:cs="Times New Roman"/>
          <w:sz w:val="24"/>
        </w:rPr>
        <w:t xml:space="preserve">Unfortunately, the nerves </w:t>
      </w:r>
      <w:r w:rsidR="00903172" w:rsidRPr="00E54766">
        <w:rPr>
          <w:rFonts w:ascii="Times New Roman" w:hAnsi="Times New Roman" w:cs="Times New Roman"/>
          <w:sz w:val="24"/>
        </w:rPr>
        <w:t>still had not subsided at this point</w:t>
      </w:r>
      <w:r w:rsidR="00E11D67" w:rsidRPr="00E54766">
        <w:rPr>
          <w:rFonts w:ascii="Times New Roman" w:hAnsi="Times New Roman" w:cs="Times New Roman"/>
          <w:sz w:val="24"/>
        </w:rPr>
        <w:t xml:space="preserve"> and all of the planned unscripted detail that should have been given did not happen</w:t>
      </w:r>
      <w:r w:rsidR="00D528F0" w:rsidRPr="00E54766">
        <w:rPr>
          <w:rFonts w:ascii="Times New Roman" w:hAnsi="Times New Roman" w:cs="Times New Roman"/>
          <w:sz w:val="24"/>
        </w:rPr>
        <w:t xml:space="preserve"> as much as I had planned</w:t>
      </w:r>
      <w:r w:rsidR="00E11D67" w:rsidRPr="00E54766">
        <w:rPr>
          <w:rFonts w:ascii="Times New Roman" w:hAnsi="Times New Roman" w:cs="Times New Roman"/>
          <w:sz w:val="24"/>
        </w:rPr>
        <w:t>. It has been noted within the feedback that</w:t>
      </w:r>
      <w:r w:rsidR="00D528F0" w:rsidRPr="00E54766">
        <w:rPr>
          <w:rFonts w:ascii="Times New Roman" w:hAnsi="Times New Roman" w:cs="Times New Roman"/>
          <w:sz w:val="24"/>
        </w:rPr>
        <w:t xml:space="preserve"> the</w:t>
      </w:r>
      <w:r w:rsidR="00E11D67" w:rsidRPr="00E54766">
        <w:rPr>
          <w:rFonts w:ascii="Times New Roman" w:hAnsi="Times New Roman" w:cs="Times New Roman"/>
          <w:sz w:val="24"/>
        </w:rPr>
        <w:t xml:space="preserve"> delivery would have been improved had </w:t>
      </w:r>
      <w:r w:rsidR="00903172" w:rsidRPr="00E54766">
        <w:rPr>
          <w:rFonts w:ascii="Times New Roman" w:hAnsi="Times New Roman" w:cs="Times New Roman"/>
          <w:sz w:val="24"/>
        </w:rPr>
        <w:t xml:space="preserve">the information being </w:t>
      </w:r>
      <w:r w:rsidR="00D528F0" w:rsidRPr="00E54766">
        <w:rPr>
          <w:rFonts w:ascii="Times New Roman" w:hAnsi="Times New Roman" w:cs="Times New Roman"/>
          <w:sz w:val="24"/>
        </w:rPr>
        <w:t>conveyed</w:t>
      </w:r>
      <w:r w:rsidR="00903172" w:rsidRPr="00E54766">
        <w:rPr>
          <w:rFonts w:ascii="Times New Roman" w:hAnsi="Times New Roman" w:cs="Times New Roman"/>
          <w:sz w:val="24"/>
        </w:rPr>
        <w:t xml:space="preserve"> not been predominantly read from the </w:t>
      </w:r>
      <w:r w:rsidR="00D528F0" w:rsidRPr="00E54766">
        <w:rPr>
          <w:rFonts w:ascii="Times New Roman" w:hAnsi="Times New Roman" w:cs="Times New Roman"/>
          <w:sz w:val="24"/>
        </w:rPr>
        <w:lastRenderedPageBreak/>
        <w:t xml:space="preserve">PowerPoint </w:t>
      </w:r>
      <w:r w:rsidR="00903172" w:rsidRPr="00E54766">
        <w:rPr>
          <w:rFonts w:ascii="Times New Roman" w:hAnsi="Times New Roman" w:cs="Times New Roman"/>
          <w:sz w:val="24"/>
        </w:rPr>
        <w:t xml:space="preserve">presentation. Going forward, using cue cards with bullet point format to note the areas of discussion would allow the teaching to be more natural and engaging. </w:t>
      </w:r>
    </w:p>
    <w:p w14:paraId="4BC58357" w14:textId="77777777" w:rsidR="000013A1" w:rsidRPr="00E54766" w:rsidRDefault="000013A1" w:rsidP="001D618F">
      <w:pPr>
        <w:spacing w:line="480" w:lineRule="auto"/>
        <w:rPr>
          <w:rFonts w:ascii="Times New Roman" w:hAnsi="Times New Roman" w:cs="Times New Roman"/>
          <w:sz w:val="24"/>
        </w:rPr>
      </w:pPr>
    </w:p>
    <w:p w14:paraId="79B82FF9" w14:textId="64F33CA1" w:rsidR="00D528F0" w:rsidRPr="00E54766" w:rsidRDefault="00D528F0" w:rsidP="001D618F">
      <w:pPr>
        <w:spacing w:line="480" w:lineRule="auto"/>
        <w:rPr>
          <w:rFonts w:ascii="Times New Roman" w:hAnsi="Times New Roman" w:cs="Times New Roman"/>
          <w:sz w:val="24"/>
        </w:rPr>
      </w:pPr>
      <w:r w:rsidRPr="00E54766">
        <w:rPr>
          <w:rFonts w:ascii="Times New Roman" w:hAnsi="Times New Roman" w:cs="Times New Roman"/>
          <w:sz w:val="24"/>
        </w:rPr>
        <w:t xml:space="preserve">I am of the opinion that the use of emergent technologies within teaching is not something to be afraid of but something to embrace confidently </w:t>
      </w:r>
      <w:r w:rsidR="0093771B" w:rsidRPr="00E54766">
        <w:rPr>
          <w:rFonts w:ascii="Times New Roman" w:hAnsi="Times New Roman" w:cs="Times New Roman"/>
          <w:sz w:val="24"/>
        </w:rPr>
        <w:t>throughout</w:t>
      </w:r>
      <w:r w:rsidRPr="00E54766">
        <w:rPr>
          <w:rFonts w:ascii="Times New Roman" w:hAnsi="Times New Roman" w:cs="Times New Roman"/>
          <w:sz w:val="24"/>
        </w:rPr>
        <w:t xml:space="preserve"> the learning journey.</w:t>
      </w:r>
      <w:r w:rsidR="0093771B" w:rsidRPr="00E54766">
        <w:rPr>
          <w:rFonts w:ascii="Times New Roman" w:hAnsi="Times New Roman" w:cs="Times New Roman"/>
          <w:sz w:val="24"/>
        </w:rPr>
        <w:t xml:space="preserve"> This exercise has highlighted that </w:t>
      </w:r>
      <w:r w:rsidR="0065624B" w:rsidRPr="00E54766">
        <w:rPr>
          <w:rFonts w:ascii="Times New Roman" w:hAnsi="Times New Roman" w:cs="Times New Roman"/>
          <w:sz w:val="24"/>
        </w:rPr>
        <w:t xml:space="preserve">although one can hold reservations, it is clear that it encourages the </w:t>
      </w:r>
      <w:r w:rsidR="0093771B" w:rsidRPr="00E54766">
        <w:rPr>
          <w:rFonts w:ascii="Times New Roman" w:hAnsi="Times New Roman" w:cs="Times New Roman"/>
          <w:sz w:val="24"/>
        </w:rPr>
        <w:t xml:space="preserve">learners to engage more positively and I can </w:t>
      </w:r>
      <w:r w:rsidR="0065624B" w:rsidRPr="00E54766">
        <w:rPr>
          <w:rFonts w:ascii="Times New Roman" w:hAnsi="Times New Roman" w:cs="Times New Roman"/>
          <w:sz w:val="24"/>
        </w:rPr>
        <w:t xml:space="preserve">also </w:t>
      </w:r>
      <w:r w:rsidR="0093771B" w:rsidRPr="00E54766">
        <w:rPr>
          <w:rFonts w:ascii="Times New Roman" w:hAnsi="Times New Roman" w:cs="Times New Roman"/>
          <w:sz w:val="24"/>
        </w:rPr>
        <w:t xml:space="preserve">draw from </w:t>
      </w:r>
      <w:r w:rsidR="0065624B" w:rsidRPr="00E54766">
        <w:rPr>
          <w:rFonts w:ascii="Times New Roman" w:hAnsi="Times New Roman" w:cs="Times New Roman"/>
          <w:sz w:val="24"/>
        </w:rPr>
        <w:t xml:space="preserve">this experience </w:t>
      </w:r>
      <w:r w:rsidR="0093771B" w:rsidRPr="00E54766">
        <w:rPr>
          <w:rFonts w:ascii="Times New Roman" w:hAnsi="Times New Roman" w:cs="Times New Roman"/>
          <w:sz w:val="24"/>
        </w:rPr>
        <w:t>that it is often a slicker and sometimes more of an efficient way of communicating</w:t>
      </w:r>
      <w:r w:rsidR="0065624B" w:rsidRPr="00E54766">
        <w:rPr>
          <w:rFonts w:ascii="Times New Roman" w:hAnsi="Times New Roman" w:cs="Times New Roman"/>
          <w:sz w:val="24"/>
        </w:rPr>
        <w:t xml:space="preserve"> the desired message</w:t>
      </w:r>
      <w:r w:rsidR="0093771B" w:rsidRPr="00E54766">
        <w:rPr>
          <w:rFonts w:ascii="Times New Roman" w:hAnsi="Times New Roman" w:cs="Times New Roman"/>
          <w:sz w:val="24"/>
        </w:rPr>
        <w:t>. Going forward I will be more curios and less hesitant to enqu</w:t>
      </w:r>
      <w:r w:rsidR="006E775A" w:rsidRPr="00E54766">
        <w:rPr>
          <w:rFonts w:ascii="Times New Roman" w:hAnsi="Times New Roman" w:cs="Times New Roman"/>
          <w:sz w:val="24"/>
        </w:rPr>
        <w:t>ire and make use of these tools.</w:t>
      </w:r>
      <w:r w:rsidR="0065624B" w:rsidRPr="00E54766">
        <w:rPr>
          <w:rFonts w:ascii="Times New Roman" w:hAnsi="Times New Roman" w:cs="Times New Roman"/>
          <w:sz w:val="24"/>
        </w:rPr>
        <w:t xml:space="preserve"> </w:t>
      </w:r>
    </w:p>
    <w:p w14:paraId="0C91D82F" w14:textId="77777777" w:rsidR="006101D8" w:rsidRPr="00E54766" w:rsidRDefault="006101D8" w:rsidP="001D618F">
      <w:pPr>
        <w:spacing w:line="480" w:lineRule="auto"/>
        <w:rPr>
          <w:rFonts w:ascii="Times New Roman" w:hAnsi="Times New Roman" w:cs="Times New Roman"/>
          <w:sz w:val="24"/>
        </w:rPr>
      </w:pPr>
    </w:p>
    <w:p w14:paraId="1E3DD2DB" w14:textId="77777777" w:rsidR="007251DF" w:rsidRPr="0030268C" w:rsidRDefault="007251DF" w:rsidP="001D618F">
      <w:pPr>
        <w:spacing w:line="480" w:lineRule="auto"/>
        <w:rPr>
          <w:rFonts w:ascii="Times New Roman" w:hAnsi="Times New Roman" w:cs="Times New Roman"/>
          <w:b/>
          <w:color w:val="3A3A3A"/>
          <w:sz w:val="24"/>
          <w:shd w:val="clear" w:color="auto" w:fill="FFFFFF"/>
        </w:rPr>
      </w:pPr>
    </w:p>
    <w:p w14:paraId="3DDED832" w14:textId="77777777" w:rsidR="00E54766" w:rsidRPr="0030268C" w:rsidRDefault="00E54766" w:rsidP="00E54766">
      <w:pPr>
        <w:spacing w:line="480" w:lineRule="auto"/>
        <w:rPr>
          <w:rFonts w:ascii="Times New Roman" w:hAnsi="Times New Roman" w:cs="Times New Roman"/>
          <w:b/>
          <w:color w:val="3A3A3A"/>
          <w:sz w:val="24"/>
          <w:shd w:val="clear" w:color="auto" w:fill="FFFFFF"/>
        </w:rPr>
      </w:pPr>
      <w:r w:rsidRPr="0030268C">
        <w:rPr>
          <w:rFonts w:ascii="Times New Roman" w:hAnsi="Times New Roman" w:cs="Times New Roman"/>
          <w:b/>
          <w:color w:val="3A3A3A"/>
          <w:sz w:val="24"/>
          <w:shd w:val="clear" w:color="auto" w:fill="FFFFFF"/>
        </w:rPr>
        <w:t xml:space="preserve">Bibliography </w:t>
      </w:r>
    </w:p>
    <w:p w14:paraId="2918BA33" w14:textId="77777777" w:rsidR="00E54766" w:rsidRPr="00E54766" w:rsidRDefault="00E54766" w:rsidP="00E54766">
      <w:pPr>
        <w:spacing w:line="480" w:lineRule="auto"/>
        <w:rPr>
          <w:rFonts w:ascii="Times New Roman" w:hAnsi="Times New Roman" w:cs="Times New Roman"/>
          <w:color w:val="3A3A3A"/>
          <w:sz w:val="24"/>
          <w:shd w:val="clear" w:color="auto" w:fill="FFFFFF"/>
        </w:rPr>
      </w:pPr>
    </w:p>
    <w:p w14:paraId="34AC0DAC" w14:textId="77777777" w:rsidR="00E54766" w:rsidRPr="00E54766" w:rsidRDefault="00E54766" w:rsidP="00E54766">
      <w:pPr>
        <w:spacing w:line="480" w:lineRule="auto"/>
        <w:rPr>
          <w:rFonts w:ascii="Times New Roman" w:hAnsi="Times New Roman" w:cs="Times New Roman"/>
          <w:i/>
          <w:color w:val="3A3A3A"/>
          <w:sz w:val="24"/>
          <w:shd w:val="clear" w:color="auto" w:fill="FFFFFF"/>
        </w:rPr>
      </w:pPr>
      <w:r w:rsidRPr="00E54766">
        <w:rPr>
          <w:rFonts w:ascii="Times New Roman" w:hAnsi="Times New Roman" w:cs="Times New Roman"/>
          <w:i/>
          <w:color w:val="3A3A3A"/>
          <w:sz w:val="24"/>
          <w:shd w:val="clear" w:color="auto" w:fill="FFFFFF"/>
        </w:rPr>
        <w:t xml:space="preserve">Littleton, Karen, 2010. Research into teaching with whole-class interactive technologies: </w:t>
      </w:r>
    </w:p>
    <w:p w14:paraId="47953C7A" w14:textId="77777777" w:rsidR="00E54766" w:rsidRPr="00E54766" w:rsidRDefault="00E54766" w:rsidP="00E54766">
      <w:pPr>
        <w:spacing w:line="480" w:lineRule="auto"/>
        <w:rPr>
          <w:rFonts w:ascii="Times New Roman" w:hAnsi="Times New Roman" w:cs="Times New Roman"/>
          <w:i/>
          <w:color w:val="3A3A3A"/>
          <w:sz w:val="24"/>
          <w:shd w:val="clear" w:color="auto" w:fill="FFFFFF"/>
        </w:rPr>
      </w:pPr>
      <w:r w:rsidRPr="00E54766">
        <w:rPr>
          <w:rFonts w:ascii="Times New Roman" w:hAnsi="Times New Roman" w:cs="Times New Roman"/>
          <w:i/>
          <w:color w:val="3A3A3A"/>
          <w:sz w:val="24"/>
          <w:shd w:val="clear" w:color="auto" w:fill="FFFFFF"/>
        </w:rPr>
        <w:t>emergent themes. </w:t>
      </w:r>
      <w:r w:rsidRPr="00E54766">
        <w:rPr>
          <w:rFonts w:ascii="Times New Roman" w:hAnsi="Times New Roman" w:cs="Times New Roman"/>
          <w:i/>
          <w:iCs/>
          <w:color w:val="3A3A3A"/>
          <w:sz w:val="24"/>
        </w:rPr>
        <w:t>Technology, Pedagogy &amp; Education</w:t>
      </w:r>
      <w:r w:rsidRPr="00E54766">
        <w:rPr>
          <w:rFonts w:ascii="Times New Roman" w:hAnsi="Times New Roman" w:cs="Times New Roman"/>
          <w:i/>
          <w:color w:val="3A3A3A"/>
          <w:sz w:val="24"/>
          <w:shd w:val="clear" w:color="auto" w:fill="FFFFFF"/>
        </w:rPr>
        <w:t>, 19(2), pp.285–293.</w:t>
      </w:r>
    </w:p>
    <w:p w14:paraId="433DE89D" w14:textId="77777777" w:rsidR="00E54766" w:rsidRPr="0030268C" w:rsidRDefault="00E54766" w:rsidP="00E54766">
      <w:pPr>
        <w:spacing w:line="480" w:lineRule="auto"/>
        <w:rPr>
          <w:rFonts w:ascii="Times New Roman" w:hAnsi="Times New Roman" w:cs="Times New Roman"/>
          <w:color w:val="333333"/>
          <w:sz w:val="24"/>
          <w:shd w:val="clear" w:color="auto" w:fill="F5F5F5"/>
        </w:rPr>
      </w:pPr>
      <w:bookmarkStart w:id="0" w:name="_GoBack"/>
      <w:bookmarkEnd w:id="0"/>
    </w:p>
    <w:p w14:paraId="3911B623" w14:textId="77777777" w:rsidR="00E54766" w:rsidRPr="00E54766" w:rsidRDefault="00E54766" w:rsidP="00E54766">
      <w:pPr>
        <w:spacing w:line="480" w:lineRule="auto"/>
        <w:rPr>
          <w:rFonts w:ascii="Times New Roman" w:hAnsi="Times New Roman" w:cs="Times New Roman"/>
          <w:i/>
          <w:sz w:val="24"/>
        </w:rPr>
      </w:pPr>
      <w:r w:rsidRPr="001D653C">
        <w:rPr>
          <w:rFonts w:ascii="Times New Roman" w:hAnsi="Times New Roman" w:cs="Times New Roman"/>
          <w:i/>
          <w:color w:val="333333"/>
          <w:sz w:val="24"/>
          <w:shd w:val="clear" w:color="auto" w:fill="F5F5F5"/>
        </w:rPr>
        <w:t>Cassidy, E. D. </w:t>
      </w:r>
      <w:r w:rsidRPr="001D653C">
        <w:rPr>
          <w:rFonts w:ascii="Times New Roman" w:hAnsi="Times New Roman" w:cs="Times New Roman"/>
          <w:i/>
          <w:iCs/>
          <w:color w:val="333333"/>
          <w:sz w:val="24"/>
          <w:bdr w:val="none" w:sz="0" w:space="0" w:color="auto" w:frame="1"/>
        </w:rPr>
        <w:t>et al.</w:t>
      </w:r>
      <w:r w:rsidRPr="001D653C">
        <w:rPr>
          <w:rFonts w:ascii="Times New Roman" w:hAnsi="Times New Roman" w:cs="Times New Roman"/>
          <w:i/>
          <w:color w:val="333333"/>
          <w:sz w:val="24"/>
          <w:shd w:val="clear" w:color="auto" w:fill="F5F5F5"/>
        </w:rPr>
        <w:t> (2014) ‘Higher Education and Emerging Technologies: Shifting Trends in Student Usage’, </w:t>
      </w:r>
      <w:r w:rsidRPr="001D653C">
        <w:rPr>
          <w:rFonts w:ascii="Times New Roman" w:hAnsi="Times New Roman" w:cs="Times New Roman"/>
          <w:i/>
          <w:iCs/>
          <w:color w:val="333333"/>
          <w:sz w:val="24"/>
          <w:bdr w:val="none" w:sz="0" w:space="0" w:color="auto" w:frame="1"/>
        </w:rPr>
        <w:t>Journal of Academic Librarianship</w:t>
      </w:r>
      <w:r w:rsidRPr="001D653C">
        <w:rPr>
          <w:rFonts w:ascii="Times New Roman" w:hAnsi="Times New Roman" w:cs="Times New Roman"/>
          <w:i/>
          <w:color w:val="333333"/>
          <w:sz w:val="24"/>
          <w:shd w:val="clear" w:color="auto" w:fill="F5F5F5"/>
        </w:rPr>
        <w:t xml:space="preserve">, 40(2), pp. 124–133. </w:t>
      </w:r>
      <w:proofErr w:type="spellStart"/>
      <w:r w:rsidRPr="001D653C">
        <w:rPr>
          <w:rFonts w:ascii="Times New Roman" w:hAnsi="Times New Roman" w:cs="Times New Roman"/>
          <w:i/>
          <w:color w:val="333333"/>
          <w:sz w:val="24"/>
          <w:shd w:val="clear" w:color="auto" w:fill="F5F5F5"/>
        </w:rPr>
        <w:t>doi</w:t>
      </w:r>
      <w:proofErr w:type="spellEnd"/>
      <w:r w:rsidRPr="001D653C">
        <w:rPr>
          <w:rFonts w:ascii="Times New Roman" w:hAnsi="Times New Roman" w:cs="Times New Roman"/>
          <w:i/>
          <w:color w:val="333333"/>
          <w:sz w:val="24"/>
          <w:shd w:val="clear" w:color="auto" w:fill="F5F5F5"/>
        </w:rPr>
        <w:t>: 10.1016/j.acalib.2014.02.003.</w:t>
      </w:r>
      <w:r w:rsidRPr="00E54766">
        <w:rPr>
          <w:rFonts w:ascii="Times New Roman" w:hAnsi="Times New Roman" w:cs="Times New Roman"/>
          <w:i/>
          <w:sz w:val="24"/>
        </w:rPr>
        <w:t>]</w:t>
      </w:r>
    </w:p>
    <w:p w14:paraId="77853427" w14:textId="77777777" w:rsidR="00E54766" w:rsidRPr="00E54766" w:rsidRDefault="00E54766" w:rsidP="00E54766">
      <w:pPr>
        <w:shd w:val="clear" w:color="auto" w:fill="FFFFFF"/>
        <w:spacing w:line="480" w:lineRule="auto"/>
        <w:rPr>
          <w:rFonts w:ascii="Times New Roman" w:hAnsi="Times New Roman" w:cs="Times New Roman"/>
          <w:i/>
          <w:color w:val="3A3A3A"/>
          <w:sz w:val="24"/>
        </w:rPr>
      </w:pPr>
    </w:p>
    <w:p w14:paraId="4C2EBB65" w14:textId="77777777" w:rsidR="00E54766" w:rsidRPr="00E54766" w:rsidRDefault="00E54766" w:rsidP="00E54766">
      <w:pPr>
        <w:shd w:val="clear" w:color="auto" w:fill="FFFFFF"/>
        <w:spacing w:line="480" w:lineRule="auto"/>
        <w:rPr>
          <w:rFonts w:ascii="Times New Roman" w:hAnsi="Times New Roman" w:cs="Times New Roman"/>
          <w:i/>
          <w:color w:val="3A3A3A"/>
          <w:sz w:val="24"/>
        </w:rPr>
      </w:pPr>
      <w:proofErr w:type="spellStart"/>
      <w:r w:rsidRPr="00E54766">
        <w:rPr>
          <w:rFonts w:ascii="Times New Roman" w:hAnsi="Times New Roman" w:cs="Times New Roman"/>
          <w:i/>
          <w:color w:val="3A3A3A"/>
          <w:sz w:val="24"/>
        </w:rPr>
        <w:t>Ghanaat</w:t>
      </w:r>
      <w:proofErr w:type="spellEnd"/>
      <w:r w:rsidRPr="00E54766">
        <w:rPr>
          <w:rFonts w:ascii="Times New Roman" w:hAnsi="Times New Roman" w:cs="Times New Roman"/>
          <w:i/>
          <w:color w:val="3A3A3A"/>
          <w:sz w:val="24"/>
        </w:rPr>
        <w:t xml:space="preserve"> </w:t>
      </w:r>
      <w:proofErr w:type="spellStart"/>
      <w:r w:rsidRPr="00E54766">
        <w:rPr>
          <w:rFonts w:ascii="Times New Roman" w:hAnsi="Times New Roman" w:cs="Times New Roman"/>
          <w:i/>
          <w:color w:val="3A3A3A"/>
          <w:sz w:val="24"/>
        </w:rPr>
        <w:t>Pisheh</w:t>
      </w:r>
      <w:proofErr w:type="spellEnd"/>
      <w:r w:rsidRPr="00E54766">
        <w:rPr>
          <w:rFonts w:ascii="Times New Roman" w:hAnsi="Times New Roman" w:cs="Times New Roman"/>
          <w:i/>
          <w:color w:val="3A3A3A"/>
          <w:sz w:val="24"/>
        </w:rPr>
        <w:t xml:space="preserve">, </w:t>
      </w:r>
      <w:proofErr w:type="spellStart"/>
      <w:r w:rsidRPr="00E54766">
        <w:rPr>
          <w:rFonts w:ascii="Times New Roman" w:hAnsi="Times New Roman" w:cs="Times New Roman"/>
          <w:i/>
          <w:color w:val="3A3A3A"/>
          <w:sz w:val="24"/>
        </w:rPr>
        <w:t>Etrat</w:t>
      </w:r>
      <w:proofErr w:type="spellEnd"/>
      <w:r w:rsidRPr="00E54766">
        <w:rPr>
          <w:rFonts w:ascii="Times New Roman" w:hAnsi="Times New Roman" w:cs="Times New Roman"/>
          <w:i/>
          <w:color w:val="3A3A3A"/>
          <w:sz w:val="24"/>
        </w:rPr>
        <w:t xml:space="preserve"> </w:t>
      </w:r>
      <w:proofErr w:type="spellStart"/>
      <w:r w:rsidRPr="00E54766">
        <w:rPr>
          <w:rFonts w:ascii="Times New Roman" w:hAnsi="Times New Roman" w:cs="Times New Roman"/>
          <w:i/>
          <w:color w:val="3A3A3A"/>
          <w:sz w:val="24"/>
        </w:rPr>
        <w:t>AlZahra</w:t>
      </w:r>
      <w:proofErr w:type="spellEnd"/>
      <w:r w:rsidRPr="00E54766">
        <w:rPr>
          <w:rFonts w:ascii="Times New Roman" w:hAnsi="Times New Roman" w:cs="Times New Roman"/>
          <w:i/>
          <w:color w:val="3A3A3A"/>
          <w:sz w:val="24"/>
        </w:rPr>
        <w:t>, 2019. Effectiveness of clicker‐assisted teaching in improving the critical thinking of adolescent learners. </w:t>
      </w:r>
      <w:r w:rsidRPr="00E54766">
        <w:rPr>
          <w:rFonts w:ascii="Times New Roman" w:hAnsi="Times New Roman" w:cs="Times New Roman"/>
          <w:i/>
          <w:iCs/>
          <w:color w:val="3A3A3A"/>
          <w:sz w:val="24"/>
        </w:rPr>
        <w:t>Journal of Computer Assisted Learning</w:t>
      </w:r>
      <w:r w:rsidRPr="00E54766">
        <w:rPr>
          <w:rFonts w:ascii="Times New Roman" w:hAnsi="Times New Roman" w:cs="Times New Roman"/>
          <w:i/>
          <w:color w:val="3A3A3A"/>
          <w:sz w:val="24"/>
        </w:rPr>
        <w:t>, 35(1), pp.82–89.</w:t>
      </w:r>
    </w:p>
    <w:p w14:paraId="37D7FC04" w14:textId="77777777" w:rsidR="00E54766" w:rsidRPr="00E54766" w:rsidRDefault="00E54766" w:rsidP="00E54766">
      <w:pPr>
        <w:spacing w:line="480" w:lineRule="auto"/>
        <w:rPr>
          <w:rFonts w:ascii="Times New Roman" w:hAnsi="Times New Roman" w:cs="Times New Roman"/>
          <w:i/>
          <w:color w:val="3A3A3A"/>
          <w:sz w:val="24"/>
          <w:shd w:val="clear" w:color="auto" w:fill="FFFFFF"/>
        </w:rPr>
      </w:pPr>
    </w:p>
    <w:p w14:paraId="73EBF5A0" w14:textId="77777777" w:rsidR="00E54766" w:rsidRPr="00E54766" w:rsidRDefault="00E54766" w:rsidP="00E54766">
      <w:pPr>
        <w:spacing w:line="480" w:lineRule="auto"/>
        <w:rPr>
          <w:rFonts w:ascii="Times New Roman" w:hAnsi="Times New Roman" w:cs="Times New Roman"/>
          <w:i/>
          <w:color w:val="3A3A3A"/>
          <w:sz w:val="24"/>
          <w:shd w:val="clear" w:color="auto" w:fill="FFFFFF"/>
        </w:rPr>
      </w:pPr>
      <w:r w:rsidRPr="00E54766">
        <w:rPr>
          <w:rFonts w:ascii="Times New Roman" w:hAnsi="Times New Roman" w:cs="Times New Roman"/>
          <w:i/>
          <w:color w:val="3A3A3A"/>
          <w:sz w:val="24"/>
          <w:shd w:val="clear" w:color="auto" w:fill="FFFFFF"/>
        </w:rPr>
        <w:lastRenderedPageBreak/>
        <w:t>Al-</w:t>
      </w:r>
      <w:proofErr w:type="spellStart"/>
      <w:r w:rsidRPr="00E54766">
        <w:rPr>
          <w:rFonts w:ascii="Times New Roman" w:hAnsi="Times New Roman" w:cs="Times New Roman"/>
          <w:i/>
          <w:color w:val="3A3A3A"/>
          <w:sz w:val="24"/>
          <w:shd w:val="clear" w:color="auto" w:fill="FFFFFF"/>
        </w:rPr>
        <w:t>Qirim</w:t>
      </w:r>
      <w:proofErr w:type="spellEnd"/>
      <w:r w:rsidRPr="00E54766">
        <w:rPr>
          <w:rFonts w:ascii="Times New Roman" w:hAnsi="Times New Roman" w:cs="Times New Roman"/>
          <w:i/>
          <w:color w:val="3A3A3A"/>
          <w:sz w:val="24"/>
          <w:shd w:val="clear" w:color="auto" w:fill="FFFFFF"/>
        </w:rPr>
        <w:t xml:space="preserve">, Nabeel, 2017. Pedagogy and interactive white board technology integration in higher education institutions: Computer-based teaching scenario </w:t>
      </w:r>
      <w:proofErr w:type="spellStart"/>
      <w:r w:rsidRPr="00E54766">
        <w:rPr>
          <w:rFonts w:ascii="Times New Roman" w:hAnsi="Times New Roman" w:cs="Times New Roman"/>
          <w:i/>
          <w:color w:val="3A3A3A"/>
          <w:sz w:val="24"/>
          <w:shd w:val="clear" w:color="auto" w:fill="FFFFFF"/>
        </w:rPr>
        <w:t>protoypes</w:t>
      </w:r>
      <w:proofErr w:type="spellEnd"/>
      <w:r w:rsidRPr="00E54766">
        <w:rPr>
          <w:rFonts w:ascii="Times New Roman" w:hAnsi="Times New Roman" w:cs="Times New Roman"/>
          <w:i/>
          <w:color w:val="3A3A3A"/>
          <w:sz w:val="24"/>
          <w:shd w:val="clear" w:color="auto" w:fill="FFFFFF"/>
        </w:rPr>
        <w:t>. </w:t>
      </w:r>
      <w:r w:rsidRPr="00E54766">
        <w:rPr>
          <w:rFonts w:ascii="Times New Roman" w:hAnsi="Times New Roman" w:cs="Times New Roman"/>
          <w:i/>
          <w:iCs/>
          <w:color w:val="3A3A3A"/>
          <w:sz w:val="24"/>
        </w:rPr>
        <w:t>Education &amp; Information Technologies</w:t>
      </w:r>
      <w:r w:rsidRPr="00E54766">
        <w:rPr>
          <w:rFonts w:ascii="Times New Roman" w:hAnsi="Times New Roman" w:cs="Times New Roman"/>
          <w:i/>
          <w:color w:val="3A3A3A"/>
          <w:sz w:val="24"/>
          <w:shd w:val="clear" w:color="auto" w:fill="FFFFFF"/>
        </w:rPr>
        <w:t>, 22(1), pp.355–369.</w:t>
      </w:r>
    </w:p>
    <w:p w14:paraId="3E3AE29A" w14:textId="77777777" w:rsidR="00E54766" w:rsidRPr="00E54766" w:rsidRDefault="00E54766" w:rsidP="00E54766">
      <w:pPr>
        <w:spacing w:line="480" w:lineRule="auto"/>
        <w:rPr>
          <w:rFonts w:ascii="Times New Roman" w:hAnsi="Times New Roman" w:cs="Times New Roman"/>
          <w:i/>
          <w:color w:val="3A3A3A"/>
          <w:sz w:val="24"/>
        </w:rPr>
      </w:pPr>
    </w:p>
    <w:p w14:paraId="741401F0" w14:textId="77777777" w:rsidR="00E54766" w:rsidRPr="00E54766" w:rsidRDefault="00E54766" w:rsidP="00E54766">
      <w:pPr>
        <w:spacing w:line="480" w:lineRule="auto"/>
        <w:rPr>
          <w:rFonts w:ascii="Times New Roman" w:hAnsi="Times New Roman" w:cs="Times New Roman"/>
          <w:i/>
          <w:sz w:val="24"/>
        </w:rPr>
      </w:pPr>
      <w:proofErr w:type="spellStart"/>
      <w:r w:rsidRPr="00E54766">
        <w:rPr>
          <w:rFonts w:ascii="Times New Roman" w:hAnsi="Times New Roman" w:cs="Times New Roman"/>
          <w:i/>
          <w:color w:val="3A3A3A"/>
          <w:sz w:val="24"/>
          <w:shd w:val="clear" w:color="auto" w:fill="FFFFFF"/>
        </w:rPr>
        <w:t>Cviko</w:t>
      </w:r>
      <w:proofErr w:type="spellEnd"/>
      <w:r w:rsidRPr="00E54766">
        <w:rPr>
          <w:rFonts w:ascii="Times New Roman" w:hAnsi="Times New Roman" w:cs="Times New Roman"/>
          <w:i/>
          <w:color w:val="3A3A3A"/>
          <w:sz w:val="24"/>
          <w:shd w:val="clear" w:color="auto" w:fill="FFFFFF"/>
        </w:rPr>
        <w:t>, Amina, 2012. </w:t>
      </w:r>
      <w:r w:rsidRPr="00E54766">
        <w:rPr>
          <w:rFonts w:ascii="Times New Roman" w:hAnsi="Times New Roman" w:cs="Times New Roman"/>
          <w:i/>
          <w:iCs/>
          <w:color w:val="3A3A3A"/>
          <w:sz w:val="24"/>
        </w:rPr>
        <w:t>Teachers enacting a technology-rich curriculum for emergent literacy.</w:t>
      </w:r>
      <w:r w:rsidRPr="00E54766">
        <w:rPr>
          <w:rFonts w:ascii="Times New Roman" w:hAnsi="Times New Roman" w:cs="Times New Roman"/>
          <w:i/>
          <w:color w:val="3A3A3A"/>
          <w:sz w:val="24"/>
          <w:shd w:val="clear" w:color="auto" w:fill="FFFFFF"/>
        </w:rPr>
        <w:t>,</w:t>
      </w:r>
    </w:p>
    <w:p w14:paraId="3E9B45C7" w14:textId="77777777" w:rsidR="00E54766" w:rsidRPr="00E54766" w:rsidRDefault="00E54766" w:rsidP="00E54766">
      <w:pPr>
        <w:spacing w:line="480" w:lineRule="auto"/>
        <w:rPr>
          <w:rFonts w:ascii="Times New Roman" w:hAnsi="Times New Roman" w:cs="Times New Roman"/>
          <w:i/>
          <w:sz w:val="24"/>
        </w:rPr>
      </w:pPr>
    </w:p>
    <w:p w14:paraId="65D0CB37" w14:textId="77777777" w:rsidR="00E54766" w:rsidRPr="00E54766" w:rsidRDefault="00E54766" w:rsidP="00E54766">
      <w:pPr>
        <w:spacing w:line="480" w:lineRule="auto"/>
        <w:rPr>
          <w:rFonts w:ascii="Times New Roman" w:hAnsi="Times New Roman" w:cs="Times New Roman"/>
          <w:i/>
          <w:color w:val="333333"/>
          <w:sz w:val="24"/>
          <w:shd w:val="clear" w:color="auto" w:fill="F5F5F5"/>
        </w:rPr>
      </w:pPr>
      <w:r w:rsidRPr="00E55230">
        <w:rPr>
          <w:rFonts w:ascii="Times New Roman" w:hAnsi="Times New Roman" w:cs="Times New Roman"/>
          <w:i/>
          <w:color w:val="333333"/>
          <w:sz w:val="24"/>
          <w:shd w:val="clear" w:color="auto" w:fill="F5F5F5"/>
        </w:rPr>
        <w:t xml:space="preserve">Sosa </w:t>
      </w:r>
      <w:proofErr w:type="spellStart"/>
      <w:r w:rsidRPr="00E55230">
        <w:rPr>
          <w:rFonts w:ascii="Times New Roman" w:hAnsi="Times New Roman" w:cs="Times New Roman"/>
          <w:i/>
          <w:color w:val="333333"/>
          <w:sz w:val="24"/>
          <w:shd w:val="clear" w:color="auto" w:fill="F5F5F5"/>
        </w:rPr>
        <w:t>Neira</w:t>
      </w:r>
      <w:proofErr w:type="spellEnd"/>
      <w:r w:rsidRPr="00E55230">
        <w:rPr>
          <w:rFonts w:ascii="Times New Roman" w:hAnsi="Times New Roman" w:cs="Times New Roman"/>
          <w:i/>
          <w:color w:val="333333"/>
          <w:sz w:val="24"/>
          <w:shd w:val="clear" w:color="auto" w:fill="F5F5F5"/>
        </w:rPr>
        <w:t xml:space="preserve">, E. A. </w:t>
      </w:r>
      <w:proofErr w:type="spellStart"/>
      <w:r w:rsidRPr="00E55230">
        <w:rPr>
          <w:rFonts w:ascii="Times New Roman" w:hAnsi="Times New Roman" w:cs="Times New Roman"/>
          <w:i/>
          <w:color w:val="333333"/>
          <w:sz w:val="24"/>
          <w:shd w:val="clear" w:color="auto" w:fill="F5F5F5"/>
        </w:rPr>
        <w:t>easosan@gmail</w:t>
      </w:r>
      <w:proofErr w:type="spellEnd"/>
      <w:r w:rsidRPr="00E55230">
        <w:rPr>
          <w:rFonts w:ascii="Times New Roman" w:hAnsi="Times New Roman" w:cs="Times New Roman"/>
          <w:i/>
          <w:color w:val="333333"/>
          <w:sz w:val="24"/>
          <w:shd w:val="clear" w:color="auto" w:fill="F5F5F5"/>
        </w:rPr>
        <w:t xml:space="preserve">. co., Salinas, J. </w:t>
      </w:r>
      <w:proofErr w:type="spellStart"/>
      <w:r w:rsidRPr="00E55230">
        <w:rPr>
          <w:rFonts w:ascii="Times New Roman" w:hAnsi="Times New Roman" w:cs="Times New Roman"/>
          <w:i/>
          <w:color w:val="333333"/>
          <w:sz w:val="24"/>
          <w:shd w:val="clear" w:color="auto" w:fill="F5F5F5"/>
        </w:rPr>
        <w:t>jesus</w:t>
      </w:r>
      <w:proofErr w:type="spellEnd"/>
      <w:r w:rsidRPr="00E55230">
        <w:rPr>
          <w:rFonts w:ascii="Times New Roman" w:hAnsi="Times New Roman" w:cs="Times New Roman"/>
          <w:i/>
          <w:color w:val="333333"/>
          <w:sz w:val="24"/>
          <w:shd w:val="clear" w:color="auto" w:fill="F5F5F5"/>
        </w:rPr>
        <w:t xml:space="preserve">. </w:t>
      </w:r>
      <w:proofErr w:type="spellStart"/>
      <w:r w:rsidRPr="00E55230">
        <w:rPr>
          <w:rFonts w:ascii="Times New Roman" w:hAnsi="Times New Roman" w:cs="Times New Roman"/>
          <w:i/>
          <w:color w:val="333333"/>
          <w:sz w:val="24"/>
          <w:shd w:val="clear" w:color="auto" w:fill="F5F5F5"/>
        </w:rPr>
        <w:t>salinas@uib</w:t>
      </w:r>
      <w:proofErr w:type="spellEnd"/>
      <w:r w:rsidRPr="00E55230">
        <w:rPr>
          <w:rFonts w:ascii="Times New Roman" w:hAnsi="Times New Roman" w:cs="Times New Roman"/>
          <w:i/>
          <w:color w:val="333333"/>
          <w:sz w:val="24"/>
          <w:shd w:val="clear" w:color="auto" w:fill="F5F5F5"/>
        </w:rPr>
        <w:t xml:space="preserve">. e. and de Benito </w:t>
      </w:r>
      <w:proofErr w:type="spellStart"/>
      <w:r w:rsidRPr="00E55230">
        <w:rPr>
          <w:rFonts w:ascii="Times New Roman" w:hAnsi="Times New Roman" w:cs="Times New Roman"/>
          <w:i/>
          <w:color w:val="333333"/>
          <w:sz w:val="24"/>
          <w:shd w:val="clear" w:color="auto" w:fill="F5F5F5"/>
        </w:rPr>
        <w:t>Crosetti</w:t>
      </w:r>
      <w:proofErr w:type="spellEnd"/>
      <w:r w:rsidRPr="00E55230">
        <w:rPr>
          <w:rFonts w:ascii="Times New Roman" w:hAnsi="Times New Roman" w:cs="Times New Roman"/>
          <w:i/>
          <w:color w:val="333333"/>
          <w:sz w:val="24"/>
          <w:shd w:val="clear" w:color="auto" w:fill="F5F5F5"/>
        </w:rPr>
        <w:t xml:space="preserve">, B. </w:t>
      </w:r>
      <w:proofErr w:type="spellStart"/>
      <w:r w:rsidRPr="00E55230">
        <w:rPr>
          <w:rFonts w:ascii="Times New Roman" w:hAnsi="Times New Roman" w:cs="Times New Roman"/>
          <w:i/>
          <w:color w:val="333333"/>
          <w:sz w:val="24"/>
          <w:shd w:val="clear" w:color="auto" w:fill="F5F5F5"/>
        </w:rPr>
        <w:t>barbara</w:t>
      </w:r>
      <w:proofErr w:type="spellEnd"/>
      <w:r w:rsidRPr="00E55230">
        <w:rPr>
          <w:rFonts w:ascii="Times New Roman" w:hAnsi="Times New Roman" w:cs="Times New Roman"/>
          <w:i/>
          <w:color w:val="333333"/>
          <w:sz w:val="24"/>
          <w:shd w:val="clear" w:color="auto" w:fill="F5F5F5"/>
        </w:rPr>
        <w:t xml:space="preserve">. </w:t>
      </w:r>
      <w:proofErr w:type="spellStart"/>
      <w:r w:rsidRPr="00E55230">
        <w:rPr>
          <w:rFonts w:ascii="Times New Roman" w:hAnsi="Times New Roman" w:cs="Times New Roman"/>
          <w:i/>
          <w:color w:val="333333"/>
          <w:sz w:val="24"/>
          <w:shd w:val="clear" w:color="auto" w:fill="F5F5F5"/>
        </w:rPr>
        <w:t>debenito@uib</w:t>
      </w:r>
      <w:proofErr w:type="spellEnd"/>
      <w:r w:rsidRPr="00E55230">
        <w:rPr>
          <w:rFonts w:ascii="Times New Roman" w:hAnsi="Times New Roman" w:cs="Times New Roman"/>
          <w:i/>
          <w:color w:val="333333"/>
          <w:sz w:val="24"/>
          <w:shd w:val="clear" w:color="auto" w:fill="F5F5F5"/>
        </w:rPr>
        <w:t xml:space="preserve">. e. (2017) ‘Emerging Technologies (ETs) in Education: A </w:t>
      </w:r>
    </w:p>
    <w:p w14:paraId="1610FAB7" w14:textId="77777777" w:rsidR="00E54766" w:rsidRPr="00E54766" w:rsidRDefault="00E54766" w:rsidP="00E54766">
      <w:pPr>
        <w:spacing w:line="480" w:lineRule="auto"/>
        <w:rPr>
          <w:rFonts w:ascii="Times New Roman" w:hAnsi="Times New Roman" w:cs="Times New Roman"/>
          <w:i/>
          <w:color w:val="333333"/>
          <w:sz w:val="24"/>
          <w:shd w:val="clear" w:color="auto" w:fill="F5F5F5"/>
        </w:rPr>
      </w:pPr>
    </w:p>
    <w:p w14:paraId="246EEA04" w14:textId="77777777" w:rsidR="00E54766" w:rsidRPr="00E55230" w:rsidRDefault="00E54766" w:rsidP="00E54766">
      <w:pPr>
        <w:spacing w:line="480" w:lineRule="auto"/>
        <w:rPr>
          <w:rFonts w:ascii="Times New Roman" w:hAnsi="Times New Roman" w:cs="Times New Roman"/>
          <w:i/>
          <w:sz w:val="24"/>
        </w:rPr>
      </w:pPr>
      <w:r w:rsidRPr="00E55230">
        <w:rPr>
          <w:rFonts w:ascii="Times New Roman" w:hAnsi="Times New Roman" w:cs="Times New Roman"/>
          <w:i/>
          <w:color w:val="333333"/>
          <w:sz w:val="24"/>
          <w:shd w:val="clear" w:color="auto" w:fill="F5F5F5"/>
        </w:rPr>
        <w:t>Systematic Review of the Literature Published between 2006 and 2016’, </w:t>
      </w:r>
      <w:r w:rsidRPr="00E55230">
        <w:rPr>
          <w:rFonts w:ascii="Times New Roman" w:hAnsi="Times New Roman" w:cs="Times New Roman"/>
          <w:i/>
          <w:iCs/>
          <w:color w:val="333333"/>
          <w:sz w:val="24"/>
          <w:bdr w:val="none" w:sz="0" w:space="0" w:color="auto" w:frame="1"/>
        </w:rPr>
        <w:t>International Journal of Emerging Technologies in Learning</w:t>
      </w:r>
      <w:r w:rsidRPr="00E55230">
        <w:rPr>
          <w:rFonts w:ascii="Times New Roman" w:hAnsi="Times New Roman" w:cs="Times New Roman"/>
          <w:i/>
          <w:color w:val="333333"/>
          <w:sz w:val="24"/>
          <w:shd w:val="clear" w:color="auto" w:fill="F5F5F5"/>
        </w:rPr>
        <w:t xml:space="preserve">, 12(5), pp. 128–149. </w:t>
      </w:r>
      <w:proofErr w:type="spellStart"/>
      <w:r w:rsidRPr="00E55230">
        <w:rPr>
          <w:rFonts w:ascii="Times New Roman" w:hAnsi="Times New Roman" w:cs="Times New Roman"/>
          <w:i/>
          <w:color w:val="333333"/>
          <w:sz w:val="24"/>
          <w:shd w:val="clear" w:color="auto" w:fill="F5F5F5"/>
        </w:rPr>
        <w:t>doi</w:t>
      </w:r>
      <w:proofErr w:type="spellEnd"/>
      <w:r w:rsidRPr="00E55230">
        <w:rPr>
          <w:rFonts w:ascii="Times New Roman" w:hAnsi="Times New Roman" w:cs="Times New Roman"/>
          <w:i/>
          <w:color w:val="333333"/>
          <w:sz w:val="24"/>
          <w:shd w:val="clear" w:color="auto" w:fill="F5F5F5"/>
        </w:rPr>
        <w:t>: 10.3991/</w:t>
      </w:r>
      <w:proofErr w:type="gramStart"/>
      <w:r w:rsidRPr="00E55230">
        <w:rPr>
          <w:rFonts w:ascii="Times New Roman" w:hAnsi="Times New Roman" w:cs="Times New Roman"/>
          <w:i/>
          <w:color w:val="333333"/>
          <w:sz w:val="24"/>
          <w:shd w:val="clear" w:color="auto" w:fill="F5F5F5"/>
        </w:rPr>
        <w:t>ijet.v</w:t>
      </w:r>
      <w:proofErr w:type="gramEnd"/>
      <w:r w:rsidRPr="00E55230">
        <w:rPr>
          <w:rFonts w:ascii="Times New Roman" w:hAnsi="Times New Roman" w:cs="Times New Roman"/>
          <w:i/>
          <w:color w:val="333333"/>
          <w:sz w:val="24"/>
          <w:shd w:val="clear" w:color="auto" w:fill="F5F5F5"/>
        </w:rPr>
        <w:t>12i05.6939</w:t>
      </w:r>
    </w:p>
    <w:p w14:paraId="4E146362" w14:textId="77777777" w:rsidR="00E54766" w:rsidRPr="00E54766" w:rsidRDefault="00E54766" w:rsidP="00E54766">
      <w:pPr>
        <w:spacing w:line="480" w:lineRule="auto"/>
        <w:rPr>
          <w:rFonts w:ascii="Times New Roman" w:hAnsi="Times New Roman" w:cs="Times New Roman"/>
          <w:i/>
          <w:sz w:val="24"/>
        </w:rPr>
      </w:pPr>
    </w:p>
    <w:p w14:paraId="7F358ED3" w14:textId="77777777" w:rsidR="00E54766" w:rsidRPr="00E54766" w:rsidRDefault="00E54766" w:rsidP="00E54766">
      <w:pPr>
        <w:spacing w:line="480" w:lineRule="auto"/>
        <w:rPr>
          <w:rFonts w:ascii="Times New Roman" w:hAnsi="Times New Roman" w:cs="Times New Roman"/>
          <w:i/>
          <w:sz w:val="24"/>
        </w:rPr>
      </w:pPr>
      <w:r w:rsidRPr="005C5C7C">
        <w:rPr>
          <w:rFonts w:ascii="Times New Roman" w:hAnsi="Times New Roman" w:cs="Times New Roman"/>
          <w:i/>
          <w:color w:val="333333"/>
          <w:sz w:val="24"/>
          <w:shd w:val="clear" w:color="auto" w:fill="F5F5F5"/>
        </w:rPr>
        <w:t>Davenport, S. and Miller, A. (2000) ‘The Formation and Evolution of International Research Alliances in Emergent Technologies: Research Issues’, </w:t>
      </w:r>
      <w:r w:rsidRPr="005C5C7C">
        <w:rPr>
          <w:rFonts w:ascii="Times New Roman" w:hAnsi="Times New Roman" w:cs="Times New Roman"/>
          <w:i/>
          <w:iCs/>
          <w:color w:val="333333"/>
          <w:sz w:val="24"/>
          <w:bdr w:val="none" w:sz="0" w:space="0" w:color="auto" w:frame="1"/>
        </w:rPr>
        <w:t>Journal of High Technology Management Research</w:t>
      </w:r>
      <w:r w:rsidRPr="005C5C7C">
        <w:rPr>
          <w:rFonts w:ascii="Times New Roman" w:hAnsi="Times New Roman" w:cs="Times New Roman"/>
          <w:i/>
          <w:color w:val="333333"/>
          <w:sz w:val="24"/>
          <w:shd w:val="clear" w:color="auto" w:fill="F5F5F5"/>
        </w:rPr>
        <w:t xml:space="preserve">, 11(2), p. 199. </w:t>
      </w:r>
      <w:proofErr w:type="spellStart"/>
      <w:r w:rsidRPr="005C5C7C">
        <w:rPr>
          <w:rFonts w:ascii="Times New Roman" w:hAnsi="Times New Roman" w:cs="Times New Roman"/>
          <w:i/>
          <w:color w:val="333333"/>
          <w:sz w:val="24"/>
          <w:shd w:val="clear" w:color="auto" w:fill="F5F5F5"/>
        </w:rPr>
        <w:t>doi</w:t>
      </w:r>
      <w:proofErr w:type="spellEnd"/>
      <w:r w:rsidRPr="005C5C7C">
        <w:rPr>
          <w:rFonts w:ascii="Times New Roman" w:hAnsi="Times New Roman" w:cs="Times New Roman"/>
          <w:i/>
          <w:color w:val="333333"/>
          <w:sz w:val="24"/>
          <w:shd w:val="clear" w:color="auto" w:fill="F5F5F5"/>
        </w:rPr>
        <w:t>: 10.1016/S1047-8310(00)00029-8.</w:t>
      </w:r>
    </w:p>
    <w:p w14:paraId="44B527E4" w14:textId="77777777" w:rsidR="00E54766" w:rsidRPr="00E54766" w:rsidRDefault="00E54766" w:rsidP="00E54766">
      <w:pPr>
        <w:spacing w:line="480" w:lineRule="auto"/>
        <w:rPr>
          <w:rFonts w:ascii="Times New Roman" w:hAnsi="Times New Roman" w:cs="Times New Roman"/>
          <w:i/>
          <w:sz w:val="24"/>
        </w:rPr>
      </w:pPr>
    </w:p>
    <w:p w14:paraId="74C83DC0" w14:textId="77777777" w:rsidR="00E54766" w:rsidRPr="00E54766" w:rsidRDefault="00E54766" w:rsidP="00E54766">
      <w:pPr>
        <w:spacing w:line="480" w:lineRule="auto"/>
        <w:rPr>
          <w:rFonts w:ascii="Times New Roman" w:hAnsi="Times New Roman" w:cs="Times New Roman"/>
          <w:i/>
          <w:color w:val="000000"/>
          <w:sz w:val="24"/>
          <w:shd w:val="clear" w:color="auto" w:fill="FFFFFF"/>
        </w:rPr>
      </w:pPr>
      <w:r w:rsidRPr="00903172">
        <w:rPr>
          <w:rFonts w:ascii="Times New Roman" w:hAnsi="Times New Roman" w:cs="Times New Roman"/>
          <w:i/>
          <w:color w:val="000000"/>
          <w:sz w:val="24"/>
          <w:shd w:val="clear" w:color="auto" w:fill="FFFFFF"/>
        </w:rPr>
        <w:t>Jarvis, P., 2010. </w:t>
      </w:r>
      <w:r w:rsidRPr="00903172">
        <w:rPr>
          <w:rFonts w:ascii="Times New Roman" w:hAnsi="Times New Roman" w:cs="Times New Roman"/>
          <w:i/>
          <w:iCs/>
          <w:color w:val="000000"/>
          <w:sz w:val="24"/>
          <w:bdr w:val="none" w:sz="0" w:space="0" w:color="auto" w:frame="1"/>
        </w:rPr>
        <w:t xml:space="preserve">Adult education and lifelong </w:t>
      </w:r>
      <w:proofErr w:type="gramStart"/>
      <w:r w:rsidRPr="00903172">
        <w:rPr>
          <w:rFonts w:ascii="Times New Roman" w:hAnsi="Times New Roman" w:cs="Times New Roman"/>
          <w:i/>
          <w:iCs/>
          <w:color w:val="000000"/>
          <w:sz w:val="24"/>
          <w:bdr w:val="none" w:sz="0" w:space="0" w:color="auto" w:frame="1"/>
        </w:rPr>
        <w:t>learning :</w:t>
      </w:r>
      <w:proofErr w:type="gramEnd"/>
      <w:r w:rsidRPr="00903172">
        <w:rPr>
          <w:rFonts w:ascii="Times New Roman" w:hAnsi="Times New Roman" w:cs="Times New Roman"/>
          <w:i/>
          <w:iCs/>
          <w:color w:val="000000"/>
          <w:sz w:val="24"/>
          <w:bdr w:val="none" w:sz="0" w:space="0" w:color="auto" w:frame="1"/>
        </w:rPr>
        <w:t xml:space="preserve"> theory and practice</w:t>
      </w:r>
      <w:r w:rsidRPr="00903172">
        <w:rPr>
          <w:rFonts w:ascii="Times New Roman" w:hAnsi="Times New Roman" w:cs="Times New Roman"/>
          <w:i/>
          <w:color w:val="000000"/>
          <w:sz w:val="24"/>
          <w:shd w:val="clear" w:color="auto" w:fill="FFFFFF"/>
        </w:rPr>
        <w:t> 4th ed., London: Routledge</w:t>
      </w:r>
    </w:p>
    <w:p w14:paraId="40F5EC7B" w14:textId="77777777" w:rsidR="00E54766" w:rsidRPr="00E54766" w:rsidRDefault="00E54766" w:rsidP="00E54766">
      <w:pPr>
        <w:spacing w:line="480" w:lineRule="auto"/>
        <w:rPr>
          <w:rFonts w:ascii="Times New Roman" w:hAnsi="Times New Roman" w:cs="Times New Roman"/>
          <w:i/>
          <w:color w:val="000000"/>
          <w:sz w:val="24"/>
          <w:shd w:val="clear" w:color="auto" w:fill="FFFFFF"/>
        </w:rPr>
      </w:pPr>
    </w:p>
    <w:p w14:paraId="357DFCBB" w14:textId="77777777" w:rsidR="00E54766" w:rsidRPr="000C79CD" w:rsidRDefault="00E54766" w:rsidP="00E54766">
      <w:pPr>
        <w:spacing w:line="480" w:lineRule="auto"/>
        <w:rPr>
          <w:rFonts w:ascii="Times New Roman" w:hAnsi="Times New Roman" w:cs="Times New Roman"/>
          <w:i/>
          <w:sz w:val="24"/>
        </w:rPr>
      </w:pPr>
      <w:r w:rsidRPr="000C79CD">
        <w:rPr>
          <w:rFonts w:ascii="Times New Roman" w:hAnsi="Times New Roman" w:cs="Times New Roman"/>
          <w:i/>
          <w:color w:val="333333"/>
          <w:sz w:val="24"/>
          <w:shd w:val="clear" w:color="auto" w:fill="F5F5F5"/>
        </w:rPr>
        <w:t>SAVICKIENĖ, I. (2010) ‘Conception of Learning Outcomes in the Bloom’s Taxonomy Affective Domain’, </w:t>
      </w:r>
      <w:r w:rsidRPr="000C79CD">
        <w:rPr>
          <w:rFonts w:ascii="Times New Roman" w:hAnsi="Times New Roman" w:cs="Times New Roman"/>
          <w:i/>
          <w:iCs/>
          <w:color w:val="333333"/>
          <w:sz w:val="24"/>
          <w:bdr w:val="none" w:sz="0" w:space="0" w:color="auto" w:frame="1"/>
        </w:rPr>
        <w:t>Quality of Higher Education</w:t>
      </w:r>
      <w:r w:rsidRPr="000C79CD">
        <w:rPr>
          <w:rFonts w:ascii="Times New Roman" w:hAnsi="Times New Roman" w:cs="Times New Roman"/>
          <w:i/>
          <w:color w:val="333333"/>
          <w:sz w:val="24"/>
          <w:shd w:val="clear" w:color="auto" w:fill="F5F5F5"/>
        </w:rPr>
        <w:t>, 7, pp. 37–57. Available at: https://ezproxy.uwtsd.ac.uk/login?url=https://search.ebscohost.com/login.aspx?direct=true&amp;db=eue&amp;AN=54229877&amp;site=ehost-live (Accessed: 27 January 2019).</w:t>
      </w:r>
    </w:p>
    <w:p w14:paraId="3D5567CD" w14:textId="77777777" w:rsidR="00E54766" w:rsidRPr="00E54766" w:rsidRDefault="00E54766" w:rsidP="00E54766">
      <w:pPr>
        <w:spacing w:line="480" w:lineRule="auto"/>
        <w:rPr>
          <w:rFonts w:ascii="Times New Roman" w:hAnsi="Times New Roman" w:cs="Times New Roman"/>
          <w:i/>
          <w:color w:val="000000"/>
          <w:sz w:val="24"/>
          <w:shd w:val="clear" w:color="auto" w:fill="FFFFFF"/>
        </w:rPr>
      </w:pPr>
    </w:p>
    <w:p w14:paraId="107C0376" w14:textId="77777777" w:rsidR="00E54766" w:rsidRPr="00E54766" w:rsidRDefault="00E54766" w:rsidP="00E54766">
      <w:pPr>
        <w:spacing w:line="480" w:lineRule="auto"/>
        <w:rPr>
          <w:rFonts w:ascii="Times New Roman" w:hAnsi="Times New Roman" w:cs="Times New Roman"/>
          <w:i/>
          <w:sz w:val="24"/>
        </w:rPr>
      </w:pPr>
    </w:p>
    <w:p w14:paraId="009D6D22" w14:textId="77777777" w:rsidR="00E54766" w:rsidRPr="00E54766" w:rsidRDefault="00E54766" w:rsidP="00E54766">
      <w:pPr>
        <w:spacing w:line="480" w:lineRule="auto"/>
        <w:rPr>
          <w:rFonts w:ascii="Times New Roman" w:hAnsi="Times New Roman" w:cs="Times New Roman"/>
          <w:i/>
          <w:color w:val="333333"/>
          <w:sz w:val="24"/>
          <w:shd w:val="clear" w:color="auto" w:fill="F5F5F5"/>
        </w:rPr>
      </w:pPr>
      <w:r w:rsidRPr="00E55230">
        <w:rPr>
          <w:rFonts w:ascii="Times New Roman" w:hAnsi="Times New Roman" w:cs="Times New Roman"/>
          <w:i/>
          <w:color w:val="333333"/>
          <w:sz w:val="24"/>
          <w:shd w:val="clear" w:color="auto" w:fill="F5F5F5"/>
        </w:rPr>
        <w:lastRenderedPageBreak/>
        <w:t xml:space="preserve">Sosa </w:t>
      </w:r>
      <w:proofErr w:type="spellStart"/>
      <w:r w:rsidRPr="00E55230">
        <w:rPr>
          <w:rFonts w:ascii="Times New Roman" w:hAnsi="Times New Roman" w:cs="Times New Roman"/>
          <w:i/>
          <w:color w:val="333333"/>
          <w:sz w:val="24"/>
          <w:shd w:val="clear" w:color="auto" w:fill="F5F5F5"/>
        </w:rPr>
        <w:t>Neira</w:t>
      </w:r>
      <w:proofErr w:type="spellEnd"/>
      <w:r w:rsidRPr="00E55230">
        <w:rPr>
          <w:rFonts w:ascii="Times New Roman" w:hAnsi="Times New Roman" w:cs="Times New Roman"/>
          <w:i/>
          <w:color w:val="333333"/>
          <w:sz w:val="24"/>
          <w:shd w:val="clear" w:color="auto" w:fill="F5F5F5"/>
        </w:rPr>
        <w:t xml:space="preserve">, E. A. </w:t>
      </w:r>
      <w:proofErr w:type="spellStart"/>
      <w:r w:rsidRPr="00E55230">
        <w:rPr>
          <w:rFonts w:ascii="Times New Roman" w:hAnsi="Times New Roman" w:cs="Times New Roman"/>
          <w:i/>
          <w:color w:val="333333"/>
          <w:sz w:val="24"/>
          <w:shd w:val="clear" w:color="auto" w:fill="F5F5F5"/>
        </w:rPr>
        <w:t>easosan@gmail</w:t>
      </w:r>
      <w:proofErr w:type="spellEnd"/>
      <w:r w:rsidRPr="00E55230">
        <w:rPr>
          <w:rFonts w:ascii="Times New Roman" w:hAnsi="Times New Roman" w:cs="Times New Roman"/>
          <w:i/>
          <w:color w:val="333333"/>
          <w:sz w:val="24"/>
          <w:shd w:val="clear" w:color="auto" w:fill="F5F5F5"/>
        </w:rPr>
        <w:t xml:space="preserve">. co., Salinas, J. </w:t>
      </w:r>
      <w:proofErr w:type="spellStart"/>
      <w:r w:rsidRPr="00E55230">
        <w:rPr>
          <w:rFonts w:ascii="Times New Roman" w:hAnsi="Times New Roman" w:cs="Times New Roman"/>
          <w:i/>
          <w:color w:val="333333"/>
          <w:sz w:val="24"/>
          <w:shd w:val="clear" w:color="auto" w:fill="F5F5F5"/>
        </w:rPr>
        <w:t>jesus</w:t>
      </w:r>
      <w:proofErr w:type="spellEnd"/>
      <w:r w:rsidRPr="00E55230">
        <w:rPr>
          <w:rFonts w:ascii="Times New Roman" w:hAnsi="Times New Roman" w:cs="Times New Roman"/>
          <w:i/>
          <w:color w:val="333333"/>
          <w:sz w:val="24"/>
          <w:shd w:val="clear" w:color="auto" w:fill="F5F5F5"/>
        </w:rPr>
        <w:t xml:space="preserve">. </w:t>
      </w:r>
      <w:proofErr w:type="spellStart"/>
      <w:r w:rsidRPr="00E55230">
        <w:rPr>
          <w:rFonts w:ascii="Times New Roman" w:hAnsi="Times New Roman" w:cs="Times New Roman"/>
          <w:i/>
          <w:color w:val="333333"/>
          <w:sz w:val="24"/>
          <w:shd w:val="clear" w:color="auto" w:fill="F5F5F5"/>
        </w:rPr>
        <w:t>salinas@uib</w:t>
      </w:r>
      <w:proofErr w:type="spellEnd"/>
      <w:r w:rsidRPr="00E55230">
        <w:rPr>
          <w:rFonts w:ascii="Times New Roman" w:hAnsi="Times New Roman" w:cs="Times New Roman"/>
          <w:i/>
          <w:color w:val="333333"/>
          <w:sz w:val="24"/>
          <w:shd w:val="clear" w:color="auto" w:fill="F5F5F5"/>
        </w:rPr>
        <w:t xml:space="preserve">. e. and de Benito </w:t>
      </w:r>
      <w:proofErr w:type="spellStart"/>
      <w:r w:rsidRPr="00E55230">
        <w:rPr>
          <w:rFonts w:ascii="Times New Roman" w:hAnsi="Times New Roman" w:cs="Times New Roman"/>
          <w:i/>
          <w:color w:val="333333"/>
          <w:sz w:val="24"/>
          <w:shd w:val="clear" w:color="auto" w:fill="F5F5F5"/>
        </w:rPr>
        <w:t>Crosetti</w:t>
      </w:r>
      <w:proofErr w:type="spellEnd"/>
      <w:r w:rsidRPr="00E55230">
        <w:rPr>
          <w:rFonts w:ascii="Times New Roman" w:hAnsi="Times New Roman" w:cs="Times New Roman"/>
          <w:i/>
          <w:color w:val="333333"/>
          <w:sz w:val="24"/>
          <w:shd w:val="clear" w:color="auto" w:fill="F5F5F5"/>
        </w:rPr>
        <w:t xml:space="preserve">, B. </w:t>
      </w:r>
      <w:proofErr w:type="spellStart"/>
      <w:r w:rsidRPr="00E55230">
        <w:rPr>
          <w:rFonts w:ascii="Times New Roman" w:hAnsi="Times New Roman" w:cs="Times New Roman"/>
          <w:i/>
          <w:color w:val="333333"/>
          <w:sz w:val="24"/>
          <w:shd w:val="clear" w:color="auto" w:fill="F5F5F5"/>
        </w:rPr>
        <w:t>barbara</w:t>
      </w:r>
      <w:proofErr w:type="spellEnd"/>
      <w:r w:rsidRPr="00E55230">
        <w:rPr>
          <w:rFonts w:ascii="Times New Roman" w:hAnsi="Times New Roman" w:cs="Times New Roman"/>
          <w:i/>
          <w:color w:val="333333"/>
          <w:sz w:val="24"/>
          <w:shd w:val="clear" w:color="auto" w:fill="F5F5F5"/>
        </w:rPr>
        <w:t xml:space="preserve">. </w:t>
      </w:r>
      <w:proofErr w:type="spellStart"/>
      <w:r w:rsidRPr="00E55230">
        <w:rPr>
          <w:rFonts w:ascii="Times New Roman" w:hAnsi="Times New Roman" w:cs="Times New Roman"/>
          <w:i/>
          <w:color w:val="333333"/>
          <w:sz w:val="24"/>
          <w:shd w:val="clear" w:color="auto" w:fill="F5F5F5"/>
        </w:rPr>
        <w:t>debenito@uib</w:t>
      </w:r>
      <w:proofErr w:type="spellEnd"/>
      <w:r w:rsidRPr="00E55230">
        <w:rPr>
          <w:rFonts w:ascii="Times New Roman" w:hAnsi="Times New Roman" w:cs="Times New Roman"/>
          <w:i/>
          <w:color w:val="333333"/>
          <w:sz w:val="24"/>
          <w:shd w:val="clear" w:color="auto" w:fill="F5F5F5"/>
        </w:rPr>
        <w:t>. e. (2017) ‘Emerging Technologies (ETs) in Education: A Systematic Review of the Literature Published between 2006 and 2016’, </w:t>
      </w:r>
      <w:r w:rsidRPr="00E55230">
        <w:rPr>
          <w:rFonts w:ascii="Times New Roman" w:hAnsi="Times New Roman" w:cs="Times New Roman"/>
          <w:i/>
          <w:iCs/>
          <w:color w:val="333333"/>
          <w:sz w:val="24"/>
          <w:bdr w:val="none" w:sz="0" w:space="0" w:color="auto" w:frame="1"/>
        </w:rPr>
        <w:t>International Journal of Emerging Technologies in Learning</w:t>
      </w:r>
      <w:r w:rsidRPr="00E55230">
        <w:rPr>
          <w:rFonts w:ascii="Times New Roman" w:hAnsi="Times New Roman" w:cs="Times New Roman"/>
          <w:i/>
          <w:color w:val="333333"/>
          <w:sz w:val="24"/>
          <w:shd w:val="clear" w:color="auto" w:fill="F5F5F5"/>
        </w:rPr>
        <w:t xml:space="preserve">, 12(5), pp. 128–149. </w:t>
      </w:r>
      <w:proofErr w:type="spellStart"/>
      <w:r w:rsidRPr="00E55230">
        <w:rPr>
          <w:rFonts w:ascii="Times New Roman" w:hAnsi="Times New Roman" w:cs="Times New Roman"/>
          <w:i/>
          <w:color w:val="333333"/>
          <w:sz w:val="24"/>
          <w:shd w:val="clear" w:color="auto" w:fill="F5F5F5"/>
        </w:rPr>
        <w:t>doi</w:t>
      </w:r>
      <w:proofErr w:type="spellEnd"/>
      <w:r w:rsidRPr="00E55230">
        <w:rPr>
          <w:rFonts w:ascii="Times New Roman" w:hAnsi="Times New Roman" w:cs="Times New Roman"/>
          <w:i/>
          <w:color w:val="333333"/>
          <w:sz w:val="24"/>
          <w:shd w:val="clear" w:color="auto" w:fill="F5F5F5"/>
        </w:rPr>
        <w:t>: 10.3991/</w:t>
      </w:r>
      <w:proofErr w:type="gramStart"/>
      <w:r w:rsidRPr="00E55230">
        <w:rPr>
          <w:rFonts w:ascii="Times New Roman" w:hAnsi="Times New Roman" w:cs="Times New Roman"/>
          <w:i/>
          <w:color w:val="333333"/>
          <w:sz w:val="24"/>
          <w:shd w:val="clear" w:color="auto" w:fill="F5F5F5"/>
        </w:rPr>
        <w:t>ijet.v</w:t>
      </w:r>
      <w:proofErr w:type="gramEnd"/>
      <w:r w:rsidRPr="00E55230">
        <w:rPr>
          <w:rFonts w:ascii="Times New Roman" w:hAnsi="Times New Roman" w:cs="Times New Roman"/>
          <w:i/>
          <w:color w:val="333333"/>
          <w:sz w:val="24"/>
          <w:shd w:val="clear" w:color="auto" w:fill="F5F5F5"/>
        </w:rPr>
        <w:t>12i05.6939</w:t>
      </w:r>
    </w:p>
    <w:p w14:paraId="32706BB9"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Hannah Maund EMPL6006</w:t>
      </w:r>
    </w:p>
    <w:p w14:paraId="1DE15ECB"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References </w:t>
      </w:r>
    </w:p>
    <w:p w14:paraId="69FE54C4"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Bradberry, T., Greaves, J. and Lencioni, P. (2009) Emotional Intelligence. San </w:t>
      </w:r>
    </w:p>
    <w:p w14:paraId="5D06E28B"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Diego, CA: </w:t>
      </w:r>
      <w:proofErr w:type="spellStart"/>
      <w:r w:rsidRPr="000013A1">
        <w:rPr>
          <w:rFonts w:ascii="Times New Roman" w:hAnsi="Times New Roman" w:cs="Times New Roman"/>
          <w:i/>
          <w:color w:val="000000"/>
          <w:sz w:val="24"/>
        </w:rPr>
        <w:t>Talentsmart</w:t>
      </w:r>
      <w:proofErr w:type="spellEnd"/>
      <w:r w:rsidRPr="000013A1">
        <w:rPr>
          <w:rFonts w:ascii="Times New Roman" w:hAnsi="Times New Roman" w:cs="Times New Roman"/>
          <w:i/>
          <w:color w:val="000000"/>
          <w:sz w:val="24"/>
        </w:rPr>
        <w:t>.</w:t>
      </w:r>
    </w:p>
    <w:p w14:paraId="6C2DCFE7"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Chaskalson. M, (2011) The Mindful Workplace: Developing Resilient Individuals and </w:t>
      </w:r>
    </w:p>
    <w:p w14:paraId="348DAFDA"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Resonant Organizations. London. John Wiley &amp; Sons, Ltd.</w:t>
      </w:r>
    </w:p>
    <w:p w14:paraId="3AA01D6E"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Ekman, P. </w:t>
      </w:r>
      <w:proofErr w:type="gramStart"/>
      <w:r w:rsidRPr="000013A1">
        <w:rPr>
          <w:rFonts w:ascii="Times New Roman" w:hAnsi="Times New Roman" w:cs="Times New Roman"/>
          <w:i/>
          <w:color w:val="000000"/>
          <w:sz w:val="24"/>
        </w:rPr>
        <w:t>( 2003</w:t>
      </w:r>
      <w:proofErr w:type="gramEnd"/>
      <w:r w:rsidRPr="000013A1">
        <w:rPr>
          <w:rFonts w:ascii="Times New Roman" w:hAnsi="Times New Roman" w:cs="Times New Roman"/>
          <w:i/>
          <w:color w:val="000000"/>
          <w:sz w:val="24"/>
        </w:rPr>
        <w:t xml:space="preserve">) Darwin, Deception, and Facial Expression New York Academy of </w:t>
      </w:r>
    </w:p>
    <w:p w14:paraId="2B95D9A2"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Sciences.</w:t>
      </w:r>
    </w:p>
    <w:p w14:paraId="2ECAD912"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Goleman, D. (1995) Emotional Intelligence: Why it can matter More than IQ. New </w:t>
      </w:r>
    </w:p>
    <w:p w14:paraId="36F64A60"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York. Bantam Dell. </w:t>
      </w:r>
    </w:p>
    <w:p w14:paraId="21901F9E"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Kabat - </w:t>
      </w:r>
      <w:proofErr w:type="gramStart"/>
      <w:r w:rsidRPr="000013A1">
        <w:rPr>
          <w:rFonts w:ascii="Times New Roman" w:hAnsi="Times New Roman" w:cs="Times New Roman"/>
          <w:i/>
          <w:color w:val="000000"/>
          <w:sz w:val="24"/>
        </w:rPr>
        <w:t>Zinn ,</w:t>
      </w:r>
      <w:proofErr w:type="gramEnd"/>
      <w:r w:rsidRPr="000013A1">
        <w:rPr>
          <w:rFonts w:ascii="Times New Roman" w:hAnsi="Times New Roman" w:cs="Times New Roman"/>
          <w:i/>
          <w:color w:val="000000"/>
          <w:sz w:val="24"/>
        </w:rPr>
        <w:t xml:space="preserve"> J. ( 1994 ) Wherever You Go, There You Are: Mindfulness Meditation </w:t>
      </w:r>
    </w:p>
    <w:p w14:paraId="3119A29A"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in Everyday </w:t>
      </w:r>
      <w:proofErr w:type="gramStart"/>
      <w:r w:rsidRPr="000013A1">
        <w:rPr>
          <w:rFonts w:ascii="Times New Roman" w:hAnsi="Times New Roman" w:cs="Times New Roman"/>
          <w:i/>
          <w:color w:val="000000"/>
          <w:sz w:val="24"/>
        </w:rPr>
        <w:t>Life ,</w:t>
      </w:r>
      <w:proofErr w:type="gramEnd"/>
      <w:r w:rsidRPr="000013A1">
        <w:rPr>
          <w:rFonts w:ascii="Times New Roman" w:hAnsi="Times New Roman" w:cs="Times New Roman"/>
          <w:i/>
          <w:color w:val="000000"/>
          <w:sz w:val="24"/>
        </w:rPr>
        <w:t xml:space="preserve"> Hyperion , New York.</w:t>
      </w:r>
    </w:p>
    <w:p w14:paraId="3F7FBC3F"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Leggett, C 2013, WORKFORCE DEVELOPMENT AND EMPLOYMENT </w:t>
      </w:r>
    </w:p>
    <w:p w14:paraId="22658F9C"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RELATIONS, Employment Relations Record, 13, 1, pp. 2-12, Business Source </w:t>
      </w:r>
    </w:p>
    <w:p w14:paraId="2D431B88"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Complete, EBSCOhost, viewed 7 September 2015.</w:t>
      </w:r>
    </w:p>
    <w:p w14:paraId="0283EB4E"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Mayer, J, Salovey, P, &amp; Caruso, D 2004, Emotional Intelligence: Theory, Findings, </w:t>
      </w:r>
    </w:p>
    <w:p w14:paraId="19E6B9F9"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and Implications, Psychological Inquiry, 15, 3, pp. 197-215, Business Source </w:t>
      </w:r>
    </w:p>
    <w:p w14:paraId="4379467F"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Complete, EBSCOhost, viewed 7 September 2015.</w:t>
      </w:r>
    </w:p>
    <w:p w14:paraId="1E925A18"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Bibliography</w:t>
      </w:r>
    </w:p>
    <w:p w14:paraId="6F970A08"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Beard, A 2014, 'Mindfulness in the Age of Complexity', Harvard Business Review, </w:t>
      </w:r>
    </w:p>
    <w:p w14:paraId="1068C168"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92, 3, pp. 68-73, Business Source Complete, EBSCOhost, viewed 4 September </w:t>
      </w:r>
    </w:p>
    <w:p w14:paraId="1DD066DC"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2015.</w:t>
      </w:r>
    </w:p>
    <w:p w14:paraId="5F06C29D"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Boyatzis, R.E (2009) "Competencies as a </w:t>
      </w:r>
      <w:proofErr w:type="spellStart"/>
      <w:r w:rsidRPr="000013A1">
        <w:rPr>
          <w:rFonts w:ascii="Times New Roman" w:hAnsi="Times New Roman" w:cs="Times New Roman"/>
          <w:i/>
          <w:color w:val="000000"/>
          <w:sz w:val="24"/>
        </w:rPr>
        <w:t>behavioral</w:t>
      </w:r>
      <w:proofErr w:type="spellEnd"/>
      <w:r w:rsidRPr="000013A1">
        <w:rPr>
          <w:rFonts w:ascii="Times New Roman" w:hAnsi="Times New Roman" w:cs="Times New Roman"/>
          <w:i/>
          <w:color w:val="000000"/>
          <w:sz w:val="24"/>
        </w:rPr>
        <w:t xml:space="preserve"> approach to emotional </w:t>
      </w:r>
    </w:p>
    <w:p w14:paraId="2164DFD2"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intelligence", Journal of Management Development, Vol. 28 </w:t>
      </w:r>
      <w:proofErr w:type="spellStart"/>
      <w:r w:rsidRPr="000013A1">
        <w:rPr>
          <w:rFonts w:ascii="Times New Roman" w:hAnsi="Times New Roman" w:cs="Times New Roman"/>
          <w:i/>
          <w:color w:val="000000"/>
          <w:sz w:val="24"/>
        </w:rPr>
        <w:t>Iss</w:t>
      </w:r>
      <w:proofErr w:type="spellEnd"/>
      <w:r w:rsidRPr="000013A1">
        <w:rPr>
          <w:rFonts w:ascii="Times New Roman" w:hAnsi="Times New Roman" w:cs="Times New Roman"/>
          <w:i/>
          <w:color w:val="000000"/>
          <w:sz w:val="24"/>
        </w:rPr>
        <w:t>: 9, pp.749 - 770</w:t>
      </w:r>
    </w:p>
    <w:p w14:paraId="35EB4C83"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'Emotional intelligence' 2007, Bloomsbury Business Library - Business &amp; </w:t>
      </w:r>
    </w:p>
    <w:p w14:paraId="1EE31389"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 xml:space="preserve">Management Dictionary, p. 2735, Business Source Complete, EBSCOhost, viewed </w:t>
      </w:r>
    </w:p>
    <w:p w14:paraId="08712F5D"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24 August 2015.</w:t>
      </w:r>
    </w:p>
    <w:p w14:paraId="7932A5EC" w14:textId="77777777" w:rsidR="00E54766" w:rsidRPr="000013A1" w:rsidRDefault="00E54766" w:rsidP="00E54766">
      <w:pPr>
        <w:spacing w:line="0" w:lineRule="auto"/>
        <w:rPr>
          <w:rFonts w:ascii="Times New Roman" w:hAnsi="Times New Roman" w:cs="Times New Roman"/>
          <w:i/>
          <w:color w:val="000000"/>
          <w:sz w:val="24"/>
        </w:rPr>
      </w:pPr>
      <w:proofErr w:type="gramStart"/>
      <w:r w:rsidRPr="000013A1">
        <w:rPr>
          <w:rFonts w:ascii="Times New Roman" w:hAnsi="Times New Roman" w:cs="Times New Roman"/>
          <w:i/>
          <w:color w:val="000000"/>
          <w:sz w:val="24"/>
        </w:rPr>
        <w:t>Goleman ,</w:t>
      </w:r>
      <w:proofErr w:type="gramEnd"/>
      <w:r w:rsidRPr="000013A1">
        <w:rPr>
          <w:rFonts w:ascii="Times New Roman" w:hAnsi="Times New Roman" w:cs="Times New Roman"/>
          <w:i/>
          <w:color w:val="000000"/>
          <w:sz w:val="24"/>
        </w:rPr>
        <w:t xml:space="preserve"> D. ( 1980 ) A map for inner space , in Beyond Ego (ed. R.N. Walsh and F.</w:t>
      </w:r>
    </w:p>
    <w:p w14:paraId="27145635" w14:textId="77777777" w:rsidR="00E54766" w:rsidRPr="000013A1" w:rsidRDefault="00E54766" w:rsidP="00E54766">
      <w:pPr>
        <w:spacing w:line="0" w:lineRule="auto"/>
        <w:rPr>
          <w:rFonts w:ascii="Times New Roman" w:hAnsi="Times New Roman" w:cs="Times New Roman"/>
          <w:i/>
          <w:color w:val="000000"/>
          <w:sz w:val="24"/>
        </w:rPr>
      </w:pPr>
      <w:proofErr w:type="gramStart"/>
      <w:r w:rsidRPr="000013A1">
        <w:rPr>
          <w:rFonts w:ascii="Times New Roman" w:hAnsi="Times New Roman" w:cs="Times New Roman"/>
          <w:i/>
          <w:color w:val="000000"/>
          <w:sz w:val="24"/>
        </w:rPr>
        <w:t>Vaughan )</w:t>
      </w:r>
      <w:proofErr w:type="gramEnd"/>
      <w:r w:rsidRPr="000013A1">
        <w:rPr>
          <w:rFonts w:ascii="Times New Roman" w:hAnsi="Times New Roman" w:cs="Times New Roman"/>
          <w:i/>
          <w:color w:val="000000"/>
          <w:sz w:val="24"/>
        </w:rPr>
        <w:t xml:space="preserve">, J. P. </w:t>
      </w:r>
      <w:proofErr w:type="spellStart"/>
      <w:r w:rsidRPr="000013A1">
        <w:rPr>
          <w:rFonts w:ascii="Times New Roman" w:hAnsi="Times New Roman" w:cs="Times New Roman"/>
          <w:i/>
          <w:color w:val="000000"/>
          <w:sz w:val="24"/>
        </w:rPr>
        <w:t>Tarcher</w:t>
      </w:r>
      <w:proofErr w:type="spellEnd"/>
      <w:r w:rsidRPr="000013A1">
        <w:rPr>
          <w:rFonts w:ascii="Times New Roman" w:hAnsi="Times New Roman" w:cs="Times New Roman"/>
          <w:i/>
          <w:color w:val="000000"/>
          <w:sz w:val="24"/>
        </w:rPr>
        <w:t xml:space="preserve"> , Los Angeles ,pp. 141 – 150</w:t>
      </w:r>
    </w:p>
    <w:p w14:paraId="523BF250" w14:textId="77777777" w:rsidR="00E54766" w:rsidRPr="000013A1" w:rsidRDefault="00E54766" w:rsidP="00E54766">
      <w:pPr>
        <w:spacing w:line="0" w:lineRule="auto"/>
        <w:rPr>
          <w:rFonts w:ascii="Times New Roman" w:hAnsi="Times New Roman" w:cs="Times New Roman"/>
          <w:i/>
          <w:color w:val="000000"/>
          <w:sz w:val="24"/>
        </w:rPr>
      </w:pPr>
      <w:r w:rsidRPr="000013A1">
        <w:rPr>
          <w:rFonts w:ascii="Times New Roman" w:hAnsi="Times New Roman" w:cs="Times New Roman"/>
          <w:i/>
          <w:color w:val="000000"/>
          <w:sz w:val="24"/>
        </w:rPr>
        <w:t>Goleman, D. (1998). Working with Emotional Intelligence. New York: Bantam Books.</w:t>
      </w:r>
    </w:p>
    <w:p w14:paraId="60CBD6B4" w14:textId="77777777" w:rsidR="00E54766" w:rsidRPr="000013A1" w:rsidRDefault="00E54766" w:rsidP="00E54766">
      <w:pPr>
        <w:spacing w:line="0" w:lineRule="auto"/>
        <w:rPr>
          <w:rFonts w:ascii="Times New Roman" w:hAnsi="Times New Roman" w:cs="Times New Roman"/>
          <w:i/>
          <w:color w:val="000000"/>
          <w:sz w:val="24"/>
        </w:rPr>
      </w:pPr>
      <w:proofErr w:type="gramStart"/>
      <w:r w:rsidRPr="000013A1">
        <w:rPr>
          <w:rFonts w:ascii="Times New Roman" w:hAnsi="Times New Roman" w:cs="Times New Roman"/>
          <w:i/>
          <w:color w:val="000000"/>
          <w:sz w:val="24"/>
        </w:rPr>
        <w:t>Segal ,</w:t>
      </w:r>
      <w:proofErr w:type="gramEnd"/>
      <w:r w:rsidRPr="000013A1">
        <w:rPr>
          <w:rFonts w:ascii="Times New Roman" w:hAnsi="Times New Roman" w:cs="Times New Roman"/>
          <w:i/>
          <w:color w:val="000000"/>
          <w:sz w:val="24"/>
        </w:rPr>
        <w:t xml:space="preserve"> Z.V. , Willi</w:t>
      </w:r>
    </w:p>
    <w:p w14:paraId="06F8A9F6" w14:textId="77777777" w:rsidR="00E54766" w:rsidRPr="00E54766" w:rsidRDefault="00E54766" w:rsidP="00E54766">
      <w:pPr>
        <w:spacing w:line="480" w:lineRule="auto"/>
        <w:rPr>
          <w:rFonts w:ascii="Times New Roman" w:hAnsi="Times New Roman" w:cs="Times New Roman"/>
          <w:i/>
          <w:color w:val="333333"/>
          <w:sz w:val="24"/>
          <w:shd w:val="clear" w:color="auto" w:fill="F5F5F5"/>
        </w:rPr>
      </w:pPr>
    </w:p>
    <w:p w14:paraId="0C9CEB6E"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Hannah Maund EMPL6006</w:t>
      </w:r>
    </w:p>
    <w:p w14:paraId="7B00A31D"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References </w:t>
      </w:r>
    </w:p>
    <w:p w14:paraId="627E8CAA"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Bradberry, T., Greaves, J. and Lencioni, P. (2009) Emotional Intelligence. San </w:t>
      </w:r>
    </w:p>
    <w:p w14:paraId="2BE73CC9"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Diego, CA: </w:t>
      </w:r>
      <w:proofErr w:type="spellStart"/>
      <w:r w:rsidRPr="00E54766">
        <w:rPr>
          <w:rFonts w:ascii="Times New Roman" w:hAnsi="Times New Roman" w:cs="Times New Roman"/>
          <w:i/>
          <w:color w:val="000000"/>
          <w:sz w:val="24"/>
        </w:rPr>
        <w:t>Talentsmart</w:t>
      </w:r>
      <w:proofErr w:type="spellEnd"/>
      <w:r w:rsidRPr="00E54766">
        <w:rPr>
          <w:rFonts w:ascii="Times New Roman" w:hAnsi="Times New Roman" w:cs="Times New Roman"/>
          <w:i/>
          <w:color w:val="000000"/>
          <w:sz w:val="24"/>
        </w:rPr>
        <w:t>.</w:t>
      </w:r>
    </w:p>
    <w:p w14:paraId="6113BB7E"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Chaskalson. M, (2011) The Mindful Workplace: Developing Resilient Individuals and </w:t>
      </w:r>
    </w:p>
    <w:p w14:paraId="4D0CADC2"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Resonant Organizations. London. John Wiley &amp; Sons, Ltd.</w:t>
      </w:r>
    </w:p>
    <w:p w14:paraId="7A72D546"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Ekman, P. </w:t>
      </w:r>
      <w:proofErr w:type="gramStart"/>
      <w:r w:rsidRPr="00E54766">
        <w:rPr>
          <w:rFonts w:ascii="Times New Roman" w:hAnsi="Times New Roman" w:cs="Times New Roman"/>
          <w:i/>
          <w:color w:val="000000"/>
          <w:sz w:val="24"/>
        </w:rPr>
        <w:t>( 2003</w:t>
      </w:r>
      <w:proofErr w:type="gramEnd"/>
      <w:r w:rsidRPr="00E54766">
        <w:rPr>
          <w:rFonts w:ascii="Times New Roman" w:hAnsi="Times New Roman" w:cs="Times New Roman"/>
          <w:i/>
          <w:color w:val="000000"/>
          <w:sz w:val="24"/>
        </w:rPr>
        <w:t xml:space="preserve">) Darwin, Deception, and Facial Expression New York Academy of </w:t>
      </w:r>
    </w:p>
    <w:p w14:paraId="226CCA8E"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Sciences.</w:t>
      </w:r>
    </w:p>
    <w:p w14:paraId="42A36142"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Goleman, D. (1995) Emotional Intelligence: Why it can matter More than IQ. New </w:t>
      </w:r>
    </w:p>
    <w:p w14:paraId="10D6F93F"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York. Bantam Dell. </w:t>
      </w:r>
    </w:p>
    <w:p w14:paraId="22249851"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Kabat - </w:t>
      </w:r>
      <w:proofErr w:type="gramStart"/>
      <w:r w:rsidRPr="00E54766">
        <w:rPr>
          <w:rFonts w:ascii="Times New Roman" w:hAnsi="Times New Roman" w:cs="Times New Roman"/>
          <w:i/>
          <w:color w:val="000000"/>
          <w:sz w:val="24"/>
        </w:rPr>
        <w:t>Zinn ,</w:t>
      </w:r>
      <w:proofErr w:type="gramEnd"/>
      <w:r w:rsidRPr="00E54766">
        <w:rPr>
          <w:rFonts w:ascii="Times New Roman" w:hAnsi="Times New Roman" w:cs="Times New Roman"/>
          <w:i/>
          <w:color w:val="000000"/>
          <w:sz w:val="24"/>
        </w:rPr>
        <w:t xml:space="preserve"> J. ( 1994 ) Wherever You Go, There You Are: Mindfulness Meditation </w:t>
      </w:r>
    </w:p>
    <w:p w14:paraId="70F41844"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in Everyday </w:t>
      </w:r>
      <w:proofErr w:type="gramStart"/>
      <w:r w:rsidRPr="00E54766">
        <w:rPr>
          <w:rFonts w:ascii="Times New Roman" w:hAnsi="Times New Roman" w:cs="Times New Roman"/>
          <w:i/>
          <w:color w:val="000000"/>
          <w:sz w:val="24"/>
        </w:rPr>
        <w:t>Life ,</w:t>
      </w:r>
      <w:proofErr w:type="gramEnd"/>
      <w:r w:rsidRPr="00E54766">
        <w:rPr>
          <w:rFonts w:ascii="Times New Roman" w:hAnsi="Times New Roman" w:cs="Times New Roman"/>
          <w:i/>
          <w:color w:val="000000"/>
          <w:sz w:val="24"/>
        </w:rPr>
        <w:t xml:space="preserve"> Hyperion , New York.</w:t>
      </w:r>
    </w:p>
    <w:p w14:paraId="5F53D56C"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Leggett, C 2013, WORKFORCE DEVELOPMENT AND EMPLOYMENT </w:t>
      </w:r>
    </w:p>
    <w:p w14:paraId="2E2F7FA7"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RELATIONS, Employment Relations Record, 13, 1, pp. 2-12, Business Source </w:t>
      </w:r>
    </w:p>
    <w:p w14:paraId="6F410753"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Complete, EBSCOhost, viewed 7 September 2015.</w:t>
      </w:r>
    </w:p>
    <w:p w14:paraId="2CC2FD4E"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Mayer, J, Salovey, P, &amp; Caruso, D 2004, Emotional Intelligence: Theory, Findings, </w:t>
      </w:r>
    </w:p>
    <w:p w14:paraId="4F7C6071"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and Implications, Psychological Inquiry, 15, 3, pp. 197-215, Business Source </w:t>
      </w:r>
    </w:p>
    <w:p w14:paraId="718CB759"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Complete, EBSCOhost, viewed 7 September 2015.</w:t>
      </w:r>
    </w:p>
    <w:p w14:paraId="3E62CB8A"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Bibliography</w:t>
      </w:r>
    </w:p>
    <w:p w14:paraId="6F2750DC"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Beard, A 2014, 'Mindfulness in the Age of Complexity', Harvard Business Review, </w:t>
      </w:r>
    </w:p>
    <w:p w14:paraId="5255FF0F"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92, 3, pp. 68-73, Business Source Complete, EBSCOhost, viewed 4 September </w:t>
      </w:r>
    </w:p>
    <w:p w14:paraId="4826B518"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2015.</w:t>
      </w:r>
    </w:p>
    <w:p w14:paraId="0FFE40F9"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Boyatzis, R.E (2009) "Competencies as a </w:t>
      </w:r>
      <w:proofErr w:type="spellStart"/>
      <w:r w:rsidRPr="00E54766">
        <w:rPr>
          <w:rFonts w:ascii="Times New Roman" w:hAnsi="Times New Roman" w:cs="Times New Roman"/>
          <w:i/>
          <w:color w:val="000000"/>
          <w:sz w:val="24"/>
        </w:rPr>
        <w:t>behavioral</w:t>
      </w:r>
      <w:proofErr w:type="spellEnd"/>
      <w:r w:rsidRPr="00E54766">
        <w:rPr>
          <w:rFonts w:ascii="Times New Roman" w:hAnsi="Times New Roman" w:cs="Times New Roman"/>
          <w:i/>
          <w:color w:val="000000"/>
          <w:sz w:val="24"/>
        </w:rPr>
        <w:t xml:space="preserve"> approach to emotional </w:t>
      </w:r>
    </w:p>
    <w:p w14:paraId="280F4F79"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intelligence", Journal of Management Development, Vol. 28 </w:t>
      </w:r>
      <w:proofErr w:type="spellStart"/>
      <w:r w:rsidRPr="00E54766">
        <w:rPr>
          <w:rFonts w:ascii="Times New Roman" w:hAnsi="Times New Roman" w:cs="Times New Roman"/>
          <w:i/>
          <w:color w:val="000000"/>
          <w:sz w:val="24"/>
        </w:rPr>
        <w:t>Iss</w:t>
      </w:r>
      <w:proofErr w:type="spellEnd"/>
      <w:r w:rsidRPr="00E54766">
        <w:rPr>
          <w:rFonts w:ascii="Times New Roman" w:hAnsi="Times New Roman" w:cs="Times New Roman"/>
          <w:i/>
          <w:color w:val="000000"/>
          <w:sz w:val="24"/>
        </w:rPr>
        <w:t>: 9, pp.749 - 770</w:t>
      </w:r>
    </w:p>
    <w:p w14:paraId="6E68A594"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'Emotional intelligence' 2007, Bloomsbury Business Library - Business &amp; </w:t>
      </w:r>
    </w:p>
    <w:p w14:paraId="3FA509B0"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 xml:space="preserve">Management Dictionary, p. 2735, Business Source Complete, EBSCOhost, viewed </w:t>
      </w:r>
    </w:p>
    <w:p w14:paraId="39718692"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24 August 2015.</w:t>
      </w:r>
    </w:p>
    <w:p w14:paraId="53445C84" w14:textId="77777777" w:rsidR="00E54766" w:rsidRPr="00E54766" w:rsidRDefault="00E54766" w:rsidP="00E54766">
      <w:pPr>
        <w:spacing w:line="0" w:lineRule="auto"/>
        <w:rPr>
          <w:rFonts w:ascii="Times New Roman" w:hAnsi="Times New Roman" w:cs="Times New Roman"/>
          <w:i/>
          <w:color w:val="000000"/>
          <w:sz w:val="24"/>
        </w:rPr>
      </w:pPr>
      <w:proofErr w:type="gramStart"/>
      <w:r w:rsidRPr="00E54766">
        <w:rPr>
          <w:rFonts w:ascii="Times New Roman" w:hAnsi="Times New Roman" w:cs="Times New Roman"/>
          <w:i/>
          <w:color w:val="000000"/>
          <w:sz w:val="24"/>
        </w:rPr>
        <w:t>Goleman ,</w:t>
      </w:r>
      <w:proofErr w:type="gramEnd"/>
      <w:r w:rsidRPr="00E54766">
        <w:rPr>
          <w:rFonts w:ascii="Times New Roman" w:hAnsi="Times New Roman" w:cs="Times New Roman"/>
          <w:i/>
          <w:color w:val="000000"/>
          <w:sz w:val="24"/>
        </w:rPr>
        <w:t xml:space="preserve"> D. ( 1980 ) A map for inner space , in Beyond Ego (ed. R.N. Walsh and F.</w:t>
      </w:r>
    </w:p>
    <w:p w14:paraId="009E06C1" w14:textId="77777777" w:rsidR="00E54766" w:rsidRPr="00E54766" w:rsidRDefault="00E54766" w:rsidP="00E54766">
      <w:pPr>
        <w:spacing w:line="0" w:lineRule="auto"/>
        <w:rPr>
          <w:rFonts w:ascii="Times New Roman" w:hAnsi="Times New Roman" w:cs="Times New Roman"/>
          <w:i/>
          <w:color w:val="000000"/>
          <w:sz w:val="24"/>
        </w:rPr>
      </w:pPr>
      <w:proofErr w:type="gramStart"/>
      <w:r w:rsidRPr="00E54766">
        <w:rPr>
          <w:rFonts w:ascii="Times New Roman" w:hAnsi="Times New Roman" w:cs="Times New Roman"/>
          <w:i/>
          <w:color w:val="000000"/>
          <w:sz w:val="24"/>
        </w:rPr>
        <w:t>Vaughan )</w:t>
      </w:r>
      <w:proofErr w:type="gramEnd"/>
      <w:r w:rsidRPr="00E54766">
        <w:rPr>
          <w:rFonts w:ascii="Times New Roman" w:hAnsi="Times New Roman" w:cs="Times New Roman"/>
          <w:i/>
          <w:color w:val="000000"/>
          <w:sz w:val="24"/>
        </w:rPr>
        <w:t xml:space="preserve">, J. P. </w:t>
      </w:r>
      <w:proofErr w:type="spellStart"/>
      <w:r w:rsidRPr="00E54766">
        <w:rPr>
          <w:rFonts w:ascii="Times New Roman" w:hAnsi="Times New Roman" w:cs="Times New Roman"/>
          <w:i/>
          <w:color w:val="000000"/>
          <w:sz w:val="24"/>
        </w:rPr>
        <w:t>Tarcher</w:t>
      </w:r>
      <w:proofErr w:type="spellEnd"/>
      <w:r w:rsidRPr="00E54766">
        <w:rPr>
          <w:rFonts w:ascii="Times New Roman" w:hAnsi="Times New Roman" w:cs="Times New Roman"/>
          <w:i/>
          <w:color w:val="000000"/>
          <w:sz w:val="24"/>
        </w:rPr>
        <w:t xml:space="preserve"> , Los Angeles ,pp. 141 – 150</w:t>
      </w:r>
    </w:p>
    <w:p w14:paraId="4975C293" w14:textId="77777777" w:rsidR="00E54766" w:rsidRPr="00E54766" w:rsidRDefault="00E54766" w:rsidP="00E54766">
      <w:pPr>
        <w:spacing w:line="0" w:lineRule="auto"/>
        <w:rPr>
          <w:rFonts w:ascii="Times New Roman" w:hAnsi="Times New Roman" w:cs="Times New Roman"/>
          <w:i/>
          <w:color w:val="000000"/>
          <w:sz w:val="24"/>
        </w:rPr>
      </w:pPr>
      <w:r w:rsidRPr="00E54766">
        <w:rPr>
          <w:rFonts w:ascii="Times New Roman" w:hAnsi="Times New Roman" w:cs="Times New Roman"/>
          <w:i/>
          <w:color w:val="000000"/>
          <w:sz w:val="24"/>
        </w:rPr>
        <w:t>Goleman, D. (1998). Working with Emotional Intelligence. New York: Bantam Books.</w:t>
      </w:r>
    </w:p>
    <w:p w14:paraId="45B65E8A" w14:textId="77777777" w:rsidR="00E54766" w:rsidRPr="00E54766" w:rsidRDefault="00E54766" w:rsidP="00E54766">
      <w:pPr>
        <w:spacing w:line="0" w:lineRule="auto"/>
        <w:rPr>
          <w:rFonts w:ascii="Times New Roman" w:hAnsi="Times New Roman" w:cs="Times New Roman"/>
          <w:i/>
          <w:color w:val="000000"/>
          <w:sz w:val="24"/>
        </w:rPr>
      </w:pPr>
      <w:proofErr w:type="gramStart"/>
      <w:r w:rsidRPr="00E54766">
        <w:rPr>
          <w:rFonts w:ascii="Times New Roman" w:hAnsi="Times New Roman" w:cs="Times New Roman"/>
          <w:i/>
          <w:color w:val="000000"/>
          <w:sz w:val="24"/>
        </w:rPr>
        <w:t>Segal ,</w:t>
      </w:r>
      <w:proofErr w:type="gramEnd"/>
      <w:r w:rsidRPr="00E54766">
        <w:rPr>
          <w:rFonts w:ascii="Times New Roman" w:hAnsi="Times New Roman" w:cs="Times New Roman"/>
          <w:i/>
          <w:color w:val="000000"/>
          <w:sz w:val="24"/>
        </w:rPr>
        <w:t xml:space="preserve"> Z.V. , Willi</w:t>
      </w:r>
    </w:p>
    <w:p w14:paraId="0055B0F9" w14:textId="77777777" w:rsidR="00E54766" w:rsidRPr="00E54766" w:rsidRDefault="00E54766" w:rsidP="00E54766">
      <w:pPr>
        <w:rPr>
          <w:rFonts w:ascii="Times New Roman" w:hAnsi="Times New Roman" w:cs="Times New Roman"/>
          <w:i/>
          <w:sz w:val="24"/>
        </w:rPr>
      </w:pPr>
      <w:r w:rsidRPr="00E54766">
        <w:rPr>
          <w:rFonts w:ascii="Times New Roman" w:hAnsi="Times New Roman" w:cs="Times New Roman"/>
          <w:i/>
          <w:sz w:val="24"/>
        </w:rPr>
        <w:t xml:space="preserve">Boyatzis, R.E (2009) "Competencies as a </w:t>
      </w:r>
      <w:proofErr w:type="spellStart"/>
      <w:r w:rsidRPr="00E54766">
        <w:rPr>
          <w:rFonts w:ascii="Times New Roman" w:hAnsi="Times New Roman" w:cs="Times New Roman"/>
          <w:i/>
          <w:sz w:val="24"/>
        </w:rPr>
        <w:t>behavioral</w:t>
      </w:r>
      <w:proofErr w:type="spellEnd"/>
      <w:r w:rsidRPr="00E54766">
        <w:rPr>
          <w:rFonts w:ascii="Times New Roman" w:hAnsi="Times New Roman" w:cs="Times New Roman"/>
          <w:i/>
          <w:sz w:val="24"/>
        </w:rPr>
        <w:t xml:space="preserve"> approach to emotional intelligence", Journal of Management Development, Vol. 28 </w:t>
      </w:r>
      <w:proofErr w:type="spellStart"/>
      <w:r w:rsidRPr="00E54766">
        <w:rPr>
          <w:rFonts w:ascii="Times New Roman" w:hAnsi="Times New Roman" w:cs="Times New Roman"/>
          <w:i/>
          <w:sz w:val="24"/>
        </w:rPr>
        <w:t>Iss</w:t>
      </w:r>
      <w:proofErr w:type="spellEnd"/>
      <w:r w:rsidRPr="00E54766">
        <w:rPr>
          <w:rFonts w:ascii="Times New Roman" w:hAnsi="Times New Roman" w:cs="Times New Roman"/>
          <w:i/>
          <w:sz w:val="24"/>
        </w:rPr>
        <w:t>: 9, pp.749 - 770</w:t>
      </w:r>
    </w:p>
    <w:p w14:paraId="7272F5F4" w14:textId="77777777" w:rsidR="00E54766" w:rsidRPr="00E54766" w:rsidRDefault="00E54766" w:rsidP="00E54766">
      <w:pPr>
        <w:rPr>
          <w:rFonts w:ascii="Times New Roman" w:hAnsi="Times New Roman" w:cs="Times New Roman"/>
          <w:i/>
          <w:sz w:val="24"/>
        </w:rPr>
      </w:pPr>
    </w:p>
    <w:p w14:paraId="3F528602" w14:textId="77777777" w:rsidR="00E54766" w:rsidRPr="00E54766" w:rsidRDefault="00E54766" w:rsidP="00E54766">
      <w:pPr>
        <w:rPr>
          <w:rFonts w:ascii="Times New Roman" w:hAnsi="Times New Roman" w:cs="Times New Roman"/>
          <w:i/>
          <w:sz w:val="24"/>
        </w:rPr>
      </w:pPr>
      <w:r w:rsidRPr="00E54766">
        <w:rPr>
          <w:rFonts w:ascii="Times New Roman" w:hAnsi="Times New Roman" w:cs="Times New Roman"/>
          <w:i/>
          <w:sz w:val="24"/>
        </w:rPr>
        <w:t>'Emotional intelligence' 2007, Bloomsbury Business Library - Business &amp; Management Dictionary, p. 2735, Business Source Complete, EBSCOhost.</w:t>
      </w:r>
    </w:p>
    <w:p w14:paraId="5BEBC009" w14:textId="77777777" w:rsidR="00E54766" w:rsidRPr="00E54766" w:rsidRDefault="00E54766" w:rsidP="00E54766">
      <w:pPr>
        <w:rPr>
          <w:rFonts w:ascii="Times New Roman" w:hAnsi="Times New Roman" w:cs="Times New Roman"/>
          <w:i/>
          <w:sz w:val="24"/>
        </w:rPr>
      </w:pPr>
    </w:p>
    <w:p w14:paraId="7E32F3C8" w14:textId="77777777" w:rsidR="00E54766" w:rsidRPr="00E54766" w:rsidRDefault="00E54766" w:rsidP="00E54766">
      <w:pPr>
        <w:rPr>
          <w:rFonts w:ascii="Times New Roman" w:hAnsi="Times New Roman" w:cs="Times New Roman"/>
          <w:i/>
          <w:sz w:val="24"/>
        </w:rPr>
      </w:pPr>
      <w:proofErr w:type="gramStart"/>
      <w:r w:rsidRPr="00E54766">
        <w:rPr>
          <w:rFonts w:ascii="Times New Roman" w:hAnsi="Times New Roman" w:cs="Times New Roman"/>
          <w:i/>
          <w:sz w:val="24"/>
        </w:rPr>
        <w:t>Goleman ,</w:t>
      </w:r>
      <w:proofErr w:type="gramEnd"/>
      <w:r w:rsidRPr="00E54766">
        <w:rPr>
          <w:rFonts w:ascii="Times New Roman" w:hAnsi="Times New Roman" w:cs="Times New Roman"/>
          <w:i/>
          <w:sz w:val="24"/>
        </w:rPr>
        <w:t xml:space="preserve"> D. ( 1980 ) A map for inner space , in Beyond Ego (ed. R.N. Walsh and F. Vaughan ), J. P. </w:t>
      </w:r>
      <w:proofErr w:type="spellStart"/>
      <w:r w:rsidRPr="00E54766">
        <w:rPr>
          <w:rFonts w:ascii="Times New Roman" w:hAnsi="Times New Roman" w:cs="Times New Roman"/>
          <w:i/>
          <w:sz w:val="24"/>
        </w:rPr>
        <w:t>Tarcher</w:t>
      </w:r>
      <w:proofErr w:type="spellEnd"/>
      <w:r w:rsidRPr="00E54766">
        <w:rPr>
          <w:rFonts w:ascii="Times New Roman" w:hAnsi="Times New Roman" w:cs="Times New Roman"/>
          <w:i/>
          <w:sz w:val="24"/>
        </w:rPr>
        <w:t xml:space="preserve"> , Los Angeles ,pp. 141 – 150</w:t>
      </w:r>
    </w:p>
    <w:p w14:paraId="03BF29AF" w14:textId="77777777" w:rsidR="00E54766" w:rsidRPr="00E54766" w:rsidRDefault="00E54766" w:rsidP="00E54766">
      <w:pPr>
        <w:rPr>
          <w:rFonts w:ascii="Times New Roman" w:hAnsi="Times New Roman" w:cs="Times New Roman"/>
          <w:i/>
          <w:sz w:val="24"/>
        </w:rPr>
      </w:pPr>
    </w:p>
    <w:p w14:paraId="57AED2F3" w14:textId="77777777" w:rsidR="00E54766" w:rsidRPr="00E54766" w:rsidRDefault="00E54766" w:rsidP="00E54766">
      <w:pPr>
        <w:rPr>
          <w:rFonts w:ascii="Times New Roman" w:hAnsi="Times New Roman" w:cs="Times New Roman"/>
          <w:i/>
          <w:sz w:val="24"/>
        </w:rPr>
      </w:pPr>
      <w:r w:rsidRPr="00E54766">
        <w:rPr>
          <w:rFonts w:ascii="Times New Roman" w:hAnsi="Times New Roman" w:cs="Times New Roman"/>
          <w:i/>
          <w:sz w:val="24"/>
        </w:rPr>
        <w:t>Goleman, D. (1998). Working with Emotional Intelligence. New York: Bantam Books.</w:t>
      </w:r>
    </w:p>
    <w:p w14:paraId="68DF8CD7" w14:textId="77777777" w:rsidR="00E54766" w:rsidRPr="00E54766" w:rsidRDefault="00E54766" w:rsidP="00E54766">
      <w:pPr>
        <w:rPr>
          <w:rFonts w:ascii="Times New Roman" w:hAnsi="Times New Roman" w:cs="Times New Roman"/>
          <w:i/>
          <w:sz w:val="24"/>
        </w:rPr>
      </w:pPr>
    </w:p>
    <w:p w14:paraId="632B08C4" w14:textId="77777777" w:rsidR="00E54766" w:rsidRPr="00E54766" w:rsidRDefault="00E54766" w:rsidP="00E54766">
      <w:pPr>
        <w:rPr>
          <w:rFonts w:ascii="Times New Roman" w:hAnsi="Times New Roman" w:cs="Times New Roman"/>
          <w:i/>
          <w:sz w:val="24"/>
        </w:rPr>
      </w:pPr>
    </w:p>
    <w:p w14:paraId="04FC404B" w14:textId="77777777" w:rsidR="00E54766" w:rsidRPr="00E54766" w:rsidRDefault="00E54766" w:rsidP="00E54766">
      <w:pPr>
        <w:rPr>
          <w:rFonts w:ascii="Times New Roman" w:hAnsi="Times New Roman" w:cs="Times New Roman"/>
          <w:i/>
          <w:sz w:val="24"/>
        </w:rPr>
      </w:pPr>
      <w:r w:rsidRPr="00E54766">
        <w:rPr>
          <w:rFonts w:ascii="Times New Roman" w:hAnsi="Times New Roman" w:cs="Times New Roman"/>
          <w:i/>
          <w:sz w:val="24"/>
        </w:rPr>
        <w:t>Mayer, J, Salovey, P, &amp; Caruso, D 2004, Emotional Intelligence: Theory, Findings, and Implications, Psychological Inquiry, 15, 3, pp. 197-215, Business Source Complete, EBSCOhost.</w:t>
      </w:r>
    </w:p>
    <w:p w14:paraId="631719EA" w14:textId="7FB200C7" w:rsidR="00E54766" w:rsidRPr="00E54766" w:rsidRDefault="00E54766" w:rsidP="00E54766">
      <w:pPr>
        <w:spacing w:line="480" w:lineRule="auto"/>
        <w:rPr>
          <w:rFonts w:ascii="Times New Roman" w:hAnsi="Times New Roman" w:cs="Times New Roman"/>
          <w:i/>
          <w:sz w:val="24"/>
        </w:rPr>
      </w:pPr>
    </w:p>
    <w:p w14:paraId="084A1D5F" w14:textId="77777777" w:rsidR="00E54766" w:rsidRPr="0030268C" w:rsidRDefault="00E54766" w:rsidP="00E54766">
      <w:pPr>
        <w:spacing w:line="480" w:lineRule="auto"/>
        <w:rPr>
          <w:rFonts w:ascii="Times New Roman" w:hAnsi="Times New Roman" w:cs="Times New Roman"/>
          <w:b/>
          <w:sz w:val="24"/>
        </w:rPr>
      </w:pPr>
      <w:r w:rsidRPr="0030268C">
        <w:rPr>
          <w:rFonts w:ascii="Times New Roman" w:hAnsi="Times New Roman" w:cs="Times New Roman"/>
          <w:b/>
          <w:sz w:val="24"/>
        </w:rPr>
        <w:t>Referencing</w:t>
      </w:r>
    </w:p>
    <w:p w14:paraId="1E55868D" w14:textId="77777777" w:rsidR="00E54766" w:rsidRPr="00E54766" w:rsidRDefault="00E54766" w:rsidP="00E54766">
      <w:pPr>
        <w:spacing w:line="480" w:lineRule="auto"/>
        <w:rPr>
          <w:rFonts w:ascii="Times New Roman" w:hAnsi="Times New Roman" w:cs="Times New Roman"/>
          <w:i/>
          <w:sz w:val="24"/>
        </w:rPr>
      </w:pPr>
      <w:r w:rsidRPr="005A487D">
        <w:rPr>
          <w:rFonts w:ascii="Times New Roman" w:hAnsi="Times New Roman" w:cs="Times New Roman"/>
          <w:i/>
          <w:color w:val="000000"/>
          <w:sz w:val="24"/>
          <w:shd w:val="clear" w:color="auto" w:fill="FFFFFF"/>
        </w:rPr>
        <w:t>Angehrn, Albert, 1997. Leveraging emerging technologies in management education: Research and experiences. </w:t>
      </w:r>
      <w:r w:rsidRPr="005A487D">
        <w:rPr>
          <w:rFonts w:ascii="Times New Roman" w:hAnsi="Times New Roman" w:cs="Times New Roman"/>
          <w:i/>
          <w:iCs/>
          <w:color w:val="000000"/>
          <w:sz w:val="24"/>
          <w:bdr w:val="none" w:sz="0" w:space="0" w:color="auto" w:frame="1"/>
        </w:rPr>
        <w:t>European management journal.</w:t>
      </w:r>
      <w:r w:rsidRPr="005A487D">
        <w:rPr>
          <w:rFonts w:ascii="Times New Roman" w:hAnsi="Times New Roman" w:cs="Times New Roman"/>
          <w:i/>
          <w:color w:val="000000"/>
          <w:sz w:val="24"/>
          <w:shd w:val="clear" w:color="auto" w:fill="FFFFFF"/>
        </w:rPr>
        <w:t>, 15(3), p.275.</w:t>
      </w:r>
    </w:p>
    <w:p w14:paraId="52179C2C" w14:textId="77777777" w:rsidR="00E54766" w:rsidRPr="00E54766" w:rsidRDefault="00E54766" w:rsidP="00E54766">
      <w:pPr>
        <w:spacing w:line="480" w:lineRule="auto"/>
        <w:rPr>
          <w:rFonts w:ascii="Times New Roman" w:hAnsi="Times New Roman" w:cs="Times New Roman"/>
          <w:i/>
          <w:sz w:val="24"/>
        </w:rPr>
      </w:pPr>
    </w:p>
    <w:p w14:paraId="6ECF32BA" w14:textId="77777777" w:rsidR="00E54766" w:rsidRPr="00E54766" w:rsidRDefault="00E54766" w:rsidP="00E54766">
      <w:pPr>
        <w:spacing w:line="480" w:lineRule="auto"/>
        <w:rPr>
          <w:rFonts w:ascii="Times New Roman" w:hAnsi="Times New Roman" w:cs="Times New Roman"/>
          <w:i/>
          <w:color w:val="000000"/>
          <w:sz w:val="24"/>
          <w:shd w:val="clear" w:color="auto" w:fill="FFFFFF"/>
        </w:rPr>
      </w:pPr>
      <w:r w:rsidRPr="00E54766">
        <w:rPr>
          <w:rFonts w:ascii="Times New Roman" w:hAnsi="Times New Roman" w:cs="Times New Roman"/>
          <w:i/>
          <w:color w:val="000000"/>
          <w:sz w:val="24"/>
          <w:shd w:val="clear" w:color="auto" w:fill="FFFFFF"/>
        </w:rPr>
        <w:t>Al-</w:t>
      </w:r>
      <w:proofErr w:type="spellStart"/>
      <w:r w:rsidRPr="00E54766">
        <w:rPr>
          <w:rFonts w:ascii="Times New Roman" w:hAnsi="Times New Roman" w:cs="Times New Roman"/>
          <w:i/>
          <w:color w:val="000000"/>
          <w:sz w:val="24"/>
          <w:shd w:val="clear" w:color="auto" w:fill="FFFFFF"/>
        </w:rPr>
        <w:t>Qirim</w:t>
      </w:r>
      <w:proofErr w:type="spellEnd"/>
      <w:r w:rsidRPr="00E54766">
        <w:rPr>
          <w:rFonts w:ascii="Times New Roman" w:hAnsi="Times New Roman" w:cs="Times New Roman"/>
          <w:i/>
          <w:color w:val="000000"/>
          <w:sz w:val="24"/>
          <w:shd w:val="clear" w:color="auto" w:fill="FFFFFF"/>
        </w:rPr>
        <w:t>, N., 2011. Determinants of interactive white board success in teaching in higher education institutions. </w:t>
      </w:r>
      <w:r w:rsidRPr="00E54766">
        <w:rPr>
          <w:rFonts w:ascii="Times New Roman" w:hAnsi="Times New Roman" w:cs="Times New Roman"/>
          <w:i/>
          <w:iCs/>
          <w:color w:val="000000"/>
          <w:sz w:val="24"/>
          <w:bdr w:val="none" w:sz="0" w:space="0" w:color="auto" w:frame="1"/>
        </w:rPr>
        <w:t>Computers &amp; Education</w:t>
      </w:r>
      <w:r w:rsidRPr="00E54766">
        <w:rPr>
          <w:rFonts w:ascii="Times New Roman" w:hAnsi="Times New Roman" w:cs="Times New Roman"/>
          <w:i/>
          <w:color w:val="000000"/>
          <w:sz w:val="24"/>
          <w:shd w:val="clear" w:color="auto" w:fill="FFFFFF"/>
        </w:rPr>
        <w:t>, 56(3), pp.827–838.</w:t>
      </w:r>
    </w:p>
    <w:p w14:paraId="1DD9F53F" w14:textId="77777777" w:rsidR="00E54766" w:rsidRPr="00E54766" w:rsidRDefault="00E54766" w:rsidP="00E54766">
      <w:pPr>
        <w:spacing w:line="480" w:lineRule="auto"/>
        <w:rPr>
          <w:rFonts w:ascii="Times New Roman" w:hAnsi="Times New Roman" w:cs="Times New Roman"/>
          <w:i/>
          <w:color w:val="000000"/>
          <w:sz w:val="24"/>
          <w:shd w:val="clear" w:color="auto" w:fill="FFFFFF"/>
        </w:rPr>
      </w:pPr>
    </w:p>
    <w:p w14:paraId="4DA2261C" w14:textId="77777777" w:rsidR="00E54766" w:rsidRPr="00E54766" w:rsidRDefault="00E54766" w:rsidP="00E54766">
      <w:pPr>
        <w:spacing w:line="480" w:lineRule="auto"/>
        <w:rPr>
          <w:rFonts w:ascii="Times New Roman" w:hAnsi="Times New Roman" w:cs="Times New Roman"/>
          <w:i/>
          <w:sz w:val="24"/>
        </w:rPr>
      </w:pPr>
      <w:proofErr w:type="spellStart"/>
      <w:r w:rsidRPr="00903172">
        <w:rPr>
          <w:rFonts w:ascii="Times New Roman" w:hAnsi="Times New Roman" w:cs="Times New Roman"/>
          <w:i/>
          <w:color w:val="333333"/>
          <w:sz w:val="24"/>
          <w:shd w:val="clear" w:color="auto" w:fill="F5F5F5"/>
        </w:rPr>
        <w:t>Lapina</w:t>
      </w:r>
      <w:proofErr w:type="spellEnd"/>
      <w:r w:rsidRPr="00903172">
        <w:rPr>
          <w:rFonts w:ascii="Times New Roman" w:hAnsi="Times New Roman" w:cs="Times New Roman"/>
          <w:i/>
          <w:color w:val="333333"/>
          <w:sz w:val="24"/>
          <w:shd w:val="clear" w:color="auto" w:fill="F5F5F5"/>
        </w:rPr>
        <w:t xml:space="preserve">, A. </w:t>
      </w:r>
      <w:proofErr w:type="spellStart"/>
      <w:proofErr w:type="gramStart"/>
      <w:r w:rsidRPr="00903172">
        <w:rPr>
          <w:rFonts w:ascii="Times New Roman" w:hAnsi="Times New Roman" w:cs="Times New Roman"/>
          <w:i/>
          <w:color w:val="333333"/>
          <w:sz w:val="24"/>
          <w:shd w:val="clear" w:color="auto" w:fill="F5F5F5"/>
        </w:rPr>
        <w:t>apass</w:t>
      </w:r>
      <w:proofErr w:type="spellEnd"/>
      <w:r w:rsidRPr="00903172">
        <w:rPr>
          <w:rFonts w:ascii="Times New Roman" w:hAnsi="Times New Roman" w:cs="Times New Roman"/>
          <w:i/>
          <w:color w:val="333333"/>
          <w:sz w:val="24"/>
          <w:shd w:val="clear" w:color="auto" w:fill="F5F5F5"/>
        </w:rPr>
        <w:t>:[</w:t>
      </w:r>
      <w:proofErr w:type="gramEnd"/>
      <w:r w:rsidRPr="00903172">
        <w:rPr>
          <w:rFonts w:ascii="Times New Roman" w:hAnsi="Times New Roman" w:cs="Times New Roman"/>
          <w:i/>
          <w:color w:val="333333"/>
          <w:sz w:val="24"/>
          <w:shd w:val="clear" w:color="auto" w:fill="F5F5F5"/>
        </w:rPr>
        <w:t>_]l489@txstate. ed. (2018) ‘Facilitating Coping Through Reflective Learning in Adult Education: A Review of the Reciprocal Relationship Between Coping and Learning’, </w:t>
      </w:r>
      <w:r w:rsidRPr="00903172">
        <w:rPr>
          <w:rFonts w:ascii="Times New Roman" w:hAnsi="Times New Roman" w:cs="Times New Roman"/>
          <w:i/>
          <w:iCs/>
          <w:color w:val="333333"/>
          <w:sz w:val="24"/>
          <w:bdr w:val="none" w:sz="0" w:space="0" w:color="auto" w:frame="1"/>
        </w:rPr>
        <w:t>Adult Learning</w:t>
      </w:r>
      <w:r w:rsidRPr="00903172">
        <w:rPr>
          <w:rFonts w:ascii="Times New Roman" w:hAnsi="Times New Roman" w:cs="Times New Roman"/>
          <w:i/>
          <w:color w:val="333333"/>
          <w:sz w:val="24"/>
          <w:shd w:val="clear" w:color="auto" w:fill="F5F5F5"/>
        </w:rPr>
        <w:t xml:space="preserve">, 29(4), pp. 131–140. </w:t>
      </w:r>
      <w:proofErr w:type="spellStart"/>
      <w:r w:rsidRPr="00903172">
        <w:rPr>
          <w:rFonts w:ascii="Times New Roman" w:hAnsi="Times New Roman" w:cs="Times New Roman"/>
          <w:i/>
          <w:color w:val="333333"/>
          <w:sz w:val="24"/>
          <w:shd w:val="clear" w:color="auto" w:fill="F5F5F5"/>
        </w:rPr>
        <w:t>doi</w:t>
      </w:r>
      <w:proofErr w:type="spellEnd"/>
      <w:r w:rsidRPr="00903172">
        <w:rPr>
          <w:rFonts w:ascii="Times New Roman" w:hAnsi="Times New Roman" w:cs="Times New Roman"/>
          <w:i/>
          <w:color w:val="333333"/>
          <w:sz w:val="24"/>
          <w:shd w:val="clear" w:color="auto" w:fill="F5F5F5"/>
        </w:rPr>
        <w:t>: 10.1177/1045159518776126.</w:t>
      </w:r>
    </w:p>
    <w:p w14:paraId="4909E6D2" w14:textId="19BE8A77" w:rsidR="004F2CD6" w:rsidRPr="00373262" w:rsidRDefault="004F2CD6" w:rsidP="00E54766">
      <w:pPr>
        <w:spacing w:before="100" w:beforeAutospacing="1" w:after="100" w:afterAutospacing="1" w:line="480" w:lineRule="auto"/>
        <w:rPr>
          <w:rFonts w:ascii="Times New Roman" w:hAnsi="Times New Roman" w:cs="Times New Roman"/>
          <w:sz w:val="24"/>
        </w:rPr>
      </w:pPr>
      <w:r>
        <w:rPr>
          <w:rFonts w:ascii="Times New Roman" w:hAnsi="Times New Roman" w:cs="Times New Roman"/>
          <w:sz w:val="24"/>
        </w:rPr>
        <w:lastRenderedPageBreak/>
        <w:t>Morgan, P.</w:t>
      </w:r>
      <w:r w:rsidR="00373262">
        <w:rPr>
          <w:rFonts w:ascii="Times New Roman" w:hAnsi="Times New Roman" w:cs="Times New Roman"/>
          <w:sz w:val="24"/>
        </w:rPr>
        <w:t xml:space="preserve"> (2017) </w:t>
      </w:r>
      <w:r w:rsidR="00373262" w:rsidRPr="00373262">
        <w:rPr>
          <w:rFonts w:ascii="Times New Roman" w:hAnsi="Times New Roman" w:cs="Times New Roman"/>
          <w:i/>
          <w:sz w:val="24"/>
        </w:rPr>
        <w:t>The business students guide to study and employability.</w:t>
      </w:r>
      <w:r w:rsidR="00373262">
        <w:rPr>
          <w:rFonts w:ascii="Times New Roman" w:hAnsi="Times New Roman" w:cs="Times New Roman"/>
          <w:sz w:val="24"/>
        </w:rPr>
        <w:t xml:space="preserve"> London. Sage Publications. </w:t>
      </w:r>
    </w:p>
    <w:p w14:paraId="609CF129" w14:textId="0C8E456C" w:rsidR="00E54766" w:rsidRPr="00E54766" w:rsidRDefault="00E54766" w:rsidP="00E54766">
      <w:pPr>
        <w:spacing w:before="100" w:beforeAutospacing="1" w:after="100" w:afterAutospacing="1" w:line="480" w:lineRule="auto"/>
        <w:rPr>
          <w:rFonts w:ascii="Times New Roman" w:hAnsi="Times New Roman" w:cs="Times New Roman"/>
          <w:i/>
          <w:sz w:val="24"/>
        </w:rPr>
      </w:pPr>
      <w:proofErr w:type="spellStart"/>
      <w:r w:rsidRPr="0006499F">
        <w:rPr>
          <w:rFonts w:ascii="Times New Roman" w:hAnsi="Times New Roman" w:cs="Times New Roman"/>
          <w:i/>
          <w:sz w:val="24"/>
        </w:rPr>
        <w:t>Pukelis</w:t>
      </w:r>
      <w:proofErr w:type="spellEnd"/>
      <w:r w:rsidRPr="0006499F">
        <w:rPr>
          <w:rFonts w:ascii="Times New Roman" w:hAnsi="Times New Roman" w:cs="Times New Roman"/>
          <w:i/>
          <w:sz w:val="24"/>
        </w:rPr>
        <w:t xml:space="preserve"> K. (2009) Ability, competency, learning/study outcome, qualification and competence: theoretical dimension// The Quality of Higher Education, No. 6, pp. 12-35. ISNN 1822-1645 </w:t>
      </w:r>
    </w:p>
    <w:p w14:paraId="0E8FFCA5" w14:textId="77777777" w:rsidR="00E54766" w:rsidRPr="00E54766" w:rsidRDefault="00E54766">
      <w:pPr>
        <w:spacing w:before="100" w:beforeAutospacing="1" w:after="100" w:afterAutospacing="1" w:line="480" w:lineRule="auto"/>
        <w:rPr>
          <w:rFonts w:ascii="Times New Roman" w:hAnsi="Times New Roman" w:cs="Times New Roman"/>
          <w:i/>
          <w:sz w:val="24"/>
        </w:rPr>
      </w:pPr>
    </w:p>
    <w:sectPr w:rsidR="00E54766" w:rsidRPr="00E54766" w:rsidSect="005932CC">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A44EE" w14:textId="77777777" w:rsidR="00BF4454" w:rsidRDefault="00BF4454" w:rsidP="006B48C8">
      <w:r>
        <w:separator/>
      </w:r>
    </w:p>
  </w:endnote>
  <w:endnote w:type="continuationSeparator" w:id="0">
    <w:p w14:paraId="1ED99B7D" w14:textId="77777777" w:rsidR="00BF4454" w:rsidRDefault="00BF4454" w:rsidP="006B4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54086" w14:textId="4414A388" w:rsidR="006B48C8" w:rsidRDefault="006B48C8">
    <w:pPr>
      <w:pStyle w:val="Footer"/>
    </w:pPr>
    <w:r>
      <w:t>Hannah Maund - 1302953</w:t>
    </w:r>
  </w:p>
  <w:p w14:paraId="45C72066" w14:textId="77777777" w:rsidR="006B48C8" w:rsidRDefault="006B4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45067" w14:textId="77777777" w:rsidR="00BF4454" w:rsidRDefault="00BF4454" w:rsidP="006B48C8">
      <w:r>
        <w:separator/>
      </w:r>
    </w:p>
  </w:footnote>
  <w:footnote w:type="continuationSeparator" w:id="0">
    <w:p w14:paraId="00D1A0D7" w14:textId="77777777" w:rsidR="00BF4454" w:rsidRDefault="00BF4454" w:rsidP="006B48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D77C6"/>
    <w:multiLevelType w:val="hybridMultilevel"/>
    <w:tmpl w:val="8CC8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E5648A"/>
    <w:multiLevelType w:val="multilevel"/>
    <w:tmpl w:val="8FB0CE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1F"/>
    <w:rsid w:val="000013A1"/>
    <w:rsid w:val="0002696A"/>
    <w:rsid w:val="0006499F"/>
    <w:rsid w:val="0008214A"/>
    <w:rsid w:val="000A449B"/>
    <w:rsid w:val="000B626F"/>
    <w:rsid w:val="000B6AC5"/>
    <w:rsid w:val="000C4C23"/>
    <w:rsid w:val="000C6E65"/>
    <w:rsid w:val="000C79CD"/>
    <w:rsid w:val="001139C5"/>
    <w:rsid w:val="00113C56"/>
    <w:rsid w:val="00121191"/>
    <w:rsid w:val="00144A12"/>
    <w:rsid w:val="0017579C"/>
    <w:rsid w:val="00177FE1"/>
    <w:rsid w:val="00182028"/>
    <w:rsid w:val="00196947"/>
    <w:rsid w:val="001D618F"/>
    <w:rsid w:val="001D653C"/>
    <w:rsid w:val="001F2AD8"/>
    <w:rsid w:val="00216334"/>
    <w:rsid w:val="00227829"/>
    <w:rsid w:val="002849E8"/>
    <w:rsid w:val="002C2859"/>
    <w:rsid w:val="002D6772"/>
    <w:rsid w:val="002F32AD"/>
    <w:rsid w:val="0030268C"/>
    <w:rsid w:val="00316733"/>
    <w:rsid w:val="00317297"/>
    <w:rsid w:val="00373262"/>
    <w:rsid w:val="003A0416"/>
    <w:rsid w:val="003A60F5"/>
    <w:rsid w:val="004602E7"/>
    <w:rsid w:val="0048338D"/>
    <w:rsid w:val="0048460D"/>
    <w:rsid w:val="004F2CD6"/>
    <w:rsid w:val="005219B9"/>
    <w:rsid w:val="00565184"/>
    <w:rsid w:val="00583028"/>
    <w:rsid w:val="005932CC"/>
    <w:rsid w:val="005A487D"/>
    <w:rsid w:val="005C3987"/>
    <w:rsid w:val="005C5C7C"/>
    <w:rsid w:val="005D3C8B"/>
    <w:rsid w:val="006101D8"/>
    <w:rsid w:val="0065624B"/>
    <w:rsid w:val="00670903"/>
    <w:rsid w:val="00691997"/>
    <w:rsid w:val="006B48C8"/>
    <w:rsid w:val="006E1D2A"/>
    <w:rsid w:val="006E775A"/>
    <w:rsid w:val="0070274C"/>
    <w:rsid w:val="007251DF"/>
    <w:rsid w:val="007572BF"/>
    <w:rsid w:val="007C0F88"/>
    <w:rsid w:val="007D1313"/>
    <w:rsid w:val="007F1150"/>
    <w:rsid w:val="00814C79"/>
    <w:rsid w:val="00836C7B"/>
    <w:rsid w:val="00856990"/>
    <w:rsid w:val="0086656A"/>
    <w:rsid w:val="00877B50"/>
    <w:rsid w:val="0089251F"/>
    <w:rsid w:val="008A74D8"/>
    <w:rsid w:val="008B527B"/>
    <w:rsid w:val="00903172"/>
    <w:rsid w:val="0093771B"/>
    <w:rsid w:val="00952961"/>
    <w:rsid w:val="009651CC"/>
    <w:rsid w:val="009A3269"/>
    <w:rsid w:val="009C7173"/>
    <w:rsid w:val="00A3141B"/>
    <w:rsid w:val="00A33B56"/>
    <w:rsid w:val="00A7545E"/>
    <w:rsid w:val="00A80BF0"/>
    <w:rsid w:val="00A819F2"/>
    <w:rsid w:val="00A82247"/>
    <w:rsid w:val="00AB6BFF"/>
    <w:rsid w:val="00B01CE2"/>
    <w:rsid w:val="00B20E33"/>
    <w:rsid w:val="00B36641"/>
    <w:rsid w:val="00B53EC4"/>
    <w:rsid w:val="00BC700A"/>
    <w:rsid w:val="00BD4356"/>
    <w:rsid w:val="00BE644F"/>
    <w:rsid w:val="00BF4454"/>
    <w:rsid w:val="00C2252D"/>
    <w:rsid w:val="00C61271"/>
    <w:rsid w:val="00C72CFF"/>
    <w:rsid w:val="00CB1394"/>
    <w:rsid w:val="00CB7D0F"/>
    <w:rsid w:val="00D02959"/>
    <w:rsid w:val="00D20AEF"/>
    <w:rsid w:val="00D528F0"/>
    <w:rsid w:val="00D6222B"/>
    <w:rsid w:val="00D66615"/>
    <w:rsid w:val="00D8661E"/>
    <w:rsid w:val="00E100A9"/>
    <w:rsid w:val="00E11D67"/>
    <w:rsid w:val="00E14233"/>
    <w:rsid w:val="00E54766"/>
    <w:rsid w:val="00E55230"/>
    <w:rsid w:val="00E766B9"/>
    <w:rsid w:val="00E90EE2"/>
    <w:rsid w:val="00F323B4"/>
    <w:rsid w:val="00F33686"/>
    <w:rsid w:val="00FB7984"/>
    <w:rsid w:val="00FD4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70BB"/>
  <w15:chartTrackingRefBased/>
  <w15:docId w15:val="{4026F93F-431F-E041-A1CA-5A85C029E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7D0F"/>
    <w:pPr>
      <w:spacing w:before="100" w:beforeAutospacing="1" w:after="100" w:afterAutospacing="1"/>
    </w:pPr>
    <w:rPr>
      <w:rFonts w:ascii="Times New Roman" w:hAnsi="Times New Roman" w:cs="Times New Roman"/>
      <w:sz w:val="24"/>
    </w:rPr>
  </w:style>
  <w:style w:type="character" w:customStyle="1" w:styleId="apple-converted-space">
    <w:name w:val="apple-converted-space"/>
    <w:basedOn w:val="DefaultParagraphFont"/>
    <w:rsid w:val="00814C79"/>
  </w:style>
  <w:style w:type="character" w:styleId="Hyperlink">
    <w:name w:val="Hyperlink"/>
    <w:basedOn w:val="DefaultParagraphFont"/>
    <w:uiPriority w:val="99"/>
    <w:semiHidden/>
    <w:unhideWhenUsed/>
    <w:rsid w:val="00952961"/>
    <w:rPr>
      <w:color w:val="0000FF"/>
      <w:u w:val="single"/>
    </w:rPr>
  </w:style>
  <w:style w:type="paragraph" w:styleId="ListParagraph">
    <w:name w:val="List Paragraph"/>
    <w:basedOn w:val="Normal"/>
    <w:uiPriority w:val="34"/>
    <w:qFormat/>
    <w:rsid w:val="00A82247"/>
    <w:pPr>
      <w:ind w:left="720"/>
      <w:contextualSpacing/>
    </w:pPr>
  </w:style>
  <w:style w:type="paragraph" w:styleId="Header">
    <w:name w:val="header"/>
    <w:basedOn w:val="Normal"/>
    <w:link w:val="HeaderChar"/>
    <w:uiPriority w:val="99"/>
    <w:unhideWhenUsed/>
    <w:rsid w:val="006B48C8"/>
    <w:pPr>
      <w:tabs>
        <w:tab w:val="center" w:pos="4680"/>
        <w:tab w:val="right" w:pos="9360"/>
      </w:tabs>
    </w:pPr>
  </w:style>
  <w:style w:type="character" w:customStyle="1" w:styleId="HeaderChar">
    <w:name w:val="Header Char"/>
    <w:basedOn w:val="DefaultParagraphFont"/>
    <w:link w:val="Header"/>
    <w:uiPriority w:val="99"/>
    <w:rsid w:val="006B48C8"/>
    <w:rPr>
      <w:sz w:val="22"/>
    </w:rPr>
  </w:style>
  <w:style w:type="paragraph" w:styleId="Footer">
    <w:name w:val="footer"/>
    <w:basedOn w:val="Normal"/>
    <w:link w:val="FooterChar"/>
    <w:uiPriority w:val="99"/>
    <w:unhideWhenUsed/>
    <w:rsid w:val="006B48C8"/>
    <w:pPr>
      <w:tabs>
        <w:tab w:val="center" w:pos="4680"/>
        <w:tab w:val="right" w:pos="9360"/>
      </w:tabs>
    </w:pPr>
  </w:style>
  <w:style w:type="character" w:customStyle="1" w:styleId="FooterChar">
    <w:name w:val="Footer Char"/>
    <w:basedOn w:val="DefaultParagraphFont"/>
    <w:link w:val="Footer"/>
    <w:uiPriority w:val="99"/>
    <w:rsid w:val="006B48C8"/>
    <w:rPr>
      <w:sz w:val="22"/>
    </w:rPr>
  </w:style>
  <w:style w:type="character" w:customStyle="1" w:styleId="a">
    <w:name w:val="_"/>
    <w:basedOn w:val="DefaultParagraphFont"/>
    <w:rsid w:val="00001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48688">
      <w:bodyDiv w:val="1"/>
      <w:marLeft w:val="0"/>
      <w:marRight w:val="0"/>
      <w:marTop w:val="0"/>
      <w:marBottom w:val="0"/>
      <w:divBdr>
        <w:top w:val="none" w:sz="0" w:space="0" w:color="auto"/>
        <w:left w:val="none" w:sz="0" w:space="0" w:color="auto"/>
        <w:bottom w:val="none" w:sz="0" w:space="0" w:color="auto"/>
        <w:right w:val="none" w:sz="0" w:space="0" w:color="auto"/>
      </w:divBdr>
    </w:div>
    <w:div w:id="195507319">
      <w:bodyDiv w:val="1"/>
      <w:marLeft w:val="0"/>
      <w:marRight w:val="0"/>
      <w:marTop w:val="0"/>
      <w:marBottom w:val="0"/>
      <w:divBdr>
        <w:top w:val="none" w:sz="0" w:space="0" w:color="auto"/>
        <w:left w:val="none" w:sz="0" w:space="0" w:color="auto"/>
        <w:bottom w:val="none" w:sz="0" w:space="0" w:color="auto"/>
        <w:right w:val="none" w:sz="0" w:space="0" w:color="auto"/>
      </w:divBdr>
    </w:div>
    <w:div w:id="304160914">
      <w:bodyDiv w:val="1"/>
      <w:marLeft w:val="0"/>
      <w:marRight w:val="0"/>
      <w:marTop w:val="0"/>
      <w:marBottom w:val="0"/>
      <w:divBdr>
        <w:top w:val="none" w:sz="0" w:space="0" w:color="auto"/>
        <w:left w:val="none" w:sz="0" w:space="0" w:color="auto"/>
        <w:bottom w:val="none" w:sz="0" w:space="0" w:color="auto"/>
        <w:right w:val="none" w:sz="0" w:space="0" w:color="auto"/>
      </w:divBdr>
    </w:div>
    <w:div w:id="391125012">
      <w:bodyDiv w:val="1"/>
      <w:marLeft w:val="0"/>
      <w:marRight w:val="0"/>
      <w:marTop w:val="0"/>
      <w:marBottom w:val="0"/>
      <w:divBdr>
        <w:top w:val="none" w:sz="0" w:space="0" w:color="auto"/>
        <w:left w:val="none" w:sz="0" w:space="0" w:color="auto"/>
        <w:bottom w:val="none" w:sz="0" w:space="0" w:color="auto"/>
        <w:right w:val="none" w:sz="0" w:space="0" w:color="auto"/>
      </w:divBdr>
      <w:divsChild>
        <w:div w:id="766460513">
          <w:marLeft w:val="0"/>
          <w:marRight w:val="0"/>
          <w:marTop w:val="0"/>
          <w:marBottom w:val="0"/>
          <w:divBdr>
            <w:top w:val="none" w:sz="0" w:space="0" w:color="auto"/>
            <w:left w:val="none" w:sz="0" w:space="0" w:color="auto"/>
            <w:bottom w:val="none" w:sz="0" w:space="0" w:color="auto"/>
            <w:right w:val="none" w:sz="0" w:space="0" w:color="auto"/>
          </w:divBdr>
          <w:divsChild>
            <w:div w:id="11300022">
              <w:marLeft w:val="0"/>
              <w:marRight w:val="0"/>
              <w:marTop w:val="0"/>
              <w:marBottom w:val="0"/>
              <w:divBdr>
                <w:top w:val="none" w:sz="0" w:space="0" w:color="auto"/>
                <w:left w:val="none" w:sz="0" w:space="0" w:color="auto"/>
                <w:bottom w:val="none" w:sz="0" w:space="0" w:color="auto"/>
                <w:right w:val="none" w:sz="0" w:space="0" w:color="auto"/>
              </w:divBdr>
              <w:divsChild>
                <w:div w:id="178979727">
                  <w:marLeft w:val="0"/>
                  <w:marRight w:val="0"/>
                  <w:marTop w:val="0"/>
                  <w:marBottom w:val="0"/>
                  <w:divBdr>
                    <w:top w:val="none" w:sz="0" w:space="0" w:color="auto"/>
                    <w:left w:val="none" w:sz="0" w:space="0" w:color="auto"/>
                    <w:bottom w:val="none" w:sz="0" w:space="0" w:color="auto"/>
                    <w:right w:val="none" w:sz="0" w:space="0" w:color="auto"/>
                  </w:divBdr>
                </w:div>
              </w:divsChild>
            </w:div>
            <w:div w:id="1369598027">
              <w:marLeft w:val="0"/>
              <w:marRight w:val="0"/>
              <w:marTop w:val="0"/>
              <w:marBottom w:val="0"/>
              <w:divBdr>
                <w:top w:val="none" w:sz="0" w:space="0" w:color="auto"/>
                <w:left w:val="none" w:sz="0" w:space="0" w:color="auto"/>
                <w:bottom w:val="none" w:sz="0" w:space="0" w:color="auto"/>
                <w:right w:val="none" w:sz="0" w:space="0" w:color="auto"/>
              </w:divBdr>
              <w:divsChild>
                <w:div w:id="70969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82390">
      <w:bodyDiv w:val="1"/>
      <w:marLeft w:val="0"/>
      <w:marRight w:val="0"/>
      <w:marTop w:val="0"/>
      <w:marBottom w:val="0"/>
      <w:divBdr>
        <w:top w:val="none" w:sz="0" w:space="0" w:color="auto"/>
        <w:left w:val="none" w:sz="0" w:space="0" w:color="auto"/>
        <w:bottom w:val="none" w:sz="0" w:space="0" w:color="auto"/>
        <w:right w:val="none" w:sz="0" w:space="0" w:color="auto"/>
      </w:divBdr>
    </w:div>
    <w:div w:id="476730348">
      <w:bodyDiv w:val="1"/>
      <w:marLeft w:val="0"/>
      <w:marRight w:val="0"/>
      <w:marTop w:val="0"/>
      <w:marBottom w:val="0"/>
      <w:divBdr>
        <w:top w:val="none" w:sz="0" w:space="0" w:color="auto"/>
        <w:left w:val="none" w:sz="0" w:space="0" w:color="auto"/>
        <w:bottom w:val="none" w:sz="0" w:space="0" w:color="auto"/>
        <w:right w:val="none" w:sz="0" w:space="0" w:color="auto"/>
      </w:divBdr>
    </w:div>
    <w:div w:id="481043947">
      <w:bodyDiv w:val="1"/>
      <w:marLeft w:val="0"/>
      <w:marRight w:val="0"/>
      <w:marTop w:val="0"/>
      <w:marBottom w:val="0"/>
      <w:divBdr>
        <w:top w:val="none" w:sz="0" w:space="0" w:color="auto"/>
        <w:left w:val="none" w:sz="0" w:space="0" w:color="auto"/>
        <w:bottom w:val="none" w:sz="0" w:space="0" w:color="auto"/>
        <w:right w:val="none" w:sz="0" w:space="0" w:color="auto"/>
      </w:divBdr>
    </w:div>
    <w:div w:id="528372801">
      <w:bodyDiv w:val="1"/>
      <w:marLeft w:val="0"/>
      <w:marRight w:val="0"/>
      <w:marTop w:val="0"/>
      <w:marBottom w:val="0"/>
      <w:divBdr>
        <w:top w:val="none" w:sz="0" w:space="0" w:color="auto"/>
        <w:left w:val="none" w:sz="0" w:space="0" w:color="auto"/>
        <w:bottom w:val="none" w:sz="0" w:space="0" w:color="auto"/>
        <w:right w:val="none" w:sz="0" w:space="0" w:color="auto"/>
      </w:divBdr>
    </w:div>
    <w:div w:id="536086139">
      <w:bodyDiv w:val="1"/>
      <w:marLeft w:val="0"/>
      <w:marRight w:val="0"/>
      <w:marTop w:val="0"/>
      <w:marBottom w:val="0"/>
      <w:divBdr>
        <w:top w:val="none" w:sz="0" w:space="0" w:color="auto"/>
        <w:left w:val="none" w:sz="0" w:space="0" w:color="auto"/>
        <w:bottom w:val="none" w:sz="0" w:space="0" w:color="auto"/>
        <w:right w:val="none" w:sz="0" w:space="0" w:color="auto"/>
      </w:divBdr>
      <w:divsChild>
        <w:div w:id="1494299035">
          <w:marLeft w:val="0"/>
          <w:marRight w:val="0"/>
          <w:marTop w:val="0"/>
          <w:marBottom w:val="0"/>
          <w:divBdr>
            <w:top w:val="none" w:sz="0" w:space="0" w:color="auto"/>
            <w:left w:val="none" w:sz="0" w:space="0" w:color="auto"/>
            <w:bottom w:val="none" w:sz="0" w:space="0" w:color="auto"/>
            <w:right w:val="none" w:sz="0" w:space="0" w:color="auto"/>
          </w:divBdr>
          <w:divsChild>
            <w:div w:id="1409961261">
              <w:marLeft w:val="0"/>
              <w:marRight w:val="0"/>
              <w:marTop w:val="0"/>
              <w:marBottom w:val="0"/>
              <w:divBdr>
                <w:top w:val="none" w:sz="0" w:space="0" w:color="auto"/>
                <w:left w:val="none" w:sz="0" w:space="0" w:color="auto"/>
                <w:bottom w:val="none" w:sz="0" w:space="0" w:color="auto"/>
                <w:right w:val="none" w:sz="0" w:space="0" w:color="auto"/>
              </w:divBdr>
              <w:divsChild>
                <w:div w:id="2236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89216">
      <w:bodyDiv w:val="1"/>
      <w:marLeft w:val="0"/>
      <w:marRight w:val="0"/>
      <w:marTop w:val="0"/>
      <w:marBottom w:val="0"/>
      <w:divBdr>
        <w:top w:val="none" w:sz="0" w:space="0" w:color="auto"/>
        <w:left w:val="none" w:sz="0" w:space="0" w:color="auto"/>
        <w:bottom w:val="none" w:sz="0" w:space="0" w:color="auto"/>
        <w:right w:val="none" w:sz="0" w:space="0" w:color="auto"/>
      </w:divBdr>
      <w:divsChild>
        <w:div w:id="1314989283">
          <w:marLeft w:val="0"/>
          <w:marRight w:val="0"/>
          <w:marTop w:val="0"/>
          <w:marBottom w:val="0"/>
          <w:divBdr>
            <w:top w:val="none" w:sz="0" w:space="0" w:color="auto"/>
            <w:left w:val="none" w:sz="0" w:space="0" w:color="auto"/>
            <w:bottom w:val="none" w:sz="0" w:space="0" w:color="auto"/>
            <w:right w:val="none" w:sz="0" w:space="0" w:color="auto"/>
          </w:divBdr>
          <w:divsChild>
            <w:div w:id="487479784">
              <w:marLeft w:val="0"/>
              <w:marRight w:val="0"/>
              <w:marTop w:val="0"/>
              <w:marBottom w:val="0"/>
              <w:divBdr>
                <w:top w:val="none" w:sz="0" w:space="0" w:color="auto"/>
                <w:left w:val="none" w:sz="0" w:space="0" w:color="auto"/>
                <w:bottom w:val="none" w:sz="0" w:space="0" w:color="auto"/>
                <w:right w:val="none" w:sz="0" w:space="0" w:color="auto"/>
              </w:divBdr>
              <w:divsChild>
                <w:div w:id="3857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862567">
      <w:bodyDiv w:val="1"/>
      <w:marLeft w:val="0"/>
      <w:marRight w:val="0"/>
      <w:marTop w:val="0"/>
      <w:marBottom w:val="0"/>
      <w:divBdr>
        <w:top w:val="none" w:sz="0" w:space="0" w:color="auto"/>
        <w:left w:val="none" w:sz="0" w:space="0" w:color="auto"/>
        <w:bottom w:val="none" w:sz="0" w:space="0" w:color="auto"/>
        <w:right w:val="none" w:sz="0" w:space="0" w:color="auto"/>
      </w:divBdr>
      <w:divsChild>
        <w:div w:id="1125806696">
          <w:marLeft w:val="0"/>
          <w:marRight w:val="0"/>
          <w:marTop w:val="0"/>
          <w:marBottom w:val="0"/>
          <w:divBdr>
            <w:top w:val="none" w:sz="0" w:space="0" w:color="auto"/>
            <w:left w:val="none" w:sz="0" w:space="0" w:color="auto"/>
            <w:bottom w:val="none" w:sz="0" w:space="0" w:color="auto"/>
            <w:right w:val="none" w:sz="0" w:space="0" w:color="auto"/>
          </w:divBdr>
          <w:divsChild>
            <w:div w:id="1526673910">
              <w:marLeft w:val="0"/>
              <w:marRight w:val="0"/>
              <w:marTop w:val="0"/>
              <w:marBottom w:val="0"/>
              <w:divBdr>
                <w:top w:val="none" w:sz="0" w:space="0" w:color="auto"/>
                <w:left w:val="none" w:sz="0" w:space="0" w:color="auto"/>
                <w:bottom w:val="none" w:sz="0" w:space="0" w:color="auto"/>
                <w:right w:val="none" w:sz="0" w:space="0" w:color="auto"/>
              </w:divBdr>
              <w:divsChild>
                <w:div w:id="79922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168953">
      <w:bodyDiv w:val="1"/>
      <w:marLeft w:val="0"/>
      <w:marRight w:val="0"/>
      <w:marTop w:val="0"/>
      <w:marBottom w:val="0"/>
      <w:divBdr>
        <w:top w:val="none" w:sz="0" w:space="0" w:color="auto"/>
        <w:left w:val="none" w:sz="0" w:space="0" w:color="auto"/>
        <w:bottom w:val="none" w:sz="0" w:space="0" w:color="auto"/>
        <w:right w:val="none" w:sz="0" w:space="0" w:color="auto"/>
      </w:divBdr>
    </w:div>
    <w:div w:id="561602175">
      <w:bodyDiv w:val="1"/>
      <w:marLeft w:val="0"/>
      <w:marRight w:val="0"/>
      <w:marTop w:val="0"/>
      <w:marBottom w:val="0"/>
      <w:divBdr>
        <w:top w:val="none" w:sz="0" w:space="0" w:color="auto"/>
        <w:left w:val="none" w:sz="0" w:space="0" w:color="auto"/>
        <w:bottom w:val="none" w:sz="0" w:space="0" w:color="auto"/>
        <w:right w:val="none" w:sz="0" w:space="0" w:color="auto"/>
      </w:divBdr>
      <w:divsChild>
        <w:div w:id="1535384926">
          <w:marLeft w:val="0"/>
          <w:marRight w:val="0"/>
          <w:marTop w:val="0"/>
          <w:marBottom w:val="0"/>
          <w:divBdr>
            <w:top w:val="none" w:sz="0" w:space="0" w:color="auto"/>
            <w:left w:val="none" w:sz="0" w:space="0" w:color="auto"/>
            <w:bottom w:val="none" w:sz="0" w:space="0" w:color="auto"/>
            <w:right w:val="none" w:sz="0" w:space="0" w:color="auto"/>
          </w:divBdr>
          <w:divsChild>
            <w:div w:id="786698554">
              <w:marLeft w:val="0"/>
              <w:marRight w:val="0"/>
              <w:marTop w:val="0"/>
              <w:marBottom w:val="0"/>
              <w:divBdr>
                <w:top w:val="none" w:sz="0" w:space="0" w:color="auto"/>
                <w:left w:val="none" w:sz="0" w:space="0" w:color="auto"/>
                <w:bottom w:val="none" w:sz="0" w:space="0" w:color="auto"/>
                <w:right w:val="none" w:sz="0" w:space="0" w:color="auto"/>
              </w:divBdr>
              <w:divsChild>
                <w:div w:id="82235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564463">
      <w:bodyDiv w:val="1"/>
      <w:marLeft w:val="0"/>
      <w:marRight w:val="0"/>
      <w:marTop w:val="0"/>
      <w:marBottom w:val="0"/>
      <w:divBdr>
        <w:top w:val="none" w:sz="0" w:space="0" w:color="auto"/>
        <w:left w:val="none" w:sz="0" w:space="0" w:color="auto"/>
        <w:bottom w:val="none" w:sz="0" w:space="0" w:color="auto"/>
        <w:right w:val="none" w:sz="0" w:space="0" w:color="auto"/>
      </w:divBdr>
    </w:div>
    <w:div w:id="619341166">
      <w:bodyDiv w:val="1"/>
      <w:marLeft w:val="0"/>
      <w:marRight w:val="0"/>
      <w:marTop w:val="0"/>
      <w:marBottom w:val="0"/>
      <w:divBdr>
        <w:top w:val="none" w:sz="0" w:space="0" w:color="auto"/>
        <w:left w:val="none" w:sz="0" w:space="0" w:color="auto"/>
        <w:bottom w:val="none" w:sz="0" w:space="0" w:color="auto"/>
        <w:right w:val="none" w:sz="0" w:space="0" w:color="auto"/>
      </w:divBdr>
    </w:div>
    <w:div w:id="774832330">
      <w:bodyDiv w:val="1"/>
      <w:marLeft w:val="0"/>
      <w:marRight w:val="0"/>
      <w:marTop w:val="0"/>
      <w:marBottom w:val="0"/>
      <w:divBdr>
        <w:top w:val="none" w:sz="0" w:space="0" w:color="auto"/>
        <w:left w:val="none" w:sz="0" w:space="0" w:color="auto"/>
        <w:bottom w:val="none" w:sz="0" w:space="0" w:color="auto"/>
        <w:right w:val="none" w:sz="0" w:space="0" w:color="auto"/>
      </w:divBdr>
      <w:divsChild>
        <w:div w:id="2024815044">
          <w:marLeft w:val="0"/>
          <w:marRight w:val="0"/>
          <w:marTop w:val="0"/>
          <w:marBottom w:val="0"/>
          <w:divBdr>
            <w:top w:val="none" w:sz="0" w:space="0" w:color="auto"/>
            <w:left w:val="none" w:sz="0" w:space="0" w:color="auto"/>
            <w:bottom w:val="none" w:sz="0" w:space="0" w:color="auto"/>
            <w:right w:val="none" w:sz="0" w:space="0" w:color="auto"/>
          </w:divBdr>
          <w:divsChild>
            <w:div w:id="514151520">
              <w:marLeft w:val="0"/>
              <w:marRight w:val="0"/>
              <w:marTop w:val="0"/>
              <w:marBottom w:val="0"/>
              <w:divBdr>
                <w:top w:val="none" w:sz="0" w:space="0" w:color="auto"/>
                <w:left w:val="none" w:sz="0" w:space="0" w:color="auto"/>
                <w:bottom w:val="none" w:sz="0" w:space="0" w:color="auto"/>
                <w:right w:val="none" w:sz="0" w:space="0" w:color="auto"/>
              </w:divBdr>
              <w:divsChild>
                <w:div w:id="167661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621123">
      <w:bodyDiv w:val="1"/>
      <w:marLeft w:val="0"/>
      <w:marRight w:val="0"/>
      <w:marTop w:val="0"/>
      <w:marBottom w:val="0"/>
      <w:divBdr>
        <w:top w:val="none" w:sz="0" w:space="0" w:color="auto"/>
        <w:left w:val="none" w:sz="0" w:space="0" w:color="auto"/>
        <w:bottom w:val="none" w:sz="0" w:space="0" w:color="auto"/>
        <w:right w:val="none" w:sz="0" w:space="0" w:color="auto"/>
      </w:divBdr>
    </w:div>
    <w:div w:id="862792356">
      <w:bodyDiv w:val="1"/>
      <w:marLeft w:val="0"/>
      <w:marRight w:val="0"/>
      <w:marTop w:val="0"/>
      <w:marBottom w:val="0"/>
      <w:divBdr>
        <w:top w:val="none" w:sz="0" w:space="0" w:color="auto"/>
        <w:left w:val="none" w:sz="0" w:space="0" w:color="auto"/>
        <w:bottom w:val="none" w:sz="0" w:space="0" w:color="auto"/>
        <w:right w:val="none" w:sz="0" w:space="0" w:color="auto"/>
      </w:divBdr>
      <w:divsChild>
        <w:div w:id="1466697469">
          <w:marLeft w:val="0"/>
          <w:marRight w:val="0"/>
          <w:marTop w:val="0"/>
          <w:marBottom w:val="0"/>
          <w:divBdr>
            <w:top w:val="none" w:sz="0" w:space="0" w:color="auto"/>
            <w:left w:val="none" w:sz="0" w:space="0" w:color="auto"/>
            <w:bottom w:val="none" w:sz="0" w:space="0" w:color="auto"/>
            <w:right w:val="none" w:sz="0" w:space="0" w:color="auto"/>
          </w:divBdr>
          <w:divsChild>
            <w:div w:id="1919947719">
              <w:marLeft w:val="0"/>
              <w:marRight w:val="0"/>
              <w:marTop w:val="0"/>
              <w:marBottom w:val="0"/>
              <w:divBdr>
                <w:top w:val="none" w:sz="0" w:space="0" w:color="auto"/>
                <w:left w:val="none" w:sz="0" w:space="0" w:color="auto"/>
                <w:bottom w:val="none" w:sz="0" w:space="0" w:color="auto"/>
                <w:right w:val="none" w:sz="0" w:space="0" w:color="auto"/>
              </w:divBdr>
              <w:divsChild>
                <w:div w:id="237441829">
                  <w:marLeft w:val="0"/>
                  <w:marRight w:val="0"/>
                  <w:marTop w:val="0"/>
                  <w:marBottom w:val="0"/>
                  <w:divBdr>
                    <w:top w:val="none" w:sz="0" w:space="0" w:color="auto"/>
                    <w:left w:val="none" w:sz="0" w:space="0" w:color="auto"/>
                    <w:bottom w:val="none" w:sz="0" w:space="0" w:color="auto"/>
                    <w:right w:val="none" w:sz="0" w:space="0" w:color="auto"/>
                  </w:divBdr>
                  <w:divsChild>
                    <w:div w:id="1645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786447">
      <w:bodyDiv w:val="1"/>
      <w:marLeft w:val="0"/>
      <w:marRight w:val="0"/>
      <w:marTop w:val="0"/>
      <w:marBottom w:val="0"/>
      <w:divBdr>
        <w:top w:val="none" w:sz="0" w:space="0" w:color="auto"/>
        <w:left w:val="none" w:sz="0" w:space="0" w:color="auto"/>
        <w:bottom w:val="none" w:sz="0" w:space="0" w:color="auto"/>
        <w:right w:val="none" w:sz="0" w:space="0" w:color="auto"/>
      </w:divBdr>
    </w:div>
    <w:div w:id="998271800">
      <w:bodyDiv w:val="1"/>
      <w:marLeft w:val="0"/>
      <w:marRight w:val="0"/>
      <w:marTop w:val="0"/>
      <w:marBottom w:val="0"/>
      <w:divBdr>
        <w:top w:val="none" w:sz="0" w:space="0" w:color="auto"/>
        <w:left w:val="none" w:sz="0" w:space="0" w:color="auto"/>
        <w:bottom w:val="none" w:sz="0" w:space="0" w:color="auto"/>
        <w:right w:val="none" w:sz="0" w:space="0" w:color="auto"/>
      </w:divBdr>
    </w:div>
    <w:div w:id="1036812263">
      <w:bodyDiv w:val="1"/>
      <w:marLeft w:val="0"/>
      <w:marRight w:val="0"/>
      <w:marTop w:val="0"/>
      <w:marBottom w:val="0"/>
      <w:divBdr>
        <w:top w:val="none" w:sz="0" w:space="0" w:color="auto"/>
        <w:left w:val="none" w:sz="0" w:space="0" w:color="auto"/>
        <w:bottom w:val="none" w:sz="0" w:space="0" w:color="auto"/>
        <w:right w:val="none" w:sz="0" w:space="0" w:color="auto"/>
      </w:divBdr>
      <w:divsChild>
        <w:div w:id="1336424550">
          <w:marLeft w:val="0"/>
          <w:marRight w:val="0"/>
          <w:marTop w:val="0"/>
          <w:marBottom w:val="0"/>
          <w:divBdr>
            <w:top w:val="none" w:sz="0" w:space="0" w:color="auto"/>
            <w:left w:val="none" w:sz="0" w:space="0" w:color="auto"/>
            <w:bottom w:val="none" w:sz="0" w:space="0" w:color="auto"/>
            <w:right w:val="none" w:sz="0" w:space="0" w:color="auto"/>
          </w:divBdr>
          <w:divsChild>
            <w:div w:id="1281104533">
              <w:marLeft w:val="0"/>
              <w:marRight w:val="0"/>
              <w:marTop w:val="0"/>
              <w:marBottom w:val="0"/>
              <w:divBdr>
                <w:top w:val="none" w:sz="0" w:space="0" w:color="auto"/>
                <w:left w:val="none" w:sz="0" w:space="0" w:color="auto"/>
                <w:bottom w:val="none" w:sz="0" w:space="0" w:color="auto"/>
                <w:right w:val="none" w:sz="0" w:space="0" w:color="auto"/>
              </w:divBdr>
              <w:divsChild>
                <w:div w:id="994719997">
                  <w:marLeft w:val="0"/>
                  <w:marRight w:val="0"/>
                  <w:marTop w:val="0"/>
                  <w:marBottom w:val="0"/>
                  <w:divBdr>
                    <w:top w:val="none" w:sz="0" w:space="0" w:color="auto"/>
                    <w:left w:val="none" w:sz="0" w:space="0" w:color="auto"/>
                    <w:bottom w:val="none" w:sz="0" w:space="0" w:color="auto"/>
                    <w:right w:val="none" w:sz="0" w:space="0" w:color="auto"/>
                  </w:divBdr>
                  <w:divsChild>
                    <w:div w:id="13732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55032">
      <w:bodyDiv w:val="1"/>
      <w:marLeft w:val="0"/>
      <w:marRight w:val="0"/>
      <w:marTop w:val="0"/>
      <w:marBottom w:val="0"/>
      <w:divBdr>
        <w:top w:val="none" w:sz="0" w:space="0" w:color="auto"/>
        <w:left w:val="none" w:sz="0" w:space="0" w:color="auto"/>
        <w:bottom w:val="none" w:sz="0" w:space="0" w:color="auto"/>
        <w:right w:val="none" w:sz="0" w:space="0" w:color="auto"/>
      </w:divBdr>
    </w:div>
    <w:div w:id="1239748903">
      <w:bodyDiv w:val="1"/>
      <w:marLeft w:val="0"/>
      <w:marRight w:val="0"/>
      <w:marTop w:val="0"/>
      <w:marBottom w:val="0"/>
      <w:divBdr>
        <w:top w:val="none" w:sz="0" w:space="0" w:color="auto"/>
        <w:left w:val="none" w:sz="0" w:space="0" w:color="auto"/>
        <w:bottom w:val="none" w:sz="0" w:space="0" w:color="auto"/>
        <w:right w:val="none" w:sz="0" w:space="0" w:color="auto"/>
      </w:divBdr>
      <w:divsChild>
        <w:div w:id="1573733179">
          <w:marLeft w:val="0"/>
          <w:marRight w:val="0"/>
          <w:marTop w:val="0"/>
          <w:marBottom w:val="0"/>
          <w:divBdr>
            <w:top w:val="none" w:sz="0" w:space="0" w:color="auto"/>
            <w:left w:val="none" w:sz="0" w:space="0" w:color="auto"/>
            <w:bottom w:val="none" w:sz="0" w:space="0" w:color="auto"/>
            <w:right w:val="none" w:sz="0" w:space="0" w:color="auto"/>
          </w:divBdr>
          <w:divsChild>
            <w:div w:id="2127189814">
              <w:marLeft w:val="0"/>
              <w:marRight w:val="0"/>
              <w:marTop w:val="0"/>
              <w:marBottom w:val="0"/>
              <w:divBdr>
                <w:top w:val="none" w:sz="0" w:space="0" w:color="auto"/>
                <w:left w:val="none" w:sz="0" w:space="0" w:color="auto"/>
                <w:bottom w:val="none" w:sz="0" w:space="0" w:color="auto"/>
                <w:right w:val="none" w:sz="0" w:space="0" w:color="auto"/>
              </w:divBdr>
              <w:divsChild>
                <w:div w:id="1723216032">
                  <w:marLeft w:val="0"/>
                  <w:marRight w:val="0"/>
                  <w:marTop w:val="0"/>
                  <w:marBottom w:val="0"/>
                  <w:divBdr>
                    <w:top w:val="none" w:sz="0" w:space="0" w:color="auto"/>
                    <w:left w:val="none" w:sz="0" w:space="0" w:color="auto"/>
                    <w:bottom w:val="none" w:sz="0" w:space="0" w:color="auto"/>
                    <w:right w:val="none" w:sz="0" w:space="0" w:color="auto"/>
                  </w:divBdr>
                  <w:divsChild>
                    <w:div w:id="5167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658531">
      <w:bodyDiv w:val="1"/>
      <w:marLeft w:val="0"/>
      <w:marRight w:val="0"/>
      <w:marTop w:val="0"/>
      <w:marBottom w:val="0"/>
      <w:divBdr>
        <w:top w:val="none" w:sz="0" w:space="0" w:color="auto"/>
        <w:left w:val="none" w:sz="0" w:space="0" w:color="auto"/>
        <w:bottom w:val="none" w:sz="0" w:space="0" w:color="auto"/>
        <w:right w:val="none" w:sz="0" w:space="0" w:color="auto"/>
      </w:divBdr>
    </w:div>
    <w:div w:id="1637301132">
      <w:bodyDiv w:val="1"/>
      <w:marLeft w:val="0"/>
      <w:marRight w:val="0"/>
      <w:marTop w:val="0"/>
      <w:marBottom w:val="0"/>
      <w:divBdr>
        <w:top w:val="none" w:sz="0" w:space="0" w:color="auto"/>
        <w:left w:val="none" w:sz="0" w:space="0" w:color="auto"/>
        <w:bottom w:val="none" w:sz="0" w:space="0" w:color="auto"/>
        <w:right w:val="none" w:sz="0" w:space="0" w:color="auto"/>
      </w:divBdr>
      <w:divsChild>
        <w:div w:id="107508700">
          <w:marLeft w:val="0"/>
          <w:marRight w:val="0"/>
          <w:marTop w:val="0"/>
          <w:marBottom w:val="0"/>
          <w:divBdr>
            <w:top w:val="none" w:sz="0" w:space="0" w:color="auto"/>
            <w:left w:val="none" w:sz="0" w:space="0" w:color="auto"/>
            <w:bottom w:val="none" w:sz="0" w:space="0" w:color="auto"/>
            <w:right w:val="none" w:sz="0" w:space="0" w:color="auto"/>
          </w:divBdr>
          <w:divsChild>
            <w:div w:id="1665668061">
              <w:marLeft w:val="0"/>
              <w:marRight w:val="0"/>
              <w:marTop w:val="0"/>
              <w:marBottom w:val="0"/>
              <w:divBdr>
                <w:top w:val="none" w:sz="0" w:space="0" w:color="auto"/>
                <w:left w:val="none" w:sz="0" w:space="0" w:color="auto"/>
                <w:bottom w:val="none" w:sz="0" w:space="0" w:color="auto"/>
                <w:right w:val="none" w:sz="0" w:space="0" w:color="auto"/>
              </w:divBdr>
              <w:divsChild>
                <w:div w:id="42703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68477">
      <w:bodyDiv w:val="1"/>
      <w:marLeft w:val="0"/>
      <w:marRight w:val="0"/>
      <w:marTop w:val="0"/>
      <w:marBottom w:val="0"/>
      <w:divBdr>
        <w:top w:val="none" w:sz="0" w:space="0" w:color="auto"/>
        <w:left w:val="none" w:sz="0" w:space="0" w:color="auto"/>
        <w:bottom w:val="none" w:sz="0" w:space="0" w:color="auto"/>
        <w:right w:val="none" w:sz="0" w:space="0" w:color="auto"/>
      </w:divBdr>
    </w:div>
    <w:div w:id="1757558129">
      <w:bodyDiv w:val="1"/>
      <w:marLeft w:val="0"/>
      <w:marRight w:val="0"/>
      <w:marTop w:val="0"/>
      <w:marBottom w:val="0"/>
      <w:divBdr>
        <w:top w:val="none" w:sz="0" w:space="0" w:color="auto"/>
        <w:left w:val="none" w:sz="0" w:space="0" w:color="auto"/>
        <w:bottom w:val="none" w:sz="0" w:space="0" w:color="auto"/>
        <w:right w:val="none" w:sz="0" w:space="0" w:color="auto"/>
      </w:divBdr>
      <w:divsChild>
        <w:div w:id="244606409">
          <w:marLeft w:val="0"/>
          <w:marRight w:val="0"/>
          <w:marTop w:val="0"/>
          <w:marBottom w:val="0"/>
          <w:divBdr>
            <w:top w:val="none" w:sz="0" w:space="0" w:color="auto"/>
            <w:left w:val="none" w:sz="0" w:space="0" w:color="auto"/>
            <w:bottom w:val="none" w:sz="0" w:space="0" w:color="auto"/>
            <w:right w:val="none" w:sz="0" w:space="0" w:color="auto"/>
          </w:divBdr>
          <w:divsChild>
            <w:div w:id="1997028333">
              <w:marLeft w:val="0"/>
              <w:marRight w:val="0"/>
              <w:marTop w:val="0"/>
              <w:marBottom w:val="0"/>
              <w:divBdr>
                <w:top w:val="none" w:sz="0" w:space="0" w:color="auto"/>
                <w:left w:val="none" w:sz="0" w:space="0" w:color="auto"/>
                <w:bottom w:val="none" w:sz="0" w:space="0" w:color="auto"/>
                <w:right w:val="none" w:sz="0" w:space="0" w:color="auto"/>
              </w:divBdr>
              <w:divsChild>
                <w:div w:id="1700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131239">
      <w:bodyDiv w:val="1"/>
      <w:marLeft w:val="0"/>
      <w:marRight w:val="0"/>
      <w:marTop w:val="0"/>
      <w:marBottom w:val="0"/>
      <w:divBdr>
        <w:top w:val="none" w:sz="0" w:space="0" w:color="auto"/>
        <w:left w:val="none" w:sz="0" w:space="0" w:color="auto"/>
        <w:bottom w:val="none" w:sz="0" w:space="0" w:color="auto"/>
        <w:right w:val="none" w:sz="0" w:space="0" w:color="auto"/>
      </w:divBdr>
      <w:divsChild>
        <w:div w:id="1320616349">
          <w:marLeft w:val="0"/>
          <w:marRight w:val="0"/>
          <w:marTop w:val="0"/>
          <w:marBottom w:val="0"/>
          <w:divBdr>
            <w:top w:val="none" w:sz="0" w:space="0" w:color="auto"/>
            <w:left w:val="none" w:sz="0" w:space="0" w:color="auto"/>
            <w:bottom w:val="none" w:sz="0" w:space="0" w:color="auto"/>
            <w:right w:val="none" w:sz="0" w:space="0" w:color="auto"/>
          </w:divBdr>
          <w:divsChild>
            <w:div w:id="2029024303">
              <w:marLeft w:val="0"/>
              <w:marRight w:val="0"/>
              <w:marTop w:val="0"/>
              <w:marBottom w:val="0"/>
              <w:divBdr>
                <w:top w:val="none" w:sz="0" w:space="0" w:color="auto"/>
                <w:left w:val="none" w:sz="0" w:space="0" w:color="auto"/>
                <w:bottom w:val="none" w:sz="0" w:space="0" w:color="auto"/>
                <w:right w:val="none" w:sz="0" w:space="0" w:color="auto"/>
              </w:divBdr>
              <w:divsChild>
                <w:div w:id="99464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950714">
      <w:bodyDiv w:val="1"/>
      <w:marLeft w:val="0"/>
      <w:marRight w:val="0"/>
      <w:marTop w:val="0"/>
      <w:marBottom w:val="0"/>
      <w:divBdr>
        <w:top w:val="none" w:sz="0" w:space="0" w:color="auto"/>
        <w:left w:val="none" w:sz="0" w:space="0" w:color="auto"/>
        <w:bottom w:val="none" w:sz="0" w:space="0" w:color="auto"/>
        <w:right w:val="none" w:sz="0" w:space="0" w:color="auto"/>
      </w:divBdr>
    </w:div>
    <w:div w:id="1978146693">
      <w:bodyDiv w:val="1"/>
      <w:marLeft w:val="0"/>
      <w:marRight w:val="0"/>
      <w:marTop w:val="0"/>
      <w:marBottom w:val="0"/>
      <w:divBdr>
        <w:top w:val="none" w:sz="0" w:space="0" w:color="auto"/>
        <w:left w:val="none" w:sz="0" w:space="0" w:color="auto"/>
        <w:bottom w:val="none" w:sz="0" w:space="0" w:color="auto"/>
        <w:right w:val="none" w:sz="0" w:space="0" w:color="auto"/>
      </w:divBdr>
      <w:divsChild>
        <w:div w:id="580067003">
          <w:marLeft w:val="0"/>
          <w:marRight w:val="0"/>
          <w:marTop w:val="0"/>
          <w:marBottom w:val="0"/>
          <w:divBdr>
            <w:top w:val="none" w:sz="0" w:space="0" w:color="auto"/>
            <w:left w:val="none" w:sz="0" w:space="0" w:color="auto"/>
            <w:bottom w:val="none" w:sz="0" w:space="0" w:color="auto"/>
            <w:right w:val="none" w:sz="0" w:space="0" w:color="auto"/>
          </w:divBdr>
          <w:divsChild>
            <w:div w:id="76068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842380">
      <w:bodyDiv w:val="1"/>
      <w:marLeft w:val="0"/>
      <w:marRight w:val="0"/>
      <w:marTop w:val="0"/>
      <w:marBottom w:val="0"/>
      <w:divBdr>
        <w:top w:val="none" w:sz="0" w:space="0" w:color="auto"/>
        <w:left w:val="none" w:sz="0" w:space="0" w:color="auto"/>
        <w:bottom w:val="none" w:sz="0" w:space="0" w:color="auto"/>
        <w:right w:val="none" w:sz="0" w:space="0" w:color="auto"/>
      </w:divBdr>
    </w:div>
    <w:div w:id="2062556785">
      <w:bodyDiv w:val="1"/>
      <w:marLeft w:val="0"/>
      <w:marRight w:val="0"/>
      <w:marTop w:val="0"/>
      <w:marBottom w:val="0"/>
      <w:divBdr>
        <w:top w:val="none" w:sz="0" w:space="0" w:color="auto"/>
        <w:left w:val="none" w:sz="0" w:space="0" w:color="auto"/>
        <w:bottom w:val="none" w:sz="0" w:space="0" w:color="auto"/>
        <w:right w:val="none" w:sz="0" w:space="0" w:color="auto"/>
      </w:divBdr>
    </w:div>
    <w:div w:id="209350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3176</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Maund</dc:creator>
  <cp:keywords/>
  <dc:description/>
  <cp:lastModifiedBy>Andrew Maund</cp:lastModifiedBy>
  <cp:revision>2</cp:revision>
  <dcterms:created xsi:type="dcterms:W3CDTF">2019-01-27T20:10:00Z</dcterms:created>
  <dcterms:modified xsi:type="dcterms:W3CDTF">2019-01-27T20:10:00Z</dcterms:modified>
</cp:coreProperties>
</file>