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sz w:val="40"/>
          <w:szCs w:val="40"/>
          <w:lang w:val="en-US"/>
        </w:rPr>
        <w:id w:val="-691610887"/>
        <w:docPartObj>
          <w:docPartGallery w:val="Cover Pages"/>
          <w:docPartUnique/>
        </w:docPartObj>
      </w:sdtPr>
      <w:sdtEndPr/>
      <w:sdtContent>
        <w:p w14:paraId="3CE1FE19" w14:textId="77777777" w:rsidR="00453942" w:rsidRDefault="004B36EB">
          <w:pPr>
            <w:rPr>
              <w:sz w:val="40"/>
              <w:szCs w:val="40"/>
              <w:lang w:val="en-US"/>
            </w:rPr>
          </w:pPr>
          <w:r w:rsidRPr="004B36EB">
            <w:rPr>
              <w:noProof/>
              <w:sz w:val="40"/>
              <w:szCs w:val="40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04C58DE" wp14:editId="0BF9F8D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4993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2482"/>
                                </w:tblGrid>
                                <w:tr w:rsidR="004B36EB" w14:paraId="7357698E" w14:textId="77777777" w:rsidTr="004B36EB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479" w:type="pct"/>
                                      <w:tcBorders>
                                        <w:right w:val="single" w:sz="4" w:space="0" w:color="156082" w:themeColor="accent1"/>
                                      </w:tcBorders>
                                      <w:vAlign w:val="center"/>
                                    </w:tcPr>
                                    <w:p w14:paraId="11FC1BFE" w14:textId="77777777" w:rsidR="004B36EB" w:rsidRPr="004B36EB" w:rsidRDefault="004B36EB" w:rsidP="00DE7A78">
                                      <w:pPr>
                                        <w:spacing w:line="360" w:lineRule="auto"/>
                                        <w:jc w:val="right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r w:rsidRPr="004B36EB">
                                        <w:rPr>
                                          <w:rFonts w:ascii="Arial" w:hAnsi="Arial" w:cs="Arial"/>
                                          <w:noProof/>
                                        </w:rPr>
                                        <w:drawing>
                                          <wp:inline distT="0" distB="0" distL="0" distR="0" wp14:anchorId="76F1D691" wp14:editId="318532E6">
                                            <wp:extent cx="3065006" cy="3065006"/>
                                            <wp:effectExtent l="0" t="0" r="2540" b="2540"/>
                                            <wp:docPr id="139" name="Picture 137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39" name="Picture 137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06500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FCA98F9" w14:textId="4651EED4" w:rsidR="004B36EB" w:rsidRPr="004B36EB" w:rsidRDefault="004B36EB" w:rsidP="00DE7A78">
                                          <w:pPr>
                                            <w:pStyle w:val="NoSpacing"/>
                                            <w:spacing w:line="360" w:lineRule="auto"/>
                                            <w:jc w:val="right"/>
                                            <w:rPr>
                                              <w:rFonts w:ascii="Arial" w:hAnsi="Arial" w:cs="Arial"/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4B36EB">
                                            <w:rPr>
                                              <w:rFonts w:ascii="Arial" w:hAnsi="Arial" w:cs="Arial"/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Dragos Raducanu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6A5B36AF" w14:textId="57CFB79C" w:rsidR="004B36EB" w:rsidRPr="004B36EB" w:rsidRDefault="004B36EB" w:rsidP="00DE7A78">
                                          <w:pPr>
                                            <w:spacing w:line="360" w:lineRule="auto"/>
                                            <w:jc w:val="right"/>
                                            <w:rPr>
                                              <w:rFonts w:ascii="Arial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4B36EB">
                                            <w:rPr>
                                              <w:rFonts w:ascii="Arial" w:hAnsi="Arial" w:cs="Arial"/>
                                              <w:color w:val="000000" w:themeColor="text1"/>
                                              <w:sz w:val="36"/>
                                              <w:szCs w:val="36"/>
                                            </w:rPr>
                                            <w:t>2417315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521" w:type="pct"/>
                                      <w:tcBorders>
                                        <w:left w:val="single" w:sz="4" w:space="0" w:color="156082" w:themeColor="accent1"/>
                                      </w:tcBorders>
                                      <w:vAlign w:val="center"/>
                                    </w:tcPr>
                                    <w:p w14:paraId="10B81032" w14:textId="77777777" w:rsidR="004B36EB" w:rsidRPr="004B36EB" w:rsidRDefault="004B36EB" w:rsidP="00DE7A78">
                                      <w:pPr>
                                        <w:pStyle w:val="NoSpacing"/>
                                        <w:pBdr>
                                          <w:top w:val="single" w:sz="4" w:space="1" w:color="auto"/>
                                          <w:left w:val="single" w:sz="4" w:space="4" w:color="auto"/>
                                          <w:bottom w:val="single" w:sz="4" w:space="1" w:color="auto"/>
                                          <w:right w:val="single" w:sz="4" w:space="4" w:color="auto"/>
                                          <w:between w:val="single" w:sz="4" w:space="1" w:color="auto"/>
                                          <w:bar w:val="single" w:sz="4" w:color="auto"/>
                                        </w:pBdr>
                                        <w:spacing w:line="360" w:lineRule="auto"/>
                                        <w:rPr>
                                          <w:rFonts w:ascii="Arial" w:hAnsi="Arial" w:cs="Arial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4B36EB">
                                        <w:rPr>
                                          <w:rFonts w:ascii="Arial" w:hAnsi="Arial" w:cs="Arial"/>
                                          <w:sz w:val="36"/>
                                          <w:szCs w:val="36"/>
                                        </w:rPr>
                                        <w:t>Kazeem Oseni</w:t>
                                      </w:r>
                                    </w:p>
                                    <w:p w14:paraId="0D85EA76" w14:textId="77777777" w:rsidR="004B36EB" w:rsidRPr="004B36EB" w:rsidRDefault="004B36EB" w:rsidP="00DE7A7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4B36EB">
                                        <w:rPr>
                                          <w:rFonts w:ascii="Arial" w:hAnsi="Arial" w:cs="Arial"/>
                                          <w:sz w:val="36"/>
                                          <w:szCs w:val="36"/>
                                        </w:rPr>
                                        <w:t>LCLM4002</w:t>
                                      </w:r>
                                    </w:p>
                                    <w:p w14:paraId="37528224" w14:textId="61ABDDBA" w:rsidR="004B36EB" w:rsidRPr="004B36EB" w:rsidRDefault="004B36EB" w:rsidP="00DE7A78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  <w:r w:rsidRPr="004B36EB">
                                        <w:rPr>
                                          <w:rFonts w:ascii="Arial" w:hAnsi="Arial" w:cs="Arial"/>
                                          <w:sz w:val="36"/>
                                          <w:szCs w:val="36"/>
                                        </w:rPr>
                                        <w:t>DS Final Task</w:t>
                                      </w:r>
                                    </w:p>
                                  </w:tc>
                                </w:tr>
                              </w:tbl>
                              <w:p w14:paraId="7B795B8D" w14:textId="77777777" w:rsidR="004B36EB" w:rsidRDefault="004B36EB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004C58D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margin-left:0;margin-top:0;width:134.85pt;height:302.4pt;z-index:251661312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4993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2482"/>
                          </w:tblGrid>
                          <w:tr w:rsidR="004B36EB" w14:paraId="7357698E" w14:textId="77777777" w:rsidTr="004B36EB">
                            <w:trPr>
                              <w:jc w:val="center"/>
                            </w:trPr>
                            <w:tc>
                              <w:tcPr>
                                <w:tcW w:w="2479" w:type="pct"/>
                                <w:tcBorders>
                                  <w:right w:val="single" w:sz="4" w:space="0" w:color="156082" w:themeColor="accent1"/>
                                </w:tcBorders>
                                <w:vAlign w:val="center"/>
                              </w:tcPr>
                              <w:p w14:paraId="11FC1BFE" w14:textId="77777777" w:rsidR="004B36EB" w:rsidRPr="004B36EB" w:rsidRDefault="004B36EB" w:rsidP="00DE7A78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4B36EB">
                                  <w:rPr>
                                    <w:rFonts w:ascii="Arial" w:hAnsi="Arial" w:cs="Arial"/>
                                    <w:noProof/>
                                  </w:rPr>
                                  <w:drawing>
                                    <wp:inline distT="0" distB="0" distL="0" distR="0" wp14:anchorId="76F1D691" wp14:editId="318532E6">
                                      <wp:extent cx="3065006" cy="3065006"/>
                                      <wp:effectExtent l="0" t="0" r="2540" b="2540"/>
                                      <wp:docPr id="139" name="Picture 13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" name="Picture 137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06500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FCA98F9" w14:textId="4651EED4" w:rsidR="004B36EB" w:rsidRPr="004B36EB" w:rsidRDefault="004B36EB" w:rsidP="00DE7A78">
                                    <w:pPr>
                                      <w:pStyle w:val="NoSpacing"/>
                                      <w:spacing w:line="360" w:lineRule="auto"/>
                                      <w:jc w:val="right"/>
                                      <w:rPr>
                                        <w:rFonts w:ascii="Arial" w:hAnsi="Arial" w:cs="Arial"/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4B36EB">
                                      <w:rPr>
                                        <w:rFonts w:ascii="Arial" w:hAnsi="Arial" w:cs="Arial"/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Dragos Raducanu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Arial" w:hAnsi="Arial" w:cs="Arial"/>
                                    <w:color w:val="000000" w:themeColor="text1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A5B36AF" w14:textId="57CFB79C" w:rsidR="004B36EB" w:rsidRPr="004B36EB" w:rsidRDefault="004B36EB" w:rsidP="00DE7A78">
                                    <w:pPr>
                                      <w:spacing w:line="360" w:lineRule="auto"/>
                                      <w:jc w:val="right"/>
                                      <w:rPr>
                                        <w:rFonts w:ascii="Arial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4B36EB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2417315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521" w:type="pct"/>
                                <w:tcBorders>
                                  <w:left w:val="single" w:sz="4" w:space="0" w:color="156082" w:themeColor="accent1"/>
                                </w:tcBorders>
                                <w:vAlign w:val="center"/>
                              </w:tcPr>
                              <w:p w14:paraId="10B81032" w14:textId="77777777" w:rsidR="004B36EB" w:rsidRPr="004B36EB" w:rsidRDefault="004B36EB" w:rsidP="00DE7A78">
                                <w:pPr>
                                  <w:pStyle w:val="NoSpacing"/>
                                  <w:pBdr>
                                    <w:top w:val="single" w:sz="4" w:space="1" w:color="auto"/>
                                    <w:left w:val="single" w:sz="4" w:space="4" w:color="auto"/>
                                    <w:bottom w:val="single" w:sz="4" w:space="1" w:color="auto"/>
                                    <w:right w:val="single" w:sz="4" w:space="4" w:color="auto"/>
                                    <w:between w:val="single" w:sz="4" w:space="1" w:color="auto"/>
                                    <w:bar w:val="single" w:sz="4" w:color="auto"/>
                                  </w:pBdr>
                                  <w:spacing w:line="360" w:lineRule="auto"/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4B36EB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Kazeem Oseni</w:t>
                                </w:r>
                              </w:p>
                              <w:p w14:paraId="0D85EA76" w14:textId="77777777" w:rsidR="004B36EB" w:rsidRPr="004B36EB" w:rsidRDefault="004B36EB" w:rsidP="00DE7A78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4B36EB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LCLM4002</w:t>
                                </w:r>
                              </w:p>
                              <w:p w14:paraId="37528224" w14:textId="61ABDDBA" w:rsidR="004B36EB" w:rsidRPr="004B36EB" w:rsidRDefault="004B36EB" w:rsidP="00DE7A78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hAnsi="Arial" w:cs="Arial"/>
                                  </w:rPr>
                                </w:pPr>
                                <w:r w:rsidRPr="004B36EB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DS Final Task</w:t>
                                </w:r>
                              </w:p>
                            </w:tc>
                          </w:tr>
                        </w:tbl>
                        <w:p w14:paraId="7B795B8D" w14:textId="77777777" w:rsidR="004B36EB" w:rsidRDefault="004B36EB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sz w:val="40"/>
              <w:szCs w:val="40"/>
              <w:lang w:val="en-US"/>
            </w:rP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  <w:lang w:val="en-GB"/>
              <w14:ligatures w14:val="standardContextual"/>
            </w:rPr>
            <w:id w:val="-30231013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44DDCEBD" w14:textId="3EB9BFC1" w:rsidR="00453942" w:rsidRDefault="00453942">
              <w:pPr>
                <w:pStyle w:val="TOCHeading"/>
              </w:pPr>
              <w:r>
                <w:t>Contents</w:t>
              </w:r>
            </w:p>
            <w:p w14:paraId="29103CD7" w14:textId="6473AD44" w:rsidR="00453942" w:rsidRPr="000A2689" w:rsidRDefault="00453942" w:rsidP="000A2689">
              <w:pPr>
                <w:pStyle w:val="TOC1"/>
                <w:rPr>
                  <w:rFonts w:eastAsiaTheme="minorEastAsia"/>
                  <w:sz w:val="24"/>
                  <w:szCs w:val="24"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85291017" w:history="1">
                <w:r w:rsidRPr="000A2689">
                  <w:rPr>
                    <w:rStyle w:val="Hyperlink"/>
                    <w:color w:val="000000" w:themeColor="text1"/>
                    <w:u w:val="none"/>
                  </w:rPr>
                  <w:t>Utilizing Social and Digital Media to broaden customer reach</w:t>
                </w:r>
                <w:r w:rsidRPr="000A2689">
                  <w:rPr>
                    <w:webHidden/>
                  </w:rPr>
                  <w:tab/>
                </w:r>
                <w:r w:rsidRPr="000A2689">
                  <w:rPr>
                    <w:webHidden/>
                  </w:rPr>
                  <w:fldChar w:fldCharType="begin"/>
                </w:r>
                <w:r w:rsidRPr="000A2689">
                  <w:rPr>
                    <w:webHidden/>
                  </w:rPr>
                  <w:instrText xml:space="preserve"> PAGEREF _Toc185291017 \h </w:instrText>
                </w:r>
                <w:r w:rsidRPr="000A2689">
                  <w:rPr>
                    <w:webHidden/>
                  </w:rPr>
                </w:r>
                <w:r w:rsidRPr="000A2689">
                  <w:rPr>
                    <w:webHidden/>
                  </w:rPr>
                  <w:fldChar w:fldCharType="separate"/>
                </w:r>
                <w:r w:rsidRPr="000A2689">
                  <w:rPr>
                    <w:webHidden/>
                  </w:rPr>
                  <w:t>2</w:t>
                </w:r>
                <w:r w:rsidRPr="000A2689">
                  <w:rPr>
                    <w:webHidden/>
                  </w:rPr>
                  <w:fldChar w:fldCharType="end"/>
                </w:r>
              </w:hyperlink>
              <w:r w:rsidR="000A2689" w:rsidRPr="000A2689">
                <w:rPr>
                  <w:rStyle w:val="Hyperlink"/>
                  <w:color w:val="000000" w:themeColor="text1"/>
                  <w:u w:val="none"/>
                </w:rPr>
                <w:t>/3/4</w:t>
              </w:r>
            </w:p>
            <w:p w14:paraId="6EFADAA5" w14:textId="441CDD74" w:rsidR="00453942" w:rsidRPr="000A2689" w:rsidRDefault="00453942" w:rsidP="000A2689">
              <w:pPr>
                <w:pStyle w:val="TOC1"/>
                <w:rPr>
                  <w:rFonts w:eastAsiaTheme="minorEastAsia"/>
                  <w:sz w:val="24"/>
                  <w:szCs w:val="24"/>
                  <w:lang w:eastAsia="en-GB"/>
                </w:rPr>
              </w:pPr>
              <w:hyperlink w:anchor="_Toc185291018" w:history="1">
                <w:r w:rsidRPr="000A2689">
                  <w:rPr>
                    <w:rStyle w:val="Hyperlink"/>
                    <w:color w:val="000000" w:themeColor="text1"/>
                  </w:rPr>
                  <w:t>References</w:t>
                </w:r>
                <w:r w:rsidRPr="000A2689">
                  <w:rPr>
                    <w:webHidden/>
                  </w:rPr>
                  <w:tab/>
                </w:r>
                <w:r w:rsidRPr="000A2689">
                  <w:rPr>
                    <w:webHidden/>
                  </w:rPr>
                  <w:fldChar w:fldCharType="begin"/>
                </w:r>
                <w:r w:rsidRPr="000A2689">
                  <w:rPr>
                    <w:webHidden/>
                  </w:rPr>
                  <w:instrText xml:space="preserve"> PAGEREF _Toc185291018 \h </w:instrText>
                </w:r>
                <w:r w:rsidRPr="000A2689">
                  <w:rPr>
                    <w:webHidden/>
                  </w:rPr>
                </w:r>
                <w:r w:rsidRPr="000A2689">
                  <w:rPr>
                    <w:webHidden/>
                  </w:rPr>
                  <w:fldChar w:fldCharType="separate"/>
                </w:r>
                <w:r w:rsidRPr="000A2689">
                  <w:rPr>
                    <w:webHidden/>
                  </w:rPr>
                  <w:t>4</w:t>
                </w:r>
                <w:r w:rsidRPr="000A2689">
                  <w:rPr>
                    <w:webHidden/>
                  </w:rPr>
                  <w:fldChar w:fldCharType="end"/>
                </w:r>
              </w:hyperlink>
            </w:p>
            <w:p w14:paraId="0C50F158" w14:textId="28A2E447" w:rsidR="00453942" w:rsidRDefault="0045394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10FD90A7" w14:textId="72C2F947" w:rsidR="003B7C17" w:rsidRDefault="003B7C17">
          <w:pPr>
            <w:rPr>
              <w:sz w:val="40"/>
              <w:szCs w:val="40"/>
              <w:lang w:val="en-US"/>
            </w:rPr>
          </w:pPr>
          <w:r>
            <w:rPr>
              <w:sz w:val="40"/>
              <w:szCs w:val="40"/>
              <w:lang w:val="en-US"/>
            </w:rPr>
            <w:br w:type="page"/>
          </w:r>
        </w:p>
        <w:p w14:paraId="33EFCF9A" w14:textId="6F1197E8" w:rsidR="004B36EB" w:rsidRDefault="003135C3">
          <w:pPr>
            <w:rPr>
              <w:rFonts w:asciiTheme="majorHAnsi" w:eastAsiaTheme="majorEastAsia" w:hAnsiTheme="majorHAnsi" w:cstheme="majorBidi"/>
              <w:spacing w:val="-10"/>
              <w:kern w:val="28"/>
              <w:sz w:val="40"/>
              <w:szCs w:val="40"/>
              <w:lang w:val="en-US"/>
            </w:rPr>
          </w:pPr>
        </w:p>
      </w:sdtContent>
    </w:sdt>
    <w:p w14:paraId="18DBCB25" w14:textId="2654F2EA" w:rsidR="00DE7A78" w:rsidRPr="000B163C" w:rsidRDefault="00DE7A78" w:rsidP="00DE7A78">
      <w:pPr>
        <w:pStyle w:val="Heading1"/>
        <w:rPr>
          <w:rFonts w:ascii="Arial" w:hAnsi="Arial" w:cs="Arial"/>
          <w:lang w:val="en-US"/>
        </w:rPr>
      </w:pPr>
      <w:bookmarkStart w:id="0" w:name="_Toc185291017"/>
      <w:r w:rsidRPr="000B163C">
        <w:rPr>
          <w:rFonts w:ascii="Arial" w:hAnsi="Arial" w:cs="Arial"/>
          <w:lang w:val="en-US"/>
        </w:rPr>
        <w:t>Utilizing Social and Digital Media to broaden customer reach</w:t>
      </w:r>
      <w:bookmarkEnd w:id="0"/>
    </w:p>
    <w:p w14:paraId="666FDB48" w14:textId="77777777" w:rsidR="00DE7A78" w:rsidRPr="000B163C" w:rsidRDefault="00DE7A78" w:rsidP="00DE7A78">
      <w:pPr>
        <w:rPr>
          <w:rFonts w:ascii="Arial" w:hAnsi="Arial" w:cs="Arial"/>
          <w:lang w:val="en-US"/>
        </w:rPr>
      </w:pPr>
    </w:p>
    <w:p w14:paraId="389DEA54" w14:textId="7DF9E19A" w:rsidR="00DE7A78" w:rsidRPr="000B163C" w:rsidRDefault="00C327BA" w:rsidP="00DE7A78">
      <w:pPr>
        <w:spacing w:line="360" w:lineRule="auto"/>
        <w:rPr>
          <w:rFonts w:ascii="Arial" w:hAnsi="Arial" w:cs="Arial"/>
          <w:lang w:val="en-US"/>
        </w:rPr>
      </w:pPr>
      <w:r w:rsidRPr="000B163C">
        <w:rPr>
          <w:rFonts w:ascii="Arial" w:hAnsi="Arial" w:cs="Arial"/>
          <w:lang w:val="en-US"/>
        </w:rPr>
        <w:t xml:space="preserve">In today’s digitally driven world, businesses are increasingly harnessing the power of social media </w:t>
      </w:r>
      <w:r w:rsidR="004A1FFC" w:rsidRPr="000B163C">
        <w:rPr>
          <w:rFonts w:ascii="Arial" w:hAnsi="Arial" w:cs="Arial"/>
          <w:lang w:val="en-US"/>
        </w:rPr>
        <w:t xml:space="preserve">and </w:t>
      </w:r>
      <w:r w:rsidRPr="000B163C">
        <w:rPr>
          <w:rFonts w:ascii="Arial" w:hAnsi="Arial" w:cs="Arial"/>
          <w:lang w:val="en-US"/>
        </w:rPr>
        <w:t>digital platforms to expand their customer base. These tools provide unparalleled opportunities to connect with audiences, launch personalized marketing campaigns, and boost brand recognition on a global scale. However, while these platforms offer transformative advantages, they also come with</w:t>
      </w:r>
      <w:r w:rsidR="00AE2E72" w:rsidRPr="000B163C">
        <w:rPr>
          <w:rFonts w:ascii="Arial" w:hAnsi="Arial" w:cs="Arial"/>
          <w:lang w:val="en-US"/>
        </w:rPr>
        <w:t xml:space="preserve"> </w:t>
      </w:r>
      <w:r w:rsidRPr="000E376C">
        <w:rPr>
          <w:rFonts w:ascii="Arial" w:hAnsi="Arial" w:cs="Arial"/>
          <w:lang w:val="en-US"/>
        </w:rPr>
        <w:t>inherent</w:t>
      </w:r>
      <w:r w:rsidRPr="000B163C">
        <w:rPr>
          <w:rFonts w:ascii="Arial" w:hAnsi="Arial" w:cs="Arial"/>
          <w:lang w:val="en-US"/>
        </w:rPr>
        <w:t xml:space="preserve"> risks such as </w:t>
      </w:r>
      <w:r w:rsidR="008160C3" w:rsidRPr="000B163C">
        <w:rPr>
          <w:rFonts w:ascii="Arial" w:hAnsi="Arial" w:cs="Arial"/>
          <w:lang w:val="en-US"/>
        </w:rPr>
        <w:t xml:space="preserve">reputational challenges, data privacy issues, and potential trust erosion, caused by misinformation or </w:t>
      </w:r>
      <w:r w:rsidR="003135C3" w:rsidRPr="000B163C">
        <w:rPr>
          <w:rFonts w:ascii="Arial" w:hAnsi="Arial" w:cs="Arial"/>
          <w:lang w:val="en-US"/>
        </w:rPr>
        <w:t>unfavorable</w:t>
      </w:r>
      <w:r w:rsidR="008160C3" w:rsidRPr="000B163C">
        <w:rPr>
          <w:rFonts w:ascii="Arial" w:hAnsi="Arial" w:cs="Arial"/>
          <w:lang w:val="en-US"/>
        </w:rPr>
        <w:t xml:space="preserve"> feedback. This comprehensive analysis examines </w:t>
      </w:r>
      <w:r w:rsidR="001C21BF">
        <w:rPr>
          <w:rFonts w:ascii="Arial" w:hAnsi="Arial" w:cs="Arial"/>
          <w:lang w:val="en-US"/>
        </w:rPr>
        <w:t>the upsides and down</w:t>
      </w:r>
      <w:r w:rsidR="00BD35C5">
        <w:rPr>
          <w:rFonts w:ascii="Arial" w:hAnsi="Arial" w:cs="Arial"/>
          <w:lang w:val="en-US"/>
        </w:rPr>
        <w:t>sides of</w:t>
      </w:r>
      <w:r w:rsidR="008160C3" w:rsidRPr="000B163C">
        <w:rPr>
          <w:rFonts w:ascii="Arial" w:hAnsi="Arial" w:cs="Arial"/>
          <w:lang w:val="en-US"/>
        </w:rPr>
        <w:t xml:space="preserve"> utilizing </w:t>
      </w:r>
      <w:r w:rsidR="00D316B9">
        <w:rPr>
          <w:rFonts w:ascii="Arial" w:hAnsi="Arial" w:cs="Arial"/>
          <w:lang w:val="en-US"/>
        </w:rPr>
        <w:t>social</w:t>
      </w:r>
      <w:r w:rsidR="008160C3" w:rsidRPr="000B163C">
        <w:rPr>
          <w:rFonts w:ascii="Arial" w:hAnsi="Arial" w:cs="Arial"/>
          <w:lang w:val="en-US"/>
        </w:rPr>
        <w:t xml:space="preserve"> and digital media tools </w:t>
      </w:r>
      <w:r w:rsidR="00BD04C1">
        <w:rPr>
          <w:rFonts w:ascii="Arial" w:hAnsi="Arial" w:cs="Arial"/>
          <w:lang w:val="en-US"/>
        </w:rPr>
        <w:t>within</w:t>
      </w:r>
      <w:r w:rsidR="008160C3" w:rsidRPr="000B163C">
        <w:rPr>
          <w:rFonts w:ascii="Arial" w:hAnsi="Arial" w:cs="Arial"/>
          <w:lang w:val="en-US"/>
        </w:rPr>
        <w:t xml:space="preserve"> business contexts, offering examples to illustrate their impact.</w:t>
      </w:r>
    </w:p>
    <w:p w14:paraId="27CEFFA0" w14:textId="1A3A0BC9" w:rsidR="00221B28" w:rsidRDefault="009C558C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Social media networks such as Facebook and T</w:t>
      </w:r>
      <w:r w:rsidR="003D2BD7">
        <w:rPr>
          <w:rFonts w:ascii="Arial" w:hAnsi="Arial" w:cs="Arial"/>
          <w:lang w:val="en-US"/>
        </w:rPr>
        <w:t>ikTok have billions of active users globally</w:t>
      </w:r>
      <w:r w:rsidR="008160C3" w:rsidRPr="000B163C">
        <w:rPr>
          <w:rFonts w:ascii="Arial" w:hAnsi="Arial" w:cs="Arial"/>
          <w:lang w:val="en-US"/>
        </w:rPr>
        <w:t>, making them powerful channels for business seeking to broaden their outreach.</w:t>
      </w:r>
      <w:r w:rsidR="00AE2E72" w:rsidRPr="000B163C">
        <w:rPr>
          <w:rFonts w:ascii="Arial" w:hAnsi="Arial" w:cs="Arial"/>
          <w:lang w:val="en-US"/>
        </w:rPr>
        <w:t xml:space="preserve"> </w:t>
      </w:r>
      <w:r w:rsidR="000E376C">
        <w:rPr>
          <w:rFonts w:ascii="Arial" w:hAnsi="Arial" w:cs="Arial"/>
          <w:color w:val="000000" w:themeColor="text1"/>
          <w:lang w:val="en-US"/>
        </w:rPr>
        <w:t>By lev</w:t>
      </w:r>
      <w:r w:rsidR="004F00A8">
        <w:rPr>
          <w:rFonts w:ascii="Arial" w:hAnsi="Arial" w:cs="Arial"/>
          <w:color w:val="000000" w:themeColor="text1"/>
          <w:lang w:val="en-US"/>
        </w:rPr>
        <w:t xml:space="preserve">eraging </w:t>
      </w:r>
      <w:r w:rsidR="00487D04">
        <w:rPr>
          <w:rFonts w:ascii="Arial" w:hAnsi="Arial" w:cs="Arial"/>
          <w:lang w:val="en-US"/>
        </w:rPr>
        <w:t>these</w:t>
      </w:r>
      <w:r w:rsidR="008858A7">
        <w:rPr>
          <w:rFonts w:ascii="Arial" w:hAnsi="Arial" w:cs="Arial"/>
          <w:lang w:val="en-US"/>
        </w:rPr>
        <w:t xml:space="preserve"> networks, </w:t>
      </w:r>
      <w:r w:rsidR="00487D04">
        <w:rPr>
          <w:rFonts w:ascii="Arial" w:hAnsi="Arial" w:cs="Arial"/>
          <w:lang w:val="en-US"/>
        </w:rPr>
        <w:t>organizations</w:t>
      </w:r>
      <w:r w:rsidR="00450213">
        <w:rPr>
          <w:rFonts w:ascii="Arial" w:hAnsi="Arial" w:cs="Arial"/>
          <w:lang w:val="en-US"/>
        </w:rPr>
        <w:t xml:space="preserve"> can transcend </w:t>
      </w:r>
      <w:r w:rsidR="008F07E2">
        <w:rPr>
          <w:rFonts w:ascii="Arial" w:hAnsi="Arial" w:cs="Arial"/>
          <w:lang w:val="en-US"/>
        </w:rPr>
        <w:t>geographic</w:t>
      </w:r>
      <w:r w:rsidR="00450213">
        <w:rPr>
          <w:rFonts w:ascii="Arial" w:hAnsi="Arial" w:cs="Arial"/>
          <w:lang w:val="en-US"/>
        </w:rPr>
        <w:t xml:space="preserve"> barriers and </w:t>
      </w:r>
      <w:r w:rsidR="007A62CB">
        <w:rPr>
          <w:rFonts w:ascii="Arial" w:hAnsi="Arial" w:cs="Arial"/>
          <w:lang w:val="en-US"/>
        </w:rPr>
        <w:t xml:space="preserve">engage with </w:t>
      </w:r>
      <w:r w:rsidR="008F07E2">
        <w:rPr>
          <w:rFonts w:ascii="Arial" w:hAnsi="Arial" w:cs="Arial"/>
          <w:lang w:val="en-US"/>
        </w:rPr>
        <w:t xml:space="preserve">diverse </w:t>
      </w:r>
      <w:r w:rsidR="007A62CB">
        <w:rPr>
          <w:rFonts w:ascii="Arial" w:hAnsi="Arial" w:cs="Arial"/>
          <w:lang w:val="en-US"/>
        </w:rPr>
        <w:t>demographics</w:t>
      </w:r>
      <w:r w:rsidR="00221B28">
        <w:rPr>
          <w:rFonts w:ascii="Arial" w:hAnsi="Arial" w:cs="Arial"/>
          <w:lang w:val="en-US"/>
        </w:rPr>
        <w:t xml:space="preserve">. For example, </w:t>
      </w:r>
      <w:r w:rsidR="00221B28" w:rsidRPr="00386952">
        <w:rPr>
          <w:rFonts w:ascii="Arial" w:hAnsi="Arial" w:cs="Arial"/>
          <w:lang w:val="en-US"/>
        </w:rPr>
        <w:t>Statista (2024)</w:t>
      </w:r>
      <w:r w:rsidR="007F244F">
        <w:rPr>
          <w:rFonts w:ascii="Arial" w:hAnsi="Arial" w:cs="Arial"/>
          <w:lang w:val="en-US"/>
        </w:rPr>
        <w:t xml:space="preserve"> reports that </w:t>
      </w:r>
      <w:r w:rsidR="00487D04">
        <w:rPr>
          <w:rFonts w:ascii="Arial" w:hAnsi="Arial" w:cs="Arial"/>
          <w:lang w:val="en-US"/>
        </w:rPr>
        <w:t>Facebook</w:t>
      </w:r>
      <w:r w:rsidR="007F244F">
        <w:rPr>
          <w:rFonts w:ascii="Arial" w:hAnsi="Arial" w:cs="Arial"/>
          <w:lang w:val="en-US"/>
        </w:rPr>
        <w:t xml:space="preserve"> had nearly 2.9 </w:t>
      </w:r>
      <w:r w:rsidR="00487D04">
        <w:rPr>
          <w:rFonts w:ascii="Arial" w:hAnsi="Arial" w:cs="Arial"/>
          <w:lang w:val="en-US"/>
        </w:rPr>
        <w:t xml:space="preserve">billion monthly users, </w:t>
      </w:r>
      <w:r w:rsidR="00AB7900">
        <w:rPr>
          <w:rFonts w:ascii="Arial" w:hAnsi="Arial" w:cs="Arial"/>
          <w:lang w:val="en-US"/>
        </w:rPr>
        <w:t>representing them</w:t>
      </w:r>
      <w:r w:rsidR="009F5C8E">
        <w:rPr>
          <w:rFonts w:ascii="Arial" w:hAnsi="Arial" w:cs="Arial"/>
          <w:lang w:val="en-US"/>
        </w:rPr>
        <w:t xml:space="preserve"> one of the largest</w:t>
      </w:r>
      <w:r w:rsidR="00E15D6C">
        <w:rPr>
          <w:rFonts w:ascii="Arial" w:hAnsi="Arial" w:cs="Arial"/>
          <w:lang w:val="en-US"/>
        </w:rPr>
        <w:t xml:space="preserve"> </w:t>
      </w:r>
      <w:r w:rsidR="00EB5D27">
        <w:rPr>
          <w:rFonts w:ascii="Arial" w:hAnsi="Arial" w:cs="Arial"/>
          <w:lang w:val="en-US"/>
        </w:rPr>
        <w:t xml:space="preserve">accessible </w:t>
      </w:r>
      <w:r w:rsidR="008D3402">
        <w:rPr>
          <w:rFonts w:ascii="Arial" w:hAnsi="Arial" w:cs="Arial"/>
          <w:lang w:val="en-US"/>
        </w:rPr>
        <w:t>consumer</w:t>
      </w:r>
      <w:r w:rsidR="00EB5D27">
        <w:rPr>
          <w:rFonts w:ascii="Arial" w:hAnsi="Arial" w:cs="Arial"/>
          <w:lang w:val="en-US"/>
        </w:rPr>
        <w:t xml:space="preserve"> markets</w:t>
      </w:r>
      <w:r w:rsidR="008D3402">
        <w:rPr>
          <w:rFonts w:ascii="Arial" w:hAnsi="Arial" w:cs="Arial"/>
          <w:lang w:val="en-US"/>
        </w:rPr>
        <w:t xml:space="preserve">, </w:t>
      </w:r>
      <w:r w:rsidR="0041283E">
        <w:rPr>
          <w:rFonts w:ascii="Arial" w:hAnsi="Arial" w:cs="Arial"/>
          <w:lang w:val="en-US"/>
        </w:rPr>
        <w:t xml:space="preserve">Iconic brands like Nike have used platforms such as Instagram and TikTok to collaborate with influencers, effectively </w:t>
      </w:r>
      <w:r w:rsidR="00457D33">
        <w:rPr>
          <w:rFonts w:ascii="Arial" w:hAnsi="Arial" w:cs="Arial"/>
          <w:lang w:val="en-US"/>
        </w:rPr>
        <w:t>showcasing their</w:t>
      </w:r>
      <w:r w:rsidR="00EB5D27">
        <w:rPr>
          <w:rFonts w:ascii="Arial" w:hAnsi="Arial" w:cs="Arial"/>
          <w:lang w:val="en-US"/>
        </w:rPr>
        <w:t xml:space="preserve"> </w:t>
      </w:r>
      <w:r w:rsidR="00457D33">
        <w:rPr>
          <w:rFonts w:ascii="Arial" w:hAnsi="Arial" w:cs="Arial"/>
          <w:lang w:val="en-US"/>
        </w:rPr>
        <w:t>products and reaching millions of potential customers across the globe. Beyond merely</w:t>
      </w:r>
      <w:r w:rsidR="007D2A9F">
        <w:rPr>
          <w:rFonts w:ascii="Arial" w:hAnsi="Arial" w:cs="Arial"/>
          <w:lang w:val="en-US"/>
        </w:rPr>
        <w:t xml:space="preserve"> extending their reach, businesses can also customize their communication to different target groups using digital advertising and search engine </w:t>
      </w:r>
      <w:r w:rsidR="00541ABB">
        <w:rPr>
          <w:rFonts w:ascii="Arial" w:hAnsi="Arial" w:cs="Arial"/>
          <w:lang w:val="en-US"/>
        </w:rPr>
        <w:t xml:space="preserve">optimization </w:t>
      </w:r>
      <w:r w:rsidR="00541ABB" w:rsidRPr="00386952">
        <w:rPr>
          <w:rFonts w:ascii="Arial" w:hAnsi="Arial" w:cs="Arial"/>
          <w:lang w:val="en-US"/>
        </w:rPr>
        <w:t>(SEO).</w:t>
      </w:r>
      <w:r w:rsidR="00541ABB">
        <w:rPr>
          <w:rFonts w:ascii="Arial" w:hAnsi="Arial" w:cs="Arial"/>
          <w:lang w:val="en-US"/>
        </w:rPr>
        <w:t xml:space="preserve"> By analyzing consumers data, companies can tailor content and advert</w:t>
      </w:r>
      <w:r w:rsidR="003B1124">
        <w:rPr>
          <w:rFonts w:ascii="Arial" w:hAnsi="Arial" w:cs="Arial"/>
          <w:lang w:val="en-US"/>
        </w:rPr>
        <w:t xml:space="preserve">isements to appeal directly to users’ interests, behaviors, and locations, ensuring higher campaign efficacy </w:t>
      </w:r>
      <w:r w:rsidR="00B55A43" w:rsidRPr="00386952">
        <w:rPr>
          <w:rFonts w:ascii="Arial" w:hAnsi="Arial" w:cs="Arial"/>
          <w:lang w:val="en-US"/>
        </w:rPr>
        <w:t>(</w:t>
      </w:r>
      <w:r w:rsidR="00386952" w:rsidRPr="00386952">
        <w:rPr>
          <w:rFonts w:ascii="Arial" w:hAnsi="Arial" w:cs="Arial"/>
          <w:lang w:val="en-US"/>
        </w:rPr>
        <w:t>Statista</w:t>
      </w:r>
      <w:r w:rsidR="00B55A43" w:rsidRPr="00386952">
        <w:rPr>
          <w:rFonts w:ascii="Arial" w:hAnsi="Arial" w:cs="Arial"/>
          <w:lang w:val="en-US"/>
        </w:rPr>
        <w:t>, 202</w:t>
      </w:r>
      <w:r w:rsidR="00386952" w:rsidRPr="00386952">
        <w:rPr>
          <w:rFonts w:ascii="Arial" w:hAnsi="Arial" w:cs="Arial"/>
          <w:lang w:val="en-US"/>
        </w:rPr>
        <w:t>4</w:t>
      </w:r>
      <w:r w:rsidR="00B55A43" w:rsidRPr="00386952">
        <w:rPr>
          <w:rFonts w:ascii="Arial" w:hAnsi="Arial" w:cs="Arial"/>
          <w:lang w:val="en-US"/>
        </w:rPr>
        <w:t>)</w:t>
      </w:r>
    </w:p>
    <w:p w14:paraId="5E399954" w14:textId="45DC68F5" w:rsidR="00743D81" w:rsidRDefault="00743D81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 signif</w:t>
      </w:r>
      <w:r w:rsidR="004F13D3">
        <w:rPr>
          <w:rFonts w:ascii="Arial" w:hAnsi="Arial" w:cs="Arial"/>
          <w:lang w:val="en-US"/>
        </w:rPr>
        <w:t xml:space="preserve">icant advantage of social and digital media is their </w:t>
      </w:r>
      <w:r w:rsidR="006F3509">
        <w:rPr>
          <w:rFonts w:ascii="Arial" w:hAnsi="Arial" w:cs="Arial"/>
          <w:lang w:val="en-US"/>
        </w:rPr>
        <w:t xml:space="preserve">more </w:t>
      </w:r>
      <w:r w:rsidR="00751E61">
        <w:rPr>
          <w:rFonts w:ascii="Arial" w:hAnsi="Arial" w:cs="Arial"/>
          <w:lang w:val="en-US"/>
        </w:rPr>
        <w:t>affordability in comparison to traditional marketing methods</w:t>
      </w:r>
      <w:r w:rsidR="004F13D3">
        <w:rPr>
          <w:rFonts w:ascii="Arial" w:hAnsi="Arial" w:cs="Arial"/>
          <w:lang w:val="en-US"/>
        </w:rPr>
        <w:t xml:space="preserve">. </w:t>
      </w:r>
      <w:r w:rsidR="006D1E7F">
        <w:rPr>
          <w:rFonts w:ascii="Arial" w:hAnsi="Arial" w:cs="Arial"/>
          <w:lang w:val="en-US"/>
        </w:rPr>
        <w:t>TV</w:t>
      </w:r>
      <w:r w:rsidR="004F13D3">
        <w:rPr>
          <w:rFonts w:ascii="Arial" w:hAnsi="Arial" w:cs="Arial"/>
          <w:lang w:val="en-US"/>
        </w:rPr>
        <w:t>, radio</w:t>
      </w:r>
      <w:r w:rsidR="006D1E7F">
        <w:rPr>
          <w:rFonts w:ascii="Arial" w:hAnsi="Arial" w:cs="Arial"/>
          <w:lang w:val="en-US"/>
        </w:rPr>
        <w:t xml:space="preserve"> </w:t>
      </w:r>
      <w:r w:rsidR="00272DCC">
        <w:rPr>
          <w:rFonts w:ascii="Arial" w:hAnsi="Arial" w:cs="Arial"/>
          <w:lang w:val="en-US"/>
        </w:rPr>
        <w:t>network</w:t>
      </w:r>
      <w:r w:rsidR="004F13D3">
        <w:rPr>
          <w:rFonts w:ascii="Arial" w:hAnsi="Arial" w:cs="Arial"/>
          <w:lang w:val="en-US"/>
        </w:rPr>
        <w:t xml:space="preserve">, and </w:t>
      </w:r>
      <w:r w:rsidR="007442FC">
        <w:rPr>
          <w:rFonts w:ascii="Arial" w:hAnsi="Arial" w:cs="Arial"/>
          <w:lang w:val="en-US"/>
        </w:rPr>
        <w:t>press</w:t>
      </w:r>
      <w:r w:rsidR="004F13D3">
        <w:rPr>
          <w:rFonts w:ascii="Arial" w:hAnsi="Arial" w:cs="Arial"/>
          <w:lang w:val="en-US"/>
        </w:rPr>
        <w:t xml:space="preserve"> campaigns typically require substantial budgets, making them less accessible </w:t>
      </w:r>
      <w:r w:rsidR="00EB0E7B">
        <w:rPr>
          <w:rFonts w:ascii="Arial" w:hAnsi="Arial" w:cs="Arial"/>
          <w:lang w:val="en-US"/>
        </w:rPr>
        <w:t>for small and medium-sized enterprises (SMEs). In contrast</w:t>
      </w:r>
      <w:r w:rsidR="00C0460D">
        <w:rPr>
          <w:rFonts w:ascii="Arial" w:hAnsi="Arial" w:cs="Arial"/>
          <w:lang w:val="en-US"/>
        </w:rPr>
        <w:t xml:space="preserve">. Social media </w:t>
      </w:r>
      <w:r w:rsidR="002B3B1B">
        <w:rPr>
          <w:rFonts w:ascii="Arial" w:hAnsi="Arial" w:cs="Arial"/>
          <w:lang w:val="en-US"/>
        </w:rPr>
        <w:t>channels empower</w:t>
      </w:r>
      <w:r w:rsidR="00D64121">
        <w:rPr>
          <w:rFonts w:ascii="Arial" w:hAnsi="Arial" w:cs="Arial"/>
          <w:lang w:val="en-US"/>
        </w:rPr>
        <w:t xml:space="preserve"> companies to produce and share content</w:t>
      </w:r>
      <w:r w:rsidR="00C0460D">
        <w:rPr>
          <w:rFonts w:ascii="Arial" w:hAnsi="Arial" w:cs="Arial"/>
          <w:lang w:val="en-US"/>
        </w:rPr>
        <w:t xml:space="preserve">, run promotions, and interact with their </w:t>
      </w:r>
      <w:r w:rsidR="003508E5">
        <w:rPr>
          <w:rFonts w:ascii="Arial" w:hAnsi="Arial" w:cs="Arial"/>
          <w:lang w:val="en-US"/>
        </w:rPr>
        <w:t>audience at</w:t>
      </w:r>
      <w:r w:rsidR="00DD48BD">
        <w:rPr>
          <w:rFonts w:ascii="Arial" w:hAnsi="Arial" w:cs="Arial"/>
          <w:lang w:val="en-US"/>
        </w:rPr>
        <w:t xml:space="preserve"> a fraction of the cost. Paid advertising tools like Meta Ads Manager and Google Ads also enable businesses to monitor their campaigns’ performance in real time</w:t>
      </w:r>
      <w:r w:rsidR="00D902BC">
        <w:rPr>
          <w:rFonts w:ascii="Arial" w:hAnsi="Arial" w:cs="Arial"/>
          <w:lang w:val="en-US"/>
        </w:rPr>
        <w:t>, ensuring marketing resources are used efficiently and delivering</w:t>
      </w:r>
      <w:r w:rsidR="00FD189D">
        <w:rPr>
          <w:rFonts w:ascii="Arial" w:hAnsi="Arial" w:cs="Arial"/>
          <w:lang w:val="en-US"/>
        </w:rPr>
        <w:t xml:space="preserve"> a higher return on investment (ROI)</w:t>
      </w:r>
      <w:r w:rsidR="003508E5">
        <w:rPr>
          <w:rFonts w:ascii="Arial" w:hAnsi="Arial" w:cs="Arial"/>
          <w:lang w:val="en-US"/>
        </w:rPr>
        <w:t>.</w:t>
      </w:r>
    </w:p>
    <w:p w14:paraId="39DFFA4B" w14:textId="7D22D232" w:rsidR="00FD189D" w:rsidRDefault="00FD189D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Moreover, digital media </w:t>
      </w:r>
      <w:r w:rsidR="00196C94">
        <w:rPr>
          <w:rFonts w:ascii="Arial" w:hAnsi="Arial" w:cs="Arial"/>
          <w:lang w:val="en-US"/>
        </w:rPr>
        <w:t>facilitates enhanced customer interaction, fostering stronger relationships between businesses and their</w:t>
      </w:r>
      <w:r w:rsidR="00BF56C6">
        <w:rPr>
          <w:rFonts w:ascii="Arial" w:hAnsi="Arial" w:cs="Arial"/>
          <w:lang w:val="en-US"/>
        </w:rPr>
        <w:t xml:space="preserve"> audiences. Social platforms enable companies to communicate directly with consumers through features like comments, </w:t>
      </w:r>
      <w:r w:rsidR="00EE0D51">
        <w:rPr>
          <w:rFonts w:ascii="Arial" w:hAnsi="Arial" w:cs="Arial"/>
          <w:lang w:val="en-US"/>
        </w:rPr>
        <w:t xml:space="preserve">polls, live streaming, and private messaging. This immediate connection helps businesses </w:t>
      </w:r>
      <w:r w:rsidR="007C5572">
        <w:rPr>
          <w:rFonts w:ascii="Arial" w:hAnsi="Arial" w:cs="Arial"/>
          <w:lang w:val="en-US"/>
        </w:rPr>
        <w:t xml:space="preserve">understand their customers’ needs, resolve concerns, and establish trust. </w:t>
      </w:r>
      <w:r w:rsidR="00DE7B75">
        <w:rPr>
          <w:rFonts w:ascii="Arial" w:hAnsi="Arial" w:cs="Arial"/>
          <w:lang w:val="en-US"/>
        </w:rPr>
        <w:t xml:space="preserve">As stated by </w:t>
      </w:r>
      <w:r w:rsidR="00526A96">
        <w:rPr>
          <w:rFonts w:ascii="Arial" w:hAnsi="Arial" w:cs="Arial"/>
          <w:lang w:val="en-US"/>
        </w:rPr>
        <w:t>FasterCapital (2024)</w:t>
      </w:r>
      <w:r w:rsidR="007C5572">
        <w:rPr>
          <w:rFonts w:ascii="Arial" w:hAnsi="Arial" w:cs="Arial"/>
          <w:lang w:val="en-US"/>
        </w:rPr>
        <w:t xml:space="preserve">, Starbucks frequently uses Instagram </w:t>
      </w:r>
      <w:r w:rsidR="0044268F">
        <w:rPr>
          <w:rFonts w:ascii="Arial" w:hAnsi="Arial" w:cs="Arial"/>
          <w:lang w:val="en-US"/>
        </w:rPr>
        <w:t>Stories</w:t>
      </w:r>
      <w:r w:rsidR="007C5572">
        <w:rPr>
          <w:rFonts w:ascii="Arial" w:hAnsi="Arial" w:cs="Arial"/>
          <w:lang w:val="en-US"/>
        </w:rPr>
        <w:t xml:space="preserve"> to engage its audience, allowing </w:t>
      </w:r>
      <w:r w:rsidR="006D3F52">
        <w:rPr>
          <w:rFonts w:ascii="Arial" w:hAnsi="Arial" w:cs="Arial"/>
          <w:lang w:val="en-US"/>
        </w:rPr>
        <w:t>followers to participate in decisions such as new product launches or menu updates. This sense of involvement can make customers feel valued, contributing to brand loyalt</w:t>
      </w:r>
      <w:r w:rsidR="0044268F">
        <w:rPr>
          <w:rFonts w:ascii="Arial" w:hAnsi="Arial" w:cs="Arial"/>
          <w:lang w:val="en-US"/>
        </w:rPr>
        <w:t>y (FasterCapital, 2024)</w:t>
      </w:r>
    </w:p>
    <w:p w14:paraId="0609294C" w14:textId="6E104708" w:rsidR="006D3F52" w:rsidRDefault="00590180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Another critical benefit is the ability to elevate brand awareness and foster consumer trust. Posting consistent, engaging, and high-quality content helps businesses</w:t>
      </w:r>
      <w:r w:rsidR="00352B7A">
        <w:rPr>
          <w:rFonts w:ascii="Arial" w:hAnsi="Arial" w:cs="Arial"/>
          <w:lang w:val="en-US"/>
        </w:rPr>
        <w:t xml:space="preserve"> craft a unique identity, allowing them to stand out in crowded markets. Additionally, social</w:t>
      </w:r>
      <w:r w:rsidR="0091078F">
        <w:rPr>
          <w:rFonts w:ascii="Arial" w:hAnsi="Arial" w:cs="Arial"/>
          <w:lang w:val="en-US"/>
        </w:rPr>
        <w:t xml:space="preserve"> and digital media enable companies to highlight their </w:t>
      </w:r>
      <w:r w:rsidR="00E94F66">
        <w:rPr>
          <w:rFonts w:ascii="Arial" w:hAnsi="Arial" w:cs="Arial"/>
          <w:lang w:val="en-US"/>
        </w:rPr>
        <w:t>core values</w:t>
      </w:r>
      <w:r w:rsidR="0091078F">
        <w:rPr>
          <w:rFonts w:ascii="Arial" w:hAnsi="Arial" w:cs="Arial"/>
          <w:lang w:val="en-US"/>
        </w:rPr>
        <w:t xml:space="preserve"> and social initiatives, which can resonate with socially con</w:t>
      </w:r>
      <w:r w:rsidR="00D33EF2">
        <w:rPr>
          <w:rFonts w:ascii="Arial" w:hAnsi="Arial" w:cs="Arial"/>
          <w:lang w:val="en-US"/>
        </w:rPr>
        <w:t>scious consumers. A prime example is Dove’s “Real Beauty” campaign, which not only promoted its products but also championed body positivity, earning the brand widespread recognition and customer allegiance</w:t>
      </w:r>
      <w:r w:rsidR="003508E5">
        <w:rPr>
          <w:rFonts w:ascii="Arial" w:hAnsi="Arial" w:cs="Arial"/>
          <w:lang w:val="en-US"/>
        </w:rPr>
        <w:t>.</w:t>
      </w:r>
    </w:p>
    <w:p w14:paraId="3315E0A1" w14:textId="1F62ADE8" w:rsidR="00D33EF2" w:rsidRDefault="00AC2A73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</w:t>
      </w:r>
      <w:r w:rsidR="00ED4F4F">
        <w:rPr>
          <w:rFonts w:ascii="Arial" w:hAnsi="Arial" w:cs="Arial"/>
          <w:lang w:val="en-US"/>
        </w:rPr>
        <w:t>further</w:t>
      </w:r>
      <w:r>
        <w:rPr>
          <w:rFonts w:ascii="Arial" w:hAnsi="Arial" w:cs="Arial"/>
          <w:lang w:val="en-US"/>
        </w:rPr>
        <w:t xml:space="preserve"> advantage</w:t>
      </w:r>
      <w:r w:rsidR="00770F71">
        <w:rPr>
          <w:rFonts w:ascii="Arial" w:hAnsi="Arial" w:cs="Arial"/>
          <w:lang w:val="en-US"/>
        </w:rPr>
        <w:t xml:space="preserve"> of digital tools lies in their capacity to provide data-driven insight. Social media platforms offer </w:t>
      </w:r>
      <w:r w:rsidR="00A4120C">
        <w:rPr>
          <w:rFonts w:ascii="Arial" w:hAnsi="Arial" w:cs="Arial"/>
          <w:lang w:val="en-US"/>
        </w:rPr>
        <w:t>insights</w:t>
      </w:r>
      <w:r w:rsidR="00770F71">
        <w:rPr>
          <w:rFonts w:ascii="Arial" w:hAnsi="Arial" w:cs="Arial"/>
          <w:lang w:val="en-US"/>
        </w:rPr>
        <w:t xml:space="preserve"> that </w:t>
      </w:r>
      <w:r w:rsidR="00A4120C">
        <w:rPr>
          <w:rFonts w:ascii="Arial" w:hAnsi="Arial" w:cs="Arial"/>
          <w:lang w:val="en-US"/>
        </w:rPr>
        <w:t>grant</w:t>
      </w:r>
      <w:r w:rsidR="00770F71">
        <w:rPr>
          <w:rFonts w:ascii="Arial" w:hAnsi="Arial" w:cs="Arial"/>
          <w:lang w:val="en-US"/>
        </w:rPr>
        <w:t xml:space="preserve"> </w:t>
      </w:r>
      <w:r w:rsidR="00C4257B">
        <w:rPr>
          <w:rFonts w:ascii="Arial" w:hAnsi="Arial" w:cs="Arial"/>
          <w:lang w:val="en-US"/>
        </w:rPr>
        <w:t>companies</w:t>
      </w:r>
      <w:r w:rsidR="00770F71">
        <w:rPr>
          <w:rFonts w:ascii="Arial" w:hAnsi="Arial" w:cs="Arial"/>
          <w:lang w:val="en-US"/>
        </w:rPr>
        <w:t xml:space="preserve"> to </w:t>
      </w:r>
      <w:r w:rsidR="00C4257B">
        <w:rPr>
          <w:rFonts w:ascii="Arial" w:hAnsi="Arial" w:cs="Arial"/>
          <w:lang w:val="en-US"/>
        </w:rPr>
        <w:t>trace</w:t>
      </w:r>
      <w:r w:rsidR="00770F71">
        <w:rPr>
          <w:rFonts w:ascii="Arial" w:hAnsi="Arial" w:cs="Arial"/>
          <w:lang w:val="en-US"/>
        </w:rPr>
        <w:t xml:space="preserve"> engagement, reach, convers</w:t>
      </w:r>
      <w:r w:rsidR="009F3F69">
        <w:rPr>
          <w:rFonts w:ascii="Arial" w:hAnsi="Arial" w:cs="Arial"/>
          <w:lang w:val="en-US"/>
        </w:rPr>
        <w:t xml:space="preserve">ions, and audience demographics. These metrics </w:t>
      </w:r>
      <w:r w:rsidR="004450EC">
        <w:rPr>
          <w:rFonts w:ascii="Arial" w:hAnsi="Arial" w:cs="Arial"/>
          <w:lang w:val="en-US"/>
        </w:rPr>
        <w:t>present</w:t>
      </w:r>
      <w:r w:rsidR="009F3F69">
        <w:rPr>
          <w:rFonts w:ascii="Arial" w:hAnsi="Arial" w:cs="Arial"/>
          <w:lang w:val="en-US"/>
        </w:rPr>
        <w:t xml:space="preserve"> </w:t>
      </w:r>
      <w:r w:rsidR="001A7AD9">
        <w:rPr>
          <w:rFonts w:ascii="Arial" w:hAnsi="Arial" w:cs="Arial"/>
          <w:lang w:val="en-US"/>
        </w:rPr>
        <w:t>essential knowledge of</w:t>
      </w:r>
      <w:r w:rsidR="009F3F69">
        <w:rPr>
          <w:rFonts w:ascii="Arial" w:hAnsi="Arial" w:cs="Arial"/>
          <w:lang w:val="en-US"/>
        </w:rPr>
        <w:t xml:space="preserve"> customer </w:t>
      </w:r>
      <w:r w:rsidR="006676D0">
        <w:rPr>
          <w:rFonts w:ascii="Arial" w:hAnsi="Arial" w:cs="Arial"/>
          <w:lang w:val="en-US"/>
        </w:rPr>
        <w:t>desires</w:t>
      </w:r>
      <w:r w:rsidR="009F3F69">
        <w:rPr>
          <w:rFonts w:ascii="Arial" w:hAnsi="Arial" w:cs="Arial"/>
          <w:lang w:val="en-US"/>
        </w:rPr>
        <w:t xml:space="preserve"> and behavior, </w:t>
      </w:r>
      <w:r w:rsidR="00A57944">
        <w:rPr>
          <w:rFonts w:ascii="Arial" w:hAnsi="Arial" w:cs="Arial"/>
          <w:lang w:val="en-US"/>
        </w:rPr>
        <w:t xml:space="preserve">supporting businesses </w:t>
      </w:r>
      <w:r w:rsidR="002761CA">
        <w:rPr>
          <w:rFonts w:ascii="Arial" w:hAnsi="Arial" w:cs="Arial"/>
          <w:lang w:val="en-US"/>
        </w:rPr>
        <w:t>in making thoughtful decisions</w:t>
      </w:r>
      <w:r w:rsidR="009F3F69">
        <w:rPr>
          <w:rFonts w:ascii="Arial" w:hAnsi="Arial" w:cs="Arial"/>
          <w:lang w:val="en-US"/>
        </w:rPr>
        <w:t xml:space="preserve"> and </w:t>
      </w:r>
      <w:r w:rsidR="00B50084">
        <w:rPr>
          <w:rFonts w:ascii="Arial" w:hAnsi="Arial" w:cs="Arial"/>
          <w:lang w:val="en-US"/>
        </w:rPr>
        <w:t xml:space="preserve">refine their strategies. Tools like Google Analytics and Hootsuite make it easier for brands to adapt their approaches in real-time, ensuring they stay relevant and responsive to customer </w:t>
      </w:r>
      <w:r w:rsidR="00ED4F4F">
        <w:rPr>
          <w:rFonts w:ascii="Arial" w:hAnsi="Arial" w:cs="Arial"/>
          <w:lang w:val="en-US"/>
        </w:rPr>
        <w:t xml:space="preserve">expectations. </w:t>
      </w:r>
    </w:p>
    <w:p w14:paraId="41D2B794" w14:textId="322DD1DD" w:rsidR="00204FCC" w:rsidRDefault="00ED4F4F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Despite these notable benefits</w:t>
      </w:r>
      <w:r w:rsidR="006B7003">
        <w:rPr>
          <w:rFonts w:ascii="Arial" w:hAnsi="Arial" w:cs="Arial"/>
          <w:lang w:val="en-US"/>
        </w:rPr>
        <w:t xml:space="preserve">, the use of social and digital media is not without risk. One of the most significant challenges </w:t>
      </w:r>
      <w:r w:rsidR="004F3F73">
        <w:rPr>
          <w:rFonts w:ascii="Arial" w:hAnsi="Arial" w:cs="Arial"/>
          <w:lang w:val="en-US"/>
        </w:rPr>
        <w:t xml:space="preserve">businesses </w:t>
      </w:r>
      <w:r w:rsidR="00763A41">
        <w:rPr>
          <w:rFonts w:ascii="Arial" w:hAnsi="Arial" w:cs="Arial"/>
          <w:lang w:val="en-US"/>
        </w:rPr>
        <w:t>faces</w:t>
      </w:r>
      <w:r w:rsidR="004F3F73">
        <w:rPr>
          <w:rFonts w:ascii="Arial" w:hAnsi="Arial" w:cs="Arial"/>
          <w:lang w:val="en-US"/>
        </w:rPr>
        <w:t xml:space="preserve"> is reputational damage. Negative feedback, complaints, or controversial content can quickly gain traction on social media, reaching vast</w:t>
      </w:r>
      <w:r w:rsidR="00B5467C">
        <w:rPr>
          <w:rFonts w:ascii="Arial" w:hAnsi="Arial" w:cs="Arial"/>
          <w:lang w:val="en-US"/>
        </w:rPr>
        <w:t xml:space="preserve"> audiences in a short amount of time.</w:t>
      </w:r>
    </w:p>
    <w:p w14:paraId="426E7C0E" w14:textId="1F19E093" w:rsidR="0042523C" w:rsidRDefault="00EE6C07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Additionally, the overwhelming volume of content on social platforms</w:t>
      </w:r>
      <w:r w:rsidR="00F41E8F">
        <w:rPr>
          <w:rFonts w:ascii="Arial" w:hAnsi="Arial" w:cs="Arial"/>
          <w:lang w:val="en-US"/>
        </w:rPr>
        <w:t xml:space="preserve"> poses a challenge for companies trying to capture user</w:t>
      </w:r>
      <w:r w:rsidR="00DD5FFD">
        <w:rPr>
          <w:rFonts w:ascii="Arial" w:hAnsi="Arial" w:cs="Arial"/>
          <w:lang w:val="en-US"/>
        </w:rPr>
        <w:t>s’ attention</w:t>
      </w:r>
      <w:r w:rsidR="003E0BBF">
        <w:rPr>
          <w:rFonts w:ascii="Arial" w:hAnsi="Arial" w:cs="Arial"/>
          <w:lang w:val="en-US"/>
        </w:rPr>
        <w:t xml:space="preserve">. With individuals exposed to countless posts daily, businesses </w:t>
      </w:r>
      <w:r w:rsidR="001A6B65">
        <w:rPr>
          <w:rFonts w:ascii="Arial" w:hAnsi="Arial" w:cs="Arial"/>
          <w:lang w:val="en-US"/>
        </w:rPr>
        <w:t>must craft exceptionally creative and engaging content to stand out. For smaller enterprises with limited budgets, competing with larger brands that have</w:t>
      </w:r>
      <w:r w:rsidR="009C4B41">
        <w:rPr>
          <w:rFonts w:ascii="Arial" w:hAnsi="Arial" w:cs="Arial"/>
          <w:lang w:val="en-US"/>
        </w:rPr>
        <w:t xml:space="preserve"> extensive resources</w:t>
      </w:r>
      <w:r w:rsidR="0042523C">
        <w:rPr>
          <w:rFonts w:ascii="Arial" w:hAnsi="Arial" w:cs="Arial"/>
          <w:lang w:val="en-US"/>
        </w:rPr>
        <w:t xml:space="preserve"> can be particularly daunting </w:t>
      </w:r>
    </w:p>
    <w:p w14:paraId="60EE9219" w14:textId="07CD2437" w:rsidR="00EB0E7B" w:rsidRDefault="00FC5B17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Finally,</w:t>
      </w:r>
      <w:r w:rsidR="004E1BA9">
        <w:rPr>
          <w:rFonts w:ascii="Arial" w:hAnsi="Arial" w:cs="Arial"/>
          <w:lang w:val="en-US"/>
        </w:rPr>
        <w:t xml:space="preserve"> the </w:t>
      </w:r>
      <w:r w:rsidR="00842DF4">
        <w:rPr>
          <w:rFonts w:ascii="Arial" w:hAnsi="Arial" w:cs="Arial"/>
          <w:lang w:val="en-US"/>
        </w:rPr>
        <w:t>increase</w:t>
      </w:r>
      <w:r w:rsidR="004E1BA9">
        <w:rPr>
          <w:rFonts w:ascii="Arial" w:hAnsi="Arial" w:cs="Arial"/>
          <w:lang w:val="en-US"/>
        </w:rPr>
        <w:t xml:space="preserve"> </w:t>
      </w:r>
      <w:r w:rsidR="003135C3">
        <w:rPr>
          <w:rFonts w:ascii="Arial" w:hAnsi="Arial" w:cs="Arial"/>
          <w:lang w:val="en-US"/>
        </w:rPr>
        <w:t>in</w:t>
      </w:r>
      <w:r w:rsidR="004E1BA9">
        <w:rPr>
          <w:rFonts w:ascii="Arial" w:hAnsi="Arial" w:cs="Arial"/>
          <w:lang w:val="en-US"/>
        </w:rPr>
        <w:t xml:space="preserve"> misinformation on social platforms poses risks to businesses. </w:t>
      </w:r>
      <w:r w:rsidR="003135C3">
        <w:rPr>
          <w:rFonts w:ascii="Arial" w:hAnsi="Arial" w:cs="Arial"/>
          <w:lang w:val="en-US"/>
        </w:rPr>
        <w:t>F</w:t>
      </w:r>
      <w:r w:rsidR="00E378A3">
        <w:rPr>
          <w:rFonts w:ascii="Arial" w:hAnsi="Arial" w:cs="Arial"/>
          <w:lang w:val="en-US"/>
        </w:rPr>
        <w:t xml:space="preserve">alse information about a brand or its products can spread rapidly, undermining customer trust and damaging </w:t>
      </w:r>
      <w:r w:rsidR="00522C73">
        <w:rPr>
          <w:rFonts w:ascii="Arial" w:hAnsi="Arial" w:cs="Arial"/>
          <w:lang w:val="en-US"/>
        </w:rPr>
        <w:t>customer trust and damaging</w:t>
      </w:r>
      <w:r w:rsidR="003A3E7F">
        <w:rPr>
          <w:rFonts w:ascii="Arial" w:hAnsi="Arial" w:cs="Arial"/>
          <w:lang w:val="en-US"/>
        </w:rPr>
        <w:t xml:space="preserve"> reputation</w:t>
      </w:r>
      <w:r w:rsidR="00772A39">
        <w:rPr>
          <w:rFonts w:ascii="Arial" w:hAnsi="Arial" w:cs="Arial"/>
          <w:lang w:val="en-US"/>
        </w:rPr>
        <w:t>.</w:t>
      </w:r>
      <w:r w:rsidR="00C94563">
        <w:rPr>
          <w:rFonts w:ascii="Arial" w:hAnsi="Arial" w:cs="Arial"/>
          <w:lang w:val="en-US"/>
        </w:rPr>
        <w:t xml:space="preserve"> </w:t>
      </w:r>
      <w:r w:rsidR="00772A39">
        <w:rPr>
          <w:rFonts w:ascii="Arial" w:hAnsi="Arial" w:cs="Arial"/>
          <w:lang w:val="en-US"/>
        </w:rPr>
        <w:t>S</w:t>
      </w:r>
      <w:r w:rsidR="00C94563">
        <w:rPr>
          <w:rFonts w:ascii="Arial" w:hAnsi="Arial" w:cs="Arial"/>
          <w:lang w:val="en-US"/>
        </w:rPr>
        <w:t xml:space="preserve">everal brands have faced </w:t>
      </w:r>
      <w:r w:rsidR="00E94F66">
        <w:rPr>
          <w:rFonts w:ascii="Arial" w:hAnsi="Arial" w:cs="Arial"/>
          <w:lang w:val="en-US"/>
        </w:rPr>
        <w:t>public</w:t>
      </w:r>
      <w:r w:rsidR="00C94563">
        <w:rPr>
          <w:rFonts w:ascii="Arial" w:hAnsi="Arial" w:cs="Arial"/>
          <w:lang w:val="en-US"/>
        </w:rPr>
        <w:t xml:space="preserve"> </w:t>
      </w:r>
      <w:r w:rsidR="00C94563">
        <w:rPr>
          <w:rFonts w:ascii="Arial" w:hAnsi="Arial" w:cs="Arial"/>
          <w:lang w:val="en-US"/>
        </w:rPr>
        <w:lastRenderedPageBreak/>
        <w:t>backlash</w:t>
      </w:r>
      <w:r w:rsidR="00D3041A">
        <w:rPr>
          <w:rFonts w:ascii="Arial" w:hAnsi="Arial" w:cs="Arial"/>
          <w:lang w:val="en-US"/>
        </w:rPr>
        <w:t xml:space="preserve"> due to the rapid spread of false information, forcing them </w:t>
      </w:r>
      <w:r w:rsidR="0010202F">
        <w:rPr>
          <w:rFonts w:ascii="Arial" w:hAnsi="Arial" w:cs="Arial"/>
          <w:lang w:val="en-US"/>
        </w:rPr>
        <w:t>to allocate resources toward managing crises and restoring credibilit</w:t>
      </w:r>
      <w:r w:rsidR="00636027">
        <w:rPr>
          <w:rFonts w:ascii="Arial" w:hAnsi="Arial" w:cs="Arial"/>
          <w:lang w:val="en-US"/>
        </w:rPr>
        <w:t>y</w:t>
      </w:r>
      <w:r w:rsidR="005D7F5D">
        <w:rPr>
          <w:rFonts w:ascii="Arial" w:hAnsi="Arial" w:cs="Arial"/>
          <w:lang w:val="en-US"/>
        </w:rPr>
        <w:t xml:space="preserve"> </w:t>
      </w:r>
    </w:p>
    <w:p w14:paraId="681C1FB6" w14:textId="58285801" w:rsidR="008F605E" w:rsidRPr="008F605E" w:rsidRDefault="008F605E" w:rsidP="008F605E">
      <w:pPr>
        <w:pStyle w:val="Heading1"/>
        <w:rPr>
          <w:lang w:val="en-US"/>
        </w:rPr>
      </w:pPr>
      <w:r w:rsidRPr="008F605E">
        <w:rPr>
          <w:lang w:val="en-US"/>
        </w:rPr>
        <w:t>Conclusion</w:t>
      </w:r>
    </w:p>
    <w:p w14:paraId="787A7D1D" w14:textId="7B863E97" w:rsidR="00DA214F" w:rsidRDefault="00DA214F" w:rsidP="00DE7A7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conclusion</w:t>
      </w:r>
      <w:r w:rsidR="00D21C44">
        <w:rPr>
          <w:rFonts w:ascii="Arial" w:hAnsi="Arial" w:cs="Arial"/>
          <w:lang w:val="en-US"/>
        </w:rPr>
        <w:t xml:space="preserve">, social media and digital platforms offer businesses unparalleled </w:t>
      </w:r>
      <w:r w:rsidR="00B15702">
        <w:rPr>
          <w:rFonts w:ascii="Arial" w:hAnsi="Arial" w:cs="Arial"/>
          <w:lang w:val="en-US"/>
        </w:rPr>
        <w:t>opportunities to connect with wider audiences, build</w:t>
      </w:r>
      <w:r w:rsidR="00890DCE">
        <w:rPr>
          <w:rFonts w:ascii="Arial" w:hAnsi="Arial" w:cs="Arial"/>
          <w:lang w:val="en-US"/>
        </w:rPr>
        <w:t xml:space="preserve"> brand loyalty, and execute cost-effective marketing campaigns. From Facebook to Instagram to TikTok, these tools empower organizations to expand their customer base globally </w:t>
      </w:r>
      <w:r w:rsidR="00C51D51">
        <w:rPr>
          <w:rFonts w:ascii="Arial" w:hAnsi="Arial" w:cs="Arial"/>
          <w:lang w:val="en-US"/>
        </w:rPr>
        <w:t>and engage with users in innovative ways, However, the same tools also carry</w:t>
      </w:r>
      <w:r w:rsidR="003802D9">
        <w:rPr>
          <w:rFonts w:ascii="Arial" w:hAnsi="Arial" w:cs="Arial"/>
          <w:lang w:val="en-US"/>
        </w:rPr>
        <w:t xml:space="preserve"> inherent risks, such as reputational challenges, privacy concerns, and the spread of misinformation.</w:t>
      </w:r>
    </w:p>
    <w:p w14:paraId="162C1802" w14:textId="77777777" w:rsidR="00EB0E7B" w:rsidRDefault="00EB0E7B" w:rsidP="00DE7A78">
      <w:pPr>
        <w:spacing w:line="360" w:lineRule="auto"/>
        <w:rPr>
          <w:rFonts w:ascii="Arial" w:hAnsi="Arial" w:cs="Arial"/>
          <w:lang w:val="en-US"/>
        </w:rPr>
      </w:pPr>
    </w:p>
    <w:p w14:paraId="328CB769" w14:textId="77777777" w:rsidR="005D7F5D" w:rsidRDefault="005D7F5D" w:rsidP="00DE7A78">
      <w:pPr>
        <w:spacing w:line="360" w:lineRule="auto"/>
        <w:rPr>
          <w:rFonts w:ascii="Arial" w:hAnsi="Arial" w:cs="Arial"/>
          <w:lang w:val="en-US"/>
        </w:rPr>
      </w:pPr>
    </w:p>
    <w:p w14:paraId="4CF3801E" w14:textId="77777777" w:rsidR="005D7F5D" w:rsidRDefault="005D7F5D" w:rsidP="00DE7A78">
      <w:pPr>
        <w:spacing w:line="360" w:lineRule="auto"/>
        <w:rPr>
          <w:rFonts w:ascii="Arial" w:hAnsi="Arial" w:cs="Arial"/>
          <w:lang w:val="en-US"/>
        </w:rPr>
      </w:pPr>
    </w:p>
    <w:p w14:paraId="361E4659" w14:textId="77777777" w:rsidR="005D7F5D" w:rsidRDefault="005D7F5D" w:rsidP="00DE7A78">
      <w:pPr>
        <w:spacing w:line="360" w:lineRule="auto"/>
        <w:rPr>
          <w:rFonts w:ascii="Arial" w:hAnsi="Arial" w:cs="Arial"/>
          <w:lang w:val="en-US"/>
        </w:rPr>
      </w:pPr>
    </w:p>
    <w:p w14:paraId="669761C3" w14:textId="7BC4056E" w:rsidR="005D7F5D" w:rsidRDefault="005D7F5D" w:rsidP="005D7F5D">
      <w:pPr>
        <w:pStyle w:val="Heading1"/>
        <w:rPr>
          <w:lang w:val="en-US"/>
        </w:rPr>
      </w:pPr>
      <w:bookmarkStart w:id="1" w:name="_Toc185291018"/>
      <w:r w:rsidRPr="005D7F5D">
        <w:rPr>
          <w:lang w:val="en-US"/>
        </w:rPr>
        <w:t>References</w:t>
      </w:r>
      <w:bookmarkEnd w:id="1"/>
    </w:p>
    <w:p w14:paraId="41FC5805" w14:textId="0773757F" w:rsidR="00A51884" w:rsidRDefault="00A51884" w:rsidP="005D7F5D">
      <w:pPr>
        <w:rPr>
          <w:lang w:val="en-US"/>
        </w:rPr>
      </w:pPr>
      <w:r>
        <w:rPr>
          <w:lang w:val="en-US"/>
        </w:rPr>
        <w:t>Statista</w:t>
      </w:r>
      <w:r w:rsidR="00410993">
        <w:rPr>
          <w:lang w:val="en-US"/>
        </w:rPr>
        <w:t xml:space="preserve"> </w:t>
      </w:r>
      <w:r w:rsidR="00F83447">
        <w:rPr>
          <w:lang w:val="en-US"/>
        </w:rPr>
        <w:t xml:space="preserve">(2024). </w:t>
      </w:r>
      <w:r w:rsidR="00F83447" w:rsidRPr="00F83447">
        <w:rPr>
          <w:i/>
          <w:iCs/>
          <w:lang w:val="en-US"/>
        </w:rPr>
        <w:t>Facebook: number of monthly active users worldwide.</w:t>
      </w:r>
      <w:r w:rsidR="00410993">
        <w:rPr>
          <w:i/>
          <w:iCs/>
          <w:lang w:val="en-US"/>
        </w:rPr>
        <w:t xml:space="preserve"> </w:t>
      </w:r>
      <w:r w:rsidR="00410993">
        <w:rPr>
          <w:lang w:val="en-US"/>
        </w:rPr>
        <w:t xml:space="preserve">Available at: </w:t>
      </w:r>
      <w:hyperlink r:id="rId6" w:history="1">
        <w:r w:rsidR="00BD2C70" w:rsidRPr="00B927FE">
          <w:rPr>
            <w:rStyle w:val="Hyperlink"/>
            <w:lang w:val="en-US"/>
          </w:rPr>
          <w:t>https://www.statista.com/statistics/264810/number-of-monthly-active-facebook-users-worldwide/</w:t>
        </w:r>
      </w:hyperlink>
      <w:r w:rsidR="00BD2C70">
        <w:rPr>
          <w:lang w:val="en-US"/>
        </w:rPr>
        <w:t xml:space="preserve"> </w:t>
      </w:r>
      <w:r w:rsidR="00927097">
        <w:rPr>
          <w:lang w:val="en-US"/>
        </w:rPr>
        <w:t>(Accessed: 1</w:t>
      </w:r>
      <w:r w:rsidR="00D958B2">
        <w:rPr>
          <w:lang w:val="en-US"/>
        </w:rPr>
        <w:t>6</w:t>
      </w:r>
      <w:r w:rsidR="00927097" w:rsidRPr="00927097">
        <w:rPr>
          <w:vertAlign w:val="superscript"/>
          <w:lang w:val="en-US"/>
        </w:rPr>
        <w:t>th</w:t>
      </w:r>
      <w:r w:rsidR="00927097">
        <w:rPr>
          <w:lang w:val="en-US"/>
        </w:rPr>
        <w:t xml:space="preserve"> December 2024).</w:t>
      </w:r>
    </w:p>
    <w:p w14:paraId="0E938B1E" w14:textId="43B71E67" w:rsidR="005D099F" w:rsidRDefault="005D099F" w:rsidP="005D7F5D">
      <w:pPr>
        <w:rPr>
          <w:lang w:val="en-US"/>
        </w:rPr>
      </w:pPr>
      <w:r>
        <w:rPr>
          <w:lang w:val="en-US"/>
        </w:rPr>
        <w:t xml:space="preserve">FasterCapital (2024) </w:t>
      </w:r>
      <w:r w:rsidRPr="000A2689">
        <w:rPr>
          <w:i/>
          <w:iCs/>
          <w:lang w:val="en-US"/>
        </w:rPr>
        <w:t>Successful brands using Instagram polls.</w:t>
      </w:r>
      <w:r>
        <w:rPr>
          <w:lang w:val="en-US"/>
        </w:rPr>
        <w:t xml:space="preserve"> Available at: </w:t>
      </w:r>
      <w:hyperlink r:id="rId7" w:history="1">
        <w:r w:rsidR="00D957BE" w:rsidRPr="00B927FE">
          <w:rPr>
            <w:rStyle w:val="Hyperlink"/>
            <w:lang w:val="en-US"/>
          </w:rPr>
          <w:t>https://fastercapital.com/topics/successful-brands-using-instagram-po</w:t>
        </w:r>
        <w:r w:rsidR="00D957BE" w:rsidRPr="00B927FE">
          <w:rPr>
            <w:rStyle w:val="Hyperlink"/>
            <w:lang w:val="en-US"/>
          </w:rPr>
          <w:t>l</w:t>
        </w:r>
        <w:r w:rsidR="00D957BE" w:rsidRPr="00B927FE">
          <w:rPr>
            <w:rStyle w:val="Hyperlink"/>
            <w:lang w:val="en-US"/>
          </w:rPr>
          <w:t>ls.html</w:t>
        </w:r>
      </w:hyperlink>
      <w:r w:rsidR="00D957BE">
        <w:rPr>
          <w:lang w:val="en-US"/>
        </w:rPr>
        <w:t xml:space="preserve"> (Accessed: 17</w:t>
      </w:r>
      <w:r w:rsidR="00D957BE" w:rsidRPr="00D957BE">
        <w:rPr>
          <w:vertAlign w:val="superscript"/>
          <w:lang w:val="en-US"/>
        </w:rPr>
        <w:t>th</w:t>
      </w:r>
      <w:r w:rsidR="00D957BE">
        <w:rPr>
          <w:lang w:val="en-US"/>
        </w:rPr>
        <w:t xml:space="preserve"> </w:t>
      </w:r>
      <w:r w:rsidR="00D958B2">
        <w:rPr>
          <w:lang w:val="en-US"/>
        </w:rPr>
        <w:t>December 2024</w:t>
      </w:r>
    </w:p>
    <w:p w14:paraId="0FEDDBBC" w14:textId="12F79D63" w:rsidR="00927097" w:rsidRPr="00410993" w:rsidRDefault="00927097" w:rsidP="005D7F5D">
      <w:pPr>
        <w:rPr>
          <w:lang w:val="en-US"/>
        </w:rPr>
      </w:pPr>
    </w:p>
    <w:sectPr w:rsidR="00927097" w:rsidRPr="00410993" w:rsidSect="004B36E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B"/>
    <w:rsid w:val="000250CD"/>
    <w:rsid w:val="000A2689"/>
    <w:rsid w:val="000A577C"/>
    <w:rsid w:val="000B163C"/>
    <w:rsid w:val="000C761C"/>
    <w:rsid w:val="000E376C"/>
    <w:rsid w:val="000E53F1"/>
    <w:rsid w:val="000F2263"/>
    <w:rsid w:val="0010202F"/>
    <w:rsid w:val="00172B7B"/>
    <w:rsid w:val="00196C94"/>
    <w:rsid w:val="001A6B65"/>
    <w:rsid w:val="001A775A"/>
    <w:rsid w:val="001A7AD9"/>
    <w:rsid w:val="001C21BF"/>
    <w:rsid w:val="001D2F6A"/>
    <w:rsid w:val="001F65CE"/>
    <w:rsid w:val="00204FCC"/>
    <w:rsid w:val="00221B28"/>
    <w:rsid w:val="002472A5"/>
    <w:rsid w:val="00272DCC"/>
    <w:rsid w:val="002761CA"/>
    <w:rsid w:val="002B0896"/>
    <w:rsid w:val="002B3B1B"/>
    <w:rsid w:val="003135C3"/>
    <w:rsid w:val="00335845"/>
    <w:rsid w:val="003508E5"/>
    <w:rsid w:val="00352B7A"/>
    <w:rsid w:val="003802D9"/>
    <w:rsid w:val="00386952"/>
    <w:rsid w:val="003A3E7F"/>
    <w:rsid w:val="003B1124"/>
    <w:rsid w:val="003B7C17"/>
    <w:rsid w:val="003D2BD7"/>
    <w:rsid w:val="003E0BBF"/>
    <w:rsid w:val="00410993"/>
    <w:rsid w:val="0041283E"/>
    <w:rsid w:val="0042523C"/>
    <w:rsid w:val="0043193F"/>
    <w:rsid w:val="0043664D"/>
    <w:rsid w:val="0044268F"/>
    <w:rsid w:val="004450EC"/>
    <w:rsid w:val="00450213"/>
    <w:rsid w:val="00453942"/>
    <w:rsid w:val="00457D33"/>
    <w:rsid w:val="00487D04"/>
    <w:rsid w:val="004A1FFC"/>
    <w:rsid w:val="004B36EB"/>
    <w:rsid w:val="004C355F"/>
    <w:rsid w:val="004E1BA9"/>
    <w:rsid w:val="004F00A8"/>
    <w:rsid w:val="004F13D3"/>
    <w:rsid w:val="004F3F73"/>
    <w:rsid w:val="00522C73"/>
    <w:rsid w:val="00526A96"/>
    <w:rsid w:val="00541ABB"/>
    <w:rsid w:val="00565949"/>
    <w:rsid w:val="00566C66"/>
    <w:rsid w:val="00590180"/>
    <w:rsid w:val="005D099F"/>
    <w:rsid w:val="005D7F5D"/>
    <w:rsid w:val="00613136"/>
    <w:rsid w:val="0063269D"/>
    <w:rsid w:val="00636027"/>
    <w:rsid w:val="00662A1F"/>
    <w:rsid w:val="006676D0"/>
    <w:rsid w:val="006B1EDD"/>
    <w:rsid w:val="006B7003"/>
    <w:rsid w:val="006D1E7F"/>
    <w:rsid w:val="006D3F52"/>
    <w:rsid w:val="006F3509"/>
    <w:rsid w:val="0072666C"/>
    <w:rsid w:val="00732BC4"/>
    <w:rsid w:val="00743D81"/>
    <w:rsid w:val="007442FC"/>
    <w:rsid w:val="00751E61"/>
    <w:rsid w:val="00763A41"/>
    <w:rsid w:val="00770F71"/>
    <w:rsid w:val="00772A39"/>
    <w:rsid w:val="007A62CB"/>
    <w:rsid w:val="007C5572"/>
    <w:rsid w:val="007D2A9F"/>
    <w:rsid w:val="007F244F"/>
    <w:rsid w:val="008160C3"/>
    <w:rsid w:val="00842DF4"/>
    <w:rsid w:val="00881DC6"/>
    <w:rsid w:val="008858A7"/>
    <w:rsid w:val="00890DCE"/>
    <w:rsid w:val="008C1EB1"/>
    <w:rsid w:val="008D3402"/>
    <w:rsid w:val="008E6CF1"/>
    <w:rsid w:val="008F07E2"/>
    <w:rsid w:val="008F0C9A"/>
    <w:rsid w:val="008F605E"/>
    <w:rsid w:val="0091078F"/>
    <w:rsid w:val="00927097"/>
    <w:rsid w:val="00962A94"/>
    <w:rsid w:val="00981E36"/>
    <w:rsid w:val="009C4B41"/>
    <w:rsid w:val="009C558C"/>
    <w:rsid w:val="009D5501"/>
    <w:rsid w:val="009D6C1E"/>
    <w:rsid w:val="009E48CB"/>
    <w:rsid w:val="009F3F69"/>
    <w:rsid w:val="009F5C8E"/>
    <w:rsid w:val="00A4120C"/>
    <w:rsid w:val="00A51884"/>
    <w:rsid w:val="00A57944"/>
    <w:rsid w:val="00A707A8"/>
    <w:rsid w:val="00AB7900"/>
    <w:rsid w:val="00AC2A73"/>
    <w:rsid w:val="00AD7287"/>
    <w:rsid w:val="00AE2E72"/>
    <w:rsid w:val="00B15702"/>
    <w:rsid w:val="00B3233E"/>
    <w:rsid w:val="00B50084"/>
    <w:rsid w:val="00B5467C"/>
    <w:rsid w:val="00B55A43"/>
    <w:rsid w:val="00B82028"/>
    <w:rsid w:val="00BD04C1"/>
    <w:rsid w:val="00BD2C70"/>
    <w:rsid w:val="00BD35C5"/>
    <w:rsid w:val="00BF56C6"/>
    <w:rsid w:val="00C0460D"/>
    <w:rsid w:val="00C10623"/>
    <w:rsid w:val="00C327BA"/>
    <w:rsid w:val="00C35E56"/>
    <w:rsid w:val="00C4257B"/>
    <w:rsid w:val="00C51D51"/>
    <w:rsid w:val="00C64567"/>
    <w:rsid w:val="00C754BC"/>
    <w:rsid w:val="00C94563"/>
    <w:rsid w:val="00CF38DB"/>
    <w:rsid w:val="00D02342"/>
    <w:rsid w:val="00D21C44"/>
    <w:rsid w:val="00D3041A"/>
    <w:rsid w:val="00D316B9"/>
    <w:rsid w:val="00D33EF2"/>
    <w:rsid w:val="00D64121"/>
    <w:rsid w:val="00D76CD2"/>
    <w:rsid w:val="00D902BC"/>
    <w:rsid w:val="00D9232E"/>
    <w:rsid w:val="00D957BE"/>
    <w:rsid w:val="00D958B2"/>
    <w:rsid w:val="00DA2137"/>
    <w:rsid w:val="00DA214F"/>
    <w:rsid w:val="00DB746A"/>
    <w:rsid w:val="00DD48BD"/>
    <w:rsid w:val="00DD5FFD"/>
    <w:rsid w:val="00DE7A78"/>
    <w:rsid w:val="00DE7B75"/>
    <w:rsid w:val="00E15D6C"/>
    <w:rsid w:val="00E378A3"/>
    <w:rsid w:val="00E4579D"/>
    <w:rsid w:val="00E824CB"/>
    <w:rsid w:val="00E94F66"/>
    <w:rsid w:val="00EA6AF3"/>
    <w:rsid w:val="00EB0E7B"/>
    <w:rsid w:val="00EB5D27"/>
    <w:rsid w:val="00ED4F4F"/>
    <w:rsid w:val="00EE0D51"/>
    <w:rsid w:val="00EE6C07"/>
    <w:rsid w:val="00EF0DB7"/>
    <w:rsid w:val="00F41E8F"/>
    <w:rsid w:val="00F83447"/>
    <w:rsid w:val="00FC5B17"/>
    <w:rsid w:val="00FD189D"/>
    <w:rsid w:val="00FD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464E2"/>
  <w15:chartTrackingRefBased/>
  <w15:docId w15:val="{2F13AE9F-77E3-47B5-99C0-411F03D4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36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6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6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6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6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6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6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6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6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6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6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6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6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6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6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6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6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6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36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3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6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36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6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36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36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36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6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6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36E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B36EB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B36EB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D2C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2C70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453942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A2689"/>
    <w:pPr>
      <w:tabs>
        <w:tab w:val="right" w:leader="dot" w:pos="9016"/>
      </w:tabs>
      <w:spacing w:after="100"/>
    </w:pPr>
    <w:rPr>
      <w:rFonts w:ascii="Arial" w:hAnsi="Arial" w:cs="Arial"/>
      <w:noProof/>
      <w:color w:val="000000" w:themeColor="text1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66C6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astercapital.com/topics/successful-brands-using-instagram-polls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tatista.com/statistics/264810/number-of-monthly-active-facebook-users-worldwide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AFD26-E866-4F51-8A9B-89FDC0AF9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Dragos Raducanu</dc:title>
  <dc:subject>2417315</dc:subject>
  <dc:creator>dragos raducanu</dc:creator>
  <cp:keywords/>
  <dc:description/>
  <cp:lastModifiedBy>dragos raducanu</cp:lastModifiedBy>
  <cp:revision>157</cp:revision>
  <dcterms:created xsi:type="dcterms:W3CDTF">2024-12-15T12:44:00Z</dcterms:created>
  <dcterms:modified xsi:type="dcterms:W3CDTF">2024-12-17T19:55:00Z</dcterms:modified>
</cp:coreProperties>
</file>